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53C3E7" w14:textId="7844DB6F" w:rsidR="00902050" w:rsidRDefault="00902050" w:rsidP="00902050">
      <w:pPr>
        <w:rPr>
          <w:sz w:val="28"/>
          <w:szCs w:val="28"/>
          <w:u w:val="single"/>
        </w:rPr>
      </w:pPr>
      <w:bookmarkStart w:id="0" w:name="_Hlk16160392"/>
      <w:bookmarkStart w:id="1" w:name="_GoBack"/>
      <w:bookmarkEnd w:id="0"/>
      <w:bookmarkEnd w:id="1"/>
      <w:r>
        <w:rPr>
          <w:sz w:val="28"/>
          <w:szCs w:val="28"/>
        </w:rPr>
        <w:t xml:space="preserve">Project No. </w:t>
      </w:r>
      <w:r>
        <w:rPr>
          <w:sz w:val="28"/>
          <w:szCs w:val="28"/>
          <w:u w:val="single"/>
        </w:rPr>
        <w:t>2</w:t>
      </w:r>
      <w:r w:rsidR="004F6E43">
        <w:rPr>
          <w:sz w:val="28"/>
          <w:szCs w:val="28"/>
          <w:u w:val="single"/>
        </w:rPr>
        <w:t>0</w:t>
      </w:r>
      <w:r>
        <w:rPr>
          <w:sz w:val="28"/>
          <w:szCs w:val="28"/>
          <w:u w:val="single"/>
        </w:rPr>
        <w:t>-</w:t>
      </w:r>
      <w:r w:rsidR="004F6E43">
        <w:rPr>
          <w:sz w:val="28"/>
          <w:szCs w:val="28"/>
          <w:u w:val="single"/>
        </w:rPr>
        <w:t>07</w:t>
      </w:r>
      <w:r w:rsidR="004019A1">
        <w:rPr>
          <w:sz w:val="28"/>
          <w:szCs w:val="28"/>
          <w:u w:val="single"/>
        </w:rPr>
        <w:t xml:space="preserve"> (372)</w:t>
      </w:r>
    </w:p>
    <w:p w14:paraId="328F209A" w14:textId="0D20D69E" w:rsidR="00902050" w:rsidRDefault="00902050" w:rsidP="00902050">
      <w:pPr>
        <w:rPr>
          <w:sz w:val="28"/>
          <w:szCs w:val="28"/>
        </w:rPr>
      </w:pPr>
    </w:p>
    <w:p w14:paraId="3FD61BE1" w14:textId="4C2E4DDD" w:rsidR="0034010D" w:rsidRDefault="0034010D" w:rsidP="00902050">
      <w:pPr>
        <w:rPr>
          <w:sz w:val="28"/>
          <w:szCs w:val="28"/>
        </w:rPr>
      </w:pPr>
    </w:p>
    <w:p w14:paraId="276DFCD1" w14:textId="4188961F" w:rsidR="0034010D" w:rsidRDefault="0034010D" w:rsidP="00902050">
      <w:pPr>
        <w:rPr>
          <w:sz w:val="28"/>
          <w:szCs w:val="28"/>
        </w:rPr>
      </w:pPr>
    </w:p>
    <w:p w14:paraId="2FF405F2" w14:textId="77777777" w:rsidR="0034010D" w:rsidRDefault="0034010D" w:rsidP="00902050">
      <w:pPr>
        <w:rPr>
          <w:sz w:val="28"/>
          <w:szCs w:val="28"/>
        </w:rPr>
      </w:pPr>
    </w:p>
    <w:p w14:paraId="37E289D0" w14:textId="1DC66DD2" w:rsidR="00902050" w:rsidRDefault="00902050" w:rsidP="00902050">
      <w:pPr>
        <w:autoSpaceDE w:val="0"/>
        <w:autoSpaceDN w:val="0"/>
        <w:adjustRightInd w:val="0"/>
        <w:jc w:val="center"/>
        <w:rPr>
          <w:b/>
          <w:bCs/>
          <w:spacing w:val="-1"/>
          <w:sz w:val="48"/>
          <w:szCs w:val="52"/>
        </w:rPr>
      </w:pPr>
      <w:r>
        <w:rPr>
          <w:b/>
          <w:bCs/>
          <w:spacing w:val="-1"/>
          <w:sz w:val="36"/>
          <w:szCs w:val="36"/>
        </w:rPr>
        <w:t>Evaluation and Update of MASH Test Vehicles</w:t>
      </w:r>
    </w:p>
    <w:p w14:paraId="08CDD08D" w14:textId="77777777" w:rsidR="00902050" w:rsidRDefault="00902050" w:rsidP="00902050">
      <w:pPr>
        <w:jc w:val="center"/>
        <w:rPr>
          <w:b/>
          <w:sz w:val="36"/>
          <w:szCs w:val="36"/>
        </w:rPr>
      </w:pPr>
    </w:p>
    <w:p w14:paraId="5AC6587C" w14:textId="5F601314" w:rsidR="00902050" w:rsidRDefault="00902050" w:rsidP="00902050">
      <w:pPr>
        <w:jc w:val="center"/>
        <w:rPr>
          <w:b/>
          <w:sz w:val="32"/>
          <w:szCs w:val="32"/>
        </w:rPr>
      </w:pPr>
      <w:r>
        <w:rPr>
          <w:b/>
          <w:sz w:val="32"/>
          <w:szCs w:val="32"/>
        </w:rPr>
        <w:t xml:space="preserve">FINAL REPORT </w:t>
      </w:r>
    </w:p>
    <w:p w14:paraId="063D6DC8" w14:textId="77777777" w:rsidR="00902050" w:rsidRDefault="00902050" w:rsidP="00902050">
      <w:pPr>
        <w:jc w:val="center"/>
        <w:rPr>
          <w:b/>
          <w:sz w:val="32"/>
          <w:szCs w:val="32"/>
        </w:rPr>
      </w:pPr>
    </w:p>
    <w:p w14:paraId="7DA9583C" w14:textId="77777777" w:rsidR="00902050" w:rsidRDefault="00902050" w:rsidP="00902050">
      <w:pPr>
        <w:jc w:val="center"/>
        <w:rPr>
          <w:b/>
          <w:sz w:val="32"/>
          <w:szCs w:val="32"/>
        </w:rPr>
      </w:pPr>
      <w:r>
        <w:rPr>
          <w:b/>
          <w:sz w:val="32"/>
          <w:szCs w:val="32"/>
        </w:rPr>
        <w:t>Prepared for</w:t>
      </w:r>
    </w:p>
    <w:p w14:paraId="64AAFA0B" w14:textId="77777777" w:rsidR="00902050" w:rsidRDefault="00902050" w:rsidP="00902050">
      <w:pPr>
        <w:jc w:val="center"/>
        <w:rPr>
          <w:b/>
          <w:sz w:val="32"/>
          <w:szCs w:val="32"/>
        </w:rPr>
      </w:pPr>
      <w:r>
        <w:rPr>
          <w:b/>
          <w:sz w:val="32"/>
          <w:szCs w:val="32"/>
        </w:rPr>
        <w:t>NATIONAL COOPERATIVE HIGHWAY RESEARCH PROGRAM (NCHRP)</w:t>
      </w:r>
    </w:p>
    <w:p w14:paraId="0E4768C4" w14:textId="77777777" w:rsidR="00902050" w:rsidRDefault="00902050" w:rsidP="00902050">
      <w:pPr>
        <w:jc w:val="center"/>
        <w:rPr>
          <w:b/>
          <w:sz w:val="32"/>
          <w:szCs w:val="32"/>
        </w:rPr>
      </w:pPr>
      <w:r>
        <w:rPr>
          <w:b/>
          <w:sz w:val="32"/>
          <w:szCs w:val="32"/>
        </w:rPr>
        <w:t>Transportation Research Board</w:t>
      </w:r>
    </w:p>
    <w:p w14:paraId="648AE8D7" w14:textId="77777777" w:rsidR="00902050" w:rsidRDefault="00902050" w:rsidP="00902050">
      <w:pPr>
        <w:jc w:val="center"/>
        <w:rPr>
          <w:b/>
          <w:sz w:val="32"/>
          <w:szCs w:val="32"/>
        </w:rPr>
      </w:pPr>
    </w:p>
    <w:p w14:paraId="40135E71" w14:textId="77777777" w:rsidR="00902050" w:rsidRDefault="00902050" w:rsidP="00902050">
      <w:pPr>
        <w:jc w:val="center"/>
        <w:rPr>
          <w:b/>
          <w:sz w:val="32"/>
          <w:szCs w:val="32"/>
        </w:rPr>
      </w:pPr>
      <w:r>
        <w:rPr>
          <w:b/>
          <w:sz w:val="32"/>
          <w:szCs w:val="32"/>
        </w:rPr>
        <w:t>of</w:t>
      </w:r>
    </w:p>
    <w:p w14:paraId="421AE2D4" w14:textId="77777777" w:rsidR="00902050" w:rsidRDefault="00902050" w:rsidP="00902050">
      <w:pPr>
        <w:jc w:val="center"/>
        <w:rPr>
          <w:b/>
          <w:sz w:val="32"/>
          <w:szCs w:val="32"/>
        </w:rPr>
      </w:pPr>
    </w:p>
    <w:p w14:paraId="1C7CA753" w14:textId="77777777" w:rsidR="00902050" w:rsidRDefault="00902050" w:rsidP="00902050">
      <w:pPr>
        <w:jc w:val="center"/>
        <w:rPr>
          <w:b/>
          <w:sz w:val="32"/>
          <w:szCs w:val="32"/>
        </w:rPr>
      </w:pPr>
      <w:r>
        <w:rPr>
          <w:b/>
          <w:sz w:val="32"/>
          <w:szCs w:val="32"/>
        </w:rPr>
        <w:t>The National Academies of Sciences, Engineering, and Medicine</w:t>
      </w:r>
    </w:p>
    <w:p w14:paraId="752BD97D" w14:textId="77777777" w:rsidR="00902050" w:rsidRDefault="00902050" w:rsidP="00902050">
      <w:pPr>
        <w:autoSpaceDE w:val="0"/>
        <w:autoSpaceDN w:val="0"/>
        <w:adjustRightInd w:val="0"/>
        <w:jc w:val="center"/>
        <w:rPr>
          <w:b/>
          <w:bCs/>
          <w:sz w:val="36"/>
          <w:szCs w:val="36"/>
        </w:rPr>
      </w:pPr>
    </w:p>
    <w:p w14:paraId="2E439569" w14:textId="3AF00120" w:rsidR="00902050" w:rsidRDefault="00902050" w:rsidP="00902050">
      <w:pPr>
        <w:jc w:val="center"/>
        <w:rPr>
          <w:b/>
          <w:sz w:val="22"/>
          <w:szCs w:val="22"/>
        </w:rPr>
      </w:pPr>
    </w:p>
    <w:p w14:paraId="3EDD2742" w14:textId="715AE4D8" w:rsidR="00902050" w:rsidRDefault="00902050" w:rsidP="00902050">
      <w:pPr>
        <w:jc w:val="center"/>
        <w:rPr>
          <w:b/>
          <w:sz w:val="22"/>
          <w:szCs w:val="22"/>
        </w:rPr>
      </w:pPr>
    </w:p>
    <w:p w14:paraId="470A1D51" w14:textId="6A138729" w:rsidR="0034010D" w:rsidRDefault="0034010D" w:rsidP="00902050">
      <w:pPr>
        <w:jc w:val="center"/>
        <w:rPr>
          <w:b/>
          <w:sz w:val="22"/>
          <w:szCs w:val="22"/>
        </w:rPr>
      </w:pPr>
    </w:p>
    <w:p w14:paraId="0A352ED4" w14:textId="77777777" w:rsidR="0034010D" w:rsidRDefault="0034010D" w:rsidP="00902050">
      <w:pPr>
        <w:jc w:val="center"/>
        <w:rPr>
          <w:b/>
          <w:sz w:val="22"/>
          <w:szCs w:val="22"/>
        </w:rPr>
      </w:pPr>
    </w:p>
    <w:p w14:paraId="4537D4F6" w14:textId="77777777" w:rsidR="00902050" w:rsidRDefault="00902050" w:rsidP="00902050">
      <w:pPr>
        <w:jc w:val="center"/>
        <w:rPr>
          <w:b/>
          <w:sz w:val="22"/>
          <w:szCs w:val="22"/>
        </w:rPr>
      </w:pPr>
    </w:p>
    <w:p w14:paraId="09F1ADDF" w14:textId="77777777" w:rsidR="00902050" w:rsidRDefault="00902050" w:rsidP="00902050">
      <w:pPr>
        <w:jc w:val="center"/>
        <w:rPr>
          <w:b/>
          <w:sz w:val="22"/>
          <w:szCs w:val="22"/>
        </w:rPr>
      </w:pPr>
    </w:p>
    <w:p w14:paraId="17A808F3" w14:textId="77777777" w:rsidR="00902050" w:rsidRDefault="00902050" w:rsidP="00902050">
      <w:pPr>
        <w:jc w:val="center"/>
        <w:rPr>
          <w:b/>
          <w:sz w:val="22"/>
          <w:szCs w:val="22"/>
        </w:rPr>
      </w:pPr>
    </w:p>
    <w:p w14:paraId="246C09F3" w14:textId="03A0A444" w:rsidR="00902050" w:rsidRDefault="00902050" w:rsidP="00902050">
      <w:pPr>
        <w:jc w:val="center"/>
        <w:rPr>
          <w:noProof/>
          <w:sz w:val="32"/>
          <w:szCs w:val="32"/>
        </w:rPr>
      </w:pPr>
      <w:r>
        <w:rPr>
          <w:noProof/>
          <w:sz w:val="32"/>
          <w:szCs w:val="32"/>
        </w:rPr>
        <w:t xml:space="preserve">Cody Stolle, </w:t>
      </w:r>
      <w:r w:rsidR="00B47FBE">
        <w:rPr>
          <w:noProof/>
          <w:sz w:val="32"/>
          <w:szCs w:val="32"/>
        </w:rPr>
        <w:t xml:space="preserve">Kellon Ronspies, </w:t>
      </w:r>
      <w:r w:rsidR="0034010D">
        <w:rPr>
          <w:noProof/>
          <w:sz w:val="32"/>
          <w:szCs w:val="32"/>
        </w:rPr>
        <w:t xml:space="preserve">Robert Bielenberg, </w:t>
      </w:r>
      <w:r w:rsidR="00B47FBE">
        <w:rPr>
          <w:noProof/>
          <w:sz w:val="32"/>
          <w:szCs w:val="32"/>
        </w:rPr>
        <w:t xml:space="preserve">and </w:t>
      </w:r>
      <w:r>
        <w:rPr>
          <w:noProof/>
          <w:sz w:val="32"/>
          <w:szCs w:val="32"/>
        </w:rPr>
        <w:t xml:space="preserve">Ronald Faller </w:t>
      </w:r>
    </w:p>
    <w:p w14:paraId="5FC6878B" w14:textId="77777777" w:rsidR="00902050" w:rsidRDefault="00902050" w:rsidP="00902050">
      <w:pPr>
        <w:jc w:val="center"/>
        <w:rPr>
          <w:noProof/>
          <w:sz w:val="32"/>
          <w:szCs w:val="32"/>
        </w:rPr>
      </w:pPr>
      <w:r>
        <w:rPr>
          <w:noProof/>
          <w:sz w:val="32"/>
          <w:szCs w:val="32"/>
        </w:rPr>
        <w:t>Midwest Roadside Safety Facility</w:t>
      </w:r>
    </w:p>
    <w:p w14:paraId="5E4AB849" w14:textId="43FEFA12" w:rsidR="00902050" w:rsidRDefault="00902050" w:rsidP="00902050">
      <w:pPr>
        <w:jc w:val="center"/>
        <w:rPr>
          <w:sz w:val="32"/>
          <w:szCs w:val="32"/>
        </w:rPr>
      </w:pPr>
      <w:r>
        <w:rPr>
          <w:sz w:val="32"/>
          <w:szCs w:val="32"/>
        </w:rPr>
        <w:t>University of Nebraska-Lincoln</w:t>
      </w:r>
    </w:p>
    <w:p w14:paraId="738CABB9" w14:textId="5FFFBE7B" w:rsidR="00902050" w:rsidRDefault="00902050" w:rsidP="00902050">
      <w:pPr>
        <w:jc w:val="center"/>
        <w:rPr>
          <w:sz w:val="32"/>
          <w:szCs w:val="32"/>
        </w:rPr>
      </w:pPr>
      <w:r>
        <w:rPr>
          <w:sz w:val="32"/>
          <w:szCs w:val="32"/>
        </w:rPr>
        <w:t>130 Prem S. Paul Research Center</w:t>
      </w:r>
      <w:r w:rsidR="004019A1">
        <w:rPr>
          <w:sz w:val="32"/>
          <w:szCs w:val="32"/>
        </w:rPr>
        <w:t xml:space="preserve"> at Whittier School</w:t>
      </w:r>
    </w:p>
    <w:p w14:paraId="64434C35" w14:textId="60478496" w:rsidR="004019A1" w:rsidRDefault="00902050" w:rsidP="00902050">
      <w:pPr>
        <w:jc w:val="center"/>
        <w:rPr>
          <w:sz w:val="32"/>
          <w:szCs w:val="32"/>
        </w:rPr>
      </w:pPr>
      <w:r>
        <w:rPr>
          <w:sz w:val="32"/>
          <w:szCs w:val="32"/>
        </w:rPr>
        <w:t>2200 Vine Stree</w:t>
      </w:r>
      <w:r w:rsidR="004019A1">
        <w:rPr>
          <w:sz w:val="32"/>
          <w:szCs w:val="32"/>
        </w:rPr>
        <w:t>t</w:t>
      </w:r>
    </w:p>
    <w:p w14:paraId="76A4C4ED" w14:textId="4CD6B750" w:rsidR="00902050" w:rsidRDefault="00902050" w:rsidP="00902050">
      <w:pPr>
        <w:jc w:val="center"/>
        <w:rPr>
          <w:sz w:val="32"/>
          <w:szCs w:val="32"/>
        </w:rPr>
      </w:pPr>
      <w:r>
        <w:rPr>
          <w:sz w:val="32"/>
          <w:szCs w:val="32"/>
        </w:rPr>
        <w:t>Lincoln, Nebraska 68583-0861</w:t>
      </w:r>
    </w:p>
    <w:p w14:paraId="2A23A785" w14:textId="77777777" w:rsidR="00902050" w:rsidRDefault="00902050" w:rsidP="00902050">
      <w:pPr>
        <w:jc w:val="center"/>
        <w:rPr>
          <w:sz w:val="32"/>
          <w:szCs w:val="32"/>
        </w:rPr>
      </w:pPr>
    </w:p>
    <w:p w14:paraId="34DE50B0" w14:textId="3D458AF5" w:rsidR="00902050" w:rsidRDefault="00CD5750" w:rsidP="00902050">
      <w:pPr>
        <w:jc w:val="center"/>
        <w:rPr>
          <w:sz w:val="32"/>
          <w:szCs w:val="32"/>
        </w:rPr>
      </w:pPr>
      <w:r>
        <w:rPr>
          <w:sz w:val="32"/>
          <w:szCs w:val="32"/>
        </w:rPr>
        <w:t xml:space="preserve">January </w:t>
      </w:r>
      <w:r w:rsidR="00441524">
        <w:rPr>
          <w:sz w:val="32"/>
          <w:szCs w:val="32"/>
        </w:rPr>
        <w:t>202</w:t>
      </w:r>
      <w:r>
        <w:rPr>
          <w:sz w:val="32"/>
          <w:szCs w:val="32"/>
        </w:rPr>
        <w:t>1</w:t>
      </w:r>
    </w:p>
    <w:p w14:paraId="4FCA52B1" w14:textId="355222F4" w:rsidR="00902050" w:rsidRDefault="00902050" w:rsidP="00902050">
      <w:pPr>
        <w:jc w:val="center"/>
        <w:rPr>
          <w:sz w:val="32"/>
          <w:szCs w:val="32"/>
        </w:rPr>
      </w:pPr>
    </w:p>
    <w:p w14:paraId="2B13BD5D" w14:textId="2F5460A5" w:rsidR="0034010D" w:rsidRDefault="0034010D" w:rsidP="00902050">
      <w:pPr>
        <w:jc w:val="center"/>
        <w:rPr>
          <w:sz w:val="32"/>
          <w:szCs w:val="32"/>
        </w:rPr>
      </w:pPr>
    </w:p>
    <w:p w14:paraId="530C54D6" w14:textId="77777777" w:rsidR="0034010D" w:rsidRDefault="0034010D" w:rsidP="00902050">
      <w:pPr>
        <w:jc w:val="center"/>
        <w:rPr>
          <w:sz w:val="32"/>
          <w:szCs w:val="32"/>
        </w:rPr>
      </w:pPr>
    </w:p>
    <w:p w14:paraId="1FD33994" w14:textId="59F4B2E5" w:rsidR="00902050" w:rsidRDefault="00902050" w:rsidP="00902050">
      <w:pPr>
        <w:jc w:val="center"/>
        <w:rPr>
          <w:sz w:val="32"/>
          <w:szCs w:val="32"/>
        </w:rPr>
      </w:pPr>
      <w:r>
        <w:rPr>
          <w:noProof/>
        </w:rPr>
        <mc:AlternateContent>
          <mc:Choice Requires="wps">
            <w:drawing>
              <wp:anchor distT="45720" distB="45720" distL="114300" distR="114300" simplePos="0" relativeHeight="251667456" behindDoc="0" locked="0" layoutInCell="1" allowOverlap="1" wp14:anchorId="6AB5FE42" wp14:editId="49A855E9">
                <wp:simplePos x="0" y="0"/>
                <wp:positionH relativeFrom="margin">
                  <wp:align>center</wp:align>
                </wp:positionH>
                <wp:positionV relativeFrom="paragraph">
                  <wp:posOffset>-26035</wp:posOffset>
                </wp:positionV>
                <wp:extent cx="3545205" cy="462915"/>
                <wp:effectExtent l="0" t="0" r="17145" b="2540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450850"/>
                        </a:xfrm>
                        <a:prstGeom prst="rect">
                          <a:avLst/>
                        </a:prstGeom>
                        <a:solidFill>
                          <a:srgbClr val="FFFFFF"/>
                        </a:solidFill>
                        <a:ln w="9525">
                          <a:solidFill>
                            <a:srgbClr val="000000"/>
                          </a:solidFill>
                          <a:miter lim="800000"/>
                          <a:headEnd/>
                          <a:tailEnd/>
                        </a:ln>
                      </wps:spPr>
                      <wps:txbx>
                        <w:txbxContent>
                          <w:p w14:paraId="62E82AED" w14:textId="77777777" w:rsidR="00456527" w:rsidRDefault="00456527" w:rsidP="00902050">
                            <w:pPr>
                              <w:jc w:val="center"/>
                            </w:pPr>
                            <w:r>
                              <w:t>Permission to use any unoriginal material has been obtained from all copyright holders as needed.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B5FE42" id="_x0000_t202" coordsize="21600,21600" o:spt="202" path="m,l,21600r21600,l21600,xe">
                <v:stroke joinstyle="miter"/>
                <v:path gradientshapeok="t" o:connecttype="rect"/>
              </v:shapetype>
              <v:shape id="Text Box 14" o:spid="_x0000_s1026" type="#_x0000_t202" style="position:absolute;left:0;text-align:left;margin-left:0;margin-top:-2.05pt;width:279.15pt;height:36.45pt;z-index:2516674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">
                <v:textbox style="mso-fit-shape-to-text:t">
                  <w:txbxContent>
                    <w:p w14:paraId="62E82AED" w14:textId="77777777" w:rsidR="00456527" w:rsidRDefault="00456527" w:rsidP="00902050">
                      <w:pPr>
                        <w:jc w:val="center"/>
                      </w:pPr>
                      <w:r>
                        <w:t>Permission to use any unoriginal material has been obtained from all copyright holders as needed.</w:t>
                      </w:r>
                    </w:p>
                  </w:txbxContent>
                </v:textbox>
                <w10:wrap type="square" anchorx="margin"/>
              </v:shape>
            </w:pict>
          </mc:Fallback>
        </mc:AlternateContent>
      </w:r>
    </w:p>
    <w:p w14:paraId="05549E1D" w14:textId="77777777" w:rsidR="00902050" w:rsidRDefault="00902050" w:rsidP="00902050">
      <w:pPr>
        <w:jc w:val="center"/>
        <w:rPr>
          <w:sz w:val="32"/>
          <w:szCs w:val="32"/>
        </w:rPr>
      </w:pPr>
    </w:p>
    <w:p w14:paraId="1A426C9E" w14:textId="77777777" w:rsidR="00902050" w:rsidRDefault="00902050" w:rsidP="00902050">
      <w:pPr>
        <w:rPr>
          <w:sz w:val="32"/>
          <w:szCs w:val="32"/>
        </w:rPr>
        <w:sectPr w:rsidR="00902050">
          <w:footerReference w:type="default" r:id="rId8"/>
          <w:pgSz w:w="12240" w:h="15840"/>
          <w:pgMar w:top="720" w:right="1440" w:bottom="720" w:left="1440" w:header="720" w:footer="720" w:gutter="0"/>
          <w:cols w:space="720"/>
        </w:sectPr>
      </w:pPr>
    </w:p>
    <w:p w14:paraId="18BCBC99" w14:textId="67663FB8" w:rsidR="00633819" w:rsidRPr="00633819" w:rsidRDefault="00633819" w:rsidP="00633819">
      <w:pPr>
        <w:pBdr>
          <w:top w:val="single" w:sz="4" w:space="1" w:color="auto"/>
          <w:left w:val="single" w:sz="4" w:space="4" w:color="auto"/>
          <w:bottom w:val="single" w:sz="4" w:space="1" w:color="auto"/>
          <w:right w:val="single" w:sz="4" w:space="4" w:color="auto"/>
        </w:pBdr>
        <w:rPr>
          <w:szCs w:val="20"/>
        </w:rPr>
      </w:pPr>
      <w:r w:rsidRPr="00633819">
        <w:rPr>
          <w:szCs w:val="20"/>
        </w:rPr>
        <w:lastRenderedPageBreak/>
        <w:t>The information contained in this report was prepared as part of NCHRP Project 20-07, Task 3</w:t>
      </w:r>
      <w:r>
        <w:rPr>
          <w:szCs w:val="20"/>
        </w:rPr>
        <w:t>72</w:t>
      </w:r>
      <w:r w:rsidRPr="00633819">
        <w:rPr>
          <w:szCs w:val="20"/>
        </w:rPr>
        <w:t>, National Cooperative Highway Research Program.</w:t>
      </w:r>
    </w:p>
    <w:p w14:paraId="1B9BFF6B" w14:textId="77777777" w:rsidR="00633819" w:rsidRPr="00633819" w:rsidRDefault="00633819" w:rsidP="00633819">
      <w:pPr>
        <w:pBdr>
          <w:top w:val="single" w:sz="4" w:space="1" w:color="auto"/>
          <w:left w:val="single" w:sz="4" w:space="4" w:color="auto"/>
          <w:bottom w:val="single" w:sz="4" w:space="1" w:color="auto"/>
          <w:right w:val="single" w:sz="4" w:space="4" w:color="auto"/>
        </w:pBdr>
        <w:rPr>
          <w:szCs w:val="20"/>
        </w:rPr>
      </w:pPr>
    </w:p>
    <w:p w14:paraId="4AA26A70" w14:textId="77777777" w:rsidR="00633819" w:rsidRPr="00633819" w:rsidRDefault="00633819" w:rsidP="00633819">
      <w:pPr>
        <w:pBdr>
          <w:top w:val="single" w:sz="4" w:space="1" w:color="auto"/>
          <w:left w:val="single" w:sz="4" w:space="4" w:color="auto"/>
          <w:bottom w:val="single" w:sz="4" w:space="1" w:color="auto"/>
          <w:right w:val="single" w:sz="4" w:space="4" w:color="auto"/>
        </w:pBdr>
        <w:rPr>
          <w:szCs w:val="20"/>
        </w:rPr>
      </w:pPr>
      <w:r w:rsidRPr="00633819">
        <w:rPr>
          <w:b/>
          <w:szCs w:val="20"/>
          <w:u w:val="single"/>
        </w:rPr>
        <w:t>SPECIAL NOTE</w:t>
      </w:r>
      <w:r w:rsidRPr="00633819">
        <w:rPr>
          <w:b/>
          <w:szCs w:val="20"/>
        </w:rPr>
        <w:t>:</w:t>
      </w:r>
      <w:r w:rsidRPr="00633819">
        <w:rPr>
          <w:szCs w:val="20"/>
        </w:rPr>
        <w:t xml:space="preserve"> This report </w:t>
      </w:r>
      <w:r w:rsidRPr="00633819">
        <w:rPr>
          <w:b/>
          <w:szCs w:val="20"/>
          <w:u w:val="single"/>
        </w:rPr>
        <w:t>IS NOT</w:t>
      </w:r>
      <w:r w:rsidRPr="00633819">
        <w:rPr>
          <w:szCs w:val="20"/>
        </w:rPr>
        <w:t xml:space="preserve"> an official publication of the National Cooperative Highway Research Program, Transportation Research Board, National Research Council, or The National Academies.</w:t>
      </w:r>
    </w:p>
    <w:p w14:paraId="53DA17DD" w14:textId="77777777" w:rsidR="00633819" w:rsidRPr="00633819" w:rsidRDefault="00633819" w:rsidP="00633819">
      <w:pPr>
        <w:rPr>
          <w:szCs w:val="20"/>
        </w:rPr>
      </w:pPr>
    </w:p>
    <w:p w14:paraId="70D25691" w14:textId="77777777" w:rsidR="00633819" w:rsidRPr="00633819" w:rsidRDefault="00633819" w:rsidP="00633819">
      <w:pPr>
        <w:rPr>
          <w:szCs w:val="20"/>
        </w:rPr>
      </w:pPr>
    </w:p>
    <w:p w14:paraId="504FFE59" w14:textId="77777777" w:rsidR="00633819" w:rsidRPr="00633819" w:rsidRDefault="00633819" w:rsidP="00633819">
      <w:pPr>
        <w:rPr>
          <w:b/>
          <w:szCs w:val="20"/>
        </w:rPr>
      </w:pPr>
      <w:r w:rsidRPr="00633819">
        <w:rPr>
          <w:b/>
          <w:szCs w:val="20"/>
        </w:rPr>
        <w:t xml:space="preserve">Acknowledgements </w:t>
      </w:r>
    </w:p>
    <w:p w14:paraId="27DD77F9" w14:textId="77777777" w:rsidR="00633819" w:rsidRPr="00633819" w:rsidRDefault="00633819" w:rsidP="00633819">
      <w:pPr>
        <w:rPr>
          <w:szCs w:val="20"/>
        </w:rPr>
      </w:pPr>
    </w:p>
    <w:p w14:paraId="7650448D" w14:textId="78C5F3DB" w:rsidR="00633819" w:rsidRPr="00633819" w:rsidRDefault="00633819" w:rsidP="00633819">
      <w:pPr>
        <w:rPr>
          <w:szCs w:val="20"/>
        </w:rPr>
      </w:pPr>
      <w:r w:rsidRPr="00633819">
        <w:rPr>
          <w:szCs w:val="20"/>
        </w:rPr>
        <w:t>This study was conducted for the AASHTO Standing Committee on Highways (SCOH), with funding provided through the National Cooperative Highway Research Program (NCHRP) Project 20-07, Task 3</w:t>
      </w:r>
      <w:r>
        <w:rPr>
          <w:szCs w:val="20"/>
        </w:rPr>
        <w:t>72</w:t>
      </w:r>
      <w:r w:rsidRPr="00633819">
        <w:rPr>
          <w:szCs w:val="20"/>
        </w:rPr>
        <w:t xml:space="preserve">, </w:t>
      </w:r>
      <w:r w:rsidRPr="00633819">
        <w:rPr>
          <w:bCs/>
          <w:szCs w:val="20"/>
        </w:rPr>
        <w:t>Evaluation and Update of MASH Test Vehicles</w:t>
      </w:r>
      <w:r w:rsidRPr="00633819">
        <w:rPr>
          <w:szCs w:val="20"/>
        </w:rPr>
        <w:t xml:space="preserve">. NCHRP is supported by annual voluntary contributions from the state Departments of Transportation. Project 20-07 is intended to fund quick response studies on behalf of SCOH. The report was prepared by Cody Stolle, Kellon Ronspies, Robert Bielenberg, and Ronald Faller of </w:t>
      </w:r>
      <w:r>
        <w:rPr>
          <w:szCs w:val="20"/>
        </w:rPr>
        <w:t xml:space="preserve">the University of Nebraska-Lincoln. </w:t>
      </w:r>
      <w:r w:rsidRPr="00633819">
        <w:rPr>
          <w:szCs w:val="20"/>
        </w:rPr>
        <w:t>The work was guided by a technical working group that included:</w:t>
      </w:r>
    </w:p>
    <w:p w14:paraId="0062BECD" w14:textId="77777777" w:rsidR="00633819" w:rsidRPr="00633819" w:rsidRDefault="00633819" w:rsidP="00633819">
      <w:pPr>
        <w:rPr>
          <w:szCs w:val="20"/>
        </w:rPr>
      </w:pPr>
    </w:p>
    <w:p w14:paraId="759CD776" w14:textId="570EA92E" w:rsidR="006A5CD1" w:rsidRDefault="006A5CD1" w:rsidP="00633819">
      <w:pPr>
        <w:rPr>
          <w:szCs w:val="20"/>
        </w:rPr>
      </w:pPr>
      <w:r>
        <w:rPr>
          <w:szCs w:val="20"/>
        </w:rPr>
        <w:t>Bernie Clocksin, South Dakota Department of Transportation (retired)</w:t>
      </w:r>
    </w:p>
    <w:p w14:paraId="00351A22" w14:textId="363C5C8B" w:rsidR="00633819" w:rsidRDefault="00633819" w:rsidP="00633819">
      <w:pPr>
        <w:rPr>
          <w:szCs w:val="20"/>
        </w:rPr>
      </w:pPr>
      <w:r>
        <w:rPr>
          <w:szCs w:val="20"/>
        </w:rPr>
        <w:t>John Donahue, Washington State Department of Transportation</w:t>
      </w:r>
    </w:p>
    <w:p w14:paraId="7C17B029" w14:textId="77777777" w:rsidR="006A5CD1" w:rsidRPr="006A5CD1" w:rsidRDefault="006A5CD1" w:rsidP="006A5CD1">
      <w:pPr>
        <w:rPr>
          <w:szCs w:val="20"/>
        </w:rPr>
      </w:pPr>
      <w:r w:rsidRPr="006A5CD1">
        <w:rPr>
          <w:szCs w:val="20"/>
        </w:rPr>
        <w:t>Erik Emerson, Wisconsin Department of Transportation</w:t>
      </w:r>
    </w:p>
    <w:p w14:paraId="2A8B8925" w14:textId="28237497" w:rsidR="00633819" w:rsidRPr="00633819" w:rsidRDefault="00633819" w:rsidP="00633819">
      <w:pPr>
        <w:rPr>
          <w:szCs w:val="20"/>
        </w:rPr>
      </w:pPr>
      <w:r>
        <w:rPr>
          <w:szCs w:val="20"/>
        </w:rPr>
        <w:t>Will Longstreet</w:t>
      </w:r>
      <w:r w:rsidRPr="00633819">
        <w:rPr>
          <w:szCs w:val="20"/>
        </w:rPr>
        <w:t>, Federal Highway Administration</w:t>
      </w:r>
      <w:r w:rsidR="006A5CD1">
        <w:rPr>
          <w:szCs w:val="20"/>
        </w:rPr>
        <w:t xml:space="preserve"> (retired)</w:t>
      </w:r>
    </w:p>
    <w:p w14:paraId="46190B43" w14:textId="77777777" w:rsidR="00633819" w:rsidRPr="00633819" w:rsidRDefault="00633819" w:rsidP="00633819">
      <w:pPr>
        <w:rPr>
          <w:szCs w:val="20"/>
        </w:rPr>
      </w:pPr>
      <w:r w:rsidRPr="00633819">
        <w:rPr>
          <w:szCs w:val="20"/>
        </w:rPr>
        <w:t>Kelly Hardy, American Association of State Highway and Transportation Officials</w:t>
      </w:r>
    </w:p>
    <w:p w14:paraId="11A6A8AC" w14:textId="77777777" w:rsidR="00633819" w:rsidRPr="00633819" w:rsidRDefault="00633819" w:rsidP="00633819">
      <w:pPr>
        <w:rPr>
          <w:szCs w:val="20"/>
        </w:rPr>
      </w:pPr>
    </w:p>
    <w:p w14:paraId="41A19B10" w14:textId="77777777" w:rsidR="00633819" w:rsidRPr="00633819" w:rsidRDefault="00633819" w:rsidP="00633819">
      <w:pPr>
        <w:rPr>
          <w:szCs w:val="20"/>
        </w:rPr>
      </w:pPr>
      <w:r w:rsidRPr="00633819">
        <w:rPr>
          <w:szCs w:val="20"/>
        </w:rPr>
        <w:t xml:space="preserve">The project was managed by Mark Bush and David Jared, NCHRP Senior Program Officers.  </w:t>
      </w:r>
    </w:p>
    <w:p w14:paraId="6FC680B6" w14:textId="77777777" w:rsidR="00633819" w:rsidRPr="00633819" w:rsidRDefault="00633819" w:rsidP="00633819">
      <w:pPr>
        <w:rPr>
          <w:szCs w:val="20"/>
        </w:rPr>
      </w:pPr>
    </w:p>
    <w:p w14:paraId="2D44C665" w14:textId="77777777" w:rsidR="00633819" w:rsidRPr="00633819" w:rsidRDefault="00633819" w:rsidP="00633819">
      <w:pPr>
        <w:rPr>
          <w:szCs w:val="20"/>
        </w:rPr>
      </w:pPr>
    </w:p>
    <w:p w14:paraId="427BE955" w14:textId="77777777" w:rsidR="00633819" w:rsidRPr="00633819" w:rsidRDefault="00633819" w:rsidP="00633819">
      <w:pPr>
        <w:rPr>
          <w:b/>
          <w:szCs w:val="20"/>
        </w:rPr>
      </w:pPr>
      <w:r w:rsidRPr="00633819">
        <w:rPr>
          <w:b/>
          <w:szCs w:val="20"/>
        </w:rPr>
        <w:t>Disclaimer</w:t>
      </w:r>
    </w:p>
    <w:p w14:paraId="26B33726" w14:textId="77777777" w:rsidR="00633819" w:rsidRPr="00633819" w:rsidRDefault="00633819" w:rsidP="00633819">
      <w:pPr>
        <w:rPr>
          <w:szCs w:val="20"/>
        </w:rPr>
      </w:pPr>
    </w:p>
    <w:p w14:paraId="44577B68" w14:textId="77777777" w:rsidR="00633819" w:rsidRPr="00633819" w:rsidRDefault="00633819" w:rsidP="00633819">
      <w:pPr>
        <w:rPr>
          <w:szCs w:val="20"/>
        </w:rPr>
      </w:pPr>
      <w:r w:rsidRPr="00633819">
        <w:rPr>
          <w:szCs w:val="20"/>
        </w:rPr>
        <w:t xml:space="preserve">The opinions and conclusions expressed or implied are those of the research agency that performed the research and are not necessarily those of the Transportation Research Board or its sponsoring agencies. This report has not been reviewed or accepted by the Transportation Research Board Executive Committee or the Governing Board of the National Research Council.  </w:t>
      </w:r>
    </w:p>
    <w:p w14:paraId="42586805" w14:textId="1EB4CA2C" w:rsidR="00902050" w:rsidRDefault="00902050" w:rsidP="00902050">
      <w:pPr>
        <w:autoSpaceDE w:val="0"/>
        <w:autoSpaceDN w:val="0"/>
        <w:adjustRightInd w:val="0"/>
        <w:jc w:val="both"/>
      </w:pPr>
    </w:p>
    <w:p w14:paraId="549B6434" w14:textId="77777777" w:rsidR="00902050" w:rsidRDefault="00902050" w:rsidP="00902050">
      <w:pPr>
        <w:sectPr w:rsidR="00902050" w:rsidSect="001C5C73">
          <w:headerReference w:type="default" r:id="rId9"/>
          <w:footerReference w:type="default" r:id="rId10"/>
          <w:pgSz w:w="12240" w:h="15840"/>
          <w:pgMar w:top="1440" w:right="1440" w:bottom="1152" w:left="1440" w:header="720" w:footer="720" w:gutter="0"/>
          <w:pgNumType w:fmt="lowerRoman" w:start="1"/>
          <w:cols w:space="720"/>
        </w:sectPr>
      </w:pPr>
    </w:p>
    <w:p w14:paraId="685FF74E" w14:textId="77777777" w:rsidR="00902050" w:rsidRDefault="00902050" w:rsidP="00902050">
      <w:pPr>
        <w:jc w:val="center"/>
      </w:pPr>
      <w:r>
        <w:t xml:space="preserve"> </w:t>
      </w:r>
    </w:p>
    <w:p w14:paraId="449F5210" w14:textId="77777777" w:rsidR="00902050" w:rsidRDefault="00902050" w:rsidP="00902050">
      <w:pPr>
        <w:sectPr w:rsidR="00902050">
          <w:type w:val="continuous"/>
          <w:pgSz w:w="12240" w:h="15840"/>
          <w:pgMar w:top="1440" w:right="1440" w:bottom="1152" w:left="1440" w:header="720" w:footer="720" w:gutter="0"/>
          <w:cols w:space="720"/>
        </w:sectPr>
      </w:pPr>
    </w:p>
    <w:p w14:paraId="593263E0" w14:textId="7507E2F3" w:rsidR="00160B95" w:rsidRDefault="003F622F" w:rsidP="00CA6DB1">
      <w:pPr>
        <w:jc w:val="center"/>
      </w:pPr>
      <w:r>
        <w:rPr>
          <w:i/>
          <w:noProof/>
        </w:rPr>
        <w:lastRenderedPageBreak/>
        <w:drawing>
          <wp:anchor distT="0" distB="0" distL="114300" distR="114300" simplePos="0" relativeHeight="251658240" behindDoc="0" locked="0" layoutInCell="1" allowOverlap="1" wp14:anchorId="39F09351" wp14:editId="5927075E">
            <wp:simplePos x="0" y="0"/>
            <wp:positionH relativeFrom="column">
              <wp:posOffset>4159723</wp:posOffset>
            </wp:positionH>
            <wp:positionV relativeFrom="paragraph">
              <wp:posOffset>-253365</wp:posOffset>
            </wp:positionV>
            <wp:extent cx="1830705" cy="552450"/>
            <wp:effectExtent l="0" t="0" r="0" b="0"/>
            <wp:wrapNone/>
            <wp:docPr id="8" name="Picture 49" descr="\\mwrsf-server\Managerial\UNL and MwRSF Logos\Embroidery Logos\logo_mwrs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wrsf-server\Managerial\UNL and MwRSF Logos\Embroidery Logos\logo_mwrsf.jpg"/>
                    <pic:cNvPicPr>
                      <a:picLocks noChangeAspect="1" noChangeArrowheads="1"/>
                    </pic:cNvPicPr>
                  </pic:nvPicPr>
                  <pic:blipFill>
                    <a:blip r:embed="rId11" cstate="print"/>
                    <a:srcRect/>
                    <a:stretch>
                      <a:fillRect/>
                    </a:stretch>
                  </pic:blipFill>
                  <pic:spPr bwMode="auto">
                    <a:xfrm>
                      <a:off x="0" y="0"/>
                      <a:ext cx="1830705" cy="552450"/>
                    </a:xfrm>
                    <a:prstGeom prst="rect">
                      <a:avLst/>
                    </a:prstGeom>
                    <a:noFill/>
                    <a:ln w="9525">
                      <a:noFill/>
                      <a:miter lim="800000"/>
                      <a:headEnd/>
                      <a:tailEnd/>
                    </a:ln>
                  </pic:spPr>
                </pic:pic>
              </a:graphicData>
            </a:graphic>
          </wp:anchor>
        </w:drawing>
      </w:r>
    </w:p>
    <w:p w14:paraId="7D2E7817" w14:textId="5272B92E" w:rsidR="002C3240" w:rsidRDefault="002C3240" w:rsidP="007C139D">
      <w:pPr>
        <w:jc w:val="right"/>
      </w:pPr>
      <w:r>
        <w:rPr>
          <w:i/>
          <w:noProof/>
        </w:rPr>
        <w:drawing>
          <wp:anchor distT="0" distB="0" distL="114300" distR="114300" simplePos="0" relativeHeight="251655168" behindDoc="0" locked="0" layoutInCell="1" allowOverlap="1" wp14:anchorId="20E96CD4" wp14:editId="53DFA8C4">
            <wp:simplePos x="0" y="0"/>
            <wp:positionH relativeFrom="column">
              <wp:posOffset>-33655</wp:posOffset>
            </wp:positionH>
            <wp:positionV relativeFrom="paragraph">
              <wp:posOffset>-428625</wp:posOffset>
            </wp:positionV>
            <wp:extent cx="1416050" cy="552450"/>
            <wp:effectExtent l="0" t="0" r="0" b="0"/>
            <wp:wrapNone/>
            <wp:docPr id="2" name="Picture 50" descr="\\mwrsf-server\Managerial\UNL and MwRSF Logos\UNL\R-UN_L4c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wrsf-server\Managerial\UNL and MwRSF Logos\UNL\R-UN_L4c_4c.jpg"/>
                    <pic:cNvPicPr>
                      <a:picLocks noChangeAspect="1" noChangeArrowheads="1"/>
                    </pic:cNvPicPr>
                  </pic:nvPicPr>
                  <pic:blipFill>
                    <a:blip r:embed="rId12" cstate="print"/>
                    <a:srcRect/>
                    <a:stretch>
                      <a:fillRect/>
                    </a:stretch>
                  </pic:blipFill>
                  <pic:spPr bwMode="auto">
                    <a:xfrm>
                      <a:off x="0" y="0"/>
                      <a:ext cx="1416050" cy="552450"/>
                    </a:xfrm>
                    <a:prstGeom prst="rect">
                      <a:avLst/>
                    </a:prstGeom>
                    <a:noFill/>
                    <a:ln w="9525">
                      <a:noFill/>
                      <a:miter lim="800000"/>
                      <a:headEnd/>
                      <a:tailEnd/>
                    </a:ln>
                  </pic:spPr>
                </pic:pic>
              </a:graphicData>
            </a:graphic>
          </wp:anchor>
        </w:drawing>
      </w:r>
    </w:p>
    <w:p w14:paraId="7AC203E3" w14:textId="77777777" w:rsidR="002C3240" w:rsidRDefault="002C3240" w:rsidP="007C139D">
      <w:pPr>
        <w:jc w:val="right"/>
      </w:pPr>
    </w:p>
    <w:p w14:paraId="4F3659B3" w14:textId="4F6EDA8A" w:rsidR="00693328" w:rsidRPr="00CA6DB1" w:rsidRDefault="00295CF8" w:rsidP="007C139D">
      <w:pPr>
        <w:jc w:val="right"/>
      </w:pPr>
      <w:r>
        <w:t>FINAL</w:t>
      </w:r>
      <w:r w:rsidR="007C139D">
        <w:t xml:space="preserve"> REPORT</w:t>
      </w:r>
    </w:p>
    <w:p w14:paraId="731BF9FF" w14:textId="77777777" w:rsidR="00693328" w:rsidRPr="00CA6DB1" w:rsidRDefault="00693328" w:rsidP="00CA6DB1">
      <w:pPr>
        <w:jc w:val="center"/>
      </w:pPr>
    </w:p>
    <w:p w14:paraId="6C891D66" w14:textId="77777777" w:rsidR="009F5989" w:rsidRDefault="009F5989" w:rsidP="009F5989">
      <w:pPr>
        <w:jc w:val="center"/>
      </w:pPr>
    </w:p>
    <w:p w14:paraId="6339CC1C" w14:textId="392DFC8B" w:rsidR="009F5989" w:rsidRPr="009F5989" w:rsidRDefault="00902050" w:rsidP="00C23253">
      <w:pPr>
        <w:pStyle w:val="PaperTitle"/>
      </w:pPr>
      <w:r>
        <w:t>Evaluation and Update of MASH test vehicles</w:t>
      </w:r>
    </w:p>
    <w:p w14:paraId="3B584A54" w14:textId="77777777" w:rsidR="009F5989" w:rsidRDefault="009F5989" w:rsidP="009F5989">
      <w:pPr>
        <w:jc w:val="center"/>
        <w:rPr>
          <w:u w:val="single"/>
        </w:rPr>
      </w:pPr>
      <w:r>
        <w:rPr>
          <w:u w:val="single"/>
        </w:rPr>
        <w:t>Submitted by</w:t>
      </w:r>
    </w:p>
    <w:p w14:paraId="45285188" w14:textId="4FBE0D78" w:rsidR="00423642" w:rsidRDefault="00423642" w:rsidP="00423642">
      <w:pPr>
        <w:jc w:val="center"/>
      </w:pPr>
    </w:p>
    <w:p w14:paraId="49179A0C" w14:textId="297D95F4" w:rsidR="00C147AD" w:rsidRDefault="00C147AD" w:rsidP="00423642">
      <w:pPr>
        <w:jc w:val="center"/>
      </w:pPr>
    </w:p>
    <w:p w14:paraId="51EE7214" w14:textId="77777777" w:rsidR="00C147AD" w:rsidRDefault="00C147AD" w:rsidP="00423642">
      <w:pPr>
        <w:jc w:val="center"/>
      </w:pPr>
    </w:p>
    <w:p w14:paraId="36CCA027" w14:textId="77777777" w:rsidR="00423642" w:rsidRDefault="00423642" w:rsidP="00423642">
      <w:pPr>
        <w:jc w:val="center"/>
        <w:sectPr w:rsidR="00423642" w:rsidSect="001C5C73">
          <w:headerReference w:type="default" r:id="rId13"/>
          <w:footerReference w:type="even" r:id="rId14"/>
          <w:footerReference w:type="default" r:id="rId15"/>
          <w:pgSz w:w="12240" w:h="15840"/>
          <w:pgMar w:top="1440" w:right="1440" w:bottom="1152" w:left="1440" w:header="720" w:footer="720" w:gutter="0"/>
          <w:pgNumType w:fmt="lowerRoman" w:start="1"/>
          <w:cols w:space="720"/>
          <w:docGrid w:linePitch="360"/>
        </w:sectPr>
      </w:pPr>
    </w:p>
    <w:p w14:paraId="74B3189E" w14:textId="77777777" w:rsidR="00902050" w:rsidRDefault="00902050" w:rsidP="00902050">
      <w:pPr>
        <w:jc w:val="center"/>
      </w:pPr>
      <w:r>
        <w:t>Cody S. Stolle,</w:t>
      </w:r>
      <w:r w:rsidRPr="00FF6191">
        <w:t xml:space="preserve"> </w:t>
      </w:r>
      <w:r>
        <w:t>Ph.D.</w:t>
      </w:r>
      <w:r w:rsidRPr="006F4E1E">
        <w:t xml:space="preserve"> </w:t>
      </w:r>
    </w:p>
    <w:p w14:paraId="15C44F43" w14:textId="77777777" w:rsidR="00902050" w:rsidRDefault="00902050" w:rsidP="00902050">
      <w:pPr>
        <w:jc w:val="center"/>
      </w:pPr>
      <w:r w:rsidRPr="006F4E1E">
        <w:t>Research Assistant Professor</w:t>
      </w:r>
    </w:p>
    <w:p w14:paraId="27217EC1" w14:textId="77777777" w:rsidR="00902050" w:rsidRDefault="00902050" w:rsidP="00902050">
      <w:pPr>
        <w:jc w:val="center"/>
      </w:pPr>
    </w:p>
    <w:p w14:paraId="4B28D170" w14:textId="77777777" w:rsidR="000E3D65" w:rsidRDefault="000E3D65" w:rsidP="000E3D65">
      <w:pPr>
        <w:jc w:val="center"/>
      </w:pPr>
      <w:r>
        <w:t>Robert W. Bielenberg,</w:t>
      </w:r>
      <w:r w:rsidRPr="00FF6191">
        <w:t xml:space="preserve"> </w:t>
      </w:r>
      <w:r>
        <w:t>M.S.M.E., E.I.T.</w:t>
      </w:r>
      <w:r w:rsidRPr="006F4E1E">
        <w:t xml:space="preserve"> </w:t>
      </w:r>
    </w:p>
    <w:p w14:paraId="77F78ABA" w14:textId="77777777" w:rsidR="000E3D65" w:rsidRDefault="000E3D65" w:rsidP="000E3D65">
      <w:pPr>
        <w:jc w:val="center"/>
      </w:pPr>
      <w:r w:rsidRPr="006F4E1E">
        <w:t>Research Engineer</w:t>
      </w:r>
    </w:p>
    <w:p w14:paraId="75852651" w14:textId="00A929BE" w:rsidR="00902050" w:rsidRDefault="000E3D65" w:rsidP="00902050">
      <w:pPr>
        <w:jc w:val="center"/>
      </w:pPr>
      <w:r>
        <w:br w:type="column"/>
      </w:r>
      <w:r w:rsidR="00902050">
        <w:t>Kellon B. Ronspies, B.S.M.E., E.I.T.</w:t>
      </w:r>
    </w:p>
    <w:p w14:paraId="101BDB4D" w14:textId="77777777" w:rsidR="00902050" w:rsidRDefault="00902050" w:rsidP="00902050">
      <w:pPr>
        <w:jc w:val="center"/>
      </w:pPr>
      <w:r>
        <w:t>Graduate Research Assistant</w:t>
      </w:r>
    </w:p>
    <w:p w14:paraId="17B8E5C7" w14:textId="77777777" w:rsidR="00902050" w:rsidRDefault="00902050" w:rsidP="00902050">
      <w:pPr>
        <w:jc w:val="center"/>
      </w:pPr>
    </w:p>
    <w:p w14:paraId="51B3EEA4" w14:textId="77777777" w:rsidR="003F622F" w:rsidRDefault="003F622F" w:rsidP="003F622F">
      <w:pPr>
        <w:jc w:val="center"/>
      </w:pPr>
      <w:r>
        <w:t>Ronald K. Faller,</w:t>
      </w:r>
      <w:r w:rsidRPr="00FF6191">
        <w:t xml:space="preserve"> </w:t>
      </w:r>
      <w:r w:rsidRPr="0014077F">
        <w:t xml:space="preserve">Ph.D., P.E. </w:t>
      </w:r>
    </w:p>
    <w:p w14:paraId="7ED6E583" w14:textId="77777777" w:rsidR="003F622F" w:rsidRDefault="003F622F" w:rsidP="003F622F">
      <w:pPr>
        <w:jc w:val="center"/>
      </w:pPr>
      <w:r w:rsidRPr="0014077F">
        <w:t>Research Professor</w:t>
      </w:r>
    </w:p>
    <w:p w14:paraId="152FCDED" w14:textId="77777777" w:rsidR="003F622F" w:rsidRDefault="003F622F" w:rsidP="003F622F">
      <w:pPr>
        <w:jc w:val="center"/>
      </w:pPr>
      <w:r w:rsidRPr="0014077F">
        <w:t>MwRSF Director</w:t>
      </w:r>
    </w:p>
    <w:p w14:paraId="4A1F1369" w14:textId="77777777" w:rsidR="00423642" w:rsidRDefault="00423642" w:rsidP="00423642">
      <w:pPr>
        <w:jc w:val="center"/>
        <w:sectPr w:rsidR="00423642" w:rsidSect="00092AB6">
          <w:type w:val="continuous"/>
          <w:pgSz w:w="12240" w:h="15840"/>
          <w:pgMar w:top="1440" w:right="1440" w:bottom="1152" w:left="1440" w:header="720" w:footer="720" w:gutter="0"/>
          <w:cols w:num="2" w:space="720"/>
          <w:docGrid w:linePitch="360"/>
        </w:sectPr>
      </w:pPr>
    </w:p>
    <w:p w14:paraId="05DD01AB" w14:textId="77777777" w:rsidR="00423642" w:rsidRDefault="00423642" w:rsidP="00423642">
      <w:pPr>
        <w:jc w:val="center"/>
      </w:pPr>
    </w:p>
    <w:p w14:paraId="0A95A80F" w14:textId="77777777" w:rsidR="00E03433" w:rsidRDefault="00E03433" w:rsidP="00E03433">
      <w:pPr>
        <w:pStyle w:val="Style14ptCentered"/>
      </w:pPr>
      <w:r w:rsidRPr="00C23253">
        <w:t>MIDWEST ROADSIDE SAFETY FACILITY</w:t>
      </w:r>
    </w:p>
    <w:p w14:paraId="2A5CFE00" w14:textId="77777777" w:rsidR="00D01DF0" w:rsidRDefault="00D01DF0" w:rsidP="00D01DF0">
      <w:pPr>
        <w:jc w:val="center"/>
      </w:pPr>
      <w:r>
        <w:t>Nebraska Transportation Center</w:t>
      </w:r>
    </w:p>
    <w:p w14:paraId="4C890277" w14:textId="77777777" w:rsidR="00D01DF0" w:rsidRDefault="00D01DF0" w:rsidP="00D01DF0">
      <w:pPr>
        <w:jc w:val="center"/>
      </w:pPr>
      <w:r>
        <w:t>University of Nebraska-Lincoln</w:t>
      </w:r>
    </w:p>
    <w:p w14:paraId="3F307F79" w14:textId="77777777" w:rsidR="00E03433" w:rsidRDefault="00E03433" w:rsidP="00E03433">
      <w:pPr>
        <w:jc w:val="center"/>
      </w:pPr>
    </w:p>
    <w:p w14:paraId="4297228B" w14:textId="77777777" w:rsidR="00D01DF0" w:rsidRDefault="00D01DF0" w:rsidP="00E03433">
      <w:pPr>
        <w:jc w:val="center"/>
        <w:sectPr w:rsidR="00D01DF0" w:rsidSect="00092AB6">
          <w:type w:val="continuous"/>
          <w:pgSz w:w="12240" w:h="15840"/>
          <w:pgMar w:top="1440" w:right="1440" w:bottom="1152" w:left="1440" w:header="720" w:footer="720" w:gutter="0"/>
          <w:cols w:space="720"/>
          <w:docGrid w:linePitch="360"/>
        </w:sectPr>
      </w:pPr>
    </w:p>
    <w:p w14:paraId="3B150351" w14:textId="77777777" w:rsidR="00E03433" w:rsidRPr="006C39FC" w:rsidRDefault="00E03433" w:rsidP="001F55F5">
      <w:pPr>
        <w:pStyle w:val="TitlePage-BoldCentered"/>
      </w:pPr>
      <w:r w:rsidRPr="006C39FC">
        <w:t>Main Office</w:t>
      </w:r>
    </w:p>
    <w:p w14:paraId="6F918D04" w14:textId="77777777" w:rsidR="0028372D" w:rsidRDefault="00E03433" w:rsidP="0028372D">
      <w:pPr>
        <w:ind w:left="-90" w:right="-360"/>
        <w:jc w:val="center"/>
      </w:pPr>
      <w:r>
        <w:t>Prem S. Paul Research Center at Whittier School</w:t>
      </w:r>
    </w:p>
    <w:p w14:paraId="4A3BDFB9" w14:textId="47D5C91F" w:rsidR="00E03433" w:rsidRDefault="00E03433" w:rsidP="0028372D">
      <w:pPr>
        <w:ind w:left="-90" w:right="-360"/>
        <w:jc w:val="center"/>
      </w:pPr>
      <w:r>
        <w:t>Room 130, 2200 Vine Street</w:t>
      </w:r>
    </w:p>
    <w:p w14:paraId="760297B1" w14:textId="77777777" w:rsidR="00E03433" w:rsidRDefault="00E03433" w:rsidP="00E03433">
      <w:pPr>
        <w:jc w:val="center"/>
      </w:pPr>
      <w:r>
        <w:t>Lincoln, Nebraska 68583-0853</w:t>
      </w:r>
    </w:p>
    <w:p w14:paraId="5C82592F" w14:textId="77777777" w:rsidR="00E03433" w:rsidRDefault="00E03433" w:rsidP="00E03433">
      <w:pPr>
        <w:jc w:val="center"/>
      </w:pPr>
      <w:r>
        <w:t>(402) 472-0965</w:t>
      </w:r>
    </w:p>
    <w:p w14:paraId="0FA451E5" w14:textId="77777777" w:rsidR="00E03433" w:rsidRPr="006C39FC" w:rsidRDefault="00E03433" w:rsidP="001F55F5">
      <w:pPr>
        <w:pStyle w:val="TitlePage-BoldCentered"/>
      </w:pPr>
      <w:r w:rsidRPr="006C39FC">
        <w:t>Outdoor Test Site</w:t>
      </w:r>
    </w:p>
    <w:p w14:paraId="2DE66E4C" w14:textId="57B157A7" w:rsidR="00E03433" w:rsidRDefault="00E03433" w:rsidP="00E03433">
      <w:pPr>
        <w:jc w:val="center"/>
      </w:pPr>
      <w:r>
        <w:t>4630 N</w:t>
      </w:r>
      <w:r w:rsidR="0018466E">
        <w:t>.</w:t>
      </w:r>
      <w:r>
        <w:t>W</w:t>
      </w:r>
      <w:r w:rsidR="0018466E">
        <w:t>.</w:t>
      </w:r>
      <w:r>
        <w:t xml:space="preserve"> 36</w:t>
      </w:r>
      <w:r w:rsidRPr="006C39FC">
        <w:rPr>
          <w:vertAlign w:val="superscript"/>
        </w:rPr>
        <w:t>th</w:t>
      </w:r>
      <w:r>
        <w:t xml:space="preserve"> Street</w:t>
      </w:r>
    </w:p>
    <w:p w14:paraId="7C22249C" w14:textId="77777777" w:rsidR="00E03433" w:rsidRDefault="00E03433" w:rsidP="00E03433">
      <w:pPr>
        <w:jc w:val="center"/>
      </w:pPr>
      <w:r>
        <w:t>Lincoln, Nebraska 68524</w:t>
      </w:r>
    </w:p>
    <w:p w14:paraId="44E36E0E" w14:textId="77777777" w:rsidR="00E03433" w:rsidRDefault="00E03433" w:rsidP="00E03433">
      <w:pPr>
        <w:jc w:val="center"/>
      </w:pPr>
    </w:p>
    <w:p w14:paraId="6401F2D0" w14:textId="77777777" w:rsidR="00E03433" w:rsidRDefault="00E03433" w:rsidP="00E03433">
      <w:pPr>
        <w:jc w:val="center"/>
        <w:sectPr w:rsidR="00E03433" w:rsidSect="00844636">
          <w:type w:val="continuous"/>
          <w:pgSz w:w="12240" w:h="15840"/>
          <w:pgMar w:top="1440" w:right="1440" w:bottom="1152" w:left="1440" w:header="720" w:footer="720" w:gutter="0"/>
          <w:cols w:num="2" w:space="720"/>
          <w:docGrid w:linePitch="360"/>
        </w:sectPr>
      </w:pPr>
    </w:p>
    <w:p w14:paraId="39CD0CB3" w14:textId="439B4B32" w:rsidR="00E03433" w:rsidRDefault="00E03433" w:rsidP="00E03433">
      <w:pPr>
        <w:jc w:val="center"/>
      </w:pPr>
    </w:p>
    <w:p w14:paraId="37A0A684" w14:textId="77777777" w:rsidR="00C147AD" w:rsidRDefault="00C147AD" w:rsidP="00E03433">
      <w:pPr>
        <w:jc w:val="center"/>
      </w:pPr>
    </w:p>
    <w:p w14:paraId="0A6D0187" w14:textId="77777777" w:rsidR="009F5989" w:rsidRPr="0014076B" w:rsidRDefault="009F5989" w:rsidP="0014076B">
      <w:pPr>
        <w:jc w:val="center"/>
        <w:rPr>
          <w:u w:val="single"/>
        </w:rPr>
      </w:pPr>
      <w:r w:rsidRPr="0014076B">
        <w:rPr>
          <w:u w:val="single"/>
        </w:rPr>
        <w:t>Submitted to</w:t>
      </w:r>
    </w:p>
    <w:p w14:paraId="12E04AFF" w14:textId="7EBD4415" w:rsidR="009F5989" w:rsidRDefault="009F5989" w:rsidP="009F5989">
      <w:pPr>
        <w:jc w:val="center"/>
      </w:pPr>
    </w:p>
    <w:p w14:paraId="3DE9DC87" w14:textId="77777777" w:rsidR="00C147AD" w:rsidRDefault="00C147AD" w:rsidP="009F5989">
      <w:pPr>
        <w:jc w:val="center"/>
      </w:pPr>
    </w:p>
    <w:p w14:paraId="41A9DFE5" w14:textId="741434FC" w:rsidR="009F5989" w:rsidRPr="00902050" w:rsidRDefault="00C43346" w:rsidP="00C23253">
      <w:pPr>
        <w:pStyle w:val="Style14ptCentered"/>
      </w:pPr>
      <w:r w:rsidRPr="00902050">
        <w:t>NATIONAL COOPERATIVE HIGHWAY RESEARCH PROGRAM</w:t>
      </w:r>
    </w:p>
    <w:p w14:paraId="1B9E3728" w14:textId="4E51D2ED" w:rsidR="009F5989" w:rsidRPr="00902050" w:rsidRDefault="00902050" w:rsidP="009F5989">
      <w:pPr>
        <w:jc w:val="center"/>
        <w:rPr>
          <w:b/>
        </w:rPr>
      </w:pPr>
      <w:r w:rsidRPr="00902050">
        <w:rPr>
          <w:b/>
        </w:rPr>
        <w:t>TRANSPORTATION RESEARCH BOARD</w:t>
      </w:r>
    </w:p>
    <w:p w14:paraId="3415A949" w14:textId="77777777" w:rsidR="00902050" w:rsidRPr="00902050" w:rsidRDefault="00902050" w:rsidP="009F5989">
      <w:pPr>
        <w:jc w:val="center"/>
        <w:rPr>
          <w:b/>
        </w:rPr>
      </w:pPr>
    </w:p>
    <w:p w14:paraId="6B4358B4" w14:textId="77777777" w:rsidR="00D236C0" w:rsidRPr="00902050" w:rsidRDefault="00D236C0" w:rsidP="009F5989">
      <w:pPr>
        <w:jc w:val="center"/>
      </w:pPr>
    </w:p>
    <w:p w14:paraId="1FB6AFDB" w14:textId="002FD8CD" w:rsidR="009F5989" w:rsidRDefault="009F5989" w:rsidP="009F5989">
      <w:pPr>
        <w:jc w:val="center"/>
      </w:pPr>
      <w:r w:rsidRPr="00902050">
        <w:t xml:space="preserve">MwRSF Research Report No. </w:t>
      </w:r>
      <w:bookmarkStart w:id="2" w:name="TRP"/>
      <w:r w:rsidRPr="00902050">
        <w:t>TRP-03-</w:t>
      </w:r>
      <w:r w:rsidR="00902050">
        <w:t>427-</w:t>
      </w:r>
      <w:r w:rsidR="004019A1">
        <w:t>20</w:t>
      </w:r>
      <w:bookmarkEnd w:id="2"/>
    </w:p>
    <w:p w14:paraId="4E2465B7" w14:textId="2920D844" w:rsidR="004F6E43" w:rsidRDefault="004F6E43" w:rsidP="009F5989">
      <w:pPr>
        <w:jc w:val="center"/>
      </w:pPr>
    </w:p>
    <w:p w14:paraId="6C157906" w14:textId="77777777" w:rsidR="00C147AD" w:rsidRPr="00902050" w:rsidRDefault="00C147AD" w:rsidP="009F5989">
      <w:pPr>
        <w:jc w:val="center"/>
      </w:pPr>
    </w:p>
    <w:p w14:paraId="16EE954B" w14:textId="36632E7D" w:rsidR="003A6726" w:rsidRDefault="00CD5750" w:rsidP="00EA2E1A">
      <w:pPr>
        <w:jc w:val="center"/>
      </w:pPr>
      <w:bookmarkStart w:id="3" w:name="DATE"/>
      <w:r>
        <w:t>January 22, 2</w:t>
      </w:r>
      <w:r w:rsidR="000709F7" w:rsidRPr="00902050">
        <w:t>0</w:t>
      </w:r>
      <w:r w:rsidR="00810538">
        <w:t>2</w:t>
      </w:r>
      <w:r>
        <w:t>1</w:t>
      </w:r>
      <w:r w:rsidR="005D189D">
        <w:t xml:space="preserve"> </w:t>
      </w:r>
      <w:bookmarkEnd w:id="3"/>
    </w:p>
    <w:p w14:paraId="59E21458" w14:textId="2A9A044B" w:rsidR="003A6726" w:rsidRDefault="003A6726" w:rsidP="003A6726">
      <w:pPr>
        <w:sectPr w:rsidR="003A6726" w:rsidSect="00092AB6">
          <w:type w:val="continuous"/>
          <w:pgSz w:w="12240" w:h="15840"/>
          <w:pgMar w:top="1440" w:right="1440" w:bottom="1152" w:left="1440" w:header="720" w:footer="720" w:gutter="0"/>
          <w:cols w:space="720"/>
          <w:docGrid w:linePitch="360"/>
        </w:sectPr>
      </w:pPr>
    </w:p>
    <w:tbl>
      <w:tblPr>
        <w:tblpPr w:leftFromText="187" w:rightFromText="187" w:vertAnchor="page" w:horzAnchor="margin" w:tblpXSpec="center" w:tblpY="901"/>
        <w:tblW w:w="10160" w:type="dxa"/>
        <w:tblLayout w:type="fixed"/>
        <w:tblCellMar>
          <w:left w:w="100" w:type="dxa"/>
          <w:right w:w="100" w:type="dxa"/>
        </w:tblCellMar>
        <w:tblLook w:val="0000" w:firstRow="0" w:lastRow="0" w:firstColumn="0" w:lastColumn="0" w:noHBand="0" w:noVBand="0"/>
      </w:tblPr>
      <w:tblGrid>
        <w:gridCol w:w="2800"/>
        <w:gridCol w:w="1620"/>
        <w:gridCol w:w="990"/>
        <w:gridCol w:w="1350"/>
        <w:gridCol w:w="1080"/>
        <w:gridCol w:w="2320"/>
      </w:tblGrid>
      <w:tr w:rsidR="003A6726" w14:paraId="3911864D" w14:textId="77777777">
        <w:trPr>
          <w:cantSplit/>
          <w:trHeight w:hRule="exact" w:val="540"/>
        </w:trPr>
        <w:tc>
          <w:tcPr>
            <w:tcW w:w="10160" w:type="dxa"/>
            <w:gridSpan w:val="6"/>
            <w:tcBorders>
              <w:top w:val="nil"/>
              <w:left w:val="nil"/>
              <w:bottom w:val="nil"/>
              <w:right w:val="nil"/>
            </w:tcBorders>
            <w:vAlign w:val="center"/>
          </w:tcPr>
          <w:p w14:paraId="5133535A" w14:textId="77777777" w:rsidR="003A6726" w:rsidRDefault="003A6726" w:rsidP="00791532">
            <w:pPr>
              <w:pStyle w:val="MAINHEADLINE"/>
            </w:pPr>
            <w:r>
              <w:lastRenderedPageBreak/>
              <w:br w:type="page"/>
            </w:r>
            <w:bookmarkStart w:id="4" w:name="_Toc184541446"/>
            <w:bookmarkStart w:id="5" w:name="_Toc230056939"/>
            <w:bookmarkStart w:id="6" w:name="_Toc26184133"/>
            <w:bookmarkStart w:id="7" w:name="_Toc62025186"/>
            <w:bookmarkStart w:id="8" w:name="_Toc62193007"/>
            <w:r w:rsidR="00A14ABD">
              <w:t>TECHNICAL REPORT DOCUMENTATION PAGE</w:t>
            </w:r>
            <w:bookmarkEnd w:id="4"/>
            <w:bookmarkEnd w:id="5"/>
            <w:bookmarkEnd w:id="6"/>
            <w:bookmarkEnd w:id="7"/>
            <w:bookmarkEnd w:id="8"/>
          </w:p>
        </w:tc>
      </w:tr>
      <w:tr w:rsidR="00D01DF0" w:rsidRPr="00DF457C" w14:paraId="16461876" w14:textId="77777777" w:rsidTr="00844636">
        <w:trPr>
          <w:cantSplit/>
          <w:trHeight w:val="345"/>
        </w:trPr>
        <w:tc>
          <w:tcPr>
            <w:tcW w:w="2800" w:type="dxa"/>
            <w:tcBorders>
              <w:top w:val="single" w:sz="7" w:space="0" w:color="auto"/>
              <w:left w:val="single" w:sz="7" w:space="0" w:color="auto"/>
              <w:bottom w:val="nil"/>
              <w:right w:val="nil"/>
            </w:tcBorders>
            <w:vAlign w:val="bottom"/>
          </w:tcPr>
          <w:p w14:paraId="705A134F" w14:textId="77777777" w:rsidR="00D01DF0" w:rsidRPr="00DF457C" w:rsidRDefault="00D01DF0" w:rsidP="00446128">
            <w:pPr>
              <w:pStyle w:val="techreportpagetitleblocks"/>
              <w:rPr>
                <w:sz w:val="20"/>
              </w:rPr>
            </w:pPr>
            <w:r w:rsidRPr="00DF457C">
              <w:rPr>
                <w:sz w:val="20"/>
              </w:rPr>
              <w:t>1. Report No.</w:t>
            </w:r>
          </w:p>
        </w:tc>
        <w:tc>
          <w:tcPr>
            <w:tcW w:w="3960" w:type="dxa"/>
            <w:gridSpan w:val="3"/>
            <w:tcBorders>
              <w:top w:val="single" w:sz="7" w:space="0" w:color="auto"/>
              <w:left w:val="single" w:sz="7" w:space="0" w:color="auto"/>
              <w:bottom w:val="nil"/>
              <w:right w:val="single" w:sz="8" w:space="0" w:color="auto"/>
            </w:tcBorders>
            <w:vAlign w:val="bottom"/>
          </w:tcPr>
          <w:p w14:paraId="4AA3A7A6" w14:textId="77777777" w:rsidR="00D01DF0" w:rsidRPr="00DF457C" w:rsidRDefault="00D01DF0" w:rsidP="00446128">
            <w:pPr>
              <w:pStyle w:val="techreportpagetitleblocks"/>
              <w:rPr>
                <w:sz w:val="20"/>
              </w:rPr>
            </w:pPr>
            <w:r w:rsidRPr="00DF457C">
              <w:rPr>
                <w:sz w:val="20"/>
              </w:rPr>
              <w:t>2.</w:t>
            </w:r>
          </w:p>
        </w:tc>
        <w:tc>
          <w:tcPr>
            <w:tcW w:w="3400" w:type="dxa"/>
            <w:gridSpan w:val="2"/>
            <w:tcBorders>
              <w:top w:val="single" w:sz="8" w:space="0" w:color="auto"/>
              <w:left w:val="single" w:sz="8" w:space="0" w:color="auto"/>
              <w:right w:val="single" w:sz="8" w:space="0" w:color="auto"/>
            </w:tcBorders>
            <w:vAlign w:val="bottom"/>
          </w:tcPr>
          <w:p w14:paraId="03635F27" w14:textId="77777777" w:rsidR="00D01DF0" w:rsidRPr="00DF457C" w:rsidRDefault="00D01DF0" w:rsidP="00446128">
            <w:pPr>
              <w:pStyle w:val="techreportpagetitleblocks"/>
              <w:rPr>
                <w:sz w:val="20"/>
              </w:rPr>
            </w:pPr>
            <w:r w:rsidRPr="00DF457C">
              <w:rPr>
                <w:sz w:val="20"/>
              </w:rPr>
              <w:t>3. Recipient’s Accession No.</w:t>
            </w:r>
          </w:p>
        </w:tc>
      </w:tr>
      <w:tr w:rsidR="00D01DF0" w:rsidRPr="00DF457C" w14:paraId="02D8DBBF" w14:textId="77777777" w:rsidTr="00844636">
        <w:trPr>
          <w:cantSplit/>
          <w:trHeight w:hRule="exact" w:val="342"/>
        </w:trPr>
        <w:tc>
          <w:tcPr>
            <w:tcW w:w="2800" w:type="dxa"/>
            <w:tcBorders>
              <w:top w:val="nil"/>
              <w:left w:val="single" w:sz="7" w:space="0" w:color="auto"/>
              <w:bottom w:val="nil"/>
              <w:right w:val="nil"/>
            </w:tcBorders>
          </w:tcPr>
          <w:p w14:paraId="1A2530AD" w14:textId="093A00E4" w:rsidR="00D01DF0" w:rsidRPr="00DF457C" w:rsidRDefault="00D01DF0" w:rsidP="00446128">
            <w:pPr>
              <w:rPr>
                <w:sz w:val="20"/>
                <w:szCs w:val="20"/>
              </w:rPr>
            </w:pPr>
            <w:r w:rsidRPr="00902050">
              <w:rPr>
                <w:sz w:val="20"/>
                <w:szCs w:val="20"/>
              </w:rPr>
              <w:fldChar w:fldCharType="begin"/>
            </w:r>
            <w:r w:rsidRPr="00902050">
              <w:rPr>
                <w:sz w:val="20"/>
                <w:szCs w:val="20"/>
              </w:rPr>
              <w:instrText xml:space="preserve"> REF TRP \h  \* MERGEFORMAT </w:instrText>
            </w:r>
            <w:r w:rsidRPr="00902050">
              <w:rPr>
                <w:sz w:val="20"/>
                <w:szCs w:val="20"/>
              </w:rPr>
            </w:r>
            <w:r w:rsidRPr="00902050">
              <w:rPr>
                <w:sz w:val="20"/>
                <w:szCs w:val="20"/>
              </w:rPr>
              <w:fldChar w:fldCharType="separate"/>
            </w:r>
            <w:r w:rsidR="00CD5750" w:rsidRPr="00CD5750">
              <w:rPr>
                <w:sz w:val="20"/>
                <w:szCs w:val="20"/>
              </w:rPr>
              <w:t>TRP-03-427-20</w:t>
            </w:r>
            <w:r w:rsidRPr="00902050">
              <w:rPr>
                <w:sz w:val="20"/>
                <w:szCs w:val="20"/>
              </w:rPr>
              <w:fldChar w:fldCharType="end"/>
            </w:r>
          </w:p>
        </w:tc>
        <w:tc>
          <w:tcPr>
            <w:tcW w:w="3960" w:type="dxa"/>
            <w:gridSpan w:val="3"/>
            <w:tcBorders>
              <w:top w:val="nil"/>
              <w:left w:val="single" w:sz="7" w:space="0" w:color="auto"/>
              <w:bottom w:val="nil"/>
              <w:right w:val="single" w:sz="8" w:space="0" w:color="auto"/>
            </w:tcBorders>
          </w:tcPr>
          <w:p w14:paraId="1FC90D1B" w14:textId="77777777" w:rsidR="00D01DF0" w:rsidRPr="00DF457C" w:rsidRDefault="00D01DF0" w:rsidP="00446128">
            <w:pPr>
              <w:rPr>
                <w:sz w:val="20"/>
                <w:szCs w:val="20"/>
              </w:rPr>
            </w:pPr>
          </w:p>
        </w:tc>
        <w:tc>
          <w:tcPr>
            <w:tcW w:w="3400" w:type="dxa"/>
            <w:gridSpan w:val="2"/>
            <w:tcBorders>
              <w:left w:val="single" w:sz="8" w:space="0" w:color="auto"/>
              <w:bottom w:val="nil"/>
              <w:right w:val="single" w:sz="8" w:space="0" w:color="auto"/>
            </w:tcBorders>
          </w:tcPr>
          <w:p w14:paraId="7F087762" w14:textId="77777777" w:rsidR="00D01DF0" w:rsidRPr="00DF457C" w:rsidRDefault="00D01DF0" w:rsidP="00446128">
            <w:pPr>
              <w:rPr>
                <w:sz w:val="20"/>
                <w:szCs w:val="20"/>
              </w:rPr>
            </w:pPr>
          </w:p>
        </w:tc>
      </w:tr>
      <w:tr w:rsidR="00D01DF0" w:rsidRPr="00DF457C" w14:paraId="5146B3A7" w14:textId="77777777" w:rsidTr="00446128">
        <w:trPr>
          <w:cantSplit/>
        </w:trPr>
        <w:tc>
          <w:tcPr>
            <w:tcW w:w="6760" w:type="dxa"/>
            <w:gridSpan w:val="4"/>
            <w:tcBorders>
              <w:top w:val="single" w:sz="7" w:space="0" w:color="auto"/>
              <w:left w:val="single" w:sz="7" w:space="0" w:color="auto"/>
              <w:bottom w:val="nil"/>
              <w:right w:val="single" w:sz="8" w:space="0" w:color="auto"/>
            </w:tcBorders>
            <w:vAlign w:val="bottom"/>
          </w:tcPr>
          <w:p w14:paraId="5472ECA7" w14:textId="77777777" w:rsidR="00D01DF0" w:rsidRPr="00DF457C" w:rsidRDefault="00D01DF0" w:rsidP="00446128">
            <w:pPr>
              <w:pStyle w:val="techreportpagetitleblocks"/>
              <w:rPr>
                <w:sz w:val="20"/>
              </w:rPr>
            </w:pPr>
            <w:r w:rsidRPr="00DF457C">
              <w:rPr>
                <w:sz w:val="20"/>
              </w:rPr>
              <w:t>4. Title and Subtitle</w:t>
            </w:r>
          </w:p>
        </w:tc>
        <w:tc>
          <w:tcPr>
            <w:tcW w:w="3400" w:type="dxa"/>
            <w:gridSpan w:val="2"/>
            <w:tcBorders>
              <w:top w:val="single" w:sz="7" w:space="0" w:color="auto"/>
              <w:left w:val="single" w:sz="8" w:space="0" w:color="auto"/>
              <w:bottom w:val="nil"/>
              <w:right w:val="single" w:sz="8" w:space="0" w:color="auto"/>
            </w:tcBorders>
            <w:vAlign w:val="bottom"/>
          </w:tcPr>
          <w:p w14:paraId="57ED9A56" w14:textId="77777777" w:rsidR="00D01DF0" w:rsidRPr="00DF457C" w:rsidRDefault="00D01DF0" w:rsidP="00446128">
            <w:pPr>
              <w:pStyle w:val="techreportpagetitleblocks"/>
              <w:rPr>
                <w:sz w:val="20"/>
              </w:rPr>
            </w:pPr>
            <w:r w:rsidRPr="00DF457C">
              <w:rPr>
                <w:sz w:val="20"/>
              </w:rPr>
              <w:t>5. Report Date</w:t>
            </w:r>
          </w:p>
        </w:tc>
      </w:tr>
      <w:tr w:rsidR="00D01DF0" w:rsidRPr="00DF457C" w14:paraId="1A0368BE" w14:textId="77777777" w:rsidTr="00446128">
        <w:trPr>
          <w:cantSplit/>
          <w:trHeight w:val="333"/>
        </w:trPr>
        <w:tc>
          <w:tcPr>
            <w:tcW w:w="6760" w:type="dxa"/>
            <w:gridSpan w:val="4"/>
            <w:vMerge w:val="restart"/>
            <w:tcBorders>
              <w:top w:val="nil"/>
              <w:left w:val="single" w:sz="7" w:space="0" w:color="auto"/>
              <w:right w:val="single" w:sz="8" w:space="0" w:color="auto"/>
            </w:tcBorders>
          </w:tcPr>
          <w:p w14:paraId="38D52B61" w14:textId="14CB5AFA" w:rsidR="00D01DF0" w:rsidRPr="00456527" w:rsidRDefault="00902050" w:rsidP="00456527">
            <w:pPr>
              <w:rPr>
                <w:b/>
                <w:sz w:val="20"/>
              </w:rPr>
            </w:pPr>
            <w:r w:rsidRPr="00456527">
              <w:rPr>
                <w:rStyle w:val="TechDoc-10pt"/>
                <w:b/>
              </w:rPr>
              <w:t>Evaluation and Update of MASH Test Vehicles</w:t>
            </w:r>
          </w:p>
        </w:tc>
        <w:tc>
          <w:tcPr>
            <w:tcW w:w="3400" w:type="dxa"/>
            <w:gridSpan w:val="2"/>
            <w:tcBorders>
              <w:top w:val="nil"/>
              <w:left w:val="single" w:sz="8" w:space="0" w:color="auto"/>
              <w:bottom w:val="nil"/>
              <w:right w:val="single" w:sz="8" w:space="0" w:color="auto"/>
            </w:tcBorders>
            <w:vAlign w:val="bottom"/>
          </w:tcPr>
          <w:p w14:paraId="64EE0359" w14:textId="73AE6600" w:rsidR="00D01DF0" w:rsidRPr="003F622F" w:rsidRDefault="00D01DF0" w:rsidP="00446128">
            <w:pPr>
              <w:rPr>
                <w:sz w:val="20"/>
                <w:szCs w:val="20"/>
              </w:rPr>
            </w:pPr>
            <w:r w:rsidRPr="003F622F">
              <w:rPr>
                <w:sz w:val="20"/>
                <w:szCs w:val="20"/>
              </w:rPr>
              <w:fldChar w:fldCharType="begin"/>
            </w:r>
            <w:r w:rsidRPr="003F622F">
              <w:rPr>
                <w:sz w:val="20"/>
                <w:szCs w:val="20"/>
              </w:rPr>
              <w:instrText xml:space="preserve"> REF DATE \h  \* MERGEFORMAT </w:instrText>
            </w:r>
            <w:r w:rsidRPr="003F622F">
              <w:rPr>
                <w:sz w:val="20"/>
                <w:szCs w:val="20"/>
              </w:rPr>
            </w:r>
            <w:r w:rsidRPr="003F622F">
              <w:rPr>
                <w:sz w:val="20"/>
                <w:szCs w:val="20"/>
              </w:rPr>
              <w:fldChar w:fldCharType="separate"/>
            </w:r>
            <w:r w:rsidR="00CD5750" w:rsidRPr="00CD5750">
              <w:rPr>
                <w:sz w:val="20"/>
                <w:szCs w:val="20"/>
              </w:rPr>
              <w:t xml:space="preserve">January 22, 2021 </w:t>
            </w:r>
            <w:r w:rsidRPr="003F622F">
              <w:rPr>
                <w:sz w:val="20"/>
                <w:szCs w:val="20"/>
              </w:rPr>
              <w:fldChar w:fldCharType="end"/>
            </w:r>
          </w:p>
        </w:tc>
      </w:tr>
      <w:tr w:rsidR="00D01DF0" w:rsidRPr="00DF457C" w14:paraId="66A85A4C" w14:textId="77777777" w:rsidTr="00446128">
        <w:trPr>
          <w:cantSplit/>
        </w:trPr>
        <w:tc>
          <w:tcPr>
            <w:tcW w:w="6760" w:type="dxa"/>
            <w:gridSpan w:val="4"/>
            <w:vMerge/>
            <w:tcBorders>
              <w:left w:val="single" w:sz="7" w:space="0" w:color="auto"/>
              <w:right w:val="single" w:sz="8" w:space="0" w:color="auto"/>
            </w:tcBorders>
          </w:tcPr>
          <w:p w14:paraId="0FD5FAB9" w14:textId="77777777" w:rsidR="00D01DF0" w:rsidRPr="00DF457C" w:rsidRDefault="00D01DF0" w:rsidP="00446128">
            <w:pPr>
              <w:pStyle w:val="techreportpagetitleblocks"/>
              <w:rPr>
                <w:sz w:val="20"/>
              </w:rPr>
            </w:pPr>
          </w:p>
        </w:tc>
        <w:tc>
          <w:tcPr>
            <w:tcW w:w="3400" w:type="dxa"/>
            <w:gridSpan w:val="2"/>
            <w:tcBorders>
              <w:top w:val="single" w:sz="7" w:space="0" w:color="auto"/>
              <w:left w:val="single" w:sz="8" w:space="0" w:color="auto"/>
              <w:bottom w:val="nil"/>
              <w:right w:val="single" w:sz="8" w:space="0" w:color="auto"/>
            </w:tcBorders>
            <w:vAlign w:val="bottom"/>
          </w:tcPr>
          <w:p w14:paraId="1F003971" w14:textId="77777777" w:rsidR="00D01DF0" w:rsidRPr="00DF457C" w:rsidRDefault="00D01DF0" w:rsidP="00446128">
            <w:pPr>
              <w:pStyle w:val="techreportpagetitleblocks"/>
              <w:rPr>
                <w:sz w:val="20"/>
              </w:rPr>
            </w:pPr>
            <w:r w:rsidRPr="00DF457C">
              <w:rPr>
                <w:sz w:val="20"/>
              </w:rPr>
              <w:t>6.</w:t>
            </w:r>
          </w:p>
        </w:tc>
      </w:tr>
      <w:tr w:rsidR="00D01DF0" w:rsidRPr="00DF457C" w14:paraId="4E2500BD" w14:textId="77777777" w:rsidTr="00446128">
        <w:trPr>
          <w:cantSplit/>
          <w:trHeight w:val="293"/>
        </w:trPr>
        <w:tc>
          <w:tcPr>
            <w:tcW w:w="6760" w:type="dxa"/>
            <w:gridSpan w:val="4"/>
            <w:vMerge/>
            <w:tcBorders>
              <w:left w:val="single" w:sz="7" w:space="0" w:color="auto"/>
              <w:bottom w:val="nil"/>
              <w:right w:val="single" w:sz="8" w:space="0" w:color="auto"/>
            </w:tcBorders>
          </w:tcPr>
          <w:p w14:paraId="639D02EE" w14:textId="77777777" w:rsidR="00D01DF0" w:rsidRPr="00DF457C" w:rsidRDefault="00D01DF0" w:rsidP="00446128">
            <w:pPr>
              <w:rPr>
                <w:sz w:val="20"/>
                <w:szCs w:val="20"/>
              </w:rPr>
            </w:pPr>
          </w:p>
        </w:tc>
        <w:tc>
          <w:tcPr>
            <w:tcW w:w="3400" w:type="dxa"/>
            <w:gridSpan w:val="2"/>
            <w:tcBorders>
              <w:top w:val="nil"/>
              <w:left w:val="single" w:sz="8" w:space="0" w:color="auto"/>
              <w:bottom w:val="nil"/>
              <w:right w:val="single" w:sz="8" w:space="0" w:color="auto"/>
            </w:tcBorders>
          </w:tcPr>
          <w:p w14:paraId="19863ED4" w14:textId="77777777" w:rsidR="00D01DF0" w:rsidRPr="00DF457C" w:rsidRDefault="00D01DF0" w:rsidP="00446128">
            <w:pPr>
              <w:rPr>
                <w:sz w:val="20"/>
                <w:szCs w:val="20"/>
              </w:rPr>
            </w:pPr>
          </w:p>
        </w:tc>
      </w:tr>
      <w:tr w:rsidR="00D01DF0" w:rsidRPr="00DF457C" w14:paraId="50840A38" w14:textId="77777777" w:rsidTr="00446128">
        <w:trPr>
          <w:cantSplit/>
          <w:trHeight w:val="222"/>
        </w:trPr>
        <w:tc>
          <w:tcPr>
            <w:tcW w:w="6760" w:type="dxa"/>
            <w:gridSpan w:val="4"/>
            <w:tcBorders>
              <w:top w:val="single" w:sz="7" w:space="0" w:color="auto"/>
              <w:left w:val="single" w:sz="7" w:space="0" w:color="auto"/>
              <w:bottom w:val="nil"/>
              <w:right w:val="single" w:sz="8" w:space="0" w:color="auto"/>
            </w:tcBorders>
            <w:vAlign w:val="bottom"/>
          </w:tcPr>
          <w:p w14:paraId="7C9A3590" w14:textId="77777777" w:rsidR="00D01DF0" w:rsidRPr="00DF457C" w:rsidRDefault="00D01DF0" w:rsidP="00446128">
            <w:pPr>
              <w:pStyle w:val="techreportpagetitleblocks"/>
              <w:rPr>
                <w:sz w:val="20"/>
              </w:rPr>
            </w:pPr>
            <w:r w:rsidRPr="00DF457C">
              <w:rPr>
                <w:sz w:val="20"/>
              </w:rPr>
              <w:t>7. Author(s)</w:t>
            </w:r>
          </w:p>
        </w:tc>
        <w:tc>
          <w:tcPr>
            <w:tcW w:w="3400" w:type="dxa"/>
            <w:gridSpan w:val="2"/>
            <w:tcBorders>
              <w:top w:val="single" w:sz="7" w:space="0" w:color="auto"/>
              <w:left w:val="single" w:sz="8" w:space="0" w:color="auto"/>
              <w:bottom w:val="nil"/>
              <w:right w:val="single" w:sz="8" w:space="0" w:color="auto"/>
            </w:tcBorders>
          </w:tcPr>
          <w:p w14:paraId="4305CC86" w14:textId="77777777" w:rsidR="00D01DF0" w:rsidRPr="00DF457C" w:rsidRDefault="00D01DF0" w:rsidP="00446128">
            <w:pPr>
              <w:pStyle w:val="techreportpagetitleblocks"/>
              <w:spacing w:before="0"/>
              <w:rPr>
                <w:sz w:val="20"/>
              </w:rPr>
            </w:pPr>
            <w:r w:rsidRPr="00DF457C">
              <w:rPr>
                <w:sz w:val="20"/>
              </w:rPr>
              <w:t>8. Performing Organization Report No.</w:t>
            </w:r>
          </w:p>
        </w:tc>
      </w:tr>
      <w:tr w:rsidR="00D01DF0" w:rsidRPr="00DF457C" w14:paraId="6CFBEAAC" w14:textId="77777777" w:rsidTr="00446128">
        <w:trPr>
          <w:cantSplit/>
          <w:trHeight w:val="536"/>
        </w:trPr>
        <w:tc>
          <w:tcPr>
            <w:tcW w:w="6760" w:type="dxa"/>
            <w:gridSpan w:val="4"/>
            <w:tcBorders>
              <w:top w:val="nil"/>
              <w:left w:val="single" w:sz="7" w:space="0" w:color="auto"/>
              <w:bottom w:val="single" w:sz="8" w:space="0" w:color="auto"/>
              <w:right w:val="single" w:sz="8" w:space="0" w:color="auto"/>
            </w:tcBorders>
          </w:tcPr>
          <w:p w14:paraId="7488E281" w14:textId="1487D2F1" w:rsidR="00D01DF0" w:rsidRPr="001F55F5" w:rsidRDefault="003F622F" w:rsidP="00446128">
            <w:pPr>
              <w:rPr>
                <w:rStyle w:val="TechDoc-10pt"/>
              </w:rPr>
            </w:pPr>
            <w:r>
              <w:rPr>
                <w:rStyle w:val="TechDoc-10pt"/>
              </w:rPr>
              <w:t xml:space="preserve">Stolle, C.S., </w:t>
            </w:r>
            <w:r w:rsidR="004F6E43">
              <w:rPr>
                <w:rStyle w:val="TechDoc-10pt"/>
              </w:rPr>
              <w:t xml:space="preserve">Ronspies, K.B., </w:t>
            </w:r>
            <w:r>
              <w:rPr>
                <w:rStyle w:val="TechDoc-10pt"/>
              </w:rPr>
              <w:t>Bielenberg, R.W., and Faller, R.K.</w:t>
            </w:r>
          </w:p>
          <w:p w14:paraId="426658BD" w14:textId="77777777" w:rsidR="00D01DF0" w:rsidRPr="00DF457C" w:rsidRDefault="00D01DF0" w:rsidP="00446128">
            <w:pPr>
              <w:rPr>
                <w:sz w:val="20"/>
                <w:szCs w:val="20"/>
              </w:rPr>
            </w:pPr>
          </w:p>
        </w:tc>
        <w:tc>
          <w:tcPr>
            <w:tcW w:w="3400" w:type="dxa"/>
            <w:gridSpan w:val="2"/>
            <w:tcBorders>
              <w:top w:val="nil"/>
              <w:left w:val="single" w:sz="8" w:space="0" w:color="auto"/>
              <w:bottom w:val="nil"/>
              <w:right w:val="single" w:sz="8" w:space="0" w:color="auto"/>
            </w:tcBorders>
          </w:tcPr>
          <w:p w14:paraId="6B671776" w14:textId="2D75AC9C" w:rsidR="00D01DF0" w:rsidRPr="00DF457C" w:rsidRDefault="00D01DF0" w:rsidP="00446128">
            <w:pPr>
              <w:rPr>
                <w:sz w:val="20"/>
                <w:szCs w:val="20"/>
              </w:rPr>
            </w:pPr>
            <w:r w:rsidRPr="00902050">
              <w:rPr>
                <w:sz w:val="20"/>
                <w:szCs w:val="20"/>
              </w:rPr>
              <w:fldChar w:fldCharType="begin"/>
            </w:r>
            <w:r w:rsidRPr="00902050">
              <w:rPr>
                <w:sz w:val="20"/>
                <w:szCs w:val="20"/>
              </w:rPr>
              <w:instrText xml:space="preserve"> REF TRP \h  \* MERGEFORMAT </w:instrText>
            </w:r>
            <w:r w:rsidRPr="00902050">
              <w:rPr>
                <w:sz w:val="20"/>
                <w:szCs w:val="20"/>
              </w:rPr>
            </w:r>
            <w:r w:rsidRPr="00902050">
              <w:rPr>
                <w:sz w:val="20"/>
                <w:szCs w:val="20"/>
              </w:rPr>
              <w:fldChar w:fldCharType="separate"/>
            </w:r>
            <w:r w:rsidR="00CD5750" w:rsidRPr="00CD5750">
              <w:rPr>
                <w:sz w:val="20"/>
                <w:szCs w:val="20"/>
              </w:rPr>
              <w:t>TRP-03-427-20</w:t>
            </w:r>
            <w:r w:rsidRPr="00902050">
              <w:rPr>
                <w:sz w:val="20"/>
                <w:szCs w:val="20"/>
              </w:rPr>
              <w:fldChar w:fldCharType="end"/>
            </w:r>
          </w:p>
        </w:tc>
      </w:tr>
      <w:tr w:rsidR="00D01DF0" w:rsidRPr="00DF457C" w14:paraId="1DE918DE" w14:textId="77777777" w:rsidTr="00446128">
        <w:trPr>
          <w:cantSplit/>
          <w:trHeight w:val="300"/>
        </w:trPr>
        <w:tc>
          <w:tcPr>
            <w:tcW w:w="6760" w:type="dxa"/>
            <w:gridSpan w:val="4"/>
            <w:tcBorders>
              <w:top w:val="single" w:sz="8" w:space="0" w:color="auto"/>
              <w:left w:val="single" w:sz="8" w:space="0" w:color="auto"/>
              <w:right w:val="single" w:sz="8" w:space="0" w:color="auto"/>
            </w:tcBorders>
          </w:tcPr>
          <w:p w14:paraId="1766BC67" w14:textId="77777777" w:rsidR="00D01DF0" w:rsidRPr="00DF457C" w:rsidRDefault="00D01DF0" w:rsidP="00446128">
            <w:pPr>
              <w:pStyle w:val="techreportpagetitleblocks"/>
              <w:rPr>
                <w:sz w:val="20"/>
              </w:rPr>
            </w:pPr>
            <w:r w:rsidRPr="00DF457C">
              <w:rPr>
                <w:sz w:val="20"/>
              </w:rPr>
              <w:t>9. Performing Organization Name and Address</w:t>
            </w:r>
          </w:p>
        </w:tc>
        <w:tc>
          <w:tcPr>
            <w:tcW w:w="3400" w:type="dxa"/>
            <w:gridSpan w:val="2"/>
            <w:tcBorders>
              <w:top w:val="single" w:sz="7" w:space="0" w:color="auto"/>
              <w:left w:val="single" w:sz="8" w:space="0" w:color="auto"/>
              <w:right w:val="single" w:sz="8" w:space="0" w:color="auto"/>
            </w:tcBorders>
          </w:tcPr>
          <w:p w14:paraId="5B566EE4" w14:textId="77777777" w:rsidR="00D01DF0" w:rsidRPr="00DF457C" w:rsidRDefault="00D01DF0" w:rsidP="00446128">
            <w:pPr>
              <w:pStyle w:val="techreportpagetitleblocks"/>
              <w:rPr>
                <w:sz w:val="20"/>
              </w:rPr>
            </w:pPr>
            <w:r w:rsidRPr="00DF457C">
              <w:rPr>
                <w:sz w:val="20"/>
              </w:rPr>
              <w:t>10. Project/Task/Work Unit No.</w:t>
            </w:r>
          </w:p>
        </w:tc>
      </w:tr>
      <w:tr w:rsidR="00D01DF0" w:rsidRPr="00DF457C" w14:paraId="6A56EC9B" w14:textId="77777777" w:rsidTr="006C3C1C">
        <w:trPr>
          <w:cantSplit/>
          <w:trHeight w:val="725"/>
        </w:trPr>
        <w:tc>
          <w:tcPr>
            <w:tcW w:w="6760" w:type="dxa"/>
            <w:gridSpan w:val="4"/>
            <w:tcBorders>
              <w:left w:val="single" w:sz="8" w:space="0" w:color="auto"/>
              <w:right w:val="single" w:sz="8" w:space="0" w:color="auto"/>
            </w:tcBorders>
          </w:tcPr>
          <w:p w14:paraId="126BAFAD" w14:textId="77777777" w:rsidR="00D01DF0" w:rsidRPr="001F55F5" w:rsidRDefault="00D01DF0" w:rsidP="00446128">
            <w:pPr>
              <w:rPr>
                <w:rStyle w:val="TechDoc-10pt"/>
              </w:rPr>
            </w:pPr>
            <w:r w:rsidRPr="001F55F5">
              <w:rPr>
                <w:rStyle w:val="TechDoc-10pt"/>
              </w:rPr>
              <w:t>Midwest Roadside Safety Facility (MwRSF)</w:t>
            </w:r>
          </w:p>
          <w:p w14:paraId="483F4E13" w14:textId="77777777" w:rsidR="00D01DF0" w:rsidRPr="001F55F5" w:rsidRDefault="00D01DF0" w:rsidP="00446128">
            <w:pPr>
              <w:rPr>
                <w:rStyle w:val="TechDoc-10pt"/>
              </w:rPr>
            </w:pPr>
            <w:r w:rsidRPr="001F55F5">
              <w:rPr>
                <w:rStyle w:val="TechDoc-10pt"/>
              </w:rPr>
              <w:t>Nebraska Transportation Center</w:t>
            </w:r>
          </w:p>
          <w:p w14:paraId="3FA2FAA8" w14:textId="77777777" w:rsidR="00D01DF0" w:rsidRPr="00DF457C" w:rsidRDefault="00D01DF0" w:rsidP="00446128">
            <w:pPr>
              <w:pStyle w:val="techreportpagetitleblocks"/>
              <w:spacing w:before="0"/>
              <w:rPr>
                <w:sz w:val="20"/>
              </w:rPr>
            </w:pPr>
            <w:r w:rsidRPr="00DF457C">
              <w:rPr>
                <w:sz w:val="20"/>
                <w:lang w:val="sv-SE"/>
              </w:rPr>
              <w:t>University of Nebraska-Lincoln</w:t>
            </w:r>
          </w:p>
        </w:tc>
        <w:tc>
          <w:tcPr>
            <w:tcW w:w="3400" w:type="dxa"/>
            <w:gridSpan w:val="2"/>
            <w:tcBorders>
              <w:left w:val="single" w:sz="8" w:space="0" w:color="auto"/>
              <w:right w:val="single" w:sz="8" w:space="0" w:color="auto"/>
            </w:tcBorders>
          </w:tcPr>
          <w:p w14:paraId="6A76CB02" w14:textId="6664E6CA" w:rsidR="00D01DF0" w:rsidRPr="00DF457C" w:rsidRDefault="00AE06B4" w:rsidP="00AE06B4">
            <w:pPr>
              <w:pStyle w:val="techreportpagetitleblocks"/>
              <w:rPr>
                <w:sz w:val="20"/>
              </w:rPr>
            </w:pPr>
            <w:r>
              <w:rPr>
                <w:sz w:val="20"/>
              </w:rPr>
              <w:t>NCHRP Project No. 20-07 (372)</w:t>
            </w:r>
          </w:p>
        </w:tc>
      </w:tr>
      <w:tr w:rsidR="00D01DF0" w:rsidRPr="00DF457C" w14:paraId="5025A4D5" w14:textId="77777777" w:rsidTr="00446128">
        <w:trPr>
          <w:cantSplit/>
          <w:trHeight w:hRule="exact" w:val="310"/>
        </w:trPr>
        <w:tc>
          <w:tcPr>
            <w:tcW w:w="4420" w:type="dxa"/>
            <w:gridSpan w:val="2"/>
            <w:vMerge w:val="restart"/>
            <w:tcBorders>
              <w:top w:val="nil"/>
              <w:left w:val="single" w:sz="7" w:space="0" w:color="auto"/>
            </w:tcBorders>
          </w:tcPr>
          <w:p w14:paraId="23BFF131" w14:textId="77777777" w:rsidR="00D01DF0" w:rsidRPr="001F55F5" w:rsidRDefault="00D01DF0" w:rsidP="00446128">
            <w:pPr>
              <w:rPr>
                <w:rStyle w:val="TechDoc-10pt"/>
              </w:rPr>
            </w:pPr>
            <w:r w:rsidRPr="001F55F5">
              <w:rPr>
                <w:rStyle w:val="TechDoc-10pt"/>
              </w:rPr>
              <w:t>Main Office:</w:t>
            </w:r>
          </w:p>
          <w:p w14:paraId="1594BA72" w14:textId="77777777" w:rsidR="00D01DF0" w:rsidRPr="001F55F5" w:rsidRDefault="00D01DF0" w:rsidP="00446128">
            <w:pPr>
              <w:rPr>
                <w:rStyle w:val="TechDoc-10pt"/>
              </w:rPr>
            </w:pPr>
            <w:r w:rsidRPr="001F55F5">
              <w:rPr>
                <w:rStyle w:val="TechDoc-10pt"/>
              </w:rPr>
              <w:t xml:space="preserve">Prem S. Paul Research Center at Whittier School </w:t>
            </w:r>
          </w:p>
          <w:p w14:paraId="05C1727F" w14:textId="77777777" w:rsidR="00D01DF0" w:rsidRPr="001F55F5" w:rsidRDefault="00D01DF0" w:rsidP="00446128">
            <w:pPr>
              <w:rPr>
                <w:rStyle w:val="TechDoc-10pt"/>
              </w:rPr>
            </w:pPr>
            <w:r w:rsidRPr="001F55F5">
              <w:rPr>
                <w:rStyle w:val="TechDoc-10pt"/>
              </w:rPr>
              <w:t>Room 130, 2200 Vine Street</w:t>
            </w:r>
          </w:p>
          <w:p w14:paraId="695225C3" w14:textId="77777777" w:rsidR="00D01DF0" w:rsidRPr="00DF457C" w:rsidRDefault="00D01DF0" w:rsidP="00446128">
            <w:pPr>
              <w:rPr>
                <w:sz w:val="20"/>
                <w:szCs w:val="20"/>
                <w:lang w:val="sv-SE"/>
              </w:rPr>
            </w:pPr>
            <w:r w:rsidRPr="001F55F5">
              <w:rPr>
                <w:rStyle w:val="TechDoc-10pt"/>
              </w:rPr>
              <w:t>Lincoln, Nebraska 68583-0853</w:t>
            </w:r>
          </w:p>
        </w:tc>
        <w:tc>
          <w:tcPr>
            <w:tcW w:w="2340" w:type="dxa"/>
            <w:gridSpan w:val="2"/>
            <w:vMerge w:val="restart"/>
            <w:tcBorders>
              <w:top w:val="nil"/>
              <w:right w:val="single" w:sz="8" w:space="0" w:color="auto"/>
            </w:tcBorders>
          </w:tcPr>
          <w:p w14:paraId="0F7F8974" w14:textId="77777777" w:rsidR="00D01DF0" w:rsidRPr="001F55F5" w:rsidRDefault="00D01DF0" w:rsidP="00446128">
            <w:pPr>
              <w:rPr>
                <w:rStyle w:val="TechDoc-10pt"/>
              </w:rPr>
            </w:pPr>
            <w:r w:rsidRPr="001F55F5">
              <w:rPr>
                <w:rStyle w:val="TechDoc-10pt"/>
              </w:rPr>
              <w:t>Outdoor Test Site:</w:t>
            </w:r>
          </w:p>
          <w:p w14:paraId="2AC8D1ED" w14:textId="35D31EF3" w:rsidR="00D01DF0" w:rsidRPr="001F55F5" w:rsidRDefault="00D01DF0" w:rsidP="00446128">
            <w:pPr>
              <w:rPr>
                <w:rStyle w:val="TechDoc-10pt"/>
              </w:rPr>
            </w:pPr>
            <w:r w:rsidRPr="001F55F5">
              <w:rPr>
                <w:rStyle w:val="TechDoc-10pt"/>
              </w:rPr>
              <w:t>4630 N</w:t>
            </w:r>
            <w:r w:rsidR="0018466E" w:rsidRPr="001F55F5">
              <w:rPr>
                <w:rStyle w:val="TechDoc-10pt"/>
              </w:rPr>
              <w:t>.</w:t>
            </w:r>
            <w:r w:rsidRPr="001F55F5">
              <w:rPr>
                <w:rStyle w:val="TechDoc-10pt"/>
              </w:rPr>
              <w:t>W</w:t>
            </w:r>
            <w:r w:rsidR="0018466E" w:rsidRPr="001F55F5">
              <w:rPr>
                <w:rStyle w:val="TechDoc-10pt"/>
              </w:rPr>
              <w:t>.</w:t>
            </w:r>
            <w:r w:rsidRPr="001F55F5">
              <w:rPr>
                <w:rStyle w:val="TechDoc-10pt"/>
              </w:rPr>
              <w:t xml:space="preserve"> 36th Street</w:t>
            </w:r>
          </w:p>
          <w:p w14:paraId="752A4012" w14:textId="77777777" w:rsidR="00D01DF0" w:rsidRPr="001F55F5" w:rsidRDefault="00D01DF0" w:rsidP="00446128">
            <w:pPr>
              <w:rPr>
                <w:rStyle w:val="TechDoc-10pt"/>
              </w:rPr>
            </w:pPr>
            <w:r w:rsidRPr="001F55F5">
              <w:rPr>
                <w:rStyle w:val="TechDoc-10pt"/>
              </w:rPr>
              <w:t>Lincoln, Nebraska 68524</w:t>
            </w:r>
          </w:p>
          <w:p w14:paraId="70E8DD9C" w14:textId="77777777" w:rsidR="00D01DF0" w:rsidRPr="00DF457C" w:rsidRDefault="00D01DF0" w:rsidP="00446128">
            <w:pPr>
              <w:rPr>
                <w:sz w:val="20"/>
                <w:szCs w:val="20"/>
              </w:rPr>
            </w:pPr>
          </w:p>
        </w:tc>
        <w:tc>
          <w:tcPr>
            <w:tcW w:w="3400" w:type="dxa"/>
            <w:gridSpan w:val="2"/>
            <w:tcBorders>
              <w:top w:val="single" w:sz="7" w:space="0" w:color="auto"/>
              <w:left w:val="single" w:sz="8" w:space="0" w:color="auto"/>
              <w:bottom w:val="nil"/>
              <w:right w:val="single" w:sz="8" w:space="0" w:color="auto"/>
            </w:tcBorders>
          </w:tcPr>
          <w:p w14:paraId="308A993E" w14:textId="5BD39F57" w:rsidR="00D01DF0" w:rsidRPr="00DF457C" w:rsidRDefault="00D01DF0" w:rsidP="00446128">
            <w:pPr>
              <w:pStyle w:val="techreportpagetitleblocks"/>
              <w:rPr>
                <w:sz w:val="20"/>
              </w:rPr>
            </w:pPr>
            <w:r w:rsidRPr="00DF457C">
              <w:rPr>
                <w:sz w:val="20"/>
              </w:rPr>
              <w:t xml:space="preserve">11. Contract </w:t>
            </w:r>
            <w:r w:rsidR="004F6E43">
              <w:rPr>
                <w:sz w:val="20"/>
              </w:rPr>
              <w:t>(C)</w:t>
            </w:r>
            <w:r w:rsidRPr="00DF457C">
              <w:rPr>
                <w:sz w:val="20"/>
              </w:rPr>
              <w:t xml:space="preserve"> or Grant (G) No.</w:t>
            </w:r>
          </w:p>
        </w:tc>
      </w:tr>
      <w:tr w:rsidR="00D01DF0" w:rsidRPr="00DF457C" w14:paraId="36AE8B85" w14:textId="77777777" w:rsidTr="00446128">
        <w:trPr>
          <w:cantSplit/>
          <w:trHeight w:val="383"/>
        </w:trPr>
        <w:tc>
          <w:tcPr>
            <w:tcW w:w="4420" w:type="dxa"/>
            <w:gridSpan w:val="2"/>
            <w:vMerge/>
            <w:tcBorders>
              <w:left w:val="single" w:sz="7" w:space="0" w:color="auto"/>
              <w:bottom w:val="nil"/>
            </w:tcBorders>
          </w:tcPr>
          <w:p w14:paraId="4F3159E4" w14:textId="77777777" w:rsidR="00D01DF0" w:rsidRPr="00DF457C" w:rsidRDefault="00D01DF0" w:rsidP="00446128">
            <w:pPr>
              <w:spacing w:before="110" w:after="56"/>
              <w:rPr>
                <w:sz w:val="20"/>
                <w:szCs w:val="20"/>
              </w:rPr>
            </w:pPr>
          </w:p>
        </w:tc>
        <w:tc>
          <w:tcPr>
            <w:tcW w:w="2340" w:type="dxa"/>
            <w:gridSpan w:val="2"/>
            <w:vMerge/>
            <w:tcBorders>
              <w:bottom w:val="nil"/>
              <w:right w:val="single" w:sz="8" w:space="0" w:color="auto"/>
            </w:tcBorders>
          </w:tcPr>
          <w:p w14:paraId="335269DA" w14:textId="77777777" w:rsidR="00D01DF0" w:rsidRPr="00DF457C" w:rsidRDefault="00D01DF0" w:rsidP="00446128">
            <w:pPr>
              <w:rPr>
                <w:sz w:val="20"/>
                <w:szCs w:val="20"/>
              </w:rPr>
            </w:pPr>
          </w:p>
        </w:tc>
        <w:tc>
          <w:tcPr>
            <w:tcW w:w="3400" w:type="dxa"/>
            <w:gridSpan w:val="2"/>
            <w:tcBorders>
              <w:top w:val="nil"/>
              <w:left w:val="single" w:sz="8" w:space="0" w:color="auto"/>
              <w:bottom w:val="nil"/>
              <w:right w:val="single" w:sz="8" w:space="0" w:color="auto"/>
            </w:tcBorders>
          </w:tcPr>
          <w:p w14:paraId="7BB3AADB" w14:textId="2DA4A18F" w:rsidR="00D01DF0" w:rsidRPr="001F55F5" w:rsidRDefault="00AE06B4" w:rsidP="00446128">
            <w:pPr>
              <w:rPr>
                <w:rStyle w:val="TechDoc-10pt"/>
              </w:rPr>
            </w:pPr>
            <w:r>
              <w:rPr>
                <w:sz w:val="20"/>
              </w:rPr>
              <w:t>NCHRP Project No. 20-07 (372)</w:t>
            </w:r>
          </w:p>
        </w:tc>
      </w:tr>
      <w:tr w:rsidR="00D01DF0" w:rsidRPr="00DF457C" w14:paraId="3C3B69FF" w14:textId="77777777" w:rsidTr="00446128">
        <w:trPr>
          <w:cantSplit/>
        </w:trPr>
        <w:tc>
          <w:tcPr>
            <w:tcW w:w="6760" w:type="dxa"/>
            <w:gridSpan w:val="4"/>
            <w:tcBorders>
              <w:top w:val="single" w:sz="7" w:space="0" w:color="auto"/>
              <w:left w:val="single" w:sz="7" w:space="0" w:color="auto"/>
              <w:bottom w:val="nil"/>
              <w:right w:val="single" w:sz="8" w:space="0" w:color="auto"/>
            </w:tcBorders>
            <w:vAlign w:val="bottom"/>
          </w:tcPr>
          <w:p w14:paraId="612B3FD0" w14:textId="77777777" w:rsidR="00D01DF0" w:rsidRPr="00DF457C" w:rsidRDefault="00D01DF0" w:rsidP="00446128">
            <w:pPr>
              <w:pStyle w:val="techreportpagetitleblocks"/>
              <w:rPr>
                <w:sz w:val="20"/>
              </w:rPr>
            </w:pPr>
            <w:r w:rsidRPr="00DF457C">
              <w:rPr>
                <w:sz w:val="20"/>
              </w:rPr>
              <w:t>12. Sponsoring Organization Name and Address</w:t>
            </w:r>
          </w:p>
        </w:tc>
        <w:tc>
          <w:tcPr>
            <w:tcW w:w="3400" w:type="dxa"/>
            <w:gridSpan w:val="2"/>
            <w:tcBorders>
              <w:top w:val="single" w:sz="7" w:space="0" w:color="auto"/>
              <w:left w:val="single" w:sz="8" w:space="0" w:color="auto"/>
              <w:bottom w:val="nil"/>
              <w:right w:val="single" w:sz="8" w:space="0" w:color="auto"/>
            </w:tcBorders>
            <w:vAlign w:val="bottom"/>
          </w:tcPr>
          <w:p w14:paraId="533BE7E0" w14:textId="77777777" w:rsidR="00D01DF0" w:rsidRPr="00DF457C" w:rsidRDefault="00D01DF0" w:rsidP="00446128">
            <w:pPr>
              <w:pStyle w:val="techreportpagetitleblocks"/>
              <w:rPr>
                <w:sz w:val="20"/>
              </w:rPr>
            </w:pPr>
            <w:r w:rsidRPr="00DF457C">
              <w:rPr>
                <w:sz w:val="20"/>
              </w:rPr>
              <w:t>13. Type of Report and Period Covered</w:t>
            </w:r>
          </w:p>
        </w:tc>
      </w:tr>
      <w:tr w:rsidR="00D01DF0" w:rsidRPr="00DF457C" w14:paraId="4FA44C65" w14:textId="77777777" w:rsidTr="00446128">
        <w:trPr>
          <w:cantSplit/>
          <w:trHeight w:val="333"/>
        </w:trPr>
        <w:tc>
          <w:tcPr>
            <w:tcW w:w="6760" w:type="dxa"/>
            <w:gridSpan w:val="4"/>
            <w:vMerge w:val="restart"/>
            <w:tcBorders>
              <w:top w:val="nil"/>
              <w:left w:val="single" w:sz="7" w:space="0" w:color="auto"/>
              <w:right w:val="single" w:sz="8" w:space="0" w:color="auto"/>
            </w:tcBorders>
          </w:tcPr>
          <w:p w14:paraId="7DEC0C95" w14:textId="45E01337" w:rsidR="00902050" w:rsidRDefault="00902050" w:rsidP="00446128">
            <w:pPr>
              <w:rPr>
                <w:sz w:val="20"/>
                <w:szCs w:val="20"/>
              </w:rPr>
            </w:pPr>
            <w:r>
              <w:rPr>
                <w:sz w:val="20"/>
                <w:szCs w:val="20"/>
              </w:rPr>
              <w:t>National Academy of Sciences</w:t>
            </w:r>
          </w:p>
          <w:p w14:paraId="01B30B1F" w14:textId="3391DD85" w:rsidR="00AA1871" w:rsidRDefault="00902050" w:rsidP="00446128">
            <w:pPr>
              <w:rPr>
                <w:sz w:val="20"/>
                <w:szCs w:val="20"/>
              </w:rPr>
            </w:pPr>
            <w:r>
              <w:rPr>
                <w:sz w:val="20"/>
                <w:szCs w:val="20"/>
              </w:rPr>
              <w:t>Transportation Research Board</w:t>
            </w:r>
          </w:p>
          <w:p w14:paraId="0944E856" w14:textId="77777777" w:rsidR="00902050" w:rsidRDefault="00902050" w:rsidP="00446128">
            <w:pPr>
              <w:rPr>
                <w:sz w:val="20"/>
                <w:szCs w:val="20"/>
              </w:rPr>
            </w:pPr>
            <w:r w:rsidRPr="00902050">
              <w:rPr>
                <w:sz w:val="20"/>
                <w:szCs w:val="20"/>
              </w:rPr>
              <w:t>2101 Constitution Ave NW</w:t>
            </w:r>
          </w:p>
          <w:p w14:paraId="0CB3EC05" w14:textId="76CF4988" w:rsidR="00902050" w:rsidRPr="00DF457C" w:rsidRDefault="00902050" w:rsidP="00446128">
            <w:pPr>
              <w:rPr>
                <w:sz w:val="20"/>
                <w:szCs w:val="20"/>
              </w:rPr>
            </w:pPr>
            <w:r w:rsidRPr="00902050">
              <w:rPr>
                <w:sz w:val="20"/>
                <w:szCs w:val="20"/>
              </w:rPr>
              <w:t>Washington, DC 20418</w:t>
            </w:r>
          </w:p>
        </w:tc>
        <w:tc>
          <w:tcPr>
            <w:tcW w:w="3400" w:type="dxa"/>
            <w:gridSpan w:val="2"/>
            <w:tcBorders>
              <w:top w:val="nil"/>
              <w:left w:val="single" w:sz="8" w:space="0" w:color="auto"/>
              <w:bottom w:val="nil"/>
              <w:right w:val="single" w:sz="8" w:space="0" w:color="auto"/>
            </w:tcBorders>
          </w:tcPr>
          <w:p w14:paraId="6D722938" w14:textId="57BFE670" w:rsidR="00D01DF0" w:rsidRPr="001F55F5" w:rsidRDefault="00295CF8" w:rsidP="00AA1871">
            <w:pPr>
              <w:rPr>
                <w:rStyle w:val="TechDoc-10pt"/>
              </w:rPr>
            </w:pPr>
            <w:r>
              <w:rPr>
                <w:rStyle w:val="TechDoc-10pt"/>
              </w:rPr>
              <w:t>Final</w:t>
            </w:r>
            <w:r w:rsidR="00D01DF0" w:rsidRPr="00AA1871">
              <w:rPr>
                <w:rStyle w:val="TechDoc-10pt"/>
              </w:rPr>
              <w:t xml:space="preserve"> Report: </w:t>
            </w:r>
            <w:r w:rsidR="00AA1871" w:rsidRPr="00AA1871">
              <w:rPr>
                <w:rStyle w:val="TechDoc-10pt"/>
              </w:rPr>
              <w:t>2018</w:t>
            </w:r>
            <w:r w:rsidR="00D01DF0" w:rsidRPr="00AA1871">
              <w:rPr>
                <w:rStyle w:val="TechDoc-10pt"/>
              </w:rPr>
              <w:t xml:space="preserve"> – </w:t>
            </w:r>
            <w:r w:rsidR="00AA1871">
              <w:rPr>
                <w:rStyle w:val="TechDoc-10pt"/>
              </w:rPr>
              <w:t>20</w:t>
            </w:r>
            <w:r>
              <w:rPr>
                <w:rStyle w:val="TechDoc-10pt"/>
              </w:rPr>
              <w:t>20</w:t>
            </w:r>
          </w:p>
        </w:tc>
      </w:tr>
      <w:tr w:rsidR="00D01DF0" w:rsidRPr="00DF457C" w14:paraId="57D65CEE" w14:textId="77777777" w:rsidTr="00446128">
        <w:trPr>
          <w:cantSplit/>
        </w:trPr>
        <w:tc>
          <w:tcPr>
            <w:tcW w:w="6760" w:type="dxa"/>
            <w:gridSpan w:val="4"/>
            <w:vMerge/>
            <w:tcBorders>
              <w:left w:val="single" w:sz="7" w:space="0" w:color="auto"/>
              <w:right w:val="single" w:sz="8" w:space="0" w:color="auto"/>
            </w:tcBorders>
          </w:tcPr>
          <w:p w14:paraId="6D138CB0" w14:textId="77777777" w:rsidR="00D01DF0" w:rsidRPr="00DF457C" w:rsidRDefault="00D01DF0" w:rsidP="00446128">
            <w:pPr>
              <w:rPr>
                <w:sz w:val="20"/>
                <w:szCs w:val="20"/>
              </w:rPr>
            </w:pPr>
          </w:p>
        </w:tc>
        <w:tc>
          <w:tcPr>
            <w:tcW w:w="3400" w:type="dxa"/>
            <w:gridSpan w:val="2"/>
            <w:tcBorders>
              <w:top w:val="single" w:sz="7" w:space="0" w:color="auto"/>
              <w:left w:val="single" w:sz="8" w:space="0" w:color="auto"/>
              <w:bottom w:val="nil"/>
              <w:right w:val="single" w:sz="8" w:space="0" w:color="auto"/>
            </w:tcBorders>
            <w:vAlign w:val="bottom"/>
          </w:tcPr>
          <w:p w14:paraId="22093F84" w14:textId="77777777" w:rsidR="00D01DF0" w:rsidRPr="00DF457C" w:rsidRDefault="00D01DF0" w:rsidP="00446128">
            <w:pPr>
              <w:pStyle w:val="techreportpagetitleblocks"/>
              <w:rPr>
                <w:sz w:val="20"/>
              </w:rPr>
            </w:pPr>
            <w:r w:rsidRPr="00DF457C">
              <w:rPr>
                <w:sz w:val="20"/>
              </w:rPr>
              <w:t>14. Sponsoring Agency Code</w:t>
            </w:r>
          </w:p>
        </w:tc>
      </w:tr>
      <w:tr w:rsidR="00D01DF0" w:rsidRPr="00DF457C" w14:paraId="41D6BFB2" w14:textId="77777777" w:rsidTr="00446128">
        <w:trPr>
          <w:cantSplit/>
          <w:trHeight w:val="266"/>
        </w:trPr>
        <w:tc>
          <w:tcPr>
            <w:tcW w:w="6760" w:type="dxa"/>
            <w:gridSpan w:val="4"/>
            <w:vMerge/>
            <w:tcBorders>
              <w:left w:val="single" w:sz="7" w:space="0" w:color="auto"/>
              <w:bottom w:val="nil"/>
              <w:right w:val="single" w:sz="8" w:space="0" w:color="auto"/>
            </w:tcBorders>
          </w:tcPr>
          <w:p w14:paraId="55B7F638" w14:textId="77777777" w:rsidR="00D01DF0" w:rsidRPr="00DF457C" w:rsidRDefault="00D01DF0" w:rsidP="00446128">
            <w:pPr>
              <w:rPr>
                <w:sz w:val="20"/>
                <w:szCs w:val="20"/>
              </w:rPr>
            </w:pPr>
          </w:p>
        </w:tc>
        <w:tc>
          <w:tcPr>
            <w:tcW w:w="3400" w:type="dxa"/>
            <w:gridSpan w:val="2"/>
            <w:tcBorders>
              <w:top w:val="nil"/>
              <w:left w:val="single" w:sz="8" w:space="0" w:color="auto"/>
              <w:bottom w:val="nil"/>
              <w:right w:val="single" w:sz="8" w:space="0" w:color="auto"/>
            </w:tcBorders>
          </w:tcPr>
          <w:p w14:paraId="0D6DA16E" w14:textId="2C11B9B0" w:rsidR="00D01DF0" w:rsidRPr="001F55F5" w:rsidRDefault="00D01DF0" w:rsidP="00446128">
            <w:pPr>
              <w:rPr>
                <w:rStyle w:val="TechDoc-10pt"/>
              </w:rPr>
            </w:pPr>
          </w:p>
        </w:tc>
      </w:tr>
      <w:tr w:rsidR="00D01DF0" w:rsidRPr="00DF457C" w14:paraId="10F0EEB7" w14:textId="77777777" w:rsidTr="00446128">
        <w:trPr>
          <w:cantSplit/>
        </w:trPr>
        <w:tc>
          <w:tcPr>
            <w:tcW w:w="10160" w:type="dxa"/>
            <w:gridSpan w:val="6"/>
            <w:tcBorders>
              <w:top w:val="single" w:sz="7" w:space="0" w:color="auto"/>
              <w:left w:val="single" w:sz="8" w:space="0" w:color="auto"/>
              <w:bottom w:val="nil"/>
              <w:right w:val="single" w:sz="8" w:space="0" w:color="auto"/>
            </w:tcBorders>
            <w:vAlign w:val="bottom"/>
          </w:tcPr>
          <w:p w14:paraId="6684D51F" w14:textId="77777777" w:rsidR="00D01DF0" w:rsidRPr="00DF457C" w:rsidRDefault="00D01DF0" w:rsidP="00446128">
            <w:pPr>
              <w:pStyle w:val="techreportpagetitleblocks"/>
              <w:rPr>
                <w:sz w:val="20"/>
              </w:rPr>
            </w:pPr>
            <w:r w:rsidRPr="00DF457C">
              <w:rPr>
                <w:sz w:val="20"/>
              </w:rPr>
              <w:t>15. Supplementary Notes</w:t>
            </w:r>
          </w:p>
        </w:tc>
      </w:tr>
      <w:tr w:rsidR="00D01DF0" w:rsidRPr="00DF457C" w14:paraId="2D705BF8" w14:textId="77777777" w:rsidTr="00446128">
        <w:trPr>
          <w:cantSplit/>
          <w:trHeight w:val="284"/>
        </w:trPr>
        <w:tc>
          <w:tcPr>
            <w:tcW w:w="10160" w:type="dxa"/>
            <w:gridSpan w:val="6"/>
            <w:tcBorders>
              <w:top w:val="nil"/>
              <w:left w:val="single" w:sz="8" w:space="0" w:color="auto"/>
              <w:bottom w:val="nil"/>
              <w:right w:val="single" w:sz="8" w:space="0" w:color="auto"/>
            </w:tcBorders>
          </w:tcPr>
          <w:p w14:paraId="06029DE7" w14:textId="77777777" w:rsidR="00D01DF0" w:rsidRPr="001F55F5" w:rsidRDefault="00D01DF0" w:rsidP="00446128">
            <w:pPr>
              <w:rPr>
                <w:rStyle w:val="TechDoc-10pt"/>
                <w:highlight w:val="red"/>
              </w:rPr>
            </w:pPr>
            <w:r w:rsidRPr="001F55F5">
              <w:rPr>
                <w:rStyle w:val="TechDoc-10pt"/>
              </w:rPr>
              <w:t>Prepared in cooperation with U.S. Department of Transportation, Federal Highway Administration.</w:t>
            </w:r>
          </w:p>
        </w:tc>
      </w:tr>
      <w:tr w:rsidR="00D01DF0" w:rsidRPr="00DF457C" w14:paraId="6BE9C6E0" w14:textId="77777777" w:rsidTr="00446128">
        <w:trPr>
          <w:cantSplit/>
        </w:trPr>
        <w:tc>
          <w:tcPr>
            <w:tcW w:w="10160" w:type="dxa"/>
            <w:gridSpan w:val="6"/>
            <w:tcBorders>
              <w:top w:val="single" w:sz="7" w:space="0" w:color="auto"/>
              <w:left w:val="single" w:sz="8" w:space="0" w:color="auto"/>
              <w:bottom w:val="nil"/>
              <w:right w:val="single" w:sz="8" w:space="0" w:color="auto"/>
            </w:tcBorders>
            <w:vAlign w:val="bottom"/>
          </w:tcPr>
          <w:p w14:paraId="4A8503A6" w14:textId="77777777" w:rsidR="00D01DF0" w:rsidRPr="00C505F3" w:rsidRDefault="00D01DF0" w:rsidP="00446128">
            <w:pPr>
              <w:pStyle w:val="techreportpagetitleblocks"/>
              <w:rPr>
                <w:sz w:val="18"/>
              </w:rPr>
            </w:pPr>
            <w:r w:rsidRPr="00143FAB">
              <w:rPr>
                <w:sz w:val="20"/>
              </w:rPr>
              <w:t>16. Abstract</w:t>
            </w:r>
          </w:p>
        </w:tc>
      </w:tr>
      <w:tr w:rsidR="00D01DF0" w:rsidRPr="00DF457C" w14:paraId="6FBE68FA" w14:textId="77777777" w:rsidTr="00E45FA4">
        <w:trPr>
          <w:cantSplit/>
          <w:trHeight w:hRule="exact" w:val="3597"/>
        </w:trPr>
        <w:tc>
          <w:tcPr>
            <w:tcW w:w="10160" w:type="dxa"/>
            <w:gridSpan w:val="6"/>
            <w:tcBorders>
              <w:top w:val="nil"/>
              <w:left w:val="single" w:sz="8" w:space="0" w:color="auto"/>
              <w:bottom w:val="nil"/>
              <w:right w:val="single" w:sz="8" w:space="0" w:color="auto"/>
            </w:tcBorders>
          </w:tcPr>
          <w:p w14:paraId="04DB8EA8" w14:textId="61BD2FC3" w:rsidR="0044179A" w:rsidRDefault="00AF3641" w:rsidP="005B167A">
            <w:pPr>
              <w:pStyle w:val="Abstract"/>
              <w:rPr>
                <w:sz w:val="18"/>
                <w:szCs w:val="19"/>
              </w:rPr>
            </w:pPr>
            <w:r w:rsidRPr="00143FAB">
              <w:rPr>
                <w:sz w:val="18"/>
                <w:szCs w:val="19"/>
              </w:rPr>
              <w:t>The Manual for Assessing Safety Hardware (</w:t>
            </w:r>
            <w:r w:rsidR="000E3D65" w:rsidRPr="00143FAB">
              <w:rPr>
                <w:sz w:val="18"/>
                <w:szCs w:val="19"/>
              </w:rPr>
              <w:t>MASH</w:t>
            </w:r>
            <w:r w:rsidRPr="00143FAB">
              <w:rPr>
                <w:sz w:val="18"/>
                <w:szCs w:val="19"/>
              </w:rPr>
              <w:t xml:space="preserve">) </w:t>
            </w:r>
            <w:r w:rsidR="00BA7E23">
              <w:rPr>
                <w:sz w:val="18"/>
                <w:szCs w:val="19"/>
              </w:rPr>
              <w:t>requires full-scale crash testing of roadside features using worst practical impact conditions, which are supposed to be representative of the composition of vehicles involved in run-off-road crashes and roadside departure speeds and angles</w:t>
            </w:r>
            <w:r w:rsidR="000E3D65" w:rsidRPr="00143FAB">
              <w:rPr>
                <w:sz w:val="18"/>
                <w:szCs w:val="19"/>
              </w:rPr>
              <w:t>.</w:t>
            </w:r>
            <w:r w:rsidRPr="00143FAB">
              <w:rPr>
                <w:sz w:val="18"/>
                <w:szCs w:val="19"/>
              </w:rPr>
              <w:t xml:space="preserve"> </w:t>
            </w:r>
            <w:r w:rsidR="00BA7E23">
              <w:rPr>
                <w:sz w:val="18"/>
                <w:szCs w:val="19"/>
              </w:rPr>
              <w:t>For this research effort, the composition of the United States vehicle fleet was investigated using three data sources: state Department of Transportation (DOT) crashes; state and national vehicle registrations; and new vehicle sales</w:t>
            </w:r>
            <w:r w:rsidR="00CE325A" w:rsidRPr="00143FAB">
              <w:rPr>
                <w:sz w:val="18"/>
                <w:szCs w:val="19"/>
              </w:rPr>
              <w:t xml:space="preserve">. </w:t>
            </w:r>
            <w:r w:rsidR="0044179A">
              <w:rPr>
                <w:sz w:val="18"/>
                <w:szCs w:val="19"/>
              </w:rPr>
              <w:t xml:space="preserve">New vehicle sales were the most convenient and economical data source, and was determined to be representative of both crash and registration data; therefore analysis was recommended using new vehicle sales. </w:t>
            </w:r>
          </w:p>
          <w:p w14:paraId="027F7BD6" w14:textId="75E4EB87" w:rsidR="0018466E" w:rsidRPr="00143FAB" w:rsidRDefault="0044179A" w:rsidP="005B167A">
            <w:pPr>
              <w:pStyle w:val="Abstract"/>
              <w:rPr>
                <w:sz w:val="19"/>
                <w:szCs w:val="19"/>
              </w:rPr>
            </w:pPr>
            <w:r>
              <w:rPr>
                <w:sz w:val="18"/>
                <w:szCs w:val="19"/>
              </w:rPr>
              <w:t xml:space="preserve">A sales-based cumulative distribution for new vehicle weights was used to identify the </w:t>
            </w:r>
            <w:r w:rsidR="00C43346" w:rsidRPr="00143FAB">
              <w:rPr>
                <w:sz w:val="18"/>
                <w:szCs w:val="19"/>
              </w:rPr>
              <w:t>5</w:t>
            </w:r>
            <w:r w:rsidR="00C43346" w:rsidRPr="00143FAB">
              <w:rPr>
                <w:sz w:val="18"/>
                <w:szCs w:val="19"/>
                <w:vertAlign w:val="superscript"/>
              </w:rPr>
              <w:t>th</w:t>
            </w:r>
            <w:r w:rsidR="00C43346" w:rsidRPr="00143FAB">
              <w:rPr>
                <w:sz w:val="18"/>
                <w:szCs w:val="19"/>
              </w:rPr>
              <w:t xml:space="preserve"> and 95</w:t>
            </w:r>
            <w:r w:rsidR="00C43346" w:rsidRPr="00143FAB">
              <w:rPr>
                <w:sz w:val="18"/>
                <w:szCs w:val="19"/>
                <w:vertAlign w:val="superscript"/>
              </w:rPr>
              <w:t>th</w:t>
            </w:r>
            <w:r w:rsidR="00C43346" w:rsidRPr="00143FAB">
              <w:rPr>
                <w:sz w:val="18"/>
                <w:szCs w:val="19"/>
              </w:rPr>
              <w:t xml:space="preserve"> percentile weights</w:t>
            </w:r>
            <w:r w:rsidR="00E3020A" w:rsidRPr="00143FAB">
              <w:rPr>
                <w:sz w:val="18"/>
                <w:szCs w:val="19"/>
              </w:rPr>
              <w:t xml:space="preserve"> </w:t>
            </w:r>
            <w:r>
              <w:rPr>
                <w:sz w:val="18"/>
                <w:szCs w:val="19"/>
              </w:rPr>
              <w:t>to update criteria for the 1100C small car and 2270P pickup truck, respectively. The 5</w:t>
            </w:r>
            <w:r w:rsidRPr="0044179A">
              <w:rPr>
                <w:sz w:val="18"/>
                <w:szCs w:val="19"/>
                <w:vertAlign w:val="superscript"/>
              </w:rPr>
              <w:t>th</w:t>
            </w:r>
            <w:r>
              <w:rPr>
                <w:sz w:val="18"/>
                <w:szCs w:val="19"/>
              </w:rPr>
              <w:t xml:space="preserve"> percentile weight was determined to be</w:t>
            </w:r>
            <w:r w:rsidR="00C43346" w:rsidRPr="00143FAB">
              <w:rPr>
                <w:sz w:val="18"/>
                <w:szCs w:val="19"/>
              </w:rPr>
              <w:t xml:space="preserve"> 2,800 lb</w:t>
            </w:r>
            <w:r>
              <w:rPr>
                <w:sz w:val="18"/>
                <w:szCs w:val="19"/>
              </w:rPr>
              <w:t xml:space="preserve"> and</w:t>
            </w:r>
            <w:r w:rsidR="000E3D65" w:rsidRPr="00143FAB">
              <w:rPr>
                <w:sz w:val="18"/>
                <w:szCs w:val="19"/>
              </w:rPr>
              <w:t xml:space="preserve"> </w:t>
            </w:r>
            <w:r w:rsidR="006C3C1C" w:rsidRPr="00143FAB">
              <w:rPr>
                <w:sz w:val="18"/>
                <w:szCs w:val="19"/>
              </w:rPr>
              <w:t xml:space="preserve">4-door, gas-powered, base trim </w:t>
            </w:r>
            <w:r>
              <w:rPr>
                <w:sz w:val="18"/>
                <w:szCs w:val="19"/>
              </w:rPr>
              <w:t>candidate small</w:t>
            </w:r>
            <w:r w:rsidR="000E3D65" w:rsidRPr="00143FAB">
              <w:rPr>
                <w:sz w:val="18"/>
                <w:szCs w:val="19"/>
              </w:rPr>
              <w:t xml:space="preserve"> car options </w:t>
            </w:r>
            <w:r>
              <w:rPr>
                <w:sz w:val="18"/>
                <w:szCs w:val="19"/>
              </w:rPr>
              <w:t>were recommended.</w:t>
            </w:r>
            <w:r w:rsidR="007C55A4" w:rsidRPr="00143FAB">
              <w:rPr>
                <w:sz w:val="18"/>
                <w:szCs w:val="19"/>
              </w:rPr>
              <w:t xml:space="preserve"> </w:t>
            </w:r>
            <w:r w:rsidR="000E3D65" w:rsidRPr="00143FAB">
              <w:rPr>
                <w:sz w:val="18"/>
                <w:szCs w:val="19"/>
              </w:rPr>
              <w:t>Relatively few pickup truck options were identified at the 95</w:t>
            </w:r>
            <w:r w:rsidR="000E3D65" w:rsidRPr="00143FAB">
              <w:rPr>
                <w:sz w:val="18"/>
                <w:szCs w:val="19"/>
                <w:vertAlign w:val="superscript"/>
              </w:rPr>
              <w:t>th</w:t>
            </w:r>
            <w:r w:rsidR="000E3D65" w:rsidRPr="00143FAB">
              <w:rPr>
                <w:sz w:val="18"/>
                <w:szCs w:val="19"/>
              </w:rPr>
              <w:t xml:space="preserve"> percentile </w:t>
            </w:r>
            <w:r w:rsidR="001B7C47" w:rsidRPr="00143FAB">
              <w:rPr>
                <w:sz w:val="18"/>
                <w:szCs w:val="19"/>
              </w:rPr>
              <w:t>weight</w:t>
            </w:r>
            <w:r>
              <w:rPr>
                <w:sz w:val="18"/>
                <w:szCs w:val="19"/>
              </w:rPr>
              <w:t xml:space="preserve"> of</w:t>
            </w:r>
            <w:r w:rsidRPr="00143FAB">
              <w:rPr>
                <w:sz w:val="18"/>
                <w:szCs w:val="19"/>
              </w:rPr>
              <w:t xml:space="preserve"> 5,850 lb</w:t>
            </w:r>
            <w:r>
              <w:rPr>
                <w:sz w:val="18"/>
                <w:szCs w:val="19"/>
              </w:rPr>
              <w:t>, and because recent 2018 and 2019 model year pickup truck weights were much lower for Chevrolet and Ram models, a</w:t>
            </w:r>
            <w:r w:rsidR="000E3D65" w:rsidRPr="00143FAB">
              <w:rPr>
                <w:sz w:val="18"/>
                <w:szCs w:val="19"/>
              </w:rPr>
              <w:t xml:space="preserve"> 92.5 percentile </w:t>
            </w:r>
            <w:r w:rsidR="001B7C47" w:rsidRPr="00143FAB">
              <w:rPr>
                <w:sz w:val="18"/>
                <w:szCs w:val="19"/>
              </w:rPr>
              <w:t>weight</w:t>
            </w:r>
            <w:r w:rsidR="000E3D65" w:rsidRPr="00143FAB">
              <w:rPr>
                <w:sz w:val="18"/>
                <w:szCs w:val="19"/>
              </w:rPr>
              <w:t xml:space="preserve"> of 5,400 lb </w:t>
            </w:r>
            <w:r>
              <w:rPr>
                <w:sz w:val="18"/>
                <w:szCs w:val="19"/>
              </w:rPr>
              <w:t xml:space="preserve">was </w:t>
            </w:r>
            <w:r w:rsidR="007A37AC">
              <w:rPr>
                <w:sz w:val="18"/>
                <w:szCs w:val="19"/>
              </w:rPr>
              <w:t>selected</w:t>
            </w:r>
            <w:r>
              <w:rPr>
                <w:sz w:val="18"/>
                <w:szCs w:val="19"/>
              </w:rPr>
              <w:t xml:space="preserve">, and a pickup truck with </w:t>
            </w:r>
            <w:r w:rsidR="00B55516" w:rsidRPr="00143FAB">
              <w:rPr>
                <w:sz w:val="18"/>
                <w:szCs w:val="19"/>
              </w:rPr>
              <w:t>four-wheel drive (4WD), ½-ton suspension</w:t>
            </w:r>
            <w:r w:rsidR="007C55A4" w:rsidRPr="00143FAB">
              <w:rPr>
                <w:sz w:val="18"/>
                <w:szCs w:val="19"/>
              </w:rPr>
              <w:t>,</w:t>
            </w:r>
            <w:r w:rsidR="000E3D65" w:rsidRPr="00143FAB">
              <w:rPr>
                <w:sz w:val="18"/>
                <w:szCs w:val="19"/>
              </w:rPr>
              <w:t xml:space="preserve"> </w:t>
            </w:r>
            <w:r>
              <w:rPr>
                <w:sz w:val="18"/>
                <w:szCs w:val="19"/>
              </w:rPr>
              <w:t xml:space="preserve">and </w:t>
            </w:r>
            <w:r w:rsidR="000E3D65" w:rsidRPr="00143FAB">
              <w:rPr>
                <w:sz w:val="18"/>
                <w:szCs w:val="19"/>
              </w:rPr>
              <w:t xml:space="preserve">crew cab </w:t>
            </w:r>
            <w:r>
              <w:rPr>
                <w:sz w:val="18"/>
                <w:szCs w:val="19"/>
              </w:rPr>
              <w:t>trim was recommended</w:t>
            </w:r>
            <w:r w:rsidR="00C43346" w:rsidRPr="00143FAB">
              <w:rPr>
                <w:sz w:val="18"/>
                <w:szCs w:val="19"/>
              </w:rPr>
              <w:t>.</w:t>
            </w:r>
            <w:r w:rsidR="007A37AC">
              <w:rPr>
                <w:sz w:val="18"/>
                <w:szCs w:val="19"/>
              </w:rPr>
              <w:t xml:space="preserve"> Recommendations were provided to update the 1500A mid-size car; it was recommended that compact (crossover) utility vehicles (CUVs) be considered as they accounted for 40% of all new vehicle sales in 2017</w:t>
            </w:r>
            <w:r w:rsidR="008721A6" w:rsidRPr="00143FAB">
              <w:rPr>
                <w:sz w:val="18"/>
                <w:szCs w:val="19"/>
              </w:rPr>
              <w:t>.</w:t>
            </w:r>
            <w:r w:rsidR="00143FAB" w:rsidRPr="00143FAB">
              <w:rPr>
                <w:sz w:val="18"/>
                <w:szCs w:val="19"/>
              </w:rPr>
              <w:t xml:space="preserve"> </w:t>
            </w:r>
            <w:r w:rsidR="007A37AC">
              <w:rPr>
                <w:sz w:val="18"/>
                <w:szCs w:val="19"/>
              </w:rPr>
              <w:t>A</w:t>
            </w:r>
            <w:r w:rsidR="00143FAB" w:rsidRPr="00143FAB">
              <w:rPr>
                <w:sz w:val="18"/>
                <w:szCs w:val="19"/>
              </w:rPr>
              <w:t xml:space="preserve"> crash test</w:t>
            </w:r>
            <w:r w:rsidR="007A37AC">
              <w:rPr>
                <w:sz w:val="18"/>
                <w:szCs w:val="19"/>
              </w:rPr>
              <w:t xml:space="preserve"> pilot</w:t>
            </w:r>
            <w:r w:rsidR="00143FAB" w:rsidRPr="00143FAB">
              <w:rPr>
                <w:sz w:val="18"/>
                <w:szCs w:val="19"/>
              </w:rPr>
              <w:t xml:space="preserve"> program should be implemented to begin testing of the recommended MASH small and large passenger vehicles. </w:t>
            </w:r>
            <w:r w:rsidR="00C43346" w:rsidRPr="00143FAB">
              <w:rPr>
                <w:sz w:val="18"/>
                <w:szCs w:val="19"/>
              </w:rPr>
              <w:t xml:space="preserve">Updated MASH passenger vehicle properties and </w:t>
            </w:r>
            <w:r w:rsidR="008721A6" w:rsidRPr="00143FAB">
              <w:rPr>
                <w:sz w:val="18"/>
                <w:szCs w:val="19"/>
              </w:rPr>
              <w:t xml:space="preserve">a </w:t>
            </w:r>
            <w:r w:rsidR="00C43346" w:rsidRPr="00143FAB">
              <w:rPr>
                <w:sz w:val="18"/>
                <w:szCs w:val="19"/>
              </w:rPr>
              <w:t>method for continually updating vehicle selection criteria are herein recommended.</w:t>
            </w:r>
          </w:p>
        </w:tc>
      </w:tr>
      <w:tr w:rsidR="00D01DF0" w:rsidRPr="00DF457C" w14:paraId="4E979A85" w14:textId="77777777" w:rsidTr="00844636">
        <w:trPr>
          <w:cantSplit/>
        </w:trPr>
        <w:tc>
          <w:tcPr>
            <w:tcW w:w="5410" w:type="dxa"/>
            <w:gridSpan w:val="3"/>
            <w:tcBorders>
              <w:top w:val="single" w:sz="7" w:space="0" w:color="auto"/>
              <w:left w:val="single" w:sz="7" w:space="0" w:color="auto"/>
              <w:bottom w:val="nil"/>
              <w:right w:val="single" w:sz="8" w:space="0" w:color="auto"/>
            </w:tcBorders>
            <w:vAlign w:val="bottom"/>
          </w:tcPr>
          <w:p w14:paraId="76CE2D6A" w14:textId="77777777" w:rsidR="00D01DF0" w:rsidRPr="00DF457C" w:rsidRDefault="00D01DF0" w:rsidP="00446128">
            <w:pPr>
              <w:pStyle w:val="techreportpagetitleblocks"/>
              <w:rPr>
                <w:sz w:val="20"/>
              </w:rPr>
            </w:pPr>
            <w:r w:rsidRPr="00DF457C">
              <w:rPr>
                <w:sz w:val="20"/>
              </w:rPr>
              <w:t>17. Document Analysis/Descriptors</w:t>
            </w:r>
          </w:p>
        </w:tc>
        <w:tc>
          <w:tcPr>
            <w:tcW w:w="4750" w:type="dxa"/>
            <w:gridSpan w:val="3"/>
            <w:tcBorders>
              <w:top w:val="single" w:sz="7" w:space="0" w:color="auto"/>
              <w:left w:val="single" w:sz="8" w:space="0" w:color="auto"/>
              <w:bottom w:val="nil"/>
              <w:right w:val="single" w:sz="8" w:space="0" w:color="auto"/>
            </w:tcBorders>
            <w:vAlign w:val="bottom"/>
          </w:tcPr>
          <w:p w14:paraId="5EB13052" w14:textId="77777777" w:rsidR="00D01DF0" w:rsidRPr="00DF457C" w:rsidRDefault="00D01DF0" w:rsidP="00446128">
            <w:pPr>
              <w:pStyle w:val="techreportpagetitleblocks"/>
              <w:rPr>
                <w:sz w:val="20"/>
              </w:rPr>
            </w:pPr>
            <w:r w:rsidRPr="00DF457C">
              <w:rPr>
                <w:sz w:val="20"/>
              </w:rPr>
              <w:t>18. Availability Statement</w:t>
            </w:r>
          </w:p>
        </w:tc>
      </w:tr>
      <w:tr w:rsidR="00D01DF0" w:rsidRPr="00DF457C" w14:paraId="3398B866" w14:textId="77777777" w:rsidTr="00844636">
        <w:trPr>
          <w:cantSplit/>
        </w:trPr>
        <w:tc>
          <w:tcPr>
            <w:tcW w:w="5410" w:type="dxa"/>
            <w:gridSpan w:val="3"/>
            <w:tcBorders>
              <w:top w:val="nil"/>
              <w:left w:val="single" w:sz="7" w:space="0" w:color="auto"/>
              <w:bottom w:val="nil"/>
              <w:right w:val="single" w:sz="8" w:space="0" w:color="auto"/>
            </w:tcBorders>
          </w:tcPr>
          <w:p w14:paraId="290FCD44" w14:textId="1C1B97E9" w:rsidR="00D01DF0" w:rsidRPr="001F55F5" w:rsidRDefault="00D01DF0" w:rsidP="00C43346">
            <w:pPr>
              <w:rPr>
                <w:rStyle w:val="TechDoc-10pt"/>
              </w:rPr>
            </w:pPr>
            <w:r w:rsidRPr="00C43346">
              <w:rPr>
                <w:rStyle w:val="TechDoc-10pt"/>
              </w:rPr>
              <w:t>Highway Safety, Crash Test, Roadside Appurtenances, Compliance Test, MASH</w:t>
            </w:r>
            <w:r w:rsidR="0018466E" w:rsidRPr="00C43346">
              <w:rPr>
                <w:rStyle w:val="TechDoc-10pt"/>
              </w:rPr>
              <w:t xml:space="preserve"> 2016</w:t>
            </w:r>
            <w:r w:rsidRPr="00C43346">
              <w:rPr>
                <w:rStyle w:val="TechDoc-10pt"/>
              </w:rPr>
              <w:t xml:space="preserve">, </w:t>
            </w:r>
            <w:r w:rsidR="00C43346" w:rsidRPr="00C43346">
              <w:rPr>
                <w:rStyle w:val="TechDoc-10pt"/>
              </w:rPr>
              <w:t>Crash Data Analysis, Vehicle Selection</w:t>
            </w:r>
            <w:r w:rsidRPr="001F55F5">
              <w:rPr>
                <w:rStyle w:val="TechDoc-10pt"/>
              </w:rPr>
              <w:t xml:space="preserve"> </w:t>
            </w:r>
          </w:p>
        </w:tc>
        <w:tc>
          <w:tcPr>
            <w:tcW w:w="4750" w:type="dxa"/>
            <w:gridSpan w:val="3"/>
            <w:tcBorders>
              <w:top w:val="nil"/>
              <w:left w:val="single" w:sz="8" w:space="0" w:color="auto"/>
              <w:bottom w:val="nil"/>
              <w:right w:val="single" w:sz="8" w:space="0" w:color="auto"/>
            </w:tcBorders>
            <w:vAlign w:val="bottom"/>
          </w:tcPr>
          <w:p w14:paraId="5E426139" w14:textId="77777777" w:rsidR="00D01DF0" w:rsidRPr="001F55F5" w:rsidRDefault="00D01DF0" w:rsidP="00446128">
            <w:pPr>
              <w:rPr>
                <w:rStyle w:val="TechDoc-10pt"/>
              </w:rPr>
            </w:pPr>
            <w:r w:rsidRPr="001F55F5">
              <w:rPr>
                <w:rStyle w:val="TechDoc-10pt"/>
              </w:rPr>
              <w:t>No restrictions. Document available from: National Technical Information Services, Springfield, Virginia 22161</w:t>
            </w:r>
          </w:p>
        </w:tc>
      </w:tr>
      <w:tr w:rsidR="00D01DF0" w:rsidRPr="00DF457C" w14:paraId="534A0A14" w14:textId="77777777" w:rsidTr="00844636">
        <w:trPr>
          <w:cantSplit/>
        </w:trPr>
        <w:tc>
          <w:tcPr>
            <w:tcW w:w="2800" w:type="dxa"/>
            <w:tcBorders>
              <w:top w:val="single" w:sz="7" w:space="0" w:color="auto"/>
              <w:left w:val="single" w:sz="7" w:space="0" w:color="auto"/>
              <w:bottom w:val="nil"/>
              <w:right w:val="nil"/>
            </w:tcBorders>
            <w:vAlign w:val="bottom"/>
          </w:tcPr>
          <w:p w14:paraId="04E70217" w14:textId="77777777" w:rsidR="00D01DF0" w:rsidRPr="00DF457C" w:rsidRDefault="00D01DF0" w:rsidP="00446128">
            <w:pPr>
              <w:pStyle w:val="techreportpagetitleblocks"/>
              <w:rPr>
                <w:sz w:val="20"/>
              </w:rPr>
            </w:pPr>
            <w:r w:rsidRPr="00DF457C">
              <w:rPr>
                <w:sz w:val="20"/>
              </w:rPr>
              <w:t>19. Security Class (this report)</w:t>
            </w:r>
          </w:p>
        </w:tc>
        <w:tc>
          <w:tcPr>
            <w:tcW w:w="2610" w:type="dxa"/>
            <w:gridSpan w:val="2"/>
            <w:tcBorders>
              <w:top w:val="single" w:sz="7" w:space="0" w:color="auto"/>
              <w:left w:val="single" w:sz="7" w:space="0" w:color="auto"/>
              <w:bottom w:val="nil"/>
              <w:right w:val="single" w:sz="8" w:space="0" w:color="auto"/>
            </w:tcBorders>
            <w:vAlign w:val="bottom"/>
          </w:tcPr>
          <w:p w14:paraId="2D47E873" w14:textId="77777777" w:rsidR="00D01DF0" w:rsidRPr="00DF457C" w:rsidRDefault="00D01DF0" w:rsidP="00446128">
            <w:pPr>
              <w:pStyle w:val="techreportpagetitleblocks"/>
              <w:rPr>
                <w:sz w:val="20"/>
              </w:rPr>
            </w:pPr>
            <w:r w:rsidRPr="00DF457C">
              <w:rPr>
                <w:sz w:val="20"/>
              </w:rPr>
              <w:t>20. Security Class (this page)</w:t>
            </w:r>
          </w:p>
        </w:tc>
        <w:tc>
          <w:tcPr>
            <w:tcW w:w="2430" w:type="dxa"/>
            <w:gridSpan w:val="2"/>
            <w:tcBorders>
              <w:top w:val="single" w:sz="7" w:space="0" w:color="auto"/>
              <w:left w:val="single" w:sz="8" w:space="0" w:color="auto"/>
              <w:bottom w:val="nil"/>
              <w:right w:val="single" w:sz="8" w:space="0" w:color="auto"/>
            </w:tcBorders>
            <w:vAlign w:val="bottom"/>
          </w:tcPr>
          <w:p w14:paraId="3AAD512E" w14:textId="77777777" w:rsidR="00D01DF0" w:rsidRPr="00DF457C" w:rsidRDefault="00D01DF0" w:rsidP="00446128">
            <w:pPr>
              <w:pStyle w:val="techreportpagetitleblocks"/>
              <w:rPr>
                <w:sz w:val="20"/>
              </w:rPr>
            </w:pPr>
            <w:r w:rsidRPr="00DF457C">
              <w:rPr>
                <w:sz w:val="20"/>
              </w:rPr>
              <w:t>21. No. of Pages</w:t>
            </w:r>
          </w:p>
        </w:tc>
        <w:tc>
          <w:tcPr>
            <w:tcW w:w="2320" w:type="dxa"/>
            <w:tcBorders>
              <w:top w:val="single" w:sz="7" w:space="0" w:color="auto"/>
              <w:left w:val="single" w:sz="8" w:space="0" w:color="auto"/>
              <w:bottom w:val="nil"/>
              <w:right w:val="single" w:sz="8" w:space="0" w:color="auto"/>
            </w:tcBorders>
            <w:vAlign w:val="bottom"/>
          </w:tcPr>
          <w:p w14:paraId="26101D8A" w14:textId="77777777" w:rsidR="00D01DF0" w:rsidRPr="00DF457C" w:rsidRDefault="00D01DF0" w:rsidP="00446128">
            <w:pPr>
              <w:pStyle w:val="techreportpagetitleblocks"/>
              <w:rPr>
                <w:sz w:val="20"/>
              </w:rPr>
            </w:pPr>
            <w:r w:rsidRPr="00DF457C">
              <w:rPr>
                <w:sz w:val="20"/>
              </w:rPr>
              <w:t>22. Price</w:t>
            </w:r>
          </w:p>
        </w:tc>
      </w:tr>
      <w:tr w:rsidR="00D01DF0" w:rsidRPr="00DF457C" w14:paraId="1AE27C22" w14:textId="77777777" w:rsidTr="00456527">
        <w:trPr>
          <w:cantSplit/>
          <w:trHeight w:hRule="exact" w:val="537"/>
        </w:trPr>
        <w:tc>
          <w:tcPr>
            <w:tcW w:w="2800" w:type="dxa"/>
            <w:tcBorders>
              <w:top w:val="nil"/>
              <w:left w:val="single" w:sz="7" w:space="0" w:color="auto"/>
              <w:bottom w:val="single" w:sz="7" w:space="0" w:color="auto"/>
              <w:right w:val="nil"/>
            </w:tcBorders>
            <w:vAlign w:val="bottom"/>
          </w:tcPr>
          <w:p w14:paraId="5A717E07" w14:textId="77777777" w:rsidR="00D01DF0" w:rsidRPr="00DF457C" w:rsidRDefault="00D01DF0" w:rsidP="00446128">
            <w:pPr>
              <w:jc w:val="center"/>
              <w:rPr>
                <w:sz w:val="20"/>
                <w:szCs w:val="20"/>
              </w:rPr>
            </w:pPr>
            <w:r w:rsidRPr="00DF457C">
              <w:rPr>
                <w:sz w:val="20"/>
                <w:szCs w:val="20"/>
              </w:rPr>
              <w:t>Unclassified</w:t>
            </w:r>
          </w:p>
        </w:tc>
        <w:tc>
          <w:tcPr>
            <w:tcW w:w="2610" w:type="dxa"/>
            <w:gridSpan w:val="2"/>
            <w:tcBorders>
              <w:top w:val="nil"/>
              <w:left w:val="single" w:sz="7" w:space="0" w:color="auto"/>
              <w:bottom w:val="single" w:sz="7" w:space="0" w:color="auto"/>
              <w:right w:val="single" w:sz="8" w:space="0" w:color="auto"/>
            </w:tcBorders>
            <w:vAlign w:val="bottom"/>
          </w:tcPr>
          <w:p w14:paraId="4EFCA770" w14:textId="77777777" w:rsidR="00D01DF0" w:rsidRPr="00DF457C" w:rsidRDefault="00D01DF0" w:rsidP="00446128">
            <w:pPr>
              <w:jc w:val="center"/>
              <w:rPr>
                <w:sz w:val="20"/>
                <w:szCs w:val="20"/>
              </w:rPr>
            </w:pPr>
            <w:r w:rsidRPr="00DF457C">
              <w:rPr>
                <w:sz w:val="20"/>
                <w:szCs w:val="20"/>
              </w:rPr>
              <w:t>Unclassified</w:t>
            </w:r>
          </w:p>
        </w:tc>
        <w:tc>
          <w:tcPr>
            <w:tcW w:w="2430" w:type="dxa"/>
            <w:gridSpan w:val="2"/>
            <w:tcBorders>
              <w:top w:val="nil"/>
              <w:left w:val="single" w:sz="8" w:space="0" w:color="auto"/>
              <w:bottom w:val="single" w:sz="8" w:space="0" w:color="auto"/>
              <w:right w:val="single" w:sz="8" w:space="0" w:color="auto"/>
            </w:tcBorders>
            <w:vAlign w:val="bottom"/>
          </w:tcPr>
          <w:p w14:paraId="4DB045CF" w14:textId="6C391198" w:rsidR="00D01DF0" w:rsidRPr="00DF457C" w:rsidRDefault="00286476" w:rsidP="00446128">
            <w:pPr>
              <w:jc w:val="center"/>
              <w:rPr>
                <w:sz w:val="20"/>
                <w:szCs w:val="20"/>
              </w:rPr>
            </w:pPr>
            <w:r>
              <w:rPr>
                <w:sz w:val="20"/>
                <w:szCs w:val="20"/>
              </w:rPr>
              <w:t>207</w:t>
            </w:r>
          </w:p>
        </w:tc>
        <w:tc>
          <w:tcPr>
            <w:tcW w:w="2320" w:type="dxa"/>
            <w:tcBorders>
              <w:top w:val="nil"/>
              <w:left w:val="single" w:sz="8" w:space="0" w:color="auto"/>
              <w:bottom w:val="single" w:sz="8" w:space="0" w:color="auto"/>
              <w:right w:val="single" w:sz="8" w:space="0" w:color="auto"/>
            </w:tcBorders>
            <w:vAlign w:val="bottom"/>
          </w:tcPr>
          <w:p w14:paraId="7E72F308" w14:textId="77777777" w:rsidR="00D01DF0" w:rsidRPr="00DF457C" w:rsidRDefault="00D01DF0" w:rsidP="00446128">
            <w:pPr>
              <w:jc w:val="center"/>
              <w:rPr>
                <w:sz w:val="20"/>
                <w:szCs w:val="20"/>
              </w:rPr>
            </w:pPr>
          </w:p>
        </w:tc>
      </w:tr>
    </w:tbl>
    <w:p w14:paraId="7DC0F280" w14:textId="77777777" w:rsidR="005A70AA" w:rsidRDefault="005A70AA" w:rsidP="000356BA">
      <w:pPr>
        <w:pStyle w:val="Body"/>
        <w:sectPr w:rsidR="005A70AA" w:rsidSect="001C5C73">
          <w:footerReference w:type="first" r:id="rId16"/>
          <w:pgSz w:w="12240" w:h="15840" w:code="1"/>
          <w:pgMar w:top="1440" w:right="1440" w:bottom="1152" w:left="1440" w:header="720" w:footer="1008" w:gutter="0"/>
          <w:pgNumType w:fmt="lowerRoman"/>
          <w:cols w:space="720"/>
          <w:titlePg/>
          <w:docGrid w:linePitch="360"/>
        </w:sectPr>
      </w:pPr>
    </w:p>
    <w:p w14:paraId="6E2403A5" w14:textId="77777777" w:rsidR="005A70AA" w:rsidRDefault="00A14ABD" w:rsidP="00084B4E">
      <w:pPr>
        <w:pStyle w:val="MAINHEADLINE"/>
      </w:pPr>
      <w:bookmarkStart w:id="9" w:name="_Toc184541447"/>
      <w:bookmarkStart w:id="10" w:name="_Toc230056940"/>
      <w:bookmarkStart w:id="11" w:name="_Toc26184134"/>
      <w:bookmarkStart w:id="12" w:name="_Toc62025187"/>
      <w:bookmarkStart w:id="13" w:name="_Toc62193008"/>
      <w:r>
        <w:lastRenderedPageBreak/>
        <w:t xml:space="preserve">DISCLAIMER </w:t>
      </w:r>
      <w:r w:rsidRPr="00084B4E">
        <w:t>STATEMENT</w:t>
      </w:r>
      <w:bookmarkEnd w:id="9"/>
      <w:bookmarkEnd w:id="10"/>
      <w:bookmarkEnd w:id="11"/>
      <w:bookmarkEnd w:id="12"/>
      <w:bookmarkEnd w:id="13"/>
    </w:p>
    <w:p w14:paraId="7D5A6276" w14:textId="2E4B31AE" w:rsidR="00D0087A" w:rsidRDefault="00EA4E08" w:rsidP="00291CCF">
      <w:pPr>
        <w:pStyle w:val="Body"/>
        <w:sectPr w:rsidR="00D0087A" w:rsidSect="00EE2BC9">
          <w:headerReference w:type="default" r:id="rId17"/>
          <w:footerReference w:type="default" r:id="rId18"/>
          <w:pgSz w:w="12240" w:h="15840"/>
          <w:pgMar w:top="1440" w:right="1440" w:bottom="1152" w:left="1440" w:header="720" w:footer="1008" w:gutter="0"/>
          <w:pgNumType w:fmt="lowerRoman"/>
          <w:cols w:space="720"/>
          <w:docGrid w:linePitch="360"/>
        </w:sectPr>
      </w:pPr>
      <w:r w:rsidRPr="00EA4E08">
        <w:t xml:space="preserve">This report was </w:t>
      </w:r>
      <w:r w:rsidR="00BC5C9B">
        <w:t>completed with</w:t>
      </w:r>
      <w:r w:rsidRPr="00EA4E08">
        <w:t xml:space="preserve"> </w:t>
      </w:r>
      <w:r w:rsidR="000D193B">
        <w:t>funding</w:t>
      </w:r>
      <w:r w:rsidRPr="00EA4E08">
        <w:t xml:space="preserve"> from the</w:t>
      </w:r>
      <w:r w:rsidR="000D193B">
        <w:t xml:space="preserve"> </w:t>
      </w:r>
      <w:r w:rsidR="00D0087A">
        <w:t>National Cooperative Highway Research Program (NCHRP)</w:t>
      </w:r>
      <w:r w:rsidR="00610AA1">
        <w:t xml:space="preserve">. The contents of this report reflect the views and opinions of the authors who are responsible for the facts and the accuracy of the data presented herein. The contents do not necessarily reflect the official views or policies of the </w:t>
      </w:r>
      <w:r w:rsidR="00D0087A">
        <w:t xml:space="preserve">NCHRP, </w:t>
      </w:r>
      <w:r w:rsidR="005B2B93">
        <w:t>Federal Highway Administration (</w:t>
      </w:r>
      <w:r w:rsidR="00D0087A">
        <w:t>FHWA</w:t>
      </w:r>
      <w:r w:rsidR="005B2B93">
        <w:t>)</w:t>
      </w:r>
      <w:r w:rsidR="00D0087A">
        <w:t>, and</w:t>
      </w:r>
      <w:r w:rsidR="005B2B93">
        <w:t xml:space="preserve"> United States Department of Transportation</w:t>
      </w:r>
      <w:r w:rsidR="00D0087A">
        <w:t xml:space="preserve"> </w:t>
      </w:r>
      <w:r w:rsidR="005B2B93">
        <w:t>(</w:t>
      </w:r>
      <w:r w:rsidR="00D0087A">
        <w:t>USDOT</w:t>
      </w:r>
      <w:r w:rsidR="005B2B93">
        <w:t>)</w:t>
      </w:r>
      <w:r w:rsidRPr="00EA4E08">
        <w:t>.</w:t>
      </w:r>
      <w:r w:rsidR="00610AA1">
        <w:t xml:space="preserve"> This report does not constitute a standard, specification, regulation, product endorsement, or an endorsement of manufacturers.</w:t>
      </w:r>
    </w:p>
    <w:p w14:paraId="25CC4D59" w14:textId="0EF84F34" w:rsidR="005A70AA" w:rsidRDefault="007A37AC" w:rsidP="005A70AA">
      <w:pPr>
        <w:pStyle w:val="MAINHEADLINE"/>
      </w:pPr>
      <w:bookmarkStart w:id="14" w:name="_Toc184541448"/>
      <w:bookmarkStart w:id="15" w:name="_Toc230056942"/>
      <w:bookmarkStart w:id="16" w:name="_Toc26184135"/>
      <w:bookmarkStart w:id="17" w:name="_Toc62025188"/>
      <w:bookmarkStart w:id="18" w:name="_Toc62193009"/>
      <w:r>
        <w:lastRenderedPageBreak/>
        <w:t xml:space="preserve">AUTHOR </w:t>
      </w:r>
      <w:r w:rsidR="00A14ABD">
        <w:t>ACKNO</w:t>
      </w:r>
      <w:r w:rsidR="00084B4E">
        <w:t>W</w:t>
      </w:r>
      <w:r w:rsidR="00A14ABD">
        <w:t>LEDGEMENTS</w:t>
      </w:r>
      <w:bookmarkEnd w:id="14"/>
      <w:bookmarkEnd w:id="15"/>
      <w:bookmarkEnd w:id="16"/>
      <w:bookmarkEnd w:id="17"/>
      <w:bookmarkEnd w:id="18"/>
    </w:p>
    <w:p w14:paraId="29C00BA7" w14:textId="3C347D8C" w:rsidR="009C6923" w:rsidRDefault="00CD2581" w:rsidP="007D4AF3">
      <w:pPr>
        <w:pStyle w:val="Body"/>
      </w:pPr>
      <w:r>
        <w:rPr>
          <w:lang w:val="en-CA"/>
        </w:rPr>
        <w:fldChar w:fldCharType="begin"/>
      </w:r>
      <w:r w:rsidR="007D4AF3">
        <w:rPr>
          <w:lang w:val="en-CA"/>
        </w:rPr>
        <w:instrText xml:space="preserve"> SEQ CHAPTER \h \r 1</w:instrText>
      </w:r>
      <w:r>
        <w:rPr>
          <w:lang w:val="en-CA"/>
        </w:rPr>
        <w:fldChar w:fldCharType="end"/>
      </w:r>
      <w:r w:rsidR="007D4AF3">
        <w:t xml:space="preserve">The authors wish to acknowledge several sources that </w:t>
      </w:r>
      <w:r w:rsidR="000B7B97">
        <w:t>contributed</w:t>
      </w:r>
      <w:r w:rsidR="00D0087A">
        <w:t xml:space="preserve"> to this project: Wards</w:t>
      </w:r>
      <w:r w:rsidR="00396B58">
        <w:t xml:space="preserve"> Intelligence, 4N6XPRT Systems, </w:t>
      </w:r>
      <w:r w:rsidR="00943821">
        <w:t xml:space="preserve">Fahad Shuja and the Ontario Good Roads Association (OGRA), </w:t>
      </w:r>
      <w:r w:rsidR="00396B58">
        <w:t>and Dominion Autosales</w:t>
      </w:r>
      <w:r w:rsidR="005B2B93">
        <w:t>.</w:t>
      </w:r>
      <w:r w:rsidR="005920A4">
        <w:t xml:space="preserve"> The authors also wish to acknowledge the Dwight D. Eisenhower Transportation Research Program for providing student support during this research effort.</w:t>
      </w:r>
    </w:p>
    <w:p w14:paraId="478BC19C" w14:textId="5B730FE2" w:rsidR="007D4AF3" w:rsidRDefault="008A0283" w:rsidP="007D4AF3">
      <w:pPr>
        <w:pStyle w:val="Body"/>
      </w:pPr>
      <w:r>
        <w:t xml:space="preserve">Acknowledgement </w:t>
      </w:r>
      <w:r w:rsidR="007D4AF3">
        <w:t xml:space="preserve">is also given to the following individuals who </w:t>
      </w:r>
      <w:r w:rsidR="000B7B97">
        <w:t>contributed</w:t>
      </w:r>
      <w:r w:rsidR="007D4AF3">
        <w:t xml:space="preserve"> to the completion of this research project.</w:t>
      </w:r>
    </w:p>
    <w:p w14:paraId="1A1E39FC" w14:textId="6E6F9268" w:rsidR="00227BCB" w:rsidRPr="00AD797A" w:rsidRDefault="00227BCB" w:rsidP="00227BCB">
      <w:r w:rsidRPr="00AD797A">
        <w:rPr>
          <w:rStyle w:val="MwRSFAcknDOTTitles"/>
        </w:rPr>
        <w:t xml:space="preserve">Midwest Roadside Safety Facility </w:t>
      </w:r>
    </w:p>
    <w:p w14:paraId="1A0124A3" w14:textId="77777777" w:rsidR="00810538" w:rsidRDefault="00810538" w:rsidP="00810538">
      <w:pPr>
        <w:pStyle w:val="MwRSFAcknNames"/>
      </w:pPr>
      <w:r>
        <w:t>J.D. Reid, Ph.D., Professor</w:t>
      </w:r>
    </w:p>
    <w:p w14:paraId="38E744A7" w14:textId="77777777" w:rsidR="00810538" w:rsidRDefault="00810538" w:rsidP="00810538">
      <w:pPr>
        <w:pStyle w:val="MwRSFAcknNames"/>
      </w:pPr>
      <w:r>
        <w:t>J.C. Holloway, M.S.C.E., E.I.T., Research Engineer &amp; Assistant Director –Physical Testing Division</w:t>
      </w:r>
    </w:p>
    <w:p w14:paraId="1B41806E" w14:textId="77777777" w:rsidR="00810538" w:rsidRDefault="00810538" w:rsidP="00810538">
      <w:pPr>
        <w:pStyle w:val="MwRSFAcknNames"/>
      </w:pPr>
      <w:r>
        <w:t>K.A. Lechtenberg, M.S.M.E., E.I.T., Research Engineer</w:t>
      </w:r>
    </w:p>
    <w:p w14:paraId="0C3D4640" w14:textId="77777777" w:rsidR="00810538" w:rsidRDefault="00810538" w:rsidP="00810538">
      <w:pPr>
        <w:pStyle w:val="MwRSFAcknNames"/>
      </w:pPr>
      <w:r>
        <w:t>S.K. Rosenbaugh, M.S.C.E., E.I.T., Research Engineer</w:t>
      </w:r>
    </w:p>
    <w:p w14:paraId="25BCBBCD" w14:textId="77777777" w:rsidR="00810538" w:rsidRDefault="00810538" w:rsidP="00810538">
      <w:pPr>
        <w:pStyle w:val="MwRSFAcknNames"/>
      </w:pPr>
      <w:r>
        <w:t>J.D. Rasmussen, Ph.D., P.E., Research Assistant Professor</w:t>
      </w:r>
    </w:p>
    <w:p w14:paraId="696FDE6E" w14:textId="77777777" w:rsidR="00810538" w:rsidRDefault="00810538" w:rsidP="00810538">
      <w:pPr>
        <w:pStyle w:val="MwRSFAcknNames"/>
      </w:pPr>
      <w:r>
        <w:t>J.S. Steelman, Ph.D., P.E., Assistant Professor</w:t>
      </w:r>
    </w:p>
    <w:p w14:paraId="03B4FF8D" w14:textId="77777777" w:rsidR="00810538" w:rsidRDefault="00810538" w:rsidP="00810538">
      <w:pPr>
        <w:pStyle w:val="MwRSFAcknNames"/>
      </w:pPr>
      <w:r>
        <w:t>M. Pajouh, Ph.D., P.E., Research Assistant Professor</w:t>
      </w:r>
    </w:p>
    <w:p w14:paraId="51BC72AD" w14:textId="77777777" w:rsidR="00810538" w:rsidRDefault="00810538" w:rsidP="00810538">
      <w:pPr>
        <w:pStyle w:val="MwRSFAcknNames"/>
      </w:pPr>
      <w:r>
        <w:t>A.T. Russell, B.S.B.A., Testing and Maintenance Technician II</w:t>
      </w:r>
    </w:p>
    <w:p w14:paraId="4588485D" w14:textId="77777777" w:rsidR="00810538" w:rsidRDefault="00810538" w:rsidP="00810538">
      <w:pPr>
        <w:pStyle w:val="MwRSFAcknNames"/>
        <w:rPr>
          <w:highlight w:val="red"/>
        </w:rPr>
      </w:pPr>
      <w:r>
        <w:t>E.W. Krier, B.S., Construction and Testing Technician II</w:t>
      </w:r>
      <w:r>
        <w:rPr>
          <w:highlight w:val="red"/>
        </w:rPr>
        <w:t xml:space="preserve"> </w:t>
      </w:r>
    </w:p>
    <w:p w14:paraId="184CF8BF" w14:textId="77777777" w:rsidR="00810538" w:rsidRDefault="00810538" w:rsidP="00810538">
      <w:pPr>
        <w:pStyle w:val="MwRSFAcknNames"/>
      </w:pPr>
      <w:r>
        <w:t>S.M. Tighe, Construction and Testing Technician I</w:t>
      </w:r>
    </w:p>
    <w:p w14:paraId="5BEF6C82" w14:textId="77777777" w:rsidR="00810538" w:rsidRDefault="00810538" w:rsidP="00810538">
      <w:pPr>
        <w:pStyle w:val="MwRSFAcknNames"/>
      </w:pPr>
      <w:r>
        <w:t>D.S. Charroin, Construction and Testing Technician I</w:t>
      </w:r>
    </w:p>
    <w:p w14:paraId="0B22AF1E" w14:textId="77777777" w:rsidR="00810538" w:rsidRDefault="00810538" w:rsidP="00810538">
      <w:pPr>
        <w:pStyle w:val="MwRSFAcknNames"/>
      </w:pPr>
      <w:r>
        <w:t>R.M. Novak, Construction and Testing Technician I</w:t>
      </w:r>
    </w:p>
    <w:p w14:paraId="4CA4B6FD" w14:textId="77777777" w:rsidR="00810538" w:rsidRDefault="00810538" w:rsidP="00810538">
      <w:pPr>
        <w:pStyle w:val="MwRSFAcknNames"/>
      </w:pPr>
      <w:r>
        <w:t>T.C. Donahoo, Construction and Testing Technician I</w:t>
      </w:r>
    </w:p>
    <w:p w14:paraId="660CDE60" w14:textId="77777777" w:rsidR="00810538" w:rsidRDefault="00810538" w:rsidP="00810538">
      <w:pPr>
        <w:pStyle w:val="MwRSFAcknNames"/>
      </w:pPr>
      <w:r>
        <w:t>J.T. Jones, Construction and Testing Technician I</w:t>
      </w:r>
    </w:p>
    <w:p w14:paraId="16BBFA3F" w14:textId="77777777" w:rsidR="00810538" w:rsidRDefault="00810538" w:rsidP="00810538">
      <w:pPr>
        <w:pStyle w:val="MwRSFAcknNames"/>
      </w:pPr>
      <w:r>
        <w:t>C.I. Sims, Construction and Testing Technician I</w:t>
      </w:r>
    </w:p>
    <w:p w14:paraId="447BEF8B" w14:textId="77777777" w:rsidR="00810538" w:rsidRDefault="00810538" w:rsidP="00810538">
      <w:pPr>
        <w:pStyle w:val="MwRSFAcknNames"/>
        <w:rPr>
          <w:highlight w:val="cyan"/>
        </w:rPr>
      </w:pPr>
      <w:r>
        <w:t>J.E. Kohtz, B.S.M.E., CAD Technician</w:t>
      </w:r>
    </w:p>
    <w:p w14:paraId="61A18B39" w14:textId="77777777" w:rsidR="00810538" w:rsidRDefault="00810538" w:rsidP="00810538">
      <w:pPr>
        <w:pStyle w:val="MwRSFAcknNames"/>
      </w:pPr>
      <w:r>
        <w:t>E.L. Urbank, B.A., Research Communication Specialist</w:t>
      </w:r>
    </w:p>
    <w:p w14:paraId="0D6700D9" w14:textId="67032AD8" w:rsidR="00810538" w:rsidRDefault="00810538" w:rsidP="00810538">
      <w:pPr>
        <w:pStyle w:val="MwRSFAcknNames"/>
      </w:pPr>
      <w:r>
        <w:t>Z.Z. Jabr, Engineering Technician</w:t>
      </w:r>
    </w:p>
    <w:p w14:paraId="7F8FA011" w14:textId="60AD7E99" w:rsidR="007A37AC" w:rsidRDefault="007A37AC" w:rsidP="00810538">
      <w:pPr>
        <w:pStyle w:val="MwRSFAcknNames"/>
      </w:pPr>
      <w:r>
        <w:t>J. McCann, Former Undergraduate Research Assistant</w:t>
      </w:r>
    </w:p>
    <w:p w14:paraId="6310B4F5" w14:textId="67209AB7" w:rsidR="007A37AC" w:rsidRDefault="007A37AC" w:rsidP="00810538">
      <w:pPr>
        <w:pStyle w:val="MwRSFAcknNames"/>
      </w:pPr>
      <w:r>
        <w:t>C. Raatz, Former Undergraduate Research Assistant</w:t>
      </w:r>
    </w:p>
    <w:p w14:paraId="70949276" w14:textId="77777777" w:rsidR="00352B4A" w:rsidRDefault="00352B4A" w:rsidP="00810538">
      <w:pPr>
        <w:pStyle w:val="MwRSFAcknNames"/>
      </w:pPr>
    </w:p>
    <w:p w14:paraId="57A99C4B" w14:textId="77777777" w:rsidR="0078006A" w:rsidRDefault="0078006A" w:rsidP="00227BCB">
      <w:pPr>
        <w:sectPr w:rsidR="0078006A" w:rsidSect="00EE2BC9">
          <w:pgSz w:w="12240" w:h="15840"/>
          <w:pgMar w:top="1440" w:right="1440" w:bottom="1152" w:left="1440" w:header="720" w:footer="1008" w:gutter="0"/>
          <w:pgNumType w:fmt="lowerRoman"/>
          <w:cols w:space="720"/>
          <w:docGrid w:linePitch="360"/>
        </w:sectPr>
      </w:pPr>
    </w:p>
    <w:p w14:paraId="5FAA80F9" w14:textId="62A3CA7A" w:rsidR="00227BCB" w:rsidRPr="00396B58" w:rsidRDefault="00396B58" w:rsidP="00396B58">
      <w:pPr>
        <w:keepNext/>
        <w:keepLines/>
        <w:rPr>
          <w:rStyle w:val="MwRSFAcknDOTTitles"/>
        </w:rPr>
      </w:pPr>
      <w:r w:rsidRPr="00396B58">
        <w:rPr>
          <w:rStyle w:val="MwRSFAcknDOTTitles"/>
        </w:rPr>
        <w:t>AASHTO-TCRS</w:t>
      </w:r>
    </w:p>
    <w:p w14:paraId="5C255CFB" w14:textId="310B4DE2" w:rsidR="00396B58" w:rsidRPr="00C35EEC" w:rsidRDefault="00396B58" w:rsidP="00396B58">
      <w:pPr>
        <w:pStyle w:val="MwRSFAcknNames"/>
      </w:pPr>
      <w:r w:rsidRPr="00C35EEC">
        <w:t>Kelly Hardy, Safety Program Manager</w:t>
      </w:r>
    </w:p>
    <w:p w14:paraId="186603E3" w14:textId="47529452" w:rsidR="00396B58" w:rsidRPr="00C35EEC" w:rsidRDefault="00396B58" w:rsidP="00227BCB"/>
    <w:p w14:paraId="4610E109" w14:textId="32BE2C2E" w:rsidR="00396B58" w:rsidRPr="00C35EEC" w:rsidRDefault="00396B58" w:rsidP="00396B58">
      <w:pPr>
        <w:keepNext/>
        <w:keepLines/>
        <w:rPr>
          <w:rStyle w:val="MwRSFAcknDOTTitles"/>
        </w:rPr>
      </w:pPr>
      <w:r w:rsidRPr="00C35EEC">
        <w:rPr>
          <w:rStyle w:val="MwRSFAcknDOTTitles"/>
        </w:rPr>
        <w:t>Federal Highway Administration</w:t>
      </w:r>
    </w:p>
    <w:p w14:paraId="44B19E74" w14:textId="59CBCDC5" w:rsidR="00396B58" w:rsidRPr="00C35EEC" w:rsidRDefault="00396B58" w:rsidP="00396B58">
      <w:pPr>
        <w:pStyle w:val="MwRSFAcknNames"/>
        <w:rPr>
          <w:bCs/>
        </w:rPr>
      </w:pPr>
      <w:r w:rsidRPr="00C35EEC">
        <w:rPr>
          <w:bCs/>
        </w:rPr>
        <w:t>Will Longstreet, Highway Safety Engineer</w:t>
      </w:r>
      <w:r w:rsidR="006A5CD1">
        <w:rPr>
          <w:bCs/>
        </w:rPr>
        <w:t xml:space="preserve"> (retired)</w:t>
      </w:r>
    </w:p>
    <w:p w14:paraId="5A1E2CFF" w14:textId="53FC8D17" w:rsidR="00396B58" w:rsidRPr="00C35EEC" w:rsidRDefault="00396B58" w:rsidP="00227BCB"/>
    <w:p w14:paraId="1ABD9FDF" w14:textId="077271DD" w:rsidR="00C35EEC" w:rsidRPr="00C35EEC" w:rsidRDefault="00C35EEC" w:rsidP="00C35EEC">
      <w:pPr>
        <w:keepNext/>
        <w:keepLines/>
        <w:rPr>
          <w:rStyle w:val="MwRSFAcknDOTTitles"/>
        </w:rPr>
      </w:pPr>
      <w:r w:rsidRPr="00C35EEC">
        <w:rPr>
          <w:rStyle w:val="MwRSFAcknDOTTitles"/>
        </w:rPr>
        <w:t>NCHRP</w:t>
      </w:r>
    </w:p>
    <w:p w14:paraId="4C86DCAA" w14:textId="7A9347AF" w:rsidR="00C35EEC" w:rsidRPr="00C35EEC" w:rsidRDefault="00C35EEC" w:rsidP="00C35EEC">
      <w:pPr>
        <w:pStyle w:val="MwRSFAcknNames"/>
      </w:pPr>
      <w:r w:rsidRPr="00C35EEC">
        <w:t>Mark Bush, Senior Program Officer</w:t>
      </w:r>
    </w:p>
    <w:p w14:paraId="5E60C45A" w14:textId="0203D68D" w:rsidR="00C35EEC" w:rsidRPr="00352B4A" w:rsidRDefault="00352B4A" w:rsidP="00227BCB">
      <w:pPr>
        <w:rPr>
          <w:sz w:val="20"/>
          <w:szCs w:val="20"/>
        </w:rPr>
      </w:pPr>
      <w:r>
        <w:rPr>
          <w:sz w:val="20"/>
          <w:szCs w:val="20"/>
        </w:rPr>
        <w:t>David Jared, Senior Program Officer</w:t>
      </w:r>
    </w:p>
    <w:p w14:paraId="718ED2D5" w14:textId="77777777" w:rsidR="005B2B93" w:rsidRPr="00C35EEC" w:rsidRDefault="005B2B93" w:rsidP="00227BCB"/>
    <w:p w14:paraId="40CE351A" w14:textId="77777777" w:rsidR="00227BCB" w:rsidRPr="00C35EEC" w:rsidRDefault="00227BCB" w:rsidP="00227BCB">
      <w:pPr>
        <w:keepNext/>
        <w:keepLines/>
        <w:rPr>
          <w:rStyle w:val="MwRSFAcknDOTTitles"/>
        </w:rPr>
      </w:pPr>
      <w:r w:rsidRPr="00C35EEC">
        <w:rPr>
          <w:rStyle w:val="MwRSFAcknDOTTitles"/>
        </w:rPr>
        <w:t>South Dakota Department of Transportation</w:t>
      </w:r>
    </w:p>
    <w:p w14:paraId="18364F2F" w14:textId="0E2F9EC7" w:rsidR="00227BCB" w:rsidRPr="00C35EEC" w:rsidRDefault="00227BCB" w:rsidP="00227BCB">
      <w:pPr>
        <w:pStyle w:val="MwRSFAcknNames"/>
      </w:pPr>
      <w:r w:rsidRPr="00C35EEC">
        <w:t xml:space="preserve">Bernie Clocksin, P.E., </w:t>
      </w:r>
      <w:r w:rsidR="000D012D" w:rsidRPr="00C35EEC">
        <w:t>Standards</w:t>
      </w:r>
      <w:r w:rsidRPr="00C35EEC">
        <w:t xml:space="preserve"> Engineer</w:t>
      </w:r>
      <w:r w:rsidR="006A5CD1">
        <w:t xml:space="preserve"> (retired)</w:t>
      </w:r>
    </w:p>
    <w:p w14:paraId="447888D2" w14:textId="77777777" w:rsidR="005B2B93" w:rsidRDefault="005B2B93" w:rsidP="00CB3065">
      <w:pPr>
        <w:rPr>
          <w:rStyle w:val="MwRSFAcknDOTTitles"/>
        </w:rPr>
      </w:pPr>
    </w:p>
    <w:p w14:paraId="0841959B" w14:textId="1CAD6E98" w:rsidR="00CB3065" w:rsidRPr="00C35EEC" w:rsidRDefault="00CB3065" w:rsidP="00CB3065">
      <w:pPr>
        <w:rPr>
          <w:rStyle w:val="MwRSFAcknDOTTitles"/>
        </w:rPr>
      </w:pPr>
      <w:r w:rsidRPr="00C35EEC">
        <w:rPr>
          <w:rStyle w:val="MwRSFAcknDOTTitles"/>
        </w:rPr>
        <w:t>Washington Department of Transportation</w:t>
      </w:r>
    </w:p>
    <w:p w14:paraId="4BF3A08E" w14:textId="0EF22653" w:rsidR="00CB3065" w:rsidRPr="00C35EEC" w:rsidRDefault="00CB3065" w:rsidP="00227BCB">
      <w:pPr>
        <w:pStyle w:val="MwRSFAcknNames"/>
      </w:pPr>
      <w:r w:rsidRPr="00C35EEC">
        <w:t>John Donahue</w:t>
      </w:r>
      <w:r w:rsidR="0078006A" w:rsidRPr="00C35EEC">
        <w:t>, Design Analysis and Policy Manager</w:t>
      </w:r>
    </w:p>
    <w:p w14:paraId="46F7A36D" w14:textId="77777777" w:rsidR="005B2B93" w:rsidRDefault="005B2B93" w:rsidP="00CB3065">
      <w:pPr>
        <w:keepNext/>
        <w:keepLines/>
        <w:rPr>
          <w:rStyle w:val="MwRSFAcknDOTTitles"/>
        </w:rPr>
      </w:pPr>
    </w:p>
    <w:p w14:paraId="6DD497C4" w14:textId="5F25C4B1" w:rsidR="00227BCB" w:rsidRPr="00C35EEC" w:rsidRDefault="00227BCB" w:rsidP="00CB3065">
      <w:pPr>
        <w:keepNext/>
        <w:keepLines/>
        <w:rPr>
          <w:rStyle w:val="MwRSFAcknDOTTitles"/>
        </w:rPr>
      </w:pPr>
      <w:r w:rsidRPr="00C35EEC">
        <w:rPr>
          <w:rStyle w:val="MwRSFAcknDOTTitles"/>
        </w:rPr>
        <w:t>Wisconsin Department of Transportation</w:t>
      </w:r>
    </w:p>
    <w:p w14:paraId="18C1BEFB" w14:textId="77777777" w:rsidR="00227BCB" w:rsidRPr="00C35EEC" w:rsidRDefault="00227BCB" w:rsidP="00CB3065">
      <w:pPr>
        <w:pStyle w:val="MwRSFAcknNames"/>
        <w:keepNext/>
        <w:keepLines/>
      </w:pPr>
      <w:r w:rsidRPr="00C35EEC">
        <w:t>Erik Emerson, P.E., Standards Development Engineer</w:t>
      </w:r>
    </w:p>
    <w:p w14:paraId="31F8E8D0" w14:textId="77777777" w:rsidR="00227BCB" w:rsidRPr="00DF6AEF" w:rsidRDefault="00227BCB" w:rsidP="00227BCB">
      <w:pPr>
        <w:pStyle w:val="MwRSFAcknNames"/>
        <w:rPr>
          <w:highlight w:val="yellow"/>
        </w:rPr>
      </w:pPr>
    </w:p>
    <w:p w14:paraId="6CEBD593" w14:textId="6E9E6645" w:rsidR="00227BCB" w:rsidRPr="00F52776" w:rsidRDefault="00227BCB" w:rsidP="00227BCB">
      <w:pPr>
        <w:pStyle w:val="MwRSFAcknNames"/>
      </w:pPr>
    </w:p>
    <w:p w14:paraId="28CAD261" w14:textId="77777777" w:rsidR="00227BCB" w:rsidRDefault="00227BCB" w:rsidP="000356BA">
      <w:pPr>
        <w:pStyle w:val="Body"/>
        <w:rPr>
          <w:b/>
          <w:bCs/>
          <w:u w:val="single"/>
        </w:rPr>
        <w:sectPr w:rsidR="00227BCB" w:rsidSect="00EE473C">
          <w:type w:val="continuous"/>
          <w:pgSz w:w="12240" w:h="15840"/>
          <w:pgMar w:top="1440" w:right="1440" w:bottom="1152" w:left="1440" w:header="720" w:footer="1008" w:gutter="0"/>
          <w:pgNumType w:fmt="lowerRoman"/>
          <w:cols w:num="2" w:space="720"/>
          <w:docGrid w:linePitch="360"/>
        </w:sectPr>
      </w:pPr>
    </w:p>
    <w:p w14:paraId="7A966443" w14:textId="77777777" w:rsidR="00E03433" w:rsidRDefault="00E03433" w:rsidP="000356BA">
      <w:pPr>
        <w:pStyle w:val="Body"/>
        <w:sectPr w:rsidR="00E03433" w:rsidSect="00227BCB">
          <w:type w:val="continuous"/>
          <w:pgSz w:w="12240" w:h="15840"/>
          <w:pgMar w:top="1440" w:right="1440" w:bottom="1152" w:left="1440" w:header="720" w:footer="1008" w:gutter="0"/>
          <w:pgNumType w:fmt="lowerRoman"/>
          <w:cols w:space="720"/>
          <w:docGrid w:linePitch="360"/>
        </w:sectPr>
      </w:pPr>
    </w:p>
    <w:tbl>
      <w:tblPr>
        <w:tblW w:w="972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24"/>
        <w:gridCol w:w="2520"/>
        <w:gridCol w:w="2232"/>
        <w:gridCol w:w="2520"/>
        <w:gridCol w:w="1224"/>
      </w:tblGrid>
      <w:tr w:rsidR="00E03433" w:rsidRPr="00E03433" w14:paraId="3E8C32C8" w14:textId="77777777" w:rsidTr="00446128">
        <w:trPr>
          <w:trHeight w:val="75"/>
        </w:trPr>
        <w:tc>
          <w:tcPr>
            <w:tcW w:w="9720" w:type="dxa"/>
            <w:gridSpan w:val="5"/>
            <w:tcBorders>
              <w:bottom w:val="single" w:sz="4" w:space="0" w:color="auto"/>
            </w:tcBorders>
            <w:shd w:val="clear" w:color="auto" w:fill="000000"/>
            <w:vAlign w:val="center"/>
          </w:tcPr>
          <w:p w14:paraId="76914836" w14:textId="6D3160A3" w:rsidR="00E03433" w:rsidRPr="00E03433" w:rsidRDefault="00E03433" w:rsidP="001F55F5">
            <w:pPr>
              <w:pStyle w:val="ConvChart-Header"/>
            </w:pPr>
            <w:bookmarkStart w:id="19" w:name="SI"/>
            <w:bookmarkStart w:id="20" w:name="_Toc487441198"/>
            <w:bookmarkStart w:id="21" w:name="_Toc62025189"/>
            <w:r w:rsidRPr="00E03433">
              <w:lastRenderedPageBreak/>
              <w:t>SI* (MODERN METRIC) CONVERSION FACTORS</w:t>
            </w:r>
            <w:bookmarkEnd w:id="19"/>
            <w:bookmarkEnd w:id="20"/>
            <w:bookmarkEnd w:id="21"/>
          </w:p>
        </w:tc>
      </w:tr>
      <w:tr w:rsidR="00E03433" w:rsidRPr="00E03433" w14:paraId="40E599A7" w14:textId="77777777" w:rsidTr="00446128">
        <w:trPr>
          <w:trHeight w:val="75"/>
        </w:trPr>
        <w:tc>
          <w:tcPr>
            <w:tcW w:w="9720" w:type="dxa"/>
            <w:gridSpan w:val="5"/>
            <w:tcBorders>
              <w:top w:val="single" w:sz="4" w:space="0" w:color="auto"/>
              <w:bottom w:val="single" w:sz="4" w:space="0" w:color="auto"/>
            </w:tcBorders>
            <w:shd w:val="clear" w:color="auto" w:fill="A6A6A6"/>
            <w:vAlign w:val="center"/>
          </w:tcPr>
          <w:p w14:paraId="2385038A" w14:textId="77777777" w:rsidR="00E03433" w:rsidRPr="00227BCB" w:rsidRDefault="00E03433" w:rsidP="00EE473C">
            <w:pPr>
              <w:pStyle w:val="ConvChart-11ptBoldCentered"/>
            </w:pPr>
            <w:r w:rsidRPr="00227BCB">
              <w:t>APPROXIMATE CONVERSIONS TO SI UNITS</w:t>
            </w:r>
          </w:p>
        </w:tc>
      </w:tr>
      <w:tr w:rsidR="00E03433" w:rsidRPr="00E03433" w14:paraId="74059398" w14:textId="77777777" w:rsidTr="00446128">
        <w:tc>
          <w:tcPr>
            <w:tcW w:w="1224" w:type="dxa"/>
            <w:tcBorders>
              <w:top w:val="single" w:sz="4" w:space="0" w:color="auto"/>
              <w:bottom w:val="single" w:sz="4" w:space="0" w:color="auto"/>
            </w:tcBorders>
            <w:vAlign w:val="center"/>
          </w:tcPr>
          <w:p w14:paraId="43447150" w14:textId="77777777" w:rsidR="00E03433" w:rsidRPr="001F55F5" w:rsidRDefault="00E03433" w:rsidP="00E03433">
            <w:pPr>
              <w:tabs>
                <w:tab w:val="left" w:pos="6300"/>
              </w:tabs>
              <w:rPr>
                <w:rStyle w:val="ConvChart-10ptBoldBlack"/>
              </w:rPr>
            </w:pPr>
            <w:r w:rsidRPr="001F55F5">
              <w:rPr>
                <w:rStyle w:val="ConvChart-10ptBoldBlack"/>
              </w:rPr>
              <w:t>Symbol</w:t>
            </w:r>
          </w:p>
        </w:tc>
        <w:tc>
          <w:tcPr>
            <w:tcW w:w="2520" w:type="dxa"/>
            <w:tcBorders>
              <w:top w:val="single" w:sz="4" w:space="0" w:color="auto"/>
              <w:bottom w:val="single" w:sz="4" w:space="0" w:color="auto"/>
            </w:tcBorders>
            <w:vAlign w:val="center"/>
          </w:tcPr>
          <w:p w14:paraId="33BBD524" w14:textId="77777777" w:rsidR="00E03433" w:rsidRPr="001F55F5" w:rsidRDefault="00E03433" w:rsidP="00E03433">
            <w:pPr>
              <w:tabs>
                <w:tab w:val="left" w:pos="6300"/>
              </w:tabs>
              <w:rPr>
                <w:rStyle w:val="ConvChart-10ptBoldBlack"/>
              </w:rPr>
            </w:pPr>
            <w:r w:rsidRPr="001F55F5">
              <w:rPr>
                <w:rStyle w:val="ConvChart-10ptBoldBlack"/>
              </w:rPr>
              <w:t>When You Know</w:t>
            </w:r>
          </w:p>
        </w:tc>
        <w:tc>
          <w:tcPr>
            <w:tcW w:w="2232" w:type="dxa"/>
            <w:tcBorders>
              <w:top w:val="single" w:sz="4" w:space="0" w:color="auto"/>
              <w:bottom w:val="single" w:sz="4" w:space="0" w:color="auto"/>
            </w:tcBorders>
            <w:vAlign w:val="center"/>
          </w:tcPr>
          <w:p w14:paraId="47ECA011" w14:textId="77777777" w:rsidR="00E03433" w:rsidRPr="001F55F5" w:rsidRDefault="00E03433" w:rsidP="00E03433">
            <w:pPr>
              <w:tabs>
                <w:tab w:val="left" w:pos="6300"/>
              </w:tabs>
              <w:rPr>
                <w:rStyle w:val="ConvChart-10ptBoldBlack"/>
              </w:rPr>
            </w:pPr>
            <w:r w:rsidRPr="001F55F5">
              <w:rPr>
                <w:rStyle w:val="ConvChart-10ptBoldBlack"/>
              </w:rPr>
              <w:t>Multiply By</w:t>
            </w:r>
          </w:p>
        </w:tc>
        <w:tc>
          <w:tcPr>
            <w:tcW w:w="2520" w:type="dxa"/>
            <w:tcBorders>
              <w:top w:val="single" w:sz="4" w:space="0" w:color="auto"/>
              <w:bottom w:val="single" w:sz="4" w:space="0" w:color="auto"/>
            </w:tcBorders>
            <w:vAlign w:val="center"/>
          </w:tcPr>
          <w:p w14:paraId="5BC58BC8" w14:textId="77777777" w:rsidR="00E03433" w:rsidRPr="001F55F5" w:rsidRDefault="00E03433" w:rsidP="00E03433">
            <w:pPr>
              <w:tabs>
                <w:tab w:val="left" w:pos="6300"/>
              </w:tabs>
              <w:rPr>
                <w:rStyle w:val="ConvChart-10ptBoldBlack"/>
              </w:rPr>
            </w:pPr>
            <w:r w:rsidRPr="001F55F5">
              <w:rPr>
                <w:rStyle w:val="ConvChart-10ptBoldBlack"/>
              </w:rPr>
              <w:t>To Find</w:t>
            </w:r>
          </w:p>
        </w:tc>
        <w:tc>
          <w:tcPr>
            <w:tcW w:w="1224" w:type="dxa"/>
            <w:tcBorders>
              <w:top w:val="single" w:sz="4" w:space="0" w:color="auto"/>
              <w:bottom w:val="single" w:sz="4" w:space="0" w:color="auto"/>
            </w:tcBorders>
            <w:vAlign w:val="center"/>
          </w:tcPr>
          <w:p w14:paraId="44906F2B" w14:textId="77777777" w:rsidR="00E03433" w:rsidRPr="001F55F5" w:rsidRDefault="00E03433" w:rsidP="00E03433">
            <w:pPr>
              <w:tabs>
                <w:tab w:val="left" w:pos="6300"/>
              </w:tabs>
              <w:rPr>
                <w:rStyle w:val="ConvChart-10ptBoldBlack"/>
              </w:rPr>
            </w:pPr>
            <w:r w:rsidRPr="001F55F5">
              <w:rPr>
                <w:rStyle w:val="ConvChart-10ptBoldBlack"/>
              </w:rPr>
              <w:t>Symbol</w:t>
            </w:r>
          </w:p>
        </w:tc>
      </w:tr>
      <w:tr w:rsidR="00E03433" w:rsidRPr="00E03433" w14:paraId="26631B74" w14:textId="77777777" w:rsidTr="001F55F5">
        <w:tc>
          <w:tcPr>
            <w:tcW w:w="9720" w:type="dxa"/>
            <w:gridSpan w:val="5"/>
            <w:tcBorders>
              <w:top w:val="single" w:sz="4" w:space="0" w:color="auto"/>
            </w:tcBorders>
            <w:shd w:val="clear" w:color="auto" w:fill="D9D9D9"/>
            <w:vAlign w:val="center"/>
          </w:tcPr>
          <w:p w14:paraId="14FC194B" w14:textId="77777777" w:rsidR="00E03433" w:rsidRPr="00EE473C" w:rsidRDefault="00E03433" w:rsidP="001F55F5">
            <w:pPr>
              <w:pStyle w:val="ConvChart-10ptBoldCentered"/>
            </w:pPr>
            <w:r w:rsidRPr="001F55F5">
              <w:t>LENGTH</w:t>
            </w:r>
          </w:p>
        </w:tc>
      </w:tr>
      <w:tr w:rsidR="00E03433" w:rsidRPr="00E03433" w14:paraId="32C3941B" w14:textId="77777777" w:rsidTr="00446128">
        <w:tc>
          <w:tcPr>
            <w:tcW w:w="1224" w:type="dxa"/>
            <w:shd w:val="clear" w:color="auto" w:fill="D9D9D9"/>
            <w:vAlign w:val="center"/>
          </w:tcPr>
          <w:p w14:paraId="4320F660" w14:textId="77777777" w:rsidR="00E03433" w:rsidRPr="001F55F5" w:rsidRDefault="00E03433" w:rsidP="00E03433">
            <w:pPr>
              <w:tabs>
                <w:tab w:val="left" w:pos="6300"/>
              </w:tabs>
              <w:rPr>
                <w:rStyle w:val="ConvChart-8pt"/>
              </w:rPr>
            </w:pPr>
            <w:r w:rsidRPr="001F55F5">
              <w:rPr>
                <w:rStyle w:val="ConvChart-8pt"/>
              </w:rPr>
              <w:t>in.</w:t>
            </w:r>
          </w:p>
        </w:tc>
        <w:tc>
          <w:tcPr>
            <w:tcW w:w="2520" w:type="dxa"/>
            <w:shd w:val="clear" w:color="auto" w:fill="D9D9D9"/>
            <w:vAlign w:val="center"/>
          </w:tcPr>
          <w:p w14:paraId="6298946B" w14:textId="77777777" w:rsidR="00E03433" w:rsidRPr="001F55F5" w:rsidRDefault="00E03433" w:rsidP="00E03433">
            <w:pPr>
              <w:tabs>
                <w:tab w:val="left" w:pos="6300"/>
              </w:tabs>
              <w:rPr>
                <w:rStyle w:val="ConvChart-8pt"/>
              </w:rPr>
            </w:pPr>
            <w:r w:rsidRPr="001F55F5">
              <w:rPr>
                <w:rStyle w:val="ConvChart-8pt"/>
              </w:rPr>
              <w:t>inches</w:t>
            </w:r>
          </w:p>
        </w:tc>
        <w:tc>
          <w:tcPr>
            <w:tcW w:w="2232" w:type="dxa"/>
            <w:shd w:val="clear" w:color="auto" w:fill="D9D9D9"/>
            <w:vAlign w:val="center"/>
          </w:tcPr>
          <w:p w14:paraId="1282BB05" w14:textId="77777777" w:rsidR="00E03433" w:rsidRPr="00E03433" w:rsidRDefault="00E03433" w:rsidP="001F55F5">
            <w:pPr>
              <w:pStyle w:val="ConvChart-8ptCentered"/>
            </w:pPr>
            <w:r w:rsidRPr="00E03433">
              <w:t>25.4</w:t>
            </w:r>
          </w:p>
        </w:tc>
        <w:tc>
          <w:tcPr>
            <w:tcW w:w="2520" w:type="dxa"/>
            <w:shd w:val="clear" w:color="auto" w:fill="D9D9D9"/>
            <w:vAlign w:val="center"/>
          </w:tcPr>
          <w:p w14:paraId="3C4D62BE" w14:textId="77777777" w:rsidR="00E03433" w:rsidRPr="001F55F5" w:rsidRDefault="00E03433" w:rsidP="00E03433">
            <w:pPr>
              <w:tabs>
                <w:tab w:val="left" w:pos="6300"/>
              </w:tabs>
              <w:rPr>
                <w:rStyle w:val="ConvChart-8pt"/>
              </w:rPr>
            </w:pPr>
            <w:r w:rsidRPr="001F55F5">
              <w:rPr>
                <w:rStyle w:val="ConvChart-8pt"/>
              </w:rPr>
              <w:t>millimeters </w:t>
            </w:r>
          </w:p>
        </w:tc>
        <w:tc>
          <w:tcPr>
            <w:tcW w:w="1224" w:type="dxa"/>
            <w:shd w:val="clear" w:color="auto" w:fill="D9D9D9"/>
            <w:vAlign w:val="center"/>
          </w:tcPr>
          <w:p w14:paraId="7FD1E823" w14:textId="77777777" w:rsidR="00E03433" w:rsidRPr="001F55F5" w:rsidRDefault="00E03433" w:rsidP="00E03433">
            <w:pPr>
              <w:tabs>
                <w:tab w:val="left" w:pos="6300"/>
              </w:tabs>
              <w:rPr>
                <w:rStyle w:val="ConvChart-8pt"/>
              </w:rPr>
            </w:pPr>
            <w:r w:rsidRPr="001F55F5">
              <w:rPr>
                <w:rStyle w:val="ConvChart-8pt"/>
              </w:rPr>
              <w:t>mm</w:t>
            </w:r>
          </w:p>
        </w:tc>
      </w:tr>
      <w:tr w:rsidR="00E03433" w:rsidRPr="00E03433" w14:paraId="414B8349" w14:textId="77777777" w:rsidTr="00446128">
        <w:tc>
          <w:tcPr>
            <w:tcW w:w="1224" w:type="dxa"/>
            <w:shd w:val="clear" w:color="auto" w:fill="D9D9D9"/>
            <w:vAlign w:val="center"/>
          </w:tcPr>
          <w:p w14:paraId="1415A05C" w14:textId="77777777" w:rsidR="00E03433" w:rsidRPr="001F55F5" w:rsidRDefault="00E03433" w:rsidP="00E03433">
            <w:pPr>
              <w:tabs>
                <w:tab w:val="left" w:pos="6300"/>
              </w:tabs>
              <w:rPr>
                <w:rStyle w:val="ConvChart-8pt"/>
              </w:rPr>
            </w:pPr>
            <w:r w:rsidRPr="001F55F5">
              <w:rPr>
                <w:rStyle w:val="ConvChart-8pt"/>
              </w:rPr>
              <w:t>ft</w:t>
            </w:r>
          </w:p>
        </w:tc>
        <w:tc>
          <w:tcPr>
            <w:tcW w:w="2520" w:type="dxa"/>
            <w:shd w:val="clear" w:color="auto" w:fill="D9D9D9"/>
            <w:vAlign w:val="center"/>
          </w:tcPr>
          <w:p w14:paraId="1CB5A704" w14:textId="77777777" w:rsidR="00E03433" w:rsidRPr="001F55F5" w:rsidRDefault="00E03433" w:rsidP="00E03433">
            <w:pPr>
              <w:tabs>
                <w:tab w:val="left" w:pos="6300"/>
              </w:tabs>
              <w:rPr>
                <w:rStyle w:val="ConvChart-8pt"/>
              </w:rPr>
            </w:pPr>
            <w:r w:rsidRPr="001F55F5">
              <w:rPr>
                <w:rStyle w:val="ConvChart-8pt"/>
              </w:rPr>
              <w:t>feet</w:t>
            </w:r>
          </w:p>
        </w:tc>
        <w:tc>
          <w:tcPr>
            <w:tcW w:w="2232" w:type="dxa"/>
            <w:shd w:val="clear" w:color="auto" w:fill="D9D9D9"/>
            <w:vAlign w:val="center"/>
          </w:tcPr>
          <w:p w14:paraId="7FD503C4" w14:textId="77777777" w:rsidR="00E03433" w:rsidRPr="00E03433" w:rsidRDefault="00E03433" w:rsidP="001F55F5">
            <w:pPr>
              <w:pStyle w:val="ConvChart-8ptCentered"/>
            </w:pPr>
            <w:r w:rsidRPr="00E03433">
              <w:t>0.305</w:t>
            </w:r>
          </w:p>
        </w:tc>
        <w:tc>
          <w:tcPr>
            <w:tcW w:w="2520" w:type="dxa"/>
            <w:shd w:val="clear" w:color="auto" w:fill="D9D9D9"/>
            <w:vAlign w:val="center"/>
          </w:tcPr>
          <w:p w14:paraId="29FE62B3" w14:textId="77777777" w:rsidR="00E03433" w:rsidRPr="001F55F5" w:rsidRDefault="00E03433" w:rsidP="00E03433">
            <w:pPr>
              <w:tabs>
                <w:tab w:val="left" w:pos="6300"/>
              </w:tabs>
              <w:rPr>
                <w:rStyle w:val="ConvChart-8pt"/>
              </w:rPr>
            </w:pPr>
            <w:r w:rsidRPr="001F55F5">
              <w:rPr>
                <w:rStyle w:val="ConvChart-8pt"/>
              </w:rPr>
              <w:t>meters </w:t>
            </w:r>
          </w:p>
        </w:tc>
        <w:tc>
          <w:tcPr>
            <w:tcW w:w="1224" w:type="dxa"/>
            <w:shd w:val="clear" w:color="auto" w:fill="D9D9D9"/>
            <w:vAlign w:val="center"/>
          </w:tcPr>
          <w:p w14:paraId="1F1D4778" w14:textId="77777777" w:rsidR="00E03433" w:rsidRPr="001F55F5" w:rsidRDefault="00E03433" w:rsidP="00E03433">
            <w:pPr>
              <w:tabs>
                <w:tab w:val="left" w:pos="6300"/>
              </w:tabs>
              <w:rPr>
                <w:rStyle w:val="ConvChart-8pt"/>
              </w:rPr>
            </w:pPr>
            <w:r w:rsidRPr="001F55F5">
              <w:rPr>
                <w:rStyle w:val="ConvChart-8pt"/>
              </w:rPr>
              <w:t>m</w:t>
            </w:r>
          </w:p>
        </w:tc>
      </w:tr>
      <w:tr w:rsidR="00E03433" w:rsidRPr="00E03433" w14:paraId="45B2E714" w14:textId="77777777" w:rsidTr="00446128">
        <w:tc>
          <w:tcPr>
            <w:tcW w:w="1224" w:type="dxa"/>
            <w:shd w:val="clear" w:color="auto" w:fill="D9D9D9"/>
            <w:vAlign w:val="center"/>
          </w:tcPr>
          <w:p w14:paraId="08F8664F" w14:textId="77777777" w:rsidR="00E03433" w:rsidRPr="001F55F5" w:rsidRDefault="00E03433" w:rsidP="00E03433">
            <w:pPr>
              <w:tabs>
                <w:tab w:val="left" w:pos="6300"/>
              </w:tabs>
              <w:rPr>
                <w:rStyle w:val="ConvChart-8pt"/>
              </w:rPr>
            </w:pPr>
            <w:r w:rsidRPr="001F55F5">
              <w:rPr>
                <w:rStyle w:val="ConvChart-8pt"/>
              </w:rPr>
              <w:t>yd</w:t>
            </w:r>
          </w:p>
        </w:tc>
        <w:tc>
          <w:tcPr>
            <w:tcW w:w="2520" w:type="dxa"/>
            <w:shd w:val="clear" w:color="auto" w:fill="D9D9D9"/>
            <w:vAlign w:val="center"/>
          </w:tcPr>
          <w:p w14:paraId="3C798F8F" w14:textId="77777777" w:rsidR="00E03433" w:rsidRPr="001F55F5" w:rsidRDefault="00E03433" w:rsidP="00E03433">
            <w:pPr>
              <w:tabs>
                <w:tab w:val="left" w:pos="6300"/>
              </w:tabs>
              <w:rPr>
                <w:rStyle w:val="ConvChart-8pt"/>
              </w:rPr>
            </w:pPr>
            <w:r w:rsidRPr="001F55F5">
              <w:rPr>
                <w:rStyle w:val="ConvChart-8pt"/>
              </w:rPr>
              <w:t>yards </w:t>
            </w:r>
          </w:p>
        </w:tc>
        <w:tc>
          <w:tcPr>
            <w:tcW w:w="2232" w:type="dxa"/>
            <w:shd w:val="clear" w:color="auto" w:fill="D9D9D9"/>
            <w:vAlign w:val="center"/>
          </w:tcPr>
          <w:p w14:paraId="1E8536E5" w14:textId="77777777" w:rsidR="00E03433" w:rsidRPr="00E03433" w:rsidRDefault="00E03433" w:rsidP="001F55F5">
            <w:pPr>
              <w:pStyle w:val="ConvChart-8ptCentered"/>
            </w:pPr>
            <w:r w:rsidRPr="00E03433">
              <w:t>0.914</w:t>
            </w:r>
          </w:p>
        </w:tc>
        <w:tc>
          <w:tcPr>
            <w:tcW w:w="2520" w:type="dxa"/>
            <w:shd w:val="clear" w:color="auto" w:fill="D9D9D9"/>
            <w:vAlign w:val="center"/>
          </w:tcPr>
          <w:p w14:paraId="7797AFC7" w14:textId="77777777" w:rsidR="00E03433" w:rsidRPr="001F55F5" w:rsidRDefault="00E03433" w:rsidP="00E03433">
            <w:pPr>
              <w:tabs>
                <w:tab w:val="left" w:pos="6300"/>
              </w:tabs>
              <w:rPr>
                <w:rStyle w:val="ConvChart-8pt"/>
              </w:rPr>
            </w:pPr>
            <w:r w:rsidRPr="001F55F5">
              <w:rPr>
                <w:rStyle w:val="ConvChart-8pt"/>
              </w:rPr>
              <w:t>meters </w:t>
            </w:r>
          </w:p>
        </w:tc>
        <w:tc>
          <w:tcPr>
            <w:tcW w:w="1224" w:type="dxa"/>
            <w:shd w:val="clear" w:color="auto" w:fill="D9D9D9"/>
            <w:vAlign w:val="center"/>
          </w:tcPr>
          <w:p w14:paraId="113F552A" w14:textId="77777777" w:rsidR="00E03433" w:rsidRPr="001F55F5" w:rsidRDefault="00E03433" w:rsidP="00E03433">
            <w:pPr>
              <w:tabs>
                <w:tab w:val="left" w:pos="6300"/>
              </w:tabs>
              <w:rPr>
                <w:rStyle w:val="ConvChart-8pt"/>
              </w:rPr>
            </w:pPr>
            <w:r w:rsidRPr="001F55F5">
              <w:rPr>
                <w:rStyle w:val="ConvChart-8pt"/>
              </w:rPr>
              <w:t>m</w:t>
            </w:r>
          </w:p>
        </w:tc>
      </w:tr>
      <w:tr w:rsidR="00E03433" w:rsidRPr="00E03433" w14:paraId="6C46CAC7" w14:textId="77777777" w:rsidTr="00446128">
        <w:tc>
          <w:tcPr>
            <w:tcW w:w="1224" w:type="dxa"/>
            <w:shd w:val="clear" w:color="auto" w:fill="D9D9D9"/>
            <w:vAlign w:val="center"/>
          </w:tcPr>
          <w:p w14:paraId="7B57B44B" w14:textId="77777777" w:rsidR="00E03433" w:rsidRPr="001F55F5" w:rsidRDefault="00E03433" w:rsidP="00E03433">
            <w:pPr>
              <w:tabs>
                <w:tab w:val="left" w:pos="6300"/>
              </w:tabs>
              <w:rPr>
                <w:rStyle w:val="ConvChart-8pt"/>
              </w:rPr>
            </w:pPr>
            <w:r w:rsidRPr="001F55F5">
              <w:rPr>
                <w:rStyle w:val="ConvChart-8pt"/>
              </w:rPr>
              <w:t>mi</w:t>
            </w:r>
          </w:p>
        </w:tc>
        <w:tc>
          <w:tcPr>
            <w:tcW w:w="2520" w:type="dxa"/>
            <w:shd w:val="clear" w:color="auto" w:fill="D9D9D9"/>
            <w:vAlign w:val="center"/>
          </w:tcPr>
          <w:p w14:paraId="6EAC8CC4" w14:textId="77777777" w:rsidR="00E03433" w:rsidRPr="001F55F5" w:rsidRDefault="00E03433" w:rsidP="00E03433">
            <w:pPr>
              <w:tabs>
                <w:tab w:val="left" w:pos="6300"/>
              </w:tabs>
              <w:rPr>
                <w:rStyle w:val="ConvChart-8pt"/>
              </w:rPr>
            </w:pPr>
            <w:r w:rsidRPr="001F55F5">
              <w:rPr>
                <w:rStyle w:val="ConvChart-8pt"/>
              </w:rPr>
              <w:t>miles </w:t>
            </w:r>
          </w:p>
        </w:tc>
        <w:tc>
          <w:tcPr>
            <w:tcW w:w="2232" w:type="dxa"/>
            <w:shd w:val="clear" w:color="auto" w:fill="D9D9D9"/>
            <w:vAlign w:val="center"/>
          </w:tcPr>
          <w:p w14:paraId="6CA12E37" w14:textId="77777777" w:rsidR="00E03433" w:rsidRPr="00E03433" w:rsidRDefault="00E03433" w:rsidP="001F55F5">
            <w:pPr>
              <w:pStyle w:val="ConvChart-8ptCentered"/>
            </w:pPr>
            <w:r w:rsidRPr="00E03433">
              <w:t>1.61</w:t>
            </w:r>
          </w:p>
        </w:tc>
        <w:tc>
          <w:tcPr>
            <w:tcW w:w="2520" w:type="dxa"/>
            <w:shd w:val="clear" w:color="auto" w:fill="D9D9D9"/>
            <w:vAlign w:val="center"/>
          </w:tcPr>
          <w:p w14:paraId="7E76ED49" w14:textId="77777777" w:rsidR="00E03433" w:rsidRPr="001F55F5" w:rsidRDefault="00E03433" w:rsidP="00E03433">
            <w:pPr>
              <w:tabs>
                <w:tab w:val="left" w:pos="6300"/>
              </w:tabs>
              <w:rPr>
                <w:rStyle w:val="ConvChart-8pt"/>
              </w:rPr>
            </w:pPr>
            <w:r w:rsidRPr="001F55F5">
              <w:rPr>
                <w:rStyle w:val="ConvChart-8pt"/>
              </w:rPr>
              <w:t>kilometers</w:t>
            </w:r>
          </w:p>
        </w:tc>
        <w:tc>
          <w:tcPr>
            <w:tcW w:w="1224" w:type="dxa"/>
            <w:shd w:val="clear" w:color="auto" w:fill="D9D9D9"/>
            <w:vAlign w:val="center"/>
          </w:tcPr>
          <w:p w14:paraId="337A0CB8" w14:textId="77777777" w:rsidR="00E03433" w:rsidRPr="001F55F5" w:rsidRDefault="00E03433" w:rsidP="00E03433">
            <w:pPr>
              <w:tabs>
                <w:tab w:val="left" w:pos="6300"/>
              </w:tabs>
              <w:rPr>
                <w:rStyle w:val="ConvChart-8pt"/>
              </w:rPr>
            </w:pPr>
            <w:r w:rsidRPr="001F55F5">
              <w:rPr>
                <w:rStyle w:val="ConvChart-8pt"/>
              </w:rPr>
              <w:t>km</w:t>
            </w:r>
          </w:p>
        </w:tc>
      </w:tr>
      <w:tr w:rsidR="00E03433" w:rsidRPr="00E03433" w14:paraId="50D5E65D" w14:textId="77777777" w:rsidTr="00446128">
        <w:tc>
          <w:tcPr>
            <w:tcW w:w="9720" w:type="dxa"/>
            <w:gridSpan w:val="5"/>
            <w:shd w:val="clear" w:color="auto" w:fill="F2F2F2"/>
            <w:vAlign w:val="center"/>
          </w:tcPr>
          <w:p w14:paraId="72DE2F9F" w14:textId="77777777" w:rsidR="00E03433" w:rsidRPr="00EE473C" w:rsidRDefault="00E03433" w:rsidP="001F55F5">
            <w:pPr>
              <w:pStyle w:val="ConvChart-10ptBoldCentered"/>
            </w:pPr>
            <w:r w:rsidRPr="00EE473C">
              <w:t>AREA</w:t>
            </w:r>
          </w:p>
        </w:tc>
      </w:tr>
      <w:tr w:rsidR="00E03433" w:rsidRPr="00E03433" w14:paraId="0CB8F1EE" w14:textId="77777777" w:rsidTr="00446128">
        <w:tc>
          <w:tcPr>
            <w:tcW w:w="1224" w:type="dxa"/>
            <w:shd w:val="clear" w:color="auto" w:fill="F2F2F2"/>
            <w:vAlign w:val="center"/>
          </w:tcPr>
          <w:p w14:paraId="38F36483" w14:textId="77777777" w:rsidR="00E03433" w:rsidRPr="00E03433" w:rsidRDefault="00E03433" w:rsidP="00E03433">
            <w:pPr>
              <w:tabs>
                <w:tab w:val="left" w:pos="6300"/>
              </w:tabs>
              <w:rPr>
                <w:color w:val="000000"/>
                <w:sz w:val="16"/>
                <w:szCs w:val="16"/>
              </w:rPr>
            </w:pPr>
            <w:r w:rsidRPr="001F55F5">
              <w:rPr>
                <w:rStyle w:val="ConvChart-8pt"/>
              </w:rPr>
              <w:t>in</w:t>
            </w:r>
            <w:r w:rsidRPr="001F55F5">
              <w:rPr>
                <w:rStyle w:val="ConvChart-8ptSuperscript"/>
              </w:rPr>
              <w:t>2</w:t>
            </w:r>
          </w:p>
        </w:tc>
        <w:tc>
          <w:tcPr>
            <w:tcW w:w="2520" w:type="dxa"/>
            <w:shd w:val="clear" w:color="auto" w:fill="F2F2F2"/>
            <w:vAlign w:val="center"/>
          </w:tcPr>
          <w:p w14:paraId="6C63D08D" w14:textId="77777777" w:rsidR="00E03433" w:rsidRPr="001F55F5" w:rsidRDefault="00E03433" w:rsidP="00E03433">
            <w:pPr>
              <w:tabs>
                <w:tab w:val="left" w:pos="6300"/>
              </w:tabs>
              <w:rPr>
                <w:rStyle w:val="ConvChart-8pt"/>
              </w:rPr>
            </w:pPr>
            <w:r w:rsidRPr="001F55F5">
              <w:rPr>
                <w:rStyle w:val="ConvChart-8pt"/>
              </w:rPr>
              <w:t>square inches</w:t>
            </w:r>
          </w:p>
        </w:tc>
        <w:tc>
          <w:tcPr>
            <w:tcW w:w="2232" w:type="dxa"/>
            <w:shd w:val="clear" w:color="auto" w:fill="F2F2F2"/>
            <w:vAlign w:val="center"/>
          </w:tcPr>
          <w:p w14:paraId="4C449EB1" w14:textId="77777777" w:rsidR="00E03433" w:rsidRPr="00E03433" w:rsidRDefault="00E03433" w:rsidP="001F55F5">
            <w:pPr>
              <w:pStyle w:val="ConvChart-8ptCentered"/>
            </w:pPr>
            <w:r w:rsidRPr="00E03433">
              <w:t>645.2</w:t>
            </w:r>
          </w:p>
        </w:tc>
        <w:tc>
          <w:tcPr>
            <w:tcW w:w="2520" w:type="dxa"/>
            <w:shd w:val="clear" w:color="auto" w:fill="F2F2F2"/>
            <w:vAlign w:val="center"/>
          </w:tcPr>
          <w:p w14:paraId="7F88D4AC" w14:textId="77777777" w:rsidR="00E03433" w:rsidRPr="001F55F5" w:rsidRDefault="00E03433" w:rsidP="00E03433">
            <w:pPr>
              <w:tabs>
                <w:tab w:val="left" w:pos="6300"/>
              </w:tabs>
              <w:rPr>
                <w:rStyle w:val="ConvChart-8pt"/>
              </w:rPr>
            </w:pPr>
            <w:r w:rsidRPr="001F55F5">
              <w:rPr>
                <w:rStyle w:val="ConvChart-8pt"/>
              </w:rPr>
              <w:t>square millimeters</w:t>
            </w:r>
          </w:p>
        </w:tc>
        <w:tc>
          <w:tcPr>
            <w:tcW w:w="1224" w:type="dxa"/>
            <w:shd w:val="clear" w:color="auto" w:fill="F2F2F2"/>
            <w:vAlign w:val="center"/>
          </w:tcPr>
          <w:p w14:paraId="3F53CBA9" w14:textId="77777777" w:rsidR="00E03433" w:rsidRPr="00E03433" w:rsidRDefault="00E03433" w:rsidP="00E03433">
            <w:pPr>
              <w:tabs>
                <w:tab w:val="left" w:pos="6300"/>
              </w:tabs>
              <w:rPr>
                <w:color w:val="000000"/>
                <w:sz w:val="16"/>
                <w:szCs w:val="16"/>
              </w:rPr>
            </w:pPr>
            <w:r w:rsidRPr="001F55F5">
              <w:rPr>
                <w:rStyle w:val="ConvChart-8pt"/>
              </w:rPr>
              <w:t>mm</w:t>
            </w:r>
            <w:r w:rsidRPr="001F55F5">
              <w:rPr>
                <w:rStyle w:val="ConvChart-8ptSuperscript"/>
              </w:rPr>
              <w:t>2</w:t>
            </w:r>
          </w:p>
        </w:tc>
      </w:tr>
      <w:tr w:rsidR="00E03433" w:rsidRPr="00E03433" w14:paraId="429A5E24" w14:textId="77777777" w:rsidTr="00446128">
        <w:tc>
          <w:tcPr>
            <w:tcW w:w="1224" w:type="dxa"/>
            <w:shd w:val="clear" w:color="auto" w:fill="F2F2F2"/>
            <w:vAlign w:val="center"/>
          </w:tcPr>
          <w:p w14:paraId="2E2601A4" w14:textId="77777777" w:rsidR="00E03433" w:rsidRPr="00E03433" w:rsidRDefault="00E03433" w:rsidP="00E03433">
            <w:pPr>
              <w:tabs>
                <w:tab w:val="left" w:pos="6300"/>
              </w:tabs>
              <w:rPr>
                <w:color w:val="000000"/>
                <w:sz w:val="16"/>
                <w:szCs w:val="16"/>
              </w:rPr>
            </w:pPr>
            <w:r w:rsidRPr="001F55F5">
              <w:rPr>
                <w:rStyle w:val="ConvChart-8pt"/>
              </w:rPr>
              <w:t>ft</w:t>
            </w:r>
            <w:r w:rsidRPr="001F55F5">
              <w:rPr>
                <w:rStyle w:val="ConvChart-8ptSuperscript"/>
              </w:rPr>
              <w:t>2</w:t>
            </w:r>
          </w:p>
        </w:tc>
        <w:tc>
          <w:tcPr>
            <w:tcW w:w="2520" w:type="dxa"/>
            <w:shd w:val="clear" w:color="auto" w:fill="F2F2F2"/>
            <w:vAlign w:val="center"/>
          </w:tcPr>
          <w:p w14:paraId="0319C3AD" w14:textId="77777777" w:rsidR="00E03433" w:rsidRPr="001F55F5" w:rsidRDefault="00E03433" w:rsidP="00E03433">
            <w:pPr>
              <w:tabs>
                <w:tab w:val="left" w:pos="6300"/>
              </w:tabs>
              <w:rPr>
                <w:rStyle w:val="ConvChart-8pt"/>
              </w:rPr>
            </w:pPr>
            <w:r w:rsidRPr="001F55F5">
              <w:rPr>
                <w:rStyle w:val="ConvChart-8pt"/>
              </w:rPr>
              <w:t>square feet </w:t>
            </w:r>
          </w:p>
        </w:tc>
        <w:tc>
          <w:tcPr>
            <w:tcW w:w="2232" w:type="dxa"/>
            <w:shd w:val="clear" w:color="auto" w:fill="F2F2F2"/>
            <w:vAlign w:val="center"/>
          </w:tcPr>
          <w:p w14:paraId="0E748830" w14:textId="77777777" w:rsidR="00E03433" w:rsidRPr="00E03433" w:rsidRDefault="00E03433" w:rsidP="001F55F5">
            <w:pPr>
              <w:pStyle w:val="ConvChart-8ptCentered"/>
            </w:pPr>
            <w:r w:rsidRPr="00E03433">
              <w:t>0.093</w:t>
            </w:r>
          </w:p>
        </w:tc>
        <w:tc>
          <w:tcPr>
            <w:tcW w:w="2520" w:type="dxa"/>
            <w:shd w:val="clear" w:color="auto" w:fill="F2F2F2"/>
            <w:vAlign w:val="center"/>
          </w:tcPr>
          <w:p w14:paraId="27993FBB" w14:textId="77777777" w:rsidR="00E03433" w:rsidRPr="001F55F5" w:rsidRDefault="00E03433" w:rsidP="00E03433">
            <w:pPr>
              <w:tabs>
                <w:tab w:val="left" w:pos="6300"/>
              </w:tabs>
              <w:rPr>
                <w:rStyle w:val="ConvChart-8pt"/>
              </w:rPr>
            </w:pPr>
            <w:r w:rsidRPr="001F55F5">
              <w:rPr>
                <w:rStyle w:val="ConvChart-8pt"/>
              </w:rPr>
              <w:t>square meters </w:t>
            </w:r>
          </w:p>
        </w:tc>
        <w:tc>
          <w:tcPr>
            <w:tcW w:w="1224" w:type="dxa"/>
            <w:shd w:val="clear" w:color="auto" w:fill="F2F2F2"/>
            <w:vAlign w:val="center"/>
          </w:tcPr>
          <w:p w14:paraId="3D2EAC72" w14:textId="77777777" w:rsidR="00E03433" w:rsidRPr="00E03433" w:rsidRDefault="00E03433" w:rsidP="00E03433">
            <w:pPr>
              <w:tabs>
                <w:tab w:val="left" w:pos="6300"/>
              </w:tabs>
              <w:rPr>
                <w:color w:val="000000"/>
                <w:sz w:val="16"/>
                <w:szCs w:val="16"/>
              </w:rPr>
            </w:pPr>
            <w:r w:rsidRPr="001F55F5">
              <w:rPr>
                <w:rStyle w:val="ConvChart-8pt"/>
              </w:rPr>
              <w:t>m</w:t>
            </w:r>
            <w:r w:rsidRPr="001F55F5">
              <w:rPr>
                <w:rStyle w:val="ConvChart-8ptSuperscript"/>
              </w:rPr>
              <w:t>2</w:t>
            </w:r>
          </w:p>
        </w:tc>
      </w:tr>
      <w:tr w:rsidR="00E03433" w:rsidRPr="00E03433" w14:paraId="05A1F691" w14:textId="77777777" w:rsidTr="00446128">
        <w:tc>
          <w:tcPr>
            <w:tcW w:w="1224" w:type="dxa"/>
            <w:shd w:val="clear" w:color="auto" w:fill="F2F2F2"/>
            <w:vAlign w:val="center"/>
          </w:tcPr>
          <w:p w14:paraId="371A64EB" w14:textId="77777777" w:rsidR="00E03433" w:rsidRPr="00E03433" w:rsidRDefault="00E03433" w:rsidP="00E03433">
            <w:pPr>
              <w:tabs>
                <w:tab w:val="left" w:pos="6300"/>
              </w:tabs>
              <w:rPr>
                <w:color w:val="000000"/>
                <w:sz w:val="16"/>
                <w:szCs w:val="16"/>
              </w:rPr>
            </w:pPr>
            <w:r w:rsidRPr="001F55F5">
              <w:rPr>
                <w:rStyle w:val="ConvChart-8pt"/>
              </w:rPr>
              <w:t>yd</w:t>
            </w:r>
            <w:r w:rsidRPr="001F55F5">
              <w:rPr>
                <w:rStyle w:val="ConvChart-8ptSuperscript"/>
              </w:rPr>
              <w:t>2</w:t>
            </w:r>
          </w:p>
        </w:tc>
        <w:tc>
          <w:tcPr>
            <w:tcW w:w="2520" w:type="dxa"/>
            <w:shd w:val="clear" w:color="auto" w:fill="F2F2F2"/>
            <w:vAlign w:val="center"/>
          </w:tcPr>
          <w:p w14:paraId="0A9E5D0C" w14:textId="77777777" w:rsidR="00E03433" w:rsidRPr="001F55F5" w:rsidRDefault="00E03433" w:rsidP="00E03433">
            <w:pPr>
              <w:tabs>
                <w:tab w:val="left" w:pos="6300"/>
              </w:tabs>
              <w:rPr>
                <w:rStyle w:val="ConvChart-8pt"/>
              </w:rPr>
            </w:pPr>
            <w:r w:rsidRPr="001F55F5">
              <w:rPr>
                <w:rStyle w:val="ConvChart-8pt"/>
              </w:rPr>
              <w:t>square yard </w:t>
            </w:r>
          </w:p>
        </w:tc>
        <w:tc>
          <w:tcPr>
            <w:tcW w:w="2232" w:type="dxa"/>
            <w:shd w:val="clear" w:color="auto" w:fill="F2F2F2"/>
            <w:vAlign w:val="center"/>
          </w:tcPr>
          <w:p w14:paraId="78644862" w14:textId="77777777" w:rsidR="00E03433" w:rsidRPr="00E03433" w:rsidRDefault="00E03433" w:rsidP="001F55F5">
            <w:pPr>
              <w:pStyle w:val="ConvChart-8ptCentered"/>
            </w:pPr>
            <w:r w:rsidRPr="00E03433">
              <w:t>0.836</w:t>
            </w:r>
          </w:p>
        </w:tc>
        <w:tc>
          <w:tcPr>
            <w:tcW w:w="2520" w:type="dxa"/>
            <w:shd w:val="clear" w:color="auto" w:fill="F2F2F2"/>
            <w:vAlign w:val="center"/>
          </w:tcPr>
          <w:p w14:paraId="3A39CC31" w14:textId="77777777" w:rsidR="00E03433" w:rsidRPr="001F55F5" w:rsidRDefault="00E03433" w:rsidP="00E03433">
            <w:pPr>
              <w:tabs>
                <w:tab w:val="left" w:pos="6300"/>
              </w:tabs>
              <w:rPr>
                <w:rStyle w:val="ConvChart-8pt"/>
              </w:rPr>
            </w:pPr>
            <w:r w:rsidRPr="001F55F5">
              <w:rPr>
                <w:rStyle w:val="ConvChart-8pt"/>
              </w:rPr>
              <w:t>square meters </w:t>
            </w:r>
          </w:p>
        </w:tc>
        <w:tc>
          <w:tcPr>
            <w:tcW w:w="1224" w:type="dxa"/>
            <w:shd w:val="clear" w:color="auto" w:fill="F2F2F2"/>
            <w:vAlign w:val="center"/>
          </w:tcPr>
          <w:p w14:paraId="565B3F8D" w14:textId="77777777" w:rsidR="00E03433" w:rsidRPr="00E03433" w:rsidRDefault="00E03433" w:rsidP="00E03433">
            <w:pPr>
              <w:tabs>
                <w:tab w:val="left" w:pos="6300"/>
              </w:tabs>
              <w:rPr>
                <w:color w:val="000000"/>
                <w:sz w:val="16"/>
                <w:szCs w:val="16"/>
              </w:rPr>
            </w:pPr>
            <w:r w:rsidRPr="001F55F5">
              <w:rPr>
                <w:rStyle w:val="ConvChart-8pt"/>
              </w:rPr>
              <w:t>m</w:t>
            </w:r>
            <w:r w:rsidRPr="001F55F5">
              <w:rPr>
                <w:rStyle w:val="ConvChart-8ptSuperscript"/>
              </w:rPr>
              <w:t>2</w:t>
            </w:r>
          </w:p>
        </w:tc>
      </w:tr>
      <w:tr w:rsidR="00E03433" w:rsidRPr="00E03433" w14:paraId="12E02A52" w14:textId="77777777" w:rsidTr="00446128">
        <w:tc>
          <w:tcPr>
            <w:tcW w:w="1224" w:type="dxa"/>
            <w:shd w:val="clear" w:color="auto" w:fill="F2F2F2"/>
            <w:vAlign w:val="center"/>
          </w:tcPr>
          <w:p w14:paraId="317CD332" w14:textId="77777777" w:rsidR="00E03433" w:rsidRPr="001F55F5" w:rsidRDefault="00E03433" w:rsidP="00E03433">
            <w:pPr>
              <w:tabs>
                <w:tab w:val="left" w:pos="6300"/>
              </w:tabs>
              <w:rPr>
                <w:rStyle w:val="ConvChart-8pt"/>
              </w:rPr>
            </w:pPr>
            <w:r w:rsidRPr="001F55F5">
              <w:rPr>
                <w:rStyle w:val="ConvChart-8pt"/>
              </w:rPr>
              <w:t>ac</w:t>
            </w:r>
          </w:p>
        </w:tc>
        <w:tc>
          <w:tcPr>
            <w:tcW w:w="2520" w:type="dxa"/>
            <w:shd w:val="clear" w:color="auto" w:fill="F2F2F2"/>
            <w:vAlign w:val="center"/>
          </w:tcPr>
          <w:p w14:paraId="1CBEF9B0" w14:textId="77777777" w:rsidR="00E03433" w:rsidRPr="001F55F5" w:rsidRDefault="00E03433" w:rsidP="00E03433">
            <w:pPr>
              <w:tabs>
                <w:tab w:val="left" w:pos="6300"/>
              </w:tabs>
              <w:rPr>
                <w:rStyle w:val="ConvChart-8pt"/>
              </w:rPr>
            </w:pPr>
            <w:r w:rsidRPr="001F55F5">
              <w:rPr>
                <w:rStyle w:val="ConvChart-8pt"/>
              </w:rPr>
              <w:t>acres </w:t>
            </w:r>
          </w:p>
        </w:tc>
        <w:tc>
          <w:tcPr>
            <w:tcW w:w="2232" w:type="dxa"/>
            <w:shd w:val="clear" w:color="auto" w:fill="F2F2F2"/>
            <w:vAlign w:val="center"/>
          </w:tcPr>
          <w:p w14:paraId="657D8437" w14:textId="77777777" w:rsidR="00E03433" w:rsidRPr="00E03433" w:rsidRDefault="00E03433" w:rsidP="001F55F5">
            <w:pPr>
              <w:pStyle w:val="ConvChart-8ptCentered"/>
            </w:pPr>
            <w:r w:rsidRPr="00E03433">
              <w:t>0.405</w:t>
            </w:r>
          </w:p>
        </w:tc>
        <w:tc>
          <w:tcPr>
            <w:tcW w:w="2520" w:type="dxa"/>
            <w:shd w:val="clear" w:color="auto" w:fill="F2F2F2"/>
            <w:vAlign w:val="center"/>
          </w:tcPr>
          <w:p w14:paraId="1B46236D" w14:textId="77777777" w:rsidR="00E03433" w:rsidRPr="001F55F5" w:rsidRDefault="00E03433" w:rsidP="00E03433">
            <w:pPr>
              <w:tabs>
                <w:tab w:val="left" w:pos="6300"/>
              </w:tabs>
              <w:rPr>
                <w:rStyle w:val="ConvChart-8pt"/>
              </w:rPr>
            </w:pPr>
            <w:r w:rsidRPr="001F55F5">
              <w:rPr>
                <w:rStyle w:val="ConvChart-8pt"/>
              </w:rPr>
              <w:t>hectares </w:t>
            </w:r>
          </w:p>
        </w:tc>
        <w:tc>
          <w:tcPr>
            <w:tcW w:w="1224" w:type="dxa"/>
            <w:shd w:val="clear" w:color="auto" w:fill="F2F2F2"/>
            <w:vAlign w:val="center"/>
          </w:tcPr>
          <w:p w14:paraId="6CC9C039" w14:textId="77777777" w:rsidR="00E03433" w:rsidRPr="001F55F5" w:rsidRDefault="00E03433" w:rsidP="00E03433">
            <w:pPr>
              <w:tabs>
                <w:tab w:val="left" w:pos="6300"/>
              </w:tabs>
              <w:rPr>
                <w:rStyle w:val="ConvChart-8pt"/>
              </w:rPr>
            </w:pPr>
            <w:r w:rsidRPr="001F55F5">
              <w:rPr>
                <w:rStyle w:val="ConvChart-8pt"/>
              </w:rPr>
              <w:t>ha</w:t>
            </w:r>
          </w:p>
        </w:tc>
      </w:tr>
      <w:tr w:rsidR="00E03433" w:rsidRPr="00E03433" w14:paraId="336225D0" w14:textId="77777777" w:rsidTr="00446128">
        <w:tc>
          <w:tcPr>
            <w:tcW w:w="1224" w:type="dxa"/>
            <w:shd w:val="clear" w:color="auto" w:fill="F2F2F2"/>
            <w:vAlign w:val="center"/>
          </w:tcPr>
          <w:p w14:paraId="3CC43693" w14:textId="77777777" w:rsidR="00E03433" w:rsidRPr="00E03433" w:rsidRDefault="00E03433" w:rsidP="00E03433">
            <w:pPr>
              <w:tabs>
                <w:tab w:val="left" w:pos="6300"/>
              </w:tabs>
              <w:rPr>
                <w:color w:val="000000"/>
                <w:sz w:val="16"/>
                <w:szCs w:val="16"/>
              </w:rPr>
            </w:pPr>
            <w:r w:rsidRPr="001F55F5">
              <w:rPr>
                <w:rStyle w:val="ConvChart-8pt"/>
              </w:rPr>
              <w:t>mi</w:t>
            </w:r>
            <w:r w:rsidRPr="001F55F5">
              <w:rPr>
                <w:rStyle w:val="ConvChart-8ptSuperscript"/>
              </w:rPr>
              <w:t>2</w:t>
            </w:r>
          </w:p>
        </w:tc>
        <w:tc>
          <w:tcPr>
            <w:tcW w:w="2520" w:type="dxa"/>
            <w:shd w:val="clear" w:color="auto" w:fill="F2F2F2"/>
            <w:vAlign w:val="center"/>
          </w:tcPr>
          <w:p w14:paraId="4E6E7460" w14:textId="77777777" w:rsidR="00E03433" w:rsidRPr="001F55F5" w:rsidRDefault="00E03433" w:rsidP="00E03433">
            <w:pPr>
              <w:tabs>
                <w:tab w:val="left" w:pos="6300"/>
              </w:tabs>
              <w:rPr>
                <w:rStyle w:val="ConvChart-8pt"/>
              </w:rPr>
            </w:pPr>
            <w:r w:rsidRPr="001F55F5">
              <w:rPr>
                <w:rStyle w:val="ConvChart-8pt"/>
              </w:rPr>
              <w:t>square miles </w:t>
            </w:r>
          </w:p>
        </w:tc>
        <w:tc>
          <w:tcPr>
            <w:tcW w:w="2232" w:type="dxa"/>
            <w:shd w:val="clear" w:color="auto" w:fill="F2F2F2"/>
            <w:vAlign w:val="center"/>
          </w:tcPr>
          <w:p w14:paraId="7E7371F2" w14:textId="77777777" w:rsidR="00E03433" w:rsidRPr="00E03433" w:rsidRDefault="00E03433" w:rsidP="001F55F5">
            <w:pPr>
              <w:pStyle w:val="ConvChart-8ptCentered"/>
            </w:pPr>
            <w:r w:rsidRPr="00E03433">
              <w:t>2.59</w:t>
            </w:r>
          </w:p>
        </w:tc>
        <w:tc>
          <w:tcPr>
            <w:tcW w:w="2520" w:type="dxa"/>
            <w:shd w:val="clear" w:color="auto" w:fill="F2F2F2"/>
            <w:vAlign w:val="center"/>
          </w:tcPr>
          <w:p w14:paraId="2DE74069" w14:textId="77777777" w:rsidR="00E03433" w:rsidRPr="001F55F5" w:rsidRDefault="00E03433" w:rsidP="00E03433">
            <w:pPr>
              <w:tabs>
                <w:tab w:val="left" w:pos="6300"/>
              </w:tabs>
              <w:rPr>
                <w:rStyle w:val="ConvChart-8pt"/>
              </w:rPr>
            </w:pPr>
            <w:r w:rsidRPr="001F55F5">
              <w:rPr>
                <w:rStyle w:val="ConvChart-8pt"/>
              </w:rPr>
              <w:t>square kilometers </w:t>
            </w:r>
          </w:p>
        </w:tc>
        <w:tc>
          <w:tcPr>
            <w:tcW w:w="1224" w:type="dxa"/>
            <w:shd w:val="clear" w:color="auto" w:fill="F2F2F2"/>
            <w:vAlign w:val="center"/>
          </w:tcPr>
          <w:p w14:paraId="1B9EBA6A" w14:textId="77777777" w:rsidR="00E03433" w:rsidRPr="00E03433" w:rsidRDefault="00E03433" w:rsidP="00E03433">
            <w:pPr>
              <w:tabs>
                <w:tab w:val="left" w:pos="6300"/>
              </w:tabs>
              <w:rPr>
                <w:color w:val="000000"/>
                <w:sz w:val="16"/>
                <w:szCs w:val="16"/>
                <w:vertAlign w:val="superscript"/>
              </w:rPr>
            </w:pPr>
            <w:r w:rsidRPr="001F55F5">
              <w:rPr>
                <w:rStyle w:val="ConvChart-8pt"/>
              </w:rPr>
              <w:t>km</w:t>
            </w:r>
            <w:r w:rsidRPr="001F55F5">
              <w:rPr>
                <w:rStyle w:val="ConvChart-8ptSuperscript"/>
              </w:rPr>
              <w:t>2</w:t>
            </w:r>
          </w:p>
        </w:tc>
      </w:tr>
      <w:tr w:rsidR="00E03433" w:rsidRPr="00E03433" w14:paraId="6874FEE7" w14:textId="77777777" w:rsidTr="00446128">
        <w:tc>
          <w:tcPr>
            <w:tcW w:w="9720" w:type="dxa"/>
            <w:gridSpan w:val="5"/>
            <w:shd w:val="clear" w:color="auto" w:fill="D9D9D9"/>
            <w:vAlign w:val="center"/>
          </w:tcPr>
          <w:p w14:paraId="575163F8" w14:textId="77777777" w:rsidR="00E03433" w:rsidRPr="00EE473C" w:rsidRDefault="00E03433" w:rsidP="001F55F5">
            <w:pPr>
              <w:pStyle w:val="ConvChart-10ptBoldCentered"/>
            </w:pPr>
            <w:r w:rsidRPr="001F55F5">
              <w:t>VOLUME</w:t>
            </w:r>
          </w:p>
        </w:tc>
      </w:tr>
      <w:tr w:rsidR="00E03433" w:rsidRPr="00E03433" w14:paraId="2D7A6BF1" w14:textId="77777777" w:rsidTr="00446128">
        <w:tc>
          <w:tcPr>
            <w:tcW w:w="1224" w:type="dxa"/>
            <w:shd w:val="clear" w:color="auto" w:fill="D9D9D9"/>
            <w:vAlign w:val="center"/>
          </w:tcPr>
          <w:p w14:paraId="6B63CDA4" w14:textId="77777777" w:rsidR="00E03433" w:rsidRPr="001F55F5" w:rsidRDefault="00E03433" w:rsidP="00E03433">
            <w:pPr>
              <w:tabs>
                <w:tab w:val="left" w:pos="6300"/>
              </w:tabs>
              <w:rPr>
                <w:rStyle w:val="ConvChart-8pt"/>
              </w:rPr>
            </w:pPr>
            <w:r w:rsidRPr="001F55F5">
              <w:rPr>
                <w:rStyle w:val="ConvChart-8pt"/>
              </w:rPr>
              <w:t>fl oz</w:t>
            </w:r>
          </w:p>
        </w:tc>
        <w:tc>
          <w:tcPr>
            <w:tcW w:w="2520" w:type="dxa"/>
            <w:shd w:val="clear" w:color="auto" w:fill="D9D9D9"/>
            <w:vAlign w:val="center"/>
          </w:tcPr>
          <w:p w14:paraId="6ED4F1BB" w14:textId="77777777" w:rsidR="00E03433" w:rsidRPr="001F55F5" w:rsidRDefault="00E03433" w:rsidP="00E03433">
            <w:pPr>
              <w:tabs>
                <w:tab w:val="left" w:pos="6300"/>
              </w:tabs>
              <w:rPr>
                <w:rStyle w:val="ConvChart-8pt"/>
              </w:rPr>
            </w:pPr>
            <w:r w:rsidRPr="001F55F5">
              <w:rPr>
                <w:rStyle w:val="ConvChart-8pt"/>
              </w:rPr>
              <w:t>fluid ounces</w:t>
            </w:r>
          </w:p>
        </w:tc>
        <w:tc>
          <w:tcPr>
            <w:tcW w:w="2232" w:type="dxa"/>
            <w:shd w:val="clear" w:color="auto" w:fill="D9D9D9"/>
            <w:vAlign w:val="center"/>
          </w:tcPr>
          <w:p w14:paraId="7A4A7529" w14:textId="77777777" w:rsidR="00E03433" w:rsidRPr="00E03433" w:rsidRDefault="00E03433" w:rsidP="001F55F5">
            <w:pPr>
              <w:pStyle w:val="ConvChart-8ptCentered"/>
            </w:pPr>
            <w:r w:rsidRPr="00E03433">
              <w:t>29.57</w:t>
            </w:r>
          </w:p>
        </w:tc>
        <w:tc>
          <w:tcPr>
            <w:tcW w:w="2520" w:type="dxa"/>
            <w:shd w:val="clear" w:color="auto" w:fill="D9D9D9"/>
            <w:vAlign w:val="center"/>
          </w:tcPr>
          <w:p w14:paraId="157DAB32" w14:textId="77777777" w:rsidR="00E03433" w:rsidRPr="001F55F5" w:rsidRDefault="00E03433" w:rsidP="00E03433">
            <w:pPr>
              <w:tabs>
                <w:tab w:val="left" w:pos="6300"/>
              </w:tabs>
              <w:rPr>
                <w:rStyle w:val="ConvChart-8pt"/>
              </w:rPr>
            </w:pPr>
            <w:r w:rsidRPr="001F55F5">
              <w:rPr>
                <w:rStyle w:val="ConvChart-8pt"/>
              </w:rPr>
              <w:t>milliliters </w:t>
            </w:r>
          </w:p>
        </w:tc>
        <w:tc>
          <w:tcPr>
            <w:tcW w:w="1224" w:type="dxa"/>
            <w:shd w:val="clear" w:color="auto" w:fill="D9D9D9"/>
            <w:vAlign w:val="center"/>
          </w:tcPr>
          <w:p w14:paraId="111D560A" w14:textId="77777777" w:rsidR="00E03433" w:rsidRPr="001F55F5" w:rsidRDefault="00E03433" w:rsidP="00E03433">
            <w:pPr>
              <w:tabs>
                <w:tab w:val="left" w:pos="6300"/>
              </w:tabs>
              <w:rPr>
                <w:rStyle w:val="ConvChart-8pt"/>
              </w:rPr>
            </w:pPr>
            <w:r w:rsidRPr="001F55F5">
              <w:rPr>
                <w:rStyle w:val="ConvChart-8pt"/>
              </w:rPr>
              <w:t>mL</w:t>
            </w:r>
          </w:p>
        </w:tc>
      </w:tr>
      <w:tr w:rsidR="00E03433" w:rsidRPr="00E03433" w14:paraId="7FA30952" w14:textId="77777777" w:rsidTr="00446128">
        <w:tc>
          <w:tcPr>
            <w:tcW w:w="1224" w:type="dxa"/>
            <w:shd w:val="clear" w:color="auto" w:fill="D9D9D9"/>
            <w:vAlign w:val="center"/>
          </w:tcPr>
          <w:p w14:paraId="4C8BB9C4" w14:textId="77777777" w:rsidR="00E03433" w:rsidRPr="001F55F5" w:rsidRDefault="00E03433" w:rsidP="00E03433">
            <w:pPr>
              <w:tabs>
                <w:tab w:val="left" w:pos="6300"/>
              </w:tabs>
              <w:rPr>
                <w:rStyle w:val="ConvChart-8pt"/>
              </w:rPr>
            </w:pPr>
            <w:r w:rsidRPr="001F55F5">
              <w:rPr>
                <w:rStyle w:val="ConvChart-8pt"/>
              </w:rPr>
              <w:t>gal</w:t>
            </w:r>
          </w:p>
        </w:tc>
        <w:tc>
          <w:tcPr>
            <w:tcW w:w="2520" w:type="dxa"/>
            <w:shd w:val="clear" w:color="auto" w:fill="D9D9D9"/>
            <w:vAlign w:val="center"/>
          </w:tcPr>
          <w:p w14:paraId="27627D67" w14:textId="77777777" w:rsidR="00E03433" w:rsidRPr="001F55F5" w:rsidRDefault="00E03433" w:rsidP="00E03433">
            <w:pPr>
              <w:tabs>
                <w:tab w:val="left" w:pos="6300"/>
              </w:tabs>
              <w:rPr>
                <w:rStyle w:val="ConvChart-8pt"/>
              </w:rPr>
            </w:pPr>
            <w:r w:rsidRPr="001F55F5">
              <w:rPr>
                <w:rStyle w:val="ConvChart-8pt"/>
              </w:rPr>
              <w:t>gallons </w:t>
            </w:r>
          </w:p>
        </w:tc>
        <w:tc>
          <w:tcPr>
            <w:tcW w:w="2232" w:type="dxa"/>
            <w:shd w:val="clear" w:color="auto" w:fill="D9D9D9"/>
            <w:vAlign w:val="center"/>
          </w:tcPr>
          <w:p w14:paraId="0871B329" w14:textId="77777777" w:rsidR="00E03433" w:rsidRPr="00E03433" w:rsidRDefault="00E03433" w:rsidP="001F55F5">
            <w:pPr>
              <w:pStyle w:val="ConvChart-8ptCentered"/>
            </w:pPr>
            <w:r w:rsidRPr="00E03433">
              <w:t>3.785</w:t>
            </w:r>
          </w:p>
        </w:tc>
        <w:tc>
          <w:tcPr>
            <w:tcW w:w="2520" w:type="dxa"/>
            <w:shd w:val="clear" w:color="auto" w:fill="D9D9D9"/>
            <w:vAlign w:val="center"/>
          </w:tcPr>
          <w:p w14:paraId="0CF2DE1A" w14:textId="77777777" w:rsidR="00E03433" w:rsidRPr="001F55F5" w:rsidRDefault="00E03433" w:rsidP="00E03433">
            <w:pPr>
              <w:tabs>
                <w:tab w:val="left" w:pos="6300"/>
              </w:tabs>
              <w:rPr>
                <w:rStyle w:val="ConvChart-8pt"/>
              </w:rPr>
            </w:pPr>
            <w:r w:rsidRPr="001F55F5">
              <w:rPr>
                <w:rStyle w:val="ConvChart-8pt"/>
              </w:rPr>
              <w:t>liters </w:t>
            </w:r>
          </w:p>
        </w:tc>
        <w:tc>
          <w:tcPr>
            <w:tcW w:w="1224" w:type="dxa"/>
            <w:shd w:val="clear" w:color="auto" w:fill="D9D9D9"/>
            <w:vAlign w:val="center"/>
          </w:tcPr>
          <w:p w14:paraId="5C3F3361" w14:textId="77777777" w:rsidR="00E03433" w:rsidRPr="001F55F5" w:rsidRDefault="00E03433" w:rsidP="00E03433">
            <w:pPr>
              <w:tabs>
                <w:tab w:val="left" w:pos="6300"/>
              </w:tabs>
              <w:rPr>
                <w:rStyle w:val="ConvChart-8pt"/>
              </w:rPr>
            </w:pPr>
            <w:r w:rsidRPr="001F55F5">
              <w:rPr>
                <w:rStyle w:val="ConvChart-8pt"/>
              </w:rPr>
              <w:t>L</w:t>
            </w:r>
          </w:p>
        </w:tc>
      </w:tr>
      <w:tr w:rsidR="00E03433" w:rsidRPr="00E03433" w14:paraId="6D4ACFC1" w14:textId="77777777" w:rsidTr="00446128">
        <w:tc>
          <w:tcPr>
            <w:tcW w:w="1224" w:type="dxa"/>
            <w:shd w:val="clear" w:color="auto" w:fill="D9D9D9"/>
            <w:vAlign w:val="center"/>
          </w:tcPr>
          <w:p w14:paraId="2CA97D03" w14:textId="77777777" w:rsidR="00E03433" w:rsidRPr="00E03433" w:rsidRDefault="00E03433" w:rsidP="00E03433">
            <w:pPr>
              <w:tabs>
                <w:tab w:val="left" w:pos="6300"/>
              </w:tabs>
              <w:rPr>
                <w:color w:val="000000"/>
                <w:sz w:val="16"/>
                <w:szCs w:val="16"/>
              </w:rPr>
            </w:pPr>
            <w:r w:rsidRPr="001F55F5">
              <w:rPr>
                <w:rStyle w:val="ConvChart-8pt"/>
              </w:rPr>
              <w:t>ft</w:t>
            </w:r>
            <w:r w:rsidRPr="001F55F5">
              <w:rPr>
                <w:rStyle w:val="ConvChart-8ptSuperscript"/>
              </w:rPr>
              <w:t>3</w:t>
            </w:r>
          </w:p>
        </w:tc>
        <w:tc>
          <w:tcPr>
            <w:tcW w:w="2520" w:type="dxa"/>
            <w:shd w:val="clear" w:color="auto" w:fill="D9D9D9"/>
            <w:vAlign w:val="center"/>
          </w:tcPr>
          <w:p w14:paraId="7D2D970E" w14:textId="77777777" w:rsidR="00E03433" w:rsidRPr="001F55F5" w:rsidRDefault="00E03433" w:rsidP="00E03433">
            <w:pPr>
              <w:tabs>
                <w:tab w:val="left" w:pos="6300"/>
              </w:tabs>
              <w:rPr>
                <w:rStyle w:val="ConvChart-8pt"/>
              </w:rPr>
            </w:pPr>
            <w:r w:rsidRPr="001F55F5">
              <w:rPr>
                <w:rStyle w:val="ConvChart-8pt"/>
              </w:rPr>
              <w:t>cubic feet</w:t>
            </w:r>
          </w:p>
        </w:tc>
        <w:tc>
          <w:tcPr>
            <w:tcW w:w="2232" w:type="dxa"/>
            <w:shd w:val="clear" w:color="auto" w:fill="D9D9D9"/>
            <w:vAlign w:val="center"/>
          </w:tcPr>
          <w:p w14:paraId="5908F26A" w14:textId="77777777" w:rsidR="00E03433" w:rsidRPr="00E03433" w:rsidRDefault="00E03433" w:rsidP="001F55F5">
            <w:pPr>
              <w:pStyle w:val="ConvChart-8ptCentered"/>
            </w:pPr>
            <w:r w:rsidRPr="00E03433">
              <w:t>0.028</w:t>
            </w:r>
          </w:p>
        </w:tc>
        <w:tc>
          <w:tcPr>
            <w:tcW w:w="2520" w:type="dxa"/>
            <w:shd w:val="clear" w:color="auto" w:fill="D9D9D9"/>
            <w:vAlign w:val="center"/>
          </w:tcPr>
          <w:p w14:paraId="4748AFF0" w14:textId="77777777" w:rsidR="00E03433" w:rsidRPr="001F55F5" w:rsidRDefault="00E03433" w:rsidP="00E03433">
            <w:pPr>
              <w:tabs>
                <w:tab w:val="left" w:pos="6300"/>
              </w:tabs>
              <w:rPr>
                <w:rStyle w:val="ConvChart-8pt"/>
              </w:rPr>
            </w:pPr>
            <w:r w:rsidRPr="001F55F5">
              <w:rPr>
                <w:rStyle w:val="ConvChart-8pt"/>
              </w:rPr>
              <w:t>cubic meters</w:t>
            </w:r>
          </w:p>
        </w:tc>
        <w:tc>
          <w:tcPr>
            <w:tcW w:w="1224" w:type="dxa"/>
            <w:shd w:val="clear" w:color="auto" w:fill="D9D9D9"/>
            <w:vAlign w:val="center"/>
          </w:tcPr>
          <w:p w14:paraId="4A926573" w14:textId="77777777" w:rsidR="00E03433" w:rsidRPr="00E03433" w:rsidRDefault="00E03433" w:rsidP="00E03433">
            <w:pPr>
              <w:tabs>
                <w:tab w:val="left" w:pos="6300"/>
              </w:tabs>
              <w:rPr>
                <w:color w:val="000000"/>
                <w:sz w:val="16"/>
                <w:szCs w:val="16"/>
              </w:rPr>
            </w:pPr>
            <w:r w:rsidRPr="001F55F5">
              <w:rPr>
                <w:rStyle w:val="ConvChart-8pt"/>
              </w:rPr>
              <w:t>m</w:t>
            </w:r>
            <w:r w:rsidRPr="001F55F5">
              <w:rPr>
                <w:rStyle w:val="ConvChart-8ptSuperscript"/>
              </w:rPr>
              <w:t>3</w:t>
            </w:r>
          </w:p>
        </w:tc>
      </w:tr>
      <w:tr w:rsidR="00E03433" w:rsidRPr="00E03433" w14:paraId="597A6085" w14:textId="77777777" w:rsidTr="00446128">
        <w:tc>
          <w:tcPr>
            <w:tcW w:w="1224" w:type="dxa"/>
            <w:shd w:val="clear" w:color="auto" w:fill="D9D9D9"/>
            <w:vAlign w:val="center"/>
          </w:tcPr>
          <w:p w14:paraId="6A111D4A" w14:textId="77777777" w:rsidR="00E03433" w:rsidRPr="00E03433" w:rsidRDefault="00E03433" w:rsidP="00E03433">
            <w:pPr>
              <w:tabs>
                <w:tab w:val="left" w:pos="6300"/>
              </w:tabs>
              <w:rPr>
                <w:color w:val="000000"/>
                <w:sz w:val="16"/>
                <w:szCs w:val="16"/>
              </w:rPr>
            </w:pPr>
            <w:r w:rsidRPr="001F55F5">
              <w:rPr>
                <w:rStyle w:val="ConvChart-8pt"/>
              </w:rPr>
              <w:t>yd</w:t>
            </w:r>
            <w:r w:rsidRPr="001F55F5">
              <w:rPr>
                <w:rStyle w:val="ConvChart-8ptSuperscript"/>
              </w:rPr>
              <w:t>3</w:t>
            </w:r>
          </w:p>
        </w:tc>
        <w:tc>
          <w:tcPr>
            <w:tcW w:w="2520" w:type="dxa"/>
            <w:shd w:val="clear" w:color="auto" w:fill="D9D9D9"/>
            <w:vAlign w:val="center"/>
          </w:tcPr>
          <w:p w14:paraId="2D9D9B97" w14:textId="77777777" w:rsidR="00E03433" w:rsidRPr="001F55F5" w:rsidRDefault="00E03433" w:rsidP="00E03433">
            <w:pPr>
              <w:tabs>
                <w:tab w:val="left" w:pos="6300"/>
              </w:tabs>
              <w:rPr>
                <w:rStyle w:val="ConvChart-8pt"/>
              </w:rPr>
            </w:pPr>
            <w:r w:rsidRPr="001F55F5">
              <w:rPr>
                <w:rStyle w:val="ConvChart-8pt"/>
              </w:rPr>
              <w:t>cubic yards</w:t>
            </w:r>
          </w:p>
        </w:tc>
        <w:tc>
          <w:tcPr>
            <w:tcW w:w="2232" w:type="dxa"/>
            <w:shd w:val="clear" w:color="auto" w:fill="D9D9D9"/>
            <w:vAlign w:val="center"/>
          </w:tcPr>
          <w:p w14:paraId="1266C56D" w14:textId="77777777" w:rsidR="00E03433" w:rsidRPr="00E03433" w:rsidRDefault="00E03433" w:rsidP="001F55F5">
            <w:pPr>
              <w:pStyle w:val="ConvChart-8ptCentered"/>
            </w:pPr>
            <w:r w:rsidRPr="00E03433">
              <w:t>0.765</w:t>
            </w:r>
          </w:p>
        </w:tc>
        <w:tc>
          <w:tcPr>
            <w:tcW w:w="2520" w:type="dxa"/>
            <w:shd w:val="clear" w:color="auto" w:fill="D9D9D9"/>
            <w:vAlign w:val="center"/>
          </w:tcPr>
          <w:p w14:paraId="0BB0AAB6" w14:textId="77777777" w:rsidR="00E03433" w:rsidRPr="001F55F5" w:rsidRDefault="00E03433" w:rsidP="00E03433">
            <w:pPr>
              <w:tabs>
                <w:tab w:val="left" w:pos="6300"/>
              </w:tabs>
              <w:rPr>
                <w:rStyle w:val="ConvChart-8pt"/>
              </w:rPr>
            </w:pPr>
            <w:r w:rsidRPr="001F55F5">
              <w:rPr>
                <w:rStyle w:val="ConvChart-8pt"/>
              </w:rPr>
              <w:t>cubic meters</w:t>
            </w:r>
          </w:p>
        </w:tc>
        <w:tc>
          <w:tcPr>
            <w:tcW w:w="1224" w:type="dxa"/>
            <w:shd w:val="clear" w:color="auto" w:fill="D9D9D9"/>
            <w:vAlign w:val="center"/>
          </w:tcPr>
          <w:p w14:paraId="1391BFDE" w14:textId="77777777" w:rsidR="00E03433" w:rsidRPr="00E03433" w:rsidRDefault="00E03433" w:rsidP="00E03433">
            <w:pPr>
              <w:tabs>
                <w:tab w:val="left" w:pos="6300"/>
              </w:tabs>
              <w:rPr>
                <w:color w:val="000000"/>
                <w:sz w:val="16"/>
                <w:szCs w:val="16"/>
              </w:rPr>
            </w:pPr>
            <w:r w:rsidRPr="001F55F5">
              <w:rPr>
                <w:rStyle w:val="ConvChart-8pt"/>
              </w:rPr>
              <w:t>m</w:t>
            </w:r>
            <w:r w:rsidRPr="001F55F5">
              <w:rPr>
                <w:rStyle w:val="ConvChart-8ptSuperscript"/>
              </w:rPr>
              <w:t>3</w:t>
            </w:r>
          </w:p>
        </w:tc>
      </w:tr>
      <w:tr w:rsidR="00E03433" w:rsidRPr="00E03433" w14:paraId="0CDA8121" w14:textId="77777777" w:rsidTr="00446128">
        <w:trPr>
          <w:trHeight w:val="126"/>
        </w:trPr>
        <w:tc>
          <w:tcPr>
            <w:tcW w:w="9720" w:type="dxa"/>
            <w:gridSpan w:val="5"/>
            <w:shd w:val="clear" w:color="auto" w:fill="D9D9D9"/>
            <w:vAlign w:val="center"/>
          </w:tcPr>
          <w:p w14:paraId="46D5A2FC" w14:textId="650BE7C6" w:rsidR="00E03433" w:rsidRPr="00E03433" w:rsidRDefault="00E03433" w:rsidP="001F55F5">
            <w:pPr>
              <w:tabs>
                <w:tab w:val="left" w:pos="6300"/>
              </w:tabs>
              <w:jc w:val="center"/>
            </w:pPr>
            <w:r w:rsidRPr="001F55F5">
              <w:rPr>
                <w:rStyle w:val="ConvChart-8pt"/>
              </w:rPr>
              <w:t>NOTE</w:t>
            </w:r>
            <w:r w:rsidR="001F55F5">
              <w:rPr>
                <w:rStyle w:val="ConvChart-8pt"/>
              </w:rPr>
              <w:t>: v</w:t>
            </w:r>
            <w:r w:rsidRPr="001F55F5">
              <w:rPr>
                <w:rStyle w:val="ConvChart-8pt"/>
              </w:rPr>
              <w:t>olumes greater than 1,000 L shall be shown in m</w:t>
            </w:r>
            <w:r w:rsidRPr="001F55F5">
              <w:rPr>
                <w:rStyle w:val="ConvChart-8ptSuperscript"/>
              </w:rPr>
              <w:t>3</w:t>
            </w:r>
          </w:p>
        </w:tc>
      </w:tr>
      <w:tr w:rsidR="00E03433" w:rsidRPr="00E03433" w14:paraId="391F2664" w14:textId="77777777" w:rsidTr="00446128">
        <w:tc>
          <w:tcPr>
            <w:tcW w:w="9720" w:type="dxa"/>
            <w:gridSpan w:val="5"/>
            <w:shd w:val="clear" w:color="auto" w:fill="F2F2F2"/>
            <w:vAlign w:val="center"/>
          </w:tcPr>
          <w:p w14:paraId="359891D3" w14:textId="77777777" w:rsidR="00E03433" w:rsidRPr="00EE473C" w:rsidRDefault="00E03433" w:rsidP="001F55F5">
            <w:pPr>
              <w:pStyle w:val="ConvChart-10ptBoldCentered"/>
            </w:pPr>
            <w:r w:rsidRPr="001F55F5">
              <w:t>MASS</w:t>
            </w:r>
          </w:p>
        </w:tc>
      </w:tr>
      <w:tr w:rsidR="00E03433" w:rsidRPr="00E03433" w14:paraId="390F639B" w14:textId="77777777" w:rsidTr="00446128">
        <w:tc>
          <w:tcPr>
            <w:tcW w:w="1224" w:type="dxa"/>
            <w:shd w:val="clear" w:color="auto" w:fill="F2F2F2"/>
            <w:vAlign w:val="center"/>
          </w:tcPr>
          <w:p w14:paraId="7B10A2E4" w14:textId="77777777" w:rsidR="00E03433" w:rsidRPr="001F55F5" w:rsidRDefault="00E03433" w:rsidP="00E03433">
            <w:pPr>
              <w:tabs>
                <w:tab w:val="left" w:pos="6300"/>
              </w:tabs>
              <w:rPr>
                <w:rStyle w:val="ConvChart-8pt"/>
              </w:rPr>
            </w:pPr>
            <w:r w:rsidRPr="001F55F5">
              <w:rPr>
                <w:rStyle w:val="ConvChart-8pt"/>
              </w:rPr>
              <w:t>oz</w:t>
            </w:r>
          </w:p>
        </w:tc>
        <w:tc>
          <w:tcPr>
            <w:tcW w:w="2520" w:type="dxa"/>
            <w:shd w:val="clear" w:color="auto" w:fill="F2F2F2"/>
            <w:vAlign w:val="center"/>
          </w:tcPr>
          <w:p w14:paraId="4845F97E" w14:textId="77777777" w:rsidR="00E03433" w:rsidRPr="001F55F5" w:rsidRDefault="00E03433" w:rsidP="00E03433">
            <w:pPr>
              <w:tabs>
                <w:tab w:val="left" w:pos="6300"/>
              </w:tabs>
              <w:rPr>
                <w:rStyle w:val="ConvChart-8pt"/>
              </w:rPr>
            </w:pPr>
            <w:r w:rsidRPr="001F55F5">
              <w:rPr>
                <w:rStyle w:val="ConvChart-8pt"/>
              </w:rPr>
              <w:t>ounces</w:t>
            </w:r>
          </w:p>
        </w:tc>
        <w:tc>
          <w:tcPr>
            <w:tcW w:w="2232" w:type="dxa"/>
            <w:shd w:val="clear" w:color="auto" w:fill="F2F2F2"/>
            <w:vAlign w:val="center"/>
          </w:tcPr>
          <w:p w14:paraId="3F812992" w14:textId="77777777" w:rsidR="00E03433" w:rsidRPr="00E03433" w:rsidRDefault="00E03433" w:rsidP="001F55F5">
            <w:pPr>
              <w:pStyle w:val="ConvChart-8ptCentered"/>
            </w:pPr>
            <w:r w:rsidRPr="00E03433">
              <w:t>28.35</w:t>
            </w:r>
          </w:p>
        </w:tc>
        <w:tc>
          <w:tcPr>
            <w:tcW w:w="2520" w:type="dxa"/>
            <w:shd w:val="clear" w:color="auto" w:fill="F2F2F2"/>
            <w:vAlign w:val="center"/>
          </w:tcPr>
          <w:p w14:paraId="592494DD" w14:textId="77777777" w:rsidR="00E03433" w:rsidRPr="001F55F5" w:rsidRDefault="00E03433" w:rsidP="00E03433">
            <w:pPr>
              <w:tabs>
                <w:tab w:val="left" w:pos="6300"/>
              </w:tabs>
              <w:rPr>
                <w:rStyle w:val="ConvChart-8pt"/>
              </w:rPr>
            </w:pPr>
            <w:r w:rsidRPr="001F55F5">
              <w:rPr>
                <w:rStyle w:val="ConvChart-8pt"/>
              </w:rPr>
              <w:t>grams </w:t>
            </w:r>
          </w:p>
        </w:tc>
        <w:tc>
          <w:tcPr>
            <w:tcW w:w="1224" w:type="dxa"/>
            <w:shd w:val="clear" w:color="auto" w:fill="F2F2F2"/>
            <w:vAlign w:val="center"/>
          </w:tcPr>
          <w:p w14:paraId="6B6FBF6B" w14:textId="77777777" w:rsidR="00E03433" w:rsidRPr="001F55F5" w:rsidRDefault="00E03433" w:rsidP="00E03433">
            <w:pPr>
              <w:tabs>
                <w:tab w:val="left" w:pos="6300"/>
              </w:tabs>
              <w:rPr>
                <w:rStyle w:val="ConvChart-8pt"/>
              </w:rPr>
            </w:pPr>
            <w:r w:rsidRPr="001F55F5">
              <w:rPr>
                <w:rStyle w:val="ConvChart-8pt"/>
              </w:rPr>
              <w:t>g</w:t>
            </w:r>
          </w:p>
        </w:tc>
      </w:tr>
      <w:tr w:rsidR="00E03433" w:rsidRPr="00E03433" w14:paraId="4CA6BA76" w14:textId="77777777" w:rsidTr="00446128">
        <w:tc>
          <w:tcPr>
            <w:tcW w:w="1224" w:type="dxa"/>
            <w:shd w:val="clear" w:color="auto" w:fill="F2F2F2"/>
            <w:vAlign w:val="center"/>
          </w:tcPr>
          <w:p w14:paraId="1E6D1557" w14:textId="77777777" w:rsidR="00E03433" w:rsidRPr="001F55F5" w:rsidRDefault="00E03433" w:rsidP="00E03433">
            <w:pPr>
              <w:tabs>
                <w:tab w:val="left" w:pos="6300"/>
              </w:tabs>
              <w:rPr>
                <w:rStyle w:val="ConvChart-8pt"/>
              </w:rPr>
            </w:pPr>
            <w:r w:rsidRPr="001F55F5">
              <w:rPr>
                <w:rStyle w:val="ConvChart-8pt"/>
              </w:rPr>
              <w:t>lb</w:t>
            </w:r>
          </w:p>
        </w:tc>
        <w:tc>
          <w:tcPr>
            <w:tcW w:w="2520" w:type="dxa"/>
            <w:shd w:val="clear" w:color="auto" w:fill="F2F2F2"/>
            <w:vAlign w:val="center"/>
          </w:tcPr>
          <w:p w14:paraId="59D870E3" w14:textId="77777777" w:rsidR="00E03433" w:rsidRPr="001F55F5" w:rsidRDefault="00E03433" w:rsidP="00E03433">
            <w:pPr>
              <w:tabs>
                <w:tab w:val="left" w:pos="6300"/>
              </w:tabs>
              <w:rPr>
                <w:rStyle w:val="ConvChart-8pt"/>
              </w:rPr>
            </w:pPr>
            <w:r w:rsidRPr="001F55F5">
              <w:rPr>
                <w:rStyle w:val="ConvChart-8pt"/>
              </w:rPr>
              <w:t>pounds</w:t>
            </w:r>
          </w:p>
        </w:tc>
        <w:tc>
          <w:tcPr>
            <w:tcW w:w="2232" w:type="dxa"/>
            <w:shd w:val="clear" w:color="auto" w:fill="F2F2F2"/>
            <w:vAlign w:val="center"/>
          </w:tcPr>
          <w:p w14:paraId="5F6F9CD7" w14:textId="77777777" w:rsidR="00E03433" w:rsidRPr="00E03433" w:rsidRDefault="00E03433" w:rsidP="001F55F5">
            <w:pPr>
              <w:pStyle w:val="ConvChart-8ptCentered"/>
            </w:pPr>
            <w:r w:rsidRPr="00E03433">
              <w:t>0.454</w:t>
            </w:r>
          </w:p>
        </w:tc>
        <w:tc>
          <w:tcPr>
            <w:tcW w:w="2520" w:type="dxa"/>
            <w:shd w:val="clear" w:color="auto" w:fill="F2F2F2"/>
            <w:vAlign w:val="center"/>
          </w:tcPr>
          <w:p w14:paraId="57E0BEEB" w14:textId="77777777" w:rsidR="00E03433" w:rsidRPr="001F55F5" w:rsidRDefault="00E03433" w:rsidP="00E03433">
            <w:pPr>
              <w:tabs>
                <w:tab w:val="left" w:pos="6300"/>
              </w:tabs>
              <w:rPr>
                <w:rStyle w:val="ConvChart-8pt"/>
              </w:rPr>
            </w:pPr>
            <w:r w:rsidRPr="001F55F5">
              <w:rPr>
                <w:rStyle w:val="ConvChart-8pt"/>
              </w:rPr>
              <w:t>kilograms</w:t>
            </w:r>
          </w:p>
        </w:tc>
        <w:tc>
          <w:tcPr>
            <w:tcW w:w="1224" w:type="dxa"/>
            <w:shd w:val="clear" w:color="auto" w:fill="F2F2F2"/>
            <w:vAlign w:val="center"/>
          </w:tcPr>
          <w:p w14:paraId="64091CE7" w14:textId="77777777" w:rsidR="00E03433" w:rsidRPr="001F55F5" w:rsidRDefault="00E03433" w:rsidP="00E03433">
            <w:pPr>
              <w:tabs>
                <w:tab w:val="left" w:pos="6300"/>
              </w:tabs>
              <w:rPr>
                <w:rStyle w:val="ConvChart-8pt"/>
              </w:rPr>
            </w:pPr>
            <w:r w:rsidRPr="001F55F5">
              <w:rPr>
                <w:rStyle w:val="ConvChart-8pt"/>
              </w:rPr>
              <w:t>kg</w:t>
            </w:r>
          </w:p>
        </w:tc>
      </w:tr>
      <w:tr w:rsidR="00E03433" w:rsidRPr="00E03433" w14:paraId="6685D4BB" w14:textId="77777777" w:rsidTr="00446128">
        <w:tc>
          <w:tcPr>
            <w:tcW w:w="1224" w:type="dxa"/>
            <w:shd w:val="clear" w:color="auto" w:fill="F2F2F2"/>
            <w:vAlign w:val="center"/>
          </w:tcPr>
          <w:p w14:paraId="334C13F7" w14:textId="77777777" w:rsidR="00E03433" w:rsidRPr="001F55F5" w:rsidRDefault="00E03433" w:rsidP="00E03433">
            <w:pPr>
              <w:tabs>
                <w:tab w:val="left" w:pos="6300"/>
              </w:tabs>
              <w:rPr>
                <w:rStyle w:val="ConvChart-8pt"/>
              </w:rPr>
            </w:pPr>
            <w:r w:rsidRPr="001F55F5">
              <w:rPr>
                <w:rStyle w:val="ConvChart-8pt"/>
              </w:rPr>
              <w:t>T</w:t>
            </w:r>
          </w:p>
        </w:tc>
        <w:tc>
          <w:tcPr>
            <w:tcW w:w="2520" w:type="dxa"/>
            <w:shd w:val="clear" w:color="auto" w:fill="F2F2F2"/>
            <w:vAlign w:val="center"/>
          </w:tcPr>
          <w:p w14:paraId="08A6AF12" w14:textId="77777777" w:rsidR="00E03433" w:rsidRPr="001F55F5" w:rsidRDefault="00E03433" w:rsidP="00E03433">
            <w:pPr>
              <w:tabs>
                <w:tab w:val="left" w:pos="6300"/>
              </w:tabs>
              <w:rPr>
                <w:rStyle w:val="ConvChart-8pt"/>
              </w:rPr>
            </w:pPr>
            <w:r w:rsidRPr="001F55F5">
              <w:rPr>
                <w:rStyle w:val="ConvChart-8pt"/>
              </w:rPr>
              <w:t>short ton (2,000 lb)</w:t>
            </w:r>
          </w:p>
        </w:tc>
        <w:tc>
          <w:tcPr>
            <w:tcW w:w="2232" w:type="dxa"/>
            <w:shd w:val="clear" w:color="auto" w:fill="F2F2F2"/>
            <w:vAlign w:val="center"/>
          </w:tcPr>
          <w:p w14:paraId="7D96EBD3" w14:textId="77777777" w:rsidR="00E03433" w:rsidRPr="00E03433" w:rsidRDefault="00E03433" w:rsidP="001F55F5">
            <w:pPr>
              <w:pStyle w:val="ConvChart-8ptCentered"/>
            </w:pPr>
            <w:r w:rsidRPr="00E03433">
              <w:t>0.907</w:t>
            </w:r>
          </w:p>
        </w:tc>
        <w:tc>
          <w:tcPr>
            <w:tcW w:w="2520" w:type="dxa"/>
            <w:shd w:val="clear" w:color="auto" w:fill="F2F2F2"/>
            <w:vAlign w:val="center"/>
          </w:tcPr>
          <w:p w14:paraId="21E1F6E3" w14:textId="77777777" w:rsidR="00E03433" w:rsidRPr="001F55F5" w:rsidRDefault="00E03433" w:rsidP="00E03433">
            <w:pPr>
              <w:tabs>
                <w:tab w:val="left" w:pos="6300"/>
              </w:tabs>
              <w:rPr>
                <w:rStyle w:val="ConvChart-8pt"/>
              </w:rPr>
            </w:pPr>
            <w:r w:rsidRPr="001F55F5">
              <w:rPr>
                <w:rStyle w:val="ConvChart-8pt"/>
              </w:rPr>
              <w:t>megagrams (or “metric ton”)</w:t>
            </w:r>
          </w:p>
        </w:tc>
        <w:tc>
          <w:tcPr>
            <w:tcW w:w="1224" w:type="dxa"/>
            <w:shd w:val="clear" w:color="auto" w:fill="F2F2F2"/>
            <w:vAlign w:val="center"/>
          </w:tcPr>
          <w:p w14:paraId="74C93868" w14:textId="77777777" w:rsidR="00E03433" w:rsidRPr="001F55F5" w:rsidRDefault="00E03433" w:rsidP="00E03433">
            <w:pPr>
              <w:tabs>
                <w:tab w:val="left" w:pos="6300"/>
              </w:tabs>
              <w:rPr>
                <w:rStyle w:val="ConvChart-8pt"/>
              </w:rPr>
            </w:pPr>
            <w:r w:rsidRPr="001F55F5">
              <w:rPr>
                <w:rStyle w:val="ConvChart-8pt"/>
              </w:rPr>
              <w:t>Mg (or "t") </w:t>
            </w:r>
          </w:p>
        </w:tc>
      </w:tr>
      <w:tr w:rsidR="00E03433" w:rsidRPr="00E03433" w14:paraId="0607CE53" w14:textId="77777777" w:rsidTr="00446128">
        <w:tc>
          <w:tcPr>
            <w:tcW w:w="9720" w:type="dxa"/>
            <w:gridSpan w:val="5"/>
            <w:shd w:val="clear" w:color="auto" w:fill="D9D9D9"/>
            <w:vAlign w:val="center"/>
          </w:tcPr>
          <w:p w14:paraId="373EF9F4" w14:textId="77777777" w:rsidR="00E03433" w:rsidRPr="00EE473C" w:rsidRDefault="00E03433" w:rsidP="001F55F5">
            <w:pPr>
              <w:pStyle w:val="ConvChart-10ptBoldCentered"/>
            </w:pPr>
            <w:r w:rsidRPr="001F55F5">
              <w:t>TEMPERATURE (exact degrees)</w:t>
            </w:r>
          </w:p>
        </w:tc>
      </w:tr>
      <w:tr w:rsidR="00E03433" w:rsidRPr="00E03433" w14:paraId="1209A7FB" w14:textId="77777777" w:rsidTr="00446128">
        <w:tc>
          <w:tcPr>
            <w:tcW w:w="1224" w:type="dxa"/>
            <w:shd w:val="clear" w:color="auto" w:fill="D9D9D9"/>
            <w:vAlign w:val="center"/>
          </w:tcPr>
          <w:p w14:paraId="748300F8" w14:textId="77777777" w:rsidR="00E03433" w:rsidRPr="001F55F5" w:rsidRDefault="00E03433" w:rsidP="00E03433">
            <w:pPr>
              <w:tabs>
                <w:tab w:val="left" w:pos="6300"/>
              </w:tabs>
              <w:rPr>
                <w:rStyle w:val="ConvChart-8pt"/>
              </w:rPr>
            </w:pPr>
            <w:r w:rsidRPr="001F55F5">
              <w:rPr>
                <w:rStyle w:val="ConvChart-8pt"/>
              </w:rPr>
              <w:t>°F </w:t>
            </w:r>
          </w:p>
        </w:tc>
        <w:tc>
          <w:tcPr>
            <w:tcW w:w="2520" w:type="dxa"/>
            <w:shd w:val="clear" w:color="auto" w:fill="D9D9D9"/>
            <w:vAlign w:val="center"/>
          </w:tcPr>
          <w:p w14:paraId="60C91A7C" w14:textId="77777777" w:rsidR="00E03433" w:rsidRPr="001F55F5" w:rsidRDefault="00E03433" w:rsidP="00E03433">
            <w:pPr>
              <w:tabs>
                <w:tab w:val="left" w:pos="6300"/>
              </w:tabs>
              <w:rPr>
                <w:rStyle w:val="ConvChart-8pt"/>
              </w:rPr>
            </w:pPr>
            <w:r w:rsidRPr="001F55F5">
              <w:rPr>
                <w:rStyle w:val="ConvChart-8pt"/>
              </w:rPr>
              <w:t>Fahrenheit </w:t>
            </w:r>
          </w:p>
        </w:tc>
        <w:tc>
          <w:tcPr>
            <w:tcW w:w="2232" w:type="dxa"/>
            <w:shd w:val="clear" w:color="auto" w:fill="D9D9D9"/>
            <w:vAlign w:val="center"/>
          </w:tcPr>
          <w:p w14:paraId="1E09F292" w14:textId="77777777" w:rsidR="00E03433" w:rsidRPr="00E03433" w:rsidRDefault="00E03433" w:rsidP="001F55F5">
            <w:pPr>
              <w:pStyle w:val="ConvChart-8ptCentered"/>
            </w:pPr>
            <w:r w:rsidRPr="00E03433">
              <w:t>5(F-32)/9</w:t>
            </w:r>
          </w:p>
          <w:p w14:paraId="7EAB979D" w14:textId="77777777" w:rsidR="00E03433" w:rsidRPr="00E03433" w:rsidRDefault="00E03433" w:rsidP="001F55F5">
            <w:pPr>
              <w:pStyle w:val="ConvChart-8ptCentered"/>
            </w:pPr>
            <w:r w:rsidRPr="00E03433">
              <w:t>or (F-32)/1.8</w:t>
            </w:r>
          </w:p>
        </w:tc>
        <w:tc>
          <w:tcPr>
            <w:tcW w:w="2520" w:type="dxa"/>
            <w:shd w:val="clear" w:color="auto" w:fill="D9D9D9"/>
            <w:vAlign w:val="center"/>
          </w:tcPr>
          <w:p w14:paraId="17E4544E" w14:textId="77777777" w:rsidR="00E03433" w:rsidRPr="001F55F5" w:rsidRDefault="00E03433" w:rsidP="00E03433">
            <w:pPr>
              <w:tabs>
                <w:tab w:val="left" w:pos="6300"/>
              </w:tabs>
              <w:rPr>
                <w:rStyle w:val="ConvChart-8pt"/>
              </w:rPr>
            </w:pPr>
            <w:r w:rsidRPr="001F55F5">
              <w:rPr>
                <w:rStyle w:val="ConvChart-8pt"/>
              </w:rPr>
              <w:t>Celsius </w:t>
            </w:r>
          </w:p>
        </w:tc>
        <w:tc>
          <w:tcPr>
            <w:tcW w:w="1224" w:type="dxa"/>
            <w:shd w:val="clear" w:color="auto" w:fill="D9D9D9"/>
            <w:vAlign w:val="center"/>
          </w:tcPr>
          <w:p w14:paraId="2D82E7F7" w14:textId="77777777" w:rsidR="00E03433" w:rsidRPr="001F55F5" w:rsidRDefault="00E03433" w:rsidP="00E03433">
            <w:pPr>
              <w:tabs>
                <w:tab w:val="left" w:pos="6300"/>
              </w:tabs>
              <w:rPr>
                <w:rStyle w:val="ConvChart-8pt"/>
              </w:rPr>
            </w:pPr>
            <w:r w:rsidRPr="001F55F5">
              <w:rPr>
                <w:rStyle w:val="ConvChart-8pt"/>
              </w:rPr>
              <w:t>°C </w:t>
            </w:r>
          </w:p>
        </w:tc>
      </w:tr>
      <w:tr w:rsidR="00E03433" w:rsidRPr="00E03433" w14:paraId="55DEE311" w14:textId="77777777" w:rsidTr="00446128">
        <w:tc>
          <w:tcPr>
            <w:tcW w:w="9720" w:type="dxa"/>
            <w:gridSpan w:val="5"/>
            <w:shd w:val="clear" w:color="auto" w:fill="F2F2F2"/>
            <w:vAlign w:val="center"/>
          </w:tcPr>
          <w:p w14:paraId="177DF2F8" w14:textId="77777777" w:rsidR="00E03433" w:rsidRPr="00E03433" w:rsidRDefault="00E03433" w:rsidP="001F55F5">
            <w:pPr>
              <w:pStyle w:val="ConvChart-10ptBoldCentered"/>
            </w:pPr>
            <w:r w:rsidRPr="00E03433">
              <w:t>ILLUMINATION</w:t>
            </w:r>
          </w:p>
        </w:tc>
      </w:tr>
      <w:tr w:rsidR="00E03433" w:rsidRPr="00E03433" w14:paraId="0A549E31" w14:textId="77777777" w:rsidTr="00446128">
        <w:tc>
          <w:tcPr>
            <w:tcW w:w="1224" w:type="dxa"/>
            <w:shd w:val="clear" w:color="auto" w:fill="F2F2F2"/>
            <w:vAlign w:val="center"/>
          </w:tcPr>
          <w:p w14:paraId="62B9EE3F" w14:textId="77777777" w:rsidR="00E03433" w:rsidRPr="001F55F5" w:rsidRDefault="00E03433" w:rsidP="00E03433">
            <w:pPr>
              <w:tabs>
                <w:tab w:val="left" w:pos="6300"/>
              </w:tabs>
              <w:rPr>
                <w:rStyle w:val="ConvChart-8pt"/>
              </w:rPr>
            </w:pPr>
            <w:r w:rsidRPr="001F55F5">
              <w:rPr>
                <w:rStyle w:val="ConvChart-8pt"/>
              </w:rPr>
              <w:t>fc</w:t>
            </w:r>
          </w:p>
        </w:tc>
        <w:tc>
          <w:tcPr>
            <w:tcW w:w="2520" w:type="dxa"/>
            <w:shd w:val="clear" w:color="auto" w:fill="F2F2F2"/>
            <w:vAlign w:val="center"/>
          </w:tcPr>
          <w:p w14:paraId="11F5D662" w14:textId="77777777" w:rsidR="00E03433" w:rsidRPr="001F55F5" w:rsidRDefault="00E03433" w:rsidP="00E03433">
            <w:pPr>
              <w:tabs>
                <w:tab w:val="left" w:pos="6300"/>
              </w:tabs>
              <w:rPr>
                <w:rStyle w:val="ConvChart-8pt"/>
              </w:rPr>
            </w:pPr>
            <w:r w:rsidRPr="001F55F5">
              <w:rPr>
                <w:rStyle w:val="ConvChart-8pt"/>
              </w:rPr>
              <w:t>foot-candles </w:t>
            </w:r>
          </w:p>
        </w:tc>
        <w:tc>
          <w:tcPr>
            <w:tcW w:w="2232" w:type="dxa"/>
            <w:shd w:val="clear" w:color="auto" w:fill="F2F2F2"/>
            <w:vAlign w:val="center"/>
          </w:tcPr>
          <w:p w14:paraId="1F2E2BDF" w14:textId="77777777" w:rsidR="00E03433" w:rsidRPr="00E03433" w:rsidRDefault="00E03433" w:rsidP="001F55F5">
            <w:pPr>
              <w:pStyle w:val="ConvChart-8ptCentered"/>
            </w:pPr>
            <w:r w:rsidRPr="00E03433">
              <w:t>10.76</w:t>
            </w:r>
          </w:p>
        </w:tc>
        <w:tc>
          <w:tcPr>
            <w:tcW w:w="2520" w:type="dxa"/>
            <w:shd w:val="clear" w:color="auto" w:fill="F2F2F2"/>
            <w:vAlign w:val="center"/>
          </w:tcPr>
          <w:p w14:paraId="4955BB50" w14:textId="77777777" w:rsidR="00E03433" w:rsidRPr="001F55F5" w:rsidRDefault="00E03433" w:rsidP="00E03433">
            <w:pPr>
              <w:tabs>
                <w:tab w:val="left" w:pos="6300"/>
              </w:tabs>
              <w:rPr>
                <w:rStyle w:val="ConvChart-8pt"/>
              </w:rPr>
            </w:pPr>
            <w:r w:rsidRPr="001F55F5">
              <w:rPr>
                <w:rStyle w:val="ConvChart-8pt"/>
              </w:rPr>
              <w:t>lux</w:t>
            </w:r>
          </w:p>
        </w:tc>
        <w:tc>
          <w:tcPr>
            <w:tcW w:w="1224" w:type="dxa"/>
            <w:shd w:val="clear" w:color="auto" w:fill="F2F2F2"/>
            <w:vAlign w:val="center"/>
          </w:tcPr>
          <w:p w14:paraId="78FFD9D4" w14:textId="77777777" w:rsidR="00E03433" w:rsidRPr="001F55F5" w:rsidRDefault="00E03433" w:rsidP="00E03433">
            <w:pPr>
              <w:tabs>
                <w:tab w:val="left" w:pos="6300"/>
              </w:tabs>
              <w:rPr>
                <w:rStyle w:val="ConvChart-8pt"/>
              </w:rPr>
            </w:pPr>
            <w:r w:rsidRPr="001F55F5">
              <w:rPr>
                <w:rStyle w:val="ConvChart-8pt"/>
              </w:rPr>
              <w:t>lx</w:t>
            </w:r>
          </w:p>
        </w:tc>
      </w:tr>
      <w:tr w:rsidR="00E03433" w:rsidRPr="00E03433" w14:paraId="2C60004F" w14:textId="77777777" w:rsidTr="00446128">
        <w:tc>
          <w:tcPr>
            <w:tcW w:w="1224" w:type="dxa"/>
            <w:shd w:val="clear" w:color="auto" w:fill="F2F2F2"/>
            <w:vAlign w:val="center"/>
          </w:tcPr>
          <w:p w14:paraId="6B458129" w14:textId="77777777" w:rsidR="00E03433" w:rsidRPr="001F55F5" w:rsidRDefault="00E03433" w:rsidP="00E03433">
            <w:pPr>
              <w:tabs>
                <w:tab w:val="left" w:pos="6300"/>
              </w:tabs>
              <w:rPr>
                <w:rStyle w:val="ConvChart-8pt"/>
              </w:rPr>
            </w:pPr>
            <w:r w:rsidRPr="001F55F5">
              <w:rPr>
                <w:rStyle w:val="ConvChart-8pt"/>
              </w:rPr>
              <w:t>fl</w:t>
            </w:r>
          </w:p>
        </w:tc>
        <w:tc>
          <w:tcPr>
            <w:tcW w:w="2520" w:type="dxa"/>
            <w:shd w:val="clear" w:color="auto" w:fill="F2F2F2"/>
            <w:vAlign w:val="center"/>
          </w:tcPr>
          <w:p w14:paraId="6478E70C" w14:textId="77777777" w:rsidR="00E03433" w:rsidRPr="001F55F5" w:rsidRDefault="00E03433" w:rsidP="00E03433">
            <w:pPr>
              <w:tabs>
                <w:tab w:val="left" w:pos="6300"/>
              </w:tabs>
              <w:rPr>
                <w:rStyle w:val="ConvChart-8pt"/>
              </w:rPr>
            </w:pPr>
            <w:r w:rsidRPr="001F55F5">
              <w:rPr>
                <w:rStyle w:val="ConvChart-8pt"/>
              </w:rPr>
              <w:t>foot-Lamberts</w:t>
            </w:r>
          </w:p>
        </w:tc>
        <w:tc>
          <w:tcPr>
            <w:tcW w:w="2232" w:type="dxa"/>
            <w:shd w:val="clear" w:color="auto" w:fill="F2F2F2"/>
            <w:vAlign w:val="center"/>
          </w:tcPr>
          <w:p w14:paraId="0D449998" w14:textId="77777777" w:rsidR="00E03433" w:rsidRPr="00E03433" w:rsidRDefault="00E03433" w:rsidP="001F55F5">
            <w:pPr>
              <w:pStyle w:val="ConvChart-8ptCentered"/>
            </w:pPr>
            <w:r w:rsidRPr="00E03433">
              <w:t>3.426</w:t>
            </w:r>
          </w:p>
        </w:tc>
        <w:tc>
          <w:tcPr>
            <w:tcW w:w="2520" w:type="dxa"/>
            <w:shd w:val="clear" w:color="auto" w:fill="F2F2F2"/>
            <w:vAlign w:val="center"/>
          </w:tcPr>
          <w:p w14:paraId="1BC514B8" w14:textId="77777777" w:rsidR="00E03433" w:rsidRPr="001F55F5" w:rsidRDefault="00E03433" w:rsidP="00E03433">
            <w:pPr>
              <w:tabs>
                <w:tab w:val="left" w:pos="6300"/>
              </w:tabs>
              <w:rPr>
                <w:rStyle w:val="ConvChart-8pt"/>
              </w:rPr>
            </w:pPr>
            <w:r w:rsidRPr="001F55F5">
              <w:rPr>
                <w:rStyle w:val="ConvChart-8pt"/>
              </w:rPr>
              <w:t>candela per square meter</w:t>
            </w:r>
          </w:p>
        </w:tc>
        <w:tc>
          <w:tcPr>
            <w:tcW w:w="1224" w:type="dxa"/>
            <w:shd w:val="clear" w:color="auto" w:fill="F2F2F2"/>
            <w:vAlign w:val="center"/>
          </w:tcPr>
          <w:p w14:paraId="72B888AB" w14:textId="77777777" w:rsidR="00E03433" w:rsidRPr="00E03433" w:rsidRDefault="00E03433" w:rsidP="00E03433">
            <w:pPr>
              <w:tabs>
                <w:tab w:val="left" w:pos="6300"/>
              </w:tabs>
              <w:rPr>
                <w:color w:val="000000"/>
                <w:sz w:val="16"/>
                <w:szCs w:val="16"/>
              </w:rPr>
            </w:pPr>
            <w:r w:rsidRPr="001F55F5">
              <w:rPr>
                <w:rStyle w:val="ConvChart-8pt"/>
              </w:rPr>
              <w:t>cd/m</w:t>
            </w:r>
            <w:r w:rsidRPr="001F55F5">
              <w:rPr>
                <w:rStyle w:val="ConvChart-8ptSuperscript"/>
              </w:rPr>
              <w:t>2</w:t>
            </w:r>
          </w:p>
        </w:tc>
      </w:tr>
      <w:tr w:rsidR="00E03433" w:rsidRPr="00E03433" w14:paraId="50DF1ABD" w14:textId="77777777" w:rsidTr="00446128">
        <w:tc>
          <w:tcPr>
            <w:tcW w:w="9720" w:type="dxa"/>
            <w:gridSpan w:val="5"/>
            <w:shd w:val="clear" w:color="auto" w:fill="D9D9D9"/>
            <w:vAlign w:val="center"/>
          </w:tcPr>
          <w:p w14:paraId="79F897A9" w14:textId="77777777" w:rsidR="00E03433" w:rsidRPr="00EE473C" w:rsidRDefault="00E03433" w:rsidP="001F55F5">
            <w:pPr>
              <w:pStyle w:val="ConvChart-10ptBoldCentered"/>
            </w:pPr>
            <w:r w:rsidRPr="001F55F5">
              <w:t>FORCE &amp; PRESSURE or STRESS</w:t>
            </w:r>
          </w:p>
        </w:tc>
      </w:tr>
      <w:tr w:rsidR="00E03433" w:rsidRPr="00E03433" w14:paraId="31498212" w14:textId="77777777" w:rsidTr="00446128">
        <w:tc>
          <w:tcPr>
            <w:tcW w:w="1224" w:type="dxa"/>
            <w:shd w:val="clear" w:color="auto" w:fill="D9D9D9"/>
            <w:vAlign w:val="center"/>
          </w:tcPr>
          <w:p w14:paraId="1A11B7AD" w14:textId="77777777" w:rsidR="00E03433" w:rsidRPr="001F55F5" w:rsidRDefault="00E03433" w:rsidP="00E03433">
            <w:pPr>
              <w:tabs>
                <w:tab w:val="left" w:pos="6300"/>
              </w:tabs>
              <w:rPr>
                <w:rStyle w:val="ConvChart-8pt"/>
              </w:rPr>
            </w:pPr>
            <w:r w:rsidRPr="001F55F5">
              <w:rPr>
                <w:rStyle w:val="ConvChart-8pt"/>
              </w:rPr>
              <w:t>lbf</w:t>
            </w:r>
          </w:p>
        </w:tc>
        <w:tc>
          <w:tcPr>
            <w:tcW w:w="2520" w:type="dxa"/>
            <w:shd w:val="clear" w:color="auto" w:fill="D9D9D9"/>
            <w:vAlign w:val="center"/>
          </w:tcPr>
          <w:p w14:paraId="34C03AB8" w14:textId="77777777" w:rsidR="00E03433" w:rsidRPr="001F55F5" w:rsidRDefault="00E03433" w:rsidP="00E03433">
            <w:pPr>
              <w:tabs>
                <w:tab w:val="left" w:pos="6300"/>
              </w:tabs>
              <w:rPr>
                <w:rStyle w:val="ConvChart-8pt"/>
              </w:rPr>
            </w:pPr>
            <w:r w:rsidRPr="001F55F5">
              <w:rPr>
                <w:rStyle w:val="ConvChart-8pt"/>
              </w:rPr>
              <w:t>poundforce </w:t>
            </w:r>
          </w:p>
        </w:tc>
        <w:tc>
          <w:tcPr>
            <w:tcW w:w="2232" w:type="dxa"/>
            <w:shd w:val="clear" w:color="auto" w:fill="D9D9D9"/>
            <w:vAlign w:val="center"/>
          </w:tcPr>
          <w:p w14:paraId="4D997AA3" w14:textId="77777777" w:rsidR="00E03433" w:rsidRPr="00E03433" w:rsidRDefault="00E03433" w:rsidP="001F55F5">
            <w:pPr>
              <w:pStyle w:val="ConvChart-8ptCentered"/>
            </w:pPr>
            <w:r w:rsidRPr="00E03433">
              <w:t>4.45</w:t>
            </w:r>
          </w:p>
        </w:tc>
        <w:tc>
          <w:tcPr>
            <w:tcW w:w="2520" w:type="dxa"/>
            <w:shd w:val="clear" w:color="auto" w:fill="D9D9D9"/>
            <w:vAlign w:val="center"/>
          </w:tcPr>
          <w:p w14:paraId="1402983C" w14:textId="77777777" w:rsidR="00E03433" w:rsidRPr="001F55F5" w:rsidRDefault="00E03433" w:rsidP="00E03433">
            <w:pPr>
              <w:tabs>
                <w:tab w:val="left" w:pos="6300"/>
              </w:tabs>
              <w:rPr>
                <w:rStyle w:val="ConvChart-8pt"/>
              </w:rPr>
            </w:pPr>
            <w:r w:rsidRPr="001F55F5">
              <w:rPr>
                <w:rStyle w:val="ConvChart-8pt"/>
              </w:rPr>
              <w:t>newtons </w:t>
            </w:r>
          </w:p>
        </w:tc>
        <w:tc>
          <w:tcPr>
            <w:tcW w:w="1224" w:type="dxa"/>
            <w:shd w:val="clear" w:color="auto" w:fill="D9D9D9"/>
            <w:vAlign w:val="center"/>
          </w:tcPr>
          <w:p w14:paraId="4296E12E" w14:textId="77777777" w:rsidR="00E03433" w:rsidRPr="001F55F5" w:rsidRDefault="00E03433" w:rsidP="00E03433">
            <w:pPr>
              <w:tabs>
                <w:tab w:val="left" w:pos="6300"/>
              </w:tabs>
              <w:rPr>
                <w:rStyle w:val="ConvChart-8pt"/>
              </w:rPr>
            </w:pPr>
            <w:r w:rsidRPr="001F55F5">
              <w:rPr>
                <w:rStyle w:val="ConvChart-8pt"/>
              </w:rPr>
              <w:t>N</w:t>
            </w:r>
          </w:p>
        </w:tc>
      </w:tr>
      <w:tr w:rsidR="00E03433" w:rsidRPr="00E03433" w14:paraId="10B0F675" w14:textId="77777777" w:rsidTr="00446128">
        <w:tc>
          <w:tcPr>
            <w:tcW w:w="1224" w:type="dxa"/>
            <w:tcBorders>
              <w:bottom w:val="single" w:sz="4" w:space="0" w:color="auto"/>
            </w:tcBorders>
            <w:shd w:val="clear" w:color="auto" w:fill="D9D9D9"/>
            <w:vAlign w:val="center"/>
          </w:tcPr>
          <w:p w14:paraId="6C0FB6A4" w14:textId="77777777" w:rsidR="00E03433" w:rsidRPr="00E03433" w:rsidRDefault="00E03433" w:rsidP="00E03433">
            <w:pPr>
              <w:tabs>
                <w:tab w:val="left" w:pos="6300"/>
              </w:tabs>
              <w:rPr>
                <w:color w:val="000000"/>
                <w:sz w:val="16"/>
                <w:szCs w:val="16"/>
              </w:rPr>
            </w:pPr>
            <w:r w:rsidRPr="001F55F5">
              <w:rPr>
                <w:rStyle w:val="ConvChart-8pt"/>
              </w:rPr>
              <w:t>lbf/in</w:t>
            </w:r>
            <w:r w:rsidRPr="001F55F5">
              <w:rPr>
                <w:rStyle w:val="ConvChart-8ptSuperscript"/>
              </w:rPr>
              <w:t>2</w:t>
            </w:r>
          </w:p>
        </w:tc>
        <w:tc>
          <w:tcPr>
            <w:tcW w:w="2520" w:type="dxa"/>
            <w:tcBorders>
              <w:bottom w:val="single" w:sz="4" w:space="0" w:color="auto"/>
            </w:tcBorders>
            <w:shd w:val="clear" w:color="auto" w:fill="D9D9D9"/>
            <w:vAlign w:val="center"/>
          </w:tcPr>
          <w:p w14:paraId="31DEA412" w14:textId="77777777" w:rsidR="00E03433" w:rsidRPr="001F55F5" w:rsidRDefault="00E03433" w:rsidP="00E03433">
            <w:pPr>
              <w:tabs>
                <w:tab w:val="left" w:pos="6300"/>
              </w:tabs>
              <w:rPr>
                <w:rStyle w:val="ConvChart-8pt"/>
              </w:rPr>
            </w:pPr>
            <w:r w:rsidRPr="001F55F5">
              <w:rPr>
                <w:rStyle w:val="ConvChart-8pt"/>
              </w:rPr>
              <w:t>poundforce per square inch</w:t>
            </w:r>
          </w:p>
        </w:tc>
        <w:tc>
          <w:tcPr>
            <w:tcW w:w="2232" w:type="dxa"/>
            <w:tcBorders>
              <w:bottom w:val="single" w:sz="4" w:space="0" w:color="auto"/>
            </w:tcBorders>
            <w:shd w:val="clear" w:color="auto" w:fill="D9D9D9"/>
            <w:vAlign w:val="center"/>
          </w:tcPr>
          <w:p w14:paraId="45490EFF" w14:textId="77777777" w:rsidR="00E03433" w:rsidRPr="00E03433" w:rsidRDefault="00E03433" w:rsidP="001F55F5">
            <w:pPr>
              <w:pStyle w:val="ConvChart-8ptCentered"/>
            </w:pPr>
            <w:r w:rsidRPr="00E03433">
              <w:t>6.89</w:t>
            </w:r>
          </w:p>
        </w:tc>
        <w:tc>
          <w:tcPr>
            <w:tcW w:w="2520" w:type="dxa"/>
            <w:tcBorders>
              <w:bottom w:val="single" w:sz="4" w:space="0" w:color="auto"/>
            </w:tcBorders>
            <w:shd w:val="clear" w:color="auto" w:fill="D9D9D9"/>
            <w:vAlign w:val="center"/>
          </w:tcPr>
          <w:p w14:paraId="1ED118EB" w14:textId="77777777" w:rsidR="00E03433" w:rsidRPr="001F55F5" w:rsidRDefault="00E03433" w:rsidP="00E03433">
            <w:pPr>
              <w:tabs>
                <w:tab w:val="left" w:pos="6300"/>
              </w:tabs>
              <w:rPr>
                <w:rStyle w:val="ConvChart-8pt"/>
              </w:rPr>
            </w:pPr>
            <w:r w:rsidRPr="001F55F5">
              <w:rPr>
                <w:rStyle w:val="ConvChart-8pt"/>
              </w:rPr>
              <w:t>kilopascals </w:t>
            </w:r>
          </w:p>
        </w:tc>
        <w:tc>
          <w:tcPr>
            <w:tcW w:w="1224" w:type="dxa"/>
            <w:tcBorders>
              <w:bottom w:val="single" w:sz="4" w:space="0" w:color="auto"/>
            </w:tcBorders>
            <w:shd w:val="clear" w:color="auto" w:fill="D9D9D9"/>
            <w:vAlign w:val="center"/>
          </w:tcPr>
          <w:p w14:paraId="56B59F66" w14:textId="77777777" w:rsidR="00E03433" w:rsidRPr="001F55F5" w:rsidRDefault="00E03433" w:rsidP="00E03433">
            <w:pPr>
              <w:tabs>
                <w:tab w:val="left" w:pos="6300"/>
              </w:tabs>
              <w:rPr>
                <w:rStyle w:val="ConvChart-8pt"/>
              </w:rPr>
            </w:pPr>
            <w:r w:rsidRPr="001F55F5">
              <w:rPr>
                <w:rStyle w:val="ConvChart-8pt"/>
              </w:rPr>
              <w:t>kPa</w:t>
            </w:r>
          </w:p>
        </w:tc>
      </w:tr>
      <w:tr w:rsidR="00E03433" w:rsidRPr="00E03433" w14:paraId="3C178883" w14:textId="77777777" w:rsidTr="00446128">
        <w:tc>
          <w:tcPr>
            <w:tcW w:w="9720" w:type="dxa"/>
            <w:gridSpan w:val="5"/>
            <w:tcBorders>
              <w:top w:val="single" w:sz="4" w:space="0" w:color="auto"/>
              <w:bottom w:val="single" w:sz="4" w:space="0" w:color="auto"/>
            </w:tcBorders>
            <w:shd w:val="clear" w:color="auto" w:fill="A6A6A6"/>
            <w:vAlign w:val="center"/>
          </w:tcPr>
          <w:p w14:paraId="6FEB9748" w14:textId="77777777" w:rsidR="00E03433" w:rsidRPr="00EE473C" w:rsidRDefault="00E03433" w:rsidP="001F55F5">
            <w:pPr>
              <w:pStyle w:val="ConvChart-11ptBoldCentered"/>
              <w:rPr>
                <w:szCs w:val="16"/>
              </w:rPr>
            </w:pPr>
            <w:r w:rsidRPr="00227BCB">
              <w:t>APPROXIMATE CONVERSIONS FROM SI UNITS</w:t>
            </w:r>
          </w:p>
        </w:tc>
      </w:tr>
      <w:tr w:rsidR="00E03433" w:rsidRPr="00E03433" w14:paraId="767ED8B9" w14:textId="77777777" w:rsidTr="00446128">
        <w:tc>
          <w:tcPr>
            <w:tcW w:w="1224" w:type="dxa"/>
            <w:tcBorders>
              <w:top w:val="single" w:sz="4" w:space="0" w:color="auto"/>
              <w:bottom w:val="single" w:sz="4" w:space="0" w:color="auto"/>
            </w:tcBorders>
            <w:vAlign w:val="center"/>
          </w:tcPr>
          <w:p w14:paraId="6DDCDE08" w14:textId="77777777" w:rsidR="00E03433" w:rsidRPr="001F55F5" w:rsidRDefault="00E03433" w:rsidP="00E03433">
            <w:pPr>
              <w:tabs>
                <w:tab w:val="left" w:pos="6300"/>
              </w:tabs>
              <w:rPr>
                <w:rStyle w:val="ConvChart-10ptBoldBlack"/>
              </w:rPr>
            </w:pPr>
            <w:r w:rsidRPr="001F55F5">
              <w:rPr>
                <w:rStyle w:val="ConvChart-10ptBoldBlack"/>
              </w:rPr>
              <w:t>Symbol</w:t>
            </w:r>
          </w:p>
        </w:tc>
        <w:tc>
          <w:tcPr>
            <w:tcW w:w="2520" w:type="dxa"/>
            <w:tcBorders>
              <w:top w:val="single" w:sz="4" w:space="0" w:color="auto"/>
              <w:bottom w:val="single" w:sz="4" w:space="0" w:color="auto"/>
            </w:tcBorders>
            <w:vAlign w:val="center"/>
          </w:tcPr>
          <w:p w14:paraId="4D3ECDF2" w14:textId="77777777" w:rsidR="00E03433" w:rsidRPr="001F55F5" w:rsidRDefault="00E03433" w:rsidP="00E03433">
            <w:pPr>
              <w:tabs>
                <w:tab w:val="left" w:pos="6300"/>
              </w:tabs>
              <w:rPr>
                <w:rStyle w:val="ConvChart-10ptBoldBlack"/>
              </w:rPr>
            </w:pPr>
            <w:r w:rsidRPr="001F55F5">
              <w:rPr>
                <w:rStyle w:val="ConvChart-10ptBoldBlack"/>
              </w:rPr>
              <w:t>When You Know</w:t>
            </w:r>
          </w:p>
        </w:tc>
        <w:tc>
          <w:tcPr>
            <w:tcW w:w="2232" w:type="dxa"/>
            <w:tcBorders>
              <w:top w:val="single" w:sz="4" w:space="0" w:color="auto"/>
              <w:bottom w:val="single" w:sz="4" w:space="0" w:color="auto"/>
            </w:tcBorders>
            <w:vAlign w:val="center"/>
          </w:tcPr>
          <w:p w14:paraId="7D6F8C42" w14:textId="77777777" w:rsidR="00E03433" w:rsidRPr="001F55F5" w:rsidRDefault="00E03433" w:rsidP="00E03433">
            <w:pPr>
              <w:tabs>
                <w:tab w:val="left" w:pos="6300"/>
              </w:tabs>
              <w:rPr>
                <w:rStyle w:val="ConvChart-10ptBoldBlack"/>
              </w:rPr>
            </w:pPr>
            <w:r w:rsidRPr="001F55F5">
              <w:rPr>
                <w:rStyle w:val="ConvChart-10ptBoldBlack"/>
              </w:rPr>
              <w:t>Multiply By</w:t>
            </w:r>
          </w:p>
        </w:tc>
        <w:tc>
          <w:tcPr>
            <w:tcW w:w="2520" w:type="dxa"/>
            <w:tcBorders>
              <w:top w:val="single" w:sz="4" w:space="0" w:color="auto"/>
              <w:bottom w:val="single" w:sz="4" w:space="0" w:color="auto"/>
            </w:tcBorders>
            <w:vAlign w:val="center"/>
          </w:tcPr>
          <w:p w14:paraId="3B64CDE4" w14:textId="77777777" w:rsidR="00E03433" w:rsidRPr="001F55F5" w:rsidRDefault="00E03433" w:rsidP="00E03433">
            <w:pPr>
              <w:tabs>
                <w:tab w:val="left" w:pos="6300"/>
              </w:tabs>
              <w:rPr>
                <w:rStyle w:val="ConvChart-10ptBoldBlack"/>
              </w:rPr>
            </w:pPr>
            <w:r w:rsidRPr="001F55F5">
              <w:rPr>
                <w:rStyle w:val="ConvChart-10ptBoldBlack"/>
              </w:rPr>
              <w:t>To Find</w:t>
            </w:r>
          </w:p>
        </w:tc>
        <w:tc>
          <w:tcPr>
            <w:tcW w:w="1224" w:type="dxa"/>
            <w:tcBorders>
              <w:top w:val="single" w:sz="4" w:space="0" w:color="auto"/>
              <w:bottom w:val="single" w:sz="4" w:space="0" w:color="auto"/>
            </w:tcBorders>
            <w:vAlign w:val="center"/>
          </w:tcPr>
          <w:p w14:paraId="253B7EDE" w14:textId="77777777" w:rsidR="00E03433" w:rsidRPr="001F55F5" w:rsidRDefault="00E03433" w:rsidP="00E03433">
            <w:pPr>
              <w:tabs>
                <w:tab w:val="left" w:pos="6300"/>
              </w:tabs>
              <w:rPr>
                <w:rStyle w:val="ConvChart-10ptBoldBlack"/>
              </w:rPr>
            </w:pPr>
            <w:r w:rsidRPr="001F55F5">
              <w:rPr>
                <w:rStyle w:val="ConvChart-10ptBoldBlack"/>
              </w:rPr>
              <w:t>Symbol</w:t>
            </w:r>
          </w:p>
        </w:tc>
      </w:tr>
      <w:tr w:rsidR="00E03433" w:rsidRPr="00E03433" w14:paraId="573A4B42" w14:textId="77777777" w:rsidTr="00446128">
        <w:tc>
          <w:tcPr>
            <w:tcW w:w="9720" w:type="dxa"/>
            <w:gridSpan w:val="5"/>
            <w:tcBorders>
              <w:top w:val="single" w:sz="4" w:space="0" w:color="auto"/>
            </w:tcBorders>
            <w:shd w:val="clear" w:color="auto" w:fill="D9D9D9"/>
            <w:vAlign w:val="center"/>
          </w:tcPr>
          <w:p w14:paraId="7B4D1562" w14:textId="77777777" w:rsidR="00E03433" w:rsidRPr="001F55F5" w:rsidRDefault="00E03433" w:rsidP="001F55F5">
            <w:pPr>
              <w:pStyle w:val="ConvChart-10ptBoldCentered"/>
              <w:rPr>
                <w:szCs w:val="16"/>
              </w:rPr>
            </w:pPr>
            <w:r w:rsidRPr="001F55F5">
              <w:t>LENGTH</w:t>
            </w:r>
          </w:p>
        </w:tc>
      </w:tr>
      <w:tr w:rsidR="00E03433" w:rsidRPr="00E03433" w14:paraId="699903D6" w14:textId="77777777" w:rsidTr="00446128">
        <w:tc>
          <w:tcPr>
            <w:tcW w:w="1224" w:type="dxa"/>
            <w:shd w:val="clear" w:color="auto" w:fill="D9D9D9"/>
            <w:vAlign w:val="center"/>
          </w:tcPr>
          <w:p w14:paraId="72660A26" w14:textId="77777777" w:rsidR="00E03433" w:rsidRPr="001F55F5" w:rsidRDefault="00E03433" w:rsidP="00E03433">
            <w:pPr>
              <w:tabs>
                <w:tab w:val="left" w:pos="6300"/>
              </w:tabs>
              <w:rPr>
                <w:rStyle w:val="ConvChart-8pt"/>
              </w:rPr>
            </w:pPr>
            <w:r w:rsidRPr="001F55F5">
              <w:rPr>
                <w:rStyle w:val="ConvChart-8pt"/>
              </w:rPr>
              <w:t>mm</w:t>
            </w:r>
          </w:p>
        </w:tc>
        <w:tc>
          <w:tcPr>
            <w:tcW w:w="2520" w:type="dxa"/>
            <w:shd w:val="clear" w:color="auto" w:fill="D9D9D9"/>
            <w:vAlign w:val="center"/>
          </w:tcPr>
          <w:p w14:paraId="4FA05894" w14:textId="77777777" w:rsidR="00E03433" w:rsidRPr="001F55F5" w:rsidRDefault="00E03433" w:rsidP="00E03433">
            <w:pPr>
              <w:tabs>
                <w:tab w:val="left" w:pos="6300"/>
              </w:tabs>
              <w:rPr>
                <w:rStyle w:val="ConvChart-8pt"/>
              </w:rPr>
            </w:pPr>
            <w:r w:rsidRPr="001F55F5">
              <w:rPr>
                <w:rStyle w:val="ConvChart-8pt"/>
              </w:rPr>
              <w:t>millimeters </w:t>
            </w:r>
          </w:p>
        </w:tc>
        <w:tc>
          <w:tcPr>
            <w:tcW w:w="2232" w:type="dxa"/>
            <w:shd w:val="clear" w:color="auto" w:fill="D9D9D9"/>
            <w:vAlign w:val="center"/>
          </w:tcPr>
          <w:p w14:paraId="5572FA82" w14:textId="77777777" w:rsidR="00E03433" w:rsidRPr="00E03433" w:rsidRDefault="00E03433" w:rsidP="001F55F5">
            <w:pPr>
              <w:pStyle w:val="ConvChart-8ptCentered"/>
            </w:pPr>
            <w:r w:rsidRPr="00E03433">
              <w:t>0.039</w:t>
            </w:r>
          </w:p>
        </w:tc>
        <w:tc>
          <w:tcPr>
            <w:tcW w:w="2520" w:type="dxa"/>
            <w:shd w:val="clear" w:color="auto" w:fill="D9D9D9"/>
            <w:vAlign w:val="center"/>
          </w:tcPr>
          <w:p w14:paraId="370137C7" w14:textId="77777777" w:rsidR="00E03433" w:rsidRPr="001F55F5" w:rsidRDefault="00E03433" w:rsidP="00E03433">
            <w:pPr>
              <w:tabs>
                <w:tab w:val="left" w:pos="6300"/>
              </w:tabs>
              <w:rPr>
                <w:rStyle w:val="ConvChart-8pt"/>
              </w:rPr>
            </w:pPr>
            <w:r w:rsidRPr="001F55F5">
              <w:rPr>
                <w:rStyle w:val="ConvChart-8pt"/>
              </w:rPr>
              <w:t>inches</w:t>
            </w:r>
          </w:p>
        </w:tc>
        <w:tc>
          <w:tcPr>
            <w:tcW w:w="1224" w:type="dxa"/>
            <w:shd w:val="clear" w:color="auto" w:fill="D9D9D9"/>
            <w:vAlign w:val="center"/>
          </w:tcPr>
          <w:p w14:paraId="44C58C02" w14:textId="77777777" w:rsidR="00E03433" w:rsidRPr="001F55F5" w:rsidRDefault="00E03433" w:rsidP="00E03433">
            <w:pPr>
              <w:tabs>
                <w:tab w:val="left" w:pos="6300"/>
              </w:tabs>
              <w:rPr>
                <w:rStyle w:val="ConvChart-8pt"/>
              </w:rPr>
            </w:pPr>
            <w:r w:rsidRPr="001F55F5">
              <w:rPr>
                <w:rStyle w:val="ConvChart-8pt"/>
              </w:rPr>
              <w:t>in.</w:t>
            </w:r>
          </w:p>
        </w:tc>
      </w:tr>
      <w:tr w:rsidR="00E03433" w:rsidRPr="00E03433" w14:paraId="5B8FDB08" w14:textId="77777777" w:rsidTr="00446128">
        <w:tc>
          <w:tcPr>
            <w:tcW w:w="1224" w:type="dxa"/>
            <w:shd w:val="clear" w:color="auto" w:fill="D9D9D9"/>
            <w:vAlign w:val="center"/>
          </w:tcPr>
          <w:p w14:paraId="2E352427" w14:textId="77777777" w:rsidR="00E03433" w:rsidRPr="001F55F5" w:rsidRDefault="00E03433" w:rsidP="00E03433">
            <w:pPr>
              <w:tabs>
                <w:tab w:val="left" w:pos="6300"/>
              </w:tabs>
              <w:rPr>
                <w:rStyle w:val="ConvChart-8pt"/>
              </w:rPr>
            </w:pPr>
            <w:r w:rsidRPr="001F55F5">
              <w:rPr>
                <w:rStyle w:val="ConvChart-8pt"/>
              </w:rPr>
              <w:t>m</w:t>
            </w:r>
          </w:p>
        </w:tc>
        <w:tc>
          <w:tcPr>
            <w:tcW w:w="2520" w:type="dxa"/>
            <w:shd w:val="clear" w:color="auto" w:fill="D9D9D9"/>
            <w:vAlign w:val="center"/>
          </w:tcPr>
          <w:p w14:paraId="47B8A5DD" w14:textId="77777777" w:rsidR="00E03433" w:rsidRPr="001F55F5" w:rsidRDefault="00E03433" w:rsidP="00E03433">
            <w:pPr>
              <w:tabs>
                <w:tab w:val="left" w:pos="6300"/>
              </w:tabs>
              <w:rPr>
                <w:rStyle w:val="ConvChart-8pt"/>
              </w:rPr>
            </w:pPr>
            <w:r w:rsidRPr="001F55F5">
              <w:rPr>
                <w:rStyle w:val="ConvChart-8pt"/>
              </w:rPr>
              <w:t>meters </w:t>
            </w:r>
          </w:p>
        </w:tc>
        <w:tc>
          <w:tcPr>
            <w:tcW w:w="2232" w:type="dxa"/>
            <w:shd w:val="clear" w:color="auto" w:fill="D9D9D9"/>
            <w:vAlign w:val="center"/>
          </w:tcPr>
          <w:p w14:paraId="11BFE3E2" w14:textId="77777777" w:rsidR="00E03433" w:rsidRPr="00E03433" w:rsidRDefault="00E03433" w:rsidP="001F55F5">
            <w:pPr>
              <w:pStyle w:val="ConvChart-8ptCentered"/>
            </w:pPr>
            <w:r w:rsidRPr="00E03433">
              <w:t>3.28</w:t>
            </w:r>
          </w:p>
        </w:tc>
        <w:tc>
          <w:tcPr>
            <w:tcW w:w="2520" w:type="dxa"/>
            <w:shd w:val="clear" w:color="auto" w:fill="D9D9D9"/>
            <w:vAlign w:val="center"/>
          </w:tcPr>
          <w:p w14:paraId="09960B5A" w14:textId="77777777" w:rsidR="00E03433" w:rsidRPr="001F55F5" w:rsidRDefault="00E03433" w:rsidP="00E03433">
            <w:pPr>
              <w:tabs>
                <w:tab w:val="left" w:pos="6300"/>
              </w:tabs>
              <w:rPr>
                <w:rStyle w:val="ConvChart-8pt"/>
              </w:rPr>
            </w:pPr>
            <w:r w:rsidRPr="001F55F5">
              <w:rPr>
                <w:rStyle w:val="ConvChart-8pt"/>
              </w:rPr>
              <w:t>feet</w:t>
            </w:r>
          </w:p>
        </w:tc>
        <w:tc>
          <w:tcPr>
            <w:tcW w:w="1224" w:type="dxa"/>
            <w:shd w:val="clear" w:color="auto" w:fill="D9D9D9"/>
            <w:vAlign w:val="center"/>
          </w:tcPr>
          <w:p w14:paraId="5C3E42A7" w14:textId="77777777" w:rsidR="00E03433" w:rsidRPr="001F55F5" w:rsidRDefault="00E03433" w:rsidP="00E03433">
            <w:pPr>
              <w:tabs>
                <w:tab w:val="left" w:pos="6300"/>
              </w:tabs>
              <w:rPr>
                <w:rStyle w:val="ConvChart-8pt"/>
              </w:rPr>
            </w:pPr>
            <w:r w:rsidRPr="001F55F5">
              <w:rPr>
                <w:rStyle w:val="ConvChart-8pt"/>
              </w:rPr>
              <w:t>ft</w:t>
            </w:r>
          </w:p>
        </w:tc>
      </w:tr>
      <w:tr w:rsidR="00E03433" w:rsidRPr="00E03433" w14:paraId="7CF6B851" w14:textId="77777777" w:rsidTr="00446128">
        <w:tc>
          <w:tcPr>
            <w:tcW w:w="1224" w:type="dxa"/>
            <w:shd w:val="clear" w:color="auto" w:fill="D9D9D9"/>
            <w:vAlign w:val="center"/>
          </w:tcPr>
          <w:p w14:paraId="38D29DFE" w14:textId="77777777" w:rsidR="00E03433" w:rsidRPr="001F55F5" w:rsidRDefault="00E03433" w:rsidP="00E03433">
            <w:pPr>
              <w:tabs>
                <w:tab w:val="left" w:pos="6300"/>
              </w:tabs>
              <w:rPr>
                <w:rStyle w:val="ConvChart-8pt"/>
              </w:rPr>
            </w:pPr>
            <w:r w:rsidRPr="001F55F5">
              <w:rPr>
                <w:rStyle w:val="ConvChart-8pt"/>
              </w:rPr>
              <w:t>m</w:t>
            </w:r>
          </w:p>
        </w:tc>
        <w:tc>
          <w:tcPr>
            <w:tcW w:w="2520" w:type="dxa"/>
            <w:shd w:val="clear" w:color="auto" w:fill="D9D9D9"/>
            <w:vAlign w:val="center"/>
          </w:tcPr>
          <w:p w14:paraId="0303FC2F" w14:textId="77777777" w:rsidR="00E03433" w:rsidRPr="001F55F5" w:rsidRDefault="00E03433" w:rsidP="00E03433">
            <w:pPr>
              <w:tabs>
                <w:tab w:val="left" w:pos="6300"/>
              </w:tabs>
              <w:rPr>
                <w:rStyle w:val="ConvChart-8pt"/>
              </w:rPr>
            </w:pPr>
            <w:r w:rsidRPr="001F55F5">
              <w:rPr>
                <w:rStyle w:val="ConvChart-8pt"/>
              </w:rPr>
              <w:t>meters </w:t>
            </w:r>
          </w:p>
        </w:tc>
        <w:tc>
          <w:tcPr>
            <w:tcW w:w="2232" w:type="dxa"/>
            <w:shd w:val="clear" w:color="auto" w:fill="D9D9D9"/>
            <w:vAlign w:val="center"/>
          </w:tcPr>
          <w:p w14:paraId="4AEE418F" w14:textId="77777777" w:rsidR="00E03433" w:rsidRPr="00E03433" w:rsidRDefault="00E03433" w:rsidP="001F55F5">
            <w:pPr>
              <w:pStyle w:val="ConvChart-8ptCentered"/>
            </w:pPr>
            <w:r w:rsidRPr="00E03433">
              <w:t>1.09</w:t>
            </w:r>
          </w:p>
        </w:tc>
        <w:tc>
          <w:tcPr>
            <w:tcW w:w="2520" w:type="dxa"/>
            <w:shd w:val="clear" w:color="auto" w:fill="D9D9D9"/>
            <w:vAlign w:val="center"/>
          </w:tcPr>
          <w:p w14:paraId="3155E46B" w14:textId="77777777" w:rsidR="00E03433" w:rsidRPr="001F55F5" w:rsidRDefault="00E03433" w:rsidP="00E03433">
            <w:pPr>
              <w:tabs>
                <w:tab w:val="left" w:pos="6300"/>
              </w:tabs>
              <w:rPr>
                <w:rStyle w:val="ConvChart-8pt"/>
              </w:rPr>
            </w:pPr>
            <w:r w:rsidRPr="001F55F5">
              <w:rPr>
                <w:rStyle w:val="ConvChart-8pt"/>
              </w:rPr>
              <w:t>yards </w:t>
            </w:r>
          </w:p>
        </w:tc>
        <w:tc>
          <w:tcPr>
            <w:tcW w:w="1224" w:type="dxa"/>
            <w:shd w:val="clear" w:color="auto" w:fill="D9D9D9"/>
            <w:vAlign w:val="center"/>
          </w:tcPr>
          <w:p w14:paraId="4728A2B4" w14:textId="77777777" w:rsidR="00E03433" w:rsidRPr="001F55F5" w:rsidRDefault="00E03433" w:rsidP="00E03433">
            <w:pPr>
              <w:tabs>
                <w:tab w:val="left" w:pos="6300"/>
              </w:tabs>
              <w:rPr>
                <w:rStyle w:val="ConvChart-8pt"/>
              </w:rPr>
            </w:pPr>
            <w:r w:rsidRPr="001F55F5">
              <w:rPr>
                <w:rStyle w:val="ConvChart-8pt"/>
              </w:rPr>
              <w:t>yd</w:t>
            </w:r>
          </w:p>
        </w:tc>
      </w:tr>
      <w:tr w:rsidR="00E03433" w:rsidRPr="00E03433" w14:paraId="0594887B" w14:textId="77777777" w:rsidTr="00446128">
        <w:tc>
          <w:tcPr>
            <w:tcW w:w="1224" w:type="dxa"/>
            <w:shd w:val="clear" w:color="auto" w:fill="D9D9D9"/>
            <w:vAlign w:val="center"/>
          </w:tcPr>
          <w:p w14:paraId="2009EEF8" w14:textId="77777777" w:rsidR="00E03433" w:rsidRPr="001F55F5" w:rsidRDefault="00E03433" w:rsidP="00E03433">
            <w:pPr>
              <w:tabs>
                <w:tab w:val="left" w:pos="6300"/>
              </w:tabs>
              <w:rPr>
                <w:rStyle w:val="ConvChart-8pt"/>
              </w:rPr>
            </w:pPr>
            <w:r w:rsidRPr="001F55F5">
              <w:rPr>
                <w:rStyle w:val="ConvChart-8pt"/>
              </w:rPr>
              <w:t>km</w:t>
            </w:r>
          </w:p>
        </w:tc>
        <w:tc>
          <w:tcPr>
            <w:tcW w:w="2520" w:type="dxa"/>
            <w:shd w:val="clear" w:color="auto" w:fill="D9D9D9"/>
            <w:vAlign w:val="center"/>
          </w:tcPr>
          <w:p w14:paraId="3821572B" w14:textId="77777777" w:rsidR="00E03433" w:rsidRPr="001F55F5" w:rsidRDefault="00E03433" w:rsidP="00E03433">
            <w:pPr>
              <w:tabs>
                <w:tab w:val="left" w:pos="6300"/>
              </w:tabs>
              <w:rPr>
                <w:rStyle w:val="ConvChart-8pt"/>
              </w:rPr>
            </w:pPr>
            <w:r w:rsidRPr="001F55F5">
              <w:rPr>
                <w:rStyle w:val="ConvChart-8pt"/>
              </w:rPr>
              <w:t>kilometers</w:t>
            </w:r>
          </w:p>
        </w:tc>
        <w:tc>
          <w:tcPr>
            <w:tcW w:w="2232" w:type="dxa"/>
            <w:shd w:val="clear" w:color="auto" w:fill="D9D9D9"/>
            <w:vAlign w:val="center"/>
          </w:tcPr>
          <w:p w14:paraId="7219D380" w14:textId="77777777" w:rsidR="00E03433" w:rsidRPr="00E03433" w:rsidRDefault="00E03433" w:rsidP="001F55F5">
            <w:pPr>
              <w:pStyle w:val="ConvChart-8ptCentered"/>
            </w:pPr>
            <w:r w:rsidRPr="00E03433">
              <w:t>0.621</w:t>
            </w:r>
          </w:p>
        </w:tc>
        <w:tc>
          <w:tcPr>
            <w:tcW w:w="2520" w:type="dxa"/>
            <w:shd w:val="clear" w:color="auto" w:fill="D9D9D9"/>
            <w:vAlign w:val="center"/>
          </w:tcPr>
          <w:p w14:paraId="63D3CF42" w14:textId="77777777" w:rsidR="00E03433" w:rsidRPr="001F55F5" w:rsidRDefault="00E03433" w:rsidP="00E03433">
            <w:pPr>
              <w:tabs>
                <w:tab w:val="left" w:pos="6300"/>
              </w:tabs>
              <w:rPr>
                <w:rStyle w:val="ConvChart-8pt"/>
              </w:rPr>
            </w:pPr>
            <w:r w:rsidRPr="001F55F5">
              <w:rPr>
                <w:rStyle w:val="ConvChart-8pt"/>
              </w:rPr>
              <w:t>miles </w:t>
            </w:r>
          </w:p>
        </w:tc>
        <w:tc>
          <w:tcPr>
            <w:tcW w:w="1224" w:type="dxa"/>
            <w:shd w:val="clear" w:color="auto" w:fill="D9D9D9"/>
            <w:vAlign w:val="center"/>
          </w:tcPr>
          <w:p w14:paraId="4FC2F742" w14:textId="77777777" w:rsidR="00E03433" w:rsidRPr="001F55F5" w:rsidRDefault="00E03433" w:rsidP="00E03433">
            <w:pPr>
              <w:tabs>
                <w:tab w:val="left" w:pos="6300"/>
              </w:tabs>
              <w:rPr>
                <w:rStyle w:val="ConvChart-8pt"/>
              </w:rPr>
            </w:pPr>
            <w:r w:rsidRPr="001F55F5">
              <w:rPr>
                <w:rStyle w:val="ConvChart-8pt"/>
              </w:rPr>
              <w:t>mi</w:t>
            </w:r>
          </w:p>
        </w:tc>
      </w:tr>
      <w:tr w:rsidR="00E03433" w:rsidRPr="00E03433" w14:paraId="1505291F" w14:textId="77777777" w:rsidTr="00446128">
        <w:tc>
          <w:tcPr>
            <w:tcW w:w="9720" w:type="dxa"/>
            <w:gridSpan w:val="5"/>
            <w:shd w:val="clear" w:color="auto" w:fill="F2F2F2"/>
            <w:vAlign w:val="center"/>
          </w:tcPr>
          <w:p w14:paraId="2E448092" w14:textId="77777777" w:rsidR="00E03433" w:rsidRPr="001F55F5" w:rsidRDefault="00E03433" w:rsidP="001F55F5">
            <w:pPr>
              <w:pStyle w:val="ConvChart-10ptBoldCentered"/>
              <w:rPr>
                <w:szCs w:val="16"/>
              </w:rPr>
            </w:pPr>
            <w:r w:rsidRPr="00EE473C">
              <w:t>AREA</w:t>
            </w:r>
          </w:p>
        </w:tc>
      </w:tr>
      <w:tr w:rsidR="00E03433" w:rsidRPr="00E03433" w14:paraId="284CB00C" w14:textId="77777777" w:rsidTr="00446128">
        <w:tc>
          <w:tcPr>
            <w:tcW w:w="1224" w:type="dxa"/>
            <w:shd w:val="clear" w:color="auto" w:fill="F2F2F2"/>
            <w:vAlign w:val="center"/>
          </w:tcPr>
          <w:p w14:paraId="02075A11" w14:textId="77777777" w:rsidR="00E03433" w:rsidRPr="00E03433" w:rsidRDefault="00E03433" w:rsidP="00E03433">
            <w:pPr>
              <w:tabs>
                <w:tab w:val="left" w:pos="6300"/>
              </w:tabs>
              <w:rPr>
                <w:color w:val="000000"/>
                <w:sz w:val="16"/>
                <w:szCs w:val="16"/>
              </w:rPr>
            </w:pPr>
            <w:r w:rsidRPr="001F55F5">
              <w:rPr>
                <w:rStyle w:val="ConvChart-8pt"/>
              </w:rPr>
              <w:t>mm</w:t>
            </w:r>
            <w:r w:rsidRPr="001F55F5">
              <w:rPr>
                <w:rStyle w:val="ConvChart-8ptSuperscript"/>
              </w:rPr>
              <w:t>2</w:t>
            </w:r>
          </w:p>
        </w:tc>
        <w:tc>
          <w:tcPr>
            <w:tcW w:w="2520" w:type="dxa"/>
            <w:shd w:val="clear" w:color="auto" w:fill="F2F2F2"/>
            <w:vAlign w:val="center"/>
          </w:tcPr>
          <w:p w14:paraId="6F16DC72" w14:textId="77777777" w:rsidR="00E03433" w:rsidRPr="001F55F5" w:rsidRDefault="00E03433" w:rsidP="00E03433">
            <w:pPr>
              <w:tabs>
                <w:tab w:val="left" w:pos="6300"/>
              </w:tabs>
              <w:rPr>
                <w:rStyle w:val="ConvChart-8pt"/>
              </w:rPr>
            </w:pPr>
            <w:r w:rsidRPr="001F55F5">
              <w:rPr>
                <w:rStyle w:val="ConvChart-8pt"/>
              </w:rPr>
              <w:t>square millimeters</w:t>
            </w:r>
          </w:p>
        </w:tc>
        <w:tc>
          <w:tcPr>
            <w:tcW w:w="2232" w:type="dxa"/>
            <w:shd w:val="clear" w:color="auto" w:fill="F2F2F2"/>
            <w:vAlign w:val="center"/>
          </w:tcPr>
          <w:p w14:paraId="5B13E9F1" w14:textId="77777777" w:rsidR="00E03433" w:rsidRPr="00E03433" w:rsidRDefault="00E03433" w:rsidP="001F55F5">
            <w:pPr>
              <w:pStyle w:val="ConvChart-8ptCentered"/>
            </w:pPr>
            <w:r w:rsidRPr="00E03433">
              <w:t>0.0016</w:t>
            </w:r>
          </w:p>
        </w:tc>
        <w:tc>
          <w:tcPr>
            <w:tcW w:w="2520" w:type="dxa"/>
            <w:shd w:val="clear" w:color="auto" w:fill="F2F2F2"/>
            <w:vAlign w:val="center"/>
          </w:tcPr>
          <w:p w14:paraId="26029BF1" w14:textId="77777777" w:rsidR="00E03433" w:rsidRPr="001F55F5" w:rsidRDefault="00E03433" w:rsidP="00E03433">
            <w:pPr>
              <w:tabs>
                <w:tab w:val="left" w:pos="6300"/>
              </w:tabs>
              <w:rPr>
                <w:rStyle w:val="ConvChart-8pt"/>
              </w:rPr>
            </w:pPr>
            <w:r w:rsidRPr="001F55F5">
              <w:rPr>
                <w:rStyle w:val="ConvChart-8pt"/>
              </w:rPr>
              <w:t>square inches</w:t>
            </w:r>
          </w:p>
        </w:tc>
        <w:tc>
          <w:tcPr>
            <w:tcW w:w="1224" w:type="dxa"/>
            <w:shd w:val="clear" w:color="auto" w:fill="F2F2F2"/>
            <w:vAlign w:val="center"/>
          </w:tcPr>
          <w:p w14:paraId="4D253AC7" w14:textId="77777777" w:rsidR="00E03433" w:rsidRPr="00E03433" w:rsidRDefault="00E03433" w:rsidP="00E03433">
            <w:pPr>
              <w:tabs>
                <w:tab w:val="left" w:pos="6300"/>
              </w:tabs>
              <w:rPr>
                <w:color w:val="000000"/>
                <w:sz w:val="16"/>
                <w:szCs w:val="16"/>
              </w:rPr>
            </w:pPr>
            <w:r w:rsidRPr="001F55F5">
              <w:rPr>
                <w:rStyle w:val="ConvChart-8pt"/>
              </w:rPr>
              <w:t>in</w:t>
            </w:r>
            <w:r w:rsidRPr="001F55F5">
              <w:rPr>
                <w:rStyle w:val="ConvChart-8ptSuperscript"/>
              </w:rPr>
              <w:t>2</w:t>
            </w:r>
          </w:p>
        </w:tc>
      </w:tr>
      <w:tr w:rsidR="00E03433" w:rsidRPr="00E03433" w14:paraId="723CFC65" w14:textId="77777777" w:rsidTr="00446128">
        <w:tc>
          <w:tcPr>
            <w:tcW w:w="1224" w:type="dxa"/>
            <w:shd w:val="clear" w:color="auto" w:fill="F2F2F2"/>
            <w:vAlign w:val="center"/>
          </w:tcPr>
          <w:p w14:paraId="210A8857" w14:textId="77777777" w:rsidR="00E03433" w:rsidRPr="00E03433" w:rsidRDefault="00E03433" w:rsidP="00E03433">
            <w:pPr>
              <w:tabs>
                <w:tab w:val="left" w:pos="6300"/>
              </w:tabs>
              <w:rPr>
                <w:color w:val="000000"/>
                <w:sz w:val="16"/>
                <w:szCs w:val="16"/>
              </w:rPr>
            </w:pPr>
            <w:r w:rsidRPr="001F55F5">
              <w:rPr>
                <w:rStyle w:val="ConvChart-8pt"/>
              </w:rPr>
              <w:t>m</w:t>
            </w:r>
            <w:r w:rsidRPr="001F55F5">
              <w:rPr>
                <w:rStyle w:val="ConvChart-8ptSuperscript"/>
              </w:rPr>
              <w:t>2</w:t>
            </w:r>
          </w:p>
        </w:tc>
        <w:tc>
          <w:tcPr>
            <w:tcW w:w="2520" w:type="dxa"/>
            <w:shd w:val="clear" w:color="auto" w:fill="F2F2F2"/>
            <w:vAlign w:val="center"/>
          </w:tcPr>
          <w:p w14:paraId="2C1D2C20" w14:textId="77777777" w:rsidR="00E03433" w:rsidRPr="001F55F5" w:rsidRDefault="00E03433" w:rsidP="00E03433">
            <w:pPr>
              <w:tabs>
                <w:tab w:val="left" w:pos="6300"/>
              </w:tabs>
              <w:rPr>
                <w:rStyle w:val="ConvChart-8pt"/>
              </w:rPr>
            </w:pPr>
            <w:r w:rsidRPr="001F55F5">
              <w:rPr>
                <w:rStyle w:val="ConvChart-8pt"/>
              </w:rPr>
              <w:t>square meters </w:t>
            </w:r>
          </w:p>
        </w:tc>
        <w:tc>
          <w:tcPr>
            <w:tcW w:w="2232" w:type="dxa"/>
            <w:shd w:val="clear" w:color="auto" w:fill="F2F2F2"/>
            <w:vAlign w:val="center"/>
          </w:tcPr>
          <w:p w14:paraId="76329C24" w14:textId="77777777" w:rsidR="00E03433" w:rsidRPr="00E03433" w:rsidRDefault="00E03433" w:rsidP="001F55F5">
            <w:pPr>
              <w:pStyle w:val="ConvChart-8ptCentered"/>
            </w:pPr>
            <w:r w:rsidRPr="00E03433">
              <w:t>10.764</w:t>
            </w:r>
          </w:p>
        </w:tc>
        <w:tc>
          <w:tcPr>
            <w:tcW w:w="2520" w:type="dxa"/>
            <w:shd w:val="clear" w:color="auto" w:fill="F2F2F2"/>
            <w:vAlign w:val="center"/>
          </w:tcPr>
          <w:p w14:paraId="0E9D0D16" w14:textId="77777777" w:rsidR="00E03433" w:rsidRPr="001F55F5" w:rsidRDefault="00E03433" w:rsidP="00E03433">
            <w:pPr>
              <w:tabs>
                <w:tab w:val="left" w:pos="6300"/>
              </w:tabs>
              <w:rPr>
                <w:rStyle w:val="ConvChart-8pt"/>
              </w:rPr>
            </w:pPr>
            <w:r w:rsidRPr="001F55F5">
              <w:rPr>
                <w:rStyle w:val="ConvChart-8pt"/>
              </w:rPr>
              <w:t>square feet </w:t>
            </w:r>
          </w:p>
        </w:tc>
        <w:tc>
          <w:tcPr>
            <w:tcW w:w="1224" w:type="dxa"/>
            <w:shd w:val="clear" w:color="auto" w:fill="F2F2F2"/>
            <w:vAlign w:val="center"/>
          </w:tcPr>
          <w:p w14:paraId="3A0BD025" w14:textId="77777777" w:rsidR="00E03433" w:rsidRPr="00E03433" w:rsidRDefault="00E03433" w:rsidP="00E03433">
            <w:pPr>
              <w:tabs>
                <w:tab w:val="left" w:pos="6300"/>
              </w:tabs>
              <w:rPr>
                <w:color w:val="000000"/>
                <w:sz w:val="16"/>
                <w:szCs w:val="16"/>
              </w:rPr>
            </w:pPr>
            <w:r w:rsidRPr="001F55F5">
              <w:rPr>
                <w:rStyle w:val="ConvChart-8pt"/>
              </w:rPr>
              <w:t>ft</w:t>
            </w:r>
            <w:r w:rsidRPr="001F55F5">
              <w:rPr>
                <w:rStyle w:val="ConvChart-8ptSuperscript"/>
              </w:rPr>
              <w:t>2</w:t>
            </w:r>
          </w:p>
        </w:tc>
      </w:tr>
      <w:tr w:rsidR="00E03433" w:rsidRPr="00E03433" w14:paraId="5CD08230" w14:textId="77777777" w:rsidTr="00446128">
        <w:tc>
          <w:tcPr>
            <w:tcW w:w="1224" w:type="dxa"/>
            <w:shd w:val="clear" w:color="auto" w:fill="F2F2F2"/>
            <w:vAlign w:val="center"/>
          </w:tcPr>
          <w:p w14:paraId="28ABB08B" w14:textId="77777777" w:rsidR="00E03433" w:rsidRPr="00E03433" w:rsidRDefault="00E03433" w:rsidP="00E03433">
            <w:pPr>
              <w:tabs>
                <w:tab w:val="left" w:pos="6300"/>
              </w:tabs>
              <w:rPr>
                <w:color w:val="000000"/>
                <w:sz w:val="16"/>
                <w:szCs w:val="16"/>
              </w:rPr>
            </w:pPr>
            <w:r w:rsidRPr="001F55F5">
              <w:rPr>
                <w:rStyle w:val="ConvChart-8pt"/>
              </w:rPr>
              <w:t>m</w:t>
            </w:r>
            <w:r w:rsidRPr="001F55F5">
              <w:rPr>
                <w:rStyle w:val="ConvChart-8ptSuperscript"/>
              </w:rPr>
              <w:t>2</w:t>
            </w:r>
          </w:p>
        </w:tc>
        <w:tc>
          <w:tcPr>
            <w:tcW w:w="2520" w:type="dxa"/>
            <w:shd w:val="clear" w:color="auto" w:fill="F2F2F2"/>
            <w:vAlign w:val="center"/>
          </w:tcPr>
          <w:p w14:paraId="5DA09617" w14:textId="77777777" w:rsidR="00E03433" w:rsidRPr="001F55F5" w:rsidRDefault="00E03433" w:rsidP="00E03433">
            <w:pPr>
              <w:tabs>
                <w:tab w:val="left" w:pos="6300"/>
              </w:tabs>
              <w:rPr>
                <w:rStyle w:val="ConvChart-8pt"/>
              </w:rPr>
            </w:pPr>
            <w:r w:rsidRPr="001F55F5">
              <w:rPr>
                <w:rStyle w:val="ConvChart-8pt"/>
              </w:rPr>
              <w:t>square meters </w:t>
            </w:r>
          </w:p>
        </w:tc>
        <w:tc>
          <w:tcPr>
            <w:tcW w:w="2232" w:type="dxa"/>
            <w:shd w:val="clear" w:color="auto" w:fill="F2F2F2"/>
            <w:vAlign w:val="center"/>
          </w:tcPr>
          <w:p w14:paraId="74AAE923" w14:textId="77777777" w:rsidR="00E03433" w:rsidRPr="00E03433" w:rsidRDefault="00E03433" w:rsidP="001F55F5">
            <w:pPr>
              <w:pStyle w:val="ConvChart-8ptCentered"/>
            </w:pPr>
            <w:r w:rsidRPr="00E03433">
              <w:t>1.195</w:t>
            </w:r>
          </w:p>
        </w:tc>
        <w:tc>
          <w:tcPr>
            <w:tcW w:w="2520" w:type="dxa"/>
            <w:shd w:val="clear" w:color="auto" w:fill="F2F2F2"/>
            <w:vAlign w:val="center"/>
          </w:tcPr>
          <w:p w14:paraId="5BBEDC6C" w14:textId="77777777" w:rsidR="00E03433" w:rsidRPr="001F55F5" w:rsidRDefault="00E03433" w:rsidP="00E03433">
            <w:pPr>
              <w:tabs>
                <w:tab w:val="left" w:pos="6300"/>
              </w:tabs>
              <w:rPr>
                <w:rStyle w:val="ConvChart-8pt"/>
              </w:rPr>
            </w:pPr>
            <w:r w:rsidRPr="001F55F5">
              <w:rPr>
                <w:rStyle w:val="ConvChart-8pt"/>
              </w:rPr>
              <w:t>square yard </w:t>
            </w:r>
          </w:p>
        </w:tc>
        <w:tc>
          <w:tcPr>
            <w:tcW w:w="1224" w:type="dxa"/>
            <w:shd w:val="clear" w:color="auto" w:fill="F2F2F2"/>
            <w:vAlign w:val="center"/>
          </w:tcPr>
          <w:p w14:paraId="441B0D0D" w14:textId="77777777" w:rsidR="00E03433" w:rsidRPr="00E03433" w:rsidRDefault="00E03433" w:rsidP="00E03433">
            <w:pPr>
              <w:tabs>
                <w:tab w:val="left" w:pos="6300"/>
              </w:tabs>
              <w:rPr>
                <w:color w:val="000000"/>
                <w:sz w:val="16"/>
                <w:szCs w:val="16"/>
              </w:rPr>
            </w:pPr>
            <w:r w:rsidRPr="001F55F5">
              <w:rPr>
                <w:rStyle w:val="ConvChart-8pt"/>
              </w:rPr>
              <w:t>yd</w:t>
            </w:r>
            <w:r w:rsidRPr="001F55F5">
              <w:rPr>
                <w:rStyle w:val="ConvChart-8ptSuperscript"/>
              </w:rPr>
              <w:t>2</w:t>
            </w:r>
          </w:p>
        </w:tc>
      </w:tr>
      <w:tr w:rsidR="00E03433" w:rsidRPr="00E03433" w14:paraId="29DF4C5C" w14:textId="77777777" w:rsidTr="00446128">
        <w:tc>
          <w:tcPr>
            <w:tcW w:w="1224" w:type="dxa"/>
            <w:shd w:val="clear" w:color="auto" w:fill="F2F2F2"/>
            <w:vAlign w:val="center"/>
          </w:tcPr>
          <w:p w14:paraId="461F5CCE" w14:textId="77777777" w:rsidR="00E03433" w:rsidRPr="001F55F5" w:rsidRDefault="00E03433" w:rsidP="00E03433">
            <w:pPr>
              <w:tabs>
                <w:tab w:val="left" w:pos="6300"/>
              </w:tabs>
              <w:rPr>
                <w:rStyle w:val="ConvChart-8pt"/>
              </w:rPr>
            </w:pPr>
            <w:r w:rsidRPr="001F55F5">
              <w:rPr>
                <w:rStyle w:val="ConvChart-8pt"/>
              </w:rPr>
              <w:t>ha</w:t>
            </w:r>
          </w:p>
        </w:tc>
        <w:tc>
          <w:tcPr>
            <w:tcW w:w="2520" w:type="dxa"/>
            <w:shd w:val="clear" w:color="auto" w:fill="F2F2F2"/>
            <w:vAlign w:val="center"/>
          </w:tcPr>
          <w:p w14:paraId="3C381DDB" w14:textId="77777777" w:rsidR="00E03433" w:rsidRPr="001F55F5" w:rsidRDefault="00E03433" w:rsidP="00E03433">
            <w:pPr>
              <w:tabs>
                <w:tab w:val="left" w:pos="6300"/>
              </w:tabs>
              <w:rPr>
                <w:rStyle w:val="ConvChart-8pt"/>
              </w:rPr>
            </w:pPr>
            <w:r w:rsidRPr="001F55F5">
              <w:rPr>
                <w:rStyle w:val="ConvChart-8pt"/>
              </w:rPr>
              <w:t>hectares </w:t>
            </w:r>
          </w:p>
        </w:tc>
        <w:tc>
          <w:tcPr>
            <w:tcW w:w="2232" w:type="dxa"/>
            <w:shd w:val="clear" w:color="auto" w:fill="F2F2F2"/>
            <w:vAlign w:val="center"/>
          </w:tcPr>
          <w:p w14:paraId="4FDE3E4A" w14:textId="77777777" w:rsidR="00E03433" w:rsidRPr="00E03433" w:rsidRDefault="00E03433" w:rsidP="001F55F5">
            <w:pPr>
              <w:pStyle w:val="ConvChart-8ptCentered"/>
            </w:pPr>
            <w:r w:rsidRPr="00E03433">
              <w:t>2.47</w:t>
            </w:r>
          </w:p>
        </w:tc>
        <w:tc>
          <w:tcPr>
            <w:tcW w:w="2520" w:type="dxa"/>
            <w:shd w:val="clear" w:color="auto" w:fill="F2F2F2"/>
            <w:vAlign w:val="center"/>
          </w:tcPr>
          <w:p w14:paraId="1C086DA8" w14:textId="77777777" w:rsidR="00E03433" w:rsidRPr="001F55F5" w:rsidRDefault="00E03433" w:rsidP="00E03433">
            <w:pPr>
              <w:tabs>
                <w:tab w:val="left" w:pos="6300"/>
              </w:tabs>
              <w:rPr>
                <w:rStyle w:val="ConvChart-8pt"/>
              </w:rPr>
            </w:pPr>
            <w:r w:rsidRPr="001F55F5">
              <w:rPr>
                <w:rStyle w:val="ConvChart-8pt"/>
              </w:rPr>
              <w:t>acres </w:t>
            </w:r>
          </w:p>
        </w:tc>
        <w:tc>
          <w:tcPr>
            <w:tcW w:w="1224" w:type="dxa"/>
            <w:shd w:val="clear" w:color="auto" w:fill="F2F2F2"/>
            <w:vAlign w:val="center"/>
          </w:tcPr>
          <w:p w14:paraId="0A639888" w14:textId="77777777" w:rsidR="00E03433" w:rsidRPr="001F55F5" w:rsidRDefault="00E03433" w:rsidP="00E03433">
            <w:pPr>
              <w:tabs>
                <w:tab w:val="left" w:pos="6300"/>
              </w:tabs>
              <w:rPr>
                <w:rStyle w:val="ConvChart-8pt"/>
              </w:rPr>
            </w:pPr>
            <w:r w:rsidRPr="001F55F5">
              <w:rPr>
                <w:rStyle w:val="ConvChart-8pt"/>
              </w:rPr>
              <w:t>ac</w:t>
            </w:r>
          </w:p>
        </w:tc>
      </w:tr>
      <w:tr w:rsidR="00E03433" w:rsidRPr="00E03433" w14:paraId="63904961" w14:textId="77777777" w:rsidTr="00446128">
        <w:tc>
          <w:tcPr>
            <w:tcW w:w="1224" w:type="dxa"/>
            <w:shd w:val="clear" w:color="auto" w:fill="F2F2F2"/>
            <w:vAlign w:val="center"/>
          </w:tcPr>
          <w:p w14:paraId="76812CAD" w14:textId="77777777" w:rsidR="00E03433" w:rsidRPr="00E03433" w:rsidRDefault="00E03433" w:rsidP="00E03433">
            <w:pPr>
              <w:tabs>
                <w:tab w:val="left" w:pos="6300"/>
              </w:tabs>
              <w:rPr>
                <w:color w:val="000000"/>
                <w:sz w:val="16"/>
                <w:szCs w:val="16"/>
                <w:vertAlign w:val="superscript"/>
              </w:rPr>
            </w:pPr>
            <w:r w:rsidRPr="001F55F5">
              <w:rPr>
                <w:rStyle w:val="ConvChart-8pt"/>
              </w:rPr>
              <w:t>km</w:t>
            </w:r>
            <w:r w:rsidRPr="001F55F5">
              <w:rPr>
                <w:rStyle w:val="ConvChart-8ptSuperscript"/>
              </w:rPr>
              <w:t>2</w:t>
            </w:r>
          </w:p>
        </w:tc>
        <w:tc>
          <w:tcPr>
            <w:tcW w:w="2520" w:type="dxa"/>
            <w:shd w:val="clear" w:color="auto" w:fill="F2F2F2"/>
            <w:vAlign w:val="center"/>
          </w:tcPr>
          <w:p w14:paraId="549BDF15" w14:textId="77777777" w:rsidR="00E03433" w:rsidRPr="001F55F5" w:rsidRDefault="00E03433" w:rsidP="00E03433">
            <w:pPr>
              <w:tabs>
                <w:tab w:val="left" w:pos="6300"/>
              </w:tabs>
              <w:rPr>
                <w:rStyle w:val="ConvChart-8pt"/>
              </w:rPr>
            </w:pPr>
            <w:r w:rsidRPr="001F55F5">
              <w:rPr>
                <w:rStyle w:val="ConvChart-8pt"/>
              </w:rPr>
              <w:t>square kilometers </w:t>
            </w:r>
          </w:p>
        </w:tc>
        <w:tc>
          <w:tcPr>
            <w:tcW w:w="2232" w:type="dxa"/>
            <w:shd w:val="clear" w:color="auto" w:fill="F2F2F2"/>
            <w:vAlign w:val="center"/>
          </w:tcPr>
          <w:p w14:paraId="7ACA1ABE" w14:textId="77777777" w:rsidR="00E03433" w:rsidRPr="00E03433" w:rsidRDefault="00E03433" w:rsidP="001F55F5">
            <w:pPr>
              <w:pStyle w:val="ConvChart-8ptCentered"/>
            </w:pPr>
            <w:r w:rsidRPr="00E03433">
              <w:t>0.386</w:t>
            </w:r>
          </w:p>
        </w:tc>
        <w:tc>
          <w:tcPr>
            <w:tcW w:w="2520" w:type="dxa"/>
            <w:shd w:val="clear" w:color="auto" w:fill="F2F2F2"/>
            <w:vAlign w:val="center"/>
          </w:tcPr>
          <w:p w14:paraId="3670DD5D" w14:textId="77777777" w:rsidR="00E03433" w:rsidRPr="001F55F5" w:rsidRDefault="00E03433" w:rsidP="00E03433">
            <w:pPr>
              <w:tabs>
                <w:tab w:val="left" w:pos="6300"/>
              </w:tabs>
              <w:rPr>
                <w:rStyle w:val="ConvChart-8pt"/>
              </w:rPr>
            </w:pPr>
            <w:r w:rsidRPr="001F55F5">
              <w:rPr>
                <w:rStyle w:val="ConvChart-8pt"/>
              </w:rPr>
              <w:t>square miles </w:t>
            </w:r>
          </w:p>
        </w:tc>
        <w:tc>
          <w:tcPr>
            <w:tcW w:w="1224" w:type="dxa"/>
            <w:shd w:val="clear" w:color="auto" w:fill="F2F2F2"/>
            <w:vAlign w:val="center"/>
          </w:tcPr>
          <w:p w14:paraId="22E919D2" w14:textId="77777777" w:rsidR="00E03433" w:rsidRPr="00E03433" w:rsidRDefault="00E03433" w:rsidP="00E03433">
            <w:pPr>
              <w:tabs>
                <w:tab w:val="left" w:pos="6300"/>
              </w:tabs>
              <w:rPr>
                <w:color w:val="000000"/>
                <w:sz w:val="16"/>
                <w:szCs w:val="16"/>
              </w:rPr>
            </w:pPr>
            <w:r w:rsidRPr="001F55F5">
              <w:rPr>
                <w:rStyle w:val="ConvChart-8pt"/>
              </w:rPr>
              <w:t>mi</w:t>
            </w:r>
            <w:r w:rsidRPr="001F55F5">
              <w:rPr>
                <w:rStyle w:val="ConvChart-8ptSuperscript"/>
              </w:rPr>
              <w:t>2</w:t>
            </w:r>
          </w:p>
        </w:tc>
      </w:tr>
      <w:tr w:rsidR="00E03433" w:rsidRPr="00E03433" w14:paraId="31C5AC31" w14:textId="77777777" w:rsidTr="00446128">
        <w:tc>
          <w:tcPr>
            <w:tcW w:w="9720" w:type="dxa"/>
            <w:gridSpan w:val="5"/>
            <w:shd w:val="clear" w:color="auto" w:fill="D9D9D9"/>
            <w:vAlign w:val="center"/>
          </w:tcPr>
          <w:p w14:paraId="315C0201" w14:textId="77777777" w:rsidR="00E03433" w:rsidRPr="001F55F5" w:rsidRDefault="00E03433" w:rsidP="001F55F5">
            <w:pPr>
              <w:pStyle w:val="ConvChart-10ptBoldCentered"/>
              <w:rPr>
                <w:szCs w:val="16"/>
              </w:rPr>
            </w:pPr>
            <w:r w:rsidRPr="001F55F5">
              <w:t>VOLUME</w:t>
            </w:r>
          </w:p>
        </w:tc>
      </w:tr>
      <w:tr w:rsidR="00E03433" w:rsidRPr="00E03433" w14:paraId="74481A70" w14:textId="77777777" w:rsidTr="00446128">
        <w:tc>
          <w:tcPr>
            <w:tcW w:w="1224" w:type="dxa"/>
            <w:shd w:val="clear" w:color="auto" w:fill="D9D9D9"/>
            <w:vAlign w:val="center"/>
          </w:tcPr>
          <w:p w14:paraId="076BA6C0" w14:textId="77777777" w:rsidR="00E03433" w:rsidRPr="001F55F5" w:rsidRDefault="00E03433" w:rsidP="00E03433">
            <w:pPr>
              <w:tabs>
                <w:tab w:val="left" w:pos="6300"/>
              </w:tabs>
              <w:rPr>
                <w:rStyle w:val="ConvChart-8pt"/>
              </w:rPr>
            </w:pPr>
            <w:r w:rsidRPr="001F55F5">
              <w:rPr>
                <w:rStyle w:val="ConvChart-8pt"/>
              </w:rPr>
              <w:t>mL</w:t>
            </w:r>
          </w:p>
        </w:tc>
        <w:tc>
          <w:tcPr>
            <w:tcW w:w="2520" w:type="dxa"/>
            <w:shd w:val="clear" w:color="auto" w:fill="D9D9D9"/>
            <w:vAlign w:val="center"/>
          </w:tcPr>
          <w:p w14:paraId="47E8CA26" w14:textId="77777777" w:rsidR="00E03433" w:rsidRPr="001F55F5" w:rsidRDefault="00E03433" w:rsidP="00E03433">
            <w:pPr>
              <w:tabs>
                <w:tab w:val="left" w:pos="6300"/>
              </w:tabs>
              <w:rPr>
                <w:rStyle w:val="ConvChart-8pt"/>
              </w:rPr>
            </w:pPr>
            <w:r w:rsidRPr="001F55F5">
              <w:rPr>
                <w:rStyle w:val="ConvChart-8pt"/>
              </w:rPr>
              <w:t>milliliter </w:t>
            </w:r>
          </w:p>
        </w:tc>
        <w:tc>
          <w:tcPr>
            <w:tcW w:w="2232" w:type="dxa"/>
            <w:shd w:val="clear" w:color="auto" w:fill="D9D9D9"/>
            <w:vAlign w:val="center"/>
          </w:tcPr>
          <w:p w14:paraId="489FE8B3" w14:textId="77777777" w:rsidR="00E03433" w:rsidRPr="00E03433" w:rsidRDefault="00E03433" w:rsidP="001F55F5">
            <w:pPr>
              <w:pStyle w:val="ConvChart-8ptCentered"/>
            </w:pPr>
            <w:r w:rsidRPr="00E03433">
              <w:t>0.034</w:t>
            </w:r>
          </w:p>
        </w:tc>
        <w:tc>
          <w:tcPr>
            <w:tcW w:w="2520" w:type="dxa"/>
            <w:shd w:val="clear" w:color="auto" w:fill="D9D9D9"/>
            <w:vAlign w:val="center"/>
          </w:tcPr>
          <w:p w14:paraId="39AEED26" w14:textId="77777777" w:rsidR="00E03433" w:rsidRPr="001F55F5" w:rsidRDefault="00E03433" w:rsidP="00E03433">
            <w:pPr>
              <w:tabs>
                <w:tab w:val="left" w:pos="6300"/>
              </w:tabs>
              <w:rPr>
                <w:rStyle w:val="ConvChart-8pt"/>
              </w:rPr>
            </w:pPr>
            <w:r w:rsidRPr="001F55F5">
              <w:rPr>
                <w:rStyle w:val="ConvChart-8pt"/>
              </w:rPr>
              <w:t>fluid ounces</w:t>
            </w:r>
          </w:p>
        </w:tc>
        <w:tc>
          <w:tcPr>
            <w:tcW w:w="1224" w:type="dxa"/>
            <w:shd w:val="clear" w:color="auto" w:fill="D9D9D9"/>
            <w:vAlign w:val="center"/>
          </w:tcPr>
          <w:p w14:paraId="06CCA7A5" w14:textId="77777777" w:rsidR="00E03433" w:rsidRPr="001F55F5" w:rsidRDefault="00E03433" w:rsidP="00E03433">
            <w:pPr>
              <w:tabs>
                <w:tab w:val="left" w:pos="6300"/>
              </w:tabs>
              <w:rPr>
                <w:rStyle w:val="ConvChart-8pt"/>
              </w:rPr>
            </w:pPr>
            <w:r w:rsidRPr="001F55F5">
              <w:rPr>
                <w:rStyle w:val="ConvChart-8pt"/>
              </w:rPr>
              <w:t>fl oz</w:t>
            </w:r>
          </w:p>
        </w:tc>
      </w:tr>
      <w:tr w:rsidR="00E03433" w:rsidRPr="00E03433" w14:paraId="101F562F" w14:textId="77777777" w:rsidTr="00446128">
        <w:tc>
          <w:tcPr>
            <w:tcW w:w="1224" w:type="dxa"/>
            <w:shd w:val="clear" w:color="auto" w:fill="D9D9D9"/>
            <w:vAlign w:val="center"/>
          </w:tcPr>
          <w:p w14:paraId="0D2B2F0E" w14:textId="77777777" w:rsidR="00E03433" w:rsidRPr="001F55F5" w:rsidRDefault="00E03433" w:rsidP="00E03433">
            <w:pPr>
              <w:tabs>
                <w:tab w:val="left" w:pos="6300"/>
              </w:tabs>
              <w:rPr>
                <w:rStyle w:val="ConvChart-8pt"/>
              </w:rPr>
            </w:pPr>
            <w:r w:rsidRPr="001F55F5">
              <w:rPr>
                <w:rStyle w:val="ConvChart-8pt"/>
              </w:rPr>
              <w:t>L</w:t>
            </w:r>
          </w:p>
        </w:tc>
        <w:tc>
          <w:tcPr>
            <w:tcW w:w="2520" w:type="dxa"/>
            <w:shd w:val="clear" w:color="auto" w:fill="D9D9D9"/>
            <w:vAlign w:val="center"/>
          </w:tcPr>
          <w:p w14:paraId="4CB8E302" w14:textId="77777777" w:rsidR="00E03433" w:rsidRPr="001F55F5" w:rsidRDefault="00E03433" w:rsidP="00E03433">
            <w:pPr>
              <w:tabs>
                <w:tab w:val="left" w:pos="6300"/>
              </w:tabs>
              <w:rPr>
                <w:rStyle w:val="ConvChart-8pt"/>
              </w:rPr>
            </w:pPr>
            <w:r w:rsidRPr="001F55F5">
              <w:rPr>
                <w:rStyle w:val="ConvChart-8pt"/>
              </w:rPr>
              <w:t>liters </w:t>
            </w:r>
          </w:p>
        </w:tc>
        <w:tc>
          <w:tcPr>
            <w:tcW w:w="2232" w:type="dxa"/>
            <w:shd w:val="clear" w:color="auto" w:fill="D9D9D9"/>
            <w:vAlign w:val="center"/>
          </w:tcPr>
          <w:p w14:paraId="6BE9A308" w14:textId="77777777" w:rsidR="00E03433" w:rsidRPr="00E03433" w:rsidRDefault="00E03433" w:rsidP="001F55F5">
            <w:pPr>
              <w:pStyle w:val="ConvChart-8ptCentered"/>
            </w:pPr>
            <w:r w:rsidRPr="00E03433">
              <w:t>0.264</w:t>
            </w:r>
          </w:p>
        </w:tc>
        <w:tc>
          <w:tcPr>
            <w:tcW w:w="2520" w:type="dxa"/>
            <w:shd w:val="clear" w:color="auto" w:fill="D9D9D9"/>
            <w:vAlign w:val="center"/>
          </w:tcPr>
          <w:p w14:paraId="7D206BE7" w14:textId="77777777" w:rsidR="00E03433" w:rsidRPr="001F55F5" w:rsidRDefault="00E03433" w:rsidP="00E03433">
            <w:pPr>
              <w:tabs>
                <w:tab w:val="left" w:pos="6300"/>
              </w:tabs>
              <w:rPr>
                <w:rStyle w:val="ConvChart-8pt"/>
              </w:rPr>
            </w:pPr>
            <w:r w:rsidRPr="001F55F5">
              <w:rPr>
                <w:rStyle w:val="ConvChart-8pt"/>
              </w:rPr>
              <w:t>gallons </w:t>
            </w:r>
          </w:p>
        </w:tc>
        <w:tc>
          <w:tcPr>
            <w:tcW w:w="1224" w:type="dxa"/>
            <w:shd w:val="clear" w:color="auto" w:fill="D9D9D9"/>
            <w:vAlign w:val="center"/>
          </w:tcPr>
          <w:p w14:paraId="5FD882D0" w14:textId="77777777" w:rsidR="00E03433" w:rsidRPr="001F55F5" w:rsidRDefault="00E03433" w:rsidP="00E03433">
            <w:pPr>
              <w:tabs>
                <w:tab w:val="left" w:pos="6300"/>
              </w:tabs>
              <w:rPr>
                <w:rStyle w:val="ConvChart-8pt"/>
              </w:rPr>
            </w:pPr>
            <w:r w:rsidRPr="001F55F5">
              <w:rPr>
                <w:rStyle w:val="ConvChart-8pt"/>
              </w:rPr>
              <w:t>gal</w:t>
            </w:r>
          </w:p>
        </w:tc>
      </w:tr>
      <w:tr w:rsidR="00E03433" w:rsidRPr="00E03433" w14:paraId="4F8B1842" w14:textId="77777777" w:rsidTr="00446128">
        <w:tc>
          <w:tcPr>
            <w:tcW w:w="1224" w:type="dxa"/>
            <w:shd w:val="clear" w:color="auto" w:fill="D9D9D9"/>
            <w:vAlign w:val="center"/>
          </w:tcPr>
          <w:p w14:paraId="1D39FCC7" w14:textId="77777777" w:rsidR="00E03433" w:rsidRPr="00E03433" w:rsidRDefault="00E03433" w:rsidP="00E03433">
            <w:pPr>
              <w:tabs>
                <w:tab w:val="left" w:pos="6300"/>
              </w:tabs>
              <w:rPr>
                <w:color w:val="000000"/>
                <w:sz w:val="16"/>
                <w:szCs w:val="16"/>
              </w:rPr>
            </w:pPr>
            <w:r w:rsidRPr="001F55F5">
              <w:rPr>
                <w:rStyle w:val="ConvChart-8pt"/>
              </w:rPr>
              <w:t>m</w:t>
            </w:r>
            <w:r w:rsidRPr="001F55F5">
              <w:rPr>
                <w:rStyle w:val="ConvChart-8ptSuperscript"/>
              </w:rPr>
              <w:t>3</w:t>
            </w:r>
          </w:p>
        </w:tc>
        <w:tc>
          <w:tcPr>
            <w:tcW w:w="2520" w:type="dxa"/>
            <w:shd w:val="clear" w:color="auto" w:fill="D9D9D9"/>
            <w:vAlign w:val="center"/>
          </w:tcPr>
          <w:p w14:paraId="54A31E81" w14:textId="77777777" w:rsidR="00E03433" w:rsidRPr="001F55F5" w:rsidRDefault="00E03433" w:rsidP="00E03433">
            <w:pPr>
              <w:tabs>
                <w:tab w:val="left" w:pos="6300"/>
              </w:tabs>
              <w:rPr>
                <w:rStyle w:val="ConvChart-8pt"/>
              </w:rPr>
            </w:pPr>
            <w:r w:rsidRPr="001F55F5">
              <w:rPr>
                <w:rStyle w:val="ConvChart-8pt"/>
              </w:rPr>
              <w:t>cubic meters</w:t>
            </w:r>
          </w:p>
        </w:tc>
        <w:tc>
          <w:tcPr>
            <w:tcW w:w="2232" w:type="dxa"/>
            <w:shd w:val="clear" w:color="auto" w:fill="D9D9D9"/>
            <w:vAlign w:val="center"/>
          </w:tcPr>
          <w:p w14:paraId="10D62E42" w14:textId="77777777" w:rsidR="00E03433" w:rsidRPr="00E03433" w:rsidRDefault="00E03433" w:rsidP="001F55F5">
            <w:pPr>
              <w:pStyle w:val="ConvChart-8ptCentered"/>
            </w:pPr>
            <w:r w:rsidRPr="00E03433">
              <w:t>35.314</w:t>
            </w:r>
          </w:p>
        </w:tc>
        <w:tc>
          <w:tcPr>
            <w:tcW w:w="2520" w:type="dxa"/>
            <w:shd w:val="clear" w:color="auto" w:fill="D9D9D9"/>
            <w:vAlign w:val="center"/>
          </w:tcPr>
          <w:p w14:paraId="03B942F7" w14:textId="77777777" w:rsidR="00E03433" w:rsidRPr="001F55F5" w:rsidRDefault="00E03433" w:rsidP="00E03433">
            <w:pPr>
              <w:tabs>
                <w:tab w:val="left" w:pos="6300"/>
              </w:tabs>
              <w:rPr>
                <w:rStyle w:val="ConvChart-8pt"/>
              </w:rPr>
            </w:pPr>
            <w:r w:rsidRPr="001F55F5">
              <w:rPr>
                <w:rStyle w:val="ConvChart-8pt"/>
              </w:rPr>
              <w:t>cubic feet</w:t>
            </w:r>
          </w:p>
        </w:tc>
        <w:tc>
          <w:tcPr>
            <w:tcW w:w="1224" w:type="dxa"/>
            <w:shd w:val="clear" w:color="auto" w:fill="D9D9D9"/>
            <w:vAlign w:val="center"/>
          </w:tcPr>
          <w:p w14:paraId="754ABEEA" w14:textId="77777777" w:rsidR="00E03433" w:rsidRPr="00E03433" w:rsidRDefault="00E03433" w:rsidP="00E03433">
            <w:pPr>
              <w:tabs>
                <w:tab w:val="left" w:pos="6300"/>
              </w:tabs>
              <w:rPr>
                <w:color w:val="000000"/>
                <w:sz w:val="16"/>
                <w:szCs w:val="16"/>
              </w:rPr>
            </w:pPr>
            <w:r w:rsidRPr="001F55F5">
              <w:rPr>
                <w:rStyle w:val="ConvChart-8pt"/>
              </w:rPr>
              <w:t>ft</w:t>
            </w:r>
            <w:r w:rsidRPr="001F55F5">
              <w:rPr>
                <w:rStyle w:val="ConvChart-8ptSuperscript"/>
              </w:rPr>
              <w:t>3</w:t>
            </w:r>
          </w:p>
        </w:tc>
      </w:tr>
      <w:tr w:rsidR="00E03433" w:rsidRPr="00E03433" w14:paraId="0DDAF1AB" w14:textId="77777777" w:rsidTr="00446128">
        <w:tc>
          <w:tcPr>
            <w:tcW w:w="1224" w:type="dxa"/>
            <w:shd w:val="clear" w:color="auto" w:fill="D9D9D9"/>
            <w:vAlign w:val="center"/>
          </w:tcPr>
          <w:p w14:paraId="262E828E" w14:textId="77777777" w:rsidR="00E03433" w:rsidRPr="00E03433" w:rsidRDefault="00E03433" w:rsidP="00E03433">
            <w:pPr>
              <w:tabs>
                <w:tab w:val="left" w:pos="6300"/>
              </w:tabs>
              <w:rPr>
                <w:color w:val="000000"/>
                <w:sz w:val="16"/>
                <w:szCs w:val="16"/>
              </w:rPr>
            </w:pPr>
            <w:r w:rsidRPr="001F55F5">
              <w:rPr>
                <w:rStyle w:val="ConvChart-8pt"/>
              </w:rPr>
              <w:t>m</w:t>
            </w:r>
            <w:r w:rsidRPr="001F55F5">
              <w:rPr>
                <w:rStyle w:val="ConvChart-8ptSuperscript"/>
              </w:rPr>
              <w:t>3</w:t>
            </w:r>
          </w:p>
        </w:tc>
        <w:tc>
          <w:tcPr>
            <w:tcW w:w="2520" w:type="dxa"/>
            <w:shd w:val="clear" w:color="auto" w:fill="D9D9D9"/>
            <w:vAlign w:val="center"/>
          </w:tcPr>
          <w:p w14:paraId="61534E9C" w14:textId="77777777" w:rsidR="00E03433" w:rsidRPr="001F55F5" w:rsidRDefault="00E03433" w:rsidP="00E03433">
            <w:pPr>
              <w:tabs>
                <w:tab w:val="left" w:pos="6300"/>
              </w:tabs>
              <w:rPr>
                <w:rStyle w:val="ConvChart-8pt"/>
              </w:rPr>
            </w:pPr>
            <w:r w:rsidRPr="001F55F5">
              <w:rPr>
                <w:rStyle w:val="ConvChart-8pt"/>
              </w:rPr>
              <w:t>cubic meters</w:t>
            </w:r>
          </w:p>
        </w:tc>
        <w:tc>
          <w:tcPr>
            <w:tcW w:w="2232" w:type="dxa"/>
            <w:shd w:val="clear" w:color="auto" w:fill="D9D9D9"/>
            <w:vAlign w:val="center"/>
          </w:tcPr>
          <w:p w14:paraId="53FBAC62" w14:textId="77777777" w:rsidR="00E03433" w:rsidRPr="00E03433" w:rsidRDefault="00E03433" w:rsidP="001F55F5">
            <w:pPr>
              <w:pStyle w:val="ConvChart-8ptCentered"/>
            </w:pPr>
            <w:r w:rsidRPr="00E03433">
              <w:t>1.307</w:t>
            </w:r>
          </w:p>
        </w:tc>
        <w:tc>
          <w:tcPr>
            <w:tcW w:w="2520" w:type="dxa"/>
            <w:shd w:val="clear" w:color="auto" w:fill="D9D9D9"/>
            <w:vAlign w:val="center"/>
          </w:tcPr>
          <w:p w14:paraId="79111326" w14:textId="77777777" w:rsidR="00E03433" w:rsidRPr="001F55F5" w:rsidRDefault="00E03433" w:rsidP="00E03433">
            <w:pPr>
              <w:tabs>
                <w:tab w:val="left" w:pos="6300"/>
              </w:tabs>
              <w:rPr>
                <w:rStyle w:val="ConvChart-8pt"/>
              </w:rPr>
            </w:pPr>
            <w:r w:rsidRPr="001F55F5">
              <w:rPr>
                <w:rStyle w:val="ConvChart-8pt"/>
              </w:rPr>
              <w:t>cubic yards</w:t>
            </w:r>
          </w:p>
        </w:tc>
        <w:tc>
          <w:tcPr>
            <w:tcW w:w="1224" w:type="dxa"/>
            <w:shd w:val="clear" w:color="auto" w:fill="D9D9D9"/>
            <w:vAlign w:val="center"/>
          </w:tcPr>
          <w:p w14:paraId="1F189A0F" w14:textId="77777777" w:rsidR="00E03433" w:rsidRPr="00E03433" w:rsidRDefault="00E03433" w:rsidP="00E03433">
            <w:pPr>
              <w:tabs>
                <w:tab w:val="left" w:pos="6300"/>
              </w:tabs>
              <w:rPr>
                <w:color w:val="000000"/>
                <w:sz w:val="16"/>
                <w:szCs w:val="16"/>
              </w:rPr>
            </w:pPr>
            <w:r w:rsidRPr="001F55F5">
              <w:rPr>
                <w:rStyle w:val="ConvChart-8pt"/>
              </w:rPr>
              <w:t>yd</w:t>
            </w:r>
            <w:r w:rsidRPr="001F55F5">
              <w:rPr>
                <w:rStyle w:val="ConvChart-8ptSuperscript"/>
              </w:rPr>
              <w:t>3</w:t>
            </w:r>
          </w:p>
        </w:tc>
      </w:tr>
      <w:tr w:rsidR="00E03433" w:rsidRPr="00E03433" w14:paraId="7A4A955E" w14:textId="77777777" w:rsidTr="00446128">
        <w:tc>
          <w:tcPr>
            <w:tcW w:w="9720" w:type="dxa"/>
            <w:gridSpan w:val="5"/>
            <w:shd w:val="clear" w:color="auto" w:fill="F2F2F2"/>
            <w:vAlign w:val="center"/>
          </w:tcPr>
          <w:p w14:paraId="2375D3C9" w14:textId="77777777" w:rsidR="00E03433" w:rsidRPr="001F55F5" w:rsidRDefault="00E03433" w:rsidP="001F55F5">
            <w:pPr>
              <w:pStyle w:val="ConvChart-10ptBoldCentered"/>
              <w:rPr>
                <w:szCs w:val="16"/>
              </w:rPr>
            </w:pPr>
            <w:r w:rsidRPr="001F55F5">
              <w:t>MASS</w:t>
            </w:r>
          </w:p>
        </w:tc>
      </w:tr>
      <w:tr w:rsidR="00E03433" w:rsidRPr="00E03433" w14:paraId="5A33FDD8" w14:textId="77777777" w:rsidTr="00446128">
        <w:tc>
          <w:tcPr>
            <w:tcW w:w="1224" w:type="dxa"/>
            <w:shd w:val="clear" w:color="auto" w:fill="F2F2F2"/>
            <w:vAlign w:val="center"/>
          </w:tcPr>
          <w:p w14:paraId="1A511EB4" w14:textId="77777777" w:rsidR="00E03433" w:rsidRPr="001F55F5" w:rsidRDefault="00E03433" w:rsidP="00E03433">
            <w:pPr>
              <w:tabs>
                <w:tab w:val="left" w:pos="6300"/>
              </w:tabs>
              <w:rPr>
                <w:rStyle w:val="ConvChart-8pt"/>
              </w:rPr>
            </w:pPr>
            <w:r w:rsidRPr="001F55F5">
              <w:rPr>
                <w:rStyle w:val="ConvChart-8pt"/>
              </w:rPr>
              <w:t>g</w:t>
            </w:r>
          </w:p>
        </w:tc>
        <w:tc>
          <w:tcPr>
            <w:tcW w:w="2520" w:type="dxa"/>
            <w:shd w:val="clear" w:color="auto" w:fill="F2F2F2"/>
            <w:vAlign w:val="center"/>
          </w:tcPr>
          <w:p w14:paraId="35139411" w14:textId="77777777" w:rsidR="00E03433" w:rsidRPr="001F55F5" w:rsidRDefault="00E03433" w:rsidP="00E03433">
            <w:pPr>
              <w:tabs>
                <w:tab w:val="left" w:pos="6300"/>
              </w:tabs>
              <w:rPr>
                <w:rStyle w:val="ConvChart-8pt"/>
              </w:rPr>
            </w:pPr>
            <w:r w:rsidRPr="001F55F5">
              <w:rPr>
                <w:rStyle w:val="ConvChart-8pt"/>
              </w:rPr>
              <w:t>grams </w:t>
            </w:r>
          </w:p>
        </w:tc>
        <w:tc>
          <w:tcPr>
            <w:tcW w:w="2232" w:type="dxa"/>
            <w:shd w:val="clear" w:color="auto" w:fill="F2F2F2"/>
            <w:vAlign w:val="center"/>
          </w:tcPr>
          <w:p w14:paraId="4B241E40" w14:textId="77777777" w:rsidR="00E03433" w:rsidRPr="00E03433" w:rsidRDefault="00E03433" w:rsidP="001F55F5">
            <w:pPr>
              <w:pStyle w:val="ConvChart-8ptCentered"/>
            </w:pPr>
            <w:r w:rsidRPr="00E03433">
              <w:t>0.035</w:t>
            </w:r>
          </w:p>
        </w:tc>
        <w:tc>
          <w:tcPr>
            <w:tcW w:w="2520" w:type="dxa"/>
            <w:shd w:val="clear" w:color="auto" w:fill="F2F2F2"/>
            <w:vAlign w:val="center"/>
          </w:tcPr>
          <w:p w14:paraId="43A9616E" w14:textId="77777777" w:rsidR="00E03433" w:rsidRPr="001F55F5" w:rsidRDefault="00E03433" w:rsidP="00E03433">
            <w:pPr>
              <w:tabs>
                <w:tab w:val="left" w:pos="6300"/>
              </w:tabs>
              <w:rPr>
                <w:rStyle w:val="ConvChart-8pt"/>
              </w:rPr>
            </w:pPr>
            <w:r w:rsidRPr="001F55F5">
              <w:rPr>
                <w:rStyle w:val="ConvChart-8pt"/>
              </w:rPr>
              <w:t>ounces</w:t>
            </w:r>
          </w:p>
        </w:tc>
        <w:tc>
          <w:tcPr>
            <w:tcW w:w="1224" w:type="dxa"/>
            <w:shd w:val="clear" w:color="auto" w:fill="F2F2F2"/>
            <w:vAlign w:val="center"/>
          </w:tcPr>
          <w:p w14:paraId="540B8D2E" w14:textId="77777777" w:rsidR="00E03433" w:rsidRPr="001F55F5" w:rsidRDefault="00E03433" w:rsidP="00E03433">
            <w:pPr>
              <w:tabs>
                <w:tab w:val="left" w:pos="6300"/>
              </w:tabs>
              <w:rPr>
                <w:rStyle w:val="ConvChart-8pt"/>
              </w:rPr>
            </w:pPr>
            <w:r w:rsidRPr="001F55F5">
              <w:rPr>
                <w:rStyle w:val="ConvChart-8pt"/>
              </w:rPr>
              <w:t>oz</w:t>
            </w:r>
          </w:p>
        </w:tc>
      </w:tr>
      <w:tr w:rsidR="00E03433" w:rsidRPr="00E03433" w14:paraId="0F1BB1DD" w14:textId="77777777" w:rsidTr="00446128">
        <w:tc>
          <w:tcPr>
            <w:tcW w:w="1224" w:type="dxa"/>
            <w:shd w:val="clear" w:color="auto" w:fill="F2F2F2"/>
            <w:vAlign w:val="center"/>
          </w:tcPr>
          <w:p w14:paraId="179E2309" w14:textId="77777777" w:rsidR="00E03433" w:rsidRPr="001F55F5" w:rsidRDefault="00E03433" w:rsidP="00E03433">
            <w:pPr>
              <w:tabs>
                <w:tab w:val="left" w:pos="6300"/>
              </w:tabs>
              <w:rPr>
                <w:rStyle w:val="ConvChart-8pt"/>
              </w:rPr>
            </w:pPr>
            <w:r w:rsidRPr="001F55F5">
              <w:rPr>
                <w:rStyle w:val="ConvChart-8pt"/>
              </w:rPr>
              <w:t>kg</w:t>
            </w:r>
          </w:p>
        </w:tc>
        <w:tc>
          <w:tcPr>
            <w:tcW w:w="2520" w:type="dxa"/>
            <w:shd w:val="clear" w:color="auto" w:fill="F2F2F2"/>
            <w:vAlign w:val="center"/>
          </w:tcPr>
          <w:p w14:paraId="28B2C266" w14:textId="77777777" w:rsidR="00E03433" w:rsidRPr="001F55F5" w:rsidRDefault="00E03433" w:rsidP="00E03433">
            <w:pPr>
              <w:tabs>
                <w:tab w:val="left" w:pos="6300"/>
              </w:tabs>
              <w:rPr>
                <w:rStyle w:val="ConvChart-8pt"/>
              </w:rPr>
            </w:pPr>
            <w:r w:rsidRPr="001F55F5">
              <w:rPr>
                <w:rStyle w:val="ConvChart-8pt"/>
              </w:rPr>
              <w:t>kilograms</w:t>
            </w:r>
          </w:p>
        </w:tc>
        <w:tc>
          <w:tcPr>
            <w:tcW w:w="2232" w:type="dxa"/>
            <w:shd w:val="clear" w:color="auto" w:fill="F2F2F2"/>
            <w:vAlign w:val="center"/>
          </w:tcPr>
          <w:p w14:paraId="6CD88A62" w14:textId="77777777" w:rsidR="00E03433" w:rsidRPr="00E03433" w:rsidRDefault="00E03433" w:rsidP="001F55F5">
            <w:pPr>
              <w:pStyle w:val="ConvChart-8ptCentered"/>
            </w:pPr>
            <w:r w:rsidRPr="00E03433">
              <w:t>2.202</w:t>
            </w:r>
          </w:p>
        </w:tc>
        <w:tc>
          <w:tcPr>
            <w:tcW w:w="2520" w:type="dxa"/>
            <w:shd w:val="clear" w:color="auto" w:fill="F2F2F2"/>
            <w:vAlign w:val="center"/>
          </w:tcPr>
          <w:p w14:paraId="4A41CECE" w14:textId="77777777" w:rsidR="00E03433" w:rsidRPr="001F55F5" w:rsidRDefault="00E03433" w:rsidP="00E03433">
            <w:pPr>
              <w:tabs>
                <w:tab w:val="left" w:pos="6300"/>
              </w:tabs>
              <w:rPr>
                <w:rStyle w:val="ConvChart-8pt"/>
              </w:rPr>
            </w:pPr>
            <w:r w:rsidRPr="001F55F5">
              <w:rPr>
                <w:rStyle w:val="ConvChart-8pt"/>
              </w:rPr>
              <w:t>pounds</w:t>
            </w:r>
          </w:p>
        </w:tc>
        <w:tc>
          <w:tcPr>
            <w:tcW w:w="1224" w:type="dxa"/>
            <w:shd w:val="clear" w:color="auto" w:fill="F2F2F2"/>
            <w:vAlign w:val="center"/>
          </w:tcPr>
          <w:p w14:paraId="59A7A2C1" w14:textId="77777777" w:rsidR="00E03433" w:rsidRPr="001F55F5" w:rsidRDefault="00E03433" w:rsidP="00E03433">
            <w:pPr>
              <w:tabs>
                <w:tab w:val="left" w:pos="6300"/>
              </w:tabs>
              <w:rPr>
                <w:rStyle w:val="ConvChart-8pt"/>
              </w:rPr>
            </w:pPr>
            <w:r w:rsidRPr="001F55F5">
              <w:rPr>
                <w:rStyle w:val="ConvChart-8pt"/>
              </w:rPr>
              <w:t>lb</w:t>
            </w:r>
          </w:p>
        </w:tc>
      </w:tr>
      <w:tr w:rsidR="00E03433" w:rsidRPr="00E03433" w14:paraId="099F4BFE" w14:textId="77777777" w:rsidTr="00446128">
        <w:tc>
          <w:tcPr>
            <w:tcW w:w="1224" w:type="dxa"/>
            <w:shd w:val="clear" w:color="auto" w:fill="F2F2F2"/>
            <w:vAlign w:val="center"/>
          </w:tcPr>
          <w:p w14:paraId="34832668" w14:textId="77777777" w:rsidR="00E03433" w:rsidRPr="001F55F5" w:rsidRDefault="00E03433" w:rsidP="00E03433">
            <w:pPr>
              <w:tabs>
                <w:tab w:val="left" w:pos="6300"/>
              </w:tabs>
              <w:rPr>
                <w:rStyle w:val="ConvChart-8pt"/>
              </w:rPr>
            </w:pPr>
            <w:r w:rsidRPr="001F55F5">
              <w:rPr>
                <w:rStyle w:val="ConvChart-8pt"/>
              </w:rPr>
              <w:t>Mg (or "t") </w:t>
            </w:r>
          </w:p>
        </w:tc>
        <w:tc>
          <w:tcPr>
            <w:tcW w:w="2520" w:type="dxa"/>
            <w:shd w:val="clear" w:color="auto" w:fill="F2F2F2"/>
            <w:vAlign w:val="center"/>
          </w:tcPr>
          <w:p w14:paraId="26652353" w14:textId="77777777" w:rsidR="00E03433" w:rsidRPr="001F55F5" w:rsidRDefault="00E03433" w:rsidP="00E03433">
            <w:pPr>
              <w:tabs>
                <w:tab w:val="left" w:pos="6300"/>
              </w:tabs>
              <w:rPr>
                <w:rStyle w:val="ConvChart-8pt"/>
              </w:rPr>
            </w:pPr>
            <w:r w:rsidRPr="001F55F5">
              <w:rPr>
                <w:rStyle w:val="ConvChart-8pt"/>
              </w:rPr>
              <w:t>megagrams (or “metric ton”)</w:t>
            </w:r>
          </w:p>
        </w:tc>
        <w:tc>
          <w:tcPr>
            <w:tcW w:w="2232" w:type="dxa"/>
            <w:shd w:val="clear" w:color="auto" w:fill="F2F2F2"/>
            <w:vAlign w:val="center"/>
          </w:tcPr>
          <w:p w14:paraId="1108DBD5" w14:textId="77777777" w:rsidR="00E03433" w:rsidRPr="00E03433" w:rsidRDefault="00E03433" w:rsidP="001F55F5">
            <w:pPr>
              <w:pStyle w:val="ConvChart-8ptCentered"/>
            </w:pPr>
            <w:r w:rsidRPr="00E03433">
              <w:t>1.103</w:t>
            </w:r>
          </w:p>
        </w:tc>
        <w:tc>
          <w:tcPr>
            <w:tcW w:w="2520" w:type="dxa"/>
            <w:shd w:val="clear" w:color="auto" w:fill="F2F2F2"/>
            <w:vAlign w:val="center"/>
          </w:tcPr>
          <w:p w14:paraId="1BE62218" w14:textId="77777777" w:rsidR="00E03433" w:rsidRPr="001F55F5" w:rsidRDefault="00E03433" w:rsidP="00E03433">
            <w:pPr>
              <w:tabs>
                <w:tab w:val="left" w:pos="6300"/>
              </w:tabs>
              <w:rPr>
                <w:rStyle w:val="ConvChart-8pt"/>
              </w:rPr>
            </w:pPr>
            <w:r w:rsidRPr="001F55F5">
              <w:rPr>
                <w:rStyle w:val="ConvChart-8pt"/>
              </w:rPr>
              <w:t>short ton (2,000 lb)</w:t>
            </w:r>
          </w:p>
        </w:tc>
        <w:tc>
          <w:tcPr>
            <w:tcW w:w="1224" w:type="dxa"/>
            <w:shd w:val="clear" w:color="auto" w:fill="F2F2F2"/>
            <w:vAlign w:val="center"/>
          </w:tcPr>
          <w:p w14:paraId="66B6B088" w14:textId="77777777" w:rsidR="00E03433" w:rsidRPr="001F55F5" w:rsidRDefault="00E03433" w:rsidP="00E03433">
            <w:pPr>
              <w:tabs>
                <w:tab w:val="left" w:pos="6300"/>
              </w:tabs>
              <w:rPr>
                <w:rStyle w:val="ConvChart-8pt"/>
              </w:rPr>
            </w:pPr>
            <w:r w:rsidRPr="001F55F5">
              <w:rPr>
                <w:rStyle w:val="ConvChart-8pt"/>
              </w:rPr>
              <w:t>T</w:t>
            </w:r>
          </w:p>
        </w:tc>
      </w:tr>
      <w:tr w:rsidR="00E03433" w:rsidRPr="00E03433" w14:paraId="23EEC68F" w14:textId="77777777" w:rsidTr="00446128">
        <w:tc>
          <w:tcPr>
            <w:tcW w:w="9720" w:type="dxa"/>
            <w:gridSpan w:val="5"/>
            <w:shd w:val="clear" w:color="auto" w:fill="D9D9D9"/>
            <w:vAlign w:val="center"/>
          </w:tcPr>
          <w:p w14:paraId="3F33090B" w14:textId="77777777" w:rsidR="00E03433" w:rsidRPr="001F55F5" w:rsidRDefault="00E03433" w:rsidP="001F55F5">
            <w:pPr>
              <w:pStyle w:val="ConvChart-10ptBoldCentered"/>
              <w:rPr>
                <w:szCs w:val="16"/>
              </w:rPr>
            </w:pPr>
            <w:r w:rsidRPr="001F55F5">
              <w:t>TEMPERATURE (exact degrees)</w:t>
            </w:r>
          </w:p>
        </w:tc>
      </w:tr>
      <w:tr w:rsidR="00E03433" w:rsidRPr="00E03433" w14:paraId="081D64B3" w14:textId="77777777" w:rsidTr="00446128">
        <w:tc>
          <w:tcPr>
            <w:tcW w:w="1224" w:type="dxa"/>
            <w:shd w:val="clear" w:color="auto" w:fill="D9D9D9"/>
            <w:vAlign w:val="center"/>
          </w:tcPr>
          <w:p w14:paraId="1A443471" w14:textId="77777777" w:rsidR="00E03433" w:rsidRPr="001F55F5" w:rsidRDefault="00E03433" w:rsidP="00E03433">
            <w:pPr>
              <w:tabs>
                <w:tab w:val="left" w:pos="6300"/>
              </w:tabs>
              <w:rPr>
                <w:rStyle w:val="ConvChart-8pt"/>
              </w:rPr>
            </w:pPr>
            <w:r w:rsidRPr="001F55F5">
              <w:rPr>
                <w:rStyle w:val="ConvChart-8pt"/>
              </w:rPr>
              <w:t>°C </w:t>
            </w:r>
          </w:p>
        </w:tc>
        <w:tc>
          <w:tcPr>
            <w:tcW w:w="2520" w:type="dxa"/>
            <w:shd w:val="clear" w:color="auto" w:fill="D9D9D9"/>
            <w:vAlign w:val="center"/>
          </w:tcPr>
          <w:p w14:paraId="459C9A62" w14:textId="77777777" w:rsidR="00E03433" w:rsidRPr="001F55F5" w:rsidRDefault="00E03433" w:rsidP="00E03433">
            <w:pPr>
              <w:tabs>
                <w:tab w:val="left" w:pos="6300"/>
              </w:tabs>
              <w:rPr>
                <w:rStyle w:val="ConvChart-8pt"/>
              </w:rPr>
            </w:pPr>
            <w:r w:rsidRPr="001F55F5">
              <w:rPr>
                <w:rStyle w:val="ConvChart-8pt"/>
              </w:rPr>
              <w:t>Celsius </w:t>
            </w:r>
          </w:p>
        </w:tc>
        <w:tc>
          <w:tcPr>
            <w:tcW w:w="2232" w:type="dxa"/>
            <w:shd w:val="clear" w:color="auto" w:fill="D9D9D9"/>
            <w:vAlign w:val="center"/>
          </w:tcPr>
          <w:p w14:paraId="23DB7872" w14:textId="77777777" w:rsidR="00E03433" w:rsidRPr="00E03433" w:rsidRDefault="00E03433" w:rsidP="001F55F5">
            <w:pPr>
              <w:pStyle w:val="ConvChart-8ptCentered"/>
            </w:pPr>
            <w:r w:rsidRPr="00E03433">
              <w:t>1.8C+32</w:t>
            </w:r>
          </w:p>
        </w:tc>
        <w:tc>
          <w:tcPr>
            <w:tcW w:w="2520" w:type="dxa"/>
            <w:shd w:val="clear" w:color="auto" w:fill="D9D9D9"/>
            <w:vAlign w:val="center"/>
          </w:tcPr>
          <w:p w14:paraId="35A874E6" w14:textId="77777777" w:rsidR="00E03433" w:rsidRPr="001F55F5" w:rsidRDefault="00E03433" w:rsidP="00E03433">
            <w:pPr>
              <w:tabs>
                <w:tab w:val="left" w:pos="6300"/>
              </w:tabs>
              <w:rPr>
                <w:rStyle w:val="ConvChart-8pt"/>
              </w:rPr>
            </w:pPr>
            <w:r w:rsidRPr="001F55F5">
              <w:rPr>
                <w:rStyle w:val="ConvChart-8pt"/>
              </w:rPr>
              <w:t>Fahrenheit </w:t>
            </w:r>
          </w:p>
        </w:tc>
        <w:tc>
          <w:tcPr>
            <w:tcW w:w="1224" w:type="dxa"/>
            <w:shd w:val="clear" w:color="auto" w:fill="D9D9D9"/>
            <w:vAlign w:val="center"/>
          </w:tcPr>
          <w:p w14:paraId="1A9959F9" w14:textId="77777777" w:rsidR="00E03433" w:rsidRPr="001F55F5" w:rsidRDefault="00E03433" w:rsidP="00E03433">
            <w:pPr>
              <w:tabs>
                <w:tab w:val="left" w:pos="6300"/>
              </w:tabs>
              <w:rPr>
                <w:rStyle w:val="ConvChart-8pt"/>
              </w:rPr>
            </w:pPr>
            <w:r w:rsidRPr="001F55F5">
              <w:rPr>
                <w:rStyle w:val="ConvChart-8pt"/>
              </w:rPr>
              <w:t>°F </w:t>
            </w:r>
          </w:p>
        </w:tc>
      </w:tr>
      <w:tr w:rsidR="00E03433" w:rsidRPr="00E03433" w14:paraId="0607C45D" w14:textId="77777777" w:rsidTr="00446128">
        <w:trPr>
          <w:trHeight w:val="126"/>
        </w:trPr>
        <w:tc>
          <w:tcPr>
            <w:tcW w:w="9720" w:type="dxa"/>
            <w:gridSpan w:val="5"/>
            <w:shd w:val="clear" w:color="auto" w:fill="F2F2F2"/>
            <w:vAlign w:val="center"/>
          </w:tcPr>
          <w:p w14:paraId="6AACE631" w14:textId="77777777" w:rsidR="00E03433" w:rsidRPr="001F55F5" w:rsidRDefault="00E03433" w:rsidP="001F55F5">
            <w:pPr>
              <w:pStyle w:val="ConvChart-10ptBoldCentered"/>
              <w:rPr>
                <w:szCs w:val="16"/>
              </w:rPr>
            </w:pPr>
            <w:r w:rsidRPr="001F55F5">
              <w:t>ILLUMINATION</w:t>
            </w:r>
          </w:p>
        </w:tc>
      </w:tr>
      <w:tr w:rsidR="00E03433" w:rsidRPr="00E03433" w14:paraId="189F08D0" w14:textId="77777777" w:rsidTr="00446128">
        <w:tc>
          <w:tcPr>
            <w:tcW w:w="1224" w:type="dxa"/>
            <w:shd w:val="clear" w:color="auto" w:fill="F2F2F2"/>
            <w:vAlign w:val="center"/>
          </w:tcPr>
          <w:p w14:paraId="7304E01A" w14:textId="77777777" w:rsidR="00E03433" w:rsidRPr="001F55F5" w:rsidRDefault="00E03433" w:rsidP="00E03433">
            <w:pPr>
              <w:tabs>
                <w:tab w:val="left" w:pos="6300"/>
              </w:tabs>
              <w:rPr>
                <w:rStyle w:val="ConvChart-8pt"/>
              </w:rPr>
            </w:pPr>
            <w:r w:rsidRPr="001F55F5">
              <w:rPr>
                <w:rStyle w:val="ConvChart-8pt"/>
              </w:rPr>
              <w:t>lx</w:t>
            </w:r>
          </w:p>
        </w:tc>
        <w:tc>
          <w:tcPr>
            <w:tcW w:w="2520" w:type="dxa"/>
            <w:shd w:val="clear" w:color="auto" w:fill="F2F2F2"/>
            <w:vAlign w:val="center"/>
          </w:tcPr>
          <w:p w14:paraId="1D1627C1" w14:textId="77777777" w:rsidR="00E03433" w:rsidRPr="001F55F5" w:rsidRDefault="00E03433" w:rsidP="00E03433">
            <w:pPr>
              <w:tabs>
                <w:tab w:val="left" w:pos="6300"/>
              </w:tabs>
              <w:rPr>
                <w:rStyle w:val="ConvChart-8pt"/>
              </w:rPr>
            </w:pPr>
            <w:r w:rsidRPr="001F55F5">
              <w:rPr>
                <w:rStyle w:val="ConvChart-8pt"/>
              </w:rPr>
              <w:t>lux</w:t>
            </w:r>
          </w:p>
        </w:tc>
        <w:tc>
          <w:tcPr>
            <w:tcW w:w="2232" w:type="dxa"/>
            <w:shd w:val="clear" w:color="auto" w:fill="F2F2F2"/>
            <w:vAlign w:val="center"/>
          </w:tcPr>
          <w:p w14:paraId="75FFD693" w14:textId="77777777" w:rsidR="00E03433" w:rsidRPr="00E03433" w:rsidRDefault="00E03433" w:rsidP="001F55F5">
            <w:pPr>
              <w:pStyle w:val="ConvChart-8ptCentered"/>
            </w:pPr>
            <w:r w:rsidRPr="00E03433">
              <w:t>0.0929</w:t>
            </w:r>
          </w:p>
        </w:tc>
        <w:tc>
          <w:tcPr>
            <w:tcW w:w="2520" w:type="dxa"/>
            <w:shd w:val="clear" w:color="auto" w:fill="F2F2F2"/>
            <w:vAlign w:val="center"/>
          </w:tcPr>
          <w:p w14:paraId="72D7BFD5" w14:textId="77777777" w:rsidR="00E03433" w:rsidRPr="001F55F5" w:rsidRDefault="00E03433" w:rsidP="00E03433">
            <w:pPr>
              <w:tabs>
                <w:tab w:val="left" w:pos="6300"/>
              </w:tabs>
              <w:rPr>
                <w:rStyle w:val="ConvChart-8pt"/>
              </w:rPr>
            </w:pPr>
            <w:r w:rsidRPr="001F55F5">
              <w:rPr>
                <w:rStyle w:val="ConvChart-8pt"/>
              </w:rPr>
              <w:t>foot-candles </w:t>
            </w:r>
          </w:p>
        </w:tc>
        <w:tc>
          <w:tcPr>
            <w:tcW w:w="1224" w:type="dxa"/>
            <w:shd w:val="clear" w:color="auto" w:fill="F2F2F2"/>
            <w:vAlign w:val="center"/>
          </w:tcPr>
          <w:p w14:paraId="59E74716" w14:textId="77777777" w:rsidR="00E03433" w:rsidRPr="001F55F5" w:rsidRDefault="00E03433" w:rsidP="00E03433">
            <w:pPr>
              <w:tabs>
                <w:tab w:val="left" w:pos="6300"/>
              </w:tabs>
              <w:rPr>
                <w:rStyle w:val="ConvChart-8pt"/>
              </w:rPr>
            </w:pPr>
            <w:r w:rsidRPr="001F55F5">
              <w:rPr>
                <w:rStyle w:val="ConvChart-8pt"/>
              </w:rPr>
              <w:t>fc</w:t>
            </w:r>
          </w:p>
        </w:tc>
      </w:tr>
      <w:tr w:rsidR="00E03433" w:rsidRPr="00E03433" w14:paraId="6B9ECE9F" w14:textId="77777777" w:rsidTr="00446128">
        <w:tc>
          <w:tcPr>
            <w:tcW w:w="1224" w:type="dxa"/>
            <w:shd w:val="clear" w:color="auto" w:fill="F2F2F2"/>
            <w:vAlign w:val="center"/>
          </w:tcPr>
          <w:p w14:paraId="2821C3AB" w14:textId="77777777" w:rsidR="00E03433" w:rsidRPr="00E03433" w:rsidRDefault="00E03433" w:rsidP="00E03433">
            <w:pPr>
              <w:tabs>
                <w:tab w:val="left" w:pos="6300"/>
              </w:tabs>
              <w:rPr>
                <w:color w:val="000000"/>
                <w:sz w:val="16"/>
                <w:szCs w:val="16"/>
              </w:rPr>
            </w:pPr>
            <w:r w:rsidRPr="001F55F5">
              <w:rPr>
                <w:rStyle w:val="ConvChart-8pt"/>
              </w:rPr>
              <w:t>cd/m</w:t>
            </w:r>
            <w:r w:rsidRPr="001F55F5">
              <w:rPr>
                <w:rStyle w:val="ConvChart-8ptSuperscript"/>
              </w:rPr>
              <w:t>2</w:t>
            </w:r>
          </w:p>
        </w:tc>
        <w:tc>
          <w:tcPr>
            <w:tcW w:w="2520" w:type="dxa"/>
            <w:shd w:val="clear" w:color="auto" w:fill="F2F2F2"/>
            <w:vAlign w:val="center"/>
          </w:tcPr>
          <w:p w14:paraId="325C4220" w14:textId="77777777" w:rsidR="00E03433" w:rsidRPr="001F55F5" w:rsidRDefault="00E03433" w:rsidP="00E03433">
            <w:pPr>
              <w:tabs>
                <w:tab w:val="left" w:pos="6300"/>
              </w:tabs>
              <w:rPr>
                <w:rStyle w:val="ConvChart-8pt"/>
              </w:rPr>
            </w:pPr>
            <w:r w:rsidRPr="001F55F5">
              <w:rPr>
                <w:rStyle w:val="ConvChart-8pt"/>
              </w:rPr>
              <w:t>candela per square meter </w:t>
            </w:r>
          </w:p>
        </w:tc>
        <w:tc>
          <w:tcPr>
            <w:tcW w:w="2232" w:type="dxa"/>
            <w:shd w:val="clear" w:color="auto" w:fill="F2F2F2"/>
            <w:vAlign w:val="center"/>
          </w:tcPr>
          <w:p w14:paraId="186198A6" w14:textId="77777777" w:rsidR="00E03433" w:rsidRPr="00E03433" w:rsidRDefault="00E03433" w:rsidP="001F55F5">
            <w:pPr>
              <w:pStyle w:val="ConvChart-8ptCentered"/>
            </w:pPr>
            <w:r w:rsidRPr="00E03433">
              <w:t>0.2919</w:t>
            </w:r>
          </w:p>
        </w:tc>
        <w:tc>
          <w:tcPr>
            <w:tcW w:w="2520" w:type="dxa"/>
            <w:shd w:val="clear" w:color="auto" w:fill="F2F2F2"/>
            <w:vAlign w:val="center"/>
          </w:tcPr>
          <w:p w14:paraId="7329D5AB" w14:textId="77777777" w:rsidR="00E03433" w:rsidRPr="001F55F5" w:rsidRDefault="00E03433" w:rsidP="00E03433">
            <w:pPr>
              <w:tabs>
                <w:tab w:val="left" w:pos="6300"/>
              </w:tabs>
              <w:rPr>
                <w:rStyle w:val="ConvChart-8pt"/>
              </w:rPr>
            </w:pPr>
            <w:r w:rsidRPr="001F55F5">
              <w:rPr>
                <w:rStyle w:val="ConvChart-8pt"/>
              </w:rPr>
              <w:t>foot-Lamberts</w:t>
            </w:r>
          </w:p>
        </w:tc>
        <w:tc>
          <w:tcPr>
            <w:tcW w:w="1224" w:type="dxa"/>
            <w:shd w:val="clear" w:color="auto" w:fill="F2F2F2"/>
            <w:vAlign w:val="center"/>
          </w:tcPr>
          <w:p w14:paraId="26F6F842" w14:textId="77777777" w:rsidR="00E03433" w:rsidRPr="001F55F5" w:rsidRDefault="00E03433" w:rsidP="00E03433">
            <w:pPr>
              <w:tabs>
                <w:tab w:val="left" w:pos="6300"/>
              </w:tabs>
              <w:rPr>
                <w:rStyle w:val="ConvChart-8pt"/>
              </w:rPr>
            </w:pPr>
            <w:r w:rsidRPr="001F55F5">
              <w:rPr>
                <w:rStyle w:val="ConvChart-8pt"/>
              </w:rPr>
              <w:t>fl</w:t>
            </w:r>
          </w:p>
        </w:tc>
      </w:tr>
      <w:tr w:rsidR="00E03433" w:rsidRPr="00E03433" w14:paraId="5AED059E" w14:textId="77777777" w:rsidTr="00446128">
        <w:tc>
          <w:tcPr>
            <w:tcW w:w="9720" w:type="dxa"/>
            <w:gridSpan w:val="5"/>
            <w:shd w:val="clear" w:color="auto" w:fill="D9D9D9"/>
            <w:vAlign w:val="center"/>
          </w:tcPr>
          <w:p w14:paraId="46699103" w14:textId="77777777" w:rsidR="00E03433" w:rsidRPr="001F55F5" w:rsidRDefault="00E03433" w:rsidP="001F55F5">
            <w:pPr>
              <w:pStyle w:val="ConvChart-10ptBoldCentered"/>
              <w:rPr>
                <w:szCs w:val="16"/>
              </w:rPr>
            </w:pPr>
            <w:r w:rsidRPr="001F55F5">
              <w:t>FORCE &amp; PRESSURE or STRESS</w:t>
            </w:r>
          </w:p>
        </w:tc>
      </w:tr>
      <w:tr w:rsidR="00E03433" w:rsidRPr="00E03433" w14:paraId="1953E896" w14:textId="77777777" w:rsidTr="00446128">
        <w:tc>
          <w:tcPr>
            <w:tcW w:w="1224" w:type="dxa"/>
            <w:shd w:val="clear" w:color="auto" w:fill="D9D9D9"/>
            <w:vAlign w:val="center"/>
          </w:tcPr>
          <w:p w14:paraId="51FD5CF5" w14:textId="77777777" w:rsidR="00E03433" w:rsidRPr="001F55F5" w:rsidRDefault="00E03433" w:rsidP="00E03433">
            <w:pPr>
              <w:tabs>
                <w:tab w:val="left" w:pos="6300"/>
              </w:tabs>
              <w:rPr>
                <w:rStyle w:val="ConvChart-8pt"/>
              </w:rPr>
            </w:pPr>
            <w:r w:rsidRPr="001F55F5">
              <w:rPr>
                <w:rStyle w:val="ConvChart-8pt"/>
              </w:rPr>
              <w:t>N</w:t>
            </w:r>
          </w:p>
        </w:tc>
        <w:tc>
          <w:tcPr>
            <w:tcW w:w="2520" w:type="dxa"/>
            <w:shd w:val="clear" w:color="auto" w:fill="D9D9D9"/>
            <w:vAlign w:val="center"/>
          </w:tcPr>
          <w:p w14:paraId="7FE405AE" w14:textId="77777777" w:rsidR="00E03433" w:rsidRPr="001F55F5" w:rsidRDefault="00E03433" w:rsidP="00E03433">
            <w:pPr>
              <w:tabs>
                <w:tab w:val="left" w:pos="6300"/>
              </w:tabs>
              <w:rPr>
                <w:rStyle w:val="ConvChart-8pt"/>
              </w:rPr>
            </w:pPr>
            <w:r w:rsidRPr="001F55F5">
              <w:rPr>
                <w:rStyle w:val="ConvChart-8pt"/>
              </w:rPr>
              <w:t>newtons </w:t>
            </w:r>
          </w:p>
        </w:tc>
        <w:tc>
          <w:tcPr>
            <w:tcW w:w="2232" w:type="dxa"/>
            <w:shd w:val="clear" w:color="auto" w:fill="D9D9D9"/>
            <w:vAlign w:val="center"/>
          </w:tcPr>
          <w:p w14:paraId="69BAECE1" w14:textId="77777777" w:rsidR="00E03433" w:rsidRPr="00E03433" w:rsidRDefault="00E03433" w:rsidP="001F55F5">
            <w:pPr>
              <w:pStyle w:val="ConvChart-8ptCentered"/>
            </w:pPr>
            <w:r w:rsidRPr="00E03433">
              <w:t>0.225</w:t>
            </w:r>
          </w:p>
        </w:tc>
        <w:tc>
          <w:tcPr>
            <w:tcW w:w="2520" w:type="dxa"/>
            <w:shd w:val="clear" w:color="auto" w:fill="D9D9D9"/>
            <w:vAlign w:val="center"/>
          </w:tcPr>
          <w:p w14:paraId="431E5991" w14:textId="77777777" w:rsidR="00E03433" w:rsidRPr="001F55F5" w:rsidRDefault="00E03433" w:rsidP="00E03433">
            <w:pPr>
              <w:tabs>
                <w:tab w:val="left" w:pos="6300"/>
              </w:tabs>
              <w:rPr>
                <w:rStyle w:val="ConvChart-8pt"/>
              </w:rPr>
            </w:pPr>
            <w:r w:rsidRPr="001F55F5">
              <w:rPr>
                <w:rStyle w:val="ConvChart-8pt"/>
              </w:rPr>
              <w:t>poundforce </w:t>
            </w:r>
          </w:p>
        </w:tc>
        <w:tc>
          <w:tcPr>
            <w:tcW w:w="1224" w:type="dxa"/>
            <w:shd w:val="clear" w:color="auto" w:fill="D9D9D9"/>
            <w:vAlign w:val="center"/>
          </w:tcPr>
          <w:p w14:paraId="7E5EE3BE" w14:textId="77777777" w:rsidR="00E03433" w:rsidRPr="001F55F5" w:rsidRDefault="00E03433" w:rsidP="00E03433">
            <w:pPr>
              <w:tabs>
                <w:tab w:val="left" w:pos="6300"/>
              </w:tabs>
              <w:rPr>
                <w:rStyle w:val="ConvChart-8pt"/>
              </w:rPr>
            </w:pPr>
            <w:r w:rsidRPr="001F55F5">
              <w:rPr>
                <w:rStyle w:val="ConvChart-8pt"/>
              </w:rPr>
              <w:t>lbf</w:t>
            </w:r>
          </w:p>
        </w:tc>
      </w:tr>
      <w:tr w:rsidR="00E03433" w:rsidRPr="00E03433" w14:paraId="1C785110" w14:textId="77777777" w:rsidTr="00446128">
        <w:tc>
          <w:tcPr>
            <w:tcW w:w="1224" w:type="dxa"/>
            <w:tcBorders>
              <w:bottom w:val="single" w:sz="4" w:space="0" w:color="auto"/>
            </w:tcBorders>
            <w:shd w:val="clear" w:color="auto" w:fill="D9D9D9"/>
            <w:vAlign w:val="center"/>
          </w:tcPr>
          <w:p w14:paraId="430E8002" w14:textId="77777777" w:rsidR="00E03433" w:rsidRPr="001F55F5" w:rsidRDefault="00E03433" w:rsidP="00E03433">
            <w:pPr>
              <w:tabs>
                <w:tab w:val="left" w:pos="6300"/>
              </w:tabs>
              <w:rPr>
                <w:rStyle w:val="ConvChart-8pt"/>
              </w:rPr>
            </w:pPr>
            <w:r w:rsidRPr="001F55F5">
              <w:rPr>
                <w:rStyle w:val="ConvChart-8pt"/>
              </w:rPr>
              <w:t>kPa</w:t>
            </w:r>
          </w:p>
        </w:tc>
        <w:tc>
          <w:tcPr>
            <w:tcW w:w="2520" w:type="dxa"/>
            <w:tcBorders>
              <w:bottom w:val="single" w:sz="4" w:space="0" w:color="auto"/>
            </w:tcBorders>
            <w:shd w:val="clear" w:color="auto" w:fill="D9D9D9"/>
            <w:vAlign w:val="center"/>
          </w:tcPr>
          <w:p w14:paraId="1E51AB70" w14:textId="77777777" w:rsidR="00E03433" w:rsidRPr="001F55F5" w:rsidRDefault="00E03433" w:rsidP="00E03433">
            <w:pPr>
              <w:tabs>
                <w:tab w:val="left" w:pos="6300"/>
              </w:tabs>
              <w:rPr>
                <w:rStyle w:val="ConvChart-8pt"/>
              </w:rPr>
            </w:pPr>
            <w:r w:rsidRPr="001F55F5">
              <w:rPr>
                <w:rStyle w:val="ConvChart-8pt"/>
              </w:rPr>
              <w:t>kilopascals </w:t>
            </w:r>
          </w:p>
        </w:tc>
        <w:tc>
          <w:tcPr>
            <w:tcW w:w="2232" w:type="dxa"/>
            <w:tcBorders>
              <w:bottom w:val="single" w:sz="4" w:space="0" w:color="auto"/>
            </w:tcBorders>
            <w:shd w:val="clear" w:color="auto" w:fill="D9D9D9"/>
            <w:vAlign w:val="center"/>
          </w:tcPr>
          <w:p w14:paraId="3E2AB1F1" w14:textId="77777777" w:rsidR="00E03433" w:rsidRPr="00E03433" w:rsidRDefault="00E03433" w:rsidP="001F55F5">
            <w:pPr>
              <w:pStyle w:val="ConvChart-8ptCentered"/>
            </w:pPr>
            <w:r w:rsidRPr="00E03433">
              <w:t>0.145</w:t>
            </w:r>
          </w:p>
        </w:tc>
        <w:tc>
          <w:tcPr>
            <w:tcW w:w="2520" w:type="dxa"/>
            <w:tcBorders>
              <w:bottom w:val="single" w:sz="4" w:space="0" w:color="auto"/>
            </w:tcBorders>
            <w:shd w:val="clear" w:color="auto" w:fill="D9D9D9"/>
            <w:vAlign w:val="center"/>
          </w:tcPr>
          <w:p w14:paraId="06F9449E" w14:textId="77777777" w:rsidR="00E03433" w:rsidRPr="001F55F5" w:rsidRDefault="00E03433" w:rsidP="00E03433">
            <w:pPr>
              <w:tabs>
                <w:tab w:val="left" w:pos="6300"/>
              </w:tabs>
              <w:rPr>
                <w:rStyle w:val="ConvChart-8pt"/>
              </w:rPr>
            </w:pPr>
            <w:r w:rsidRPr="001F55F5">
              <w:rPr>
                <w:rStyle w:val="ConvChart-8pt"/>
              </w:rPr>
              <w:t>poundforce per square inch</w:t>
            </w:r>
          </w:p>
        </w:tc>
        <w:tc>
          <w:tcPr>
            <w:tcW w:w="1224" w:type="dxa"/>
            <w:tcBorders>
              <w:bottom w:val="single" w:sz="4" w:space="0" w:color="auto"/>
            </w:tcBorders>
            <w:shd w:val="clear" w:color="auto" w:fill="D9D9D9"/>
            <w:vAlign w:val="center"/>
          </w:tcPr>
          <w:p w14:paraId="23CA219D" w14:textId="77777777" w:rsidR="00E03433" w:rsidRPr="00E03433" w:rsidRDefault="00E03433" w:rsidP="00E03433">
            <w:pPr>
              <w:tabs>
                <w:tab w:val="left" w:pos="6300"/>
              </w:tabs>
              <w:rPr>
                <w:color w:val="000000"/>
                <w:sz w:val="16"/>
                <w:szCs w:val="16"/>
              </w:rPr>
            </w:pPr>
            <w:r w:rsidRPr="001F55F5">
              <w:rPr>
                <w:rStyle w:val="ConvChart-8pt"/>
              </w:rPr>
              <w:t>lbf/in</w:t>
            </w:r>
            <w:r w:rsidRPr="001F55F5">
              <w:rPr>
                <w:rStyle w:val="ConvChart-8ptSuperscript"/>
              </w:rPr>
              <w:t>2</w:t>
            </w:r>
          </w:p>
        </w:tc>
      </w:tr>
      <w:tr w:rsidR="00E03433" w:rsidRPr="00E03433" w14:paraId="4EBBE672" w14:textId="77777777" w:rsidTr="00446128">
        <w:tc>
          <w:tcPr>
            <w:tcW w:w="9720" w:type="dxa"/>
            <w:gridSpan w:val="5"/>
            <w:tcBorders>
              <w:top w:val="single" w:sz="4" w:space="0" w:color="auto"/>
              <w:left w:val="nil"/>
              <w:bottom w:val="nil"/>
              <w:right w:val="nil"/>
            </w:tcBorders>
            <w:shd w:val="clear" w:color="auto" w:fill="FFFFFF"/>
            <w:vAlign w:val="center"/>
          </w:tcPr>
          <w:p w14:paraId="4ECAA229" w14:textId="77777777" w:rsidR="00E03433" w:rsidRPr="00E03433" w:rsidRDefault="00E03433" w:rsidP="001F55F5">
            <w:pPr>
              <w:pStyle w:val="ConvChart-8ptCentered"/>
            </w:pPr>
            <w:r w:rsidRPr="00E03433">
              <w:t>*SI is the symbol for the International System of Units. Appropriate rounding should be made to comply with Section 4 of ASTM E380.</w:t>
            </w:r>
          </w:p>
        </w:tc>
      </w:tr>
    </w:tbl>
    <w:p w14:paraId="19847E4E" w14:textId="77777777" w:rsidR="005A70AA" w:rsidRDefault="005A70AA" w:rsidP="000356BA">
      <w:pPr>
        <w:pStyle w:val="Body"/>
        <w:sectPr w:rsidR="005A70AA" w:rsidSect="00EE2BC9">
          <w:pgSz w:w="12240" w:h="15840"/>
          <w:pgMar w:top="1440" w:right="1440" w:bottom="1152" w:left="1440" w:header="720" w:footer="1008" w:gutter="0"/>
          <w:pgNumType w:fmt="lowerRoman"/>
          <w:cols w:space="720"/>
          <w:docGrid w:linePitch="360"/>
        </w:sectPr>
      </w:pPr>
    </w:p>
    <w:p w14:paraId="0AEE367A" w14:textId="77777777" w:rsidR="005A70AA" w:rsidRPr="004C47AB" w:rsidRDefault="00A14ABD" w:rsidP="001F55F5">
      <w:pPr>
        <w:pStyle w:val="ConvChart-Header"/>
      </w:pPr>
      <w:bookmarkStart w:id="22" w:name="_Toc184541449"/>
      <w:bookmarkStart w:id="23" w:name="_Toc230056943"/>
      <w:bookmarkStart w:id="24" w:name="_Toc62025190"/>
      <w:r w:rsidRPr="004C47AB">
        <w:lastRenderedPageBreak/>
        <w:t>TABLE OF CONTENTS</w:t>
      </w:r>
      <w:bookmarkEnd w:id="22"/>
      <w:bookmarkEnd w:id="23"/>
      <w:bookmarkEnd w:id="24"/>
    </w:p>
    <w:p w14:paraId="6E7962F9" w14:textId="458560E5" w:rsidR="002E2EA6" w:rsidRDefault="005D3D40">
      <w:pPr>
        <w:pStyle w:val="TOC1"/>
        <w:rPr>
          <w:rFonts w:asciiTheme="minorHAnsi" w:eastAsiaTheme="minorEastAsia" w:hAnsiTheme="minorHAnsi" w:cstheme="minorBidi"/>
          <w:noProof/>
          <w:sz w:val="22"/>
          <w:szCs w:val="22"/>
        </w:rPr>
      </w:pPr>
      <w:r>
        <w:fldChar w:fldCharType="begin"/>
      </w:r>
      <w:r>
        <w:instrText xml:space="preserve"> TOC \o "2-2" \h \z \t "Heading 1,1,Heading 3,3,Heading 4,4,Heading 6,2,Lv 1 Title,1,Lv 3 Title,3,MAIN HEADLINE,1,Appendix Title,2,Lv 4 Title,4" </w:instrText>
      </w:r>
      <w:r>
        <w:fldChar w:fldCharType="separate"/>
      </w:r>
      <w:hyperlink w:anchor="_Toc62193007" w:history="1">
        <w:r w:rsidR="002E2EA6" w:rsidRPr="0085222E">
          <w:rPr>
            <w:rStyle w:val="Hyperlink"/>
            <w:noProof/>
          </w:rPr>
          <w:t>TECHNICAL REPORT DOCUMENTATION PAGE</w:t>
        </w:r>
        <w:r w:rsidR="002E2EA6">
          <w:rPr>
            <w:noProof/>
            <w:webHidden/>
          </w:rPr>
          <w:tab/>
        </w:r>
        <w:r w:rsidR="002E2EA6">
          <w:rPr>
            <w:noProof/>
            <w:webHidden/>
          </w:rPr>
          <w:fldChar w:fldCharType="begin"/>
        </w:r>
        <w:r w:rsidR="002E2EA6">
          <w:rPr>
            <w:noProof/>
            <w:webHidden/>
          </w:rPr>
          <w:instrText xml:space="preserve"> PAGEREF _Toc62193007 \h </w:instrText>
        </w:r>
        <w:r w:rsidR="002E2EA6">
          <w:rPr>
            <w:noProof/>
            <w:webHidden/>
          </w:rPr>
        </w:r>
        <w:r w:rsidR="002E2EA6">
          <w:rPr>
            <w:noProof/>
            <w:webHidden/>
          </w:rPr>
          <w:fldChar w:fldCharType="separate"/>
        </w:r>
        <w:r w:rsidR="00CD5750">
          <w:rPr>
            <w:noProof/>
            <w:webHidden/>
          </w:rPr>
          <w:t>ii</w:t>
        </w:r>
        <w:r w:rsidR="002E2EA6">
          <w:rPr>
            <w:noProof/>
            <w:webHidden/>
          </w:rPr>
          <w:fldChar w:fldCharType="end"/>
        </w:r>
      </w:hyperlink>
    </w:p>
    <w:p w14:paraId="41D6D694" w14:textId="2B334C2C" w:rsidR="002E2EA6" w:rsidRDefault="00FA331A">
      <w:pPr>
        <w:pStyle w:val="TOC1"/>
        <w:rPr>
          <w:rFonts w:asciiTheme="minorHAnsi" w:eastAsiaTheme="minorEastAsia" w:hAnsiTheme="minorHAnsi" w:cstheme="minorBidi"/>
          <w:noProof/>
          <w:sz w:val="22"/>
          <w:szCs w:val="22"/>
        </w:rPr>
      </w:pPr>
      <w:hyperlink w:anchor="_Toc62193008" w:history="1">
        <w:r w:rsidR="002E2EA6" w:rsidRPr="0085222E">
          <w:rPr>
            <w:rStyle w:val="Hyperlink"/>
            <w:noProof/>
          </w:rPr>
          <w:t>DISCLAIMER STATEMENT</w:t>
        </w:r>
        <w:r w:rsidR="002E2EA6">
          <w:rPr>
            <w:noProof/>
            <w:webHidden/>
          </w:rPr>
          <w:tab/>
        </w:r>
        <w:r w:rsidR="002E2EA6">
          <w:rPr>
            <w:noProof/>
            <w:webHidden/>
          </w:rPr>
          <w:fldChar w:fldCharType="begin"/>
        </w:r>
        <w:r w:rsidR="002E2EA6">
          <w:rPr>
            <w:noProof/>
            <w:webHidden/>
          </w:rPr>
          <w:instrText xml:space="preserve"> PAGEREF _Toc62193008 \h </w:instrText>
        </w:r>
        <w:r w:rsidR="002E2EA6">
          <w:rPr>
            <w:noProof/>
            <w:webHidden/>
          </w:rPr>
        </w:r>
        <w:r w:rsidR="002E2EA6">
          <w:rPr>
            <w:noProof/>
            <w:webHidden/>
          </w:rPr>
          <w:fldChar w:fldCharType="separate"/>
        </w:r>
        <w:r w:rsidR="00CD5750">
          <w:rPr>
            <w:noProof/>
            <w:webHidden/>
          </w:rPr>
          <w:t>iii</w:t>
        </w:r>
        <w:r w:rsidR="002E2EA6">
          <w:rPr>
            <w:noProof/>
            <w:webHidden/>
          </w:rPr>
          <w:fldChar w:fldCharType="end"/>
        </w:r>
      </w:hyperlink>
    </w:p>
    <w:p w14:paraId="69F2C9CC" w14:textId="4FC76775" w:rsidR="002E2EA6" w:rsidRDefault="00FA331A">
      <w:pPr>
        <w:pStyle w:val="TOC1"/>
        <w:rPr>
          <w:rFonts w:asciiTheme="minorHAnsi" w:eastAsiaTheme="minorEastAsia" w:hAnsiTheme="minorHAnsi" w:cstheme="minorBidi"/>
          <w:noProof/>
          <w:sz w:val="22"/>
          <w:szCs w:val="22"/>
        </w:rPr>
      </w:pPr>
      <w:hyperlink w:anchor="_Toc62193009" w:history="1">
        <w:r w:rsidR="002E2EA6" w:rsidRPr="0085222E">
          <w:rPr>
            <w:rStyle w:val="Hyperlink"/>
            <w:noProof/>
          </w:rPr>
          <w:t>AUTHOR ACKNOWLEDGEMENTS</w:t>
        </w:r>
        <w:r w:rsidR="002E2EA6">
          <w:rPr>
            <w:noProof/>
            <w:webHidden/>
          </w:rPr>
          <w:tab/>
        </w:r>
        <w:r w:rsidR="002E2EA6">
          <w:rPr>
            <w:noProof/>
            <w:webHidden/>
          </w:rPr>
          <w:fldChar w:fldCharType="begin"/>
        </w:r>
        <w:r w:rsidR="002E2EA6">
          <w:rPr>
            <w:noProof/>
            <w:webHidden/>
          </w:rPr>
          <w:instrText xml:space="preserve"> PAGEREF _Toc62193009 \h </w:instrText>
        </w:r>
        <w:r w:rsidR="002E2EA6">
          <w:rPr>
            <w:noProof/>
            <w:webHidden/>
          </w:rPr>
        </w:r>
        <w:r w:rsidR="002E2EA6">
          <w:rPr>
            <w:noProof/>
            <w:webHidden/>
          </w:rPr>
          <w:fldChar w:fldCharType="separate"/>
        </w:r>
        <w:r w:rsidR="00CD5750">
          <w:rPr>
            <w:noProof/>
            <w:webHidden/>
          </w:rPr>
          <w:t>iv</w:t>
        </w:r>
        <w:r w:rsidR="002E2EA6">
          <w:rPr>
            <w:noProof/>
            <w:webHidden/>
          </w:rPr>
          <w:fldChar w:fldCharType="end"/>
        </w:r>
      </w:hyperlink>
    </w:p>
    <w:p w14:paraId="223495BE" w14:textId="2B64597A" w:rsidR="002E2EA6" w:rsidRDefault="00FA331A">
      <w:pPr>
        <w:pStyle w:val="TOC1"/>
        <w:rPr>
          <w:rFonts w:asciiTheme="minorHAnsi" w:eastAsiaTheme="minorEastAsia" w:hAnsiTheme="minorHAnsi" w:cstheme="minorBidi"/>
          <w:noProof/>
          <w:sz w:val="22"/>
          <w:szCs w:val="22"/>
        </w:rPr>
      </w:pPr>
      <w:hyperlink w:anchor="_Toc62193010" w:history="1">
        <w:r w:rsidR="002E2EA6" w:rsidRPr="0085222E">
          <w:rPr>
            <w:rStyle w:val="Hyperlink"/>
            <w:noProof/>
          </w:rPr>
          <w:t>CHAPTER 1 Executive Summary</w:t>
        </w:r>
        <w:r w:rsidR="002E2EA6">
          <w:rPr>
            <w:noProof/>
            <w:webHidden/>
          </w:rPr>
          <w:tab/>
        </w:r>
        <w:r w:rsidR="002E2EA6">
          <w:rPr>
            <w:noProof/>
            <w:webHidden/>
          </w:rPr>
          <w:fldChar w:fldCharType="begin"/>
        </w:r>
        <w:r w:rsidR="002E2EA6">
          <w:rPr>
            <w:noProof/>
            <w:webHidden/>
          </w:rPr>
          <w:instrText xml:space="preserve"> PAGEREF _Toc62193010 \h </w:instrText>
        </w:r>
        <w:r w:rsidR="002E2EA6">
          <w:rPr>
            <w:noProof/>
            <w:webHidden/>
          </w:rPr>
        </w:r>
        <w:r w:rsidR="002E2EA6">
          <w:rPr>
            <w:noProof/>
            <w:webHidden/>
          </w:rPr>
          <w:fldChar w:fldCharType="separate"/>
        </w:r>
        <w:r w:rsidR="00CD5750">
          <w:rPr>
            <w:noProof/>
            <w:webHidden/>
          </w:rPr>
          <w:t>1</w:t>
        </w:r>
        <w:r w:rsidR="002E2EA6">
          <w:rPr>
            <w:noProof/>
            <w:webHidden/>
          </w:rPr>
          <w:fldChar w:fldCharType="end"/>
        </w:r>
      </w:hyperlink>
    </w:p>
    <w:p w14:paraId="56614C73" w14:textId="230CD025" w:rsidR="002E2EA6" w:rsidRDefault="00FA331A">
      <w:pPr>
        <w:pStyle w:val="TOC1"/>
        <w:rPr>
          <w:rFonts w:asciiTheme="minorHAnsi" w:eastAsiaTheme="minorEastAsia" w:hAnsiTheme="minorHAnsi" w:cstheme="minorBidi"/>
          <w:noProof/>
          <w:sz w:val="22"/>
          <w:szCs w:val="22"/>
        </w:rPr>
      </w:pPr>
      <w:hyperlink w:anchor="_Toc62193011" w:history="1">
        <w:r w:rsidR="002E2EA6" w:rsidRPr="0085222E">
          <w:rPr>
            <w:rStyle w:val="Hyperlink"/>
            <w:noProof/>
          </w:rPr>
          <w:t>CHAPTER 2 Introduction</w:t>
        </w:r>
        <w:r w:rsidR="002E2EA6">
          <w:rPr>
            <w:noProof/>
            <w:webHidden/>
          </w:rPr>
          <w:tab/>
        </w:r>
        <w:r w:rsidR="002E2EA6">
          <w:rPr>
            <w:noProof/>
            <w:webHidden/>
          </w:rPr>
          <w:fldChar w:fldCharType="begin"/>
        </w:r>
        <w:r w:rsidR="002E2EA6">
          <w:rPr>
            <w:noProof/>
            <w:webHidden/>
          </w:rPr>
          <w:instrText xml:space="preserve"> PAGEREF _Toc62193011 \h </w:instrText>
        </w:r>
        <w:r w:rsidR="002E2EA6">
          <w:rPr>
            <w:noProof/>
            <w:webHidden/>
          </w:rPr>
        </w:r>
        <w:r w:rsidR="002E2EA6">
          <w:rPr>
            <w:noProof/>
            <w:webHidden/>
          </w:rPr>
          <w:fldChar w:fldCharType="separate"/>
        </w:r>
        <w:r w:rsidR="00CD5750">
          <w:rPr>
            <w:noProof/>
            <w:webHidden/>
          </w:rPr>
          <w:t>4</w:t>
        </w:r>
        <w:r w:rsidR="002E2EA6">
          <w:rPr>
            <w:noProof/>
            <w:webHidden/>
          </w:rPr>
          <w:fldChar w:fldCharType="end"/>
        </w:r>
      </w:hyperlink>
    </w:p>
    <w:p w14:paraId="6DBEBAFB" w14:textId="554709A1" w:rsidR="002E2EA6" w:rsidRDefault="00FA331A">
      <w:pPr>
        <w:pStyle w:val="TOC2"/>
        <w:rPr>
          <w:rFonts w:asciiTheme="minorHAnsi" w:eastAsiaTheme="minorEastAsia" w:hAnsiTheme="minorHAnsi" w:cstheme="minorBidi"/>
          <w:sz w:val="22"/>
          <w:szCs w:val="22"/>
        </w:rPr>
      </w:pPr>
      <w:hyperlink w:anchor="_Toc62193012" w:history="1">
        <w:r w:rsidR="002E2EA6" w:rsidRPr="0085222E">
          <w:rPr>
            <w:rStyle w:val="Hyperlink"/>
          </w:rPr>
          <w:t>2.1 Background</w:t>
        </w:r>
        <w:r w:rsidR="002E2EA6">
          <w:rPr>
            <w:webHidden/>
          </w:rPr>
          <w:tab/>
        </w:r>
        <w:r w:rsidR="002E2EA6">
          <w:rPr>
            <w:webHidden/>
          </w:rPr>
          <w:fldChar w:fldCharType="begin"/>
        </w:r>
        <w:r w:rsidR="002E2EA6">
          <w:rPr>
            <w:webHidden/>
          </w:rPr>
          <w:instrText xml:space="preserve"> PAGEREF _Toc62193012 \h </w:instrText>
        </w:r>
        <w:r w:rsidR="002E2EA6">
          <w:rPr>
            <w:webHidden/>
          </w:rPr>
        </w:r>
        <w:r w:rsidR="002E2EA6">
          <w:rPr>
            <w:webHidden/>
          </w:rPr>
          <w:fldChar w:fldCharType="separate"/>
        </w:r>
        <w:r w:rsidR="00CD5750">
          <w:rPr>
            <w:webHidden/>
          </w:rPr>
          <w:t>4</w:t>
        </w:r>
        <w:r w:rsidR="002E2EA6">
          <w:rPr>
            <w:webHidden/>
          </w:rPr>
          <w:fldChar w:fldCharType="end"/>
        </w:r>
      </w:hyperlink>
    </w:p>
    <w:p w14:paraId="49181BE8" w14:textId="15A441EF" w:rsidR="002E2EA6" w:rsidRDefault="00FA331A">
      <w:pPr>
        <w:pStyle w:val="TOC2"/>
        <w:rPr>
          <w:rFonts w:asciiTheme="minorHAnsi" w:eastAsiaTheme="minorEastAsia" w:hAnsiTheme="minorHAnsi" w:cstheme="minorBidi"/>
          <w:sz w:val="22"/>
          <w:szCs w:val="22"/>
        </w:rPr>
      </w:pPr>
      <w:hyperlink w:anchor="_Toc62193013" w:history="1">
        <w:r w:rsidR="002E2EA6" w:rsidRPr="0085222E">
          <w:rPr>
            <w:rStyle w:val="Hyperlink"/>
          </w:rPr>
          <w:t>2.2 Research Objective</w:t>
        </w:r>
        <w:r w:rsidR="002E2EA6">
          <w:rPr>
            <w:webHidden/>
          </w:rPr>
          <w:tab/>
        </w:r>
        <w:r w:rsidR="002E2EA6">
          <w:rPr>
            <w:webHidden/>
          </w:rPr>
          <w:fldChar w:fldCharType="begin"/>
        </w:r>
        <w:r w:rsidR="002E2EA6">
          <w:rPr>
            <w:webHidden/>
          </w:rPr>
          <w:instrText xml:space="preserve"> PAGEREF _Toc62193013 \h </w:instrText>
        </w:r>
        <w:r w:rsidR="002E2EA6">
          <w:rPr>
            <w:webHidden/>
          </w:rPr>
        </w:r>
        <w:r w:rsidR="002E2EA6">
          <w:rPr>
            <w:webHidden/>
          </w:rPr>
          <w:fldChar w:fldCharType="separate"/>
        </w:r>
        <w:r w:rsidR="00CD5750">
          <w:rPr>
            <w:webHidden/>
          </w:rPr>
          <w:t>7</w:t>
        </w:r>
        <w:r w:rsidR="002E2EA6">
          <w:rPr>
            <w:webHidden/>
          </w:rPr>
          <w:fldChar w:fldCharType="end"/>
        </w:r>
      </w:hyperlink>
    </w:p>
    <w:p w14:paraId="3CF35C56" w14:textId="746908EC" w:rsidR="002E2EA6" w:rsidRDefault="00FA331A">
      <w:pPr>
        <w:pStyle w:val="TOC2"/>
        <w:rPr>
          <w:rFonts w:asciiTheme="minorHAnsi" w:eastAsiaTheme="minorEastAsia" w:hAnsiTheme="minorHAnsi" w:cstheme="minorBidi"/>
          <w:sz w:val="22"/>
          <w:szCs w:val="22"/>
        </w:rPr>
      </w:pPr>
      <w:hyperlink w:anchor="_Toc62193014" w:history="1">
        <w:r w:rsidR="002E2EA6" w:rsidRPr="0085222E">
          <w:rPr>
            <w:rStyle w:val="Hyperlink"/>
          </w:rPr>
          <w:t>2.3 Research Approach</w:t>
        </w:r>
        <w:r w:rsidR="002E2EA6">
          <w:rPr>
            <w:webHidden/>
          </w:rPr>
          <w:tab/>
        </w:r>
        <w:r w:rsidR="002E2EA6">
          <w:rPr>
            <w:webHidden/>
          </w:rPr>
          <w:fldChar w:fldCharType="begin"/>
        </w:r>
        <w:r w:rsidR="002E2EA6">
          <w:rPr>
            <w:webHidden/>
          </w:rPr>
          <w:instrText xml:space="preserve"> PAGEREF _Toc62193014 \h </w:instrText>
        </w:r>
        <w:r w:rsidR="002E2EA6">
          <w:rPr>
            <w:webHidden/>
          </w:rPr>
        </w:r>
        <w:r w:rsidR="002E2EA6">
          <w:rPr>
            <w:webHidden/>
          </w:rPr>
          <w:fldChar w:fldCharType="separate"/>
        </w:r>
        <w:r w:rsidR="00CD5750">
          <w:rPr>
            <w:webHidden/>
          </w:rPr>
          <w:t>7</w:t>
        </w:r>
        <w:r w:rsidR="002E2EA6">
          <w:rPr>
            <w:webHidden/>
          </w:rPr>
          <w:fldChar w:fldCharType="end"/>
        </w:r>
      </w:hyperlink>
    </w:p>
    <w:p w14:paraId="5F2A2CE7" w14:textId="0F32A514" w:rsidR="002E2EA6" w:rsidRDefault="00FA331A">
      <w:pPr>
        <w:pStyle w:val="TOC1"/>
        <w:rPr>
          <w:rFonts w:asciiTheme="minorHAnsi" w:eastAsiaTheme="minorEastAsia" w:hAnsiTheme="minorHAnsi" w:cstheme="minorBidi"/>
          <w:noProof/>
          <w:sz w:val="22"/>
          <w:szCs w:val="22"/>
        </w:rPr>
      </w:pPr>
      <w:hyperlink w:anchor="_Toc62193015" w:history="1">
        <w:r w:rsidR="002E2EA6" w:rsidRPr="0085222E">
          <w:rPr>
            <w:rStyle w:val="Hyperlink"/>
            <w:noProof/>
          </w:rPr>
          <w:t>CHAPTER 3 Literature Review</w:t>
        </w:r>
        <w:r w:rsidR="002E2EA6">
          <w:rPr>
            <w:noProof/>
            <w:webHidden/>
          </w:rPr>
          <w:tab/>
        </w:r>
        <w:r w:rsidR="002E2EA6">
          <w:rPr>
            <w:noProof/>
            <w:webHidden/>
          </w:rPr>
          <w:fldChar w:fldCharType="begin"/>
        </w:r>
        <w:r w:rsidR="002E2EA6">
          <w:rPr>
            <w:noProof/>
            <w:webHidden/>
          </w:rPr>
          <w:instrText xml:space="preserve"> PAGEREF _Toc62193015 \h </w:instrText>
        </w:r>
        <w:r w:rsidR="002E2EA6">
          <w:rPr>
            <w:noProof/>
            <w:webHidden/>
          </w:rPr>
        </w:r>
        <w:r w:rsidR="002E2EA6">
          <w:rPr>
            <w:noProof/>
            <w:webHidden/>
          </w:rPr>
          <w:fldChar w:fldCharType="separate"/>
        </w:r>
        <w:r w:rsidR="00CD5750">
          <w:rPr>
            <w:noProof/>
            <w:webHidden/>
          </w:rPr>
          <w:t>8</w:t>
        </w:r>
        <w:r w:rsidR="002E2EA6">
          <w:rPr>
            <w:noProof/>
            <w:webHidden/>
          </w:rPr>
          <w:fldChar w:fldCharType="end"/>
        </w:r>
      </w:hyperlink>
    </w:p>
    <w:p w14:paraId="700975B4" w14:textId="3295796B" w:rsidR="002E2EA6" w:rsidRDefault="00FA331A">
      <w:pPr>
        <w:pStyle w:val="TOC2"/>
        <w:rPr>
          <w:rFonts w:asciiTheme="minorHAnsi" w:eastAsiaTheme="minorEastAsia" w:hAnsiTheme="minorHAnsi" w:cstheme="minorBidi"/>
          <w:sz w:val="22"/>
          <w:szCs w:val="22"/>
        </w:rPr>
      </w:pPr>
      <w:hyperlink w:anchor="_Toc62193016" w:history="1">
        <w:r w:rsidR="002E2EA6" w:rsidRPr="0085222E">
          <w:rPr>
            <w:rStyle w:val="Hyperlink"/>
          </w:rPr>
          <w:t>3.1 Background</w:t>
        </w:r>
        <w:r w:rsidR="002E2EA6">
          <w:rPr>
            <w:webHidden/>
          </w:rPr>
          <w:tab/>
        </w:r>
        <w:r w:rsidR="002E2EA6">
          <w:rPr>
            <w:webHidden/>
          </w:rPr>
          <w:fldChar w:fldCharType="begin"/>
        </w:r>
        <w:r w:rsidR="002E2EA6">
          <w:rPr>
            <w:webHidden/>
          </w:rPr>
          <w:instrText xml:space="preserve"> PAGEREF _Toc62193016 \h </w:instrText>
        </w:r>
        <w:r w:rsidR="002E2EA6">
          <w:rPr>
            <w:webHidden/>
          </w:rPr>
        </w:r>
        <w:r w:rsidR="002E2EA6">
          <w:rPr>
            <w:webHidden/>
          </w:rPr>
          <w:fldChar w:fldCharType="separate"/>
        </w:r>
        <w:r w:rsidR="00CD5750">
          <w:rPr>
            <w:webHidden/>
          </w:rPr>
          <w:t>8</w:t>
        </w:r>
        <w:r w:rsidR="002E2EA6">
          <w:rPr>
            <w:webHidden/>
          </w:rPr>
          <w:fldChar w:fldCharType="end"/>
        </w:r>
      </w:hyperlink>
    </w:p>
    <w:p w14:paraId="35F567C9" w14:textId="1789EB4A" w:rsidR="002E2EA6" w:rsidRDefault="00FA331A">
      <w:pPr>
        <w:pStyle w:val="TOC2"/>
        <w:rPr>
          <w:rFonts w:asciiTheme="minorHAnsi" w:eastAsiaTheme="minorEastAsia" w:hAnsiTheme="minorHAnsi" w:cstheme="minorBidi"/>
          <w:sz w:val="22"/>
          <w:szCs w:val="22"/>
        </w:rPr>
      </w:pPr>
      <w:hyperlink w:anchor="_Toc62193017" w:history="1">
        <w:r w:rsidR="002E2EA6" w:rsidRPr="0085222E">
          <w:rPr>
            <w:rStyle w:val="Hyperlink"/>
          </w:rPr>
          <w:t>3.2 Historical Crash Testing Standards</w:t>
        </w:r>
        <w:r w:rsidR="002E2EA6">
          <w:rPr>
            <w:webHidden/>
          </w:rPr>
          <w:tab/>
        </w:r>
        <w:r w:rsidR="002E2EA6">
          <w:rPr>
            <w:webHidden/>
          </w:rPr>
          <w:fldChar w:fldCharType="begin"/>
        </w:r>
        <w:r w:rsidR="002E2EA6">
          <w:rPr>
            <w:webHidden/>
          </w:rPr>
          <w:instrText xml:space="preserve"> PAGEREF _Toc62193017 \h </w:instrText>
        </w:r>
        <w:r w:rsidR="002E2EA6">
          <w:rPr>
            <w:webHidden/>
          </w:rPr>
        </w:r>
        <w:r w:rsidR="002E2EA6">
          <w:rPr>
            <w:webHidden/>
          </w:rPr>
          <w:fldChar w:fldCharType="separate"/>
        </w:r>
        <w:r w:rsidR="00CD5750">
          <w:rPr>
            <w:webHidden/>
          </w:rPr>
          <w:t>8</w:t>
        </w:r>
        <w:r w:rsidR="002E2EA6">
          <w:rPr>
            <w:webHidden/>
          </w:rPr>
          <w:fldChar w:fldCharType="end"/>
        </w:r>
      </w:hyperlink>
    </w:p>
    <w:p w14:paraId="229B6B5A" w14:textId="21DECDEB"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18" w:history="1">
        <w:r w:rsidR="002E2EA6" w:rsidRPr="0085222E">
          <w:rPr>
            <w:rStyle w:val="Hyperlink"/>
            <w:noProof/>
          </w:rPr>
          <w:t>3.2.1 Historical Crash Test Guidelines</w:t>
        </w:r>
        <w:r w:rsidR="002E2EA6">
          <w:rPr>
            <w:noProof/>
            <w:webHidden/>
          </w:rPr>
          <w:tab/>
        </w:r>
        <w:r w:rsidR="002E2EA6">
          <w:rPr>
            <w:noProof/>
            <w:webHidden/>
          </w:rPr>
          <w:fldChar w:fldCharType="begin"/>
        </w:r>
        <w:r w:rsidR="002E2EA6">
          <w:rPr>
            <w:noProof/>
            <w:webHidden/>
          </w:rPr>
          <w:instrText xml:space="preserve"> PAGEREF _Toc62193018 \h </w:instrText>
        </w:r>
        <w:r w:rsidR="002E2EA6">
          <w:rPr>
            <w:noProof/>
            <w:webHidden/>
          </w:rPr>
        </w:r>
        <w:r w:rsidR="002E2EA6">
          <w:rPr>
            <w:noProof/>
            <w:webHidden/>
          </w:rPr>
          <w:fldChar w:fldCharType="separate"/>
        </w:r>
        <w:r w:rsidR="00CD5750">
          <w:rPr>
            <w:noProof/>
            <w:webHidden/>
          </w:rPr>
          <w:t>8</w:t>
        </w:r>
        <w:r w:rsidR="002E2EA6">
          <w:rPr>
            <w:noProof/>
            <w:webHidden/>
          </w:rPr>
          <w:fldChar w:fldCharType="end"/>
        </w:r>
      </w:hyperlink>
    </w:p>
    <w:p w14:paraId="3F7233A9" w14:textId="225F7913"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19" w:history="1">
        <w:r w:rsidR="002E2EA6" w:rsidRPr="0085222E">
          <w:rPr>
            <w:rStyle w:val="Hyperlink"/>
            <w:noProof/>
          </w:rPr>
          <w:t>3.2.2 MASH Testing Guidelines</w:t>
        </w:r>
        <w:r w:rsidR="002E2EA6">
          <w:rPr>
            <w:noProof/>
            <w:webHidden/>
          </w:rPr>
          <w:tab/>
        </w:r>
        <w:r w:rsidR="002E2EA6">
          <w:rPr>
            <w:noProof/>
            <w:webHidden/>
          </w:rPr>
          <w:fldChar w:fldCharType="begin"/>
        </w:r>
        <w:r w:rsidR="002E2EA6">
          <w:rPr>
            <w:noProof/>
            <w:webHidden/>
          </w:rPr>
          <w:instrText xml:space="preserve"> PAGEREF _Toc62193019 \h </w:instrText>
        </w:r>
        <w:r w:rsidR="002E2EA6">
          <w:rPr>
            <w:noProof/>
            <w:webHidden/>
          </w:rPr>
        </w:r>
        <w:r w:rsidR="002E2EA6">
          <w:rPr>
            <w:noProof/>
            <w:webHidden/>
          </w:rPr>
          <w:fldChar w:fldCharType="separate"/>
        </w:r>
        <w:r w:rsidR="00CD5750">
          <w:rPr>
            <w:noProof/>
            <w:webHidden/>
          </w:rPr>
          <w:t>12</w:t>
        </w:r>
        <w:r w:rsidR="002E2EA6">
          <w:rPr>
            <w:noProof/>
            <w:webHidden/>
          </w:rPr>
          <w:fldChar w:fldCharType="end"/>
        </w:r>
      </w:hyperlink>
    </w:p>
    <w:p w14:paraId="1B34BDAD" w14:textId="7EEB36DF" w:rsidR="002E2EA6" w:rsidRDefault="00FA331A">
      <w:pPr>
        <w:pStyle w:val="TOC4"/>
        <w:tabs>
          <w:tab w:val="right" w:leader="dot" w:pos="9350"/>
        </w:tabs>
        <w:rPr>
          <w:rFonts w:asciiTheme="minorHAnsi" w:eastAsiaTheme="minorEastAsia" w:hAnsiTheme="minorHAnsi" w:cstheme="minorBidi"/>
          <w:noProof/>
          <w:sz w:val="22"/>
          <w:szCs w:val="22"/>
        </w:rPr>
      </w:pPr>
      <w:hyperlink w:anchor="_Toc62193020" w:history="1">
        <w:r w:rsidR="002E2EA6" w:rsidRPr="0085222E">
          <w:rPr>
            <w:rStyle w:val="Hyperlink"/>
            <w:noProof/>
          </w:rPr>
          <w:t>3.2.2.1 Test Vehicle Selection</w:t>
        </w:r>
        <w:r w:rsidR="002E2EA6">
          <w:rPr>
            <w:noProof/>
            <w:webHidden/>
          </w:rPr>
          <w:tab/>
        </w:r>
        <w:r w:rsidR="002E2EA6">
          <w:rPr>
            <w:noProof/>
            <w:webHidden/>
          </w:rPr>
          <w:fldChar w:fldCharType="begin"/>
        </w:r>
        <w:r w:rsidR="002E2EA6">
          <w:rPr>
            <w:noProof/>
            <w:webHidden/>
          </w:rPr>
          <w:instrText xml:space="preserve"> PAGEREF _Toc62193020 \h </w:instrText>
        </w:r>
        <w:r w:rsidR="002E2EA6">
          <w:rPr>
            <w:noProof/>
            <w:webHidden/>
          </w:rPr>
        </w:r>
        <w:r w:rsidR="002E2EA6">
          <w:rPr>
            <w:noProof/>
            <w:webHidden/>
          </w:rPr>
          <w:fldChar w:fldCharType="separate"/>
        </w:r>
        <w:r w:rsidR="00CD5750">
          <w:rPr>
            <w:noProof/>
            <w:webHidden/>
          </w:rPr>
          <w:t>12</w:t>
        </w:r>
        <w:r w:rsidR="002E2EA6">
          <w:rPr>
            <w:noProof/>
            <w:webHidden/>
          </w:rPr>
          <w:fldChar w:fldCharType="end"/>
        </w:r>
      </w:hyperlink>
    </w:p>
    <w:p w14:paraId="515D632C" w14:textId="771D0C30" w:rsidR="002E2EA6" w:rsidRDefault="00FA331A">
      <w:pPr>
        <w:pStyle w:val="TOC4"/>
        <w:tabs>
          <w:tab w:val="right" w:leader="dot" w:pos="9350"/>
        </w:tabs>
        <w:rPr>
          <w:rFonts w:asciiTheme="minorHAnsi" w:eastAsiaTheme="minorEastAsia" w:hAnsiTheme="minorHAnsi" w:cstheme="minorBidi"/>
          <w:noProof/>
          <w:sz w:val="22"/>
          <w:szCs w:val="22"/>
        </w:rPr>
      </w:pPr>
      <w:hyperlink w:anchor="_Toc62193021" w:history="1">
        <w:r w:rsidR="002E2EA6" w:rsidRPr="0085222E">
          <w:rPr>
            <w:rStyle w:val="Hyperlink"/>
            <w:noProof/>
          </w:rPr>
          <w:t>3.2.2.2 MASH Evaluation Criteria and Vehicle Stability</w:t>
        </w:r>
        <w:r w:rsidR="002E2EA6">
          <w:rPr>
            <w:noProof/>
            <w:webHidden/>
          </w:rPr>
          <w:tab/>
        </w:r>
        <w:r w:rsidR="002E2EA6">
          <w:rPr>
            <w:noProof/>
            <w:webHidden/>
          </w:rPr>
          <w:fldChar w:fldCharType="begin"/>
        </w:r>
        <w:r w:rsidR="002E2EA6">
          <w:rPr>
            <w:noProof/>
            <w:webHidden/>
          </w:rPr>
          <w:instrText xml:space="preserve"> PAGEREF _Toc62193021 \h </w:instrText>
        </w:r>
        <w:r w:rsidR="002E2EA6">
          <w:rPr>
            <w:noProof/>
            <w:webHidden/>
          </w:rPr>
        </w:r>
        <w:r w:rsidR="002E2EA6">
          <w:rPr>
            <w:noProof/>
            <w:webHidden/>
          </w:rPr>
          <w:fldChar w:fldCharType="separate"/>
        </w:r>
        <w:r w:rsidR="00CD5750">
          <w:rPr>
            <w:noProof/>
            <w:webHidden/>
          </w:rPr>
          <w:t>17</w:t>
        </w:r>
        <w:r w:rsidR="002E2EA6">
          <w:rPr>
            <w:noProof/>
            <w:webHidden/>
          </w:rPr>
          <w:fldChar w:fldCharType="end"/>
        </w:r>
      </w:hyperlink>
    </w:p>
    <w:p w14:paraId="06B27A36" w14:textId="5CE178F2" w:rsidR="002E2EA6" w:rsidRDefault="00FA331A">
      <w:pPr>
        <w:pStyle w:val="TOC2"/>
        <w:rPr>
          <w:rFonts w:asciiTheme="minorHAnsi" w:eastAsiaTheme="minorEastAsia" w:hAnsiTheme="minorHAnsi" w:cstheme="minorBidi"/>
          <w:sz w:val="22"/>
          <w:szCs w:val="22"/>
        </w:rPr>
      </w:pPr>
      <w:hyperlink w:anchor="_Toc62193022" w:history="1">
        <w:r w:rsidR="002E2EA6" w:rsidRPr="0085222E">
          <w:rPr>
            <w:rStyle w:val="Hyperlink"/>
          </w:rPr>
          <w:t>3.3 NHTSA and IIHS/HLDI Vehicle Safety Ratings</w:t>
        </w:r>
        <w:r w:rsidR="002E2EA6">
          <w:rPr>
            <w:webHidden/>
          </w:rPr>
          <w:tab/>
        </w:r>
        <w:r w:rsidR="002E2EA6">
          <w:rPr>
            <w:webHidden/>
          </w:rPr>
          <w:fldChar w:fldCharType="begin"/>
        </w:r>
        <w:r w:rsidR="002E2EA6">
          <w:rPr>
            <w:webHidden/>
          </w:rPr>
          <w:instrText xml:space="preserve"> PAGEREF _Toc62193022 \h </w:instrText>
        </w:r>
        <w:r w:rsidR="002E2EA6">
          <w:rPr>
            <w:webHidden/>
          </w:rPr>
        </w:r>
        <w:r w:rsidR="002E2EA6">
          <w:rPr>
            <w:webHidden/>
          </w:rPr>
          <w:fldChar w:fldCharType="separate"/>
        </w:r>
        <w:r w:rsidR="00CD5750">
          <w:rPr>
            <w:webHidden/>
          </w:rPr>
          <w:t>19</w:t>
        </w:r>
        <w:r w:rsidR="002E2EA6">
          <w:rPr>
            <w:webHidden/>
          </w:rPr>
          <w:fldChar w:fldCharType="end"/>
        </w:r>
      </w:hyperlink>
    </w:p>
    <w:p w14:paraId="08071A53" w14:textId="3449F81E"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23" w:history="1">
        <w:r w:rsidR="002E2EA6" w:rsidRPr="0085222E">
          <w:rPr>
            <w:rStyle w:val="Hyperlink"/>
            <w:noProof/>
          </w:rPr>
          <w:t>3.3.1 NHTSA Safety Ratings</w:t>
        </w:r>
        <w:r w:rsidR="002E2EA6">
          <w:rPr>
            <w:noProof/>
            <w:webHidden/>
          </w:rPr>
          <w:tab/>
        </w:r>
        <w:r w:rsidR="002E2EA6">
          <w:rPr>
            <w:noProof/>
            <w:webHidden/>
          </w:rPr>
          <w:fldChar w:fldCharType="begin"/>
        </w:r>
        <w:r w:rsidR="002E2EA6">
          <w:rPr>
            <w:noProof/>
            <w:webHidden/>
          </w:rPr>
          <w:instrText xml:space="preserve"> PAGEREF _Toc62193023 \h </w:instrText>
        </w:r>
        <w:r w:rsidR="002E2EA6">
          <w:rPr>
            <w:noProof/>
            <w:webHidden/>
          </w:rPr>
        </w:r>
        <w:r w:rsidR="002E2EA6">
          <w:rPr>
            <w:noProof/>
            <w:webHidden/>
          </w:rPr>
          <w:fldChar w:fldCharType="separate"/>
        </w:r>
        <w:r w:rsidR="00CD5750">
          <w:rPr>
            <w:noProof/>
            <w:webHidden/>
          </w:rPr>
          <w:t>20</w:t>
        </w:r>
        <w:r w:rsidR="002E2EA6">
          <w:rPr>
            <w:noProof/>
            <w:webHidden/>
          </w:rPr>
          <w:fldChar w:fldCharType="end"/>
        </w:r>
      </w:hyperlink>
    </w:p>
    <w:p w14:paraId="1389982E" w14:textId="34F13CFF"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24" w:history="1">
        <w:r w:rsidR="002E2EA6" w:rsidRPr="0085222E">
          <w:rPr>
            <w:rStyle w:val="Hyperlink"/>
            <w:noProof/>
          </w:rPr>
          <w:t>3.3.2 IIHS Safety Ratings</w:t>
        </w:r>
        <w:r w:rsidR="002E2EA6">
          <w:rPr>
            <w:noProof/>
            <w:webHidden/>
          </w:rPr>
          <w:tab/>
        </w:r>
        <w:r w:rsidR="002E2EA6">
          <w:rPr>
            <w:noProof/>
            <w:webHidden/>
          </w:rPr>
          <w:fldChar w:fldCharType="begin"/>
        </w:r>
        <w:r w:rsidR="002E2EA6">
          <w:rPr>
            <w:noProof/>
            <w:webHidden/>
          </w:rPr>
          <w:instrText xml:space="preserve"> PAGEREF _Toc62193024 \h </w:instrText>
        </w:r>
        <w:r w:rsidR="002E2EA6">
          <w:rPr>
            <w:noProof/>
            <w:webHidden/>
          </w:rPr>
        </w:r>
        <w:r w:rsidR="002E2EA6">
          <w:rPr>
            <w:noProof/>
            <w:webHidden/>
          </w:rPr>
          <w:fldChar w:fldCharType="separate"/>
        </w:r>
        <w:r w:rsidR="00CD5750">
          <w:rPr>
            <w:noProof/>
            <w:webHidden/>
          </w:rPr>
          <w:t>21</w:t>
        </w:r>
        <w:r w:rsidR="002E2EA6">
          <w:rPr>
            <w:noProof/>
            <w:webHidden/>
          </w:rPr>
          <w:fldChar w:fldCharType="end"/>
        </w:r>
      </w:hyperlink>
    </w:p>
    <w:p w14:paraId="209FCEC4" w14:textId="00D119B6" w:rsidR="002E2EA6" w:rsidRDefault="00FA331A">
      <w:pPr>
        <w:pStyle w:val="TOC2"/>
        <w:rPr>
          <w:rFonts w:asciiTheme="minorHAnsi" w:eastAsiaTheme="minorEastAsia" w:hAnsiTheme="minorHAnsi" w:cstheme="minorBidi"/>
          <w:sz w:val="22"/>
          <w:szCs w:val="22"/>
        </w:rPr>
      </w:pPr>
      <w:hyperlink w:anchor="_Toc62193025" w:history="1">
        <w:r w:rsidR="002E2EA6" w:rsidRPr="0085222E">
          <w:rPr>
            <w:rStyle w:val="Hyperlink"/>
          </w:rPr>
          <w:t>3.4 Vehicle Classifications</w:t>
        </w:r>
        <w:r w:rsidR="002E2EA6">
          <w:rPr>
            <w:webHidden/>
          </w:rPr>
          <w:tab/>
        </w:r>
        <w:r w:rsidR="002E2EA6">
          <w:rPr>
            <w:webHidden/>
          </w:rPr>
          <w:fldChar w:fldCharType="begin"/>
        </w:r>
        <w:r w:rsidR="002E2EA6">
          <w:rPr>
            <w:webHidden/>
          </w:rPr>
          <w:instrText xml:space="preserve"> PAGEREF _Toc62193025 \h </w:instrText>
        </w:r>
        <w:r w:rsidR="002E2EA6">
          <w:rPr>
            <w:webHidden/>
          </w:rPr>
        </w:r>
        <w:r w:rsidR="002E2EA6">
          <w:rPr>
            <w:webHidden/>
          </w:rPr>
          <w:fldChar w:fldCharType="separate"/>
        </w:r>
        <w:r w:rsidR="00CD5750">
          <w:rPr>
            <w:webHidden/>
          </w:rPr>
          <w:t>23</w:t>
        </w:r>
        <w:r w:rsidR="002E2EA6">
          <w:rPr>
            <w:webHidden/>
          </w:rPr>
          <w:fldChar w:fldCharType="end"/>
        </w:r>
      </w:hyperlink>
    </w:p>
    <w:p w14:paraId="2DCBF591" w14:textId="11019D40"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26" w:history="1">
        <w:r w:rsidR="002E2EA6" w:rsidRPr="0085222E">
          <w:rPr>
            <w:rStyle w:val="Hyperlink"/>
            <w:noProof/>
          </w:rPr>
          <w:t>3.4.1 Classification Systems</w:t>
        </w:r>
        <w:r w:rsidR="002E2EA6">
          <w:rPr>
            <w:noProof/>
            <w:webHidden/>
          </w:rPr>
          <w:tab/>
        </w:r>
        <w:r w:rsidR="002E2EA6">
          <w:rPr>
            <w:noProof/>
            <w:webHidden/>
          </w:rPr>
          <w:fldChar w:fldCharType="begin"/>
        </w:r>
        <w:r w:rsidR="002E2EA6">
          <w:rPr>
            <w:noProof/>
            <w:webHidden/>
          </w:rPr>
          <w:instrText xml:space="preserve"> PAGEREF _Toc62193026 \h </w:instrText>
        </w:r>
        <w:r w:rsidR="002E2EA6">
          <w:rPr>
            <w:noProof/>
            <w:webHidden/>
          </w:rPr>
        </w:r>
        <w:r w:rsidR="002E2EA6">
          <w:rPr>
            <w:noProof/>
            <w:webHidden/>
          </w:rPr>
          <w:fldChar w:fldCharType="separate"/>
        </w:r>
        <w:r w:rsidR="00CD5750">
          <w:rPr>
            <w:noProof/>
            <w:webHidden/>
          </w:rPr>
          <w:t>24</w:t>
        </w:r>
        <w:r w:rsidR="002E2EA6">
          <w:rPr>
            <w:noProof/>
            <w:webHidden/>
          </w:rPr>
          <w:fldChar w:fldCharType="end"/>
        </w:r>
      </w:hyperlink>
    </w:p>
    <w:p w14:paraId="049896A5" w14:textId="70A70A03"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27" w:history="1">
        <w:r w:rsidR="002E2EA6" w:rsidRPr="0085222E">
          <w:rPr>
            <w:rStyle w:val="Hyperlink"/>
            <w:noProof/>
          </w:rPr>
          <w:t>3.4.2 Wards’ Vehicle Classification Criteria</w:t>
        </w:r>
        <w:r w:rsidR="002E2EA6">
          <w:rPr>
            <w:noProof/>
            <w:webHidden/>
          </w:rPr>
          <w:tab/>
        </w:r>
        <w:r w:rsidR="002E2EA6">
          <w:rPr>
            <w:noProof/>
            <w:webHidden/>
          </w:rPr>
          <w:fldChar w:fldCharType="begin"/>
        </w:r>
        <w:r w:rsidR="002E2EA6">
          <w:rPr>
            <w:noProof/>
            <w:webHidden/>
          </w:rPr>
          <w:instrText xml:space="preserve"> PAGEREF _Toc62193027 \h </w:instrText>
        </w:r>
        <w:r w:rsidR="002E2EA6">
          <w:rPr>
            <w:noProof/>
            <w:webHidden/>
          </w:rPr>
        </w:r>
        <w:r w:rsidR="002E2EA6">
          <w:rPr>
            <w:noProof/>
            <w:webHidden/>
          </w:rPr>
          <w:fldChar w:fldCharType="separate"/>
        </w:r>
        <w:r w:rsidR="00CD5750">
          <w:rPr>
            <w:noProof/>
            <w:webHidden/>
          </w:rPr>
          <w:t>25</w:t>
        </w:r>
        <w:r w:rsidR="002E2EA6">
          <w:rPr>
            <w:noProof/>
            <w:webHidden/>
          </w:rPr>
          <w:fldChar w:fldCharType="end"/>
        </w:r>
      </w:hyperlink>
    </w:p>
    <w:p w14:paraId="6CD7D8AF" w14:textId="2A92A49D" w:rsidR="002E2EA6" w:rsidRDefault="00FA331A">
      <w:pPr>
        <w:pStyle w:val="TOC1"/>
        <w:rPr>
          <w:rFonts w:asciiTheme="minorHAnsi" w:eastAsiaTheme="minorEastAsia" w:hAnsiTheme="minorHAnsi" w:cstheme="minorBidi"/>
          <w:noProof/>
          <w:sz w:val="22"/>
          <w:szCs w:val="22"/>
        </w:rPr>
      </w:pPr>
      <w:hyperlink w:anchor="_Toc62193028" w:history="1">
        <w:r w:rsidR="002E2EA6" w:rsidRPr="0085222E">
          <w:rPr>
            <w:rStyle w:val="Hyperlink"/>
            <w:noProof/>
          </w:rPr>
          <w:t>CHAPTER 4 Methodology</w:t>
        </w:r>
        <w:r w:rsidR="002E2EA6">
          <w:rPr>
            <w:noProof/>
            <w:webHidden/>
          </w:rPr>
          <w:tab/>
        </w:r>
        <w:r w:rsidR="002E2EA6">
          <w:rPr>
            <w:noProof/>
            <w:webHidden/>
          </w:rPr>
          <w:fldChar w:fldCharType="begin"/>
        </w:r>
        <w:r w:rsidR="002E2EA6">
          <w:rPr>
            <w:noProof/>
            <w:webHidden/>
          </w:rPr>
          <w:instrText xml:space="preserve"> PAGEREF _Toc62193028 \h </w:instrText>
        </w:r>
        <w:r w:rsidR="002E2EA6">
          <w:rPr>
            <w:noProof/>
            <w:webHidden/>
          </w:rPr>
        </w:r>
        <w:r w:rsidR="002E2EA6">
          <w:rPr>
            <w:noProof/>
            <w:webHidden/>
          </w:rPr>
          <w:fldChar w:fldCharType="separate"/>
        </w:r>
        <w:r w:rsidR="00CD5750">
          <w:rPr>
            <w:noProof/>
            <w:webHidden/>
          </w:rPr>
          <w:t>28</w:t>
        </w:r>
        <w:r w:rsidR="002E2EA6">
          <w:rPr>
            <w:noProof/>
            <w:webHidden/>
          </w:rPr>
          <w:fldChar w:fldCharType="end"/>
        </w:r>
      </w:hyperlink>
    </w:p>
    <w:p w14:paraId="2FA099E0" w14:textId="683B39CC" w:rsidR="002E2EA6" w:rsidRDefault="00FA331A">
      <w:pPr>
        <w:pStyle w:val="TOC2"/>
        <w:rPr>
          <w:rFonts w:asciiTheme="minorHAnsi" w:eastAsiaTheme="minorEastAsia" w:hAnsiTheme="minorHAnsi" w:cstheme="minorBidi"/>
          <w:sz w:val="22"/>
          <w:szCs w:val="22"/>
        </w:rPr>
      </w:pPr>
      <w:hyperlink w:anchor="_Toc62193029" w:history="1">
        <w:r w:rsidR="002E2EA6" w:rsidRPr="0085222E">
          <w:rPr>
            <w:rStyle w:val="Hyperlink"/>
          </w:rPr>
          <w:t>4.1 Database of Vehicle Attributes</w:t>
        </w:r>
        <w:r w:rsidR="002E2EA6">
          <w:rPr>
            <w:webHidden/>
          </w:rPr>
          <w:tab/>
        </w:r>
        <w:r w:rsidR="002E2EA6">
          <w:rPr>
            <w:webHidden/>
          </w:rPr>
          <w:fldChar w:fldCharType="begin"/>
        </w:r>
        <w:r w:rsidR="002E2EA6">
          <w:rPr>
            <w:webHidden/>
          </w:rPr>
          <w:instrText xml:space="preserve"> PAGEREF _Toc62193029 \h </w:instrText>
        </w:r>
        <w:r w:rsidR="002E2EA6">
          <w:rPr>
            <w:webHidden/>
          </w:rPr>
        </w:r>
        <w:r w:rsidR="002E2EA6">
          <w:rPr>
            <w:webHidden/>
          </w:rPr>
          <w:fldChar w:fldCharType="separate"/>
        </w:r>
        <w:r w:rsidR="00CD5750">
          <w:rPr>
            <w:webHidden/>
          </w:rPr>
          <w:t>28</w:t>
        </w:r>
        <w:r w:rsidR="002E2EA6">
          <w:rPr>
            <w:webHidden/>
          </w:rPr>
          <w:fldChar w:fldCharType="end"/>
        </w:r>
      </w:hyperlink>
    </w:p>
    <w:p w14:paraId="3F3BFA38" w14:textId="05AC9694"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30" w:history="1">
        <w:r w:rsidR="002E2EA6" w:rsidRPr="0085222E">
          <w:rPr>
            <w:rStyle w:val="Hyperlink"/>
            <w:noProof/>
          </w:rPr>
          <w:t>4.1.1 Crash Data Analysis</w:t>
        </w:r>
        <w:r w:rsidR="002E2EA6">
          <w:rPr>
            <w:noProof/>
            <w:webHidden/>
          </w:rPr>
          <w:tab/>
        </w:r>
        <w:r w:rsidR="002E2EA6">
          <w:rPr>
            <w:noProof/>
            <w:webHidden/>
          </w:rPr>
          <w:fldChar w:fldCharType="begin"/>
        </w:r>
        <w:r w:rsidR="002E2EA6">
          <w:rPr>
            <w:noProof/>
            <w:webHidden/>
          </w:rPr>
          <w:instrText xml:space="preserve"> PAGEREF _Toc62193030 \h </w:instrText>
        </w:r>
        <w:r w:rsidR="002E2EA6">
          <w:rPr>
            <w:noProof/>
            <w:webHidden/>
          </w:rPr>
        </w:r>
        <w:r w:rsidR="002E2EA6">
          <w:rPr>
            <w:noProof/>
            <w:webHidden/>
          </w:rPr>
          <w:fldChar w:fldCharType="separate"/>
        </w:r>
        <w:r w:rsidR="00CD5750">
          <w:rPr>
            <w:noProof/>
            <w:webHidden/>
          </w:rPr>
          <w:t>28</w:t>
        </w:r>
        <w:r w:rsidR="002E2EA6">
          <w:rPr>
            <w:noProof/>
            <w:webHidden/>
          </w:rPr>
          <w:fldChar w:fldCharType="end"/>
        </w:r>
      </w:hyperlink>
    </w:p>
    <w:p w14:paraId="7AFB19FF" w14:textId="6D1442F1"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31" w:history="1">
        <w:r w:rsidR="002E2EA6" w:rsidRPr="0085222E">
          <w:rPr>
            <w:rStyle w:val="Hyperlink"/>
            <w:noProof/>
          </w:rPr>
          <w:t>4.1.2 Registration Data Analysis</w:t>
        </w:r>
        <w:r w:rsidR="002E2EA6">
          <w:rPr>
            <w:noProof/>
            <w:webHidden/>
          </w:rPr>
          <w:tab/>
        </w:r>
        <w:r w:rsidR="002E2EA6">
          <w:rPr>
            <w:noProof/>
            <w:webHidden/>
          </w:rPr>
          <w:fldChar w:fldCharType="begin"/>
        </w:r>
        <w:r w:rsidR="002E2EA6">
          <w:rPr>
            <w:noProof/>
            <w:webHidden/>
          </w:rPr>
          <w:instrText xml:space="preserve"> PAGEREF _Toc62193031 \h </w:instrText>
        </w:r>
        <w:r w:rsidR="002E2EA6">
          <w:rPr>
            <w:noProof/>
            <w:webHidden/>
          </w:rPr>
        </w:r>
        <w:r w:rsidR="002E2EA6">
          <w:rPr>
            <w:noProof/>
            <w:webHidden/>
          </w:rPr>
          <w:fldChar w:fldCharType="separate"/>
        </w:r>
        <w:r w:rsidR="00CD5750">
          <w:rPr>
            <w:noProof/>
            <w:webHidden/>
          </w:rPr>
          <w:t>29</w:t>
        </w:r>
        <w:r w:rsidR="002E2EA6">
          <w:rPr>
            <w:noProof/>
            <w:webHidden/>
          </w:rPr>
          <w:fldChar w:fldCharType="end"/>
        </w:r>
      </w:hyperlink>
    </w:p>
    <w:p w14:paraId="0E213BCF" w14:textId="1E8971EF"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32" w:history="1">
        <w:r w:rsidR="002E2EA6" w:rsidRPr="0085222E">
          <w:rPr>
            <w:rStyle w:val="Hyperlink"/>
            <w:noProof/>
          </w:rPr>
          <w:t>4.1.3 New Vehicle Sales Data Analysis</w:t>
        </w:r>
        <w:r w:rsidR="002E2EA6">
          <w:rPr>
            <w:noProof/>
            <w:webHidden/>
          </w:rPr>
          <w:tab/>
        </w:r>
        <w:r w:rsidR="002E2EA6">
          <w:rPr>
            <w:noProof/>
            <w:webHidden/>
          </w:rPr>
          <w:fldChar w:fldCharType="begin"/>
        </w:r>
        <w:r w:rsidR="002E2EA6">
          <w:rPr>
            <w:noProof/>
            <w:webHidden/>
          </w:rPr>
          <w:instrText xml:space="preserve"> PAGEREF _Toc62193032 \h </w:instrText>
        </w:r>
        <w:r w:rsidR="002E2EA6">
          <w:rPr>
            <w:noProof/>
            <w:webHidden/>
          </w:rPr>
        </w:r>
        <w:r w:rsidR="002E2EA6">
          <w:rPr>
            <w:noProof/>
            <w:webHidden/>
          </w:rPr>
          <w:fldChar w:fldCharType="separate"/>
        </w:r>
        <w:r w:rsidR="00CD5750">
          <w:rPr>
            <w:noProof/>
            <w:webHidden/>
          </w:rPr>
          <w:t>29</w:t>
        </w:r>
        <w:r w:rsidR="002E2EA6">
          <w:rPr>
            <w:noProof/>
            <w:webHidden/>
          </w:rPr>
          <w:fldChar w:fldCharType="end"/>
        </w:r>
      </w:hyperlink>
    </w:p>
    <w:p w14:paraId="2C002488" w14:textId="7259151D" w:rsidR="002E2EA6" w:rsidRDefault="00FA331A">
      <w:pPr>
        <w:pStyle w:val="TOC2"/>
        <w:rPr>
          <w:rFonts w:asciiTheme="minorHAnsi" w:eastAsiaTheme="minorEastAsia" w:hAnsiTheme="minorHAnsi" w:cstheme="minorBidi"/>
          <w:sz w:val="22"/>
          <w:szCs w:val="22"/>
        </w:rPr>
      </w:pPr>
      <w:hyperlink w:anchor="_Toc62193033" w:history="1">
        <w:r w:rsidR="002E2EA6" w:rsidRPr="0085222E">
          <w:rPr>
            <w:rStyle w:val="Hyperlink"/>
          </w:rPr>
          <w:t>4.2 Passenger Vehicle Attribute Standardization</w:t>
        </w:r>
        <w:r w:rsidR="002E2EA6">
          <w:rPr>
            <w:webHidden/>
          </w:rPr>
          <w:tab/>
        </w:r>
        <w:r w:rsidR="002E2EA6">
          <w:rPr>
            <w:webHidden/>
          </w:rPr>
          <w:fldChar w:fldCharType="begin"/>
        </w:r>
        <w:r w:rsidR="002E2EA6">
          <w:rPr>
            <w:webHidden/>
          </w:rPr>
          <w:instrText xml:space="preserve"> PAGEREF _Toc62193033 \h </w:instrText>
        </w:r>
        <w:r w:rsidR="002E2EA6">
          <w:rPr>
            <w:webHidden/>
          </w:rPr>
        </w:r>
        <w:r w:rsidR="002E2EA6">
          <w:rPr>
            <w:webHidden/>
          </w:rPr>
          <w:fldChar w:fldCharType="separate"/>
        </w:r>
        <w:r w:rsidR="00CD5750">
          <w:rPr>
            <w:webHidden/>
          </w:rPr>
          <w:t>31</w:t>
        </w:r>
        <w:r w:rsidR="002E2EA6">
          <w:rPr>
            <w:webHidden/>
          </w:rPr>
          <w:fldChar w:fldCharType="end"/>
        </w:r>
      </w:hyperlink>
    </w:p>
    <w:p w14:paraId="1C862EF4" w14:textId="39A288B9" w:rsidR="002E2EA6" w:rsidRDefault="00FA331A">
      <w:pPr>
        <w:pStyle w:val="TOC2"/>
        <w:rPr>
          <w:rFonts w:asciiTheme="minorHAnsi" w:eastAsiaTheme="minorEastAsia" w:hAnsiTheme="minorHAnsi" w:cstheme="minorBidi"/>
          <w:sz w:val="22"/>
          <w:szCs w:val="22"/>
        </w:rPr>
      </w:pPr>
      <w:hyperlink w:anchor="_Toc62193034" w:history="1">
        <w:r w:rsidR="002E2EA6" w:rsidRPr="0085222E">
          <w:rPr>
            <w:rStyle w:val="Hyperlink"/>
          </w:rPr>
          <w:t>4.3 Heavy Duty Test Vehicles</w:t>
        </w:r>
        <w:r w:rsidR="002E2EA6">
          <w:rPr>
            <w:webHidden/>
          </w:rPr>
          <w:tab/>
        </w:r>
        <w:r w:rsidR="002E2EA6">
          <w:rPr>
            <w:webHidden/>
          </w:rPr>
          <w:fldChar w:fldCharType="begin"/>
        </w:r>
        <w:r w:rsidR="002E2EA6">
          <w:rPr>
            <w:webHidden/>
          </w:rPr>
          <w:instrText xml:space="preserve"> PAGEREF _Toc62193034 \h </w:instrText>
        </w:r>
        <w:r w:rsidR="002E2EA6">
          <w:rPr>
            <w:webHidden/>
          </w:rPr>
        </w:r>
        <w:r w:rsidR="002E2EA6">
          <w:rPr>
            <w:webHidden/>
          </w:rPr>
          <w:fldChar w:fldCharType="separate"/>
        </w:r>
        <w:r w:rsidR="00CD5750">
          <w:rPr>
            <w:webHidden/>
          </w:rPr>
          <w:t>32</w:t>
        </w:r>
        <w:r w:rsidR="002E2EA6">
          <w:rPr>
            <w:webHidden/>
          </w:rPr>
          <w:fldChar w:fldCharType="end"/>
        </w:r>
      </w:hyperlink>
    </w:p>
    <w:p w14:paraId="62C40D4C" w14:textId="34527C2A" w:rsidR="002E2EA6" w:rsidRDefault="00FA331A">
      <w:pPr>
        <w:pStyle w:val="TOC1"/>
        <w:rPr>
          <w:rFonts w:asciiTheme="minorHAnsi" w:eastAsiaTheme="minorEastAsia" w:hAnsiTheme="minorHAnsi" w:cstheme="minorBidi"/>
          <w:noProof/>
          <w:sz w:val="22"/>
          <w:szCs w:val="22"/>
        </w:rPr>
      </w:pPr>
      <w:hyperlink w:anchor="_Toc62193035" w:history="1">
        <w:r w:rsidR="002E2EA6" w:rsidRPr="0085222E">
          <w:rPr>
            <w:rStyle w:val="Hyperlink"/>
            <w:noProof/>
          </w:rPr>
          <w:t>CHAPTER 5 Crash Data Analysis</w:t>
        </w:r>
        <w:r w:rsidR="002E2EA6">
          <w:rPr>
            <w:noProof/>
            <w:webHidden/>
          </w:rPr>
          <w:tab/>
        </w:r>
        <w:r w:rsidR="002E2EA6">
          <w:rPr>
            <w:noProof/>
            <w:webHidden/>
          </w:rPr>
          <w:fldChar w:fldCharType="begin"/>
        </w:r>
        <w:r w:rsidR="002E2EA6">
          <w:rPr>
            <w:noProof/>
            <w:webHidden/>
          </w:rPr>
          <w:instrText xml:space="preserve"> PAGEREF _Toc62193035 \h </w:instrText>
        </w:r>
        <w:r w:rsidR="002E2EA6">
          <w:rPr>
            <w:noProof/>
            <w:webHidden/>
          </w:rPr>
        </w:r>
        <w:r w:rsidR="002E2EA6">
          <w:rPr>
            <w:noProof/>
            <w:webHidden/>
          </w:rPr>
          <w:fldChar w:fldCharType="separate"/>
        </w:r>
        <w:r w:rsidR="00CD5750">
          <w:rPr>
            <w:noProof/>
            <w:webHidden/>
          </w:rPr>
          <w:t>33</w:t>
        </w:r>
        <w:r w:rsidR="002E2EA6">
          <w:rPr>
            <w:noProof/>
            <w:webHidden/>
          </w:rPr>
          <w:fldChar w:fldCharType="end"/>
        </w:r>
      </w:hyperlink>
    </w:p>
    <w:p w14:paraId="163F0177" w14:textId="4445DB1C" w:rsidR="002E2EA6" w:rsidRDefault="00FA331A">
      <w:pPr>
        <w:pStyle w:val="TOC2"/>
        <w:rPr>
          <w:rFonts w:asciiTheme="minorHAnsi" w:eastAsiaTheme="minorEastAsia" w:hAnsiTheme="minorHAnsi" w:cstheme="minorBidi"/>
          <w:sz w:val="22"/>
          <w:szCs w:val="22"/>
        </w:rPr>
      </w:pPr>
      <w:hyperlink w:anchor="_Toc62193036" w:history="1">
        <w:r w:rsidR="002E2EA6" w:rsidRPr="0085222E">
          <w:rPr>
            <w:rStyle w:val="Hyperlink"/>
          </w:rPr>
          <w:t>5.1 National Crash Trends</w:t>
        </w:r>
        <w:r w:rsidR="002E2EA6">
          <w:rPr>
            <w:webHidden/>
          </w:rPr>
          <w:tab/>
        </w:r>
        <w:r w:rsidR="002E2EA6">
          <w:rPr>
            <w:webHidden/>
          </w:rPr>
          <w:fldChar w:fldCharType="begin"/>
        </w:r>
        <w:r w:rsidR="002E2EA6">
          <w:rPr>
            <w:webHidden/>
          </w:rPr>
          <w:instrText xml:space="preserve"> PAGEREF _Toc62193036 \h </w:instrText>
        </w:r>
        <w:r w:rsidR="002E2EA6">
          <w:rPr>
            <w:webHidden/>
          </w:rPr>
        </w:r>
        <w:r w:rsidR="002E2EA6">
          <w:rPr>
            <w:webHidden/>
          </w:rPr>
          <w:fldChar w:fldCharType="separate"/>
        </w:r>
        <w:r w:rsidR="00CD5750">
          <w:rPr>
            <w:webHidden/>
          </w:rPr>
          <w:t>33</w:t>
        </w:r>
        <w:r w:rsidR="002E2EA6">
          <w:rPr>
            <w:webHidden/>
          </w:rPr>
          <w:fldChar w:fldCharType="end"/>
        </w:r>
      </w:hyperlink>
    </w:p>
    <w:p w14:paraId="0A27F871" w14:textId="0CB39B10"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37" w:history="1">
        <w:r w:rsidR="002E2EA6" w:rsidRPr="0085222E">
          <w:rPr>
            <w:rStyle w:val="Hyperlink"/>
            <w:noProof/>
          </w:rPr>
          <w:t>5.1.1 Passenger Vehicle Distribution by Vehicle Type</w:t>
        </w:r>
        <w:r w:rsidR="002E2EA6">
          <w:rPr>
            <w:noProof/>
            <w:webHidden/>
          </w:rPr>
          <w:tab/>
        </w:r>
        <w:r w:rsidR="002E2EA6">
          <w:rPr>
            <w:noProof/>
            <w:webHidden/>
          </w:rPr>
          <w:fldChar w:fldCharType="begin"/>
        </w:r>
        <w:r w:rsidR="002E2EA6">
          <w:rPr>
            <w:noProof/>
            <w:webHidden/>
          </w:rPr>
          <w:instrText xml:space="preserve"> PAGEREF _Toc62193037 \h </w:instrText>
        </w:r>
        <w:r w:rsidR="002E2EA6">
          <w:rPr>
            <w:noProof/>
            <w:webHidden/>
          </w:rPr>
        </w:r>
        <w:r w:rsidR="002E2EA6">
          <w:rPr>
            <w:noProof/>
            <w:webHidden/>
          </w:rPr>
          <w:fldChar w:fldCharType="separate"/>
        </w:r>
        <w:r w:rsidR="00CD5750">
          <w:rPr>
            <w:noProof/>
            <w:webHidden/>
          </w:rPr>
          <w:t>35</w:t>
        </w:r>
        <w:r w:rsidR="002E2EA6">
          <w:rPr>
            <w:noProof/>
            <w:webHidden/>
          </w:rPr>
          <w:fldChar w:fldCharType="end"/>
        </w:r>
      </w:hyperlink>
    </w:p>
    <w:p w14:paraId="3A72C218" w14:textId="67727163"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38" w:history="1">
        <w:r w:rsidR="002E2EA6" w:rsidRPr="0085222E">
          <w:rPr>
            <w:rStyle w:val="Hyperlink"/>
            <w:noProof/>
          </w:rPr>
          <w:t>5.1.2 Passenger Car Distribution</w:t>
        </w:r>
        <w:r w:rsidR="002E2EA6">
          <w:rPr>
            <w:noProof/>
            <w:webHidden/>
          </w:rPr>
          <w:tab/>
        </w:r>
        <w:r w:rsidR="002E2EA6">
          <w:rPr>
            <w:noProof/>
            <w:webHidden/>
          </w:rPr>
          <w:fldChar w:fldCharType="begin"/>
        </w:r>
        <w:r w:rsidR="002E2EA6">
          <w:rPr>
            <w:noProof/>
            <w:webHidden/>
          </w:rPr>
          <w:instrText xml:space="preserve"> PAGEREF _Toc62193038 \h </w:instrText>
        </w:r>
        <w:r w:rsidR="002E2EA6">
          <w:rPr>
            <w:noProof/>
            <w:webHidden/>
          </w:rPr>
        </w:r>
        <w:r w:rsidR="002E2EA6">
          <w:rPr>
            <w:noProof/>
            <w:webHidden/>
          </w:rPr>
          <w:fldChar w:fldCharType="separate"/>
        </w:r>
        <w:r w:rsidR="00CD5750">
          <w:rPr>
            <w:noProof/>
            <w:webHidden/>
          </w:rPr>
          <w:t>37</w:t>
        </w:r>
        <w:r w:rsidR="002E2EA6">
          <w:rPr>
            <w:noProof/>
            <w:webHidden/>
          </w:rPr>
          <w:fldChar w:fldCharType="end"/>
        </w:r>
      </w:hyperlink>
    </w:p>
    <w:p w14:paraId="5F8CF1A7" w14:textId="160E95EA"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39" w:history="1">
        <w:r w:rsidR="002E2EA6" w:rsidRPr="0085222E">
          <w:rPr>
            <w:rStyle w:val="Hyperlink"/>
            <w:noProof/>
          </w:rPr>
          <w:t>5.1.3 Light Truck Distribution</w:t>
        </w:r>
        <w:r w:rsidR="002E2EA6">
          <w:rPr>
            <w:noProof/>
            <w:webHidden/>
          </w:rPr>
          <w:tab/>
        </w:r>
        <w:r w:rsidR="002E2EA6">
          <w:rPr>
            <w:noProof/>
            <w:webHidden/>
          </w:rPr>
          <w:fldChar w:fldCharType="begin"/>
        </w:r>
        <w:r w:rsidR="002E2EA6">
          <w:rPr>
            <w:noProof/>
            <w:webHidden/>
          </w:rPr>
          <w:instrText xml:space="preserve"> PAGEREF _Toc62193039 \h </w:instrText>
        </w:r>
        <w:r w:rsidR="002E2EA6">
          <w:rPr>
            <w:noProof/>
            <w:webHidden/>
          </w:rPr>
        </w:r>
        <w:r w:rsidR="002E2EA6">
          <w:rPr>
            <w:noProof/>
            <w:webHidden/>
          </w:rPr>
          <w:fldChar w:fldCharType="separate"/>
        </w:r>
        <w:r w:rsidR="00CD5750">
          <w:rPr>
            <w:noProof/>
            <w:webHidden/>
          </w:rPr>
          <w:t>39</w:t>
        </w:r>
        <w:r w:rsidR="002E2EA6">
          <w:rPr>
            <w:noProof/>
            <w:webHidden/>
          </w:rPr>
          <w:fldChar w:fldCharType="end"/>
        </w:r>
      </w:hyperlink>
    </w:p>
    <w:p w14:paraId="3D1F72D4" w14:textId="55F3D5F7" w:rsidR="002E2EA6" w:rsidRDefault="00FA331A">
      <w:pPr>
        <w:pStyle w:val="TOC2"/>
        <w:rPr>
          <w:rFonts w:asciiTheme="minorHAnsi" w:eastAsiaTheme="minorEastAsia" w:hAnsiTheme="minorHAnsi" w:cstheme="minorBidi"/>
          <w:sz w:val="22"/>
          <w:szCs w:val="22"/>
        </w:rPr>
      </w:pPr>
      <w:hyperlink w:anchor="_Toc62193040" w:history="1">
        <w:r w:rsidR="002E2EA6" w:rsidRPr="0085222E">
          <w:rPr>
            <w:rStyle w:val="Hyperlink"/>
          </w:rPr>
          <w:t>5.2 State Crash Records</w:t>
        </w:r>
        <w:r w:rsidR="002E2EA6">
          <w:rPr>
            <w:webHidden/>
          </w:rPr>
          <w:tab/>
        </w:r>
        <w:r w:rsidR="002E2EA6">
          <w:rPr>
            <w:webHidden/>
          </w:rPr>
          <w:fldChar w:fldCharType="begin"/>
        </w:r>
        <w:r w:rsidR="002E2EA6">
          <w:rPr>
            <w:webHidden/>
          </w:rPr>
          <w:instrText xml:space="preserve"> PAGEREF _Toc62193040 \h </w:instrText>
        </w:r>
        <w:r w:rsidR="002E2EA6">
          <w:rPr>
            <w:webHidden/>
          </w:rPr>
        </w:r>
        <w:r w:rsidR="002E2EA6">
          <w:rPr>
            <w:webHidden/>
          </w:rPr>
          <w:fldChar w:fldCharType="separate"/>
        </w:r>
        <w:r w:rsidR="00CD5750">
          <w:rPr>
            <w:webHidden/>
          </w:rPr>
          <w:t>41</w:t>
        </w:r>
        <w:r w:rsidR="002E2EA6">
          <w:rPr>
            <w:webHidden/>
          </w:rPr>
          <w:fldChar w:fldCharType="end"/>
        </w:r>
      </w:hyperlink>
    </w:p>
    <w:p w14:paraId="7A84FCB7" w14:textId="4E795BF2"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41" w:history="1">
        <w:r w:rsidR="002E2EA6" w:rsidRPr="0085222E">
          <w:rPr>
            <w:rStyle w:val="Hyperlink"/>
            <w:noProof/>
          </w:rPr>
          <w:t>5.2.1 Wyoming DOT Crash Data</w:t>
        </w:r>
        <w:r w:rsidR="002E2EA6">
          <w:rPr>
            <w:noProof/>
            <w:webHidden/>
          </w:rPr>
          <w:tab/>
        </w:r>
        <w:r w:rsidR="002E2EA6">
          <w:rPr>
            <w:noProof/>
            <w:webHidden/>
          </w:rPr>
          <w:fldChar w:fldCharType="begin"/>
        </w:r>
        <w:r w:rsidR="002E2EA6">
          <w:rPr>
            <w:noProof/>
            <w:webHidden/>
          </w:rPr>
          <w:instrText xml:space="preserve"> PAGEREF _Toc62193041 \h </w:instrText>
        </w:r>
        <w:r w:rsidR="002E2EA6">
          <w:rPr>
            <w:noProof/>
            <w:webHidden/>
          </w:rPr>
        </w:r>
        <w:r w:rsidR="002E2EA6">
          <w:rPr>
            <w:noProof/>
            <w:webHidden/>
          </w:rPr>
          <w:fldChar w:fldCharType="separate"/>
        </w:r>
        <w:r w:rsidR="00CD5750">
          <w:rPr>
            <w:noProof/>
            <w:webHidden/>
          </w:rPr>
          <w:t>42</w:t>
        </w:r>
        <w:r w:rsidR="002E2EA6">
          <w:rPr>
            <w:noProof/>
            <w:webHidden/>
          </w:rPr>
          <w:fldChar w:fldCharType="end"/>
        </w:r>
      </w:hyperlink>
    </w:p>
    <w:p w14:paraId="5ADFE02E" w14:textId="5EE6AF62"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42" w:history="1">
        <w:r w:rsidR="002E2EA6" w:rsidRPr="0085222E">
          <w:rPr>
            <w:rStyle w:val="Hyperlink"/>
            <w:noProof/>
          </w:rPr>
          <w:t>5.2.2 Ohio DOT Crash Data</w:t>
        </w:r>
        <w:r w:rsidR="002E2EA6">
          <w:rPr>
            <w:noProof/>
            <w:webHidden/>
          </w:rPr>
          <w:tab/>
        </w:r>
        <w:r w:rsidR="002E2EA6">
          <w:rPr>
            <w:noProof/>
            <w:webHidden/>
          </w:rPr>
          <w:fldChar w:fldCharType="begin"/>
        </w:r>
        <w:r w:rsidR="002E2EA6">
          <w:rPr>
            <w:noProof/>
            <w:webHidden/>
          </w:rPr>
          <w:instrText xml:space="preserve"> PAGEREF _Toc62193042 \h </w:instrText>
        </w:r>
        <w:r w:rsidR="002E2EA6">
          <w:rPr>
            <w:noProof/>
            <w:webHidden/>
          </w:rPr>
        </w:r>
        <w:r w:rsidR="002E2EA6">
          <w:rPr>
            <w:noProof/>
            <w:webHidden/>
          </w:rPr>
          <w:fldChar w:fldCharType="separate"/>
        </w:r>
        <w:r w:rsidR="00CD5750">
          <w:rPr>
            <w:noProof/>
            <w:webHidden/>
          </w:rPr>
          <w:t>42</w:t>
        </w:r>
        <w:r w:rsidR="002E2EA6">
          <w:rPr>
            <w:noProof/>
            <w:webHidden/>
          </w:rPr>
          <w:fldChar w:fldCharType="end"/>
        </w:r>
      </w:hyperlink>
    </w:p>
    <w:p w14:paraId="59A82D89" w14:textId="6D5C9181"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43" w:history="1">
        <w:r w:rsidR="002E2EA6" w:rsidRPr="0085222E">
          <w:rPr>
            <w:rStyle w:val="Hyperlink"/>
            <w:noProof/>
          </w:rPr>
          <w:t>5.2.3 Utah DOT Crash Data</w:t>
        </w:r>
        <w:r w:rsidR="002E2EA6">
          <w:rPr>
            <w:noProof/>
            <w:webHidden/>
          </w:rPr>
          <w:tab/>
        </w:r>
        <w:r w:rsidR="002E2EA6">
          <w:rPr>
            <w:noProof/>
            <w:webHidden/>
          </w:rPr>
          <w:fldChar w:fldCharType="begin"/>
        </w:r>
        <w:r w:rsidR="002E2EA6">
          <w:rPr>
            <w:noProof/>
            <w:webHidden/>
          </w:rPr>
          <w:instrText xml:space="preserve"> PAGEREF _Toc62193043 \h </w:instrText>
        </w:r>
        <w:r w:rsidR="002E2EA6">
          <w:rPr>
            <w:noProof/>
            <w:webHidden/>
          </w:rPr>
        </w:r>
        <w:r w:rsidR="002E2EA6">
          <w:rPr>
            <w:noProof/>
            <w:webHidden/>
          </w:rPr>
          <w:fldChar w:fldCharType="separate"/>
        </w:r>
        <w:r w:rsidR="00CD5750">
          <w:rPr>
            <w:noProof/>
            <w:webHidden/>
          </w:rPr>
          <w:t>44</w:t>
        </w:r>
        <w:r w:rsidR="002E2EA6">
          <w:rPr>
            <w:noProof/>
            <w:webHidden/>
          </w:rPr>
          <w:fldChar w:fldCharType="end"/>
        </w:r>
      </w:hyperlink>
    </w:p>
    <w:p w14:paraId="23E7BF08" w14:textId="25F07A4F" w:rsidR="002E2EA6" w:rsidRDefault="00FA331A">
      <w:pPr>
        <w:pStyle w:val="TOC2"/>
        <w:rPr>
          <w:rFonts w:asciiTheme="minorHAnsi" w:eastAsiaTheme="minorEastAsia" w:hAnsiTheme="minorHAnsi" w:cstheme="minorBidi"/>
          <w:sz w:val="22"/>
          <w:szCs w:val="22"/>
        </w:rPr>
      </w:pPr>
      <w:hyperlink w:anchor="_Toc62193044" w:history="1">
        <w:r w:rsidR="002E2EA6" w:rsidRPr="0085222E">
          <w:rPr>
            <w:rStyle w:val="Hyperlink"/>
          </w:rPr>
          <w:t>5.3 Results</w:t>
        </w:r>
        <w:r w:rsidR="002E2EA6">
          <w:rPr>
            <w:webHidden/>
          </w:rPr>
          <w:tab/>
        </w:r>
        <w:r w:rsidR="002E2EA6">
          <w:rPr>
            <w:webHidden/>
          </w:rPr>
          <w:fldChar w:fldCharType="begin"/>
        </w:r>
        <w:r w:rsidR="002E2EA6">
          <w:rPr>
            <w:webHidden/>
          </w:rPr>
          <w:instrText xml:space="preserve"> PAGEREF _Toc62193044 \h </w:instrText>
        </w:r>
        <w:r w:rsidR="002E2EA6">
          <w:rPr>
            <w:webHidden/>
          </w:rPr>
        </w:r>
        <w:r w:rsidR="002E2EA6">
          <w:rPr>
            <w:webHidden/>
          </w:rPr>
          <w:fldChar w:fldCharType="separate"/>
        </w:r>
        <w:r w:rsidR="00CD5750">
          <w:rPr>
            <w:webHidden/>
          </w:rPr>
          <w:t>47</w:t>
        </w:r>
        <w:r w:rsidR="002E2EA6">
          <w:rPr>
            <w:webHidden/>
          </w:rPr>
          <w:fldChar w:fldCharType="end"/>
        </w:r>
      </w:hyperlink>
    </w:p>
    <w:p w14:paraId="0C985CB8" w14:textId="71869A14" w:rsidR="002E2EA6" w:rsidRDefault="00FA331A">
      <w:pPr>
        <w:pStyle w:val="TOC1"/>
        <w:rPr>
          <w:rFonts w:asciiTheme="minorHAnsi" w:eastAsiaTheme="minorEastAsia" w:hAnsiTheme="minorHAnsi" w:cstheme="minorBidi"/>
          <w:noProof/>
          <w:sz w:val="22"/>
          <w:szCs w:val="22"/>
        </w:rPr>
      </w:pPr>
      <w:hyperlink w:anchor="_Toc62193045" w:history="1">
        <w:r w:rsidR="002E2EA6" w:rsidRPr="0085222E">
          <w:rPr>
            <w:rStyle w:val="Hyperlink"/>
            <w:noProof/>
          </w:rPr>
          <w:t>CHAPTER 6 Vehicle Registration Analysis</w:t>
        </w:r>
        <w:r w:rsidR="002E2EA6">
          <w:rPr>
            <w:noProof/>
            <w:webHidden/>
          </w:rPr>
          <w:tab/>
        </w:r>
        <w:r w:rsidR="002E2EA6">
          <w:rPr>
            <w:noProof/>
            <w:webHidden/>
          </w:rPr>
          <w:fldChar w:fldCharType="begin"/>
        </w:r>
        <w:r w:rsidR="002E2EA6">
          <w:rPr>
            <w:noProof/>
            <w:webHidden/>
          </w:rPr>
          <w:instrText xml:space="preserve"> PAGEREF _Toc62193045 \h </w:instrText>
        </w:r>
        <w:r w:rsidR="002E2EA6">
          <w:rPr>
            <w:noProof/>
            <w:webHidden/>
          </w:rPr>
        </w:r>
        <w:r w:rsidR="002E2EA6">
          <w:rPr>
            <w:noProof/>
            <w:webHidden/>
          </w:rPr>
          <w:fldChar w:fldCharType="separate"/>
        </w:r>
        <w:r w:rsidR="00CD5750">
          <w:rPr>
            <w:noProof/>
            <w:webHidden/>
          </w:rPr>
          <w:t>49</w:t>
        </w:r>
        <w:r w:rsidR="002E2EA6">
          <w:rPr>
            <w:noProof/>
            <w:webHidden/>
          </w:rPr>
          <w:fldChar w:fldCharType="end"/>
        </w:r>
      </w:hyperlink>
    </w:p>
    <w:p w14:paraId="4C29A4E8" w14:textId="34946386" w:rsidR="002E2EA6" w:rsidRDefault="00FA331A">
      <w:pPr>
        <w:pStyle w:val="TOC2"/>
        <w:rPr>
          <w:rFonts w:asciiTheme="minorHAnsi" w:eastAsiaTheme="minorEastAsia" w:hAnsiTheme="minorHAnsi" w:cstheme="minorBidi"/>
          <w:sz w:val="22"/>
          <w:szCs w:val="22"/>
        </w:rPr>
      </w:pPr>
      <w:hyperlink w:anchor="_Toc62193046" w:history="1">
        <w:r w:rsidR="002E2EA6" w:rsidRPr="0085222E">
          <w:rPr>
            <w:rStyle w:val="Hyperlink"/>
          </w:rPr>
          <w:t>6.1 U.S. Vehicle Registrations</w:t>
        </w:r>
        <w:r w:rsidR="002E2EA6">
          <w:rPr>
            <w:webHidden/>
          </w:rPr>
          <w:tab/>
        </w:r>
        <w:r w:rsidR="002E2EA6">
          <w:rPr>
            <w:webHidden/>
          </w:rPr>
          <w:fldChar w:fldCharType="begin"/>
        </w:r>
        <w:r w:rsidR="002E2EA6">
          <w:rPr>
            <w:webHidden/>
          </w:rPr>
          <w:instrText xml:space="preserve"> PAGEREF _Toc62193046 \h </w:instrText>
        </w:r>
        <w:r w:rsidR="002E2EA6">
          <w:rPr>
            <w:webHidden/>
          </w:rPr>
        </w:r>
        <w:r w:rsidR="002E2EA6">
          <w:rPr>
            <w:webHidden/>
          </w:rPr>
          <w:fldChar w:fldCharType="separate"/>
        </w:r>
        <w:r w:rsidR="00CD5750">
          <w:rPr>
            <w:webHidden/>
          </w:rPr>
          <w:t>49</w:t>
        </w:r>
        <w:r w:rsidR="002E2EA6">
          <w:rPr>
            <w:webHidden/>
          </w:rPr>
          <w:fldChar w:fldCharType="end"/>
        </w:r>
      </w:hyperlink>
    </w:p>
    <w:p w14:paraId="74A83C9B" w14:textId="07BCC244" w:rsidR="002E2EA6" w:rsidRDefault="00FA331A">
      <w:pPr>
        <w:pStyle w:val="TOC2"/>
        <w:rPr>
          <w:rFonts w:asciiTheme="minorHAnsi" w:eastAsiaTheme="minorEastAsia" w:hAnsiTheme="minorHAnsi" w:cstheme="minorBidi"/>
          <w:sz w:val="22"/>
          <w:szCs w:val="22"/>
        </w:rPr>
      </w:pPr>
      <w:hyperlink w:anchor="_Toc62193047" w:history="1">
        <w:r w:rsidR="002E2EA6" w:rsidRPr="0085222E">
          <w:rPr>
            <w:rStyle w:val="Hyperlink"/>
          </w:rPr>
          <w:t>6.2 U.S. Registrations and Crash Data</w:t>
        </w:r>
        <w:r w:rsidR="002E2EA6">
          <w:rPr>
            <w:webHidden/>
          </w:rPr>
          <w:tab/>
        </w:r>
        <w:r w:rsidR="002E2EA6">
          <w:rPr>
            <w:webHidden/>
          </w:rPr>
          <w:fldChar w:fldCharType="begin"/>
        </w:r>
        <w:r w:rsidR="002E2EA6">
          <w:rPr>
            <w:webHidden/>
          </w:rPr>
          <w:instrText xml:space="preserve"> PAGEREF _Toc62193047 \h </w:instrText>
        </w:r>
        <w:r w:rsidR="002E2EA6">
          <w:rPr>
            <w:webHidden/>
          </w:rPr>
        </w:r>
        <w:r w:rsidR="002E2EA6">
          <w:rPr>
            <w:webHidden/>
          </w:rPr>
          <w:fldChar w:fldCharType="separate"/>
        </w:r>
        <w:r w:rsidR="00CD5750">
          <w:rPr>
            <w:webHidden/>
          </w:rPr>
          <w:t>52</w:t>
        </w:r>
        <w:r w:rsidR="002E2EA6">
          <w:rPr>
            <w:webHidden/>
          </w:rPr>
          <w:fldChar w:fldCharType="end"/>
        </w:r>
      </w:hyperlink>
    </w:p>
    <w:p w14:paraId="752A0ED3" w14:textId="042F41F3" w:rsidR="002E2EA6" w:rsidRDefault="00FA331A">
      <w:pPr>
        <w:pStyle w:val="TOC2"/>
        <w:rPr>
          <w:rFonts w:asciiTheme="minorHAnsi" w:eastAsiaTheme="minorEastAsia" w:hAnsiTheme="minorHAnsi" w:cstheme="minorBidi"/>
          <w:sz w:val="22"/>
          <w:szCs w:val="22"/>
        </w:rPr>
      </w:pPr>
      <w:hyperlink w:anchor="_Toc62193048" w:history="1">
        <w:r w:rsidR="002E2EA6" w:rsidRPr="0085222E">
          <w:rPr>
            <w:rStyle w:val="Hyperlink"/>
          </w:rPr>
          <w:t>6.3 State Registrations and Crash Data</w:t>
        </w:r>
        <w:r w:rsidR="002E2EA6">
          <w:rPr>
            <w:webHidden/>
          </w:rPr>
          <w:tab/>
        </w:r>
        <w:r w:rsidR="002E2EA6">
          <w:rPr>
            <w:webHidden/>
          </w:rPr>
          <w:fldChar w:fldCharType="begin"/>
        </w:r>
        <w:r w:rsidR="002E2EA6">
          <w:rPr>
            <w:webHidden/>
          </w:rPr>
          <w:instrText xml:space="preserve"> PAGEREF _Toc62193048 \h </w:instrText>
        </w:r>
        <w:r w:rsidR="002E2EA6">
          <w:rPr>
            <w:webHidden/>
          </w:rPr>
        </w:r>
        <w:r w:rsidR="002E2EA6">
          <w:rPr>
            <w:webHidden/>
          </w:rPr>
          <w:fldChar w:fldCharType="separate"/>
        </w:r>
        <w:r w:rsidR="00CD5750">
          <w:rPr>
            <w:webHidden/>
          </w:rPr>
          <w:t>63</w:t>
        </w:r>
        <w:r w:rsidR="002E2EA6">
          <w:rPr>
            <w:webHidden/>
          </w:rPr>
          <w:fldChar w:fldCharType="end"/>
        </w:r>
      </w:hyperlink>
    </w:p>
    <w:p w14:paraId="6987B30E" w14:textId="6F2769A6" w:rsidR="002E2EA6" w:rsidRDefault="00FA331A">
      <w:pPr>
        <w:pStyle w:val="TOC2"/>
        <w:rPr>
          <w:rFonts w:asciiTheme="minorHAnsi" w:eastAsiaTheme="minorEastAsia" w:hAnsiTheme="minorHAnsi" w:cstheme="minorBidi"/>
          <w:sz w:val="22"/>
          <w:szCs w:val="22"/>
        </w:rPr>
      </w:pPr>
      <w:hyperlink w:anchor="_Toc62193049" w:history="1">
        <w:r w:rsidR="002E2EA6" w:rsidRPr="0085222E">
          <w:rPr>
            <w:rStyle w:val="Hyperlink"/>
          </w:rPr>
          <w:t>6.4 Analysis Considerations</w:t>
        </w:r>
        <w:r w:rsidR="002E2EA6">
          <w:rPr>
            <w:webHidden/>
          </w:rPr>
          <w:tab/>
        </w:r>
        <w:r w:rsidR="002E2EA6">
          <w:rPr>
            <w:webHidden/>
          </w:rPr>
          <w:fldChar w:fldCharType="begin"/>
        </w:r>
        <w:r w:rsidR="002E2EA6">
          <w:rPr>
            <w:webHidden/>
          </w:rPr>
          <w:instrText xml:space="preserve"> PAGEREF _Toc62193049 \h </w:instrText>
        </w:r>
        <w:r w:rsidR="002E2EA6">
          <w:rPr>
            <w:webHidden/>
          </w:rPr>
        </w:r>
        <w:r w:rsidR="002E2EA6">
          <w:rPr>
            <w:webHidden/>
          </w:rPr>
          <w:fldChar w:fldCharType="separate"/>
        </w:r>
        <w:r w:rsidR="00CD5750">
          <w:rPr>
            <w:webHidden/>
          </w:rPr>
          <w:t>66</w:t>
        </w:r>
        <w:r w:rsidR="002E2EA6">
          <w:rPr>
            <w:webHidden/>
          </w:rPr>
          <w:fldChar w:fldCharType="end"/>
        </w:r>
      </w:hyperlink>
    </w:p>
    <w:p w14:paraId="15ED0A69" w14:textId="499100E4" w:rsidR="002E2EA6" w:rsidRDefault="00FA331A">
      <w:pPr>
        <w:pStyle w:val="TOC1"/>
        <w:rPr>
          <w:rFonts w:asciiTheme="minorHAnsi" w:eastAsiaTheme="minorEastAsia" w:hAnsiTheme="minorHAnsi" w:cstheme="minorBidi"/>
          <w:noProof/>
          <w:sz w:val="22"/>
          <w:szCs w:val="22"/>
        </w:rPr>
      </w:pPr>
      <w:hyperlink w:anchor="_Toc62193050" w:history="1">
        <w:r w:rsidR="002E2EA6" w:rsidRPr="0085222E">
          <w:rPr>
            <w:rStyle w:val="Hyperlink"/>
            <w:noProof/>
          </w:rPr>
          <w:t>CHAPTER 7 Vehicle Sales Analysis</w:t>
        </w:r>
        <w:r w:rsidR="002E2EA6">
          <w:rPr>
            <w:noProof/>
            <w:webHidden/>
          </w:rPr>
          <w:tab/>
        </w:r>
        <w:r w:rsidR="002E2EA6">
          <w:rPr>
            <w:noProof/>
            <w:webHidden/>
          </w:rPr>
          <w:fldChar w:fldCharType="begin"/>
        </w:r>
        <w:r w:rsidR="002E2EA6">
          <w:rPr>
            <w:noProof/>
            <w:webHidden/>
          </w:rPr>
          <w:instrText xml:space="preserve"> PAGEREF _Toc62193050 \h </w:instrText>
        </w:r>
        <w:r w:rsidR="002E2EA6">
          <w:rPr>
            <w:noProof/>
            <w:webHidden/>
          </w:rPr>
        </w:r>
        <w:r w:rsidR="002E2EA6">
          <w:rPr>
            <w:noProof/>
            <w:webHidden/>
          </w:rPr>
          <w:fldChar w:fldCharType="separate"/>
        </w:r>
        <w:r w:rsidR="00CD5750">
          <w:rPr>
            <w:noProof/>
            <w:webHidden/>
          </w:rPr>
          <w:t>68</w:t>
        </w:r>
        <w:r w:rsidR="002E2EA6">
          <w:rPr>
            <w:noProof/>
            <w:webHidden/>
          </w:rPr>
          <w:fldChar w:fldCharType="end"/>
        </w:r>
      </w:hyperlink>
    </w:p>
    <w:p w14:paraId="41B52E51" w14:textId="46ABBA48" w:rsidR="002E2EA6" w:rsidRDefault="00FA331A">
      <w:pPr>
        <w:pStyle w:val="TOC2"/>
        <w:rPr>
          <w:rFonts w:asciiTheme="minorHAnsi" w:eastAsiaTheme="minorEastAsia" w:hAnsiTheme="minorHAnsi" w:cstheme="minorBidi"/>
          <w:sz w:val="22"/>
          <w:szCs w:val="22"/>
        </w:rPr>
      </w:pPr>
      <w:hyperlink w:anchor="_Toc62193051" w:history="1">
        <w:r w:rsidR="002E2EA6" w:rsidRPr="0085222E">
          <w:rPr>
            <w:rStyle w:val="Hyperlink"/>
          </w:rPr>
          <w:t>7.1 Method</w:t>
        </w:r>
        <w:r w:rsidR="002E2EA6">
          <w:rPr>
            <w:webHidden/>
          </w:rPr>
          <w:tab/>
        </w:r>
        <w:r w:rsidR="002E2EA6">
          <w:rPr>
            <w:webHidden/>
          </w:rPr>
          <w:fldChar w:fldCharType="begin"/>
        </w:r>
        <w:r w:rsidR="002E2EA6">
          <w:rPr>
            <w:webHidden/>
          </w:rPr>
          <w:instrText xml:space="preserve"> PAGEREF _Toc62193051 \h </w:instrText>
        </w:r>
        <w:r w:rsidR="002E2EA6">
          <w:rPr>
            <w:webHidden/>
          </w:rPr>
        </w:r>
        <w:r w:rsidR="002E2EA6">
          <w:rPr>
            <w:webHidden/>
          </w:rPr>
          <w:fldChar w:fldCharType="separate"/>
        </w:r>
        <w:r w:rsidR="00CD5750">
          <w:rPr>
            <w:webHidden/>
          </w:rPr>
          <w:t>68</w:t>
        </w:r>
        <w:r w:rsidR="002E2EA6">
          <w:rPr>
            <w:webHidden/>
          </w:rPr>
          <w:fldChar w:fldCharType="end"/>
        </w:r>
      </w:hyperlink>
    </w:p>
    <w:p w14:paraId="5EBEC0E6" w14:textId="0297CCFE" w:rsidR="002E2EA6" w:rsidRDefault="00FA331A">
      <w:pPr>
        <w:pStyle w:val="TOC2"/>
        <w:rPr>
          <w:rFonts w:asciiTheme="minorHAnsi" w:eastAsiaTheme="minorEastAsia" w:hAnsiTheme="minorHAnsi" w:cstheme="minorBidi"/>
          <w:sz w:val="22"/>
          <w:szCs w:val="22"/>
        </w:rPr>
      </w:pPr>
      <w:hyperlink w:anchor="_Toc62193052" w:history="1">
        <w:r w:rsidR="002E2EA6" w:rsidRPr="0085222E">
          <w:rPr>
            <w:rStyle w:val="Hyperlink"/>
          </w:rPr>
          <w:t>7.2 Passenger Vehicle Sales Trends</w:t>
        </w:r>
        <w:r w:rsidR="002E2EA6">
          <w:rPr>
            <w:webHidden/>
          </w:rPr>
          <w:tab/>
        </w:r>
        <w:r w:rsidR="002E2EA6">
          <w:rPr>
            <w:webHidden/>
          </w:rPr>
          <w:fldChar w:fldCharType="begin"/>
        </w:r>
        <w:r w:rsidR="002E2EA6">
          <w:rPr>
            <w:webHidden/>
          </w:rPr>
          <w:instrText xml:space="preserve"> PAGEREF _Toc62193052 \h </w:instrText>
        </w:r>
        <w:r w:rsidR="002E2EA6">
          <w:rPr>
            <w:webHidden/>
          </w:rPr>
        </w:r>
        <w:r w:rsidR="002E2EA6">
          <w:rPr>
            <w:webHidden/>
          </w:rPr>
          <w:fldChar w:fldCharType="separate"/>
        </w:r>
        <w:r w:rsidR="00CD5750">
          <w:rPr>
            <w:webHidden/>
          </w:rPr>
          <w:t>68</w:t>
        </w:r>
        <w:r w:rsidR="002E2EA6">
          <w:rPr>
            <w:webHidden/>
          </w:rPr>
          <w:fldChar w:fldCharType="end"/>
        </w:r>
      </w:hyperlink>
    </w:p>
    <w:p w14:paraId="56FB31D6" w14:textId="51411DFD"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53" w:history="1">
        <w:r w:rsidR="002E2EA6" w:rsidRPr="0085222E">
          <w:rPr>
            <w:rStyle w:val="Hyperlink"/>
            <w:noProof/>
          </w:rPr>
          <w:t>7.2.1 Future Passenger Vehicle Sales</w:t>
        </w:r>
        <w:r w:rsidR="002E2EA6">
          <w:rPr>
            <w:noProof/>
            <w:webHidden/>
          </w:rPr>
          <w:tab/>
        </w:r>
        <w:r w:rsidR="002E2EA6">
          <w:rPr>
            <w:noProof/>
            <w:webHidden/>
          </w:rPr>
          <w:fldChar w:fldCharType="begin"/>
        </w:r>
        <w:r w:rsidR="002E2EA6">
          <w:rPr>
            <w:noProof/>
            <w:webHidden/>
          </w:rPr>
          <w:instrText xml:space="preserve"> PAGEREF _Toc62193053 \h </w:instrText>
        </w:r>
        <w:r w:rsidR="002E2EA6">
          <w:rPr>
            <w:noProof/>
            <w:webHidden/>
          </w:rPr>
        </w:r>
        <w:r w:rsidR="002E2EA6">
          <w:rPr>
            <w:noProof/>
            <w:webHidden/>
          </w:rPr>
          <w:fldChar w:fldCharType="separate"/>
        </w:r>
        <w:r w:rsidR="00CD5750">
          <w:rPr>
            <w:noProof/>
            <w:webHidden/>
          </w:rPr>
          <w:t>71</w:t>
        </w:r>
        <w:r w:rsidR="002E2EA6">
          <w:rPr>
            <w:noProof/>
            <w:webHidden/>
          </w:rPr>
          <w:fldChar w:fldCharType="end"/>
        </w:r>
      </w:hyperlink>
    </w:p>
    <w:p w14:paraId="7DB3C95D" w14:textId="07D2EAE4"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54" w:history="1">
        <w:r w:rsidR="002E2EA6" w:rsidRPr="0085222E">
          <w:rPr>
            <w:rStyle w:val="Hyperlink"/>
            <w:noProof/>
          </w:rPr>
          <w:t>7.2.2 Trim Levels and Pickup Truck Sales</w:t>
        </w:r>
        <w:r w:rsidR="002E2EA6">
          <w:rPr>
            <w:noProof/>
            <w:webHidden/>
          </w:rPr>
          <w:tab/>
        </w:r>
        <w:r w:rsidR="002E2EA6">
          <w:rPr>
            <w:noProof/>
            <w:webHidden/>
          </w:rPr>
          <w:fldChar w:fldCharType="begin"/>
        </w:r>
        <w:r w:rsidR="002E2EA6">
          <w:rPr>
            <w:noProof/>
            <w:webHidden/>
          </w:rPr>
          <w:instrText xml:space="preserve"> PAGEREF _Toc62193054 \h </w:instrText>
        </w:r>
        <w:r w:rsidR="002E2EA6">
          <w:rPr>
            <w:noProof/>
            <w:webHidden/>
          </w:rPr>
        </w:r>
        <w:r w:rsidR="002E2EA6">
          <w:rPr>
            <w:noProof/>
            <w:webHidden/>
          </w:rPr>
          <w:fldChar w:fldCharType="separate"/>
        </w:r>
        <w:r w:rsidR="00CD5750">
          <w:rPr>
            <w:noProof/>
            <w:webHidden/>
          </w:rPr>
          <w:t>72</w:t>
        </w:r>
        <w:r w:rsidR="002E2EA6">
          <w:rPr>
            <w:noProof/>
            <w:webHidden/>
          </w:rPr>
          <w:fldChar w:fldCharType="end"/>
        </w:r>
      </w:hyperlink>
    </w:p>
    <w:p w14:paraId="7540E0D4" w14:textId="60D968BB" w:rsidR="002E2EA6" w:rsidRDefault="00FA331A">
      <w:pPr>
        <w:pStyle w:val="TOC2"/>
        <w:rPr>
          <w:rFonts w:asciiTheme="minorHAnsi" w:eastAsiaTheme="minorEastAsia" w:hAnsiTheme="minorHAnsi" w:cstheme="minorBidi"/>
          <w:sz w:val="22"/>
          <w:szCs w:val="22"/>
        </w:rPr>
      </w:pPr>
      <w:hyperlink w:anchor="_Toc62193055" w:history="1">
        <w:r w:rsidR="002E2EA6" w:rsidRPr="0085222E">
          <w:rPr>
            <w:rStyle w:val="Hyperlink"/>
          </w:rPr>
          <w:t>7.3 High-Sales Volume Vehicles</w:t>
        </w:r>
        <w:r w:rsidR="002E2EA6">
          <w:rPr>
            <w:webHidden/>
          </w:rPr>
          <w:tab/>
        </w:r>
        <w:r w:rsidR="002E2EA6">
          <w:rPr>
            <w:webHidden/>
          </w:rPr>
          <w:fldChar w:fldCharType="begin"/>
        </w:r>
        <w:r w:rsidR="002E2EA6">
          <w:rPr>
            <w:webHidden/>
          </w:rPr>
          <w:instrText xml:space="preserve"> PAGEREF _Toc62193055 \h </w:instrText>
        </w:r>
        <w:r w:rsidR="002E2EA6">
          <w:rPr>
            <w:webHidden/>
          </w:rPr>
        </w:r>
        <w:r w:rsidR="002E2EA6">
          <w:rPr>
            <w:webHidden/>
          </w:rPr>
          <w:fldChar w:fldCharType="separate"/>
        </w:r>
        <w:r w:rsidR="00CD5750">
          <w:rPr>
            <w:webHidden/>
          </w:rPr>
          <w:t>75</w:t>
        </w:r>
        <w:r w:rsidR="002E2EA6">
          <w:rPr>
            <w:webHidden/>
          </w:rPr>
          <w:fldChar w:fldCharType="end"/>
        </w:r>
      </w:hyperlink>
    </w:p>
    <w:p w14:paraId="54FE2285" w14:textId="31E54295" w:rsidR="002E2EA6" w:rsidRDefault="00FA331A">
      <w:pPr>
        <w:pStyle w:val="TOC2"/>
        <w:rPr>
          <w:rFonts w:asciiTheme="minorHAnsi" w:eastAsiaTheme="minorEastAsia" w:hAnsiTheme="minorHAnsi" w:cstheme="minorBidi"/>
          <w:sz w:val="22"/>
          <w:szCs w:val="22"/>
        </w:rPr>
      </w:pPr>
      <w:hyperlink w:anchor="_Toc62193056" w:history="1">
        <w:r w:rsidR="002E2EA6" w:rsidRPr="0085222E">
          <w:rPr>
            <w:rStyle w:val="Hyperlink"/>
          </w:rPr>
          <w:t>7.4 Alternative-Power Source Vehicles</w:t>
        </w:r>
        <w:r w:rsidR="002E2EA6">
          <w:rPr>
            <w:webHidden/>
          </w:rPr>
          <w:tab/>
        </w:r>
        <w:r w:rsidR="002E2EA6">
          <w:rPr>
            <w:webHidden/>
          </w:rPr>
          <w:fldChar w:fldCharType="begin"/>
        </w:r>
        <w:r w:rsidR="002E2EA6">
          <w:rPr>
            <w:webHidden/>
          </w:rPr>
          <w:instrText xml:space="preserve"> PAGEREF _Toc62193056 \h </w:instrText>
        </w:r>
        <w:r w:rsidR="002E2EA6">
          <w:rPr>
            <w:webHidden/>
          </w:rPr>
        </w:r>
        <w:r w:rsidR="002E2EA6">
          <w:rPr>
            <w:webHidden/>
          </w:rPr>
          <w:fldChar w:fldCharType="separate"/>
        </w:r>
        <w:r w:rsidR="00CD5750">
          <w:rPr>
            <w:webHidden/>
          </w:rPr>
          <w:t>78</w:t>
        </w:r>
        <w:r w:rsidR="002E2EA6">
          <w:rPr>
            <w:webHidden/>
          </w:rPr>
          <w:fldChar w:fldCharType="end"/>
        </w:r>
      </w:hyperlink>
    </w:p>
    <w:p w14:paraId="347F2BBF" w14:textId="58F84E14" w:rsidR="002E2EA6" w:rsidRDefault="00FA331A">
      <w:pPr>
        <w:pStyle w:val="TOC2"/>
        <w:rPr>
          <w:rFonts w:asciiTheme="minorHAnsi" w:eastAsiaTheme="minorEastAsia" w:hAnsiTheme="minorHAnsi" w:cstheme="minorBidi"/>
          <w:sz w:val="22"/>
          <w:szCs w:val="22"/>
        </w:rPr>
      </w:pPr>
      <w:hyperlink w:anchor="_Toc62193057" w:history="1">
        <w:r w:rsidR="002E2EA6" w:rsidRPr="0085222E">
          <w:rPr>
            <w:rStyle w:val="Hyperlink"/>
          </w:rPr>
          <w:t>7.5 Sales Data Considerations and Discussion</w:t>
        </w:r>
        <w:r w:rsidR="002E2EA6">
          <w:rPr>
            <w:webHidden/>
          </w:rPr>
          <w:tab/>
        </w:r>
        <w:r w:rsidR="002E2EA6">
          <w:rPr>
            <w:webHidden/>
          </w:rPr>
          <w:fldChar w:fldCharType="begin"/>
        </w:r>
        <w:r w:rsidR="002E2EA6">
          <w:rPr>
            <w:webHidden/>
          </w:rPr>
          <w:instrText xml:space="preserve"> PAGEREF _Toc62193057 \h </w:instrText>
        </w:r>
        <w:r w:rsidR="002E2EA6">
          <w:rPr>
            <w:webHidden/>
          </w:rPr>
        </w:r>
        <w:r w:rsidR="002E2EA6">
          <w:rPr>
            <w:webHidden/>
          </w:rPr>
          <w:fldChar w:fldCharType="separate"/>
        </w:r>
        <w:r w:rsidR="00CD5750">
          <w:rPr>
            <w:webHidden/>
          </w:rPr>
          <w:t>82</w:t>
        </w:r>
        <w:r w:rsidR="002E2EA6">
          <w:rPr>
            <w:webHidden/>
          </w:rPr>
          <w:fldChar w:fldCharType="end"/>
        </w:r>
      </w:hyperlink>
    </w:p>
    <w:p w14:paraId="0DBE19A7" w14:textId="2C4885CE" w:rsidR="002E2EA6" w:rsidRDefault="00FA331A">
      <w:pPr>
        <w:pStyle w:val="TOC1"/>
        <w:rPr>
          <w:rFonts w:asciiTheme="minorHAnsi" w:eastAsiaTheme="minorEastAsia" w:hAnsiTheme="minorHAnsi" w:cstheme="minorBidi"/>
          <w:noProof/>
          <w:sz w:val="22"/>
          <w:szCs w:val="22"/>
        </w:rPr>
      </w:pPr>
      <w:hyperlink w:anchor="_Toc62193058" w:history="1">
        <w:r w:rsidR="002E2EA6" w:rsidRPr="0085222E">
          <w:rPr>
            <w:rStyle w:val="Hyperlink"/>
            <w:noProof/>
          </w:rPr>
          <w:t>CHAPTER 8 Crash, Registration, and Sales Data Comparison</w:t>
        </w:r>
        <w:r w:rsidR="002E2EA6">
          <w:rPr>
            <w:noProof/>
            <w:webHidden/>
          </w:rPr>
          <w:tab/>
        </w:r>
        <w:r w:rsidR="002E2EA6">
          <w:rPr>
            <w:noProof/>
            <w:webHidden/>
          </w:rPr>
          <w:fldChar w:fldCharType="begin"/>
        </w:r>
        <w:r w:rsidR="002E2EA6">
          <w:rPr>
            <w:noProof/>
            <w:webHidden/>
          </w:rPr>
          <w:instrText xml:space="preserve"> PAGEREF _Toc62193058 \h </w:instrText>
        </w:r>
        <w:r w:rsidR="002E2EA6">
          <w:rPr>
            <w:noProof/>
            <w:webHidden/>
          </w:rPr>
        </w:r>
        <w:r w:rsidR="002E2EA6">
          <w:rPr>
            <w:noProof/>
            <w:webHidden/>
          </w:rPr>
          <w:fldChar w:fldCharType="separate"/>
        </w:r>
        <w:r w:rsidR="00CD5750">
          <w:rPr>
            <w:noProof/>
            <w:webHidden/>
          </w:rPr>
          <w:t>84</w:t>
        </w:r>
        <w:r w:rsidR="002E2EA6">
          <w:rPr>
            <w:noProof/>
            <w:webHidden/>
          </w:rPr>
          <w:fldChar w:fldCharType="end"/>
        </w:r>
      </w:hyperlink>
    </w:p>
    <w:p w14:paraId="50EAD849" w14:textId="7ED3A209" w:rsidR="002E2EA6" w:rsidRDefault="00FA331A">
      <w:pPr>
        <w:pStyle w:val="TOC2"/>
        <w:rPr>
          <w:rFonts w:asciiTheme="minorHAnsi" w:eastAsiaTheme="minorEastAsia" w:hAnsiTheme="minorHAnsi" w:cstheme="minorBidi"/>
          <w:sz w:val="22"/>
          <w:szCs w:val="22"/>
        </w:rPr>
      </w:pPr>
      <w:hyperlink w:anchor="_Toc62193059" w:history="1">
        <w:r w:rsidR="002E2EA6" w:rsidRPr="0085222E">
          <w:rPr>
            <w:rStyle w:val="Hyperlink"/>
          </w:rPr>
          <w:t>8.1 Sales and Crash Data Comparison</w:t>
        </w:r>
        <w:r w:rsidR="002E2EA6">
          <w:rPr>
            <w:webHidden/>
          </w:rPr>
          <w:tab/>
        </w:r>
        <w:r w:rsidR="002E2EA6">
          <w:rPr>
            <w:webHidden/>
          </w:rPr>
          <w:fldChar w:fldCharType="begin"/>
        </w:r>
        <w:r w:rsidR="002E2EA6">
          <w:rPr>
            <w:webHidden/>
          </w:rPr>
          <w:instrText xml:space="preserve"> PAGEREF _Toc62193059 \h </w:instrText>
        </w:r>
        <w:r w:rsidR="002E2EA6">
          <w:rPr>
            <w:webHidden/>
          </w:rPr>
        </w:r>
        <w:r w:rsidR="002E2EA6">
          <w:rPr>
            <w:webHidden/>
          </w:rPr>
          <w:fldChar w:fldCharType="separate"/>
        </w:r>
        <w:r w:rsidR="00CD5750">
          <w:rPr>
            <w:webHidden/>
          </w:rPr>
          <w:t>84</w:t>
        </w:r>
        <w:r w:rsidR="002E2EA6">
          <w:rPr>
            <w:webHidden/>
          </w:rPr>
          <w:fldChar w:fldCharType="end"/>
        </w:r>
      </w:hyperlink>
    </w:p>
    <w:p w14:paraId="5C784056" w14:textId="434963F1" w:rsidR="002E2EA6" w:rsidRDefault="00FA331A">
      <w:pPr>
        <w:pStyle w:val="TOC2"/>
        <w:rPr>
          <w:rFonts w:asciiTheme="minorHAnsi" w:eastAsiaTheme="minorEastAsia" w:hAnsiTheme="minorHAnsi" w:cstheme="minorBidi"/>
          <w:sz w:val="22"/>
          <w:szCs w:val="22"/>
        </w:rPr>
      </w:pPr>
      <w:hyperlink w:anchor="_Toc62193060" w:history="1">
        <w:r w:rsidR="002E2EA6" w:rsidRPr="0085222E">
          <w:rPr>
            <w:rStyle w:val="Hyperlink"/>
          </w:rPr>
          <w:t>8.2 Sales and Registrations Data Comparison</w:t>
        </w:r>
        <w:r w:rsidR="002E2EA6">
          <w:rPr>
            <w:webHidden/>
          </w:rPr>
          <w:tab/>
        </w:r>
        <w:r w:rsidR="002E2EA6">
          <w:rPr>
            <w:webHidden/>
          </w:rPr>
          <w:fldChar w:fldCharType="begin"/>
        </w:r>
        <w:r w:rsidR="002E2EA6">
          <w:rPr>
            <w:webHidden/>
          </w:rPr>
          <w:instrText xml:space="preserve"> PAGEREF _Toc62193060 \h </w:instrText>
        </w:r>
        <w:r w:rsidR="002E2EA6">
          <w:rPr>
            <w:webHidden/>
          </w:rPr>
        </w:r>
        <w:r w:rsidR="002E2EA6">
          <w:rPr>
            <w:webHidden/>
          </w:rPr>
          <w:fldChar w:fldCharType="separate"/>
        </w:r>
        <w:r w:rsidR="00CD5750">
          <w:rPr>
            <w:webHidden/>
          </w:rPr>
          <w:t>88</w:t>
        </w:r>
        <w:r w:rsidR="002E2EA6">
          <w:rPr>
            <w:webHidden/>
          </w:rPr>
          <w:fldChar w:fldCharType="end"/>
        </w:r>
      </w:hyperlink>
    </w:p>
    <w:p w14:paraId="0C48F897" w14:textId="21C9528B" w:rsidR="002E2EA6" w:rsidRDefault="00FA331A">
      <w:pPr>
        <w:pStyle w:val="TOC2"/>
        <w:rPr>
          <w:rFonts w:asciiTheme="minorHAnsi" w:eastAsiaTheme="minorEastAsia" w:hAnsiTheme="minorHAnsi" w:cstheme="minorBidi"/>
          <w:sz w:val="22"/>
          <w:szCs w:val="22"/>
        </w:rPr>
      </w:pPr>
      <w:hyperlink w:anchor="_Toc62193061" w:history="1">
        <w:r w:rsidR="002E2EA6" w:rsidRPr="0085222E">
          <w:rPr>
            <w:rStyle w:val="Hyperlink"/>
          </w:rPr>
          <w:t>8.3 Discussion</w:t>
        </w:r>
        <w:r w:rsidR="002E2EA6">
          <w:rPr>
            <w:webHidden/>
          </w:rPr>
          <w:tab/>
        </w:r>
        <w:r w:rsidR="002E2EA6">
          <w:rPr>
            <w:webHidden/>
          </w:rPr>
          <w:fldChar w:fldCharType="begin"/>
        </w:r>
        <w:r w:rsidR="002E2EA6">
          <w:rPr>
            <w:webHidden/>
          </w:rPr>
          <w:instrText xml:space="preserve"> PAGEREF _Toc62193061 \h </w:instrText>
        </w:r>
        <w:r w:rsidR="002E2EA6">
          <w:rPr>
            <w:webHidden/>
          </w:rPr>
        </w:r>
        <w:r w:rsidR="002E2EA6">
          <w:rPr>
            <w:webHidden/>
          </w:rPr>
          <w:fldChar w:fldCharType="separate"/>
        </w:r>
        <w:r w:rsidR="00CD5750">
          <w:rPr>
            <w:webHidden/>
          </w:rPr>
          <w:t>92</w:t>
        </w:r>
        <w:r w:rsidR="002E2EA6">
          <w:rPr>
            <w:webHidden/>
          </w:rPr>
          <w:fldChar w:fldCharType="end"/>
        </w:r>
      </w:hyperlink>
    </w:p>
    <w:p w14:paraId="6675680F" w14:textId="49D42ECC" w:rsidR="002E2EA6" w:rsidRDefault="00FA331A">
      <w:pPr>
        <w:pStyle w:val="TOC1"/>
        <w:rPr>
          <w:rFonts w:asciiTheme="minorHAnsi" w:eastAsiaTheme="minorEastAsia" w:hAnsiTheme="minorHAnsi" w:cstheme="minorBidi"/>
          <w:noProof/>
          <w:sz w:val="22"/>
          <w:szCs w:val="22"/>
        </w:rPr>
      </w:pPr>
      <w:hyperlink w:anchor="_Toc62193062" w:history="1">
        <w:r w:rsidR="002E2EA6" w:rsidRPr="0085222E">
          <w:rPr>
            <w:rStyle w:val="Hyperlink"/>
            <w:noProof/>
          </w:rPr>
          <w:t>CHAPTER 9 Vehicle Weight Distribution and Vehicle Selection Criteria</w:t>
        </w:r>
        <w:r w:rsidR="002E2EA6">
          <w:rPr>
            <w:noProof/>
            <w:webHidden/>
          </w:rPr>
          <w:tab/>
        </w:r>
        <w:r w:rsidR="002E2EA6">
          <w:rPr>
            <w:noProof/>
            <w:webHidden/>
          </w:rPr>
          <w:fldChar w:fldCharType="begin"/>
        </w:r>
        <w:r w:rsidR="002E2EA6">
          <w:rPr>
            <w:noProof/>
            <w:webHidden/>
          </w:rPr>
          <w:instrText xml:space="preserve"> PAGEREF _Toc62193062 \h </w:instrText>
        </w:r>
        <w:r w:rsidR="002E2EA6">
          <w:rPr>
            <w:noProof/>
            <w:webHidden/>
          </w:rPr>
        </w:r>
        <w:r w:rsidR="002E2EA6">
          <w:rPr>
            <w:noProof/>
            <w:webHidden/>
          </w:rPr>
          <w:fldChar w:fldCharType="separate"/>
        </w:r>
        <w:r w:rsidR="00CD5750">
          <w:rPr>
            <w:noProof/>
            <w:webHidden/>
          </w:rPr>
          <w:t>94</w:t>
        </w:r>
        <w:r w:rsidR="002E2EA6">
          <w:rPr>
            <w:noProof/>
            <w:webHidden/>
          </w:rPr>
          <w:fldChar w:fldCharType="end"/>
        </w:r>
      </w:hyperlink>
    </w:p>
    <w:p w14:paraId="4125F1EC" w14:textId="5C2AB027" w:rsidR="002E2EA6" w:rsidRDefault="00FA331A">
      <w:pPr>
        <w:pStyle w:val="TOC2"/>
        <w:rPr>
          <w:rFonts w:asciiTheme="minorHAnsi" w:eastAsiaTheme="minorEastAsia" w:hAnsiTheme="minorHAnsi" w:cstheme="minorBidi"/>
          <w:sz w:val="22"/>
          <w:szCs w:val="22"/>
        </w:rPr>
      </w:pPr>
      <w:hyperlink w:anchor="_Toc62193063" w:history="1">
        <w:r w:rsidR="002E2EA6" w:rsidRPr="0085222E">
          <w:rPr>
            <w:rStyle w:val="Hyperlink"/>
          </w:rPr>
          <w:t>9.1 Objective and Background</w:t>
        </w:r>
        <w:r w:rsidR="002E2EA6">
          <w:rPr>
            <w:webHidden/>
          </w:rPr>
          <w:tab/>
        </w:r>
        <w:r w:rsidR="002E2EA6">
          <w:rPr>
            <w:webHidden/>
          </w:rPr>
          <w:fldChar w:fldCharType="begin"/>
        </w:r>
        <w:r w:rsidR="002E2EA6">
          <w:rPr>
            <w:webHidden/>
          </w:rPr>
          <w:instrText xml:space="preserve"> PAGEREF _Toc62193063 \h </w:instrText>
        </w:r>
        <w:r w:rsidR="002E2EA6">
          <w:rPr>
            <w:webHidden/>
          </w:rPr>
        </w:r>
        <w:r w:rsidR="002E2EA6">
          <w:rPr>
            <w:webHidden/>
          </w:rPr>
          <w:fldChar w:fldCharType="separate"/>
        </w:r>
        <w:r w:rsidR="00CD5750">
          <w:rPr>
            <w:webHidden/>
          </w:rPr>
          <w:t>94</w:t>
        </w:r>
        <w:r w:rsidR="002E2EA6">
          <w:rPr>
            <w:webHidden/>
          </w:rPr>
          <w:fldChar w:fldCharType="end"/>
        </w:r>
      </w:hyperlink>
    </w:p>
    <w:p w14:paraId="67BEC8D8" w14:textId="6CABCAE0" w:rsidR="002E2EA6" w:rsidRDefault="00FA331A">
      <w:pPr>
        <w:pStyle w:val="TOC2"/>
        <w:rPr>
          <w:rFonts w:asciiTheme="minorHAnsi" w:eastAsiaTheme="minorEastAsia" w:hAnsiTheme="minorHAnsi" w:cstheme="minorBidi"/>
          <w:sz w:val="22"/>
          <w:szCs w:val="22"/>
        </w:rPr>
      </w:pPr>
      <w:hyperlink w:anchor="_Toc62193064" w:history="1">
        <w:r w:rsidR="002E2EA6" w:rsidRPr="0085222E">
          <w:rPr>
            <w:rStyle w:val="Hyperlink"/>
          </w:rPr>
          <w:t>9.2 Passenger Vehicle Weight Distributions</w:t>
        </w:r>
        <w:r w:rsidR="002E2EA6">
          <w:rPr>
            <w:webHidden/>
          </w:rPr>
          <w:tab/>
        </w:r>
        <w:r w:rsidR="002E2EA6">
          <w:rPr>
            <w:webHidden/>
          </w:rPr>
          <w:fldChar w:fldCharType="begin"/>
        </w:r>
        <w:r w:rsidR="002E2EA6">
          <w:rPr>
            <w:webHidden/>
          </w:rPr>
          <w:instrText xml:space="preserve"> PAGEREF _Toc62193064 \h </w:instrText>
        </w:r>
        <w:r w:rsidR="002E2EA6">
          <w:rPr>
            <w:webHidden/>
          </w:rPr>
        </w:r>
        <w:r w:rsidR="002E2EA6">
          <w:rPr>
            <w:webHidden/>
          </w:rPr>
          <w:fldChar w:fldCharType="separate"/>
        </w:r>
        <w:r w:rsidR="00CD5750">
          <w:rPr>
            <w:webHidden/>
          </w:rPr>
          <w:t>94</w:t>
        </w:r>
        <w:r w:rsidR="002E2EA6">
          <w:rPr>
            <w:webHidden/>
          </w:rPr>
          <w:fldChar w:fldCharType="end"/>
        </w:r>
      </w:hyperlink>
    </w:p>
    <w:p w14:paraId="1D2BE5B4" w14:textId="3CDFFCD4"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65" w:history="1">
        <w:r w:rsidR="002E2EA6" w:rsidRPr="0085222E">
          <w:rPr>
            <w:rStyle w:val="Hyperlink"/>
            <w:noProof/>
          </w:rPr>
          <w:t>9.2.1 High- and Low-Weight Distributions</w:t>
        </w:r>
        <w:r w:rsidR="002E2EA6">
          <w:rPr>
            <w:noProof/>
            <w:webHidden/>
          </w:rPr>
          <w:tab/>
        </w:r>
        <w:r w:rsidR="002E2EA6">
          <w:rPr>
            <w:noProof/>
            <w:webHidden/>
          </w:rPr>
          <w:fldChar w:fldCharType="begin"/>
        </w:r>
        <w:r w:rsidR="002E2EA6">
          <w:rPr>
            <w:noProof/>
            <w:webHidden/>
          </w:rPr>
          <w:instrText xml:space="preserve"> PAGEREF _Toc62193065 \h </w:instrText>
        </w:r>
        <w:r w:rsidR="002E2EA6">
          <w:rPr>
            <w:noProof/>
            <w:webHidden/>
          </w:rPr>
        </w:r>
        <w:r w:rsidR="002E2EA6">
          <w:rPr>
            <w:noProof/>
            <w:webHidden/>
          </w:rPr>
          <w:fldChar w:fldCharType="separate"/>
        </w:r>
        <w:r w:rsidR="00CD5750">
          <w:rPr>
            <w:noProof/>
            <w:webHidden/>
          </w:rPr>
          <w:t>94</w:t>
        </w:r>
        <w:r w:rsidR="002E2EA6">
          <w:rPr>
            <w:noProof/>
            <w:webHidden/>
          </w:rPr>
          <w:fldChar w:fldCharType="end"/>
        </w:r>
      </w:hyperlink>
    </w:p>
    <w:p w14:paraId="3817FF0F" w14:textId="48667238"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66" w:history="1">
        <w:r w:rsidR="002E2EA6" w:rsidRPr="0085222E">
          <w:rPr>
            <w:rStyle w:val="Hyperlink"/>
            <w:noProof/>
          </w:rPr>
          <w:t>9.2.2 Median Sales Distribution</w:t>
        </w:r>
        <w:r w:rsidR="002E2EA6">
          <w:rPr>
            <w:noProof/>
            <w:webHidden/>
          </w:rPr>
          <w:tab/>
        </w:r>
        <w:r w:rsidR="002E2EA6">
          <w:rPr>
            <w:noProof/>
            <w:webHidden/>
          </w:rPr>
          <w:fldChar w:fldCharType="begin"/>
        </w:r>
        <w:r w:rsidR="002E2EA6">
          <w:rPr>
            <w:noProof/>
            <w:webHidden/>
          </w:rPr>
          <w:instrText xml:space="preserve"> PAGEREF _Toc62193066 \h </w:instrText>
        </w:r>
        <w:r w:rsidR="002E2EA6">
          <w:rPr>
            <w:noProof/>
            <w:webHidden/>
          </w:rPr>
        </w:r>
        <w:r w:rsidR="002E2EA6">
          <w:rPr>
            <w:noProof/>
            <w:webHidden/>
          </w:rPr>
          <w:fldChar w:fldCharType="separate"/>
        </w:r>
        <w:r w:rsidR="00CD5750">
          <w:rPr>
            <w:noProof/>
            <w:webHidden/>
          </w:rPr>
          <w:t>97</w:t>
        </w:r>
        <w:r w:rsidR="002E2EA6">
          <w:rPr>
            <w:noProof/>
            <w:webHidden/>
          </w:rPr>
          <w:fldChar w:fldCharType="end"/>
        </w:r>
      </w:hyperlink>
    </w:p>
    <w:p w14:paraId="0BA0C608" w14:textId="22BE178F"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67" w:history="1">
        <w:r w:rsidR="002E2EA6" w:rsidRPr="0085222E">
          <w:rPr>
            <w:rStyle w:val="Hyperlink"/>
            <w:noProof/>
          </w:rPr>
          <w:t>9.2.3 Additional Sales Distribution Models</w:t>
        </w:r>
        <w:r w:rsidR="002E2EA6">
          <w:rPr>
            <w:noProof/>
            <w:webHidden/>
          </w:rPr>
          <w:tab/>
        </w:r>
        <w:r w:rsidR="002E2EA6">
          <w:rPr>
            <w:noProof/>
            <w:webHidden/>
          </w:rPr>
          <w:fldChar w:fldCharType="begin"/>
        </w:r>
        <w:r w:rsidR="002E2EA6">
          <w:rPr>
            <w:noProof/>
            <w:webHidden/>
          </w:rPr>
          <w:instrText xml:space="preserve"> PAGEREF _Toc62193067 \h </w:instrText>
        </w:r>
        <w:r w:rsidR="002E2EA6">
          <w:rPr>
            <w:noProof/>
            <w:webHidden/>
          </w:rPr>
        </w:r>
        <w:r w:rsidR="002E2EA6">
          <w:rPr>
            <w:noProof/>
            <w:webHidden/>
          </w:rPr>
          <w:fldChar w:fldCharType="separate"/>
        </w:r>
        <w:r w:rsidR="00CD5750">
          <w:rPr>
            <w:noProof/>
            <w:webHidden/>
          </w:rPr>
          <w:t>98</w:t>
        </w:r>
        <w:r w:rsidR="002E2EA6">
          <w:rPr>
            <w:noProof/>
            <w:webHidden/>
          </w:rPr>
          <w:fldChar w:fldCharType="end"/>
        </w:r>
      </w:hyperlink>
    </w:p>
    <w:p w14:paraId="31D9E3BE" w14:textId="4ED23133" w:rsidR="002E2EA6" w:rsidRDefault="00FA331A">
      <w:pPr>
        <w:pStyle w:val="TOC2"/>
        <w:rPr>
          <w:rFonts w:asciiTheme="minorHAnsi" w:eastAsiaTheme="minorEastAsia" w:hAnsiTheme="minorHAnsi" w:cstheme="minorBidi"/>
          <w:sz w:val="22"/>
          <w:szCs w:val="22"/>
        </w:rPr>
      </w:pPr>
      <w:hyperlink w:anchor="_Toc62193068" w:history="1">
        <w:r w:rsidR="002E2EA6" w:rsidRPr="0085222E">
          <w:rPr>
            <w:rStyle w:val="Hyperlink"/>
          </w:rPr>
          <w:t>9.3 MASH Small Passenger Vehicle</w:t>
        </w:r>
        <w:r w:rsidR="002E2EA6">
          <w:rPr>
            <w:webHidden/>
          </w:rPr>
          <w:tab/>
        </w:r>
        <w:r w:rsidR="002E2EA6">
          <w:rPr>
            <w:webHidden/>
          </w:rPr>
          <w:fldChar w:fldCharType="begin"/>
        </w:r>
        <w:r w:rsidR="002E2EA6">
          <w:rPr>
            <w:webHidden/>
          </w:rPr>
          <w:instrText xml:space="preserve"> PAGEREF _Toc62193068 \h </w:instrText>
        </w:r>
        <w:r w:rsidR="002E2EA6">
          <w:rPr>
            <w:webHidden/>
          </w:rPr>
        </w:r>
        <w:r w:rsidR="002E2EA6">
          <w:rPr>
            <w:webHidden/>
          </w:rPr>
          <w:fldChar w:fldCharType="separate"/>
        </w:r>
        <w:r w:rsidR="00CD5750">
          <w:rPr>
            <w:webHidden/>
          </w:rPr>
          <w:t>101</w:t>
        </w:r>
        <w:r w:rsidR="002E2EA6">
          <w:rPr>
            <w:webHidden/>
          </w:rPr>
          <w:fldChar w:fldCharType="end"/>
        </w:r>
      </w:hyperlink>
    </w:p>
    <w:p w14:paraId="0F02CAC4" w14:textId="1E0894B8" w:rsidR="002E2EA6" w:rsidRDefault="00FA331A">
      <w:pPr>
        <w:pStyle w:val="TOC2"/>
        <w:rPr>
          <w:rFonts w:asciiTheme="minorHAnsi" w:eastAsiaTheme="minorEastAsia" w:hAnsiTheme="minorHAnsi" w:cstheme="minorBidi"/>
          <w:sz w:val="22"/>
          <w:szCs w:val="22"/>
        </w:rPr>
      </w:pPr>
      <w:hyperlink w:anchor="_Toc62193069" w:history="1">
        <w:r w:rsidR="002E2EA6" w:rsidRPr="0085222E">
          <w:rPr>
            <w:rStyle w:val="Hyperlink"/>
          </w:rPr>
          <w:t>9.4 MASH Large Passenger Vehicle</w:t>
        </w:r>
        <w:r w:rsidR="002E2EA6">
          <w:rPr>
            <w:webHidden/>
          </w:rPr>
          <w:tab/>
        </w:r>
        <w:r w:rsidR="002E2EA6">
          <w:rPr>
            <w:webHidden/>
          </w:rPr>
          <w:fldChar w:fldCharType="begin"/>
        </w:r>
        <w:r w:rsidR="002E2EA6">
          <w:rPr>
            <w:webHidden/>
          </w:rPr>
          <w:instrText xml:space="preserve"> PAGEREF _Toc62193069 \h </w:instrText>
        </w:r>
        <w:r w:rsidR="002E2EA6">
          <w:rPr>
            <w:webHidden/>
          </w:rPr>
        </w:r>
        <w:r w:rsidR="002E2EA6">
          <w:rPr>
            <w:webHidden/>
          </w:rPr>
          <w:fldChar w:fldCharType="separate"/>
        </w:r>
        <w:r w:rsidR="00CD5750">
          <w:rPr>
            <w:webHidden/>
          </w:rPr>
          <w:t>103</w:t>
        </w:r>
        <w:r w:rsidR="002E2EA6">
          <w:rPr>
            <w:webHidden/>
          </w:rPr>
          <w:fldChar w:fldCharType="end"/>
        </w:r>
      </w:hyperlink>
    </w:p>
    <w:p w14:paraId="79297367" w14:textId="48D9C091"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70" w:history="1">
        <w:r w:rsidR="002E2EA6" w:rsidRPr="0085222E">
          <w:rPr>
            <w:rStyle w:val="Hyperlink"/>
            <w:noProof/>
          </w:rPr>
          <w:t>9.4.1 95</w:t>
        </w:r>
        <w:r w:rsidR="002E2EA6" w:rsidRPr="0085222E">
          <w:rPr>
            <w:rStyle w:val="Hyperlink"/>
            <w:noProof/>
            <w:vertAlign w:val="superscript"/>
          </w:rPr>
          <w:t>th</w:t>
        </w:r>
        <w:r w:rsidR="002E2EA6" w:rsidRPr="0085222E">
          <w:rPr>
            <w:rStyle w:val="Hyperlink"/>
            <w:noProof/>
          </w:rPr>
          <w:t xml:space="preserve"> Percentile Weight</w:t>
        </w:r>
        <w:r w:rsidR="002E2EA6">
          <w:rPr>
            <w:noProof/>
            <w:webHidden/>
          </w:rPr>
          <w:tab/>
        </w:r>
        <w:r w:rsidR="002E2EA6">
          <w:rPr>
            <w:noProof/>
            <w:webHidden/>
          </w:rPr>
          <w:fldChar w:fldCharType="begin"/>
        </w:r>
        <w:r w:rsidR="002E2EA6">
          <w:rPr>
            <w:noProof/>
            <w:webHidden/>
          </w:rPr>
          <w:instrText xml:space="preserve"> PAGEREF _Toc62193070 \h </w:instrText>
        </w:r>
        <w:r w:rsidR="002E2EA6">
          <w:rPr>
            <w:noProof/>
            <w:webHidden/>
          </w:rPr>
        </w:r>
        <w:r w:rsidR="002E2EA6">
          <w:rPr>
            <w:noProof/>
            <w:webHidden/>
          </w:rPr>
          <w:fldChar w:fldCharType="separate"/>
        </w:r>
        <w:r w:rsidR="00CD5750">
          <w:rPr>
            <w:noProof/>
            <w:webHidden/>
          </w:rPr>
          <w:t>103</w:t>
        </w:r>
        <w:r w:rsidR="002E2EA6">
          <w:rPr>
            <w:noProof/>
            <w:webHidden/>
          </w:rPr>
          <w:fldChar w:fldCharType="end"/>
        </w:r>
      </w:hyperlink>
    </w:p>
    <w:p w14:paraId="463D2B15" w14:textId="4BE1FA56"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71" w:history="1">
        <w:r w:rsidR="002E2EA6" w:rsidRPr="0085222E">
          <w:rPr>
            <w:rStyle w:val="Hyperlink"/>
            <w:noProof/>
          </w:rPr>
          <w:t>9.4.2 Other Percentile Weights and Vehicle Availability</w:t>
        </w:r>
        <w:r w:rsidR="002E2EA6">
          <w:rPr>
            <w:noProof/>
            <w:webHidden/>
          </w:rPr>
          <w:tab/>
        </w:r>
        <w:r w:rsidR="002E2EA6">
          <w:rPr>
            <w:noProof/>
            <w:webHidden/>
          </w:rPr>
          <w:fldChar w:fldCharType="begin"/>
        </w:r>
        <w:r w:rsidR="002E2EA6">
          <w:rPr>
            <w:noProof/>
            <w:webHidden/>
          </w:rPr>
          <w:instrText xml:space="preserve"> PAGEREF _Toc62193071 \h </w:instrText>
        </w:r>
        <w:r w:rsidR="002E2EA6">
          <w:rPr>
            <w:noProof/>
            <w:webHidden/>
          </w:rPr>
        </w:r>
        <w:r w:rsidR="002E2EA6">
          <w:rPr>
            <w:noProof/>
            <w:webHidden/>
          </w:rPr>
          <w:fldChar w:fldCharType="separate"/>
        </w:r>
        <w:r w:rsidR="00CD5750">
          <w:rPr>
            <w:noProof/>
            <w:webHidden/>
          </w:rPr>
          <w:t>105</w:t>
        </w:r>
        <w:r w:rsidR="002E2EA6">
          <w:rPr>
            <w:noProof/>
            <w:webHidden/>
          </w:rPr>
          <w:fldChar w:fldCharType="end"/>
        </w:r>
      </w:hyperlink>
    </w:p>
    <w:p w14:paraId="33AA976D" w14:textId="3485752A"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72" w:history="1">
        <w:r w:rsidR="002E2EA6" w:rsidRPr="0085222E">
          <w:rPr>
            <w:rStyle w:val="Hyperlink"/>
            <w:noProof/>
          </w:rPr>
          <w:t>9.4.3 Light Truck Vehicle Discussion</w:t>
        </w:r>
        <w:r w:rsidR="002E2EA6">
          <w:rPr>
            <w:noProof/>
            <w:webHidden/>
          </w:rPr>
          <w:tab/>
        </w:r>
        <w:r w:rsidR="002E2EA6">
          <w:rPr>
            <w:noProof/>
            <w:webHidden/>
          </w:rPr>
          <w:fldChar w:fldCharType="begin"/>
        </w:r>
        <w:r w:rsidR="002E2EA6">
          <w:rPr>
            <w:noProof/>
            <w:webHidden/>
          </w:rPr>
          <w:instrText xml:space="preserve"> PAGEREF _Toc62193072 \h </w:instrText>
        </w:r>
        <w:r w:rsidR="002E2EA6">
          <w:rPr>
            <w:noProof/>
            <w:webHidden/>
          </w:rPr>
        </w:r>
        <w:r w:rsidR="002E2EA6">
          <w:rPr>
            <w:noProof/>
            <w:webHidden/>
          </w:rPr>
          <w:fldChar w:fldCharType="separate"/>
        </w:r>
        <w:r w:rsidR="00CD5750">
          <w:rPr>
            <w:noProof/>
            <w:webHidden/>
          </w:rPr>
          <w:t>108</w:t>
        </w:r>
        <w:r w:rsidR="002E2EA6">
          <w:rPr>
            <w:noProof/>
            <w:webHidden/>
          </w:rPr>
          <w:fldChar w:fldCharType="end"/>
        </w:r>
      </w:hyperlink>
    </w:p>
    <w:p w14:paraId="327FFF6C" w14:textId="57BE1DFA" w:rsidR="002E2EA6" w:rsidRDefault="00FA331A">
      <w:pPr>
        <w:pStyle w:val="TOC2"/>
        <w:rPr>
          <w:rFonts w:asciiTheme="minorHAnsi" w:eastAsiaTheme="minorEastAsia" w:hAnsiTheme="minorHAnsi" w:cstheme="minorBidi"/>
          <w:sz w:val="22"/>
          <w:szCs w:val="22"/>
        </w:rPr>
      </w:pPr>
      <w:hyperlink w:anchor="_Toc62193073" w:history="1">
        <w:r w:rsidR="002E2EA6" w:rsidRPr="0085222E">
          <w:rPr>
            <w:rStyle w:val="Hyperlink"/>
          </w:rPr>
          <w:t>9.5 MASH Intermediate Passenger Vehicle</w:t>
        </w:r>
        <w:r w:rsidR="002E2EA6">
          <w:rPr>
            <w:webHidden/>
          </w:rPr>
          <w:tab/>
        </w:r>
        <w:r w:rsidR="002E2EA6">
          <w:rPr>
            <w:webHidden/>
          </w:rPr>
          <w:fldChar w:fldCharType="begin"/>
        </w:r>
        <w:r w:rsidR="002E2EA6">
          <w:rPr>
            <w:webHidden/>
          </w:rPr>
          <w:instrText xml:space="preserve"> PAGEREF _Toc62193073 \h </w:instrText>
        </w:r>
        <w:r w:rsidR="002E2EA6">
          <w:rPr>
            <w:webHidden/>
          </w:rPr>
        </w:r>
        <w:r w:rsidR="002E2EA6">
          <w:rPr>
            <w:webHidden/>
          </w:rPr>
          <w:fldChar w:fldCharType="separate"/>
        </w:r>
        <w:r w:rsidR="00CD5750">
          <w:rPr>
            <w:webHidden/>
          </w:rPr>
          <w:t>109</w:t>
        </w:r>
        <w:r w:rsidR="002E2EA6">
          <w:rPr>
            <w:webHidden/>
          </w:rPr>
          <w:fldChar w:fldCharType="end"/>
        </w:r>
      </w:hyperlink>
    </w:p>
    <w:p w14:paraId="7376AF5E" w14:textId="58F4E34E"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74" w:history="1">
        <w:r w:rsidR="002E2EA6" w:rsidRPr="0085222E">
          <w:rPr>
            <w:rStyle w:val="Hyperlink"/>
            <w:noProof/>
          </w:rPr>
          <w:t>9.5.1 3,300-lb Sedans</w:t>
        </w:r>
        <w:r w:rsidR="002E2EA6">
          <w:rPr>
            <w:noProof/>
            <w:webHidden/>
          </w:rPr>
          <w:tab/>
        </w:r>
        <w:r w:rsidR="002E2EA6">
          <w:rPr>
            <w:noProof/>
            <w:webHidden/>
          </w:rPr>
          <w:fldChar w:fldCharType="begin"/>
        </w:r>
        <w:r w:rsidR="002E2EA6">
          <w:rPr>
            <w:noProof/>
            <w:webHidden/>
          </w:rPr>
          <w:instrText xml:space="preserve"> PAGEREF _Toc62193074 \h </w:instrText>
        </w:r>
        <w:r w:rsidR="002E2EA6">
          <w:rPr>
            <w:noProof/>
            <w:webHidden/>
          </w:rPr>
        </w:r>
        <w:r w:rsidR="002E2EA6">
          <w:rPr>
            <w:noProof/>
            <w:webHidden/>
          </w:rPr>
          <w:fldChar w:fldCharType="separate"/>
        </w:r>
        <w:r w:rsidR="00CD5750">
          <w:rPr>
            <w:noProof/>
            <w:webHidden/>
          </w:rPr>
          <w:t>110</w:t>
        </w:r>
        <w:r w:rsidR="002E2EA6">
          <w:rPr>
            <w:noProof/>
            <w:webHidden/>
          </w:rPr>
          <w:fldChar w:fldCharType="end"/>
        </w:r>
      </w:hyperlink>
    </w:p>
    <w:p w14:paraId="2B32A0E3" w14:textId="18CFA797"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75" w:history="1">
        <w:r w:rsidR="002E2EA6" w:rsidRPr="0085222E">
          <w:rPr>
            <w:rStyle w:val="Hyperlink"/>
            <w:noProof/>
          </w:rPr>
          <w:t>9.5.2 3,500-lb Sedans</w:t>
        </w:r>
        <w:r w:rsidR="002E2EA6">
          <w:rPr>
            <w:noProof/>
            <w:webHidden/>
          </w:rPr>
          <w:tab/>
        </w:r>
        <w:r w:rsidR="002E2EA6">
          <w:rPr>
            <w:noProof/>
            <w:webHidden/>
          </w:rPr>
          <w:fldChar w:fldCharType="begin"/>
        </w:r>
        <w:r w:rsidR="002E2EA6">
          <w:rPr>
            <w:noProof/>
            <w:webHidden/>
          </w:rPr>
          <w:instrText xml:space="preserve"> PAGEREF _Toc62193075 \h </w:instrText>
        </w:r>
        <w:r w:rsidR="002E2EA6">
          <w:rPr>
            <w:noProof/>
            <w:webHidden/>
          </w:rPr>
        </w:r>
        <w:r w:rsidR="002E2EA6">
          <w:rPr>
            <w:noProof/>
            <w:webHidden/>
          </w:rPr>
          <w:fldChar w:fldCharType="separate"/>
        </w:r>
        <w:r w:rsidR="00CD5750">
          <w:rPr>
            <w:noProof/>
            <w:webHidden/>
          </w:rPr>
          <w:t>111</w:t>
        </w:r>
        <w:r w:rsidR="002E2EA6">
          <w:rPr>
            <w:noProof/>
            <w:webHidden/>
          </w:rPr>
          <w:fldChar w:fldCharType="end"/>
        </w:r>
      </w:hyperlink>
    </w:p>
    <w:p w14:paraId="5052E221" w14:textId="1A7991FF"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76" w:history="1">
        <w:r w:rsidR="002E2EA6" w:rsidRPr="0085222E">
          <w:rPr>
            <w:rStyle w:val="Hyperlink"/>
            <w:noProof/>
          </w:rPr>
          <w:t>9.5.3 Compact CUVs</w:t>
        </w:r>
        <w:r w:rsidR="002E2EA6">
          <w:rPr>
            <w:noProof/>
            <w:webHidden/>
          </w:rPr>
          <w:tab/>
        </w:r>
        <w:r w:rsidR="002E2EA6">
          <w:rPr>
            <w:noProof/>
            <w:webHidden/>
          </w:rPr>
          <w:fldChar w:fldCharType="begin"/>
        </w:r>
        <w:r w:rsidR="002E2EA6">
          <w:rPr>
            <w:noProof/>
            <w:webHidden/>
          </w:rPr>
          <w:instrText xml:space="preserve"> PAGEREF _Toc62193076 \h </w:instrText>
        </w:r>
        <w:r w:rsidR="002E2EA6">
          <w:rPr>
            <w:noProof/>
            <w:webHidden/>
          </w:rPr>
        </w:r>
        <w:r w:rsidR="002E2EA6">
          <w:rPr>
            <w:noProof/>
            <w:webHidden/>
          </w:rPr>
          <w:fldChar w:fldCharType="separate"/>
        </w:r>
        <w:r w:rsidR="00CD5750">
          <w:rPr>
            <w:noProof/>
            <w:webHidden/>
          </w:rPr>
          <w:t>112</w:t>
        </w:r>
        <w:r w:rsidR="002E2EA6">
          <w:rPr>
            <w:noProof/>
            <w:webHidden/>
          </w:rPr>
          <w:fldChar w:fldCharType="end"/>
        </w:r>
      </w:hyperlink>
    </w:p>
    <w:p w14:paraId="16B9F8A3" w14:textId="4849D17A" w:rsidR="002E2EA6" w:rsidRDefault="00FA331A">
      <w:pPr>
        <w:pStyle w:val="TOC3"/>
        <w:tabs>
          <w:tab w:val="right" w:leader="dot" w:pos="9350"/>
        </w:tabs>
        <w:rPr>
          <w:rFonts w:asciiTheme="minorHAnsi" w:eastAsiaTheme="minorEastAsia" w:hAnsiTheme="minorHAnsi" w:cstheme="minorBidi"/>
          <w:noProof/>
          <w:sz w:val="22"/>
          <w:szCs w:val="22"/>
        </w:rPr>
      </w:pPr>
      <w:hyperlink w:anchor="_Toc62193077" w:history="1">
        <w:r w:rsidR="002E2EA6" w:rsidRPr="0085222E">
          <w:rPr>
            <w:rStyle w:val="Hyperlink"/>
            <w:noProof/>
          </w:rPr>
          <w:t>9.5.4 50</w:t>
        </w:r>
        <w:r w:rsidR="002E2EA6" w:rsidRPr="0085222E">
          <w:rPr>
            <w:rStyle w:val="Hyperlink"/>
            <w:noProof/>
            <w:vertAlign w:val="superscript"/>
          </w:rPr>
          <w:t>th</w:t>
        </w:r>
        <w:r w:rsidR="002E2EA6" w:rsidRPr="0085222E">
          <w:rPr>
            <w:rStyle w:val="Hyperlink"/>
            <w:noProof/>
          </w:rPr>
          <w:t xml:space="preserve"> Percentile Weight Passenger Vehicle</w:t>
        </w:r>
        <w:r w:rsidR="002E2EA6">
          <w:rPr>
            <w:noProof/>
            <w:webHidden/>
          </w:rPr>
          <w:tab/>
        </w:r>
        <w:r w:rsidR="002E2EA6">
          <w:rPr>
            <w:noProof/>
            <w:webHidden/>
          </w:rPr>
          <w:fldChar w:fldCharType="begin"/>
        </w:r>
        <w:r w:rsidR="002E2EA6">
          <w:rPr>
            <w:noProof/>
            <w:webHidden/>
          </w:rPr>
          <w:instrText xml:space="preserve"> PAGEREF _Toc62193077 \h </w:instrText>
        </w:r>
        <w:r w:rsidR="002E2EA6">
          <w:rPr>
            <w:noProof/>
            <w:webHidden/>
          </w:rPr>
        </w:r>
        <w:r w:rsidR="002E2EA6">
          <w:rPr>
            <w:noProof/>
            <w:webHidden/>
          </w:rPr>
          <w:fldChar w:fldCharType="separate"/>
        </w:r>
        <w:r w:rsidR="00CD5750">
          <w:rPr>
            <w:noProof/>
            <w:webHidden/>
          </w:rPr>
          <w:t>113</w:t>
        </w:r>
        <w:r w:rsidR="002E2EA6">
          <w:rPr>
            <w:noProof/>
            <w:webHidden/>
          </w:rPr>
          <w:fldChar w:fldCharType="end"/>
        </w:r>
      </w:hyperlink>
    </w:p>
    <w:p w14:paraId="77844739" w14:textId="44CD2846" w:rsidR="002E2EA6" w:rsidRDefault="00FA331A">
      <w:pPr>
        <w:pStyle w:val="TOC2"/>
        <w:rPr>
          <w:rFonts w:asciiTheme="minorHAnsi" w:eastAsiaTheme="minorEastAsia" w:hAnsiTheme="minorHAnsi" w:cstheme="minorBidi"/>
          <w:sz w:val="22"/>
          <w:szCs w:val="22"/>
        </w:rPr>
      </w:pPr>
      <w:hyperlink w:anchor="_Toc62193078" w:history="1">
        <w:r w:rsidR="002E2EA6" w:rsidRPr="0085222E">
          <w:rPr>
            <w:rStyle w:val="Hyperlink"/>
          </w:rPr>
          <w:t>9.6 Intermediate Passenger Vehicle Discussion</w:t>
        </w:r>
        <w:r w:rsidR="002E2EA6">
          <w:rPr>
            <w:webHidden/>
          </w:rPr>
          <w:tab/>
        </w:r>
        <w:r w:rsidR="002E2EA6">
          <w:rPr>
            <w:webHidden/>
          </w:rPr>
          <w:fldChar w:fldCharType="begin"/>
        </w:r>
        <w:r w:rsidR="002E2EA6">
          <w:rPr>
            <w:webHidden/>
          </w:rPr>
          <w:instrText xml:space="preserve"> PAGEREF _Toc62193078 \h </w:instrText>
        </w:r>
        <w:r w:rsidR="002E2EA6">
          <w:rPr>
            <w:webHidden/>
          </w:rPr>
        </w:r>
        <w:r w:rsidR="002E2EA6">
          <w:rPr>
            <w:webHidden/>
          </w:rPr>
          <w:fldChar w:fldCharType="separate"/>
        </w:r>
        <w:r w:rsidR="00CD5750">
          <w:rPr>
            <w:webHidden/>
          </w:rPr>
          <w:t>114</w:t>
        </w:r>
        <w:r w:rsidR="002E2EA6">
          <w:rPr>
            <w:webHidden/>
          </w:rPr>
          <w:fldChar w:fldCharType="end"/>
        </w:r>
      </w:hyperlink>
    </w:p>
    <w:p w14:paraId="28AD56E3" w14:textId="3C99B16E" w:rsidR="002E2EA6" w:rsidRDefault="00FA331A">
      <w:pPr>
        <w:pStyle w:val="TOC1"/>
        <w:rPr>
          <w:rFonts w:asciiTheme="minorHAnsi" w:eastAsiaTheme="minorEastAsia" w:hAnsiTheme="minorHAnsi" w:cstheme="minorBidi"/>
          <w:noProof/>
          <w:sz w:val="22"/>
          <w:szCs w:val="22"/>
        </w:rPr>
      </w:pPr>
      <w:hyperlink w:anchor="_Toc62193079" w:history="1">
        <w:r w:rsidR="002E2EA6" w:rsidRPr="0085222E">
          <w:rPr>
            <w:rStyle w:val="Hyperlink"/>
            <w:noProof/>
          </w:rPr>
          <w:t>CHAPTER 10 Recommended MASH Passenger Vehicles and Dimensional Properties</w:t>
        </w:r>
        <w:r w:rsidR="002E2EA6">
          <w:rPr>
            <w:noProof/>
            <w:webHidden/>
          </w:rPr>
          <w:tab/>
        </w:r>
        <w:r w:rsidR="002E2EA6">
          <w:rPr>
            <w:noProof/>
            <w:webHidden/>
          </w:rPr>
          <w:fldChar w:fldCharType="begin"/>
        </w:r>
        <w:r w:rsidR="002E2EA6">
          <w:rPr>
            <w:noProof/>
            <w:webHidden/>
          </w:rPr>
          <w:instrText xml:space="preserve"> PAGEREF _Toc62193079 \h </w:instrText>
        </w:r>
        <w:r w:rsidR="002E2EA6">
          <w:rPr>
            <w:noProof/>
            <w:webHidden/>
          </w:rPr>
        </w:r>
        <w:r w:rsidR="002E2EA6">
          <w:rPr>
            <w:noProof/>
            <w:webHidden/>
          </w:rPr>
          <w:fldChar w:fldCharType="separate"/>
        </w:r>
        <w:r w:rsidR="00CD5750">
          <w:rPr>
            <w:noProof/>
            <w:webHidden/>
          </w:rPr>
          <w:t>115</w:t>
        </w:r>
        <w:r w:rsidR="002E2EA6">
          <w:rPr>
            <w:noProof/>
            <w:webHidden/>
          </w:rPr>
          <w:fldChar w:fldCharType="end"/>
        </w:r>
      </w:hyperlink>
    </w:p>
    <w:p w14:paraId="1CEAFBA3" w14:textId="6926B706" w:rsidR="002E2EA6" w:rsidRDefault="00FA331A">
      <w:pPr>
        <w:pStyle w:val="TOC2"/>
        <w:rPr>
          <w:rFonts w:asciiTheme="minorHAnsi" w:eastAsiaTheme="minorEastAsia" w:hAnsiTheme="minorHAnsi" w:cstheme="minorBidi"/>
          <w:sz w:val="22"/>
          <w:szCs w:val="22"/>
        </w:rPr>
      </w:pPr>
      <w:hyperlink w:anchor="_Toc62193080" w:history="1">
        <w:r w:rsidR="002E2EA6" w:rsidRPr="0085222E">
          <w:rPr>
            <w:rStyle w:val="Hyperlink"/>
          </w:rPr>
          <w:t>10.1 Background</w:t>
        </w:r>
        <w:r w:rsidR="002E2EA6">
          <w:rPr>
            <w:webHidden/>
          </w:rPr>
          <w:tab/>
        </w:r>
        <w:r w:rsidR="002E2EA6">
          <w:rPr>
            <w:webHidden/>
          </w:rPr>
          <w:fldChar w:fldCharType="begin"/>
        </w:r>
        <w:r w:rsidR="002E2EA6">
          <w:rPr>
            <w:webHidden/>
          </w:rPr>
          <w:instrText xml:space="preserve"> PAGEREF _Toc62193080 \h </w:instrText>
        </w:r>
        <w:r w:rsidR="002E2EA6">
          <w:rPr>
            <w:webHidden/>
          </w:rPr>
        </w:r>
        <w:r w:rsidR="002E2EA6">
          <w:rPr>
            <w:webHidden/>
          </w:rPr>
          <w:fldChar w:fldCharType="separate"/>
        </w:r>
        <w:r w:rsidR="00CD5750">
          <w:rPr>
            <w:webHidden/>
          </w:rPr>
          <w:t>115</w:t>
        </w:r>
        <w:r w:rsidR="002E2EA6">
          <w:rPr>
            <w:webHidden/>
          </w:rPr>
          <w:fldChar w:fldCharType="end"/>
        </w:r>
      </w:hyperlink>
    </w:p>
    <w:p w14:paraId="7DC46664" w14:textId="2AE9D400" w:rsidR="002E2EA6" w:rsidRDefault="00FA331A">
      <w:pPr>
        <w:pStyle w:val="TOC2"/>
        <w:rPr>
          <w:rFonts w:asciiTheme="minorHAnsi" w:eastAsiaTheme="minorEastAsia" w:hAnsiTheme="minorHAnsi" w:cstheme="minorBidi"/>
          <w:sz w:val="22"/>
          <w:szCs w:val="22"/>
        </w:rPr>
      </w:pPr>
      <w:hyperlink w:anchor="_Toc62193081" w:history="1">
        <w:r w:rsidR="002E2EA6" w:rsidRPr="0085222E">
          <w:rPr>
            <w:rStyle w:val="Hyperlink"/>
          </w:rPr>
          <w:t>10.2 Recommended Dimensional Properties Methodology</w:t>
        </w:r>
        <w:r w:rsidR="002E2EA6">
          <w:rPr>
            <w:webHidden/>
          </w:rPr>
          <w:tab/>
        </w:r>
        <w:r w:rsidR="002E2EA6">
          <w:rPr>
            <w:webHidden/>
          </w:rPr>
          <w:fldChar w:fldCharType="begin"/>
        </w:r>
        <w:r w:rsidR="002E2EA6">
          <w:rPr>
            <w:webHidden/>
          </w:rPr>
          <w:instrText xml:space="preserve"> PAGEREF _Toc62193081 \h </w:instrText>
        </w:r>
        <w:r w:rsidR="002E2EA6">
          <w:rPr>
            <w:webHidden/>
          </w:rPr>
        </w:r>
        <w:r w:rsidR="002E2EA6">
          <w:rPr>
            <w:webHidden/>
          </w:rPr>
          <w:fldChar w:fldCharType="separate"/>
        </w:r>
        <w:r w:rsidR="00CD5750">
          <w:rPr>
            <w:webHidden/>
          </w:rPr>
          <w:t>116</w:t>
        </w:r>
        <w:r w:rsidR="002E2EA6">
          <w:rPr>
            <w:webHidden/>
          </w:rPr>
          <w:fldChar w:fldCharType="end"/>
        </w:r>
      </w:hyperlink>
    </w:p>
    <w:p w14:paraId="729903C9" w14:textId="565D1073" w:rsidR="002E2EA6" w:rsidRDefault="00FA331A">
      <w:pPr>
        <w:pStyle w:val="TOC2"/>
        <w:rPr>
          <w:rFonts w:asciiTheme="minorHAnsi" w:eastAsiaTheme="minorEastAsia" w:hAnsiTheme="minorHAnsi" w:cstheme="minorBidi"/>
          <w:sz w:val="22"/>
          <w:szCs w:val="22"/>
        </w:rPr>
      </w:pPr>
      <w:hyperlink w:anchor="_Toc62193082" w:history="1">
        <w:r w:rsidR="002E2EA6" w:rsidRPr="0085222E">
          <w:rPr>
            <w:rStyle w:val="Hyperlink"/>
          </w:rPr>
          <w:t>10.3 Proposed Small Car Dimensional Properties</w:t>
        </w:r>
        <w:r w:rsidR="002E2EA6">
          <w:rPr>
            <w:webHidden/>
          </w:rPr>
          <w:tab/>
        </w:r>
        <w:r w:rsidR="002E2EA6">
          <w:rPr>
            <w:webHidden/>
          </w:rPr>
          <w:fldChar w:fldCharType="begin"/>
        </w:r>
        <w:r w:rsidR="002E2EA6">
          <w:rPr>
            <w:webHidden/>
          </w:rPr>
          <w:instrText xml:space="preserve"> PAGEREF _Toc62193082 \h </w:instrText>
        </w:r>
        <w:r w:rsidR="002E2EA6">
          <w:rPr>
            <w:webHidden/>
          </w:rPr>
        </w:r>
        <w:r w:rsidR="002E2EA6">
          <w:rPr>
            <w:webHidden/>
          </w:rPr>
          <w:fldChar w:fldCharType="separate"/>
        </w:r>
        <w:r w:rsidR="00CD5750">
          <w:rPr>
            <w:webHidden/>
          </w:rPr>
          <w:t>117</w:t>
        </w:r>
        <w:r w:rsidR="002E2EA6">
          <w:rPr>
            <w:webHidden/>
          </w:rPr>
          <w:fldChar w:fldCharType="end"/>
        </w:r>
      </w:hyperlink>
    </w:p>
    <w:p w14:paraId="733320CA" w14:textId="60622C73" w:rsidR="002E2EA6" w:rsidRDefault="00FA331A">
      <w:pPr>
        <w:pStyle w:val="TOC2"/>
        <w:rPr>
          <w:rFonts w:asciiTheme="minorHAnsi" w:eastAsiaTheme="minorEastAsia" w:hAnsiTheme="minorHAnsi" w:cstheme="minorBidi"/>
          <w:sz w:val="22"/>
          <w:szCs w:val="22"/>
        </w:rPr>
      </w:pPr>
      <w:hyperlink w:anchor="_Toc62193083" w:history="1">
        <w:r w:rsidR="002E2EA6" w:rsidRPr="0085222E">
          <w:rPr>
            <w:rStyle w:val="Hyperlink"/>
          </w:rPr>
          <w:t>10.4 Proposed Pickup Truck Dimensional Properties</w:t>
        </w:r>
        <w:r w:rsidR="002E2EA6">
          <w:rPr>
            <w:webHidden/>
          </w:rPr>
          <w:tab/>
        </w:r>
        <w:r w:rsidR="002E2EA6">
          <w:rPr>
            <w:webHidden/>
          </w:rPr>
          <w:fldChar w:fldCharType="begin"/>
        </w:r>
        <w:r w:rsidR="002E2EA6">
          <w:rPr>
            <w:webHidden/>
          </w:rPr>
          <w:instrText xml:space="preserve"> PAGEREF _Toc62193083 \h </w:instrText>
        </w:r>
        <w:r w:rsidR="002E2EA6">
          <w:rPr>
            <w:webHidden/>
          </w:rPr>
        </w:r>
        <w:r w:rsidR="002E2EA6">
          <w:rPr>
            <w:webHidden/>
          </w:rPr>
          <w:fldChar w:fldCharType="separate"/>
        </w:r>
        <w:r w:rsidR="00CD5750">
          <w:rPr>
            <w:webHidden/>
          </w:rPr>
          <w:t>119</w:t>
        </w:r>
        <w:r w:rsidR="002E2EA6">
          <w:rPr>
            <w:webHidden/>
          </w:rPr>
          <w:fldChar w:fldCharType="end"/>
        </w:r>
      </w:hyperlink>
    </w:p>
    <w:p w14:paraId="0B7DDF72" w14:textId="67A3ED5D" w:rsidR="002E2EA6" w:rsidRDefault="00FA331A">
      <w:pPr>
        <w:pStyle w:val="TOC1"/>
        <w:rPr>
          <w:rFonts w:asciiTheme="minorHAnsi" w:eastAsiaTheme="minorEastAsia" w:hAnsiTheme="minorHAnsi" w:cstheme="minorBidi"/>
          <w:noProof/>
          <w:sz w:val="22"/>
          <w:szCs w:val="22"/>
        </w:rPr>
      </w:pPr>
      <w:hyperlink w:anchor="_Toc62193084" w:history="1">
        <w:r w:rsidR="002E2EA6" w:rsidRPr="0085222E">
          <w:rPr>
            <w:rStyle w:val="Hyperlink"/>
            <w:noProof/>
          </w:rPr>
          <w:t>CHAPTER 11 Passenger Vehicle Dimensional Properties: 2017</w:t>
        </w:r>
        <w:r w:rsidR="002E2EA6">
          <w:rPr>
            <w:noProof/>
            <w:webHidden/>
          </w:rPr>
          <w:tab/>
        </w:r>
        <w:r w:rsidR="002E2EA6">
          <w:rPr>
            <w:noProof/>
            <w:webHidden/>
          </w:rPr>
          <w:fldChar w:fldCharType="begin"/>
        </w:r>
        <w:r w:rsidR="002E2EA6">
          <w:rPr>
            <w:noProof/>
            <w:webHidden/>
          </w:rPr>
          <w:instrText xml:space="preserve"> PAGEREF _Toc62193084 \h </w:instrText>
        </w:r>
        <w:r w:rsidR="002E2EA6">
          <w:rPr>
            <w:noProof/>
            <w:webHidden/>
          </w:rPr>
        </w:r>
        <w:r w:rsidR="002E2EA6">
          <w:rPr>
            <w:noProof/>
            <w:webHidden/>
          </w:rPr>
          <w:fldChar w:fldCharType="separate"/>
        </w:r>
        <w:r w:rsidR="00CD5750">
          <w:rPr>
            <w:noProof/>
            <w:webHidden/>
          </w:rPr>
          <w:t>124</w:t>
        </w:r>
        <w:r w:rsidR="002E2EA6">
          <w:rPr>
            <w:noProof/>
            <w:webHidden/>
          </w:rPr>
          <w:fldChar w:fldCharType="end"/>
        </w:r>
      </w:hyperlink>
    </w:p>
    <w:p w14:paraId="76F1C7D7" w14:textId="26BFE1A9" w:rsidR="002E2EA6" w:rsidRDefault="00FA331A">
      <w:pPr>
        <w:pStyle w:val="TOC2"/>
        <w:rPr>
          <w:rFonts w:asciiTheme="minorHAnsi" w:eastAsiaTheme="minorEastAsia" w:hAnsiTheme="minorHAnsi" w:cstheme="minorBidi"/>
          <w:sz w:val="22"/>
          <w:szCs w:val="22"/>
        </w:rPr>
      </w:pPr>
      <w:hyperlink w:anchor="_Toc62193085" w:history="1">
        <w:r w:rsidR="002E2EA6" w:rsidRPr="0085222E">
          <w:rPr>
            <w:rStyle w:val="Hyperlink"/>
          </w:rPr>
          <w:t>11.1 Wheelbase</w:t>
        </w:r>
        <w:r w:rsidR="002E2EA6">
          <w:rPr>
            <w:webHidden/>
          </w:rPr>
          <w:tab/>
        </w:r>
        <w:r w:rsidR="002E2EA6">
          <w:rPr>
            <w:webHidden/>
          </w:rPr>
          <w:fldChar w:fldCharType="begin"/>
        </w:r>
        <w:r w:rsidR="002E2EA6">
          <w:rPr>
            <w:webHidden/>
          </w:rPr>
          <w:instrText xml:space="preserve"> PAGEREF _Toc62193085 \h </w:instrText>
        </w:r>
        <w:r w:rsidR="002E2EA6">
          <w:rPr>
            <w:webHidden/>
          </w:rPr>
        </w:r>
        <w:r w:rsidR="002E2EA6">
          <w:rPr>
            <w:webHidden/>
          </w:rPr>
          <w:fldChar w:fldCharType="separate"/>
        </w:r>
        <w:r w:rsidR="00CD5750">
          <w:rPr>
            <w:webHidden/>
          </w:rPr>
          <w:t>124</w:t>
        </w:r>
        <w:r w:rsidR="002E2EA6">
          <w:rPr>
            <w:webHidden/>
          </w:rPr>
          <w:fldChar w:fldCharType="end"/>
        </w:r>
      </w:hyperlink>
    </w:p>
    <w:p w14:paraId="348C827C" w14:textId="14D1AF37" w:rsidR="002E2EA6" w:rsidRDefault="00FA331A">
      <w:pPr>
        <w:pStyle w:val="TOC2"/>
        <w:rPr>
          <w:rFonts w:asciiTheme="minorHAnsi" w:eastAsiaTheme="minorEastAsia" w:hAnsiTheme="minorHAnsi" w:cstheme="minorBidi"/>
          <w:sz w:val="22"/>
          <w:szCs w:val="22"/>
        </w:rPr>
      </w:pPr>
      <w:hyperlink w:anchor="_Toc62193086" w:history="1">
        <w:r w:rsidR="002E2EA6" w:rsidRPr="0085222E">
          <w:rPr>
            <w:rStyle w:val="Hyperlink"/>
          </w:rPr>
          <w:t>11.2 Overall Length</w:t>
        </w:r>
        <w:r w:rsidR="002E2EA6">
          <w:rPr>
            <w:webHidden/>
          </w:rPr>
          <w:tab/>
        </w:r>
        <w:r w:rsidR="002E2EA6">
          <w:rPr>
            <w:webHidden/>
          </w:rPr>
          <w:fldChar w:fldCharType="begin"/>
        </w:r>
        <w:r w:rsidR="002E2EA6">
          <w:rPr>
            <w:webHidden/>
          </w:rPr>
          <w:instrText xml:space="preserve"> PAGEREF _Toc62193086 \h </w:instrText>
        </w:r>
        <w:r w:rsidR="002E2EA6">
          <w:rPr>
            <w:webHidden/>
          </w:rPr>
        </w:r>
        <w:r w:rsidR="002E2EA6">
          <w:rPr>
            <w:webHidden/>
          </w:rPr>
          <w:fldChar w:fldCharType="separate"/>
        </w:r>
        <w:r w:rsidR="00CD5750">
          <w:rPr>
            <w:webHidden/>
          </w:rPr>
          <w:t>125</w:t>
        </w:r>
        <w:r w:rsidR="002E2EA6">
          <w:rPr>
            <w:webHidden/>
          </w:rPr>
          <w:fldChar w:fldCharType="end"/>
        </w:r>
      </w:hyperlink>
    </w:p>
    <w:p w14:paraId="0D76A0CC" w14:textId="4954A023" w:rsidR="002E2EA6" w:rsidRDefault="00FA331A">
      <w:pPr>
        <w:pStyle w:val="TOC2"/>
        <w:rPr>
          <w:rFonts w:asciiTheme="minorHAnsi" w:eastAsiaTheme="minorEastAsia" w:hAnsiTheme="minorHAnsi" w:cstheme="minorBidi"/>
          <w:sz w:val="22"/>
          <w:szCs w:val="22"/>
        </w:rPr>
      </w:pPr>
      <w:hyperlink w:anchor="_Toc62193087" w:history="1">
        <w:r w:rsidR="002E2EA6" w:rsidRPr="0085222E">
          <w:rPr>
            <w:rStyle w:val="Hyperlink"/>
          </w:rPr>
          <w:t>11.3 Front Overhang</w:t>
        </w:r>
        <w:r w:rsidR="002E2EA6">
          <w:rPr>
            <w:webHidden/>
          </w:rPr>
          <w:tab/>
        </w:r>
        <w:r w:rsidR="002E2EA6">
          <w:rPr>
            <w:webHidden/>
          </w:rPr>
          <w:fldChar w:fldCharType="begin"/>
        </w:r>
        <w:r w:rsidR="002E2EA6">
          <w:rPr>
            <w:webHidden/>
          </w:rPr>
          <w:instrText xml:space="preserve"> PAGEREF _Toc62193087 \h </w:instrText>
        </w:r>
        <w:r w:rsidR="002E2EA6">
          <w:rPr>
            <w:webHidden/>
          </w:rPr>
        </w:r>
        <w:r w:rsidR="002E2EA6">
          <w:rPr>
            <w:webHidden/>
          </w:rPr>
          <w:fldChar w:fldCharType="separate"/>
        </w:r>
        <w:r w:rsidR="00CD5750">
          <w:rPr>
            <w:webHidden/>
          </w:rPr>
          <w:t>126</w:t>
        </w:r>
        <w:r w:rsidR="002E2EA6">
          <w:rPr>
            <w:webHidden/>
          </w:rPr>
          <w:fldChar w:fldCharType="end"/>
        </w:r>
      </w:hyperlink>
    </w:p>
    <w:p w14:paraId="1B036C1B" w14:textId="0C60C213" w:rsidR="002E2EA6" w:rsidRDefault="00FA331A">
      <w:pPr>
        <w:pStyle w:val="TOC2"/>
        <w:rPr>
          <w:rFonts w:asciiTheme="minorHAnsi" w:eastAsiaTheme="minorEastAsia" w:hAnsiTheme="minorHAnsi" w:cstheme="minorBidi"/>
          <w:sz w:val="22"/>
          <w:szCs w:val="22"/>
        </w:rPr>
      </w:pPr>
      <w:hyperlink w:anchor="_Toc62193088" w:history="1">
        <w:r w:rsidR="002E2EA6" w:rsidRPr="0085222E">
          <w:rPr>
            <w:rStyle w:val="Hyperlink"/>
          </w:rPr>
          <w:t>11.4 Overall Width</w:t>
        </w:r>
        <w:r w:rsidR="002E2EA6">
          <w:rPr>
            <w:webHidden/>
          </w:rPr>
          <w:tab/>
        </w:r>
        <w:r w:rsidR="002E2EA6">
          <w:rPr>
            <w:webHidden/>
          </w:rPr>
          <w:fldChar w:fldCharType="begin"/>
        </w:r>
        <w:r w:rsidR="002E2EA6">
          <w:rPr>
            <w:webHidden/>
          </w:rPr>
          <w:instrText xml:space="preserve"> PAGEREF _Toc62193088 \h </w:instrText>
        </w:r>
        <w:r w:rsidR="002E2EA6">
          <w:rPr>
            <w:webHidden/>
          </w:rPr>
        </w:r>
        <w:r w:rsidR="002E2EA6">
          <w:rPr>
            <w:webHidden/>
          </w:rPr>
          <w:fldChar w:fldCharType="separate"/>
        </w:r>
        <w:r w:rsidR="00CD5750">
          <w:rPr>
            <w:webHidden/>
          </w:rPr>
          <w:t>127</w:t>
        </w:r>
        <w:r w:rsidR="002E2EA6">
          <w:rPr>
            <w:webHidden/>
          </w:rPr>
          <w:fldChar w:fldCharType="end"/>
        </w:r>
      </w:hyperlink>
    </w:p>
    <w:p w14:paraId="6D5711E9" w14:textId="23768C04" w:rsidR="002E2EA6" w:rsidRDefault="00FA331A">
      <w:pPr>
        <w:pStyle w:val="TOC2"/>
        <w:rPr>
          <w:rFonts w:asciiTheme="minorHAnsi" w:eastAsiaTheme="minorEastAsia" w:hAnsiTheme="minorHAnsi" w:cstheme="minorBidi"/>
          <w:sz w:val="22"/>
          <w:szCs w:val="22"/>
        </w:rPr>
      </w:pPr>
      <w:hyperlink w:anchor="_Toc62193089" w:history="1">
        <w:r w:rsidR="002E2EA6" w:rsidRPr="0085222E">
          <w:rPr>
            <w:rStyle w:val="Hyperlink"/>
          </w:rPr>
          <w:t>11.5 Average Track Width</w:t>
        </w:r>
        <w:r w:rsidR="002E2EA6">
          <w:rPr>
            <w:webHidden/>
          </w:rPr>
          <w:tab/>
        </w:r>
        <w:r w:rsidR="002E2EA6">
          <w:rPr>
            <w:webHidden/>
          </w:rPr>
          <w:fldChar w:fldCharType="begin"/>
        </w:r>
        <w:r w:rsidR="002E2EA6">
          <w:rPr>
            <w:webHidden/>
          </w:rPr>
          <w:instrText xml:space="preserve"> PAGEREF _Toc62193089 \h </w:instrText>
        </w:r>
        <w:r w:rsidR="002E2EA6">
          <w:rPr>
            <w:webHidden/>
          </w:rPr>
        </w:r>
        <w:r w:rsidR="002E2EA6">
          <w:rPr>
            <w:webHidden/>
          </w:rPr>
          <w:fldChar w:fldCharType="separate"/>
        </w:r>
        <w:r w:rsidR="00CD5750">
          <w:rPr>
            <w:webHidden/>
          </w:rPr>
          <w:t>128</w:t>
        </w:r>
        <w:r w:rsidR="002E2EA6">
          <w:rPr>
            <w:webHidden/>
          </w:rPr>
          <w:fldChar w:fldCharType="end"/>
        </w:r>
      </w:hyperlink>
    </w:p>
    <w:p w14:paraId="40570A23" w14:textId="3D045E5F" w:rsidR="002E2EA6" w:rsidRDefault="00FA331A">
      <w:pPr>
        <w:pStyle w:val="TOC2"/>
        <w:rPr>
          <w:rFonts w:asciiTheme="minorHAnsi" w:eastAsiaTheme="minorEastAsia" w:hAnsiTheme="minorHAnsi" w:cstheme="minorBidi"/>
          <w:sz w:val="22"/>
          <w:szCs w:val="22"/>
        </w:rPr>
      </w:pPr>
      <w:hyperlink w:anchor="_Toc62193090" w:history="1">
        <w:r w:rsidR="002E2EA6" w:rsidRPr="0085222E">
          <w:rPr>
            <w:rStyle w:val="Hyperlink"/>
          </w:rPr>
          <w:t>11.6 Static Stability Factor</w:t>
        </w:r>
        <w:r w:rsidR="002E2EA6">
          <w:rPr>
            <w:webHidden/>
          </w:rPr>
          <w:tab/>
        </w:r>
        <w:r w:rsidR="002E2EA6">
          <w:rPr>
            <w:webHidden/>
          </w:rPr>
          <w:fldChar w:fldCharType="begin"/>
        </w:r>
        <w:r w:rsidR="002E2EA6">
          <w:rPr>
            <w:webHidden/>
          </w:rPr>
          <w:instrText xml:space="preserve"> PAGEREF _Toc62193090 \h </w:instrText>
        </w:r>
        <w:r w:rsidR="002E2EA6">
          <w:rPr>
            <w:webHidden/>
          </w:rPr>
        </w:r>
        <w:r w:rsidR="002E2EA6">
          <w:rPr>
            <w:webHidden/>
          </w:rPr>
          <w:fldChar w:fldCharType="separate"/>
        </w:r>
        <w:r w:rsidR="00CD5750">
          <w:rPr>
            <w:webHidden/>
          </w:rPr>
          <w:t>129</w:t>
        </w:r>
        <w:r w:rsidR="002E2EA6">
          <w:rPr>
            <w:webHidden/>
          </w:rPr>
          <w:fldChar w:fldCharType="end"/>
        </w:r>
      </w:hyperlink>
    </w:p>
    <w:p w14:paraId="662CA92B" w14:textId="3ADB7375" w:rsidR="002E2EA6" w:rsidRDefault="00FA331A">
      <w:pPr>
        <w:pStyle w:val="TOC2"/>
        <w:rPr>
          <w:rFonts w:asciiTheme="minorHAnsi" w:eastAsiaTheme="minorEastAsia" w:hAnsiTheme="minorHAnsi" w:cstheme="minorBidi"/>
          <w:sz w:val="22"/>
          <w:szCs w:val="22"/>
        </w:rPr>
      </w:pPr>
      <w:hyperlink w:anchor="_Toc62193091" w:history="1">
        <w:r w:rsidR="002E2EA6" w:rsidRPr="0085222E">
          <w:rPr>
            <w:rStyle w:val="Hyperlink"/>
          </w:rPr>
          <w:t>11.7 Summary and Discussion</w:t>
        </w:r>
        <w:r w:rsidR="002E2EA6">
          <w:rPr>
            <w:webHidden/>
          </w:rPr>
          <w:tab/>
        </w:r>
        <w:r w:rsidR="002E2EA6">
          <w:rPr>
            <w:webHidden/>
          </w:rPr>
          <w:fldChar w:fldCharType="begin"/>
        </w:r>
        <w:r w:rsidR="002E2EA6">
          <w:rPr>
            <w:webHidden/>
          </w:rPr>
          <w:instrText xml:space="preserve"> PAGEREF _Toc62193091 \h </w:instrText>
        </w:r>
        <w:r w:rsidR="002E2EA6">
          <w:rPr>
            <w:webHidden/>
          </w:rPr>
        </w:r>
        <w:r w:rsidR="002E2EA6">
          <w:rPr>
            <w:webHidden/>
          </w:rPr>
          <w:fldChar w:fldCharType="separate"/>
        </w:r>
        <w:r w:rsidR="00CD5750">
          <w:rPr>
            <w:webHidden/>
          </w:rPr>
          <w:t>130</w:t>
        </w:r>
        <w:r w:rsidR="002E2EA6">
          <w:rPr>
            <w:webHidden/>
          </w:rPr>
          <w:fldChar w:fldCharType="end"/>
        </w:r>
      </w:hyperlink>
    </w:p>
    <w:p w14:paraId="5A62C943" w14:textId="7DE6F205" w:rsidR="002E2EA6" w:rsidRDefault="00FA331A">
      <w:pPr>
        <w:pStyle w:val="TOC1"/>
        <w:rPr>
          <w:rFonts w:asciiTheme="minorHAnsi" w:eastAsiaTheme="minorEastAsia" w:hAnsiTheme="minorHAnsi" w:cstheme="minorBidi"/>
          <w:noProof/>
          <w:sz w:val="22"/>
          <w:szCs w:val="22"/>
        </w:rPr>
      </w:pPr>
      <w:hyperlink w:anchor="_Toc62193092" w:history="1">
        <w:r w:rsidR="002E2EA6" w:rsidRPr="0085222E">
          <w:rPr>
            <w:rStyle w:val="Hyperlink"/>
            <w:noProof/>
          </w:rPr>
          <w:t>CHAPTER 12 Vehicle Selection Methodology</w:t>
        </w:r>
        <w:r w:rsidR="002E2EA6">
          <w:rPr>
            <w:noProof/>
            <w:webHidden/>
          </w:rPr>
          <w:tab/>
        </w:r>
        <w:r w:rsidR="002E2EA6">
          <w:rPr>
            <w:noProof/>
            <w:webHidden/>
          </w:rPr>
          <w:fldChar w:fldCharType="begin"/>
        </w:r>
        <w:r w:rsidR="002E2EA6">
          <w:rPr>
            <w:noProof/>
            <w:webHidden/>
          </w:rPr>
          <w:instrText xml:space="preserve"> PAGEREF _Toc62193092 \h </w:instrText>
        </w:r>
        <w:r w:rsidR="002E2EA6">
          <w:rPr>
            <w:noProof/>
            <w:webHidden/>
          </w:rPr>
        </w:r>
        <w:r w:rsidR="002E2EA6">
          <w:rPr>
            <w:noProof/>
            <w:webHidden/>
          </w:rPr>
          <w:fldChar w:fldCharType="separate"/>
        </w:r>
        <w:r w:rsidR="00CD5750">
          <w:rPr>
            <w:noProof/>
            <w:webHidden/>
          </w:rPr>
          <w:t>132</w:t>
        </w:r>
        <w:r w:rsidR="002E2EA6">
          <w:rPr>
            <w:noProof/>
            <w:webHidden/>
          </w:rPr>
          <w:fldChar w:fldCharType="end"/>
        </w:r>
      </w:hyperlink>
    </w:p>
    <w:p w14:paraId="1ACFE5BC" w14:textId="5F54388C" w:rsidR="002E2EA6" w:rsidRDefault="00FA331A">
      <w:pPr>
        <w:pStyle w:val="TOC2"/>
        <w:rPr>
          <w:rFonts w:asciiTheme="minorHAnsi" w:eastAsiaTheme="minorEastAsia" w:hAnsiTheme="minorHAnsi" w:cstheme="minorBidi"/>
          <w:sz w:val="22"/>
          <w:szCs w:val="22"/>
        </w:rPr>
      </w:pPr>
      <w:hyperlink w:anchor="_Toc62193093" w:history="1">
        <w:r w:rsidR="002E2EA6" w:rsidRPr="0085222E">
          <w:rPr>
            <w:rStyle w:val="Hyperlink"/>
          </w:rPr>
          <w:t>12.1 Domestic Vehicle Sales Technique</w:t>
        </w:r>
        <w:r w:rsidR="002E2EA6">
          <w:rPr>
            <w:webHidden/>
          </w:rPr>
          <w:tab/>
        </w:r>
        <w:r w:rsidR="002E2EA6">
          <w:rPr>
            <w:webHidden/>
          </w:rPr>
          <w:fldChar w:fldCharType="begin"/>
        </w:r>
        <w:r w:rsidR="002E2EA6">
          <w:rPr>
            <w:webHidden/>
          </w:rPr>
          <w:instrText xml:space="preserve"> PAGEREF _Toc62193093 \h </w:instrText>
        </w:r>
        <w:r w:rsidR="002E2EA6">
          <w:rPr>
            <w:webHidden/>
          </w:rPr>
        </w:r>
        <w:r w:rsidR="002E2EA6">
          <w:rPr>
            <w:webHidden/>
          </w:rPr>
          <w:fldChar w:fldCharType="separate"/>
        </w:r>
        <w:r w:rsidR="00CD5750">
          <w:rPr>
            <w:webHidden/>
          </w:rPr>
          <w:t>132</w:t>
        </w:r>
        <w:r w:rsidR="002E2EA6">
          <w:rPr>
            <w:webHidden/>
          </w:rPr>
          <w:fldChar w:fldCharType="end"/>
        </w:r>
      </w:hyperlink>
    </w:p>
    <w:p w14:paraId="34AD2155" w14:textId="4F834599" w:rsidR="002E2EA6" w:rsidRDefault="00FA331A">
      <w:pPr>
        <w:pStyle w:val="TOC2"/>
        <w:rPr>
          <w:rFonts w:asciiTheme="minorHAnsi" w:eastAsiaTheme="minorEastAsia" w:hAnsiTheme="minorHAnsi" w:cstheme="minorBidi"/>
          <w:sz w:val="22"/>
          <w:szCs w:val="22"/>
        </w:rPr>
      </w:pPr>
      <w:hyperlink w:anchor="_Toc62193094" w:history="1">
        <w:r w:rsidR="002E2EA6" w:rsidRPr="0085222E">
          <w:rPr>
            <w:rStyle w:val="Hyperlink"/>
          </w:rPr>
          <w:t>12.2 Application to International Vehicle Selection</w:t>
        </w:r>
        <w:r w:rsidR="002E2EA6">
          <w:rPr>
            <w:webHidden/>
          </w:rPr>
          <w:tab/>
        </w:r>
        <w:r w:rsidR="002E2EA6">
          <w:rPr>
            <w:webHidden/>
          </w:rPr>
          <w:fldChar w:fldCharType="begin"/>
        </w:r>
        <w:r w:rsidR="002E2EA6">
          <w:rPr>
            <w:webHidden/>
          </w:rPr>
          <w:instrText xml:space="preserve"> PAGEREF _Toc62193094 \h </w:instrText>
        </w:r>
        <w:r w:rsidR="002E2EA6">
          <w:rPr>
            <w:webHidden/>
          </w:rPr>
        </w:r>
        <w:r w:rsidR="002E2EA6">
          <w:rPr>
            <w:webHidden/>
          </w:rPr>
          <w:fldChar w:fldCharType="separate"/>
        </w:r>
        <w:r w:rsidR="00CD5750">
          <w:rPr>
            <w:webHidden/>
          </w:rPr>
          <w:t>135</w:t>
        </w:r>
        <w:r w:rsidR="002E2EA6">
          <w:rPr>
            <w:webHidden/>
          </w:rPr>
          <w:fldChar w:fldCharType="end"/>
        </w:r>
      </w:hyperlink>
    </w:p>
    <w:p w14:paraId="70E49105" w14:textId="19101FC3" w:rsidR="002E2EA6" w:rsidRDefault="00FA331A">
      <w:pPr>
        <w:pStyle w:val="TOC1"/>
        <w:rPr>
          <w:rFonts w:asciiTheme="minorHAnsi" w:eastAsiaTheme="minorEastAsia" w:hAnsiTheme="minorHAnsi" w:cstheme="minorBidi"/>
          <w:noProof/>
          <w:sz w:val="22"/>
          <w:szCs w:val="22"/>
        </w:rPr>
      </w:pPr>
      <w:hyperlink w:anchor="_Toc62193095" w:history="1">
        <w:r w:rsidR="002E2EA6" w:rsidRPr="0085222E">
          <w:rPr>
            <w:rStyle w:val="Hyperlink"/>
            <w:noProof/>
          </w:rPr>
          <w:t>CHAPTER 13 Summary and Conclusions</w:t>
        </w:r>
        <w:r w:rsidR="002E2EA6">
          <w:rPr>
            <w:noProof/>
            <w:webHidden/>
          </w:rPr>
          <w:tab/>
        </w:r>
        <w:r w:rsidR="002E2EA6">
          <w:rPr>
            <w:noProof/>
            <w:webHidden/>
          </w:rPr>
          <w:fldChar w:fldCharType="begin"/>
        </w:r>
        <w:r w:rsidR="002E2EA6">
          <w:rPr>
            <w:noProof/>
            <w:webHidden/>
          </w:rPr>
          <w:instrText xml:space="preserve"> PAGEREF _Toc62193095 \h </w:instrText>
        </w:r>
        <w:r w:rsidR="002E2EA6">
          <w:rPr>
            <w:noProof/>
            <w:webHidden/>
          </w:rPr>
        </w:r>
        <w:r w:rsidR="002E2EA6">
          <w:rPr>
            <w:noProof/>
            <w:webHidden/>
          </w:rPr>
          <w:fldChar w:fldCharType="separate"/>
        </w:r>
        <w:r w:rsidR="00CD5750">
          <w:rPr>
            <w:noProof/>
            <w:webHidden/>
          </w:rPr>
          <w:t>137</w:t>
        </w:r>
        <w:r w:rsidR="002E2EA6">
          <w:rPr>
            <w:noProof/>
            <w:webHidden/>
          </w:rPr>
          <w:fldChar w:fldCharType="end"/>
        </w:r>
      </w:hyperlink>
    </w:p>
    <w:p w14:paraId="0B9C502D" w14:textId="6BD51AD5" w:rsidR="002E2EA6" w:rsidRDefault="00FA331A">
      <w:pPr>
        <w:pStyle w:val="TOC1"/>
        <w:rPr>
          <w:rFonts w:asciiTheme="minorHAnsi" w:eastAsiaTheme="minorEastAsia" w:hAnsiTheme="minorHAnsi" w:cstheme="minorBidi"/>
          <w:noProof/>
          <w:sz w:val="22"/>
          <w:szCs w:val="22"/>
        </w:rPr>
      </w:pPr>
      <w:hyperlink w:anchor="_Toc62193096" w:history="1">
        <w:r w:rsidR="002E2EA6" w:rsidRPr="0085222E">
          <w:rPr>
            <w:rStyle w:val="Hyperlink"/>
            <w:noProof/>
          </w:rPr>
          <w:t>CHAPTER 14 Recommendations</w:t>
        </w:r>
        <w:r w:rsidR="002E2EA6">
          <w:rPr>
            <w:noProof/>
            <w:webHidden/>
          </w:rPr>
          <w:tab/>
        </w:r>
        <w:r w:rsidR="002E2EA6">
          <w:rPr>
            <w:noProof/>
            <w:webHidden/>
          </w:rPr>
          <w:fldChar w:fldCharType="begin"/>
        </w:r>
        <w:r w:rsidR="002E2EA6">
          <w:rPr>
            <w:noProof/>
            <w:webHidden/>
          </w:rPr>
          <w:instrText xml:space="preserve"> PAGEREF _Toc62193096 \h </w:instrText>
        </w:r>
        <w:r w:rsidR="002E2EA6">
          <w:rPr>
            <w:noProof/>
            <w:webHidden/>
          </w:rPr>
        </w:r>
        <w:r w:rsidR="002E2EA6">
          <w:rPr>
            <w:noProof/>
            <w:webHidden/>
          </w:rPr>
          <w:fldChar w:fldCharType="separate"/>
        </w:r>
        <w:r w:rsidR="00CD5750">
          <w:rPr>
            <w:noProof/>
            <w:webHidden/>
          </w:rPr>
          <w:t>142</w:t>
        </w:r>
        <w:r w:rsidR="002E2EA6">
          <w:rPr>
            <w:noProof/>
            <w:webHidden/>
          </w:rPr>
          <w:fldChar w:fldCharType="end"/>
        </w:r>
      </w:hyperlink>
    </w:p>
    <w:p w14:paraId="06BC7C6F" w14:textId="0659173B" w:rsidR="002E2EA6" w:rsidRDefault="00FA331A">
      <w:pPr>
        <w:pStyle w:val="TOC1"/>
        <w:rPr>
          <w:rFonts w:asciiTheme="minorHAnsi" w:eastAsiaTheme="minorEastAsia" w:hAnsiTheme="minorHAnsi" w:cstheme="minorBidi"/>
          <w:noProof/>
          <w:sz w:val="22"/>
          <w:szCs w:val="22"/>
        </w:rPr>
      </w:pPr>
      <w:hyperlink w:anchor="_Toc62193097" w:history="1">
        <w:r w:rsidR="002E2EA6" w:rsidRPr="0085222E">
          <w:rPr>
            <w:rStyle w:val="Hyperlink"/>
            <w:noProof/>
          </w:rPr>
          <w:t>REFERENCES</w:t>
        </w:r>
        <w:r w:rsidR="002E2EA6">
          <w:rPr>
            <w:noProof/>
            <w:webHidden/>
          </w:rPr>
          <w:tab/>
        </w:r>
        <w:r w:rsidR="002E2EA6">
          <w:rPr>
            <w:noProof/>
            <w:webHidden/>
          </w:rPr>
          <w:fldChar w:fldCharType="begin"/>
        </w:r>
        <w:r w:rsidR="002E2EA6">
          <w:rPr>
            <w:noProof/>
            <w:webHidden/>
          </w:rPr>
          <w:instrText xml:space="preserve"> PAGEREF _Toc62193097 \h </w:instrText>
        </w:r>
        <w:r w:rsidR="002E2EA6">
          <w:rPr>
            <w:noProof/>
            <w:webHidden/>
          </w:rPr>
        </w:r>
        <w:r w:rsidR="002E2EA6">
          <w:rPr>
            <w:noProof/>
            <w:webHidden/>
          </w:rPr>
          <w:fldChar w:fldCharType="separate"/>
        </w:r>
        <w:r w:rsidR="00CD5750">
          <w:rPr>
            <w:noProof/>
            <w:webHidden/>
          </w:rPr>
          <w:t>146</w:t>
        </w:r>
        <w:r w:rsidR="002E2EA6">
          <w:rPr>
            <w:noProof/>
            <w:webHidden/>
          </w:rPr>
          <w:fldChar w:fldCharType="end"/>
        </w:r>
      </w:hyperlink>
    </w:p>
    <w:p w14:paraId="07FE56A4" w14:textId="0D9E2224" w:rsidR="002E2EA6" w:rsidRDefault="00FA331A">
      <w:pPr>
        <w:pStyle w:val="TOC1"/>
        <w:rPr>
          <w:rFonts w:asciiTheme="minorHAnsi" w:eastAsiaTheme="minorEastAsia" w:hAnsiTheme="minorHAnsi" w:cstheme="minorBidi"/>
          <w:noProof/>
          <w:sz w:val="22"/>
          <w:szCs w:val="22"/>
        </w:rPr>
      </w:pPr>
      <w:hyperlink w:anchor="_Toc62193098" w:history="1">
        <w:r w:rsidR="002E2EA6" w:rsidRPr="0085222E">
          <w:rPr>
            <w:rStyle w:val="Hyperlink"/>
            <w:noProof/>
          </w:rPr>
          <w:t>CHAPTER 15 APPENDICES</w:t>
        </w:r>
        <w:r w:rsidR="002E2EA6">
          <w:rPr>
            <w:noProof/>
            <w:webHidden/>
          </w:rPr>
          <w:tab/>
        </w:r>
        <w:r w:rsidR="002E2EA6">
          <w:rPr>
            <w:noProof/>
            <w:webHidden/>
          </w:rPr>
          <w:fldChar w:fldCharType="begin"/>
        </w:r>
        <w:r w:rsidR="002E2EA6">
          <w:rPr>
            <w:noProof/>
            <w:webHidden/>
          </w:rPr>
          <w:instrText xml:space="preserve"> PAGEREF _Toc62193098 \h </w:instrText>
        </w:r>
        <w:r w:rsidR="002E2EA6">
          <w:rPr>
            <w:noProof/>
            <w:webHidden/>
          </w:rPr>
        </w:r>
        <w:r w:rsidR="002E2EA6">
          <w:rPr>
            <w:noProof/>
            <w:webHidden/>
          </w:rPr>
          <w:fldChar w:fldCharType="separate"/>
        </w:r>
        <w:r w:rsidR="00CD5750">
          <w:rPr>
            <w:noProof/>
            <w:webHidden/>
          </w:rPr>
          <w:t>151</w:t>
        </w:r>
        <w:r w:rsidR="002E2EA6">
          <w:rPr>
            <w:noProof/>
            <w:webHidden/>
          </w:rPr>
          <w:fldChar w:fldCharType="end"/>
        </w:r>
      </w:hyperlink>
    </w:p>
    <w:p w14:paraId="434E7A6A" w14:textId="70285081" w:rsidR="002E2EA6" w:rsidRDefault="00FA331A">
      <w:pPr>
        <w:pStyle w:val="TOC2"/>
        <w:tabs>
          <w:tab w:val="left" w:pos="2360"/>
        </w:tabs>
        <w:rPr>
          <w:rFonts w:asciiTheme="minorHAnsi" w:eastAsiaTheme="minorEastAsia" w:hAnsiTheme="minorHAnsi" w:cstheme="minorBidi"/>
          <w:sz w:val="22"/>
          <w:szCs w:val="22"/>
        </w:rPr>
      </w:pPr>
      <w:hyperlink w:anchor="_Toc62193099" w:history="1">
        <w:r w:rsidR="002E2EA6" w:rsidRPr="0085222E">
          <w:rPr>
            <w:rStyle w:val="Hyperlink"/>
          </w:rPr>
          <w:t>APPENDIX A</w:t>
        </w:r>
        <w:r w:rsidR="002E2EA6">
          <w:rPr>
            <w:rFonts w:asciiTheme="minorHAnsi" w:eastAsiaTheme="minorEastAsia" w:hAnsiTheme="minorHAnsi" w:cstheme="minorBidi"/>
            <w:sz w:val="22"/>
            <w:szCs w:val="22"/>
          </w:rPr>
          <w:tab/>
        </w:r>
        <w:r w:rsidR="002E2EA6" w:rsidRPr="0085222E">
          <w:rPr>
            <w:rStyle w:val="Hyperlink"/>
          </w:rPr>
          <w:t>Vehicle Model Classifications</w:t>
        </w:r>
        <w:r w:rsidR="002E2EA6">
          <w:rPr>
            <w:webHidden/>
          </w:rPr>
          <w:tab/>
        </w:r>
        <w:r w:rsidR="002E2EA6">
          <w:rPr>
            <w:webHidden/>
          </w:rPr>
          <w:fldChar w:fldCharType="begin"/>
        </w:r>
        <w:r w:rsidR="002E2EA6">
          <w:rPr>
            <w:webHidden/>
          </w:rPr>
          <w:instrText xml:space="preserve"> PAGEREF _Toc62193099 \h </w:instrText>
        </w:r>
        <w:r w:rsidR="002E2EA6">
          <w:rPr>
            <w:webHidden/>
          </w:rPr>
        </w:r>
        <w:r w:rsidR="002E2EA6">
          <w:rPr>
            <w:webHidden/>
          </w:rPr>
          <w:fldChar w:fldCharType="separate"/>
        </w:r>
        <w:r w:rsidR="00CD5750">
          <w:rPr>
            <w:webHidden/>
          </w:rPr>
          <w:t>A-1</w:t>
        </w:r>
        <w:r w:rsidR="002E2EA6">
          <w:rPr>
            <w:webHidden/>
          </w:rPr>
          <w:fldChar w:fldCharType="end"/>
        </w:r>
      </w:hyperlink>
    </w:p>
    <w:p w14:paraId="34BB0E20" w14:textId="41C1D5ED" w:rsidR="002E2EA6" w:rsidRDefault="00FA331A">
      <w:pPr>
        <w:pStyle w:val="TOC2"/>
        <w:tabs>
          <w:tab w:val="left" w:pos="2347"/>
        </w:tabs>
        <w:rPr>
          <w:rFonts w:asciiTheme="minorHAnsi" w:eastAsiaTheme="minorEastAsia" w:hAnsiTheme="minorHAnsi" w:cstheme="minorBidi"/>
          <w:sz w:val="22"/>
          <w:szCs w:val="22"/>
        </w:rPr>
      </w:pPr>
      <w:hyperlink w:anchor="_Toc62193100" w:history="1">
        <w:r w:rsidR="002E2EA6" w:rsidRPr="0085222E">
          <w:rPr>
            <w:rStyle w:val="Hyperlink"/>
          </w:rPr>
          <w:t>APPENDIX B</w:t>
        </w:r>
        <w:r w:rsidR="002E2EA6">
          <w:rPr>
            <w:rFonts w:asciiTheme="minorHAnsi" w:eastAsiaTheme="minorEastAsia" w:hAnsiTheme="minorHAnsi" w:cstheme="minorBidi"/>
            <w:sz w:val="22"/>
            <w:szCs w:val="22"/>
          </w:rPr>
          <w:tab/>
        </w:r>
        <w:r w:rsidR="002E2EA6" w:rsidRPr="0085222E">
          <w:rPr>
            <w:rStyle w:val="Hyperlink"/>
          </w:rPr>
          <w:t>Vehicle Sales</w:t>
        </w:r>
        <w:r w:rsidR="002E2EA6">
          <w:rPr>
            <w:webHidden/>
          </w:rPr>
          <w:tab/>
        </w:r>
        <w:r w:rsidR="002E2EA6">
          <w:rPr>
            <w:webHidden/>
          </w:rPr>
          <w:fldChar w:fldCharType="begin"/>
        </w:r>
        <w:r w:rsidR="002E2EA6">
          <w:rPr>
            <w:webHidden/>
          </w:rPr>
          <w:instrText xml:space="preserve"> PAGEREF _Toc62193100 \h </w:instrText>
        </w:r>
        <w:r w:rsidR="002E2EA6">
          <w:rPr>
            <w:webHidden/>
          </w:rPr>
        </w:r>
        <w:r w:rsidR="002E2EA6">
          <w:rPr>
            <w:webHidden/>
          </w:rPr>
          <w:fldChar w:fldCharType="separate"/>
        </w:r>
        <w:r w:rsidR="00CD5750">
          <w:rPr>
            <w:webHidden/>
          </w:rPr>
          <w:t>B-1</w:t>
        </w:r>
        <w:r w:rsidR="002E2EA6">
          <w:rPr>
            <w:webHidden/>
          </w:rPr>
          <w:fldChar w:fldCharType="end"/>
        </w:r>
      </w:hyperlink>
    </w:p>
    <w:p w14:paraId="07199E65" w14:textId="4E3303AE" w:rsidR="002E2EA6" w:rsidRDefault="00FA331A">
      <w:pPr>
        <w:pStyle w:val="TOC2"/>
        <w:tabs>
          <w:tab w:val="left" w:pos="2347"/>
        </w:tabs>
        <w:rPr>
          <w:rFonts w:asciiTheme="minorHAnsi" w:eastAsiaTheme="minorEastAsia" w:hAnsiTheme="minorHAnsi" w:cstheme="minorBidi"/>
          <w:sz w:val="22"/>
          <w:szCs w:val="22"/>
        </w:rPr>
      </w:pPr>
      <w:hyperlink w:anchor="_Toc62193101" w:history="1">
        <w:r w:rsidR="002E2EA6" w:rsidRPr="0085222E">
          <w:rPr>
            <w:rStyle w:val="Hyperlink"/>
          </w:rPr>
          <w:t>APPENDIX C</w:t>
        </w:r>
        <w:r w:rsidR="002E2EA6">
          <w:rPr>
            <w:rFonts w:asciiTheme="minorHAnsi" w:eastAsiaTheme="minorEastAsia" w:hAnsiTheme="minorHAnsi" w:cstheme="minorBidi"/>
            <w:sz w:val="22"/>
            <w:szCs w:val="22"/>
          </w:rPr>
          <w:tab/>
        </w:r>
        <w:r w:rsidR="002E2EA6" w:rsidRPr="0085222E">
          <w:rPr>
            <w:rStyle w:val="Hyperlink"/>
          </w:rPr>
          <w:t>Additional Crash and Registration Data</w:t>
        </w:r>
        <w:r w:rsidR="002E2EA6">
          <w:rPr>
            <w:webHidden/>
          </w:rPr>
          <w:tab/>
        </w:r>
        <w:r w:rsidR="002E2EA6">
          <w:rPr>
            <w:webHidden/>
          </w:rPr>
          <w:fldChar w:fldCharType="begin"/>
        </w:r>
        <w:r w:rsidR="002E2EA6">
          <w:rPr>
            <w:webHidden/>
          </w:rPr>
          <w:instrText xml:space="preserve"> PAGEREF _Toc62193101 \h </w:instrText>
        </w:r>
        <w:r w:rsidR="002E2EA6">
          <w:rPr>
            <w:webHidden/>
          </w:rPr>
        </w:r>
        <w:r w:rsidR="002E2EA6">
          <w:rPr>
            <w:webHidden/>
          </w:rPr>
          <w:fldChar w:fldCharType="separate"/>
        </w:r>
        <w:r w:rsidR="00CD5750">
          <w:rPr>
            <w:webHidden/>
          </w:rPr>
          <w:t>C-1</w:t>
        </w:r>
        <w:r w:rsidR="002E2EA6">
          <w:rPr>
            <w:webHidden/>
          </w:rPr>
          <w:fldChar w:fldCharType="end"/>
        </w:r>
      </w:hyperlink>
    </w:p>
    <w:p w14:paraId="7CDE4814" w14:textId="0D4605A5" w:rsidR="002E2EA6" w:rsidRDefault="00FA331A">
      <w:pPr>
        <w:pStyle w:val="TOC2"/>
        <w:tabs>
          <w:tab w:val="left" w:pos="2360"/>
        </w:tabs>
        <w:rPr>
          <w:rFonts w:asciiTheme="minorHAnsi" w:eastAsiaTheme="minorEastAsia" w:hAnsiTheme="minorHAnsi" w:cstheme="minorBidi"/>
          <w:sz w:val="22"/>
          <w:szCs w:val="22"/>
        </w:rPr>
      </w:pPr>
      <w:hyperlink w:anchor="_Toc62193102" w:history="1">
        <w:r w:rsidR="002E2EA6" w:rsidRPr="0085222E">
          <w:rPr>
            <w:rStyle w:val="Hyperlink"/>
          </w:rPr>
          <w:t>APPENDIX D</w:t>
        </w:r>
        <w:r w:rsidR="002E2EA6">
          <w:rPr>
            <w:rFonts w:asciiTheme="minorHAnsi" w:eastAsiaTheme="minorEastAsia" w:hAnsiTheme="minorHAnsi" w:cstheme="minorBidi"/>
            <w:sz w:val="22"/>
            <w:szCs w:val="22"/>
          </w:rPr>
          <w:tab/>
        </w:r>
        <w:r w:rsidR="002E2EA6" w:rsidRPr="0085222E">
          <w:rPr>
            <w:rStyle w:val="Hyperlink"/>
          </w:rPr>
          <w:t>Median Weight Distribution Details</w:t>
        </w:r>
        <w:r w:rsidR="002E2EA6">
          <w:rPr>
            <w:webHidden/>
          </w:rPr>
          <w:tab/>
        </w:r>
        <w:r w:rsidR="002E2EA6">
          <w:rPr>
            <w:webHidden/>
          </w:rPr>
          <w:fldChar w:fldCharType="begin"/>
        </w:r>
        <w:r w:rsidR="002E2EA6">
          <w:rPr>
            <w:webHidden/>
          </w:rPr>
          <w:instrText xml:space="preserve"> PAGEREF _Toc62193102 \h </w:instrText>
        </w:r>
        <w:r w:rsidR="002E2EA6">
          <w:rPr>
            <w:webHidden/>
          </w:rPr>
        </w:r>
        <w:r w:rsidR="002E2EA6">
          <w:rPr>
            <w:webHidden/>
          </w:rPr>
          <w:fldChar w:fldCharType="separate"/>
        </w:r>
        <w:r w:rsidR="00CD5750">
          <w:rPr>
            <w:webHidden/>
          </w:rPr>
          <w:t>D-1</w:t>
        </w:r>
        <w:r w:rsidR="002E2EA6">
          <w:rPr>
            <w:webHidden/>
          </w:rPr>
          <w:fldChar w:fldCharType="end"/>
        </w:r>
      </w:hyperlink>
    </w:p>
    <w:p w14:paraId="76801ABA" w14:textId="60ECE541" w:rsidR="002E2EA6" w:rsidRDefault="00FA331A">
      <w:pPr>
        <w:pStyle w:val="TOC2"/>
        <w:tabs>
          <w:tab w:val="left" w:pos="2333"/>
        </w:tabs>
        <w:rPr>
          <w:rFonts w:asciiTheme="minorHAnsi" w:eastAsiaTheme="minorEastAsia" w:hAnsiTheme="minorHAnsi" w:cstheme="minorBidi"/>
          <w:sz w:val="22"/>
          <w:szCs w:val="22"/>
        </w:rPr>
      </w:pPr>
      <w:hyperlink w:anchor="_Toc62193103" w:history="1">
        <w:r w:rsidR="002E2EA6" w:rsidRPr="0085222E">
          <w:rPr>
            <w:rStyle w:val="Hyperlink"/>
          </w:rPr>
          <w:t>APPENDIX E</w:t>
        </w:r>
        <w:r w:rsidR="002E2EA6">
          <w:rPr>
            <w:rFonts w:asciiTheme="minorHAnsi" w:eastAsiaTheme="minorEastAsia" w:hAnsiTheme="minorHAnsi" w:cstheme="minorBidi"/>
            <w:sz w:val="22"/>
            <w:szCs w:val="22"/>
          </w:rPr>
          <w:tab/>
        </w:r>
        <w:r w:rsidR="002E2EA6" w:rsidRPr="0085222E">
          <w:rPr>
            <w:rStyle w:val="Hyperlink"/>
          </w:rPr>
          <w:t>CUV, Mid-Size Car, Pickup Truck, and Small Car Measurement Distributions</w:t>
        </w:r>
        <w:r w:rsidR="002E2EA6">
          <w:rPr>
            <w:webHidden/>
          </w:rPr>
          <w:tab/>
        </w:r>
        <w:r w:rsidR="002E2EA6">
          <w:rPr>
            <w:webHidden/>
          </w:rPr>
          <w:fldChar w:fldCharType="begin"/>
        </w:r>
        <w:r w:rsidR="002E2EA6">
          <w:rPr>
            <w:webHidden/>
          </w:rPr>
          <w:instrText xml:space="preserve"> PAGEREF _Toc62193103 \h </w:instrText>
        </w:r>
        <w:r w:rsidR="002E2EA6">
          <w:rPr>
            <w:webHidden/>
          </w:rPr>
        </w:r>
        <w:r w:rsidR="002E2EA6">
          <w:rPr>
            <w:webHidden/>
          </w:rPr>
          <w:fldChar w:fldCharType="separate"/>
        </w:r>
        <w:r w:rsidR="00CD5750">
          <w:rPr>
            <w:webHidden/>
          </w:rPr>
          <w:t>E-1</w:t>
        </w:r>
        <w:r w:rsidR="002E2EA6">
          <w:rPr>
            <w:webHidden/>
          </w:rPr>
          <w:fldChar w:fldCharType="end"/>
        </w:r>
      </w:hyperlink>
    </w:p>
    <w:p w14:paraId="25CAC58D" w14:textId="2B8E4E54" w:rsidR="00A14ABD" w:rsidRDefault="005D3D40" w:rsidP="004F6E43">
      <w:r>
        <w:fldChar w:fldCharType="end"/>
      </w:r>
    </w:p>
    <w:p w14:paraId="10FAC30A" w14:textId="77777777" w:rsidR="004F6E43" w:rsidRDefault="004F6E43" w:rsidP="005A70AA">
      <w:pPr>
        <w:pStyle w:val="Body"/>
      </w:pPr>
    </w:p>
    <w:p w14:paraId="6F09700A" w14:textId="77777777" w:rsidR="005A70AA" w:rsidRDefault="005A70AA" w:rsidP="00D7267B">
      <w:pPr>
        <w:pStyle w:val="Body"/>
        <w:ind w:firstLine="0"/>
        <w:sectPr w:rsidR="005A70AA" w:rsidSect="00EE2BC9">
          <w:pgSz w:w="12240" w:h="15840"/>
          <w:pgMar w:top="1440" w:right="1440" w:bottom="1152" w:left="1440" w:header="720" w:footer="1008" w:gutter="0"/>
          <w:pgNumType w:fmt="lowerRoman"/>
          <w:cols w:space="720"/>
          <w:docGrid w:linePitch="360"/>
        </w:sectPr>
      </w:pPr>
    </w:p>
    <w:p w14:paraId="581C1ADB" w14:textId="77777777" w:rsidR="005A70AA" w:rsidRPr="0099536E" w:rsidRDefault="00A14ABD" w:rsidP="0099536E">
      <w:pPr>
        <w:spacing w:after="240"/>
        <w:jc w:val="center"/>
        <w:rPr>
          <w:b/>
        </w:rPr>
      </w:pPr>
      <w:bookmarkStart w:id="25" w:name="_Toc184541450"/>
      <w:bookmarkStart w:id="26" w:name="_Toc230056944"/>
      <w:bookmarkStart w:id="27" w:name="_Toc15553147"/>
      <w:r w:rsidRPr="0099536E">
        <w:rPr>
          <w:b/>
        </w:rPr>
        <w:lastRenderedPageBreak/>
        <w:t xml:space="preserve">LIST OF </w:t>
      </w:r>
      <w:bookmarkEnd w:id="25"/>
      <w:r w:rsidR="00461B39" w:rsidRPr="0099536E">
        <w:rPr>
          <w:b/>
        </w:rPr>
        <w:t>FIGURES</w:t>
      </w:r>
      <w:bookmarkEnd w:id="26"/>
      <w:bookmarkEnd w:id="27"/>
    </w:p>
    <w:p w14:paraId="56EDB85E" w14:textId="28A8267A" w:rsidR="002E2EA6" w:rsidRDefault="004E2D45">
      <w:pPr>
        <w:pStyle w:val="TableofFigures"/>
        <w:rPr>
          <w:rFonts w:asciiTheme="minorHAnsi" w:eastAsiaTheme="minorEastAsia" w:hAnsiTheme="minorHAnsi" w:cstheme="minorBidi"/>
          <w:sz w:val="22"/>
          <w:szCs w:val="22"/>
        </w:rPr>
      </w:pPr>
      <w:r>
        <w:fldChar w:fldCharType="begin"/>
      </w:r>
      <w:r>
        <w:instrText xml:space="preserve"> TOC \h \z \t "Figure Caption,9,Appendix Figure,9" \c "Figure" </w:instrText>
      </w:r>
      <w:r>
        <w:fldChar w:fldCharType="separate"/>
      </w:r>
      <w:hyperlink w:anchor="_Toc62193104" w:history="1">
        <w:r w:rsidR="002E2EA6" w:rsidRPr="00834D89">
          <w:rPr>
            <w:rStyle w:val="Hyperlink"/>
          </w:rPr>
          <w:t>Figure 1. Recommended Properties of 1100C, 1500A, and 2270P Passenger Vehicles [1]</w:t>
        </w:r>
        <w:r w:rsidR="002E2EA6">
          <w:rPr>
            <w:webHidden/>
          </w:rPr>
          <w:tab/>
        </w:r>
        <w:r w:rsidR="002E2EA6">
          <w:rPr>
            <w:webHidden/>
          </w:rPr>
          <w:fldChar w:fldCharType="begin"/>
        </w:r>
        <w:r w:rsidR="002E2EA6">
          <w:rPr>
            <w:webHidden/>
          </w:rPr>
          <w:instrText xml:space="preserve"> PAGEREF _Toc62193104 \h </w:instrText>
        </w:r>
        <w:r w:rsidR="002E2EA6">
          <w:rPr>
            <w:webHidden/>
          </w:rPr>
        </w:r>
        <w:r w:rsidR="002E2EA6">
          <w:rPr>
            <w:webHidden/>
          </w:rPr>
          <w:fldChar w:fldCharType="separate"/>
        </w:r>
        <w:r w:rsidR="00CD5750">
          <w:rPr>
            <w:webHidden/>
          </w:rPr>
          <w:t>14</w:t>
        </w:r>
        <w:r w:rsidR="002E2EA6">
          <w:rPr>
            <w:webHidden/>
          </w:rPr>
          <w:fldChar w:fldCharType="end"/>
        </w:r>
      </w:hyperlink>
    </w:p>
    <w:p w14:paraId="78C6D0FA" w14:textId="7A495731" w:rsidR="002E2EA6" w:rsidRDefault="00FA331A">
      <w:pPr>
        <w:pStyle w:val="TableofFigures"/>
        <w:rPr>
          <w:rFonts w:asciiTheme="minorHAnsi" w:eastAsiaTheme="minorEastAsia" w:hAnsiTheme="minorHAnsi" w:cstheme="minorBidi"/>
          <w:sz w:val="22"/>
          <w:szCs w:val="22"/>
        </w:rPr>
      </w:pPr>
      <w:hyperlink w:anchor="_Toc62193105" w:history="1">
        <w:r w:rsidR="002E2EA6" w:rsidRPr="00834D89">
          <w:rPr>
            <w:rStyle w:val="Hyperlink"/>
          </w:rPr>
          <w:t>Figure 2. 1100C, 1500A, and 2270P MASH Passenger Vehicles [11-13]</w:t>
        </w:r>
        <w:r w:rsidR="002E2EA6">
          <w:rPr>
            <w:webHidden/>
          </w:rPr>
          <w:tab/>
        </w:r>
        <w:r w:rsidR="002E2EA6">
          <w:rPr>
            <w:webHidden/>
          </w:rPr>
          <w:fldChar w:fldCharType="begin"/>
        </w:r>
        <w:r w:rsidR="002E2EA6">
          <w:rPr>
            <w:webHidden/>
          </w:rPr>
          <w:instrText xml:space="preserve"> PAGEREF _Toc62193105 \h </w:instrText>
        </w:r>
        <w:r w:rsidR="002E2EA6">
          <w:rPr>
            <w:webHidden/>
          </w:rPr>
        </w:r>
        <w:r w:rsidR="002E2EA6">
          <w:rPr>
            <w:webHidden/>
          </w:rPr>
          <w:fldChar w:fldCharType="separate"/>
        </w:r>
        <w:r w:rsidR="00CD5750">
          <w:rPr>
            <w:webHidden/>
          </w:rPr>
          <w:t>16</w:t>
        </w:r>
        <w:r w:rsidR="002E2EA6">
          <w:rPr>
            <w:webHidden/>
          </w:rPr>
          <w:fldChar w:fldCharType="end"/>
        </w:r>
      </w:hyperlink>
    </w:p>
    <w:p w14:paraId="7E4BF70F" w14:textId="04BF283D" w:rsidR="002E2EA6" w:rsidRDefault="00FA331A">
      <w:pPr>
        <w:pStyle w:val="TableofFigures"/>
        <w:rPr>
          <w:rFonts w:asciiTheme="minorHAnsi" w:eastAsiaTheme="minorEastAsia" w:hAnsiTheme="minorHAnsi" w:cstheme="minorBidi"/>
          <w:sz w:val="22"/>
          <w:szCs w:val="22"/>
        </w:rPr>
      </w:pPr>
      <w:hyperlink w:anchor="_Toc62193106" w:history="1">
        <w:r w:rsidR="002E2EA6" w:rsidRPr="00834D89">
          <w:rPr>
            <w:rStyle w:val="Hyperlink"/>
          </w:rPr>
          <w:t>Figure 3. Impact Locations of NHTSA Crash Test Scenarios [15]</w:t>
        </w:r>
        <w:r w:rsidR="002E2EA6">
          <w:rPr>
            <w:webHidden/>
          </w:rPr>
          <w:tab/>
        </w:r>
        <w:r w:rsidR="002E2EA6">
          <w:rPr>
            <w:webHidden/>
          </w:rPr>
          <w:fldChar w:fldCharType="begin"/>
        </w:r>
        <w:r w:rsidR="002E2EA6">
          <w:rPr>
            <w:webHidden/>
          </w:rPr>
          <w:instrText xml:space="preserve"> PAGEREF _Toc62193106 \h </w:instrText>
        </w:r>
        <w:r w:rsidR="002E2EA6">
          <w:rPr>
            <w:webHidden/>
          </w:rPr>
        </w:r>
        <w:r w:rsidR="002E2EA6">
          <w:rPr>
            <w:webHidden/>
          </w:rPr>
          <w:fldChar w:fldCharType="separate"/>
        </w:r>
        <w:r w:rsidR="00CD5750">
          <w:rPr>
            <w:webHidden/>
          </w:rPr>
          <w:t>20</w:t>
        </w:r>
        <w:r w:rsidR="002E2EA6">
          <w:rPr>
            <w:webHidden/>
          </w:rPr>
          <w:fldChar w:fldCharType="end"/>
        </w:r>
      </w:hyperlink>
    </w:p>
    <w:p w14:paraId="4351FE8C" w14:textId="64828C07" w:rsidR="002E2EA6" w:rsidRDefault="00FA331A">
      <w:pPr>
        <w:pStyle w:val="TableofFigures"/>
        <w:rPr>
          <w:rFonts w:asciiTheme="minorHAnsi" w:eastAsiaTheme="minorEastAsia" w:hAnsiTheme="minorHAnsi" w:cstheme="minorBidi"/>
          <w:sz w:val="22"/>
          <w:szCs w:val="22"/>
        </w:rPr>
      </w:pPr>
      <w:hyperlink w:anchor="_Toc62193107" w:history="1">
        <w:r w:rsidR="002E2EA6" w:rsidRPr="00834D89">
          <w:rPr>
            <w:rStyle w:val="Hyperlink"/>
          </w:rPr>
          <w:t>Figure 4. IIHS Test Configurations (a) Moderate Overlap [17] (b) Small Overlap (left-side shown) [18] (c) Side Impact [19]</w:t>
        </w:r>
        <w:r w:rsidR="002E2EA6">
          <w:rPr>
            <w:webHidden/>
          </w:rPr>
          <w:tab/>
        </w:r>
        <w:r w:rsidR="002E2EA6">
          <w:rPr>
            <w:webHidden/>
          </w:rPr>
          <w:fldChar w:fldCharType="begin"/>
        </w:r>
        <w:r w:rsidR="002E2EA6">
          <w:rPr>
            <w:webHidden/>
          </w:rPr>
          <w:instrText xml:space="preserve"> PAGEREF _Toc62193107 \h </w:instrText>
        </w:r>
        <w:r w:rsidR="002E2EA6">
          <w:rPr>
            <w:webHidden/>
          </w:rPr>
        </w:r>
        <w:r w:rsidR="002E2EA6">
          <w:rPr>
            <w:webHidden/>
          </w:rPr>
          <w:fldChar w:fldCharType="separate"/>
        </w:r>
        <w:r w:rsidR="00CD5750">
          <w:rPr>
            <w:webHidden/>
          </w:rPr>
          <w:t>22</w:t>
        </w:r>
        <w:r w:rsidR="002E2EA6">
          <w:rPr>
            <w:webHidden/>
          </w:rPr>
          <w:fldChar w:fldCharType="end"/>
        </w:r>
      </w:hyperlink>
    </w:p>
    <w:p w14:paraId="3B9F23B1" w14:textId="43F3640D" w:rsidR="002E2EA6" w:rsidRDefault="00FA331A">
      <w:pPr>
        <w:pStyle w:val="TableofFigures"/>
        <w:rPr>
          <w:rFonts w:asciiTheme="minorHAnsi" w:eastAsiaTheme="minorEastAsia" w:hAnsiTheme="minorHAnsi" w:cstheme="minorBidi"/>
          <w:sz w:val="22"/>
          <w:szCs w:val="22"/>
        </w:rPr>
      </w:pPr>
      <w:hyperlink w:anchor="_Toc62193108" w:history="1">
        <w:r w:rsidR="002E2EA6" w:rsidRPr="00834D89">
          <w:rPr>
            <w:rStyle w:val="Hyperlink"/>
          </w:rPr>
          <w:t>Figure 5. Examples of IIHS Test Conditions [16]</w:t>
        </w:r>
        <w:r w:rsidR="002E2EA6">
          <w:rPr>
            <w:webHidden/>
          </w:rPr>
          <w:tab/>
        </w:r>
        <w:r w:rsidR="002E2EA6">
          <w:rPr>
            <w:webHidden/>
          </w:rPr>
          <w:fldChar w:fldCharType="begin"/>
        </w:r>
        <w:r w:rsidR="002E2EA6">
          <w:rPr>
            <w:webHidden/>
          </w:rPr>
          <w:instrText xml:space="preserve"> PAGEREF _Toc62193108 \h </w:instrText>
        </w:r>
        <w:r w:rsidR="002E2EA6">
          <w:rPr>
            <w:webHidden/>
          </w:rPr>
        </w:r>
        <w:r w:rsidR="002E2EA6">
          <w:rPr>
            <w:webHidden/>
          </w:rPr>
          <w:fldChar w:fldCharType="separate"/>
        </w:r>
        <w:r w:rsidR="00CD5750">
          <w:rPr>
            <w:webHidden/>
          </w:rPr>
          <w:t>23</w:t>
        </w:r>
        <w:r w:rsidR="002E2EA6">
          <w:rPr>
            <w:webHidden/>
          </w:rPr>
          <w:fldChar w:fldCharType="end"/>
        </w:r>
      </w:hyperlink>
    </w:p>
    <w:p w14:paraId="6329072E" w14:textId="496A3DF7" w:rsidR="002E2EA6" w:rsidRDefault="00FA331A">
      <w:pPr>
        <w:pStyle w:val="TableofFigures"/>
        <w:rPr>
          <w:rFonts w:asciiTheme="minorHAnsi" w:eastAsiaTheme="minorEastAsia" w:hAnsiTheme="minorHAnsi" w:cstheme="minorBidi"/>
          <w:sz w:val="22"/>
          <w:szCs w:val="22"/>
        </w:rPr>
      </w:pPr>
      <w:hyperlink w:anchor="_Toc62193109" w:history="1">
        <w:r w:rsidR="002E2EA6" w:rsidRPr="00834D89">
          <w:rPr>
            <w:rStyle w:val="Hyperlink"/>
          </w:rPr>
          <w:t>Figure 6. Wards Intelligence Vehicle Segmentation Criteria, 2017 [23]</w:t>
        </w:r>
        <w:r w:rsidR="002E2EA6">
          <w:rPr>
            <w:webHidden/>
          </w:rPr>
          <w:tab/>
        </w:r>
        <w:r w:rsidR="002E2EA6">
          <w:rPr>
            <w:webHidden/>
          </w:rPr>
          <w:fldChar w:fldCharType="begin"/>
        </w:r>
        <w:r w:rsidR="002E2EA6">
          <w:rPr>
            <w:webHidden/>
          </w:rPr>
          <w:instrText xml:space="preserve"> PAGEREF _Toc62193109 \h </w:instrText>
        </w:r>
        <w:r w:rsidR="002E2EA6">
          <w:rPr>
            <w:webHidden/>
          </w:rPr>
        </w:r>
        <w:r w:rsidR="002E2EA6">
          <w:rPr>
            <w:webHidden/>
          </w:rPr>
          <w:fldChar w:fldCharType="separate"/>
        </w:r>
        <w:r w:rsidR="00CD5750">
          <w:rPr>
            <w:webHidden/>
          </w:rPr>
          <w:t>27</w:t>
        </w:r>
        <w:r w:rsidR="002E2EA6">
          <w:rPr>
            <w:webHidden/>
          </w:rPr>
          <w:fldChar w:fldCharType="end"/>
        </w:r>
      </w:hyperlink>
    </w:p>
    <w:p w14:paraId="38054D4C" w14:textId="7B63CAFB" w:rsidR="002E2EA6" w:rsidRDefault="00FA331A">
      <w:pPr>
        <w:pStyle w:val="TableofFigures"/>
        <w:rPr>
          <w:rFonts w:asciiTheme="minorHAnsi" w:eastAsiaTheme="minorEastAsia" w:hAnsiTheme="minorHAnsi" w:cstheme="minorBidi"/>
          <w:sz w:val="22"/>
          <w:szCs w:val="22"/>
        </w:rPr>
      </w:pPr>
      <w:hyperlink w:anchor="_Toc62193110" w:history="1">
        <w:r w:rsidR="002E2EA6" w:rsidRPr="00834D89">
          <w:rPr>
            <w:rStyle w:val="Hyperlink"/>
          </w:rPr>
          <w:t>Figure 7. Shares of Vehicles involved in All Crashes [24]</w:t>
        </w:r>
        <w:r w:rsidR="002E2EA6">
          <w:rPr>
            <w:webHidden/>
          </w:rPr>
          <w:tab/>
        </w:r>
        <w:r w:rsidR="002E2EA6">
          <w:rPr>
            <w:webHidden/>
          </w:rPr>
          <w:fldChar w:fldCharType="begin"/>
        </w:r>
        <w:r w:rsidR="002E2EA6">
          <w:rPr>
            <w:webHidden/>
          </w:rPr>
          <w:instrText xml:space="preserve"> PAGEREF _Toc62193110 \h </w:instrText>
        </w:r>
        <w:r w:rsidR="002E2EA6">
          <w:rPr>
            <w:webHidden/>
          </w:rPr>
        </w:r>
        <w:r w:rsidR="002E2EA6">
          <w:rPr>
            <w:webHidden/>
          </w:rPr>
          <w:fldChar w:fldCharType="separate"/>
        </w:r>
        <w:r w:rsidR="00CD5750">
          <w:rPr>
            <w:webHidden/>
          </w:rPr>
          <w:t>33</w:t>
        </w:r>
        <w:r w:rsidR="002E2EA6">
          <w:rPr>
            <w:webHidden/>
          </w:rPr>
          <w:fldChar w:fldCharType="end"/>
        </w:r>
      </w:hyperlink>
    </w:p>
    <w:p w14:paraId="3E73316E" w14:textId="42F20E97" w:rsidR="002E2EA6" w:rsidRDefault="00FA331A">
      <w:pPr>
        <w:pStyle w:val="TableofFigures"/>
        <w:rPr>
          <w:rFonts w:asciiTheme="minorHAnsi" w:eastAsiaTheme="minorEastAsia" w:hAnsiTheme="minorHAnsi" w:cstheme="minorBidi"/>
          <w:sz w:val="22"/>
          <w:szCs w:val="22"/>
        </w:rPr>
      </w:pPr>
      <w:hyperlink w:anchor="_Toc62193111" w:history="1">
        <w:r w:rsidR="002E2EA6" w:rsidRPr="00834D89">
          <w:rPr>
            <w:rStyle w:val="Hyperlink"/>
          </w:rPr>
          <w:t>Figure 8. Mean Shares of Vehicles Involved in Fatal Crashes (2000-2017)</w:t>
        </w:r>
        <w:r w:rsidR="002E2EA6">
          <w:rPr>
            <w:webHidden/>
          </w:rPr>
          <w:tab/>
        </w:r>
        <w:r w:rsidR="002E2EA6">
          <w:rPr>
            <w:webHidden/>
          </w:rPr>
          <w:fldChar w:fldCharType="begin"/>
        </w:r>
        <w:r w:rsidR="002E2EA6">
          <w:rPr>
            <w:webHidden/>
          </w:rPr>
          <w:instrText xml:space="preserve"> PAGEREF _Toc62193111 \h </w:instrText>
        </w:r>
        <w:r w:rsidR="002E2EA6">
          <w:rPr>
            <w:webHidden/>
          </w:rPr>
        </w:r>
        <w:r w:rsidR="002E2EA6">
          <w:rPr>
            <w:webHidden/>
          </w:rPr>
          <w:fldChar w:fldCharType="separate"/>
        </w:r>
        <w:r w:rsidR="00CD5750">
          <w:rPr>
            <w:webHidden/>
          </w:rPr>
          <w:t>34</w:t>
        </w:r>
        <w:r w:rsidR="002E2EA6">
          <w:rPr>
            <w:webHidden/>
          </w:rPr>
          <w:fldChar w:fldCharType="end"/>
        </w:r>
      </w:hyperlink>
    </w:p>
    <w:p w14:paraId="643C141D" w14:textId="73CB9457" w:rsidR="002E2EA6" w:rsidRDefault="00FA331A">
      <w:pPr>
        <w:pStyle w:val="TableofFigures"/>
        <w:rPr>
          <w:rFonts w:asciiTheme="minorHAnsi" w:eastAsiaTheme="minorEastAsia" w:hAnsiTheme="minorHAnsi" w:cstheme="minorBidi"/>
          <w:sz w:val="22"/>
          <w:szCs w:val="22"/>
        </w:rPr>
      </w:pPr>
      <w:hyperlink w:anchor="_Toc62193112" w:history="1">
        <w:r w:rsidR="002E2EA6" w:rsidRPr="00834D89">
          <w:rPr>
            <w:rStyle w:val="Hyperlink"/>
          </w:rPr>
          <w:t>Figure 9. Annual Difference from Mean Crash Rates by Vehicle Type</w:t>
        </w:r>
        <w:r w:rsidR="002E2EA6">
          <w:rPr>
            <w:webHidden/>
          </w:rPr>
          <w:tab/>
        </w:r>
        <w:r w:rsidR="002E2EA6">
          <w:rPr>
            <w:webHidden/>
          </w:rPr>
          <w:fldChar w:fldCharType="begin"/>
        </w:r>
        <w:r w:rsidR="002E2EA6">
          <w:rPr>
            <w:webHidden/>
          </w:rPr>
          <w:instrText xml:space="preserve"> PAGEREF _Toc62193112 \h </w:instrText>
        </w:r>
        <w:r w:rsidR="002E2EA6">
          <w:rPr>
            <w:webHidden/>
          </w:rPr>
        </w:r>
        <w:r w:rsidR="002E2EA6">
          <w:rPr>
            <w:webHidden/>
          </w:rPr>
          <w:fldChar w:fldCharType="separate"/>
        </w:r>
        <w:r w:rsidR="00CD5750">
          <w:rPr>
            <w:webHidden/>
          </w:rPr>
          <w:t>35</w:t>
        </w:r>
        <w:r w:rsidR="002E2EA6">
          <w:rPr>
            <w:webHidden/>
          </w:rPr>
          <w:fldChar w:fldCharType="end"/>
        </w:r>
      </w:hyperlink>
    </w:p>
    <w:p w14:paraId="6FDC7D7D" w14:textId="709A17FB" w:rsidR="002E2EA6" w:rsidRDefault="00FA331A">
      <w:pPr>
        <w:pStyle w:val="TableofFigures"/>
        <w:rPr>
          <w:rFonts w:asciiTheme="minorHAnsi" w:eastAsiaTheme="minorEastAsia" w:hAnsiTheme="minorHAnsi" w:cstheme="minorBidi"/>
          <w:sz w:val="22"/>
          <w:szCs w:val="22"/>
        </w:rPr>
      </w:pPr>
      <w:hyperlink w:anchor="_Toc62193113" w:history="1">
        <w:r w:rsidR="002E2EA6" w:rsidRPr="00834D89">
          <w:rPr>
            <w:rStyle w:val="Hyperlink"/>
          </w:rPr>
          <w:t>Figure 10. Passenger Vehicles Involved in Fatal Crashes by Body Style (2010-2017)</w:t>
        </w:r>
        <w:r w:rsidR="002E2EA6">
          <w:rPr>
            <w:webHidden/>
          </w:rPr>
          <w:tab/>
        </w:r>
        <w:r w:rsidR="002E2EA6">
          <w:rPr>
            <w:webHidden/>
          </w:rPr>
          <w:fldChar w:fldCharType="begin"/>
        </w:r>
        <w:r w:rsidR="002E2EA6">
          <w:rPr>
            <w:webHidden/>
          </w:rPr>
          <w:instrText xml:space="preserve"> PAGEREF _Toc62193113 \h </w:instrText>
        </w:r>
        <w:r w:rsidR="002E2EA6">
          <w:rPr>
            <w:webHidden/>
          </w:rPr>
        </w:r>
        <w:r w:rsidR="002E2EA6">
          <w:rPr>
            <w:webHidden/>
          </w:rPr>
          <w:fldChar w:fldCharType="separate"/>
        </w:r>
        <w:r w:rsidR="00CD5750">
          <w:rPr>
            <w:webHidden/>
          </w:rPr>
          <w:t>36</w:t>
        </w:r>
        <w:r w:rsidR="002E2EA6">
          <w:rPr>
            <w:webHidden/>
          </w:rPr>
          <w:fldChar w:fldCharType="end"/>
        </w:r>
      </w:hyperlink>
    </w:p>
    <w:p w14:paraId="78C72642" w14:textId="5225FDEB" w:rsidR="002E2EA6" w:rsidRDefault="00FA331A">
      <w:pPr>
        <w:pStyle w:val="TableofFigures"/>
        <w:rPr>
          <w:rFonts w:asciiTheme="minorHAnsi" w:eastAsiaTheme="minorEastAsia" w:hAnsiTheme="minorHAnsi" w:cstheme="minorBidi"/>
          <w:sz w:val="22"/>
          <w:szCs w:val="22"/>
        </w:rPr>
      </w:pPr>
      <w:hyperlink w:anchor="_Toc62193114" w:history="1">
        <w:r w:rsidR="002E2EA6" w:rsidRPr="00834D89">
          <w:rPr>
            <w:rStyle w:val="Hyperlink"/>
          </w:rPr>
          <w:t>Figure 11. Yearly Difference from Mean - Vehicles in Fatal Crashes</w:t>
        </w:r>
        <w:r w:rsidR="002E2EA6">
          <w:rPr>
            <w:webHidden/>
          </w:rPr>
          <w:tab/>
        </w:r>
        <w:r w:rsidR="002E2EA6">
          <w:rPr>
            <w:webHidden/>
          </w:rPr>
          <w:fldChar w:fldCharType="begin"/>
        </w:r>
        <w:r w:rsidR="002E2EA6">
          <w:rPr>
            <w:webHidden/>
          </w:rPr>
          <w:instrText xml:space="preserve"> PAGEREF _Toc62193114 \h </w:instrText>
        </w:r>
        <w:r w:rsidR="002E2EA6">
          <w:rPr>
            <w:webHidden/>
          </w:rPr>
        </w:r>
        <w:r w:rsidR="002E2EA6">
          <w:rPr>
            <w:webHidden/>
          </w:rPr>
          <w:fldChar w:fldCharType="separate"/>
        </w:r>
        <w:r w:rsidR="00CD5750">
          <w:rPr>
            <w:webHidden/>
          </w:rPr>
          <w:t>37</w:t>
        </w:r>
        <w:r w:rsidR="002E2EA6">
          <w:rPr>
            <w:webHidden/>
          </w:rPr>
          <w:fldChar w:fldCharType="end"/>
        </w:r>
      </w:hyperlink>
    </w:p>
    <w:p w14:paraId="0B13A9F1" w14:textId="6EDE4211" w:rsidR="002E2EA6" w:rsidRDefault="00FA331A">
      <w:pPr>
        <w:pStyle w:val="TableofFigures"/>
        <w:rPr>
          <w:rFonts w:asciiTheme="minorHAnsi" w:eastAsiaTheme="minorEastAsia" w:hAnsiTheme="minorHAnsi" w:cstheme="minorBidi"/>
          <w:sz w:val="22"/>
          <w:szCs w:val="22"/>
        </w:rPr>
      </w:pPr>
      <w:hyperlink w:anchor="_Toc62193115" w:history="1">
        <w:r w:rsidR="002E2EA6" w:rsidRPr="00834D89">
          <w:rPr>
            <w:rStyle w:val="Hyperlink"/>
          </w:rPr>
          <w:t>Figure 12. Shares of Passenger Cars Involved in Fatal Crashes by Body Style (2010-2017)</w:t>
        </w:r>
        <w:r w:rsidR="002E2EA6">
          <w:rPr>
            <w:webHidden/>
          </w:rPr>
          <w:tab/>
        </w:r>
        <w:r w:rsidR="002E2EA6">
          <w:rPr>
            <w:webHidden/>
          </w:rPr>
          <w:fldChar w:fldCharType="begin"/>
        </w:r>
        <w:r w:rsidR="002E2EA6">
          <w:rPr>
            <w:webHidden/>
          </w:rPr>
          <w:instrText xml:space="preserve"> PAGEREF _Toc62193115 \h </w:instrText>
        </w:r>
        <w:r w:rsidR="002E2EA6">
          <w:rPr>
            <w:webHidden/>
          </w:rPr>
        </w:r>
        <w:r w:rsidR="002E2EA6">
          <w:rPr>
            <w:webHidden/>
          </w:rPr>
          <w:fldChar w:fldCharType="separate"/>
        </w:r>
        <w:r w:rsidR="00CD5750">
          <w:rPr>
            <w:webHidden/>
          </w:rPr>
          <w:t>38</w:t>
        </w:r>
        <w:r w:rsidR="002E2EA6">
          <w:rPr>
            <w:webHidden/>
          </w:rPr>
          <w:fldChar w:fldCharType="end"/>
        </w:r>
      </w:hyperlink>
    </w:p>
    <w:p w14:paraId="0C6B2EB0" w14:textId="20016632" w:rsidR="002E2EA6" w:rsidRDefault="00FA331A">
      <w:pPr>
        <w:pStyle w:val="TableofFigures"/>
        <w:rPr>
          <w:rFonts w:asciiTheme="minorHAnsi" w:eastAsiaTheme="minorEastAsia" w:hAnsiTheme="minorHAnsi" w:cstheme="minorBidi"/>
          <w:sz w:val="22"/>
          <w:szCs w:val="22"/>
        </w:rPr>
      </w:pPr>
      <w:hyperlink w:anchor="_Toc62193116" w:history="1">
        <w:r w:rsidR="002E2EA6" w:rsidRPr="00834D89">
          <w:rPr>
            <w:rStyle w:val="Hyperlink"/>
          </w:rPr>
          <w:t>Figure 13. Yearly Difference from Mean Passenger Car Fatal Crash Rates</w:t>
        </w:r>
        <w:r w:rsidR="002E2EA6">
          <w:rPr>
            <w:webHidden/>
          </w:rPr>
          <w:tab/>
        </w:r>
        <w:r w:rsidR="002E2EA6">
          <w:rPr>
            <w:webHidden/>
          </w:rPr>
          <w:fldChar w:fldCharType="begin"/>
        </w:r>
        <w:r w:rsidR="002E2EA6">
          <w:rPr>
            <w:webHidden/>
          </w:rPr>
          <w:instrText xml:space="preserve"> PAGEREF _Toc62193116 \h </w:instrText>
        </w:r>
        <w:r w:rsidR="002E2EA6">
          <w:rPr>
            <w:webHidden/>
          </w:rPr>
        </w:r>
        <w:r w:rsidR="002E2EA6">
          <w:rPr>
            <w:webHidden/>
          </w:rPr>
          <w:fldChar w:fldCharType="separate"/>
        </w:r>
        <w:r w:rsidR="00CD5750">
          <w:rPr>
            <w:webHidden/>
          </w:rPr>
          <w:t>39</w:t>
        </w:r>
        <w:r w:rsidR="002E2EA6">
          <w:rPr>
            <w:webHidden/>
          </w:rPr>
          <w:fldChar w:fldCharType="end"/>
        </w:r>
      </w:hyperlink>
    </w:p>
    <w:p w14:paraId="06EAC8E4" w14:textId="385E37C1" w:rsidR="002E2EA6" w:rsidRDefault="00FA331A">
      <w:pPr>
        <w:pStyle w:val="TableofFigures"/>
        <w:rPr>
          <w:rFonts w:asciiTheme="minorHAnsi" w:eastAsiaTheme="minorEastAsia" w:hAnsiTheme="minorHAnsi" w:cstheme="minorBidi"/>
          <w:sz w:val="22"/>
          <w:szCs w:val="22"/>
        </w:rPr>
      </w:pPr>
      <w:hyperlink w:anchor="_Toc62193117" w:history="1">
        <w:r w:rsidR="002E2EA6" w:rsidRPr="00834D89">
          <w:rPr>
            <w:rStyle w:val="Hyperlink"/>
          </w:rPr>
          <w:t>Figure 14. Light Trucks Involved in Fatal Crashes by Body Style (2010-2017)</w:t>
        </w:r>
        <w:r w:rsidR="002E2EA6">
          <w:rPr>
            <w:webHidden/>
          </w:rPr>
          <w:tab/>
        </w:r>
        <w:r w:rsidR="002E2EA6">
          <w:rPr>
            <w:webHidden/>
          </w:rPr>
          <w:fldChar w:fldCharType="begin"/>
        </w:r>
        <w:r w:rsidR="002E2EA6">
          <w:rPr>
            <w:webHidden/>
          </w:rPr>
          <w:instrText xml:space="preserve"> PAGEREF _Toc62193117 \h </w:instrText>
        </w:r>
        <w:r w:rsidR="002E2EA6">
          <w:rPr>
            <w:webHidden/>
          </w:rPr>
        </w:r>
        <w:r w:rsidR="002E2EA6">
          <w:rPr>
            <w:webHidden/>
          </w:rPr>
          <w:fldChar w:fldCharType="separate"/>
        </w:r>
        <w:r w:rsidR="00CD5750">
          <w:rPr>
            <w:webHidden/>
          </w:rPr>
          <w:t>40</w:t>
        </w:r>
        <w:r w:rsidR="002E2EA6">
          <w:rPr>
            <w:webHidden/>
          </w:rPr>
          <w:fldChar w:fldCharType="end"/>
        </w:r>
      </w:hyperlink>
    </w:p>
    <w:p w14:paraId="78299A15" w14:textId="0480F5B7" w:rsidR="002E2EA6" w:rsidRDefault="00FA331A">
      <w:pPr>
        <w:pStyle w:val="TableofFigures"/>
        <w:rPr>
          <w:rFonts w:asciiTheme="minorHAnsi" w:eastAsiaTheme="minorEastAsia" w:hAnsiTheme="minorHAnsi" w:cstheme="minorBidi"/>
          <w:sz w:val="22"/>
          <w:szCs w:val="22"/>
        </w:rPr>
      </w:pPr>
      <w:hyperlink w:anchor="_Toc62193118" w:history="1">
        <w:r w:rsidR="002E2EA6" w:rsidRPr="00834D89">
          <w:rPr>
            <w:rStyle w:val="Hyperlink"/>
          </w:rPr>
          <w:t>Figure 15. Yearly Difference from Mean Light Truck Fatal Crash Rates</w:t>
        </w:r>
        <w:r w:rsidR="002E2EA6">
          <w:rPr>
            <w:webHidden/>
          </w:rPr>
          <w:tab/>
        </w:r>
        <w:r w:rsidR="002E2EA6">
          <w:rPr>
            <w:webHidden/>
          </w:rPr>
          <w:fldChar w:fldCharType="begin"/>
        </w:r>
        <w:r w:rsidR="002E2EA6">
          <w:rPr>
            <w:webHidden/>
          </w:rPr>
          <w:instrText xml:space="preserve"> PAGEREF _Toc62193118 \h </w:instrText>
        </w:r>
        <w:r w:rsidR="002E2EA6">
          <w:rPr>
            <w:webHidden/>
          </w:rPr>
        </w:r>
        <w:r w:rsidR="002E2EA6">
          <w:rPr>
            <w:webHidden/>
          </w:rPr>
          <w:fldChar w:fldCharType="separate"/>
        </w:r>
        <w:r w:rsidR="00CD5750">
          <w:rPr>
            <w:webHidden/>
          </w:rPr>
          <w:t>41</w:t>
        </w:r>
        <w:r w:rsidR="002E2EA6">
          <w:rPr>
            <w:webHidden/>
          </w:rPr>
          <w:fldChar w:fldCharType="end"/>
        </w:r>
      </w:hyperlink>
    </w:p>
    <w:p w14:paraId="6F090DDD" w14:textId="7715A1F3" w:rsidR="002E2EA6" w:rsidRDefault="00FA331A">
      <w:pPr>
        <w:pStyle w:val="TableofFigures"/>
        <w:rPr>
          <w:rFonts w:asciiTheme="minorHAnsi" w:eastAsiaTheme="minorEastAsia" w:hAnsiTheme="minorHAnsi" w:cstheme="minorBidi"/>
          <w:sz w:val="22"/>
          <w:szCs w:val="22"/>
        </w:rPr>
      </w:pPr>
      <w:hyperlink w:anchor="_Toc62193119" w:history="1">
        <w:r w:rsidR="002E2EA6" w:rsidRPr="00834D89">
          <w:rPr>
            <w:rStyle w:val="Hyperlink"/>
          </w:rPr>
          <w:t>Figure 16. Age Distribution of Vehicles in Crashes in Ohio (2014-2015)</w:t>
        </w:r>
        <w:r w:rsidR="002E2EA6">
          <w:rPr>
            <w:webHidden/>
          </w:rPr>
          <w:tab/>
        </w:r>
        <w:r w:rsidR="002E2EA6">
          <w:rPr>
            <w:webHidden/>
          </w:rPr>
          <w:fldChar w:fldCharType="begin"/>
        </w:r>
        <w:r w:rsidR="002E2EA6">
          <w:rPr>
            <w:webHidden/>
          </w:rPr>
          <w:instrText xml:space="preserve"> PAGEREF _Toc62193119 \h </w:instrText>
        </w:r>
        <w:r w:rsidR="002E2EA6">
          <w:rPr>
            <w:webHidden/>
          </w:rPr>
        </w:r>
        <w:r w:rsidR="002E2EA6">
          <w:rPr>
            <w:webHidden/>
          </w:rPr>
          <w:fldChar w:fldCharType="separate"/>
        </w:r>
        <w:r w:rsidR="00CD5750">
          <w:rPr>
            <w:webHidden/>
          </w:rPr>
          <w:t>43</w:t>
        </w:r>
        <w:r w:rsidR="002E2EA6">
          <w:rPr>
            <w:webHidden/>
          </w:rPr>
          <w:fldChar w:fldCharType="end"/>
        </w:r>
      </w:hyperlink>
    </w:p>
    <w:p w14:paraId="4965C967" w14:textId="65379301" w:rsidR="002E2EA6" w:rsidRDefault="00FA331A">
      <w:pPr>
        <w:pStyle w:val="TableofFigures"/>
        <w:rPr>
          <w:rFonts w:asciiTheme="minorHAnsi" w:eastAsiaTheme="minorEastAsia" w:hAnsiTheme="minorHAnsi" w:cstheme="minorBidi"/>
          <w:sz w:val="22"/>
          <w:szCs w:val="22"/>
        </w:rPr>
      </w:pPr>
      <w:hyperlink w:anchor="_Toc62193120" w:history="1">
        <w:r w:rsidR="002E2EA6" w:rsidRPr="00834D89">
          <w:rPr>
            <w:rStyle w:val="Hyperlink"/>
          </w:rPr>
          <w:t>Figure 17. Age Distribution of Vehicles in Crashes in Ohio with Estimated Trendline (2014-2015)</w:t>
        </w:r>
        <w:r w:rsidR="002E2EA6">
          <w:rPr>
            <w:webHidden/>
          </w:rPr>
          <w:tab/>
        </w:r>
        <w:r w:rsidR="002E2EA6">
          <w:rPr>
            <w:webHidden/>
          </w:rPr>
          <w:fldChar w:fldCharType="begin"/>
        </w:r>
        <w:r w:rsidR="002E2EA6">
          <w:rPr>
            <w:webHidden/>
          </w:rPr>
          <w:instrText xml:space="preserve"> PAGEREF _Toc62193120 \h </w:instrText>
        </w:r>
        <w:r w:rsidR="002E2EA6">
          <w:rPr>
            <w:webHidden/>
          </w:rPr>
        </w:r>
        <w:r w:rsidR="002E2EA6">
          <w:rPr>
            <w:webHidden/>
          </w:rPr>
          <w:fldChar w:fldCharType="separate"/>
        </w:r>
        <w:r w:rsidR="00CD5750">
          <w:rPr>
            <w:webHidden/>
          </w:rPr>
          <w:t>44</w:t>
        </w:r>
        <w:r w:rsidR="002E2EA6">
          <w:rPr>
            <w:webHidden/>
          </w:rPr>
          <w:fldChar w:fldCharType="end"/>
        </w:r>
      </w:hyperlink>
    </w:p>
    <w:p w14:paraId="60EC4078" w14:textId="0A3364DA" w:rsidR="002E2EA6" w:rsidRDefault="00FA331A">
      <w:pPr>
        <w:pStyle w:val="TableofFigures"/>
        <w:rPr>
          <w:rFonts w:asciiTheme="minorHAnsi" w:eastAsiaTheme="minorEastAsia" w:hAnsiTheme="minorHAnsi" w:cstheme="minorBidi"/>
          <w:sz w:val="22"/>
          <w:szCs w:val="22"/>
        </w:rPr>
      </w:pPr>
      <w:hyperlink w:anchor="_Toc62193121" w:history="1">
        <w:r w:rsidR="002E2EA6" w:rsidRPr="00834D89">
          <w:rPr>
            <w:rStyle w:val="Hyperlink"/>
          </w:rPr>
          <w:t>Figure 18. Average Age Distribution of Vehicles in Crashes in Utah (2013-2017)</w:t>
        </w:r>
        <w:r w:rsidR="002E2EA6">
          <w:rPr>
            <w:webHidden/>
          </w:rPr>
          <w:tab/>
        </w:r>
        <w:r w:rsidR="002E2EA6">
          <w:rPr>
            <w:webHidden/>
          </w:rPr>
          <w:fldChar w:fldCharType="begin"/>
        </w:r>
        <w:r w:rsidR="002E2EA6">
          <w:rPr>
            <w:webHidden/>
          </w:rPr>
          <w:instrText xml:space="preserve"> PAGEREF _Toc62193121 \h </w:instrText>
        </w:r>
        <w:r w:rsidR="002E2EA6">
          <w:rPr>
            <w:webHidden/>
          </w:rPr>
        </w:r>
        <w:r w:rsidR="002E2EA6">
          <w:rPr>
            <w:webHidden/>
          </w:rPr>
          <w:fldChar w:fldCharType="separate"/>
        </w:r>
        <w:r w:rsidR="00CD5750">
          <w:rPr>
            <w:webHidden/>
          </w:rPr>
          <w:t>46</w:t>
        </w:r>
        <w:r w:rsidR="002E2EA6">
          <w:rPr>
            <w:webHidden/>
          </w:rPr>
          <w:fldChar w:fldCharType="end"/>
        </w:r>
      </w:hyperlink>
    </w:p>
    <w:p w14:paraId="62722371" w14:textId="443973E0" w:rsidR="002E2EA6" w:rsidRDefault="00FA331A">
      <w:pPr>
        <w:pStyle w:val="TableofFigures"/>
        <w:rPr>
          <w:rFonts w:asciiTheme="minorHAnsi" w:eastAsiaTheme="minorEastAsia" w:hAnsiTheme="minorHAnsi" w:cstheme="minorBidi"/>
          <w:sz w:val="22"/>
          <w:szCs w:val="22"/>
        </w:rPr>
      </w:pPr>
      <w:hyperlink w:anchor="_Toc62193122" w:history="1">
        <w:r w:rsidR="002E2EA6" w:rsidRPr="00834D89">
          <w:rPr>
            <w:rStyle w:val="Hyperlink"/>
          </w:rPr>
          <w:t>Figure 19. Age Distribution of Vehicles in Crashes in Utah with Estimated Trendline (2013-2017)</w:t>
        </w:r>
        <w:r w:rsidR="002E2EA6">
          <w:rPr>
            <w:webHidden/>
          </w:rPr>
          <w:tab/>
        </w:r>
        <w:r w:rsidR="002E2EA6">
          <w:rPr>
            <w:webHidden/>
          </w:rPr>
          <w:fldChar w:fldCharType="begin"/>
        </w:r>
        <w:r w:rsidR="002E2EA6">
          <w:rPr>
            <w:webHidden/>
          </w:rPr>
          <w:instrText xml:space="preserve"> PAGEREF _Toc62193122 \h </w:instrText>
        </w:r>
        <w:r w:rsidR="002E2EA6">
          <w:rPr>
            <w:webHidden/>
          </w:rPr>
        </w:r>
        <w:r w:rsidR="002E2EA6">
          <w:rPr>
            <w:webHidden/>
          </w:rPr>
          <w:fldChar w:fldCharType="separate"/>
        </w:r>
        <w:r w:rsidR="00CD5750">
          <w:rPr>
            <w:webHidden/>
          </w:rPr>
          <w:t>47</w:t>
        </w:r>
        <w:r w:rsidR="002E2EA6">
          <w:rPr>
            <w:webHidden/>
          </w:rPr>
          <w:fldChar w:fldCharType="end"/>
        </w:r>
      </w:hyperlink>
    </w:p>
    <w:p w14:paraId="4FC69CD0" w14:textId="25270D0E" w:rsidR="002E2EA6" w:rsidRDefault="00FA331A">
      <w:pPr>
        <w:pStyle w:val="TableofFigures"/>
        <w:rPr>
          <w:rFonts w:asciiTheme="minorHAnsi" w:eastAsiaTheme="minorEastAsia" w:hAnsiTheme="minorHAnsi" w:cstheme="minorBidi"/>
          <w:sz w:val="22"/>
          <w:szCs w:val="22"/>
        </w:rPr>
      </w:pPr>
      <w:hyperlink w:anchor="_Toc62193123" w:history="1">
        <w:r w:rsidR="002E2EA6" w:rsidRPr="00834D89">
          <w:rPr>
            <w:rStyle w:val="Hyperlink"/>
          </w:rPr>
          <w:t>Figure 20. Registered Passenger Cars and Light Trucks in the U.S. [25]</w:t>
        </w:r>
        <w:r w:rsidR="002E2EA6">
          <w:rPr>
            <w:webHidden/>
          </w:rPr>
          <w:tab/>
        </w:r>
        <w:r w:rsidR="002E2EA6">
          <w:rPr>
            <w:webHidden/>
          </w:rPr>
          <w:fldChar w:fldCharType="begin"/>
        </w:r>
        <w:r w:rsidR="002E2EA6">
          <w:rPr>
            <w:webHidden/>
          </w:rPr>
          <w:instrText xml:space="preserve"> PAGEREF _Toc62193123 \h </w:instrText>
        </w:r>
        <w:r w:rsidR="002E2EA6">
          <w:rPr>
            <w:webHidden/>
          </w:rPr>
        </w:r>
        <w:r w:rsidR="002E2EA6">
          <w:rPr>
            <w:webHidden/>
          </w:rPr>
          <w:fldChar w:fldCharType="separate"/>
        </w:r>
        <w:r w:rsidR="00CD5750">
          <w:rPr>
            <w:webHidden/>
          </w:rPr>
          <w:t>49</w:t>
        </w:r>
        <w:r w:rsidR="002E2EA6">
          <w:rPr>
            <w:webHidden/>
          </w:rPr>
          <w:fldChar w:fldCharType="end"/>
        </w:r>
      </w:hyperlink>
    </w:p>
    <w:p w14:paraId="117AAD95" w14:textId="55A23042" w:rsidR="002E2EA6" w:rsidRDefault="00FA331A">
      <w:pPr>
        <w:pStyle w:val="TableofFigures"/>
        <w:rPr>
          <w:rFonts w:asciiTheme="minorHAnsi" w:eastAsiaTheme="minorEastAsia" w:hAnsiTheme="minorHAnsi" w:cstheme="minorBidi"/>
          <w:sz w:val="22"/>
          <w:szCs w:val="22"/>
        </w:rPr>
      </w:pPr>
      <w:hyperlink w:anchor="_Toc62193124" w:history="1">
        <w:r w:rsidR="002E2EA6" w:rsidRPr="00834D89">
          <w:rPr>
            <w:rStyle w:val="Hyperlink"/>
          </w:rPr>
          <w:t>Figure 21. Mean Passenger Car Registrations by Body Style [27]</w:t>
        </w:r>
        <w:r w:rsidR="002E2EA6">
          <w:rPr>
            <w:webHidden/>
          </w:rPr>
          <w:tab/>
        </w:r>
        <w:r w:rsidR="002E2EA6">
          <w:rPr>
            <w:webHidden/>
          </w:rPr>
          <w:fldChar w:fldCharType="begin"/>
        </w:r>
        <w:r w:rsidR="002E2EA6">
          <w:rPr>
            <w:webHidden/>
          </w:rPr>
          <w:instrText xml:space="preserve"> PAGEREF _Toc62193124 \h </w:instrText>
        </w:r>
        <w:r w:rsidR="002E2EA6">
          <w:rPr>
            <w:webHidden/>
          </w:rPr>
        </w:r>
        <w:r w:rsidR="002E2EA6">
          <w:rPr>
            <w:webHidden/>
          </w:rPr>
          <w:fldChar w:fldCharType="separate"/>
        </w:r>
        <w:r w:rsidR="00CD5750">
          <w:rPr>
            <w:webHidden/>
          </w:rPr>
          <w:t>50</w:t>
        </w:r>
        <w:r w:rsidR="002E2EA6">
          <w:rPr>
            <w:webHidden/>
          </w:rPr>
          <w:fldChar w:fldCharType="end"/>
        </w:r>
      </w:hyperlink>
    </w:p>
    <w:p w14:paraId="2A61F4B0" w14:textId="1E94A1F5" w:rsidR="002E2EA6" w:rsidRDefault="00FA331A">
      <w:pPr>
        <w:pStyle w:val="TableofFigures"/>
        <w:rPr>
          <w:rFonts w:asciiTheme="minorHAnsi" w:eastAsiaTheme="minorEastAsia" w:hAnsiTheme="minorHAnsi" w:cstheme="minorBidi"/>
          <w:sz w:val="22"/>
          <w:szCs w:val="22"/>
        </w:rPr>
      </w:pPr>
      <w:hyperlink w:anchor="_Toc62193125" w:history="1">
        <w:r w:rsidR="002E2EA6" w:rsidRPr="00834D89">
          <w:rPr>
            <w:rStyle w:val="Hyperlink"/>
          </w:rPr>
          <w:t>Figure 22 Yearly Difference from Mean Registrations [27]</w:t>
        </w:r>
        <w:r w:rsidR="002E2EA6">
          <w:rPr>
            <w:webHidden/>
          </w:rPr>
          <w:tab/>
        </w:r>
        <w:r w:rsidR="002E2EA6">
          <w:rPr>
            <w:webHidden/>
          </w:rPr>
          <w:fldChar w:fldCharType="begin"/>
        </w:r>
        <w:r w:rsidR="002E2EA6">
          <w:rPr>
            <w:webHidden/>
          </w:rPr>
          <w:instrText xml:space="preserve"> PAGEREF _Toc62193125 \h </w:instrText>
        </w:r>
        <w:r w:rsidR="002E2EA6">
          <w:rPr>
            <w:webHidden/>
          </w:rPr>
        </w:r>
        <w:r w:rsidR="002E2EA6">
          <w:rPr>
            <w:webHidden/>
          </w:rPr>
          <w:fldChar w:fldCharType="separate"/>
        </w:r>
        <w:r w:rsidR="00CD5750">
          <w:rPr>
            <w:webHidden/>
          </w:rPr>
          <w:t>51</w:t>
        </w:r>
        <w:r w:rsidR="002E2EA6">
          <w:rPr>
            <w:webHidden/>
          </w:rPr>
          <w:fldChar w:fldCharType="end"/>
        </w:r>
      </w:hyperlink>
    </w:p>
    <w:p w14:paraId="0AF4C953" w14:textId="334EF274" w:rsidR="002E2EA6" w:rsidRDefault="00FA331A">
      <w:pPr>
        <w:pStyle w:val="TableofFigures"/>
        <w:rPr>
          <w:rFonts w:asciiTheme="minorHAnsi" w:eastAsiaTheme="minorEastAsia" w:hAnsiTheme="minorHAnsi" w:cstheme="minorBidi"/>
          <w:sz w:val="22"/>
          <w:szCs w:val="22"/>
        </w:rPr>
      </w:pPr>
      <w:hyperlink w:anchor="_Toc62193126" w:history="1">
        <w:r w:rsidR="002E2EA6" w:rsidRPr="00834D89">
          <w:rPr>
            <w:rStyle w:val="Hyperlink"/>
          </w:rPr>
          <w:t>Figure 23. Mean Light Truck Registrations by Body Style [25]</w:t>
        </w:r>
        <w:r w:rsidR="002E2EA6">
          <w:rPr>
            <w:webHidden/>
          </w:rPr>
          <w:tab/>
        </w:r>
        <w:r w:rsidR="002E2EA6">
          <w:rPr>
            <w:webHidden/>
          </w:rPr>
          <w:fldChar w:fldCharType="begin"/>
        </w:r>
        <w:r w:rsidR="002E2EA6">
          <w:rPr>
            <w:webHidden/>
          </w:rPr>
          <w:instrText xml:space="preserve"> PAGEREF _Toc62193126 \h </w:instrText>
        </w:r>
        <w:r w:rsidR="002E2EA6">
          <w:rPr>
            <w:webHidden/>
          </w:rPr>
        </w:r>
        <w:r w:rsidR="002E2EA6">
          <w:rPr>
            <w:webHidden/>
          </w:rPr>
          <w:fldChar w:fldCharType="separate"/>
        </w:r>
        <w:r w:rsidR="00CD5750">
          <w:rPr>
            <w:webHidden/>
          </w:rPr>
          <w:t>52</w:t>
        </w:r>
        <w:r w:rsidR="002E2EA6">
          <w:rPr>
            <w:webHidden/>
          </w:rPr>
          <w:fldChar w:fldCharType="end"/>
        </w:r>
      </w:hyperlink>
    </w:p>
    <w:p w14:paraId="6BDC3045" w14:textId="0FFDB239" w:rsidR="002E2EA6" w:rsidRDefault="00FA331A">
      <w:pPr>
        <w:pStyle w:val="TableofFigures"/>
        <w:rPr>
          <w:rFonts w:asciiTheme="minorHAnsi" w:eastAsiaTheme="minorEastAsia" w:hAnsiTheme="minorHAnsi" w:cstheme="minorBidi"/>
          <w:sz w:val="22"/>
          <w:szCs w:val="22"/>
        </w:rPr>
      </w:pPr>
      <w:hyperlink w:anchor="_Toc62193127" w:history="1">
        <w:r w:rsidR="002E2EA6" w:rsidRPr="00834D89">
          <w:rPr>
            <w:rStyle w:val="Hyperlink"/>
          </w:rPr>
          <w:t>Figure 24. Yearly Difference from Mean Registrations [25]</w:t>
        </w:r>
        <w:r w:rsidR="002E2EA6">
          <w:rPr>
            <w:webHidden/>
          </w:rPr>
          <w:tab/>
        </w:r>
        <w:r w:rsidR="002E2EA6">
          <w:rPr>
            <w:webHidden/>
          </w:rPr>
          <w:fldChar w:fldCharType="begin"/>
        </w:r>
        <w:r w:rsidR="002E2EA6">
          <w:rPr>
            <w:webHidden/>
          </w:rPr>
          <w:instrText xml:space="preserve"> PAGEREF _Toc62193127 \h </w:instrText>
        </w:r>
        <w:r w:rsidR="002E2EA6">
          <w:rPr>
            <w:webHidden/>
          </w:rPr>
        </w:r>
        <w:r w:rsidR="002E2EA6">
          <w:rPr>
            <w:webHidden/>
          </w:rPr>
          <w:fldChar w:fldCharType="separate"/>
        </w:r>
        <w:r w:rsidR="00CD5750">
          <w:rPr>
            <w:webHidden/>
          </w:rPr>
          <w:t>52</w:t>
        </w:r>
        <w:r w:rsidR="002E2EA6">
          <w:rPr>
            <w:webHidden/>
          </w:rPr>
          <w:fldChar w:fldCharType="end"/>
        </w:r>
      </w:hyperlink>
    </w:p>
    <w:p w14:paraId="7934ACF7" w14:textId="42FE94B6" w:rsidR="002E2EA6" w:rsidRDefault="00FA331A">
      <w:pPr>
        <w:pStyle w:val="TableofFigures"/>
        <w:rPr>
          <w:rFonts w:asciiTheme="minorHAnsi" w:eastAsiaTheme="minorEastAsia" w:hAnsiTheme="minorHAnsi" w:cstheme="minorBidi"/>
          <w:sz w:val="22"/>
          <w:szCs w:val="22"/>
        </w:rPr>
      </w:pPr>
      <w:hyperlink w:anchor="_Toc62193128" w:history="1">
        <w:r w:rsidR="002E2EA6" w:rsidRPr="00834D89">
          <w:rPr>
            <w:rStyle w:val="Hyperlink"/>
          </w:rPr>
          <w:t>Figure 25. Percentage of Passenger Car Registrations Compared to Fatal Crashes [24, 25]</w:t>
        </w:r>
        <w:r w:rsidR="002E2EA6">
          <w:rPr>
            <w:webHidden/>
          </w:rPr>
          <w:tab/>
        </w:r>
        <w:r w:rsidR="002E2EA6">
          <w:rPr>
            <w:webHidden/>
          </w:rPr>
          <w:fldChar w:fldCharType="begin"/>
        </w:r>
        <w:r w:rsidR="002E2EA6">
          <w:rPr>
            <w:webHidden/>
          </w:rPr>
          <w:instrText xml:space="preserve"> PAGEREF _Toc62193128 \h </w:instrText>
        </w:r>
        <w:r w:rsidR="002E2EA6">
          <w:rPr>
            <w:webHidden/>
          </w:rPr>
        </w:r>
        <w:r w:rsidR="002E2EA6">
          <w:rPr>
            <w:webHidden/>
          </w:rPr>
          <w:fldChar w:fldCharType="separate"/>
        </w:r>
        <w:r w:rsidR="00CD5750">
          <w:rPr>
            <w:webHidden/>
          </w:rPr>
          <w:t>60</w:t>
        </w:r>
        <w:r w:rsidR="002E2EA6">
          <w:rPr>
            <w:webHidden/>
          </w:rPr>
          <w:fldChar w:fldCharType="end"/>
        </w:r>
      </w:hyperlink>
    </w:p>
    <w:p w14:paraId="74DC8121" w14:textId="649C55A9" w:rsidR="002E2EA6" w:rsidRDefault="00FA331A">
      <w:pPr>
        <w:pStyle w:val="TableofFigures"/>
        <w:rPr>
          <w:rFonts w:asciiTheme="minorHAnsi" w:eastAsiaTheme="minorEastAsia" w:hAnsiTheme="minorHAnsi" w:cstheme="minorBidi"/>
          <w:sz w:val="22"/>
          <w:szCs w:val="22"/>
        </w:rPr>
      </w:pPr>
      <w:hyperlink w:anchor="_Toc62193129" w:history="1">
        <w:r w:rsidR="002E2EA6" w:rsidRPr="00834D89">
          <w:rPr>
            <w:rStyle w:val="Hyperlink"/>
          </w:rPr>
          <w:t>Figure 26. Light Truck Registrations Compared to Fatal Crashes [24, 25]</w:t>
        </w:r>
        <w:r w:rsidR="002E2EA6">
          <w:rPr>
            <w:webHidden/>
          </w:rPr>
          <w:tab/>
        </w:r>
        <w:r w:rsidR="002E2EA6">
          <w:rPr>
            <w:webHidden/>
          </w:rPr>
          <w:fldChar w:fldCharType="begin"/>
        </w:r>
        <w:r w:rsidR="002E2EA6">
          <w:rPr>
            <w:webHidden/>
          </w:rPr>
          <w:instrText xml:space="preserve"> PAGEREF _Toc62193129 \h </w:instrText>
        </w:r>
        <w:r w:rsidR="002E2EA6">
          <w:rPr>
            <w:webHidden/>
          </w:rPr>
        </w:r>
        <w:r w:rsidR="002E2EA6">
          <w:rPr>
            <w:webHidden/>
          </w:rPr>
          <w:fldChar w:fldCharType="separate"/>
        </w:r>
        <w:r w:rsidR="00CD5750">
          <w:rPr>
            <w:webHidden/>
          </w:rPr>
          <w:t>61</w:t>
        </w:r>
        <w:r w:rsidR="002E2EA6">
          <w:rPr>
            <w:webHidden/>
          </w:rPr>
          <w:fldChar w:fldCharType="end"/>
        </w:r>
      </w:hyperlink>
    </w:p>
    <w:p w14:paraId="4A52C380" w14:textId="7891D4E9" w:rsidR="002E2EA6" w:rsidRDefault="00FA331A">
      <w:pPr>
        <w:pStyle w:val="TableofFigures"/>
        <w:rPr>
          <w:rFonts w:asciiTheme="minorHAnsi" w:eastAsiaTheme="minorEastAsia" w:hAnsiTheme="minorHAnsi" w:cstheme="minorBidi"/>
          <w:sz w:val="22"/>
          <w:szCs w:val="22"/>
        </w:rPr>
      </w:pPr>
      <w:hyperlink w:anchor="_Toc62193130" w:history="1">
        <w:r w:rsidR="002E2EA6" w:rsidRPr="00834D89">
          <w:rPr>
            <w:rStyle w:val="Hyperlink"/>
          </w:rPr>
          <w:t>Figure 27. Motorcycle and Large Truck Registrations Compared to Fatal Crashes [24-26]</w:t>
        </w:r>
        <w:r w:rsidR="002E2EA6">
          <w:rPr>
            <w:webHidden/>
          </w:rPr>
          <w:tab/>
        </w:r>
        <w:r w:rsidR="002E2EA6">
          <w:rPr>
            <w:webHidden/>
          </w:rPr>
          <w:fldChar w:fldCharType="begin"/>
        </w:r>
        <w:r w:rsidR="002E2EA6">
          <w:rPr>
            <w:webHidden/>
          </w:rPr>
          <w:instrText xml:space="preserve"> PAGEREF _Toc62193130 \h </w:instrText>
        </w:r>
        <w:r w:rsidR="002E2EA6">
          <w:rPr>
            <w:webHidden/>
          </w:rPr>
        </w:r>
        <w:r w:rsidR="002E2EA6">
          <w:rPr>
            <w:webHidden/>
          </w:rPr>
          <w:fldChar w:fldCharType="separate"/>
        </w:r>
        <w:r w:rsidR="00CD5750">
          <w:rPr>
            <w:webHidden/>
          </w:rPr>
          <w:t>62</w:t>
        </w:r>
        <w:r w:rsidR="002E2EA6">
          <w:rPr>
            <w:webHidden/>
          </w:rPr>
          <w:fldChar w:fldCharType="end"/>
        </w:r>
      </w:hyperlink>
    </w:p>
    <w:p w14:paraId="6422F0B8" w14:textId="19B37CCE" w:rsidR="002E2EA6" w:rsidRDefault="00FA331A">
      <w:pPr>
        <w:pStyle w:val="TableofFigures"/>
        <w:rPr>
          <w:rFonts w:asciiTheme="minorHAnsi" w:eastAsiaTheme="minorEastAsia" w:hAnsiTheme="minorHAnsi" w:cstheme="minorBidi"/>
          <w:sz w:val="22"/>
          <w:szCs w:val="22"/>
        </w:rPr>
      </w:pPr>
      <w:hyperlink w:anchor="_Toc62193131" w:history="1">
        <w:r w:rsidR="002E2EA6" w:rsidRPr="00834D89">
          <w:rPr>
            <w:rStyle w:val="Hyperlink"/>
          </w:rPr>
          <w:t>Figure 28. Vehicles Involved in Injury-Inducing Crashes Compared to Registrations [24]</w:t>
        </w:r>
        <w:r w:rsidR="002E2EA6">
          <w:rPr>
            <w:webHidden/>
          </w:rPr>
          <w:tab/>
        </w:r>
        <w:r w:rsidR="002E2EA6">
          <w:rPr>
            <w:webHidden/>
          </w:rPr>
          <w:fldChar w:fldCharType="begin"/>
        </w:r>
        <w:r w:rsidR="002E2EA6">
          <w:rPr>
            <w:webHidden/>
          </w:rPr>
          <w:instrText xml:space="preserve"> PAGEREF _Toc62193131 \h </w:instrText>
        </w:r>
        <w:r w:rsidR="002E2EA6">
          <w:rPr>
            <w:webHidden/>
          </w:rPr>
        </w:r>
        <w:r w:rsidR="002E2EA6">
          <w:rPr>
            <w:webHidden/>
          </w:rPr>
          <w:fldChar w:fldCharType="separate"/>
        </w:r>
        <w:r w:rsidR="00CD5750">
          <w:rPr>
            <w:webHidden/>
          </w:rPr>
          <w:t>63</w:t>
        </w:r>
        <w:r w:rsidR="002E2EA6">
          <w:rPr>
            <w:webHidden/>
          </w:rPr>
          <w:fldChar w:fldCharType="end"/>
        </w:r>
      </w:hyperlink>
    </w:p>
    <w:p w14:paraId="2B79C046" w14:textId="26701078" w:rsidR="002E2EA6" w:rsidRDefault="00FA331A">
      <w:pPr>
        <w:pStyle w:val="TableofFigures"/>
        <w:rPr>
          <w:rFonts w:asciiTheme="minorHAnsi" w:eastAsiaTheme="minorEastAsia" w:hAnsiTheme="minorHAnsi" w:cstheme="minorBidi"/>
          <w:sz w:val="22"/>
          <w:szCs w:val="22"/>
        </w:rPr>
      </w:pPr>
      <w:hyperlink w:anchor="_Toc62193132" w:history="1">
        <w:r w:rsidR="002E2EA6" w:rsidRPr="00834D89">
          <w:rPr>
            <w:rStyle w:val="Hyperlink"/>
          </w:rPr>
          <w:t>Figure 29. Comparison of Crashed and Registered Vehicles in Wyoming</w:t>
        </w:r>
        <w:r w:rsidR="002E2EA6">
          <w:rPr>
            <w:webHidden/>
          </w:rPr>
          <w:tab/>
        </w:r>
        <w:r w:rsidR="002E2EA6">
          <w:rPr>
            <w:webHidden/>
          </w:rPr>
          <w:fldChar w:fldCharType="begin"/>
        </w:r>
        <w:r w:rsidR="002E2EA6">
          <w:rPr>
            <w:webHidden/>
          </w:rPr>
          <w:instrText xml:space="preserve"> PAGEREF _Toc62193132 \h </w:instrText>
        </w:r>
        <w:r w:rsidR="002E2EA6">
          <w:rPr>
            <w:webHidden/>
          </w:rPr>
        </w:r>
        <w:r w:rsidR="002E2EA6">
          <w:rPr>
            <w:webHidden/>
          </w:rPr>
          <w:fldChar w:fldCharType="separate"/>
        </w:r>
        <w:r w:rsidR="00CD5750">
          <w:rPr>
            <w:webHidden/>
          </w:rPr>
          <w:t>64</w:t>
        </w:r>
        <w:r w:rsidR="002E2EA6">
          <w:rPr>
            <w:webHidden/>
          </w:rPr>
          <w:fldChar w:fldCharType="end"/>
        </w:r>
      </w:hyperlink>
    </w:p>
    <w:p w14:paraId="78D219D0" w14:textId="5F8829DA" w:rsidR="002E2EA6" w:rsidRDefault="00FA331A">
      <w:pPr>
        <w:pStyle w:val="TableofFigures"/>
        <w:rPr>
          <w:rFonts w:asciiTheme="minorHAnsi" w:eastAsiaTheme="minorEastAsia" w:hAnsiTheme="minorHAnsi" w:cstheme="minorBidi"/>
          <w:sz w:val="22"/>
          <w:szCs w:val="22"/>
        </w:rPr>
      </w:pPr>
      <w:hyperlink w:anchor="_Toc62193133" w:history="1">
        <w:r w:rsidR="002E2EA6" w:rsidRPr="00834D89">
          <w:rPr>
            <w:rStyle w:val="Hyperlink"/>
          </w:rPr>
          <w:t>Figure 30. Comparison of Crashed and Registered Vehicles in Ohio</w:t>
        </w:r>
        <w:r w:rsidR="002E2EA6">
          <w:rPr>
            <w:webHidden/>
          </w:rPr>
          <w:tab/>
        </w:r>
        <w:r w:rsidR="002E2EA6">
          <w:rPr>
            <w:webHidden/>
          </w:rPr>
          <w:fldChar w:fldCharType="begin"/>
        </w:r>
        <w:r w:rsidR="002E2EA6">
          <w:rPr>
            <w:webHidden/>
          </w:rPr>
          <w:instrText xml:space="preserve"> PAGEREF _Toc62193133 \h </w:instrText>
        </w:r>
        <w:r w:rsidR="002E2EA6">
          <w:rPr>
            <w:webHidden/>
          </w:rPr>
        </w:r>
        <w:r w:rsidR="002E2EA6">
          <w:rPr>
            <w:webHidden/>
          </w:rPr>
          <w:fldChar w:fldCharType="separate"/>
        </w:r>
        <w:r w:rsidR="00CD5750">
          <w:rPr>
            <w:webHidden/>
          </w:rPr>
          <w:t>65</w:t>
        </w:r>
        <w:r w:rsidR="002E2EA6">
          <w:rPr>
            <w:webHidden/>
          </w:rPr>
          <w:fldChar w:fldCharType="end"/>
        </w:r>
      </w:hyperlink>
    </w:p>
    <w:p w14:paraId="2F353F58" w14:textId="5EFAE4FA" w:rsidR="002E2EA6" w:rsidRDefault="00FA331A">
      <w:pPr>
        <w:pStyle w:val="TableofFigures"/>
        <w:rPr>
          <w:rFonts w:asciiTheme="minorHAnsi" w:eastAsiaTheme="minorEastAsia" w:hAnsiTheme="minorHAnsi" w:cstheme="minorBidi"/>
          <w:sz w:val="22"/>
          <w:szCs w:val="22"/>
        </w:rPr>
      </w:pPr>
      <w:hyperlink w:anchor="_Toc62193134" w:history="1">
        <w:r w:rsidR="002E2EA6" w:rsidRPr="00834D89">
          <w:rPr>
            <w:rStyle w:val="Hyperlink"/>
          </w:rPr>
          <w:t>Figure 31. Comparison of Crashed and Registered Vehicles in Utah</w:t>
        </w:r>
        <w:r w:rsidR="002E2EA6">
          <w:rPr>
            <w:webHidden/>
          </w:rPr>
          <w:tab/>
        </w:r>
        <w:r w:rsidR="002E2EA6">
          <w:rPr>
            <w:webHidden/>
          </w:rPr>
          <w:fldChar w:fldCharType="begin"/>
        </w:r>
        <w:r w:rsidR="002E2EA6">
          <w:rPr>
            <w:webHidden/>
          </w:rPr>
          <w:instrText xml:space="preserve"> PAGEREF _Toc62193134 \h </w:instrText>
        </w:r>
        <w:r w:rsidR="002E2EA6">
          <w:rPr>
            <w:webHidden/>
          </w:rPr>
        </w:r>
        <w:r w:rsidR="002E2EA6">
          <w:rPr>
            <w:webHidden/>
          </w:rPr>
          <w:fldChar w:fldCharType="separate"/>
        </w:r>
        <w:r w:rsidR="00CD5750">
          <w:rPr>
            <w:webHidden/>
          </w:rPr>
          <w:t>65</w:t>
        </w:r>
        <w:r w:rsidR="002E2EA6">
          <w:rPr>
            <w:webHidden/>
          </w:rPr>
          <w:fldChar w:fldCharType="end"/>
        </w:r>
      </w:hyperlink>
    </w:p>
    <w:p w14:paraId="28CBD355" w14:textId="6230246E" w:rsidR="002E2EA6" w:rsidRDefault="00FA331A">
      <w:pPr>
        <w:pStyle w:val="TableofFigures"/>
        <w:rPr>
          <w:rFonts w:asciiTheme="minorHAnsi" w:eastAsiaTheme="minorEastAsia" w:hAnsiTheme="minorHAnsi" w:cstheme="minorBidi"/>
          <w:sz w:val="22"/>
          <w:szCs w:val="22"/>
        </w:rPr>
      </w:pPr>
      <w:hyperlink w:anchor="_Toc62193135" w:history="1">
        <w:r w:rsidR="002E2EA6" w:rsidRPr="00834D89">
          <w:rPr>
            <w:rStyle w:val="Hyperlink"/>
          </w:rPr>
          <w:t>Figure 32. U.S. Passenger Vehicle Sales by Car and Light Trucks [29]</w:t>
        </w:r>
        <w:r w:rsidR="002E2EA6">
          <w:rPr>
            <w:webHidden/>
          </w:rPr>
          <w:tab/>
        </w:r>
        <w:r w:rsidR="002E2EA6">
          <w:rPr>
            <w:webHidden/>
          </w:rPr>
          <w:fldChar w:fldCharType="begin"/>
        </w:r>
        <w:r w:rsidR="002E2EA6">
          <w:rPr>
            <w:webHidden/>
          </w:rPr>
          <w:instrText xml:space="preserve"> PAGEREF _Toc62193135 \h </w:instrText>
        </w:r>
        <w:r w:rsidR="002E2EA6">
          <w:rPr>
            <w:webHidden/>
          </w:rPr>
        </w:r>
        <w:r w:rsidR="002E2EA6">
          <w:rPr>
            <w:webHidden/>
          </w:rPr>
          <w:fldChar w:fldCharType="separate"/>
        </w:r>
        <w:r w:rsidR="00CD5750">
          <w:rPr>
            <w:webHidden/>
          </w:rPr>
          <w:t>69</w:t>
        </w:r>
        <w:r w:rsidR="002E2EA6">
          <w:rPr>
            <w:webHidden/>
          </w:rPr>
          <w:fldChar w:fldCharType="end"/>
        </w:r>
      </w:hyperlink>
    </w:p>
    <w:p w14:paraId="2E773ED8" w14:textId="4F5B7D6D" w:rsidR="002E2EA6" w:rsidRDefault="00FA331A">
      <w:pPr>
        <w:pStyle w:val="TableofFigures"/>
        <w:rPr>
          <w:rFonts w:asciiTheme="minorHAnsi" w:eastAsiaTheme="minorEastAsia" w:hAnsiTheme="minorHAnsi" w:cstheme="minorBidi"/>
          <w:sz w:val="22"/>
          <w:szCs w:val="22"/>
        </w:rPr>
      </w:pPr>
      <w:hyperlink w:anchor="_Toc62193136" w:history="1">
        <w:r w:rsidR="002E2EA6" w:rsidRPr="00834D89">
          <w:rPr>
            <w:rStyle w:val="Hyperlink"/>
          </w:rPr>
          <w:t>Figure 33. Passenger Vehicle Sales and Periods of Economic Uncertainty</w:t>
        </w:r>
        <w:r w:rsidR="002E2EA6">
          <w:rPr>
            <w:webHidden/>
          </w:rPr>
          <w:tab/>
        </w:r>
        <w:r w:rsidR="002E2EA6">
          <w:rPr>
            <w:webHidden/>
          </w:rPr>
          <w:fldChar w:fldCharType="begin"/>
        </w:r>
        <w:r w:rsidR="002E2EA6">
          <w:rPr>
            <w:webHidden/>
          </w:rPr>
          <w:instrText xml:space="preserve"> PAGEREF _Toc62193136 \h </w:instrText>
        </w:r>
        <w:r w:rsidR="002E2EA6">
          <w:rPr>
            <w:webHidden/>
          </w:rPr>
        </w:r>
        <w:r w:rsidR="002E2EA6">
          <w:rPr>
            <w:webHidden/>
          </w:rPr>
          <w:fldChar w:fldCharType="separate"/>
        </w:r>
        <w:r w:rsidR="00CD5750">
          <w:rPr>
            <w:webHidden/>
          </w:rPr>
          <w:t>70</w:t>
        </w:r>
        <w:r w:rsidR="002E2EA6">
          <w:rPr>
            <w:webHidden/>
          </w:rPr>
          <w:fldChar w:fldCharType="end"/>
        </w:r>
      </w:hyperlink>
    </w:p>
    <w:p w14:paraId="2FB2AB94" w14:textId="68624040" w:rsidR="002E2EA6" w:rsidRDefault="00FA331A">
      <w:pPr>
        <w:pStyle w:val="TableofFigures"/>
        <w:rPr>
          <w:rFonts w:asciiTheme="minorHAnsi" w:eastAsiaTheme="minorEastAsia" w:hAnsiTheme="minorHAnsi" w:cstheme="minorBidi"/>
          <w:sz w:val="22"/>
          <w:szCs w:val="22"/>
        </w:rPr>
      </w:pPr>
      <w:hyperlink w:anchor="_Toc62193137" w:history="1">
        <w:r w:rsidR="002E2EA6" w:rsidRPr="00834D89">
          <w:rPr>
            <w:rStyle w:val="Hyperlink"/>
          </w:rPr>
          <w:t>Figure 34. U.S. Passenger Vehicle Sales by Vehicle Type</w:t>
        </w:r>
        <w:r w:rsidR="002E2EA6">
          <w:rPr>
            <w:webHidden/>
          </w:rPr>
          <w:tab/>
        </w:r>
        <w:r w:rsidR="002E2EA6">
          <w:rPr>
            <w:webHidden/>
          </w:rPr>
          <w:fldChar w:fldCharType="begin"/>
        </w:r>
        <w:r w:rsidR="002E2EA6">
          <w:rPr>
            <w:webHidden/>
          </w:rPr>
          <w:instrText xml:space="preserve"> PAGEREF _Toc62193137 \h </w:instrText>
        </w:r>
        <w:r w:rsidR="002E2EA6">
          <w:rPr>
            <w:webHidden/>
          </w:rPr>
        </w:r>
        <w:r w:rsidR="002E2EA6">
          <w:rPr>
            <w:webHidden/>
          </w:rPr>
          <w:fldChar w:fldCharType="separate"/>
        </w:r>
        <w:r w:rsidR="00CD5750">
          <w:rPr>
            <w:webHidden/>
          </w:rPr>
          <w:t>71</w:t>
        </w:r>
        <w:r w:rsidR="002E2EA6">
          <w:rPr>
            <w:webHidden/>
          </w:rPr>
          <w:fldChar w:fldCharType="end"/>
        </w:r>
      </w:hyperlink>
    </w:p>
    <w:p w14:paraId="746D0EB3" w14:textId="0AD6922E" w:rsidR="002E2EA6" w:rsidRDefault="00FA331A">
      <w:pPr>
        <w:pStyle w:val="TableofFigures"/>
        <w:rPr>
          <w:rFonts w:asciiTheme="minorHAnsi" w:eastAsiaTheme="minorEastAsia" w:hAnsiTheme="minorHAnsi" w:cstheme="minorBidi"/>
          <w:sz w:val="22"/>
          <w:szCs w:val="22"/>
        </w:rPr>
      </w:pPr>
      <w:hyperlink w:anchor="_Toc62193138" w:history="1">
        <w:r w:rsidR="002E2EA6" w:rsidRPr="00834D89">
          <w:rPr>
            <w:rStyle w:val="Hyperlink"/>
          </w:rPr>
          <w:t>Figure 35. State Data Contributors for Pickup Truck Payload Capacity Analysis [41,42]</w:t>
        </w:r>
        <w:r w:rsidR="002E2EA6">
          <w:rPr>
            <w:webHidden/>
          </w:rPr>
          <w:tab/>
        </w:r>
        <w:r w:rsidR="002E2EA6">
          <w:rPr>
            <w:webHidden/>
          </w:rPr>
          <w:fldChar w:fldCharType="begin"/>
        </w:r>
        <w:r w:rsidR="002E2EA6">
          <w:rPr>
            <w:webHidden/>
          </w:rPr>
          <w:instrText xml:space="preserve"> PAGEREF _Toc62193138 \h </w:instrText>
        </w:r>
        <w:r w:rsidR="002E2EA6">
          <w:rPr>
            <w:webHidden/>
          </w:rPr>
        </w:r>
        <w:r w:rsidR="002E2EA6">
          <w:rPr>
            <w:webHidden/>
          </w:rPr>
          <w:fldChar w:fldCharType="separate"/>
        </w:r>
        <w:r w:rsidR="00CD5750">
          <w:rPr>
            <w:webHidden/>
          </w:rPr>
          <w:t>74</w:t>
        </w:r>
        <w:r w:rsidR="002E2EA6">
          <w:rPr>
            <w:webHidden/>
          </w:rPr>
          <w:fldChar w:fldCharType="end"/>
        </w:r>
      </w:hyperlink>
    </w:p>
    <w:p w14:paraId="16D9E33D" w14:textId="32C2EB98" w:rsidR="002E2EA6" w:rsidRDefault="00FA331A">
      <w:pPr>
        <w:pStyle w:val="TableofFigures"/>
        <w:rPr>
          <w:rFonts w:asciiTheme="minorHAnsi" w:eastAsiaTheme="minorEastAsia" w:hAnsiTheme="minorHAnsi" w:cstheme="minorBidi"/>
          <w:sz w:val="22"/>
          <w:szCs w:val="22"/>
        </w:rPr>
      </w:pPr>
      <w:hyperlink w:anchor="_Toc62193139" w:history="1">
        <w:r w:rsidR="002E2EA6" w:rsidRPr="00834D89">
          <w:rPr>
            <w:rStyle w:val="Hyperlink"/>
          </w:rPr>
          <w:t>Figure 36. Passenger Cars with Greater than 100,000 Sales in 2017 and 2018</w:t>
        </w:r>
        <w:r w:rsidR="002E2EA6">
          <w:rPr>
            <w:webHidden/>
          </w:rPr>
          <w:tab/>
        </w:r>
        <w:r w:rsidR="002E2EA6">
          <w:rPr>
            <w:webHidden/>
          </w:rPr>
          <w:fldChar w:fldCharType="begin"/>
        </w:r>
        <w:r w:rsidR="002E2EA6">
          <w:rPr>
            <w:webHidden/>
          </w:rPr>
          <w:instrText xml:space="preserve"> PAGEREF _Toc62193139 \h </w:instrText>
        </w:r>
        <w:r w:rsidR="002E2EA6">
          <w:rPr>
            <w:webHidden/>
          </w:rPr>
        </w:r>
        <w:r w:rsidR="002E2EA6">
          <w:rPr>
            <w:webHidden/>
          </w:rPr>
          <w:fldChar w:fldCharType="separate"/>
        </w:r>
        <w:r w:rsidR="00CD5750">
          <w:rPr>
            <w:webHidden/>
          </w:rPr>
          <w:t>76</w:t>
        </w:r>
        <w:r w:rsidR="002E2EA6">
          <w:rPr>
            <w:webHidden/>
          </w:rPr>
          <w:fldChar w:fldCharType="end"/>
        </w:r>
      </w:hyperlink>
    </w:p>
    <w:p w14:paraId="3FEF5887" w14:textId="588CCFD4" w:rsidR="002E2EA6" w:rsidRDefault="00FA331A">
      <w:pPr>
        <w:pStyle w:val="TableofFigures"/>
        <w:rPr>
          <w:rFonts w:asciiTheme="minorHAnsi" w:eastAsiaTheme="minorEastAsia" w:hAnsiTheme="minorHAnsi" w:cstheme="minorBidi"/>
          <w:sz w:val="22"/>
          <w:szCs w:val="22"/>
        </w:rPr>
      </w:pPr>
      <w:hyperlink w:anchor="_Toc62193140" w:history="1">
        <w:r w:rsidR="002E2EA6" w:rsidRPr="00834D89">
          <w:rPr>
            <w:rStyle w:val="Hyperlink"/>
          </w:rPr>
          <w:t>Figure 37. Light Trucks with Greater than 100,000 Sales in 2017 and 2018</w:t>
        </w:r>
        <w:r w:rsidR="002E2EA6">
          <w:rPr>
            <w:webHidden/>
          </w:rPr>
          <w:tab/>
        </w:r>
        <w:r w:rsidR="002E2EA6">
          <w:rPr>
            <w:webHidden/>
          </w:rPr>
          <w:fldChar w:fldCharType="begin"/>
        </w:r>
        <w:r w:rsidR="002E2EA6">
          <w:rPr>
            <w:webHidden/>
          </w:rPr>
          <w:instrText xml:space="preserve"> PAGEREF _Toc62193140 \h </w:instrText>
        </w:r>
        <w:r w:rsidR="002E2EA6">
          <w:rPr>
            <w:webHidden/>
          </w:rPr>
        </w:r>
        <w:r w:rsidR="002E2EA6">
          <w:rPr>
            <w:webHidden/>
          </w:rPr>
          <w:fldChar w:fldCharType="separate"/>
        </w:r>
        <w:r w:rsidR="00CD5750">
          <w:rPr>
            <w:webHidden/>
          </w:rPr>
          <w:t>77</w:t>
        </w:r>
        <w:r w:rsidR="002E2EA6">
          <w:rPr>
            <w:webHidden/>
          </w:rPr>
          <w:fldChar w:fldCharType="end"/>
        </w:r>
      </w:hyperlink>
    </w:p>
    <w:p w14:paraId="5C2403D0" w14:textId="05BA15ED" w:rsidR="002E2EA6" w:rsidRDefault="00FA331A">
      <w:pPr>
        <w:pStyle w:val="TableofFigures"/>
        <w:rPr>
          <w:rFonts w:asciiTheme="minorHAnsi" w:eastAsiaTheme="minorEastAsia" w:hAnsiTheme="minorHAnsi" w:cstheme="minorBidi"/>
          <w:sz w:val="22"/>
          <w:szCs w:val="22"/>
        </w:rPr>
      </w:pPr>
      <w:hyperlink w:anchor="_Toc62193141" w:history="1">
        <w:r w:rsidR="002E2EA6" w:rsidRPr="00834D89">
          <w:rPr>
            <w:rStyle w:val="Hyperlink"/>
          </w:rPr>
          <w:t>Figure 38. Vehicles Involved in Fatal Crashes Compared to Sales</w:t>
        </w:r>
        <w:r w:rsidR="002E2EA6">
          <w:rPr>
            <w:webHidden/>
          </w:rPr>
          <w:tab/>
        </w:r>
        <w:r w:rsidR="002E2EA6">
          <w:rPr>
            <w:webHidden/>
          </w:rPr>
          <w:fldChar w:fldCharType="begin"/>
        </w:r>
        <w:r w:rsidR="002E2EA6">
          <w:rPr>
            <w:webHidden/>
          </w:rPr>
          <w:instrText xml:space="preserve"> PAGEREF _Toc62193141 \h </w:instrText>
        </w:r>
        <w:r w:rsidR="002E2EA6">
          <w:rPr>
            <w:webHidden/>
          </w:rPr>
        </w:r>
        <w:r w:rsidR="002E2EA6">
          <w:rPr>
            <w:webHidden/>
          </w:rPr>
          <w:fldChar w:fldCharType="separate"/>
        </w:r>
        <w:r w:rsidR="00CD5750">
          <w:rPr>
            <w:webHidden/>
          </w:rPr>
          <w:t>84</w:t>
        </w:r>
        <w:r w:rsidR="002E2EA6">
          <w:rPr>
            <w:webHidden/>
          </w:rPr>
          <w:fldChar w:fldCharType="end"/>
        </w:r>
      </w:hyperlink>
    </w:p>
    <w:p w14:paraId="6CB33B6B" w14:textId="2DC8A3F5" w:rsidR="002E2EA6" w:rsidRDefault="00FA331A">
      <w:pPr>
        <w:pStyle w:val="TableofFigures"/>
        <w:rPr>
          <w:rFonts w:asciiTheme="minorHAnsi" w:eastAsiaTheme="minorEastAsia" w:hAnsiTheme="minorHAnsi" w:cstheme="minorBidi"/>
          <w:sz w:val="22"/>
          <w:szCs w:val="22"/>
        </w:rPr>
      </w:pPr>
      <w:hyperlink w:anchor="_Toc62193142" w:history="1">
        <w:r w:rsidR="002E2EA6" w:rsidRPr="00834D89">
          <w:rPr>
            <w:rStyle w:val="Hyperlink"/>
          </w:rPr>
          <w:t>Figure 39. Share of Registered and Sold Vehicles by Type</w:t>
        </w:r>
        <w:r w:rsidR="002E2EA6">
          <w:rPr>
            <w:webHidden/>
          </w:rPr>
          <w:tab/>
        </w:r>
        <w:r w:rsidR="002E2EA6">
          <w:rPr>
            <w:webHidden/>
          </w:rPr>
          <w:fldChar w:fldCharType="begin"/>
        </w:r>
        <w:r w:rsidR="002E2EA6">
          <w:rPr>
            <w:webHidden/>
          </w:rPr>
          <w:instrText xml:space="preserve"> PAGEREF _Toc62193142 \h </w:instrText>
        </w:r>
        <w:r w:rsidR="002E2EA6">
          <w:rPr>
            <w:webHidden/>
          </w:rPr>
        </w:r>
        <w:r w:rsidR="002E2EA6">
          <w:rPr>
            <w:webHidden/>
          </w:rPr>
          <w:fldChar w:fldCharType="separate"/>
        </w:r>
        <w:r w:rsidR="00CD5750">
          <w:rPr>
            <w:webHidden/>
          </w:rPr>
          <w:t>89</w:t>
        </w:r>
        <w:r w:rsidR="002E2EA6">
          <w:rPr>
            <w:webHidden/>
          </w:rPr>
          <w:fldChar w:fldCharType="end"/>
        </w:r>
      </w:hyperlink>
    </w:p>
    <w:p w14:paraId="32FB778D" w14:textId="058A90DF" w:rsidR="002E2EA6" w:rsidRDefault="00FA331A">
      <w:pPr>
        <w:pStyle w:val="TableofFigures"/>
        <w:rPr>
          <w:rFonts w:asciiTheme="minorHAnsi" w:eastAsiaTheme="minorEastAsia" w:hAnsiTheme="minorHAnsi" w:cstheme="minorBidi"/>
          <w:sz w:val="22"/>
          <w:szCs w:val="22"/>
        </w:rPr>
      </w:pPr>
      <w:hyperlink w:anchor="_Toc62193143" w:history="1">
        <w:r w:rsidR="002E2EA6" w:rsidRPr="00834D89">
          <w:rPr>
            <w:rStyle w:val="Hyperlink"/>
          </w:rPr>
          <w:t>Figure 40. Registered Vehicle Relationship to Vehicle Sales</w:t>
        </w:r>
        <w:r w:rsidR="002E2EA6">
          <w:rPr>
            <w:webHidden/>
          </w:rPr>
          <w:tab/>
        </w:r>
        <w:r w:rsidR="002E2EA6">
          <w:rPr>
            <w:webHidden/>
          </w:rPr>
          <w:fldChar w:fldCharType="begin"/>
        </w:r>
        <w:r w:rsidR="002E2EA6">
          <w:rPr>
            <w:webHidden/>
          </w:rPr>
          <w:instrText xml:space="preserve"> PAGEREF _Toc62193143 \h </w:instrText>
        </w:r>
        <w:r w:rsidR="002E2EA6">
          <w:rPr>
            <w:webHidden/>
          </w:rPr>
        </w:r>
        <w:r w:rsidR="002E2EA6">
          <w:rPr>
            <w:webHidden/>
          </w:rPr>
          <w:fldChar w:fldCharType="separate"/>
        </w:r>
        <w:r w:rsidR="00CD5750">
          <w:rPr>
            <w:webHidden/>
          </w:rPr>
          <w:t>90</w:t>
        </w:r>
        <w:r w:rsidR="002E2EA6">
          <w:rPr>
            <w:webHidden/>
          </w:rPr>
          <w:fldChar w:fldCharType="end"/>
        </w:r>
      </w:hyperlink>
    </w:p>
    <w:p w14:paraId="7426237A" w14:textId="69A340C0" w:rsidR="002E2EA6" w:rsidRDefault="00FA331A">
      <w:pPr>
        <w:pStyle w:val="TableofFigures"/>
        <w:rPr>
          <w:rFonts w:asciiTheme="minorHAnsi" w:eastAsiaTheme="minorEastAsia" w:hAnsiTheme="minorHAnsi" w:cstheme="minorBidi"/>
          <w:sz w:val="22"/>
          <w:szCs w:val="22"/>
        </w:rPr>
      </w:pPr>
      <w:hyperlink w:anchor="_Toc62193144" w:history="1">
        <w:r w:rsidR="002E2EA6" w:rsidRPr="00834D89">
          <w:rPr>
            <w:rStyle w:val="Hyperlink"/>
          </w:rPr>
          <w:t>Figure 41. Registered Vehicle Relationship to Shifted Vehicle Sales</w:t>
        </w:r>
        <w:r w:rsidR="002E2EA6">
          <w:rPr>
            <w:webHidden/>
          </w:rPr>
          <w:tab/>
        </w:r>
        <w:r w:rsidR="002E2EA6">
          <w:rPr>
            <w:webHidden/>
          </w:rPr>
          <w:fldChar w:fldCharType="begin"/>
        </w:r>
        <w:r w:rsidR="002E2EA6">
          <w:rPr>
            <w:webHidden/>
          </w:rPr>
          <w:instrText xml:space="preserve"> PAGEREF _Toc62193144 \h </w:instrText>
        </w:r>
        <w:r w:rsidR="002E2EA6">
          <w:rPr>
            <w:webHidden/>
          </w:rPr>
        </w:r>
        <w:r w:rsidR="002E2EA6">
          <w:rPr>
            <w:webHidden/>
          </w:rPr>
          <w:fldChar w:fldCharType="separate"/>
        </w:r>
        <w:r w:rsidR="00CD5750">
          <w:rPr>
            <w:webHidden/>
          </w:rPr>
          <w:t>91</w:t>
        </w:r>
        <w:r w:rsidR="002E2EA6">
          <w:rPr>
            <w:webHidden/>
          </w:rPr>
          <w:fldChar w:fldCharType="end"/>
        </w:r>
      </w:hyperlink>
    </w:p>
    <w:p w14:paraId="762BF58E" w14:textId="6459AFB0" w:rsidR="002E2EA6" w:rsidRDefault="00FA331A">
      <w:pPr>
        <w:pStyle w:val="TableofFigures"/>
        <w:rPr>
          <w:rFonts w:asciiTheme="minorHAnsi" w:eastAsiaTheme="minorEastAsia" w:hAnsiTheme="minorHAnsi" w:cstheme="minorBidi"/>
          <w:sz w:val="22"/>
          <w:szCs w:val="22"/>
        </w:rPr>
      </w:pPr>
      <w:hyperlink w:anchor="_Toc62193145" w:history="1">
        <w:r w:rsidR="002E2EA6" w:rsidRPr="00834D89">
          <w:rPr>
            <w:rStyle w:val="Hyperlink"/>
          </w:rPr>
          <w:t>Figure 42. Average Registered Vehicle Ages with Trend Lines</w:t>
        </w:r>
        <w:r w:rsidR="002E2EA6">
          <w:rPr>
            <w:webHidden/>
          </w:rPr>
          <w:tab/>
        </w:r>
        <w:r w:rsidR="002E2EA6">
          <w:rPr>
            <w:webHidden/>
          </w:rPr>
          <w:fldChar w:fldCharType="begin"/>
        </w:r>
        <w:r w:rsidR="002E2EA6">
          <w:rPr>
            <w:webHidden/>
          </w:rPr>
          <w:instrText xml:space="preserve"> PAGEREF _Toc62193145 \h </w:instrText>
        </w:r>
        <w:r w:rsidR="002E2EA6">
          <w:rPr>
            <w:webHidden/>
          </w:rPr>
        </w:r>
        <w:r w:rsidR="002E2EA6">
          <w:rPr>
            <w:webHidden/>
          </w:rPr>
          <w:fldChar w:fldCharType="separate"/>
        </w:r>
        <w:r w:rsidR="00CD5750">
          <w:rPr>
            <w:webHidden/>
          </w:rPr>
          <w:t>92</w:t>
        </w:r>
        <w:r w:rsidR="002E2EA6">
          <w:rPr>
            <w:webHidden/>
          </w:rPr>
          <w:fldChar w:fldCharType="end"/>
        </w:r>
      </w:hyperlink>
    </w:p>
    <w:p w14:paraId="0F783AB4" w14:textId="6220BF0B" w:rsidR="002E2EA6" w:rsidRDefault="00FA331A">
      <w:pPr>
        <w:pStyle w:val="TableofFigures"/>
        <w:rPr>
          <w:rFonts w:asciiTheme="minorHAnsi" w:eastAsiaTheme="minorEastAsia" w:hAnsiTheme="minorHAnsi" w:cstheme="minorBidi"/>
          <w:sz w:val="22"/>
          <w:szCs w:val="22"/>
        </w:rPr>
      </w:pPr>
      <w:hyperlink w:anchor="_Toc62193146" w:history="1">
        <w:r w:rsidR="002E2EA6" w:rsidRPr="00834D89">
          <w:rPr>
            <w:rStyle w:val="Hyperlink"/>
          </w:rPr>
          <w:t>Figure 43. High- and Low-Weight Distributions and Existing MASH Passenger Vehicles</w:t>
        </w:r>
        <w:r w:rsidR="002E2EA6">
          <w:rPr>
            <w:webHidden/>
          </w:rPr>
          <w:tab/>
        </w:r>
        <w:r w:rsidR="002E2EA6">
          <w:rPr>
            <w:webHidden/>
          </w:rPr>
          <w:fldChar w:fldCharType="begin"/>
        </w:r>
        <w:r w:rsidR="002E2EA6">
          <w:rPr>
            <w:webHidden/>
          </w:rPr>
          <w:instrText xml:space="preserve"> PAGEREF _Toc62193146 \h </w:instrText>
        </w:r>
        <w:r w:rsidR="002E2EA6">
          <w:rPr>
            <w:webHidden/>
          </w:rPr>
        </w:r>
        <w:r w:rsidR="002E2EA6">
          <w:rPr>
            <w:webHidden/>
          </w:rPr>
          <w:fldChar w:fldCharType="separate"/>
        </w:r>
        <w:r w:rsidR="00CD5750">
          <w:rPr>
            <w:webHidden/>
          </w:rPr>
          <w:t>96</w:t>
        </w:r>
        <w:r w:rsidR="002E2EA6">
          <w:rPr>
            <w:webHidden/>
          </w:rPr>
          <w:fldChar w:fldCharType="end"/>
        </w:r>
      </w:hyperlink>
    </w:p>
    <w:p w14:paraId="1270D772" w14:textId="505FF946" w:rsidR="002E2EA6" w:rsidRDefault="00FA331A">
      <w:pPr>
        <w:pStyle w:val="TableofFigures"/>
        <w:rPr>
          <w:rFonts w:asciiTheme="minorHAnsi" w:eastAsiaTheme="minorEastAsia" w:hAnsiTheme="minorHAnsi" w:cstheme="minorBidi"/>
          <w:sz w:val="22"/>
          <w:szCs w:val="22"/>
        </w:rPr>
      </w:pPr>
      <w:hyperlink w:anchor="_Toc62193147" w:history="1">
        <w:r w:rsidR="002E2EA6" w:rsidRPr="00834D89">
          <w:rPr>
            <w:rStyle w:val="Hyperlink"/>
          </w:rPr>
          <w:t>Figure 44. Additional Weight Distributions with Existing MASH Passenger Vehicles</w:t>
        </w:r>
        <w:r w:rsidR="002E2EA6">
          <w:rPr>
            <w:webHidden/>
          </w:rPr>
          <w:tab/>
        </w:r>
        <w:r w:rsidR="002E2EA6">
          <w:rPr>
            <w:webHidden/>
          </w:rPr>
          <w:fldChar w:fldCharType="begin"/>
        </w:r>
        <w:r w:rsidR="002E2EA6">
          <w:rPr>
            <w:webHidden/>
          </w:rPr>
          <w:instrText xml:space="preserve"> PAGEREF _Toc62193147 \h </w:instrText>
        </w:r>
        <w:r w:rsidR="002E2EA6">
          <w:rPr>
            <w:webHidden/>
          </w:rPr>
        </w:r>
        <w:r w:rsidR="002E2EA6">
          <w:rPr>
            <w:webHidden/>
          </w:rPr>
          <w:fldChar w:fldCharType="separate"/>
        </w:r>
        <w:r w:rsidR="00CD5750">
          <w:rPr>
            <w:webHidden/>
          </w:rPr>
          <w:t>100</w:t>
        </w:r>
        <w:r w:rsidR="002E2EA6">
          <w:rPr>
            <w:webHidden/>
          </w:rPr>
          <w:fldChar w:fldCharType="end"/>
        </w:r>
      </w:hyperlink>
    </w:p>
    <w:p w14:paraId="0E05F1E8" w14:textId="29D5E045" w:rsidR="002E2EA6" w:rsidRDefault="00FA331A">
      <w:pPr>
        <w:pStyle w:val="TableofFigures"/>
        <w:rPr>
          <w:rFonts w:asciiTheme="minorHAnsi" w:eastAsiaTheme="minorEastAsia" w:hAnsiTheme="minorHAnsi" w:cstheme="minorBidi"/>
          <w:sz w:val="22"/>
          <w:szCs w:val="22"/>
        </w:rPr>
      </w:pPr>
      <w:hyperlink w:anchor="_Toc62193148" w:history="1">
        <w:r w:rsidR="002E2EA6" w:rsidRPr="00834D89">
          <w:rPr>
            <w:rStyle w:val="Hyperlink"/>
          </w:rPr>
          <w:t>Figure 45. Cab Style Distributions of ½-ton Pickup Trucks [31]</w:t>
        </w:r>
        <w:r w:rsidR="002E2EA6">
          <w:rPr>
            <w:webHidden/>
          </w:rPr>
          <w:tab/>
        </w:r>
        <w:r w:rsidR="002E2EA6">
          <w:rPr>
            <w:webHidden/>
          </w:rPr>
          <w:fldChar w:fldCharType="begin"/>
        </w:r>
        <w:r w:rsidR="002E2EA6">
          <w:rPr>
            <w:webHidden/>
          </w:rPr>
          <w:instrText xml:space="preserve"> PAGEREF _Toc62193148 \h </w:instrText>
        </w:r>
        <w:r w:rsidR="002E2EA6">
          <w:rPr>
            <w:webHidden/>
          </w:rPr>
        </w:r>
        <w:r w:rsidR="002E2EA6">
          <w:rPr>
            <w:webHidden/>
          </w:rPr>
          <w:fldChar w:fldCharType="separate"/>
        </w:r>
        <w:r w:rsidR="00CD5750">
          <w:rPr>
            <w:webHidden/>
          </w:rPr>
          <w:t>106</w:t>
        </w:r>
        <w:r w:rsidR="002E2EA6">
          <w:rPr>
            <w:webHidden/>
          </w:rPr>
          <w:fldChar w:fldCharType="end"/>
        </w:r>
      </w:hyperlink>
    </w:p>
    <w:p w14:paraId="151DFB52" w14:textId="41487A21" w:rsidR="002E2EA6" w:rsidRDefault="00FA331A">
      <w:pPr>
        <w:pStyle w:val="TableofFigures"/>
        <w:rPr>
          <w:rFonts w:asciiTheme="minorHAnsi" w:eastAsiaTheme="minorEastAsia" w:hAnsiTheme="minorHAnsi" w:cstheme="minorBidi"/>
          <w:sz w:val="22"/>
          <w:szCs w:val="22"/>
        </w:rPr>
      </w:pPr>
      <w:hyperlink w:anchor="_Toc62193149" w:history="1">
        <w:r w:rsidR="002E2EA6" w:rsidRPr="00834D89">
          <w:rPr>
            <w:rStyle w:val="Hyperlink"/>
          </w:rPr>
          <w:t>Figure 46. Drivetrain Distribution of ½-ton, Crew/Quad Cab Pickup Trucks [31]</w:t>
        </w:r>
        <w:r w:rsidR="002E2EA6">
          <w:rPr>
            <w:webHidden/>
          </w:rPr>
          <w:tab/>
        </w:r>
        <w:r w:rsidR="002E2EA6">
          <w:rPr>
            <w:webHidden/>
          </w:rPr>
          <w:fldChar w:fldCharType="begin"/>
        </w:r>
        <w:r w:rsidR="002E2EA6">
          <w:rPr>
            <w:webHidden/>
          </w:rPr>
          <w:instrText xml:space="preserve"> PAGEREF _Toc62193149 \h </w:instrText>
        </w:r>
        <w:r w:rsidR="002E2EA6">
          <w:rPr>
            <w:webHidden/>
          </w:rPr>
        </w:r>
        <w:r w:rsidR="002E2EA6">
          <w:rPr>
            <w:webHidden/>
          </w:rPr>
          <w:fldChar w:fldCharType="separate"/>
        </w:r>
        <w:r w:rsidR="00CD5750">
          <w:rPr>
            <w:webHidden/>
          </w:rPr>
          <w:t>107</w:t>
        </w:r>
        <w:r w:rsidR="002E2EA6">
          <w:rPr>
            <w:webHidden/>
          </w:rPr>
          <w:fldChar w:fldCharType="end"/>
        </w:r>
      </w:hyperlink>
    </w:p>
    <w:p w14:paraId="3A3F2872" w14:textId="5D497080" w:rsidR="002E2EA6" w:rsidRDefault="00FA331A">
      <w:pPr>
        <w:pStyle w:val="TableofFigures"/>
        <w:rPr>
          <w:rFonts w:asciiTheme="minorHAnsi" w:eastAsiaTheme="minorEastAsia" w:hAnsiTheme="minorHAnsi" w:cstheme="minorBidi"/>
          <w:sz w:val="22"/>
          <w:szCs w:val="22"/>
        </w:rPr>
      </w:pPr>
      <w:hyperlink w:anchor="_Toc62193150" w:history="1">
        <w:r w:rsidR="002E2EA6" w:rsidRPr="00834D89">
          <w:rPr>
            <w:rStyle w:val="Hyperlink"/>
          </w:rPr>
          <w:t>Figure 47. Vehicle Measurement Definitions [32]</w:t>
        </w:r>
        <w:r w:rsidR="002E2EA6">
          <w:rPr>
            <w:webHidden/>
          </w:rPr>
          <w:tab/>
        </w:r>
        <w:r w:rsidR="002E2EA6">
          <w:rPr>
            <w:webHidden/>
          </w:rPr>
          <w:fldChar w:fldCharType="begin"/>
        </w:r>
        <w:r w:rsidR="002E2EA6">
          <w:rPr>
            <w:webHidden/>
          </w:rPr>
          <w:instrText xml:space="preserve"> PAGEREF _Toc62193150 \h </w:instrText>
        </w:r>
        <w:r w:rsidR="002E2EA6">
          <w:rPr>
            <w:webHidden/>
          </w:rPr>
        </w:r>
        <w:r w:rsidR="002E2EA6">
          <w:rPr>
            <w:webHidden/>
          </w:rPr>
          <w:fldChar w:fldCharType="separate"/>
        </w:r>
        <w:r w:rsidR="00CD5750">
          <w:rPr>
            <w:webHidden/>
          </w:rPr>
          <w:t>116</w:t>
        </w:r>
        <w:r w:rsidR="002E2EA6">
          <w:rPr>
            <w:webHidden/>
          </w:rPr>
          <w:fldChar w:fldCharType="end"/>
        </w:r>
      </w:hyperlink>
    </w:p>
    <w:p w14:paraId="23FF64F9" w14:textId="3D00B662" w:rsidR="002E2EA6" w:rsidRDefault="00FA331A">
      <w:pPr>
        <w:pStyle w:val="TableofFigures"/>
        <w:rPr>
          <w:rFonts w:asciiTheme="minorHAnsi" w:eastAsiaTheme="minorEastAsia" w:hAnsiTheme="minorHAnsi" w:cstheme="minorBidi"/>
          <w:sz w:val="22"/>
          <w:szCs w:val="22"/>
        </w:rPr>
      </w:pPr>
      <w:hyperlink w:anchor="_Toc62193151" w:history="1">
        <w:r w:rsidR="002E2EA6" w:rsidRPr="00834D89">
          <w:rPr>
            <w:rStyle w:val="Hyperlink"/>
          </w:rPr>
          <w:t>Figure 48. Passenger Vehicle Wheelbase Distribution</w:t>
        </w:r>
        <w:r w:rsidR="002E2EA6">
          <w:rPr>
            <w:webHidden/>
          </w:rPr>
          <w:tab/>
        </w:r>
        <w:r w:rsidR="002E2EA6">
          <w:rPr>
            <w:webHidden/>
          </w:rPr>
          <w:fldChar w:fldCharType="begin"/>
        </w:r>
        <w:r w:rsidR="002E2EA6">
          <w:rPr>
            <w:webHidden/>
          </w:rPr>
          <w:instrText xml:space="preserve"> PAGEREF _Toc62193151 \h </w:instrText>
        </w:r>
        <w:r w:rsidR="002E2EA6">
          <w:rPr>
            <w:webHidden/>
          </w:rPr>
        </w:r>
        <w:r w:rsidR="002E2EA6">
          <w:rPr>
            <w:webHidden/>
          </w:rPr>
          <w:fldChar w:fldCharType="separate"/>
        </w:r>
        <w:r w:rsidR="00CD5750">
          <w:rPr>
            <w:webHidden/>
          </w:rPr>
          <w:t>125</w:t>
        </w:r>
        <w:r w:rsidR="002E2EA6">
          <w:rPr>
            <w:webHidden/>
          </w:rPr>
          <w:fldChar w:fldCharType="end"/>
        </w:r>
      </w:hyperlink>
    </w:p>
    <w:p w14:paraId="17D169D8" w14:textId="3DE3486F" w:rsidR="002E2EA6" w:rsidRDefault="00FA331A">
      <w:pPr>
        <w:pStyle w:val="TableofFigures"/>
        <w:rPr>
          <w:rFonts w:asciiTheme="minorHAnsi" w:eastAsiaTheme="minorEastAsia" w:hAnsiTheme="minorHAnsi" w:cstheme="minorBidi"/>
          <w:sz w:val="22"/>
          <w:szCs w:val="22"/>
        </w:rPr>
      </w:pPr>
      <w:hyperlink w:anchor="_Toc62193152" w:history="1">
        <w:r w:rsidR="002E2EA6" w:rsidRPr="00834D89">
          <w:rPr>
            <w:rStyle w:val="Hyperlink"/>
          </w:rPr>
          <w:t>Figure 49. Passenger Vehicle Overall Length Distribution</w:t>
        </w:r>
        <w:r w:rsidR="002E2EA6">
          <w:rPr>
            <w:webHidden/>
          </w:rPr>
          <w:tab/>
        </w:r>
        <w:r w:rsidR="002E2EA6">
          <w:rPr>
            <w:webHidden/>
          </w:rPr>
          <w:fldChar w:fldCharType="begin"/>
        </w:r>
        <w:r w:rsidR="002E2EA6">
          <w:rPr>
            <w:webHidden/>
          </w:rPr>
          <w:instrText xml:space="preserve"> PAGEREF _Toc62193152 \h </w:instrText>
        </w:r>
        <w:r w:rsidR="002E2EA6">
          <w:rPr>
            <w:webHidden/>
          </w:rPr>
        </w:r>
        <w:r w:rsidR="002E2EA6">
          <w:rPr>
            <w:webHidden/>
          </w:rPr>
          <w:fldChar w:fldCharType="separate"/>
        </w:r>
        <w:r w:rsidR="00CD5750">
          <w:rPr>
            <w:webHidden/>
          </w:rPr>
          <w:t>126</w:t>
        </w:r>
        <w:r w:rsidR="002E2EA6">
          <w:rPr>
            <w:webHidden/>
          </w:rPr>
          <w:fldChar w:fldCharType="end"/>
        </w:r>
      </w:hyperlink>
    </w:p>
    <w:p w14:paraId="57D63E96" w14:textId="6FDB3BCA" w:rsidR="002E2EA6" w:rsidRDefault="00FA331A">
      <w:pPr>
        <w:pStyle w:val="TableofFigures"/>
        <w:rPr>
          <w:rFonts w:asciiTheme="minorHAnsi" w:eastAsiaTheme="minorEastAsia" w:hAnsiTheme="minorHAnsi" w:cstheme="minorBidi"/>
          <w:sz w:val="22"/>
          <w:szCs w:val="22"/>
        </w:rPr>
      </w:pPr>
      <w:hyperlink w:anchor="_Toc62193153" w:history="1">
        <w:r w:rsidR="002E2EA6" w:rsidRPr="00834D89">
          <w:rPr>
            <w:rStyle w:val="Hyperlink"/>
          </w:rPr>
          <w:t>Figure 50. Passenger Vehicle Front Overhang Distribution</w:t>
        </w:r>
        <w:r w:rsidR="002E2EA6">
          <w:rPr>
            <w:webHidden/>
          </w:rPr>
          <w:tab/>
        </w:r>
        <w:r w:rsidR="002E2EA6">
          <w:rPr>
            <w:webHidden/>
          </w:rPr>
          <w:fldChar w:fldCharType="begin"/>
        </w:r>
        <w:r w:rsidR="002E2EA6">
          <w:rPr>
            <w:webHidden/>
          </w:rPr>
          <w:instrText xml:space="preserve"> PAGEREF _Toc62193153 \h </w:instrText>
        </w:r>
        <w:r w:rsidR="002E2EA6">
          <w:rPr>
            <w:webHidden/>
          </w:rPr>
        </w:r>
        <w:r w:rsidR="002E2EA6">
          <w:rPr>
            <w:webHidden/>
          </w:rPr>
          <w:fldChar w:fldCharType="separate"/>
        </w:r>
        <w:r w:rsidR="00CD5750">
          <w:rPr>
            <w:webHidden/>
          </w:rPr>
          <w:t>127</w:t>
        </w:r>
        <w:r w:rsidR="002E2EA6">
          <w:rPr>
            <w:webHidden/>
          </w:rPr>
          <w:fldChar w:fldCharType="end"/>
        </w:r>
      </w:hyperlink>
    </w:p>
    <w:p w14:paraId="512BE665" w14:textId="18DAEF77" w:rsidR="002E2EA6" w:rsidRDefault="00FA331A">
      <w:pPr>
        <w:pStyle w:val="TableofFigures"/>
        <w:rPr>
          <w:rFonts w:asciiTheme="minorHAnsi" w:eastAsiaTheme="minorEastAsia" w:hAnsiTheme="minorHAnsi" w:cstheme="minorBidi"/>
          <w:sz w:val="22"/>
          <w:szCs w:val="22"/>
        </w:rPr>
      </w:pPr>
      <w:hyperlink w:anchor="_Toc62193154" w:history="1">
        <w:r w:rsidR="002E2EA6" w:rsidRPr="00834D89">
          <w:rPr>
            <w:rStyle w:val="Hyperlink"/>
          </w:rPr>
          <w:t>Figure 51. Passenger Vehicle Overall Width Distribution</w:t>
        </w:r>
        <w:r w:rsidR="002E2EA6">
          <w:rPr>
            <w:webHidden/>
          </w:rPr>
          <w:tab/>
        </w:r>
        <w:r w:rsidR="002E2EA6">
          <w:rPr>
            <w:webHidden/>
          </w:rPr>
          <w:fldChar w:fldCharType="begin"/>
        </w:r>
        <w:r w:rsidR="002E2EA6">
          <w:rPr>
            <w:webHidden/>
          </w:rPr>
          <w:instrText xml:space="preserve"> PAGEREF _Toc62193154 \h </w:instrText>
        </w:r>
        <w:r w:rsidR="002E2EA6">
          <w:rPr>
            <w:webHidden/>
          </w:rPr>
        </w:r>
        <w:r w:rsidR="002E2EA6">
          <w:rPr>
            <w:webHidden/>
          </w:rPr>
          <w:fldChar w:fldCharType="separate"/>
        </w:r>
        <w:r w:rsidR="00CD5750">
          <w:rPr>
            <w:webHidden/>
          </w:rPr>
          <w:t>128</w:t>
        </w:r>
        <w:r w:rsidR="002E2EA6">
          <w:rPr>
            <w:webHidden/>
          </w:rPr>
          <w:fldChar w:fldCharType="end"/>
        </w:r>
      </w:hyperlink>
    </w:p>
    <w:p w14:paraId="1C328BBB" w14:textId="77CD3DA2" w:rsidR="002E2EA6" w:rsidRDefault="00FA331A">
      <w:pPr>
        <w:pStyle w:val="TableofFigures"/>
        <w:rPr>
          <w:rFonts w:asciiTheme="minorHAnsi" w:eastAsiaTheme="minorEastAsia" w:hAnsiTheme="minorHAnsi" w:cstheme="minorBidi"/>
          <w:sz w:val="22"/>
          <w:szCs w:val="22"/>
        </w:rPr>
      </w:pPr>
      <w:hyperlink w:anchor="_Toc62193155" w:history="1">
        <w:r w:rsidR="002E2EA6" w:rsidRPr="00834D89">
          <w:rPr>
            <w:rStyle w:val="Hyperlink"/>
          </w:rPr>
          <w:t>Figure 52. Passenger Vehicle Average Track Width Distribution</w:t>
        </w:r>
        <w:r w:rsidR="002E2EA6">
          <w:rPr>
            <w:webHidden/>
          </w:rPr>
          <w:tab/>
        </w:r>
        <w:r w:rsidR="002E2EA6">
          <w:rPr>
            <w:webHidden/>
          </w:rPr>
          <w:fldChar w:fldCharType="begin"/>
        </w:r>
        <w:r w:rsidR="002E2EA6">
          <w:rPr>
            <w:webHidden/>
          </w:rPr>
          <w:instrText xml:space="preserve"> PAGEREF _Toc62193155 \h </w:instrText>
        </w:r>
        <w:r w:rsidR="002E2EA6">
          <w:rPr>
            <w:webHidden/>
          </w:rPr>
        </w:r>
        <w:r w:rsidR="002E2EA6">
          <w:rPr>
            <w:webHidden/>
          </w:rPr>
          <w:fldChar w:fldCharType="separate"/>
        </w:r>
        <w:r w:rsidR="00CD5750">
          <w:rPr>
            <w:webHidden/>
          </w:rPr>
          <w:t>129</w:t>
        </w:r>
        <w:r w:rsidR="002E2EA6">
          <w:rPr>
            <w:webHidden/>
          </w:rPr>
          <w:fldChar w:fldCharType="end"/>
        </w:r>
      </w:hyperlink>
    </w:p>
    <w:p w14:paraId="5A275302" w14:textId="19D8B4D5" w:rsidR="002E2EA6" w:rsidRDefault="00FA331A">
      <w:pPr>
        <w:pStyle w:val="TableofFigures"/>
        <w:rPr>
          <w:rFonts w:asciiTheme="minorHAnsi" w:eastAsiaTheme="minorEastAsia" w:hAnsiTheme="minorHAnsi" w:cstheme="minorBidi"/>
          <w:sz w:val="22"/>
          <w:szCs w:val="22"/>
        </w:rPr>
      </w:pPr>
      <w:hyperlink w:anchor="_Toc62193156" w:history="1">
        <w:r w:rsidR="002E2EA6" w:rsidRPr="00834D89">
          <w:rPr>
            <w:rStyle w:val="Hyperlink"/>
          </w:rPr>
          <w:t>Figure 53. Passenger Vehicle Approximate SSF Distribution</w:t>
        </w:r>
        <w:r w:rsidR="002E2EA6">
          <w:rPr>
            <w:webHidden/>
          </w:rPr>
          <w:tab/>
        </w:r>
        <w:r w:rsidR="002E2EA6">
          <w:rPr>
            <w:webHidden/>
          </w:rPr>
          <w:fldChar w:fldCharType="begin"/>
        </w:r>
        <w:r w:rsidR="002E2EA6">
          <w:rPr>
            <w:webHidden/>
          </w:rPr>
          <w:instrText xml:space="preserve"> PAGEREF _Toc62193156 \h </w:instrText>
        </w:r>
        <w:r w:rsidR="002E2EA6">
          <w:rPr>
            <w:webHidden/>
          </w:rPr>
        </w:r>
        <w:r w:rsidR="002E2EA6">
          <w:rPr>
            <w:webHidden/>
          </w:rPr>
          <w:fldChar w:fldCharType="separate"/>
        </w:r>
        <w:r w:rsidR="00CD5750">
          <w:rPr>
            <w:webHidden/>
          </w:rPr>
          <w:t>130</w:t>
        </w:r>
        <w:r w:rsidR="002E2EA6">
          <w:rPr>
            <w:webHidden/>
          </w:rPr>
          <w:fldChar w:fldCharType="end"/>
        </w:r>
      </w:hyperlink>
    </w:p>
    <w:p w14:paraId="31A857E8" w14:textId="2F9DE930" w:rsidR="002E2EA6" w:rsidRDefault="00FA331A">
      <w:pPr>
        <w:pStyle w:val="TableofFigures"/>
        <w:rPr>
          <w:rFonts w:asciiTheme="minorHAnsi" w:eastAsiaTheme="minorEastAsia" w:hAnsiTheme="minorHAnsi" w:cstheme="minorBidi"/>
          <w:sz w:val="22"/>
          <w:szCs w:val="22"/>
        </w:rPr>
      </w:pPr>
      <w:hyperlink w:anchor="_Toc62193157" w:history="1">
        <w:r w:rsidR="002E2EA6" w:rsidRPr="00834D89">
          <w:rPr>
            <w:rStyle w:val="Hyperlink"/>
          </w:rPr>
          <w:t>Figure 54. Recommended Procedure for Revising MASH Test Vehicle Specifications</w:t>
        </w:r>
        <w:r w:rsidR="002E2EA6">
          <w:rPr>
            <w:webHidden/>
          </w:rPr>
          <w:tab/>
        </w:r>
        <w:r w:rsidR="002E2EA6">
          <w:rPr>
            <w:webHidden/>
          </w:rPr>
          <w:fldChar w:fldCharType="begin"/>
        </w:r>
        <w:r w:rsidR="002E2EA6">
          <w:rPr>
            <w:webHidden/>
          </w:rPr>
          <w:instrText xml:space="preserve"> PAGEREF _Toc62193157 \h </w:instrText>
        </w:r>
        <w:r w:rsidR="002E2EA6">
          <w:rPr>
            <w:webHidden/>
          </w:rPr>
        </w:r>
        <w:r w:rsidR="002E2EA6">
          <w:rPr>
            <w:webHidden/>
          </w:rPr>
          <w:fldChar w:fldCharType="separate"/>
        </w:r>
        <w:r w:rsidR="00CD5750">
          <w:rPr>
            <w:webHidden/>
          </w:rPr>
          <w:t>132</w:t>
        </w:r>
        <w:r w:rsidR="002E2EA6">
          <w:rPr>
            <w:webHidden/>
          </w:rPr>
          <w:fldChar w:fldCharType="end"/>
        </w:r>
      </w:hyperlink>
    </w:p>
    <w:p w14:paraId="22413381" w14:textId="3633F14F" w:rsidR="002E2EA6" w:rsidRDefault="00FA331A">
      <w:pPr>
        <w:pStyle w:val="TableofFigures"/>
        <w:rPr>
          <w:rFonts w:asciiTheme="minorHAnsi" w:eastAsiaTheme="minorEastAsia" w:hAnsiTheme="minorHAnsi" w:cstheme="minorBidi"/>
          <w:sz w:val="22"/>
          <w:szCs w:val="22"/>
        </w:rPr>
      </w:pPr>
      <w:hyperlink w:anchor="_Toc62193158" w:history="1">
        <w:r w:rsidR="002E2EA6" w:rsidRPr="00834D89">
          <w:rPr>
            <w:rStyle w:val="Hyperlink"/>
          </w:rPr>
          <w:t>Figure E-1. CUV Wheelbase Distribution</w:t>
        </w:r>
        <w:r w:rsidR="002E2EA6">
          <w:rPr>
            <w:webHidden/>
          </w:rPr>
          <w:tab/>
        </w:r>
        <w:r w:rsidR="002E2EA6">
          <w:rPr>
            <w:webHidden/>
          </w:rPr>
          <w:fldChar w:fldCharType="begin"/>
        </w:r>
        <w:r w:rsidR="002E2EA6">
          <w:rPr>
            <w:webHidden/>
          </w:rPr>
          <w:instrText xml:space="preserve"> PAGEREF _Toc62193158 \h </w:instrText>
        </w:r>
        <w:r w:rsidR="002E2EA6">
          <w:rPr>
            <w:webHidden/>
          </w:rPr>
        </w:r>
        <w:r w:rsidR="002E2EA6">
          <w:rPr>
            <w:webHidden/>
          </w:rPr>
          <w:fldChar w:fldCharType="separate"/>
        </w:r>
        <w:r w:rsidR="00CD5750">
          <w:rPr>
            <w:webHidden/>
          </w:rPr>
          <w:t>E-2</w:t>
        </w:r>
        <w:r w:rsidR="002E2EA6">
          <w:rPr>
            <w:webHidden/>
          </w:rPr>
          <w:fldChar w:fldCharType="end"/>
        </w:r>
      </w:hyperlink>
    </w:p>
    <w:p w14:paraId="3A6195A2" w14:textId="5081F040" w:rsidR="002E2EA6" w:rsidRDefault="00FA331A">
      <w:pPr>
        <w:pStyle w:val="TableofFigures"/>
        <w:rPr>
          <w:rFonts w:asciiTheme="minorHAnsi" w:eastAsiaTheme="minorEastAsia" w:hAnsiTheme="minorHAnsi" w:cstheme="minorBidi"/>
          <w:sz w:val="22"/>
          <w:szCs w:val="22"/>
        </w:rPr>
      </w:pPr>
      <w:hyperlink w:anchor="_Toc62193159" w:history="1">
        <w:r w:rsidR="002E2EA6" w:rsidRPr="00834D89">
          <w:rPr>
            <w:rStyle w:val="Hyperlink"/>
          </w:rPr>
          <w:t>Figure E-2. CUV Overall Length Distribution</w:t>
        </w:r>
        <w:r w:rsidR="002E2EA6">
          <w:rPr>
            <w:webHidden/>
          </w:rPr>
          <w:tab/>
        </w:r>
        <w:r w:rsidR="002E2EA6">
          <w:rPr>
            <w:webHidden/>
          </w:rPr>
          <w:fldChar w:fldCharType="begin"/>
        </w:r>
        <w:r w:rsidR="002E2EA6">
          <w:rPr>
            <w:webHidden/>
          </w:rPr>
          <w:instrText xml:space="preserve"> PAGEREF _Toc62193159 \h </w:instrText>
        </w:r>
        <w:r w:rsidR="002E2EA6">
          <w:rPr>
            <w:webHidden/>
          </w:rPr>
        </w:r>
        <w:r w:rsidR="002E2EA6">
          <w:rPr>
            <w:webHidden/>
          </w:rPr>
          <w:fldChar w:fldCharType="separate"/>
        </w:r>
        <w:r w:rsidR="00CD5750">
          <w:rPr>
            <w:webHidden/>
          </w:rPr>
          <w:t>E-2</w:t>
        </w:r>
        <w:r w:rsidR="002E2EA6">
          <w:rPr>
            <w:webHidden/>
          </w:rPr>
          <w:fldChar w:fldCharType="end"/>
        </w:r>
      </w:hyperlink>
    </w:p>
    <w:p w14:paraId="4CB6436A" w14:textId="79C5C874" w:rsidR="002E2EA6" w:rsidRDefault="00FA331A">
      <w:pPr>
        <w:pStyle w:val="TableofFigures"/>
        <w:rPr>
          <w:rFonts w:asciiTheme="minorHAnsi" w:eastAsiaTheme="minorEastAsia" w:hAnsiTheme="minorHAnsi" w:cstheme="minorBidi"/>
          <w:sz w:val="22"/>
          <w:szCs w:val="22"/>
        </w:rPr>
      </w:pPr>
      <w:hyperlink w:anchor="_Toc62193160" w:history="1">
        <w:r w:rsidR="002E2EA6" w:rsidRPr="00834D89">
          <w:rPr>
            <w:rStyle w:val="Hyperlink"/>
          </w:rPr>
          <w:t>Figure E-3. CUV Front Overhang Distribution</w:t>
        </w:r>
        <w:r w:rsidR="002E2EA6">
          <w:rPr>
            <w:webHidden/>
          </w:rPr>
          <w:tab/>
        </w:r>
        <w:r w:rsidR="002E2EA6">
          <w:rPr>
            <w:webHidden/>
          </w:rPr>
          <w:fldChar w:fldCharType="begin"/>
        </w:r>
        <w:r w:rsidR="002E2EA6">
          <w:rPr>
            <w:webHidden/>
          </w:rPr>
          <w:instrText xml:space="preserve"> PAGEREF _Toc62193160 \h </w:instrText>
        </w:r>
        <w:r w:rsidR="002E2EA6">
          <w:rPr>
            <w:webHidden/>
          </w:rPr>
        </w:r>
        <w:r w:rsidR="002E2EA6">
          <w:rPr>
            <w:webHidden/>
          </w:rPr>
          <w:fldChar w:fldCharType="separate"/>
        </w:r>
        <w:r w:rsidR="00CD5750">
          <w:rPr>
            <w:webHidden/>
          </w:rPr>
          <w:t>E-3</w:t>
        </w:r>
        <w:r w:rsidR="002E2EA6">
          <w:rPr>
            <w:webHidden/>
          </w:rPr>
          <w:fldChar w:fldCharType="end"/>
        </w:r>
      </w:hyperlink>
    </w:p>
    <w:p w14:paraId="07451200" w14:textId="4D268BCE" w:rsidR="002E2EA6" w:rsidRDefault="00FA331A">
      <w:pPr>
        <w:pStyle w:val="TableofFigures"/>
        <w:rPr>
          <w:rFonts w:asciiTheme="minorHAnsi" w:eastAsiaTheme="minorEastAsia" w:hAnsiTheme="minorHAnsi" w:cstheme="minorBidi"/>
          <w:sz w:val="22"/>
          <w:szCs w:val="22"/>
        </w:rPr>
      </w:pPr>
      <w:hyperlink w:anchor="_Toc62193161" w:history="1">
        <w:r w:rsidR="002E2EA6" w:rsidRPr="00834D89">
          <w:rPr>
            <w:rStyle w:val="Hyperlink"/>
          </w:rPr>
          <w:t>Figure E-4. CUV Overall Width Distribution</w:t>
        </w:r>
        <w:r w:rsidR="002E2EA6">
          <w:rPr>
            <w:webHidden/>
          </w:rPr>
          <w:tab/>
        </w:r>
        <w:r w:rsidR="002E2EA6">
          <w:rPr>
            <w:webHidden/>
          </w:rPr>
          <w:fldChar w:fldCharType="begin"/>
        </w:r>
        <w:r w:rsidR="002E2EA6">
          <w:rPr>
            <w:webHidden/>
          </w:rPr>
          <w:instrText xml:space="preserve"> PAGEREF _Toc62193161 \h </w:instrText>
        </w:r>
        <w:r w:rsidR="002E2EA6">
          <w:rPr>
            <w:webHidden/>
          </w:rPr>
        </w:r>
        <w:r w:rsidR="002E2EA6">
          <w:rPr>
            <w:webHidden/>
          </w:rPr>
          <w:fldChar w:fldCharType="separate"/>
        </w:r>
        <w:r w:rsidR="00CD5750">
          <w:rPr>
            <w:webHidden/>
          </w:rPr>
          <w:t>E-3</w:t>
        </w:r>
        <w:r w:rsidR="002E2EA6">
          <w:rPr>
            <w:webHidden/>
          </w:rPr>
          <w:fldChar w:fldCharType="end"/>
        </w:r>
      </w:hyperlink>
    </w:p>
    <w:p w14:paraId="7FD05154" w14:textId="36EF7A5A" w:rsidR="002E2EA6" w:rsidRDefault="00FA331A">
      <w:pPr>
        <w:pStyle w:val="TableofFigures"/>
        <w:rPr>
          <w:rFonts w:asciiTheme="minorHAnsi" w:eastAsiaTheme="minorEastAsia" w:hAnsiTheme="minorHAnsi" w:cstheme="minorBidi"/>
          <w:sz w:val="22"/>
          <w:szCs w:val="22"/>
        </w:rPr>
      </w:pPr>
      <w:hyperlink w:anchor="_Toc62193162" w:history="1">
        <w:r w:rsidR="002E2EA6" w:rsidRPr="00834D89">
          <w:rPr>
            <w:rStyle w:val="Hyperlink"/>
          </w:rPr>
          <w:t>Figure E-5. CUV Average Track Width Distribution</w:t>
        </w:r>
        <w:r w:rsidR="002E2EA6">
          <w:rPr>
            <w:webHidden/>
          </w:rPr>
          <w:tab/>
        </w:r>
        <w:r w:rsidR="002E2EA6">
          <w:rPr>
            <w:webHidden/>
          </w:rPr>
          <w:fldChar w:fldCharType="begin"/>
        </w:r>
        <w:r w:rsidR="002E2EA6">
          <w:rPr>
            <w:webHidden/>
          </w:rPr>
          <w:instrText xml:space="preserve"> PAGEREF _Toc62193162 \h </w:instrText>
        </w:r>
        <w:r w:rsidR="002E2EA6">
          <w:rPr>
            <w:webHidden/>
          </w:rPr>
        </w:r>
        <w:r w:rsidR="002E2EA6">
          <w:rPr>
            <w:webHidden/>
          </w:rPr>
          <w:fldChar w:fldCharType="separate"/>
        </w:r>
        <w:r w:rsidR="00CD5750">
          <w:rPr>
            <w:webHidden/>
          </w:rPr>
          <w:t>E-4</w:t>
        </w:r>
        <w:r w:rsidR="002E2EA6">
          <w:rPr>
            <w:webHidden/>
          </w:rPr>
          <w:fldChar w:fldCharType="end"/>
        </w:r>
      </w:hyperlink>
    </w:p>
    <w:p w14:paraId="75CD00B8" w14:textId="5221FAD8" w:rsidR="002E2EA6" w:rsidRDefault="00FA331A">
      <w:pPr>
        <w:pStyle w:val="TableofFigures"/>
        <w:rPr>
          <w:rFonts w:asciiTheme="minorHAnsi" w:eastAsiaTheme="minorEastAsia" w:hAnsiTheme="minorHAnsi" w:cstheme="minorBidi"/>
          <w:sz w:val="22"/>
          <w:szCs w:val="22"/>
        </w:rPr>
      </w:pPr>
      <w:hyperlink w:anchor="_Toc62193163" w:history="1">
        <w:r w:rsidR="002E2EA6" w:rsidRPr="00834D89">
          <w:rPr>
            <w:rStyle w:val="Hyperlink"/>
          </w:rPr>
          <w:t>Figure E-6. Estimated CUV SSF Distribution</w:t>
        </w:r>
        <w:r w:rsidR="002E2EA6">
          <w:rPr>
            <w:webHidden/>
          </w:rPr>
          <w:tab/>
        </w:r>
        <w:r w:rsidR="002E2EA6">
          <w:rPr>
            <w:webHidden/>
          </w:rPr>
          <w:fldChar w:fldCharType="begin"/>
        </w:r>
        <w:r w:rsidR="002E2EA6">
          <w:rPr>
            <w:webHidden/>
          </w:rPr>
          <w:instrText xml:space="preserve"> PAGEREF _Toc62193163 \h </w:instrText>
        </w:r>
        <w:r w:rsidR="002E2EA6">
          <w:rPr>
            <w:webHidden/>
          </w:rPr>
        </w:r>
        <w:r w:rsidR="002E2EA6">
          <w:rPr>
            <w:webHidden/>
          </w:rPr>
          <w:fldChar w:fldCharType="separate"/>
        </w:r>
        <w:r w:rsidR="00CD5750">
          <w:rPr>
            <w:webHidden/>
          </w:rPr>
          <w:t>E-4</w:t>
        </w:r>
        <w:r w:rsidR="002E2EA6">
          <w:rPr>
            <w:webHidden/>
          </w:rPr>
          <w:fldChar w:fldCharType="end"/>
        </w:r>
      </w:hyperlink>
    </w:p>
    <w:p w14:paraId="54A180C3" w14:textId="4C03889E" w:rsidR="002E2EA6" w:rsidRDefault="00FA331A">
      <w:pPr>
        <w:pStyle w:val="TableofFigures"/>
        <w:rPr>
          <w:rFonts w:asciiTheme="minorHAnsi" w:eastAsiaTheme="minorEastAsia" w:hAnsiTheme="minorHAnsi" w:cstheme="minorBidi"/>
          <w:sz w:val="22"/>
          <w:szCs w:val="22"/>
        </w:rPr>
      </w:pPr>
      <w:hyperlink w:anchor="_Toc62193164" w:history="1">
        <w:r w:rsidR="002E2EA6" w:rsidRPr="00834D89">
          <w:rPr>
            <w:rStyle w:val="Hyperlink"/>
          </w:rPr>
          <w:t>Figure E-7. Mid-Size Car Wheelbase Distribution</w:t>
        </w:r>
        <w:r w:rsidR="002E2EA6">
          <w:rPr>
            <w:webHidden/>
          </w:rPr>
          <w:tab/>
        </w:r>
        <w:r w:rsidR="002E2EA6">
          <w:rPr>
            <w:webHidden/>
          </w:rPr>
          <w:fldChar w:fldCharType="begin"/>
        </w:r>
        <w:r w:rsidR="002E2EA6">
          <w:rPr>
            <w:webHidden/>
          </w:rPr>
          <w:instrText xml:space="preserve"> PAGEREF _Toc62193164 \h </w:instrText>
        </w:r>
        <w:r w:rsidR="002E2EA6">
          <w:rPr>
            <w:webHidden/>
          </w:rPr>
        </w:r>
        <w:r w:rsidR="002E2EA6">
          <w:rPr>
            <w:webHidden/>
          </w:rPr>
          <w:fldChar w:fldCharType="separate"/>
        </w:r>
        <w:r w:rsidR="00CD5750">
          <w:rPr>
            <w:webHidden/>
          </w:rPr>
          <w:t>E-5</w:t>
        </w:r>
        <w:r w:rsidR="002E2EA6">
          <w:rPr>
            <w:webHidden/>
          </w:rPr>
          <w:fldChar w:fldCharType="end"/>
        </w:r>
      </w:hyperlink>
    </w:p>
    <w:p w14:paraId="52D5A4A9" w14:textId="254DCBF0" w:rsidR="002E2EA6" w:rsidRDefault="00FA331A">
      <w:pPr>
        <w:pStyle w:val="TableofFigures"/>
        <w:rPr>
          <w:rFonts w:asciiTheme="minorHAnsi" w:eastAsiaTheme="minorEastAsia" w:hAnsiTheme="minorHAnsi" w:cstheme="minorBidi"/>
          <w:sz w:val="22"/>
          <w:szCs w:val="22"/>
        </w:rPr>
      </w:pPr>
      <w:hyperlink w:anchor="_Toc62193165" w:history="1">
        <w:r w:rsidR="002E2EA6" w:rsidRPr="00834D89">
          <w:rPr>
            <w:rStyle w:val="Hyperlink"/>
          </w:rPr>
          <w:t>Figure E-8. Mid-Size Car Overall Length Distribution</w:t>
        </w:r>
        <w:r w:rsidR="002E2EA6">
          <w:rPr>
            <w:webHidden/>
          </w:rPr>
          <w:tab/>
        </w:r>
        <w:r w:rsidR="002E2EA6">
          <w:rPr>
            <w:webHidden/>
          </w:rPr>
          <w:fldChar w:fldCharType="begin"/>
        </w:r>
        <w:r w:rsidR="002E2EA6">
          <w:rPr>
            <w:webHidden/>
          </w:rPr>
          <w:instrText xml:space="preserve"> PAGEREF _Toc62193165 \h </w:instrText>
        </w:r>
        <w:r w:rsidR="002E2EA6">
          <w:rPr>
            <w:webHidden/>
          </w:rPr>
        </w:r>
        <w:r w:rsidR="002E2EA6">
          <w:rPr>
            <w:webHidden/>
          </w:rPr>
          <w:fldChar w:fldCharType="separate"/>
        </w:r>
        <w:r w:rsidR="00CD5750">
          <w:rPr>
            <w:webHidden/>
          </w:rPr>
          <w:t>E-5</w:t>
        </w:r>
        <w:r w:rsidR="002E2EA6">
          <w:rPr>
            <w:webHidden/>
          </w:rPr>
          <w:fldChar w:fldCharType="end"/>
        </w:r>
      </w:hyperlink>
    </w:p>
    <w:p w14:paraId="691ACFD8" w14:textId="66450AEC" w:rsidR="002E2EA6" w:rsidRDefault="00FA331A">
      <w:pPr>
        <w:pStyle w:val="TableofFigures"/>
        <w:rPr>
          <w:rFonts w:asciiTheme="minorHAnsi" w:eastAsiaTheme="minorEastAsia" w:hAnsiTheme="minorHAnsi" w:cstheme="minorBidi"/>
          <w:sz w:val="22"/>
          <w:szCs w:val="22"/>
        </w:rPr>
      </w:pPr>
      <w:hyperlink w:anchor="_Toc62193166" w:history="1">
        <w:r w:rsidR="002E2EA6" w:rsidRPr="00834D89">
          <w:rPr>
            <w:rStyle w:val="Hyperlink"/>
          </w:rPr>
          <w:t>Figure E-9. Mid-Size Car Front Overhang Distribution</w:t>
        </w:r>
        <w:r w:rsidR="002E2EA6">
          <w:rPr>
            <w:webHidden/>
          </w:rPr>
          <w:tab/>
        </w:r>
        <w:r w:rsidR="002E2EA6">
          <w:rPr>
            <w:webHidden/>
          </w:rPr>
          <w:fldChar w:fldCharType="begin"/>
        </w:r>
        <w:r w:rsidR="002E2EA6">
          <w:rPr>
            <w:webHidden/>
          </w:rPr>
          <w:instrText xml:space="preserve"> PAGEREF _Toc62193166 \h </w:instrText>
        </w:r>
        <w:r w:rsidR="002E2EA6">
          <w:rPr>
            <w:webHidden/>
          </w:rPr>
        </w:r>
        <w:r w:rsidR="002E2EA6">
          <w:rPr>
            <w:webHidden/>
          </w:rPr>
          <w:fldChar w:fldCharType="separate"/>
        </w:r>
        <w:r w:rsidR="00CD5750">
          <w:rPr>
            <w:webHidden/>
          </w:rPr>
          <w:t>E-6</w:t>
        </w:r>
        <w:r w:rsidR="002E2EA6">
          <w:rPr>
            <w:webHidden/>
          </w:rPr>
          <w:fldChar w:fldCharType="end"/>
        </w:r>
      </w:hyperlink>
    </w:p>
    <w:p w14:paraId="44A47340" w14:textId="6335F6B9" w:rsidR="002E2EA6" w:rsidRDefault="00FA331A">
      <w:pPr>
        <w:pStyle w:val="TableofFigures"/>
        <w:rPr>
          <w:rFonts w:asciiTheme="minorHAnsi" w:eastAsiaTheme="minorEastAsia" w:hAnsiTheme="minorHAnsi" w:cstheme="minorBidi"/>
          <w:sz w:val="22"/>
          <w:szCs w:val="22"/>
        </w:rPr>
      </w:pPr>
      <w:hyperlink w:anchor="_Toc62193167" w:history="1">
        <w:r w:rsidR="002E2EA6" w:rsidRPr="00834D89">
          <w:rPr>
            <w:rStyle w:val="Hyperlink"/>
          </w:rPr>
          <w:t>Figure E-10. Mid-Size Car Overall Width Distribution</w:t>
        </w:r>
        <w:r w:rsidR="002E2EA6">
          <w:rPr>
            <w:webHidden/>
          </w:rPr>
          <w:tab/>
        </w:r>
        <w:r w:rsidR="002E2EA6">
          <w:rPr>
            <w:webHidden/>
          </w:rPr>
          <w:fldChar w:fldCharType="begin"/>
        </w:r>
        <w:r w:rsidR="002E2EA6">
          <w:rPr>
            <w:webHidden/>
          </w:rPr>
          <w:instrText xml:space="preserve"> PAGEREF _Toc62193167 \h </w:instrText>
        </w:r>
        <w:r w:rsidR="002E2EA6">
          <w:rPr>
            <w:webHidden/>
          </w:rPr>
        </w:r>
        <w:r w:rsidR="002E2EA6">
          <w:rPr>
            <w:webHidden/>
          </w:rPr>
          <w:fldChar w:fldCharType="separate"/>
        </w:r>
        <w:r w:rsidR="00CD5750">
          <w:rPr>
            <w:webHidden/>
          </w:rPr>
          <w:t>E-6</w:t>
        </w:r>
        <w:r w:rsidR="002E2EA6">
          <w:rPr>
            <w:webHidden/>
          </w:rPr>
          <w:fldChar w:fldCharType="end"/>
        </w:r>
      </w:hyperlink>
    </w:p>
    <w:p w14:paraId="73E639A9" w14:textId="44AB8142" w:rsidR="002E2EA6" w:rsidRDefault="00FA331A">
      <w:pPr>
        <w:pStyle w:val="TableofFigures"/>
        <w:rPr>
          <w:rFonts w:asciiTheme="minorHAnsi" w:eastAsiaTheme="minorEastAsia" w:hAnsiTheme="minorHAnsi" w:cstheme="minorBidi"/>
          <w:sz w:val="22"/>
          <w:szCs w:val="22"/>
        </w:rPr>
      </w:pPr>
      <w:hyperlink w:anchor="_Toc62193168" w:history="1">
        <w:r w:rsidR="002E2EA6" w:rsidRPr="00834D89">
          <w:rPr>
            <w:rStyle w:val="Hyperlink"/>
          </w:rPr>
          <w:t>Figure E-11. Mid-Size Car Average Track Width Distribution</w:t>
        </w:r>
        <w:r w:rsidR="002E2EA6">
          <w:rPr>
            <w:webHidden/>
          </w:rPr>
          <w:tab/>
        </w:r>
        <w:r w:rsidR="002E2EA6">
          <w:rPr>
            <w:webHidden/>
          </w:rPr>
          <w:fldChar w:fldCharType="begin"/>
        </w:r>
        <w:r w:rsidR="002E2EA6">
          <w:rPr>
            <w:webHidden/>
          </w:rPr>
          <w:instrText xml:space="preserve"> PAGEREF _Toc62193168 \h </w:instrText>
        </w:r>
        <w:r w:rsidR="002E2EA6">
          <w:rPr>
            <w:webHidden/>
          </w:rPr>
        </w:r>
        <w:r w:rsidR="002E2EA6">
          <w:rPr>
            <w:webHidden/>
          </w:rPr>
          <w:fldChar w:fldCharType="separate"/>
        </w:r>
        <w:r w:rsidR="00CD5750">
          <w:rPr>
            <w:webHidden/>
          </w:rPr>
          <w:t>E-7</w:t>
        </w:r>
        <w:r w:rsidR="002E2EA6">
          <w:rPr>
            <w:webHidden/>
          </w:rPr>
          <w:fldChar w:fldCharType="end"/>
        </w:r>
      </w:hyperlink>
    </w:p>
    <w:p w14:paraId="623EF94F" w14:textId="1B002E7D" w:rsidR="002E2EA6" w:rsidRDefault="00FA331A">
      <w:pPr>
        <w:pStyle w:val="TableofFigures"/>
        <w:rPr>
          <w:rFonts w:asciiTheme="minorHAnsi" w:eastAsiaTheme="minorEastAsia" w:hAnsiTheme="minorHAnsi" w:cstheme="minorBidi"/>
          <w:sz w:val="22"/>
          <w:szCs w:val="22"/>
        </w:rPr>
      </w:pPr>
      <w:hyperlink w:anchor="_Toc62193169" w:history="1">
        <w:r w:rsidR="002E2EA6" w:rsidRPr="00834D89">
          <w:rPr>
            <w:rStyle w:val="Hyperlink"/>
          </w:rPr>
          <w:t>Figure E-12. Estimated Mid-Size Car SSF Distribution</w:t>
        </w:r>
        <w:r w:rsidR="002E2EA6">
          <w:rPr>
            <w:webHidden/>
          </w:rPr>
          <w:tab/>
        </w:r>
        <w:r w:rsidR="002E2EA6">
          <w:rPr>
            <w:webHidden/>
          </w:rPr>
          <w:fldChar w:fldCharType="begin"/>
        </w:r>
        <w:r w:rsidR="002E2EA6">
          <w:rPr>
            <w:webHidden/>
          </w:rPr>
          <w:instrText xml:space="preserve"> PAGEREF _Toc62193169 \h </w:instrText>
        </w:r>
        <w:r w:rsidR="002E2EA6">
          <w:rPr>
            <w:webHidden/>
          </w:rPr>
        </w:r>
        <w:r w:rsidR="002E2EA6">
          <w:rPr>
            <w:webHidden/>
          </w:rPr>
          <w:fldChar w:fldCharType="separate"/>
        </w:r>
        <w:r w:rsidR="00CD5750">
          <w:rPr>
            <w:webHidden/>
          </w:rPr>
          <w:t>E-7</w:t>
        </w:r>
        <w:r w:rsidR="002E2EA6">
          <w:rPr>
            <w:webHidden/>
          </w:rPr>
          <w:fldChar w:fldCharType="end"/>
        </w:r>
      </w:hyperlink>
    </w:p>
    <w:p w14:paraId="24EF41B7" w14:textId="477DDBD6" w:rsidR="002E2EA6" w:rsidRDefault="00FA331A">
      <w:pPr>
        <w:pStyle w:val="TableofFigures"/>
        <w:rPr>
          <w:rFonts w:asciiTheme="minorHAnsi" w:eastAsiaTheme="minorEastAsia" w:hAnsiTheme="minorHAnsi" w:cstheme="minorBidi"/>
          <w:sz w:val="22"/>
          <w:szCs w:val="22"/>
        </w:rPr>
      </w:pPr>
      <w:hyperlink w:anchor="_Toc62193170" w:history="1">
        <w:r w:rsidR="002E2EA6" w:rsidRPr="00834D89">
          <w:rPr>
            <w:rStyle w:val="Hyperlink"/>
          </w:rPr>
          <w:t>Figure E-13. Pickup Truck Wheelbase Distribution</w:t>
        </w:r>
        <w:r w:rsidR="002E2EA6">
          <w:rPr>
            <w:webHidden/>
          </w:rPr>
          <w:tab/>
        </w:r>
        <w:r w:rsidR="002E2EA6">
          <w:rPr>
            <w:webHidden/>
          </w:rPr>
          <w:fldChar w:fldCharType="begin"/>
        </w:r>
        <w:r w:rsidR="002E2EA6">
          <w:rPr>
            <w:webHidden/>
          </w:rPr>
          <w:instrText xml:space="preserve"> PAGEREF _Toc62193170 \h </w:instrText>
        </w:r>
        <w:r w:rsidR="002E2EA6">
          <w:rPr>
            <w:webHidden/>
          </w:rPr>
        </w:r>
        <w:r w:rsidR="002E2EA6">
          <w:rPr>
            <w:webHidden/>
          </w:rPr>
          <w:fldChar w:fldCharType="separate"/>
        </w:r>
        <w:r w:rsidR="00CD5750">
          <w:rPr>
            <w:webHidden/>
          </w:rPr>
          <w:t>E-8</w:t>
        </w:r>
        <w:r w:rsidR="002E2EA6">
          <w:rPr>
            <w:webHidden/>
          </w:rPr>
          <w:fldChar w:fldCharType="end"/>
        </w:r>
      </w:hyperlink>
    </w:p>
    <w:p w14:paraId="09B8C02F" w14:textId="18DBE086" w:rsidR="002E2EA6" w:rsidRDefault="00FA331A">
      <w:pPr>
        <w:pStyle w:val="TableofFigures"/>
        <w:rPr>
          <w:rFonts w:asciiTheme="minorHAnsi" w:eastAsiaTheme="minorEastAsia" w:hAnsiTheme="minorHAnsi" w:cstheme="minorBidi"/>
          <w:sz w:val="22"/>
          <w:szCs w:val="22"/>
        </w:rPr>
      </w:pPr>
      <w:hyperlink w:anchor="_Toc62193171" w:history="1">
        <w:r w:rsidR="002E2EA6" w:rsidRPr="00834D89">
          <w:rPr>
            <w:rStyle w:val="Hyperlink"/>
          </w:rPr>
          <w:t>Figure E-14. Pickup Truck Overall Length Distribution</w:t>
        </w:r>
        <w:r w:rsidR="002E2EA6">
          <w:rPr>
            <w:webHidden/>
          </w:rPr>
          <w:tab/>
        </w:r>
        <w:r w:rsidR="002E2EA6">
          <w:rPr>
            <w:webHidden/>
          </w:rPr>
          <w:fldChar w:fldCharType="begin"/>
        </w:r>
        <w:r w:rsidR="002E2EA6">
          <w:rPr>
            <w:webHidden/>
          </w:rPr>
          <w:instrText xml:space="preserve"> PAGEREF _Toc62193171 \h </w:instrText>
        </w:r>
        <w:r w:rsidR="002E2EA6">
          <w:rPr>
            <w:webHidden/>
          </w:rPr>
        </w:r>
        <w:r w:rsidR="002E2EA6">
          <w:rPr>
            <w:webHidden/>
          </w:rPr>
          <w:fldChar w:fldCharType="separate"/>
        </w:r>
        <w:r w:rsidR="00CD5750">
          <w:rPr>
            <w:webHidden/>
          </w:rPr>
          <w:t>E-8</w:t>
        </w:r>
        <w:r w:rsidR="002E2EA6">
          <w:rPr>
            <w:webHidden/>
          </w:rPr>
          <w:fldChar w:fldCharType="end"/>
        </w:r>
      </w:hyperlink>
    </w:p>
    <w:p w14:paraId="0FB16F1E" w14:textId="506E6D02" w:rsidR="002E2EA6" w:rsidRDefault="00FA331A">
      <w:pPr>
        <w:pStyle w:val="TableofFigures"/>
        <w:rPr>
          <w:rFonts w:asciiTheme="minorHAnsi" w:eastAsiaTheme="minorEastAsia" w:hAnsiTheme="minorHAnsi" w:cstheme="minorBidi"/>
          <w:sz w:val="22"/>
          <w:szCs w:val="22"/>
        </w:rPr>
      </w:pPr>
      <w:hyperlink w:anchor="_Toc62193172" w:history="1">
        <w:r w:rsidR="002E2EA6" w:rsidRPr="00834D89">
          <w:rPr>
            <w:rStyle w:val="Hyperlink"/>
          </w:rPr>
          <w:t>Figure E-15. Pickup Truck Front Overhang Distribution</w:t>
        </w:r>
        <w:r w:rsidR="002E2EA6">
          <w:rPr>
            <w:webHidden/>
          </w:rPr>
          <w:tab/>
        </w:r>
        <w:r w:rsidR="002E2EA6">
          <w:rPr>
            <w:webHidden/>
          </w:rPr>
          <w:fldChar w:fldCharType="begin"/>
        </w:r>
        <w:r w:rsidR="002E2EA6">
          <w:rPr>
            <w:webHidden/>
          </w:rPr>
          <w:instrText xml:space="preserve"> PAGEREF _Toc62193172 \h </w:instrText>
        </w:r>
        <w:r w:rsidR="002E2EA6">
          <w:rPr>
            <w:webHidden/>
          </w:rPr>
        </w:r>
        <w:r w:rsidR="002E2EA6">
          <w:rPr>
            <w:webHidden/>
          </w:rPr>
          <w:fldChar w:fldCharType="separate"/>
        </w:r>
        <w:r w:rsidR="00CD5750">
          <w:rPr>
            <w:webHidden/>
          </w:rPr>
          <w:t>E-9</w:t>
        </w:r>
        <w:r w:rsidR="002E2EA6">
          <w:rPr>
            <w:webHidden/>
          </w:rPr>
          <w:fldChar w:fldCharType="end"/>
        </w:r>
      </w:hyperlink>
    </w:p>
    <w:p w14:paraId="2500938A" w14:textId="635AE81B" w:rsidR="002E2EA6" w:rsidRDefault="00FA331A">
      <w:pPr>
        <w:pStyle w:val="TableofFigures"/>
        <w:rPr>
          <w:rFonts w:asciiTheme="minorHAnsi" w:eastAsiaTheme="minorEastAsia" w:hAnsiTheme="minorHAnsi" w:cstheme="minorBidi"/>
          <w:sz w:val="22"/>
          <w:szCs w:val="22"/>
        </w:rPr>
      </w:pPr>
      <w:hyperlink w:anchor="_Toc62193173" w:history="1">
        <w:r w:rsidR="002E2EA6" w:rsidRPr="00834D89">
          <w:rPr>
            <w:rStyle w:val="Hyperlink"/>
          </w:rPr>
          <w:t>Figure E-16. Pickup Truck Overall Width Distribution</w:t>
        </w:r>
        <w:r w:rsidR="002E2EA6">
          <w:rPr>
            <w:webHidden/>
          </w:rPr>
          <w:tab/>
        </w:r>
        <w:r w:rsidR="002E2EA6">
          <w:rPr>
            <w:webHidden/>
          </w:rPr>
          <w:fldChar w:fldCharType="begin"/>
        </w:r>
        <w:r w:rsidR="002E2EA6">
          <w:rPr>
            <w:webHidden/>
          </w:rPr>
          <w:instrText xml:space="preserve"> PAGEREF _Toc62193173 \h </w:instrText>
        </w:r>
        <w:r w:rsidR="002E2EA6">
          <w:rPr>
            <w:webHidden/>
          </w:rPr>
        </w:r>
        <w:r w:rsidR="002E2EA6">
          <w:rPr>
            <w:webHidden/>
          </w:rPr>
          <w:fldChar w:fldCharType="separate"/>
        </w:r>
        <w:r w:rsidR="00CD5750">
          <w:rPr>
            <w:webHidden/>
          </w:rPr>
          <w:t>E-9</w:t>
        </w:r>
        <w:r w:rsidR="002E2EA6">
          <w:rPr>
            <w:webHidden/>
          </w:rPr>
          <w:fldChar w:fldCharType="end"/>
        </w:r>
      </w:hyperlink>
    </w:p>
    <w:p w14:paraId="2228CD1B" w14:textId="29C6CCCA" w:rsidR="002E2EA6" w:rsidRDefault="00FA331A">
      <w:pPr>
        <w:pStyle w:val="TableofFigures"/>
        <w:rPr>
          <w:rFonts w:asciiTheme="minorHAnsi" w:eastAsiaTheme="minorEastAsia" w:hAnsiTheme="minorHAnsi" w:cstheme="minorBidi"/>
          <w:sz w:val="22"/>
          <w:szCs w:val="22"/>
        </w:rPr>
      </w:pPr>
      <w:hyperlink w:anchor="_Toc62193174" w:history="1">
        <w:r w:rsidR="002E2EA6" w:rsidRPr="00834D89">
          <w:rPr>
            <w:rStyle w:val="Hyperlink"/>
          </w:rPr>
          <w:t>Figure E-17. Pickup Truck Average Track Width Distribution</w:t>
        </w:r>
        <w:r w:rsidR="002E2EA6">
          <w:rPr>
            <w:webHidden/>
          </w:rPr>
          <w:tab/>
        </w:r>
        <w:r w:rsidR="002E2EA6">
          <w:rPr>
            <w:webHidden/>
          </w:rPr>
          <w:fldChar w:fldCharType="begin"/>
        </w:r>
        <w:r w:rsidR="002E2EA6">
          <w:rPr>
            <w:webHidden/>
          </w:rPr>
          <w:instrText xml:space="preserve"> PAGEREF _Toc62193174 \h </w:instrText>
        </w:r>
        <w:r w:rsidR="002E2EA6">
          <w:rPr>
            <w:webHidden/>
          </w:rPr>
        </w:r>
        <w:r w:rsidR="002E2EA6">
          <w:rPr>
            <w:webHidden/>
          </w:rPr>
          <w:fldChar w:fldCharType="separate"/>
        </w:r>
        <w:r w:rsidR="00CD5750">
          <w:rPr>
            <w:webHidden/>
          </w:rPr>
          <w:t>E-10</w:t>
        </w:r>
        <w:r w:rsidR="002E2EA6">
          <w:rPr>
            <w:webHidden/>
          </w:rPr>
          <w:fldChar w:fldCharType="end"/>
        </w:r>
      </w:hyperlink>
    </w:p>
    <w:p w14:paraId="12515296" w14:textId="23206D01" w:rsidR="002E2EA6" w:rsidRDefault="00FA331A">
      <w:pPr>
        <w:pStyle w:val="TableofFigures"/>
        <w:rPr>
          <w:rFonts w:asciiTheme="minorHAnsi" w:eastAsiaTheme="minorEastAsia" w:hAnsiTheme="minorHAnsi" w:cstheme="minorBidi"/>
          <w:sz w:val="22"/>
          <w:szCs w:val="22"/>
        </w:rPr>
      </w:pPr>
      <w:hyperlink w:anchor="_Toc62193175" w:history="1">
        <w:r w:rsidR="002E2EA6" w:rsidRPr="00834D89">
          <w:rPr>
            <w:rStyle w:val="Hyperlink"/>
          </w:rPr>
          <w:t>Figure E-18. Estimated Pickup Truck SSF Distribution</w:t>
        </w:r>
        <w:r w:rsidR="002E2EA6">
          <w:rPr>
            <w:webHidden/>
          </w:rPr>
          <w:tab/>
        </w:r>
        <w:r w:rsidR="002E2EA6">
          <w:rPr>
            <w:webHidden/>
          </w:rPr>
          <w:fldChar w:fldCharType="begin"/>
        </w:r>
        <w:r w:rsidR="002E2EA6">
          <w:rPr>
            <w:webHidden/>
          </w:rPr>
          <w:instrText xml:space="preserve"> PAGEREF _Toc62193175 \h </w:instrText>
        </w:r>
        <w:r w:rsidR="002E2EA6">
          <w:rPr>
            <w:webHidden/>
          </w:rPr>
        </w:r>
        <w:r w:rsidR="002E2EA6">
          <w:rPr>
            <w:webHidden/>
          </w:rPr>
          <w:fldChar w:fldCharType="separate"/>
        </w:r>
        <w:r w:rsidR="00CD5750">
          <w:rPr>
            <w:webHidden/>
          </w:rPr>
          <w:t>E-10</w:t>
        </w:r>
        <w:r w:rsidR="002E2EA6">
          <w:rPr>
            <w:webHidden/>
          </w:rPr>
          <w:fldChar w:fldCharType="end"/>
        </w:r>
      </w:hyperlink>
    </w:p>
    <w:p w14:paraId="54DA0CCC" w14:textId="344376FF" w:rsidR="002E2EA6" w:rsidRDefault="00FA331A">
      <w:pPr>
        <w:pStyle w:val="TableofFigures"/>
        <w:rPr>
          <w:rFonts w:asciiTheme="minorHAnsi" w:eastAsiaTheme="minorEastAsia" w:hAnsiTheme="minorHAnsi" w:cstheme="minorBidi"/>
          <w:sz w:val="22"/>
          <w:szCs w:val="22"/>
        </w:rPr>
      </w:pPr>
      <w:hyperlink w:anchor="_Toc62193176" w:history="1">
        <w:r w:rsidR="002E2EA6" w:rsidRPr="00834D89">
          <w:rPr>
            <w:rStyle w:val="Hyperlink"/>
          </w:rPr>
          <w:t>Figure E-19. Small Car Wheelbase Distribution</w:t>
        </w:r>
        <w:r w:rsidR="002E2EA6">
          <w:rPr>
            <w:webHidden/>
          </w:rPr>
          <w:tab/>
        </w:r>
        <w:r w:rsidR="002E2EA6">
          <w:rPr>
            <w:webHidden/>
          </w:rPr>
          <w:fldChar w:fldCharType="begin"/>
        </w:r>
        <w:r w:rsidR="002E2EA6">
          <w:rPr>
            <w:webHidden/>
          </w:rPr>
          <w:instrText xml:space="preserve"> PAGEREF _Toc62193176 \h </w:instrText>
        </w:r>
        <w:r w:rsidR="002E2EA6">
          <w:rPr>
            <w:webHidden/>
          </w:rPr>
        </w:r>
        <w:r w:rsidR="002E2EA6">
          <w:rPr>
            <w:webHidden/>
          </w:rPr>
          <w:fldChar w:fldCharType="separate"/>
        </w:r>
        <w:r w:rsidR="00CD5750">
          <w:rPr>
            <w:webHidden/>
          </w:rPr>
          <w:t>E-11</w:t>
        </w:r>
        <w:r w:rsidR="002E2EA6">
          <w:rPr>
            <w:webHidden/>
          </w:rPr>
          <w:fldChar w:fldCharType="end"/>
        </w:r>
      </w:hyperlink>
    </w:p>
    <w:p w14:paraId="4C29D2D0" w14:textId="6F41B119" w:rsidR="002E2EA6" w:rsidRDefault="00FA331A">
      <w:pPr>
        <w:pStyle w:val="TableofFigures"/>
        <w:rPr>
          <w:rFonts w:asciiTheme="minorHAnsi" w:eastAsiaTheme="minorEastAsia" w:hAnsiTheme="minorHAnsi" w:cstheme="minorBidi"/>
          <w:sz w:val="22"/>
          <w:szCs w:val="22"/>
        </w:rPr>
      </w:pPr>
      <w:hyperlink w:anchor="_Toc62193177" w:history="1">
        <w:r w:rsidR="002E2EA6" w:rsidRPr="00834D89">
          <w:rPr>
            <w:rStyle w:val="Hyperlink"/>
          </w:rPr>
          <w:t>Figure E-20. Small Car Overall Length Distribution</w:t>
        </w:r>
        <w:r w:rsidR="002E2EA6">
          <w:rPr>
            <w:webHidden/>
          </w:rPr>
          <w:tab/>
        </w:r>
        <w:r w:rsidR="002E2EA6">
          <w:rPr>
            <w:webHidden/>
          </w:rPr>
          <w:fldChar w:fldCharType="begin"/>
        </w:r>
        <w:r w:rsidR="002E2EA6">
          <w:rPr>
            <w:webHidden/>
          </w:rPr>
          <w:instrText xml:space="preserve"> PAGEREF _Toc62193177 \h </w:instrText>
        </w:r>
        <w:r w:rsidR="002E2EA6">
          <w:rPr>
            <w:webHidden/>
          </w:rPr>
        </w:r>
        <w:r w:rsidR="002E2EA6">
          <w:rPr>
            <w:webHidden/>
          </w:rPr>
          <w:fldChar w:fldCharType="separate"/>
        </w:r>
        <w:r w:rsidR="00CD5750">
          <w:rPr>
            <w:webHidden/>
          </w:rPr>
          <w:t>E-11</w:t>
        </w:r>
        <w:r w:rsidR="002E2EA6">
          <w:rPr>
            <w:webHidden/>
          </w:rPr>
          <w:fldChar w:fldCharType="end"/>
        </w:r>
      </w:hyperlink>
    </w:p>
    <w:p w14:paraId="7B895432" w14:textId="52D70026" w:rsidR="002E2EA6" w:rsidRDefault="00FA331A">
      <w:pPr>
        <w:pStyle w:val="TableofFigures"/>
        <w:rPr>
          <w:rFonts w:asciiTheme="minorHAnsi" w:eastAsiaTheme="minorEastAsia" w:hAnsiTheme="minorHAnsi" w:cstheme="minorBidi"/>
          <w:sz w:val="22"/>
          <w:szCs w:val="22"/>
        </w:rPr>
      </w:pPr>
      <w:hyperlink w:anchor="_Toc62193178" w:history="1">
        <w:r w:rsidR="002E2EA6" w:rsidRPr="00834D89">
          <w:rPr>
            <w:rStyle w:val="Hyperlink"/>
          </w:rPr>
          <w:t>Figure E-21. Small Car Front Overhang Distribution</w:t>
        </w:r>
        <w:r w:rsidR="002E2EA6">
          <w:rPr>
            <w:webHidden/>
          </w:rPr>
          <w:tab/>
        </w:r>
        <w:r w:rsidR="002E2EA6">
          <w:rPr>
            <w:webHidden/>
          </w:rPr>
          <w:fldChar w:fldCharType="begin"/>
        </w:r>
        <w:r w:rsidR="002E2EA6">
          <w:rPr>
            <w:webHidden/>
          </w:rPr>
          <w:instrText xml:space="preserve"> PAGEREF _Toc62193178 \h </w:instrText>
        </w:r>
        <w:r w:rsidR="002E2EA6">
          <w:rPr>
            <w:webHidden/>
          </w:rPr>
        </w:r>
        <w:r w:rsidR="002E2EA6">
          <w:rPr>
            <w:webHidden/>
          </w:rPr>
          <w:fldChar w:fldCharType="separate"/>
        </w:r>
        <w:r w:rsidR="00CD5750">
          <w:rPr>
            <w:webHidden/>
          </w:rPr>
          <w:t>E-12</w:t>
        </w:r>
        <w:r w:rsidR="002E2EA6">
          <w:rPr>
            <w:webHidden/>
          </w:rPr>
          <w:fldChar w:fldCharType="end"/>
        </w:r>
      </w:hyperlink>
    </w:p>
    <w:p w14:paraId="5E6FEBD0" w14:textId="7921D5CA" w:rsidR="002E2EA6" w:rsidRDefault="00FA331A">
      <w:pPr>
        <w:pStyle w:val="TableofFigures"/>
        <w:rPr>
          <w:rFonts w:asciiTheme="minorHAnsi" w:eastAsiaTheme="minorEastAsia" w:hAnsiTheme="minorHAnsi" w:cstheme="minorBidi"/>
          <w:sz w:val="22"/>
          <w:szCs w:val="22"/>
        </w:rPr>
      </w:pPr>
      <w:hyperlink w:anchor="_Toc62193179" w:history="1">
        <w:r w:rsidR="002E2EA6" w:rsidRPr="00834D89">
          <w:rPr>
            <w:rStyle w:val="Hyperlink"/>
          </w:rPr>
          <w:t>Figure E-22. Small Car Overall Width Distribution</w:t>
        </w:r>
        <w:r w:rsidR="002E2EA6">
          <w:rPr>
            <w:webHidden/>
          </w:rPr>
          <w:tab/>
        </w:r>
        <w:r w:rsidR="002E2EA6">
          <w:rPr>
            <w:webHidden/>
          </w:rPr>
          <w:fldChar w:fldCharType="begin"/>
        </w:r>
        <w:r w:rsidR="002E2EA6">
          <w:rPr>
            <w:webHidden/>
          </w:rPr>
          <w:instrText xml:space="preserve"> PAGEREF _Toc62193179 \h </w:instrText>
        </w:r>
        <w:r w:rsidR="002E2EA6">
          <w:rPr>
            <w:webHidden/>
          </w:rPr>
        </w:r>
        <w:r w:rsidR="002E2EA6">
          <w:rPr>
            <w:webHidden/>
          </w:rPr>
          <w:fldChar w:fldCharType="separate"/>
        </w:r>
        <w:r w:rsidR="00CD5750">
          <w:rPr>
            <w:webHidden/>
          </w:rPr>
          <w:t>E-12</w:t>
        </w:r>
        <w:r w:rsidR="002E2EA6">
          <w:rPr>
            <w:webHidden/>
          </w:rPr>
          <w:fldChar w:fldCharType="end"/>
        </w:r>
      </w:hyperlink>
    </w:p>
    <w:p w14:paraId="06B668E7" w14:textId="65274E9E" w:rsidR="002E2EA6" w:rsidRDefault="00FA331A">
      <w:pPr>
        <w:pStyle w:val="TableofFigures"/>
        <w:rPr>
          <w:rFonts w:asciiTheme="minorHAnsi" w:eastAsiaTheme="minorEastAsia" w:hAnsiTheme="minorHAnsi" w:cstheme="minorBidi"/>
          <w:sz w:val="22"/>
          <w:szCs w:val="22"/>
        </w:rPr>
      </w:pPr>
      <w:hyperlink w:anchor="_Toc62193180" w:history="1">
        <w:r w:rsidR="002E2EA6" w:rsidRPr="00834D89">
          <w:rPr>
            <w:rStyle w:val="Hyperlink"/>
          </w:rPr>
          <w:t>Figure E-23. Small Car Average Track Width Distribution</w:t>
        </w:r>
        <w:r w:rsidR="002E2EA6">
          <w:rPr>
            <w:webHidden/>
          </w:rPr>
          <w:tab/>
        </w:r>
        <w:r w:rsidR="002E2EA6">
          <w:rPr>
            <w:webHidden/>
          </w:rPr>
          <w:fldChar w:fldCharType="begin"/>
        </w:r>
        <w:r w:rsidR="002E2EA6">
          <w:rPr>
            <w:webHidden/>
          </w:rPr>
          <w:instrText xml:space="preserve"> PAGEREF _Toc62193180 \h </w:instrText>
        </w:r>
        <w:r w:rsidR="002E2EA6">
          <w:rPr>
            <w:webHidden/>
          </w:rPr>
        </w:r>
        <w:r w:rsidR="002E2EA6">
          <w:rPr>
            <w:webHidden/>
          </w:rPr>
          <w:fldChar w:fldCharType="separate"/>
        </w:r>
        <w:r w:rsidR="00CD5750">
          <w:rPr>
            <w:webHidden/>
          </w:rPr>
          <w:t>E-13</w:t>
        </w:r>
        <w:r w:rsidR="002E2EA6">
          <w:rPr>
            <w:webHidden/>
          </w:rPr>
          <w:fldChar w:fldCharType="end"/>
        </w:r>
      </w:hyperlink>
    </w:p>
    <w:p w14:paraId="1EE30D55" w14:textId="0716507B" w:rsidR="002E2EA6" w:rsidRDefault="00FA331A">
      <w:pPr>
        <w:pStyle w:val="TableofFigures"/>
        <w:rPr>
          <w:rFonts w:asciiTheme="minorHAnsi" w:eastAsiaTheme="minorEastAsia" w:hAnsiTheme="minorHAnsi" w:cstheme="minorBidi"/>
          <w:sz w:val="22"/>
          <w:szCs w:val="22"/>
        </w:rPr>
      </w:pPr>
      <w:hyperlink w:anchor="_Toc62193181" w:history="1">
        <w:r w:rsidR="002E2EA6" w:rsidRPr="00834D89">
          <w:rPr>
            <w:rStyle w:val="Hyperlink"/>
          </w:rPr>
          <w:t>Figure E-24. Estimated Small Car SSF Distribution</w:t>
        </w:r>
        <w:r w:rsidR="002E2EA6">
          <w:rPr>
            <w:webHidden/>
          </w:rPr>
          <w:tab/>
        </w:r>
        <w:r w:rsidR="002E2EA6">
          <w:rPr>
            <w:webHidden/>
          </w:rPr>
          <w:fldChar w:fldCharType="begin"/>
        </w:r>
        <w:r w:rsidR="002E2EA6">
          <w:rPr>
            <w:webHidden/>
          </w:rPr>
          <w:instrText xml:space="preserve"> PAGEREF _Toc62193181 \h </w:instrText>
        </w:r>
        <w:r w:rsidR="002E2EA6">
          <w:rPr>
            <w:webHidden/>
          </w:rPr>
        </w:r>
        <w:r w:rsidR="002E2EA6">
          <w:rPr>
            <w:webHidden/>
          </w:rPr>
          <w:fldChar w:fldCharType="separate"/>
        </w:r>
        <w:r w:rsidR="00CD5750">
          <w:rPr>
            <w:webHidden/>
          </w:rPr>
          <w:t>E-13</w:t>
        </w:r>
        <w:r w:rsidR="002E2EA6">
          <w:rPr>
            <w:webHidden/>
          </w:rPr>
          <w:fldChar w:fldCharType="end"/>
        </w:r>
      </w:hyperlink>
    </w:p>
    <w:p w14:paraId="1425A61F" w14:textId="07833E30" w:rsidR="005A70AA" w:rsidRDefault="004E2D45" w:rsidP="00457E18">
      <w:r>
        <w:fldChar w:fldCharType="end"/>
      </w:r>
    </w:p>
    <w:p w14:paraId="66616175" w14:textId="6A978C86" w:rsidR="006C3C1C" w:rsidRDefault="006C3C1C" w:rsidP="006C3C1C"/>
    <w:p w14:paraId="1A16BFBB" w14:textId="77777777" w:rsidR="006C3C1C" w:rsidRPr="006C3C1C" w:rsidRDefault="006C3C1C" w:rsidP="006C3C1C"/>
    <w:p w14:paraId="4E8CDF2D" w14:textId="77777777" w:rsidR="006C3C1C" w:rsidRPr="006C3C1C" w:rsidRDefault="006C3C1C" w:rsidP="006C3C1C"/>
    <w:p w14:paraId="67315B6B" w14:textId="2F56CA5A" w:rsidR="006C3C1C" w:rsidRPr="006C3C1C" w:rsidRDefault="006C3C1C" w:rsidP="006C3C1C">
      <w:pPr>
        <w:tabs>
          <w:tab w:val="left" w:pos="5595"/>
        </w:tabs>
      </w:pPr>
      <w:r>
        <w:tab/>
      </w:r>
    </w:p>
    <w:p w14:paraId="52F6EFAF" w14:textId="59DD24D0" w:rsidR="006C3C1C" w:rsidRDefault="006C3C1C" w:rsidP="006C3C1C"/>
    <w:p w14:paraId="13DA15E2" w14:textId="77777777" w:rsidR="005A70AA" w:rsidRPr="006C3C1C" w:rsidRDefault="005A70AA" w:rsidP="006C3C1C">
      <w:pPr>
        <w:sectPr w:rsidR="005A70AA" w:rsidRPr="006C3C1C" w:rsidSect="00EE2BC9">
          <w:pgSz w:w="12240" w:h="15840"/>
          <w:pgMar w:top="1440" w:right="1440" w:bottom="1152" w:left="1440" w:header="720" w:footer="1008" w:gutter="0"/>
          <w:pgNumType w:fmt="lowerRoman"/>
          <w:cols w:space="720"/>
          <w:docGrid w:linePitch="360"/>
        </w:sectPr>
      </w:pPr>
    </w:p>
    <w:p w14:paraId="2E021C27" w14:textId="77777777" w:rsidR="005A70AA" w:rsidRPr="0099536E" w:rsidRDefault="00A14ABD" w:rsidP="0099536E">
      <w:pPr>
        <w:spacing w:after="240"/>
        <w:jc w:val="center"/>
        <w:rPr>
          <w:b/>
        </w:rPr>
      </w:pPr>
      <w:bookmarkStart w:id="28" w:name="_Toc184541451"/>
      <w:bookmarkStart w:id="29" w:name="_Toc230056945"/>
      <w:bookmarkStart w:id="30" w:name="_Toc15553148"/>
      <w:r w:rsidRPr="0099536E">
        <w:rPr>
          <w:b/>
        </w:rPr>
        <w:lastRenderedPageBreak/>
        <w:t>LIST OF TABLES</w:t>
      </w:r>
      <w:bookmarkEnd w:id="28"/>
      <w:bookmarkEnd w:id="29"/>
      <w:bookmarkEnd w:id="30"/>
    </w:p>
    <w:p w14:paraId="000E0279" w14:textId="4E61FC4C" w:rsidR="002E2EA6" w:rsidRDefault="00CD2581">
      <w:pPr>
        <w:pStyle w:val="TOC9"/>
        <w:rPr>
          <w:rFonts w:asciiTheme="minorHAnsi" w:eastAsiaTheme="minorEastAsia" w:hAnsiTheme="minorHAnsi" w:cstheme="minorBidi"/>
          <w:sz w:val="22"/>
          <w:szCs w:val="22"/>
        </w:rPr>
      </w:pPr>
      <w:r>
        <w:fldChar w:fldCharType="begin"/>
      </w:r>
      <w:r w:rsidR="00B8256E">
        <w:instrText xml:space="preserve"> TOC \h \z \t "Table Caption,9,Appendix Table,9" </w:instrText>
      </w:r>
      <w:r>
        <w:fldChar w:fldCharType="separate"/>
      </w:r>
      <w:hyperlink w:anchor="_Toc62193182" w:history="1">
        <w:r w:rsidR="002E2EA6" w:rsidRPr="008702D6">
          <w:rPr>
            <w:rStyle w:val="Hyperlink"/>
          </w:rPr>
          <w:t>Table 1. Test Vehicle Specifications Denoted in NCHRP Report No. 230 [4]</w:t>
        </w:r>
        <w:r w:rsidR="002E2EA6">
          <w:rPr>
            <w:webHidden/>
          </w:rPr>
          <w:tab/>
        </w:r>
        <w:r w:rsidR="002E2EA6">
          <w:rPr>
            <w:webHidden/>
          </w:rPr>
          <w:fldChar w:fldCharType="begin"/>
        </w:r>
        <w:r w:rsidR="002E2EA6">
          <w:rPr>
            <w:webHidden/>
          </w:rPr>
          <w:instrText xml:space="preserve"> PAGEREF _Toc62193182 \h </w:instrText>
        </w:r>
        <w:r w:rsidR="002E2EA6">
          <w:rPr>
            <w:webHidden/>
          </w:rPr>
        </w:r>
        <w:r w:rsidR="002E2EA6">
          <w:rPr>
            <w:webHidden/>
          </w:rPr>
          <w:fldChar w:fldCharType="separate"/>
        </w:r>
        <w:r w:rsidR="00CD5750">
          <w:rPr>
            <w:webHidden/>
          </w:rPr>
          <w:t>10</w:t>
        </w:r>
        <w:r w:rsidR="002E2EA6">
          <w:rPr>
            <w:webHidden/>
          </w:rPr>
          <w:fldChar w:fldCharType="end"/>
        </w:r>
      </w:hyperlink>
    </w:p>
    <w:p w14:paraId="34818EE9" w14:textId="748474F6" w:rsidR="002E2EA6" w:rsidRDefault="00FA331A">
      <w:pPr>
        <w:pStyle w:val="TOC9"/>
        <w:rPr>
          <w:rFonts w:asciiTheme="minorHAnsi" w:eastAsiaTheme="minorEastAsia" w:hAnsiTheme="minorHAnsi" w:cstheme="minorBidi"/>
          <w:sz w:val="22"/>
          <w:szCs w:val="22"/>
        </w:rPr>
      </w:pPr>
      <w:hyperlink w:anchor="_Toc62193183" w:history="1">
        <w:r w:rsidR="002E2EA6" w:rsidRPr="008702D6">
          <w:rPr>
            <w:rStyle w:val="Hyperlink"/>
          </w:rPr>
          <w:t>Table 2. AASHTO Guide Specifications for Bridge Railings Test Vehicle Descriptions [5]</w:t>
        </w:r>
        <w:r w:rsidR="002E2EA6">
          <w:rPr>
            <w:webHidden/>
          </w:rPr>
          <w:tab/>
        </w:r>
        <w:r w:rsidR="002E2EA6">
          <w:rPr>
            <w:webHidden/>
          </w:rPr>
          <w:fldChar w:fldCharType="begin"/>
        </w:r>
        <w:r w:rsidR="002E2EA6">
          <w:rPr>
            <w:webHidden/>
          </w:rPr>
          <w:instrText xml:space="preserve"> PAGEREF _Toc62193183 \h </w:instrText>
        </w:r>
        <w:r w:rsidR="002E2EA6">
          <w:rPr>
            <w:webHidden/>
          </w:rPr>
        </w:r>
        <w:r w:rsidR="002E2EA6">
          <w:rPr>
            <w:webHidden/>
          </w:rPr>
          <w:fldChar w:fldCharType="separate"/>
        </w:r>
        <w:r w:rsidR="00CD5750">
          <w:rPr>
            <w:webHidden/>
          </w:rPr>
          <w:t>11</w:t>
        </w:r>
        <w:r w:rsidR="002E2EA6">
          <w:rPr>
            <w:webHidden/>
          </w:rPr>
          <w:fldChar w:fldCharType="end"/>
        </w:r>
      </w:hyperlink>
    </w:p>
    <w:p w14:paraId="695447E7" w14:textId="31CB7127" w:rsidR="002E2EA6" w:rsidRDefault="00FA331A">
      <w:pPr>
        <w:pStyle w:val="TOC9"/>
        <w:rPr>
          <w:rFonts w:asciiTheme="minorHAnsi" w:eastAsiaTheme="minorEastAsia" w:hAnsiTheme="minorHAnsi" w:cstheme="minorBidi"/>
          <w:sz w:val="22"/>
          <w:szCs w:val="22"/>
        </w:rPr>
      </w:pPr>
      <w:hyperlink w:anchor="_Toc62193184" w:history="1">
        <w:r w:rsidR="002E2EA6" w:rsidRPr="008702D6">
          <w:rPr>
            <w:rStyle w:val="Hyperlink"/>
          </w:rPr>
          <w:t>Table 3. Test Vehicle Weights and Classes Used in NCHRP Report No. 350</w:t>
        </w:r>
        <w:r w:rsidR="002E2EA6">
          <w:rPr>
            <w:webHidden/>
          </w:rPr>
          <w:tab/>
        </w:r>
        <w:r w:rsidR="002E2EA6">
          <w:rPr>
            <w:webHidden/>
          </w:rPr>
          <w:fldChar w:fldCharType="begin"/>
        </w:r>
        <w:r w:rsidR="002E2EA6">
          <w:rPr>
            <w:webHidden/>
          </w:rPr>
          <w:instrText xml:space="preserve"> PAGEREF _Toc62193184 \h </w:instrText>
        </w:r>
        <w:r w:rsidR="002E2EA6">
          <w:rPr>
            <w:webHidden/>
          </w:rPr>
        </w:r>
        <w:r w:rsidR="002E2EA6">
          <w:rPr>
            <w:webHidden/>
          </w:rPr>
          <w:fldChar w:fldCharType="separate"/>
        </w:r>
        <w:r w:rsidR="00CD5750">
          <w:rPr>
            <w:webHidden/>
          </w:rPr>
          <w:t>11</w:t>
        </w:r>
        <w:r w:rsidR="002E2EA6">
          <w:rPr>
            <w:webHidden/>
          </w:rPr>
          <w:fldChar w:fldCharType="end"/>
        </w:r>
      </w:hyperlink>
    </w:p>
    <w:p w14:paraId="6157466D" w14:textId="50C2E907" w:rsidR="002E2EA6" w:rsidRDefault="00FA331A">
      <w:pPr>
        <w:pStyle w:val="TOC9"/>
        <w:rPr>
          <w:rFonts w:asciiTheme="minorHAnsi" w:eastAsiaTheme="minorEastAsia" w:hAnsiTheme="minorHAnsi" w:cstheme="minorBidi"/>
          <w:sz w:val="22"/>
          <w:szCs w:val="22"/>
        </w:rPr>
      </w:pPr>
      <w:hyperlink w:anchor="_Toc62193185" w:history="1">
        <w:r w:rsidR="002E2EA6" w:rsidRPr="008702D6">
          <w:rPr>
            <w:rStyle w:val="Hyperlink"/>
          </w:rPr>
          <w:t>Table 4. NCHRP Report No. 350 Passenger Vehicle Test Specifications [7]</w:t>
        </w:r>
        <w:r w:rsidR="002E2EA6">
          <w:rPr>
            <w:webHidden/>
          </w:rPr>
          <w:tab/>
        </w:r>
        <w:r w:rsidR="002E2EA6">
          <w:rPr>
            <w:webHidden/>
          </w:rPr>
          <w:fldChar w:fldCharType="begin"/>
        </w:r>
        <w:r w:rsidR="002E2EA6">
          <w:rPr>
            <w:webHidden/>
          </w:rPr>
          <w:instrText xml:space="preserve"> PAGEREF _Toc62193185 \h </w:instrText>
        </w:r>
        <w:r w:rsidR="002E2EA6">
          <w:rPr>
            <w:webHidden/>
          </w:rPr>
        </w:r>
        <w:r w:rsidR="002E2EA6">
          <w:rPr>
            <w:webHidden/>
          </w:rPr>
          <w:fldChar w:fldCharType="separate"/>
        </w:r>
        <w:r w:rsidR="00CD5750">
          <w:rPr>
            <w:webHidden/>
          </w:rPr>
          <w:t>12</w:t>
        </w:r>
        <w:r w:rsidR="002E2EA6">
          <w:rPr>
            <w:webHidden/>
          </w:rPr>
          <w:fldChar w:fldCharType="end"/>
        </w:r>
      </w:hyperlink>
    </w:p>
    <w:p w14:paraId="6C35B7CF" w14:textId="273A0AAE" w:rsidR="002E2EA6" w:rsidRDefault="00FA331A">
      <w:pPr>
        <w:pStyle w:val="TOC9"/>
        <w:rPr>
          <w:rFonts w:asciiTheme="minorHAnsi" w:eastAsiaTheme="minorEastAsia" w:hAnsiTheme="minorHAnsi" w:cstheme="minorBidi"/>
          <w:sz w:val="22"/>
          <w:szCs w:val="22"/>
        </w:rPr>
      </w:pPr>
      <w:hyperlink w:anchor="_Toc62193186" w:history="1">
        <w:r w:rsidR="002E2EA6" w:rsidRPr="008702D6">
          <w:rPr>
            <w:rStyle w:val="Hyperlink"/>
          </w:rPr>
          <w:t>Table 5. MASH 2016 Evaluation Criteria for Longitudinal Barrier [1]</w:t>
        </w:r>
        <w:r w:rsidR="002E2EA6">
          <w:rPr>
            <w:webHidden/>
          </w:rPr>
          <w:tab/>
        </w:r>
        <w:r w:rsidR="002E2EA6">
          <w:rPr>
            <w:webHidden/>
          </w:rPr>
          <w:fldChar w:fldCharType="begin"/>
        </w:r>
        <w:r w:rsidR="002E2EA6">
          <w:rPr>
            <w:webHidden/>
          </w:rPr>
          <w:instrText xml:space="preserve"> PAGEREF _Toc62193186 \h </w:instrText>
        </w:r>
        <w:r w:rsidR="002E2EA6">
          <w:rPr>
            <w:webHidden/>
          </w:rPr>
        </w:r>
        <w:r w:rsidR="002E2EA6">
          <w:rPr>
            <w:webHidden/>
          </w:rPr>
          <w:fldChar w:fldCharType="separate"/>
        </w:r>
        <w:r w:rsidR="00CD5750">
          <w:rPr>
            <w:webHidden/>
          </w:rPr>
          <w:t>18</w:t>
        </w:r>
        <w:r w:rsidR="002E2EA6">
          <w:rPr>
            <w:webHidden/>
          </w:rPr>
          <w:fldChar w:fldCharType="end"/>
        </w:r>
      </w:hyperlink>
    </w:p>
    <w:p w14:paraId="63D975D6" w14:textId="55DCD660" w:rsidR="002E2EA6" w:rsidRDefault="00FA331A">
      <w:pPr>
        <w:pStyle w:val="TOC9"/>
        <w:rPr>
          <w:rFonts w:asciiTheme="minorHAnsi" w:eastAsiaTheme="minorEastAsia" w:hAnsiTheme="minorHAnsi" w:cstheme="minorBidi"/>
          <w:sz w:val="22"/>
          <w:szCs w:val="22"/>
        </w:rPr>
      </w:pPr>
      <w:hyperlink w:anchor="_Toc62193187" w:history="1">
        <w:r w:rsidR="002E2EA6" w:rsidRPr="008702D6">
          <w:rPr>
            <w:rStyle w:val="Hyperlink"/>
          </w:rPr>
          <w:t>Table 6. SSF as an Indicator of Vehicle Rollover in a Single Vehicle Crash [14]</w:t>
        </w:r>
        <w:r w:rsidR="002E2EA6">
          <w:rPr>
            <w:webHidden/>
          </w:rPr>
          <w:tab/>
        </w:r>
        <w:r w:rsidR="002E2EA6">
          <w:rPr>
            <w:webHidden/>
          </w:rPr>
          <w:fldChar w:fldCharType="begin"/>
        </w:r>
        <w:r w:rsidR="002E2EA6">
          <w:rPr>
            <w:webHidden/>
          </w:rPr>
          <w:instrText xml:space="preserve"> PAGEREF _Toc62193187 \h </w:instrText>
        </w:r>
        <w:r w:rsidR="002E2EA6">
          <w:rPr>
            <w:webHidden/>
          </w:rPr>
        </w:r>
        <w:r w:rsidR="002E2EA6">
          <w:rPr>
            <w:webHidden/>
          </w:rPr>
          <w:fldChar w:fldCharType="separate"/>
        </w:r>
        <w:r w:rsidR="00CD5750">
          <w:rPr>
            <w:webHidden/>
          </w:rPr>
          <w:t>19</w:t>
        </w:r>
        <w:r w:rsidR="002E2EA6">
          <w:rPr>
            <w:webHidden/>
          </w:rPr>
          <w:fldChar w:fldCharType="end"/>
        </w:r>
      </w:hyperlink>
    </w:p>
    <w:p w14:paraId="288A737A" w14:textId="1F177BFB" w:rsidR="002E2EA6" w:rsidRDefault="00FA331A">
      <w:pPr>
        <w:pStyle w:val="TOC9"/>
        <w:rPr>
          <w:rFonts w:asciiTheme="minorHAnsi" w:eastAsiaTheme="minorEastAsia" w:hAnsiTheme="minorHAnsi" w:cstheme="minorBidi"/>
          <w:sz w:val="22"/>
          <w:szCs w:val="22"/>
        </w:rPr>
      </w:pPr>
      <w:hyperlink w:anchor="_Toc62193188" w:history="1">
        <w:r w:rsidR="002E2EA6" w:rsidRPr="008702D6">
          <w:rPr>
            <w:rStyle w:val="Hyperlink"/>
          </w:rPr>
          <w:t xml:space="preserve">Table 7. NHTSA Passenger Car Classification Criteria </w:t>
        </w:r>
        <w:r w:rsidR="002E2EA6" w:rsidRPr="008702D6">
          <w:rPr>
            <w:rStyle w:val="Hyperlink"/>
            <w:bCs/>
          </w:rPr>
          <w:t>[15]</w:t>
        </w:r>
        <w:r w:rsidR="002E2EA6">
          <w:rPr>
            <w:webHidden/>
          </w:rPr>
          <w:tab/>
        </w:r>
        <w:r w:rsidR="002E2EA6">
          <w:rPr>
            <w:webHidden/>
          </w:rPr>
          <w:fldChar w:fldCharType="begin"/>
        </w:r>
        <w:r w:rsidR="002E2EA6">
          <w:rPr>
            <w:webHidden/>
          </w:rPr>
          <w:instrText xml:space="preserve"> PAGEREF _Toc62193188 \h </w:instrText>
        </w:r>
        <w:r w:rsidR="002E2EA6">
          <w:rPr>
            <w:webHidden/>
          </w:rPr>
        </w:r>
        <w:r w:rsidR="002E2EA6">
          <w:rPr>
            <w:webHidden/>
          </w:rPr>
          <w:fldChar w:fldCharType="separate"/>
        </w:r>
        <w:r w:rsidR="00CD5750">
          <w:rPr>
            <w:webHidden/>
          </w:rPr>
          <w:t>24</w:t>
        </w:r>
        <w:r w:rsidR="002E2EA6">
          <w:rPr>
            <w:webHidden/>
          </w:rPr>
          <w:fldChar w:fldCharType="end"/>
        </w:r>
      </w:hyperlink>
    </w:p>
    <w:p w14:paraId="627CD5E7" w14:textId="79DEF8CD" w:rsidR="002E2EA6" w:rsidRDefault="00FA331A">
      <w:pPr>
        <w:pStyle w:val="TOC9"/>
        <w:rPr>
          <w:rFonts w:asciiTheme="minorHAnsi" w:eastAsiaTheme="minorEastAsia" w:hAnsiTheme="minorHAnsi" w:cstheme="minorBidi"/>
          <w:sz w:val="22"/>
          <w:szCs w:val="22"/>
        </w:rPr>
      </w:pPr>
      <w:hyperlink w:anchor="_Toc62193189" w:history="1">
        <w:r w:rsidR="002E2EA6" w:rsidRPr="008702D6">
          <w:rPr>
            <w:rStyle w:val="Hyperlink"/>
          </w:rPr>
          <w:t>Table 8. FHWA Vehicle Weight Classes and Categories [21]</w:t>
        </w:r>
        <w:r w:rsidR="002E2EA6">
          <w:rPr>
            <w:webHidden/>
          </w:rPr>
          <w:tab/>
        </w:r>
        <w:r w:rsidR="002E2EA6">
          <w:rPr>
            <w:webHidden/>
          </w:rPr>
          <w:fldChar w:fldCharType="begin"/>
        </w:r>
        <w:r w:rsidR="002E2EA6">
          <w:rPr>
            <w:webHidden/>
          </w:rPr>
          <w:instrText xml:space="preserve"> PAGEREF _Toc62193189 \h </w:instrText>
        </w:r>
        <w:r w:rsidR="002E2EA6">
          <w:rPr>
            <w:webHidden/>
          </w:rPr>
        </w:r>
        <w:r w:rsidR="002E2EA6">
          <w:rPr>
            <w:webHidden/>
          </w:rPr>
          <w:fldChar w:fldCharType="separate"/>
        </w:r>
        <w:r w:rsidR="00CD5750">
          <w:rPr>
            <w:webHidden/>
          </w:rPr>
          <w:t>25</w:t>
        </w:r>
        <w:r w:rsidR="002E2EA6">
          <w:rPr>
            <w:webHidden/>
          </w:rPr>
          <w:fldChar w:fldCharType="end"/>
        </w:r>
      </w:hyperlink>
    </w:p>
    <w:p w14:paraId="6A26DCCD" w14:textId="4E4D39E7" w:rsidR="002E2EA6" w:rsidRDefault="00FA331A">
      <w:pPr>
        <w:pStyle w:val="TOC9"/>
        <w:rPr>
          <w:rFonts w:asciiTheme="minorHAnsi" w:eastAsiaTheme="minorEastAsia" w:hAnsiTheme="minorHAnsi" w:cstheme="minorBidi"/>
          <w:sz w:val="22"/>
          <w:szCs w:val="22"/>
        </w:rPr>
      </w:pPr>
      <w:hyperlink w:anchor="_Toc62193190" w:history="1">
        <w:r w:rsidR="002E2EA6" w:rsidRPr="008702D6">
          <w:rPr>
            <w:rStyle w:val="Hyperlink"/>
          </w:rPr>
          <w:t>Table 9. Vehicle Type Shares of Total Units in Crashes (Wyoming)</w:t>
        </w:r>
        <w:r w:rsidR="002E2EA6">
          <w:rPr>
            <w:webHidden/>
          </w:rPr>
          <w:tab/>
        </w:r>
        <w:r w:rsidR="002E2EA6">
          <w:rPr>
            <w:webHidden/>
          </w:rPr>
          <w:fldChar w:fldCharType="begin"/>
        </w:r>
        <w:r w:rsidR="002E2EA6">
          <w:rPr>
            <w:webHidden/>
          </w:rPr>
          <w:instrText xml:space="preserve"> PAGEREF _Toc62193190 \h </w:instrText>
        </w:r>
        <w:r w:rsidR="002E2EA6">
          <w:rPr>
            <w:webHidden/>
          </w:rPr>
        </w:r>
        <w:r w:rsidR="002E2EA6">
          <w:rPr>
            <w:webHidden/>
          </w:rPr>
          <w:fldChar w:fldCharType="separate"/>
        </w:r>
        <w:r w:rsidR="00CD5750">
          <w:rPr>
            <w:webHidden/>
          </w:rPr>
          <w:t>42</w:t>
        </w:r>
        <w:r w:rsidR="002E2EA6">
          <w:rPr>
            <w:webHidden/>
          </w:rPr>
          <w:fldChar w:fldCharType="end"/>
        </w:r>
      </w:hyperlink>
    </w:p>
    <w:p w14:paraId="6FF1952A" w14:textId="0BB1E130" w:rsidR="002E2EA6" w:rsidRDefault="00FA331A">
      <w:pPr>
        <w:pStyle w:val="TOC9"/>
        <w:rPr>
          <w:rFonts w:asciiTheme="minorHAnsi" w:eastAsiaTheme="minorEastAsia" w:hAnsiTheme="minorHAnsi" w:cstheme="minorBidi"/>
          <w:sz w:val="22"/>
          <w:szCs w:val="22"/>
        </w:rPr>
      </w:pPr>
      <w:hyperlink w:anchor="_Toc62193191" w:history="1">
        <w:r w:rsidR="002E2EA6" w:rsidRPr="008702D6">
          <w:rPr>
            <w:rStyle w:val="Hyperlink"/>
          </w:rPr>
          <w:t>Table 10. Vehicle Types Shares of Total Units in Crashes (Ohio)</w:t>
        </w:r>
        <w:r w:rsidR="002E2EA6">
          <w:rPr>
            <w:webHidden/>
          </w:rPr>
          <w:tab/>
        </w:r>
        <w:r w:rsidR="002E2EA6">
          <w:rPr>
            <w:webHidden/>
          </w:rPr>
          <w:fldChar w:fldCharType="begin"/>
        </w:r>
        <w:r w:rsidR="002E2EA6">
          <w:rPr>
            <w:webHidden/>
          </w:rPr>
          <w:instrText xml:space="preserve"> PAGEREF _Toc62193191 \h </w:instrText>
        </w:r>
        <w:r w:rsidR="002E2EA6">
          <w:rPr>
            <w:webHidden/>
          </w:rPr>
        </w:r>
        <w:r w:rsidR="002E2EA6">
          <w:rPr>
            <w:webHidden/>
          </w:rPr>
          <w:fldChar w:fldCharType="separate"/>
        </w:r>
        <w:r w:rsidR="00CD5750">
          <w:rPr>
            <w:webHidden/>
          </w:rPr>
          <w:t>43</w:t>
        </w:r>
        <w:r w:rsidR="002E2EA6">
          <w:rPr>
            <w:webHidden/>
          </w:rPr>
          <w:fldChar w:fldCharType="end"/>
        </w:r>
      </w:hyperlink>
    </w:p>
    <w:p w14:paraId="21F44D4B" w14:textId="452829C4" w:rsidR="002E2EA6" w:rsidRDefault="00FA331A">
      <w:pPr>
        <w:pStyle w:val="TOC9"/>
        <w:rPr>
          <w:rFonts w:asciiTheme="minorHAnsi" w:eastAsiaTheme="minorEastAsia" w:hAnsiTheme="minorHAnsi" w:cstheme="minorBidi"/>
          <w:sz w:val="22"/>
          <w:szCs w:val="22"/>
        </w:rPr>
      </w:pPr>
      <w:hyperlink w:anchor="_Toc62193192" w:history="1">
        <w:r w:rsidR="002E2EA6" w:rsidRPr="008702D6">
          <w:rPr>
            <w:rStyle w:val="Hyperlink"/>
          </w:rPr>
          <w:t>Table 11. Vehicle Classes Involved in Crashes in Utah, 2013-2017</w:t>
        </w:r>
        <w:r w:rsidR="002E2EA6">
          <w:rPr>
            <w:webHidden/>
          </w:rPr>
          <w:tab/>
        </w:r>
        <w:r w:rsidR="002E2EA6">
          <w:rPr>
            <w:webHidden/>
          </w:rPr>
          <w:fldChar w:fldCharType="begin"/>
        </w:r>
        <w:r w:rsidR="002E2EA6">
          <w:rPr>
            <w:webHidden/>
          </w:rPr>
          <w:instrText xml:space="preserve"> PAGEREF _Toc62193192 \h </w:instrText>
        </w:r>
        <w:r w:rsidR="002E2EA6">
          <w:rPr>
            <w:webHidden/>
          </w:rPr>
        </w:r>
        <w:r w:rsidR="002E2EA6">
          <w:rPr>
            <w:webHidden/>
          </w:rPr>
          <w:fldChar w:fldCharType="separate"/>
        </w:r>
        <w:r w:rsidR="00CD5750">
          <w:rPr>
            <w:webHidden/>
          </w:rPr>
          <w:t>45</w:t>
        </w:r>
        <w:r w:rsidR="002E2EA6">
          <w:rPr>
            <w:webHidden/>
          </w:rPr>
          <w:fldChar w:fldCharType="end"/>
        </w:r>
      </w:hyperlink>
    </w:p>
    <w:p w14:paraId="3445F26A" w14:textId="49C4C55B" w:rsidR="002E2EA6" w:rsidRDefault="00FA331A">
      <w:pPr>
        <w:pStyle w:val="TOC9"/>
        <w:rPr>
          <w:rFonts w:asciiTheme="minorHAnsi" w:eastAsiaTheme="minorEastAsia" w:hAnsiTheme="minorHAnsi" w:cstheme="minorBidi"/>
          <w:sz w:val="22"/>
          <w:szCs w:val="22"/>
        </w:rPr>
      </w:pPr>
      <w:hyperlink w:anchor="_Toc62193193" w:history="1">
        <w:r w:rsidR="002E2EA6" w:rsidRPr="008702D6">
          <w:rPr>
            <w:rStyle w:val="Hyperlink"/>
          </w:rPr>
          <w:t>Table 12. Shares of Vehicles Involved in Crashes in Utah, 2013-2017</w:t>
        </w:r>
        <w:r w:rsidR="002E2EA6">
          <w:rPr>
            <w:webHidden/>
          </w:rPr>
          <w:tab/>
        </w:r>
        <w:r w:rsidR="002E2EA6">
          <w:rPr>
            <w:webHidden/>
          </w:rPr>
          <w:fldChar w:fldCharType="begin"/>
        </w:r>
        <w:r w:rsidR="002E2EA6">
          <w:rPr>
            <w:webHidden/>
          </w:rPr>
          <w:instrText xml:space="preserve"> PAGEREF _Toc62193193 \h </w:instrText>
        </w:r>
        <w:r w:rsidR="002E2EA6">
          <w:rPr>
            <w:webHidden/>
          </w:rPr>
        </w:r>
        <w:r w:rsidR="002E2EA6">
          <w:rPr>
            <w:webHidden/>
          </w:rPr>
          <w:fldChar w:fldCharType="separate"/>
        </w:r>
        <w:r w:rsidR="00CD5750">
          <w:rPr>
            <w:webHidden/>
          </w:rPr>
          <w:t>45</w:t>
        </w:r>
        <w:r w:rsidR="002E2EA6">
          <w:rPr>
            <w:webHidden/>
          </w:rPr>
          <w:fldChar w:fldCharType="end"/>
        </w:r>
      </w:hyperlink>
    </w:p>
    <w:p w14:paraId="7A71A0E0" w14:textId="0CF54FF0" w:rsidR="002E2EA6" w:rsidRDefault="00FA331A">
      <w:pPr>
        <w:pStyle w:val="TOC9"/>
        <w:rPr>
          <w:rFonts w:asciiTheme="minorHAnsi" w:eastAsiaTheme="minorEastAsia" w:hAnsiTheme="minorHAnsi" w:cstheme="minorBidi"/>
          <w:sz w:val="22"/>
          <w:szCs w:val="22"/>
        </w:rPr>
      </w:pPr>
      <w:hyperlink w:anchor="_Toc62193194" w:history="1">
        <w:r w:rsidR="002E2EA6" w:rsidRPr="008702D6">
          <w:rPr>
            <w:rStyle w:val="Hyperlink"/>
          </w:rPr>
          <w:t>Table 13. Number of Vehicles Registered and Involved in Fatal Crashes by Vehicle Type</w:t>
        </w:r>
        <w:r w:rsidR="002E2EA6">
          <w:rPr>
            <w:webHidden/>
          </w:rPr>
          <w:tab/>
        </w:r>
        <w:r w:rsidR="002E2EA6">
          <w:rPr>
            <w:webHidden/>
          </w:rPr>
          <w:fldChar w:fldCharType="begin"/>
        </w:r>
        <w:r w:rsidR="002E2EA6">
          <w:rPr>
            <w:webHidden/>
          </w:rPr>
          <w:instrText xml:space="preserve"> PAGEREF _Toc62193194 \h </w:instrText>
        </w:r>
        <w:r w:rsidR="002E2EA6">
          <w:rPr>
            <w:webHidden/>
          </w:rPr>
        </w:r>
        <w:r w:rsidR="002E2EA6">
          <w:rPr>
            <w:webHidden/>
          </w:rPr>
          <w:fldChar w:fldCharType="separate"/>
        </w:r>
        <w:r w:rsidR="00CD5750">
          <w:rPr>
            <w:webHidden/>
          </w:rPr>
          <w:t>55</w:t>
        </w:r>
        <w:r w:rsidR="002E2EA6">
          <w:rPr>
            <w:webHidden/>
          </w:rPr>
          <w:fldChar w:fldCharType="end"/>
        </w:r>
      </w:hyperlink>
    </w:p>
    <w:p w14:paraId="74359F71" w14:textId="7025FB99" w:rsidR="002E2EA6" w:rsidRDefault="00FA331A">
      <w:pPr>
        <w:pStyle w:val="TOC9"/>
        <w:rPr>
          <w:rFonts w:asciiTheme="minorHAnsi" w:eastAsiaTheme="minorEastAsia" w:hAnsiTheme="minorHAnsi" w:cstheme="minorBidi"/>
          <w:sz w:val="22"/>
          <w:szCs w:val="22"/>
        </w:rPr>
      </w:pPr>
      <w:hyperlink w:anchor="_Toc62193195" w:history="1">
        <w:r w:rsidR="002E2EA6" w:rsidRPr="008702D6">
          <w:rPr>
            <w:rStyle w:val="Hyperlink"/>
          </w:rPr>
          <w:t>Table 14. Percent Share of Vehicles Registered and Involved in Fatal Crashes by Vehicle Type</w:t>
        </w:r>
        <w:r w:rsidR="002E2EA6">
          <w:rPr>
            <w:webHidden/>
          </w:rPr>
          <w:tab/>
        </w:r>
        <w:r w:rsidR="002E2EA6">
          <w:rPr>
            <w:webHidden/>
          </w:rPr>
          <w:fldChar w:fldCharType="begin"/>
        </w:r>
        <w:r w:rsidR="002E2EA6">
          <w:rPr>
            <w:webHidden/>
          </w:rPr>
          <w:instrText xml:space="preserve"> PAGEREF _Toc62193195 \h </w:instrText>
        </w:r>
        <w:r w:rsidR="002E2EA6">
          <w:rPr>
            <w:webHidden/>
          </w:rPr>
        </w:r>
        <w:r w:rsidR="002E2EA6">
          <w:rPr>
            <w:webHidden/>
          </w:rPr>
          <w:fldChar w:fldCharType="separate"/>
        </w:r>
        <w:r w:rsidR="00CD5750">
          <w:rPr>
            <w:webHidden/>
          </w:rPr>
          <w:t>56</w:t>
        </w:r>
        <w:r w:rsidR="002E2EA6">
          <w:rPr>
            <w:webHidden/>
          </w:rPr>
          <w:fldChar w:fldCharType="end"/>
        </w:r>
      </w:hyperlink>
    </w:p>
    <w:p w14:paraId="4832ABCF" w14:textId="25DE06EE" w:rsidR="002E2EA6" w:rsidRDefault="00FA331A">
      <w:pPr>
        <w:pStyle w:val="TOC9"/>
        <w:rPr>
          <w:rFonts w:asciiTheme="minorHAnsi" w:eastAsiaTheme="minorEastAsia" w:hAnsiTheme="minorHAnsi" w:cstheme="minorBidi"/>
          <w:sz w:val="22"/>
          <w:szCs w:val="22"/>
        </w:rPr>
      </w:pPr>
      <w:hyperlink w:anchor="_Toc62193196" w:history="1">
        <w:r w:rsidR="002E2EA6" w:rsidRPr="008702D6">
          <w:rPr>
            <w:rStyle w:val="Hyperlink"/>
          </w:rPr>
          <w:t>Table 15. Percent Difference from Mean Share of Vehicles Registered and Involved in Fatal Crashes</w:t>
        </w:r>
        <w:r w:rsidR="002E2EA6">
          <w:rPr>
            <w:webHidden/>
          </w:rPr>
          <w:tab/>
        </w:r>
        <w:r w:rsidR="002E2EA6">
          <w:rPr>
            <w:webHidden/>
          </w:rPr>
          <w:fldChar w:fldCharType="begin"/>
        </w:r>
        <w:r w:rsidR="002E2EA6">
          <w:rPr>
            <w:webHidden/>
          </w:rPr>
          <w:instrText xml:space="preserve"> PAGEREF _Toc62193196 \h </w:instrText>
        </w:r>
        <w:r w:rsidR="002E2EA6">
          <w:rPr>
            <w:webHidden/>
          </w:rPr>
        </w:r>
        <w:r w:rsidR="002E2EA6">
          <w:rPr>
            <w:webHidden/>
          </w:rPr>
          <w:fldChar w:fldCharType="separate"/>
        </w:r>
        <w:r w:rsidR="00CD5750">
          <w:rPr>
            <w:webHidden/>
          </w:rPr>
          <w:t>57</w:t>
        </w:r>
        <w:r w:rsidR="002E2EA6">
          <w:rPr>
            <w:webHidden/>
          </w:rPr>
          <w:fldChar w:fldCharType="end"/>
        </w:r>
      </w:hyperlink>
    </w:p>
    <w:p w14:paraId="5AF6047B" w14:textId="4A6AFB2F" w:rsidR="002E2EA6" w:rsidRDefault="00FA331A">
      <w:pPr>
        <w:pStyle w:val="TOC9"/>
        <w:rPr>
          <w:rFonts w:asciiTheme="minorHAnsi" w:eastAsiaTheme="minorEastAsia" w:hAnsiTheme="minorHAnsi" w:cstheme="minorBidi"/>
          <w:sz w:val="22"/>
          <w:szCs w:val="22"/>
        </w:rPr>
      </w:pPr>
      <w:hyperlink w:anchor="_Toc62193197" w:history="1">
        <w:r w:rsidR="002E2EA6" w:rsidRPr="008702D6">
          <w:rPr>
            <w:rStyle w:val="Hyperlink"/>
          </w:rPr>
          <w:t>Table 16. Year-to-Year Change in Registration and Fatal Crash Data</w:t>
        </w:r>
        <w:r w:rsidR="002E2EA6">
          <w:rPr>
            <w:webHidden/>
          </w:rPr>
          <w:tab/>
        </w:r>
        <w:r w:rsidR="002E2EA6">
          <w:rPr>
            <w:webHidden/>
          </w:rPr>
          <w:fldChar w:fldCharType="begin"/>
        </w:r>
        <w:r w:rsidR="002E2EA6">
          <w:rPr>
            <w:webHidden/>
          </w:rPr>
          <w:instrText xml:space="preserve"> PAGEREF _Toc62193197 \h </w:instrText>
        </w:r>
        <w:r w:rsidR="002E2EA6">
          <w:rPr>
            <w:webHidden/>
          </w:rPr>
        </w:r>
        <w:r w:rsidR="002E2EA6">
          <w:rPr>
            <w:webHidden/>
          </w:rPr>
          <w:fldChar w:fldCharType="separate"/>
        </w:r>
        <w:r w:rsidR="00CD5750">
          <w:rPr>
            <w:webHidden/>
          </w:rPr>
          <w:t>58</w:t>
        </w:r>
        <w:r w:rsidR="002E2EA6">
          <w:rPr>
            <w:webHidden/>
          </w:rPr>
          <w:fldChar w:fldCharType="end"/>
        </w:r>
      </w:hyperlink>
    </w:p>
    <w:p w14:paraId="2B16CC2F" w14:textId="16362B29" w:rsidR="002E2EA6" w:rsidRDefault="00FA331A">
      <w:pPr>
        <w:pStyle w:val="TOC9"/>
        <w:rPr>
          <w:rFonts w:asciiTheme="minorHAnsi" w:eastAsiaTheme="minorEastAsia" w:hAnsiTheme="minorHAnsi" w:cstheme="minorBidi"/>
          <w:sz w:val="22"/>
          <w:szCs w:val="22"/>
        </w:rPr>
      </w:pPr>
      <w:hyperlink w:anchor="_Toc62193198" w:history="1">
        <w:r w:rsidR="002E2EA6" w:rsidRPr="008702D6">
          <w:rPr>
            <w:rStyle w:val="Hyperlink"/>
          </w:rPr>
          <w:t>Table 17. Rates of Fatal Crashes per Registered Vehicles</w:t>
        </w:r>
        <w:r w:rsidR="002E2EA6">
          <w:rPr>
            <w:webHidden/>
          </w:rPr>
          <w:tab/>
        </w:r>
        <w:r w:rsidR="002E2EA6">
          <w:rPr>
            <w:webHidden/>
          </w:rPr>
          <w:fldChar w:fldCharType="begin"/>
        </w:r>
        <w:r w:rsidR="002E2EA6">
          <w:rPr>
            <w:webHidden/>
          </w:rPr>
          <w:instrText xml:space="preserve"> PAGEREF _Toc62193198 \h </w:instrText>
        </w:r>
        <w:r w:rsidR="002E2EA6">
          <w:rPr>
            <w:webHidden/>
          </w:rPr>
        </w:r>
        <w:r w:rsidR="002E2EA6">
          <w:rPr>
            <w:webHidden/>
          </w:rPr>
          <w:fldChar w:fldCharType="separate"/>
        </w:r>
        <w:r w:rsidR="00CD5750">
          <w:rPr>
            <w:webHidden/>
          </w:rPr>
          <w:t>59</w:t>
        </w:r>
        <w:r w:rsidR="002E2EA6">
          <w:rPr>
            <w:webHidden/>
          </w:rPr>
          <w:fldChar w:fldCharType="end"/>
        </w:r>
      </w:hyperlink>
    </w:p>
    <w:p w14:paraId="24A3F753" w14:textId="43F35F06" w:rsidR="002E2EA6" w:rsidRDefault="00FA331A">
      <w:pPr>
        <w:pStyle w:val="TOC9"/>
        <w:rPr>
          <w:rFonts w:asciiTheme="minorHAnsi" w:eastAsiaTheme="minorEastAsia" w:hAnsiTheme="minorHAnsi" w:cstheme="minorBidi"/>
          <w:sz w:val="22"/>
          <w:szCs w:val="22"/>
        </w:rPr>
      </w:pPr>
      <w:hyperlink w:anchor="_Toc62193199" w:history="1">
        <w:r w:rsidR="002E2EA6" w:rsidRPr="008702D6">
          <w:rPr>
            <w:rStyle w:val="Hyperlink"/>
          </w:rPr>
          <w:t>Table 18. Share Change in U.S. Passenger Vehicle Sales by Vehicle Type</w:t>
        </w:r>
        <w:r w:rsidR="002E2EA6">
          <w:rPr>
            <w:webHidden/>
          </w:rPr>
          <w:tab/>
        </w:r>
        <w:r w:rsidR="002E2EA6">
          <w:rPr>
            <w:webHidden/>
          </w:rPr>
          <w:fldChar w:fldCharType="begin"/>
        </w:r>
        <w:r w:rsidR="002E2EA6">
          <w:rPr>
            <w:webHidden/>
          </w:rPr>
          <w:instrText xml:space="preserve"> PAGEREF _Toc62193199 \h </w:instrText>
        </w:r>
        <w:r w:rsidR="002E2EA6">
          <w:rPr>
            <w:webHidden/>
          </w:rPr>
        </w:r>
        <w:r w:rsidR="002E2EA6">
          <w:rPr>
            <w:webHidden/>
          </w:rPr>
          <w:fldChar w:fldCharType="separate"/>
        </w:r>
        <w:r w:rsidR="00CD5750">
          <w:rPr>
            <w:webHidden/>
          </w:rPr>
          <w:t>71</w:t>
        </w:r>
        <w:r w:rsidR="002E2EA6">
          <w:rPr>
            <w:webHidden/>
          </w:rPr>
          <w:fldChar w:fldCharType="end"/>
        </w:r>
      </w:hyperlink>
    </w:p>
    <w:p w14:paraId="4153F33C" w14:textId="6196EA8E" w:rsidR="002E2EA6" w:rsidRDefault="00FA331A">
      <w:pPr>
        <w:pStyle w:val="TOC9"/>
        <w:rPr>
          <w:rFonts w:asciiTheme="minorHAnsi" w:eastAsiaTheme="minorEastAsia" w:hAnsiTheme="minorHAnsi" w:cstheme="minorBidi"/>
          <w:sz w:val="22"/>
          <w:szCs w:val="22"/>
        </w:rPr>
      </w:pPr>
      <w:hyperlink w:anchor="_Toc62193200" w:history="1">
        <w:r w:rsidR="002E2EA6" w:rsidRPr="008702D6">
          <w:rPr>
            <w:rStyle w:val="Hyperlink"/>
          </w:rPr>
          <w:t>Table 19. National Sales Estimates of Pickup Trucks by Payload Capacity</w:t>
        </w:r>
        <w:r w:rsidR="002E2EA6">
          <w:rPr>
            <w:webHidden/>
          </w:rPr>
          <w:tab/>
        </w:r>
        <w:r w:rsidR="002E2EA6">
          <w:rPr>
            <w:webHidden/>
          </w:rPr>
          <w:fldChar w:fldCharType="begin"/>
        </w:r>
        <w:r w:rsidR="002E2EA6">
          <w:rPr>
            <w:webHidden/>
          </w:rPr>
          <w:instrText xml:space="preserve"> PAGEREF _Toc62193200 \h </w:instrText>
        </w:r>
        <w:r w:rsidR="002E2EA6">
          <w:rPr>
            <w:webHidden/>
          </w:rPr>
        </w:r>
        <w:r w:rsidR="002E2EA6">
          <w:rPr>
            <w:webHidden/>
          </w:rPr>
          <w:fldChar w:fldCharType="separate"/>
        </w:r>
        <w:r w:rsidR="00CD5750">
          <w:rPr>
            <w:webHidden/>
          </w:rPr>
          <w:t>75</w:t>
        </w:r>
        <w:r w:rsidR="002E2EA6">
          <w:rPr>
            <w:webHidden/>
          </w:rPr>
          <w:fldChar w:fldCharType="end"/>
        </w:r>
      </w:hyperlink>
    </w:p>
    <w:p w14:paraId="4CA71498" w14:textId="2BB96F75" w:rsidR="002E2EA6" w:rsidRDefault="00FA331A">
      <w:pPr>
        <w:pStyle w:val="TOC9"/>
        <w:rPr>
          <w:rFonts w:asciiTheme="minorHAnsi" w:eastAsiaTheme="minorEastAsia" w:hAnsiTheme="minorHAnsi" w:cstheme="minorBidi"/>
          <w:sz w:val="22"/>
          <w:szCs w:val="22"/>
        </w:rPr>
      </w:pPr>
      <w:hyperlink w:anchor="_Toc62193201" w:history="1">
        <w:r w:rsidR="002E2EA6" w:rsidRPr="008702D6">
          <w:rPr>
            <w:rStyle w:val="Hyperlink"/>
          </w:rPr>
          <w:t>Table 20. High-Sales Volume Vehicle Models</w:t>
        </w:r>
        <w:r w:rsidR="002E2EA6">
          <w:rPr>
            <w:webHidden/>
          </w:rPr>
          <w:tab/>
        </w:r>
        <w:r w:rsidR="002E2EA6">
          <w:rPr>
            <w:webHidden/>
          </w:rPr>
          <w:fldChar w:fldCharType="begin"/>
        </w:r>
        <w:r w:rsidR="002E2EA6">
          <w:rPr>
            <w:webHidden/>
          </w:rPr>
          <w:instrText xml:space="preserve"> PAGEREF _Toc62193201 \h </w:instrText>
        </w:r>
        <w:r w:rsidR="002E2EA6">
          <w:rPr>
            <w:webHidden/>
          </w:rPr>
        </w:r>
        <w:r w:rsidR="002E2EA6">
          <w:rPr>
            <w:webHidden/>
          </w:rPr>
          <w:fldChar w:fldCharType="separate"/>
        </w:r>
        <w:r w:rsidR="00CD5750">
          <w:rPr>
            <w:webHidden/>
          </w:rPr>
          <w:t>78</w:t>
        </w:r>
        <w:r w:rsidR="002E2EA6">
          <w:rPr>
            <w:webHidden/>
          </w:rPr>
          <w:fldChar w:fldCharType="end"/>
        </w:r>
      </w:hyperlink>
    </w:p>
    <w:p w14:paraId="40CDF637" w14:textId="7F107E21" w:rsidR="002E2EA6" w:rsidRDefault="00FA331A">
      <w:pPr>
        <w:pStyle w:val="TOC9"/>
        <w:rPr>
          <w:rFonts w:asciiTheme="minorHAnsi" w:eastAsiaTheme="minorEastAsia" w:hAnsiTheme="minorHAnsi" w:cstheme="minorBidi"/>
          <w:sz w:val="22"/>
          <w:szCs w:val="22"/>
        </w:rPr>
      </w:pPr>
      <w:hyperlink w:anchor="_Toc62193202" w:history="1">
        <w:r w:rsidR="002E2EA6" w:rsidRPr="008702D6">
          <w:rPr>
            <w:rStyle w:val="Hyperlink"/>
          </w:rPr>
          <w:t>Table 21. APS Vehicle Weight Comparison to Gas-Powered</w:t>
        </w:r>
        <w:r w:rsidR="002E2EA6">
          <w:rPr>
            <w:webHidden/>
          </w:rPr>
          <w:tab/>
        </w:r>
        <w:r w:rsidR="002E2EA6">
          <w:rPr>
            <w:webHidden/>
          </w:rPr>
          <w:fldChar w:fldCharType="begin"/>
        </w:r>
        <w:r w:rsidR="002E2EA6">
          <w:rPr>
            <w:webHidden/>
          </w:rPr>
          <w:instrText xml:space="preserve"> PAGEREF _Toc62193202 \h </w:instrText>
        </w:r>
        <w:r w:rsidR="002E2EA6">
          <w:rPr>
            <w:webHidden/>
          </w:rPr>
        </w:r>
        <w:r w:rsidR="002E2EA6">
          <w:rPr>
            <w:webHidden/>
          </w:rPr>
          <w:fldChar w:fldCharType="separate"/>
        </w:r>
        <w:r w:rsidR="00CD5750">
          <w:rPr>
            <w:webHidden/>
          </w:rPr>
          <w:t>80</w:t>
        </w:r>
        <w:r w:rsidR="002E2EA6">
          <w:rPr>
            <w:webHidden/>
          </w:rPr>
          <w:fldChar w:fldCharType="end"/>
        </w:r>
      </w:hyperlink>
    </w:p>
    <w:p w14:paraId="386B8482" w14:textId="0A0E6920" w:rsidR="002E2EA6" w:rsidRDefault="00FA331A">
      <w:pPr>
        <w:pStyle w:val="TOC9"/>
        <w:rPr>
          <w:rFonts w:asciiTheme="minorHAnsi" w:eastAsiaTheme="minorEastAsia" w:hAnsiTheme="minorHAnsi" w:cstheme="minorBidi"/>
          <w:sz w:val="22"/>
          <w:szCs w:val="22"/>
        </w:rPr>
      </w:pPr>
      <w:hyperlink w:anchor="_Toc62193203" w:history="1">
        <w:r w:rsidR="002E2EA6" w:rsidRPr="008702D6">
          <w:rPr>
            <w:rStyle w:val="Hyperlink"/>
          </w:rPr>
          <w:t>Table 22. APS Cars as a Share of Vehicle Sales</w:t>
        </w:r>
        <w:r w:rsidR="002E2EA6">
          <w:rPr>
            <w:webHidden/>
          </w:rPr>
          <w:tab/>
        </w:r>
        <w:r w:rsidR="002E2EA6">
          <w:rPr>
            <w:webHidden/>
          </w:rPr>
          <w:fldChar w:fldCharType="begin"/>
        </w:r>
        <w:r w:rsidR="002E2EA6">
          <w:rPr>
            <w:webHidden/>
          </w:rPr>
          <w:instrText xml:space="preserve"> PAGEREF _Toc62193203 \h </w:instrText>
        </w:r>
        <w:r w:rsidR="002E2EA6">
          <w:rPr>
            <w:webHidden/>
          </w:rPr>
        </w:r>
        <w:r w:rsidR="002E2EA6">
          <w:rPr>
            <w:webHidden/>
          </w:rPr>
          <w:fldChar w:fldCharType="separate"/>
        </w:r>
        <w:r w:rsidR="00CD5750">
          <w:rPr>
            <w:webHidden/>
          </w:rPr>
          <w:t>81</w:t>
        </w:r>
        <w:r w:rsidR="002E2EA6">
          <w:rPr>
            <w:webHidden/>
          </w:rPr>
          <w:fldChar w:fldCharType="end"/>
        </w:r>
      </w:hyperlink>
    </w:p>
    <w:p w14:paraId="0FC7319E" w14:textId="6957A866" w:rsidR="002E2EA6" w:rsidRDefault="00FA331A">
      <w:pPr>
        <w:pStyle w:val="TOC9"/>
        <w:rPr>
          <w:rFonts w:asciiTheme="minorHAnsi" w:eastAsiaTheme="minorEastAsia" w:hAnsiTheme="minorHAnsi" w:cstheme="minorBidi"/>
          <w:sz w:val="22"/>
          <w:szCs w:val="22"/>
        </w:rPr>
      </w:pPr>
      <w:hyperlink w:anchor="_Toc62193204" w:history="1">
        <w:r w:rsidR="002E2EA6" w:rsidRPr="008702D6">
          <w:rPr>
            <w:rStyle w:val="Hyperlink"/>
          </w:rPr>
          <w:t>Table 23. Correlations among Vehicle Sales and Vehicles in Fatal Crashes</w:t>
        </w:r>
        <w:r w:rsidR="002E2EA6">
          <w:rPr>
            <w:webHidden/>
          </w:rPr>
          <w:tab/>
        </w:r>
        <w:r w:rsidR="002E2EA6">
          <w:rPr>
            <w:webHidden/>
          </w:rPr>
          <w:fldChar w:fldCharType="begin"/>
        </w:r>
        <w:r w:rsidR="002E2EA6">
          <w:rPr>
            <w:webHidden/>
          </w:rPr>
          <w:instrText xml:space="preserve"> PAGEREF _Toc62193204 \h </w:instrText>
        </w:r>
        <w:r w:rsidR="002E2EA6">
          <w:rPr>
            <w:webHidden/>
          </w:rPr>
        </w:r>
        <w:r w:rsidR="002E2EA6">
          <w:rPr>
            <w:webHidden/>
          </w:rPr>
          <w:fldChar w:fldCharType="separate"/>
        </w:r>
        <w:r w:rsidR="00CD5750">
          <w:rPr>
            <w:webHidden/>
          </w:rPr>
          <w:t>85</w:t>
        </w:r>
        <w:r w:rsidR="002E2EA6">
          <w:rPr>
            <w:webHidden/>
          </w:rPr>
          <w:fldChar w:fldCharType="end"/>
        </w:r>
      </w:hyperlink>
    </w:p>
    <w:p w14:paraId="67C72B53" w14:textId="6A84545D" w:rsidR="002E2EA6" w:rsidRDefault="00FA331A">
      <w:pPr>
        <w:pStyle w:val="TOC9"/>
        <w:rPr>
          <w:rFonts w:asciiTheme="minorHAnsi" w:eastAsiaTheme="minorEastAsia" w:hAnsiTheme="minorHAnsi" w:cstheme="minorBidi"/>
          <w:sz w:val="22"/>
          <w:szCs w:val="22"/>
        </w:rPr>
      </w:pPr>
      <w:hyperlink w:anchor="_Toc62193205" w:history="1">
        <w:r w:rsidR="002E2EA6" w:rsidRPr="008702D6">
          <w:rPr>
            <w:rStyle w:val="Hyperlink"/>
          </w:rPr>
          <w:t>Table 24. Vehicle Model Involvement in Ohio Crashes for 2014 and 2015</w:t>
        </w:r>
        <w:r w:rsidR="002E2EA6">
          <w:rPr>
            <w:webHidden/>
          </w:rPr>
          <w:tab/>
        </w:r>
        <w:r w:rsidR="002E2EA6">
          <w:rPr>
            <w:webHidden/>
          </w:rPr>
          <w:fldChar w:fldCharType="begin"/>
        </w:r>
        <w:r w:rsidR="002E2EA6">
          <w:rPr>
            <w:webHidden/>
          </w:rPr>
          <w:instrText xml:space="preserve"> PAGEREF _Toc62193205 \h </w:instrText>
        </w:r>
        <w:r w:rsidR="002E2EA6">
          <w:rPr>
            <w:webHidden/>
          </w:rPr>
        </w:r>
        <w:r w:rsidR="002E2EA6">
          <w:rPr>
            <w:webHidden/>
          </w:rPr>
          <w:fldChar w:fldCharType="separate"/>
        </w:r>
        <w:r w:rsidR="00CD5750">
          <w:rPr>
            <w:webHidden/>
          </w:rPr>
          <w:t>86</w:t>
        </w:r>
        <w:r w:rsidR="002E2EA6">
          <w:rPr>
            <w:webHidden/>
          </w:rPr>
          <w:fldChar w:fldCharType="end"/>
        </w:r>
      </w:hyperlink>
    </w:p>
    <w:p w14:paraId="5ED60071" w14:textId="71AD761C" w:rsidR="002E2EA6" w:rsidRDefault="00FA331A">
      <w:pPr>
        <w:pStyle w:val="TOC9"/>
        <w:rPr>
          <w:rFonts w:asciiTheme="minorHAnsi" w:eastAsiaTheme="minorEastAsia" w:hAnsiTheme="minorHAnsi" w:cstheme="minorBidi"/>
          <w:sz w:val="22"/>
          <w:szCs w:val="22"/>
        </w:rPr>
      </w:pPr>
      <w:hyperlink w:anchor="_Toc62193206" w:history="1">
        <w:r w:rsidR="002E2EA6" w:rsidRPr="008702D6">
          <w:rPr>
            <w:rStyle w:val="Hyperlink"/>
          </w:rPr>
          <w:t>Table 25. Vehicle Model Involvement in Wyoming Crashes</w:t>
        </w:r>
        <w:r w:rsidR="002E2EA6">
          <w:rPr>
            <w:webHidden/>
          </w:rPr>
          <w:tab/>
        </w:r>
        <w:r w:rsidR="002E2EA6">
          <w:rPr>
            <w:webHidden/>
          </w:rPr>
          <w:fldChar w:fldCharType="begin"/>
        </w:r>
        <w:r w:rsidR="002E2EA6">
          <w:rPr>
            <w:webHidden/>
          </w:rPr>
          <w:instrText xml:space="preserve"> PAGEREF _Toc62193206 \h </w:instrText>
        </w:r>
        <w:r w:rsidR="002E2EA6">
          <w:rPr>
            <w:webHidden/>
          </w:rPr>
        </w:r>
        <w:r w:rsidR="002E2EA6">
          <w:rPr>
            <w:webHidden/>
          </w:rPr>
          <w:fldChar w:fldCharType="separate"/>
        </w:r>
        <w:r w:rsidR="00CD5750">
          <w:rPr>
            <w:webHidden/>
          </w:rPr>
          <w:t>88</w:t>
        </w:r>
        <w:r w:rsidR="002E2EA6">
          <w:rPr>
            <w:webHidden/>
          </w:rPr>
          <w:fldChar w:fldCharType="end"/>
        </w:r>
      </w:hyperlink>
    </w:p>
    <w:p w14:paraId="52DBE177" w14:textId="548CB8DE" w:rsidR="002E2EA6" w:rsidRDefault="00FA331A">
      <w:pPr>
        <w:pStyle w:val="TOC9"/>
        <w:rPr>
          <w:rFonts w:asciiTheme="minorHAnsi" w:eastAsiaTheme="minorEastAsia" w:hAnsiTheme="minorHAnsi" w:cstheme="minorBidi"/>
          <w:sz w:val="22"/>
          <w:szCs w:val="22"/>
        </w:rPr>
      </w:pPr>
      <w:hyperlink w:anchor="_Toc62193207" w:history="1">
        <w:r w:rsidR="002E2EA6" w:rsidRPr="008702D6">
          <w:rPr>
            <w:rStyle w:val="Hyperlink"/>
          </w:rPr>
          <w:t>Table 26. High- and Low-Weight Sales Distributions of Honda Accord</w:t>
        </w:r>
        <w:r w:rsidR="002E2EA6">
          <w:rPr>
            <w:webHidden/>
          </w:rPr>
          <w:tab/>
        </w:r>
        <w:r w:rsidR="002E2EA6">
          <w:rPr>
            <w:webHidden/>
          </w:rPr>
          <w:fldChar w:fldCharType="begin"/>
        </w:r>
        <w:r w:rsidR="002E2EA6">
          <w:rPr>
            <w:webHidden/>
          </w:rPr>
          <w:instrText xml:space="preserve"> PAGEREF _Toc62193207 \h </w:instrText>
        </w:r>
        <w:r w:rsidR="002E2EA6">
          <w:rPr>
            <w:webHidden/>
          </w:rPr>
        </w:r>
        <w:r w:rsidR="002E2EA6">
          <w:rPr>
            <w:webHidden/>
          </w:rPr>
          <w:fldChar w:fldCharType="separate"/>
        </w:r>
        <w:r w:rsidR="00CD5750">
          <w:rPr>
            <w:webHidden/>
          </w:rPr>
          <w:t>96</w:t>
        </w:r>
        <w:r w:rsidR="002E2EA6">
          <w:rPr>
            <w:webHidden/>
          </w:rPr>
          <w:fldChar w:fldCharType="end"/>
        </w:r>
      </w:hyperlink>
    </w:p>
    <w:p w14:paraId="58657A14" w14:textId="64ED6572" w:rsidR="002E2EA6" w:rsidRDefault="00FA331A">
      <w:pPr>
        <w:pStyle w:val="TOC9"/>
        <w:rPr>
          <w:rFonts w:asciiTheme="minorHAnsi" w:eastAsiaTheme="minorEastAsia" w:hAnsiTheme="minorHAnsi" w:cstheme="minorBidi"/>
          <w:sz w:val="22"/>
          <w:szCs w:val="22"/>
        </w:rPr>
      </w:pPr>
      <w:hyperlink w:anchor="_Toc62193208" w:history="1">
        <w:r w:rsidR="002E2EA6" w:rsidRPr="008702D6">
          <w:rPr>
            <w:rStyle w:val="Hyperlink"/>
          </w:rPr>
          <w:t>Table 27. Median-Weight Sales Distribution Example</w:t>
        </w:r>
        <w:r w:rsidR="002E2EA6">
          <w:rPr>
            <w:webHidden/>
          </w:rPr>
          <w:tab/>
        </w:r>
        <w:r w:rsidR="002E2EA6">
          <w:rPr>
            <w:webHidden/>
          </w:rPr>
          <w:fldChar w:fldCharType="begin"/>
        </w:r>
        <w:r w:rsidR="002E2EA6">
          <w:rPr>
            <w:webHidden/>
          </w:rPr>
          <w:instrText xml:space="preserve"> PAGEREF _Toc62193208 \h </w:instrText>
        </w:r>
        <w:r w:rsidR="002E2EA6">
          <w:rPr>
            <w:webHidden/>
          </w:rPr>
        </w:r>
        <w:r w:rsidR="002E2EA6">
          <w:rPr>
            <w:webHidden/>
          </w:rPr>
          <w:fldChar w:fldCharType="separate"/>
        </w:r>
        <w:r w:rsidR="00CD5750">
          <w:rPr>
            <w:webHidden/>
          </w:rPr>
          <w:t>97</w:t>
        </w:r>
        <w:r w:rsidR="002E2EA6">
          <w:rPr>
            <w:webHidden/>
          </w:rPr>
          <w:fldChar w:fldCharType="end"/>
        </w:r>
      </w:hyperlink>
    </w:p>
    <w:p w14:paraId="48094807" w14:textId="4795DF0C" w:rsidR="002E2EA6" w:rsidRDefault="00FA331A">
      <w:pPr>
        <w:pStyle w:val="TOC9"/>
        <w:rPr>
          <w:rFonts w:asciiTheme="minorHAnsi" w:eastAsiaTheme="minorEastAsia" w:hAnsiTheme="minorHAnsi" w:cstheme="minorBidi"/>
          <w:sz w:val="22"/>
          <w:szCs w:val="22"/>
        </w:rPr>
      </w:pPr>
      <w:hyperlink w:anchor="_Toc62193209" w:history="1">
        <w:r w:rsidR="002E2EA6" w:rsidRPr="008702D6">
          <w:rPr>
            <w:rStyle w:val="Hyperlink"/>
          </w:rPr>
          <w:t>Table 28. Average High- and Low-Weight Distribution Example</w:t>
        </w:r>
        <w:r w:rsidR="002E2EA6">
          <w:rPr>
            <w:webHidden/>
          </w:rPr>
          <w:tab/>
        </w:r>
        <w:r w:rsidR="002E2EA6">
          <w:rPr>
            <w:webHidden/>
          </w:rPr>
          <w:fldChar w:fldCharType="begin"/>
        </w:r>
        <w:r w:rsidR="002E2EA6">
          <w:rPr>
            <w:webHidden/>
          </w:rPr>
          <w:instrText xml:space="preserve"> PAGEREF _Toc62193209 \h </w:instrText>
        </w:r>
        <w:r w:rsidR="002E2EA6">
          <w:rPr>
            <w:webHidden/>
          </w:rPr>
        </w:r>
        <w:r w:rsidR="002E2EA6">
          <w:rPr>
            <w:webHidden/>
          </w:rPr>
          <w:fldChar w:fldCharType="separate"/>
        </w:r>
        <w:r w:rsidR="00CD5750">
          <w:rPr>
            <w:webHidden/>
          </w:rPr>
          <w:t>98</w:t>
        </w:r>
        <w:r w:rsidR="002E2EA6">
          <w:rPr>
            <w:webHidden/>
          </w:rPr>
          <w:fldChar w:fldCharType="end"/>
        </w:r>
      </w:hyperlink>
    </w:p>
    <w:p w14:paraId="271D0A90" w14:textId="56E41781" w:rsidR="002E2EA6" w:rsidRDefault="00FA331A">
      <w:pPr>
        <w:pStyle w:val="TOC9"/>
        <w:rPr>
          <w:rFonts w:asciiTheme="minorHAnsi" w:eastAsiaTheme="minorEastAsia" w:hAnsiTheme="minorHAnsi" w:cstheme="minorBidi"/>
          <w:sz w:val="22"/>
          <w:szCs w:val="22"/>
        </w:rPr>
      </w:pPr>
      <w:hyperlink w:anchor="_Toc62193210" w:history="1">
        <w:r w:rsidR="002E2EA6" w:rsidRPr="008702D6">
          <w:rPr>
            <w:rStyle w:val="Hyperlink"/>
          </w:rPr>
          <w:t>Table 29. Mean Weight (Sales Average) Distribution Example</w:t>
        </w:r>
        <w:r w:rsidR="002E2EA6">
          <w:rPr>
            <w:webHidden/>
          </w:rPr>
          <w:tab/>
        </w:r>
        <w:r w:rsidR="002E2EA6">
          <w:rPr>
            <w:webHidden/>
          </w:rPr>
          <w:fldChar w:fldCharType="begin"/>
        </w:r>
        <w:r w:rsidR="002E2EA6">
          <w:rPr>
            <w:webHidden/>
          </w:rPr>
          <w:instrText xml:space="preserve"> PAGEREF _Toc62193210 \h </w:instrText>
        </w:r>
        <w:r w:rsidR="002E2EA6">
          <w:rPr>
            <w:webHidden/>
          </w:rPr>
        </w:r>
        <w:r w:rsidR="002E2EA6">
          <w:rPr>
            <w:webHidden/>
          </w:rPr>
          <w:fldChar w:fldCharType="separate"/>
        </w:r>
        <w:r w:rsidR="00CD5750">
          <w:rPr>
            <w:webHidden/>
          </w:rPr>
          <w:t>98</w:t>
        </w:r>
        <w:r w:rsidR="002E2EA6">
          <w:rPr>
            <w:webHidden/>
          </w:rPr>
          <w:fldChar w:fldCharType="end"/>
        </w:r>
      </w:hyperlink>
    </w:p>
    <w:p w14:paraId="202AFDDF" w14:textId="04A385B8" w:rsidR="002E2EA6" w:rsidRDefault="00FA331A">
      <w:pPr>
        <w:pStyle w:val="TOC9"/>
        <w:rPr>
          <w:rFonts w:asciiTheme="minorHAnsi" w:eastAsiaTheme="minorEastAsia" w:hAnsiTheme="minorHAnsi" w:cstheme="minorBidi"/>
          <w:sz w:val="22"/>
          <w:szCs w:val="22"/>
        </w:rPr>
      </w:pPr>
      <w:hyperlink w:anchor="_Toc62193211" w:history="1">
        <w:r w:rsidR="002E2EA6" w:rsidRPr="008702D6">
          <w:rPr>
            <w:rStyle w:val="Hyperlink"/>
          </w:rPr>
          <w:t>Table 30. Tabulated 5</w:t>
        </w:r>
        <w:r w:rsidR="002E2EA6" w:rsidRPr="008702D6">
          <w:rPr>
            <w:rStyle w:val="Hyperlink"/>
            <w:vertAlign w:val="superscript"/>
          </w:rPr>
          <w:t>th</w:t>
        </w:r>
        <w:r w:rsidR="002E2EA6" w:rsidRPr="008702D6">
          <w:rPr>
            <w:rStyle w:val="Hyperlink"/>
          </w:rPr>
          <w:t xml:space="preserve"> and 95</w:t>
        </w:r>
        <w:r w:rsidR="002E2EA6" w:rsidRPr="008702D6">
          <w:rPr>
            <w:rStyle w:val="Hyperlink"/>
            <w:vertAlign w:val="superscript"/>
          </w:rPr>
          <w:t>th</w:t>
        </w:r>
        <w:r w:rsidR="002E2EA6" w:rsidRPr="008702D6">
          <w:rPr>
            <w:rStyle w:val="Hyperlink"/>
          </w:rPr>
          <w:t xml:space="preserve"> Values of Each Weight Distribution</w:t>
        </w:r>
        <w:r w:rsidR="002E2EA6">
          <w:rPr>
            <w:webHidden/>
          </w:rPr>
          <w:tab/>
        </w:r>
        <w:r w:rsidR="002E2EA6">
          <w:rPr>
            <w:webHidden/>
          </w:rPr>
          <w:fldChar w:fldCharType="begin"/>
        </w:r>
        <w:r w:rsidR="002E2EA6">
          <w:rPr>
            <w:webHidden/>
          </w:rPr>
          <w:instrText xml:space="preserve"> PAGEREF _Toc62193211 \h </w:instrText>
        </w:r>
        <w:r w:rsidR="002E2EA6">
          <w:rPr>
            <w:webHidden/>
          </w:rPr>
        </w:r>
        <w:r w:rsidR="002E2EA6">
          <w:rPr>
            <w:webHidden/>
          </w:rPr>
          <w:fldChar w:fldCharType="separate"/>
        </w:r>
        <w:r w:rsidR="00CD5750">
          <w:rPr>
            <w:webHidden/>
          </w:rPr>
          <w:t>100</w:t>
        </w:r>
        <w:r w:rsidR="002E2EA6">
          <w:rPr>
            <w:webHidden/>
          </w:rPr>
          <w:fldChar w:fldCharType="end"/>
        </w:r>
      </w:hyperlink>
    </w:p>
    <w:p w14:paraId="2C5A1966" w14:textId="0DF79C57" w:rsidR="002E2EA6" w:rsidRDefault="00FA331A">
      <w:pPr>
        <w:pStyle w:val="TOC9"/>
        <w:rPr>
          <w:rFonts w:asciiTheme="minorHAnsi" w:eastAsiaTheme="minorEastAsia" w:hAnsiTheme="minorHAnsi" w:cstheme="minorBidi"/>
          <w:sz w:val="22"/>
          <w:szCs w:val="22"/>
        </w:rPr>
      </w:pPr>
      <w:hyperlink w:anchor="_Toc62193212" w:history="1">
        <w:r w:rsidR="002E2EA6" w:rsidRPr="008702D6">
          <w:rPr>
            <w:rStyle w:val="Hyperlink"/>
          </w:rPr>
          <w:t>Table 31. Potential Small Passenger Vehicles in 5</w:t>
        </w:r>
        <w:r w:rsidR="002E2EA6" w:rsidRPr="008702D6">
          <w:rPr>
            <w:rStyle w:val="Hyperlink"/>
            <w:vertAlign w:val="superscript"/>
          </w:rPr>
          <w:t>th</w:t>
        </w:r>
        <w:r w:rsidR="002E2EA6" w:rsidRPr="008702D6">
          <w:rPr>
            <w:rStyle w:val="Hyperlink"/>
          </w:rPr>
          <w:t xml:space="preserve"> Percentile Weight Range</w:t>
        </w:r>
        <w:r w:rsidR="002E2EA6">
          <w:rPr>
            <w:webHidden/>
          </w:rPr>
          <w:tab/>
        </w:r>
        <w:r w:rsidR="002E2EA6">
          <w:rPr>
            <w:webHidden/>
          </w:rPr>
          <w:fldChar w:fldCharType="begin"/>
        </w:r>
        <w:r w:rsidR="002E2EA6">
          <w:rPr>
            <w:webHidden/>
          </w:rPr>
          <w:instrText xml:space="preserve"> PAGEREF _Toc62193212 \h </w:instrText>
        </w:r>
        <w:r w:rsidR="002E2EA6">
          <w:rPr>
            <w:webHidden/>
          </w:rPr>
        </w:r>
        <w:r w:rsidR="002E2EA6">
          <w:rPr>
            <w:webHidden/>
          </w:rPr>
          <w:fldChar w:fldCharType="separate"/>
        </w:r>
        <w:r w:rsidR="00CD5750">
          <w:rPr>
            <w:webHidden/>
          </w:rPr>
          <w:t>102</w:t>
        </w:r>
        <w:r w:rsidR="002E2EA6">
          <w:rPr>
            <w:webHidden/>
          </w:rPr>
          <w:fldChar w:fldCharType="end"/>
        </w:r>
      </w:hyperlink>
    </w:p>
    <w:p w14:paraId="178D192D" w14:textId="70B68928" w:rsidR="002E2EA6" w:rsidRDefault="00FA331A">
      <w:pPr>
        <w:pStyle w:val="TOC9"/>
        <w:rPr>
          <w:rFonts w:asciiTheme="minorHAnsi" w:eastAsiaTheme="minorEastAsia" w:hAnsiTheme="minorHAnsi" w:cstheme="minorBidi"/>
          <w:sz w:val="22"/>
          <w:szCs w:val="22"/>
        </w:rPr>
      </w:pPr>
      <w:hyperlink w:anchor="_Toc62193213" w:history="1">
        <w:r w:rsidR="002E2EA6" w:rsidRPr="008702D6">
          <w:rPr>
            <w:rStyle w:val="Hyperlink"/>
          </w:rPr>
          <w:t>Table 32. Potential Small Passenger Vehicles</w:t>
        </w:r>
        <w:r w:rsidR="002E2EA6">
          <w:rPr>
            <w:webHidden/>
          </w:rPr>
          <w:tab/>
        </w:r>
        <w:r w:rsidR="002E2EA6">
          <w:rPr>
            <w:webHidden/>
          </w:rPr>
          <w:fldChar w:fldCharType="begin"/>
        </w:r>
        <w:r w:rsidR="002E2EA6">
          <w:rPr>
            <w:webHidden/>
          </w:rPr>
          <w:instrText xml:space="preserve"> PAGEREF _Toc62193213 \h </w:instrText>
        </w:r>
        <w:r w:rsidR="002E2EA6">
          <w:rPr>
            <w:webHidden/>
          </w:rPr>
        </w:r>
        <w:r w:rsidR="002E2EA6">
          <w:rPr>
            <w:webHidden/>
          </w:rPr>
          <w:fldChar w:fldCharType="separate"/>
        </w:r>
        <w:r w:rsidR="00CD5750">
          <w:rPr>
            <w:webHidden/>
          </w:rPr>
          <w:t>103</w:t>
        </w:r>
        <w:r w:rsidR="002E2EA6">
          <w:rPr>
            <w:webHidden/>
          </w:rPr>
          <w:fldChar w:fldCharType="end"/>
        </w:r>
      </w:hyperlink>
    </w:p>
    <w:p w14:paraId="1B0B92E4" w14:textId="3CC3CED6" w:rsidR="002E2EA6" w:rsidRDefault="00FA331A">
      <w:pPr>
        <w:pStyle w:val="TOC9"/>
        <w:rPr>
          <w:rFonts w:asciiTheme="minorHAnsi" w:eastAsiaTheme="minorEastAsia" w:hAnsiTheme="minorHAnsi" w:cstheme="minorBidi"/>
          <w:sz w:val="22"/>
          <w:szCs w:val="22"/>
        </w:rPr>
      </w:pPr>
      <w:hyperlink w:anchor="_Toc62193214" w:history="1">
        <w:r w:rsidR="002E2EA6" w:rsidRPr="008702D6">
          <w:rPr>
            <w:rStyle w:val="Hyperlink"/>
          </w:rPr>
          <w:t>Table 33. Potential Large Passenger Vehicles near 95</w:t>
        </w:r>
        <w:r w:rsidR="002E2EA6" w:rsidRPr="008702D6">
          <w:rPr>
            <w:rStyle w:val="Hyperlink"/>
            <w:vertAlign w:val="superscript"/>
          </w:rPr>
          <w:t>th</w:t>
        </w:r>
        <w:r w:rsidR="002E2EA6" w:rsidRPr="008702D6">
          <w:rPr>
            <w:rStyle w:val="Hyperlink"/>
          </w:rPr>
          <w:t xml:space="preserve"> Percentile Weight</w:t>
        </w:r>
        <w:r w:rsidR="002E2EA6">
          <w:rPr>
            <w:webHidden/>
          </w:rPr>
          <w:tab/>
        </w:r>
        <w:r w:rsidR="002E2EA6">
          <w:rPr>
            <w:webHidden/>
          </w:rPr>
          <w:fldChar w:fldCharType="begin"/>
        </w:r>
        <w:r w:rsidR="002E2EA6">
          <w:rPr>
            <w:webHidden/>
          </w:rPr>
          <w:instrText xml:space="preserve"> PAGEREF _Toc62193214 \h </w:instrText>
        </w:r>
        <w:r w:rsidR="002E2EA6">
          <w:rPr>
            <w:webHidden/>
          </w:rPr>
        </w:r>
        <w:r w:rsidR="002E2EA6">
          <w:rPr>
            <w:webHidden/>
          </w:rPr>
          <w:fldChar w:fldCharType="separate"/>
        </w:r>
        <w:r w:rsidR="00CD5750">
          <w:rPr>
            <w:webHidden/>
          </w:rPr>
          <w:t>105</w:t>
        </w:r>
        <w:r w:rsidR="002E2EA6">
          <w:rPr>
            <w:webHidden/>
          </w:rPr>
          <w:fldChar w:fldCharType="end"/>
        </w:r>
      </w:hyperlink>
    </w:p>
    <w:p w14:paraId="260EE981" w14:textId="1C3D61E6" w:rsidR="002E2EA6" w:rsidRDefault="00FA331A">
      <w:pPr>
        <w:pStyle w:val="TOC9"/>
        <w:rPr>
          <w:rFonts w:asciiTheme="minorHAnsi" w:eastAsiaTheme="minorEastAsia" w:hAnsiTheme="minorHAnsi" w:cstheme="minorBidi"/>
          <w:sz w:val="22"/>
          <w:szCs w:val="22"/>
        </w:rPr>
      </w:pPr>
      <w:hyperlink w:anchor="_Toc62193215" w:history="1">
        <w:r w:rsidR="002E2EA6" w:rsidRPr="008702D6">
          <w:rPr>
            <w:rStyle w:val="Hyperlink"/>
          </w:rPr>
          <w:t>Table 34. 2017 Mid-Size Sedans that Satisfy MASH Weight Criteria</w:t>
        </w:r>
        <w:r w:rsidR="002E2EA6">
          <w:rPr>
            <w:webHidden/>
          </w:rPr>
          <w:tab/>
        </w:r>
        <w:r w:rsidR="002E2EA6">
          <w:rPr>
            <w:webHidden/>
          </w:rPr>
          <w:fldChar w:fldCharType="begin"/>
        </w:r>
        <w:r w:rsidR="002E2EA6">
          <w:rPr>
            <w:webHidden/>
          </w:rPr>
          <w:instrText xml:space="preserve"> PAGEREF _Toc62193215 \h </w:instrText>
        </w:r>
        <w:r w:rsidR="002E2EA6">
          <w:rPr>
            <w:webHidden/>
          </w:rPr>
        </w:r>
        <w:r w:rsidR="002E2EA6">
          <w:rPr>
            <w:webHidden/>
          </w:rPr>
          <w:fldChar w:fldCharType="separate"/>
        </w:r>
        <w:r w:rsidR="00CD5750">
          <w:rPr>
            <w:webHidden/>
          </w:rPr>
          <w:t>111</w:t>
        </w:r>
        <w:r w:rsidR="002E2EA6">
          <w:rPr>
            <w:webHidden/>
          </w:rPr>
          <w:fldChar w:fldCharType="end"/>
        </w:r>
      </w:hyperlink>
    </w:p>
    <w:p w14:paraId="2520C7F1" w14:textId="58BC9CEE" w:rsidR="002E2EA6" w:rsidRDefault="00FA331A">
      <w:pPr>
        <w:pStyle w:val="TOC9"/>
        <w:rPr>
          <w:rFonts w:asciiTheme="minorHAnsi" w:eastAsiaTheme="minorEastAsia" w:hAnsiTheme="minorHAnsi" w:cstheme="minorBidi"/>
          <w:sz w:val="22"/>
          <w:szCs w:val="22"/>
        </w:rPr>
      </w:pPr>
      <w:hyperlink w:anchor="_Toc62193216" w:history="1">
        <w:r w:rsidR="002E2EA6" w:rsidRPr="008702D6">
          <w:rPr>
            <w:rStyle w:val="Hyperlink"/>
          </w:rPr>
          <w:t>Table 35. Mid-Size Sedan Passenger Vehicle Options near 3,500 lb</w:t>
        </w:r>
        <w:r w:rsidR="002E2EA6">
          <w:rPr>
            <w:webHidden/>
          </w:rPr>
          <w:tab/>
        </w:r>
        <w:r w:rsidR="002E2EA6">
          <w:rPr>
            <w:webHidden/>
          </w:rPr>
          <w:fldChar w:fldCharType="begin"/>
        </w:r>
        <w:r w:rsidR="002E2EA6">
          <w:rPr>
            <w:webHidden/>
          </w:rPr>
          <w:instrText xml:space="preserve"> PAGEREF _Toc62193216 \h </w:instrText>
        </w:r>
        <w:r w:rsidR="002E2EA6">
          <w:rPr>
            <w:webHidden/>
          </w:rPr>
        </w:r>
        <w:r w:rsidR="002E2EA6">
          <w:rPr>
            <w:webHidden/>
          </w:rPr>
          <w:fldChar w:fldCharType="separate"/>
        </w:r>
        <w:r w:rsidR="00CD5750">
          <w:rPr>
            <w:webHidden/>
          </w:rPr>
          <w:t>111</w:t>
        </w:r>
        <w:r w:rsidR="002E2EA6">
          <w:rPr>
            <w:webHidden/>
          </w:rPr>
          <w:fldChar w:fldCharType="end"/>
        </w:r>
      </w:hyperlink>
    </w:p>
    <w:p w14:paraId="75A3265D" w14:textId="7E874C29" w:rsidR="002E2EA6" w:rsidRDefault="00FA331A">
      <w:pPr>
        <w:pStyle w:val="TOC9"/>
        <w:rPr>
          <w:rFonts w:asciiTheme="minorHAnsi" w:eastAsiaTheme="minorEastAsia" w:hAnsiTheme="minorHAnsi" w:cstheme="minorBidi"/>
          <w:sz w:val="22"/>
          <w:szCs w:val="22"/>
        </w:rPr>
      </w:pPr>
      <w:hyperlink w:anchor="_Toc62193217" w:history="1">
        <w:r w:rsidR="002E2EA6" w:rsidRPr="008702D6">
          <w:rPr>
            <w:rStyle w:val="Hyperlink"/>
          </w:rPr>
          <w:t>Table 36. Compact CUV Intermediate Passenger Vehicle Options</w:t>
        </w:r>
        <w:r w:rsidR="002E2EA6">
          <w:rPr>
            <w:webHidden/>
          </w:rPr>
          <w:tab/>
        </w:r>
        <w:r w:rsidR="002E2EA6">
          <w:rPr>
            <w:webHidden/>
          </w:rPr>
          <w:fldChar w:fldCharType="begin"/>
        </w:r>
        <w:r w:rsidR="002E2EA6">
          <w:rPr>
            <w:webHidden/>
          </w:rPr>
          <w:instrText xml:space="preserve"> PAGEREF _Toc62193217 \h </w:instrText>
        </w:r>
        <w:r w:rsidR="002E2EA6">
          <w:rPr>
            <w:webHidden/>
          </w:rPr>
        </w:r>
        <w:r w:rsidR="002E2EA6">
          <w:rPr>
            <w:webHidden/>
          </w:rPr>
          <w:fldChar w:fldCharType="separate"/>
        </w:r>
        <w:r w:rsidR="00CD5750">
          <w:rPr>
            <w:webHidden/>
          </w:rPr>
          <w:t>112</w:t>
        </w:r>
        <w:r w:rsidR="002E2EA6">
          <w:rPr>
            <w:webHidden/>
          </w:rPr>
          <w:fldChar w:fldCharType="end"/>
        </w:r>
      </w:hyperlink>
    </w:p>
    <w:p w14:paraId="0F03B85F" w14:textId="3481145E" w:rsidR="002E2EA6" w:rsidRDefault="00FA331A">
      <w:pPr>
        <w:pStyle w:val="TOC9"/>
        <w:rPr>
          <w:rFonts w:asciiTheme="minorHAnsi" w:eastAsiaTheme="minorEastAsia" w:hAnsiTheme="minorHAnsi" w:cstheme="minorBidi"/>
          <w:sz w:val="22"/>
          <w:szCs w:val="22"/>
        </w:rPr>
      </w:pPr>
      <w:hyperlink w:anchor="_Toc62193218" w:history="1">
        <w:r w:rsidR="002E2EA6" w:rsidRPr="008702D6">
          <w:rPr>
            <w:rStyle w:val="Hyperlink"/>
          </w:rPr>
          <w:t>Table 37. Eligible 50</w:t>
        </w:r>
        <w:r w:rsidR="002E2EA6" w:rsidRPr="008702D6">
          <w:rPr>
            <w:rStyle w:val="Hyperlink"/>
            <w:vertAlign w:val="superscript"/>
          </w:rPr>
          <w:t>th</w:t>
        </w:r>
        <w:r w:rsidR="002E2EA6" w:rsidRPr="008702D6">
          <w:rPr>
            <w:rStyle w:val="Hyperlink"/>
          </w:rPr>
          <w:t xml:space="preserve"> Percentile Weight CUVs</w:t>
        </w:r>
        <w:r w:rsidR="002E2EA6">
          <w:rPr>
            <w:webHidden/>
          </w:rPr>
          <w:tab/>
        </w:r>
        <w:r w:rsidR="002E2EA6">
          <w:rPr>
            <w:webHidden/>
          </w:rPr>
          <w:fldChar w:fldCharType="begin"/>
        </w:r>
        <w:r w:rsidR="002E2EA6">
          <w:rPr>
            <w:webHidden/>
          </w:rPr>
          <w:instrText xml:space="preserve"> PAGEREF _Toc62193218 \h </w:instrText>
        </w:r>
        <w:r w:rsidR="002E2EA6">
          <w:rPr>
            <w:webHidden/>
          </w:rPr>
        </w:r>
        <w:r w:rsidR="002E2EA6">
          <w:rPr>
            <w:webHidden/>
          </w:rPr>
          <w:fldChar w:fldCharType="separate"/>
        </w:r>
        <w:r w:rsidR="00CD5750">
          <w:rPr>
            <w:webHidden/>
          </w:rPr>
          <w:t>113</w:t>
        </w:r>
        <w:r w:rsidR="002E2EA6">
          <w:rPr>
            <w:webHidden/>
          </w:rPr>
          <w:fldChar w:fldCharType="end"/>
        </w:r>
      </w:hyperlink>
    </w:p>
    <w:p w14:paraId="1CC4CE49" w14:textId="659D968D" w:rsidR="002E2EA6" w:rsidRDefault="00FA331A">
      <w:pPr>
        <w:pStyle w:val="TOC9"/>
        <w:rPr>
          <w:rFonts w:asciiTheme="minorHAnsi" w:eastAsiaTheme="minorEastAsia" w:hAnsiTheme="minorHAnsi" w:cstheme="minorBidi"/>
          <w:sz w:val="22"/>
          <w:szCs w:val="22"/>
        </w:rPr>
      </w:pPr>
      <w:hyperlink w:anchor="_Toc62193219" w:history="1">
        <w:r w:rsidR="002E2EA6" w:rsidRPr="008702D6">
          <w:rPr>
            <w:rStyle w:val="Hyperlink"/>
          </w:rPr>
          <w:t>Table 38. Vehicle Measurement Definitions</w:t>
        </w:r>
        <w:r w:rsidR="002E2EA6">
          <w:rPr>
            <w:webHidden/>
          </w:rPr>
          <w:tab/>
        </w:r>
        <w:r w:rsidR="002E2EA6">
          <w:rPr>
            <w:webHidden/>
          </w:rPr>
          <w:fldChar w:fldCharType="begin"/>
        </w:r>
        <w:r w:rsidR="002E2EA6">
          <w:rPr>
            <w:webHidden/>
          </w:rPr>
          <w:instrText xml:space="preserve"> PAGEREF _Toc62193219 \h </w:instrText>
        </w:r>
        <w:r w:rsidR="002E2EA6">
          <w:rPr>
            <w:webHidden/>
          </w:rPr>
        </w:r>
        <w:r w:rsidR="002E2EA6">
          <w:rPr>
            <w:webHidden/>
          </w:rPr>
          <w:fldChar w:fldCharType="separate"/>
        </w:r>
        <w:r w:rsidR="00CD5750">
          <w:rPr>
            <w:webHidden/>
          </w:rPr>
          <w:t>116</w:t>
        </w:r>
        <w:r w:rsidR="002E2EA6">
          <w:rPr>
            <w:webHidden/>
          </w:rPr>
          <w:fldChar w:fldCharType="end"/>
        </w:r>
      </w:hyperlink>
    </w:p>
    <w:p w14:paraId="452A7BB8" w14:textId="11DF0A67" w:rsidR="002E2EA6" w:rsidRDefault="00FA331A">
      <w:pPr>
        <w:pStyle w:val="TOC9"/>
        <w:rPr>
          <w:rFonts w:asciiTheme="minorHAnsi" w:eastAsiaTheme="minorEastAsia" w:hAnsiTheme="minorHAnsi" w:cstheme="minorBidi"/>
          <w:sz w:val="22"/>
          <w:szCs w:val="22"/>
        </w:rPr>
      </w:pPr>
      <w:hyperlink w:anchor="_Toc62193220" w:history="1">
        <w:r w:rsidR="002E2EA6" w:rsidRPr="008702D6">
          <w:rPr>
            <w:rStyle w:val="Hyperlink"/>
          </w:rPr>
          <w:t>Table 39. Dimensional Properties of Potential Small Car Passenger Vehicles [33-34]</w:t>
        </w:r>
        <w:r w:rsidR="002E2EA6">
          <w:rPr>
            <w:webHidden/>
          </w:rPr>
          <w:tab/>
        </w:r>
        <w:r w:rsidR="002E2EA6">
          <w:rPr>
            <w:webHidden/>
          </w:rPr>
          <w:fldChar w:fldCharType="begin"/>
        </w:r>
        <w:r w:rsidR="002E2EA6">
          <w:rPr>
            <w:webHidden/>
          </w:rPr>
          <w:instrText xml:space="preserve"> PAGEREF _Toc62193220 \h </w:instrText>
        </w:r>
        <w:r w:rsidR="002E2EA6">
          <w:rPr>
            <w:webHidden/>
          </w:rPr>
        </w:r>
        <w:r w:rsidR="002E2EA6">
          <w:rPr>
            <w:webHidden/>
          </w:rPr>
          <w:fldChar w:fldCharType="separate"/>
        </w:r>
        <w:r w:rsidR="00CD5750">
          <w:rPr>
            <w:webHidden/>
          </w:rPr>
          <w:t>118</w:t>
        </w:r>
        <w:r w:rsidR="002E2EA6">
          <w:rPr>
            <w:webHidden/>
          </w:rPr>
          <w:fldChar w:fldCharType="end"/>
        </w:r>
      </w:hyperlink>
    </w:p>
    <w:p w14:paraId="09D91A56" w14:textId="4A813087" w:rsidR="002E2EA6" w:rsidRDefault="00FA331A">
      <w:pPr>
        <w:pStyle w:val="TOC9"/>
        <w:rPr>
          <w:rFonts w:asciiTheme="minorHAnsi" w:eastAsiaTheme="minorEastAsia" w:hAnsiTheme="minorHAnsi" w:cstheme="minorBidi"/>
          <w:sz w:val="22"/>
          <w:szCs w:val="22"/>
        </w:rPr>
      </w:pPr>
      <w:hyperlink w:anchor="_Toc62193221" w:history="1">
        <w:r w:rsidR="002E2EA6" w:rsidRPr="008702D6">
          <w:rPr>
            <w:rStyle w:val="Hyperlink"/>
          </w:rPr>
          <w:t>Table 40. High, Low, and Midpoint Dimensional Property Values</w:t>
        </w:r>
        <w:r w:rsidR="002E2EA6">
          <w:rPr>
            <w:webHidden/>
          </w:rPr>
          <w:tab/>
        </w:r>
        <w:r w:rsidR="002E2EA6">
          <w:rPr>
            <w:webHidden/>
          </w:rPr>
          <w:fldChar w:fldCharType="begin"/>
        </w:r>
        <w:r w:rsidR="002E2EA6">
          <w:rPr>
            <w:webHidden/>
          </w:rPr>
          <w:instrText xml:space="preserve"> PAGEREF _Toc62193221 \h </w:instrText>
        </w:r>
        <w:r w:rsidR="002E2EA6">
          <w:rPr>
            <w:webHidden/>
          </w:rPr>
        </w:r>
        <w:r w:rsidR="002E2EA6">
          <w:rPr>
            <w:webHidden/>
          </w:rPr>
          <w:fldChar w:fldCharType="separate"/>
        </w:r>
        <w:r w:rsidR="00CD5750">
          <w:rPr>
            <w:webHidden/>
          </w:rPr>
          <w:t>118</w:t>
        </w:r>
        <w:r w:rsidR="002E2EA6">
          <w:rPr>
            <w:webHidden/>
          </w:rPr>
          <w:fldChar w:fldCharType="end"/>
        </w:r>
      </w:hyperlink>
    </w:p>
    <w:p w14:paraId="68D41C92" w14:textId="0D745603" w:rsidR="002E2EA6" w:rsidRDefault="00FA331A">
      <w:pPr>
        <w:pStyle w:val="TOC9"/>
        <w:rPr>
          <w:rFonts w:asciiTheme="minorHAnsi" w:eastAsiaTheme="minorEastAsia" w:hAnsiTheme="minorHAnsi" w:cstheme="minorBidi"/>
          <w:sz w:val="22"/>
          <w:szCs w:val="22"/>
        </w:rPr>
      </w:pPr>
      <w:hyperlink w:anchor="_Toc62193222" w:history="1">
        <w:r w:rsidR="002E2EA6" w:rsidRPr="008702D6">
          <w:rPr>
            <w:rStyle w:val="Hyperlink"/>
          </w:rPr>
          <w:t>Table 41. Recommended MASH Small Passenger Vehicle Properties</w:t>
        </w:r>
        <w:r w:rsidR="002E2EA6">
          <w:rPr>
            <w:webHidden/>
          </w:rPr>
          <w:tab/>
        </w:r>
        <w:r w:rsidR="002E2EA6">
          <w:rPr>
            <w:webHidden/>
          </w:rPr>
          <w:fldChar w:fldCharType="begin"/>
        </w:r>
        <w:r w:rsidR="002E2EA6">
          <w:rPr>
            <w:webHidden/>
          </w:rPr>
          <w:instrText xml:space="preserve"> PAGEREF _Toc62193222 \h </w:instrText>
        </w:r>
        <w:r w:rsidR="002E2EA6">
          <w:rPr>
            <w:webHidden/>
          </w:rPr>
        </w:r>
        <w:r w:rsidR="002E2EA6">
          <w:rPr>
            <w:webHidden/>
          </w:rPr>
          <w:fldChar w:fldCharType="separate"/>
        </w:r>
        <w:r w:rsidR="00CD5750">
          <w:rPr>
            <w:webHidden/>
          </w:rPr>
          <w:t>119</w:t>
        </w:r>
        <w:r w:rsidR="002E2EA6">
          <w:rPr>
            <w:webHidden/>
          </w:rPr>
          <w:fldChar w:fldCharType="end"/>
        </w:r>
      </w:hyperlink>
    </w:p>
    <w:p w14:paraId="2C590A3F" w14:textId="0129376E" w:rsidR="002E2EA6" w:rsidRDefault="00FA331A">
      <w:pPr>
        <w:pStyle w:val="TOC9"/>
        <w:rPr>
          <w:rFonts w:asciiTheme="minorHAnsi" w:eastAsiaTheme="minorEastAsia" w:hAnsiTheme="minorHAnsi" w:cstheme="minorBidi"/>
          <w:sz w:val="22"/>
          <w:szCs w:val="22"/>
        </w:rPr>
      </w:pPr>
      <w:hyperlink w:anchor="_Toc62193223" w:history="1">
        <w:r w:rsidR="002E2EA6" w:rsidRPr="008702D6">
          <w:rPr>
            <w:rStyle w:val="Hyperlink"/>
          </w:rPr>
          <w:t>Table 42. ½-ton, Crew Cab, Four-Wheel Drive, Base Trim Level Pickups [33-34]</w:t>
        </w:r>
        <w:r w:rsidR="002E2EA6">
          <w:rPr>
            <w:webHidden/>
          </w:rPr>
          <w:tab/>
        </w:r>
        <w:r w:rsidR="002E2EA6">
          <w:rPr>
            <w:webHidden/>
          </w:rPr>
          <w:fldChar w:fldCharType="begin"/>
        </w:r>
        <w:r w:rsidR="002E2EA6">
          <w:rPr>
            <w:webHidden/>
          </w:rPr>
          <w:instrText xml:space="preserve"> PAGEREF _Toc62193223 \h </w:instrText>
        </w:r>
        <w:r w:rsidR="002E2EA6">
          <w:rPr>
            <w:webHidden/>
          </w:rPr>
        </w:r>
        <w:r w:rsidR="002E2EA6">
          <w:rPr>
            <w:webHidden/>
          </w:rPr>
          <w:fldChar w:fldCharType="separate"/>
        </w:r>
        <w:r w:rsidR="00CD5750">
          <w:rPr>
            <w:webHidden/>
          </w:rPr>
          <w:t>121</w:t>
        </w:r>
        <w:r w:rsidR="002E2EA6">
          <w:rPr>
            <w:webHidden/>
          </w:rPr>
          <w:fldChar w:fldCharType="end"/>
        </w:r>
      </w:hyperlink>
    </w:p>
    <w:p w14:paraId="6EEADA5E" w14:textId="2739186D" w:rsidR="002E2EA6" w:rsidRDefault="00FA331A">
      <w:pPr>
        <w:pStyle w:val="TOC9"/>
        <w:rPr>
          <w:rFonts w:asciiTheme="minorHAnsi" w:eastAsiaTheme="minorEastAsia" w:hAnsiTheme="minorHAnsi" w:cstheme="minorBidi"/>
          <w:sz w:val="22"/>
          <w:szCs w:val="22"/>
        </w:rPr>
      </w:pPr>
      <w:hyperlink w:anchor="_Toc62193224" w:history="1">
        <w:r w:rsidR="002E2EA6" w:rsidRPr="008702D6">
          <w:rPr>
            <w:rStyle w:val="Hyperlink"/>
          </w:rPr>
          <w:t>Table 43. Dimensional Properties of Potential Pickup Truck Test Vehicles [33-34]</w:t>
        </w:r>
        <w:r w:rsidR="002E2EA6">
          <w:rPr>
            <w:webHidden/>
          </w:rPr>
          <w:tab/>
        </w:r>
        <w:r w:rsidR="002E2EA6">
          <w:rPr>
            <w:webHidden/>
          </w:rPr>
          <w:fldChar w:fldCharType="begin"/>
        </w:r>
        <w:r w:rsidR="002E2EA6">
          <w:rPr>
            <w:webHidden/>
          </w:rPr>
          <w:instrText xml:space="preserve"> PAGEREF _Toc62193224 \h </w:instrText>
        </w:r>
        <w:r w:rsidR="002E2EA6">
          <w:rPr>
            <w:webHidden/>
          </w:rPr>
        </w:r>
        <w:r w:rsidR="002E2EA6">
          <w:rPr>
            <w:webHidden/>
          </w:rPr>
          <w:fldChar w:fldCharType="separate"/>
        </w:r>
        <w:r w:rsidR="00CD5750">
          <w:rPr>
            <w:webHidden/>
          </w:rPr>
          <w:t>122</w:t>
        </w:r>
        <w:r w:rsidR="002E2EA6">
          <w:rPr>
            <w:webHidden/>
          </w:rPr>
          <w:fldChar w:fldCharType="end"/>
        </w:r>
      </w:hyperlink>
    </w:p>
    <w:p w14:paraId="42C82CED" w14:textId="21EECFF0" w:rsidR="002E2EA6" w:rsidRDefault="00FA331A">
      <w:pPr>
        <w:pStyle w:val="TOC9"/>
        <w:rPr>
          <w:rFonts w:asciiTheme="minorHAnsi" w:eastAsiaTheme="minorEastAsia" w:hAnsiTheme="minorHAnsi" w:cstheme="minorBidi"/>
          <w:sz w:val="22"/>
          <w:szCs w:val="22"/>
        </w:rPr>
      </w:pPr>
      <w:hyperlink w:anchor="_Toc62193225" w:history="1">
        <w:r w:rsidR="002E2EA6" w:rsidRPr="008702D6">
          <w:rPr>
            <w:rStyle w:val="Hyperlink"/>
          </w:rPr>
          <w:t>Table 44. High, Low, and Midpoint Dimensional Property Values</w:t>
        </w:r>
        <w:r w:rsidR="002E2EA6">
          <w:rPr>
            <w:webHidden/>
          </w:rPr>
          <w:tab/>
        </w:r>
        <w:r w:rsidR="002E2EA6">
          <w:rPr>
            <w:webHidden/>
          </w:rPr>
          <w:fldChar w:fldCharType="begin"/>
        </w:r>
        <w:r w:rsidR="002E2EA6">
          <w:rPr>
            <w:webHidden/>
          </w:rPr>
          <w:instrText xml:space="preserve"> PAGEREF _Toc62193225 \h </w:instrText>
        </w:r>
        <w:r w:rsidR="002E2EA6">
          <w:rPr>
            <w:webHidden/>
          </w:rPr>
        </w:r>
        <w:r w:rsidR="002E2EA6">
          <w:rPr>
            <w:webHidden/>
          </w:rPr>
          <w:fldChar w:fldCharType="separate"/>
        </w:r>
        <w:r w:rsidR="00CD5750">
          <w:rPr>
            <w:webHidden/>
          </w:rPr>
          <w:t>122</w:t>
        </w:r>
        <w:r w:rsidR="002E2EA6">
          <w:rPr>
            <w:webHidden/>
          </w:rPr>
          <w:fldChar w:fldCharType="end"/>
        </w:r>
      </w:hyperlink>
    </w:p>
    <w:p w14:paraId="147065C7" w14:textId="1CA24F0F" w:rsidR="002E2EA6" w:rsidRDefault="00FA331A">
      <w:pPr>
        <w:pStyle w:val="TOC9"/>
        <w:rPr>
          <w:rFonts w:asciiTheme="minorHAnsi" w:eastAsiaTheme="minorEastAsia" w:hAnsiTheme="minorHAnsi" w:cstheme="minorBidi"/>
          <w:sz w:val="22"/>
          <w:szCs w:val="22"/>
        </w:rPr>
      </w:pPr>
      <w:hyperlink w:anchor="_Toc62193226" w:history="1">
        <w:r w:rsidR="002E2EA6" w:rsidRPr="008702D6">
          <w:rPr>
            <w:rStyle w:val="Hyperlink"/>
          </w:rPr>
          <w:t>Table 45. Recommended MASH Large Passenger Vehicle Properties</w:t>
        </w:r>
        <w:r w:rsidR="002E2EA6">
          <w:rPr>
            <w:webHidden/>
          </w:rPr>
          <w:tab/>
        </w:r>
        <w:r w:rsidR="002E2EA6">
          <w:rPr>
            <w:webHidden/>
          </w:rPr>
          <w:fldChar w:fldCharType="begin"/>
        </w:r>
        <w:r w:rsidR="002E2EA6">
          <w:rPr>
            <w:webHidden/>
          </w:rPr>
          <w:instrText xml:space="preserve"> PAGEREF _Toc62193226 \h </w:instrText>
        </w:r>
        <w:r w:rsidR="002E2EA6">
          <w:rPr>
            <w:webHidden/>
          </w:rPr>
        </w:r>
        <w:r w:rsidR="002E2EA6">
          <w:rPr>
            <w:webHidden/>
          </w:rPr>
          <w:fldChar w:fldCharType="separate"/>
        </w:r>
        <w:r w:rsidR="00CD5750">
          <w:rPr>
            <w:webHidden/>
          </w:rPr>
          <w:t>123</w:t>
        </w:r>
        <w:r w:rsidR="002E2EA6">
          <w:rPr>
            <w:webHidden/>
          </w:rPr>
          <w:fldChar w:fldCharType="end"/>
        </w:r>
      </w:hyperlink>
    </w:p>
    <w:p w14:paraId="36FD496D" w14:textId="67F9EA85" w:rsidR="002E2EA6" w:rsidRDefault="00FA331A">
      <w:pPr>
        <w:pStyle w:val="TOC9"/>
        <w:rPr>
          <w:rFonts w:asciiTheme="minorHAnsi" w:eastAsiaTheme="minorEastAsia" w:hAnsiTheme="minorHAnsi" w:cstheme="minorBidi"/>
          <w:sz w:val="22"/>
          <w:szCs w:val="22"/>
        </w:rPr>
      </w:pPr>
      <w:hyperlink w:anchor="_Toc62193227" w:history="1">
        <w:r w:rsidR="002E2EA6" w:rsidRPr="008702D6">
          <w:rPr>
            <w:rStyle w:val="Hyperlink"/>
          </w:rPr>
          <w:t>Table 46. Distribution Percentile of Proposed Passenger Vehicle Properties</w:t>
        </w:r>
        <w:r w:rsidR="002E2EA6">
          <w:rPr>
            <w:webHidden/>
          </w:rPr>
          <w:tab/>
        </w:r>
        <w:r w:rsidR="002E2EA6">
          <w:rPr>
            <w:webHidden/>
          </w:rPr>
          <w:fldChar w:fldCharType="begin"/>
        </w:r>
        <w:r w:rsidR="002E2EA6">
          <w:rPr>
            <w:webHidden/>
          </w:rPr>
          <w:instrText xml:space="preserve"> PAGEREF _Toc62193227 \h </w:instrText>
        </w:r>
        <w:r w:rsidR="002E2EA6">
          <w:rPr>
            <w:webHidden/>
          </w:rPr>
        </w:r>
        <w:r w:rsidR="002E2EA6">
          <w:rPr>
            <w:webHidden/>
          </w:rPr>
          <w:fldChar w:fldCharType="separate"/>
        </w:r>
        <w:r w:rsidR="00CD5750">
          <w:rPr>
            <w:webHidden/>
          </w:rPr>
          <w:t>131</w:t>
        </w:r>
        <w:r w:rsidR="002E2EA6">
          <w:rPr>
            <w:webHidden/>
          </w:rPr>
          <w:fldChar w:fldCharType="end"/>
        </w:r>
      </w:hyperlink>
    </w:p>
    <w:p w14:paraId="2DF6B50A" w14:textId="0F3E8B5A" w:rsidR="002E2EA6" w:rsidRDefault="00FA331A">
      <w:pPr>
        <w:pStyle w:val="TOC9"/>
        <w:rPr>
          <w:rFonts w:asciiTheme="minorHAnsi" w:eastAsiaTheme="minorEastAsia" w:hAnsiTheme="minorHAnsi" w:cstheme="minorBidi"/>
          <w:sz w:val="22"/>
          <w:szCs w:val="22"/>
        </w:rPr>
      </w:pPr>
      <w:hyperlink w:anchor="_Toc62193228" w:history="1">
        <w:r w:rsidR="002E2EA6" w:rsidRPr="008702D6">
          <w:rPr>
            <w:rStyle w:val="Hyperlink"/>
          </w:rPr>
          <w:t>Table 47. Proposed Small and Large Passenger Vehicle Properties</w:t>
        </w:r>
        <w:r w:rsidR="002E2EA6">
          <w:rPr>
            <w:webHidden/>
          </w:rPr>
          <w:tab/>
        </w:r>
        <w:r w:rsidR="002E2EA6">
          <w:rPr>
            <w:webHidden/>
          </w:rPr>
          <w:fldChar w:fldCharType="begin"/>
        </w:r>
        <w:r w:rsidR="002E2EA6">
          <w:rPr>
            <w:webHidden/>
          </w:rPr>
          <w:instrText xml:space="preserve"> PAGEREF _Toc62193228 \h </w:instrText>
        </w:r>
        <w:r w:rsidR="002E2EA6">
          <w:rPr>
            <w:webHidden/>
          </w:rPr>
        </w:r>
        <w:r w:rsidR="002E2EA6">
          <w:rPr>
            <w:webHidden/>
          </w:rPr>
          <w:fldChar w:fldCharType="separate"/>
        </w:r>
        <w:r w:rsidR="00CD5750">
          <w:rPr>
            <w:webHidden/>
          </w:rPr>
          <w:t>139</w:t>
        </w:r>
        <w:r w:rsidR="002E2EA6">
          <w:rPr>
            <w:webHidden/>
          </w:rPr>
          <w:fldChar w:fldCharType="end"/>
        </w:r>
      </w:hyperlink>
    </w:p>
    <w:p w14:paraId="6C8BFD53" w14:textId="3225E900" w:rsidR="002E2EA6" w:rsidRDefault="00FA331A">
      <w:pPr>
        <w:pStyle w:val="TOC9"/>
        <w:rPr>
          <w:rFonts w:asciiTheme="minorHAnsi" w:eastAsiaTheme="minorEastAsia" w:hAnsiTheme="minorHAnsi" w:cstheme="minorBidi"/>
          <w:sz w:val="22"/>
          <w:szCs w:val="22"/>
        </w:rPr>
      </w:pPr>
      <w:hyperlink w:anchor="_Toc62193229" w:history="1">
        <w:r w:rsidR="002E2EA6" w:rsidRPr="008702D6">
          <w:rPr>
            <w:rStyle w:val="Hyperlink"/>
          </w:rPr>
          <w:t>Table A-1. CUVs – Make and Model (Crash and Sales Data)</w:t>
        </w:r>
        <w:r w:rsidR="002E2EA6">
          <w:rPr>
            <w:webHidden/>
          </w:rPr>
          <w:tab/>
        </w:r>
        <w:r w:rsidR="002E2EA6">
          <w:rPr>
            <w:webHidden/>
          </w:rPr>
          <w:fldChar w:fldCharType="begin"/>
        </w:r>
        <w:r w:rsidR="002E2EA6">
          <w:rPr>
            <w:webHidden/>
          </w:rPr>
          <w:instrText xml:space="preserve"> PAGEREF _Toc62193229 \h </w:instrText>
        </w:r>
        <w:r w:rsidR="002E2EA6">
          <w:rPr>
            <w:webHidden/>
          </w:rPr>
        </w:r>
        <w:r w:rsidR="002E2EA6">
          <w:rPr>
            <w:webHidden/>
          </w:rPr>
          <w:fldChar w:fldCharType="separate"/>
        </w:r>
        <w:r w:rsidR="00CD5750">
          <w:rPr>
            <w:webHidden/>
          </w:rPr>
          <w:t>A-2</w:t>
        </w:r>
        <w:r w:rsidR="002E2EA6">
          <w:rPr>
            <w:webHidden/>
          </w:rPr>
          <w:fldChar w:fldCharType="end"/>
        </w:r>
      </w:hyperlink>
    </w:p>
    <w:p w14:paraId="518237F0" w14:textId="08E86606" w:rsidR="002E2EA6" w:rsidRDefault="00FA331A">
      <w:pPr>
        <w:pStyle w:val="TOC9"/>
        <w:rPr>
          <w:rFonts w:asciiTheme="minorHAnsi" w:eastAsiaTheme="minorEastAsia" w:hAnsiTheme="minorHAnsi" w:cstheme="minorBidi"/>
          <w:sz w:val="22"/>
          <w:szCs w:val="22"/>
        </w:rPr>
      </w:pPr>
      <w:hyperlink w:anchor="_Toc62193230" w:history="1">
        <w:r w:rsidR="002E2EA6" w:rsidRPr="008702D6">
          <w:rPr>
            <w:rStyle w:val="Hyperlink"/>
          </w:rPr>
          <w:t>Table A-2. Pickup Trucks – Make and Model (Crash and Sales Data)</w:t>
        </w:r>
        <w:r w:rsidR="002E2EA6">
          <w:rPr>
            <w:webHidden/>
          </w:rPr>
          <w:tab/>
        </w:r>
        <w:r w:rsidR="002E2EA6">
          <w:rPr>
            <w:webHidden/>
          </w:rPr>
          <w:fldChar w:fldCharType="begin"/>
        </w:r>
        <w:r w:rsidR="002E2EA6">
          <w:rPr>
            <w:webHidden/>
          </w:rPr>
          <w:instrText xml:space="preserve"> PAGEREF _Toc62193230 \h </w:instrText>
        </w:r>
        <w:r w:rsidR="002E2EA6">
          <w:rPr>
            <w:webHidden/>
          </w:rPr>
        </w:r>
        <w:r w:rsidR="002E2EA6">
          <w:rPr>
            <w:webHidden/>
          </w:rPr>
          <w:fldChar w:fldCharType="separate"/>
        </w:r>
        <w:r w:rsidR="00CD5750">
          <w:rPr>
            <w:webHidden/>
          </w:rPr>
          <w:t>A-3</w:t>
        </w:r>
        <w:r w:rsidR="002E2EA6">
          <w:rPr>
            <w:webHidden/>
          </w:rPr>
          <w:fldChar w:fldCharType="end"/>
        </w:r>
      </w:hyperlink>
    </w:p>
    <w:p w14:paraId="0BA8C37D" w14:textId="22448AAB" w:rsidR="002E2EA6" w:rsidRDefault="00FA331A">
      <w:pPr>
        <w:pStyle w:val="TOC9"/>
        <w:rPr>
          <w:rFonts w:asciiTheme="minorHAnsi" w:eastAsiaTheme="minorEastAsia" w:hAnsiTheme="minorHAnsi" w:cstheme="minorBidi"/>
          <w:sz w:val="22"/>
          <w:szCs w:val="22"/>
        </w:rPr>
      </w:pPr>
      <w:hyperlink w:anchor="_Toc62193231" w:history="1">
        <w:r w:rsidR="002E2EA6" w:rsidRPr="008702D6">
          <w:rPr>
            <w:rStyle w:val="Hyperlink"/>
          </w:rPr>
          <w:t>Table A-3. SUVs – Make and Model (Crash and Sales Data)</w:t>
        </w:r>
        <w:r w:rsidR="002E2EA6">
          <w:rPr>
            <w:webHidden/>
          </w:rPr>
          <w:tab/>
        </w:r>
        <w:r w:rsidR="002E2EA6">
          <w:rPr>
            <w:webHidden/>
          </w:rPr>
          <w:fldChar w:fldCharType="begin"/>
        </w:r>
        <w:r w:rsidR="002E2EA6">
          <w:rPr>
            <w:webHidden/>
          </w:rPr>
          <w:instrText xml:space="preserve"> PAGEREF _Toc62193231 \h </w:instrText>
        </w:r>
        <w:r w:rsidR="002E2EA6">
          <w:rPr>
            <w:webHidden/>
          </w:rPr>
        </w:r>
        <w:r w:rsidR="002E2EA6">
          <w:rPr>
            <w:webHidden/>
          </w:rPr>
          <w:fldChar w:fldCharType="separate"/>
        </w:r>
        <w:r w:rsidR="00CD5750">
          <w:rPr>
            <w:webHidden/>
          </w:rPr>
          <w:t>A-3</w:t>
        </w:r>
        <w:r w:rsidR="002E2EA6">
          <w:rPr>
            <w:webHidden/>
          </w:rPr>
          <w:fldChar w:fldCharType="end"/>
        </w:r>
      </w:hyperlink>
    </w:p>
    <w:p w14:paraId="646048F5" w14:textId="2144F28C" w:rsidR="002E2EA6" w:rsidRDefault="00FA331A">
      <w:pPr>
        <w:pStyle w:val="TOC9"/>
        <w:rPr>
          <w:rFonts w:asciiTheme="minorHAnsi" w:eastAsiaTheme="minorEastAsia" w:hAnsiTheme="minorHAnsi" w:cstheme="minorBidi"/>
          <w:sz w:val="22"/>
          <w:szCs w:val="22"/>
        </w:rPr>
      </w:pPr>
      <w:hyperlink w:anchor="_Toc62193232" w:history="1">
        <w:r w:rsidR="002E2EA6" w:rsidRPr="008702D6">
          <w:rPr>
            <w:rStyle w:val="Hyperlink"/>
          </w:rPr>
          <w:t>Table A-4. Vans – Make and Model (Crash and Sales Data)</w:t>
        </w:r>
        <w:r w:rsidR="002E2EA6">
          <w:rPr>
            <w:webHidden/>
          </w:rPr>
          <w:tab/>
        </w:r>
        <w:r w:rsidR="002E2EA6">
          <w:rPr>
            <w:webHidden/>
          </w:rPr>
          <w:fldChar w:fldCharType="begin"/>
        </w:r>
        <w:r w:rsidR="002E2EA6">
          <w:rPr>
            <w:webHidden/>
          </w:rPr>
          <w:instrText xml:space="preserve"> PAGEREF _Toc62193232 \h </w:instrText>
        </w:r>
        <w:r w:rsidR="002E2EA6">
          <w:rPr>
            <w:webHidden/>
          </w:rPr>
        </w:r>
        <w:r w:rsidR="002E2EA6">
          <w:rPr>
            <w:webHidden/>
          </w:rPr>
          <w:fldChar w:fldCharType="separate"/>
        </w:r>
        <w:r w:rsidR="00CD5750">
          <w:rPr>
            <w:webHidden/>
          </w:rPr>
          <w:t>A-4</w:t>
        </w:r>
        <w:r w:rsidR="002E2EA6">
          <w:rPr>
            <w:webHidden/>
          </w:rPr>
          <w:fldChar w:fldCharType="end"/>
        </w:r>
      </w:hyperlink>
    </w:p>
    <w:p w14:paraId="5CDBC1D5" w14:textId="0D6B4516" w:rsidR="002E2EA6" w:rsidRDefault="00FA331A">
      <w:pPr>
        <w:pStyle w:val="TOC9"/>
        <w:rPr>
          <w:rFonts w:asciiTheme="minorHAnsi" w:eastAsiaTheme="minorEastAsia" w:hAnsiTheme="minorHAnsi" w:cstheme="minorBidi"/>
          <w:sz w:val="22"/>
          <w:szCs w:val="22"/>
        </w:rPr>
      </w:pPr>
      <w:hyperlink w:anchor="_Toc62193233" w:history="1">
        <w:r w:rsidR="002E2EA6" w:rsidRPr="008702D6">
          <w:rPr>
            <w:rStyle w:val="Hyperlink"/>
          </w:rPr>
          <w:t>Table A-5. Large Cars – Make and Model (Crash and Sales Data)</w:t>
        </w:r>
        <w:r w:rsidR="002E2EA6">
          <w:rPr>
            <w:webHidden/>
          </w:rPr>
          <w:tab/>
        </w:r>
        <w:r w:rsidR="002E2EA6">
          <w:rPr>
            <w:webHidden/>
          </w:rPr>
          <w:fldChar w:fldCharType="begin"/>
        </w:r>
        <w:r w:rsidR="002E2EA6">
          <w:rPr>
            <w:webHidden/>
          </w:rPr>
          <w:instrText xml:space="preserve"> PAGEREF _Toc62193233 \h </w:instrText>
        </w:r>
        <w:r w:rsidR="002E2EA6">
          <w:rPr>
            <w:webHidden/>
          </w:rPr>
        </w:r>
        <w:r w:rsidR="002E2EA6">
          <w:rPr>
            <w:webHidden/>
          </w:rPr>
          <w:fldChar w:fldCharType="separate"/>
        </w:r>
        <w:r w:rsidR="00CD5750">
          <w:rPr>
            <w:webHidden/>
          </w:rPr>
          <w:t>A-4</w:t>
        </w:r>
        <w:r w:rsidR="002E2EA6">
          <w:rPr>
            <w:webHidden/>
          </w:rPr>
          <w:fldChar w:fldCharType="end"/>
        </w:r>
      </w:hyperlink>
    </w:p>
    <w:p w14:paraId="75A7F89E" w14:textId="0568A37A" w:rsidR="002E2EA6" w:rsidRDefault="00FA331A">
      <w:pPr>
        <w:pStyle w:val="TOC9"/>
        <w:rPr>
          <w:rFonts w:asciiTheme="minorHAnsi" w:eastAsiaTheme="minorEastAsia" w:hAnsiTheme="minorHAnsi" w:cstheme="minorBidi"/>
          <w:sz w:val="22"/>
          <w:szCs w:val="22"/>
        </w:rPr>
      </w:pPr>
      <w:hyperlink w:anchor="_Toc62193234" w:history="1">
        <w:r w:rsidR="002E2EA6" w:rsidRPr="008702D6">
          <w:rPr>
            <w:rStyle w:val="Hyperlink"/>
          </w:rPr>
          <w:t>Table A-6. Luxury Cars – Make and Model (Crash and Sales Data)</w:t>
        </w:r>
        <w:r w:rsidR="002E2EA6">
          <w:rPr>
            <w:webHidden/>
          </w:rPr>
          <w:tab/>
        </w:r>
        <w:r w:rsidR="002E2EA6">
          <w:rPr>
            <w:webHidden/>
          </w:rPr>
          <w:fldChar w:fldCharType="begin"/>
        </w:r>
        <w:r w:rsidR="002E2EA6">
          <w:rPr>
            <w:webHidden/>
          </w:rPr>
          <w:instrText xml:space="preserve"> PAGEREF _Toc62193234 \h </w:instrText>
        </w:r>
        <w:r w:rsidR="002E2EA6">
          <w:rPr>
            <w:webHidden/>
          </w:rPr>
        </w:r>
        <w:r w:rsidR="002E2EA6">
          <w:rPr>
            <w:webHidden/>
          </w:rPr>
          <w:fldChar w:fldCharType="separate"/>
        </w:r>
        <w:r w:rsidR="00CD5750">
          <w:rPr>
            <w:webHidden/>
          </w:rPr>
          <w:t>A-5</w:t>
        </w:r>
        <w:r w:rsidR="002E2EA6">
          <w:rPr>
            <w:webHidden/>
          </w:rPr>
          <w:fldChar w:fldCharType="end"/>
        </w:r>
      </w:hyperlink>
    </w:p>
    <w:p w14:paraId="47F9C959" w14:textId="2C024436" w:rsidR="002E2EA6" w:rsidRDefault="00FA331A">
      <w:pPr>
        <w:pStyle w:val="TOC9"/>
        <w:rPr>
          <w:rFonts w:asciiTheme="minorHAnsi" w:eastAsiaTheme="minorEastAsia" w:hAnsiTheme="minorHAnsi" w:cstheme="minorBidi"/>
          <w:sz w:val="22"/>
          <w:szCs w:val="22"/>
        </w:rPr>
      </w:pPr>
      <w:hyperlink w:anchor="_Toc62193235" w:history="1">
        <w:r w:rsidR="002E2EA6" w:rsidRPr="008702D6">
          <w:rPr>
            <w:rStyle w:val="Hyperlink"/>
          </w:rPr>
          <w:t>Table A-7. Mid-Size Cars – Make and Model (Crash and Sales Data)</w:t>
        </w:r>
        <w:r w:rsidR="002E2EA6">
          <w:rPr>
            <w:webHidden/>
          </w:rPr>
          <w:tab/>
        </w:r>
        <w:r w:rsidR="002E2EA6">
          <w:rPr>
            <w:webHidden/>
          </w:rPr>
          <w:fldChar w:fldCharType="begin"/>
        </w:r>
        <w:r w:rsidR="002E2EA6">
          <w:rPr>
            <w:webHidden/>
          </w:rPr>
          <w:instrText xml:space="preserve"> PAGEREF _Toc62193235 \h </w:instrText>
        </w:r>
        <w:r w:rsidR="002E2EA6">
          <w:rPr>
            <w:webHidden/>
          </w:rPr>
        </w:r>
        <w:r w:rsidR="002E2EA6">
          <w:rPr>
            <w:webHidden/>
          </w:rPr>
          <w:fldChar w:fldCharType="separate"/>
        </w:r>
        <w:r w:rsidR="00CD5750">
          <w:rPr>
            <w:webHidden/>
          </w:rPr>
          <w:t>A-6</w:t>
        </w:r>
        <w:r w:rsidR="002E2EA6">
          <w:rPr>
            <w:webHidden/>
          </w:rPr>
          <w:fldChar w:fldCharType="end"/>
        </w:r>
      </w:hyperlink>
    </w:p>
    <w:p w14:paraId="54AE303A" w14:textId="03B4C898" w:rsidR="002E2EA6" w:rsidRDefault="00FA331A">
      <w:pPr>
        <w:pStyle w:val="TOC9"/>
        <w:rPr>
          <w:rFonts w:asciiTheme="minorHAnsi" w:eastAsiaTheme="minorEastAsia" w:hAnsiTheme="minorHAnsi" w:cstheme="minorBidi"/>
          <w:sz w:val="22"/>
          <w:szCs w:val="22"/>
        </w:rPr>
      </w:pPr>
      <w:hyperlink w:anchor="_Toc62193236" w:history="1">
        <w:r w:rsidR="002E2EA6" w:rsidRPr="008702D6">
          <w:rPr>
            <w:rStyle w:val="Hyperlink"/>
          </w:rPr>
          <w:t>Table A-8. Small Cars – Make and Model</w:t>
        </w:r>
        <w:r w:rsidR="002E2EA6">
          <w:rPr>
            <w:webHidden/>
          </w:rPr>
          <w:tab/>
        </w:r>
        <w:r w:rsidR="002E2EA6">
          <w:rPr>
            <w:webHidden/>
          </w:rPr>
          <w:fldChar w:fldCharType="begin"/>
        </w:r>
        <w:r w:rsidR="002E2EA6">
          <w:rPr>
            <w:webHidden/>
          </w:rPr>
          <w:instrText xml:space="preserve"> PAGEREF _Toc62193236 \h </w:instrText>
        </w:r>
        <w:r w:rsidR="002E2EA6">
          <w:rPr>
            <w:webHidden/>
          </w:rPr>
        </w:r>
        <w:r w:rsidR="002E2EA6">
          <w:rPr>
            <w:webHidden/>
          </w:rPr>
          <w:fldChar w:fldCharType="separate"/>
        </w:r>
        <w:r w:rsidR="00CD5750">
          <w:rPr>
            <w:webHidden/>
          </w:rPr>
          <w:t>A-7</w:t>
        </w:r>
        <w:r w:rsidR="002E2EA6">
          <w:rPr>
            <w:webHidden/>
          </w:rPr>
          <w:fldChar w:fldCharType="end"/>
        </w:r>
      </w:hyperlink>
    </w:p>
    <w:p w14:paraId="397CF331" w14:textId="52D9E2AE" w:rsidR="002E2EA6" w:rsidRDefault="00FA331A">
      <w:pPr>
        <w:pStyle w:val="TOC9"/>
        <w:rPr>
          <w:rFonts w:asciiTheme="minorHAnsi" w:eastAsiaTheme="minorEastAsia" w:hAnsiTheme="minorHAnsi" w:cstheme="minorBidi"/>
          <w:sz w:val="22"/>
          <w:szCs w:val="22"/>
        </w:rPr>
      </w:pPr>
      <w:hyperlink w:anchor="_Toc62193237" w:history="1">
        <w:r w:rsidR="002E2EA6" w:rsidRPr="008702D6">
          <w:rPr>
            <w:rStyle w:val="Hyperlink"/>
          </w:rPr>
          <w:t>Table B-1. Passenger Car and Light Truck New Vehicle Sales: 1980-2018</w:t>
        </w:r>
        <w:r w:rsidR="002E2EA6">
          <w:rPr>
            <w:webHidden/>
          </w:rPr>
          <w:tab/>
        </w:r>
        <w:r w:rsidR="002E2EA6">
          <w:rPr>
            <w:webHidden/>
          </w:rPr>
          <w:fldChar w:fldCharType="begin"/>
        </w:r>
        <w:r w:rsidR="002E2EA6">
          <w:rPr>
            <w:webHidden/>
          </w:rPr>
          <w:instrText xml:space="preserve"> PAGEREF _Toc62193237 \h </w:instrText>
        </w:r>
        <w:r w:rsidR="002E2EA6">
          <w:rPr>
            <w:webHidden/>
          </w:rPr>
        </w:r>
        <w:r w:rsidR="002E2EA6">
          <w:rPr>
            <w:webHidden/>
          </w:rPr>
          <w:fldChar w:fldCharType="separate"/>
        </w:r>
        <w:r w:rsidR="00CD5750">
          <w:rPr>
            <w:webHidden/>
          </w:rPr>
          <w:t>B-2</w:t>
        </w:r>
        <w:r w:rsidR="002E2EA6">
          <w:rPr>
            <w:webHidden/>
          </w:rPr>
          <w:fldChar w:fldCharType="end"/>
        </w:r>
      </w:hyperlink>
    </w:p>
    <w:p w14:paraId="098A7BA4" w14:textId="49A5E8DB" w:rsidR="002E2EA6" w:rsidRDefault="00FA331A">
      <w:pPr>
        <w:pStyle w:val="TOC9"/>
        <w:rPr>
          <w:rFonts w:asciiTheme="minorHAnsi" w:eastAsiaTheme="minorEastAsia" w:hAnsiTheme="minorHAnsi" w:cstheme="minorBidi"/>
          <w:sz w:val="22"/>
          <w:szCs w:val="22"/>
        </w:rPr>
      </w:pPr>
      <w:hyperlink w:anchor="_Toc62193238" w:history="1">
        <w:r w:rsidR="002E2EA6" w:rsidRPr="008702D6">
          <w:rPr>
            <w:rStyle w:val="Hyperlink"/>
          </w:rPr>
          <w:t>Table C-1. Annual Crash Severity Distribution by Vehicle Type</w:t>
        </w:r>
        <w:r w:rsidR="002E2EA6">
          <w:rPr>
            <w:webHidden/>
          </w:rPr>
          <w:tab/>
        </w:r>
        <w:r w:rsidR="002E2EA6">
          <w:rPr>
            <w:webHidden/>
          </w:rPr>
          <w:fldChar w:fldCharType="begin"/>
        </w:r>
        <w:r w:rsidR="002E2EA6">
          <w:rPr>
            <w:webHidden/>
          </w:rPr>
          <w:instrText xml:space="preserve"> PAGEREF _Toc62193238 \h </w:instrText>
        </w:r>
        <w:r w:rsidR="002E2EA6">
          <w:rPr>
            <w:webHidden/>
          </w:rPr>
        </w:r>
        <w:r w:rsidR="002E2EA6">
          <w:rPr>
            <w:webHidden/>
          </w:rPr>
          <w:fldChar w:fldCharType="separate"/>
        </w:r>
        <w:r w:rsidR="00CD5750">
          <w:rPr>
            <w:webHidden/>
          </w:rPr>
          <w:t>C-2</w:t>
        </w:r>
        <w:r w:rsidR="002E2EA6">
          <w:rPr>
            <w:webHidden/>
          </w:rPr>
          <w:fldChar w:fldCharType="end"/>
        </w:r>
      </w:hyperlink>
    </w:p>
    <w:p w14:paraId="20B5F814" w14:textId="297DE348" w:rsidR="002E2EA6" w:rsidRDefault="00FA331A">
      <w:pPr>
        <w:pStyle w:val="TOC9"/>
        <w:rPr>
          <w:rFonts w:asciiTheme="minorHAnsi" w:eastAsiaTheme="minorEastAsia" w:hAnsiTheme="minorHAnsi" w:cstheme="minorBidi"/>
          <w:sz w:val="22"/>
          <w:szCs w:val="22"/>
        </w:rPr>
      </w:pPr>
      <w:hyperlink w:anchor="_Toc62193239" w:history="1">
        <w:r w:rsidR="002E2EA6" w:rsidRPr="008702D6">
          <w:rPr>
            <w:rStyle w:val="Hyperlink"/>
          </w:rPr>
          <w:t>Table C-2. Annual Crash Severity Distribution by Vehicle Type</w:t>
        </w:r>
        <w:r w:rsidR="002E2EA6">
          <w:rPr>
            <w:webHidden/>
          </w:rPr>
          <w:tab/>
        </w:r>
        <w:r w:rsidR="002E2EA6">
          <w:rPr>
            <w:webHidden/>
          </w:rPr>
          <w:fldChar w:fldCharType="begin"/>
        </w:r>
        <w:r w:rsidR="002E2EA6">
          <w:rPr>
            <w:webHidden/>
          </w:rPr>
          <w:instrText xml:space="preserve"> PAGEREF _Toc62193239 \h </w:instrText>
        </w:r>
        <w:r w:rsidR="002E2EA6">
          <w:rPr>
            <w:webHidden/>
          </w:rPr>
        </w:r>
        <w:r w:rsidR="002E2EA6">
          <w:rPr>
            <w:webHidden/>
          </w:rPr>
          <w:fldChar w:fldCharType="separate"/>
        </w:r>
        <w:r w:rsidR="00CD5750">
          <w:rPr>
            <w:webHidden/>
          </w:rPr>
          <w:t>C-3</w:t>
        </w:r>
        <w:r w:rsidR="002E2EA6">
          <w:rPr>
            <w:webHidden/>
          </w:rPr>
          <w:fldChar w:fldCharType="end"/>
        </w:r>
      </w:hyperlink>
    </w:p>
    <w:p w14:paraId="7FFAE543" w14:textId="5247A9E6" w:rsidR="002E2EA6" w:rsidRDefault="00FA331A">
      <w:pPr>
        <w:pStyle w:val="TOC9"/>
        <w:rPr>
          <w:rFonts w:asciiTheme="minorHAnsi" w:eastAsiaTheme="minorEastAsia" w:hAnsiTheme="minorHAnsi" w:cstheme="minorBidi"/>
          <w:sz w:val="22"/>
          <w:szCs w:val="22"/>
        </w:rPr>
      </w:pPr>
      <w:hyperlink w:anchor="_Toc62193240" w:history="1">
        <w:r w:rsidR="002E2EA6" w:rsidRPr="008702D6">
          <w:rPr>
            <w:rStyle w:val="Hyperlink"/>
          </w:rPr>
          <w:t>Table C-3. Annual Vehicle Type Distribution by Injury Severity Level</w:t>
        </w:r>
        <w:r w:rsidR="002E2EA6">
          <w:rPr>
            <w:webHidden/>
          </w:rPr>
          <w:tab/>
        </w:r>
        <w:r w:rsidR="002E2EA6">
          <w:rPr>
            <w:webHidden/>
          </w:rPr>
          <w:fldChar w:fldCharType="begin"/>
        </w:r>
        <w:r w:rsidR="002E2EA6">
          <w:rPr>
            <w:webHidden/>
          </w:rPr>
          <w:instrText xml:space="preserve"> PAGEREF _Toc62193240 \h </w:instrText>
        </w:r>
        <w:r w:rsidR="002E2EA6">
          <w:rPr>
            <w:webHidden/>
          </w:rPr>
        </w:r>
        <w:r w:rsidR="002E2EA6">
          <w:rPr>
            <w:webHidden/>
          </w:rPr>
          <w:fldChar w:fldCharType="separate"/>
        </w:r>
        <w:r w:rsidR="00CD5750">
          <w:rPr>
            <w:webHidden/>
          </w:rPr>
          <w:t>C-4</w:t>
        </w:r>
        <w:r w:rsidR="002E2EA6">
          <w:rPr>
            <w:webHidden/>
          </w:rPr>
          <w:fldChar w:fldCharType="end"/>
        </w:r>
      </w:hyperlink>
    </w:p>
    <w:p w14:paraId="573A3EEA" w14:textId="1D57AFF7" w:rsidR="002E2EA6" w:rsidRDefault="00FA331A">
      <w:pPr>
        <w:pStyle w:val="TOC9"/>
        <w:rPr>
          <w:rFonts w:asciiTheme="minorHAnsi" w:eastAsiaTheme="minorEastAsia" w:hAnsiTheme="minorHAnsi" w:cstheme="minorBidi"/>
          <w:sz w:val="22"/>
          <w:szCs w:val="22"/>
        </w:rPr>
      </w:pPr>
      <w:hyperlink w:anchor="_Toc62193241" w:history="1">
        <w:r w:rsidR="002E2EA6" w:rsidRPr="008702D6">
          <w:rPr>
            <w:rStyle w:val="Hyperlink"/>
          </w:rPr>
          <w:t>Table C-4. 2017 Vehicle Registrations by State</w:t>
        </w:r>
        <w:r w:rsidR="002E2EA6">
          <w:rPr>
            <w:webHidden/>
          </w:rPr>
          <w:tab/>
        </w:r>
        <w:r w:rsidR="002E2EA6">
          <w:rPr>
            <w:webHidden/>
          </w:rPr>
          <w:fldChar w:fldCharType="begin"/>
        </w:r>
        <w:r w:rsidR="002E2EA6">
          <w:rPr>
            <w:webHidden/>
          </w:rPr>
          <w:instrText xml:space="preserve"> PAGEREF _Toc62193241 \h </w:instrText>
        </w:r>
        <w:r w:rsidR="002E2EA6">
          <w:rPr>
            <w:webHidden/>
          </w:rPr>
        </w:r>
        <w:r w:rsidR="002E2EA6">
          <w:rPr>
            <w:webHidden/>
          </w:rPr>
          <w:fldChar w:fldCharType="separate"/>
        </w:r>
        <w:r w:rsidR="00CD5750">
          <w:rPr>
            <w:webHidden/>
          </w:rPr>
          <w:t>C-5</w:t>
        </w:r>
        <w:r w:rsidR="002E2EA6">
          <w:rPr>
            <w:webHidden/>
          </w:rPr>
          <w:fldChar w:fldCharType="end"/>
        </w:r>
      </w:hyperlink>
    </w:p>
    <w:p w14:paraId="708C6F58" w14:textId="36BB0982" w:rsidR="002E2EA6" w:rsidRDefault="00FA331A">
      <w:pPr>
        <w:pStyle w:val="TOC9"/>
        <w:rPr>
          <w:rFonts w:asciiTheme="minorHAnsi" w:eastAsiaTheme="minorEastAsia" w:hAnsiTheme="minorHAnsi" w:cstheme="minorBidi"/>
          <w:sz w:val="22"/>
          <w:szCs w:val="22"/>
        </w:rPr>
      </w:pPr>
      <w:hyperlink w:anchor="_Toc62193242" w:history="1">
        <w:r w:rsidR="002E2EA6" w:rsidRPr="008702D6">
          <w:rPr>
            <w:rStyle w:val="Hyperlink"/>
          </w:rPr>
          <w:t>Table D-1. Median-Weight Sales Distribution Estimate</w:t>
        </w:r>
        <w:r w:rsidR="002E2EA6">
          <w:rPr>
            <w:webHidden/>
          </w:rPr>
          <w:tab/>
        </w:r>
        <w:r w:rsidR="002E2EA6">
          <w:rPr>
            <w:webHidden/>
          </w:rPr>
          <w:fldChar w:fldCharType="begin"/>
        </w:r>
        <w:r w:rsidR="002E2EA6">
          <w:rPr>
            <w:webHidden/>
          </w:rPr>
          <w:instrText xml:space="preserve"> PAGEREF _Toc62193242 \h </w:instrText>
        </w:r>
        <w:r w:rsidR="002E2EA6">
          <w:rPr>
            <w:webHidden/>
          </w:rPr>
        </w:r>
        <w:r w:rsidR="002E2EA6">
          <w:rPr>
            <w:webHidden/>
          </w:rPr>
          <w:fldChar w:fldCharType="separate"/>
        </w:r>
        <w:r w:rsidR="00CD5750">
          <w:rPr>
            <w:webHidden/>
          </w:rPr>
          <w:t>D-2</w:t>
        </w:r>
        <w:r w:rsidR="002E2EA6">
          <w:rPr>
            <w:webHidden/>
          </w:rPr>
          <w:fldChar w:fldCharType="end"/>
        </w:r>
      </w:hyperlink>
    </w:p>
    <w:p w14:paraId="0158DAB1" w14:textId="56988917" w:rsidR="00C30217" w:rsidRDefault="00CD2581" w:rsidP="00457E18">
      <w:r>
        <w:fldChar w:fldCharType="end"/>
      </w:r>
    </w:p>
    <w:p w14:paraId="1925AD66" w14:textId="77777777" w:rsidR="00C30217" w:rsidRDefault="00C30217" w:rsidP="00457E18">
      <w:pPr>
        <w:sectPr w:rsidR="00C30217" w:rsidSect="007059A1">
          <w:footerReference w:type="default" r:id="rId19"/>
          <w:pgSz w:w="12240" w:h="15840" w:code="1"/>
          <w:pgMar w:top="1440" w:right="1440" w:bottom="1152" w:left="1440" w:header="720" w:footer="1008" w:gutter="0"/>
          <w:pgNumType w:fmt="lowerRoman"/>
          <w:cols w:space="720"/>
          <w:docGrid w:linePitch="360"/>
        </w:sectPr>
      </w:pPr>
    </w:p>
    <w:p w14:paraId="11888961" w14:textId="4982AAC3" w:rsidR="00E81A9D" w:rsidRDefault="007A37AC" w:rsidP="007A37AC">
      <w:pPr>
        <w:pStyle w:val="Lv1Title"/>
      </w:pPr>
      <w:bookmarkStart w:id="31" w:name="_Toc62025191"/>
      <w:bookmarkStart w:id="32" w:name="_Toc62193010"/>
      <w:bookmarkStart w:id="33" w:name="_Toc184541452"/>
      <w:bookmarkStart w:id="34" w:name="_Toc230056946"/>
      <w:r>
        <w:lastRenderedPageBreak/>
        <w:t>Executive Summary</w:t>
      </w:r>
      <w:bookmarkEnd w:id="31"/>
      <w:bookmarkEnd w:id="32"/>
    </w:p>
    <w:p w14:paraId="53DE08AE" w14:textId="678DCE1A" w:rsidR="00E81A9D" w:rsidRDefault="00E81A9D" w:rsidP="00E81A9D">
      <w:pPr>
        <w:pStyle w:val="Body"/>
      </w:pPr>
      <w:r w:rsidRPr="00E81A9D">
        <w:t xml:space="preserve">The Manual for Assessing Safety Hardware (MASH) requires full-scale crash testing of roadside features using worst practical impact conditions. </w:t>
      </w:r>
      <w:r>
        <w:t xml:space="preserve">Historically, the selection of worst-practical case conditions relied on defining critical distributions of vehicle and roadside departure attributes. Vehicle attributes primarily relied on curb weight distributions, but other relevant parameters included vehicle body styles involved in crashes (cars and light truck vehicles), age, and center-of-mass (CM) or center-of-gravity (c.g.) heights were also critical inertial parameters. </w:t>
      </w:r>
      <w:r w:rsidRPr="00E81A9D">
        <w:t xml:space="preserve">Vehicle selection for full-scale crash testing is intended to be representative of the contemporary passenger vehicle fleet. </w:t>
      </w:r>
      <w:r>
        <w:t>Supplementary research underway for NCHRP Project No. 22-42 is intended to define the impact conditions associated with worst practical impact conditions, which are expected to be independent of vehicle attributes.</w:t>
      </w:r>
    </w:p>
    <w:p w14:paraId="1405FDF7" w14:textId="77777777" w:rsidR="00E81A9D" w:rsidRDefault="00E81A9D" w:rsidP="00E81A9D">
      <w:pPr>
        <w:pStyle w:val="Body"/>
      </w:pPr>
      <w:r w:rsidRPr="00E81A9D">
        <w:t xml:space="preserve">Researchers at the Midwest Roadside Safety Facility (MwRSF) investigated attributes of passenger vehicle sales to determine if the vehicle selection criteria shown in MASH should be revised to accommodate changes in the vehicle fleet. </w:t>
      </w:r>
      <w:r>
        <w:t xml:space="preserve">Initially, three different methodologies were evaluated to determine which was most economical, reliable, efficient, and accurate means of determining recommended test vehicle attributes. The methodologies were: crash history and/or in-service performance evaluation (ISPE) of real-world crash data and collection of vehicle attributes; vehicle registration data from national and state sources; and national sales data for new vehicles. Based on the effort and difficulties of collecting representative data for each method, as well as the time and consistency concerns between methods, the new vehicle sales distribution method was recommended for future studies. </w:t>
      </w:r>
    </w:p>
    <w:p w14:paraId="76BC90C3" w14:textId="77777777" w:rsidR="008170C8" w:rsidRDefault="00E81A9D" w:rsidP="00E81A9D">
      <w:pPr>
        <w:pStyle w:val="Body"/>
      </w:pPr>
      <w:r w:rsidRPr="00E81A9D">
        <w:t>Representative vehicles were documented using sales data, and registration and crash data were observed to validate sales data use. Findings suggest compact utility vehicles (CUVs), small cars, mid-size cars, and pickup trucks comprise the most common vehicles on U.S. roadways</w:t>
      </w:r>
      <w:r w:rsidR="008170C8">
        <w:t xml:space="preserve">, and </w:t>
      </w:r>
      <w:r w:rsidR="008170C8">
        <w:lastRenderedPageBreak/>
        <w:t>based on new sales data, the sustained volume and percentage of CUVs for new vehicle sales warrants consideration in roadside system crash testing</w:t>
      </w:r>
      <w:r w:rsidRPr="00E81A9D">
        <w:t xml:space="preserve">. </w:t>
      </w:r>
    </w:p>
    <w:p w14:paraId="1C0A95D6" w14:textId="77777777" w:rsidR="008170C8" w:rsidRDefault="00E81A9D" w:rsidP="00E81A9D">
      <w:pPr>
        <w:pStyle w:val="Body"/>
      </w:pPr>
      <w:r w:rsidRPr="00E81A9D">
        <w:t xml:space="preserve">New vehicle sales data indicated that the 5th and 95th percentile weights were approximately 2,800 lb and 5,850 lb, respectively. A suite of 4-door, gas-powered, base trim level car options was identified which was consistent with the targeted small car weight, and the Hyundai Elantra was recommended as the MASH small passenger vehicle. Relatively few pickup truck options were identified at the 95th percentile weight. Therefore, the 92.5 percentile weight of 5,400 lb was recommended for the large passenger vehicle. A four-wheel drive (4WD), ½-ton suspension, crew cab pickup truck was identified as the target vehicle class, and the Ram 1500 was recommended as the MASH large passenger vehicle. </w:t>
      </w:r>
    </w:p>
    <w:p w14:paraId="605E0C7E" w14:textId="6517CA98" w:rsidR="008170C8" w:rsidRDefault="00E81A9D" w:rsidP="00E81A9D">
      <w:pPr>
        <w:pStyle w:val="Body"/>
      </w:pPr>
      <w:r w:rsidRPr="00E81A9D">
        <w:t xml:space="preserve">Potential intermediate passenger vehicles were also explored, and four vehicle classes (two mid-size sedans and two CUV classes) were identified as potential passenger vehicle candidates. </w:t>
      </w:r>
      <w:r w:rsidR="008170C8">
        <w:t xml:space="preserve">It was recommended that a pilot crash-testing program be conducted using CUV vehicles to explore vehicle-barrier interactions for guardrails, bridge rails, and other critical roadside systems. </w:t>
      </w:r>
      <w:r w:rsidRPr="00E81A9D">
        <w:t xml:space="preserve">CUVs have never been used in crash testing, and implementation of a CUV crash testing program or ISPE is imperative to begin to evaluation CUV impact behavior with different roadside hardware (guardrails, concrete barriers, cable barriers, etc.). </w:t>
      </w:r>
      <w:r w:rsidR="008170C8">
        <w:t xml:space="preserve">CUVs </w:t>
      </w:r>
      <w:r w:rsidR="007C33BC">
        <w:t>m</w:t>
      </w:r>
      <w:r w:rsidR="008170C8">
        <w:t>ay have different vulnerabilities</w:t>
      </w:r>
      <w:r w:rsidR="007C33BC">
        <w:t xml:space="preserve"> compared to other test vehicles,</w:t>
      </w:r>
      <w:r w:rsidR="008170C8">
        <w:t xml:space="preserve"> including vehicle instability, which could result in a unique evaluation of roadside systems. </w:t>
      </w:r>
    </w:p>
    <w:p w14:paraId="61052469" w14:textId="77777777" w:rsidR="007C33BC" w:rsidRDefault="008170C8" w:rsidP="00E81A9D">
      <w:pPr>
        <w:pStyle w:val="Body"/>
      </w:pPr>
      <w:r>
        <w:t>A</w:t>
      </w:r>
      <w:r w:rsidR="00E81A9D" w:rsidRPr="00E81A9D">
        <w:t xml:space="preserve"> crash test program should be implemented to begin testing of </w:t>
      </w:r>
      <w:r w:rsidR="000B7B97">
        <w:t>all</w:t>
      </w:r>
      <w:r>
        <w:t xml:space="preserve"> </w:t>
      </w:r>
      <w:r w:rsidR="00E81A9D" w:rsidRPr="00E81A9D">
        <w:t xml:space="preserve">the recommended MASH small and large passenger vehicles. </w:t>
      </w:r>
      <w:r>
        <w:t>These studies will provide a critical evaluation of the adequacy of the recommended test vehicle attributes and may be used to determine which standardized vehicle attributes are most desirable</w:t>
      </w:r>
      <w:r w:rsidR="00E81A9D" w:rsidRPr="00E81A9D">
        <w:t>.</w:t>
      </w:r>
      <w:r>
        <w:t xml:space="preserve"> A recommended standard methodology for conducting similar studies as was completed herein was also recommended. </w:t>
      </w:r>
    </w:p>
    <w:p w14:paraId="25448928" w14:textId="73BE27AE" w:rsidR="00E81A9D" w:rsidRDefault="008170C8" w:rsidP="00E81A9D">
      <w:pPr>
        <w:pStyle w:val="Body"/>
      </w:pPr>
      <w:r>
        <w:lastRenderedPageBreak/>
        <w:t>Due to rapid changes in the vehicle fleet, the rise of sales volumes and percentages of alternative power source (APS) vehicles including hybrid-electric, battery-electric vehicles (BEVs), and fuel cell vehicles, as well as motorcycles, the trajectory of new vehicle sales may warrant re-evaluation prior to the next revision to MASH vehicle selection and test performance criteria. Furthermore, recent production of the largest models of half-ton pickup truck sales were significantly lightened, and weights of new Dodge Ram 1500, Chevrolet Silverado 1500, GMC Sierra 1500, and Ford F-150 vehicles may no longer be representative of the 92.5 percentile weights.</w:t>
      </w:r>
    </w:p>
    <w:p w14:paraId="4ED00481" w14:textId="1D49A4BA" w:rsidR="00E81A9D" w:rsidRDefault="00E81A9D" w:rsidP="00E81A9D">
      <w:pPr>
        <w:pStyle w:val="Body"/>
      </w:pPr>
    </w:p>
    <w:p w14:paraId="2D414192" w14:textId="3B7D5B40" w:rsidR="00E81A9D" w:rsidRDefault="00E81A9D" w:rsidP="00E81A9D">
      <w:pPr>
        <w:pStyle w:val="Body"/>
      </w:pPr>
    </w:p>
    <w:p w14:paraId="4EEA7012" w14:textId="77777777" w:rsidR="00E81A9D" w:rsidRDefault="00E81A9D" w:rsidP="00E81A9D">
      <w:pPr>
        <w:pStyle w:val="Body"/>
        <w:sectPr w:rsidR="00E81A9D" w:rsidSect="000E3D65">
          <w:footerReference w:type="default" r:id="rId20"/>
          <w:pgSz w:w="12240" w:h="15840"/>
          <w:pgMar w:top="1440" w:right="1440" w:bottom="1152" w:left="1440" w:header="720" w:footer="1008" w:gutter="0"/>
          <w:pgNumType w:start="1"/>
          <w:cols w:space="720"/>
          <w:docGrid w:linePitch="360"/>
        </w:sectPr>
      </w:pPr>
    </w:p>
    <w:p w14:paraId="64A70BE4" w14:textId="17B0BD33" w:rsidR="000356BA" w:rsidRDefault="00A14ABD" w:rsidP="00350FE1">
      <w:pPr>
        <w:pStyle w:val="Lv1Title"/>
      </w:pPr>
      <w:bookmarkStart w:id="35" w:name="_Toc62025192"/>
      <w:bookmarkStart w:id="36" w:name="_Toc62193011"/>
      <w:r w:rsidRPr="008A3CDA">
        <w:lastRenderedPageBreak/>
        <w:t>I</w:t>
      </w:r>
      <w:bookmarkEnd w:id="33"/>
      <w:bookmarkEnd w:id="34"/>
      <w:r w:rsidR="007A37AC">
        <w:t>ntroduction</w:t>
      </w:r>
      <w:bookmarkEnd w:id="35"/>
      <w:bookmarkEnd w:id="36"/>
    </w:p>
    <w:p w14:paraId="0F4BA52B" w14:textId="7EBF656A" w:rsidR="00082D3D" w:rsidRDefault="00082D3D" w:rsidP="00082D3D">
      <w:pPr>
        <w:pStyle w:val="Lv2Title"/>
      </w:pPr>
      <w:bookmarkStart w:id="37" w:name="_Toc62025193"/>
      <w:bookmarkStart w:id="38" w:name="_Toc62193012"/>
      <w:r>
        <w:t>Background</w:t>
      </w:r>
      <w:bookmarkEnd w:id="37"/>
      <w:bookmarkEnd w:id="38"/>
    </w:p>
    <w:p w14:paraId="3BC32E4F" w14:textId="092781A0" w:rsidR="00C30217" w:rsidRDefault="00C30217" w:rsidP="00C30217">
      <w:pPr>
        <w:pStyle w:val="Body"/>
      </w:pPr>
      <w:r>
        <w:t xml:space="preserve">Modern guidelines for conducting full-scale crash tests of passive roadside </w:t>
      </w:r>
      <w:r w:rsidR="00CF1D5D">
        <w:t>features</w:t>
      </w:r>
      <w:r>
        <w:t xml:space="preserve">, including roadside barriers, are described in detail in the American Association of State Highway and Transportation Officials’ (AASHTO’s) </w:t>
      </w:r>
      <w:r>
        <w:rPr>
          <w:i/>
        </w:rPr>
        <w:t>Manual for Assessing Safety Hardware</w:t>
      </w:r>
      <w:r>
        <w:t xml:space="preserve"> (MASH</w:t>
      </w:r>
      <w:r w:rsidR="00BF7DFE">
        <w:t>-2016</w:t>
      </w:r>
      <w:r>
        <w:t>) [</w:t>
      </w:r>
      <w:r>
        <w:fldChar w:fldCharType="begin"/>
      </w:r>
      <w:r>
        <w:instrText xml:space="preserve"> REF _Ref220386032 \r \h </w:instrText>
      </w:r>
      <w:r>
        <w:fldChar w:fldCharType="separate"/>
      </w:r>
      <w:r w:rsidR="00CD5750">
        <w:t>1</w:t>
      </w:r>
      <w:r>
        <w:fldChar w:fldCharType="end"/>
      </w:r>
      <w:r>
        <w:t xml:space="preserve">]. The primary objective of MASH is to </w:t>
      </w:r>
      <w:r w:rsidR="00A96C3B">
        <w:t xml:space="preserve">guide the evaluation of roadside safety hardware with </w:t>
      </w:r>
      <w:r w:rsidR="00CF1D5D">
        <w:t xml:space="preserve">standardized </w:t>
      </w:r>
      <w:r>
        <w:t xml:space="preserve">criteria </w:t>
      </w:r>
      <w:r w:rsidR="00A96C3B">
        <w:t>which ensures its</w:t>
      </w:r>
      <w:r>
        <w:t xml:space="preserve"> crashworthiness and </w:t>
      </w:r>
      <w:r w:rsidR="00A96C3B">
        <w:t>provides adequate</w:t>
      </w:r>
      <w:r>
        <w:t xml:space="preserve"> safety </w:t>
      </w:r>
      <w:r w:rsidR="00A96C3B">
        <w:t>for</w:t>
      </w:r>
      <w:r>
        <w:t xml:space="preserve"> vehicle occupants in the event of</w:t>
      </w:r>
      <w:r w:rsidR="00C24950">
        <w:t xml:space="preserve"> a</w:t>
      </w:r>
      <w:r>
        <w:t xml:space="preserve"> collision with roadside hardware. Full-scale vehicle crash testing procedures are </w:t>
      </w:r>
      <w:r w:rsidR="00CF1D5D">
        <w:t>incrementally revised</w:t>
      </w:r>
      <w:r>
        <w:t xml:space="preserve"> to re</w:t>
      </w:r>
      <w:r w:rsidR="00307720">
        <w:t>main re</w:t>
      </w:r>
      <w:r>
        <w:t>present</w:t>
      </w:r>
      <w:r w:rsidR="00307720">
        <w:t>ative</w:t>
      </w:r>
      <w:r>
        <w:t xml:space="preserve"> </w:t>
      </w:r>
      <w:r w:rsidR="00307720">
        <w:t xml:space="preserve">of </w:t>
      </w:r>
      <w:r>
        <w:t>real world, “worst</w:t>
      </w:r>
      <w:r w:rsidR="006F5BF0">
        <w:t xml:space="preserve"> practical </w:t>
      </w:r>
      <w:r w:rsidR="00076280">
        <w:t>conditions</w:t>
      </w:r>
      <w:r w:rsidR="006F5BF0">
        <w:t>”</w:t>
      </w:r>
      <w:r>
        <w:t xml:space="preserve"> </w:t>
      </w:r>
      <w:r w:rsidR="00076280">
        <w:t xml:space="preserve">for </w:t>
      </w:r>
      <w:r>
        <w:t xml:space="preserve">impact scenarios. Impact scenarios are </w:t>
      </w:r>
      <w:r w:rsidR="00307720">
        <w:t>defined using</w:t>
      </w:r>
      <w:r>
        <w:t xml:space="preserve"> test matrices </w:t>
      </w:r>
      <w:r w:rsidR="00307720">
        <w:t>which</w:t>
      </w:r>
      <w:r>
        <w:t xml:space="preserve"> include vehicle selection guidelines,</w:t>
      </w:r>
      <w:r w:rsidR="00307720">
        <w:t xml:space="preserve"> and</w:t>
      </w:r>
      <w:r>
        <w:t xml:space="preserve"> impact speed, angle, and location </w:t>
      </w:r>
      <w:r w:rsidR="00C25A0F">
        <w:t>depending on the test article</w:t>
      </w:r>
      <w:r>
        <w:t xml:space="preserve">. </w:t>
      </w:r>
      <w:r w:rsidR="00C25A0F">
        <w:t>Evaluation c</w:t>
      </w:r>
      <w:r>
        <w:t xml:space="preserve">riteria </w:t>
      </w:r>
      <w:r w:rsidR="00C25A0F">
        <w:t>are used to verify the crashw</w:t>
      </w:r>
      <w:r w:rsidR="00A96C3B">
        <w:t xml:space="preserve">orthiness of roadside features, which </w:t>
      </w:r>
      <w:r w:rsidR="00C25A0F">
        <w:t xml:space="preserve">include measurements and analysis of </w:t>
      </w:r>
      <w:r>
        <w:t>deformation and intrusions</w:t>
      </w:r>
      <w:r w:rsidR="00C25A0F">
        <w:t>,</w:t>
      </w:r>
      <w:r>
        <w:t xml:space="preserve"> impact accelerations and velocities</w:t>
      </w:r>
      <w:r w:rsidR="00C25A0F">
        <w:t xml:space="preserve">, </w:t>
      </w:r>
      <w:r>
        <w:t xml:space="preserve">and vehicle </w:t>
      </w:r>
      <w:r w:rsidR="00C25A0F">
        <w:t>post-impact trajectories and stability</w:t>
      </w:r>
      <w:r>
        <w:t>.</w:t>
      </w:r>
    </w:p>
    <w:p w14:paraId="14444698" w14:textId="0362FC3E" w:rsidR="00C25A0F" w:rsidRDefault="00C25A0F" w:rsidP="003170A6">
      <w:pPr>
        <w:pStyle w:val="Body"/>
      </w:pPr>
      <w:r>
        <w:t xml:space="preserve">It is impractical to conduct full-scale crash tests </w:t>
      </w:r>
      <w:r w:rsidR="00A96C3B">
        <w:t>on</w:t>
      </w:r>
      <w:r>
        <w:t xml:space="preserve"> all roadside features using every potential vehicle and impact condition. Instead, researchers have relied on evaluation criteria and test conditions judged to be conservative, based on the assumption that real-world </w:t>
      </w:r>
      <w:r w:rsidR="00282ED7">
        <w:t>impact conditions are generally less severe than</w:t>
      </w:r>
      <w:r>
        <w:t xml:space="preserve"> impact conditions used in full-scale testing</w:t>
      </w:r>
      <w:r w:rsidR="00282ED7">
        <w:t xml:space="preserve">. </w:t>
      </w:r>
      <w:r>
        <w:t xml:space="preserve">Standardized impact </w:t>
      </w:r>
      <w:r w:rsidRPr="003170A6">
        <w:t>conditions</w:t>
      </w:r>
      <w:r>
        <w:t xml:space="preserve"> which are deemed conservative have been based on results of crash reconstruction studies involving run-off-road (ROR) crashes, which provide ROR vehicle speeds and angles, as well as the types of vehicles typically involved in crashes. Likewise, vehicle selection </w:t>
      </w:r>
      <w:r w:rsidR="00BF7DFE">
        <w:t>was only based on sales distribution of vehicle curb weights.</w:t>
      </w:r>
      <w:r>
        <w:t xml:space="preserve"> </w:t>
      </w:r>
      <w:r w:rsidR="00BF7DFE">
        <w:t xml:space="preserve">Dimensional properties of </w:t>
      </w:r>
      <w:r w:rsidR="006F5BF0">
        <w:t>each</w:t>
      </w:r>
      <w:r w:rsidR="00BF7DFE">
        <w:t xml:space="preserve"> test vehicle </w:t>
      </w:r>
      <w:r w:rsidR="006F5BF0">
        <w:t>we</w:t>
      </w:r>
      <w:r w:rsidR="00BF7DFE">
        <w:t>re selected to represent test vehicles in the target weight range [</w:t>
      </w:r>
      <w:r w:rsidR="00BF7DFE">
        <w:fldChar w:fldCharType="begin"/>
      </w:r>
      <w:r w:rsidR="00BF7DFE">
        <w:instrText xml:space="preserve"> REF _Ref220386032 \r \h </w:instrText>
      </w:r>
      <w:r w:rsidR="00BF7DFE">
        <w:fldChar w:fldCharType="separate"/>
      </w:r>
      <w:r w:rsidR="00CD5750">
        <w:t>1</w:t>
      </w:r>
      <w:r w:rsidR="00BF7DFE">
        <w:fldChar w:fldCharType="end"/>
      </w:r>
      <w:r w:rsidR="00BF7DFE">
        <w:t>].</w:t>
      </w:r>
    </w:p>
    <w:p w14:paraId="7E4EB282" w14:textId="7E92F06B" w:rsidR="00815711" w:rsidRDefault="00C25A0F" w:rsidP="00381F83">
      <w:pPr>
        <w:pStyle w:val="Body"/>
        <w:spacing w:before="240"/>
      </w:pPr>
      <w:r>
        <w:lastRenderedPageBreak/>
        <w:t>T</w:t>
      </w:r>
      <w:r w:rsidR="00755FE7">
        <w:t xml:space="preserve">est criteria utilize </w:t>
      </w:r>
      <w:r w:rsidR="00282ED7">
        <w:t xml:space="preserve">passenger </w:t>
      </w:r>
      <w:r w:rsidR="00755FE7">
        <w:t xml:space="preserve">vehicles </w:t>
      </w:r>
      <w:r>
        <w:t xml:space="preserve">whose curb weights </w:t>
      </w:r>
      <w:r w:rsidR="00815711">
        <w:t xml:space="preserve">and geometries </w:t>
      </w:r>
      <w:r>
        <w:t xml:space="preserve">are representative of upper and lower bounds of modern, new </w:t>
      </w:r>
      <w:r w:rsidR="00282ED7">
        <w:t xml:space="preserve">passenger </w:t>
      </w:r>
      <w:r>
        <w:t xml:space="preserve">vehicle sales. It is intended that the differences in </w:t>
      </w:r>
      <w:r w:rsidR="00282ED7">
        <w:t xml:space="preserve">passenger </w:t>
      </w:r>
      <w:r w:rsidR="00640D77">
        <w:t>vehicle</w:t>
      </w:r>
      <w:r>
        <w:t xml:space="preserve"> </w:t>
      </w:r>
      <w:r w:rsidR="00755FE7">
        <w:t xml:space="preserve">weights and sizes </w:t>
      </w:r>
      <w:r>
        <w:t>will</w:t>
      </w:r>
      <w:r w:rsidR="00755FE7">
        <w:t xml:space="preserve"> “bracket”</w:t>
      </w:r>
      <w:r>
        <w:t xml:space="preserve"> the</w:t>
      </w:r>
      <w:r w:rsidR="00755FE7">
        <w:t xml:space="preserve"> performance for </w:t>
      </w:r>
      <w:r>
        <w:t xml:space="preserve">other, untested </w:t>
      </w:r>
      <w:r w:rsidR="00755FE7">
        <w:t xml:space="preserve">vehicle </w:t>
      </w:r>
      <w:r>
        <w:t>and impact condition combinations</w:t>
      </w:r>
      <w:r w:rsidR="00755FE7">
        <w:t xml:space="preserve">. </w:t>
      </w:r>
      <w:r w:rsidR="00815711">
        <w:t xml:space="preserve">Over time, test criteria and standardized </w:t>
      </w:r>
      <w:r w:rsidR="00640D77">
        <w:t>passenger test</w:t>
      </w:r>
      <w:r w:rsidR="00815711">
        <w:t xml:space="preserve"> vehicles evolved to reflect changes in the vehicle fleet.</w:t>
      </w:r>
    </w:p>
    <w:p w14:paraId="5CCFAE27" w14:textId="6C4C5D6A" w:rsidR="00815711" w:rsidRPr="003170A6" w:rsidRDefault="00240F2F" w:rsidP="00067423">
      <w:pPr>
        <w:pStyle w:val="Body"/>
        <w:numPr>
          <w:ilvl w:val="0"/>
          <w:numId w:val="7"/>
        </w:numPr>
        <w:spacing w:before="240"/>
        <w:ind w:left="720" w:hanging="270"/>
      </w:pPr>
      <w:r>
        <w:t xml:space="preserve">In </w:t>
      </w:r>
      <w:r w:rsidR="00C24950">
        <w:t xml:space="preserve">the </w:t>
      </w:r>
      <w:r w:rsidR="00075D97">
        <w:t>1970s</w:t>
      </w:r>
      <w:r>
        <w:t>, cars comprised nearly 80% of the vehicle fleet</w:t>
      </w:r>
      <w:r w:rsidR="00C25A0F">
        <w:t xml:space="preserve"> and ranged from very light (mini</w:t>
      </w:r>
      <w:r w:rsidR="00F4045B">
        <w:t>-</w:t>
      </w:r>
      <w:r w:rsidR="00C25A0F">
        <w:t>compact) to heavy, full-size sedans.</w:t>
      </w:r>
      <w:r>
        <w:t xml:space="preserve"> </w:t>
      </w:r>
      <w:r w:rsidR="00815711">
        <w:t>F</w:t>
      </w:r>
      <w:r w:rsidR="00E33411">
        <w:t xml:space="preserve">ull-scale </w:t>
      </w:r>
      <w:r w:rsidR="00321183">
        <w:t>crash test</w:t>
      </w:r>
      <w:r w:rsidR="00B26259">
        <w:t>ing</w:t>
      </w:r>
      <w:r w:rsidR="00321183">
        <w:t xml:space="preserve"> procedures established by TRC 191 </w:t>
      </w:r>
      <w:r w:rsidR="00755FE7">
        <w:t xml:space="preserve">(1978) </w:t>
      </w:r>
      <w:r w:rsidR="00321183">
        <w:t>[</w:t>
      </w:r>
      <w:r w:rsidR="00387D14">
        <w:fldChar w:fldCharType="begin"/>
      </w:r>
      <w:r w:rsidR="00387D14">
        <w:instrText xml:space="preserve"> REF _Ref11139739 \r \h </w:instrText>
      </w:r>
      <w:r w:rsidR="00067423">
        <w:instrText xml:space="preserve"> \* MERGEFORMAT </w:instrText>
      </w:r>
      <w:r w:rsidR="00387D14">
        <w:fldChar w:fldCharType="separate"/>
      </w:r>
      <w:r w:rsidR="00CD5750">
        <w:t>2</w:t>
      </w:r>
      <w:r w:rsidR="00387D14">
        <w:fldChar w:fldCharType="end"/>
      </w:r>
      <w:r w:rsidR="00321183">
        <w:t xml:space="preserve">] and NCHRP Report No. 230 </w:t>
      </w:r>
      <w:r w:rsidR="00755FE7">
        <w:t xml:space="preserve">(1981) </w:t>
      </w:r>
      <w:r w:rsidR="00321183">
        <w:t>[</w:t>
      </w:r>
      <w:r w:rsidR="00321183">
        <w:fldChar w:fldCharType="begin"/>
      </w:r>
      <w:r w:rsidR="00321183">
        <w:instrText xml:space="preserve"> REF _Ref8985352 \r \h </w:instrText>
      </w:r>
      <w:r w:rsidR="00067423">
        <w:instrText xml:space="preserve"> \* MERGEFORMAT </w:instrText>
      </w:r>
      <w:r w:rsidR="00321183">
        <w:fldChar w:fldCharType="separate"/>
      </w:r>
      <w:r w:rsidR="00CD5750">
        <w:t>3</w:t>
      </w:r>
      <w:r w:rsidR="00321183">
        <w:fldChar w:fldCharType="end"/>
      </w:r>
      <w:r w:rsidR="00321183">
        <w:t xml:space="preserve">] </w:t>
      </w:r>
      <w:r w:rsidR="00755FE7">
        <w:t>used</w:t>
      </w:r>
      <w:r w:rsidR="00321183">
        <w:t xml:space="preserve"> a small </w:t>
      </w:r>
      <w:r w:rsidR="00F41E92">
        <w:t xml:space="preserve">and large </w:t>
      </w:r>
      <w:r w:rsidR="00321183">
        <w:t xml:space="preserve">sedan </w:t>
      </w:r>
      <w:r w:rsidR="00815711">
        <w:t xml:space="preserve">as test vehicles </w:t>
      </w:r>
      <w:r w:rsidR="00075D97">
        <w:t>to represent passenger vehicles</w:t>
      </w:r>
      <w:r w:rsidR="00321183">
        <w:t xml:space="preserve">. </w:t>
      </w:r>
    </w:p>
    <w:p w14:paraId="3E336A98" w14:textId="07E1CD1D" w:rsidR="00815711" w:rsidRPr="003170A6" w:rsidRDefault="00075D97" w:rsidP="00067423">
      <w:pPr>
        <w:pStyle w:val="Body"/>
        <w:numPr>
          <w:ilvl w:val="0"/>
          <w:numId w:val="7"/>
        </w:numPr>
        <w:spacing w:before="240"/>
        <w:ind w:left="720" w:hanging="270"/>
      </w:pPr>
      <w:r>
        <w:t>Pickup trucks were</w:t>
      </w:r>
      <w:r w:rsidR="00C854D2">
        <w:t xml:space="preserve"> introduced </w:t>
      </w:r>
      <w:r>
        <w:t>in</w:t>
      </w:r>
      <w:r w:rsidR="00321183">
        <w:t xml:space="preserve"> </w:t>
      </w:r>
      <w:r w:rsidR="00A07CB5">
        <w:t xml:space="preserve">1989 </w:t>
      </w:r>
      <w:r w:rsidR="00321183">
        <w:t>under AASHTO’s</w:t>
      </w:r>
      <w:r w:rsidR="00A07CB5">
        <w:t xml:space="preserve"> </w:t>
      </w:r>
      <w:r w:rsidR="005359C1" w:rsidRPr="005359C1">
        <w:rPr>
          <w:i/>
        </w:rPr>
        <w:t xml:space="preserve">Guide </w:t>
      </w:r>
      <w:r w:rsidR="00A07CB5">
        <w:rPr>
          <w:i/>
        </w:rPr>
        <w:t>Specifications for Bridge Railings</w:t>
      </w:r>
      <w:r w:rsidR="00A07CB5">
        <w:t xml:space="preserve"> [</w:t>
      </w:r>
      <w:r w:rsidR="00E27311">
        <w:fldChar w:fldCharType="begin"/>
      </w:r>
      <w:r w:rsidR="00E27311">
        <w:instrText xml:space="preserve"> REF _Ref8984791 \r \h </w:instrText>
      </w:r>
      <w:r w:rsidR="00067423">
        <w:instrText xml:space="preserve"> \* MERGEFORMAT </w:instrText>
      </w:r>
      <w:r w:rsidR="00E27311">
        <w:fldChar w:fldCharType="separate"/>
      </w:r>
      <w:r w:rsidR="00CD5750">
        <w:t>5</w:t>
      </w:r>
      <w:r w:rsidR="00E27311">
        <w:fldChar w:fldCharType="end"/>
      </w:r>
      <w:r w:rsidR="00A07CB5">
        <w:t>]</w:t>
      </w:r>
      <w:r w:rsidR="00C854D2">
        <w:t xml:space="preserve"> </w:t>
      </w:r>
      <w:r w:rsidR="00755FE7">
        <w:t>as one of</w:t>
      </w:r>
      <w:r w:rsidR="00C854D2">
        <w:t xml:space="preserve"> seven passenger vehicle sizes</w:t>
      </w:r>
      <w:r w:rsidR="00A96C3B">
        <w:t>,</w:t>
      </w:r>
      <w:r w:rsidR="005A43FE">
        <w:t xml:space="preserve"> which included</w:t>
      </w:r>
      <w:r w:rsidR="00C854D2">
        <w:t xml:space="preserve"> </w:t>
      </w:r>
      <w:r w:rsidR="00BC2E80">
        <w:t xml:space="preserve">four </w:t>
      </w:r>
      <w:r w:rsidR="00755FE7">
        <w:t>cars</w:t>
      </w:r>
      <w:r w:rsidR="00BC2E80">
        <w:t xml:space="preserve"> and three vans/</w:t>
      </w:r>
      <w:r w:rsidR="00C854D2">
        <w:t>pickup</w:t>
      </w:r>
      <w:r w:rsidR="003D0EEB">
        <w:t xml:space="preserve"> truck</w:t>
      </w:r>
      <w:r w:rsidR="00C854D2">
        <w:t>s</w:t>
      </w:r>
      <w:r w:rsidR="006F5BF0">
        <w:t>. C</w:t>
      </w:r>
      <w:r w:rsidR="00F10146">
        <w:t>ommercial vehicles</w:t>
      </w:r>
      <w:r w:rsidR="006F5BF0">
        <w:t>,</w:t>
      </w:r>
      <w:r w:rsidR="00F10146">
        <w:t xml:space="preserve"> such as the single-unit truck and tractor-trailer vehicles</w:t>
      </w:r>
      <w:r w:rsidR="006F5BF0">
        <w:t>, were also introduced</w:t>
      </w:r>
      <w:r w:rsidR="00A07CB5">
        <w:t xml:space="preserve">. </w:t>
      </w:r>
      <w:r w:rsidR="001464A0">
        <w:t xml:space="preserve">Three barrier performance levels were also established </w:t>
      </w:r>
      <w:r w:rsidR="003F5D5E">
        <w:t>by</w:t>
      </w:r>
      <w:r w:rsidR="001464A0">
        <w:t xml:space="preserve"> this mandate (PL-1, PL-2, and PL-3)</w:t>
      </w:r>
      <w:r w:rsidR="00F41E92">
        <w:t xml:space="preserve"> to evaluate different impact scenarios</w:t>
      </w:r>
      <w:r w:rsidR="001464A0">
        <w:t xml:space="preserve">. </w:t>
      </w:r>
    </w:p>
    <w:p w14:paraId="3A2EBC7C" w14:textId="4DA14D2B" w:rsidR="001464A0" w:rsidRPr="003170A6" w:rsidRDefault="00615FF1" w:rsidP="00067423">
      <w:pPr>
        <w:pStyle w:val="Body"/>
        <w:numPr>
          <w:ilvl w:val="0"/>
          <w:numId w:val="7"/>
        </w:numPr>
        <w:spacing w:before="240"/>
        <w:ind w:left="720" w:hanging="270"/>
      </w:pPr>
      <w:r>
        <w:t>In 1993,</w:t>
      </w:r>
      <w:r w:rsidR="005A43FE">
        <w:t xml:space="preserve"> the publication of</w:t>
      </w:r>
      <w:r w:rsidR="001464A0">
        <w:t xml:space="preserve"> NCHRP Report No. 350 [</w:t>
      </w:r>
      <w:r w:rsidR="001464A0">
        <w:fldChar w:fldCharType="begin"/>
      </w:r>
      <w:r w:rsidR="001464A0">
        <w:instrText xml:space="preserve"> REF _Ref252869438 \r \h </w:instrText>
      </w:r>
      <w:r w:rsidR="00067423">
        <w:instrText xml:space="preserve"> \* MERGEFORMAT </w:instrText>
      </w:r>
      <w:r w:rsidR="001464A0">
        <w:fldChar w:fldCharType="separate"/>
      </w:r>
      <w:r w:rsidR="00CD5750">
        <w:t>6</w:t>
      </w:r>
      <w:r w:rsidR="001464A0">
        <w:fldChar w:fldCharType="end"/>
      </w:r>
      <w:r w:rsidR="001464A0">
        <w:t>]</w:t>
      </w:r>
      <w:r w:rsidR="001F4F83">
        <w:t xml:space="preserve"> established </w:t>
      </w:r>
      <w:r>
        <w:t>subcompact and mini</w:t>
      </w:r>
      <w:r w:rsidR="00F4045B">
        <w:t>-</w:t>
      </w:r>
      <w:r>
        <w:t>compact</w:t>
      </w:r>
      <w:r w:rsidR="001F4F83">
        <w:t xml:space="preserve"> cars and a</w:t>
      </w:r>
      <w:r w:rsidR="005A43FE">
        <w:t xml:space="preserve"> </w:t>
      </w:r>
      <w:r w:rsidR="00B7507F">
        <w:t>¾-</w:t>
      </w:r>
      <w:r w:rsidR="005A43FE">
        <w:t>ton</w:t>
      </w:r>
      <w:r w:rsidR="001F4F83">
        <w:t xml:space="preserve"> pickup</w:t>
      </w:r>
      <w:r w:rsidR="00A96C3B">
        <w:t xml:space="preserve"> truck</w:t>
      </w:r>
      <w:r w:rsidR="001F4F83">
        <w:t xml:space="preserve"> as passenger test vehicles.</w:t>
      </w:r>
      <w:r w:rsidR="001464A0">
        <w:t xml:space="preserve"> </w:t>
      </w:r>
      <w:r w:rsidR="001F4F83">
        <w:t>T</w:t>
      </w:r>
      <w:r w:rsidR="001464A0">
        <w:t xml:space="preserve">est conditions and evaluation criteria </w:t>
      </w:r>
      <w:r w:rsidR="001F4F83">
        <w:t>also evolved with a</w:t>
      </w:r>
      <w:r w:rsidR="001464A0">
        <w:t xml:space="preserve"> gradation of performance levels </w:t>
      </w:r>
      <w:r w:rsidR="001F4F83">
        <w:t>ranging</w:t>
      </w:r>
      <w:r w:rsidR="001464A0">
        <w:t xml:space="preserve"> from </w:t>
      </w:r>
      <w:r w:rsidR="005A43FE">
        <w:t>Test Level 1 (</w:t>
      </w:r>
      <w:r w:rsidR="001464A0">
        <w:t>TL-1</w:t>
      </w:r>
      <w:r w:rsidR="005A43FE">
        <w:t>)</w:t>
      </w:r>
      <w:r w:rsidR="001464A0">
        <w:t xml:space="preserve"> (</w:t>
      </w:r>
      <w:r w:rsidR="00E96C66">
        <w:t>31</w:t>
      </w:r>
      <w:r w:rsidR="005A43FE">
        <w:t>-</w:t>
      </w:r>
      <w:r w:rsidR="00E96C66">
        <w:t xml:space="preserve">mph </w:t>
      </w:r>
      <w:r w:rsidR="001464A0">
        <w:t xml:space="preserve">impact at 25 degrees for a </w:t>
      </w:r>
      <w:r w:rsidR="00E96C66">
        <w:t xml:space="preserve">4,409-lb </w:t>
      </w:r>
      <w:r w:rsidR="001464A0">
        <w:t>pickup</w:t>
      </w:r>
      <w:r w:rsidR="00A96C3B">
        <w:t xml:space="preserve"> truck</w:t>
      </w:r>
      <w:r w:rsidR="001464A0">
        <w:t xml:space="preserve"> and 20 degrees for </w:t>
      </w:r>
      <w:r w:rsidR="00E96C66">
        <w:t xml:space="preserve">1,808-lb </w:t>
      </w:r>
      <w:r w:rsidR="001464A0">
        <w:t>small car) to TL-6 (</w:t>
      </w:r>
      <w:r w:rsidR="00E96C66">
        <w:t>62</w:t>
      </w:r>
      <w:r w:rsidR="005A43FE">
        <w:t>-</w:t>
      </w:r>
      <w:r w:rsidR="00E96C66">
        <w:t xml:space="preserve">mph </w:t>
      </w:r>
      <w:r w:rsidR="001464A0">
        <w:t xml:space="preserve">impact for passenger vehicles and </w:t>
      </w:r>
      <w:r w:rsidR="00E96C66">
        <w:t>50</w:t>
      </w:r>
      <w:r w:rsidR="005A43FE">
        <w:t>-</w:t>
      </w:r>
      <w:r w:rsidR="00E96C66">
        <w:t xml:space="preserve">mph </w:t>
      </w:r>
      <w:r w:rsidR="001464A0">
        <w:t>impact at 15 degrees for a tank-trailer vehicle).</w:t>
      </w:r>
    </w:p>
    <w:p w14:paraId="7E3F9BE6" w14:textId="4D3F57D4" w:rsidR="00F47C26" w:rsidRDefault="00BF7DFE" w:rsidP="002870D6">
      <w:pPr>
        <w:pStyle w:val="Body"/>
        <w:spacing w:before="240"/>
      </w:pPr>
      <w:r>
        <w:t>Current</w:t>
      </w:r>
      <w:r w:rsidR="002870D6">
        <w:t xml:space="preserve"> full-scale crash test</w:t>
      </w:r>
      <w:r w:rsidR="00F47C26">
        <w:t>ing</w:t>
      </w:r>
      <w:r w:rsidR="002870D6">
        <w:t xml:space="preserve"> guidelines are described in AASHTO’s</w:t>
      </w:r>
      <w:r w:rsidR="005A43FE">
        <w:t xml:space="preserve"> </w:t>
      </w:r>
      <w:r w:rsidR="002870D6">
        <w:t>MASH</w:t>
      </w:r>
      <w:r w:rsidR="005A43FE">
        <w:t>,</w:t>
      </w:r>
      <w:r w:rsidR="00F47C26">
        <w:t xml:space="preserve"> which strives to capture</w:t>
      </w:r>
      <w:r w:rsidR="005A43FE">
        <w:t xml:space="preserve"> the</w:t>
      </w:r>
      <w:r w:rsidR="00F47C26">
        <w:t xml:space="preserve"> </w:t>
      </w:r>
      <w:r w:rsidR="00B62F67">
        <w:t>worst practical conditions</w:t>
      </w:r>
      <w:r w:rsidR="00F47C26">
        <w:t xml:space="preserve"> </w:t>
      </w:r>
      <w:r w:rsidR="00B62F67">
        <w:t>for vehicle-to-hardware impact scenarios</w:t>
      </w:r>
      <w:r w:rsidR="00F47C26">
        <w:t xml:space="preserve"> [</w:t>
      </w:r>
      <w:r w:rsidR="00F47C26">
        <w:fldChar w:fldCharType="begin"/>
      </w:r>
      <w:r w:rsidR="00F47C26">
        <w:instrText xml:space="preserve"> REF _Ref220386032 \r \h </w:instrText>
      </w:r>
      <w:r w:rsidR="00F47C26">
        <w:fldChar w:fldCharType="separate"/>
      </w:r>
      <w:r w:rsidR="00CD5750">
        <w:t>1</w:t>
      </w:r>
      <w:r w:rsidR="00F47C26">
        <w:fldChar w:fldCharType="end"/>
      </w:r>
      <w:r w:rsidR="00F47C26">
        <w:t>].</w:t>
      </w:r>
      <w:r w:rsidR="002870D6">
        <w:t xml:space="preserve"> </w:t>
      </w:r>
      <w:r w:rsidR="00815711">
        <w:t xml:space="preserve">A </w:t>
      </w:r>
      <w:r w:rsidR="00815711">
        <w:lastRenderedPageBreak/>
        <w:t xml:space="preserve">comprehensive review of new vehicle sales was conducted in the early 2000s to determine the distributions of vehicle dimensions, weights, sizes, and body styles. Sales data </w:t>
      </w:r>
      <w:r w:rsidR="005A43FE">
        <w:t>from</w:t>
      </w:r>
      <w:r w:rsidR="00815711">
        <w:t xml:space="preserve"> 2002 indicated that the passenger vehicle fleet experienced many changes in body styling, crashworthiness, weight, dimensions, and features since the 1990s. Additionally, most lightweight cars</w:t>
      </w:r>
      <w:r w:rsidR="005A43FE">
        <w:t>,</w:t>
      </w:r>
      <w:r w:rsidR="00815711">
        <w:t xml:space="preserve"> such as the 1,808-lb vehicles</w:t>
      </w:r>
      <w:r w:rsidR="005A43FE">
        <w:t>,</w:t>
      </w:r>
      <w:r w:rsidR="00815711">
        <w:t xml:space="preserve"> were no longer being produced. The nominal targets for standardized </w:t>
      </w:r>
      <w:r w:rsidR="00640D77">
        <w:t>passenger</w:t>
      </w:r>
      <w:r w:rsidR="00815711">
        <w:t xml:space="preserve"> vehicle selection were the 5</w:t>
      </w:r>
      <w:r w:rsidR="00815711" w:rsidRPr="00A073E0">
        <w:rPr>
          <w:vertAlign w:val="superscript"/>
        </w:rPr>
        <w:t>th</w:t>
      </w:r>
      <w:r w:rsidR="00815711">
        <w:t xml:space="preserve"> and 95</w:t>
      </w:r>
      <w:r w:rsidR="00815711" w:rsidRPr="00A073E0">
        <w:rPr>
          <w:vertAlign w:val="superscript"/>
        </w:rPr>
        <w:t>th</w:t>
      </w:r>
      <w:r w:rsidR="00815711">
        <w:t xml:space="preserve"> percentile weights. Size specifications of the vehicle fleet and sales data showed that in 2002, the 95</w:t>
      </w:r>
      <w:r w:rsidR="00815711" w:rsidRPr="00BE6422">
        <w:rPr>
          <w:vertAlign w:val="superscript"/>
        </w:rPr>
        <w:t>th</w:t>
      </w:r>
      <w:r w:rsidR="00815711">
        <w:t xml:space="preserve"> percentile passenger vehicle </w:t>
      </w:r>
      <w:r w:rsidR="001B7C47">
        <w:t>weight</w:t>
      </w:r>
      <w:r w:rsidR="00815711">
        <w:t xml:space="preserve"> was approximately 5,420 lb</w:t>
      </w:r>
      <w:r w:rsidR="005A43FE">
        <w:t>,</w:t>
      </w:r>
      <w:r w:rsidR="00815711">
        <w:t xml:space="preserve"> which was an increase of nearly 1,000 lb from the pickup</w:t>
      </w:r>
      <w:r w:rsidR="003D0EEB">
        <w:t xml:space="preserve"> truck</w:t>
      </w:r>
      <w:r w:rsidR="00815711">
        <w:t xml:space="preserve"> used under NCHRP Report No. 350</w:t>
      </w:r>
      <w:r w:rsidR="005A43FE">
        <w:t xml:space="preserve"> guidelines</w:t>
      </w:r>
      <w:r w:rsidR="00815711">
        <w:t>. However, to moderate the significant increase in weight between NCHRP Report No. 350 vehicles and MASH recommendations, the weights of the passenger car and pickup truck were reduced to approximately the 2</w:t>
      </w:r>
      <w:r w:rsidR="00815711" w:rsidRPr="00A073E0">
        <w:rPr>
          <w:vertAlign w:val="superscript"/>
        </w:rPr>
        <w:t>nd</w:t>
      </w:r>
      <w:r w:rsidR="00815711">
        <w:t xml:space="preserve"> and 90</w:t>
      </w:r>
      <w:r w:rsidR="00815711" w:rsidRPr="00A073E0">
        <w:rPr>
          <w:vertAlign w:val="superscript"/>
        </w:rPr>
        <w:t>th</w:t>
      </w:r>
      <w:r w:rsidR="00815711">
        <w:t xml:space="preserve"> percentiles. </w:t>
      </w:r>
      <w:r w:rsidR="00F47C26">
        <w:t>T</w:t>
      </w:r>
      <w:r w:rsidR="002870D6">
        <w:t xml:space="preserve">hree passenger vehicle sizes </w:t>
      </w:r>
      <w:r w:rsidR="00F47C26">
        <w:t>were selected for use</w:t>
      </w:r>
      <w:r w:rsidR="002870D6">
        <w:t xml:space="preserve"> in </w:t>
      </w:r>
      <w:r w:rsidR="00F47C26">
        <w:t xml:space="preserve">MASH’s </w:t>
      </w:r>
      <w:r w:rsidR="002870D6">
        <w:t>crash testing matrices</w:t>
      </w:r>
      <w:r w:rsidR="00F47C26">
        <w:t>:</w:t>
      </w:r>
    </w:p>
    <w:p w14:paraId="5B90C080" w14:textId="4896F073" w:rsidR="00F47C26" w:rsidRDefault="004C5241" w:rsidP="00067423">
      <w:pPr>
        <w:pStyle w:val="Body"/>
        <w:numPr>
          <w:ilvl w:val="0"/>
          <w:numId w:val="32"/>
        </w:numPr>
        <w:spacing w:before="240" w:line="240" w:lineRule="auto"/>
      </w:pPr>
      <w:r>
        <w:t>2,420-lb Small Car (1100C)</w:t>
      </w:r>
    </w:p>
    <w:p w14:paraId="7A783D50" w14:textId="41003597" w:rsidR="00F47C26" w:rsidRDefault="004C5241" w:rsidP="00067423">
      <w:pPr>
        <w:pStyle w:val="Body"/>
        <w:numPr>
          <w:ilvl w:val="0"/>
          <w:numId w:val="32"/>
        </w:numPr>
        <w:spacing w:before="240" w:line="240" w:lineRule="auto"/>
      </w:pPr>
      <w:r>
        <w:t xml:space="preserve">3,300-lb </w:t>
      </w:r>
      <w:r w:rsidR="00F47C26">
        <w:t xml:space="preserve">Mid-Size Car </w:t>
      </w:r>
      <w:r>
        <w:t>(1500A)</w:t>
      </w:r>
    </w:p>
    <w:p w14:paraId="44549751" w14:textId="5C011ACC" w:rsidR="00F47C26" w:rsidRDefault="004C5241" w:rsidP="00067423">
      <w:pPr>
        <w:pStyle w:val="Body"/>
        <w:numPr>
          <w:ilvl w:val="0"/>
          <w:numId w:val="32"/>
        </w:numPr>
        <w:spacing w:before="240" w:line="240" w:lineRule="auto"/>
        <w:jc w:val="left"/>
      </w:pPr>
      <w:r>
        <w:t xml:space="preserve">5,000-lb </w:t>
      </w:r>
      <w:r w:rsidR="00F47C26">
        <w:t xml:space="preserve">Pickup Truck </w:t>
      </w:r>
      <w:r>
        <w:t>(2270P)</w:t>
      </w:r>
      <w:r w:rsidR="00067423">
        <w:br/>
      </w:r>
    </w:p>
    <w:p w14:paraId="7F6E13FD" w14:textId="46D6038D" w:rsidR="00E27311" w:rsidRPr="00A07CB5" w:rsidRDefault="00815711" w:rsidP="003F5D5E">
      <w:pPr>
        <w:pStyle w:val="Body"/>
        <w:spacing w:before="240"/>
      </w:pPr>
      <w:r>
        <w:t>MASH also recommend</w:t>
      </w:r>
      <w:r w:rsidR="00B14986">
        <w:t>s</w:t>
      </w:r>
      <w:r>
        <w:t xml:space="preserve"> that </w:t>
      </w:r>
      <w:r w:rsidR="00640D77">
        <w:t>passenger</w:t>
      </w:r>
      <w:r>
        <w:t xml:space="preserve"> vehicle </w:t>
      </w:r>
      <w:r w:rsidR="00791728">
        <w:t>criteria</w:t>
      </w:r>
      <w:r>
        <w:t xml:space="preserve"> be updated </w:t>
      </w:r>
      <w:r w:rsidR="001B7C47">
        <w:t>periodically; however, an incremental period to review the vehicle fleet is not established</w:t>
      </w:r>
      <w:r>
        <w:t xml:space="preserve">. Unfortunately, the criteria for </w:t>
      </w:r>
      <w:r w:rsidR="00640D77">
        <w:t>MASH passenger</w:t>
      </w:r>
      <w:r>
        <w:t xml:space="preserve"> vehicle selection have not been revised since the early 2000s. </w:t>
      </w:r>
      <w:r w:rsidR="00ED6B3E">
        <w:t>A recent study conducted by Road</w:t>
      </w:r>
      <w:r w:rsidR="008A6241">
        <w:t>S</w:t>
      </w:r>
      <w:r w:rsidR="00ED6B3E">
        <w:t>afe LLC showed that while heavy duty vehicles are mostly unchanged since this time, passenger vehicles were in need of evaluation [</w:t>
      </w:r>
      <w:r w:rsidR="00ED6B3E">
        <w:fldChar w:fldCharType="begin"/>
      </w:r>
      <w:r w:rsidR="00ED6B3E">
        <w:instrText xml:space="preserve"> REF _Ref30708362 \r \h </w:instrText>
      </w:r>
      <w:r w:rsidR="00ED6B3E">
        <w:fldChar w:fldCharType="separate"/>
      </w:r>
      <w:r w:rsidR="00CD5750">
        <w:t>8</w:t>
      </w:r>
      <w:r w:rsidR="00ED6B3E">
        <w:fldChar w:fldCharType="end"/>
      </w:r>
      <w:r w:rsidR="00ED6B3E">
        <w:t xml:space="preserve">]. </w:t>
      </w:r>
      <w:r w:rsidR="0088385B">
        <w:t>Some</w:t>
      </w:r>
      <w:r w:rsidR="00B26259">
        <w:t xml:space="preserve"> vehicle</w:t>
      </w:r>
      <w:r w:rsidR="0088385B">
        <w:t xml:space="preserve"> models</w:t>
      </w:r>
      <w:r w:rsidR="00B26259">
        <w:t xml:space="preserve"> </w:t>
      </w:r>
      <w:r w:rsidR="0088385B">
        <w:t>ceased</w:t>
      </w:r>
      <w:r w:rsidR="00B26259">
        <w:t xml:space="preserve"> production</w:t>
      </w:r>
      <w:r w:rsidR="008209F5">
        <w:t>,</w:t>
      </w:r>
      <w:r w:rsidR="00B26259">
        <w:t xml:space="preserve"> </w:t>
      </w:r>
      <w:r>
        <w:t>new models have been produced, and significant body style and dimension</w:t>
      </w:r>
      <w:r w:rsidR="00791728">
        <w:t>al</w:t>
      </w:r>
      <w:r>
        <w:t xml:space="preserve"> </w:t>
      </w:r>
      <w:r w:rsidR="00791728">
        <w:t>alterations</w:t>
      </w:r>
      <w:r>
        <w:t xml:space="preserve"> have been made to long-running vehicle models. </w:t>
      </w:r>
      <w:r w:rsidR="00A00A59">
        <w:t>Recent a</w:t>
      </w:r>
      <w:r w:rsidR="00B26259">
        <w:t xml:space="preserve">nalysis by crash testing laboratories determined that there were no modern mass-production vehicles in the U.S. capable </w:t>
      </w:r>
      <w:r w:rsidR="00B26259">
        <w:lastRenderedPageBreak/>
        <w:t xml:space="preserve">of </w:t>
      </w:r>
      <w:r w:rsidR="00AB58B0">
        <w:t>meeting the recommended vehicle properties for</w:t>
      </w:r>
      <w:r w:rsidR="00B26259">
        <w:t xml:space="preserve"> the MASH small car </w:t>
      </w:r>
      <w:r w:rsidR="00AB58B0">
        <w:t>vehicle</w:t>
      </w:r>
      <w:r w:rsidR="00B26259">
        <w:t xml:space="preserve">. </w:t>
      </w:r>
      <w:r w:rsidR="00AB58B0">
        <w:t xml:space="preserve">The current sales weight distribution of passenger vehicles is unknown, and MASH </w:t>
      </w:r>
      <w:r w:rsidR="00640D77">
        <w:t>passenger</w:t>
      </w:r>
      <w:r w:rsidR="00AB58B0">
        <w:t xml:space="preserve"> vehicles are required to be representative of the current fleet. </w:t>
      </w:r>
      <w:r w:rsidR="00B26259">
        <w:t>Furthermore, little to no research has been performed to evaluate how modern light trucks have changed and whether the currently</w:t>
      </w:r>
      <w:r w:rsidR="00B14986">
        <w:t>-</w:t>
      </w:r>
      <w:r w:rsidR="00B26259">
        <w:t>used pickup</w:t>
      </w:r>
      <w:r w:rsidR="003D0EEB">
        <w:t xml:space="preserve"> truck</w:t>
      </w:r>
      <w:r w:rsidR="00B26259">
        <w:t xml:space="preserve"> is the c</w:t>
      </w:r>
      <w:r w:rsidR="001B7C47">
        <w:t xml:space="preserve">orrect vehicle for replicating </w:t>
      </w:r>
      <w:r w:rsidR="00A00A59">
        <w:t>worst practical conditions</w:t>
      </w:r>
      <w:r w:rsidR="00A96C3B">
        <w:t>,</w:t>
      </w:r>
      <w:r w:rsidR="00B26259">
        <w:t xml:space="preserve"> as described </w:t>
      </w:r>
      <w:r w:rsidR="00A00A59">
        <w:t>by</w:t>
      </w:r>
      <w:r w:rsidR="00815297">
        <w:t xml:space="preserve"> MASH</w:t>
      </w:r>
      <w:r w:rsidR="00B26259">
        <w:t xml:space="preserve"> [</w:t>
      </w:r>
      <w:r w:rsidR="00B26259">
        <w:fldChar w:fldCharType="begin"/>
      </w:r>
      <w:r w:rsidR="00B26259">
        <w:instrText xml:space="preserve"> REF _Ref220386032 \r \h </w:instrText>
      </w:r>
      <w:r w:rsidR="00B26259">
        <w:fldChar w:fldCharType="separate"/>
      </w:r>
      <w:r w:rsidR="00CD5750">
        <w:t>1</w:t>
      </w:r>
      <w:r w:rsidR="00B26259">
        <w:fldChar w:fldCharType="end"/>
      </w:r>
      <w:r w:rsidR="00B26259">
        <w:t xml:space="preserve">]. </w:t>
      </w:r>
      <w:r>
        <w:t>In addition, the</w:t>
      </w:r>
      <w:r w:rsidR="00381F83">
        <w:t xml:space="preserve"> emergence of </w:t>
      </w:r>
      <w:r w:rsidR="00791728">
        <w:t>“c</w:t>
      </w:r>
      <w:r>
        <w:t xml:space="preserve">rossover” or compact </w:t>
      </w:r>
      <w:r w:rsidR="00381F83">
        <w:t>utility vehicles (CUVs)</w:t>
      </w:r>
      <w:r w:rsidR="00B26259">
        <w:t xml:space="preserve"> and alternatively-powered</w:t>
      </w:r>
      <w:r w:rsidR="00F2793A">
        <w:t xml:space="preserve"> vehicles</w:t>
      </w:r>
      <w:r w:rsidR="00B26259">
        <w:t xml:space="preserve"> (electric, hybrid, and plug-in hybrid)</w:t>
      </w:r>
      <w:r w:rsidR="00381F83">
        <w:t xml:space="preserve"> </w:t>
      </w:r>
      <w:r w:rsidR="00F2793A">
        <w:t xml:space="preserve">have prompted the need to </w:t>
      </w:r>
      <w:r w:rsidR="008209F5">
        <w:t xml:space="preserve">review standard specifications for </w:t>
      </w:r>
      <w:r w:rsidR="00640D77">
        <w:t xml:space="preserve">MASH passenger </w:t>
      </w:r>
      <w:r w:rsidR="008209F5">
        <w:t xml:space="preserve">vehicle selection and determine what revisions, if any, are necessary to MASH </w:t>
      </w:r>
      <w:r w:rsidR="000B7CB0">
        <w:t>vehicle specifications</w:t>
      </w:r>
      <w:r w:rsidR="00E27311">
        <w:t>.</w:t>
      </w:r>
    </w:p>
    <w:p w14:paraId="493FB664" w14:textId="4FD4D50F" w:rsidR="007D4AF3" w:rsidRDefault="00082D3D" w:rsidP="00082D3D">
      <w:pPr>
        <w:pStyle w:val="Lv2Title"/>
      </w:pPr>
      <w:bookmarkStart w:id="39" w:name="_Toc62025194"/>
      <w:bookmarkStart w:id="40" w:name="_Toc62193013"/>
      <w:r>
        <w:t>Research Objective</w:t>
      </w:r>
      <w:bookmarkEnd w:id="39"/>
      <w:bookmarkEnd w:id="40"/>
    </w:p>
    <w:p w14:paraId="32FE83E1" w14:textId="2CAE3499" w:rsidR="00585B05" w:rsidRPr="00585B05" w:rsidRDefault="004C27D1" w:rsidP="00585B05">
      <w:pPr>
        <w:pStyle w:val="Body"/>
      </w:pPr>
      <w:r>
        <w:t>The research</w:t>
      </w:r>
      <w:r w:rsidR="008F2EBC">
        <w:t xml:space="preserve"> objective of this</w:t>
      </w:r>
      <w:r>
        <w:t xml:space="preserve"> project </w:t>
      </w:r>
      <w:r w:rsidR="00B14986">
        <w:t>wa</w:t>
      </w:r>
      <w:r>
        <w:t xml:space="preserve">s to </w:t>
      </w:r>
      <w:r w:rsidR="008209F5">
        <w:t xml:space="preserve">investigate attributes and sales volumes of vehicles in the </w:t>
      </w:r>
      <w:r w:rsidR="00B14986">
        <w:t>U.S.</w:t>
      </w:r>
      <w:r w:rsidR="008209F5">
        <w:t xml:space="preserve">, identify representative vehicles </w:t>
      </w:r>
      <w:r w:rsidR="00A073E0">
        <w:t>based on weight distribution</w:t>
      </w:r>
      <w:r w:rsidR="008209F5">
        <w:t xml:space="preserve">, and recommend revisions to MASH vehicle selection </w:t>
      </w:r>
      <w:r w:rsidR="000B7CB0">
        <w:t>specifications</w:t>
      </w:r>
      <w:r w:rsidR="008209F5">
        <w:t>, if any. In addition</w:t>
      </w:r>
      <w:r w:rsidR="00B14986">
        <w:t>,</w:t>
      </w:r>
      <w:r w:rsidR="008209F5">
        <w:t xml:space="preserve"> techniques for conducting future vehicle update studies were discussed.</w:t>
      </w:r>
      <w:r w:rsidR="00B1535D">
        <w:t xml:space="preserve"> Updated vehicle specifications for MASH passenger vehicles and </w:t>
      </w:r>
      <w:r w:rsidR="00126FE2">
        <w:t xml:space="preserve">methods for </w:t>
      </w:r>
      <w:r w:rsidR="008209F5">
        <w:t>incrementally</w:t>
      </w:r>
      <w:r w:rsidR="00126FE2">
        <w:t xml:space="preserve"> updating specifications are</w:t>
      </w:r>
      <w:r w:rsidR="00A00A59">
        <w:t xml:space="preserve"> </w:t>
      </w:r>
      <w:r w:rsidR="00126FE2">
        <w:t>recommended</w:t>
      </w:r>
      <w:r w:rsidR="00B14986">
        <w:t xml:space="preserve"> herein</w:t>
      </w:r>
      <w:r w:rsidR="00126FE2">
        <w:t>.</w:t>
      </w:r>
    </w:p>
    <w:p w14:paraId="3140E8D8" w14:textId="46D9CDB4" w:rsidR="00082D3D" w:rsidRPr="00D65A5C" w:rsidRDefault="00082D3D" w:rsidP="00082D3D">
      <w:pPr>
        <w:pStyle w:val="Lv2Title"/>
      </w:pPr>
      <w:bookmarkStart w:id="41" w:name="_Toc62025195"/>
      <w:bookmarkStart w:id="42" w:name="_Toc62193014"/>
      <w:r w:rsidRPr="00D65A5C">
        <w:t>Research Approach</w:t>
      </w:r>
      <w:bookmarkEnd w:id="41"/>
      <w:bookmarkEnd w:id="42"/>
    </w:p>
    <w:p w14:paraId="7CAC4BA8" w14:textId="1390FDE4" w:rsidR="00325CDE" w:rsidRDefault="008F2EBC" w:rsidP="00BC2E80">
      <w:pPr>
        <w:pStyle w:val="Body"/>
      </w:pPr>
      <w:r w:rsidRPr="00D65A5C">
        <w:t>The research objective was proposed and completed through execution of the following tasks</w:t>
      </w:r>
      <w:r w:rsidR="00A96C3B">
        <w:t>:</w:t>
      </w:r>
      <w:r w:rsidRPr="00D65A5C">
        <w:t xml:space="preserve"> (</w:t>
      </w:r>
      <w:r w:rsidR="00D65A5C">
        <w:t>1</w:t>
      </w:r>
      <w:r w:rsidRPr="00D65A5C">
        <w:t xml:space="preserve">) </w:t>
      </w:r>
      <w:r w:rsidR="00B14986" w:rsidRPr="00D65A5C">
        <w:t>l</w:t>
      </w:r>
      <w:r w:rsidRPr="00D65A5C">
        <w:t>iterature review of</w:t>
      </w:r>
      <w:r w:rsidR="009346C9" w:rsidRPr="00D65A5C">
        <w:t xml:space="preserve"> historical guidelines for</w:t>
      </w:r>
      <w:r w:rsidRPr="00D65A5C">
        <w:t xml:space="preserve"> test vehicle criteria justifications; (</w:t>
      </w:r>
      <w:r w:rsidR="00D65A5C">
        <w:t>2</w:t>
      </w:r>
      <w:r w:rsidRPr="00D65A5C">
        <w:t xml:space="preserve">) </w:t>
      </w:r>
      <w:r w:rsidR="00B14986" w:rsidRPr="00D65A5C">
        <w:t>t</w:t>
      </w:r>
      <w:r w:rsidRPr="00D65A5C">
        <w:t>echniques for updating future</w:t>
      </w:r>
      <w:r w:rsidR="00640D77">
        <w:t xml:space="preserve"> passenger</w:t>
      </w:r>
      <w:r w:rsidRPr="00D65A5C">
        <w:t xml:space="preserve"> test vehicle specifications; (</w:t>
      </w:r>
      <w:r w:rsidR="00D65A5C">
        <w:t>3) identification of common passenger vehicle body styles through analysis of</w:t>
      </w:r>
      <w:r w:rsidRPr="00D65A5C">
        <w:t xml:space="preserve"> crash, registration</w:t>
      </w:r>
      <w:r w:rsidR="00D65A5C">
        <w:t>, and sales data</w:t>
      </w:r>
      <w:r w:rsidRPr="00D65A5C">
        <w:t>;</w:t>
      </w:r>
      <w:r w:rsidR="00D65A5C">
        <w:t xml:space="preserve"> (4) creation of vehicle sales weight distribution to identify target </w:t>
      </w:r>
      <w:r w:rsidR="00640D77">
        <w:t>passenger</w:t>
      </w:r>
      <w:r w:rsidR="00D65A5C">
        <w:t xml:space="preserve"> vehicle weights; (5) selection of </w:t>
      </w:r>
      <w:r w:rsidR="00640D77">
        <w:t>passenger</w:t>
      </w:r>
      <w:r w:rsidR="00D65A5C">
        <w:t xml:space="preserve"> vehicle candidates and dimensional properties based on target weights and vehicle availability; </w:t>
      </w:r>
      <w:r w:rsidR="00A96C3B">
        <w:t xml:space="preserve">and </w:t>
      </w:r>
      <w:r w:rsidR="00D65A5C">
        <w:t xml:space="preserve">(6) </w:t>
      </w:r>
      <w:r w:rsidRPr="00D65A5C">
        <w:t xml:space="preserve">summary report, </w:t>
      </w:r>
      <w:r w:rsidR="00D65A5C">
        <w:t xml:space="preserve">test vehicle </w:t>
      </w:r>
      <w:r w:rsidRPr="00D65A5C">
        <w:t>recommendations</w:t>
      </w:r>
      <w:r w:rsidR="00D65A5C">
        <w:t>,</w:t>
      </w:r>
      <w:r w:rsidRPr="00D65A5C">
        <w:t xml:space="preserve"> and </w:t>
      </w:r>
      <w:r w:rsidR="00D65A5C">
        <w:t>methodology discussion for</w:t>
      </w:r>
      <w:r w:rsidRPr="00D65A5C">
        <w:t xml:space="preserve"> maintaining relevance with the evolving U.S. vehicle fleet.</w:t>
      </w:r>
    </w:p>
    <w:p w14:paraId="4AFEC45D" w14:textId="77777777" w:rsidR="008E477D" w:rsidRDefault="008E477D" w:rsidP="00BC2E80">
      <w:pPr>
        <w:pStyle w:val="Body"/>
        <w:sectPr w:rsidR="008E477D" w:rsidSect="00295CF8">
          <w:pgSz w:w="12240" w:h="15840"/>
          <w:pgMar w:top="1440" w:right="1440" w:bottom="1152" w:left="1440" w:header="720" w:footer="1008" w:gutter="0"/>
          <w:cols w:space="720"/>
          <w:docGrid w:linePitch="360"/>
        </w:sectPr>
      </w:pPr>
    </w:p>
    <w:p w14:paraId="2C4504CE" w14:textId="1CC356AC" w:rsidR="0051068B" w:rsidRDefault="007A37AC" w:rsidP="008E477D">
      <w:pPr>
        <w:pStyle w:val="Lv1Title"/>
      </w:pPr>
      <w:bookmarkStart w:id="43" w:name="_Toc62025196"/>
      <w:bookmarkStart w:id="44" w:name="_Toc62193015"/>
      <w:r>
        <w:lastRenderedPageBreak/>
        <w:t>Literature Review</w:t>
      </w:r>
      <w:bookmarkEnd w:id="43"/>
      <w:bookmarkEnd w:id="44"/>
    </w:p>
    <w:p w14:paraId="6ED60A94" w14:textId="11F1C0F0" w:rsidR="005F2CFA" w:rsidRDefault="006A21E7" w:rsidP="006A21E7">
      <w:pPr>
        <w:pStyle w:val="Lv2Title"/>
      </w:pPr>
      <w:bookmarkStart w:id="45" w:name="_Toc62025197"/>
      <w:bookmarkStart w:id="46" w:name="_Toc62193016"/>
      <w:r>
        <w:t>Background</w:t>
      </w:r>
      <w:bookmarkEnd w:id="45"/>
      <w:bookmarkEnd w:id="46"/>
    </w:p>
    <w:p w14:paraId="175E9DC5" w14:textId="77777777" w:rsidR="005036AE" w:rsidRDefault="001A024C" w:rsidP="00800148">
      <w:pPr>
        <w:pStyle w:val="Body"/>
      </w:pPr>
      <w:r>
        <w:t>G</w:t>
      </w:r>
      <w:r w:rsidR="000E2F0A">
        <w:t xml:space="preserve">uidelines </w:t>
      </w:r>
      <w:r w:rsidR="00CA5F46">
        <w:t>for</w:t>
      </w:r>
      <w:r w:rsidR="000E2F0A">
        <w:t xml:space="preserve"> previous full-scale crash testing procedures were reviewed to observe methodologies </w:t>
      </w:r>
      <w:r w:rsidR="00DC410C">
        <w:t>for selection of passenger test vehicle</w:t>
      </w:r>
      <w:r w:rsidR="008E477D">
        <w:t xml:space="preserve"> properties and </w:t>
      </w:r>
      <w:r w:rsidR="001B7C47">
        <w:t>weights</w:t>
      </w:r>
      <w:r w:rsidR="008E477D">
        <w:t xml:space="preserve"> </w:t>
      </w:r>
      <w:r w:rsidR="000E2F0A">
        <w:t xml:space="preserve">and justifications of vehicle selection. </w:t>
      </w:r>
      <w:r w:rsidR="00915AD9">
        <w:t xml:space="preserve">Historical crash test procedures included </w:t>
      </w:r>
      <w:r w:rsidR="00DC410C">
        <w:t>few</w:t>
      </w:r>
      <w:r w:rsidR="00915AD9">
        <w:t xml:space="preserve"> justifications for passenger vehicle selection for full-scale crash testing. Vehicle selection justifications were summarized and described when available, and for those not accompanied by justifications, parameters of vehicle selection were discussed.</w:t>
      </w:r>
      <w:r w:rsidR="00D16651">
        <w:t xml:space="preserve"> </w:t>
      </w:r>
    </w:p>
    <w:p w14:paraId="16B974D1" w14:textId="3546F623" w:rsidR="00D16651" w:rsidRDefault="00D16651" w:rsidP="00800148">
      <w:pPr>
        <w:pStyle w:val="Body"/>
      </w:pPr>
      <w:r>
        <w:t>Additionally, the National Highway Traffic Safety Administrations (NHTSA) and Insurance Institute of Highway Safety (IIHS)</w:t>
      </w:r>
      <w:r w:rsidR="00E526A2">
        <w:t xml:space="preserve"> with the Highway Loss Data Institute (HLDI)</w:t>
      </w:r>
      <w:r w:rsidR="00800148">
        <w:t xml:space="preserve"> each</w:t>
      </w:r>
      <w:r>
        <w:t xml:space="preserve"> conduct generalized crash tests to obtain vehicle safety ratings. </w:t>
      </w:r>
      <w:r w:rsidR="00800148">
        <w:t>These tests</w:t>
      </w:r>
      <w:r>
        <w:t xml:space="preserve"> </w:t>
      </w:r>
      <w:r w:rsidR="005036AE">
        <w:t xml:space="preserve">may be </w:t>
      </w:r>
      <w:r>
        <w:t>indicative of which vehicle</w:t>
      </w:r>
      <w:r w:rsidR="005036AE">
        <w:t>s</w:t>
      </w:r>
      <w:r>
        <w:t xml:space="preserve"> exhibit the greatest occupant risk during </w:t>
      </w:r>
      <w:r w:rsidR="00800148">
        <w:t>general crash scenarios</w:t>
      </w:r>
      <w:r>
        <w:t>.</w:t>
      </w:r>
      <w:r w:rsidR="00800148">
        <w:t xml:space="preserve"> Vehicle classification systems were also reviewed to determine a consistent passenger vehicle classification system to use </w:t>
      </w:r>
      <w:r w:rsidR="00DC410C">
        <w:t>during</w:t>
      </w:r>
      <w:r w:rsidR="00800148">
        <w:t xml:space="preserve"> crash, registration, and sales data analysis.</w:t>
      </w:r>
    </w:p>
    <w:p w14:paraId="3D6C4E31" w14:textId="77777777" w:rsidR="00325CDE" w:rsidRDefault="00325CDE" w:rsidP="00894004">
      <w:pPr>
        <w:pStyle w:val="Lv2Title"/>
      </w:pPr>
      <w:bookmarkStart w:id="47" w:name="_Toc62025198"/>
      <w:bookmarkStart w:id="48" w:name="_Toc62193017"/>
      <w:r>
        <w:t>Historical Crash Testing Standards</w:t>
      </w:r>
      <w:bookmarkEnd w:id="47"/>
      <w:bookmarkEnd w:id="48"/>
    </w:p>
    <w:p w14:paraId="7F00890F" w14:textId="77777777" w:rsidR="00325CDE" w:rsidRDefault="00325CDE" w:rsidP="008E477D">
      <w:pPr>
        <w:pStyle w:val="Lv3Title"/>
      </w:pPr>
      <w:bookmarkStart w:id="49" w:name="_Toc62025199"/>
      <w:bookmarkStart w:id="50" w:name="_Toc62193018"/>
      <w:r>
        <w:t>Historical Crash Test Guidelines</w:t>
      </w:r>
      <w:bookmarkEnd w:id="49"/>
      <w:bookmarkEnd w:id="50"/>
    </w:p>
    <w:p w14:paraId="07F8FCA4" w14:textId="4265FB34" w:rsidR="00325CDE" w:rsidRDefault="00325CDE" w:rsidP="00325CDE">
      <w:pPr>
        <w:pStyle w:val="Body"/>
      </w:pPr>
      <w:r>
        <w:t xml:space="preserve">The first uniform full-scale crash testing procedures for guardrails were published in 1962 in </w:t>
      </w:r>
      <w:r>
        <w:rPr>
          <w:i/>
        </w:rPr>
        <w:t xml:space="preserve">Highway Research Correlation Services Circular </w:t>
      </w:r>
      <w:r w:rsidR="009636BF">
        <w:rPr>
          <w:i/>
        </w:rPr>
        <w:t xml:space="preserve">(HRC) </w:t>
      </w:r>
      <w:r>
        <w:rPr>
          <w:i/>
        </w:rPr>
        <w:t>482</w:t>
      </w:r>
      <w:r>
        <w:t xml:space="preserve"> [</w:t>
      </w:r>
      <w:r>
        <w:fldChar w:fldCharType="begin"/>
      </w:r>
      <w:r>
        <w:instrText xml:space="preserve"> REF _Ref8985352 \r \h </w:instrText>
      </w:r>
      <w:r>
        <w:fldChar w:fldCharType="separate"/>
      </w:r>
      <w:r w:rsidR="00CD5750">
        <w:t>3</w:t>
      </w:r>
      <w:r>
        <w:fldChar w:fldCharType="end"/>
      </w:r>
      <w:r>
        <w:t xml:space="preserve">]. </w:t>
      </w:r>
      <w:r w:rsidR="0097392B">
        <w:t>This one-page document</w:t>
      </w:r>
      <w:r>
        <w:t xml:space="preserve"> defined </w:t>
      </w:r>
      <w:r w:rsidR="009636BF">
        <w:t xml:space="preserve">test conditions based on </w:t>
      </w:r>
      <w:r>
        <w:t xml:space="preserve">vehicle </w:t>
      </w:r>
      <w:r w:rsidR="001B7C47">
        <w:t>weight</w:t>
      </w:r>
      <w:r>
        <w:t xml:space="preserve">, impact speed, and </w:t>
      </w:r>
      <w:r w:rsidR="009636BF">
        <w:t>impact</w:t>
      </w:r>
      <w:r>
        <w:t xml:space="preserve"> angle. </w:t>
      </w:r>
      <w:r w:rsidR="003579BE">
        <w:t>Full-scale crash testing procedures were further standardized during</w:t>
      </w:r>
      <w:r>
        <w:t xml:space="preserve"> NCHRP Project 22-2 to develop new crash tes</w:t>
      </w:r>
      <w:r w:rsidR="009636BF">
        <w:t xml:space="preserve">t standards with justifications, </w:t>
      </w:r>
      <w:r w:rsidR="003579BE">
        <w:t xml:space="preserve">culminating </w:t>
      </w:r>
      <w:r w:rsidR="009636BF">
        <w:t xml:space="preserve">in </w:t>
      </w:r>
      <w:r>
        <w:t>NCHRP Report No. 153</w:t>
      </w:r>
      <w:r w:rsidR="009636BF">
        <w:t>,</w:t>
      </w:r>
      <w:r>
        <w:t xml:space="preserve"> published in 1974 [</w:t>
      </w:r>
      <w:r w:rsidR="00DC410C">
        <w:fldChar w:fldCharType="begin"/>
      </w:r>
      <w:r w:rsidR="00DC410C">
        <w:instrText xml:space="preserve"> REF _Ref34037888 \r \h </w:instrText>
      </w:r>
      <w:r w:rsidR="00DC410C">
        <w:fldChar w:fldCharType="separate"/>
      </w:r>
      <w:r w:rsidR="00CD5750">
        <w:t>9</w:t>
      </w:r>
      <w:r w:rsidR="00DC410C">
        <w:fldChar w:fldCharType="end"/>
      </w:r>
      <w:r>
        <w:t xml:space="preserve">]. The </w:t>
      </w:r>
      <w:r w:rsidR="0066277A">
        <w:t xml:space="preserve">revised </w:t>
      </w:r>
      <w:r>
        <w:t xml:space="preserve">procedures contained test matrices defining vehicle type, speed, and impact angles which applied to longitudinal barriers, crash cushions, and breakaway supports. Two passenger vehicle sizes were selected by </w:t>
      </w:r>
      <w:r w:rsidR="001B7C47">
        <w:t>weight</w:t>
      </w:r>
      <w:r>
        <w:t xml:space="preserve">: </w:t>
      </w:r>
      <w:r w:rsidR="0066277A">
        <w:t>a</w:t>
      </w:r>
      <w:r>
        <w:t xml:space="preserve"> 2,250-lb subcompact sedan and </w:t>
      </w:r>
      <w:r w:rsidR="0066277A">
        <w:t>a</w:t>
      </w:r>
      <w:r>
        <w:t xml:space="preserve"> 4,500-lb large sedan.</w:t>
      </w:r>
      <w:r w:rsidRPr="00C91668">
        <w:t xml:space="preserve"> </w:t>
      </w:r>
      <w:r w:rsidR="00640D77">
        <w:lastRenderedPageBreak/>
        <w:t xml:space="preserve">Passenger </w:t>
      </w:r>
      <w:r>
        <w:t xml:space="preserve">test vehicles </w:t>
      </w:r>
      <w:r w:rsidR="0066277A">
        <w:t>were approximately representative of</w:t>
      </w:r>
      <w:r>
        <w:t xml:space="preserve"> low- and high-mass ends of </w:t>
      </w:r>
      <w:r w:rsidR="0066277A">
        <w:t>vehicle mass distributions</w:t>
      </w:r>
      <w:r>
        <w:t xml:space="preserve">. </w:t>
      </w:r>
      <w:r w:rsidR="00640D77">
        <w:t>Passenger</w:t>
      </w:r>
      <w:r>
        <w:t xml:space="preserve"> vehicles were required to have suspension and handling characteristics found in common vehicles. Vehicle bumper height, </w:t>
      </w:r>
      <w:r w:rsidR="006146C5">
        <w:t>weight</w:t>
      </w:r>
      <w:r>
        <w:t xml:space="preserve"> distribution</w:t>
      </w:r>
      <w:r w:rsidR="006146C5">
        <w:t>,</w:t>
      </w:r>
      <w:r>
        <w:t xml:space="preserve"> and vehicle structure were </w:t>
      </w:r>
      <w:r w:rsidR="0066277A">
        <w:t>to be documented for each test vehicle</w:t>
      </w:r>
      <w:r>
        <w:t>. Vehicles could be ballasted with additional mass to meet specified mass criteria. The report also suggested using passenger vehicles without specifying the manufacturer because it allows a more general evaluation of the tested hardware design.</w:t>
      </w:r>
    </w:p>
    <w:p w14:paraId="7600D586" w14:textId="3358DEFF" w:rsidR="00325CDE" w:rsidRDefault="00325CDE" w:rsidP="00325CDE">
      <w:pPr>
        <w:pStyle w:val="Body"/>
      </w:pPr>
      <w:r>
        <w:t xml:space="preserve">In 1978, NCHRP Report No. 153 </w:t>
      </w:r>
      <w:r w:rsidR="0066277A">
        <w:t>was revised with</w:t>
      </w:r>
      <w:r>
        <w:t xml:space="preserve"> Transportation Research Circular </w:t>
      </w:r>
      <w:r w:rsidR="0066277A">
        <w:t xml:space="preserve">(TRC) </w:t>
      </w:r>
      <w:r>
        <w:t>191</w:t>
      </w:r>
      <w:r w:rsidR="0066277A">
        <w:t xml:space="preserve"> </w:t>
      </w:r>
      <w:r>
        <w:t>[</w:t>
      </w:r>
      <w:r>
        <w:fldChar w:fldCharType="begin"/>
      </w:r>
      <w:r>
        <w:instrText xml:space="preserve"> REF _Ref11139739 \r \h </w:instrText>
      </w:r>
      <w:r>
        <w:fldChar w:fldCharType="separate"/>
      </w:r>
      <w:r w:rsidR="00CD5750">
        <w:t>2</w:t>
      </w:r>
      <w:r>
        <w:fldChar w:fldCharType="end"/>
      </w:r>
      <w:r>
        <w:t xml:space="preserve">]. The same two passenger vehicle sizes were used under TRC 191 and NCHRP Report No. 153. Bumper height, mass distribution, and vehicle structure were </w:t>
      </w:r>
      <w:r w:rsidR="0066277A">
        <w:t>added as tracked parameters</w:t>
      </w:r>
      <w:r>
        <w:t xml:space="preserve">, and the vehicle was specified to have a front-mounted engine. The </w:t>
      </w:r>
      <w:r w:rsidR="00640D77">
        <w:t>passenger</w:t>
      </w:r>
      <w:r>
        <w:t xml:space="preserve"> vehicle age was indicated to be within four model years of the crash test, with a maximum age of six years, suggesting that vehicles used in crash testing be representative of the modern vehicle fleet.</w:t>
      </w:r>
    </w:p>
    <w:p w14:paraId="190C6D7E" w14:textId="19447B5C" w:rsidR="00325CDE" w:rsidRDefault="0066277A" w:rsidP="00325CDE">
      <w:pPr>
        <w:pStyle w:val="Body"/>
      </w:pPr>
      <w:r>
        <w:t>Substantial revisions to TRC 191 were implemented as part of</w:t>
      </w:r>
      <w:r w:rsidR="00325CDE">
        <w:t xml:space="preserve"> NCHRP Project 22-2(4)</w:t>
      </w:r>
      <w:r>
        <w:t>,</w:t>
      </w:r>
      <w:r w:rsidR="00325CDE">
        <w:t xml:space="preserve"> which </w:t>
      </w:r>
      <w:r>
        <w:t>culminated in the publication of</w:t>
      </w:r>
      <w:r w:rsidR="00325CDE">
        <w:t xml:space="preserve"> NCHRP Report No. 230 in 1981 [</w:t>
      </w:r>
      <w:r w:rsidR="00325CDE">
        <w:fldChar w:fldCharType="begin"/>
      </w:r>
      <w:r w:rsidR="00325CDE">
        <w:instrText xml:space="preserve"> REF _Ref8985352 \r \h </w:instrText>
      </w:r>
      <w:r w:rsidR="00325CDE">
        <w:fldChar w:fldCharType="separate"/>
      </w:r>
      <w:r w:rsidR="00CD5750">
        <w:t>3</w:t>
      </w:r>
      <w:r w:rsidR="00325CDE">
        <w:fldChar w:fldCharType="end"/>
      </w:r>
      <w:r w:rsidR="00325CDE">
        <w:t xml:space="preserve">]. </w:t>
      </w:r>
      <w:r>
        <w:t>Researchers had observed</w:t>
      </w:r>
      <w:r w:rsidR="00325CDE">
        <w:t xml:space="preserve"> a trend toward smaller-sized vehicles </w:t>
      </w:r>
      <w:r>
        <w:t>due to the gasoline crisis of the late 1970s.</w:t>
      </w:r>
      <w:r w:rsidR="00325CDE">
        <w:t xml:space="preserve"> </w:t>
      </w:r>
      <w:r>
        <w:t>Subcompact and large sedan classes were redefined</w:t>
      </w:r>
      <w:r w:rsidR="00325CDE">
        <w:t>, a</w:t>
      </w:r>
      <w:r>
        <w:t>nd a</w:t>
      </w:r>
      <w:r w:rsidR="000B7CB0">
        <w:t>n</w:t>
      </w:r>
      <w:r w:rsidR="00325CDE">
        <w:t xml:space="preserve"> 1,800-lb mini-compact sedan was added to the test matrices. Vehicle type, impact speed and angle, and target impact severity were each specified in the test matrices and were dependent on the appurtenance being tested. </w:t>
      </w:r>
      <w:r w:rsidR="006F0CFD">
        <w:t xml:space="preserve">The test vehicle specifications for full-scale crash testing performed according to NCHRP Report No. 230 are shown in </w:t>
      </w:r>
      <w:r w:rsidR="006F0CFD">
        <w:fldChar w:fldCharType="begin"/>
      </w:r>
      <w:r w:rsidR="006F0CFD">
        <w:instrText xml:space="preserve"> REF _Ref49756817 \h </w:instrText>
      </w:r>
      <w:r w:rsidR="006F0CFD">
        <w:fldChar w:fldCharType="separate"/>
      </w:r>
      <w:r w:rsidR="00CD5750">
        <w:t xml:space="preserve">Table </w:t>
      </w:r>
      <w:r w:rsidR="00CD5750">
        <w:rPr>
          <w:noProof/>
        </w:rPr>
        <w:t>1</w:t>
      </w:r>
      <w:r w:rsidR="006F0CFD">
        <w:fldChar w:fldCharType="end"/>
      </w:r>
      <w:r w:rsidR="006F0CFD">
        <w:t>.</w:t>
      </w:r>
    </w:p>
    <w:p w14:paraId="13D16549" w14:textId="0D0085C6" w:rsidR="00D03C27" w:rsidRDefault="00D03C27" w:rsidP="00D03C27">
      <w:pPr>
        <w:pStyle w:val="TableCaption"/>
      </w:pPr>
      <w:bookmarkStart w:id="51" w:name="_Ref49756817"/>
      <w:bookmarkStart w:id="52" w:name="_Toc62193182"/>
      <w:r>
        <w:lastRenderedPageBreak/>
        <w:t xml:space="preserve">Table </w:t>
      </w:r>
      <w:r w:rsidR="00FA331A">
        <w:fldChar w:fldCharType="begin"/>
      </w:r>
      <w:r w:rsidR="00FA331A">
        <w:instrText xml:space="preserve"> SEQ Table \* ARABIC </w:instrText>
      </w:r>
      <w:r w:rsidR="00FA331A">
        <w:fldChar w:fldCharType="separate"/>
      </w:r>
      <w:r w:rsidR="00CD5750">
        <w:rPr>
          <w:noProof/>
        </w:rPr>
        <w:t>1</w:t>
      </w:r>
      <w:r w:rsidR="00FA331A">
        <w:rPr>
          <w:noProof/>
        </w:rPr>
        <w:fldChar w:fldCharType="end"/>
      </w:r>
      <w:bookmarkEnd w:id="51"/>
      <w:r>
        <w:t>. Test Vehicle Specifications Denoted in NCHRP Report No. 230 [</w:t>
      </w:r>
      <w:r>
        <w:fldChar w:fldCharType="begin"/>
      </w:r>
      <w:r>
        <w:instrText xml:space="preserve"> REF _Ref49756716 \w \h </w:instrText>
      </w:r>
      <w:r>
        <w:fldChar w:fldCharType="separate"/>
      </w:r>
      <w:r w:rsidR="00CD5750">
        <w:t>4</w:t>
      </w:r>
      <w:r>
        <w:fldChar w:fldCharType="end"/>
      </w:r>
      <w:r>
        <w:t>]</w:t>
      </w:r>
      <w:bookmarkEnd w:id="52"/>
    </w:p>
    <w:p w14:paraId="2A31AEF1" w14:textId="5199B11B" w:rsidR="00D03C27" w:rsidRDefault="006F0CFD" w:rsidP="00D03C27">
      <w:pPr>
        <w:pStyle w:val="Picture"/>
      </w:pPr>
      <w:r w:rsidRPr="006F0CFD">
        <w:rPr>
          <w:noProof/>
        </w:rPr>
        <w:drawing>
          <wp:inline distT="0" distB="0" distL="0" distR="0" wp14:anchorId="102C46BB" wp14:editId="44EBE91D">
            <wp:extent cx="5943600" cy="278828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788285"/>
                    </a:xfrm>
                    <a:prstGeom prst="rect">
                      <a:avLst/>
                    </a:prstGeom>
                  </pic:spPr>
                </pic:pic>
              </a:graphicData>
            </a:graphic>
          </wp:inline>
        </w:drawing>
      </w:r>
    </w:p>
    <w:p w14:paraId="7ACC7372" w14:textId="77777777" w:rsidR="00D03C27" w:rsidRPr="00D03C27" w:rsidRDefault="00D03C27" w:rsidP="00D03C27"/>
    <w:p w14:paraId="078FAFB7" w14:textId="652AD7F0" w:rsidR="00325CDE" w:rsidRDefault="00325CDE" w:rsidP="00976121">
      <w:pPr>
        <w:pStyle w:val="Body"/>
      </w:pPr>
      <w:r>
        <w:t>Vans and pickup</w:t>
      </w:r>
      <w:r w:rsidR="0097392B">
        <w:t xml:space="preserve"> trucks</w:t>
      </w:r>
      <w:r>
        <w:t xml:space="preserve"> were first </w:t>
      </w:r>
      <w:r w:rsidR="0066277A">
        <w:t xml:space="preserve">introduced as </w:t>
      </w:r>
      <w:r w:rsidR="00640D77">
        <w:t>passenger</w:t>
      </w:r>
      <w:r w:rsidR="0066277A">
        <w:t xml:space="preserve"> test vehicles in</w:t>
      </w:r>
      <w:r>
        <w:t xml:space="preserve"> 1989 under </w:t>
      </w:r>
      <w:r w:rsidR="0097392B">
        <w:t xml:space="preserve">the </w:t>
      </w:r>
      <w:r>
        <w:t xml:space="preserve">evaluation criteria established in AASHTO’s </w:t>
      </w:r>
      <w:r w:rsidRPr="00E81DCA">
        <w:rPr>
          <w:i/>
        </w:rPr>
        <w:t>Guide Specifications for Bridge Railings</w:t>
      </w:r>
      <w:r>
        <w:rPr>
          <w:i/>
        </w:rPr>
        <w:t xml:space="preserve"> </w:t>
      </w:r>
      <w:r>
        <w:t>[</w:t>
      </w:r>
      <w:r>
        <w:fldChar w:fldCharType="begin"/>
      </w:r>
      <w:r>
        <w:instrText xml:space="preserve"> REF _Ref8984791 \r \h </w:instrText>
      </w:r>
      <w:r>
        <w:fldChar w:fldCharType="separate"/>
      </w:r>
      <w:r w:rsidR="00CD5750">
        <w:t>5</w:t>
      </w:r>
      <w:r>
        <w:fldChar w:fldCharType="end"/>
      </w:r>
      <w:r>
        <w:t>]. AASHTO recognized an evolution in roadside safety design that required an update to NCHRP Report No. 230, thus, thirteen vehicles were specified for crash testing</w:t>
      </w:r>
      <w:r w:rsidR="00976121">
        <w:t xml:space="preserve">, </w:t>
      </w:r>
      <w:r w:rsidR="0097392B">
        <w:t xml:space="preserve">as </w:t>
      </w:r>
      <w:r w:rsidR="00976121">
        <w:t xml:space="preserve">shown in </w:t>
      </w:r>
      <w:r w:rsidR="00976121">
        <w:fldChar w:fldCharType="begin"/>
      </w:r>
      <w:r w:rsidR="00976121">
        <w:instrText xml:space="preserve"> REF _Ref15891881 \h </w:instrText>
      </w:r>
      <w:r w:rsidR="00976121">
        <w:fldChar w:fldCharType="separate"/>
      </w:r>
      <w:r w:rsidR="00CD5750">
        <w:t xml:space="preserve">Table </w:t>
      </w:r>
      <w:r w:rsidR="00CD5750">
        <w:rPr>
          <w:noProof/>
        </w:rPr>
        <w:t>2</w:t>
      </w:r>
      <w:r w:rsidR="00976121">
        <w:fldChar w:fldCharType="end"/>
      </w:r>
      <w:r w:rsidR="00976121">
        <w:t>.</w:t>
      </w:r>
      <w:r w:rsidR="003579BE">
        <w:t xml:space="preserve"> </w:t>
      </w:r>
      <w:r>
        <w:t xml:space="preserve">Three </w:t>
      </w:r>
      <w:r w:rsidR="0097392B">
        <w:t>performance</w:t>
      </w:r>
      <w:r>
        <w:t xml:space="preserve"> levels (PL-1, PL-2, and PL-3) were </w:t>
      </w:r>
      <w:r w:rsidR="0066277A">
        <w:t>also developed to differentiate strength and design needs for bridge railings</w:t>
      </w:r>
      <w:r>
        <w:t>.</w:t>
      </w:r>
    </w:p>
    <w:p w14:paraId="1FF6D366" w14:textId="35D132D4" w:rsidR="00976121" w:rsidRDefault="00976121" w:rsidP="00F4045B">
      <w:pPr>
        <w:pStyle w:val="TableCaption"/>
        <w:keepLines/>
      </w:pPr>
      <w:bookmarkStart w:id="53" w:name="_Ref15891881"/>
      <w:bookmarkStart w:id="54" w:name="_Toc62193183"/>
      <w:r>
        <w:lastRenderedPageBreak/>
        <w:t xml:space="preserve">Table </w:t>
      </w:r>
      <w:r w:rsidR="00FA331A">
        <w:fldChar w:fldCharType="begin"/>
      </w:r>
      <w:r w:rsidR="00FA331A">
        <w:instrText xml:space="preserve"> SEQ Table \* ARABIC </w:instrText>
      </w:r>
      <w:r w:rsidR="00FA331A">
        <w:fldChar w:fldCharType="separate"/>
      </w:r>
      <w:r w:rsidR="00CD5750">
        <w:rPr>
          <w:noProof/>
        </w:rPr>
        <w:t>2</w:t>
      </w:r>
      <w:r w:rsidR="00FA331A">
        <w:rPr>
          <w:noProof/>
        </w:rPr>
        <w:fldChar w:fldCharType="end"/>
      </w:r>
      <w:bookmarkEnd w:id="53"/>
      <w:r>
        <w:t>. AASHTO Guide Specifications for Bridge Railings Test Vehicle Descriptions</w:t>
      </w:r>
      <w:r w:rsidR="00BE6B02">
        <w:t xml:space="preserve"> [</w:t>
      </w:r>
      <w:r w:rsidR="00BE6B02">
        <w:fldChar w:fldCharType="begin"/>
      </w:r>
      <w:r w:rsidR="00BE6B02">
        <w:instrText xml:space="preserve"> REF _Ref8984791 \r \h </w:instrText>
      </w:r>
      <w:r w:rsidR="00BE6B02">
        <w:fldChar w:fldCharType="separate"/>
      </w:r>
      <w:r w:rsidR="00CD5750">
        <w:t>5</w:t>
      </w:r>
      <w:r w:rsidR="00BE6B02">
        <w:fldChar w:fldCharType="end"/>
      </w:r>
      <w:r w:rsidR="00BE6B02">
        <w:t>]</w:t>
      </w:r>
      <w:bookmarkEnd w:id="54"/>
    </w:p>
    <w:tbl>
      <w:tblPr>
        <w:tblStyle w:val="TableGrid"/>
        <w:tblW w:w="0" w:type="auto"/>
        <w:jc w:val="center"/>
        <w:tblLook w:val="04A0" w:firstRow="1" w:lastRow="0" w:firstColumn="1" w:lastColumn="0" w:noHBand="0" w:noVBand="1"/>
      </w:tblPr>
      <w:tblGrid>
        <w:gridCol w:w="1563"/>
        <w:gridCol w:w="1137"/>
        <w:gridCol w:w="1075"/>
        <w:gridCol w:w="1080"/>
        <w:gridCol w:w="1260"/>
      </w:tblGrid>
      <w:tr w:rsidR="00976121" w14:paraId="360B7238" w14:textId="77777777" w:rsidTr="00976121">
        <w:trPr>
          <w:jc w:val="center"/>
        </w:trPr>
        <w:tc>
          <w:tcPr>
            <w:tcW w:w="1563" w:type="dxa"/>
            <w:vAlign w:val="center"/>
          </w:tcPr>
          <w:p w14:paraId="141AE794" w14:textId="341AB662" w:rsidR="00976121" w:rsidRPr="00976121" w:rsidRDefault="00976121" w:rsidP="00F4045B">
            <w:pPr>
              <w:pStyle w:val="Body"/>
              <w:keepNext/>
              <w:keepLines/>
              <w:spacing w:line="240" w:lineRule="auto"/>
              <w:ind w:firstLine="0"/>
              <w:jc w:val="center"/>
              <w:rPr>
                <w:b/>
              </w:rPr>
            </w:pPr>
            <w:r w:rsidRPr="00976121">
              <w:rPr>
                <w:b/>
              </w:rPr>
              <w:t>Vehicle Type</w:t>
            </w:r>
          </w:p>
        </w:tc>
        <w:tc>
          <w:tcPr>
            <w:tcW w:w="1137" w:type="dxa"/>
            <w:vAlign w:val="center"/>
          </w:tcPr>
          <w:p w14:paraId="6732E1BE" w14:textId="62BEE7CA" w:rsidR="00976121" w:rsidRPr="00976121" w:rsidRDefault="00976121" w:rsidP="00F4045B">
            <w:pPr>
              <w:pStyle w:val="Body"/>
              <w:keepNext/>
              <w:keepLines/>
              <w:spacing w:line="240" w:lineRule="auto"/>
              <w:ind w:firstLine="0"/>
              <w:jc w:val="center"/>
              <w:rPr>
                <w:b/>
              </w:rPr>
            </w:pPr>
            <w:r w:rsidRPr="00976121">
              <w:rPr>
                <w:b/>
              </w:rPr>
              <w:t>Weight (lb)</w:t>
            </w:r>
          </w:p>
        </w:tc>
        <w:tc>
          <w:tcPr>
            <w:tcW w:w="1075" w:type="dxa"/>
            <w:vAlign w:val="center"/>
          </w:tcPr>
          <w:p w14:paraId="260B3315" w14:textId="394780BF" w:rsidR="00976121" w:rsidRPr="00976121" w:rsidRDefault="00976121" w:rsidP="00F4045B">
            <w:pPr>
              <w:pStyle w:val="Body"/>
              <w:keepNext/>
              <w:keepLines/>
              <w:spacing w:line="240" w:lineRule="auto"/>
              <w:ind w:firstLine="0"/>
              <w:jc w:val="center"/>
              <w:rPr>
                <w:b/>
              </w:rPr>
            </w:pPr>
            <w:r w:rsidRPr="00976121">
              <w:rPr>
                <w:b/>
              </w:rPr>
              <w:t>Width (ft)</w:t>
            </w:r>
          </w:p>
        </w:tc>
        <w:tc>
          <w:tcPr>
            <w:tcW w:w="1080" w:type="dxa"/>
            <w:vAlign w:val="center"/>
          </w:tcPr>
          <w:p w14:paraId="16B3662D" w14:textId="19E3F975" w:rsidR="00976121" w:rsidRPr="00976121" w:rsidRDefault="00976121" w:rsidP="00F4045B">
            <w:pPr>
              <w:pStyle w:val="Body"/>
              <w:keepNext/>
              <w:keepLines/>
              <w:spacing w:line="240" w:lineRule="auto"/>
              <w:ind w:firstLine="0"/>
              <w:jc w:val="center"/>
              <w:rPr>
                <w:b/>
              </w:rPr>
            </w:pPr>
            <w:r w:rsidRPr="00976121">
              <w:rPr>
                <w:b/>
              </w:rPr>
              <w:t>Length (ft)</w:t>
            </w:r>
          </w:p>
        </w:tc>
        <w:tc>
          <w:tcPr>
            <w:tcW w:w="1260" w:type="dxa"/>
            <w:vAlign w:val="center"/>
          </w:tcPr>
          <w:p w14:paraId="7B639300" w14:textId="71D9D967" w:rsidR="00976121" w:rsidRPr="00976121" w:rsidRDefault="00976121" w:rsidP="00F4045B">
            <w:pPr>
              <w:pStyle w:val="Body"/>
              <w:keepNext/>
              <w:keepLines/>
              <w:spacing w:line="240" w:lineRule="auto"/>
              <w:ind w:firstLine="0"/>
              <w:jc w:val="center"/>
              <w:rPr>
                <w:b/>
              </w:rPr>
            </w:pPr>
            <w:r w:rsidRPr="00976121">
              <w:rPr>
                <w:b/>
              </w:rPr>
              <w:t>C.G. Height (in.)</w:t>
            </w:r>
          </w:p>
        </w:tc>
      </w:tr>
      <w:tr w:rsidR="00976121" w14:paraId="091DD940" w14:textId="77777777" w:rsidTr="00976121">
        <w:trPr>
          <w:jc w:val="center"/>
        </w:trPr>
        <w:tc>
          <w:tcPr>
            <w:tcW w:w="1563" w:type="dxa"/>
            <w:vMerge w:val="restart"/>
            <w:vAlign w:val="center"/>
          </w:tcPr>
          <w:p w14:paraId="702994B3" w14:textId="610D358F" w:rsidR="00976121" w:rsidRPr="00976121" w:rsidRDefault="00AD5D41" w:rsidP="00F4045B">
            <w:pPr>
              <w:pStyle w:val="Body"/>
              <w:keepNext/>
              <w:keepLines/>
              <w:spacing w:line="240" w:lineRule="auto"/>
              <w:ind w:firstLine="0"/>
              <w:jc w:val="center"/>
              <w:rPr>
                <w:b/>
              </w:rPr>
            </w:pPr>
            <w:r>
              <w:rPr>
                <w:b/>
              </w:rPr>
              <w:t>Passenger Cars</w:t>
            </w:r>
          </w:p>
        </w:tc>
        <w:tc>
          <w:tcPr>
            <w:tcW w:w="1137" w:type="dxa"/>
            <w:vAlign w:val="center"/>
          </w:tcPr>
          <w:p w14:paraId="063A8660" w14:textId="699DC1E1" w:rsidR="00976121" w:rsidRDefault="00CD6573" w:rsidP="00F4045B">
            <w:pPr>
              <w:pStyle w:val="Body"/>
              <w:keepNext/>
              <w:keepLines/>
              <w:spacing w:line="240" w:lineRule="auto"/>
              <w:ind w:firstLine="0"/>
              <w:jc w:val="center"/>
            </w:pPr>
            <w:r>
              <w:t>2,000</w:t>
            </w:r>
          </w:p>
        </w:tc>
        <w:tc>
          <w:tcPr>
            <w:tcW w:w="1075" w:type="dxa"/>
            <w:vAlign w:val="center"/>
          </w:tcPr>
          <w:p w14:paraId="0E41C15B" w14:textId="6A9D3FF1" w:rsidR="00976121" w:rsidRDefault="00CD6573" w:rsidP="00F4045B">
            <w:pPr>
              <w:pStyle w:val="Body"/>
              <w:keepNext/>
              <w:keepLines/>
              <w:spacing w:line="240" w:lineRule="auto"/>
              <w:ind w:firstLine="0"/>
              <w:jc w:val="center"/>
            </w:pPr>
            <w:r>
              <w:t>5.5</w:t>
            </w:r>
          </w:p>
        </w:tc>
        <w:tc>
          <w:tcPr>
            <w:tcW w:w="1080" w:type="dxa"/>
            <w:vAlign w:val="center"/>
          </w:tcPr>
          <w:p w14:paraId="0BA3878B" w14:textId="62BC85F3" w:rsidR="00976121" w:rsidRDefault="00CD6573" w:rsidP="00F4045B">
            <w:pPr>
              <w:pStyle w:val="Body"/>
              <w:keepNext/>
              <w:keepLines/>
              <w:spacing w:line="240" w:lineRule="auto"/>
              <w:ind w:firstLine="0"/>
              <w:jc w:val="center"/>
            </w:pPr>
            <w:r>
              <w:t>13.5</w:t>
            </w:r>
          </w:p>
        </w:tc>
        <w:tc>
          <w:tcPr>
            <w:tcW w:w="1260" w:type="dxa"/>
            <w:vAlign w:val="center"/>
          </w:tcPr>
          <w:p w14:paraId="1B939DEA" w14:textId="3DA279A1" w:rsidR="00976121" w:rsidRDefault="00CD6573" w:rsidP="00F4045B">
            <w:pPr>
              <w:pStyle w:val="Body"/>
              <w:keepNext/>
              <w:keepLines/>
              <w:spacing w:line="240" w:lineRule="auto"/>
              <w:ind w:firstLine="0"/>
              <w:jc w:val="center"/>
            </w:pPr>
            <w:r>
              <w:t>19.0</w:t>
            </w:r>
          </w:p>
        </w:tc>
      </w:tr>
      <w:tr w:rsidR="00976121" w14:paraId="53D6B19B" w14:textId="77777777" w:rsidTr="00976121">
        <w:trPr>
          <w:jc w:val="center"/>
        </w:trPr>
        <w:tc>
          <w:tcPr>
            <w:tcW w:w="1563" w:type="dxa"/>
            <w:vMerge/>
            <w:vAlign w:val="center"/>
          </w:tcPr>
          <w:p w14:paraId="59242B6A" w14:textId="77777777" w:rsidR="00976121" w:rsidRPr="00976121" w:rsidRDefault="00976121" w:rsidP="00F4045B">
            <w:pPr>
              <w:pStyle w:val="Body"/>
              <w:keepNext/>
              <w:keepLines/>
              <w:spacing w:line="240" w:lineRule="auto"/>
              <w:ind w:firstLine="0"/>
              <w:jc w:val="center"/>
              <w:rPr>
                <w:b/>
              </w:rPr>
            </w:pPr>
          </w:p>
        </w:tc>
        <w:tc>
          <w:tcPr>
            <w:tcW w:w="1137" w:type="dxa"/>
            <w:vAlign w:val="center"/>
          </w:tcPr>
          <w:p w14:paraId="5BA26011" w14:textId="649E49EE" w:rsidR="00976121" w:rsidRDefault="00CD6573" w:rsidP="00F4045B">
            <w:pPr>
              <w:pStyle w:val="Body"/>
              <w:keepNext/>
              <w:keepLines/>
              <w:spacing w:line="240" w:lineRule="auto"/>
              <w:ind w:firstLine="0"/>
              <w:jc w:val="center"/>
            </w:pPr>
            <w:r>
              <w:t>2,700</w:t>
            </w:r>
          </w:p>
        </w:tc>
        <w:tc>
          <w:tcPr>
            <w:tcW w:w="1075" w:type="dxa"/>
            <w:vAlign w:val="center"/>
          </w:tcPr>
          <w:p w14:paraId="7F4C4EDA" w14:textId="5893CCD6" w:rsidR="00976121" w:rsidRDefault="00CD6573" w:rsidP="00F4045B">
            <w:pPr>
              <w:pStyle w:val="Body"/>
              <w:keepNext/>
              <w:keepLines/>
              <w:spacing w:line="240" w:lineRule="auto"/>
              <w:ind w:firstLine="0"/>
              <w:jc w:val="center"/>
            </w:pPr>
            <w:r>
              <w:t>6.0</w:t>
            </w:r>
          </w:p>
        </w:tc>
        <w:tc>
          <w:tcPr>
            <w:tcW w:w="1080" w:type="dxa"/>
            <w:vAlign w:val="center"/>
          </w:tcPr>
          <w:p w14:paraId="2D7A09DE" w14:textId="12859661" w:rsidR="00976121" w:rsidRDefault="00CD6573" w:rsidP="00F4045B">
            <w:pPr>
              <w:pStyle w:val="Body"/>
              <w:keepNext/>
              <w:keepLines/>
              <w:spacing w:line="240" w:lineRule="auto"/>
              <w:ind w:firstLine="0"/>
              <w:jc w:val="center"/>
            </w:pPr>
            <w:r>
              <w:t>15.0</w:t>
            </w:r>
          </w:p>
        </w:tc>
        <w:tc>
          <w:tcPr>
            <w:tcW w:w="1260" w:type="dxa"/>
            <w:vAlign w:val="center"/>
          </w:tcPr>
          <w:p w14:paraId="3DD9491D" w14:textId="4BE84DBC" w:rsidR="00976121" w:rsidRDefault="00CD6573" w:rsidP="00F4045B">
            <w:pPr>
              <w:pStyle w:val="Body"/>
              <w:keepNext/>
              <w:keepLines/>
              <w:spacing w:line="240" w:lineRule="auto"/>
              <w:ind w:firstLine="0"/>
              <w:jc w:val="center"/>
            </w:pPr>
            <w:r>
              <w:t>20.0</w:t>
            </w:r>
          </w:p>
        </w:tc>
      </w:tr>
      <w:tr w:rsidR="00976121" w14:paraId="106B24BB" w14:textId="77777777" w:rsidTr="00976121">
        <w:trPr>
          <w:jc w:val="center"/>
        </w:trPr>
        <w:tc>
          <w:tcPr>
            <w:tcW w:w="1563" w:type="dxa"/>
            <w:vMerge/>
            <w:vAlign w:val="center"/>
          </w:tcPr>
          <w:p w14:paraId="6E685981" w14:textId="77777777" w:rsidR="00976121" w:rsidRPr="00976121" w:rsidRDefault="00976121" w:rsidP="00F4045B">
            <w:pPr>
              <w:pStyle w:val="Body"/>
              <w:keepNext/>
              <w:keepLines/>
              <w:spacing w:line="240" w:lineRule="auto"/>
              <w:ind w:firstLine="0"/>
              <w:jc w:val="center"/>
              <w:rPr>
                <w:b/>
              </w:rPr>
            </w:pPr>
          </w:p>
        </w:tc>
        <w:tc>
          <w:tcPr>
            <w:tcW w:w="1137" w:type="dxa"/>
            <w:vAlign w:val="center"/>
          </w:tcPr>
          <w:p w14:paraId="343E8DAB" w14:textId="7088DD6D" w:rsidR="00976121" w:rsidRDefault="00CD6573" w:rsidP="00F4045B">
            <w:pPr>
              <w:pStyle w:val="Body"/>
              <w:keepNext/>
              <w:keepLines/>
              <w:spacing w:line="240" w:lineRule="auto"/>
              <w:ind w:firstLine="0"/>
              <w:jc w:val="center"/>
            </w:pPr>
            <w:r>
              <w:t>3,635</w:t>
            </w:r>
          </w:p>
        </w:tc>
        <w:tc>
          <w:tcPr>
            <w:tcW w:w="1075" w:type="dxa"/>
            <w:vAlign w:val="center"/>
          </w:tcPr>
          <w:p w14:paraId="5ECDB0DC" w14:textId="5AF47CBE" w:rsidR="00976121" w:rsidRDefault="00CD6573" w:rsidP="00F4045B">
            <w:pPr>
              <w:pStyle w:val="Body"/>
              <w:keepNext/>
              <w:keepLines/>
              <w:spacing w:line="240" w:lineRule="auto"/>
              <w:ind w:firstLine="0"/>
              <w:jc w:val="center"/>
            </w:pPr>
            <w:r>
              <w:t>6.5</w:t>
            </w:r>
          </w:p>
        </w:tc>
        <w:tc>
          <w:tcPr>
            <w:tcW w:w="1080" w:type="dxa"/>
            <w:vAlign w:val="center"/>
          </w:tcPr>
          <w:p w14:paraId="1406DCAA" w14:textId="019E0C34" w:rsidR="00976121" w:rsidRDefault="00CD6573" w:rsidP="00F4045B">
            <w:pPr>
              <w:pStyle w:val="Body"/>
              <w:keepNext/>
              <w:keepLines/>
              <w:spacing w:line="240" w:lineRule="auto"/>
              <w:ind w:firstLine="0"/>
              <w:jc w:val="center"/>
            </w:pPr>
            <w:r>
              <w:t>18.0</w:t>
            </w:r>
          </w:p>
        </w:tc>
        <w:tc>
          <w:tcPr>
            <w:tcW w:w="1260" w:type="dxa"/>
            <w:vAlign w:val="center"/>
          </w:tcPr>
          <w:p w14:paraId="664C1915" w14:textId="577AA1B8" w:rsidR="00976121" w:rsidRDefault="00CD6573" w:rsidP="00F4045B">
            <w:pPr>
              <w:pStyle w:val="Body"/>
              <w:keepNext/>
              <w:keepLines/>
              <w:spacing w:line="240" w:lineRule="auto"/>
              <w:ind w:firstLine="0"/>
              <w:jc w:val="center"/>
            </w:pPr>
            <w:r>
              <w:t>21.0</w:t>
            </w:r>
          </w:p>
        </w:tc>
      </w:tr>
      <w:tr w:rsidR="00976121" w14:paraId="647109E3" w14:textId="77777777" w:rsidTr="00976121">
        <w:trPr>
          <w:jc w:val="center"/>
        </w:trPr>
        <w:tc>
          <w:tcPr>
            <w:tcW w:w="1563" w:type="dxa"/>
            <w:vMerge/>
            <w:vAlign w:val="center"/>
          </w:tcPr>
          <w:p w14:paraId="796CD533" w14:textId="77777777" w:rsidR="00976121" w:rsidRPr="00976121" w:rsidRDefault="00976121" w:rsidP="00F4045B">
            <w:pPr>
              <w:pStyle w:val="Body"/>
              <w:keepNext/>
              <w:keepLines/>
              <w:spacing w:line="240" w:lineRule="auto"/>
              <w:ind w:firstLine="0"/>
              <w:jc w:val="center"/>
              <w:rPr>
                <w:b/>
              </w:rPr>
            </w:pPr>
          </w:p>
        </w:tc>
        <w:tc>
          <w:tcPr>
            <w:tcW w:w="1137" w:type="dxa"/>
            <w:vAlign w:val="center"/>
          </w:tcPr>
          <w:p w14:paraId="5F3BF95D" w14:textId="3CDE9D58" w:rsidR="00976121" w:rsidRDefault="00CD6573" w:rsidP="00F4045B">
            <w:pPr>
              <w:pStyle w:val="Body"/>
              <w:keepNext/>
              <w:keepLines/>
              <w:spacing w:line="240" w:lineRule="auto"/>
              <w:ind w:firstLine="0"/>
              <w:jc w:val="center"/>
            </w:pPr>
            <w:r>
              <w:t>4,500</w:t>
            </w:r>
          </w:p>
        </w:tc>
        <w:tc>
          <w:tcPr>
            <w:tcW w:w="1075" w:type="dxa"/>
            <w:vAlign w:val="center"/>
          </w:tcPr>
          <w:p w14:paraId="1ADA5E19" w14:textId="22BB1FE9" w:rsidR="00976121" w:rsidRDefault="00CD6573" w:rsidP="00F4045B">
            <w:pPr>
              <w:pStyle w:val="Body"/>
              <w:keepNext/>
              <w:keepLines/>
              <w:spacing w:line="240" w:lineRule="auto"/>
              <w:ind w:firstLine="0"/>
              <w:jc w:val="center"/>
            </w:pPr>
            <w:r>
              <w:t>6.5</w:t>
            </w:r>
          </w:p>
        </w:tc>
        <w:tc>
          <w:tcPr>
            <w:tcW w:w="1080" w:type="dxa"/>
            <w:vAlign w:val="center"/>
          </w:tcPr>
          <w:p w14:paraId="46589B7B" w14:textId="5F16BDE1" w:rsidR="00976121" w:rsidRDefault="00CD6573" w:rsidP="00F4045B">
            <w:pPr>
              <w:pStyle w:val="Body"/>
              <w:keepNext/>
              <w:keepLines/>
              <w:spacing w:line="240" w:lineRule="auto"/>
              <w:ind w:firstLine="0"/>
              <w:jc w:val="center"/>
            </w:pPr>
            <w:r>
              <w:t>18.0</w:t>
            </w:r>
          </w:p>
        </w:tc>
        <w:tc>
          <w:tcPr>
            <w:tcW w:w="1260" w:type="dxa"/>
            <w:vAlign w:val="center"/>
          </w:tcPr>
          <w:p w14:paraId="50519294" w14:textId="624D404E" w:rsidR="00976121" w:rsidRDefault="00CD6573" w:rsidP="00F4045B">
            <w:pPr>
              <w:pStyle w:val="Body"/>
              <w:keepNext/>
              <w:keepLines/>
              <w:spacing w:line="240" w:lineRule="auto"/>
              <w:ind w:firstLine="0"/>
              <w:jc w:val="center"/>
            </w:pPr>
            <w:r>
              <w:t>21.5</w:t>
            </w:r>
          </w:p>
        </w:tc>
      </w:tr>
      <w:tr w:rsidR="00976121" w14:paraId="6B9FCA5D" w14:textId="77777777" w:rsidTr="00976121">
        <w:trPr>
          <w:jc w:val="center"/>
        </w:trPr>
        <w:tc>
          <w:tcPr>
            <w:tcW w:w="1563" w:type="dxa"/>
            <w:vMerge w:val="restart"/>
            <w:vAlign w:val="center"/>
          </w:tcPr>
          <w:p w14:paraId="5F95264D" w14:textId="296E6BF2" w:rsidR="00976121" w:rsidRPr="00976121" w:rsidRDefault="00976121" w:rsidP="00F4045B">
            <w:pPr>
              <w:pStyle w:val="Body"/>
              <w:keepNext/>
              <w:keepLines/>
              <w:spacing w:line="240" w:lineRule="auto"/>
              <w:ind w:firstLine="0"/>
              <w:jc w:val="center"/>
              <w:rPr>
                <w:b/>
              </w:rPr>
            </w:pPr>
            <w:r w:rsidRPr="00976121">
              <w:rPr>
                <w:b/>
              </w:rPr>
              <w:t>Vans and Pickup</w:t>
            </w:r>
            <w:r w:rsidR="003D0EEB">
              <w:rPr>
                <w:b/>
              </w:rPr>
              <w:t xml:space="preserve"> Truck</w:t>
            </w:r>
            <w:r w:rsidRPr="00976121">
              <w:rPr>
                <w:b/>
              </w:rPr>
              <w:t>s</w:t>
            </w:r>
          </w:p>
        </w:tc>
        <w:tc>
          <w:tcPr>
            <w:tcW w:w="1137" w:type="dxa"/>
            <w:vAlign w:val="center"/>
          </w:tcPr>
          <w:p w14:paraId="77EB33D5" w14:textId="3611FE9D" w:rsidR="00976121" w:rsidRDefault="00CD6573" w:rsidP="00F4045B">
            <w:pPr>
              <w:pStyle w:val="Body"/>
              <w:keepNext/>
              <w:keepLines/>
              <w:spacing w:line="240" w:lineRule="auto"/>
              <w:ind w:firstLine="0"/>
              <w:jc w:val="center"/>
            </w:pPr>
            <w:r>
              <w:t>4,000</w:t>
            </w:r>
          </w:p>
        </w:tc>
        <w:tc>
          <w:tcPr>
            <w:tcW w:w="1075" w:type="dxa"/>
            <w:vAlign w:val="center"/>
          </w:tcPr>
          <w:p w14:paraId="153066BF" w14:textId="5B39481F" w:rsidR="00976121" w:rsidRDefault="00CD6573" w:rsidP="00F4045B">
            <w:pPr>
              <w:pStyle w:val="Body"/>
              <w:keepNext/>
              <w:keepLines/>
              <w:spacing w:line="240" w:lineRule="auto"/>
              <w:ind w:firstLine="0"/>
              <w:jc w:val="center"/>
            </w:pPr>
            <w:r>
              <w:t>5.5</w:t>
            </w:r>
          </w:p>
        </w:tc>
        <w:tc>
          <w:tcPr>
            <w:tcW w:w="1080" w:type="dxa"/>
            <w:vAlign w:val="center"/>
          </w:tcPr>
          <w:p w14:paraId="7CE2644E" w14:textId="3AF01326" w:rsidR="00976121" w:rsidRDefault="00CD6573" w:rsidP="00F4045B">
            <w:pPr>
              <w:pStyle w:val="Body"/>
              <w:keepNext/>
              <w:keepLines/>
              <w:spacing w:line="240" w:lineRule="auto"/>
              <w:ind w:firstLine="0"/>
              <w:jc w:val="center"/>
            </w:pPr>
            <w:r>
              <w:t>15.0</w:t>
            </w:r>
          </w:p>
        </w:tc>
        <w:tc>
          <w:tcPr>
            <w:tcW w:w="1260" w:type="dxa"/>
            <w:vAlign w:val="center"/>
          </w:tcPr>
          <w:p w14:paraId="142F0A03" w14:textId="63467E4F" w:rsidR="00976121" w:rsidRDefault="00CD6573" w:rsidP="00F4045B">
            <w:pPr>
              <w:pStyle w:val="Body"/>
              <w:keepNext/>
              <w:keepLines/>
              <w:spacing w:line="240" w:lineRule="auto"/>
              <w:ind w:firstLine="0"/>
              <w:jc w:val="center"/>
            </w:pPr>
            <w:r>
              <w:t>27.0</w:t>
            </w:r>
          </w:p>
        </w:tc>
      </w:tr>
      <w:tr w:rsidR="00976121" w14:paraId="5B38710D" w14:textId="77777777" w:rsidTr="00976121">
        <w:trPr>
          <w:jc w:val="center"/>
        </w:trPr>
        <w:tc>
          <w:tcPr>
            <w:tcW w:w="1563" w:type="dxa"/>
            <w:vMerge/>
            <w:vAlign w:val="center"/>
          </w:tcPr>
          <w:p w14:paraId="6C23313E" w14:textId="77777777" w:rsidR="00976121" w:rsidRPr="00976121" w:rsidRDefault="00976121" w:rsidP="00F4045B">
            <w:pPr>
              <w:pStyle w:val="Body"/>
              <w:keepNext/>
              <w:keepLines/>
              <w:spacing w:line="240" w:lineRule="auto"/>
              <w:ind w:firstLine="0"/>
              <w:jc w:val="center"/>
              <w:rPr>
                <w:b/>
              </w:rPr>
            </w:pPr>
          </w:p>
        </w:tc>
        <w:tc>
          <w:tcPr>
            <w:tcW w:w="1137" w:type="dxa"/>
            <w:vAlign w:val="center"/>
          </w:tcPr>
          <w:p w14:paraId="1D250140" w14:textId="1A176F8E" w:rsidR="00976121" w:rsidRDefault="00CD6573" w:rsidP="00F4045B">
            <w:pPr>
              <w:pStyle w:val="Body"/>
              <w:keepNext/>
              <w:keepLines/>
              <w:spacing w:line="240" w:lineRule="auto"/>
              <w:ind w:firstLine="0"/>
              <w:jc w:val="center"/>
            </w:pPr>
            <w:r>
              <w:t>5,500</w:t>
            </w:r>
          </w:p>
        </w:tc>
        <w:tc>
          <w:tcPr>
            <w:tcW w:w="1075" w:type="dxa"/>
            <w:vAlign w:val="center"/>
          </w:tcPr>
          <w:p w14:paraId="2FADB31E" w14:textId="0F43797D" w:rsidR="00976121" w:rsidRDefault="00CD6573" w:rsidP="00F4045B">
            <w:pPr>
              <w:pStyle w:val="Body"/>
              <w:keepNext/>
              <w:keepLines/>
              <w:spacing w:line="240" w:lineRule="auto"/>
              <w:ind w:firstLine="0"/>
              <w:jc w:val="center"/>
            </w:pPr>
            <w:r>
              <w:t>6.5</w:t>
            </w:r>
          </w:p>
        </w:tc>
        <w:tc>
          <w:tcPr>
            <w:tcW w:w="1080" w:type="dxa"/>
            <w:vAlign w:val="center"/>
          </w:tcPr>
          <w:p w14:paraId="35BD4896" w14:textId="4EAD1449" w:rsidR="00976121" w:rsidRDefault="00CD6573" w:rsidP="00F4045B">
            <w:pPr>
              <w:pStyle w:val="Body"/>
              <w:keepNext/>
              <w:keepLines/>
              <w:spacing w:line="240" w:lineRule="auto"/>
              <w:ind w:firstLine="0"/>
              <w:jc w:val="center"/>
            </w:pPr>
            <w:r>
              <w:t>16.5</w:t>
            </w:r>
          </w:p>
        </w:tc>
        <w:tc>
          <w:tcPr>
            <w:tcW w:w="1260" w:type="dxa"/>
            <w:vAlign w:val="center"/>
          </w:tcPr>
          <w:p w14:paraId="39966F4B" w14:textId="359316E2" w:rsidR="00976121" w:rsidRDefault="00CD6573" w:rsidP="00F4045B">
            <w:pPr>
              <w:pStyle w:val="Body"/>
              <w:keepNext/>
              <w:keepLines/>
              <w:spacing w:line="240" w:lineRule="auto"/>
              <w:ind w:firstLine="0"/>
              <w:jc w:val="center"/>
            </w:pPr>
            <w:r>
              <w:t>30.0</w:t>
            </w:r>
          </w:p>
        </w:tc>
      </w:tr>
      <w:tr w:rsidR="00976121" w14:paraId="467F12C2" w14:textId="77777777" w:rsidTr="00976121">
        <w:trPr>
          <w:jc w:val="center"/>
        </w:trPr>
        <w:tc>
          <w:tcPr>
            <w:tcW w:w="1563" w:type="dxa"/>
            <w:vMerge/>
            <w:vAlign w:val="center"/>
          </w:tcPr>
          <w:p w14:paraId="1F55F3A4" w14:textId="77777777" w:rsidR="00976121" w:rsidRPr="00976121" w:rsidRDefault="00976121" w:rsidP="00F4045B">
            <w:pPr>
              <w:pStyle w:val="Body"/>
              <w:keepNext/>
              <w:keepLines/>
              <w:spacing w:line="240" w:lineRule="auto"/>
              <w:ind w:firstLine="0"/>
              <w:jc w:val="center"/>
              <w:rPr>
                <w:b/>
              </w:rPr>
            </w:pPr>
          </w:p>
        </w:tc>
        <w:tc>
          <w:tcPr>
            <w:tcW w:w="1137" w:type="dxa"/>
            <w:vAlign w:val="center"/>
          </w:tcPr>
          <w:p w14:paraId="3F708DFB" w14:textId="551CD14E" w:rsidR="00976121" w:rsidRDefault="00CD6573" w:rsidP="00F4045B">
            <w:pPr>
              <w:pStyle w:val="Body"/>
              <w:keepNext/>
              <w:keepLines/>
              <w:spacing w:line="240" w:lineRule="auto"/>
              <w:ind w:firstLine="0"/>
              <w:jc w:val="center"/>
            </w:pPr>
            <w:r>
              <w:t>7,000</w:t>
            </w:r>
          </w:p>
        </w:tc>
        <w:tc>
          <w:tcPr>
            <w:tcW w:w="1075" w:type="dxa"/>
            <w:vAlign w:val="center"/>
          </w:tcPr>
          <w:p w14:paraId="5C03A0E3" w14:textId="5A31BAD9" w:rsidR="00976121" w:rsidRDefault="00CD6573" w:rsidP="00F4045B">
            <w:pPr>
              <w:pStyle w:val="Body"/>
              <w:keepNext/>
              <w:keepLines/>
              <w:spacing w:line="240" w:lineRule="auto"/>
              <w:ind w:firstLine="0"/>
              <w:jc w:val="center"/>
            </w:pPr>
            <w:r>
              <w:t>7.5</w:t>
            </w:r>
          </w:p>
        </w:tc>
        <w:tc>
          <w:tcPr>
            <w:tcW w:w="1080" w:type="dxa"/>
            <w:vAlign w:val="center"/>
          </w:tcPr>
          <w:p w14:paraId="124001FA" w14:textId="588BFC81" w:rsidR="00976121" w:rsidRDefault="00CD6573" w:rsidP="00F4045B">
            <w:pPr>
              <w:pStyle w:val="Body"/>
              <w:keepNext/>
              <w:keepLines/>
              <w:spacing w:line="240" w:lineRule="auto"/>
              <w:ind w:firstLine="0"/>
              <w:jc w:val="center"/>
            </w:pPr>
            <w:r>
              <w:t>18.0</w:t>
            </w:r>
          </w:p>
        </w:tc>
        <w:tc>
          <w:tcPr>
            <w:tcW w:w="1260" w:type="dxa"/>
            <w:vAlign w:val="center"/>
          </w:tcPr>
          <w:p w14:paraId="3C98A1AC" w14:textId="5F7B41B5" w:rsidR="00976121" w:rsidRDefault="00CD6573" w:rsidP="00F4045B">
            <w:pPr>
              <w:pStyle w:val="Body"/>
              <w:keepNext/>
              <w:keepLines/>
              <w:spacing w:line="240" w:lineRule="auto"/>
              <w:ind w:firstLine="0"/>
              <w:jc w:val="center"/>
            </w:pPr>
            <w:r>
              <w:t>36.0</w:t>
            </w:r>
          </w:p>
        </w:tc>
      </w:tr>
      <w:tr w:rsidR="00976121" w14:paraId="1B1CCC0C" w14:textId="77777777" w:rsidTr="00976121">
        <w:trPr>
          <w:jc w:val="center"/>
        </w:trPr>
        <w:tc>
          <w:tcPr>
            <w:tcW w:w="1563" w:type="dxa"/>
            <w:vMerge w:val="restart"/>
            <w:vAlign w:val="center"/>
          </w:tcPr>
          <w:p w14:paraId="06543568" w14:textId="18611622" w:rsidR="00976121" w:rsidRPr="00976121" w:rsidRDefault="00976121" w:rsidP="00F4045B">
            <w:pPr>
              <w:pStyle w:val="Body"/>
              <w:keepNext/>
              <w:keepLines/>
              <w:spacing w:line="240" w:lineRule="auto"/>
              <w:ind w:firstLine="0"/>
              <w:jc w:val="center"/>
              <w:rPr>
                <w:b/>
              </w:rPr>
            </w:pPr>
            <w:r w:rsidRPr="00976121">
              <w:rPr>
                <w:b/>
              </w:rPr>
              <w:t>Single-Unit Trucks</w:t>
            </w:r>
          </w:p>
        </w:tc>
        <w:tc>
          <w:tcPr>
            <w:tcW w:w="1137" w:type="dxa"/>
            <w:vAlign w:val="center"/>
          </w:tcPr>
          <w:p w14:paraId="67917B1F" w14:textId="26E18B1B" w:rsidR="00976121" w:rsidRDefault="00CD6573" w:rsidP="00F4045B">
            <w:pPr>
              <w:pStyle w:val="Body"/>
              <w:keepNext/>
              <w:keepLines/>
              <w:spacing w:line="240" w:lineRule="auto"/>
              <w:ind w:firstLine="0"/>
              <w:jc w:val="center"/>
            </w:pPr>
            <w:r>
              <w:t>8,000</w:t>
            </w:r>
          </w:p>
        </w:tc>
        <w:tc>
          <w:tcPr>
            <w:tcW w:w="1075" w:type="dxa"/>
            <w:vAlign w:val="center"/>
          </w:tcPr>
          <w:p w14:paraId="532D31C5" w14:textId="17F7D133" w:rsidR="00976121" w:rsidRDefault="00CD6573" w:rsidP="00F4045B">
            <w:pPr>
              <w:pStyle w:val="Body"/>
              <w:keepNext/>
              <w:keepLines/>
              <w:spacing w:line="240" w:lineRule="auto"/>
              <w:ind w:firstLine="0"/>
              <w:jc w:val="center"/>
            </w:pPr>
            <w:r>
              <w:t>7.5</w:t>
            </w:r>
          </w:p>
        </w:tc>
        <w:tc>
          <w:tcPr>
            <w:tcW w:w="1080" w:type="dxa"/>
            <w:vAlign w:val="center"/>
          </w:tcPr>
          <w:p w14:paraId="07DB46C9" w14:textId="49A16BE5" w:rsidR="00976121" w:rsidRDefault="00CD6573" w:rsidP="00F4045B">
            <w:pPr>
              <w:pStyle w:val="Body"/>
              <w:keepNext/>
              <w:keepLines/>
              <w:spacing w:line="240" w:lineRule="auto"/>
              <w:ind w:firstLine="0"/>
              <w:jc w:val="center"/>
            </w:pPr>
            <w:r>
              <w:t>18.0</w:t>
            </w:r>
          </w:p>
        </w:tc>
        <w:tc>
          <w:tcPr>
            <w:tcW w:w="1260" w:type="dxa"/>
            <w:vAlign w:val="center"/>
          </w:tcPr>
          <w:p w14:paraId="023735EF" w14:textId="115ECC8B" w:rsidR="00976121" w:rsidRDefault="00CD6573" w:rsidP="00F4045B">
            <w:pPr>
              <w:pStyle w:val="Body"/>
              <w:keepNext/>
              <w:keepLines/>
              <w:spacing w:line="240" w:lineRule="auto"/>
              <w:ind w:firstLine="0"/>
              <w:jc w:val="center"/>
            </w:pPr>
            <w:r>
              <w:t>43.0</w:t>
            </w:r>
          </w:p>
        </w:tc>
      </w:tr>
      <w:tr w:rsidR="00976121" w14:paraId="447CE758" w14:textId="77777777" w:rsidTr="00976121">
        <w:trPr>
          <w:jc w:val="center"/>
        </w:trPr>
        <w:tc>
          <w:tcPr>
            <w:tcW w:w="1563" w:type="dxa"/>
            <w:vMerge/>
            <w:vAlign w:val="center"/>
          </w:tcPr>
          <w:p w14:paraId="2449ACCF" w14:textId="77777777" w:rsidR="00976121" w:rsidRPr="00976121" w:rsidRDefault="00976121" w:rsidP="00F4045B">
            <w:pPr>
              <w:pStyle w:val="Body"/>
              <w:keepNext/>
              <w:keepLines/>
              <w:spacing w:line="240" w:lineRule="auto"/>
              <w:ind w:firstLine="0"/>
              <w:jc w:val="center"/>
              <w:rPr>
                <w:b/>
              </w:rPr>
            </w:pPr>
          </w:p>
        </w:tc>
        <w:tc>
          <w:tcPr>
            <w:tcW w:w="1137" w:type="dxa"/>
            <w:vAlign w:val="center"/>
          </w:tcPr>
          <w:p w14:paraId="39773AD2" w14:textId="7F1A30AE" w:rsidR="00976121" w:rsidRDefault="00CD6573" w:rsidP="00F4045B">
            <w:pPr>
              <w:pStyle w:val="Body"/>
              <w:keepNext/>
              <w:keepLines/>
              <w:spacing w:line="240" w:lineRule="auto"/>
              <w:ind w:firstLine="0"/>
              <w:jc w:val="center"/>
            </w:pPr>
            <w:r>
              <w:t>17,500</w:t>
            </w:r>
          </w:p>
        </w:tc>
        <w:tc>
          <w:tcPr>
            <w:tcW w:w="1075" w:type="dxa"/>
            <w:vAlign w:val="center"/>
          </w:tcPr>
          <w:p w14:paraId="2E1857EB" w14:textId="3A0DDA2F" w:rsidR="00976121" w:rsidRDefault="00CD6573" w:rsidP="00F4045B">
            <w:pPr>
              <w:pStyle w:val="Body"/>
              <w:keepNext/>
              <w:keepLines/>
              <w:spacing w:line="240" w:lineRule="auto"/>
              <w:ind w:firstLine="0"/>
              <w:jc w:val="center"/>
            </w:pPr>
            <w:r>
              <w:t>8.0</w:t>
            </w:r>
          </w:p>
        </w:tc>
        <w:tc>
          <w:tcPr>
            <w:tcW w:w="1080" w:type="dxa"/>
            <w:vAlign w:val="center"/>
          </w:tcPr>
          <w:p w14:paraId="76F18CBD" w14:textId="66ECFAB2" w:rsidR="00976121" w:rsidRDefault="00CD6573" w:rsidP="00F4045B">
            <w:pPr>
              <w:pStyle w:val="Body"/>
              <w:keepNext/>
              <w:keepLines/>
              <w:spacing w:line="240" w:lineRule="auto"/>
              <w:ind w:firstLine="0"/>
              <w:jc w:val="center"/>
            </w:pPr>
            <w:r>
              <w:t>30.0</w:t>
            </w:r>
          </w:p>
        </w:tc>
        <w:tc>
          <w:tcPr>
            <w:tcW w:w="1260" w:type="dxa"/>
            <w:vAlign w:val="center"/>
          </w:tcPr>
          <w:p w14:paraId="2BB11B9C" w14:textId="7B486552" w:rsidR="00976121" w:rsidRDefault="00CD6573" w:rsidP="00F4045B">
            <w:pPr>
              <w:pStyle w:val="Body"/>
              <w:keepNext/>
              <w:keepLines/>
              <w:spacing w:line="240" w:lineRule="auto"/>
              <w:ind w:firstLine="0"/>
              <w:jc w:val="center"/>
            </w:pPr>
            <w:r>
              <w:t>53.0</w:t>
            </w:r>
          </w:p>
        </w:tc>
      </w:tr>
      <w:tr w:rsidR="00976121" w14:paraId="48BE2EA7" w14:textId="77777777" w:rsidTr="00976121">
        <w:trPr>
          <w:jc w:val="center"/>
        </w:trPr>
        <w:tc>
          <w:tcPr>
            <w:tcW w:w="1563" w:type="dxa"/>
            <w:vMerge/>
            <w:vAlign w:val="center"/>
          </w:tcPr>
          <w:p w14:paraId="36F3B60F" w14:textId="77777777" w:rsidR="00976121" w:rsidRPr="00976121" w:rsidRDefault="00976121" w:rsidP="00F4045B">
            <w:pPr>
              <w:pStyle w:val="Body"/>
              <w:keepNext/>
              <w:keepLines/>
              <w:spacing w:line="240" w:lineRule="auto"/>
              <w:ind w:firstLine="0"/>
              <w:jc w:val="center"/>
              <w:rPr>
                <w:b/>
              </w:rPr>
            </w:pPr>
          </w:p>
        </w:tc>
        <w:tc>
          <w:tcPr>
            <w:tcW w:w="1137" w:type="dxa"/>
            <w:vAlign w:val="center"/>
          </w:tcPr>
          <w:p w14:paraId="3E9C1DD0" w14:textId="357FE70D" w:rsidR="00976121" w:rsidRDefault="00CD6573" w:rsidP="00F4045B">
            <w:pPr>
              <w:pStyle w:val="Body"/>
              <w:keepNext/>
              <w:keepLines/>
              <w:spacing w:line="240" w:lineRule="auto"/>
              <w:ind w:firstLine="0"/>
              <w:jc w:val="center"/>
            </w:pPr>
            <w:r>
              <w:t>30,000</w:t>
            </w:r>
          </w:p>
        </w:tc>
        <w:tc>
          <w:tcPr>
            <w:tcW w:w="1075" w:type="dxa"/>
            <w:vAlign w:val="center"/>
          </w:tcPr>
          <w:p w14:paraId="06308F88" w14:textId="479ACFAE" w:rsidR="00976121" w:rsidRDefault="00CD6573" w:rsidP="00F4045B">
            <w:pPr>
              <w:pStyle w:val="Body"/>
              <w:keepNext/>
              <w:keepLines/>
              <w:spacing w:line="240" w:lineRule="auto"/>
              <w:ind w:firstLine="0"/>
              <w:jc w:val="center"/>
            </w:pPr>
            <w:r>
              <w:t>8.0</w:t>
            </w:r>
          </w:p>
        </w:tc>
        <w:tc>
          <w:tcPr>
            <w:tcW w:w="1080" w:type="dxa"/>
            <w:vAlign w:val="center"/>
          </w:tcPr>
          <w:p w14:paraId="0FFEF527" w14:textId="36DDEEAC" w:rsidR="00976121" w:rsidRDefault="00CD6573" w:rsidP="00F4045B">
            <w:pPr>
              <w:pStyle w:val="Body"/>
              <w:keepNext/>
              <w:keepLines/>
              <w:spacing w:line="240" w:lineRule="auto"/>
              <w:ind w:firstLine="0"/>
              <w:jc w:val="center"/>
            </w:pPr>
            <w:r>
              <w:t>35.0</w:t>
            </w:r>
          </w:p>
        </w:tc>
        <w:tc>
          <w:tcPr>
            <w:tcW w:w="1260" w:type="dxa"/>
            <w:vAlign w:val="center"/>
          </w:tcPr>
          <w:p w14:paraId="430F9B1B" w14:textId="09F6F301" w:rsidR="00976121" w:rsidRDefault="00CD6573" w:rsidP="00F4045B">
            <w:pPr>
              <w:pStyle w:val="Body"/>
              <w:keepNext/>
              <w:keepLines/>
              <w:spacing w:line="240" w:lineRule="auto"/>
              <w:ind w:firstLine="0"/>
              <w:jc w:val="center"/>
            </w:pPr>
            <w:r>
              <w:t>68.0</w:t>
            </w:r>
          </w:p>
        </w:tc>
      </w:tr>
      <w:tr w:rsidR="00976121" w14:paraId="0304412F" w14:textId="77777777" w:rsidTr="00976121">
        <w:trPr>
          <w:jc w:val="center"/>
        </w:trPr>
        <w:tc>
          <w:tcPr>
            <w:tcW w:w="1563" w:type="dxa"/>
            <w:vMerge w:val="restart"/>
            <w:vAlign w:val="center"/>
          </w:tcPr>
          <w:p w14:paraId="78FB0F06" w14:textId="42772648" w:rsidR="00976121" w:rsidRPr="00976121" w:rsidRDefault="00976121" w:rsidP="00F4045B">
            <w:pPr>
              <w:pStyle w:val="Body"/>
              <w:keepNext/>
              <w:keepLines/>
              <w:spacing w:line="240" w:lineRule="auto"/>
              <w:ind w:firstLine="0"/>
              <w:jc w:val="center"/>
              <w:rPr>
                <w:b/>
              </w:rPr>
            </w:pPr>
            <w:r w:rsidRPr="00976121">
              <w:rPr>
                <w:b/>
              </w:rPr>
              <w:t>Combination Trucks</w:t>
            </w:r>
          </w:p>
        </w:tc>
        <w:tc>
          <w:tcPr>
            <w:tcW w:w="1137" w:type="dxa"/>
            <w:vAlign w:val="center"/>
          </w:tcPr>
          <w:p w14:paraId="527C4D9E" w14:textId="01B87CEB" w:rsidR="00976121" w:rsidRDefault="00CD6573" w:rsidP="00F4045B">
            <w:pPr>
              <w:pStyle w:val="Body"/>
              <w:keepNext/>
              <w:keepLines/>
              <w:spacing w:line="240" w:lineRule="auto"/>
              <w:ind w:firstLine="0"/>
              <w:jc w:val="center"/>
            </w:pPr>
            <w:r>
              <w:t>30,000</w:t>
            </w:r>
          </w:p>
        </w:tc>
        <w:tc>
          <w:tcPr>
            <w:tcW w:w="1075" w:type="dxa"/>
            <w:vAlign w:val="center"/>
          </w:tcPr>
          <w:p w14:paraId="05BA8ABB" w14:textId="5451A7EA" w:rsidR="00976121" w:rsidRDefault="00CD6573" w:rsidP="00F4045B">
            <w:pPr>
              <w:pStyle w:val="Body"/>
              <w:keepNext/>
              <w:keepLines/>
              <w:spacing w:line="240" w:lineRule="auto"/>
              <w:ind w:firstLine="0"/>
              <w:jc w:val="center"/>
            </w:pPr>
            <w:r>
              <w:t>8.0</w:t>
            </w:r>
          </w:p>
        </w:tc>
        <w:tc>
          <w:tcPr>
            <w:tcW w:w="1080" w:type="dxa"/>
            <w:vAlign w:val="center"/>
          </w:tcPr>
          <w:p w14:paraId="6068E3BA" w14:textId="40742B2D" w:rsidR="00976121" w:rsidRDefault="00CD6573" w:rsidP="00F4045B">
            <w:pPr>
              <w:pStyle w:val="Body"/>
              <w:keepNext/>
              <w:keepLines/>
              <w:spacing w:line="240" w:lineRule="auto"/>
              <w:ind w:firstLine="0"/>
              <w:jc w:val="center"/>
            </w:pPr>
            <w:r>
              <w:t>55.0</w:t>
            </w:r>
          </w:p>
        </w:tc>
        <w:tc>
          <w:tcPr>
            <w:tcW w:w="1260" w:type="dxa"/>
            <w:vAlign w:val="center"/>
          </w:tcPr>
          <w:p w14:paraId="32F52E76" w14:textId="4E715C59" w:rsidR="00976121" w:rsidRDefault="00CD6573" w:rsidP="00F4045B">
            <w:pPr>
              <w:pStyle w:val="Body"/>
              <w:keepNext/>
              <w:keepLines/>
              <w:spacing w:line="240" w:lineRule="auto"/>
              <w:ind w:firstLine="0"/>
              <w:jc w:val="center"/>
            </w:pPr>
            <w:r>
              <w:t>52.0</w:t>
            </w:r>
          </w:p>
        </w:tc>
      </w:tr>
      <w:tr w:rsidR="00976121" w14:paraId="0DDB1FC4" w14:textId="77777777" w:rsidTr="00976121">
        <w:trPr>
          <w:jc w:val="center"/>
        </w:trPr>
        <w:tc>
          <w:tcPr>
            <w:tcW w:w="1563" w:type="dxa"/>
            <w:vMerge/>
            <w:vAlign w:val="center"/>
          </w:tcPr>
          <w:p w14:paraId="2D777FD0" w14:textId="77777777" w:rsidR="00976121" w:rsidRDefault="00976121" w:rsidP="00F4045B">
            <w:pPr>
              <w:pStyle w:val="Body"/>
              <w:keepNext/>
              <w:keepLines/>
              <w:spacing w:line="240" w:lineRule="auto"/>
              <w:ind w:firstLine="0"/>
              <w:jc w:val="center"/>
            </w:pPr>
          </w:p>
        </w:tc>
        <w:tc>
          <w:tcPr>
            <w:tcW w:w="1137" w:type="dxa"/>
            <w:vAlign w:val="center"/>
          </w:tcPr>
          <w:p w14:paraId="5C6F0988" w14:textId="2BCA402B" w:rsidR="00976121" w:rsidRDefault="00CD6573" w:rsidP="00F4045B">
            <w:pPr>
              <w:pStyle w:val="Body"/>
              <w:keepNext/>
              <w:keepLines/>
              <w:spacing w:line="240" w:lineRule="auto"/>
              <w:ind w:firstLine="0"/>
              <w:jc w:val="center"/>
            </w:pPr>
            <w:r>
              <w:t>50,000</w:t>
            </w:r>
          </w:p>
        </w:tc>
        <w:tc>
          <w:tcPr>
            <w:tcW w:w="1075" w:type="dxa"/>
            <w:vAlign w:val="center"/>
          </w:tcPr>
          <w:p w14:paraId="2ACD7E60" w14:textId="6EA88CC1" w:rsidR="00976121" w:rsidRDefault="00CD6573" w:rsidP="00F4045B">
            <w:pPr>
              <w:pStyle w:val="Body"/>
              <w:keepNext/>
              <w:keepLines/>
              <w:spacing w:line="240" w:lineRule="auto"/>
              <w:ind w:firstLine="0"/>
              <w:jc w:val="center"/>
            </w:pPr>
            <w:r>
              <w:t>8.0</w:t>
            </w:r>
          </w:p>
        </w:tc>
        <w:tc>
          <w:tcPr>
            <w:tcW w:w="1080" w:type="dxa"/>
            <w:vAlign w:val="center"/>
          </w:tcPr>
          <w:p w14:paraId="2875E5CB" w14:textId="01F7444D" w:rsidR="00976121" w:rsidRDefault="00CD6573" w:rsidP="00F4045B">
            <w:pPr>
              <w:pStyle w:val="Body"/>
              <w:keepNext/>
              <w:keepLines/>
              <w:spacing w:line="240" w:lineRule="auto"/>
              <w:ind w:firstLine="0"/>
              <w:jc w:val="center"/>
            </w:pPr>
            <w:r>
              <w:t>55.0</w:t>
            </w:r>
          </w:p>
        </w:tc>
        <w:tc>
          <w:tcPr>
            <w:tcW w:w="1260" w:type="dxa"/>
            <w:vAlign w:val="center"/>
          </w:tcPr>
          <w:p w14:paraId="4DFD6A12" w14:textId="74883D00" w:rsidR="00976121" w:rsidRDefault="00CD6573" w:rsidP="00F4045B">
            <w:pPr>
              <w:pStyle w:val="Body"/>
              <w:keepNext/>
              <w:keepLines/>
              <w:spacing w:line="240" w:lineRule="auto"/>
              <w:ind w:firstLine="0"/>
              <w:jc w:val="center"/>
            </w:pPr>
            <w:r>
              <w:t>63.0</w:t>
            </w:r>
          </w:p>
        </w:tc>
      </w:tr>
      <w:tr w:rsidR="00976121" w14:paraId="0D196272" w14:textId="77777777" w:rsidTr="00976121">
        <w:trPr>
          <w:jc w:val="center"/>
        </w:trPr>
        <w:tc>
          <w:tcPr>
            <w:tcW w:w="1563" w:type="dxa"/>
            <w:vMerge/>
            <w:vAlign w:val="center"/>
          </w:tcPr>
          <w:p w14:paraId="60717486" w14:textId="77777777" w:rsidR="00976121" w:rsidRDefault="00976121" w:rsidP="00F4045B">
            <w:pPr>
              <w:pStyle w:val="Body"/>
              <w:keepNext/>
              <w:keepLines/>
              <w:spacing w:line="240" w:lineRule="auto"/>
              <w:ind w:firstLine="0"/>
              <w:jc w:val="center"/>
            </w:pPr>
          </w:p>
        </w:tc>
        <w:tc>
          <w:tcPr>
            <w:tcW w:w="1137" w:type="dxa"/>
            <w:vAlign w:val="center"/>
          </w:tcPr>
          <w:p w14:paraId="7B9019DC" w14:textId="196C426F" w:rsidR="00976121" w:rsidRDefault="00CD6573" w:rsidP="00F4045B">
            <w:pPr>
              <w:pStyle w:val="Body"/>
              <w:keepNext/>
              <w:keepLines/>
              <w:spacing w:line="240" w:lineRule="auto"/>
              <w:ind w:firstLine="0"/>
              <w:jc w:val="center"/>
            </w:pPr>
            <w:r>
              <w:t>75,000</w:t>
            </w:r>
          </w:p>
        </w:tc>
        <w:tc>
          <w:tcPr>
            <w:tcW w:w="1075" w:type="dxa"/>
            <w:vAlign w:val="center"/>
          </w:tcPr>
          <w:p w14:paraId="623CFD50" w14:textId="50B5AC53" w:rsidR="00976121" w:rsidRDefault="00CD6573" w:rsidP="00F4045B">
            <w:pPr>
              <w:pStyle w:val="Body"/>
              <w:keepNext/>
              <w:keepLines/>
              <w:spacing w:line="240" w:lineRule="auto"/>
              <w:ind w:firstLine="0"/>
              <w:jc w:val="center"/>
            </w:pPr>
            <w:r>
              <w:t>8.0</w:t>
            </w:r>
          </w:p>
        </w:tc>
        <w:tc>
          <w:tcPr>
            <w:tcW w:w="1080" w:type="dxa"/>
            <w:vAlign w:val="center"/>
          </w:tcPr>
          <w:p w14:paraId="58CED195" w14:textId="4911855D" w:rsidR="00976121" w:rsidRDefault="00CD6573" w:rsidP="00F4045B">
            <w:pPr>
              <w:pStyle w:val="Body"/>
              <w:keepNext/>
              <w:keepLines/>
              <w:spacing w:line="240" w:lineRule="auto"/>
              <w:ind w:firstLine="0"/>
              <w:jc w:val="center"/>
            </w:pPr>
            <w:r>
              <w:t>55.0</w:t>
            </w:r>
          </w:p>
        </w:tc>
        <w:tc>
          <w:tcPr>
            <w:tcW w:w="1260" w:type="dxa"/>
            <w:vAlign w:val="center"/>
          </w:tcPr>
          <w:p w14:paraId="114B3412" w14:textId="29A6549F" w:rsidR="00976121" w:rsidRDefault="00CD6573" w:rsidP="00F4045B">
            <w:pPr>
              <w:pStyle w:val="Body"/>
              <w:keepNext/>
              <w:keepLines/>
              <w:spacing w:line="240" w:lineRule="auto"/>
              <w:ind w:firstLine="0"/>
              <w:jc w:val="center"/>
            </w:pPr>
            <w:r>
              <w:t>78.0</w:t>
            </w:r>
          </w:p>
        </w:tc>
      </w:tr>
    </w:tbl>
    <w:p w14:paraId="2BA9CC62" w14:textId="77777777" w:rsidR="00976121" w:rsidRDefault="00976121" w:rsidP="00F4045B">
      <w:pPr>
        <w:pStyle w:val="Body"/>
        <w:keepNext/>
        <w:keepLines/>
        <w:ind w:firstLine="0"/>
      </w:pPr>
    </w:p>
    <w:p w14:paraId="2FAE42B1" w14:textId="31FDE86E" w:rsidR="00530602" w:rsidRDefault="00325CDE" w:rsidP="00530602">
      <w:pPr>
        <w:pStyle w:val="Body"/>
      </w:pPr>
      <w:r>
        <w:t>In 1993, NCHRP Report No. 350 was published and encompassed a wider range of test procedures for barriers, terminals, crash cushions, breakaway support structures, truck-mounted attenuators, and work zone traffic control devices [</w:t>
      </w:r>
      <w:r>
        <w:fldChar w:fldCharType="begin"/>
      </w:r>
      <w:r>
        <w:instrText xml:space="preserve"> REF _Ref252869438 \r \h </w:instrText>
      </w:r>
      <w:r>
        <w:fldChar w:fldCharType="separate"/>
      </w:r>
      <w:r w:rsidR="00CD5750">
        <w:t>6</w:t>
      </w:r>
      <w:r>
        <w:fldChar w:fldCharType="end"/>
      </w:r>
      <w:r>
        <w:t xml:space="preserve">]. </w:t>
      </w:r>
      <w:r w:rsidR="00530602">
        <w:t>Researchers observed significant increases in a “light truck” vehicle class which predominantly consisted of pickup</w:t>
      </w:r>
      <w:r w:rsidR="003D0EEB">
        <w:t xml:space="preserve"> truck</w:t>
      </w:r>
      <w:r w:rsidR="00530602">
        <w:t xml:space="preserve">s and some vans. </w:t>
      </w:r>
      <w:r>
        <w:t>Nearly 25% of all passenger vehicles during this time were considered “light trucks</w:t>
      </w:r>
      <w:r w:rsidR="0097392B">
        <w:t>,</w:t>
      </w:r>
      <w:r>
        <w:t>” thus a ¾</w:t>
      </w:r>
      <w:r w:rsidR="0097392B">
        <w:t>-</w:t>
      </w:r>
      <w:r w:rsidR="00530602">
        <w:t>ton, single-cab, full-size</w:t>
      </w:r>
      <w:r>
        <w:t xml:space="preserve"> pickup </w:t>
      </w:r>
      <w:r w:rsidR="003D0EEB">
        <w:t xml:space="preserve">truck </w:t>
      </w:r>
      <w:r>
        <w:t>was introduced as a standard vehicle in place of the 4,500-lb large sedan.</w:t>
      </w:r>
      <w:r w:rsidR="00530602">
        <w:t xml:space="preserve"> </w:t>
      </w:r>
      <w:r w:rsidR="006F0CFD">
        <w:t>T</w:t>
      </w:r>
      <w:r w:rsidR="00530602">
        <w:t xml:space="preserve">est vehicle selection was standardized </w:t>
      </w:r>
      <w:r w:rsidR="00D03C27">
        <w:t xml:space="preserve">and the classes are shown in </w:t>
      </w:r>
      <w:r w:rsidR="00D03C27">
        <w:fldChar w:fldCharType="begin"/>
      </w:r>
      <w:r w:rsidR="00D03C27">
        <w:instrText xml:space="preserve"> REF _Ref49756422 \h </w:instrText>
      </w:r>
      <w:r w:rsidR="00D03C27">
        <w:fldChar w:fldCharType="separate"/>
      </w:r>
      <w:r w:rsidR="00CD5750">
        <w:t xml:space="preserve">Table </w:t>
      </w:r>
      <w:r w:rsidR="00CD5750">
        <w:rPr>
          <w:noProof/>
        </w:rPr>
        <w:t>3</w:t>
      </w:r>
      <w:r w:rsidR="00D03C27">
        <w:fldChar w:fldCharType="end"/>
      </w:r>
      <w:r w:rsidR="00D03C27">
        <w:t>.</w:t>
      </w:r>
      <w:r w:rsidR="006F0CFD">
        <w:t xml:space="preserve"> Passenger vehicle test specifications are shown in </w:t>
      </w:r>
      <w:r w:rsidR="006F0CFD">
        <w:fldChar w:fldCharType="begin"/>
      </w:r>
      <w:r w:rsidR="006F0CFD">
        <w:instrText xml:space="preserve"> REF _Ref49757050 \h </w:instrText>
      </w:r>
      <w:r w:rsidR="006F0CFD">
        <w:fldChar w:fldCharType="separate"/>
      </w:r>
      <w:r w:rsidR="00CD5750">
        <w:t xml:space="preserve">Table </w:t>
      </w:r>
      <w:r w:rsidR="00CD5750">
        <w:rPr>
          <w:noProof/>
        </w:rPr>
        <w:t>4</w:t>
      </w:r>
      <w:r w:rsidR="006F0CFD">
        <w:fldChar w:fldCharType="end"/>
      </w:r>
      <w:r w:rsidR="006F0CFD">
        <w:t>.</w:t>
      </w:r>
    </w:p>
    <w:p w14:paraId="770CD775" w14:textId="1D5B4603" w:rsidR="00D03C27" w:rsidRDefault="00D03C27" w:rsidP="00D03C27">
      <w:pPr>
        <w:pStyle w:val="TableCaption"/>
      </w:pPr>
      <w:bookmarkStart w:id="55" w:name="_Ref49756422"/>
      <w:bookmarkStart w:id="56" w:name="_Toc62193184"/>
      <w:r>
        <w:t xml:space="preserve">Table </w:t>
      </w:r>
      <w:r w:rsidR="00FA331A">
        <w:fldChar w:fldCharType="begin"/>
      </w:r>
      <w:r w:rsidR="00FA331A">
        <w:instrText xml:space="preserve"> SEQ Table \* ARABIC </w:instrText>
      </w:r>
      <w:r w:rsidR="00FA331A">
        <w:fldChar w:fldCharType="separate"/>
      </w:r>
      <w:r w:rsidR="00CD5750">
        <w:rPr>
          <w:noProof/>
        </w:rPr>
        <w:t>3</w:t>
      </w:r>
      <w:r w:rsidR="00FA331A">
        <w:rPr>
          <w:noProof/>
        </w:rPr>
        <w:fldChar w:fldCharType="end"/>
      </w:r>
      <w:bookmarkEnd w:id="55"/>
      <w:r>
        <w:t>. Test Vehicle Weights and Classes Used in NCHRP Report No. 350</w:t>
      </w:r>
      <w:bookmarkEnd w:id="56"/>
    </w:p>
    <w:tbl>
      <w:tblPr>
        <w:tblStyle w:val="TableGrid"/>
        <w:tblW w:w="0" w:type="auto"/>
        <w:jc w:val="center"/>
        <w:tblLook w:val="04A0" w:firstRow="1" w:lastRow="0" w:firstColumn="1" w:lastColumn="0" w:noHBand="0" w:noVBand="1"/>
      </w:tblPr>
      <w:tblGrid>
        <w:gridCol w:w="2970"/>
        <w:gridCol w:w="1620"/>
      </w:tblGrid>
      <w:tr w:rsidR="006146C5" w14:paraId="0463234C" w14:textId="77777777" w:rsidTr="006F0CFD">
        <w:trPr>
          <w:jc w:val="center"/>
        </w:trPr>
        <w:tc>
          <w:tcPr>
            <w:tcW w:w="2970" w:type="dxa"/>
            <w:vAlign w:val="center"/>
          </w:tcPr>
          <w:p w14:paraId="3850DC8B" w14:textId="1BECB46B" w:rsidR="006146C5" w:rsidRPr="006146C5" w:rsidRDefault="006146C5" w:rsidP="00640D77">
            <w:pPr>
              <w:pStyle w:val="Body"/>
              <w:ind w:firstLine="0"/>
              <w:jc w:val="center"/>
              <w:rPr>
                <w:b/>
                <w:bCs/>
              </w:rPr>
            </w:pPr>
            <w:r w:rsidRPr="006146C5">
              <w:rPr>
                <w:b/>
                <w:bCs/>
              </w:rPr>
              <w:t>Test Vehicle</w:t>
            </w:r>
          </w:p>
        </w:tc>
        <w:tc>
          <w:tcPr>
            <w:tcW w:w="1620" w:type="dxa"/>
            <w:vAlign w:val="center"/>
          </w:tcPr>
          <w:p w14:paraId="11299C70" w14:textId="211496C7" w:rsidR="006146C5" w:rsidRPr="006146C5" w:rsidRDefault="006146C5" w:rsidP="006146C5">
            <w:pPr>
              <w:pStyle w:val="Body"/>
              <w:spacing w:line="240" w:lineRule="auto"/>
              <w:ind w:firstLine="0"/>
              <w:jc w:val="center"/>
              <w:rPr>
                <w:b/>
                <w:bCs/>
              </w:rPr>
            </w:pPr>
            <w:r w:rsidRPr="006146C5">
              <w:rPr>
                <w:b/>
                <w:bCs/>
              </w:rPr>
              <w:t>Curb Weight (kg)</w:t>
            </w:r>
          </w:p>
        </w:tc>
      </w:tr>
      <w:tr w:rsidR="006146C5" w14:paraId="1FBB773E" w14:textId="77777777" w:rsidTr="006F0CFD">
        <w:trPr>
          <w:jc w:val="center"/>
        </w:trPr>
        <w:tc>
          <w:tcPr>
            <w:tcW w:w="2970" w:type="dxa"/>
            <w:vAlign w:val="center"/>
          </w:tcPr>
          <w:p w14:paraId="6A4DCD55" w14:textId="1D08D94B" w:rsidR="006146C5" w:rsidRDefault="006146C5" w:rsidP="006146C5">
            <w:pPr>
              <w:pStyle w:val="Body"/>
              <w:spacing w:line="240" w:lineRule="auto"/>
              <w:ind w:firstLine="0"/>
              <w:jc w:val="center"/>
            </w:pPr>
            <w:r>
              <w:t>Mini-Compact Car</w:t>
            </w:r>
          </w:p>
        </w:tc>
        <w:tc>
          <w:tcPr>
            <w:tcW w:w="1620" w:type="dxa"/>
            <w:vAlign w:val="center"/>
          </w:tcPr>
          <w:p w14:paraId="45CB34F5" w14:textId="1D65285B" w:rsidR="006146C5" w:rsidRDefault="006146C5" w:rsidP="006146C5">
            <w:pPr>
              <w:pStyle w:val="Body"/>
              <w:spacing w:line="240" w:lineRule="auto"/>
              <w:ind w:firstLine="0"/>
              <w:jc w:val="center"/>
            </w:pPr>
            <w:r>
              <w:t>700</w:t>
            </w:r>
          </w:p>
        </w:tc>
      </w:tr>
      <w:tr w:rsidR="006146C5" w14:paraId="3FB14A62" w14:textId="77777777" w:rsidTr="006F0CFD">
        <w:trPr>
          <w:jc w:val="center"/>
        </w:trPr>
        <w:tc>
          <w:tcPr>
            <w:tcW w:w="2970" w:type="dxa"/>
            <w:vAlign w:val="center"/>
          </w:tcPr>
          <w:p w14:paraId="75DA5000" w14:textId="1ABDBEAF" w:rsidR="006146C5" w:rsidRDefault="006146C5" w:rsidP="006146C5">
            <w:pPr>
              <w:pStyle w:val="Body"/>
              <w:spacing w:line="240" w:lineRule="auto"/>
              <w:ind w:firstLine="0"/>
              <w:jc w:val="center"/>
            </w:pPr>
            <w:r>
              <w:t>Small Car</w:t>
            </w:r>
          </w:p>
        </w:tc>
        <w:tc>
          <w:tcPr>
            <w:tcW w:w="1620" w:type="dxa"/>
            <w:vAlign w:val="center"/>
          </w:tcPr>
          <w:p w14:paraId="533BFEF8" w14:textId="3D45944F" w:rsidR="006146C5" w:rsidRDefault="006146C5" w:rsidP="006146C5">
            <w:pPr>
              <w:pStyle w:val="Body"/>
              <w:spacing w:line="240" w:lineRule="auto"/>
              <w:ind w:firstLine="0"/>
              <w:jc w:val="center"/>
            </w:pPr>
            <w:r>
              <w:t>820</w:t>
            </w:r>
          </w:p>
        </w:tc>
      </w:tr>
      <w:tr w:rsidR="006146C5" w14:paraId="4E2D467C" w14:textId="77777777" w:rsidTr="006F0CFD">
        <w:trPr>
          <w:jc w:val="center"/>
        </w:trPr>
        <w:tc>
          <w:tcPr>
            <w:tcW w:w="2970" w:type="dxa"/>
            <w:vAlign w:val="center"/>
          </w:tcPr>
          <w:p w14:paraId="0F7F66B9" w14:textId="6990AF14" w:rsidR="006146C5" w:rsidRDefault="006146C5" w:rsidP="006146C5">
            <w:pPr>
              <w:pStyle w:val="Body"/>
              <w:spacing w:line="240" w:lineRule="auto"/>
              <w:ind w:firstLine="0"/>
              <w:jc w:val="center"/>
            </w:pPr>
            <w:r>
              <w:t>Pickup</w:t>
            </w:r>
            <w:r w:rsidR="003D0EEB">
              <w:t xml:space="preserve"> Truck</w:t>
            </w:r>
          </w:p>
        </w:tc>
        <w:tc>
          <w:tcPr>
            <w:tcW w:w="1620" w:type="dxa"/>
            <w:vAlign w:val="center"/>
          </w:tcPr>
          <w:p w14:paraId="259487DF" w14:textId="0D54F585" w:rsidR="006146C5" w:rsidRDefault="006146C5" w:rsidP="006146C5">
            <w:pPr>
              <w:pStyle w:val="Body"/>
              <w:spacing w:line="240" w:lineRule="auto"/>
              <w:ind w:firstLine="0"/>
              <w:jc w:val="center"/>
            </w:pPr>
            <w:r>
              <w:t>2,000</w:t>
            </w:r>
          </w:p>
        </w:tc>
      </w:tr>
      <w:tr w:rsidR="006146C5" w14:paraId="2FDCF183" w14:textId="77777777" w:rsidTr="006F0CFD">
        <w:trPr>
          <w:jc w:val="center"/>
        </w:trPr>
        <w:tc>
          <w:tcPr>
            <w:tcW w:w="2970" w:type="dxa"/>
            <w:vAlign w:val="center"/>
          </w:tcPr>
          <w:p w14:paraId="39F5E009" w14:textId="09A5E9D2" w:rsidR="006146C5" w:rsidRDefault="006146C5" w:rsidP="006146C5">
            <w:pPr>
              <w:pStyle w:val="Body"/>
              <w:spacing w:line="240" w:lineRule="auto"/>
              <w:ind w:firstLine="0"/>
              <w:jc w:val="center"/>
            </w:pPr>
            <w:r>
              <w:t>Single-Unit Cargo Truck</w:t>
            </w:r>
          </w:p>
        </w:tc>
        <w:tc>
          <w:tcPr>
            <w:tcW w:w="1620" w:type="dxa"/>
            <w:vAlign w:val="center"/>
          </w:tcPr>
          <w:p w14:paraId="28A07CB5" w14:textId="30D1FAA0" w:rsidR="006146C5" w:rsidRDefault="006146C5" w:rsidP="006146C5">
            <w:pPr>
              <w:pStyle w:val="Body"/>
              <w:spacing w:line="240" w:lineRule="auto"/>
              <w:ind w:firstLine="0"/>
              <w:jc w:val="center"/>
            </w:pPr>
            <w:r>
              <w:t>8,000</w:t>
            </w:r>
          </w:p>
        </w:tc>
      </w:tr>
      <w:tr w:rsidR="006146C5" w14:paraId="3A41213A" w14:textId="77777777" w:rsidTr="006F0CFD">
        <w:trPr>
          <w:jc w:val="center"/>
        </w:trPr>
        <w:tc>
          <w:tcPr>
            <w:tcW w:w="2970" w:type="dxa"/>
            <w:vAlign w:val="center"/>
          </w:tcPr>
          <w:p w14:paraId="4A2A0C8D" w14:textId="39652DE0" w:rsidR="006146C5" w:rsidRDefault="006146C5" w:rsidP="006146C5">
            <w:pPr>
              <w:pStyle w:val="Body"/>
              <w:spacing w:line="240" w:lineRule="auto"/>
              <w:ind w:firstLine="0"/>
              <w:jc w:val="center"/>
            </w:pPr>
            <w:r>
              <w:t>Tractor Trailer</w:t>
            </w:r>
          </w:p>
        </w:tc>
        <w:tc>
          <w:tcPr>
            <w:tcW w:w="1620" w:type="dxa"/>
            <w:vAlign w:val="center"/>
          </w:tcPr>
          <w:p w14:paraId="4A304E85" w14:textId="1C30E494" w:rsidR="006146C5" w:rsidRDefault="006146C5" w:rsidP="006146C5">
            <w:pPr>
              <w:pStyle w:val="Body"/>
              <w:spacing w:line="240" w:lineRule="auto"/>
              <w:ind w:firstLine="0"/>
              <w:jc w:val="center"/>
            </w:pPr>
            <w:r>
              <w:t>36,000</w:t>
            </w:r>
          </w:p>
        </w:tc>
      </w:tr>
    </w:tbl>
    <w:p w14:paraId="66D4B71B" w14:textId="18BEF08F" w:rsidR="006F0CFD" w:rsidRDefault="006F0CFD" w:rsidP="006F0CFD">
      <w:pPr>
        <w:pStyle w:val="TableCaption"/>
      </w:pPr>
      <w:bookmarkStart w:id="57" w:name="_Ref49757050"/>
      <w:bookmarkStart w:id="58" w:name="_Toc62193185"/>
      <w:r>
        <w:lastRenderedPageBreak/>
        <w:t xml:space="preserve">Table </w:t>
      </w:r>
      <w:r w:rsidR="00FA331A">
        <w:fldChar w:fldCharType="begin"/>
      </w:r>
      <w:r w:rsidR="00FA331A">
        <w:instrText xml:space="preserve"> SEQ Table \* ARABIC </w:instrText>
      </w:r>
      <w:r w:rsidR="00FA331A">
        <w:fldChar w:fldCharType="separate"/>
      </w:r>
      <w:r w:rsidR="00CD5750">
        <w:rPr>
          <w:noProof/>
        </w:rPr>
        <w:t>4</w:t>
      </w:r>
      <w:r w:rsidR="00FA331A">
        <w:rPr>
          <w:noProof/>
        </w:rPr>
        <w:fldChar w:fldCharType="end"/>
      </w:r>
      <w:bookmarkEnd w:id="57"/>
      <w:r>
        <w:t>. NCHRP Report No. 350 Passenger Vehicle Test Specifications [</w:t>
      </w:r>
      <w:r>
        <w:fldChar w:fldCharType="begin"/>
      </w:r>
      <w:r>
        <w:instrText xml:space="preserve"> REF _Ref49757115 \w \h </w:instrText>
      </w:r>
      <w:r>
        <w:fldChar w:fldCharType="separate"/>
      </w:r>
      <w:r w:rsidR="00CD5750">
        <w:t>7</w:t>
      </w:r>
      <w:r>
        <w:fldChar w:fldCharType="end"/>
      </w:r>
      <w:r>
        <w:t>]</w:t>
      </w:r>
      <w:bookmarkEnd w:id="58"/>
    </w:p>
    <w:p w14:paraId="06FF43BF" w14:textId="78DC69C0" w:rsidR="006F0CFD" w:rsidRDefault="006F0CFD" w:rsidP="006F0CFD">
      <w:pPr>
        <w:pStyle w:val="Picture"/>
      </w:pPr>
      <w:r w:rsidRPr="006F0CFD">
        <w:rPr>
          <w:noProof/>
        </w:rPr>
        <w:drawing>
          <wp:inline distT="0" distB="0" distL="0" distR="0" wp14:anchorId="4E968F24" wp14:editId="1910E5D2">
            <wp:extent cx="4572000" cy="3401568"/>
            <wp:effectExtent l="0" t="0" r="0" b="889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2000" cy="3401568"/>
                    </a:xfrm>
                    <a:prstGeom prst="rect">
                      <a:avLst/>
                    </a:prstGeom>
                  </pic:spPr>
                </pic:pic>
              </a:graphicData>
            </a:graphic>
          </wp:inline>
        </w:drawing>
      </w:r>
    </w:p>
    <w:p w14:paraId="3AD1E542" w14:textId="77777777" w:rsidR="006F0CFD" w:rsidRPr="006F0CFD" w:rsidRDefault="006F0CFD" w:rsidP="006F0CFD">
      <w:pPr>
        <w:pStyle w:val="Picture"/>
      </w:pPr>
    </w:p>
    <w:p w14:paraId="22C64A2E" w14:textId="42B92433" w:rsidR="00325CDE" w:rsidRPr="00E81DCA" w:rsidRDefault="0097392B" w:rsidP="00017873">
      <w:pPr>
        <w:pStyle w:val="Body"/>
      </w:pPr>
      <w:r>
        <w:t>NCHRP Report No. 350</w:t>
      </w:r>
      <w:r w:rsidR="00017873">
        <w:t xml:space="preserve"> required that</w:t>
      </w:r>
      <w:r w:rsidR="00325CDE">
        <w:t xml:space="preserve"> vehicles used in crash testing </w:t>
      </w:r>
      <w:r>
        <w:t>be</w:t>
      </w:r>
      <w:r w:rsidR="00325CDE">
        <w:t xml:space="preserve"> free of major body damage</w:t>
      </w:r>
      <w:r w:rsidR="009A4DDF">
        <w:t xml:space="preserve">, </w:t>
      </w:r>
      <w:r w:rsidR="00005F40">
        <w:t>have a maximum</w:t>
      </w:r>
      <w:r w:rsidR="009A4DDF">
        <w:t xml:space="preserve"> six</w:t>
      </w:r>
      <w:r w:rsidR="005036AE">
        <w:t>-</w:t>
      </w:r>
      <w:r w:rsidR="009A4DDF">
        <w:t>year vehicle model age,</w:t>
      </w:r>
      <w:r w:rsidR="00325CDE">
        <w:t xml:space="preserve"> and</w:t>
      </w:r>
      <w:r w:rsidR="009A4DDF">
        <w:t xml:space="preserve"> that</w:t>
      </w:r>
      <w:r w:rsidR="00325CDE">
        <w:t xml:space="preserve"> all structural components</w:t>
      </w:r>
      <w:r w:rsidR="00017873">
        <w:t xml:space="preserve"> be intact</w:t>
      </w:r>
      <w:r w:rsidR="00325CDE">
        <w:t xml:space="preserve">. It was recommended that the 700C and 820C small cars be selected from one of the top two selling vehicle models for a given year. </w:t>
      </w:r>
      <w:r w:rsidR="00017873">
        <w:t xml:space="preserve">NCHRP </w:t>
      </w:r>
      <w:r>
        <w:t xml:space="preserve">Report No. 350 </w:t>
      </w:r>
      <w:r w:rsidR="00017873">
        <w:t xml:space="preserve">also mandated </w:t>
      </w:r>
      <w:r>
        <w:t xml:space="preserve">the </w:t>
      </w:r>
      <w:r w:rsidR="00017873">
        <w:t>measurement of</w:t>
      </w:r>
      <w:r w:rsidR="00325CDE">
        <w:t xml:space="preserve"> curb mass, test inertial mass, loose ballast mass, gross static mass, and dummy mass</w:t>
      </w:r>
      <w:r w:rsidR="00017873">
        <w:t xml:space="preserve"> to meet test vehicle </w:t>
      </w:r>
      <w:r w:rsidR="000B7CB0">
        <w:t>documentation</w:t>
      </w:r>
      <w:r>
        <w:t xml:space="preserve">, and further specified </w:t>
      </w:r>
      <w:r w:rsidR="00325CDE">
        <w:t>that passenger vehicles should be selected so that minimal adjustments to the curb mass are necessary to reach the test inertial mass.</w:t>
      </w:r>
    </w:p>
    <w:p w14:paraId="6A607A94" w14:textId="008C8470" w:rsidR="00324837" w:rsidRDefault="00324837" w:rsidP="00324837">
      <w:pPr>
        <w:pStyle w:val="Lv3Title"/>
      </w:pPr>
      <w:bookmarkStart w:id="59" w:name="_Ref35958651"/>
      <w:bookmarkStart w:id="60" w:name="_Ref35958652"/>
      <w:bookmarkStart w:id="61" w:name="_Toc62025200"/>
      <w:bookmarkStart w:id="62" w:name="_Toc62193019"/>
      <w:r>
        <w:t xml:space="preserve">MASH </w:t>
      </w:r>
      <w:r w:rsidR="00992F2D">
        <w:t>Testing Guidelines</w:t>
      </w:r>
      <w:bookmarkEnd w:id="59"/>
      <w:bookmarkEnd w:id="60"/>
      <w:bookmarkEnd w:id="61"/>
      <w:bookmarkEnd w:id="62"/>
    </w:p>
    <w:p w14:paraId="29C16E97" w14:textId="3723140E" w:rsidR="00992F2D" w:rsidRPr="00992F2D" w:rsidRDefault="00992F2D" w:rsidP="00992F2D">
      <w:pPr>
        <w:pStyle w:val="Lv4Title"/>
      </w:pPr>
      <w:bookmarkStart w:id="63" w:name="_Toc62025201"/>
      <w:bookmarkStart w:id="64" w:name="_Toc62193020"/>
      <w:r>
        <w:t>Test Vehicle Selection</w:t>
      </w:r>
      <w:bookmarkEnd w:id="63"/>
      <w:bookmarkEnd w:id="64"/>
    </w:p>
    <w:p w14:paraId="641D75CD" w14:textId="5A27D73B" w:rsidR="0052748E" w:rsidRDefault="00017873" w:rsidP="0052748E">
      <w:pPr>
        <w:pStyle w:val="Body"/>
      </w:pPr>
      <w:r>
        <w:t xml:space="preserve">In the early 2000s, </w:t>
      </w:r>
      <w:r w:rsidR="00B86DDB">
        <w:t xml:space="preserve">as </w:t>
      </w:r>
      <w:r>
        <w:t xml:space="preserve">researchers observed the continued expansion of light truck vehicles, lightweight mini-compact cars </w:t>
      </w:r>
      <w:r w:rsidR="00B86DDB">
        <w:t>became</w:t>
      </w:r>
      <w:r>
        <w:t xml:space="preserve"> challenging to find. Vehicle sales from 2002 were reviewed in detail and heav</w:t>
      </w:r>
      <w:r w:rsidR="00B86DDB">
        <w:t>i</w:t>
      </w:r>
      <w:r>
        <w:t>er vehicles were recommended. The ¾</w:t>
      </w:r>
      <w:r w:rsidR="00B86DDB">
        <w:t>-</w:t>
      </w:r>
      <w:r>
        <w:t>ton, single</w:t>
      </w:r>
      <w:r w:rsidR="00B86DDB">
        <w:t>-</w:t>
      </w:r>
      <w:r>
        <w:t>cab, full-size pickup</w:t>
      </w:r>
      <w:r w:rsidR="003D0EEB">
        <w:t xml:space="preserve"> truck</w:t>
      </w:r>
      <w:r>
        <w:t xml:space="preserve"> was replaced by a </w:t>
      </w:r>
      <w:r w:rsidR="00B86DDB">
        <w:t>½</w:t>
      </w:r>
      <w:r>
        <w:t>-ton, quad</w:t>
      </w:r>
      <w:r w:rsidR="00B7507F">
        <w:t>-</w:t>
      </w:r>
      <w:r>
        <w:t>cab, mid-size box pickup</w:t>
      </w:r>
      <w:r w:rsidR="003D0EEB">
        <w:t xml:space="preserve"> truck</w:t>
      </w:r>
      <w:r>
        <w:t xml:space="preserve">, and the specified weight was </w:t>
      </w:r>
      <w:r>
        <w:lastRenderedPageBreak/>
        <w:t xml:space="preserve">increased by approximately 600 lb. </w:t>
      </w:r>
      <w:r w:rsidR="0052748E">
        <w:t xml:space="preserve">The first </w:t>
      </w:r>
      <w:r w:rsidR="000F1C5A">
        <w:t>edition</w:t>
      </w:r>
      <w:r w:rsidR="0052748E">
        <w:t xml:space="preserve"> of MASH</w:t>
      </w:r>
      <w:r w:rsidR="000F1C5A">
        <w:t xml:space="preserve">, </w:t>
      </w:r>
      <w:r w:rsidR="0052748E">
        <w:t>published in 2009</w:t>
      </w:r>
      <w:r w:rsidR="000F1C5A">
        <w:t>,</w:t>
      </w:r>
      <w:r w:rsidR="0052748E">
        <w:t xml:space="preserve"> updated</w:t>
      </w:r>
      <w:r w:rsidR="000F1C5A">
        <w:t xml:space="preserve"> the</w:t>
      </w:r>
      <w:r w:rsidR="0052748E">
        <w:t xml:space="preserve"> guidelines for full-scal</w:t>
      </w:r>
      <w:r w:rsidR="00B47CB4">
        <w:t xml:space="preserve">e scale crash testing </w:t>
      </w:r>
      <w:r w:rsidR="00013C21">
        <w:t>and vehicle selection compared to NCHRP Report No. 350</w:t>
      </w:r>
      <w:r w:rsidR="00B47CB4">
        <w:t xml:space="preserve"> [</w:t>
      </w:r>
      <w:r w:rsidR="00B47CB4">
        <w:fldChar w:fldCharType="begin"/>
      </w:r>
      <w:r w:rsidR="00B47CB4">
        <w:instrText xml:space="preserve"> REF _Ref9249376 \r \h </w:instrText>
      </w:r>
      <w:r w:rsidR="00B47CB4">
        <w:fldChar w:fldCharType="separate"/>
      </w:r>
      <w:r w:rsidR="00CD5750">
        <w:t>10</w:t>
      </w:r>
      <w:r w:rsidR="00B47CB4">
        <w:fldChar w:fldCharType="end"/>
      </w:r>
      <w:r w:rsidR="00B47CB4">
        <w:t>]</w:t>
      </w:r>
      <w:r w:rsidR="0052748E">
        <w:t xml:space="preserve">. </w:t>
      </w:r>
      <w:r w:rsidR="00E26CFD">
        <w:t xml:space="preserve">The primary philosophy behind MASH crash testing is that </w:t>
      </w:r>
      <w:r w:rsidR="00ED0496">
        <w:t xml:space="preserve">a </w:t>
      </w:r>
      <w:r w:rsidR="00E26CFD">
        <w:t xml:space="preserve">crash test event </w:t>
      </w:r>
      <w:r w:rsidR="000F1C5A">
        <w:t xml:space="preserve">should </w:t>
      </w:r>
      <w:r w:rsidR="001B7C47">
        <w:t xml:space="preserve">be representative of </w:t>
      </w:r>
      <w:r w:rsidR="00013C21">
        <w:t xml:space="preserve">practical </w:t>
      </w:r>
      <w:r w:rsidR="00E26CFD">
        <w:t>worst</w:t>
      </w:r>
      <w:r w:rsidR="00013C21">
        <w:t>-case impact</w:t>
      </w:r>
      <w:r w:rsidR="00E26CFD">
        <w:t xml:space="preserve"> conditions</w:t>
      </w:r>
      <w:r w:rsidR="000F1C5A">
        <w:t>.</w:t>
      </w:r>
      <w:r w:rsidR="00E26CFD">
        <w:t xml:space="preserve"> Test parameters indicative of </w:t>
      </w:r>
      <w:r w:rsidR="00013C21">
        <w:t xml:space="preserve">practical </w:t>
      </w:r>
      <w:r w:rsidR="00E26CFD">
        <w:t>worst</w:t>
      </w:r>
      <w:r w:rsidR="00013C21">
        <w:t>-case</w:t>
      </w:r>
      <w:r w:rsidR="00E26CFD">
        <w:t xml:space="preserve"> conditions include</w:t>
      </w:r>
      <w:r>
        <w:t xml:space="preserve">d </w:t>
      </w:r>
      <w:r w:rsidR="00E26CFD">
        <w:t>test vehicle</w:t>
      </w:r>
      <w:r>
        <w:t xml:space="preserve"> mass and </w:t>
      </w:r>
      <w:r w:rsidR="000F1C5A">
        <w:t>center-of-gravity (</w:t>
      </w:r>
      <w:r>
        <w:t>c.g.</w:t>
      </w:r>
      <w:r w:rsidR="000F1C5A">
        <w:t>)</w:t>
      </w:r>
      <w:r>
        <w:t xml:space="preserve"> height</w:t>
      </w:r>
      <w:r w:rsidR="00E26CFD">
        <w:t xml:space="preserve">, impact speed and angle, </w:t>
      </w:r>
      <w:r w:rsidR="00F17183">
        <w:t xml:space="preserve">and </w:t>
      </w:r>
      <w:r w:rsidR="00E26CFD">
        <w:t>point of impact</w:t>
      </w:r>
      <w:r w:rsidR="004061D1">
        <w:t xml:space="preserve"> on the system</w:t>
      </w:r>
      <w:r w:rsidR="00E26CFD">
        <w:t xml:space="preserve">. </w:t>
      </w:r>
      <w:r w:rsidR="00013C21" w:rsidRPr="00C510FE">
        <w:t>Additionally, MASH prescribed that</w:t>
      </w:r>
      <w:r w:rsidR="00013C21">
        <w:t xml:space="preserve"> passenger vehicles in crash testing have a maximum six year age, and</w:t>
      </w:r>
      <w:r w:rsidR="00013C21" w:rsidRPr="00C510FE">
        <w:t xml:space="preserve"> </w:t>
      </w:r>
      <w:r w:rsidR="00013C21">
        <w:t xml:space="preserve">to ensure the vehicle was representative of characteristics of the vehicle fleet, the test vehicle should have a minimum of 50,000 units sold and desired to have at least </w:t>
      </w:r>
      <w:r w:rsidR="00013C21" w:rsidRPr="00C510FE">
        <w:t>100,000 unit sales per year [</w:t>
      </w:r>
      <w:r w:rsidR="00013C21" w:rsidRPr="00C510FE">
        <w:fldChar w:fldCharType="begin"/>
      </w:r>
      <w:r w:rsidR="00013C21" w:rsidRPr="00C510FE">
        <w:instrText xml:space="preserve"> REF _Ref220386032 \r \h  \* MERGEFORMAT </w:instrText>
      </w:r>
      <w:r w:rsidR="00013C21" w:rsidRPr="00C510FE">
        <w:fldChar w:fldCharType="separate"/>
      </w:r>
      <w:r w:rsidR="00CD5750">
        <w:t>1</w:t>
      </w:r>
      <w:r w:rsidR="00013C21" w:rsidRPr="00C510FE">
        <w:fldChar w:fldCharType="end"/>
      </w:r>
      <w:r w:rsidR="00013C21" w:rsidRPr="00C510FE">
        <w:t>].</w:t>
      </w:r>
      <w:r w:rsidR="00013C21">
        <w:t xml:space="preserve"> </w:t>
      </w:r>
      <w:r w:rsidR="00ED0496">
        <w:t>R</w:t>
      </w:r>
      <w:r w:rsidR="0013311F">
        <w:t>ecommended properties of the</w:t>
      </w:r>
      <w:r w:rsidR="00ED0496">
        <w:t xml:space="preserve"> passenger</w:t>
      </w:r>
      <w:r w:rsidR="0013311F">
        <w:t xml:space="preserve"> vehicles used in </w:t>
      </w:r>
      <w:r w:rsidR="00ED0496">
        <w:t xml:space="preserve">MASH </w:t>
      </w:r>
      <w:r w:rsidR="0013311F">
        <w:t>crash testing are shown in</w:t>
      </w:r>
      <w:r w:rsidR="0013311F" w:rsidRPr="00E027C6">
        <w:t xml:space="preserve"> </w:t>
      </w:r>
      <w:r w:rsidR="0013311F" w:rsidRPr="00E027C6">
        <w:fldChar w:fldCharType="begin"/>
      </w:r>
      <w:r w:rsidR="0013311F" w:rsidRPr="00E027C6">
        <w:instrText xml:space="preserve"> REF _Ref9256336 \h  \* MERGEFORMAT </w:instrText>
      </w:r>
      <w:r w:rsidR="0013311F" w:rsidRPr="00E027C6">
        <w:fldChar w:fldCharType="separate"/>
      </w:r>
      <w:r w:rsidR="00CD5750" w:rsidRPr="00CD5750">
        <w:rPr>
          <w:bCs/>
        </w:rPr>
        <w:t>Figure</w:t>
      </w:r>
      <w:r w:rsidR="00CD5750" w:rsidRPr="00C510FE">
        <w:t xml:space="preserve"> </w:t>
      </w:r>
      <w:r w:rsidR="00CD5750">
        <w:rPr>
          <w:noProof/>
        </w:rPr>
        <w:t>1</w:t>
      </w:r>
      <w:r w:rsidR="0013311F" w:rsidRPr="00E027C6">
        <w:fldChar w:fldCharType="end"/>
      </w:r>
      <w:r w:rsidR="0013311F" w:rsidRPr="00E027C6">
        <w:t>.</w:t>
      </w:r>
      <w:r w:rsidR="00B855C2">
        <w:t xml:space="preserve"> </w:t>
      </w:r>
    </w:p>
    <w:p w14:paraId="18DB30EB" w14:textId="7C48C61F" w:rsidR="00046392" w:rsidRDefault="00C510FE" w:rsidP="00E37842">
      <w:pPr>
        <w:pStyle w:val="Picture"/>
      </w:pPr>
      <w:r>
        <w:rPr>
          <w:noProof/>
        </w:rPr>
        <w:lastRenderedPageBreak/>
        <w:drawing>
          <wp:inline distT="0" distB="0" distL="0" distR="0" wp14:anchorId="0EE588D4" wp14:editId="1328C558">
            <wp:extent cx="5943600" cy="4905940"/>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apture.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4905940"/>
                    </a:xfrm>
                    <a:prstGeom prst="rect">
                      <a:avLst/>
                    </a:prstGeom>
                  </pic:spPr>
                </pic:pic>
              </a:graphicData>
            </a:graphic>
          </wp:inline>
        </w:drawing>
      </w:r>
    </w:p>
    <w:p w14:paraId="2BF05F7E" w14:textId="77777777" w:rsidR="00046392" w:rsidRDefault="00046392" w:rsidP="00046392">
      <w:pPr>
        <w:pStyle w:val="Picture"/>
      </w:pPr>
    </w:p>
    <w:p w14:paraId="33E478A1" w14:textId="4A3274B6" w:rsidR="0013311F" w:rsidRPr="00C510FE" w:rsidRDefault="00046392" w:rsidP="00C65C4F">
      <w:pPr>
        <w:pStyle w:val="FigureCaption"/>
        <w:sectPr w:rsidR="0013311F" w:rsidRPr="00C510FE" w:rsidSect="00D03C27">
          <w:pgSz w:w="12240" w:h="15840"/>
          <w:pgMar w:top="1440" w:right="1440" w:bottom="1152" w:left="1440" w:header="720" w:footer="1008" w:gutter="0"/>
          <w:cols w:space="720"/>
          <w:docGrid w:linePitch="360"/>
        </w:sectPr>
      </w:pPr>
      <w:bookmarkStart w:id="65" w:name="_Ref9256336"/>
      <w:bookmarkStart w:id="66" w:name="_Toc62193104"/>
      <w:r w:rsidRPr="00C510FE">
        <w:t>Figure</w:t>
      </w:r>
      <w:r w:rsidR="00C65C4F" w:rsidRPr="00C510FE">
        <w:t xml:space="preserve"> </w:t>
      </w:r>
      <w:r w:rsidR="00FA331A">
        <w:fldChar w:fldCharType="begin"/>
      </w:r>
      <w:r w:rsidR="00FA331A">
        <w:instrText xml:space="preserve"> SEQ Figure \* ARABIC </w:instrText>
      </w:r>
      <w:r w:rsidR="00FA331A">
        <w:fldChar w:fldCharType="separate"/>
      </w:r>
      <w:r w:rsidR="00CD5750">
        <w:rPr>
          <w:noProof/>
        </w:rPr>
        <w:t>1</w:t>
      </w:r>
      <w:r w:rsidR="00FA331A">
        <w:rPr>
          <w:noProof/>
        </w:rPr>
        <w:fldChar w:fldCharType="end"/>
      </w:r>
      <w:bookmarkEnd w:id="65"/>
      <w:r w:rsidRPr="00C510FE">
        <w:t xml:space="preserve">. Recommended Properties of 1100C, 1500A, and 2270P </w:t>
      </w:r>
      <w:r w:rsidR="00640D77">
        <w:t>Passenger</w:t>
      </w:r>
      <w:r w:rsidRPr="00C510FE">
        <w:t xml:space="preserve"> Vehicles</w:t>
      </w:r>
      <w:r w:rsidR="00227E45" w:rsidRPr="00C510FE">
        <w:t xml:space="preserve"> [</w:t>
      </w:r>
      <w:r w:rsidR="00227E45" w:rsidRPr="00C510FE">
        <w:fldChar w:fldCharType="begin"/>
      </w:r>
      <w:r w:rsidR="00227E45" w:rsidRPr="00C510FE">
        <w:instrText xml:space="preserve"> REF _Ref220386032 \r \h </w:instrText>
      </w:r>
      <w:r w:rsidR="00C65C4F" w:rsidRPr="00C510FE">
        <w:instrText xml:space="preserve"> \* MERGEFORMAT </w:instrText>
      </w:r>
      <w:r w:rsidR="00227E45" w:rsidRPr="00C510FE">
        <w:fldChar w:fldCharType="separate"/>
      </w:r>
      <w:r w:rsidR="00CD5750">
        <w:t>1</w:t>
      </w:r>
      <w:r w:rsidR="00227E45" w:rsidRPr="00C510FE">
        <w:fldChar w:fldCharType="end"/>
      </w:r>
      <w:r w:rsidR="00227E45" w:rsidRPr="00C510FE">
        <w:t>]</w:t>
      </w:r>
      <w:bookmarkEnd w:id="66"/>
    </w:p>
    <w:p w14:paraId="7D32550F" w14:textId="3276C6BE" w:rsidR="00046392" w:rsidRDefault="00A45B52" w:rsidP="000737CA">
      <w:pPr>
        <w:pStyle w:val="Body"/>
      </w:pPr>
      <w:r>
        <w:t>MASH targeted</w:t>
      </w:r>
      <w:r w:rsidR="0013311F" w:rsidRPr="00C510FE">
        <w:t xml:space="preserve"> the 5</w:t>
      </w:r>
      <w:r w:rsidR="0013311F" w:rsidRPr="00C510FE">
        <w:rPr>
          <w:vertAlign w:val="superscript"/>
        </w:rPr>
        <w:t>th</w:t>
      </w:r>
      <w:r w:rsidR="0013311F" w:rsidRPr="00C510FE">
        <w:t xml:space="preserve"> </w:t>
      </w:r>
      <w:r>
        <w:t>and</w:t>
      </w:r>
      <w:r w:rsidR="0013311F" w:rsidRPr="00C510FE">
        <w:t xml:space="preserve"> 95</w:t>
      </w:r>
      <w:r w:rsidR="0013311F" w:rsidRPr="00C510FE">
        <w:rPr>
          <w:vertAlign w:val="superscript"/>
        </w:rPr>
        <w:t>th</w:t>
      </w:r>
      <w:r w:rsidR="0013311F" w:rsidRPr="00C510FE">
        <w:t xml:space="preserve"> percentile weight</w:t>
      </w:r>
      <w:r>
        <w:t>s</w:t>
      </w:r>
      <w:r w:rsidR="0013311F" w:rsidRPr="00C510FE">
        <w:t xml:space="preserve"> </w:t>
      </w:r>
      <w:r>
        <w:t xml:space="preserve">of </w:t>
      </w:r>
      <w:r w:rsidR="0013311F" w:rsidRPr="00C510FE">
        <w:t>passenger vehicles</w:t>
      </w:r>
      <w:r>
        <w:t xml:space="preserve"> as the desired test vehicle weights</w:t>
      </w:r>
      <w:r w:rsidR="0013311F" w:rsidRPr="00C510FE">
        <w:t xml:space="preserve">. </w:t>
      </w:r>
      <w:r w:rsidR="003579BE" w:rsidRPr="00C510FE">
        <w:t>These values were assumed to encompass the majority of vehicle collisions with roadside features, such that i</w:t>
      </w:r>
      <w:r w:rsidR="00FF019E" w:rsidRPr="00C510FE">
        <w:t>f both the</w:t>
      </w:r>
      <w:r w:rsidR="0013311F" w:rsidRPr="00C510FE">
        <w:t xml:space="preserve"> small and large</w:t>
      </w:r>
      <w:r w:rsidR="00FF019E" w:rsidRPr="00C510FE">
        <w:t xml:space="preserve"> representative </w:t>
      </w:r>
      <w:r w:rsidR="00640D77">
        <w:t>passenger</w:t>
      </w:r>
      <w:r w:rsidR="0013311F" w:rsidRPr="00C510FE">
        <w:t xml:space="preserve"> vehicles </w:t>
      </w:r>
      <w:r w:rsidR="000F1C5A" w:rsidRPr="00C510FE">
        <w:t>were</w:t>
      </w:r>
      <w:r w:rsidR="0013311F" w:rsidRPr="00C510FE">
        <w:t xml:space="preserve"> successfully crash tested, </w:t>
      </w:r>
      <w:r w:rsidR="00D92C76" w:rsidRPr="00C510FE">
        <w:t>it should provide good performance for almost all vehicle sizes in between [</w:t>
      </w:r>
      <w:r w:rsidR="00D92C76" w:rsidRPr="00C510FE">
        <w:fldChar w:fldCharType="begin"/>
      </w:r>
      <w:r w:rsidR="00D92C76" w:rsidRPr="00C510FE">
        <w:instrText xml:space="preserve"> REF _Ref220386032 \r \h </w:instrText>
      </w:r>
      <w:r w:rsidR="000F1C5A" w:rsidRPr="00C510FE">
        <w:instrText xml:space="preserve"> \* MERGEFORMAT </w:instrText>
      </w:r>
      <w:r w:rsidR="00D92C76" w:rsidRPr="00C510FE">
        <w:fldChar w:fldCharType="separate"/>
      </w:r>
      <w:r w:rsidR="00CD5750">
        <w:t>1</w:t>
      </w:r>
      <w:r w:rsidR="00D92C76" w:rsidRPr="00C510FE">
        <w:fldChar w:fldCharType="end"/>
      </w:r>
      <w:r w:rsidR="00D92C76" w:rsidRPr="00C510FE">
        <w:t>]</w:t>
      </w:r>
      <w:r w:rsidR="0013311F" w:rsidRPr="00C510FE">
        <w:t xml:space="preserve">. </w:t>
      </w:r>
      <w:r>
        <w:t>Based on the distribution of vehicle sales in 2002,</w:t>
      </w:r>
      <w:r w:rsidR="003579BE" w:rsidRPr="00C510FE">
        <w:t xml:space="preserve"> significant increase</w:t>
      </w:r>
      <w:r>
        <w:t>s</w:t>
      </w:r>
      <w:r w:rsidR="003579BE" w:rsidRPr="00C510FE">
        <w:t xml:space="preserve"> in </w:t>
      </w:r>
      <w:r w:rsidR="00013C21">
        <w:t>test vehicle weight</w:t>
      </w:r>
      <w:r w:rsidR="003579BE" w:rsidRPr="00C510FE">
        <w:t xml:space="preserve"> </w:t>
      </w:r>
      <w:r>
        <w:t xml:space="preserve">were </w:t>
      </w:r>
      <w:r w:rsidR="003579BE" w:rsidRPr="00C510FE">
        <w:t xml:space="preserve">required for both </w:t>
      </w:r>
      <w:r w:rsidR="000F1C5A" w:rsidRPr="00C510FE">
        <w:t xml:space="preserve">the </w:t>
      </w:r>
      <w:r w:rsidR="003579BE" w:rsidRPr="00C510FE">
        <w:t>small car and pickup truck classes to meet the 5</w:t>
      </w:r>
      <w:r w:rsidR="003579BE" w:rsidRPr="00C510FE">
        <w:rPr>
          <w:vertAlign w:val="superscript"/>
        </w:rPr>
        <w:t>th</w:t>
      </w:r>
      <w:r w:rsidR="003579BE" w:rsidRPr="00C510FE">
        <w:t xml:space="preserve"> and 95</w:t>
      </w:r>
      <w:r w:rsidR="003579BE" w:rsidRPr="00C510FE">
        <w:rPr>
          <w:vertAlign w:val="superscript"/>
        </w:rPr>
        <w:t>th</w:t>
      </w:r>
      <w:r w:rsidR="003579BE" w:rsidRPr="00C510FE">
        <w:t xml:space="preserve"> percentile</w:t>
      </w:r>
      <w:r w:rsidR="00C510FE">
        <w:t xml:space="preserve"> weights. </w:t>
      </w:r>
      <w:r>
        <w:t>Therefore, a compromise solution</w:t>
      </w:r>
      <w:r w:rsidR="00013C21">
        <w:t xml:space="preserve"> was adopted</w:t>
      </w:r>
      <w:r w:rsidR="006652E1">
        <w:t xml:space="preserve"> to temper the increase in test vehicle weights such that the existing roadside hardware would not abruptly fail most </w:t>
      </w:r>
      <w:r w:rsidR="006652E1">
        <w:lastRenderedPageBreak/>
        <w:t>crashworthiness criteria. As well, it was unknown in the aftermath of September 11, 2001, if rising fuel prices and increased stringency for emissions standards would result in reduced weights of passenger vehicles.</w:t>
      </w:r>
      <w:r>
        <w:t xml:space="preserve"> </w:t>
      </w:r>
      <w:r w:rsidR="006652E1">
        <w:t>The final recommended test vehicle weight for t</w:t>
      </w:r>
      <w:r w:rsidR="00C510FE">
        <w:t xml:space="preserve">he small </w:t>
      </w:r>
      <w:r w:rsidR="00640D77">
        <w:t>passenger</w:t>
      </w:r>
      <w:r w:rsidR="00453E62">
        <w:t xml:space="preserve"> vehicle </w:t>
      </w:r>
      <w:r w:rsidR="00C510FE">
        <w:t>was 2,420 lb</w:t>
      </w:r>
      <w:r w:rsidR="006652E1">
        <w:t>, which conformed to the 2</w:t>
      </w:r>
      <w:r w:rsidR="006652E1" w:rsidRPr="006652E1">
        <w:rPr>
          <w:vertAlign w:val="superscript"/>
        </w:rPr>
        <w:t>nd</w:t>
      </w:r>
      <w:r w:rsidR="006652E1">
        <w:t xml:space="preserve"> percentile vehicle weight and </w:t>
      </w:r>
      <w:r w:rsidR="00013C21">
        <w:t>which had many viable vehicle sales</w:t>
      </w:r>
      <w:r w:rsidR="00C510FE">
        <w:t xml:space="preserve"> </w:t>
      </w:r>
      <w:r w:rsidR="00013C21">
        <w:t>with similar curb weights</w:t>
      </w:r>
      <w:r w:rsidR="006652E1">
        <w:t>. The MASH 1100C vehicle was targeted to weigh approximately 620 lb more than the NCHRP Report No. 350 820C small car, which weighed approximately 1,808 lb</w:t>
      </w:r>
      <w:r w:rsidR="00C510FE">
        <w:t xml:space="preserve">. </w:t>
      </w:r>
      <w:r w:rsidR="006652E1">
        <w:t>Likewise, t</w:t>
      </w:r>
      <w:r w:rsidR="00453E62">
        <w:t>he</w:t>
      </w:r>
      <w:r w:rsidR="006652E1">
        <w:t xml:space="preserve"> MASH 2270P</w:t>
      </w:r>
      <w:r w:rsidR="00453E62">
        <w:t xml:space="preserve"> </w:t>
      </w:r>
      <w:r w:rsidR="006652E1">
        <w:t xml:space="preserve">light truck vehicle weight was selected to conform to the </w:t>
      </w:r>
      <w:r w:rsidR="00453E62">
        <w:t>90</w:t>
      </w:r>
      <w:r w:rsidR="00453E62" w:rsidRPr="00453E62">
        <w:rPr>
          <w:vertAlign w:val="superscript"/>
        </w:rPr>
        <w:t>th</w:t>
      </w:r>
      <w:r w:rsidR="00453E62">
        <w:t xml:space="preserve"> percentile vehicle weight </w:t>
      </w:r>
      <w:r w:rsidR="00013C21">
        <w:t xml:space="preserve">of </w:t>
      </w:r>
      <w:r w:rsidR="00453E62">
        <w:t>5,000 lb</w:t>
      </w:r>
      <w:r w:rsidR="006652E1">
        <w:t xml:space="preserve">. This represented an increase of approximately 600 lb compared to the 4,400-lb, 2000P light truck vehicle in NCHRP Report No. 350 </w:t>
      </w:r>
      <w:r w:rsidR="00453E62">
        <w:t>[</w:t>
      </w:r>
      <w:r w:rsidR="00453E62">
        <w:fldChar w:fldCharType="begin"/>
      </w:r>
      <w:r w:rsidR="00453E62">
        <w:instrText xml:space="preserve"> REF _Ref220386032 \r \h </w:instrText>
      </w:r>
      <w:r w:rsidR="00453E62">
        <w:fldChar w:fldCharType="separate"/>
      </w:r>
      <w:r w:rsidR="00CD5750">
        <w:t>1</w:t>
      </w:r>
      <w:r w:rsidR="00453E62">
        <w:fldChar w:fldCharType="end"/>
      </w:r>
      <w:r w:rsidR="00453E62">
        <w:t>].</w:t>
      </w:r>
      <w:r w:rsidR="00013C21">
        <w:t xml:space="preserve"> </w:t>
      </w:r>
    </w:p>
    <w:p w14:paraId="0D03C9E3" w14:textId="4532E321" w:rsidR="00295181" w:rsidRDefault="00295181" w:rsidP="00295181">
      <w:pPr>
        <w:pStyle w:val="Body"/>
      </w:pPr>
      <w:r>
        <w:t xml:space="preserve">An intermediate passenger vehicle (1500A) was added to the standard test vehicle selection, specifically intended for evaluating the performance of staged energy absorbing systems such as crash cushions and end terminals. The 1500A was specified to be 3,300-lb sedan because it was determined to be the most representative vehicle body style and mass for exploring occupant risk measures in evaluation of staged energy absorbing devices. In 2016, a revision to MASH was published which included some language and evaluation criteria clarifications and additional test matrices for cable median barrier testing, which included the 1500A test vehicle. Although MASH recommends reviewing the vehicle fleet periodically, the revision to MASH did not incorporate any review or revision of test vehicle specifications. </w:t>
      </w:r>
    </w:p>
    <w:p w14:paraId="7B45E40C" w14:textId="43DC6D82" w:rsidR="0013311F" w:rsidRDefault="00A10B2E" w:rsidP="00A96CB4">
      <w:pPr>
        <w:pStyle w:val="Body"/>
      </w:pPr>
      <w:r>
        <w:t xml:space="preserve">Three examples of MASH passenger vehicles are shown </w:t>
      </w:r>
      <w:r w:rsidRPr="00A10B2E">
        <w:t xml:space="preserve">in </w:t>
      </w:r>
      <w:r w:rsidRPr="00A10B2E">
        <w:fldChar w:fldCharType="begin"/>
      </w:r>
      <w:r w:rsidRPr="00A10B2E">
        <w:instrText xml:space="preserve"> REF _Ref9258054 \h  \* MERGEFORMAT </w:instrText>
      </w:r>
      <w:r w:rsidRPr="00A10B2E">
        <w:fldChar w:fldCharType="separate"/>
      </w:r>
      <w:r w:rsidR="00CD5750" w:rsidRPr="00CD5750">
        <w:rPr>
          <w:bCs/>
        </w:rPr>
        <w:t>Figure</w:t>
      </w:r>
      <w:r w:rsidR="00CD5750">
        <w:t xml:space="preserve"> </w:t>
      </w:r>
      <w:r w:rsidR="00CD5750">
        <w:rPr>
          <w:noProof/>
        </w:rPr>
        <w:t>2</w:t>
      </w:r>
      <w:r w:rsidRPr="00A10B2E">
        <w:fldChar w:fldCharType="end"/>
      </w:r>
      <w:r>
        <w:t>.</w:t>
      </w:r>
    </w:p>
    <w:p w14:paraId="223246B6" w14:textId="77777777" w:rsidR="00EA5DEF" w:rsidRDefault="00EA5DEF" w:rsidP="0013311F">
      <w:pPr>
        <w:pStyle w:val="Body"/>
      </w:pPr>
    </w:p>
    <w:p w14:paraId="42A5154F" w14:textId="77777777" w:rsidR="00EA5DEF" w:rsidRDefault="00EA5DEF" w:rsidP="0013311F">
      <w:pPr>
        <w:pStyle w:val="Body"/>
        <w:sectPr w:rsidR="00EA5DEF" w:rsidSect="00A10B2E">
          <w:headerReference w:type="default" r:id="rId24"/>
          <w:footerReference w:type="default" r:id="rId25"/>
          <w:type w:val="continuous"/>
          <w:pgSz w:w="12240" w:h="15840" w:code="1"/>
          <w:pgMar w:top="1440" w:right="1440" w:bottom="1152" w:left="1440" w:header="720" w:footer="1008" w:gutter="0"/>
          <w:cols w:space="720"/>
          <w:docGrid w:linePitch="360"/>
        </w:sectPr>
      </w:pPr>
    </w:p>
    <w:p w14:paraId="078CC8F9" w14:textId="77777777" w:rsidR="00A10B2E" w:rsidRDefault="00A10B2E" w:rsidP="00A10B2E">
      <w:pPr>
        <w:pStyle w:val="Picture"/>
      </w:pPr>
      <w:r>
        <w:rPr>
          <w:noProof/>
        </w:rPr>
        <w:lastRenderedPageBreak/>
        <w:drawing>
          <wp:inline distT="0" distB="0" distL="0" distR="0" wp14:anchorId="00E22EAA" wp14:editId="7A95C583">
            <wp:extent cx="5943600" cy="2461022"/>
            <wp:effectExtent l="0" t="0" r="0" b="0"/>
            <wp:docPr id="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943600" cy="2461022"/>
                    </a:xfrm>
                    <a:prstGeom prst="rect">
                      <a:avLst/>
                    </a:prstGeom>
                    <a:noFill/>
                    <a:ln w="9525">
                      <a:noFill/>
                      <a:miter lim="800000"/>
                      <a:headEnd/>
                      <a:tailEnd/>
                    </a:ln>
                  </pic:spPr>
                </pic:pic>
              </a:graphicData>
            </a:graphic>
          </wp:inline>
        </w:drawing>
      </w:r>
    </w:p>
    <w:p w14:paraId="3F06A244" w14:textId="77777777" w:rsidR="00A10B2E" w:rsidRDefault="00A10B2E" w:rsidP="00A10B2E">
      <w:pPr>
        <w:pStyle w:val="Picture"/>
      </w:pPr>
    </w:p>
    <w:p w14:paraId="7C8BF22D" w14:textId="77777777" w:rsidR="00A10B2E" w:rsidRDefault="00A10B2E" w:rsidP="00A10B2E">
      <w:pPr>
        <w:pStyle w:val="Picture"/>
      </w:pPr>
      <w:r>
        <w:rPr>
          <w:noProof/>
        </w:rPr>
        <w:drawing>
          <wp:inline distT="0" distB="0" distL="0" distR="0" wp14:anchorId="2295C1D1" wp14:editId="09061771">
            <wp:extent cx="5943600" cy="2479605"/>
            <wp:effectExtent l="0" t="0" r="0" b="0"/>
            <wp:docPr id="5"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5943600" cy="2479605"/>
                    </a:xfrm>
                    <a:prstGeom prst="rect">
                      <a:avLst/>
                    </a:prstGeom>
                    <a:noFill/>
                    <a:ln w="9525">
                      <a:noFill/>
                      <a:miter lim="800000"/>
                      <a:headEnd/>
                      <a:tailEnd/>
                    </a:ln>
                  </pic:spPr>
                </pic:pic>
              </a:graphicData>
            </a:graphic>
          </wp:inline>
        </w:drawing>
      </w:r>
    </w:p>
    <w:p w14:paraId="1FD6A2A2" w14:textId="77777777" w:rsidR="00A10B2E" w:rsidRDefault="00A10B2E" w:rsidP="00A10B2E">
      <w:pPr>
        <w:pStyle w:val="Picture"/>
      </w:pPr>
    </w:p>
    <w:p w14:paraId="0829E51D" w14:textId="77777777" w:rsidR="00A10B2E" w:rsidRDefault="00A10B2E" w:rsidP="00A10B2E">
      <w:pPr>
        <w:pStyle w:val="Picture"/>
      </w:pPr>
      <w:r>
        <w:rPr>
          <w:noProof/>
        </w:rPr>
        <w:drawing>
          <wp:inline distT="0" distB="0" distL="0" distR="0" wp14:anchorId="3B54FB1A" wp14:editId="1A03556B">
            <wp:extent cx="5943600" cy="2494261"/>
            <wp:effectExtent l="0" t="0" r="0" b="1905"/>
            <wp:docPr id="6"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5943600" cy="2494261"/>
                    </a:xfrm>
                    <a:prstGeom prst="rect">
                      <a:avLst/>
                    </a:prstGeom>
                    <a:noFill/>
                    <a:ln w="9525">
                      <a:noFill/>
                      <a:miter lim="800000"/>
                      <a:headEnd/>
                      <a:tailEnd/>
                    </a:ln>
                  </pic:spPr>
                </pic:pic>
              </a:graphicData>
            </a:graphic>
          </wp:inline>
        </w:drawing>
      </w:r>
    </w:p>
    <w:p w14:paraId="4A474F38" w14:textId="536EEBC6" w:rsidR="00A10B2E" w:rsidRPr="00A10B2E" w:rsidRDefault="00A10B2E" w:rsidP="00C65C4F">
      <w:pPr>
        <w:pStyle w:val="FigureCaption"/>
      </w:pPr>
      <w:bookmarkStart w:id="67" w:name="_Ref9258054"/>
      <w:bookmarkStart w:id="68" w:name="_Toc62193105"/>
      <w:r w:rsidRPr="00A10B2E">
        <w:t>Figure</w:t>
      </w:r>
      <w:r w:rsidR="00C65C4F">
        <w:t xml:space="preserve"> </w:t>
      </w:r>
      <w:r w:rsidR="00FA331A">
        <w:fldChar w:fldCharType="begin"/>
      </w:r>
      <w:r w:rsidR="00FA331A">
        <w:instrText xml:space="preserve"> SEQ Figure \* ARABIC </w:instrText>
      </w:r>
      <w:r w:rsidR="00FA331A">
        <w:fldChar w:fldCharType="separate"/>
      </w:r>
      <w:r w:rsidR="00CD5750">
        <w:rPr>
          <w:noProof/>
        </w:rPr>
        <w:t>2</w:t>
      </w:r>
      <w:r w:rsidR="00FA331A">
        <w:rPr>
          <w:noProof/>
        </w:rPr>
        <w:fldChar w:fldCharType="end"/>
      </w:r>
      <w:bookmarkEnd w:id="67"/>
      <w:r w:rsidRPr="00A10B2E">
        <w:t xml:space="preserve">. 1100C, 1500A, and 2270P MASH </w:t>
      </w:r>
      <w:r w:rsidR="00640D77">
        <w:t>Passenger</w:t>
      </w:r>
      <w:r w:rsidRPr="00A10B2E">
        <w:t xml:space="preserve"> Vehicles</w:t>
      </w:r>
      <w:r w:rsidR="00621C41">
        <w:t xml:space="preserve"> [</w:t>
      </w:r>
      <w:r w:rsidR="00A82B51">
        <w:fldChar w:fldCharType="begin"/>
      </w:r>
      <w:r w:rsidR="00A82B51">
        <w:instrText xml:space="preserve"> REF _Ref48640651 \w \h </w:instrText>
      </w:r>
      <w:r w:rsidR="00A82B51">
        <w:fldChar w:fldCharType="separate"/>
      </w:r>
      <w:r w:rsidR="00CD5750">
        <w:t>11</w:t>
      </w:r>
      <w:r w:rsidR="00A82B51">
        <w:fldChar w:fldCharType="end"/>
      </w:r>
      <w:r w:rsidR="00621C41">
        <w:t>-</w:t>
      </w:r>
      <w:r w:rsidR="00A82B51">
        <w:fldChar w:fldCharType="begin"/>
      </w:r>
      <w:r w:rsidR="00A82B51">
        <w:instrText xml:space="preserve"> REF _Ref48640652 \w \h </w:instrText>
      </w:r>
      <w:r w:rsidR="00A82B51">
        <w:fldChar w:fldCharType="separate"/>
      </w:r>
      <w:r w:rsidR="00CD5750">
        <w:t>13</w:t>
      </w:r>
      <w:r w:rsidR="00A82B51">
        <w:fldChar w:fldCharType="end"/>
      </w:r>
      <w:r w:rsidR="00621C41">
        <w:t>]</w:t>
      </w:r>
      <w:bookmarkEnd w:id="68"/>
    </w:p>
    <w:p w14:paraId="2CB6EE56" w14:textId="77777777" w:rsidR="00A10B2E" w:rsidRPr="00A10B2E" w:rsidRDefault="00A10B2E" w:rsidP="00C65C4F">
      <w:pPr>
        <w:pStyle w:val="FigureCaption"/>
        <w:sectPr w:rsidR="00A10B2E" w:rsidRPr="00A10B2E" w:rsidSect="00EA5DEF">
          <w:pgSz w:w="12240" w:h="15840" w:code="1"/>
          <w:pgMar w:top="1440" w:right="1440" w:bottom="1152" w:left="1440" w:header="720" w:footer="1008" w:gutter="0"/>
          <w:cols w:space="720"/>
          <w:docGrid w:linePitch="360"/>
        </w:sectPr>
      </w:pPr>
    </w:p>
    <w:p w14:paraId="3735F4E6" w14:textId="77777777" w:rsidR="000C417C" w:rsidRDefault="000C417C" w:rsidP="000C417C">
      <w:pPr>
        <w:pStyle w:val="Body"/>
      </w:pPr>
      <w:r>
        <w:lastRenderedPageBreak/>
        <w:t>Next, criteria were established to ensure that the test vehicles selected for crash testing would be standardized with similar geometrical profiles. For each vehicle class, a set of potential test vehicles with curb weights within 2.2% of the MASH target weight were identified, and the range of vehicle attributes for similar vehicles in the set were used to bracket the test vehicle geometrical specifications. For light truck vehicles, the center-of-gravity (c.g.) height was also deemed critical. A review of the distributions of vehicle c.g.’s based on National Highway Traffic Safety Administration (NHTSA) New Car Assessment Program (NCAP) and empirical equations for c.g. height based on sample measurements indicated that newer light truck vehicles, including vans, pickups, and large sport utility vehicles (SUVs), had relatively high c.g.’s. Thus, a minimum c.g. height of 28 in. was adopted as a large passenger vehicle requirement.</w:t>
      </w:r>
    </w:p>
    <w:p w14:paraId="46604AD7" w14:textId="48D32CF6" w:rsidR="000C417C" w:rsidRDefault="000C417C" w:rsidP="000C417C">
      <w:pPr>
        <w:pStyle w:val="Body"/>
      </w:pPr>
      <w:r>
        <w:t>In the fall of 2019, new guidelines were issued by AASHTO to address a critical need for small car vehicles, because no mass-production, unmodified small car</w:t>
      </w:r>
      <w:r w:rsidR="00992F2D">
        <w:t xml:space="preserve"> in the United States</w:t>
      </w:r>
      <w:r>
        <w:t xml:space="preserve"> satisfied </w:t>
      </w:r>
      <w:r w:rsidR="000B7B97">
        <w:t>all</w:t>
      </w:r>
      <w:r>
        <w:t xml:space="preserve"> the geometrical and weight requirements described in MASH. The new guidelines permitted some flexibility </w:t>
      </w:r>
      <w:r w:rsidR="00992F2D">
        <w:t>for small car parameters but did not change the</w:t>
      </w:r>
      <w:r>
        <w:t xml:space="preserve"> test vehicle target weight. As a result, the test vehicles required in MASH still generally conform to a distribution of vehicle sales and weights </w:t>
      </w:r>
      <w:r w:rsidR="00992F2D">
        <w:t>based on data from sales distributions in</w:t>
      </w:r>
      <w:r>
        <w:t xml:space="preserve"> 2002. This has prompted the need to evaluate the changes in the U.S. vehicle fleet to determine vehicles that are representative of real-world crash events. In addition, it is desired to establish guidelines to readily and consistently update MASH passenger vehicle</w:t>
      </w:r>
      <w:r w:rsidR="000B7B97">
        <w:t xml:space="preserve"> </w:t>
      </w:r>
      <w:r>
        <w:t>s</w:t>
      </w:r>
      <w:r w:rsidR="000B7B97">
        <w:t>election criteria</w:t>
      </w:r>
      <w:r>
        <w:t xml:space="preserve"> in the future.</w:t>
      </w:r>
    </w:p>
    <w:p w14:paraId="409D8CB7" w14:textId="5E174D2C" w:rsidR="00CA5F46" w:rsidRDefault="00992F2D" w:rsidP="00992F2D">
      <w:pPr>
        <w:pStyle w:val="Lv4Title"/>
      </w:pPr>
      <w:bookmarkStart w:id="69" w:name="_Ref35958650"/>
      <w:bookmarkStart w:id="70" w:name="_Toc62025202"/>
      <w:bookmarkStart w:id="71" w:name="_Toc62193021"/>
      <w:r>
        <w:t xml:space="preserve">MASH </w:t>
      </w:r>
      <w:r w:rsidR="003E6289">
        <w:t>Evaluation Criteria</w:t>
      </w:r>
      <w:r>
        <w:t xml:space="preserve"> and Vehicle Stability</w:t>
      </w:r>
      <w:bookmarkEnd w:id="69"/>
      <w:bookmarkEnd w:id="70"/>
      <w:bookmarkEnd w:id="71"/>
    </w:p>
    <w:p w14:paraId="7DB2739D" w14:textId="7DB3C70D" w:rsidR="004B524C" w:rsidRDefault="004B524C" w:rsidP="00425AC1">
      <w:pPr>
        <w:pStyle w:val="Body"/>
      </w:pPr>
      <w:r>
        <w:t xml:space="preserve">During full-scale crash testing, MASH evaluation criteria </w:t>
      </w:r>
      <w:r w:rsidR="009716F8">
        <w:t>are established for</w:t>
      </w:r>
      <w:r>
        <w:t xml:space="preserve"> both the vehicle and the roadside hardware. </w:t>
      </w:r>
      <w:r w:rsidR="00DE546C">
        <w:t xml:space="preserve">Evaluation criteria consists of structural </w:t>
      </w:r>
      <w:r w:rsidR="00425AC1">
        <w:t>adequacy</w:t>
      </w:r>
      <w:r w:rsidR="00DE546C">
        <w:t>, occupant risk, and post-impact vehicular response</w:t>
      </w:r>
      <w:r w:rsidR="00425AC1">
        <w:t xml:space="preserve"> [</w:t>
      </w:r>
      <w:r w:rsidR="00425AC1">
        <w:fldChar w:fldCharType="begin"/>
      </w:r>
      <w:r w:rsidR="00425AC1">
        <w:instrText xml:space="preserve"> REF _Ref220386032 \r \h </w:instrText>
      </w:r>
      <w:r w:rsidR="00425AC1">
        <w:fldChar w:fldCharType="separate"/>
      </w:r>
      <w:r w:rsidR="00CD5750">
        <w:t>1</w:t>
      </w:r>
      <w:r w:rsidR="00425AC1">
        <w:fldChar w:fldCharType="end"/>
      </w:r>
      <w:r w:rsidR="00425AC1">
        <w:t>]</w:t>
      </w:r>
      <w:r w:rsidR="00DE546C">
        <w:t xml:space="preserve">. </w:t>
      </w:r>
      <w:r w:rsidR="00425AC1">
        <w:t xml:space="preserve">Structural adequacy refers to the ability of a test article to contain and redirect impacting vehicles with controlled lateral deflection of the test </w:t>
      </w:r>
      <w:r w:rsidR="00425AC1">
        <w:lastRenderedPageBreak/>
        <w:t xml:space="preserve">article. Occupant risk evaluates the degree of hazard to occupants in the impacting vehicle. Post-impact response shows the potential of a vehicle to collide with other vehicle and/or fixed objects after impacting the test article. Standard evaluation criteria for longitudinal barriers are shown in </w:t>
      </w:r>
      <w:r w:rsidR="003E6289">
        <w:fldChar w:fldCharType="begin"/>
      </w:r>
      <w:r w:rsidR="003E6289">
        <w:instrText xml:space="preserve"> REF _Ref13574778 \h </w:instrText>
      </w:r>
      <w:r w:rsidR="003E6289">
        <w:fldChar w:fldCharType="separate"/>
      </w:r>
      <w:r w:rsidR="00CD5750">
        <w:t xml:space="preserve">Table </w:t>
      </w:r>
      <w:r w:rsidR="00CD5750">
        <w:rPr>
          <w:noProof/>
        </w:rPr>
        <w:t>5</w:t>
      </w:r>
      <w:r w:rsidR="003E6289">
        <w:fldChar w:fldCharType="end"/>
      </w:r>
      <w:r w:rsidR="00425AC1">
        <w:t>, and additional test evaluation criteria can be found in MASH 2016.</w:t>
      </w:r>
    </w:p>
    <w:p w14:paraId="674FB93A" w14:textId="0E4BAB73" w:rsidR="00204928" w:rsidRDefault="00C65C4F" w:rsidP="00425AC1">
      <w:pPr>
        <w:pStyle w:val="TableCaption"/>
        <w:keepLines/>
      </w:pPr>
      <w:bookmarkStart w:id="72" w:name="_Ref13574778"/>
      <w:bookmarkStart w:id="73" w:name="_Toc62193186"/>
      <w:r>
        <w:t xml:space="preserve">Table </w:t>
      </w:r>
      <w:r w:rsidR="00FA331A">
        <w:fldChar w:fldCharType="begin"/>
      </w:r>
      <w:r w:rsidR="00FA331A">
        <w:instrText xml:space="preserve"> SEQ Table \* ARABIC </w:instrText>
      </w:r>
      <w:r w:rsidR="00FA331A">
        <w:fldChar w:fldCharType="separate"/>
      </w:r>
      <w:r w:rsidR="00CD5750">
        <w:rPr>
          <w:noProof/>
        </w:rPr>
        <w:t>5</w:t>
      </w:r>
      <w:r w:rsidR="00FA331A">
        <w:rPr>
          <w:noProof/>
        </w:rPr>
        <w:fldChar w:fldCharType="end"/>
      </w:r>
      <w:bookmarkEnd w:id="72"/>
      <w:r w:rsidR="00204928">
        <w:t xml:space="preserve">. </w:t>
      </w:r>
      <w:r w:rsidR="00A22209">
        <w:t>MASH 2016 Evaluation Criteria for Longitudinal Barrie</w:t>
      </w:r>
      <w:r w:rsidR="00E96C51">
        <w:t>r</w:t>
      </w:r>
      <w:r w:rsidR="00D96F5C">
        <w:t xml:space="preserve"> </w:t>
      </w:r>
      <w:r w:rsidR="00621C41">
        <w:t>[</w:t>
      </w:r>
      <w:r w:rsidR="00621C41">
        <w:fldChar w:fldCharType="begin"/>
      </w:r>
      <w:r w:rsidR="00621C41">
        <w:instrText xml:space="preserve"> REF _Ref220386032 \w \h </w:instrText>
      </w:r>
      <w:r w:rsidR="00621C41">
        <w:fldChar w:fldCharType="separate"/>
      </w:r>
      <w:r w:rsidR="00CD5750">
        <w:t>1</w:t>
      </w:r>
      <w:r w:rsidR="00621C41">
        <w:fldChar w:fldCharType="end"/>
      </w:r>
      <w:r w:rsidR="00621C41">
        <w:t>]</w:t>
      </w:r>
      <w:bookmarkEnd w:id="73"/>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10" w:type="dxa"/>
          <w:right w:w="110" w:type="dxa"/>
        </w:tblCellMar>
        <w:tblLook w:val="0000" w:firstRow="0" w:lastRow="0" w:firstColumn="0" w:lastColumn="0" w:noHBand="0" w:noVBand="0"/>
      </w:tblPr>
      <w:tblGrid>
        <w:gridCol w:w="1631"/>
        <w:gridCol w:w="810"/>
        <w:gridCol w:w="2895"/>
        <w:gridCol w:w="1980"/>
        <w:gridCol w:w="1885"/>
      </w:tblGrid>
      <w:tr w:rsidR="00425AC1" w14:paraId="58CB25E0" w14:textId="77777777" w:rsidTr="00FD62B6">
        <w:trPr>
          <w:cantSplit/>
          <w:trHeight w:val="1110"/>
          <w:jc w:val="center"/>
        </w:trPr>
        <w:tc>
          <w:tcPr>
            <w:tcW w:w="1631" w:type="dxa"/>
            <w:vAlign w:val="center"/>
          </w:tcPr>
          <w:p w14:paraId="7A5FECB3" w14:textId="77777777" w:rsidR="00425AC1" w:rsidRDefault="00425AC1" w:rsidP="00425AC1">
            <w:pPr>
              <w:keepNext/>
              <w:keepLines/>
              <w:jc w:val="center"/>
            </w:pPr>
            <w:r>
              <w:t>Structural Adequacy</w:t>
            </w:r>
          </w:p>
        </w:tc>
        <w:tc>
          <w:tcPr>
            <w:tcW w:w="7570" w:type="dxa"/>
            <w:gridSpan w:val="4"/>
          </w:tcPr>
          <w:p w14:paraId="4D087707" w14:textId="77777777" w:rsidR="00425AC1" w:rsidRDefault="00425AC1" w:rsidP="00425AC1">
            <w:pPr>
              <w:keepNext/>
              <w:keepLines/>
              <w:spacing w:before="52" w:after="52"/>
              <w:ind w:left="706" w:hanging="706"/>
              <w:jc w:val="both"/>
            </w:pPr>
            <w:r>
              <w:t>A.</w:t>
            </w:r>
            <w:r>
              <w:tab/>
              <w:t>Test article should contain and redirect the vehicle or bring the vehicle to a controlled stop; the vehicle should not penetrate, underride, or override the installation although controlled lateral deflection of the test article is acceptable.</w:t>
            </w:r>
          </w:p>
        </w:tc>
      </w:tr>
      <w:tr w:rsidR="00425AC1" w14:paraId="25E23EAF" w14:textId="77777777" w:rsidTr="00FD62B6">
        <w:trPr>
          <w:cantSplit/>
          <w:trHeight w:val="1677"/>
          <w:jc w:val="center"/>
        </w:trPr>
        <w:tc>
          <w:tcPr>
            <w:tcW w:w="1631" w:type="dxa"/>
            <w:vMerge w:val="restart"/>
            <w:vAlign w:val="center"/>
          </w:tcPr>
          <w:p w14:paraId="0478F685" w14:textId="77777777" w:rsidR="00425AC1" w:rsidRDefault="00425AC1" w:rsidP="00425AC1">
            <w:pPr>
              <w:keepNext/>
              <w:keepLines/>
              <w:jc w:val="center"/>
            </w:pPr>
            <w:r>
              <w:t>Occupant Risk</w:t>
            </w:r>
          </w:p>
        </w:tc>
        <w:tc>
          <w:tcPr>
            <w:tcW w:w="7570" w:type="dxa"/>
            <w:gridSpan w:val="4"/>
          </w:tcPr>
          <w:p w14:paraId="2F95EE43" w14:textId="77777777" w:rsidR="00425AC1" w:rsidRDefault="00425AC1" w:rsidP="00425AC1">
            <w:pPr>
              <w:keepNext/>
              <w:keepLines/>
              <w:spacing w:before="52" w:after="52"/>
              <w:ind w:left="706" w:hanging="706"/>
              <w:jc w:val="both"/>
            </w:pPr>
            <w:r>
              <w:t>D.</w:t>
            </w:r>
            <w:r>
              <w:tab/>
              <w:t>Detached elements, fragments or other debris from the test article should not penetrate or show potential for penetrating the occupant compartment, or present an undue hazard to other traffic, pedestrians, or personnel in a work zone. Deformations of, or intrusions into, the occupant compartment should not exceed limits set forth in Section 5.2.2 and Appendix E of MASH 2016.</w:t>
            </w:r>
          </w:p>
        </w:tc>
      </w:tr>
      <w:tr w:rsidR="00425AC1" w14:paraId="2B8FF43C" w14:textId="77777777" w:rsidTr="00FD62B6">
        <w:trPr>
          <w:cantSplit/>
          <w:trHeight w:val="624"/>
          <w:jc w:val="center"/>
        </w:trPr>
        <w:tc>
          <w:tcPr>
            <w:tcW w:w="1631" w:type="dxa"/>
            <w:vMerge/>
          </w:tcPr>
          <w:p w14:paraId="738B77D8" w14:textId="77777777" w:rsidR="00425AC1" w:rsidRDefault="00425AC1" w:rsidP="00425AC1">
            <w:pPr>
              <w:keepNext/>
              <w:keepLines/>
              <w:numPr>
                <w:ilvl w:val="12"/>
                <w:numId w:val="0"/>
              </w:numPr>
              <w:tabs>
                <w:tab w:val="left" w:pos="-1440"/>
                <w:tab w:val="left" w:pos="-720"/>
                <w:tab w:val="left" w:pos="0"/>
                <w:tab w:val="left" w:pos="720"/>
              </w:tabs>
              <w:spacing w:before="52" w:after="64"/>
              <w:jc w:val="center"/>
            </w:pPr>
          </w:p>
        </w:tc>
        <w:tc>
          <w:tcPr>
            <w:tcW w:w="7570" w:type="dxa"/>
            <w:gridSpan w:val="4"/>
            <w:tcBorders>
              <w:bottom w:val="single" w:sz="6" w:space="0" w:color="000000"/>
            </w:tcBorders>
          </w:tcPr>
          <w:p w14:paraId="4881831E" w14:textId="77777777" w:rsidR="00425AC1" w:rsidRDefault="00425AC1" w:rsidP="00425AC1">
            <w:pPr>
              <w:keepNext/>
              <w:keepLines/>
              <w:spacing w:before="52" w:after="52"/>
              <w:ind w:left="706" w:hanging="706"/>
              <w:jc w:val="both"/>
            </w:pPr>
            <w:r>
              <w:t>F.</w:t>
            </w:r>
            <w:r>
              <w:tab/>
              <w:t>The vehicle should remain upright during and after collision. The maximum roll and pitch angles are not to exceed 75 degrees.</w:t>
            </w:r>
          </w:p>
        </w:tc>
      </w:tr>
      <w:tr w:rsidR="00425AC1" w14:paraId="5DF25E75" w14:textId="77777777" w:rsidTr="00FD62B6">
        <w:trPr>
          <w:cantSplit/>
          <w:trHeight w:val="939"/>
          <w:jc w:val="center"/>
        </w:trPr>
        <w:tc>
          <w:tcPr>
            <w:tcW w:w="1631" w:type="dxa"/>
            <w:vMerge/>
          </w:tcPr>
          <w:p w14:paraId="4C996F92" w14:textId="77777777" w:rsidR="00425AC1" w:rsidRDefault="00425AC1" w:rsidP="00425AC1">
            <w:pPr>
              <w:keepNext/>
              <w:keepLines/>
              <w:numPr>
                <w:ilvl w:val="12"/>
                <w:numId w:val="0"/>
              </w:numPr>
              <w:tabs>
                <w:tab w:val="left" w:pos="-1440"/>
                <w:tab w:val="left" w:pos="-720"/>
                <w:tab w:val="left" w:pos="0"/>
                <w:tab w:val="left" w:pos="720"/>
              </w:tabs>
              <w:spacing w:before="52" w:after="64"/>
              <w:jc w:val="center"/>
            </w:pPr>
          </w:p>
        </w:tc>
        <w:tc>
          <w:tcPr>
            <w:tcW w:w="7570" w:type="dxa"/>
            <w:gridSpan w:val="4"/>
            <w:tcBorders>
              <w:bottom w:val="nil"/>
            </w:tcBorders>
          </w:tcPr>
          <w:p w14:paraId="355A22B6" w14:textId="77777777" w:rsidR="00425AC1" w:rsidRDefault="00425AC1" w:rsidP="00425AC1">
            <w:pPr>
              <w:keepNext/>
              <w:keepLines/>
              <w:spacing w:before="52" w:after="52"/>
              <w:ind w:left="706" w:hanging="706"/>
              <w:jc w:val="both"/>
            </w:pPr>
            <w:r>
              <w:t>H.</w:t>
            </w:r>
            <w:r>
              <w:tab/>
              <w:t>Occupant Impact Velocity (OIV) (see Appendix A, Section A5.2.2 of MASH 2016 for calculation procedure) should satisfy the following limits:</w:t>
            </w:r>
          </w:p>
        </w:tc>
      </w:tr>
      <w:tr w:rsidR="00425AC1" w14:paraId="12E6B24D" w14:textId="77777777" w:rsidTr="00FD62B6">
        <w:trPr>
          <w:cantSplit/>
          <w:trHeight w:val="327"/>
          <w:jc w:val="center"/>
        </w:trPr>
        <w:tc>
          <w:tcPr>
            <w:tcW w:w="1631" w:type="dxa"/>
            <w:vMerge/>
          </w:tcPr>
          <w:p w14:paraId="361E8D24" w14:textId="77777777" w:rsidR="00425AC1" w:rsidRDefault="00425AC1" w:rsidP="00425AC1">
            <w:pPr>
              <w:keepNext/>
              <w:keepLines/>
              <w:numPr>
                <w:ilvl w:val="12"/>
                <w:numId w:val="0"/>
              </w:numPr>
              <w:tabs>
                <w:tab w:val="left" w:pos="-1440"/>
                <w:tab w:val="left" w:pos="-720"/>
                <w:tab w:val="left" w:pos="0"/>
                <w:tab w:val="left" w:pos="720"/>
              </w:tabs>
              <w:spacing w:before="52" w:after="64"/>
              <w:jc w:val="center"/>
            </w:pPr>
          </w:p>
        </w:tc>
        <w:tc>
          <w:tcPr>
            <w:tcW w:w="810" w:type="dxa"/>
            <w:vMerge w:val="restart"/>
            <w:tcBorders>
              <w:top w:val="nil"/>
            </w:tcBorders>
          </w:tcPr>
          <w:p w14:paraId="4D19615D" w14:textId="77777777" w:rsidR="00425AC1" w:rsidRDefault="00425AC1" w:rsidP="00425AC1">
            <w:pPr>
              <w:keepNext/>
              <w:keepLines/>
              <w:numPr>
                <w:ilvl w:val="12"/>
                <w:numId w:val="0"/>
              </w:numPr>
              <w:tabs>
                <w:tab w:val="left" w:pos="-1440"/>
                <w:tab w:val="left" w:pos="-720"/>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s>
              <w:spacing w:before="52" w:after="64"/>
              <w:ind w:left="700" w:hanging="700"/>
              <w:jc w:val="both"/>
            </w:pPr>
          </w:p>
        </w:tc>
        <w:tc>
          <w:tcPr>
            <w:tcW w:w="6760" w:type="dxa"/>
            <w:gridSpan w:val="3"/>
            <w:tcBorders>
              <w:top w:val="single" w:sz="6" w:space="0" w:color="000000"/>
            </w:tcBorders>
            <w:vAlign w:val="center"/>
          </w:tcPr>
          <w:p w14:paraId="61B90AF8" w14:textId="77777777" w:rsidR="00425AC1" w:rsidRDefault="00425AC1" w:rsidP="00425AC1">
            <w:pPr>
              <w:keepNext/>
              <w:keepLines/>
              <w:jc w:val="center"/>
            </w:pPr>
            <w:r>
              <w:t>Occupant Impact Velocity Limits</w:t>
            </w:r>
          </w:p>
        </w:tc>
      </w:tr>
      <w:tr w:rsidR="00425AC1" w14:paraId="6A70F227" w14:textId="77777777" w:rsidTr="00FD62B6">
        <w:trPr>
          <w:cantSplit/>
          <w:trHeight w:val="309"/>
          <w:jc w:val="center"/>
        </w:trPr>
        <w:tc>
          <w:tcPr>
            <w:tcW w:w="1631" w:type="dxa"/>
            <w:vMerge/>
          </w:tcPr>
          <w:p w14:paraId="3752DE28" w14:textId="77777777" w:rsidR="00425AC1" w:rsidRDefault="00425AC1" w:rsidP="00425AC1">
            <w:pPr>
              <w:keepNext/>
              <w:keepLines/>
              <w:numPr>
                <w:ilvl w:val="12"/>
                <w:numId w:val="0"/>
              </w:numPr>
              <w:tabs>
                <w:tab w:val="left" w:pos="-1440"/>
                <w:tab w:val="left" w:pos="-720"/>
                <w:tab w:val="left" w:pos="0"/>
                <w:tab w:val="left" w:pos="720"/>
              </w:tabs>
              <w:spacing w:before="52" w:after="64"/>
              <w:jc w:val="center"/>
            </w:pPr>
          </w:p>
        </w:tc>
        <w:tc>
          <w:tcPr>
            <w:tcW w:w="810" w:type="dxa"/>
            <w:vMerge/>
          </w:tcPr>
          <w:p w14:paraId="0121887D" w14:textId="77777777" w:rsidR="00425AC1" w:rsidRDefault="00425AC1" w:rsidP="00425AC1">
            <w:pPr>
              <w:keepNext/>
              <w:keepLines/>
              <w:numPr>
                <w:ilvl w:val="12"/>
                <w:numId w:val="0"/>
              </w:numPr>
              <w:tabs>
                <w:tab w:val="left" w:pos="-1440"/>
                <w:tab w:val="left" w:pos="-720"/>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s>
              <w:spacing w:before="52" w:after="64"/>
              <w:ind w:left="700" w:hanging="700"/>
              <w:jc w:val="both"/>
            </w:pPr>
          </w:p>
        </w:tc>
        <w:tc>
          <w:tcPr>
            <w:tcW w:w="2895" w:type="dxa"/>
            <w:vAlign w:val="center"/>
          </w:tcPr>
          <w:p w14:paraId="7E7DE2B9" w14:textId="77777777" w:rsidR="00425AC1" w:rsidRDefault="00425AC1" w:rsidP="00425AC1">
            <w:pPr>
              <w:keepNext/>
              <w:keepLines/>
              <w:jc w:val="center"/>
            </w:pPr>
            <w:r>
              <w:t>Component</w:t>
            </w:r>
          </w:p>
        </w:tc>
        <w:tc>
          <w:tcPr>
            <w:tcW w:w="1980" w:type="dxa"/>
            <w:vAlign w:val="center"/>
          </w:tcPr>
          <w:p w14:paraId="3E6FBFB4" w14:textId="77777777" w:rsidR="00425AC1" w:rsidRDefault="00425AC1" w:rsidP="00425AC1">
            <w:pPr>
              <w:keepNext/>
              <w:keepLines/>
              <w:jc w:val="center"/>
            </w:pPr>
            <w:r>
              <w:t>Preferred</w:t>
            </w:r>
          </w:p>
        </w:tc>
        <w:tc>
          <w:tcPr>
            <w:tcW w:w="1885" w:type="dxa"/>
            <w:vAlign w:val="center"/>
          </w:tcPr>
          <w:p w14:paraId="601A425E" w14:textId="77777777" w:rsidR="00425AC1" w:rsidRDefault="00425AC1" w:rsidP="00425AC1">
            <w:pPr>
              <w:keepNext/>
              <w:keepLines/>
              <w:jc w:val="center"/>
            </w:pPr>
            <w:r>
              <w:t>Maximum</w:t>
            </w:r>
          </w:p>
        </w:tc>
      </w:tr>
      <w:tr w:rsidR="00425AC1" w14:paraId="633E42C9" w14:textId="77777777" w:rsidTr="00FD62B6">
        <w:trPr>
          <w:cantSplit/>
          <w:trHeight w:val="417"/>
          <w:jc w:val="center"/>
        </w:trPr>
        <w:tc>
          <w:tcPr>
            <w:tcW w:w="1631" w:type="dxa"/>
            <w:vMerge/>
          </w:tcPr>
          <w:p w14:paraId="0A06B27D" w14:textId="77777777" w:rsidR="00425AC1" w:rsidRDefault="00425AC1" w:rsidP="00425AC1">
            <w:pPr>
              <w:keepNext/>
              <w:keepLines/>
              <w:numPr>
                <w:ilvl w:val="12"/>
                <w:numId w:val="0"/>
              </w:numPr>
              <w:tabs>
                <w:tab w:val="left" w:pos="-1440"/>
                <w:tab w:val="left" w:pos="-720"/>
                <w:tab w:val="left" w:pos="0"/>
                <w:tab w:val="left" w:pos="720"/>
              </w:tabs>
              <w:spacing w:before="52" w:after="64"/>
              <w:jc w:val="center"/>
            </w:pPr>
          </w:p>
        </w:tc>
        <w:tc>
          <w:tcPr>
            <w:tcW w:w="810" w:type="dxa"/>
            <w:vMerge/>
            <w:tcBorders>
              <w:bottom w:val="single" w:sz="6" w:space="0" w:color="000000"/>
            </w:tcBorders>
          </w:tcPr>
          <w:p w14:paraId="3DFA239A" w14:textId="77777777" w:rsidR="00425AC1" w:rsidRDefault="00425AC1" w:rsidP="00425AC1">
            <w:pPr>
              <w:keepNext/>
              <w:keepLines/>
              <w:numPr>
                <w:ilvl w:val="12"/>
                <w:numId w:val="0"/>
              </w:numPr>
              <w:tabs>
                <w:tab w:val="left" w:pos="-1440"/>
                <w:tab w:val="left" w:pos="-720"/>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s>
              <w:spacing w:before="52" w:after="64"/>
              <w:ind w:left="700" w:hanging="700"/>
              <w:jc w:val="both"/>
            </w:pPr>
          </w:p>
        </w:tc>
        <w:tc>
          <w:tcPr>
            <w:tcW w:w="2895" w:type="dxa"/>
            <w:tcBorders>
              <w:bottom w:val="single" w:sz="6" w:space="0" w:color="000000"/>
            </w:tcBorders>
            <w:vAlign w:val="center"/>
          </w:tcPr>
          <w:p w14:paraId="40349BA5" w14:textId="77777777" w:rsidR="00425AC1" w:rsidRDefault="00425AC1" w:rsidP="00425AC1">
            <w:pPr>
              <w:keepNext/>
              <w:keepLines/>
              <w:jc w:val="center"/>
            </w:pPr>
            <w:r>
              <w:t>Longitudinal and Lateral</w:t>
            </w:r>
          </w:p>
        </w:tc>
        <w:tc>
          <w:tcPr>
            <w:tcW w:w="1980" w:type="dxa"/>
            <w:tcBorders>
              <w:bottom w:val="single" w:sz="6" w:space="0" w:color="000000"/>
            </w:tcBorders>
            <w:vAlign w:val="center"/>
          </w:tcPr>
          <w:p w14:paraId="3D43D478" w14:textId="77777777" w:rsidR="00425AC1" w:rsidRDefault="00425AC1" w:rsidP="00425AC1">
            <w:pPr>
              <w:keepNext/>
              <w:keepLines/>
              <w:jc w:val="center"/>
            </w:pPr>
            <w:r>
              <w:t>30 ft/s</w:t>
            </w:r>
          </w:p>
        </w:tc>
        <w:tc>
          <w:tcPr>
            <w:tcW w:w="1885" w:type="dxa"/>
            <w:tcBorders>
              <w:bottom w:val="single" w:sz="6" w:space="0" w:color="000000"/>
            </w:tcBorders>
            <w:vAlign w:val="center"/>
          </w:tcPr>
          <w:p w14:paraId="6E3ADD07" w14:textId="77777777" w:rsidR="00425AC1" w:rsidRDefault="00425AC1" w:rsidP="00425AC1">
            <w:pPr>
              <w:keepNext/>
              <w:keepLines/>
              <w:jc w:val="center"/>
            </w:pPr>
            <w:r>
              <w:t>40 ft/s</w:t>
            </w:r>
          </w:p>
        </w:tc>
      </w:tr>
      <w:tr w:rsidR="00425AC1" w14:paraId="33F0B0D0" w14:textId="77777777" w:rsidTr="00FD62B6">
        <w:trPr>
          <w:cantSplit/>
          <w:trHeight w:val="876"/>
          <w:jc w:val="center"/>
        </w:trPr>
        <w:tc>
          <w:tcPr>
            <w:tcW w:w="1631" w:type="dxa"/>
            <w:vMerge/>
            <w:vAlign w:val="center"/>
          </w:tcPr>
          <w:p w14:paraId="669512ED" w14:textId="77777777" w:rsidR="00425AC1" w:rsidRDefault="00425AC1" w:rsidP="00425AC1">
            <w:pPr>
              <w:keepNext/>
              <w:keepLines/>
              <w:numPr>
                <w:ilvl w:val="12"/>
                <w:numId w:val="0"/>
              </w:numPr>
              <w:tabs>
                <w:tab w:val="left" w:pos="-1440"/>
                <w:tab w:val="left" w:pos="-720"/>
                <w:tab w:val="left" w:pos="0"/>
                <w:tab w:val="left" w:pos="720"/>
              </w:tabs>
              <w:spacing w:before="52" w:after="64"/>
              <w:jc w:val="center"/>
            </w:pPr>
          </w:p>
        </w:tc>
        <w:tc>
          <w:tcPr>
            <w:tcW w:w="7570" w:type="dxa"/>
            <w:gridSpan w:val="4"/>
            <w:tcBorders>
              <w:bottom w:val="nil"/>
            </w:tcBorders>
          </w:tcPr>
          <w:p w14:paraId="0003FC3F" w14:textId="77777777" w:rsidR="00425AC1" w:rsidRDefault="00425AC1" w:rsidP="00425AC1">
            <w:pPr>
              <w:keepNext/>
              <w:keepLines/>
              <w:spacing w:before="52" w:after="52"/>
              <w:ind w:left="706" w:hanging="706"/>
              <w:jc w:val="both"/>
            </w:pPr>
            <w:r>
              <w:t>I.</w:t>
            </w:r>
            <w:r>
              <w:tab/>
              <w:t>The Occupant Ridedown Acceleration (ORA) (see Appendix A, Section A5.2.2 of MASH 2016 for calculation procedure) should satisfy the following limits:</w:t>
            </w:r>
          </w:p>
        </w:tc>
      </w:tr>
      <w:tr w:rsidR="00425AC1" w14:paraId="726E12B3" w14:textId="77777777" w:rsidTr="00FD62B6">
        <w:trPr>
          <w:cantSplit/>
          <w:trHeight w:val="390"/>
          <w:jc w:val="center"/>
        </w:trPr>
        <w:tc>
          <w:tcPr>
            <w:tcW w:w="1631" w:type="dxa"/>
            <w:vMerge/>
            <w:vAlign w:val="center"/>
          </w:tcPr>
          <w:p w14:paraId="33BBF0AF" w14:textId="77777777" w:rsidR="00425AC1" w:rsidRDefault="00425AC1" w:rsidP="00425AC1">
            <w:pPr>
              <w:keepNext/>
              <w:keepLines/>
              <w:numPr>
                <w:ilvl w:val="12"/>
                <w:numId w:val="0"/>
              </w:numPr>
              <w:tabs>
                <w:tab w:val="left" w:pos="-1440"/>
                <w:tab w:val="left" w:pos="-720"/>
                <w:tab w:val="left" w:pos="0"/>
                <w:tab w:val="left" w:pos="720"/>
              </w:tabs>
              <w:spacing w:before="52" w:after="64"/>
              <w:jc w:val="center"/>
            </w:pPr>
          </w:p>
        </w:tc>
        <w:tc>
          <w:tcPr>
            <w:tcW w:w="810" w:type="dxa"/>
            <w:vMerge w:val="restart"/>
            <w:tcBorders>
              <w:top w:val="nil"/>
            </w:tcBorders>
          </w:tcPr>
          <w:p w14:paraId="4C0D3810" w14:textId="77777777" w:rsidR="00425AC1" w:rsidRDefault="00425AC1" w:rsidP="00425AC1">
            <w:pPr>
              <w:keepNext/>
              <w:keepLines/>
              <w:numPr>
                <w:ilvl w:val="12"/>
                <w:numId w:val="0"/>
              </w:numPr>
              <w:tabs>
                <w:tab w:val="left" w:pos="-1440"/>
                <w:tab w:val="left" w:pos="-720"/>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s>
              <w:spacing w:before="52" w:after="64"/>
              <w:ind w:left="900" w:hanging="900"/>
              <w:jc w:val="both"/>
            </w:pPr>
          </w:p>
        </w:tc>
        <w:tc>
          <w:tcPr>
            <w:tcW w:w="6760" w:type="dxa"/>
            <w:gridSpan w:val="3"/>
            <w:tcBorders>
              <w:top w:val="single" w:sz="6" w:space="0" w:color="000000"/>
            </w:tcBorders>
            <w:vAlign w:val="center"/>
          </w:tcPr>
          <w:p w14:paraId="322C8EC6" w14:textId="77777777" w:rsidR="00425AC1" w:rsidRDefault="00425AC1" w:rsidP="00425AC1">
            <w:pPr>
              <w:keepNext/>
              <w:keepLines/>
              <w:jc w:val="center"/>
            </w:pPr>
            <w:r>
              <w:t xml:space="preserve">Occupant Ridedown Acceleration Limits </w:t>
            </w:r>
          </w:p>
        </w:tc>
      </w:tr>
      <w:tr w:rsidR="00425AC1" w14:paraId="124ED351" w14:textId="77777777" w:rsidTr="00FD62B6">
        <w:trPr>
          <w:cantSplit/>
          <w:trHeight w:val="345"/>
          <w:jc w:val="center"/>
        </w:trPr>
        <w:tc>
          <w:tcPr>
            <w:tcW w:w="1631" w:type="dxa"/>
            <w:vMerge/>
            <w:vAlign w:val="center"/>
          </w:tcPr>
          <w:p w14:paraId="03D055E4" w14:textId="77777777" w:rsidR="00425AC1" w:rsidRDefault="00425AC1" w:rsidP="00425AC1">
            <w:pPr>
              <w:keepNext/>
              <w:keepLines/>
              <w:numPr>
                <w:ilvl w:val="12"/>
                <w:numId w:val="0"/>
              </w:numPr>
              <w:tabs>
                <w:tab w:val="left" w:pos="-1440"/>
                <w:tab w:val="left" w:pos="-720"/>
                <w:tab w:val="left" w:pos="0"/>
                <w:tab w:val="left" w:pos="720"/>
              </w:tabs>
              <w:spacing w:before="52" w:after="64"/>
              <w:jc w:val="center"/>
            </w:pPr>
          </w:p>
        </w:tc>
        <w:tc>
          <w:tcPr>
            <w:tcW w:w="810" w:type="dxa"/>
            <w:vMerge/>
          </w:tcPr>
          <w:p w14:paraId="6A7BBEDA" w14:textId="77777777" w:rsidR="00425AC1" w:rsidRDefault="00425AC1" w:rsidP="00425AC1">
            <w:pPr>
              <w:keepNext/>
              <w:keepLines/>
              <w:numPr>
                <w:ilvl w:val="12"/>
                <w:numId w:val="0"/>
              </w:numPr>
              <w:tabs>
                <w:tab w:val="left" w:pos="-1440"/>
                <w:tab w:val="left" w:pos="-720"/>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s>
              <w:spacing w:before="52" w:after="64"/>
              <w:ind w:left="900" w:hanging="900"/>
              <w:jc w:val="both"/>
            </w:pPr>
          </w:p>
        </w:tc>
        <w:tc>
          <w:tcPr>
            <w:tcW w:w="2895" w:type="dxa"/>
            <w:vAlign w:val="center"/>
          </w:tcPr>
          <w:p w14:paraId="2855A5C9" w14:textId="77777777" w:rsidR="00425AC1" w:rsidRDefault="00425AC1" w:rsidP="00425AC1">
            <w:pPr>
              <w:keepNext/>
              <w:keepLines/>
              <w:jc w:val="center"/>
            </w:pPr>
            <w:r>
              <w:t>Component</w:t>
            </w:r>
          </w:p>
        </w:tc>
        <w:tc>
          <w:tcPr>
            <w:tcW w:w="1980" w:type="dxa"/>
            <w:vAlign w:val="center"/>
          </w:tcPr>
          <w:p w14:paraId="78C5DBC5" w14:textId="77777777" w:rsidR="00425AC1" w:rsidRDefault="00425AC1" w:rsidP="00425AC1">
            <w:pPr>
              <w:keepNext/>
              <w:keepLines/>
              <w:jc w:val="center"/>
            </w:pPr>
            <w:r>
              <w:t>Preferred</w:t>
            </w:r>
          </w:p>
        </w:tc>
        <w:tc>
          <w:tcPr>
            <w:tcW w:w="1885" w:type="dxa"/>
            <w:vAlign w:val="center"/>
          </w:tcPr>
          <w:p w14:paraId="598D06E8" w14:textId="77777777" w:rsidR="00425AC1" w:rsidRDefault="00425AC1" w:rsidP="00425AC1">
            <w:pPr>
              <w:keepNext/>
              <w:keepLines/>
              <w:jc w:val="center"/>
            </w:pPr>
            <w:r>
              <w:t>Maximum</w:t>
            </w:r>
          </w:p>
        </w:tc>
      </w:tr>
      <w:tr w:rsidR="00425AC1" w14:paraId="668D864D" w14:textId="77777777" w:rsidTr="00FD62B6">
        <w:trPr>
          <w:cantSplit/>
          <w:trHeight w:val="408"/>
          <w:jc w:val="center"/>
        </w:trPr>
        <w:tc>
          <w:tcPr>
            <w:tcW w:w="1631" w:type="dxa"/>
            <w:vMerge/>
            <w:vAlign w:val="center"/>
          </w:tcPr>
          <w:p w14:paraId="750D8684" w14:textId="77777777" w:rsidR="00425AC1" w:rsidRDefault="00425AC1" w:rsidP="00425AC1">
            <w:pPr>
              <w:keepNext/>
              <w:keepLines/>
              <w:numPr>
                <w:ilvl w:val="12"/>
                <w:numId w:val="0"/>
              </w:numPr>
              <w:tabs>
                <w:tab w:val="left" w:pos="-1440"/>
                <w:tab w:val="left" w:pos="-720"/>
                <w:tab w:val="left" w:pos="0"/>
                <w:tab w:val="left" w:pos="720"/>
              </w:tabs>
              <w:spacing w:before="52" w:after="64"/>
              <w:jc w:val="center"/>
            </w:pPr>
          </w:p>
        </w:tc>
        <w:tc>
          <w:tcPr>
            <w:tcW w:w="810" w:type="dxa"/>
            <w:vMerge/>
          </w:tcPr>
          <w:p w14:paraId="22EE69B8" w14:textId="77777777" w:rsidR="00425AC1" w:rsidRDefault="00425AC1" w:rsidP="00425AC1">
            <w:pPr>
              <w:keepNext/>
              <w:keepLines/>
              <w:numPr>
                <w:ilvl w:val="12"/>
                <w:numId w:val="0"/>
              </w:numPr>
              <w:tabs>
                <w:tab w:val="left" w:pos="-1440"/>
                <w:tab w:val="left" w:pos="-720"/>
                <w:tab w:val="left" w:pos="0"/>
                <w:tab w:val="left" w:pos="720"/>
                <w:tab w:val="left" w:pos="1440"/>
                <w:tab w:val="left" w:pos="2160"/>
                <w:tab w:val="left" w:pos="2520"/>
                <w:tab w:val="left" w:pos="2880"/>
                <w:tab w:val="left" w:pos="3600"/>
                <w:tab w:val="left" w:pos="4320"/>
                <w:tab w:val="left" w:pos="5040"/>
                <w:tab w:val="left" w:pos="5760"/>
                <w:tab w:val="left" w:pos="6480"/>
                <w:tab w:val="left" w:pos="7200"/>
                <w:tab w:val="left" w:pos="7920"/>
              </w:tabs>
              <w:spacing w:before="52" w:after="64"/>
              <w:ind w:left="900" w:hanging="900"/>
              <w:jc w:val="both"/>
            </w:pPr>
          </w:p>
        </w:tc>
        <w:tc>
          <w:tcPr>
            <w:tcW w:w="2895" w:type="dxa"/>
            <w:vAlign w:val="center"/>
          </w:tcPr>
          <w:p w14:paraId="2F5A83BF" w14:textId="77777777" w:rsidR="00425AC1" w:rsidRDefault="00425AC1" w:rsidP="00425AC1">
            <w:pPr>
              <w:keepNext/>
              <w:keepLines/>
              <w:jc w:val="center"/>
            </w:pPr>
            <w:r>
              <w:t>Longitudinal and Lateral</w:t>
            </w:r>
          </w:p>
        </w:tc>
        <w:tc>
          <w:tcPr>
            <w:tcW w:w="1980" w:type="dxa"/>
            <w:vAlign w:val="center"/>
          </w:tcPr>
          <w:p w14:paraId="3E7D104D" w14:textId="77777777" w:rsidR="00425AC1" w:rsidRDefault="00425AC1" w:rsidP="00425AC1">
            <w:pPr>
              <w:keepNext/>
              <w:keepLines/>
              <w:jc w:val="center"/>
            </w:pPr>
            <w:r>
              <w:t>15.0 g’s</w:t>
            </w:r>
          </w:p>
        </w:tc>
        <w:tc>
          <w:tcPr>
            <w:tcW w:w="1885" w:type="dxa"/>
            <w:vAlign w:val="center"/>
          </w:tcPr>
          <w:p w14:paraId="5EE7329C" w14:textId="77777777" w:rsidR="00425AC1" w:rsidRDefault="00425AC1" w:rsidP="00425AC1">
            <w:pPr>
              <w:keepNext/>
              <w:keepLines/>
              <w:jc w:val="center"/>
            </w:pPr>
            <w:r>
              <w:t>20.49 g’s</w:t>
            </w:r>
          </w:p>
        </w:tc>
      </w:tr>
    </w:tbl>
    <w:p w14:paraId="6B3767EB" w14:textId="77777777" w:rsidR="00E35941" w:rsidRDefault="00E35941" w:rsidP="00E35941">
      <w:pPr>
        <w:pStyle w:val="Picture"/>
        <w:jc w:val="left"/>
      </w:pPr>
    </w:p>
    <w:p w14:paraId="6DC18319" w14:textId="77777777" w:rsidR="00204928" w:rsidRDefault="00204928" w:rsidP="00204928">
      <w:pPr>
        <w:pStyle w:val="Body"/>
        <w:sectPr w:rsidR="00204928" w:rsidSect="00204928">
          <w:headerReference w:type="default" r:id="rId29"/>
          <w:footerReference w:type="default" r:id="rId30"/>
          <w:type w:val="continuous"/>
          <w:pgSz w:w="12240" w:h="15840" w:code="1"/>
          <w:pgMar w:top="1440" w:right="1440" w:bottom="1152" w:left="1440" w:header="720" w:footer="1008" w:gutter="0"/>
          <w:cols w:space="720"/>
          <w:docGrid w:linePitch="360"/>
        </w:sectPr>
      </w:pPr>
    </w:p>
    <w:p w14:paraId="58DFA2FC" w14:textId="0E9D24C9" w:rsidR="00D31CBE" w:rsidRDefault="00671C60" w:rsidP="00B72478">
      <w:pPr>
        <w:pStyle w:val="Body"/>
      </w:pPr>
      <w:r>
        <w:t>Evaluation criteria in MASH dictates</w:t>
      </w:r>
      <w:r w:rsidR="00EB0144">
        <w:t xml:space="preserve"> that</w:t>
      </w:r>
      <w:r>
        <w:t xml:space="preserve"> test vehicles </w:t>
      </w:r>
      <w:r w:rsidR="00C4529D">
        <w:t>must</w:t>
      </w:r>
      <w:r>
        <w:t xml:space="preserve"> remain upright during and after collision with roll and pitch angles not exceeding 75 degrees [</w:t>
      </w:r>
      <w:r>
        <w:fldChar w:fldCharType="begin"/>
      </w:r>
      <w:r>
        <w:instrText xml:space="preserve"> REF _Ref220386032 \r \h </w:instrText>
      </w:r>
      <w:r>
        <w:fldChar w:fldCharType="separate"/>
      </w:r>
      <w:r w:rsidR="00CD5750">
        <w:t>1</w:t>
      </w:r>
      <w:r>
        <w:fldChar w:fldCharType="end"/>
      </w:r>
      <w:r>
        <w:t xml:space="preserve">]. </w:t>
      </w:r>
      <w:r w:rsidR="00AC4E8B">
        <w:t xml:space="preserve">While rollover occurs in less than 10% of crashes involving </w:t>
      </w:r>
      <w:r w:rsidR="00D26816">
        <w:t>passenger</w:t>
      </w:r>
      <w:r w:rsidR="00AC4E8B">
        <w:t xml:space="preserve"> vehicles, it accounts for nearly one-third of </w:t>
      </w:r>
      <w:r w:rsidR="00D26816">
        <w:t>passenger</w:t>
      </w:r>
      <w:r w:rsidR="00AC4E8B">
        <w:t xml:space="preserve"> </w:t>
      </w:r>
      <w:r w:rsidR="00AC4E8B">
        <w:lastRenderedPageBreak/>
        <w:t>vehicle occupant fatalities [</w:t>
      </w:r>
      <w:r w:rsidR="00AC4E8B">
        <w:fldChar w:fldCharType="begin"/>
      </w:r>
      <w:r w:rsidR="00AC4E8B">
        <w:instrText xml:space="preserve"> REF _Ref9417014 \r \h </w:instrText>
      </w:r>
      <w:r w:rsidR="00AC4E8B">
        <w:fldChar w:fldCharType="separate"/>
      </w:r>
      <w:r w:rsidR="00CD5750">
        <w:t>14</w:t>
      </w:r>
      <w:r w:rsidR="00AC4E8B">
        <w:fldChar w:fldCharType="end"/>
      </w:r>
      <w:r w:rsidR="00AC4E8B">
        <w:t xml:space="preserve">]. </w:t>
      </w:r>
      <w:r w:rsidR="005B594B">
        <w:t xml:space="preserve">MASH </w:t>
      </w:r>
      <w:r w:rsidR="00D26816">
        <w:t xml:space="preserve">has </w:t>
      </w:r>
      <w:r w:rsidR="005B594B">
        <w:t xml:space="preserve">historically used c.g. height as an indicator of </w:t>
      </w:r>
      <w:r w:rsidR="004D576E">
        <w:t>risk for</w:t>
      </w:r>
      <w:r w:rsidR="005B594B">
        <w:t xml:space="preserve"> rollover</w:t>
      </w:r>
      <w:r w:rsidR="004D576E">
        <w:t>.</w:t>
      </w:r>
      <w:r w:rsidR="00373DF4">
        <w:t xml:space="preserve"> </w:t>
      </w:r>
      <w:r w:rsidR="004D576E">
        <w:t>S</w:t>
      </w:r>
      <w:r w:rsidR="00373DF4">
        <w:t xml:space="preserve">ince June 2000, NHTSA has used a measure known as Static Stability Factor (SSF) to </w:t>
      </w:r>
      <w:r w:rsidR="00AC4E8B">
        <w:t>estimate</w:t>
      </w:r>
      <w:r w:rsidR="00373DF4">
        <w:t xml:space="preserve"> </w:t>
      </w:r>
      <w:r w:rsidR="00AC4E8B">
        <w:t>a vehicle’s potential</w:t>
      </w:r>
      <w:r w:rsidR="00373DF4">
        <w:t xml:space="preserve"> for rollover.</w:t>
      </w:r>
      <w:r w:rsidR="00AC4E8B">
        <w:t xml:space="preserve"> </w:t>
      </w:r>
      <w:r w:rsidR="00BA5A78">
        <w:t>SSF is a ratio that is equal to one-half of a vehicle’s track width divided by its c.g. height</w:t>
      </w:r>
      <w:r w:rsidR="00F4027D">
        <w:t>, as shown in</w:t>
      </w:r>
      <w:r w:rsidR="00681CFB">
        <w:t xml:space="preserve"> Equation </w:t>
      </w:r>
      <w:r w:rsidR="00681CFB">
        <w:fldChar w:fldCharType="begin"/>
      </w:r>
      <w:r w:rsidR="00681CFB">
        <w:instrText xml:space="preserve"> REF SSF_eq \h </w:instrText>
      </w:r>
      <w:r w:rsidR="00681CFB">
        <w:fldChar w:fldCharType="separate"/>
      </w:r>
      <w:r w:rsidR="00CD5750">
        <w:rPr>
          <w:noProof/>
        </w:rPr>
        <w:t>1</w:t>
      </w:r>
      <w:r w:rsidR="00681CFB">
        <w:fldChar w:fldCharType="end"/>
      </w:r>
      <w:r w:rsidR="00BA5A78">
        <w:t xml:space="preserve">. </w:t>
      </w:r>
    </w:p>
    <w:p w14:paraId="2E1331F0" w14:textId="648BDCA0" w:rsidR="00D31CBE" w:rsidRPr="00F4027D" w:rsidRDefault="00F4027D" w:rsidP="00F4027D">
      <w:pPr>
        <w:pStyle w:val="Equation"/>
      </w:pPr>
      <w:r>
        <w:tab/>
      </w:r>
      <w:bookmarkStart w:id="74" w:name="_Ref35428731"/>
      <w:bookmarkStart w:id="75" w:name="_Ref35428870"/>
      <w:bookmarkStart w:id="76" w:name="_Ref35428767"/>
      <m:oMath>
        <m:r>
          <w:rPr>
            <w:rFonts w:ascii="Cambria Math" w:hAnsi="Cambria Math"/>
          </w:rPr>
          <m:t>SSF</m:t>
        </m:r>
        <m:r>
          <m:rPr>
            <m:sty m:val="p"/>
          </m:rPr>
          <w:rPr>
            <w:rFonts w:ascii="Cambria Math" w:hAnsi="Cambria Math"/>
          </w:rPr>
          <m:t>=</m:t>
        </m:r>
        <m:f>
          <m:fPr>
            <m:ctrlPr>
              <w:rPr>
                <w:rFonts w:ascii="Cambria Math" w:hAnsi="Cambria Math"/>
              </w:rPr>
            </m:ctrlPr>
          </m:fPr>
          <m:num>
            <m:r>
              <w:rPr>
                <w:rFonts w:ascii="Cambria Math" w:hAnsi="Cambria Math"/>
              </w:rPr>
              <m:t>Track</m:t>
            </m:r>
            <m:r>
              <m:rPr>
                <m:sty m:val="p"/>
              </m:rPr>
              <w:rPr>
                <w:rFonts w:ascii="Cambria Math" w:hAnsi="Cambria Math"/>
              </w:rPr>
              <m:t xml:space="preserve"> </m:t>
            </m:r>
            <m:r>
              <w:rPr>
                <w:rFonts w:ascii="Cambria Math" w:hAnsi="Cambria Math"/>
              </w:rPr>
              <m:t>Width</m:t>
            </m:r>
          </m:num>
          <m:den>
            <m:r>
              <m:rPr>
                <m:sty m:val="p"/>
              </m:rPr>
              <w:rPr>
                <w:rFonts w:ascii="Cambria Math" w:hAnsi="Cambria Math"/>
              </w:rPr>
              <m:t>2</m:t>
            </m:r>
            <m:r>
              <m:rPr>
                <m:sty m:val="p"/>
              </m:rPr>
              <w:rPr>
                <w:rFonts w:ascii="Cambria Math" w:hAnsi="Cambria Math" w:cs="Cambria Math"/>
              </w:rPr>
              <m:t>*</m:t>
            </m:r>
            <m:r>
              <w:rPr>
                <w:rFonts w:ascii="Cambria Math" w:hAnsi="Cambria Math"/>
              </w:rPr>
              <m:t>C</m:t>
            </m:r>
            <m:r>
              <m:rPr>
                <m:sty m:val="p"/>
              </m:rPr>
              <w:rPr>
                <w:rFonts w:ascii="Cambria Math" w:hAnsi="Cambria Math"/>
              </w:rPr>
              <m:t>.</m:t>
            </m:r>
            <m:r>
              <w:rPr>
                <w:rFonts w:ascii="Cambria Math" w:hAnsi="Cambria Math"/>
              </w:rPr>
              <m:t>G</m:t>
            </m:r>
            <m:r>
              <m:rPr>
                <m:sty m:val="p"/>
              </m:rPr>
              <w:rPr>
                <w:rFonts w:ascii="Cambria Math" w:hAnsi="Cambria Math"/>
              </w:rPr>
              <m:t xml:space="preserve">. </m:t>
            </m:r>
            <m:r>
              <w:rPr>
                <w:rFonts w:ascii="Cambria Math" w:hAnsi="Cambria Math"/>
              </w:rPr>
              <m:t>Height</m:t>
            </m:r>
          </m:den>
        </m:f>
      </m:oMath>
      <w:r>
        <w:tab/>
        <w:t>(Eq</w:t>
      </w:r>
      <w:bookmarkStart w:id="77" w:name="_Ref35428757"/>
      <w:bookmarkEnd w:id="74"/>
      <w:r>
        <w:t xml:space="preserve"> </w:t>
      </w:r>
      <w:bookmarkStart w:id="78" w:name="SSF_eq"/>
      <w:r>
        <w:fldChar w:fldCharType="begin"/>
      </w:r>
      <w:r>
        <w:instrText xml:space="preserve"> SEQ New_Eq. \* ARABIC </w:instrText>
      </w:r>
      <w:r>
        <w:fldChar w:fldCharType="separate"/>
      </w:r>
      <w:r w:rsidR="00CD5750">
        <w:rPr>
          <w:noProof/>
        </w:rPr>
        <w:t>1</w:t>
      </w:r>
      <w:r>
        <w:fldChar w:fldCharType="end"/>
      </w:r>
      <w:bookmarkEnd w:id="75"/>
      <w:bookmarkEnd w:id="78"/>
      <w:r>
        <w:t>)</w:t>
      </w:r>
      <w:bookmarkEnd w:id="76"/>
      <w:bookmarkEnd w:id="77"/>
    </w:p>
    <w:p w14:paraId="5B0E8F26" w14:textId="03EC7091" w:rsidR="00B72478" w:rsidRDefault="00BA5A78" w:rsidP="00B72478">
      <w:pPr>
        <w:pStyle w:val="Body"/>
      </w:pPr>
      <w:r>
        <w:t xml:space="preserve">Binary-response models (“rollover” or “no rollover”) developed by NHTSA showed </w:t>
      </w:r>
      <w:r w:rsidR="002641A3">
        <w:t xml:space="preserve">that SSF is a reliable indicator of rollover </w:t>
      </w:r>
      <w:r w:rsidR="00D26816">
        <w:t>potential in</w:t>
      </w:r>
      <w:r w:rsidR="002641A3">
        <w:t xml:space="preserve"> single-vehicle crashes</w:t>
      </w:r>
      <w:r w:rsidR="00AE7D37">
        <w:t xml:space="preserve">. Research </w:t>
      </w:r>
      <w:r w:rsidR="00EB0144">
        <w:t xml:space="preserve">has </w:t>
      </w:r>
      <w:r w:rsidR="00AE7D37">
        <w:t>justified</w:t>
      </w:r>
      <w:r w:rsidR="00EB0144">
        <w:t xml:space="preserve"> the</w:t>
      </w:r>
      <w:r w:rsidR="002641A3">
        <w:t xml:space="preserve"> use of SSF in NHTSA’s star rating system for vehicle safety, specifically rollover resistance. Corresponding </w:t>
      </w:r>
      <w:r w:rsidR="00AE7D37">
        <w:t xml:space="preserve">NHTSA </w:t>
      </w:r>
      <w:r w:rsidR="002641A3">
        <w:t xml:space="preserve">star ratings with </w:t>
      </w:r>
      <w:r w:rsidR="00F57BAB">
        <w:t>chance of rollover</w:t>
      </w:r>
      <w:r w:rsidR="002641A3">
        <w:t xml:space="preserve"> in a single-vehicle crash are </w:t>
      </w:r>
      <w:r w:rsidR="002641A3" w:rsidRPr="00F57BAB">
        <w:t xml:space="preserve">shown in </w:t>
      </w:r>
      <w:r w:rsidR="002748B7">
        <w:fldChar w:fldCharType="begin"/>
      </w:r>
      <w:r w:rsidR="002748B7">
        <w:instrText xml:space="preserve"> REF _Ref9427323 \h </w:instrText>
      </w:r>
      <w:r w:rsidR="002748B7">
        <w:fldChar w:fldCharType="separate"/>
      </w:r>
      <w:r w:rsidR="00CD5750">
        <w:t xml:space="preserve">Table </w:t>
      </w:r>
      <w:r w:rsidR="00CD5750">
        <w:rPr>
          <w:noProof/>
        </w:rPr>
        <w:t>6</w:t>
      </w:r>
      <w:r w:rsidR="002748B7">
        <w:fldChar w:fldCharType="end"/>
      </w:r>
      <w:r w:rsidR="002748B7">
        <w:t>.</w:t>
      </w:r>
    </w:p>
    <w:p w14:paraId="65A619C0" w14:textId="45E653B8" w:rsidR="002748B7" w:rsidRDefault="002748B7" w:rsidP="002748B7">
      <w:pPr>
        <w:pStyle w:val="TableCaption"/>
      </w:pPr>
      <w:bookmarkStart w:id="79" w:name="_Ref9427323"/>
      <w:bookmarkStart w:id="80" w:name="_Toc62193187"/>
      <w:r>
        <w:t xml:space="preserve">Table </w:t>
      </w:r>
      <w:r w:rsidR="00FA331A">
        <w:fldChar w:fldCharType="begin"/>
      </w:r>
      <w:r w:rsidR="00FA331A">
        <w:instrText xml:space="preserve"> SEQ Table \* ARABIC </w:instrText>
      </w:r>
      <w:r w:rsidR="00FA331A">
        <w:fldChar w:fldCharType="separate"/>
      </w:r>
      <w:r w:rsidR="00CD5750">
        <w:rPr>
          <w:noProof/>
        </w:rPr>
        <w:t>6</w:t>
      </w:r>
      <w:r w:rsidR="00FA331A">
        <w:rPr>
          <w:noProof/>
        </w:rPr>
        <w:fldChar w:fldCharType="end"/>
      </w:r>
      <w:bookmarkEnd w:id="79"/>
      <w:r>
        <w:t xml:space="preserve">. </w:t>
      </w:r>
      <w:r w:rsidRPr="00F57BAB">
        <w:t>SSF as an Indicator of Vehicle Rollover in a Single Vehicle Crash</w:t>
      </w:r>
      <w:r>
        <w:t xml:space="preserve"> [</w:t>
      </w:r>
      <w:r>
        <w:fldChar w:fldCharType="begin"/>
      </w:r>
      <w:r>
        <w:instrText xml:space="preserve"> REF _Ref9417014 \r \h  \* MERGEFORMAT </w:instrText>
      </w:r>
      <w:r>
        <w:fldChar w:fldCharType="separate"/>
      </w:r>
      <w:r w:rsidR="00CD5750">
        <w:t>14</w:t>
      </w:r>
      <w:r>
        <w:fldChar w:fldCharType="end"/>
      </w:r>
      <w:r>
        <w:t>]</w:t>
      </w:r>
      <w:bookmarkEnd w:id="80"/>
    </w:p>
    <w:tbl>
      <w:tblPr>
        <w:tblW w:w="4135" w:type="dxa"/>
        <w:jc w:val="center"/>
        <w:tblLook w:val="04A0" w:firstRow="1" w:lastRow="0" w:firstColumn="1" w:lastColumn="0" w:noHBand="0" w:noVBand="1"/>
      </w:tblPr>
      <w:tblGrid>
        <w:gridCol w:w="1085"/>
        <w:gridCol w:w="1520"/>
        <w:gridCol w:w="1530"/>
      </w:tblGrid>
      <w:tr w:rsidR="00A96CB4" w14:paraId="219ACF0F" w14:textId="77777777" w:rsidTr="00A96CB4">
        <w:trPr>
          <w:trHeight w:val="300"/>
          <w:jc w:val="center"/>
        </w:trPr>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5839F" w14:textId="0F4C4E6A" w:rsidR="00A96CB4" w:rsidRDefault="00A96CB4">
            <w:pPr>
              <w:jc w:val="center"/>
              <w:rPr>
                <w:b/>
                <w:bCs/>
                <w:color w:val="000000"/>
                <w:sz w:val="22"/>
                <w:szCs w:val="22"/>
              </w:rPr>
            </w:pPr>
            <w:r>
              <w:rPr>
                <w:b/>
                <w:bCs/>
                <w:color w:val="000000"/>
                <w:sz w:val="22"/>
                <w:szCs w:val="22"/>
              </w:rPr>
              <w:t>Rating</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70B72F2B" w14:textId="77777777" w:rsidR="00A96CB4" w:rsidRDefault="00A96CB4">
            <w:pPr>
              <w:jc w:val="center"/>
              <w:rPr>
                <w:b/>
                <w:bCs/>
                <w:color w:val="000000"/>
                <w:sz w:val="22"/>
                <w:szCs w:val="22"/>
              </w:rPr>
            </w:pPr>
            <w:r>
              <w:rPr>
                <w:b/>
                <w:bCs/>
                <w:color w:val="000000"/>
                <w:sz w:val="22"/>
                <w:szCs w:val="22"/>
              </w:rPr>
              <w:t>SSF</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3E997E9B" w14:textId="77777777" w:rsidR="00A96CB4" w:rsidRDefault="00A96CB4">
            <w:pPr>
              <w:jc w:val="center"/>
              <w:rPr>
                <w:b/>
                <w:bCs/>
                <w:color w:val="000000"/>
                <w:sz w:val="22"/>
                <w:szCs w:val="22"/>
              </w:rPr>
            </w:pPr>
            <w:r>
              <w:rPr>
                <w:b/>
                <w:bCs/>
                <w:color w:val="000000"/>
                <w:sz w:val="22"/>
                <w:szCs w:val="22"/>
              </w:rPr>
              <w:t>Chance of Rollover</w:t>
            </w:r>
          </w:p>
        </w:tc>
      </w:tr>
      <w:tr w:rsidR="00A96CB4" w14:paraId="70492F1B" w14:textId="77777777" w:rsidTr="00CE574A">
        <w:trPr>
          <w:trHeight w:val="300"/>
          <w:jc w:val="center"/>
        </w:trPr>
        <w:tc>
          <w:tcPr>
            <w:tcW w:w="1085" w:type="dxa"/>
            <w:tcBorders>
              <w:top w:val="nil"/>
              <w:left w:val="single" w:sz="4" w:space="0" w:color="auto"/>
              <w:bottom w:val="nil"/>
              <w:right w:val="nil"/>
            </w:tcBorders>
            <w:shd w:val="clear" w:color="000000" w:fill="FFFFFF"/>
            <w:noWrap/>
            <w:vAlign w:val="center"/>
            <w:hideMark/>
          </w:tcPr>
          <w:p w14:paraId="4B06489E" w14:textId="77777777" w:rsidR="00A96CB4" w:rsidRDefault="00A96CB4" w:rsidP="00CE574A">
            <w:pPr>
              <w:jc w:val="center"/>
              <w:rPr>
                <w:color w:val="000000"/>
                <w:sz w:val="22"/>
                <w:szCs w:val="22"/>
              </w:rPr>
            </w:pPr>
            <w:r>
              <w:rPr>
                <w:color w:val="000000"/>
                <w:sz w:val="22"/>
                <w:szCs w:val="22"/>
              </w:rPr>
              <w:t>5-star</w:t>
            </w:r>
          </w:p>
        </w:tc>
        <w:tc>
          <w:tcPr>
            <w:tcW w:w="1520" w:type="dxa"/>
            <w:tcBorders>
              <w:top w:val="nil"/>
              <w:left w:val="single" w:sz="4" w:space="0" w:color="auto"/>
              <w:bottom w:val="nil"/>
              <w:right w:val="single" w:sz="4" w:space="0" w:color="auto"/>
            </w:tcBorders>
            <w:shd w:val="clear" w:color="000000" w:fill="FFFFFF"/>
            <w:noWrap/>
            <w:vAlign w:val="center"/>
            <w:hideMark/>
          </w:tcPr>
          <w:p w14:paraId="4B1CAAE4" w14:textId="5FA61D0B" w:rsidR="00A96CB4" w:rsidRDefault="00A96CB4" w:rsidP="00CE574A">
            <w:pPr>
              <w:jc w:val="center"/>
              <w:rPr>
                <w:color w:val="000000"/>
                <w:sz w:val="22"/>
                <w:szCs w:val="22"/>
              </w:rPr>
            </w:pPr>
            <w:r>
              <w:rPr>
                <w:color w:val="000000"/>
                <w:sz w:val="22"/>
                <w:szCs w:val="22"/>
              </w:rPr>
              <w:t>&gt; 1.45</w:t>
            </w:r>
          </w:p>
        </w:tc>
        <w:tc>
          <w:tcPr>
            <w:tcW w:w="1530" w:type="dxa"/>
            <w:tcBorders>
              <w:top w:val="nil"/>
              <w:left w:val="nil"/>
              <w:bottom w:val="nil"/>
              <w:right w:val="single" w:sz="4" w:space="0" w:color="auto"/>
            </w:tcBorders>
            <w:shd w:val="clear" w:color="000000" w:fill="FFFFFF"/>
            <w:noWrap/>
            <w:vAlign w:val="center"/>
            <w:hideMark/>
          </w:tcPr>
          <w:p w14:paraId="25D4D056" w14:textId="77777777" w:rsidR="00A96CB4" w:rsidRDefault="00A96CB4" w:rsidP="00CE574A">
            <w:pPr>
              <w:jc w:val="center"/>
              <w:rPr>
                <w:color w:val="000000"/>
                <w:sz w:val="22"/>
                <w:szCs w:val="22"/>
              </w:rPr>
            </w:pPr>
            <w:r>
              <w:rPr>
                <w:color w:val="000000"/>
                <w:sz w:val="22"/>
                <w:szCs w:val="22"/>
              </w:rPr>
              <w:t>&lt; 10%</w:t>
            </w:r>
          </w:p>
        </w:tc>
      </w:tr>
      <w:tr w:rsidR="00A96CB4" w14:paraId="708C0006" w14:textId="77777777" w:rsidTr="00CE574A">
        <w:trPr>
          <w:trHeight w:val="300"/>
          <w:jc w:val="center"/>
        </w:trPr>
        <w:tc>
          <w:tcPr>
            <w:tcW w:w="1085" w:type="dxa"/>
            <w:tcBorders>
              <w:top w:val="nil"/>
              <w:left w:val="single" w:sz="4" w:space="0" w:color="auto"/>
              <w:bottom w:val="nil"/>
              <w:right w:val="nil"/>
            </w:tcBorders>
            <w:shd w:val="clear" w:color="000000" w:fill="FFFFFF"/>
            <w:noWrap/>
            <w:vAlign w:val="center"/>
            <w:hideMark/>
          </w:tcPr>
          <w:p w14:paraId="42A12408" w14:textId="77777777" w:rsidR="00A96CB4" w:rsidRDefault="00A96CB4" w:rsidP="00CE574A">
            <w:pPr>
              <w:jc w:val="center"/>
              <w:rPr>
                <w:color w:val="000000"/>
                <w:sz w:val="22"/>
                <w:szCs w:val="22"/>
              </w:rPr>
            </w:pPr>
            <w:r>
              <w:rPr>
                <w:color w:val="000000"/>
                <w:sz w:val="22"/>
                <w:szCs w:val="22"/>
              </w:rPr>
              <w:t>4-star</w:t>
            </w:r>
          </w:p>
        </w:tc>
        <w:tc>
          <w:tcPr>
            <w:tcW w:w="1520" w:type="dxa"/>
            <w:tcBorders>
              <w:top w:val="nil"/>
              <w:left w:val="single" w:sz="4" w:space="0" w:color="auto"/>
              <w:bottom w:val="nil"/>
              <w:right w:val="single" w:sz="4" w:space="0" w:color="auto"/>
            </w:tcBorders>
            <w:shd w:val="clear" w:color="000000" w:fill="FFFFFF"/>
            <w:noWrap/>
            <w:vAlign w:val="center"/>
            <w:hideMark/>
          </w:tcPr>
          <w:p w14:paraId="3AF01F3F" w14:textId="77777777" w:rsidR="00A96CB4" w:rsidRDefault="00A96CB4" w:rsidP="00CE574A">
            <w:pPr>
              <w:jc w:val="center"/>
              <w:rPr>
                <w:color w:val="000000"/>
                <w:sz w:val="22"/>
                <w:szCs w:val="22"/>
              </w:rPr>
            </w:pPr>
            <w:r>
              <w:rPr>
                <w:color w:val="000000"/>
                <w:sz w:val="22"/>
                <w:szCs w:val="22"/>
              </w:rPr>
              <w:t>1.25 - 1.44</w:t>
            </w:r>
          </w:p>
        </w:tc>
        <w:tc>
          <w:tcPr>
            <w:tcW w:w="1530" w:type="dxa"/>
            <w:tcBorders>
              <w:top w:val="nil"/>
              <w:left w:val="nil"/>
              <w:bottom w:val="nil"/>
              <w:right w:val="single" w:sz="4" w:space="0" w:color="auto"/>
            </w:tcBorders>
            <w:shd w:val="clear" w:color="000000" w:fill="FFFFFF"/>
            <w:noWrap/>
            <w:vAlign w:val="center"/>
            <w:hideMark/>
          </w:tcPr>
          <w:p w14:paraId="28EB93A6" w14:textId="77777777" w:rsidR="00A96CB4" w:rsidRDefault="00A96CB4" w:rsidP="00CE574A">
            <w:pPr>
              <w:jc w:val="center"/>
              <w:rPr>
                <w:color w:val="000000"/>
                <w:sz w:val="22"/>
                <w:szCs w:val="22"/>
              </w:rPr>
            </w:pPr>
            <w:r>
              <w:rPr>
                <w:color w:val="000000"/>
                <w:sz w:val="22"/>
                <w:szCs w:val="22"/>
              </w:rPr>
              <w:t>10% - 20%</w:t>
            </w:r>
          </w:p>
        </w:tc>
      </w:tr>
      <w:tr w:rsidR="00A96CB4" w14:paraId="217D67D0" w14:textId="77777777" w:rsidTr="00CE574A">
        <w:trPr>
          <w:trHeight w:val="300"/>
          <w:jc w:val="center"/>
        </w:trPr>
        <w:tc>
          <w:tcPr>
            <w:tcW w:w="1085" w:type="dxa"/>
            <w:tcBorders>
              <w:top w:val="nil"/>
              <w:left w:val="single" w:sz="4" w:space="0" w:color="auto"/>
              <w:bottom w:val="nil"/>
              <w:right w:val="nil"/>
            </w:tcBorders>
            <w:shd w:val="clear" w:color="000000" w:fill="FFFFFF"/>
            <w:noWrap/>
            <w:vAlign w:val="center"/>
            <w:hideMark/>
          </w:tcPr>
          <w:p w14:paraId="45E9D346" w14:textId="77777777" w:rsidR="00A96CB4" w:rsidRDefault="00A96CB4" w:rsidP="00CE574A">
            <w:pPr>
              <w:jc w:val="center"/>
              <w:rPr>
                <w:color w:val="000000"/>
                <w:sz w:val="22"/>
                <w:szCs w:val="22"/>
              </w:rPr>
            </w:pPr>
            <w:r>
              <w:rPr>
                <w:color w:val="000000"/>
                <w:sz w:val="22"/>
                <w:szCs w:val="22"/>
              </w:rPr>
              <w:t>3-star</w:t>
            </w:r>
          </w:p>
        </w:tc>
        <w:tc>
          <w:tcPr>
            <w:tcW w:w="1520" w:type="dxa"/>
            <w:tcBorders>
              <w:top w:val="nil"/>
              <w:left w:val="single" w:sz="4" w:space="0" w:color="auto"/>
              <w:bottom w:val="nil"/>
              <w:right w:val="single" w:sz="4" w:space="0" w:color="auto"/>
            </w:tcBorders>
            <w:shd w:val="clear" w:color="000000" w:fill="FFFFFF"/>
            <w:noWrap/>
            <w:vAlign w:val="center"/>
            <w:hideMark/>
          </w:tcPr>
          <w:p w14:paraId="365B1041" w14:textId="77777777" w:rsidR="00A96CB4" w:rsidRDefault="00A96CB4" w:rsidP="00CE574A">
            <w:pPr>
              <w:jc w:val="center"/>
              <w:rPr>
                <w:color w:val="000000"/>
                <w:sz w:val="22"/>
                <w:szCs w:val="22"/>
              </w:rPr>
            </w:pPr>
            <w:r>
              <w:rPr>
                <w:color w:val="000000"/>
                <w:sz w:val="22"/>
                <w:szCs w:val="22"/>
              </w:rPr>
              <w:t>1.13 - 1.24</w:t>
            </w:r>
          </w:p>
        </w:tc>
        <w:tc>
          <w:tcPr>
            <w:tcW w:w="1530" w:type="dxa"/>
            <w:tcBorders>
              <w:top w:val="nil"/>
              <w:left w:val="nil"/>
              <w:bottom w:val="nil"/>
              <w:right w:val="single" w:sz="4" w:space="0" w:color="auto"/>
            </w:tcBorders>
            <w:shd w:val="clear" w:color="000000" w:fill="FFFFFF"/>
            <w:noWrap/>
            <w:vAlign w:val="center"/>
            <w:hideMark/>
          </w:tcPr>
          <w:p w14:paraId="5E8B4FB3" w14:textId="77777777" w:rsidR="00A96CB4" w:rsidRDefault="00A96CB4" w:rsidP="00CE574A">
            <w:pPr>
              <w:jc w:val="center"/>
              <w:rPr>
                <w:color w:val="000000"/>
                <w:sz w:val="22"/>
                <w:szCs w:val="22"/>
              </w:rPr>
            </w:pPr>
            <w:r>
              <w:rPr>
                <w:color w:val="000000"/>
                <w:sz w:val="22"/>
                <w:szCs w:val="22"/>
              </w:rPr>
              <w:t>20% - 30%</w:t>
            </w:r>
          </w:p>
        </w:tc>
      </w:tr>
      <w:tr w:rsidR="00A96CB4" w14:paraId="629B120D" w14:textId="77777777" w:rsidTr="00CE574A">
        <w:trPr>
          <w:trHeight w:val="300"/>
          <w:jc w:val="center"/>
        </w:trPr>
        <w:tc>
          <w:tcPr>
            <w:tcW w:w="1085" w:type="dxa"/>
            <w:tcBorders>
              <w:top w:val="nil"/>
              <w:left w:val="single" w:sz="4" w:space="0" w:color="auto"/>
              <w:bottom w:val="nil"/>
              <w:right w:val="nil"/>
            </w:tcBorders>
            <w:shd w:val="clear" w:color="000000" w:fill="FFFFFF"/>
            <w:noWrap/>
            <w:vAlign w:val="center"/>
            <w:hideMark/>
          </w:tcPr>
          <w:p w14:paraId="63044B9C" w14:textId="77777777" w:rsidR="00A96CB4" w:rsidRDefault="00A96CB4" w:rsidP="00CE574A">
            <w:pPr>
              <w:jc w:val="center"/>
              <w:rPr>
                <w:color w:val="000000"/>
                <w:sz w:val="22"/>
                <w:szCs w:val="22"/>
              </w:rPr>
            </w:pPr>
            <w:r>
              <w:rPr>
                <w:color w:val="000000"/>
                <w:sz w:val="22"/>
                <w:szCs w:val="22"/>
              </w:rPr>
              <w:t>2-star</w:t>
            </w:r>
          </w:p>
        </w:tc>
        <w:tc>
          <w:tcPr>
            <w:tcW w:w="1520" w:type="dxa"/>
            <w:tcBorders>
              <w:top w:val="nil"/>
              <w:left w:val="single" w:sz="4" w:space="0" w:color="auto"/>
              <w:bottom w:val="nil"/>
              <w:right w:val="single" w:sz="4" w:space="0" w:color="auto"/>
            </w:tcBorders>
            <w:shd w:val="clear" w:color="000000" w:fill="FFFFFF"/>
            <w:noWrap/>
            <w:vAlign w:val="center"/>
            <w:hideMark/>
          </w:tcPr>
          <w:p w14:paraId="36D59097" w14:textId="77777777" w:rsidR="00A96CB4" w:rsidRDefault="00A96CB4" w:rsidP="00CE574A">
            <w:pPr>
              <w:jc w:val="center"/>
              <w:rPr>
                <w:color w:val="000000"/>
                <w:sz w:val="22"/>
                <w:szCs w:val="22"/>
              </w:rPr>
            </w:pPr>
            <w:r>
              <w:rPr>
                <w:color w:val="000000"/>
                <w:sz w:val="22"/>
                <w:szCs w:val="22"/>
              </w:rPr>
              <w:t>1.04 - 1.12</w:t>
            </w:r>
          </w:p>
        </w:tc>
        <w:tc>
          <w:tcPr>
            <w:tcW w:w="1530" w:type="dxa"/>
            <w:tcBorders>
              <w:top w:val="nil"/>
              <w:left w:val="nil"/>
              <w:bottom w:val="nil"/>
              <w:right w:val="single" w:sz="4" w:space="0" w:color="auto"/>
            </w:tcBorders>
            <w:shd w:val="clear" w:color="000000" w:fill="FFFFFF"/>
            <w:noWrap/>
            <w:vAlign w:val="center"/>
            <w:hideMark/>
          </w:tcPr>
          <w:p w14:paraId="3A18C06E" w14:textId="77777777" w:rsidR="00A96CB4" w:rsidRDefault="00A96CB4" w:rsidP="00CE574A">
            <w:pPr>
              <w:jc w:val="center"/>
              <w:rPr>
                <w:color w:val="000000"/>
                <w:sz w:val="22"/>
                <w:szCs w:val="22"/>
              </w:rPr>
            </w:pPr>
            <w:r>
              <w:rPr>
                <w:color w:val="000000"/>
                <w:sz w:val="22"/>
                <w:szCs w:val="22"/>
              </w:rPr>
              <w:t>30% - 40%</w:t>
            </w:r>
          </w:p>
        </w:tc>
      </w:tr>
      <w:tr w:rsidR="00A96CB4" w14:paraId="136F658F" w14:textId="77777777" w:rsidTr="00CE574A">
        <w:trPr>
          <w:trHeight w:val="300"/>
          <w:jc w:val="center"/>
        </w:trPr>
        <w:tc>
          <w:tcPr>
            <w:tcW w:w="1085" w:type="dxa"/>
            <w:tcBorders>
              <w:top w:val="nil"/>
              <w:left w:val="single" w:sz="4" w:space="0" w:color="auto"/>
              <w:bottom w:val="single" w:sz="4" w:space="0" w:color="auto"/>
              <w:right w:val="nil"/>
            </w:tcBorders>
            <w:shd w:val="clear" w:color="000000" w:fill="FFFFFF"/>
            <w:noWrap/>
            <w:vAlign w:val="center"/>
            <w:hideMark/>
          </w:tcPr>
          <w:p w14:paraId="7210719C" w14:textId="77777777" w:rsidR="00A96CB4" w:rsidRDefault="00A96CB4" w:rsidP="00CE574A">
            <w:pPr>
              <w:jc w:val="center"/>
              <w:rPr>
                <w:color w:val="000000"/>
                <w:sz w:val="22"/>
                <w:szCs w:val="22"/>
              </w:rPr>
            </w:pPr>
            <w:r>
              <w:rPr>
                <w:color w:val="000000"/>
                <w:sz w:val="22"/>
                <w:szCs w:val="22"/>
              </w:rPr>
              <w:t>1-star</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7BE3554B" w14:textId="77777777" w:rsidR="00A96CB4" w:rsidRDefault="00A96CB4" w:rsidP="00CE574A">
            <w:pPr>
              <w:jc w:val="center"/>
              <w:rPr>
                <w:color w:val="000000"/>
                <w:sz w:val="22"/>
                <w:szCs w:val="22"/>
              </w:rPr>
            </w:pPr>
            <w:r>
              <w:rPr>
                <w:color w:val="000000"/>
                <w:sz w:val="22"/>
                <w:szCs w:val="22"/>
              </w:rPr>
              <w:t>&lt; 1.03</w:t>
            </w:r>
          </w:p>
        </w:tc>
        <w:tc>
          <w:tcPr>
            <w:tcW w:w="1530" w:type="dxa"/>
            <w:tcBorders>
              <w:top w:val="nil"/>
              <w:left w:val="nil"/>
              <w:bottom w:val="single" w:sz="4" w:space="0" w:color="auto"/>
              <w:right w:val="single" w:sz="4" w:space="0" w:color="auto"/>
            </w:tcBorders>
            <w:shd w:val="clear" w:color="000000" w:fill="FFFFFF"/>
            <w:noWrap/>
            <w:vAlign w:val="center"/>
            <w:hideMark/>
          </w:tcPr>
          <w:p w14:paraId="5B4C268A" w14:textId="77777777" w:rsidR="00A96CB4" w:rsidRDefault="00A96CB4" w:rsidP="00CE574A">
            <w:pPr>
              <w:jc w:val="center"/>
              <w:rPr>
                <w:color w:val="000000"/>
                <w:sz w:val="22"/>
                <w:szCs w:val="22"/>
              </w:rPr>
            </w:pPr>
            <w:r>
              <w:rPr>
                <w:color w:val="000000"/>
                <w:sz w:val="22"/>
                <w:szCs w:val="22"/>
              </w:rPr>
              <w:t>&gt; 40%</w:t>
            </w:r>
          </w:p>
        </w:tc>
      </w:tr>
    </w:tbl>
    <w:p w14:paraId="5C6330FD" w14:textId="3D4DC350" w:rsidR="002641A3" w:rsidRDefault="002641A3" w:rsidP="006747AE">
      <w:pPr>
        <w:pStyle w:val="Picture"/>
      </w:pPr>
    </w:p>
    <w:p w14:paraId="4F5D24F1" w14:textId="77777777" w:rsidR="006747AE" w:rsidRDefault="006747AE" w:rsidP="006747AE">
      <w:pPr>
        <w:pStyle w:val="Picture"/>
      </w:pPr>
    </w:p>
    <w:p w14:paraId="087EADC0" w14:textId="6BD42BE2" w:rsidR="00B27646" w:rsidRDefault="00B27646" w:rsidP="00B27646">
      <w:pPr>
        <w:pStyle w:val="Lv2Title"/>
      </w:pPr>
      <w:bookmarkStart w:id="81" w:name="_Ref9412895"/>
      <w:bookmarkStart w:id="82" w:name="_Toc62025203"/>
      <w:bookmarkStart w:id="83" w:name="_Toc62193022"/>
      <w:r>
        <w:t>NHTSA and IIHS</w:t>
      </w:r>
      <w:r w:rsidR="00E526A2">
        <w:t>/HLDI</w:t>
      </w:r>
      <w:r>
        <w:t xml:space="preserve"> Vehicle Safety Ratings</w:t>
      </w:r>
      <w:bookmarkEnd w:id="81"/>
      <w:bookmarkEnd w:id="82"/>
      <w:bookmarkEnd w:id="83"/>
    </w:p>
    <w:p w14:paraId="574B9889" w14:textId="1B5BF8FB" w:rsidR="00B27646" w:rsidRDefault="00B27646" w:rsidP="00B27646">
      <w:pPr>
        <w:pStyle w:val="Body"/>
      </w:pPr>
      <w:r>
        <w:t xml:space="preserve">Vehicle damage </w:t>
      </w:r>
      <w:r w:rsidR="000679FA">
        <w:t>ca</w:t>
      </w:r>
      <w:r w:rsidR="00847AB6">
        <w:t>n</w:t>
      </w:r>
      <w:r w:rsidR="000679FA">
        <w:t xml:space="preserve"> be</w:t>
      </w:r>
      <w:r>
        <w:t xml:space="preserve"> indicative of </w:t>
      </w:r>
      <w:r w:rsidR="00847AB6">
        <w:t>injury</w:t>
      </w:r>
      <w:r>
        <w:t xml:space="preserve"> severity experienced by a vehicle occupant. NHTSA and IIHS</w:t>
      </w:r>
      <w:r w:rsidR="00E526A2">
        <w:t>/HLDI</w:t>
      </w:r>
      <w:r>
        <w:t xml:space="preserve"> each conduct frontal and side impact crash tests to determine vehicle occupant safety. NHTSA and IIHS</w:t>
      </w:r>
      <w:r w:rsidR="00E526A2">
        <w:t>/HLDI</w:t>
      </w:r>
      <w:r>
        <w:t xml:space="preserve"> then </w:t>
      </w:r>
      <w:r w:rsidR="00EB0144">
        <w:t>assign</w:t>
      </w:r>
      <w:r>
        <w:t xml:space="preserve"> each vehicle a safety rating based on the result</w:t>
      </w:r>
      <w:r w:rsidR="00847AB6">
        <w:t>s</w:t>
      </w:r>
      <w:r>
        <w:t xml:space="preserve"> of each crash test. These safety ratings can be </w:t>
      </w:r>
      <w:r w:rsidR="00D16651">
        <w:t>indicative</w:t>
      </w:r>
      <w:r>
        <w:t xml:space="preserve"> which vehicles </w:t>
      </w:r>
      <w:r w:rsidR="00847AB6">
        <w:t>potentially</w:t>
      </w:r>
      <w:r w:rsidR="000679FA">
        <w:t xml:space="preserve"> </w:t>
      </w:r>
      <w:r>
        <w:t>exhibit the greatest</w:t>
      </w:r>
      <w:r w:rsidR="00847AB6">
        <w:t xml:space="preserve"> occupant</w:t>
      </w:r>
      <w:r>
        <w:t xml:space="preserve"> risk during </w:t>
      </w:r>
      <w:r w:rsidR="00D16651">
        <w:t>crashes in general.</w:t>
      </w:r>
    </w:p>
    <w:p w14:paraId="0749DB95" w14:textId="685CB27A" w:rsidR="00B27646" w:rsidRDefault="00B27646" w:rsidP="00B27646">
      <w:pPr>
        <w:pStyle w:val="Lv3Title"/>
      </w:pPr>
      <w:bookmarkStart w:id="84" w:name="_Toc62025204"/>
      <w:bookmarkStart w:id="85" w:name="_Toc62193023"/>
      <w:r>
        <w:lastRenderedPageBreak/>
        <w:t>NHTSA Safety Ratings</w:t>
      </w:r>
      <w:bookmarkEnd w:id="84"/>
      <w:bookmarkEnd w:id="85"/>
    </w:p>
    <w:p w14:paraId="0A27B137" w14:textId="578C893F" w:rsidR="00B27646" w:rsidRDefault="003047AC" w:rsidP="00B27646">
      <w:pPr>
        <w:pStyle w:val="Body"/>
      </w:pPr>
      <w:r>
        <w:t xml:space="preserve">In the 1970s, </w:t>
      </w:r>
      <w:r w:rsidR="00B27646">
        <w:t>NHTSA</w:t>
      </w:r>
      <w:r>
        <w:t xml:space="preserve"> incorporated </w:t>
      </w:r>
      <w:r w:rsidR="00D16651">
        <w:t>NCAP</w:t>
      </w:r>
      <w:r w:rsidR="00884720">
        <w:t>,</w:t>
      </w:r>
      <w:r w:rsidR="008D1E62">
        <w:t xml:space="preserve"> a </w:t>
      </w:r>
      <w:r w:rsidR="007644C2">
        <w:t>series</w:t>
      </w:r>
      <w:r w:rsidR="008D1E62">
        <w:t xml:space="preserve"> of crash tests </w:t>
      </w:r>
      <w:r>
        <w:t>to</w:t>
      </w:r>
      <w:r w:rsidR="008D1E62">
        <w:t xml:space="preserve"> </w:t>
      </w:r>
      <w:r>
        <w:t>observe the safety performance</w:t>
      </w:r>
      <w:r w:rsidR="008D1E62">
        <w:t xml:space="preserve"> of available vehicles in the U.S. marketplace [</w:t>
      </w:r>
      <w:r w:rsidR="008D1E62">
        <w:fldChar w:fldCharType="begin"/>
      </w:r>
      <w:r w:rsidR="008D1E62">
        <w:instrText xml:space="preserve"> REF _Ref9344224 \r \h </w:instrText>
      </w:r>
      <w:r w:rsidR="008D1E62">
        <w:fldChar w:fldCharType="separate"/>
      </w:r>
      <w:r w:rsidR="00CD5750">
        <w:t>15</w:t>
      </w:r>
      <w:r w:rsidR="008D1E62">
        <w:fldChar w:fldCharType="end"/>
      </w:r>
      <w:r w:rsidR="008D1E62">
        <w:t>].</w:t>
      </w:r>
      <w:r w:rsidR="00AF5F0A">
        <w:t xml:space="preserve"> </w:t>
      </w:r>
      <w:r w:rsidR="000D199F">
        <w:t>Vehicle</w:t>
      </w:r>
      <w:r w:rsidR="000679FA">
        <w:t>s</w:t>
      </w:r>
      <w:r w:rsidR="000D199F">
        <w:t xml:space="preserve"> are rated on a scale of 1 to 5 stars based on </w:t>
      </w:r>
      <w:r w:rsidR="00EB0144">
        <w:t xml:space="preserve">their </w:t>
      </w:r>
      <w:r w:rsidR="000D199F">
        <w:t>performance in three crash test scenarios (1</w:t>
      </w:r>
      <w:r w:rsidR="00EB0144">
        <w:t xml:space="preserve"> </w:t>
      </w:r>
      <w:r w:rsidR="00884720">
        <w:t>star</w:t>
      </w:r>
      <w:r w:rsidR="000D199F">
        <w:t xml:space="preserve"> for poor performance, 5</w:t>
      </w:r>
      <w:r w:rsidR="00EB0144">
        <w:t xml:space="preserve"> </w:t>
      </w:r>
      <w:r w:rsidR="00884720">
        <w:t>star</w:t>
      </w:r>
      <w:r w:rsidR="00EB0144">
        <w:t>s</w:t>
      </w:r>
      <w:r w:rsidR="000D199F">
        <w:t xml:space="preserve"> for </w:t>
      </w:r>
      <w:r w:rsidR="00884720">
        <w:t>optimal</w:t>
      </w:r>
      <w:r w:rsidR="000D199F">
        <w:t xml:space="preserve"> performance). </w:t>
      </w:r>
      <w:r w:rsidR="00AF5F0A">
        <w:t xml:space="preserve">The </w:t>
      </w:r>
      <w:r w:rsidR="007644C2">
        <w:t>f</w:t>
      </w:r>
      <w:r w:rsidR="00AF5F0A">
        <w:t xml:space="preserve">rontal </w:t>
      </w:r>
      <w:r w:rsidR="007644C2">
        <w:t>c</w:t>
      </w:r>
      <w:r w:rsidR="00AF5F0A">
        <w:t xml:space="preserve">rash </w:t>
      </w:r>
      <w:r w:rsidR="007644C2">
        <w:t>t</w:t>
      </w:r>
      <w:r w:rsidR="00AF5F0A">
        <w:t xml:space="preserve">est scenario simulates a head-on collision with a fixed barrier at 35 mph. The </w:t>
      </w:r>
      <w:r w:rsidR="007644C2">
        <w:t>s</w:t>
      </w:r>
      <w:r w:rsidR="00AF5F0A">
        <w:t xml:space="preserve">ide </w:t>
      </w:r>
      <w:r w:rsidR="007644C2">
        <w:t>b</w:t>
      </w:r>
      <w:r w:rsidR="00AF5F0A">
        <w:t xml:space="preserve">arrier </w:t>
      </w:r>
      <w:r w:rsidR="007644C2">
        <w:t>crash te</w:t>
      </w:r>
      <w:r w:rsidR="00AF5F0A">
        <w:t xml:space="preserve">st scenario simulates an intersection type collision during which the tested vehicle is </w:t>
      </w:r>
      <w:r w:rsidR="00B93449">
        <w:t>impacted perpendicularly to</w:t>
      </w:r>
      <w:r w:rsidR="00AF5F0A">
        <w:t xml:space="preserve"> the driver-side door. The </w:t>
      </w:r>
      <w:r w:rsidR="007644C2">
        <w:t>s</w:t>
      </w:r>
      <w:r w:rsidR="00AF5F0A">
        <w:t xml:space="preserve">ide </w:t>
      </w:r>
      <w:r w:rsidR="007644C2">
        <w:t>p</w:t>
      </w:r>
      <w:r w:rsidR="00AF5F0A">
        <w:t xml:space="preserve">ole </w:t>
      </w:r>
      <w:r w:rsidR="007644C2">
        <w:t>c</w:t>
      </w:r>
      <w:r w:rsidR="00AF5F0A">
        <w:t xml:space="preserve">rash </w:t>
      </w:r>
      <w:r w:rsidR="007644C2">
        <w:t>t</w:t>
      </w:r>
      <w:r w:rsidR="00AF5F0A">
        <w:t xml:space="preserve">est </w:t>
      </w:r>
      <w:r w:rsidR="007644C2">
        <w:t>s</w:t>
      </w:r>
      <w:r w:rsidR="00AF5F0A">
        <w:t>cenario simulates an impact speed of 20 at 75 degrees into a 1-</w:t>
      </w:r>
      <w:r w:rsidR="00EB0144">
        <w:t>in.</w:t>
      </w:r>
      <w:r w:rsidR="00AF5F0A">
        <w:t xml:space="preserve"> pole</w:t>
      </w:r>
      <w:r w:rsidR="00B93449">
        <w:t xml:space="preserve"> [</w:t>
      </w:r>
      <w:r w:rsidR="00B93449">
        <w:fldChar w:fldCharType="begin"/>
      </w:r>
      <w:r w:rsidR="00B93449">
        <w:instrText xml:space="preserve"> REF _Ref9344224 \r \h </w:instrText>
      </w:r>
      <w:r w:rsidR="00B93449">
        <w:fldChar w:fldCharType="separate"/>
      </w:r>
      <w:r w:rsidR="00CD5750">
        <w:t>15</w:t>
      </w:r>
      <w:r w:rsidR="00B93449">
        <w:fldChar w:fldCharType="end"/>
      </w:r>
      <w:r w:rsidR="00B93449">
        <w:t>]</w:t>
      </w:r>
      <w:r w:rsidR="00AF5F0A">
        <w:t xml:space="preserve">. Lastly, NCAP </w:t>
      </w:r>
      <w:r w:rsidR="00884720">
        <w:t>observes</w:t>
      </w:r>
      <w:r w:rsidR="00AF5F0A">
        <w:t xml:space="preserve"> the </w:t>
      </w:r>
      <w:r w:rsidR="007644C2">
        <w:t>SSF</w:t>
      </w:r>
      <w:r w:rsidR="00AF5F0A">
        <w:t xml:space="preserve"> of the vehicle to determine the likelihood of </w:t>
      </w:r>
      <w:r w:rsidR="00884720">
        <w:t xml:space="preserve">vehicle </w:t>
      </w:r>
      <w:r w:rsidR="00AF5F0A">
        <w:t xml:space="preserve">rollover to occur during a crash event. </w:t>
      </w:r>
      <w:r w:rsidR="00402AA8">
        <w:t>I</w:t>
      </w:r>
      <w:r w:rsidR="00695DD3">
        <w:t>mpact location</w:t>
      </w:r>
      <w:r w:rsidR="00402AA8">
        <w:t>s</w:t>
      </w:r>
      <w:r w:rsidR="00695DD3">
        <w:t xml:space="preserve"> for each test scenario </w:t>
      </w:r>
      <w:r w:rsidR="00402AA8">
        <w:t>are</w:t>
      </w:r>
      <w:r w:rsidR="00695DD3">
        <w:t xml:space="preserve"> shown in</w:t>
      </w:r>
      <w:r w:rsidR="00C65C4F">
        <w:t xml:space="preserve"> </w:t>
      </w:r>
      <w:r w:rsidR="00C65C4F">
        <w:fldChar w:fldCharType="begin"/>
      </w:r>
      <w:r w:rsidR="00C65C4F">
        <w:instrText xml:space="preserve"> REF _Ref13040039 \h </w:instrText>
      </w:r>
      <w:r w:rsidR="00C65C4F">
        <w:fldChar w:fldCharType="separate"/>
      </w:r>
      <w:r w:rsidR="00CD5750" w:rsidRPr="00374127">
        <w:t xml:space="preserve">Figure </w:t>
      </w:r>
      <w:r w:rsidR="00CD5750">
        <w:rPr>
          <w:noProof/>
        </w:rPr>
        <w:t>3</w:t>
      </w:r>
      <w:r w:rsidR="00C65C4F">
        <w:fldChar w:fldCharType="end"/>
      </w:r>
      <w:r w:rsidR="00695DD3">
        <w:t>.</w:t>
      </w:r>
    </w:p>
    <w:p w14:paraId="032BB2EF" w14:textId="7D189713" w:rsidR="00B27646" w:rsidRDefault="00374127" w:rsidP="00B27646">
      <w:pPr>
        <w:pStyle w:val="Body"/>
      </w:pPr>
      <w:r>
        <w:rPr>
          <w:noProof/>
        </w:rPr>
        <w:drawing>
          <wp:inline distT="0" distB="0" distL="0" distR="0" wp14:anchorId="0E0537EF" wp14:editId="5974A5ED">
            <wp:extent cx="1626291"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TSA Front Impact.PNG"/>
                    <pic:cNvPicPr/>
                  </pic:nvPicPr>
                  <pic:blipFill>
                    <a:blip r:embed="rId31">
                      <a:extLst>
                        <a:ext uri="{28A0092B-C50C-407E-A947-70E740481C1C}">
                          <a14:useLocalDpi xmlns:a14="http://schemas.microsoft.com/office/drawing/2010/main" val="0"/>
                        </a:ext>
                      </a:extLst>
                    </a:blip>
                    <a:stretch>
                      <a:fillRect/>
                    </a:stretch>
                  </pic:blipFill>
                  <pic:spPr>
                    <a:xfrm>
                      <a:off x="0" y="0"/>
                      <a:ext cx="1626291" cy="3200400"/>
                    </a:xfrm>
                    <a:prstGeom prst="rect">
                      <a:avLst/>
                    </a:prstGeom>
                  </pic:spPr>
                </pic:pic>
              </a:graphicData>
            </a:graphic>
          </wp:inline>
        </w:drawing>
      </w:r>
      <w:r>
        <w:rPr>
          <w:noProof/>
        </w:rPr>
        <w:drawing>
          <wp:inline distT="0" distB="0" distL="0" distR="0" wp14:anchorId="752BC2F1" wp14:editId="39177AC0">
            <wp:extent cx="1621883"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HTSA Side Impact.PNG"/>
                    <pic:cNvPicPr/>
                  </pic:nvPicPr>
                  <pic:blipFill>
                    <a:blip r:embed="rId32">
                      <a:extLst>
                        <a:ext uri="{28A0092B-C50C-407E-A947-70E740481C1C}">
                          <a14:useLocalDpi xmlns:a14="http://schemas.microsoft.com/office/drawing/2010/main" val="0"/>
                        </a:ext>
                      </a:extLst>
                    </a:blip>
                    <a:stretch>
                      <a:fillRect/>
                    </a:stretch>
                  </pic:blipFill>
                  <pic:spPr>
                    <a:xfrm>
                      <a:off x="0" y="0"/>
                      <a:ext cx="1621883" cy="3200400"/>
                    </a:xfrm>
                    <a:prstGeom prst="rect">
                      <a:avLst/>
                    </a:prstGeom>
                  </pic:spPr>
                </pic:pic>
              </a:graphicData>
            </a:graphic>
          </wp:inline>
        </w:drawing>
      </w:r>
      <w:r>
        <w:rPr>
          <w:noProof/>
        </w:rPr>
        <w:drawing>
          <wp:inline distT="0" distB="0" distL="0" distR="0" wp14:anchorId="7C2BBD08" wp14:editId="29BE6493">
            <wp:extent cx="1732814" cy="320040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HTSA Side Pole Impact.PNG"/>
                    <pic:cNvPicPr/>
                  </pic:nvPicPr>
                  <pic:blipFill>
                    <a:blip r:embed="rId33">
                      <a:extLst>
                        <a:ext uri="{28A0092B-C50C-407E-A947-70E740481C1C}">
                          <a14:useLocalDpi xmlns:a14="http://schemas.microsoft.com/office/drawing/2010/main" val="0"/>
                        </a:ext>
                      </a:extLst>
                    </a:blip>
                    <a:stretch>
                      <a:fillRect/>
                    </a:stretch>
                  </pic:blipFill>
                  <pic:spPr>
                    <a:xfrm>
                      <a:off x="0" y="0"/>
                      <a:ext cx="1732814" cy="3200400"/>
                    </a:xfrm>
                    <a:prstGeom prst="rect">
                      <a:avLst/>
                    </a:prstGeom>
                  </pic:spPr>
                </pic:pic>
              </a:graphicData>
            </a:graphic>
          </wp:inline>
        </w:drawing>
      </w:r>
    </w:p>
    <w:p w14:paraId="02D0F034" w14:textId="77777777" w:rsidR="00C65C4F" w:rsidRDefault="00374127" w:rsidP="00C65C4F">
      <w:pPr>
        <w:pStyle w:val="Body"/>
        <w:ind w:left="720"/>
      </w:pPr>
      <w:r>
        <w:t>Front Impact</w:t>
      </w:r>
      <w:r>
        <w:tab/>
      </w:r>
      <w:r>
        <w:tab/>
        <w:t xml:space="preserve">      Side Impact</w:t>
      </w:r>
      <w:r>
        <w:tab/>
        <w:t xml:space="preserve">         Side Pole Impact</w:t>
      </w:r>
      <w:bookmarkStart w:id="86" w:name="_Ref9345704"/>
    </w:p>
    <w:p w14:paraId="7126191C" w14:textId="7ACD954B" w:rsidR="00374127" w:rsidRPr="00C65C4F" w:rsidRDefault="00374127" w:rsidP="00C65C4F">
      <w:pPr>
        <w:pStyle w:val="FigureCaption"/>
      </w:pPr>
      <w:bookmarkStart w:id="87" w:name="_Ref13040039"/>
      <w:bookmarkStart w:id="88" w:name="_Toc62193106"/>
      <w:r w:rsidRPr="00374127">
        <w:t xml:space="preserve">Figure </w:t>
      </w:r>
      <w:r w:rsidR="00FA331A">
        <w:fldChar w:fldCharType="begin"/>
      </w:r>
      <w:r w:rsidR="00FA331A">
        <w:instrText xml:space="preserve"> SEQ Figure \* ARABIC </w:instrText>
      </w:r>
      <w:r w:rsidR="00FA331A">
        <w:fldChar w:fldCharType="separate"/>
      </w:r>
      <w:r w:rsidR="00CD5750">
        <w:rPr>
          <w:noProof/>
        </w:rPr>
        <w:t>3</w:t>
      </w:r>
      <w:r w:rsidR="00FA331A">
        <w:rPr>
          <w:noProof/>
        </w:rPr>
        <w:fldChar w:fldCharType="end"/>
      </w:r>
      <w:bookmarkEnd w:id="86"/>
      <w:bookmarkEnd w:id="87"/>
      <w:r w:rsidRPr="00374127">
        <w:t>. Impact Locations of NHTSA Crash Test Scenarios</w:t>
      </w:r>
      <w:r w:rsidR="00227E45">
        <w:t xml:space="preserve"> [</w:t>
      </w:r>
      <w:r w:rsidR="00227E45">
        <w:fldChar w:fldCharType="begin"/>
      </w:r>
      <w:r w:rsidR="00227E45">
        <w:instrText xml:space="preserve"> REF _Ref9344224 \r \h </w:instrText>
      </w:r>
      <w:r w:rsidR="00C65C4F">
        <w:instrText xml:space="preserve"> \* MERGEFORMAT </w:instrText>
      </w:r>
      <w:r w:rsidR="00227E45">
        <w:fldChar w:fldCharType="separate"/>
      </w:r>
      <w:r w:rsidR="00CD5750">
        <w:t>15</w:t>
      </w:r>
      <w:r w:rsidR="00227E45">
        <w:fldChar w:fldCharType="end"/>
      </w:r>
      <w:r w:rsidR="00227E45">
        <w:t>]</w:t>
      </w:r>
      <w:bookmarkEnd w:id="88"/>
    </w:p>
    <w:p w14:paraId="03C5B868" w14:textId="23366CD5" w:rsidR="00B27646" w:rsidRDefault="00B27646" w:rsidP="00B27646">
      <w:pPr>
        <w:pStyle w:val="Lv3Title"/>
      </w:pPr>
      <w:bookmarkStart w:id="89" w:name="_Toc62025205"/>
      <w:bookmarkStart w:id="90" w:name="_Toc62193024"/>
      <w:r>
        <w:lastRenderedPageBreak/>
        <w:t>IIHS Safety Ratings</w:t>
      </w:r>
      <w:bookmarkEnd w:id="89"/>
      <w:bookmarkEnd w:id="90"/>
    </w:p>
    <w:p w14:paraId="72AFA367" w14:textId="54412933" w:rsidR="00C147AD" w:rsidRDefault="00644A7C" w:rsidP="006D60DF">
      <w:pPr>
        <w:pStyle w:val="Body"/>
      </w:pPr>
      <w:r>
        <w:t xml:space="preserve">IIHS </w:t>
      </w:r>
      <w:r w:rsidR="003205D6">
        <w:t xml:space="preserve">similarly evaluates the crashworthiness of vehicles using six tests: moderate overlap front, driver-side and passenger-side small overlap front, side, roof strength, and head and seat restraints </w:t>
      </w:r>
      <w:r w:rsidR="000D3C51">
        <w:t>[</w:t>
      </w:r>
      <w:r w:rsidR="000D3C51">
        <w:fldChar w:fldCharType="begin"/>
      </w:r>
      <w:r w:rsidR="000D3C51">
        <w:instrText xml:space="preserve"> REF _Ref9346118 \r \h </w:instrText>
      </w:r>
      <w:r w:rsidR="000D3C51">
        <w:fldChar w:fldCharType="separate"/>
      </w:r>
      <w:r w:rsidR="00CD5750">
        <w:t>16</w:t>
      </w:r>
      <w:r w:rsidR="000D3C51">
        <w:fldChar w:fldCharType="end"/>
      </w:r>
      <w:r w:rsidR="00A82B51" w:rsidRPr="00A82B51">
        <w:t>-</w:t>
      </w:r>
      <w:r w:rsidR="00A82B51" w:rsidRPr="00A82B51">
        <w:fldChar w:fldCharType="begin"/>
      </w:r>
      <w:r w:rsidR="00A82B51" w:rsidRPr="00A82B51">
        <w:instrText xml:space="preserve"> REF _Ref48640277 \w \h </w:instrText>
      </w:r>
      <w:r w:rsidR="00A82B51">
        <w:instrText xml:space="preserve"> \* MERGEFORMAT </w:instrText>
      </w:r>
      <w:r w:rsidR="00A82B51" w:rsidRPr="00A82B51">
        <w:fldChar w:fldCharType="separate"/>
      </w:r>
      <w:r w:rsidR="00CD5750">
        <w:t>19</w:t>
      </w:r>
      <w:r w:rsidR="00A82B51" w:rsidRPr="00A82B51">
        <w:fldChar w:fldCharType="end"/>
      </w:r>
      <w:r w:rsidR="000D3C51">
        <w:t xml:space="preserve">]. </w:t>
      </w:r>
      <w:r w:rsidR="00C147AD">
        <w:t xml:space="preserve">Additional testing applicable to Advanced Driver Assistance Systems (ADAS)-equipped vehicles for automatic emergency braking may also be conducted, depending on vehicle systems under evaluation. </w:t>
      </w:r>
      <w:r w:rsidR="002D4C32">
        <w:t xml:space="preserve">Schematics of test setups are shown in </w:t>
      </w:r>
      <w:r w:rsidR="002D4C32">
        <w:fldChar w:fldCharType="begin"/>
      </w:r>
      <w:r w:rsidR="002D4C32">
        <w:instrText xml:space="preserve"> REF _Ref48638141 \h </w:instrText>
      </w:r>
      <w:r w:rsidR="002D4C32">
        <w:fldChar w:fldCharType="separate"/>
      </w:r>
      <w:r w:rsidR="00CD5750">
        <w:t xml:space="preserve">Figure </w:t>
      </w:r>
      <w:r w:rsidR="00CD5750">
        <w:rPr>
          <w:noProof/>
        </w:rPr>
        <w:t>4</w:t>
      </w:r>
      <w:r w:rsidR="002D4C32">
        <w:fldChar w:fldCharType="end"/>
      </w:r>
      <w:r w:rsidR="002D4C32">
        <w:t>, and e</w:t>
      </w:r>
      <w:r w:rsidR="006D60DF">
        <w:t xml:space="preserve">xamples of the </w:t>
      </w:r>
      <w:r w:rsidR="006D60DF" w:rsidRPr="00110E50">
        <w:t>crash test</w:t>
      </w:r>
      <w:r w:rsidR="00110E50">
        <w:t xml:space="preserve"> </w:t>
      </w:r>
      <w:r w:rsidR="006D60DF" w:rsidRPr="00110E50">
        <w:t>s</w:t>
      </w:r>
      <w:r w:rsidR="00110E50">
        <w:t>cenarios</w:t>
      </w:r>
      <w:r w:rsidR="006D60DF" w:rsidRPr="00110E50">
        <w:t xml:space="preserve"> are shown in </w:t>
      </w:r>
      <w:r w:rsidR="00110E50" w:rsidRPr="00110E50">
        <w:fldChar w:fldCharType="begin"/>
      </w:r>
      <w:r w:rsidR="00110E50" w:rsidRPr="00110E50">
        <w:instrText xml:space="preserve"> REF _Ref9349735 \h  \* MERGEFORMAT </w:instrText>
      </w:r>
      <w:r w:rsidR="00110E50" w:rsidRPr="00110E50">
        <w:fldChar w:fldCharType="separate"/>
      </w:r>
      <w:r w:rsidR="00CD5750" w:rsidRPr="00CD5750">
        <w:rPr>
          <w:bCs/>
        </w:rPr>
        <w:t xml:space="preserve">Figure </w:t>
      </w:r>
      <w:r w:rsidR="00CD5750" w:rsidRPr="00CD5750">
        <w:rPr>
          <w:bCs/>
          <w:noProof/>
        </w:rPr>
        <w:t>5</w:t>
      </w:r>
      <w:r w:rsidR="00110E50" w:rsidRPr="00110E50">
        <w:fldChar w:fldCharType="end"/>
      </w:r>
      <w:r w:rsidR="006D60DF" w:rsidRPr="00110E50">
        <w:t>.</w:t>
      </w:r>
      <w:r w:rsidR="000679FA">
        <w:t xml:space="preserve"> </w:t>
      </w:r>
      <w:r w:rsidR="002D4C32">
        <w:t>Some of the test</w:t>
      </w:r>
      <w:r w:rsidR="00C147AD">
        <w:t xml:space="preserve"> descriptions are </w:t>
      </w:r>
      <w:r w:rsidR="002D4C32">
        <w:t>provided below</w:t>
      </w:r>
      <w:r w:rsidR="00C147AD">
        <w:t>:</w:t>
      </w:r>
    </w:p>
    <w:p w14:paraId="7E0EF783" w14:textId="354D75EF" w:rsidR="00C147AD" w:rsidRDefault="00C147AD" w:rsidP="00C147AD">
      <w:pPr>
        <w:pStyle w:val="Body"/>
        <w:numPr>
          <w:ilvl w:val="0"/>
          <w:numId w:val="7"/>
        </w:numPr>
        <w:ind w:left="720" w:hanging="270"/>
      </w:pPr>
      <w:r>
        <w:t xml:space="preserve">Moderate Overlap: </w:t>
      </w:r>
      <w:r w:rsidR="00A82B51">
        <w:t xml:space="preserve">Frontal collision at </w:t>
      </w:r>
      <w:r>
        <w:t xml:space="preserve">40 ± 0.6 mph and 40 ± 1 percent overlap of the width of the vehicle with </w:t>
      </w:r>
      <w:r w:rsidR="00E526A2">
        <w:t>a</w:t>
      </w:r>
      <w:r>
        <w:t xml:space="preserve"> deformable barrier.</w:t>
      </w:r>
      <w:r w:rsidR="00E526A2">
        <w:t xml:space="preserve"> (Left side only)</w:t>
      </w:r>
    </w:p>
    <w:p w14:paraId="6B8B3B1F" w14:textId="0BCD0DA6" w:rsidR="00C147AD" w:rsidRDefault="00C147AD" w:rsidP="00C147AD">
      <w:pPr>
        <w:pStyle w:val="Body"/>
        <w:numPr>
          <w:ilvl w:val="0"/>
          <w:numId w:val="7"/>
        </w:numPr>
        <w:ind w:left="720" w:hanging="270"/>
      </w:pPr>
      <w:r>
        <w:t xml:space="preserve">Small Overlap: </w:t>
      </w:r>
      <w:r w:rsidR="00A82B51">
        <w:t xml:space="preserve">Frontal collision at </w:t>
      </w:r>
      <w:r w:rsidRPr="00C147AD">
        <w:t>40 ± 0.6 m</w:t>
      </w:r>
      <w:r>
        <w:t>p</w:t>
      </w:r>
      <w:r w:rsidRPr="00C147AD">
        <w:t xml:space="preserve">h </w:t>
      </w:r>
      <w:r w:rsidR="00A82B51">
        <w:t>and</w:t>
      </w:r>
      <w:r>
        <w:t xml:space="preserve"> </w:t>
      </w:r>
      <w:r w:rsidRPr="00C147AD">
        <w:t>25 ± 1 percent</w:t>
      </w:r>
      <w:r>
        <w:t xml:space="preserve"> overlap of the width of the vehicle with a rigid barrier.</w:t>
      </w:r>
      <w:r w:rsidR="00E526A2">
        <w:t xml:space="preserve"> (Right and left sides)</w:t>
      </w:r>
    </w:p>
    <w:p w14:paraId="5FFF4ABE" w14:textId="6AAA8037" w:rsidR="00E526A2" w:rsidRDefault="002D4C32" w:rsidP="00C147AD">
      <w:pPr>
        <w:pStyle w:val="Body"/>
        <w:numPr>
          <w:ilvl w:val="0"/>
          <w:numId w:val="7"/>
        </w:numPr>
        <w:ind w:left="720" w:hanging="270"/>
      </w:pPr>
      <w:r>
        <w:t>Side-Impact: Stationary test vehicle is impacted on the left</w:t>
      </w:r>
      <w:r w:rsidR="00A82B51">
        <w:t xml:space="preserve"> (driver)</w:t>
      </w:r>
      <w:r>
        <w:t xml:space="preserve"> side</w:t>
      </w:r>
      <w:r w:rsidR="00A82B51" w:rsidRPr="00A82B51">
        <w:t xml:space="preserve"> </w:t>
      </w:r>
      <w:r w:rsidR="00A82B51">
        <w:t>at 31.1 mph (50 km/h)</w:t>
      </w:r>
      <w:r>
        <w:t xml:space="preserve"> with a vehicle weighing approximately 3,300 lb (1,500 kg)</w:t>
      </w:r>
      <w:r w:rsidR="00AD2B20">
        <w:t>.</w:t>
      </w:r>
    </w:p>
    <w:p w14:paraId="3DF9536A" w14:textId="29DDAFED" w:rsidR="002D4C32" w:rsidRDefault="00E526A2" w:rsidP="006D60DF">
      <w:pPr>
        <w:pStyle w:val="Body"/>
      </w:pPr>
      <w:r>
        <w:t>Vehicle overlap is defined as a percent of the vehicle width. A 25</w:t>
      </w:r>
      <w:r w:rsidR="006B2FE8">
        <w:t xml:space="preserve"> percent</w:t>
      </w:r>
      <w:r>
        <w:t xml:space="preserve"> overlap in the small overlap test is determined by offsetting the centerline of the vehicle by a quarter of the </w:t>
      </w:r>
      <w:r w:rsidR="006B2FE8">
        <w:t xml:space="preserve">vehicle’s </w:t>
      </w:r>
      <w:r>
        <w:t>width away from the reference point on the barrier. Likewise, the 40</w:t>
      </w:r>
      <w:r w:rsidR="006B2FE8">
        <w:t xml:space="preserve"> percent</w:t>
      </w:r>
      <w:r>
        <w:t xml:space="preserve"> overlap test is configured such that the test vehicle centerline is offset by 10</w:t>
      </w:r>
      <w:r w:rsidR="006B2FE8">
        <w:t xml:space="preserve"> percent of the vehicle’s width</w:t>
      </w:r>
      <w:r>
        <w:t xml:space="preserve"> from the reference point on the deformable barrier.</w:t>
      </w:r>
      <w:r w:rsidR="002D4C32" w:rsidRPr="002D4C32">
        <w:t xml:space="preserve"> </w:t>
      </w:r>
    </w:p>
    <w:p w14:paraId="1CCA4C49" w14:textId="360020DB" w:rsidR="00C147AD" w:rsidRDefault="002D4C32" w:rsidP="006D60DF">
      <w:pPr>
        <w:pStyle w:val="Body"/>
      </w:pPr>
      <w:r>
        <w:t>Crash test summaries include ratings describing each individual test result as well as the overall safety performance of the vehicle. From best to worst, a vehicle can attain one of four rating classifications: good (G), acceptable (A), marginal (M), or poor (P). Ratings are based on vehicle crush measurements and dynamic measurements, which are a function of seat parameters and forces in the test surrogate dummy’s neck.</w:t>
      </w:r>
    </w:p>
    <w:p w14:paraId="47E586CA" w14:textId="77777777" w:rsidR="00E526A2" w:rsidRDefault="00E526A2" w:rsidP="006D60DF">
      <w:pPr>
        <w:pStyle w:val="Body"/>
        <w:sectPr w:rsidR="00E526A2" w:rsidSect="0013311F">
          <w:type w:val="continuous"/>
          <w:pgSz w:w="12240" w:h="15840"/>
          <w:pgMar w:top="1440" w:right="1440" w:bottom="1152" w:left="1440" w:header="720" w:footer="1008" w:gutter="0"/>
          <w:cols w:space="720"/>
          <w:docGrid w:linePitch="360"/>
        </w:sectPr>
      </w:pPr>
    </w:p>
    <w:p w14:paraId="4E680EC0" w14:textId="25C3B134" w:rsidR="00E526A2" w:rsidRDefault="00E526A2" w:rsidP="00E526A2">
      <w:pPr>
        <w:pStyle w:val="Picture"/>
      </w:pPr>
      <w:r w:rsidRPr="00E526A2">
        <w:rPr>
          <w:noProof/>
        </w:rPr>
        <w:lastRenderedPageBreak/>
        <w:drawing>
          <wp:inline distT="0" distB="0" distL="0" distR="0" wp14:anchorId="1EFFD926" wp14:editId="5475B26D">
            <wp:extent cx="4572000" cy="18745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572000" cy="1874520"/>
                    </a:xfrm>
                    <a:prstGeom prst="rect">
                      <a:avLst/>
                    </a:prstGeom>
                  </pic:spPr>
                </pic:pic>
              </a:graphicData>
            </a:graphic>
          </wp:inline>
        </w:drawing>
      </w:r>
    </w:p>
    <w:p w14:paraId="2AB807BC" w14:textId="0649FDA2" w:rsidR="00E526A2" w:rsidRDefault="00E526A2" w:rsidP="00E526A2">
      <w:pPr>
        <w:pStyle w:val="Picture"/>
      </w:pPr>
      <w:r>
        <w:t>(a)</w:t>
      </w:r>
    </w:p>
    <w:p w14:paraId="216AE317" w14:textId="5F93E93F" w:rsidR="00C147AD" w:rsidRDefault="00E526A2" w:rsidP="00E526A2">
      <w:pPr>
        <w:pStyle w:val="Picture"/>
      </w:pPr>
      <w:r w:rsidRPr="00E526A2">
        <w:rPr>
          <w:noProof/>
        </w:rPr>
        <w:drawing>
          <wp:inline distT="0" distB="0" distL="0" distR="0" wp14:anchorId="0EFF65AC" wp14:editId="424AD22B">
            <wp:extent cx="4572000" cy="1901952"/>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572000" cy="1901952"/>
                    </a:xfrm>
                    <a:prstGeom prst="rect">
                      <a:avLst/>
                    </a:prstGeom>
                  </pic:spPr>
                </pic:pic>
              </a:graphicData>
            </a:graphic>
          </wp:inline>
        </w:drawing>
      </w:r>
    </w:p>
    <w:p w14:paraId="4867F4F8" w14:textId="28AA286E" w:rsidR="00E526A2" w:rsidRDefault="00E526A2" w:rsidP="00E526A2">
      <w:pPr>
        <w:pStyle w:val="Picture"/>
      </w:pPr>
      <w:r>
        <w:t>(b)</w:t>
      </w:r>
    </w:p>
    <w:p w14:paraId="3C843ACC" w14:textId="4702D66B" w:rsidR="00E526A2" w:rsidRDefault="00E526A2" w:rsidP="00E526A2">
      <w:pPr>
        <w:pStyle w:val="Picture"/>
      </w:pPr>
      <w:r w:rsidRPr="00E526A2">
        <w:rPr>
          <w:noProof/>
        </w:rPr>
        <w:drawing>
          <wp:inline distT="0" distB="0" distL="0" distR="0" wp14:anchorId="5AA8C86E" wp14:editId="217E43C9">
            <wp:extent cx="4572000" cy="3346704"/>
            <wp:effectExtent l="0" t="0" r="0" b="63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572000" cy="3346704"/>
                    </a:xfrm>
                    <a:prstGeom prst="rect">
                      <a:avLst/>
                    </a:prstGeom>
                  </pic:spPr>
                </pic:pic>
              </a:graphicData>
            </a:graphic>
          </wp:inline>
        </w:drawing>
      </w:r>
    </w:p>
    <w:p w14:paraId="52E8971E" w14:textId="5B2E6798" w:rsidR="00E526A2" w:rsidRDefault="00E526A2" w:rsidP="00E526A2">
      <w:pPr>
        <w:pStyle w:val="Picture"/>
      </w:pPr>
      <w:r>
        <w:t>(c)</w:t>
      </w:r>
    </w:p>
    <w:p w14:paraId="1E491820" w14:textId="597C0980" w:rsidR="00E526A2" w:rsidRDefault="00E526A2" w:rsidP="00E526A2">
      <w:pPr>
        <w:pStyle w:val="FigureCaption"/>
      </w:pPr>
      <w:bookmarkStart w:id="91" w:name="_Ref48638141"/>
      <w:bookmarkStart w:id="92" w:name="_Toc62193107"/>
      <w:r>
        <w:t xml:space="preserve">Figure </w:t>
      </w:r>
      <w:r w:rsidR="00FA331A">
        <w:fldChar w:fldCharType="begin"/>
      </w:r>
      <w:r w:rsidR="00FA331A">
        <w:instrText xml:space="preserve"> SEQ Figure \* ARABIC </w:instrText>
      </w:r>
      <w:r w:rsidR="00FA331A">
        <w:fldChar w:fldCharType="separate"/>
      </w:r>
      <w:r w:rsidR="00CD5750">
        <w:rPr>
          <w:noProof/>
        </w:rPr>
        <w:t>4</w:t>
      </w:r>
      <w:r w:rsidR="00FA331A">
        <w:rPr>
          <w:noProof/>
        </w:rPr>
        <w:fldChar w:fldCharType="end"/>
      </w:r>
      <w:bookmarkEnd w:id="91"/>
      <w:r>
        <w:t>. IIHS Test Configurations (a) Moderate Overlap [</w:t>
      </w:r>
      <w:r w:rsidR="00A82B51">
        <w:fldChar w:fldCharType="begin"/>
      </w:r>
      <w:r w:rsidR="00A82B51">
        <w:instrText xml:space="preserve"> REF _Ref48640316 \w \h </w:instrText>
      </w:r>
      <w:r w:rsidR="00A82B51">
        <w:fldChar w:fldCharType="separate"/>
      </w:r>
      <w:r w:rsidR="00CD5750">
        <w:t>17</w:t>
      </w:r>
      <w:r w:rsidR="00A82B51">
        <w:fldChar w:fldCharType="end"/>
      </w:r>
      <w:r>
        <w:t xml:space="preserve">] (b) </w:t>
      </w:r>
      <w:r w:rsidR="00AD2B20">
        <w:t xml:space="preserve">Small Overlap (left-side shown) </w:t>
      </w:r>
      <w:r w:rsidR="00B2347B">
        <w:t>[</w:t>
      </w:r>
      <w:r w:rsidR="00B2347B">
        <w:fldChar w:fldCharType="begin"/>
      </w:r>
      <w:r w:rsidR="00B2347B">
        <w:instrText xml:space="preserve"> REF _Ref48641438 \w \h </w:instrText>
      </w:r>
      <w:r w:rsidR="00B2347B">
        <w:fldChar w:fldCharType="separate"/>
      </w:r>
      <w:r w:rsidR="00CD5750">
        <w:t>18</w:t>
      </w:r>
      <w:r w:rsidR="00B2347B">
        <w:fldChar w:fldCharType="end"/>
      </w:r>
      <w:r w:rsidR="00B2347B">
        <w:t xml:space="preserve">] </w:t>
      </w:r>
      <w:r w:rsidR="00AD2B20">
        <w:t>(c) Side Impact</w:t>
      </w:r>
      <w:r w:rsidR="00B2347B">
        <w:t xml:space="preserve"> [</w:t>
      </w:r>
      <w:r w:rsidR="00B2347B">
        <w:fldChar w:fldCharType="begin"/>
      </w:r>
      <w:r w:rsidR="00B2347B">
        <w:instrText xml:space="preserve"> REF _Ref48640277 \w \h </w:instrText>
      </w:r>
      <w:r w:rsidR="00B2347B">
        <w:fldChar w:fldCharType="separate"/>
      </w:r>
      <w:r w:rsidR="00CD5750">
        <w:t>19</w:t>
      </w:r>
      <w:r w:rsidR="00B2347B">
        <w:fldChar w:fldCharType="end"/>
      </w:r>
      <w:r w:rsidR="00B2347B">
        <w:t>]</w:t>
      </w:r>
      <w:bookmarkEnd w:id="92"/>
    </w:p>
    <w:p w14:paraId="13D8F027" w14:textId="62503DF0" w:rsidR="0081741D" w:rsidRDefault="0081741D" w:rsidP="006D60DF">
      <w:pPr>
        <w:pStyle w:val="Body"/>
        <w:sectPr w:rsidR="0081741D" w:rsidSect="00E526A2">
          <w:pgSz w:w="12240" w:h="15840"/>
          <w:pgMar w:top="1440" w:right="1440" w:bottom="1152" w:left="1440" w:header="720" w:footer="1008" w:gutter="0"/>
          <w:cols w:space="720"/>
          <w:docGrid w:linePitch="360"/>
        </w:sectPr>
      </w:pPr>
    </w:p>
    <w:p w14:paraId="1A97BA89" w14:textId="3DC39932" w:rsidR="006D60DF" w:rsidRDefault="006D60DF" w:rsidP="006D60DF">
      <w:pPr>
        <w:pStyle w:val="Body"/>
        <w:sectPr w:rsidR="006D60DF" w:rsidSect="0081741D">
          <w:pgSz w:w="12240" w:h="15840"/>
          <w:pgMar w:top="1440" w:right="1440" w:bottom="1152" w:left="1440" w:header="720" w:footer="1008" w:gutter="0"/>
          <w:cols w:space="720"/>
          <w:docGrid w:linePitch="360"/>
        </w:sectPr>
      </w:pPr>
    </w:p>
    <w:p w14:paraId="5CED397F" w14:textId="77777777" w:rsidR="006D60DF" w:rsidRDefault="006D60DF" w:rsidP="00110E50">
      <w:pPr>
        <w:pStyle w:val="Body"/>
        <w:spacing w:line="240" w:lineRule="auto"/>
        <w:ind w:firstLine="0"/>
        <w:jc w:val="center"/>
      </w:pPr>
      <w:bookmarkStart w:id="93" w:name="_Hlk48137838"/>
      <w:r>
        <w:rPr>
          <w:noProof/>
        </w:rPr>
        <w:drawing>
          <wp:inline distT="0" distB="0" distL="0" distR="0" wp14:anchorId="28658A37" wp14:editId="2F926057">
            <wp:extent cx="2804378" cy="19202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IHS Moderate Front.PNG"/>
                    <pic:cNvPicPr/>
                  </pic:nvPicPr>
                  <pic:blipFill>
                    <a:blip r:embed="rId37">
                      <a:extLst>
                        <a:ext uri="{28A0092B-C50C-407E-A947-70E740481C1C}">
                          <a14:useLocalDpi xmlns:a14="http://schemas.microsoft.com/office/drawing/2010/main" val="0"/>
                        </a:ext>
                      </a:extLst>
                    </a:blip>
                    <a:stretch>
                      <a:fillRect/>
                    </a:stretch>
                  </pic:blipFill>
                  <pic:spPr>
                    <a:xfrm>
                      <a:off x="0" y="0"/>
                      <a:ext cx="2804378" cy="1920240"/>
                    </a:xfrm>
                    <a:prstGeom prst="rect">
                      <a:avLst/>
                    </a:prstGeom>
                  </pic:spPr>
                </pic:pic>
              </a:graphicData>
            </a:graphic>
          </wp:inline>
        </w:drawing>
      </w:r>
    </w:p>
    <w:p w14:paraId="440F9B4B" w14:textId="21039B8C" w:rsidR="006D60DF" w:rsidRDefault="006D60DF" w:rsidP="00110E50">
      <w:pPr>
        <w:pStyle w:val="Body"/>
        <w:spacing w:line="240" w:lineRule="auto"/>
        <w:ind w:firstLine="0"/>
        <w:jc w:val="center"/>
      </w:pPr>
      <w:r>
        <w:t>Moderate Overlap Front</w:t>
      </w:r>
    </w:p>
    <w:p w14:paraId="40EF5681" w14:textId="177CAA9A" w:rsidR="006D60DF" w:rsidRDefault="006D60DF" w:rsidP="00110E50">
      <w:pPr>
        <w:pStyle w:val="Body"/>
        <w:spacing w:line="240" w:lineRule="auto"/>
        <w:ind w:firstLine="0"/>
        <w:jc w:val="center"/>
      </w:pPr>
      <w:r>
        <w:rPr>
          <w:noProof/>
        </w:rPr>
        <w:drawing>
          <wp:inline distT="0" distB="0" distL="0" distR="0" wp14:anchorId="3350B56E" wp14:editId="50DE28E0">
            <wp:extent cx="2668284" cy="19202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IHS Side.PNG"/>
                    <pic:cNvPicPr/>
                  </pic:nvPicPr>
                  <pic:blipFill>
                    <a:blip r:embed="rId38">
                      <a:extLst>
                        <a:ext uri="{28A0092B-C50C-407E-A947-70E740481C1C}">
                          <a14:useLocalDpi xmlns:a14="http://schemas.microsoft.com/office/drawing/2010/main" val="0"/>
                        </a:ext>
                      </a:extLst>
                    </a:blip>
                    <a:stretch>
                      <a:fillRect/>
                    </a:stretch>
                  </pic:blipFill>
                  <pic:spPr>
                    <a:xfrm>
                      <a:off x="0" y="0"/>
                      <a:ext cx="2668284" cy="1920240"/>
                    </a:xfrm>
                    <a:prstGeom prst="rect">
                      <a:avLst/>
                    </a:prstGeom>
                  </pic:spPr>
                </pic:pic>
              </a:graphicData>
            </a:graphic>
          </wp:inline>
        </w:drawing>
      </w:r>
    </w:p>
    <w:p w14:paraId="24A99D81" w14:textId="6BE1ACB3" w:rsidR="006D60DF" w:rsidRDefault="006D60DF" w:rsidP="00110E50">
      <w:pPr>
        <w:pStyle w:val="Body"/>
        <w:spacing w:line="240" w:lineRule="auto"/>
        <w:ind w:firstLine="0"/>
        <w:jc w:val="center"/>
      </w:pPr>
      <w:r>
        <w:t>Side Impact</w:t>
      </w:r>
    </w:p>
    <w:p w14:paraId="2F1E52E3" w14:textId="3A7651A2" w:rsidR="006D60DF" w:rsidRDefault="006D60DF" w:rsidP="00110E50">
      <w:pPr>
        <w:pStyle w:val="Body"/>
        <w:spacing w:line="240" w:lineRule="auto"/>
        <w:ind w:left="-270" w:firstLine="270"/>
        <w:jc w:val="center"/>
      </w:pPr>
      <w:r>
        <w:rPr>
          <w:noProof/>
        </w:rPr>
        <w:drawing>
          <wp:inline distT="0" distB="0" distL="0" distR="0" wp14:anchorId="330E9961" wp14:editId="04A93A4C">
            <wp:extent cx="2737059" cy="1920240"/>
            <wp:effectExtent l="0" t="0" r="635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IHS Small DS.PNG"/>
                    <pic:cNvPicPr/>
                  </pic:nvPicPr>
                  <pic:blipFill>
                    <a:blip r:embed="rId39">
                      <a:extLst>
                        <a:ext uri="{28A0092B-C50C-407E-A947-70E740481C1C}">
                          <a14:useLocalDpi xmlns:a14="http://schemas.microsoft.com/office/drawing/2010/main" val="0"/>
                        </a:ext>
                      </a:extLst>
                    </a:blip>
                    <a:stretch>
                      <a:fillRect/>
                    </a:stretch>
                  </pic:blipFill>
                  <pic:spPr>
                    <a:xfrm>
                      <a:off x="0" y="0"/>
                      <a:ext cx="2737059" cy="1920240"/>
                    </a:xfrm>
                    <a:prstGeom prst="rect">
                      <a:avLst/>
                    </a:prstGeom>
                  </pic:spPr>
                </pic:pic>
              </a:graphicData>
            </a:graphic>
          </wp:inline>
        </w:drawing>
      </w:r>
    </w:p>
    <w:p w14:paraId="68268F1D" w14:textId="75455CF1" w:rsidR="006D60DF" w:rsidRDefault="006D60DF" w:rsidP="00110E50">
      <w:pPr>
        <w:pStyle w:val="Body"/>
        <w:spacing w:line="240" w:lineRule="auto"/>
        <w:ind w:firstLine="0"/>
        <w:jc w:val="center"/>
      </w:pPr>
      <w:r>
        <w:t>Small Overlap Front Driver Side</w:t>
      </w:r>
    </w:p>
    <w:p w14:paraId="2C94219B" w14:textId="3D352B7C" w:rsidR="006D60DF" w:rsidRDefault="006D60DF" w:rsidP="00110E50">
      <w:pPr>
        <w:pStyle w:val="Body"/>
        <w:spacing w:line="240" w:lineRule="auto"/>
        <w:ind w:firstLine="0"/>
        <w:jc w:val="center"/>
      </w:pPr>
      <w:r>
        <w:rPr>
          <w:noProof/>
        </w:rPr>
        <w:drawing>
          <wp:inline distT="0" distB="0" distL="0" distR="0" wp14:anchorId="3BD1FAB4" wp14:editId="11AFED39">
            <wp:extent cx="2743200" cy="1934676"/>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IHS Small PS.PNG"/>
                    <pic:cNvPicPr/>
                  </pic:nvPicPr>
                  <pic:blipFill>
                    <a:blip r:embed="rId40">
                      <a:extLst>
                        <a:ext uri="{28A0092B-C50C-407E-A947-70E740481C1C}">
                          <a14:useLocalDpi xmlns:a14="http://schemas.microsoft.com/office/drawing/2010/main" val="0"/>
                        </a:ext>
                      </a:extLst>
                    </a:blip>
                    <a:stretch>
                      <a:fillRect/>
                    </a:stretch>
                  </pic:blipFill>
                  <pic:spPr>
                    <a:xfrm>
                      <a:off x="0" y="0"/>
                      <a:ext cx="2743200" cy="1934676"/>
                    </a:xfrm>
                    <a:prstGeom prst="rect">
                      <a:avLst/>
                    </a:prstGeom>
                  </pic:spPr>
                </pic:pic>
              </a:graphicData>
            </a:graphic>
          </wp:inline>
        </w:drawing>
      </w:r>
    </w:p>
    <w:p w14:paraId="1D003BD7" w14:textId="1B92DAEA" w:rsidR="006D60DF" w:rsidRDefault="006D60DF" w:rsidP="00110E50">
      <w:pPr>
        <w:pStyle w:val="Body"/>
        <w:spacing w:line="240" w:lineRule="auto"/>
        <w:ind w:firstLine="0"/>
        <w:jc w:val="center"/>
      </w:pPr>
      <w:r>
        <w:t>Small Overlap Front Passenger Side</w:t>
      </w:r>
    </w:p>
    <w:bookmarkEnd w:id="93"/>
    <w:p w14:paraId="122F02D2" w14:textId="77777777" w:rsidR="006D60DF" w:rsidRDefault="006D60DF" w:rsidP="006D60DF">
      <w:pPr>
        <w:pStyle w:val="Body"/>
        <w:sectPr w:rsidR="006D60DF" w:rsidSect="006D60DF">
          <w:type w:val="continuous"/>
          <w:pgSz w:w="12240" w:h="15840"/>
          <w:pgMar w:top="1440" w:right="1440" w:bottom="1152" w:left="1440" w:header="720" w:footer="1008" w:gutter="0"/>
          <w:cols w:num="2" w:space="720"/>
          <w:docGrid w:linePitch="360"/>
        </w:sectPr>
      </w:pPr>
    </w:p>
    <w:p w14:paraId="369F00C0" w14:textId="45D7930A" w:rsidR="006D60DF" w:rsidRPr="00110E50" w:rsidRDefault="00110E50" w:rsidP="00C65C4F">
      <w:pPr>
        <w:pStyle w:val="FigureCaption"/>
      </w:pPr>
      <w:bookmarkStart w:id="94" w:name="_Ref9349735"/>
      <w:bookmarkStart w:id="95" w:name="_Toc62193108"/>
      <w:r w:rsidRPr="00110E50">
        <w:t xml:space="preserve">Figure </w:t>
      </w:r>
      <w:r w:rsidR="00FA331A">
        <w:fldChar w:fldCharType="begin"/>
      </w:r>
      <w:r w:rsidR="00FA331A">
        <w:instrText xml:space="preserve"> SEQ Figure \* ARABIC </w:instrText>
      </w:r>
      <w:r w:rsidR="00FA331A">
        <w:fldChar w:fldCharType="separate"/>
      </w:r>
      <w:r w:rsidR="00CD5750">
        <w:rPr>
          <w:noProof/>
        </w:rPr>
        <w:t>5</w:t>
      </w:r>
      <w:r w:rsidR="00FA331A">
        <w:rPr>
          <w:noProof/>
        </w:rPr>
        <w:fldChar w:fldCharType="end"/>
      </w:r>
      <w:bookmarkEnd w:id="94"/>
      <w:r w:rsidRPr="00110E50">
        <w:t xml:space="preserve">. </w:t>
      </w:r>
      <w:r w:rsidR="00C147AD">
        <w:t>Examples of IIHS Test</w:t>
      </w:r>
      <w:r w:rsidR="00E526A2">
        <w:t xml:space="preserve"> Conditions</w:t>
      </w:r>
      <w:r w:rsidR="00227E45">
        <w:t xml:space="preserve"> [</w:t>
      </w:r>
      <w:r w:rsidR="00227E45">
        <w:fldChar w:fldCharType="begin"/>
      </w:r>
      <w:r w:rsidR="00227E45">
        <w:instrText xml:space="preserve"> REF _Ref9346118 \r \h </w:instrText>
      </w:r>
      <w:r w:rsidR="00C65C4F">
        <w:instrText xml:space="preserve"> \* MERGEFORMAT </w:instrText>
      </w:r>
      <w:r w:rsidR="00227E45">
        <w:fldChar w:fldCharType="separate"/>
      </w:r>
      <w:r w:rsidR="00CD5750">
        <w:t>16</w:t>
      </w:r>
      <w:r w:rsidR="00227E45">
        <w:fldChar w:fldCharType="end"/>
      </w:r>
      <w:r w:rsidR="00227E45">
        <w:t>]</w:t>
      </w:r>
      <w:bookmarkEnd w:id="95"/>
    </w:p>
    <w:p w14:paraId="4C347537" w14:textId="5CB1FFC3" w:rsidR="006A21E7" w:rsidRDefault="006A21E7" w:rsidP="006A21E7">
      <w:pPr>
        <w:pStyle w:val="Lv2Title"/>
      </w:pPr>
      <w:bookmarkStart w:id="96" w:name="_Toc62025206"/>
      <w:bookmarkStart w:id="97" w:name="_Toc62193025"/>
      <w:r>
        <w:t xml:space="preserve">Vehicle </w:t>
      </w:r>
      <w:r w:rsidR="00C86AA1">
        <w:t>Classifications</w:t>
      </w:r>
      <w:bookmarkEnd w:id="96"/>
      <w:bookmarkEnd w:id="97"/>
    </w:p>
    <w:p w14:paraId="79567A0D" w14:textId="3052F7B1" w:rsidR="002748B7" w:rsidRDefault="00C40FE7" w:rsidP="002748B7">
      <w:pPr>
        <w:pStyle w:val="Body"/>
      </w:pPr>
      <w:r>
        <w:t>A variety of classifications exist for vehicles</w:t>
      </w:r>
      <w:r w:rsidR="00425AC1">
        <w:t>, and</w:t>
      </w:r>
      <w:r>
        <w:t xml:space="preserve"> each</w:t>
      </w:r>
      <w:r w:rsidR="003B617A">
        <w:t xml:space="preserve"> classifying organization</w:t>
      </w:r>
      <w:r>
        <w:t xml:space="preserve"> </w:t>
      </w:r>
      <w:r w:rsidR="00425AC1">
        <w:t xml:space="preserve">segments </w:t>
      </w:r>
      <w:r w:rsidR="009E28C7">
        <w:t xml:space="preserve">vehicles based on </w:t>
      </w:r>
      <w:r w:rsidR="003B617A">
        <w:t>their</w:t>
      </w:r>
      <w:r w:rsidR="009E28C7">
        <w:t xml:space="preserve"> own criteria</w:t>
      </w:r>
      <w:r w:rsidR="006069C6">
        <w:t xml:space="preserve">. </w:t>
      </w:r>
      <w:r w:rsidR="0020443A">
        <w:t xml:space="preserve">A few of the most common vehicle classification standards are those of NHTSA, </w:t>
      </w:r>
      <w:r w:rsidR="00A21378">
        <w:t xml:space="preserve">Federal Highway Administrations (FHWA), and </w:t>
      </w:r>
      <w:r w:rsidR="0020443A">
        <w:t xml:space="preserve">Environmental Protection Agency (EPA). </w:t>
      </w:r>
      <w:r w:rsidR="003A4E94">
        <w:t>Vehicle manufacturers</w:t>
      </w:r>
      <w:r w:rsidR="000078B9">
        <w:t xml:space="preserve"> typically</w:t>
      </w:r>
      <w:r w:rsidR="006069C6">
        <w:t xml:space="preserve"> classify vehicles based on configuration and size.</w:t>
      </w:r>
      <w:r w:rsidR="000078B9">
        <w:t xml:space="preserve"> </w:t>
      </w:r>
      <w:r w:rsidR="00F9544D">
        <w:t>Vehicle configurations</w:t>
      </w:r>
      <w:r w:rsidR="003A4E94">
        <w:t xml:space="preserve"> refer to body style, drive wheels, engine location, transmission</w:t>
      </w:r>
      <w:r w:rsidR="00F9544D">
        <w:t>,</w:t>
      </w:r>
      <w:r w:rsidR="003A4E94">
        <w:t xml:space="preserve"> and suspension</w:t>
      </w:r>
      <w:r w:rsidR="00F9544D">
        <w:t>.</w:t>
      </w:r>
      <w:r w:rsidR="000078B9">
        <w:t xml:space="preserve"> </w:t>
      </w:r>
      <w:r w:rsidR="00F9544D">
        <w:t>M</w:t>
      </w:r>
      <w:r w:rsidR="009E28C7">
        <w:t xml:space="preserve">anufacturer </w:t>
      </w:r>
      <w:r w:rsidR="003A4E94">
        <w:t xml:space="preserve">vehicle </w:t>
      </w:r>
      <w:r w:rsidR="000078B9">
        <w:t xml:space="preserve">sizes </w:t>
      </w:r>
      <w:r w:rsidR="003A4E94">
        <w:t>include</w:t>
      </w:r>
      <w:r w:rsidR="000078B9">
        <w:t xml:space="preserve"> subcompact, compact, small, mid-size, and large. </w:t>
      </w:r>
    </w:p>
    <w:p w14:paraId="05E6B970" w14:textId="54C7FAEF" w:rsidR="00324837" w:rsidRDefault="00324837" w:rsidP="00324837">
      <w:pPr>
        <w:pStyle w:val="Lv3Title"/>
      </w:pPr>
      <w:bookmarkStart w:id="98" w:name="_Toc62025207"/>
      <w:bookmarkStart w:id="99" w:name="_Toc62193026"/>
      <w:r>
        <w:lastRenderedPageBreak/>
        <w:t>Classification</w:t>
      </w:r>
      <w:r w:rsidR="00A07CB5">
        <w:t xml:space="preserve"> Systems</w:t>
      </w:r>
      <w:bookmarkEnd w:id="98"/>
      <w:bookmarkEnd w:id="99"/>
    </w:p>
    <w:p w14:paraId="2DC3F339" w14:textId="030B4D89" w:rsidR="006069C6" w:rsidRDefault="006069C6" w:rsidP="006069C6">
      <w:pPr>
        <w:pStyle w:val="Body"/>
      </w:pPr>
      <w:r>
        <w:t>NHTSA categorizes vehicles by their class and curb weight. While utility vehicles, pickup</w:t>
      </w:r>
      <w:r w:rsidR="003D0EEB">
        <w:t xml:space="preserve"> truck</w:t>
      </w:r>
      <w:r>
        <w:t xml:space="preserve">s, and vans are </w:t>
      </w:r>
      <w:r w:rsidR="008D5503">
        <w:t>visibly</w:t>
      </w:r>
      <w:r>
        <w:t xml:space="preserve"> distinguishable </w:t>
      </w:r>
      <w:r w:rsidR="008D5503">
        <w:t>by</w:t>
      </w:r>
      <w:r>
        <w:t xml:space="preserve"> their class, passenger cars are subdivided into five groups</w:t>
      </w:r>
      <w:r w:rsidR="008D5503">
        <w:t xml:space="preserve"> that are used by vehicle manufacturers for classification</w:t>
      </w:r>
      <w:r w:rsidR="003B617A">
        <w:t>,</w:t>
      </w:r>
      <w:r>
        <w:t xml:space="preserve"> as shown in </w:t>
      </w:r>
      <w:r>
        <w:fldChar w:fldCharType="begin"/>
      </w:r>
      <w:r>
        <w:instrText xml:space="preserve"> REF _Ref9427366 \h  \* MERGEFORMAT </w:instrText>
      </w:r>
      <w:r>
        <w:fldChar w:fldCharType="separate"/>
      </w:r>
      <w:r w:rsidR="00CD5750">
        <w:t xml:space="preserve">Table </w:t>
      </w:r>
      <w:r w:rsidR="00CD5750">
        <w:rPr>
          <w:noProof/>
        </w:rPr>
        <w:t>7</w:t>
      </w:r>
      <w:r>
        <w:fldChar w:fldCharType="end"/>
      </w:r>
      <w:r>
        <w:t>.</w:t>
      </w:r>
      <w:r w:rsidR="00A757B9">
        <w:t xml:space="preserve"> The</w:t>
      </w:r>
      <w:r w:rsidR="00137B8D">
        <w:t>se</w:t>
      </w:r>
      <w:r w:rsidR="00A757B9">
        <w:t xml:space="preserve"> </w:t>
      </w:r>
      <w:r w:rsidR="00137B8D">
        <w:t xml:space="preserve">passenger car </w:t>
      </w:r>
      <w:r w:rsidR="00A757B9">
        <w:t>classifications are used during vehicle analysis in later chapters.</w:t>
      </w:r>
    </w:p>
    <w:p w14:paraId="5156AF38" w14:textId="1155E113" w:rsidR="006069C6" w:rsidRPr="002748B7" w:rsidRDefault="006069C6" w:rsidP="00410BA9">
      <w:pPr>
        <w:pStyle w:val="TableCaption"/>
      </w:pPr>
      <w:bookmarkStart w:id="100" w:name="_Ref9427366"/>
      <w:bookmarkStart w:id="101" w:name="_Toc62193188"/>
      <w:r>
        <w:t xml:space="preserve">Table </w:t>
      </w:r>
      <w:r w:rsidR="00FA331A">
        <w:fldChar w:fldCharType="begin"/>
      </w:r>
      <w:r w:rsidR="00FA331A">
        <w:instrText xml:space="preserve"> SEQ Table \* ARABIC </w:instrText>
      </w:r>
      <w:r w:rsidR="00FA331A">
        <w:fldChar w:fldCharType="separate"/>
      </w:r>
      <w:r w:rsidR="00CD5750">
        <w:rPr>
          <w:noProof/>
        </w:rPr>
        <w:t>7</w:t>
      </w:r>
      <w:r w:rsidR="00FA331A">
        <w:rPr>
          <w:noProof/>
        </w:rPr>
        <w:fldChar w:fldCharType="end"/>
      </w:r>
      <w:bookmarkEnd w:id="100"/>
      <w:r>
        <w:t xml:space="preserve">. NHTSA </w:t>
      </w:r>
      <w:r w:rsidR="003A4E94">
        <w:t>Passenger Car</w:t>
      </w:r>
      <w:r>
        <w:t xml:space="preserve"> Classification </w:t>
      </w:r>
      <w:r w:rsidRPr="002748B7">
        <w:t xml:space="preserve">Criteria </w:t>
      </w:r>
      <w:r w:rsidRPr="002748B7">
        <w:rPr>
          <w:bCs/>
        </w:rPr>
        <w:t>[</w:t>
      </w:r>
      <w:r w:rsidR="00F9544D">
        <w:rPr>
          <w:bCs/>
        </w:rPr>
        <w:fldChar w:fldCharType="begin"/>
      </w:r>
      <w:r w:rsidR="00F9544D">
        <w:rPr>
          <w:bCs/>
        </w:rPr>
        <w:instrText xml:space="preserve"> REF _Ref9344224 \r \h </w:instrText>
      </w:r>
      <w:r w:rsidR="00F9544D">
        <w:rPr>
          <w:bCs/>
        </w:rPr>
      </w:r>
      <w:r w:rsidR="00F9544D">
        <w:rPr>
          <w:bCs/>
        </w:rPr>
        <w:fldChar w:fldCharType="separate"/>
      </w:r>
      <w:r w:rsidR="00CD5750">
        <w:rPr>
          <w:bCs/>
        </w:rPr>
        <w:t>15</w:t>
      </w:r>
      <w:r w:rsidR="00F9544D">
        <w:rPr>
          <w:bCs/>
        </w:rPr>
        <w:fldChar w:fldCharType="end"/>
      </w:r>
      <w:r w:rsidRPr="002748B7">
        <w:rPr>
          <w:bCs/>
        </w:rPr>
        <w:t>]</w:t>
      </w:r>
      <w:bookmarkEnd w:id="101"/>
    </w:p>
    <w:tbl>
      <w:tblPr>
        <w:tblW w:w="3930" w:type="dxa"/>
        <w:tblInd w:w="2905" w:type="dxa"/>
        <w:tblLook w:val="04A0" w:firstRow="1" w:lastRow="0" w:firstColumn="1" w:lastColumn="0" w:noHBand="0" w:noVBand="1"/>
      </w:tblPr>
      <w:tblGrid>
        <w:gridCol w:w="2100"/>
        <w:gridCol w:w="1830"/>
      </w:tblGrid>
      <w:tr w:rsidR="00410BA9" w14:paraId="505078F5" w14:textId="77777777" w:rsidTr="003170A6">
        <w:trPr>
          <w:trHeight w:val="630"/>
        </w:trPr>
        <w:tc>
          <w:tcPr>
            <w:tcW w:w="2100" w:type="dxa"/>
            <w:tcBorders>
              <w:top w:val="single" w:sz="4" w:space="0" w:color="auto"/>
              <w:left w:val="single" w:sz="4" w:space="0" w:color="auto"/>
              <w:bottom w:val="nil"/>
              <w:right w:val="single" w:sz="4" w:space="0" w:color="auto"/>
            </w:tcBorders>
            <w:shd w:val="clear" w:color="auto" w:fill="auto"/>
            <w:vAlign w:val="center"/>
            <w:hideMark/>
          </w:tcPr>
          <w:p w14:paraId="5873D4C1" w14:textId="503008C2" w:rsidR="00410BA9" w:rsidRDefault="00410BA9" w:rsidP="00410BA9">
            <w:pPr>
              <w:jc w:val="center"/>
              <w:rPr>
                <w:b/>
                <w:bCs/>
                <w:color w:val="000000"/>
                <w:sz w:val="22"/>
                <w:szCs w:val="22"/>
              </w:rPr>
            </w:pPr>
            <w:r>
              <w:rPr>
                <w:b/>
                <w:bCs/>
                <w:color w:val="000000"/>
                <w:sz w:val="22"/>
                <w:szCs w:val="22"/>
              </w:rPr>
              <w:t>Passenger Car Classification</w:t>
            </w:r>
          </w:p>
        </w:tc>
        <w:tc>
          <w:tcPr>
            <w:tcW w:w="1830" w:type="dxa"/>
            <w:tcBorders>
              <w:top w:val="single" w:sz="4" w:space="0" w:color="auto"/>
              <w:left w:val="nil"/>
              <w:bottom w:val="single" w:sz="4" w:space="0" w:color="auto"/>
              <w:right w:val="single" w:sz="4" w:space="0" w:color="auto"/>
            </w:tcBorders>
            <w:shd w:val="clear" w:color="auto" w:fill="auto"/>
            <w:vAlign w:val="center"/>
            <w:hideMark/>
          </w:tcPr>
          <w:p w14:paraId="6EB5D244" w14:textId="77777777" w:rsidR="00410BA9" w:rsidRDefault="00410BA9" w:rsidP="00410BA9">
            <w:pPr>
              <w:jc w:val="center"/>
              <w:rPr>
                <w:b/>
                <w:bCs/>
                <w:color w:val="000000"/>
                <w:sz w:val="22"/>
                <w:szCs w:val="22"/>
              </w:rPr>
            </w:pPr>
            <w:r>
              <w:rPr>
                <w:b/>
                <w:bCs/>
                <w:color w:val="000000"/>
                <w:sz w:val="22"/>
                <w:szCs w:val="22"/>
              </w:rPr>
              <w:t>Curb Weight</w:t>
            </w:r>
            <w:r>
              <w:rPr>
                <w:b/>
                <w:bCs/>
                <w:color w:val="000000"/>
                <w:sz w:val="22"/>
                <w:szCs w:val="22"/>
              </w:rPr>
              <w:br/>
              <w:t>(lb)</w:t>
            </w:r>
          </w:p>
        </w:tc>
      </w:tr>
      <w:tr w:rsidR="00410BA9" w14:paraId="0D8326C1" w14:textId="77777777" w:rsidTr="003170A6">
        <w:trPr>
          <w:trHeight w:val="300"/>
        </w:trPr>
        <w:tc>
          <w:tcPr>
            <w:tcW w:w="21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3D2B64" w14:textId="4148464E" w:rsidR="00410BA9" w:rsidRDefault="00410BA9" w:rsidP="00410BA9">
            <w:pPr>
              <w:jc w:val="center"/>
              <w:rPr>
                <w:b/>
                <w:bCs/>
                <w:color w:val="000000"/>
                <w:sz w:val="22"/>
                <w:szCs w:val="22"/>
              </w:rPr>
            </w:pPr>
            <w:r>
              <w:rPr>
                <w:b/>
                <w:bCs/>
                <w:color w:val="000000"/>
                <w:sz w:val="22"/>
                <w:szCs w:val="22"/>
              </w:rPr>
              <w:t>Mini</w:t>
            </w:r>
          </w:p>
        </w:tc>
        <w:tc>
          <w:tcPr>
            <w:tcW w:w="1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B673BE" w14:textId="77777777" w:rsidR="00410BA9" w:rsidRDefault="00410BA9" w:rsidP="00410BA9">
            <w:pPr>
              <w:jc w:val="center"/>
              <w:rPr>
                <w:color w:val="000000"/>
                <w:sz w:val="22"/>
                <w:szCs w:val="22"/>
              </w:rPr>
            </w:pPr>
            <w:r>
              <w:rPr>
                <w:color w:val="000000"/>
                <w:sz w:val="22"/>
                <w:szCs w:val="22"/>
              </w:rPr>
              <w:t>1,500 - 1,999</w:t>
            </w:r>
          </w:p>
        </w:tc>
      </w:tr>
      <w:tr w:rsidR="00410BA9" w14:paraId="6A5E47DD" w14:textId="77777777" w:rsidTr="003170A6">
        <w:trPr>
          <w:trHeight w:val="6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7B726EB6" w14:textId="77777777" w:rsidR="00410BA9" w:rsidRDefault="00410BA9" w:rsidP="00410BA9">
            <w:pPr>
              <w:jc w:val="center"/>
              <w:rPr>
                <w:color w:val="000000"/>
                <w:sz w:val="22"/>
                <w:szCs w:val="22"/>
              </w:rPr>
            </w:pPr>
            <w:r>
              <w:rPr>
                <w:b/>
                <w:bCs/>
                <w:color w:val="000000"/>
                <w:sz w:val="22"/>
                <w:szCs w:val="22"/>
              </w:rPr>
              <w:t xml:space="preserve">Light </w:t>
            </w:r>
            <w:r>
              <w:rPr>
                <w:b/>
                <w:bCs/>
                <w:color w:val="000000"/>
                <w:sz w:val="22"/>
                <w:szCs w:val="22"/>
              </w:rPr>
              <w:br/>
            </w:r>
            <w:r>
              <w:rPr>
                <w:color w:val="000000"/>
                <w:sz w:val="22"/>
                <w:szCs w:val="22"/>
              </w:rPr>
              <w:t>(Sub-Compact)</w:t>
            </w:r>
          </w:p>
        </w:tc>
        <w:tc>
          <w:tcPr>
            <w:tcW w:w="1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0E2996" w14:textId="77777777" w:rsidR="00410BA9" w:rsidRDefault="00410BA9" w:rsidP="00410BA9">
            <w:pPr>
              <w:jc w:val="center"/>
              <w:rPr>
                <w:color w:val="000000"/>
                <w:sz w:val="22"/>
                <w:szCs w:val="22"/>
              </w:rPr>
            </w:pPr>
            <w:r>
              <w:rPr>
                <w:color w:val="000000"/>
                <w:sz w:val="22"/>
                <w:szCs w:val="22"/>
              </w:rPr>
              <w:t>2,000 - 2,499</w:t>
            </w:r>
          </w:p>
        </w:tc>
      </w:tr>
      <w:tr w:rsidR="00410BA9" w14:paraId="31F8F37D" w14:textId="77777777" w:rsidTr="003170A6">
        <w:trPr>
          <w:trHeight w:val="3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3DF7EA89" w14:textId="77777777" w:rsidR="00410BA9" w:rsidRDefault="00410BA9" w:rsidP="00410BA9">
            <w:pPr>
              <w:jc w:val="center"/>
              <w:rPr>
                <w:b/>
                <w:bCs/>
                <w:color w:val="000000"/>
                <w:sz w:val="22"/>
                <w:szCs w:val="22"/>
              </w:rPr>
            </w:pPr>
            <w:r>
              <w:rPr>
                <w:b/>
                <w:bCs/>
                <w:color w:val="000000"/>
                <w:sz w:val="22"/>
                <w:szCs w:val="22"/>
              </w:rPr>
              <w:t>Compact</w:t>
            </w:r>
          </w:p>
        </w:tc>
        <w:tc>
          <w:tcPr>
            <w:tcW w:w="1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ED7045" w14:textId="77777777" w:rsidR="00410BA9" w:rsidRDefault="00410BA9" w:rsidP="00410BA9">
            <w:pPr>
              <w:jc w:val="center"/>
              <w:rPr>
                <w:color w:val="000000"/>
                <w:sz w:val="22"/>
                <w:szCs w:val="22"/>
              </w:rPr>
            </w:pPr>
            <w:r>
              <w:rPr>
                <w:color w:val="000000"/>
                <w:sz w:val="22"/>
                <w:szCs w:val="22"/>
              </w:rPr>
              <w:t>2,500 - 2,999</w:t>
            </w:r>
          </w:p>
        </w:tc>
      </w:tr>
      <w:tr w:rsidR="00410BA9" w14:paraId="1F2AFC4F" w14:textId="77777777" w:rsidTr="003170A6">
        <w:trPr>
          <w:trHeight w:val="6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36A1D5F5" w14:textId="77777777" w:rsidR="00410BA9" w:rsidRDefault="00410BA9" w:rsidP="00410BA9">
            <w:pPr>
              <w:jc w:val="center"/>
              <w:rPr>
                <w:color w:val="000000"/>
                <w:sz w:val="22"/>
                <w:szCs w:val="22"/>
              </w:rPr>
            </w:pPr>
            <w:r>
              <w:rPr>
                <w:b/>
                <w:bCs/>
                <w:color w:val="000000"/>
                <w:sz w:val="22"/>
                <w:szCs w:val="22"/>
              </w:rPr>
              <w:t>Medium</w:t>
            </w:r>
            <w:r>
              <w:rPr>
                <w:color w:val="000000"/>
                <w:sz w:val="22"/>
                <w:szCs w:val="22"/>
              </w:rPr>
              <w:t xml:space="preserve"> </w:t>
            </w:r>
            <w:r>
              <w:rPr>
                <w:color w:val="000000"/>
                <w:sz w:val="22"/>
                <w:szCs w:val="22"/>
              </w:rPr>
              <w:br/>
              <w:t>(Mid-Size)</w:t>
            </w:r>
          </w:p>
        </w:tc>
        <w:tc>
          <w:tcPr>
            <w:tcW w:w="1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99DFC8" w14:textId="77777777" w:rsidR="00410BA9" w:rsidRDefault="00410BA9" w:rsidP="00410BA9">
            <w:pPr>
              <w:jc w:val="center"/>
              <w:rPr>
                <w:color w:val="000000"/>
                <w:sz w:val="22"/>
                <w:szCs w:val="22"/>
              </w:rPr>
            </w:pPr>
            <w:r>
              <w:rPr>
                <w:color w:val="000000"/>
                <w:sz w:val="22"/>
                <w:szCs w:val="22"/>
              </w:rPr>
              <w:t>3,000 - 3,499</w:t>
            </w:r>
          </w:p>
        </w:tc>
      </w:tr>
      <w:tr w:rsidR="00410BA9" w14:paraId="6F2C5200" w14:textId="77777777" w:rsidTr="003170A6">
        <w:trPr>
          <w:trHeight w:val="600"/>
        </w:trPr>
        <w:tc>
          <w:tcPr>
            <w:tcW w:w="2100" w:type="dxa"/>
            <w:tcBorders>
              <w:top w:val="nil"/>
              <w:left w:val="single" w:sz="4" w:space="0" w:color="auto"/>
              <w:bottom w:val="single" w:sz="4" w:space="0" w:color="auto"/>
              <w:right w:val="single" w:sz="4" w:space="0" w:color="auto"/>
            </w:tcBorders>
            <w:shd w:val="clear" w:color="000000" w:fill="FFFFFF"/>
            <w:vAlign w:val="center"/>
            <w:hideMark/>
          </w:tcPr>
          <w:p w14:paraId="4F1E37E4" w14:textId="77777777" w:rsidR="00410BA9" w:rsidRDefault="00410BA9" w:rsidP="00410BA9">
            <w:pPr>
              <w:jc w:val="center"/>
              <w:rPr>
                <w:color w:val="000000"/>
                <w:sz w:val="22"/>
                <w:szCs w:val="22"/>
              </w:rPr>
            </w:pPr>
            <w:r>
              <w:rPr>
                <w:b/>
                <w:bCs/>
                <w:color w:val="000000"/>
                <w:sz w:val="22"/>
                <w:szCs w:val="22"/>
              </w:rPr>
              <w:t xml:space="preserve">Heavy </w:t>
            </w:r>
            <w:r>
              <w:rPr>
                <w:b/>
                <w:bCs/>
                <w:color w:val="000000"/>
                <w:sz w:val="22"/>
                <w:szCs w:val="22"/>
              </w:rPr>
              <w:br/>
            </w:r>
            <w:r>
              <w:rPr>
                <w:color w:val="000000"/>
                <w:sz w:val="22"/>
                <w:szCs w:val="22"/>
              </w:rPr>
              <w:t>(Large)</w:t>
            </w:r>
          </w:p>
        </w:tc>
        <w:tc>
          <w:tcPr>
            <w:tcW w:w="1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5313D2" w14:textId="77777777" w:rsidR="00410BA9" w:rsidRDefault="00410BA9" w:rsidP="00410BA9">
            <w:pPr>
              <w:jc w:val="center"/>
              <w:rPr>
                <w:color w:val="000000"/>
                <w:sz w:val="22"/>
                <w:szCs w:val="22"/>
              </w:rPr>
            </w:pPr>
            <w:r>
              <w:rPr>
                <w:color w:val="000000"/>
                <w:sz w:val="22"/>
                <w:szCs w:val="22"/>
              </w:rPr>
              <w:t>3,500 and over</w:t>
            </w:r>
          </w:p>
        </w:tc>
      </w:tr>
    </w:tbl>
    <w:p w14:paraId="058CC533" w14:textId="7BAD7144" w:rsidR="006069C6" w:rsidRDefault="006069C6" w:rsidP="00410BA9">
      <w:pPr>
        <w:pStyle w:val="Picture"/>
        <w:jc w:val="left"/>
      </w:pPr>
    </w:p>
    <w:p w14:paraId="62BC9B9E" w14:textId="77777777" w:rsidR="006747AE" w:rsidRDefault="006747AE" w:rsidP="006747AE">
      <w:pPr>
        <w:pStyle w:val="Picture"/>
      </w:pPr>
    </w:p>
    <w:p w14:paraId="23C5C87A" w14:textId="25A3BEEC" w:rsidR="00BE54B0" w:rsidRDefault="002D6618" w:rsidP="006069C6">
      <w:pPr>
        <w:pStyle w:val="Body"/>
      </w:pPr>
      <w:r>
        <w:t xml:space="preserve">The </w:t>
      </w:r>
      <w:r w:rsidR="00BE54B0">
        <w:t>FHWA classifi</w:t>
      </w:r>
      <w:r w:rsidR="004335D1">
        <w:t>es vehicles using two approaches</w:t>
      </w:r>
      <w:r w:rsidR="003B617A">
        <w:t>, o</w:t>
      </w:r>
      <w:r w:rsidR="00BE54B0">
        <w:t>ne of which uses gross vehicle weight rating (GVWR) to segment vehicles</w:t>
      </w:r>
      <w:r w:rsidR="00BE0E33">
        <w:t xml:space="preserve"> </w:t>
      </w:r>
      <w:r w:rsidR="00F9544D">
        <w:t>c</w:t>
      </w:r>
      <w:r w:rsidR="00BE0E33">
        <w:t>lass</w:t>
      </w:r>
      <w:r w:rsidR="00F9544D">
        <w:t>es</w:t>
      </w:r>
      <w:r w:rsidR="003B617A">
        <w:t>,</w:t>
      </w:r>
      <w:r w:rsidR="00BE54B0">
        <w:t xml:space="preserve"> as shown in </w:t>
      </w:r>
      <w:r w:rsidR="00BE0E33">
        <w:fldChar w:fldCharType="begin"/>
      </w:r>
      <w:r w:rsidR="00BE0E33">
        <w:instrText xml:space="preserve"> REF _Ref10708632 \h </w:instrText>
      </w:r>
      <w:r w:rsidR="00BE0E33">
        <w:fldChar w:fldCharType="separate"/>
      </w:r>
      <w:r w:rsidR="00CD5750">
        <w:t xml:space="preserve">Table </w:t>
      </w:r>
      <w:r w:rsidR="00CD5750">
        <w:rPr>
          <w:noProof/>
        </w:rPr>
        <w:t>8</w:t>
      </w:r>
      <w:r w:rsidR="00BE0E33">
        <w:fldChar w:fldCharType="end"/>
      </w:r>
      <w:r w:rsidR="00BE0E33">
        <w:t>.</w:t>
      </w:r>
      <w:r w:rsidR="004335D1">
        <w:t xml:space="preserve"> </w:t>
      </w:r>
      <w:r w:rsidR="00BE54B0">
        <w:t>The other method assigns</w:t>
      </w:r>
      <w:r w:rsidR="004335D1">
        <w:t xml:space="preserve"> a</w:t>
      </w:r>
      <w:r w:rsidR="00BE54B0">
        <w:t xml:space="preserve"> vehicle to a class based on body style and the number of axles [</w:t>
      </w:r>
      <w:r w:rsidR="00015041">
        <w:fldChar w:fldCharType="begin"/>
      </w:r>
      <w:r w:rsidR="00015041">
        <w:instrText xml:space="preserve"> REF _Ref10709956 \r \h </w:instrText>
      </w:r>
      <w:r w:rsidR="00015041">
        <w:fldChar w:fldCharType="separate"/>
      </w:r>
      <w:r w:rsidR="00CD5750">
        <w:t>20</w:t>
      </w:r>
      <w:r w:rsidR="00015041">
        <w:fldChar w:fldCharType="end"/>
      </w:r>
      <w:r w:rsidR="00BE54B0">
        <w:t>].</w:t>
      </w:r>
    </w:p>
    <w:p w14:paraId="62825BE1" w14:textId="528531AA" w:rsidR="00BE0E33" w:rsidRDefault="00BE0E33" w:rsidP="00410BA9">
      <w:pPr>
        <w:pStyle w:val="TableCaption"/>
        <w:keepLines/>
      </w:pPr>
      <w:bookmarkStart w:id="102" w:name="_Ref10708632"/>
      <w:bookmarkStart w:id="103" w:name="_Toc62193189"/>
      <w:r>
        <w:lastRenderedPageBreak/>
        <w:t xml:space="preserve">Table </w:t>
      </w:r>
      <w:r w:rsidR="00FA331A">
        <w:fldChar w:fldCharType="begin"/>
      </w:r>
      <w:r w:rsidR="00FA331A">
        <w:instrText xml:space="preserve"> SEQ Table \* ARABIC </w:instrText>
      </w:r>
      <w:r w:rsidR="00FA331A">
        <w:fldChar w:fldCharType="separate"/>
      </w:r>
      <w:r w:rsidR="00CD5750">
        <w:rPr>
          <w:noProof/>
        </w:rPr>
        <w:t>8</w:t>
      </w:r>
      <w:r w:rsidR="00FA331A">
        <w:rPr>
          <w:noProof/>
        </w:rPr>
        <w:fldChar w:fldCharType="end"/>
      </w:r>
      <w:bookmarkEnd w:id="102"/>
      <w:r>
        <w:t>. FHWA Vehicle Weight Classes and Categories [</w:t>
      </w:r>
      <w:r w:rsidR="00015041">
        <w:fldChar w:fldCharType="begin"/>
      </w:r>
      <w:r w:rsidR="00015041">
        <w:instrText xml:space="preserve"> REF _Ref10709962 \r \h </w:instrText>
      </w:r>
      <w:r w:rsidR="00015041">
        <w:fldChar w:fldCharType="separate"/>
      </w:r>
      <w:r w:rsidR="00CD5750">
        <w:t>21</w:t>
      </w:r>
      <w:r w:rsidR="00015041">
        <w:fldChar w:fldCharType="end"/>
      </w:r>
      <w:r>
        <w:t>]</w:t>
      </w:r>
      <w:bookmarkEnd w:id="103"/>
    </w:p>
    <w:tbl>
      <w:tblPr>
        <w:tblStyle w:val="TableGrid"/>
        <w:tblW w:w="0" w:type="auto"/>
        <w:tblInd w:w="1525" w:type="dxa"/>
        <w:tblLook w:val="04A0" w:firstRow="1" w:lastRow="0" w:firstColumn="1" w:lastColumn="0" w:noHBand="0" w:noVBand="1"/>
      </w:tblPr>
      <w:tblGrid>
        <w:gridCol w:w="3150"/>
        <w:gridCol w:w="2340"/>
      </w:tblGrid>
      <w:tr w:rsidR="00BE0E33" w14:paraId="1179D9B5" w14:textId="77777777" w:rsidTr="003170A6">
        <w:trPr>
          <w:trHeight w:val="602"/>
        </w:trPr>
        <w:tc>
          <w:tcPr>
            <w:tcW w:w="3150" w:type="dxa"/>
            <w:vAlign w:val="center"/>
          </w:tcPr>
          <w:p w14:paraId="228A81B7" w14:textId="4296D65A" w:rsidR="00BE0E33" w:rsidRPr="00410BA9" w:rsidRDefault="00BE0E33" w:rsidP="003170A6">
            <w:pPr>
              <w:pStyle w:val="TableHeading"/>
            </w:pPr>
            <w:r w:rsidRPr="00410BA9">
              <w:t>Vehicle Class</w:t>
            </w:r>
          </w:p>
        </w:tc>
        <w:tc>
          <w:tcPr>
            <w:tcW w:w="2340" w:type="dxa"/>
            <w:vAlign w:val="center"/>
          </w:tcPr>
          <w:p w14:paraId="369F1F20" w14:textId="0989F9DA" w:rsidR="00BE0E33" w:rsidRPr="00410BA9" w:rsidRDefault="00BE0E33" w:rsidP="003170A6">
            <w:pPr>
              <w:pStyle w:val="TableHeading"/>
            </w:pPr>
            <w:r w:rsidRPr="00410BA9">
              <w:t>GVWR Category</w:t>
            </w:r>
          </w:p>
        </w:tc>
      </w:tr>
      <w:tr w:rsidR="00BE0E33" w14:paraId="0F8705FC" w14:textId="77777777" w:rsidTr="003170A6">
        <w:trPr>
          <w:trHeight w:val="144"/>
        </w:trPr>
        <w:tc>
          <w:tcPr>
            <w:tcW w:w="3150" w:type="dxa"/>
            <w:vAlign w:val="center"/>
          </w:tcPr>
          <w:p w14:paraId="0AA1A862" w14:textId="3B72955F" w:rsidR="00BE0E33" w:rsidRDefault="00BE0E33" w:rsidP="003170A6">
            <w:pPr>
              <w:pStyle w:val="TableCentered"/>
            </w:pPr>
            <w:r>
              <w:t>Class 1:  &lt; 6,000 lb</w:t>
            </w:r>
          </w:p>
        </w:tc>
        <w:tc>
          <w:tcPr>
            <w:tcW w:w="2340" w:type="dxa"/>
            <w:vMerge w:val="restart"/>
            <w:vAlign w:val="center"/>
          </w:tcPr>
          <w:p w14:paraId="4CFB2B61" w14:textId="77777777" w:rsidR="00BE0E33" w:rsidRDefault="00BE0E33" w:rsidP="003170A6">
            <w:pPr>
              <w:pStyle w:val="TableCentered"/>
            </w:pPr>
            <w:r>
              <w:t>Light Duty</w:t>
            </w:r>
          </w:p>
          <w:p w14:paraId="76C570D8" w14:textId="6842112E" w:rsidR="00BE0E33" w:rsidRDefault="00BE0E33" w:rsidP="003170A6">
            <w:pPr>
              <w:pStyle w:val="TableCentered"/>
            </w:pPr>
            <w:r>
              <w:t>&lt; 10,000 lb</w:t>
            </w:r>
          </w:p>
        </w:tc>
      </w:tr>
      <w:tr w:rsidR="00BE0E33" w14:paraId="3EBCF754" w14:textId="77777777" w:rsidTr="003170A6">
        <w:trPr>
          <w:trHeight w:val="144"/>
        </w:trPr>
        <w:tc>
          <w:tcPr>
            <w:tcW w:w="3150" w:type="dxa"/>
            <w:vAlign w:val="center"/>
          </w:tcPr>
          <w:p w14:paraId="49FD3D3C" w14:textId="4603CF95" w:rsidR="00BE0E33" w:rsidRDefault="00BE0E33" w:rsidP="003170A6">
            <w:pPr>
              <w:pStyle w:val="TableCentered"/>
            </w:pPr>
            <w:r>
              <w:t>Class 2:  6,001 – 10,000 lb</w:t>
            </w:r>
          </w:p>
        </w:tc>
        <w:tc>
          <w:tcPr>
            <w:tcW w:w="2340" w:type="dxa"/>
            <w:vMerge/>
            <w:vAlign w:val="center"/>
          </w:tcPr>
          <w:p w14:paraId="1322F27A" w14:textId="77777777" w:rsidR="00BE0E33" w:rsidRDefault="00BE0E33" w:rsidP="003170A6">
            <w:pPr>
              <w:pStyle w:val="TableCentered"/>
            </w:pPr>
          </w:p>
        </w:tc>
      </w:tr>
      <w:tr w:rsidR="00BE0E33" w14:paraId="1E4A681C" w14:textId="77777777" w:rsidTr="003170A6">
        <w:trPr>
          <w:trHeight w:val="144"/>
        </w:trPr>
        <w:tc>
          <w:tcPr>
            <w:tcW w:w="3150" w:type="dxa"/>
            <w:vAlign w:val="center"/>
          </w:tcPr>
          <w:p w14:paraId="72693684" w14:textId="6A39A54A" w:rsidR="00BE0E33" w:rsidRDefault="00BE0E33" w:rsidP="003170A6">
            <w:pPr>
              <w:pStyle w:val="TableCentered"/>
            </w:pPr>
            <w:r>
              <w:t>Class 3:  10,001 – 14,000 lb</w:t>
            </w:r>
          </w:p>
        </w:tc>
        <w:tc>
          <w:tcPr>
            <w:tcW w:w="2340" w:type="dxa"/>
            <w:vMerge w:val="restart"/>
            <w:vAlign w:val="center"/>
          </w:tcPr>
          <w:p w14:paraId="0C73C5A2" w14:textId="77777777" w:rsidR="00BE0E33" w:rsidRDefault="00BE0E33" w:rsidP="003170A6">
            <w:pPr>
              <w:pStyle w:val="TableCentered"/>
            </w:pPr>
            <w:r>
              <w:t>Medium Duty</w:t>
            </w:r>
          </w:p>
          <w:p w14:paraId="495D6076" w14:textId="7EAB9943" w:rsidR="00BE0E33" w:rsidRDefault="00BE0E33" w:rsidP="003170A6">
            <w:pPr>
              <w:pStyle w:val="TableCentered"/>
            </w:pPr>
            <w:r>
              <w:t>10,001 – 19,500 lb</w:t>
            </w:r>
          </w:p>
        </w:tc>
      </w:tr>
      <w:tr w:rsidR="00BE0E33" w14:paraId="3E3B2D83" w14:textId="77777777" w:rsidTr="003170A6">
        <w:trPr>
          <w:trHeight w:val="144"/>
        </w:trPr>
        <w:tc>
          <w:tcPr>
            <w:tcW w:w="3150" w:type="dxa"/>
            <w:vAlign w:val="center"/>
          </w:tcPr>
          <w:p w14:paraId="2788BA76" w14:textId="02AB6892" w:rsidR="00BE0E33" w:rsidRDefault="00BE0E33" w:rsidP="003170A6">
            <w:pPr>
              <w:pStyle w:val="TableCentered"/>
            </w:pPr>
            <w:r>
              <w:t>Class 4:  14,001 – 16,000 lb</w:t>
            </w:r>
          </w:p>
        </w:tc>
        <w:tc>
          <w:tcPr>
            <w:tcW w:w="2340" w:type="dxa"/>
            <w:vMerge/>
            <w:vAlign w:val="center"/>
          </w:tcPr>
          <w:p w14:paraId="436614DD" w14:textId="77777777" w:rsidR="00BE0E33" w:rsidRDefault="00BE0E33" w:rsidP="003170A6">
            <w:pPr>
              <w:pStyle w:val="TableCentered"/>
            </w:pPr>
          </w:p>
        </w:tc>
      </w:tr>
      <w:tr w:rsidR="00BE0E33" w14:paraId="5F8D50D5" w14:textId="77777777" w:rsidTr="003170A6">
        <w:trPr>
          <w:trHeight w:val="144"/>
        </w:trPr>
        <w:tc>
          <w:tcPr>
            <w:tcW w:w="3150" w:type="dxa"/>
            <w:vAlign w:val="center"/>
          </w:tcPr>
          <w:p w14:paraId="7F4DE283" w14:textId="25FE3AD7" w:rsidR="00BE0E33" w:rsidRDefault="00BE0E33" w:rsidP="003170A6">
            <w:pPr>
              <w:pStyle w:val="TableCentered"/>
            </w:pPr>
            <w:r>
              <w:t>Class 5:  16,001 – 19,500 lb</w:t>
            </w:r>
          </w:p>
        </w:tc>
        <w:tc>
          <w:tcPr>
            <w:tcW w:w="2340" w:type="dxa"/>
            <w:vMerge/>
            <w:vAlign w:val="center"/>
          </w:tcPr>
          <w:p w14:paraId="69F7B951" w14:textId="77777777" w:rsidR="00BE0E33" w:rsidRDefault="00BE0E33" w:rsidP="003170A6">
            <w:pPr>
              <w:pStyle w:val="TableCentered"/>
            </w:pPr>
          </w:p>
        </w:tc>
      </w:tr>
      <w:tr w:rsidR="00BE0E33" w14:paraId="62E029A8" w14:textId="77777777" w:rsidTr="003170A6">
        <w:trPr>
          <w:trHeight w:val="144"/>
        </w:trPr>
        <w:tc>
          <w:tcPr>
            <w:tcW w:w="3150" w:type="dxa"/>
            <w:vAlign w:val="center"/>
          </w:tcPr>
          <w:p w14:paraId="4B62F79C" w14:textId="352763F7" w:rsidR="00BE0E33" w:rsidRDefault="00BE0E33" w:rsidP="003170A6">
            <w:pPr>
              <w:pStyle w:val="TableCentered"/>
            </w:pPr>
            <w:r>
              <w:t>Class 6:  19,501 – 26,000 lb</w:t>
            </w:r>
          </w:p>
        </w:tc>
        <w:tc>
          <w:tcPr>
            <w:tcW w:w="2340" w:type="dxa"/>
            <w:vAlign w:val="center"/>
          </w:tcPr>
          <w:p w14:paraId="1AED79C3" w14:textId="77777777" w:rsidR="00BE0E33" w:rsidRDefault="00BE0E33" w:rsidP="003170A6">
            <w:pPr>
              <w:pStyle w:val="TableCentered"/>
            </w:pPr>
            <w:r>
              <w:t>Light Heavy Duty</w:t>
            </w:r>
          </w:p>
          <w:p w14:paraId="2EC1FBA8" w14:textId="0A73F615" w:rsidR="00BE0E33" w:rsidRDefault="00BE0E33" w:rsidP="003170A6">
            <w:pPr>
              <w:pStyle w:val="TableCentered"/>
            </w:pPr>
            <w:r>
              <w:t>19,501 – 26,000 lb</w:t>
            </w:r>
          </w:p>
        </w:tc>
      </w:tr>
      <w:tr w:rsidR="00BE0E33" w14:paraId="2FDA6FE8" w14:textId="77777777" w:rsidTr="003170A6">
        <w:trPr>
          <w:trHeight w:val="144"/>
        </w:trPr>
        <w:tc>
          <w:tcPr>
            <w:tcW w:w="3150" w:type="dxa"/>
            <w:vAlign w:val="center"/>
          </w:tcPr>
          <w:p w14:paraId="4CAAF2C3" w14:textId="7F5E3C32" w:rsidR="00BE0E33" w:rsidRDefault="00BE0E33" w:rsidP="003170A6">
            <w:pPr>
              <w:pStyle w:val="TableCentered"/>
            </w:pPr>
            <w:r>
              <w:t>Class 7:  26,001 – 33,000 lb</w:t>
            </w:r>
          </w:p>
        </w:tc>
        <w:tc>
          <w:tcPr>
            <w:tcW w:w="2340" w:type="dxa"/>
            <w:vMerge w:val="restart"/>
            <w:vAlign w:val="center"/>
          </w:tcPr>
          <w:p w14:paraId="52899631" w14:textId="77777777" w:rsidR="00BE0E33" w:rsidRDefault="00BE0E33" w:rsidP="003170A6">
            <w:pPr>
              <w:pStyle w:val="TableCentered"/>
            </w:pPr>
            <w:r>
              <w:t>Heavy Duty</w:t>
            </w:r>
          </w:p>
          <w:p w14:paraId="55300FC9" w14:textId="43FE7D7A" w:rsidR="00BE0E33" w:rsidRDefault="00BE0E33" w:rsidP="003170A6">
            <w:pPr>
              <w:pStyle w:val="TableCentered"/>
            </w:pPr>
            <w:r>
              <w:t>&gt; 26,001 lb</w:t>
            </w:r>
          </w:p>
        </w:tc>
      </w:tr>
      <w:tr w:rsidR="00BE0E33" w14:paraId="0E6D4714" w14:textId="77777777" w:rsidTr="003170A6">
        <w:trPr>
          <w:trHeight w:val="144"/>
        </w:trPr>
        <w:tc>
          <w:tcPr>
            <w:tcW w:w="3150" w:type="dxa"/>
            <w:vAlign w:val="center"/>
          </w:tcPr>
          <w:p w14:paraId="08D9F03B" w14:textId="708B5FD1" w:rsidR="00BE0E33" w:rsidRDefault="00BE0E33" w:rsidP="003170A6">
            <w:pPr>
              <w:pStyle w:val="TableCentered"/>
            </w:pPr>
            <w:r>
              <w:t>Class 8:  &gt; 33,001 lb</w:t>
            </w:r>
          </w:p>
        </w:tc>
        <w:tc>
          <w:tcPr>
            <w:tcW w:w="2340" w:type="dxa"/>
            <w:vMerge/>
            <w:vAlign w:val="center"/>
          </w:tcPr>
          <w:p w14:paraId="2BE1BF1B" w14:textId="77777777" w:rsidR="00BE0E33" w:rsidRDefault="00BE0E33" w:rsidP="003170A6">
            <w:pPr>
              <w:pStyle w:val="Body"/>
              <w:keepNext/>
              <w:keepLines/>
              <w:ind w:firstLine="0"/>
              <w:jc w:val="center"/>
            </w:pPr>
          </w:p>
        </w:tc>
      </w:tr>
    </w:tbl>
    <w:p w14:paraId="53232819" w14:textId="77777777" w:rsidR="00BE54B0" w:rsidRDefault="00BE54B0" w:rsidP="006069C6">
      <w:pPr>
        <w:pStyle w:val="Body"/>
      </w:pPr>
    </w:p>
    <w:p w14:paraId="78287C1F" w14:textId="0A5F5EE9" w:rsidR="002D6618" w:rsidRDefault="00BE54B0" w:rsidP="001D1DE6">
      <w:pPr>
        <w:pStyle w:val="Body"/>
      </w:pPr>
      <w:r>
        <w:t>The EPA segments vehicles based on</w:t>
      </w:r>
      <w:r w:rsidR="004335D1">
        <w:t xml:space="preserve"> their duty (light-, medium-, and heavy-</w:t>
      </w:r>
      <w:r>
        <w:t>duty</w:t>
      </w:r>
      <w:r w:rsidR="004335D1">
        <w:t>)</w:t>
      </w:r>
      <w:r>
        <w:t xml:space="preserve"> as well as vehicle weight. Segmentation of vehicles is associated with the amount of greenhouse gas that is permitted in vehicle exhaust. </w:t>
      </w:r>
      <w:r w:rsidR="000B7B97">
        <w:t>In general</w:t>
      </w:r>
      <w:r>
        <w:t xml:space="preserve">, smaller light-duty vehicles are required to meet more stringent emission requirements than larger, heavy-duty vehicles. </w:t>
      </w:r>
      <w:r w:rsidR="001D1DE6">
        <w:t xml:space="preserve">Additionally, </w:t>
      </w:r>
      <w:r w:rsidR="003B617A">
        <w:t xml:space="preserve">the </w:t>
      </w:r>
      <w:r w:rsidR="002D6618">
        <w:t xml:space="preserve">U.S. Fuel Economy Guide </w:t>
      </w:r>
      <w:r w:rsidR="005A59DB">
        <w:t>distinguishes cars based on interior passenger and cargo volume and light trucks based on their gross vehicle weight rating</w:t>
      </w:r>
      <w:r w:rsidR="00EB623E">
        <w:t xml:space="preserve"> [</w:t>
      </w:r>
      <w:r w:rsidR="00EB623E">
        <w:fldChar w:fldCharType="begin"/>
      </w:r>
      <w:r w:rsidR="00EB623E">
        <w:instrText xml:space="preserve"> REF _Ref10706422 \r \h </w:instrText>
      </w:r>
      <w:r w:rsidR="00EB623E">
        <w:fldChar w:fldCharType="separate"/>
      </w:r>
      <w:r w:rsidR="00CD5750">
        <w:t>22</w:t>
      </w:r>
      <w:r w:rsidR="00EB623E">
        <w:fldChar w:fldCharType="end"/>
      </w:r>
      <w:r w:rsidR="00EB623E">
        <w:t>]</w:t>
      </w:r>
      <w:r w:rsidR="005A59DB">
        <w:t xml:space="preserve">. </w:t>
      </w:r>
    </w:p>
    <w:p w14:paraId="1339FC1E" w14:textId="3C3158D3" w:rsidR="00324837" w:rsidRDefault="005D4560" w:rsidP="00324837">
      <w:pPr>
        <w:pStyle w:val="Lv3Title"/>
      </w:pPr>
      <w:bookmarkStart w:id="104" w:name="_Toc62025208"/>
      <w:bookmarkStart w:id="105" w:name="_Toc62193027"/>
      <w:r>
        <w:t xml:space="preserve">Wards’ </w:t>
      </w:r>
      <w:r w:rsidR="000866BC">
        <w:t>Vehicle</w:t>
      </w:r>
      <w:r w:rsidR="00324837">
        <w:t xml:space="preserve"> Classification Criteria</w:t>
      </w:r>
      <w:bookmarkEnd w:id="104"/>
      <w:bookmarkEnd w:id="105"/>
    </w:p>
    <w:p w14:paraId="2460D55D" w14:textId="4BA7BDA8" w:rsidR="007D4AF3" w:rsidRDefault="00EB755C" w:rsidP="007D4AF3">
      <w:pPr>
        <w:pStyle w:val="Body"/>
      </w:pPr>
      <w:r>
        <w:t xml:space="preserve">Vehicle sales data was obtained from </w:t>
      </w:r>
      <w:r w:rsidR="00610C28">
        <w:t>Wards</w:t>
      </w:r>
      <w:r>
        <w:t xml:space="preserve"> Intelligence</w:t>
      </w:r>
      <w:r w:rsidR="00F2317D">
        <w:t xml:space="preserve">, </w:t>
      </w:r>
      <w:r w:rsidR="003B617A">
        <w:t>which</w:t>
      </w:r>
      <w:r w:rsidR="00F2317D">
        <w:t xml:space="preserve"> provided a unique annotation of vehicle classification </w:t>
      </w:r>
      <w:r w:rsidR="00B15723">
        <w:t xml:space="preserve">based on </w:t>
      </w:r>
      <w:r w:rsidR="00035E8D">
        <w:t>vehicle</w:t>
      </w:r>
      <w:r w:rsidR="00B15723">
        <w:t xml:space="preserve"> body style and size</w:t>
      </w:r>
      <w:r w:rsidR="00F2317D">
        <w:t>, but assignments were made subjectively</w:t>
      </w:r>
      <w:r w:rsidR="00644474">
        <w:t>. C</w:t>
      </w:r>
      <w:r w:rsidR="00610C28">
        <w:t>riteria</w:t>
      </w:r>
      <w:r w:rsidR="00644474">
        <w:t xml:space="preserve"> from 2017</w:t>
      </w:r>
      <w:r w:rsidR="00610C28">
        <w:t xml:space="preserve"> </w:t>
      </w:r>
      <w:r w:rsidR="00035E8D">
        <w:t>separated</w:t>
      </w:r>
      <w:r w:rsidR="00610C28">
        <w:t xml:space="preserve"> vehicle</w:t>
      </w:r>
      <w:r w:rsidR="00035E8D">
        <w:t>s</w:t>
      </w:r>
      <w:r w:rsidR="00FC6FDA">
        <w:t xml:space="preserve"> </w:t>
      </w:r>
      <w:r w:rsidR="00610C28">
        <w:t xml:space="preserve">into eight </w:t>
      </w:r>
      <w:r w:rsidR="000866BC">
        <w:t>general</w:t>
      </w:r>
      <w:r w:rsidR="00610C28">
        <w:t xml:space="preserve"> groups: four car groups and four light trucks groups</w:t>
      </w:r>
      <w:r w:rsidR="005D4560">
        <w:t xml:space="preserve"> [</w:t>
      </w:r>
      <w:r w:rsidR="005D4560">
        <w:fldChar w:fldCharType="begin"/>
      </w:r>
      <w:r w:rsidR="005D4560">
        <w:instrText xml:space="preserve"> REF _Ref9501685 \r \h </w:instrText>
      </w:r>
      <w:r w:rsidR="005D4560">
        <w:fldChar w:fldCharType="separate"/>
      </w:r>
      <w:r w:rsidR="00CD5750">
        <w:t>23</w:t>
      </w:r>
      <w:r w:rsidR="005D4560">
        <w:fldChar w:fldCharType="end"/>
      </w:r>
      <w:r w:rsidR="005D4560">
        <w:t>]</w:t>
      </w:r>
      <w:r w:rsidR="00610C28">
        <w:t>.</w:t>
      </w:r>
      <w:r w:rsidR="00FC6FDA">
        <w:t xml:space="preserve"> </w:t>
      </w:r>
      <w:r w:rsidR="00AD5D41">
        <w:t>Passenger c</w:t>
      </w:r>
      <w:r w:rsidR="00035E8D">
        <w:t xml:space="preserve">ars include all </w:t>
      </w:r>
      <w:r w:rsidR="00AD5D41">
        <w:t>small,</w:t>
      </w:r>
      <w:r w:rsidR="004005C7">
        <w:t xml:space="preserve"> middle (also known as</w:t>
      </w:r>
      <w:r w:rsidR="00AD5D41">
        <w:t xml:space="preserve"> mid-size</w:t>
      </w:r>
      <w:r w:rsidR="004005C7">
        <w:t>)</w:t>
      </w:r>
      <w:r w:rsidR="00AD5D41">
        <w:t>, large, and luxury cars</w:t>
      </w:r>
      <w:r w:rsidR="005E68F5">
        <w:t xml:space="preserve"> and</w:t>
      </w:r>
      <w:r w:rsidR="00F2317D">
        <w:t xml:space="preserve"> </w:t>
      </w:r>
      <w:r w:rsidR="005E68F5">
        <w:t xml:space="preserve">were differentiated based on overall length and price, as shown in </w:t>
      </w:r>
      <w:r w:rsidR="005E68F5" w:rsidRPr="00FF41CD">
        <w:fldChar w:fldCharType="begin"/>
      </w:r>
      <w:r w:rsidR="005E68F5" w:rsidRPr="00FF41CD">
        <w:instrText xml:space="preserve"> REF _Ref10712493 \h  \* MERGEFORMAT </w:instrText>
      </w:r>
      <w:r w:rsidR="005E68F5" w:rsidRPr="00FF41CD">
        <w:fldChar w:fldCharType="separate"/>
      </w:r>
      <w:r w:rsidR="00CD5750" w:rsidRPr="00CD5750">
        <w:rPr>
          <w:bCs/>
        </w:rPr>
        <w:t xml:space="preserve">Figure </w:t>
      </w:r>
      <w:r w:rsidR="00CD5750" w:rsidRPr="00CD5750">
        <w:rPr>
          <w:bCs/>
          <w:noProof/>
        </w:rPr>
        <w:t>6</w:t>
      </w:r>
      <w:r w:rsidR="005E68F5" w:rsidRPr="00FF41CD">
        <w:fldChar w:fldCharType="end"/>
      </w:r>
      <w:r w:rsidR="005E68F5" w:rsidRPr="00FF41CD">
        <w:t>.</w:t>
      </w:r>
      <w:r w:rsidR="005E68F5">
        <w:t xml:space="preserve"> </w:t>
      </w:r>
      <w:r w:rsidR="004C6031">
        <w:t xml:space="preserve">Passenger cars </w:t>
      </w:r>
      <w:r w:rsidR="003B617A">
        <w:t xml:space="preserve">can </w:t>
      </w:r>
      <w:r w:rsidR="004C6031">
        <w:t>additionally be sub-classified by body styles such as sedan, coupe, hatchback, wagon, and convertible. Sedans fall under each of the four Ward</w:t>
      </w:r>
      <w:r w:rsidR="005E68F5">
        <w:t>s</w:t>
      </w:r>
      <w:r w:rsidR="00943821">
        <w:t xml:space="preserve"> Intelligence</w:t>
      </w:r>
      <w:r w:rsidR="005E68F5">
        <w:t xml:space="preserve"> passenger car segments, coup</w:t>
      </w:r>
      <w:r w:rsidR="004C6031">
        <w:t xml:space="preserve">es and hatchbacks are generally small and mid-size cars, and wagons </w:t>
      </w:r>
      <w:r w:rsidR="004C6031">
        <w:lastRenderedPageBreak/>
        <w:t xml:space="preserve">tend to be mid-size to large cars. Any car body style may be considered luxury </w:t>
      </w:r>
      <w:r w:rsidR="00691834">
        <w:t>because luxury classification is based on cost.</w:t>
      </w:r>
      <w:r w:rsidR="004C6031">
        <w:t xml:space="preserve"> </w:t>
      </w:r>
    </w:p>
    <w:p w14:paraId="4726CCA9" w14:textId="4FFF70E0" w:rsidR="00496B59" w:rsidRDefault="00496B59" w:rsidP="00FC6FDA">
      <w:pPr>
        <w:pStyle w:val="Body"/>
      </w:pPr>
      <w:r>
        <w:t>The light truck groups include CUVs, SUV</w:t>
      </w:r>
      <w:r w:rsidR="003B617A">
        <w:t>s</w:t>
      </w:r>
      <w:r>
        <w:t>, pickup</w:t>
      </w:r>
      <w:r w:rsidR="003D0EEB">
        <w:t xml:space="preserve"> truck</w:t>
      </w:r>
      <w:r>
        <w:t>s, and vans.</w:t>
      </w:r>
      <w:r w:rsidR="00FC6FDA">
        <w:t xml:space="preserve"> CUVs</w:t>
      </w:r>
      <w:r w:rsidR="005D4560">
        <w:t xml:space="preserve"> are </w:t>
      </w:r>
      <w:r w:rsidR="00496F45">
        <w:t>of unibody construction; wher</w:t>
      </w:r>
      <w:r w:rsidR="00794191">
        <w:t>e</w:t>
      </w:r>
      <w:r w:rsidR="00496F45">
        <w:t>as</w:t>
      </w:r>
      <w:r w:rsidR="00794191">
        <w:t>,</w:t>
      </w:r>
      <w:r w:rsidR="005D4560">
        <w:t xml:space="preserve"> SUVs </w:t>
      </w:r>
      <w:r w:rsidR="00794191">
        <w:t xml:space="preserve">are constructed body on frame. </w:t>
      </w:r>
      <w:r w:rsidR="00035E8D">
        <w:t>CUVs</w:t>
      </w:r>
      <w:r w:rsidR="00794191">
        <w:t xml:space="preserve"> generally have less off-road capabilities than SUVs</w:t>
      </w:r>
      <w:r w:rsidR="00EE7CFD">
        <w:t>,</w:t>
      </w:r>
      <w:r w:rsidR="00794191">
        <w:t xml:space="preserve"> </w:t>
      </w:r>
      <w:r w:rsidR="005D4560">
        <w:t xml:space="preserve">which </w:t>
      </w:r>
      <w:r w:rsidR="00794191">
        <w:t xml:space="preserve">sometimes </w:t>
      </w:r>
      <w:r w:rsidR="005D4560">
        <w:t xml:space="preserve">include low-speed transfer case gearing or </w:t>
      </w:r>
      <w:r w:rsidR="00035E8D">
        <w:t xml:space="preserve">an </w:t>
      </w:r>
      <w:r w:rsidR="005D4560">
        <w:t xml:space="preserve">all-terrain management system. Additionally, SUVs </w:t>
      </w:r>
      <w:r w:rsidR="00035E8D">
        <w:t xml:space="preserve">are specified to </w:t>
      </w:r>
      <w:r w:rsidR="005D4560">
        <w:t>have a minimum 7.5-in. ground clearance.</w:t>
      </w:r>
      <w:r w:rsidR="00B15723">
        <w:t xml:space="preserve"> Additional details of vehicle segmentation are shown in</w:t>
      </w:r>
      <w:r w:rsidR="00B15723" w:rsidRPr="00B15723">
        <w:t xml:space="preserve"> </w:t>
      </w:r>
      <w:r w:rsidR="00B15723" w:rsidRPr="00B15723">
        <w:fldChar w:fldCharType="begin"/>
      </w:r>
      <w:r w:rsidR="00B15723" w:rsidRPr="00B15723">
        <w:instrText xml:space="preserve"> REF _Ref10712493 \h  \* MERGEFORMAT </w:instrText>
      </w:r>
      <w:r w:rsidR="00B15723" w:rsidRPr="00B15723">
        <w:fldChar w:fldCharType="separate"/>
      </w:r>
      <w:r w:rsidR="00CD5750" w:rsidRPr="00CD5750">
        <w:rPr>
          <w:bCs/>
        </w:rPr>
        <w:t xml:space="preserve">Figure </w:t>
      </w:r>
      <w:r w:rsidR="00CD5750" w:rsidRPr="00CD5750">
        <w:rPr>
          <w:bCs/>
          <w:noProof/>
        </w:rPr>
        <w:t>6</w:t>
      </w:r>
      <w:r w:rsidR="00B15723" w:rsidRPr="00B15723">
        <w:fldChar w:fldCharType="end"/>
      </w:r>
      <w:r w:rsidR="00B15723" w:rsidRPr="00B15723">
        <w:t>.</w:t>
      </w:r>
      <w:r w:rsidR="00B15723">
        <w:t xml:space="preserve"> </w:t>
      </w:r>
      <w:r w:rsidR="00A757B9">
        <w:t>In addition to NHTSA’s car</w:t>
      </w:r>
      <w:r w:rsidR="00035E8D">
        <w:t>-size</w:t>
      </w:r>
      <w:r w:rsidR="00A757B9">
        <w:t xml:space="preserve"> classifications, Wards</w:t>
      </w:r>
      <w:r w:rsidR="00943821">
        <w:t xml:space="preserve"> Intelligence</w:t>
      </w:r>
      <w:r w:rsidR="00A757B9">
        <w:t xml:space="preserve"> </w:t>
      </w:r>
      <w:r w:rsidR="00880DEC">
        <w:t xml:space="preserve">2017 </w:t>
      </w:r>
      <w:r w:rsidR="00A757B9">
        <w:t xml:space="preserve">segmentation criteria are used for vehicle analysis in the </w:t>
      </w:r>
      <w:r w:rsidR="00B93449">
        <w:t>later</w:t>
      </w:r>
      <w:r w:rsidR="00A757B9">
        <w:t xml:space="preserve"> chapters.</w:t>
      </w:r>
      <w:r w:rsidR="006B2E50">
        <w:t xml:space="preserve"> </w:t>
      </w:r>
      <w:r w:rsidR="00880DEC">
        <w:t xml:space="preserve">It should be noted that the classification of a specific vehicle model may vary due to changes to the vehicle model body style over time (i.e. Nissan Sentra dimensions have changed since their inception). </w:t>
      </w:r>
      <w:r w:rsidR="006B2E50">
        <w:t xml:space="preserve">Additional documentation of the vehicle classifications used in the sales and crash data analysis can be found in </w:t>
      </w:r>
      <w:r w:rsidR="006B2E50">
        <w:fldChar w:fldCharType="begin"/>
      </w:r>
      <w:r w:rsidR="006B2E50">
        <w:instrText xml:space="preserve"> REF _Ref12965696 \r \h </w:instrText>
      </w:r>
      <w:r w:rsidR="006B2E50">
        <w:fldChar w:fldCharType="separate"/>
      </w:r>
      <w:r w:rsidR="00CD5750">
        <w:t xml:space="preserve">APPENDIX A </w:t>
      </w:r>
      <w:r w:rsidR="006B2E50">
        <w:fldChar w:fldCharType="end"/>
      </w:r>
      <w:r w:rsidR="006B2E50">
        <w:t>.</w:t>
      </w:r>
      <w:r w:rsidR="00B06985">
        <w:t xml:space="preserve"> Note that the “Typical Price Range” refers to an estimated or average price of a baseline model in 2017.</w:t>
      </w:r>
    </w:p>
    <w:p w14:paraId="313C5FB3" w14:textId="77777777" w:rsidR="00610C28" w:rsidRDefault="00610C28" w:rsidP="007D4AF3">
      <w:pPr>
        <w:pStyle w:val="Body"/>
      </w:pPr>
    </w:p>
    <w:p w14:paraId="2036B25D" w14:textId="2CD21A19" w:rsidR="00DF1B73" w:rsidRDefault="00DF1B73" w:rsidP="00DF1B73">
      <w:pPr>
        <w:pStyle w:val="Picture"/>
        <w:sectPr w:rsidR="00DF1B73" w:rsidSect="00DF1B73">
          <w:headerReference w:type="default" r:id="rId41"/>
          <w:type w:val="continuous"/>
          <w:pgSz w:w="12240" w:h="15840" w:code="1"/>
          <w:pgMar w:top="1440" w:right="1440" w:bottom="1152" w:left="1440" w:header="720" w:footer="1008" w:gutter="0"/>
          <w:cols w:space="720"/>
          <w:docGrid w:linePitch="360"/>
        </w:sectPr>
      </w:pPr>
    </w:p>
    <w:tbl>
      <w:tblPr>
        <w:tblW w:w="13140" w:type="dxa"/>
        <w:tblLook w:val="04A0" w:firstRow="1" w:lastRow="0" w:firstColumn="1" w:lastColumn="0" w:noHBand="0" w:noVBand="1"/>
      </w:tblPr>
      <w:tblGrid>
        <w:gridCol w:w="2520"/>
        <w:gridCol w:w="2160"/>
        <w:gridCol w:w="1530"/>
        <w:gridCol w:w="6930"/>
      </w:tblGrid>
      <w:tr w:rsidR="0004456A" w:rsidRPr="0004456A" w14:paraId="7415BBD7" w14:textId="77777777" w:rsidTr="00B06985">
        <w:trPr>
          <w:trHeight w:val="240"/>
        </w:trPr>
        <w:tc>
          <w:tcPr>
            <w:tcW w:w="2520" w:type="dxa"/>
            <w:tcBorders>
              <w:top w:val="nil"/>
              <w:left w:val="nil"/>
              <w:bottom w:val="single" w:sz="8" w:space="0" w:color="auto"/>
              <w:right w:val="nil"/>
            </w:tcBorders>
            <w:shd w:val="clear" w:color="000000" w:fill="FFFFFF"/>
            <w:noWrap/>
            <w:vAlign w:val="bottom"/>
            <w:hideMark/>
          </w:tcPr>
          <w:p w14:paraId="266CA960" w14:textId="13D39566" w:rsidR="00ED6B84" w:rsidRPr="0004456A" w:rsidRDefault="00ED6B84">
            <w:pPr>
              <w:rPr>
                <w:b/>
                <w:bCs/>
                <w:sz w:val="20"/>
                <w:szCs w:val="16"/>
              </w:rPr>
            </w:pPr>
            <w:r w:rsidRPr="0004456A">
              <w:rPr>
                <w:b/>
                <w:bCs/>
                <w:sz w:val="20"/>
                <w:szCs w:val="16"/>
              </w:rPr>
              <w:lastRenderedPageBreak/>
              <w:t>Segment</w:t>
            </w:r>
          </w:p>
        </w:tc>
        <w:tc>
          <w:tcPr>
            <w:tcW w:w="2160" w:type="dxa"/>
            <w:tcBorders>
              <w:top w:val="nil"/>
              <w:left w:val="nil"/>
              <w:bottom w:val="single" w:sz="8" w:space="0" w:color="auto"/>
              <w:right w:val="nil"/>
            </w:tcBorders>
            <w:shd w:val="clear" w:color="000000" w:fill="FFFFFF"/>
            <w:noWrap/>
            <w:vAlign w:val="bottom"/>
            <w:hideMark/>
          </w:tcPr>
          <w:p w14:paraId="6EC9EE8F" w14:textId="77777777" w:rsidR="00ED6B84" w:rsidRDefault="00ED6B84">
            <w:pPr>
              <w:rPr>
                <w:b/>
                <w:bCs/>
                <w:sz w:val="20"/>
                <w:szCs w:val="16"/>
              </w:rPr>
            </w:pPr>
            <w:r w:rsidRPr="0004456A">
              <w:rPr>
                <w:b/>
                <w:bCs/>
                <w:sz w:val="20"/>
                <w:szCs w:val="16"/>
              </w:rPr>
              <w:t>Typical Price Range</w:t>
            </w:r>
          </w:p>
          <w:p w14:paraId="31AAA191" w14:textId="7AFF5CC6" w:rsidR="00B06985" w:rsidRPr="0004456A" w:rsidRDefault="00B06985">
            <w:pPr>
              <w:rPr>
                <w:b/>
                <w:bCs/>
                <w:sz w:val="20"/>
                <w:szCs w:val="16"/>
              </w:rPr>
            </w:pPr>
            <w:r>
              <w:rPr>
                <w:b/>
                <w:bCs/>
                <w:sz w:val="20"/>
                <w:szCs w:val="16"/>
              </w:rPr>
              <w:t>(2017 baseline model)</w:t>
            </w:r>
          </w:p>
        </w:tc>
        <w:tc>
          <w:tcPr>
            <w:tcW w:w="1530" w:type="dxa"/>
            <w:tcBorders>
              <w:top w:val="nil"/>
              <w:left w:val="nil"/>
              <w:bottom w:val="single" w:sz="8" w:space="0" w:color="auto"/>
              <w:right w:val="nil"/>
            </w:tcBorders>
            <w:shd w:val="clear" w:color="000000" w:fill="FFFFFF"/>
            <w:noWrap/>
            <w:vAlign w:val="bottom"/>
            <w:hideMark/>
          </w:tcPr>
          <w:p w14:paraId="7A04FB68" w14:textId="77777777" w:rsidR="00ED6B84" w:rsidRPr="0004456A" w:rsidRDefault="00ED6B84">
            <w:pPr>
              <w:rPr>
                <w:b/>
                <w:bCs/>
                <w:sz w:val="20"/>
                <w:szCs w:val="16"/>
              </w:rPr>
            </w:pPr>
            <w:r w:rsidRPr="0004456A">
              <w:rPr>
                <w:b/>
                <w:bCs/>
                <w:sz w:val="20"/>
                <w:szCs w:val="16"/>
              </w:rPr>
              <w:t>Typical Length</w:t>
            </w:r>
          </w:p>
        </w:tc>
        <w:tc>
          <w:tcPr>
            <w:tcW w:w="6930" w:type="dxa"/>
            <w:tcBorders>
              <w:top w:val="nil"/>
              <w:left w:val="nil"/>
              <w:bottom w:val="single" w:sz="8" w:space="0" w:color="auto"/>
              <w:right w:val="nil"/>
            </w:tcBorders>
            <w:shd w:val="clear" w:color="000000" w:fill="FFFFFF"/>
            <w:noWrap/>
            <w:vAlign w:val="bottom"/>
            <w:hideMark/>
          </w:tcPr>
          <w:p w14:paraId="2C2DCCC7" w14:textId="77777777" w:rsidR="00ED6B84" w:rsidRPr="0004456A" w:rsidRDefault="00ED6B84">
            <w:pPr>
              <w:rPr>
                <w:b/>
                <w:bCs/>
                <w:sz w:val="20"/>
                <w:szCs w:val="16"/>
              </w:rPr>
            </w:pPr>
            <w:r w:rsidRPr="0004456A">
              <w:rPr>
                <w:b/>
                <w:bCs/>
                <w:sz w:val="20"/>
                <w:szCs w:val="16"/>
              </w:rPr>
              <w:t>Other Factors</w:t>
            </w:r>
          </w:p>
        </w:tc>
      </w:tr>
      <w:tr w:rsidR="00ED6B84" w14:paraId="65F1F3A6" w14:textId="77777777" w:rsidTr="00F91AF5">
        <w:trPr>
          <w:trHeight w:val="315"/>
        </w:trPr>
        <w:tc>
          <w:tcPr>
            <w:tcW w:w="13140" w:type="dxa"/>
            <w:gridSpan w:val="4"/>
            <w:tcBorders>
              <w:top w:val="single" w:sz="8" w:space="0" w:color="auto"/>
              <w:left w:val="single" w:sz="4" w:space="0" w:color="auto"/>
              <w:bottom w:val="single" w:sz="8" w:space="0" w:color="auto"/>
              <w:right w:val="single" w:sz="8" w:space="0" w:color="000000"/>
            </w:tcBorders>
            <w:shd w:val="clear" w:color="000000" w:fill="FFFFFF"/>
            <w:noWrap/>
            <w:vAlign w:val="center"/>
            <w:hideMark/>
          </w:tcPr>
          <w:p w14:paraId="00D4273D" w14:textId="77777777" w:rsidR="00ED6B84" w:rsidRDefault="00ED6B84">
            <w:pPr>
              <w:rPr>
                <w:b/>
                <w:bCs/>
                <w:sz w:val="16"/>
                <w:szCs w:val="16"/>
              </w:rPr>
            </w:pPr>
            <w:r>
              <w:rPr>
                <w:b/>
                <w:bCs/>
                <w:sz w:val="16"/>
                <w:szCs w:val="16"/>
              </w:rPr>
              <w:t>Small Car</w:t>
            </w:r>
          </w:p>
        </w:tc>
      </w:tr>
      <w:tr w:rsidR="00ED6B84" w14:paraId="0ED9C3A5" w14:textId="77777777" w:rsidTr="00B06985">
        <w:trPr>
          <w:trHeight w:val="60"/>
        </w:trPr>
        <w:tc>
          <w:tcPr>
            <w:tcW w:w="2520" w:type="dxa"/>
            <w:tcBorders>
              <w:top w:val="nil"/>
              <w:left w:val="single" w:sz="4" w:space="0" w:color="auto"/>
              <w:bottom w:val="nil"/>
              <w:right w:val="nil"/>
            </w:tcBorders>
            <w:shd w:val="clear" w:color="000000" w:fill="FFFFFF"/>
            <w:noWrap/>
            <w:vAlign w:val="center"/>
            <w:hideMark/>
          </w:tcPr>
          <w:p w14:paraId="0E1D12C2" w14:textId="77777777" w:rsidR="00ED6B84" w:rsidRPr="00ED6B84" w:rsidRDefault="00ED6B84">
            <w:pPr>
              <w:rPr>
                <w:sz w:val="15"/>
                <w:szCs w:val="15"/>
              </w:rPr>
            </w:pPr>
            <w:r w:rsidRPr="00ED6B84">
              <w:rPr>
                <w:sz w:val="15"/>
                <w:szCs w:val="15"/>
              </w:rPr>
              <w:t>Lower Small Car</w:t>
            </w:r>
          </w:p>
        </w:tc>
        <w:tc>
          <w:tcPr>
            <w:tcW w:w="2160" w:type="dxa"/>
            <w:tcBorders>
              <w:top w:val="nil"/>
              <w:left w:val="nil"/>
              <w:bottom w:val="nil"/>
              <w:right w:val="nil"/>
            </w:tcBorders>
            <w:shd w:val="clear" w:color="000000" w:fill="FFFFFF"/>
            <w:noWrap/>
            <w:vAlign w:val="center"/>
            <w:hideMark/>
          </w:tcPr>
          <w:p w14:paraId="0C654730" w14:textId="77777777" w:rsidR="00ED6B84" w:rsidRPr="00ED6B84" w:rsidRDefault="00ED6B84">
            <w:pPr>
              <w:rPr>
                <w:sz w:val="15"/>
                <w:szCs w:val="15"/>
              </w:rPr>
            </w:pPr>
            <w:r w:rsidRPr="00ED6B84">
              <w:rPr>
                <w:sz w:val="15"/>
                <w:szCs w:val="15"/>
              </w:rPr>
              <w:t>Under $17,500</w:t>
            </w:r>
          </w:p>
        </w:tc>
        <w:tc>
          <w:tcPr>
            <w:tcW w:w="1530" w:type="dxa"/>
            <w:tcBorders>
              <w:top w:val="nil"/>
              <w:left w:val="nil"/>
              <w:bottom w:val="nil"/>
              <w:right w:val="nil"/>
            </w:tcBorders>
            <w:shd w:val="clear" w:color="000000" w:fill="FFFFFF"/>
            <w:noWrap/>
            <w:vAlign w:val="center"/>
            <w:hideMark/>
          </w:tcPr>
          <w:p w14:paraId="2468C472" w14:textId="77777777" w:rsidR="00ED6B84" w:rsidRPr="00ED6B84" w:rsidRDefault="00ED6B84">
            <w:pPr>
              <w:rPr>
                <w:sz w:val="15"/>
                <w:szCs w:val="15"/>
              </w:rPr>
            </w:pPr>
            <w:r w:rsidRPr="00ED6B84">
              <w:rPr>
                <w:sz w:val="15"/>
                <w:szCs w:val="15"/>
              </w:rPr>
              <w:t>Under 175 ins.</w:t>
            </w:r>
          </w:p>
        </w:tc>
        <w:tc>
          <w:tcPr>
            <w:tcW w:w="6930" w:type="dxa"/>
            <w:tcBorders>
              <w:top w:val="nil"/>
              <w:left w:val="nil"/>
              <w:bottom w:val="nil"/>
              <w:right w:val="single" w:sz="4" w:space="0" w:color="auto"/>
            </w:tcBorders>
            <w:shd w:val="clear" w:color="000000" w:fill="FFFFFF"/>
            <w:noWrap/>
            <w:vAlign w:val="center"/>
            <w:hideMark/>
          </w:tcPr>
          <w:p w14:paraId="6245123E" w14:textId="77777777" w:rsidR="00ED6B84" w:rsidRPr="00ED6B84" w:rsidRDefault="00ED6B84">
            <w:pPr>
              <w:rPr>
                <w:sz w:val="15"/>
                <w:szCs w:val="15"/>
              </w:rPr>
            </w:pPr>
            <w:r w:rsidRPr="00ED6B84">
              <w:rPr>
                <w:sz w:val="15"/>
                <w:szCs w:val="15"/>
              </w:rPr>
              <w:t>4- or 5-door the dominant body style</w:t>
            </w:r>
          </w:p>
        </w:tc>
      </w:tr>
      <w:tr w:rsidR="00ED6B84" w14:paraId="6A96E69B"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533352BA" w14:textId="77777777" w:rsidR="00ED6B84" w:rsidRPr="00ED6B84" w:rsidRDefault="00ED6B84">
            <w:pPr>
              <w:rPr>
                <w:sz w:val="15"/>
                <w:szCs w:val="15"/>
              </w:rPr>
            </w:pPr>
            <w:r w:rsidRPr="00ED6B84">
              <w:rPr>
                <w:sz w:val="15"/>
                <w:szCs w:val="15"/>
              </w:rPr>
              <w:t>Upper Small Car</w:t>
            </w:r>
          </w:p>
        </w:tc>
        <w:tc>
          <w:tcPr>
            <w:tcW w:w="2160" w:type="dxa"/>
            <w:tcBorders>
              <w:top w:val="nil"/>
              <w:left w:val="nil"/>
              <w:bottom w:val="nil"/>
              <w:right w:val="nil"/>
            </w:tcBorders>
            <w:shd w:val="clear" w:color="000000" w:fill="FFFFFF"/>
            <w:noWrap/>
            <w:vAlign w:val="center"/>
            <w:hideMark/>
          </w:tcPr>
          <w:p w14:paraId="72F995D7" w14:textId="77777777" w:rsidR="00ED6B84" w:rsidRPr="00ED6B84" w:rsidRDefault="00ED6B84">
            <w:pPr>
              <w:rPr>
                <w:sz w:val="15"/>
                <w:szCs w:val="15"/>
              </w:rPr>
            </w:pPr>
            <w:r w:rsidRPr="00ED6B84">
              <w:rPr>
                <w:sz w:val="15"/>
                <w:szCs w:val="15"/>
              </w:rPr>
              <w:t>$17,500 to $22,999</w:t>
            </w:r>
          </w:p>
        </w:tc>
        <w:tc>
          <w:tcPr>
            <w:tcW w:w="1530" w:type="dxa"/>
            <w:tcBorders>
              <w:top w:val="nil"/>
              <w:left w:val="nil"/>
              <w:bottom w:val="nil"/>
              <w:right w:val="nil"/>
            </w:tcBorders>
            <w:shd w:val="clear" w:color="000000" w:fill="FFFFFF"/>
            <w:noWrap/>
            <w:vAlign w:val="center"/>
            <w:hideMark/>
          </w:tcPr>
          <w:p w14:paraId="6BF64500" w14:textId="77777777" w:rsidR="00ED6B84" w:rsidRPr="00ED6B84" w:rsidRDefault="00ED6B84">
            <w:pPr>
              <w:rPr>
                <w:sz w:val="15"/>
                <w:szCs w:val="15"/>
              </w:rPr>
            </w:pPr>
            <w:r w:rsidRPr="00ED6B84">
              <w:rPr>
                <w:sz w:val="15"/>
                <w:szCs w:val="15"/>
              </w:rPr>
              <w:t>Under 185 ins.</w:t>
            </w:r>
          </w:p>
        </w:tc>
        <w:tc>
          <w:tcPr>
            <w:tcW w:w="6930" w:type="dxa"/>
            <w:tcBorders>
              <w:top w:val="nil"/>
              <w:left w:val="nil"/>
              <w:bottom w:val="nil"/>
              <w:right w:val="single" w:sz="4" w:space="0" w:color="auto"/>
            </w:tcBorders>
            <w:shd w:val="clear" w:color="000000" w:fill="FFFFFF"/>
            <w:noWrap/>
            <w:vAlign w:val="center"/>
            <w:hideMark/>
          </w:tcPr>
          <w:p w14:paraId="61C2006B" w14:textId="77777777" w:rsidR="00ED6B84" w:rsidRPr="00ED6B84" w:rsidRDefault="00ED6B84">
            <w:pPr>
              <w:rPr>
                <w:sz w:val="15"/>
                <w:szCs w:val="15"/>
              </w:rPr>
            </w:pPr>
            <w:r w:rsidRPr="00ED6B84">
              <w:rPr>
                <w:sz w:val="15"/>
                <w:szCs w:val="15"/>
              </w:rPr>
              <w:t>4- or 5-door the dominant body style</w:t>
            </w:r>
          </w:p>
        </w:tc>
      </w:tr>
      <w:tr w:rsidR="00ED6B84" w14:paraId="5C0316A1"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3A19AB11" w14:textId="77777777" w:rsidR="00ED6B84" w:rsidRPr="00ED6B84" w:rsidRDefault="00ED6B84">
            <w:pPr>
              <w:rPr>
                <w:sz w:val="15"/>
                <w:szCs w:val="15"/>
              </w:rPr>
            </w:pPr>
            <w:r w:rsidRPr="00ED6B84">
              <w:rPr>
                <w:sz w:val="15"/>
                <w:szCs w:val="15"/>
              </w:rPr>
              <w:t>Small Specialty Car</w:t>
            </w:r>
          </w:p>
        </w:tc>
        <w:tc>
          <w:tcPr>
            <w:tcW w:w="2160" w:type="dxa"/>
            <w:tcBorders>
              <w:top w:val="nil"/>
              <w:left w:val="nil"/>
              <w:bottom w:val="nil"/>
              <w:right w:val="nil"/>
            </w:tcBorders>
            <w:shd w:val="clear" w:color="000000" w:fill="FFFFFF"/>
            <w:noWrap/>
            <w:vAlign w:val="center"/>
            <w:hideMark/>
          </w:tcPr>
          <w:p w14:paraId="05C46E17" w14:textId="77777777" w:rsidR="00ED6B84" w:rsidRPr="00ED6B84" w:rsidRDefault="00ED6B84">
            <w:pPr>
              <w:rPr>
                <w:sz w:val="15"/>
                <w:szCs w:val="15"/>
              </w:rPr>
            </w:pPr>
            <w:r w:rsidRPr="00ED6B84">
              <w:rPr>
                <w:sz w:val="15"/>
                <w:szCs w:val="15"/>
              </w:rPr>
              <w:t>Under $28,000</w:t>
            </w:r>
          </w:p>
        </w:tc>
        <w:tc>
          <w:tcPr>
            <w:tcW w:w="1530" w:type="dxa"/>
            <w:tcBorders>
              <w:top w:val="nil"/>
              <w:left w:val="nil"/>
              <w:bottom w:val="nil"/>
              <w:right w:val="nil"/>
            </w:tcBorders>
            <w:shd w:val="clear" w:color="000000" w:fill="FFFFFF"/>
            <w:noWrap/>
            <w:vAlign w:val="center"/>
            <w:hideMark/>
          </w:tcPr>
          <w:p w14:paraId="5BC023B3" w14:textId="77777777" w:rsidR="00ED6B84" w:rsidRPr="00ED6B84" w:rsidRDefault="00ED6B84">
            <w:pPr>
              <w:rPr>
                <w:sz w:val="15"/>
                <w:szCs w:val="15"/>
              </w:rPr>
            </w:pPr>
            <w:r w:rsidRPr="00ED6B84">
              <w:rPr>
                <w:sz w:val="15"/>
                <w:szCs w:val="15"/>
              </w:rPr>
              <w:t>Under 180 ins.</w:t>
            </w:r>
          </w:p>
        </w:tc>
        <w:tc>
          <w:tcPr>
            <w:tcW w:w="6930" w:type="dxa"/>
            <w:tcBorders>
              <w:top w:val="nil"/>
              <w:left w:val="nil"/>
              <w:bottom w:val="nil"/>
              <w:right w:val="single" w:sz="4" w:space="0" w:color="auto"/>
            </w:tcBorders>
            <w:shd w:val="clear" w:color="000000" w:fill="FFFFFF"/>
            <w:noWrap/>
            <w:vAlign w:val="center"/>
            <w:hideMark/>
          </w:tcPr>
          <w:p w14:paraId="75265E78" w14:textId="77777777" w:rsidR="00ED6B84" w:rsidRPr="00ED6B84" w:rsidRDefault="00ED6B84">
            <w:pPr>
              <w:rPr>
                <w:sz w:val="15"/>
                <w:szCs w:val="15"/>
              </w:rPr>
            </w:pPr>
            <w:r w:rsidRPr="00ED6B84">
              <w:rPr>
                <w:sz w:val="15"/>
                <w:szCs w:val="15"/>
              </w:rPr>
              <w:t>Predominately 2-door, 4-passenger or 2+2 seating</w:t>
            </w:r>
          </w:p>
        </w:tc>
      </w:tr>
      <w:tr w:rsidR="00ED6B84" w14:paraId="687BD013" w14:textId="77777777" w:rsidTr="00F91AF5">
        <w:trPr>
          <w:trHeight w:val="315"/>
        </w:trPr>
        <w:tc>
          <w:tcPr>
            <w:tcW w:w="13140" w:type="dxa"/>
            <w:gridSpan w:val="4"/>
            <w:tcBorders>
              <w:top w:val="single" w:sz="8" w:space="0" w:color="auto"/>
              <w:left w:val="single" w:sz="4" w:space="0" w:color="auto"/>
              <w:bottom w:val="single" w:sz="8" w:space="0" w:color="auto"/>
              <w:right w:val="single" w:sz="4" w:space="0" w:color="000000"/>
            </w:tcBorders>
            <w:shd w:val="clear" w:color="000000" w:fill="FFFFFF"/>
            <w:noWrap/>
            <w:vAlign w:val="center"/>
            <w:hideMark/>
          </w:tcPr>
          <w:p w14:paraId="7D881432" w14:textId="77777777" w:rsidR="00ED6B84" w:rsidRDefault="00ED6B84">
            <w:pPr>
              <w:rPr>
                <w:b/>
                <w:bCs/>
                <w:sz w:val="16"/>
                <w:szCs w:val="16"/>
              </w:rPr>
            </w:pPr>
            <w:r>
              <w:rPr>
                <w:b/>
                <w:bCs/>
                <w:sz w:val="16"/>
                <w:szCs w:val="16"/>
              </w:rPr>
              <w:t>Middle Car</w:t>
            </w:r>
          </w:p>
        </w:tc>
      </w:tr>
      <w:tr w:rsidR="00ED6B84" w14:paraId="1F7B244D" w14:textId="77777777" w:rsidTr="00B06985">
        <w:trPr>
          <w:trHeight w:val="70"/>
        </w:trPr>
        <w:tc>
          <w:tcPr>
            <w:tcW w:w="2520" w:type="dxa"/>
            <w:tcBorders>
              <w:top w:val="nil"/>
              <w:left w:val="single" w:sz="4" w:space="0" w:color="auto"/>
              <w:bottom w:val="nil"/>
              <w:right w:val="nil"/>
            </w:tcBorders>
            <w:shd w:val="clear" w:color="000000" w:fill="FFFFFF"/>
            <w:noWrap/>
            <w:vAlign w:val="center"/>
            <w:hideMark/>
          </w:tcPr>
          <w:p w14:paraId="70EA6A4D" w14:textId="77777777" w:rsidR="00ED6B84" w:rsidRPr="00ED6B84" w:rsidRDefault="00ED6B84">
            <w:pPr>
              <w:rPr>
                <w:sz w:val="15"/>
                <w:szCs w:val="15"/>
              </w:rPr>
            </w:pPr>
            <w:r w:rsidRPr="00ED6B84">
              <w:rPr>
                <w:sz w:val="15"/>
                <w:szCs w:val="15"/>
              </w:rPr>
              <w:t>Lower Middle Car</w:t>
            </w:r>
          </w:p>
        </w:tc>
        <w:tc>
          <w:tcPr>
            <w:tcW w:w="2160" w:type="dxa"/>
            <w:tcBorders>
              <w:top w:val="nil"/>
              <w:left w:val="nil"/>
              <w:bottom w:val="nil"/>
              <w:right w:val="nil"/>
            </w:tcBorders>
            <w:shd w:val="clear" w:color="000000" w:fill="FFFFFF"/>
            <w:noWrap/>
            <w:vAlign w:val="center"/>
            <w:hideMark/>
          </w:tcPr>
          <w:p w14:paraId="6BFD0069" w14:textId="77777777" w:rsidR="00ED6B84" w:rsidRPr="00ED6B84" w:rsidRDefault="00ED6B84">
            <w:pPr>
              <w:rPr>
                <w:sz w:val="15"/>
                <w:szCs w:val="15"/>
              </w:rPr>
            </w:pPr>
            <w:r w:rsidRPr="00ED6B84">
              <w:rPr>
                <w:sz w:val="15"/>
                <w:szCs w:val="15"/>
              </w:rPr>
              <w:t>$23,000 to $25,999</w:t>
            </w:r>
          </w:p>
        </w:tc>
        <w:tc>
          <w:tcPr>
            <w:tcW w:w="1530" w:type="dxa"/>
            <w:tcBorders>
              <w:top w:val="nil"/>
              <w:left w:val="nil"/>
              <w:bottom w:val="nil"/>
              <w:right w:val="nil"/>
            </w:tcBorders>
            <w:shd w:val="clear" w:color="000000" w:fill="FFFFFF"/>
            <w:noWrap/>
            <w:vAlign w:val="center"/>
            <w:hideMark/>
          </w:tcPr>
          <w:p w14:paraId="6405A079" w14:textId="77777777" w:rsidR="00ED6B84" w:rsidRPr="00ED6B84" w:rsidRDefault="00ED6B84">
            <w:pPr>
              <w:rPr>
                <w:sz w:val="15"/>
                <w:szCs w:val="15"/>
              </w:rPr>
            </w:pPr>
            <w:r w:rsidRPr="00ED6B84">
              <w:rPr>
                <w:sz w:val="15"/>
                <w:szCs w:val="15"/>
              </w:rPr>
              <w:t>180 to 194 ins.</w:t>
            </w:r>
          </w:p>
        </w:tc>
        <w:tc>
          <w:tcPr>
            <w:tcW w:w="6930" w:type="dxa"/>
            <w:tcBorders>
              <w:top w:val="nil"/>
              <w:left w:val="nil"/>
              <w:bottom w:val="nil"/>
              <w:right w:val="single" w:sz="4" w:space="0" w:color="auto"/>
            </w:tcBorders>
            <w:shd w:val="clear" w:color="000000" w:fill="FFFFFF"/>
            <w:noWrap/>
            <w:vAlign w:val="center"/>
            <w:hideMark/>
          </w:tcPr>
          <w:p w14:paraId="46EA2430" w14:textId="77777777" w:rsidR="00ED6B84" w:rsidRPr="00ED6B84" w:rsidRDefault="00ED6B84">
            <w:pPr>
              <w:rPr>
                <w:sz w:val="15"/>
                <w:szCs w:val="15"/>
              </w:rPr>
            </w:pPr>
            <w:r w:rsidRPr="00ED6B84">
              <w:rPr>
                <w:sz w:val="15"/>
                <w:szCs w:val="15"/>
              </w:rPr>
              <w:t>4- or 5-door the dominant body style</w:t>
            </w:r>
          </w:p>
        </w:tc>
      </w:tr>
      <w:tr w:rsidR="00ED6B84" w14:paraId="29559078"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522C4FCD" w14:textId="77777777" w:rsidR="00ED6B84" w:rsidRPr="00ED6B84" w:rsidRDefault="00ED6B84">
            <w:pPr>
              <w:rPr>
                <w:sz w:val="15"/>
                <w:szCs w:val="15"/>
              </w:rPr>
            </w:pPr>
            <w:r w:rsidRPr="00ED6B84">
              <w:rPr>
                <w:sz w:val="15"/>
                <w:szCs w:val="15"/>
              </w:rPr>
              <w:t>Upper Middle Car</w:t>
            </w:r>
          </w:p>
        </w:tc>
        <w:tc>
          <w:tcPr>
            <w:tcW w:w="2160" w:type="dxa"/>
            <w:tcBorders>
              <w:top w:val="nil"/>
              <w:left w:val="nil"/>
              <w:bottom w:val="nil"/>
              <w:right w:val="nil"/>
            </w:tcBorders>
            <w:shd w:val="clear" w:color="000000" w:fill="FFFFFF"/>
            <w:noWrap/>
            <w:vAlign w:val="center"/>
            <w:hideMark/>
          </w:tcPr>
          <w:p w14:paraId="08FE3D4C" w14:textId="77777777" w:rsidR="00ED6B84" w:rsidRPr="00ED6B84" w:rsidRDefault="00ED6B84">
            <w:pPr>
              <w:rPr>
                <w:sz w:val="15"/>
                <w:szCs w:val="15"/>
              </w:rPr>
            </w:pPr>
            <w:r w:rsidRPr="00ED6B84">
              <w:rPr>
                <w:sz w:val="15"/>
                <w:szCs w:val="15"/>
              </w:rPr>
              <w:t>$26,000 to $33,999</w:t>
            </w:r>
          </w:p>
        </w:tc>
        <w:tc>
          <w:tcPr>
            <w:tcW w:w="1530" w:type="dxa"/>
            <w:tcBorders>
              <w:top w:val="nil"/>
              <w:left w:val="nil"/>
              <w:bottom w:val="nil"/>
              <w:right w:val="nil"/>
            </w:tcBorders>
            <w:shd w:val="clear" w:color="000000" w:fill="FFFFFF"/>
            <w:noWrap/>
            <w:vAlign w:val="center"/>
            <w:hideMark/>
          </w:tcPr>
          <w:p w14:paraId="1C824D93" w14:textId="77777777" w:rsidR="00ED6B84" w:rsidRPr="00ED6B84" w:rsidRDefault="00ED6B84">
            <w:pPr>
              <w:rPr>
                <w:sz w:val="15"/>
                <w:szCs w:val="15"/>
              </w:rPr>
            </w:pPr>
            <w:r w:rsidRPr="00ED6B84">
              <w:rPr>
                <w:sz w:val="15"/>
                <w:szCs w:val="15"/>
              </w:rPr>
              <w:t>180 to 194 ins.</w:t>
            </w:r>
          </w:p>
        </w:tc>
        <w:tc>
          <w:tcPr>
            <w:tcW w:w="6930" w:type="dxa"/>
            <w:tcBorders>
              <w:top w:val="nil"/>
              <w:left w:val="nil"/>
              <w:bottom w:val="nil"/>
              <w:right w:val="single" w:sz="4" w:space="0" w:color="auto"/>
            </w:tcBorders>
            <w:shd w:val="clear" w:color="000000" w:fill="FFFFFF"/>
            <w:noWrap/>
            <w:vAlign w:val="center"/>
            <w:hideMark/>
          </w:tcPr>
          <w:p w14:paraId="4DE6C663" w14:textId="77777777" w:rsidR="00ED6B84" w:rsidRPr="00ED6B84" w:rsidRDefault="00ED6B84">
            <w:pPr>
              <w:rPr>
                <w:sz w:val="15"/>
                <w:szCs w:val="15"/>
              </w:rPr>
            </w:pPr>
            <w:r w:rsidRPr="00ED6B84">
              <w:rPr>
                <w:sz w:val="15"/>
                <w:szCs w:val="15"/>
              </w:rPr>
              <w:t>4- or 5-door the dominant body style</w:t>
            </w:r>
          </w:p>
        </w:tc>
      </w:tr>
      <w:tr w:rsidR="00ED6B84" w14:paraId="3A6BCF72"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52941087" w14:textId="77777777" w:rsidR="00ED6B84" w:rsidRPr="00ED6B84" w:rsidRDefault="00ED6B84">
            <w:pPr>
              <w:rPr>
                <w:sz w:val="15"/>
                <w:szCs w:val="15"/>
              </w:rPr>
            </w:pPr>
            <w:r w:rsidRPr="00ED6B84">
              <w:rPr>
                <w:sz w:val="15"/>
                <w:szCs w:val="15"/>
              </w:rPr>
              <w:t>Middle Specialty Car</w:t>
            </w:r>
          </w:p>
        </w:tc>
        <w:tc>
          <w:tcPr>
            <w:tcW w:w="2160" w:type="dxa"/>
            <w:tcBorders>
              <w:top w:val="nil"/>
              <w:left w:val="nil"/>
              <w:bottom w:val="nil"/>
              <w:right w:val="nil"/>
            </w:tcBorders>
            <w:shd w:val="clear" w:color="000000" w:fill="FFFFFF"/>
            <w:noWrap/>
            <w:vAlign w:val="center"/>
            <w:hideMark/>
          </w:tcPr>
          <w:p w14:paraId="154AE915" w14:textId="77777777" w:rsidR="00ED6B84" w:rsidRPr="00ED6B84" w:rsidRDefault="00ED6B84">
            <w:pPr>
              <w:rPr>
                <w:sz w:val="15"/>
                <w:szCs w:val="15"/>
              </w:rPr>
            </w:pPr>
            <w:r w:rsidRPr="00ED6B84">
              <w:rPr>
                <w:sz w:val="15"/>
                <w:szCs w:val="15"/>
              </w:rPr>
              <w:t>$28,000 to $39,999</w:t>
            </w:r>
          </w:p>
        </w:tc>
        <w:tc>
          <w:tcPr>
            <w:tcW w:w="1530" w:type="dxa"/>
            <w:tcBorders>
              <w:top w:val="nil"/>
              <w:left w:val="nil"/>
              <w:bottom w:val="nil"/>
              <w:right w:val="nil"/>
            </w:tcBorders>
            <w:shd w:val="clear" w:color="000000" w:fill="FFFFFF"/>
            <w:noWrap/>
            <w:vAlign w:val="center"/>
            <w:hideMark/>
          </w:tcPr>
          <w:p w14:paraId="75DC7C87" w14:textId="77777777" w:rsidR="00ED6B84" w:rsidRPr="00ED6B84" w:rsidRDefault="00ED6B84">
            <w:pPr>
              <w:rPr>
                <w:sz w:val="15"/>
                <w:szCs w:val="15"/>
              </w:rPr>
            </w:pPr>
            <w:r w:rsidRPr="00ED6B84">
              <w:rPr>
                <w:sz w:val="15"/>
                <w:szCs w:val="15"/>
              </w:rPr>
              <w:t>Under 200 ins.</w:t>
            </w:r>
          </w:p>
        </w:tc>
        <w:tc>
          <w:tcPr>
            <w:tcW w:w="6930" w:type="dxa"/>
            <w:tcBorders>
              <w:top w:val="nil"/>
              <w:left w:val="nil"/>
              <w:bottom w:val="nil"/>
              <w:right w:val="single" w:sz="4" w:space="0" w:color="auto"/>
            </w:tcBorders>
            <w:shd w:val="clear" w:color="000000" w:fill="FFFFFF"/>
            <w:noWrap/>
            <w:vAlign w:val="center"/>
            <w:hideMark/>
          </w:tcPr>
          <w:p w14:paraId="26A24633" w14:textId="77777777" w:rsidR="00ED6B84" w:rsidRPr="00ED6B84" w:rsidRDefault="00ED6B84">
            <w:pPr>
              <w:rPr>
                <w:sz w:val="15"/>
                <w:szCs w:val="15"/>
              </w:rPr>
            </w:pPr>
            <w:r w:rsidRPr="00ED6B84">
              <w:rPr>
                <w:sz w:val="15"/>
                <w:szCs w:val="15"/>
              </w:rPr>
              <w:t>2-door, 4-passenger or 2+2 seating only</w:t>
            </w:r>
          </w:p>
        </w:tc>
      </w:tr>
      <w:tr w:rsidR="00ED6B84" w14:paraId="4C08DEE2" w14:textId="77777777" w:rsidTr="00F91AF5">
        <w:trPr>
          <w:trHeight w:val="315"/>
        </w:trPr>
        <w:tc>
          <w:tcPr>
            <w:tcW w:w="13140" w:type="dxa"/>
            <w:gridSpan w:val="4"/>
            <w:tcBorders>
              <w:top w:val="single" w:sz="8" w:space="0" w:color="auto"/>
              <w:left w:val="single" w:sz="4" w:space="0" w:color="auto"/>
              <w:bottom w:val="single" w:sz="8" w:space="0" w:color="auto"/>
              <w:right w:val="single" w:sz="4" w:space="0" w:color="000000"/>
            </w:tcBorders>
            <w:shd w:val="clear" w:color="000000" w:fill="FFFFFF"/>
            <w:noWrap/>
            <w:vAlign w:val="center"/>
            <w:hideMark/>
          </w:tcPr>
          <w:p w14:paraId="550215BD" w14:textId="77777777" w:rsidR="00ED6B84" w:rsidRDefault="00ED6B84">
            <w:pPr>
              <w:rPr>
                <w:b/>
                <w:bCs/>
                <w:sz w:val="16"/>
                <w:szCs w:val="16"/>
              </w:rPr>
            </w:pPr>
            <w:r>
              <w:rPr>
                <w:b/>
                <w:bCs/>
                <w:sz w:val="16"/>
                <w:szCs w:val="16"/>
              </w:rPr>
              <w:t>Large Car</w:t>
            </w:r>
          </w:p>
        </w:tc>
      </w:tr>
      <w:tr w:rsidR="00ED6B84" w14:paraId="0218D6CE" w14:textId="77777777" w:rsidTr="00B06985">
        <w:trPr>
          <w:trHeight w:val="60"/>
        </w:trPr>
        <w:tc>
          <w:tcPr>
            <w:tcW w:w="2520" w:type="dxa"/>
            <w:tcBorders>
              <w:top w:val="nil"/>
              <w:left w:val="single" w:sz="4" w:space="0" w:color="auto"/>
              <w:bottom w:val="nil"/>
              <w:right w:val="nil"/>
            </w:tcBorders>
            <w:shd w:val="clear" w:color="000000" w:fill="FFFFFF"/>
            <w:noWrap/>
            <w:vAlign w:val="center"/>
            <w:hideMark/>
          </w:tcPr>
          <w:p w14:paraId="0B5B5B2C" w14:textId="77777777" w:rsidR="00ED6B84" w:rsidRPr="00ED6B84" w:rsidRDefault="00ED6B84">
            <w:pPr>
              <w:rPr>
                <w:sz w:val="15"/>
                <w:szCs w:val="15"/>
              </w:rPr>
            </w:pPr>
            <w:r w:rsidRPr="00ED6B84">
              <w:rPr>
                <w:sz w:val="15"/>
                <w:szCs w:val="15"/>
              </w:rPr>
              <w:t>Large Car</w:t>
            </w:r>
          </w:p>
        </w:tc>
        <w:tc>
          <w:tcPr>
            <w:tcW w:w="2160" w:type="dxa"/>
            <w:tcBorders>
              <w:top w:val="nil"/>
              <w:left w:val="nil"/>
              <w:bottom w:val="nil"/>
              <w:right w:val="nil"/>
            </w:tcBorders>
            <w:shd w:val="clear" w:color="000000" w:fill="FFFFFF"/>
            <w:noWrap/>
            <w:vAlign w:val="center"/>
            <w:hideMark/>
          </w:tcPr>
          <w:p w14:paraId="4AC55D02" w14:textId="77777777" w:rsidR="00ED6B84" w:rsidRPr="00ED6B84" w:rsidRDefault="00ED6B84">
            <w:pPr>
              <w:rPr>
                <w:sz w:val="15"/>
                <w:szCs w:val="15"/>
              </w:rPr>
            </w:pPr>
            <w:r w:rsidRPr="00ED6B84">
              <w:rPr>
                <w:sz w:val="15"/>
                <w:szCs w:val="15"/>
              </w:rPr>
              <w:t>Under $34,000</w:t>
            </w:r>
          </w:p>
        </w:tc>
        <w:tc>
          <w:tcPr>
            <w:tcW w:w="1530" w:type="dxa"/>
            <w:tcBorders>
              <w:top w:val="nil"/>
              <w:left w:val="nil"/>
              <w:bottom w:val="nil"/>
              <w:right w:val="nil"/>
            </w:tcBorders>
            <w:shd w:val="clear" w:color="000000" w:fill="FFFFFF"/>
            <w:noWrap/>
            <w:vAlign w:val="center"/>
            <w:hideMark/>
          </w:tcPr>
          <w:p w14:paraId="108DEE25" w14:textId="77777777" w:rsidR="00ED6B84" w:rsidRPr="00ED6B84" w:rsidRDefault="00ED6B84">
            <w:pPr>
              <w:rPr>
                <w:sz w:val="15"/>
                <w:szCs w:val="15"/>
              </w:rPr>
            </w:pPr>
            <w:r w:rsidRPr="00ED6B84">
              <w:rPr>
                <w:sz w:val="15"/>
                <w:szCs w:val="15"/>
              </w:rPr>
              <w:t>200 ins. and over</w:t>
            </w:r>
          </w:p>
        </w:tc>
        <w:tc>
          <w:tcPr>
            <w:tcW w:w="6930" w:type="dxa"/>
            <w:tcBorders>
              <w:top w:val="nil"/>
              <w:left w:val="nil"/>
              <w:bottom w:val="nil"/>
              <w:right w:val="single" w:sz="4" w:space="0" w:color="auto"/>
            </w:tcBorders>
            <w:shd w:val="clear" w:color="000000" w:fill="FFFFFF"/>
            <w:noWrap/>
            <w:vAlign w:val="center"/>
            <w:hideMark/>
          </w:tcPr>
          <w:p w14:paraId="2FF5C1CE" w14:textId="77777777" w:rsidR="00ED6B84" w:rsidRPr="00ED6B84" w:rsidRDefault="00ED6B84">
            <w:pPr>
              <w:rPr>
                <w:sz w:val="15"/>
                <w:szCs w:val="15"/>
              </w:rPr>
            </w:pPr>
            <w:r w:rsidRPr="00ED6B84">
              <w:rPr>
                <w:sz w:val="15"/>
                <w:szCs w:val="15"/>
              </w:rPr>
              <w:t>Large sedans with overall dimensions bigger than typical Middle segment cars</w:t>
            </w:r>
          </w:p>
        </w:tc>
      </w:tr>
      <w:tr w:rsidR="00ED6B84" w14:paraId="14483F12" w14:textId="77777777" w:rsidTr="00F91AF5">
        <w:trPr>
          <w:trHeight w:val="315"/>
        </w:trPr>
        <w:tc>
          <w:tcPr>
            <w:tcW w:w="13140" w:type="dxa"/>
            <w:gridSpan w:val="4"/>
            <w:tcBorders>
              <w:top w:val="single" w:sz="8" w:space="0" w:color="auto"/>
              <w:left w:val="single" w:sz="4" w:space="0" w:color="auto"/>
              <w:bottom w:val="single" w:sz="8" w:space="0" w:color="auto"/>
              <w:right w:val="single" w:sz="4" w:space="0" w:color="000000"/>
            </w:tcBorders>
            <w:shd w:val="clear" w:color="000000" w:fill="FFFFFF"/>
            <w:noWrap/>
            <w:vAlign w:val="center"/>
            <w:hideMark/>
          </w:tcPr>
          <w:p w14:paraId="0DF53D95" w14:textId="77777777" w:rsidR="00ED6B84" w:rsidRDefault="00ED6B84">
            <w:pPr>
              <w:rPr>
                <w:b/>
                <w:bCs/>
                <w:sz w:val="16"/>
                <w:szCs w:val="16"/>
              </w:rPr>
            </w:pPr>
            <w:r>
              <w:rPr>
                <w:b/>
                <w:bCs/>
                <w:sz w:val="16"/>
                <w:szCs w:val="16"/>
              </w:rPr>
              <w:t>Luxury Car</w:t>
            </w:r>
          </w:p>
        </w:tc>
      </w:tr>
      <w:tr w:rsidR="00ED6B84" w14:paraId="14377FBA" w14:textId="77777777" w:rsidTr="00B06985">
        <w:trPr>
          <w:trHeight w:val="60"/>
        </w:trPr>
        <w:tc>
          <w:tcPr>
            <w:tcW w:w="2520" w:type="dxa"/>
            <w:tcBorders>
              <w:top w:val="nil"/>
              <w:left w:val="single" w:sz="4" w:space="0" w:color="auto"/>
              <w:bottom w:val="nil"/>
              <w:right w:val="nil"/>
            </w:tcBorders>
            <w:shd w:val="clear" w:color="000000" w:fill="FFFFFF"/>
            <w:noWrap/>
            <w:vAlign w:val="center"/>
            <w:hideMark/>
          </w:tcPr>
          <w:p w14:paraId="32A85A06" w14:textId="77777777" w:rsidR="00ED6B84" w:rsidRPr="00ED6B84" w:rsidRDefault="00ED6B84">
            <w:pPr>
              <w:rPr>
                <w:sz w:val="15"/>
                <w:szCs w:val="15"/>
              </w:rPr>
            </w:pPr>
            <w:r w:rsidRPr="00ED6B84">
              <w:rPr>
                <w:sz w:val="15"/>
                <w:szCs w:val="15"/>
              </w:rPr>
              <w:t>Lower Luxury Car</w:t>
            </w:r>
          </w:p>
        </w:tc>
        <w:tc>
          <w:tcPr>
            <w:tcW w:w="2160" w:type="dxa"/>
            <w:tcBorders>
              <w:top w:val="nil"/>
              <w:left w:val="nil"/>
              <w:bottom w:val="nil"/>
              <w:right w:val="nil"/>
            </w:tcBorders>
            <w:shd w:val="clear" w:color="000000" w:fill="FFFFFF"/>
            <w:noWrap/>
            <w:vAlign w:val="center"/>
            <w:hideMark/>
          </w:tcPr>
          <w:p w14:paraId="7F9272C4" w14:textId="77777777" w:rsidR="00ED6B84" w:rsidRPr="00ED6B84" w:rsidRDefault="00ED6B84">
            <w:pPr>
              <w:rPr>
                <w:sz w:val="15"/>
                <w:szCs w:val="15"/>
              </w:rPr>
            </w:pPr>
            <w:r w:rsidRPr="00ED6B84">
              <w:rPr>
                <w:sz w:val="15"/>
                <w:szCs w:val="15"/>
              </w:rPr>
              <w:t>$34,000 to $44,999</w:t>
            </w:r>
          </w:p>
        </w:tc>
        <w:tc>
          <w:tcPr>
            <w:tcW w:w="1530" w:type="dxa"/>
            <w:tcBorders>
              <w:top w:val="nil"/>
              <w:left w:val="nil"/>
              <w:bottom w:val="nil"/>
              <w:right w:val="nil"/>
            </w:tcBorders>
            <w:shd w:val="clear" w:color="000000" w:fill="FFFFFF"/>
            <w:noWrap/>
            <w:vAlign w:val="center"/>
            <w:hideMark/>
          </w:tcPr>
          <w:p w14:paraId="3049BA32" w14:textId="77777777" w:rsidR="00ED6B84" w:rsidRPr="00ED6B84" w:rsidRDefault="00ED6B84">
            <w:pPr>
              <w:rPr>
                <w:sz w:val="15"/>
                <w:szCs w:val="15"/>
              </w:rPr>
            </w:pPr>
            <w:r w:rsidRPr="00ED6B84">
              <w:rPr>
                <w:sz w:val="15"/>
                <w:szCs w:val="15"/>
              </w:rPr>
              <w:t>-</w:t>
            </w:r>
          </w:p>
        </w:tc>
        <w:tc>
          <w:tcPr>
            <w:tcW w:w="6930" w:type="dxa"/>
            <w:tcBorders>
              <w:top w:val="nil"/>
              <w:left w:val="nil"/>
              <w:bottom w:val="nil"/>
              <w:right w:val="single" w:sz="4" w:space="0" w:color="auto"/>
            </w:tcBorders>
            <w:shd w:val="clear" w:color="000000" w:fill="FFFFFF"/>
            <w:noWrap/>
            <w:vAlign w:val="center"/>
            <w:hideMark/>
          </w:tcPr>
          <w:p w14:paraId="1778E6B6" w14:textId="77777777" w:rsidR="00ED6B84" w:rsidRPr="00ED6B84" w:rsidRDefault="00ED6B84">
            <w:pPr>
              <w:rPr>
                <w:sz w:val="15"/>
                <w:szCs w:val="15"/>
              </w:rPr>
            </w:pPr>
            <w:r w:rsidRPr="00ED6B84">
              <w:rPr>
                <w:sz w:val="15"/>
                <w:szCs w:val="15"/>
              </w:rPr>
              <w:t>4- or 5-door the dominant body style</w:t>
            </w:r>
          </w:p>
        </w:tc>
      </w:tr>
      <w:tr w:rsidR="00ED6B84" w14:paraId="6BB6AB8B"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302BD179" w14:textId="77777777" w:rsidR="00ED6B84" w:rsidRPr="00ED6B84" w:rsidRDefault="00ED6B84">
            <w:pPr>
              <w:rPr>
                <w:sz w:val="15"/>
                <w:szCs w:val="15"/>
              </w:rPr>
            </w:pPr>
            <w:r w:rsidRPr="00ED6B84">
              <w:rPr>
                <w:sz w:val="15"/>
                <w:szCs w:val="15"/>
              </w:rPr>
              <w:t>Middle Luxury Car</w:t>
            </w:r>
          </w:p>
        </w:tc>
        <w:tc>
          <w:tcPr>
            <w:tcW w:w="2160" w:type="dxa"/>
            <w:tcBorders>
              <w:top w:val="nil"/>
              <w:left w:val="nil"/>
              <w:bottom w:val="nil"/>
              <w:right w:val="nil"/>
            </w:tcBorders>
            <w:shd w:val="clear" w:color="000000" w:fill="FFFFFF"/>
            <w:noWrap/>
            <w:vAlign w:val="center"/>
            <w:hideMark/>
          </w:tcPr>
          <w:p w14:paraId="1C0FCCB3" w14:textId="77777777" w:rsidR="00ED6B84" w:rsidRPr="00ED6B84" w:rsidRDefault="00ED6B84">
            <w:pPr>
              <w:rPr>
                <w:sz w:val="15"/>
                <w:szCs w:val="15"/>
              </w:rPr>
            </w:pPr>
            <w:r w:rsidRPr="00ED6B84">
              <w:rPr>
                <w:sz w:val="15"/>
                <w:szCs w:val="15"/>
              </w:rPr>
              <w:t>$45,000 to $69,999</w:t>
            </w:r>
          </w:p>
        </w:tc>
        <w:tc>
          <w:tcPr>
            <w:tcW w:w="1530" w:type="dxa"/>
            <w:tcBorders>
              <w:top w:val="nil"/>
              <w:left w:val="nil"/>
              <w:bottom w:val="nil"/>
              <w:right w:val="nil"/>
            </w:tcBorders>
            <w:shd w:val="clear" w:color="000000" w:fill="FFFFFF"/>
            <w:noWrap/>
            <w:vAlign w:val="center"/>
            <w:hideMark/>
          </w:tcPr>
          <w:p w14:paraId="252CBC48" w14:textId="77777777" w:rsidR="00ED6B84" w:rsidRPr="00ED6B84" w:rsidRDefault="00ED6B84">
            <w:pPr>
              <w:rPr>
                <w:sz w:val="15"/>
                <w:szCs w:val="15"/>
              </w:rPr>
            </w:pPr>
            <w:r w:rsidRPr="00ED6B84">
              <w:rPr>
                <w:sz w:val="15"/>
                <w:szCs w:val="15"/>
              </w:rPr>
              <w:t>-</w:t>
            </w:r>
          </w:p>
        </w:tc>
        <w:tc>
          <w:tcPr>
            <w:tcW w:w="6930" w:type="dxa"/>
            <w:tcBorders>
              <w:top w:val="nil"/>
              <w:left w:val="nil"/>
              <w:bottom w:val="nil"/>
              <w:right w:val="single" w:sz="4" w:space="0" w:color="auto"/>
            </w:tcBorders>
            <w:shd w:val="clear" w:color="000000" w:fill="FFFFFF"/>
            <w:noWrap/>
            <w:vAlign w:val="center"/>
            <w:hideMark/>
          </w:tcPr>
          <w:p w14:paraId="403FD40C" w14:textId="77777777" w:rsidR="00ED6B84" w:rsidRPr="00ED6B84" w:rsidRDefault="00ED6B84">
            <w:pPr>
              <w:rPr>
                <w:sz w:val="15"/>
                <w:szCs w:val="15"/>
              </w:rPr>
            </w:pPr>
            <w:r w:rsidRPr="00ED6B84">
              <w:rPr>
                <w:sz w:val="15"/>
                <w:szCs w:val="15"/>
              </w:rPr>
              <w:t>4- or 5-door the dominant body style</w:t>
            </w:r>
          </w:p>
        </w:tc>
      </w:tr>
      <w:tr w:rsidR="00ED6B84" w14:paraId="73556E46"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59DFF5DF" w14:textId="77777777" w:rsidR="00ED6B84" w:rsidRPr="00ED6B84" w:rsidRDefault="00ED6B84">
            <w:pPr>
              <w:rPr>
                <w:sz w:val="15"/>
                <w:szCs w:val="15"/>
              </w:rPr>
            </w:pPr>
            <w:r w:rsidRPr="00ED6B84">
              <w:rPr>
                <w:sz w:val="15"/>
                <w:szCs w:val="15"/>
              </w:rPr>
              <w:t>Upper Luxury Car</w:t>
            </w:r>
          </w:p>
        </w:tc>
        <w:tc>
          <w:tcPr>
            <w:tcW w:w="2160" w:type="dxa"/>
            <w:tcBorders>
              <w:top w:val="nil"/>
              <w:left w:val="nil"/>
              <w:bottom w:val="nil"/>
              <w:right w:val="nil"/>
            </w:tcBorders>
            <w:shd w:val="clear" w:color="000000" w:fill="FFFFFF"/>
            <w:noWrap/>
            <w:vAlign w:val="center"/>
            <w:hideMark/>
          </w:tcPr>
          <w:p w14:paraId="7FE847F2" w14:textId="77777777" w:rsidR="00ED6B84" w:rsidRPr="00ED6B84" w:rsidRDefault="00ED6B84">
            <w:pPr>
              <w:rPr>
                <w:sz w:val="15"/>
                <w:szCs w:val="15"/>
              </w:rPr>
            </w:pPr>
            <w:r w:rsidRPr="00ED6B84">
              <w:rPr>
                <w:sz w:val="15"/>
                <w:szCs w:val="15"/>
              </w:rPr>
              <w:t>$70,000 and over</w:t>
            </w:r>
          </w:p>
        </w:tc>
        <w:tc>
          <w:tcPr>
            <w:tcW w:w="1530" w:type="dxa"/>
            <w:tcBorders>
              <w:top w:val="nil"/>
              <w:left w:val="nil"/>
              <w:bottom w:val="nil"/>
              <w:right w:val="nil"/>
            </w:tcBorders>
            <w:shd w:val="clear" w:color="000000" w:fill="FFFFFF"/>
            <w:noWrap/>
            <w:vAlign w:val="center"/>
            <w:hideMark/>
          </w:tcPr>
          <w:p w14:paraId="0D1D0A40" w14:textId="77777777" w:rsidR="00ED6B84" w:rsidRPr="00ED6B84" w:rsidRDefault="00ED6B84">
            <w:pPr>
              <w:rPr>
                <w:sz w:val="15"/>
                <w:szCs w:val="15"/>
              </w:rPr>
            </w:pPr>
            <w:r w:rsidRPr="00ED6B84">
              <w:rPr>
                <w:sz w:val="15"/>
                <w:szCs w:val="15"/>
              </w:rPr>
              <w:t>-</w:t>
            </w:r>
          </w:p>
        </w:tc>
        <w:tc>
          <w:tcPr>
            <w:tcW w:w="6930" w:type="dxa"/>
            <w:tcBorders>
              <w:top w:val="nil"/>
              <w:left w:val="nil"/>
              <w:bottom w:val="nil"/>
              <w:right w:val="single" w:sz="4" w:space="0" w:color="auto"/>
            </w:tcBorders>
            <w:shd w:val="clear" w:color="000000" w:fill="FFFFFF"/>
            <w:noWrap/>
            <w:vAlign w:val="center"/>
            <w:hideMark/>
          </w:tcPr>
          <w:p w14:paraId="2E1EEC21" w14:textId="77777777" w:rsidR="00ED6B84" w:rsidRPr="00ED6B84" w:rsidRDefault="00ED6B84">
            <w:pPr>
              <w:rPr>
                <w:sz w:val="15"/>
                <w:szCs w:val="15"/>
              </w:rPr>
            </w:pPr>
            <w:r w:rsidRPr="00ED6B84">
              <w:rPr>
                <w:sz w:val="15"/>
                <w:szCs w:val="15"/>
              </w:rPr>
              <w:t>4- or 5-door the dominant body style</w:t>
            </w:r>
          </w:p>
        </w:tc>
      </w:tr>
      <w:tr w:rsidR="00ED6B84" w14:paraId="2C779561"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2F746DCA" w14:textId="77777777" w:rsidR="00ED6B84" w:rsidRPr="00ED6B84" w:rsidRDefault="00ED6B84">
            <w:pPr>
              <w:rPr>
                <w:sz w:val="15"/>
                <w:szCs w:val="15"/>
              </w:rPr>
            </w:pPr>
            <w:r w:rsidRPr="00ED6B84">
              <w:rPr>
                <w:sz w:val="15"/>
                <w:szCs w:val="15"/>
              </w:rPr>
              <w:t>Luxury Specialty Car</w:t>
            </w:r>
          </w:p>
        </w:tc>
        <w:tc>
          <w:tcPr>
            <w:tcW w:w="2160" w:type="dxa"/>
            <w:tcBorders>
              <w:top w:val="nil"/>
              <w:left w:val="nil"/>
              <w:bottom w:val="nil"/>
              <w:right w:val="nil"/>
            </w:tcBorders>
            <w:shd w:val="clear" w:color="000000" w:fill="FFFFFF"/>
            <w:noWrap/>
            <w:vAlign w:val="center"/>
            <w:hideMark/>
          </w:tcPr>
          <w:p w14:paraId="20A4A9B0" w14:textId="77777777" w:rsidR="00ED6B84" w:rsidRPr="00ED6B84" w:rsidRDefault="00ED6B84">
            <w:pPr>
              <w:rPr>
                <w:sz w:val="15"/>
                <w:szCs w:val="15"/>
              </w:rPr>
            </w:pPr>
            <w:r w:rsidRPr="00ED6B84">
              <w:rPr>
                <w:sz w:val="15"/>
                <w:szCs w:val="15"/>
              </w:rPr>
              <w:t>$40,000 and over</w:t>
            </w:r>
          </w:p>
        </w:tc>
        <w:tc>
          <w:tcPr>
            <w:tcW w:w="1530" w:type="dxa"/>
            <w:tcBorders>
              <w:top w:val="nil"/>
              <w:left w:val="nil"/>
              <w:bottom w:val="nil"/>
              <w:right w:val="nil"/>
            </w:tcBorders>
            <w:shd w:val="clear" w:color="000000" w:fill="FFFFFF"/>
            <w:noWrap/>
            <w:vAlign w:val="center"/>
            <w:hideMark/>
          </w:tcPr>
          <w:p w14:paraId="680E8D77" w14:textId="77777777" w:rsidR="00ED6B84" w:rsidRPr="00ED6B84" w:rsidRDefault="00ED6B84">
            <w:pPr>
              <w:rPr>
                <w:sz w:val="15"/>
                <w:szCs w:val="15"/>
              </w:rPr>
            </w:pPr>
            <w:r w:rsidRPr="00ED6B84">
              <w:rPr>
                <w:sz w:val="15"/>
                <w:szCs w:val="15"/>
              </w:rPr>
              <w:t>-</w:t>
            </w:r>
          </w:p>
        </w:tc>
        <w:tc>
          <w:tcPr>
            <w:tcW w:w="6930" w:type="dxa"/>
            <w:tcBorders>
              <w:top w:val="nil"/>
              <w:left w:val="nil"/>
              <w:bottom w:val="nil"/>
              <w:right w:val="single" w:sz="4" w:space="0" w:color="auto"/>
            </w:tcBorders>
            <w:shd w:val="clear" w:color="000000" w:fill="FFFFFF"/>
            <w:noWrap/>
            <w:vAlign w:val="center"/>
            <w:hideMark/>
          </w:tcPr>
          <w:p w14:paraId="115607D8" w14:textId="77777777" w:rsidR="00ED6B84" w:rsidRPr="00ED6B84" w:rsidRDefault="00ED6B84">
            <w:pPr>
              <w:rPr>
                <w:sz w:val="15"/>
                <w:szCs w:val="15"/>
              </w:rPr>
            </w:pPr>
            <w:r w:rsidRPr="00ED6B84">
              <w:rPr>
                <w:sz w:val="15"/>
                <w:szCs w:val="15"/>
              </w:rPr>
              <w:t>2-door, 4-passenger or 2+2 seating only</w:t>
            </w:r>
          </w:p>
        </w:tc>
      </w:tr>
      <w:tr w:rsidR="00ED6B84" w14:paraId="70F00BCA"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02AA6EA7" w14:textId="77777777" w:rsidR="00ED6B84" w:rsidRPr="00ED6B84" w:rsidRDefault="00ED6B84">
            <w:pPr>
              <w:rPr>
                <w:sz w:val="15"/>
                <w:szCs w:val="15"/>
              </w:rPr>
            </w:pPr>
            <w:r w:rsidRPr="00ED6B84">
              <w:rPr>
                <w:sz w:val="15"/>
                <w:szCs w:val="15"/>
              </w:rPr>
              <w:t>Luxury Sports Car</w:t>
            </w:r>
          </w:p>
        </w:tc>
        <w:tc>
          <w:tcPr>
            <w:tcW w:w="2160" w:type="dxa"/>
            <w:tcBorders>
              <w:top w:val="nil"/>
              <w:left w:val="nil"/>
              <w:bottom w:val="nil"/>
              <w:right w:val="nil"/>
            </w:tcBorders>
            <w:shd w:val="clear" w:color="000000" w:fill="FFFFFF"/>
            <w:noWrap/>
            <w:vAlign w:val="center"/>
            <w:hideMark/>
          </w:tcPr>
          <w:p w14:paraId="5F63A9EC" w14:textId="77777777" w:rsidR="00ED6B84" w:rsidRPr="00ED6B84" w:rsidRDefault="00ED6B84">
            <w:pPr>
              <w:rPr>
                <w:sz w:val="15"/>
                <w:szCs w:val="15"/>
              </w:rPr>
            </w:pPr>
            <w:r w:rsidRPr="00ED6B84">
              <w:rPr>
                <w:sz w:val="15"/>
                <w:szCs w:val="15"/>
              </w:rPr>
              <w:t>$40,000 and over</w:t>
            </w:r>
          </w:p>
        </w:tc>
        <w:tc>
          <w:tcPr>
            <w:tcW w:w="1530" w:type="dxa"/>
            <w:tcBorders>
              <w:top w:val="nil"/>
              <w:left w:val="nil"/>
              <w:bottom w:val="nil"/>
              <w:right w:val="nil"/>
            </w:tcBorders>
            <w:shd w:val="clear" w:color="000000" w:fill="FFFFFF"/>
            <w:noWrap/>
            <w:vAlign w:val="center"/>
            <w:hideMark/>
          </w:tcPr>
          <w:p w14:paraId="0D7AB7DA" w14:textId="77777777" w:rsidR="00ED6B84" w:rsidRPr="00ED6B84" w:rsidRDefault="00ED6B84">
            <w:pPr>
              <w:rPr>
                <w:sz w:val="15"/>
                <w:szCs w:val="15"/>
              </w:rPr>
            </w:pPr>
            <w:r w:rsidRPr="00ED6B84">
              <w:rPr>
                <w:sz w:val="15"/>
                <w:szCs w:val="15"/>
              </w:rPr>
              <w:t>-</w:t>
            </w:r>
          </w:p>
        </w:tc>
        <w:tc>
          <w:tcPr>
            <w:tcW w:w="6930" w:type="dxa"/>
            <w:tcBorders>
              <w:top w:val="nil"/>
              <w:left w:val="nil"/>
              <w:bottom w:val="nil"/>
              <w:right w:val="single" w:sz="4" w:space="0" w:color="auto"/>
            </w:tcBorders>
            <w:shd w:val="clear" w:color="000000" w:fill="FFFFFF"/>
            <w:noWrap/>
            <w:vAlign w:val="center"/>
            <w:hideMark/>
          </w:tcPr>
          <w:p w14:paraId="37EBED01" w14:textId="77777777" w:rsidR="00ED6B84" w:rsidRPr="00ED6B84" w:rsidRDefault="00ED6B84">
            <w:pPr>
              <w:rPr>
                <w:sz w:val="15"/>
                <w:szCs w:val="15"/>
              </w:rPr>
            </w:pPr>
            <w:r w:rsidRPr="00ED6B84">
              <w:rPr>
                <w:sz w:val="15"/>
                <w:szCs w:val="15"/>
              </w:rPr>
              <w:t>2-passenger or 2+2 seating with performance a dominant characteristic</w:t>
            </w:r>
          </w:p>
        </w:tc>
      </w:tr>
      <w:tr w:rsidR="00ED6B84" w14:paraId="7B83B058" w14:textId="77777777" w:rsidTr="00F91AF5">
        <w:trPr>
          <w:trHeight w:val="315"/>
        </w:trPr>
        <w:tc>
          <w:tcPr>
            <w:tcW w:w="13140" w:type="dxa"/>
            <w:gridSpan w:val="4"/>
            <w:tcBorders>
              <w:top w:val="single" w:sz="8" w:space="0" w:color="auto"/>
              <w:left w:val="single" w:sz="4" w:space="0" w:color="auto"/>
              <w:bottom w:val="single" w:sz="8" w:space="0" w:color="auto"/>
              <w:right w:val="single" w:sz="4" w:space="0" w:color="000000"/>
            </w:tcBorders>
            <w:shd w:val="clear" w:color="000000" w:fill="FFFFFF"/>
            <w:noWrap/>
            <w:vAlign w:val="center"/>
            <w:hideMark/>
          </w:tcPr>
          <w:p w14:paraId="440128B6" w14:textId="77777777" w:rsidR="00ED6B84" w:rsidRDefault="00ED6B84">
            <w:pPr>
              <w:rPr>
                <w:b/>
                <w:bCs/>
                <w:sz w:val="16"/>
                <w:szCs w:val="16"/>
              </w:rPr>
            </w:pPr>
            <w:r>
              <w:rPr>
                <w:b/>
                <w:bCs/>
                <w:sz w:val="16"/>
                <w:szCs w:val="16"/>
              </w:rPr>
              <w:t>Cross Utility Vehicle</w:t>
            </w:r>
          </w:p>
        </w:tc>
      </w:tr>
      <w:tr w:rsidR="00ED6B84" w14:paraId="767244D2" w14:textId="77777777" w:rsidTr="00B06985">
        <w:trPr>
          <w:trHeight w:val="88"/>
        </w:trPr>
        <w:tc>
          <w:tcPr>
            <w:tcW w:w="2520" w:type="dxa"/>
            <w:tcBorders>
              <w:top w:val="nil"/>
              <w:left w:val="single" w:sz="4" w:space="0" w:color="auto"/>
              <w:bottom w:val="nil"/>
              <w:right w:val="nil"/>
            </w:tcBorders>
            <w:shd w:val="clear" w:color="000000" w:fill="FFFFFF"/>
            <w:noWrap/>
            <w:vAlign w:val="center"/>
            <w:hideMark/>
          </w:tcPr>
          <w:p w14:paraId="06112532" w14:textId="77777777" w:rsidR="00ED6B84" w:rsidRPr="00ED6B84" w:rsidRDefault="00ED6B84">
            <w:pPr>
              <w:rPr>
                <w:sz w:val="15"/>
                <w:szCs w:val="15"/>
              </w:rPr>
            </w:pPr>
            <w:r w:rsidRPr="00ED6B84">
              <w:rPr>
                <w:sz w:val="15"/>
                <w:szCs w:val="15"/>
              </w:rPr>
              <w:t>Small Cross/Utility Vehicle</w:t>
            </w:r>
          </w:p>
        </w:tc>
        <w:tc>
          <w:tcPr>
            <w:tcW w:w="2160" w:type="dxa"/>
            <w:tcBorders>
              <w:top w:val="nil"/>
              <w:left w:val="nil"/>
              <w:bottom w:val="nil"/>
              <w:right w:val="nil"/>
            </w:tcBorders>
            <w:shd w:val="clear" w:color="000000" w:fill="FFFFFF"/>
            <w:noWrap/>
            <w:vAlign w:val="center"/>
            <w:hideMark/>
          </w:tcPr>
          <w:p w14:paraId="5ACCA124" w14:textId="77777777" w:rsidR="00ED6B84" w:rsidRPr="00ED6B84" w:rsidRDefault="00ED6B84">
            <w:pPr>
              <w:rPr>
                <w:sz w:val="15"/>
                <w:szCs w:val="15"/>
              </w:rPr>
            </w:pPr>
            <w:r w:rsidRPr="00ED6B84">
              <w:rPr>
                <w:sz w:val="15"/>
                <w:szCs w:val="15"/>
              </w:rPr>
              <w:t>Under $34,000</w:t>
            </w:r>
          </w:p>
        </w:tc>
        <w:tc>
          <w:tcPr>
            <w:tcW w:w="1530" w:type="dxa"/>
            <w:tcBorders>
              <w:top w:val="nil"/>
              <w:left w:val="nil"/>
              <w:bottom w:val="nil"/>
              <w:right w:val="nil"/>
            </w:tcBorders>
            <w:shd w:val="clear" w:color="000000" w:fill="FFFFFF"/>
            <w:noWrap/>
            <w:vAlign w:val="center"/>
            <w:hideMark/>
          </w:tcPr>
          <w:p w14:paraId="774EC1D5" w14:textId="77777777" w:rsidR="00ED6B84" w:rsidRPr="00ED6B84" w:rsidRDefault="00ED6B84">
            <w:pPr>
              <w:rPr>
                <w:sz w:val="15"/>
                <w:szCs w:val="15"/>
              </w:rPr>
            </w:pPr>
            <w:r w:rsidRPr="00ED6B84">
              <w:rPr>
                <w:sz w:val="15"/>
                <w:szCs w:val="15"/>
              </w:rPr>
              <w:t>Under 180 ins.</w:t>
            </w:r>
          </w:p>
        </w:tc>
        <w:tc>
          <w:tcPr>
            <w:tcW w:w="6930" w:type="dxa"/>
            <w:tcBorders>
              <w:top w:val="nil"/>
              <w:left w:val="nil"/>
              <w:bottom w:val="nil"/>
              <w:right w:val="single" w:sz="4" w:space="0" w:color="auto"/>
            </w:tcBorders>
            <w:shd w:val="clear" w:color="000000" w:fill="FFFFFF"/>
            <w:vAlign w:val="center"/>
            <w:hideMark/>
          </w:tcPr>
          <w:p w14:paraId="236F0DD4" w14:textId="77777777" w:rsidR="00ED6B84" w:rsidRPr="00ED6B84" w:rsidRDefault="00ED6B84">
            <w:pPr>
              <w:rPr>
                <w:sz w:val="15"/>
                <w:szCs w:val="15"/>
              </w:rPr>
            </w:pPr>
            <w:r w:rsidRPr="00ED6B84">
              <w:rPr>
                <w:sz w:val="15"/>
                <w:szCs w:val="15"/>
              </w:rPr>
              <w:t>Typically wagon body style with unibody construction, front- or all-wheel-drive and passenger vehicle qualities the dominant characteristic with limited off-road capability.</w:t>
            </w:r>
          </w:p>
        </w:tc>
      </w:tr>
      <w:tr w:rsidR="0004456A" w14:paraId="7A1FBC83" w14:textId="77777777" w:rsidTr="00B06985">
        <w:trPr>
          <w:trHeight w:val="225"/>
        </w:trPr>
        <w:tc>
          <w:tcPr>
            <w:tcW w:w="2520" w:type="dxa"/>
            <w:tcBorders>
              <w:top w:val="nil"/>
              <w:left w:val="single" w:sz="4" w:space="0" w:color="auto"/>
              <w:bottom w:val="nil"/>
              <w:right w:val="nil"/>
            </w:tcBorders>
            <w:shd w:val="clear" w:color="000000" w:fill="FFFFFF"/>
            <w:vAlign w:val="center"/>
            <w:hideMark/>
          </w:tcPr>
          <w:p w14:paraId="18C71F15" w14:textId="77777777" w:rsidR="00ED6B84" w:rsidRPr="00ED6B84" w:rsidRDefault="00ED6B84">
            <w:pPr>
              <w:rPr>
                <w:sz w:val="15"/>
                <w:szCs w:val="15"/>
              </w:rPr>
            </w:pPr>
            <w:r w:rsidRPr="00ED6B84">
              <w:rPr>
                <w:sz w:val="15"/>
                <w:szCs w:val="15"/>
              </w:rPr>
              <w:t>Small Luxury Cross/Utility Vehicle</w:t>
            </w:r>
          </w:p>
        </w:tc>
        <w:tc>
          <w:tcPr>
            <w:tcW w:w="2160" w:type="dxa"/>
            <w:tcBorders>
              <w:top w:val="nil"/>
              <w:left w:val="nil"/>
              <w:bottom w:val="nil"/>
              <w:right w:val="nil"/>
            </w:tcBorders>
            <w:shd w:val="clear" w:color="000000" w:fill="FFFFFF"/>
            <w:vAlign w:val="center"/>
            <w:hideMark/>
          </w:tcPr>
          <w:p w14:paraId="2A002699" w14:textId="77777777" w:rsidR="00ED6B84" w:rsidRPr="00ED6B84" w:rsidRDefault="00ED6B84">
            <w:pPr>
              <w:rPr>
                <w:sz w:val="15"/>
                <w:szCs w:val="15"/>
              </w:rPr>
            </w:pPr>
            <w:r w:rsidRPr="00ED6B84">
              <w:rPr>
                <w:sz w:val="15"/>
                <w:szCs w:val="15"/>
              </w:rPr>
              <w:t>$34,000 and over</w:t>
            </w:r>
          </w:p>
        </w:tc>
        <w:tc>
          <w:tcPr>
            <w:tcW w:w="1530" w:type="dxa"/>
            <w:tcBorders>
              <w:top w:val="nil"/>
              <w:left w:val="nil"/>
              <w:bottom w:val="nil"/>
              <w:right w:val="nil"/>
            </w:tcBorders>
            <w:shd w:val="clear" w:color="000000" w:fill="FFFFFF"/>
            <w:vAlign w:val="center"/>
            <w:hideMark/>
          </w:tcPr>
          <w:p w14:paraId="62D5775F" w14:textId="77777777" w:rsidR="00ED6B84" w:rsidRPr="00ED6B84" w:rsidRDefault="00ED6B84">
            <w:pPr>
              <w:rPr>
                <w:sz w:val="15"/>
                <w:szCs w:val="15"/>
              </w:rPr>
            </w:pPr>
            <w:r w:rsidRPr="00ED6B84">
              <w:rPr>
                <w:sz w:val="15"/>
                <w:szCs w:val="15"/>
              </w:rPr>
              <w:t>Under 180 ins.</w:t>
            </w:r>
          </w:p>
        </w:tc>
        <w:tc>
          <w:tcPr>
            <w:tcW w:w="6930" w:type="dxa"/>
            <w:tcBorders>
              <w:top w:val="nil"/>
              <w:left w:val="nil"/>
              <w:bottom w:val="nil"/>
              <w:right w:val="single" w:sz="4" w:space="0" w:color="auto"/>
            </w:tcBorders>
            <w:shd w:val="clear" w:color="000000" w:fill="FFFFFF"/>
            <w:noWrap/>
            <w:vAlign w:val="center"/>
            <w:hideMark/>
          </w:tcPr>
          <w:p w14:paraId="325175C4" w14:textId="77777777" w:rsidR="00ED6B84" w:rsidRPr="00ED6B84" w:rsidRDefault="00ED6B84">
            <w:pPr>
              <w:rPr>
                <w:sz w:val="15"/>
                <w:szCs w:val="15"/>
              </w:rPr>
            </w:pPr>
            <w:r w:rsidRPr="00ED6B84">
              <w:rPr>
                <w:sz w:val="15"/>
                <w:szCs w:val="15"/>
              </w:rPr>
              <w:t>Same as above</w:t>
            </w:r>
          </w:p>
        </w:tc>
      </w:tr>
      <w:tr w:rsidR="00ED6B84" w14:paraId="5050354E"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2E8FE567" w14:textId="77777777" w:rsidR="00ED6B84" w:rsidRPr="00ED6B84" w:rsidRDefault="00ED6B84">
            <w:pPr>
              <w:rPr>
                <w:sz w:val="15"/>
                <w:szCs w:val="15"/>
              </w:rPr>
            </w:pPr>
            <w:r w:rsidRPr="00ED6B84">
              <w:rPr>
                <w:sz w:val="15"/>
                <w:szCs w:val="15"/>
              </w:rPr>
              <w:t>Middle Cross/Utility Vehicle</w:t>
            </w:r>
          </w:p>
        </w:tc>
        <w:tc>
          <w:tcPr>
            <w:tcW w:w="2160" w:type="dxa"/>
            <w:tcBorders>
              <w:top w:val="nil"/>
              <w:left w:val="nil"/>
              <w:bottom w:val="nil"/>
              <w:right w:val="nil"/>
            </w:tcBorders>
            <w:shd w:val="clear" w:color="000000" w:fill="FFFFFF"/>
            <w:noWrap/>
            <w:vAlign w:val="center"/>
            <w:hideMark/>
          </w:tcPr>
          <w:p w14:paraId="616064FA" w14:textId="77777777" w:rsidR="00ED6B84" w:rsidRPr="00ED6B84" w:rsidRDefault="00ED6B84">
            <w:pPr>
              <w:rPr>
                <w:sz w:val="15"/>
                <w:szCs w:val="15"/>
              </w:rPr>
            </w:pPr>
            <w:r w:rsidRPr="00ED6B84">
              <w:rPr>
                <w:sz w:val="15"/>
                <w:szCs w:val="15"/>
              </w:rPr>
              <w:t>Under $36,000</w:t>
            </w:r>
          </w:p>
        </w:tc>
        <w:tc>
          <w:tcPr>
            <w:tcW w:w="1530" w:type="dxa"/>
            <w:tcBorders>
              <w:top w:val="nil"/>
              <w:left w:val="nil"/>
              <w:bottom w:val="nil"/>
              <w:right w:val="nil"/>
            </w:tcBorders>
            <w:shd w:val="clear" w:color="000000" w:fill="FFFFFF"/>
            <w:noWrap/>
            <w:vAlign w:val="center"/>
            <w:hideMark/>
          </w:tcPr>
          <w:p w14:paraId="4A0EAC60" w14:textId="77777777" w:rsidR="00ED6B84" w:rsidRPr="00ED6B84" w:rsidRDefault="00ED6B84">
            <w:pPr>
              <w:rPr>
                <w:sz w:val="15"/>
                <w:szCs w:val="15"/>
              </w:rPr>
            </w:pPr>
            <w:r w:rsidRPr="00ED6B84">
              <w:rPr>
                <w:sz w:val="15"/>
                <w:szCs w:val="15"/>
              </w:rPr>
              <w:t>180 to 194 ins.</w:t>
            </w:r>
          </w:p>
        </w:tc>
        <w:tc>
          <w:tcPr>
            <w:tcW w:w="6930" w:type="dxa"/>
            <w:tcBorders>
              <w:top w:val="nil"/>
              <w:left w:val="nil"/>
              <w:bottom w:val="nil"/>
              <w:right w:val="single" w:sz="4" w:space="0" w:color="auto"/>
            </w:tcBorders>
            <w:shd w:val="clear" w:color="000000" w:fill="FFFFFF"/>
            <w:noWrap/>
            <w:vAlign w:val="center"/>
            <w:hideMark/>
          </w:tcPr>
          <w:p w14:paraId="2FF7CBBF" w14:textId="77777777" w:rsidR="00ED6B84" w:rsidRPr="00ED6B84" w:rsidRDefault="00ED6B84">
            <w:pPr>
              <w:rPr>
                <w:sz w:val="15"/>
                <w:szCs w:val="15"/>
              </w:rPr>
            </w:pPr>
            <w:r w:rsidRPr="00ED6B84">
              <w:rPr>
                <w:sz w:val="15"/>
                <w:szCs w:val="15"/>
              </w:rPr>
              <w:t>Same as above</w:t>
            </w:r>
          </w:p>
        </w:tc>
      </w:tr>
      <w:tr w:rsidR="00ED6B84" w14:paraId="0AC2695A" w14:textId="77777777" w:rsidTr="00B06985">
        <w:trPr>
          <w:trHeight w:val="225"/>
        </w:trPr>
        <w:tc>
          <w:tcPr>
            <w:tcW w:w="2520" w:type="dxa"/>
            <w:tcBorders>
              <w:top w:val="nil"/>
              <w:left w:val="single" w:sz="4" w:space="0" w:color="auto"/>
              <w:bottom w:val="nil"/>
              <w:right w:val="nil"/>
            </w:tcBorders>
            <w:shd w:val="clear" w:color="000000" w:fill="FFFFFF"/>
            <w:noWrap/>
            <w:vAlign w:val="center"/>
            <w:hideMark/>
          </w:tcPr>
          <w:p w14:paraId="3019BFCA" w14:textId="77777777" w:rsidR="00ED6B84" w:rsidRPr="00ED6B84" w:rsidRDefault="00ED6B84">
            <w:pPr>
              <w:rPr>
                <w:sz w:val="15"/>
                <w:szCs w:val="15"/>
              </w:rPr>
            </w:pPr>
            <w:r w:rsidRPr="00ED6B84">
              <w:rPr>
                <w:sz w:val="15"/>
                <w:szCs w:val="15"/>
              </w:rPr>
              <w:t>Middle Luxury Cross/Utility Vehicle</w:t>
            </w:r>
          </w:p>
        </w:tc>
        <w:tc>
          <w:tcPr>
            <w:tcW w:w="2160" w:type="dxa"/>
            <w:tcBorders>
              <w:top w:val="nil"/>
              <w:left w:val="nil"/>
              <w:bottom w:val="nil"/>
              <w:right w:val="nil"/>
            </w:tcBorders>
            <w:shd w:val="clear" w:color="000000" w:fill="FFFFFF"/>
            <w:noWrap/>
            <w:vAlign w:val="center"/>
            <w:hideMark/>
          </w:tcPr>
          <w:p w14:paraId="66DF62AD" w14:textId="77777777" w:rsidR="00ED6B84" w:rsidRPr="00ED6B84" w:rsidRDefault="00ED6B84">
            <w:pPr>
              <w:rPr>
                <w:sz w:val="15"/>
                <w:szCs w:val="15"/>
              </w:rPr>
            </w:pPr>
            <w:r w:rsidRPr="00ED6B84">
              <w:rPr>
                <w:sz w:val="15"/>
                <w:szCs w:val="15"/>
              </w:rPr>
              <w:t>$36,000 and over</w:t>
            </w:r>
          </w:p>
        </w:tc>
        <w:tc>
          <w:tcPr>
            <w:tcW w:w="1530" w:type="dxa"/>
            <w:tcBorders>
              <w:top w:val="nil"/>
              <w:left w:val="nil"/>
              <w:bottom w:val="nil"/>
              <w:right w:val="nil"/>
            </w:tcBorders>
            <w:shd w:val="clear" w:color="000000" w:fill="FFFFFF"/>
            <w:noWrap/>
            <w:vAlign w:val="center"/>
            <w:hideMark/>
          </w:tcPr>
          <w:p w14:paraId="22D96CD4" w14:textId="77777777" w:rsidR="00ED6B84" w:rsidRPr="00ED6B84" w:rsidRDefault="00ED6B84">
            <w:pPr>
              <w:rPr>
                <w:sz w:val="15"/>
                <w:szCs w:val="15"/>
              </w:rPr>
            </w:pPr>
            <w:r w:rsidRPr="00ED6B84">
              <w:rPr>
                <w:sz w:val="15"/>
                <w:szCs w:val="15"/>
              </w:rPr>
              <w:t>180 to 194 ins.</w:t>
            </w:r>
          </w:p>
        </w:tc>
        <w:tc>
          <w:tcPr>
            <w:tcW w:w="6930" w:type="dxa"/>
            <w:tcBorders>
              <w:top w:val="nil"/>
              <w:left w:val="nil"/>
              <w:bottom w:val="nil"/>
              <w:right w:val="single" w:sz="4" w:space="0" w:color="auto"/>
            </w:tcBorders>
            <w:shd w:val="clear" w:color="000000" w:fill="FFFFFF"/>
            <w:noWrap/>
            <w:vAlign w:val="center"/>
            <w:hideMark/>
          </w:tcPr>
          <w:p w14:paraId="0A30BCAA" w14:textId="77777777" w:rsidR="00ED6B84" w:rsidRPr="00ED6B84" w:rsidRDefault="00ED6B84">
            <w:pPr>
              <w:rPr>
                <w:sz w:val="15"/>
                <w:szCs w:val="15"/>
              </w:rPr>
            </w:pPr>
            <w:r w:rsidRPr="00ED6B84">
              <w:rPr>
                <w:sz w:val="15"/>
                <w:szCs w:val="15"/>
              </w:rPr>
              <w:t>Same as above</w:t>
            </w:r>
          </w:p>
        </w:tc>
      </w:tr>
      <w:tr w:rsidR="00ED6B84" w14:paraId="5286D976"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5F505FE2" w14:textId="77777777" w:rsidR="00ED6B84" w:rsidRPr="00ED6B84" w:rsidRDefault="00ED6B84">
            <w:pPr>
              <w:rPr>
                <w:sz w:val="15"/>
                <w:szCs w:val="15"/>
              </w:rPr>
            </w:pPr>
            <w:r w:rsidRPr="00ED6B84">
              <w:rPr>
                <w:sz w:val="15"/>
                <w:szCs w:val="15"/>
              </w:rPr>
              <w:t>Large Cross/Utility Vehicle</w:t>
            </w:r>
          </w:p>
        </w:tc>
        <w:tc>
          <w:tcPr>
            <w:tcW w:w="2160" w:type="dxa"/>
            <w:tcBorders>
              <w:top w:val="nil"/>
              <w:left w:val="nil"/>
              <w:bottom w:val="nil"/>
              <w:right w:val="nil"/>
            </w:tcBorders>
            <w:shd w:val="clear" w:color="000000" w:fill="FFFFFF"/>
            <w:noWrap/>
            <w:vAlign w:val="center"/>
            <w:hideMark/>
          </w:tcPr>
          <w:p w14:paraId="297B582A" w14:textId="77777777" w:rsidR="00ED6B84" w:rsidRPr="00ED6B84" w:rsidRDefault="00ED6B84">
            <w:pPr>
              <w:rPr>
                <w:sz w:val="15"/>
                <w:szCs w:val="15"/>
              </w:rPr>
            </w:pPr>
            <w:r w:rsidRPr="00ED6B84">
              <w:rPr>
                <w:sz w:val="15"/>
                <w:szCs w:val="15"/>
              </w:rPr>
              <w:t>Under $45,000</w:t>
            </w:r>
          </w:p>
        </w:tc>
        <w:tc>
          <w:tcPr>
            <w:tcW w:w="1530" w:type="dxa"/>
            <w:tcBorders>
              <w:top w:val="nil"/>
              <w:left w:val="nil"/>
              <w:bottom w:val="nil"/>
              <w:right w:val="nil"/>
            </w:tcBorders>
            <w:shd w:val="clear" w:color="000000" w:fill="FFFFFF"/>
            <w:noWrap/>
            <w:vAlign w:val="center"/>
            <w:hideMark/>
          </w:tcPr>
          <w:p w14:paraId="7BF20EC8" w14:textId="77777777" w:rsidR="00ED6B84" w:rsidRPr="00ED6B84" w:rsidRDefault="00ED6B84">
            <w:pPr>
              <w:rPr>
                <w:sz w:val="15"/>
                <w:szCs w:val="15"/>
              </w:rPr>
            </w:pPr>
            <w:r w:rsidRPr="00ED6B84">
              <w:rPr>
                <w:sz w:val="15"/>
                <w:szCs w:val="15"/>
              </w:rPr>
              <w:t>195 ins. and over</w:t>
            </w:r>
          </w:p>
        </w:tc>
        <w:tc>
          <w:tcPr>
            <w:tcW w:w="6930" w:type="dxa"/>
            <w:tcBorders>
              <w:top w:val="nil"/>
              <w:left w:val="nil"/>
              <w:bottom w:val="nil"/>
              <w:right w:val="single" w:sz="4" w:space="0" w:color="auto"/>
            </w:tcBorders>
            <w:shd w:val="clear" w:color="000000" w:fill="FFFFFF"/>
            <w:noWrap/>
            <w:vAlign w:val="center"/>
            <w:hideMark/>
          </w:tcPr>
          <w:p w14:paraId="102E1275" w14:textId="77777777" w:rsidR="00ED6B84" w:rsidRPr="00ED6B84" w:rsidRDefault="00ED6B84">
            <w:pPr>
              <w:rPr>
                <w:sz w:val="15"/>
                <w:szCs w:val="15"/>
              </w:rPr>
            </w:pPr>
            <w:r w:rsidRPr="00ED6B84">
              <w:rPr>
                <w:sz w:val="15"/>
                <w:szCs w:val="15"/>
              </w:rPr>
              <w:t>Same as above; third-row seats usually standard</w:t>
            </w:r>
          </w:p>
        </w:tc>
      </w:tr>
      <w:tr w:rsidR="00ED6B84" w14:paraId="10FB860E"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1A515E3C" w14:textId="77777777" w:rsidR="00ED6B84" w:rsidRPr="00ED6B84" w:rsidRDefault="00ED6B84">
            <w:pPr>
              <w:rPr>
                <w:sz w:val="15"/>
                <w:szCs w:val="15"/>
              </w:rPr>
            </w:pPr>
            <w:r w:rsidRPr="00ED6B84">
              <w:rPr>
                <w:sz w:val="15"/>
                <w:szCs w:val="15"/>
              </w:rPr>
              <w:t>Large Luxury Cross/Utility Vehicle</w:t>
            </w:r>
          </w:p>
        </w:tc>
        <w:tc>
          <w:tcPr>
            <w:tcW w:w="2160" w:type="dxa"/>
            <w:tcBorders>
              <w:top w:val="nil"/>
              <w:left w:val="nil"/>
              <w:bottom w:val="nil"/>
              <w:right w:val="nil"/>
            </w:tcBorders>
            <w:shd w:val="clear" w:color="000000" w:fill="FFFFFF"/>
            <w:noWrap/>
            <w:vAlign w:val="center"/>
            <w:hideMark/>
          </w:tcPr>
          <w:p w14:paraId="3E98D985" w14:textId="77777777" w:rsidR="00ED6B84" w:rsidRPr="00ED6B84" w:rsidRDefault="00ED6B84">
            <w:pPr>
              <w:rPr>
                <w:sz w:val="15"/>
                <w:szCs w:val="15"/>
              </w:rPr>
            </w:pPr>
            <w:r w:rsidRPr="00ED6B84">
              <w:rPr>
                <w:sz w:val="15"/>
                <w:szCs w:val="15"/>
              </w:rPr>
              <w:t>$45,000 and over</w:t>
            </w:r>
          </w:p>
        </w:tc>
        <w:tc>
          <w:tcPr>
            <w:tcW w:w="1530" w:type="dxa"/>
            <w:tcBorders>
              <w:top w:val="nil"/>
              <w:left w:val="nil"/>
              <w:bottom w:val="nil"/>
              <w:right w:val="nil"/>
            </w:tcBorders>
            <w:shd w:val="clear" w:color="000000" w:fill="FFFFFF"/>
            <w:noWrap/>
            <w:vAlign w:val="center"/>
            <w:hideMark/>
          </w:tcPr>
          <w:p w14:paraId="08DDA63A" w14:textId="77777777" w:rsidR="00ED6B84" w:rsidRPr="00ED6B84" w:rsidRDefault="00ED6B84">
            <w:pPr>
              <w:rPr>
                <w:sz w:val="15"/>
                <w:szCs w:val="15"/>
              </w:rPr>
            </w:pPr>
            <w:r w:rsidRPr="00ED6B84">
              <w:rPr>
                <w:sz w:val="15"/>
                <w:szCs w:val="15"/>
              </w:rPr>
              <w:t>195 ins. and over</w:t>
            </w:r>
          </w:p>
        </w:tc>
        <w:tc>
          <w:tcPr>
            <w:tcW w:w="6930" w:type="dxa"/>
            <w:tcBorders>
              <w:top w:val="nil"/>
              <w:left w:val="nil"/>
              <w:bottom w:val="nil"/>
              <w:right w:val="single" w:sz="4" w:space="0" w:color="auto"/>
            </w:tcBorders>
            <w:shd w:val="clear" w:color="000000" w:fill="FFFFFF"/>
            <w:noWrap/>
            <w:vAlign w:val="center"/>
            <w:hideMark/>
          </w:tcPr>
          <w:p w14:paraId="3A3EA98E" w14:textId="77777777" w:rsidR="00ED6B84" w:rsidRPr="00ED6B84" w:rsidRDefault="00ED6B84">
            <w:pPr>
              <w:rPr>
                <w:sz w:val="15"/>
                <w:szCs w:val="15"/>
              </w:rPr>
            </w:pPr>
            <w:r w:rsidRPr="00ED6B84">
              <w:rPr>
                <w:sz w:val="15"/>
                <w:szCs w:val="15"/>
              </w:rPr>
              <w:t>Same as above; third-row seats usually standard</w:t>
            </w:r>
          </w:p>
        </w:tc>
      </w:tr>
      <w:tr w:rsidR="00ED6B84" w14:paraId="22828001" w14:textId="77777777" w:rsidTr="00F91AF5">
        <w:trPr>
          <w:trHeight w:val="315"/>
        </w:trPr>
        <w:tc>
          <w:tcPr>
            <w:tcW w:w="13140" w:type="dxa"/>
            <w:gridSpan w:val="4"/>
            <w:tcBorders>
              <w:top w:val="single" w:sz="8" w:space="0" w:color="auto"/>
              <w:left w:val="single" w:sz="4" w:space="0" w:color="auto"/>
              <w:bottom w:val="single" w:sz="8" w:space="0" w:color="auto"/>
              <w:right w:val="single" w:sz="4" w:space="0" w:color="000000"/>
            </w:tcBorders>
            <w:shd w:val="clear" w:color="000000" w:fill="FFFFFF"/>
            <w:noWrap/>
            <w:vAlign w:val="center"/>
            <w:hideMark/>
          </w:tcPr>
          <w:p w14:paraId="1C5275EB" w14:textId="77777777" w:rsidR="00ED6B84" w:rsidRDefault="00ED6B84">
            <w:pPr>
              <w:rPr>
                <w:b/>
                <w:bCs/>
                <w:sz w:val="16"/>
                <w:szCs w:val="16"/>
              </w:rPr>
            </w:pPr>
            <w:r>
              <w:rPr>
                <w:b/>
                <w:bCs/>
                <w:sz w:val="16"/>
                <w:szCs w:val="16"/>
              </w:rPr>
              <w:t>Sport Utility Vehicle</w:t>
            </w:r>
          </w:p>
        </w:tc>
      </w:tr>
      <w:tr w:rsidR="00ED6B84" w14:paraId="113F76BC" w14:textId="77777777" w:rsidTr="00B06985">
        <w:trPr>
          <w:trHeight w:val="60"/>
        </w:trPr>
        <w:tc>
          <w:tcPr>
            <w:tcW w:w="2520" w:type="dxa"/>
            <w:tcBorders>
              <w:top w:val="nil"/>
              <w:left w:val="single" w:sz="4" w:space="0" w:color="auto"/>
              <w:bottom w:val="nil"/>
              <w:right w:val="nil"/>
            </w:tcBorders>
            <w:shd w:val="clear" w:color="000000" w:fill="FFFFFF"/>
            <w:noWrap/>
            <w:vAlign w:val="center"/>
            <w:hideMark/>
          </w:tcPr>
          <w:p w14:paraId="037572B8" w14:textId="77777777" w:rsidR="00ED6B84" w:rsidRPr="00ED6B84" w:rsidRDefault="00ED6B84">
            <w:pPr>
              <w:rPr>
                <w:sz w:val="15"/>
                <w:szCs w:val="15"/>
              </w:rPr>
            </w:pPr>
            <w:r w:rsidRPr="00ED6B84">
              <w:rPr>
                <w:sz w:val="15"/>
                <w:szCs w:val="15"/>
              </w:rPr>
              <w:t>Small Sport/Utility Vehicle</w:t>
            </w:r>
          </w:p>
        </w:tc>
        <w:tc>
          <w:tcPr>
            <w:tcW w:w="2160" w:type="dxa"/>
            <w:tcBorders>
              <w:top w:val="nil"/>
              <w:left w:val="nil"/>
              <w:bottom w:val="nil"/>
              <w:right w:val="nil"/>
            </w:tcBorders>
            <w:shd w:val="clear" w:color="000000" w:fill="FFFFFF"/>
            <w:noWrap/>
            <w:vAlign w:val="center"/>
            <w:hideMark/>
          </w:tcPr>
          <w:p w14:paraId="4BBEB3D7" w14:textId="77777777" w:rsidR="00ED6B84" w:rsidRPr="00ED6B84" w:rsidRDefault="00ED6B84">
            <w:pPr>
              <w:rPr>
                <w:sz w:val="15"/>
                <w:szCs w:val="15"/>
              </w:rPr>
            </w:pPr>
            <w:r w:rsidRPr="00ED6B84">
              <w:rPr>
                <w:sz w:val="15"/>
                <w:szCs w:val="15"/>
              </w:rPr>
              <w:t>Under $36,000</w:t>
            </w:r>
          </w:p>
        </w:tc>
        <w:tc>
          <w:tcPr>
            <w:tcW w:w="1530" w:type="dxa"/>
            <w:tcBorders>
              <w:top w:val="nil"/>
              <w:left w:val="nil"/>
              <w:bottom w:val="nil"/>
              <w:right w:val="nil"/>
            </w:tcBorders>
            <w:shd w:val="clear" w:color="000000" w:fill="FFFFFF"/>
            <w:noWrap/>
            <w:vAlign w:val="center"/>
            <w:hideMark/>
          </w:tcPr>
          <w:p w14:paraId="6E062561" w14:textId="77777777" w:rsidR="00ED6B84" w:rsidRPr="00ED6B84" w:rsidRDefault="00ED6B84">
            <w:pPr>
              <w:rPr>
                <w:sz w:val="15"/>
                <w:szCs w:val="15"/>
              </w:rPr>
            </w:pPr>
            <w:r w:rsidRPr="00ED6B84">
              <w:rPr>
                <w:sz w:val="15"/>
                <w:szCs w:val="15"/>
              </w:rPr>
              <w:t>Under 180 ins.</w:t>
            </w:r>
          </w:p>
        </w:tc>
        <w:tc>
          <w:tcPr>
            <w:tcW w:w="6930" w:type="dxa"/>
            <w:tcBorders>
              <w:top w:val="nil"/>
              <w:left w:val="nil"/>
              <w:bottom w:val="nil"/>
              <w:right w:val="single" w:sz="4" w:space="0" w:color="auto"/>
            </w:tcBorders>
            <w:shd w:val="clear" w:color="000000" w:fill="FFFFFF"/>
            <w:vAlign w:val="center"/>
            <w:hideMark/>
          </w:tcPr>
          <w:p w14:paraId="7CD4F81D" w14:textId="77777777" w:rsidR="00ED6B84" w:rsidRPr="00ED6B84" w:rsidRDefault="00ED6B84">
            <w:pPr>
              <w:rPr>
                <w:sz w:val="15"/>
                <w:szCs w:val="15"/>
              </w:rPr>
            </w:pPr>
            <w:r w:rsidRPr="00ED6B84">
              <w:rPr>
                <w:sz w:val="15"/>
                <w:szCs w:val="15"/>
              </w:rPr>
              <w:t>Off-road capabilities a strong characteristic, body-on-frame or unibody construction, offering standard or optional low-speed transfer case gearing or all-terrain management system and minimum 7.5-in. (91-mm) ground clearance.</w:t>
            </w:r>
          </w:p>
        </w:tc>
      </w:tr>
      <w:tr w:rsidR="00ED6B84" w14:paraId="2FF0BFCF"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4ABACA0F" w14:textId="77777777" w:rsidR="00ED6B84" w:rsidRPr="00ED6B84" w:rsidRDefault="00ED6B84">
            <w:pPr>
              <w:rPr>
                <w:sz w:val="15"/>
                <w:szCs w:val="15"/>
              </w:rPr>
            </w:pPr>
            <w:r w:rsidRPr="00ED6B84">
              <w:rPr>
                <w:sz w:val="15"/>
                <w:szCs w:val="15"/>
              </w:rPr>
              <w:t>Middle Sport/Utility Vehicle</w:t>
            </w:r>
          </w:p>
        </w:tc>
        <w:tc>
          <w:tcPr>
            <w:tcW w:w="2160" w:type="dxa"/>
            <w:tcBorders>
              <w:top w:val="nil"/>
              <w:left w:val="nil"/>
              <w:bottom w:val="nil"/>
              <w:right w:val="nil"/>
            </w:tcBorders>
            <w:shd w:val="clear" w:color="000000" w:fill="FFFFFF"/>
            <w:noWrap/>
            <w:vAlign w:val="center"/>
            <w:hideMark/>
          </w:tcPr>
          <w:p w14:paraId="7AE69164" w14:textId="77777777" w:rsidR="00ED6B84" w:rsidRPr="00ED6B84" w:rsidRDefault="00ED6B84">
            <w:pPr>
              <w:rPr>
                <w:sz w:val="15"/>
                <w:szCs w:val="15"/>
              </w:rPr>
            </w:pPr>
            <w:r w:rsidRPr="00ED6B84">
              <w:rPr>
                <w:sz w:val="15"/>
                <w:szCs w:val="15"/>
              </w:rPr>
              <w:t>Under $36,000</w:t>
            </w:r>
          </w:p>
        </w:tc>
        <w:tc>
          <w:tcPr>
            <w:tcW w:w="1530" w:type="dxa"/>
            <w:tcBorders>
              <w:top w:val="nil"/>
              <w:left w:val="nil"/>
              <w:bottom w:val="nil"/>
              <w:right w:val="nil"/>
            </w:tcBorders>
            <w:shd w:val="clear" w:color="000000" w:fill="FFFFFF"/>
            <w:noWrap/>
            <w:vAlign w:val="center"/>
            <w:hideMark/>
          </w:tcPr>
          <w:p w14:paraId="7A649166" w14:textId="77777777" w:rsidR="00ED6B84" w:rsidRPr="00ED6B84" w:rsidRDefault="00ED6B84">
            <w:pPr>
              <w:rPr>
                <w:sz w:val="15"/>
                <w:szCs w:val="15"/>
              </w:rPr>
            </w:pPr>
            <w:r w:rsidRPr="00ED6B84">
              <w:rPr>
                <w:sz w:val="15"/>
                <w:szCs w:val="15"/>
              </w:rPr>
              <w:t>180 to 199 ins.</w:t>
            </w:r>
          </w:p>
        </w:tc>
        <w:tc>
          <w:tcPr>
            <w:tcW w:w="6930" w:type="dxa"/>
            <w:tcBorders>
              <w:top w:val="nil"/>
              <w:left w:val="nil"/>
              <w:bottom w:val="nil"/>
              <w:right w:val="single" w:sz="4" w:space="0" w:color="auto"/>
            </w:tcBorders>
            <w:shd w:val="clear" w:color="000000" w:fill="FFFFFF"/>
            <w:noWrap/>
            <w:vAlign w:val="center"/>
            <w:hideMark/>
          </w:tcPr>
          <w:p w14:paraId="7F2B01CB" w14:textId="77777777" w:rsidR="00ED6B84" w:rsidRPr="00ED6B84" w:rsidRDefault="00ED6B84">
            <w:pPr>
              <w:rPr>
                <w:sz w:val="15"/>
                <w:szCs w:val="15"/>
              </w:rPr>
            </w:pPr>
            <w:r w:rsidRPr="00ED6B84">
              <w:rPr>
                <w:sz w:val="15"/>
                <w:szCs w:val="15"/>
              </w:rPr>
              <w:t>Same as above</w:t>
            </w:r>
          </w:p>
        </w:tc>
      </w:tr>
      <w:tr w:rsidR="00ED6B84" w14:paraId="60E766C0"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41FB33CD" w14:textId="77777777" w:rsidR="00ED6B84" w:rsidRPr="00ED6B84" w:rsidRDefault="00ED6B84">
            <w:pPr>
              <w:rPr>
                <w:sz w:val="15"/>
                <w:szCs w:val="15"/>
              </w:rPr>
            </w:pPr>
            <w:r w:rsidRPr="00ED6B84">
              <w:rPr>
                <w:sz w:val="15"/>
                <w:szCs w:val="15"/>
              </w:rPr>
              <w:t>Middle Luxury Sport/utility Vehicle</w:t>
            </w:r>
          </w:p>
        </w:tc>
        <w:tc>
          <w:tcPr>
            <w:tcW w:w="2160" w:type="dxa"/>
            <w:tcBorders>
              <w:top w:val="nil"/>
              <w:left w:val="nil"/>
              <w:bottom w:val="nil"/>
              <w:right w:val="nil"/>
            </w:tcBorders>
            <w:shd w:val="clear" w:color="000000" w:fill="FFFFFF"/>
            <w:noWrap/>
            <w:vAlign w:val="center"/>
            <w:hideMark/>
          </w:tcPr>
          <w:p w14:paraId="5CFF23E0" w14:textId="77777777" w:rsidR="00ED6B84" w:rsidRPr="00ED6B84" w:rsidRDefault="00ED6B84">
            <w:pPr>
              <w:rPr>
                <w:sz w:val="15"/>
                <w:szCs w:val="15"/>
              </w:rPr>
            </w:pPr>
            <w:r w:rsidRPr="00ED6B84">
              <w:rPr>
                <w:sz w:val="15"/>
                <w:szCs w:val="15"/>
              </w:rPr>
              <w:t>$36,000 and over</w:t>
            </w:r>
          </w:p>
        </w:tc>
        <w:tc>
          <w:tcPr>
            <w:tcW w:w="1530" w:type="dxa"/>
            <w:tcBorders>
              <w:top w:val="nil"/>
              <w:left w:val="nil"/>
              <w:bottom w:val="nil"/>
              <w:right w:val="nil"/>
            </w:tcBorders>
            <w:shd w:val="clear" w:color="000000" w:fill="FFFFFF"/>
            <w:noWrap/>
            <w:vAlign w:val="center"/>
            <w:hideMark/>
          </w:tcPr>
          <w:p w14:paraId="43103180" w14:textId="77777777" w:rsidR="00ED6B84" w:rsidRPr="00ED6B84" w:rsidRDefault="00ED6B84">
            <w:pPr>
              <w:rPr>
                <w:sz w:val="15"/>
                <w:szCs w:val="15"/>
              </w:rPr>
            </w:pPr>
            <w:r w:rsidRPr="00ED6B84">
              <w:rPr>
                <w:sz w:val="15"/>
                <w:szCs w:val="15"/>
              </w:rPr>
              <w:t>180 to 194 ins.</w:t>
            </w:r>
          </w:p>
        </w:tc>
        <w:tc>
          <w:tcPr>
            <w:tcW w:w="6930" w:type="dxa"/>
            <w:tcBorders>
              <w:top w:val="nil"/>
              <w:left w:val="nil"/>
              <w:bottom w:val="nil"/>
              <w:right w:val="single" w:sz="4" w:space="0" w:color="auto"/>
            </w:tcBorders>
            <w:shd w:val="clear" w:color="000000" w:fill="FFFFFF"/>
            <w:noWrap/>
            <w:vAlign w:val="center"/>
            <w:hideMark/>
          </w:tcPr>
          <w:p w14:paraId="5F47CF45" w14:textId="77777777" w:rsidR="00ED6B84" w:rsidRPr="00ED6B84" w:rsidRDefault="00ED6B84">
            <w:pPr>
              <w:rPr>
                <w:sz w:val="15"/>
                <w:szCs w:val="15"/>
              </w:rPr>
            </w:pPr>
            <w:r w:rsidRPr="00ED6B84">
              <w:rPr>
                <w:sz w:val="15"/>
                <w:szCs w:val="15"/>
              </w:rPr>
              <w:t>Same as above</w:t>
            </w:r>
          </w:p>
        </w:tc>
      </w:tr>
      <w:tr w:rsidR="00ED6B84" w14:paraId="0FCFC13C"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285DC80A" w14:textId="77777777" w:rsidR="00ED6B84" w:rsidRPr="00ED6B84" w:rsidRDefault="00ED6B84">
            <w:pPr>
              <w:rPr>
                <w:sz w:val="15"/>
                <w:szCs w:val="15"/>
              </w:rPr>
            </w:pPr>
            <w:r w:rsidRPr="00ED6B84">
              <w:rPr>
                <w:sz w:val="15"/>
                <w:szCs w:val="15"/>
              </w:rPr>
              <w:t>Large Sport/Utility Vehicle</w:t>
            </w:r>
          </w:p>
        </w:tc>
        <w:tc>
          <w:tcPr>
            <w:tcW w:w="2160" w:type="dxa"/>
            <w:tcBorders>
              <w:top w:val="nil"/>
              <w:left w:val="nil"/>
              <w:bottom w:val="nil"/>
              <w:right w:val="nil"/>
            </w:tcBorders>
            <w:shd w:val="clear" w:color="000000" w:fill="FFFFFF"/>
            <w:noWrap/>
            <w:vAlign w:val="center"/>
            <w:hideMark/>
          </w:tcPr>
          <w:p w14:paraId="30CFFDE0" w14:textId="77777777" w:rsidR="00ED6B84" w:rsidRPr="00ED6B84" w:rsidRDefault="00ED6B84">
            <w:pPr>
              <w:rPr>
                <w:sz w:val="15"/>
                <w:szCs w:val="15"/>
              </w:rPr>
            </w:pPr>
            <w:r w:rsidRPr="00ED6B84">
              <w:rPr>
                <w:sz w:val="15"/>
                <w:szCs w:val="15"/>
              </w:rPr>
              <w:t>Under $55,000</w:t>
            </w:r>
          </w:p>
        </w:tc>
        <w:tc>
          <w:tcPr>
            <w:tcW w:w="1530" w:type="dxa"/>
            <w:tcBorders>
              <w:top w:val="nil"/>
              <w:left w:val="nil"/>
              <w:bottom w:val="nil"/>
              <w:right w:val="nil"/>
            </w:tcBorders>
            <w:shd w:val="clear" w:color="000000" w:fill="FFFFFF"/>
            <w:noWrap/>
            <w:vAlign w:val="center"/>
            <w:hideMark/>
          </w:tcPr>
          <w:p w14:paraId="364B56D6" w14:textId="77777777" w:rsidR="00ED6B84" w:rsidRPr="00ED6B84" w:rsidRDefault="00ED6B84">
            <w:pPr>
              <w:rPr>
                <w:sz w:val="15"/>
                <w:szCs w:val="15"/>
              </w:rPr>
            </w:pPr>
            <w:r w:rsidRPr="00ED6B84">
              <w:rPr>
                <w:sz w:val="15"/>
                <w:szCs w:val="15"/>
              </w:rPr>
              <w:t>200 ins. and over</w:t>
            </w:r>
          </w:p>
        </w:tc>
        <w:tc>
          <w:tcPr>
            <w:tcW w:w="6930" w:type="dxa"/>
            <w:tcBorders>
              <w:top w:val="nil"/>
              <w:left w:val="nil"/>
              <w:bottom w:val="nil"/>
              <w:right w:val="single" w:sz="4" w:space="0" w:color="auto"/>
            </w:tcBorders>
            <w:shd w:val="clear" w:color="000000" w:fill="FFFFFF"/>
            <w:noWrap/>
            <w:vAlign w:val="center"/>
            <w:hideMark/>
          </w:tcPr>
          <w:p w14:paraId="034F2F21" w14:textId="77777777" w:rsidR="00ED6B84" w:rsidRPr="00ED6B84" w:rsidRDefault="00ED6B84">
            <w:pPr>
              <w:rPr>
                <w:sz w:val="15"/>
                <w:szCs w:val="15"/>
              </w:rPr>
            </w:pPr>
            <w:r w:rsidRPr="00ED6B84">
              <w:rPr>
                <w:sz w:val="15"/>
                <w:szCs w:val="15"/>
              </w:rPr>
              <w:t>Same as above; third-row seats usually standard</w:t>
            </w:r>
          </w:p>
        </w:tc>
      </w:tr>
      <w:tr w:rsidR="00ED6B84" w14:paraId="2F43E17A" w14:textId="77777777" w:rsidTr="00B06985">
        <w:trPr>
          <w:trHeight w:val="80"/>
        </w:trPr>
        <w:tc>
          <w:tcPr>
            <w:tcW w:w="2520" w:type="dxa"/>
            <w:tcBorders>
              <w:top w:val="nil"/>
              <w:left w:val="single" w:sz="4" w:space="0" w:color="auto"/>
              <w:bottom w:val="nil"/>
              <w:right w:val="nil"/>
            </w:tcBorders>
            <w:shd w:val="clear" w:color="000000" w:fill="FFFFFF"/>
            <w:noWrap/>
            <w:vAlign w:val="center"/>
            <w:hideMark/>
          </w:tcPr>
          <w:p w14:paraId="3034CFC6" w14:textId="77777777" w:rsidR="00ED6B84" w:rsidRPr="00ED6B84" w:rsidRDefault="00ED6B84">
            <w:pPr>
              <w:rPr>
                <w:sz w:val="15"/>
                <w:szCs w:val="15"/>
              </w:rPr>
            </w:pPr>
            <w:r w:rsidRPr="00ED6B84">
              <w:rPr>
                <w:sz w:val="15"/>
                <w:szCs w:val="15"/>
              </w:rPr>
              <w:t>Large Luxury Sport/Utility Vehicle</w:t>
            </w:r>
          </w:p>
        </w:tc>
        <w:tc>
          <w:tcPr>
            <w:tcW w:w="2160" w:type="dxa"/>
            <w:tcBorders>
              <w:top w:val="nil"/>
              <w:left w:val="nil"/>
              <w:bottom w:val="nil"/>
              <w:right w:val="nil"/>
            </w:tcBorders>
            <w:shd w:val="clear" w:color="000000" w:fill="FFFFFF"/>
            <w:noWrap/>
            <w:vAlign w:val="center"/>
            <w:hideMark/>
          </w:tcPr>
          <w:p w14:paraId="7513B984" w14:textId="77777777" w:rsidR="00ED6B84" w:rsidRPr="00ED6B84" w:rsidRDefault="00ED6B84">
            <w:pPr>
              <w:rPr>
                <w:sz w:val="15"/>
                <w:szCs w:val="15"/>
              </w:rPr>
            </w:pPr>
            <w:r w:rsidRPr="00ED6B84">
              <w:rPr>
                <w:sz w:val="15"/>
                <w:szCs w:val="15"/>
              </w:rPr>
              <w:t>$55,000 and over</w:t>
            </w:r>
          </w:p>
        </w:tc>
        <w:tc>
          <w:tcPr>
            <w:tcW w:w="1530" w:type="dxa"/>
            <w:tcBorders>
              <w:top w:val="nil"/>
              <w:left w:val="nil"/>
              <w:bottom w:val="nil"/>
              <w:right w:val="nil"/>
            </w:tcBorders>
            <w:shd w:val="clear" w:color="000000" w:fill="FFFFFF"/>
            <w:noWrap/>
            <w:vAlign w:val="center"/>
            <w:hideMark/>
          </w:tcPr>
          <w:p w14:paraId="10C0EDF3" w14:textId="77777777" w:rsidR="00ED6B84" w:rsidRPr="00ED6B84" w:rsidRDefault="00ED6B84">
            <w:pPr>
              <w:rPr>
                <w:sz w:val="15"/>
                <w:szCs w:val="15"/>
              </w:rPr>
            </w:pPr>
            <w:r w:rsidRPr="00ED6B84">
              <w:rPr>
                <w:sz w:val="15"/>
                <w:szCs w:val="15"/>
              </w:rPr>
              <w:t>195 ins. and over</w:t>
            </w:r>
          </w:p>
        </w:tc>
        <w:tc>
          <w:tcPr>
            <w:tcW w:w="6930" w:type="dxa"/>
            <w:tcBorders>
              <w:top w:val="nil"/>
              <w:left w:val="nil"/>
              <w:bottom w:val="nil"/>
              <w:right w:val="single" w:sz="4" w:space="0" w:color="auto"/>
            </w:tcBorders>
            <w:shd w:val="clear" w:color="000000" w:fill="FFFFFF"/>
            <w:noWrap/>
            <w:vAlign w:val="center"/>
            <w:hideMark/>
          </w:tcPr>
          <w:p w14:paraId="54753375" w14:textId="77777777" w:rsidR="00ED6B84" w:rsidRPr="00ED6B84" w:rsidRDefault="00ED6B84">
            <w:pPr>
              <w:rPr>
                <w:sz w:val="15"/>
                <w:szCs w:val="15"/>
              </w:rPr>
            </w:pPr>
            <w:r w:rsidRPr="00ED6B84">
              <w:rPr>
                <w:sz w:val="15"/>
                <w:szCs w:val="15"/>
              </w:rPr>
              <w:t>Same as above; third-row seats usually standard</w:t>
            </w:r>
          </w:p>
        </w:tc>
      </w:tr>
      <w:tr w:rsidR="00ED6B84" w14:paraId="2B334C73" w14:textId="77777777" w:rsidTr="00F91AF5">
        <w:trPr>
          <w:trHeight w:val="315"/>
        </w:trPr>
        <w:tc>
          <w:tcPr>
            <w:tcW w:w="13140" w:type="dxa"/>
            <w:gridSpan w:val="4"/>
            <w:tcBorders>
              <w:top w:val="single" w:sz="8" w:space="0" w:color="auto"/>
              <w:left w:val="single" w:sz="4" w:space="0" w:color="auto"/>
              <w:bottom w:val="single" w:sz="8" w:space="0" w:color="auto"/>
              <w:right w:val="single" w:sz="4" w:space="0" w:color="000000"/>
            </w:tcBorders>
            <w:shd w:val="clear" w:color="000000" w:fill="FFFFFF"/>
            <w:noWrap/>
            <w:vAlign w:val="center"/>
            <w:hideMark/>
          </w:tcPr>
          <w:p w14:paraId="5A2DD438" w14:textId="77777777" w:rsidR="00ED6B84" w:rsidRDefault="00ED6B84">
            <w:pPr>
              <w:rPr>
                <w:b/>
                <w:bCs/>
                <w:sz w:val="16"/>
                <w:szCs w:val="16"/>
              </w:rPr>
            </w:pPr>
            <w:r>
              <w:rPr>
                <w:b/>
                <w:bCs/>
                <w:sz w:val="16"/>
                <w:szCs w:val="16"/>
              </w:rPr>
              <w:t>Van</w:t>
            </w:r>
          </w:p>
        </w:tc>
      </w:tr>
      <w:tr w:rsidR="00ED6B84" w14:paraId="2A168CB3" w14:textId="77777777" w:rsidTr="00B06985">
        <w:trPr>
          <w:trHeight w:val="60"/>
        </w:trPr>
        <w:tc>
          <w:tcPr>
            <w:tcW w:w="2520" w:type="dxa"/>
            <w:tcBorders>
              <w:top w:val="nil"/>
              <w:left w:val="single" w:sz="4" w:space="0" w:color="auto"/>
              <w:bottom w:val="nil"/>
              <w:right w:val="nil"/>
            </w:tcBorders>
            <w:shd w:val="clear" w:color="000000" w:fill="FFFFFF"/>
            <w:noWrap/>
            <w:vAlign w:val="center"/>
            <w:hideMark/>
          </w:tcPr>
          <w:p w14:paraId="6A08A507" w14:textId="77777777" w:rsidR="00ED6B84" w:rsidRPr="00ED6B84" w:rsidRDefault="00ED6B84">
            <w:pPr>
              <w:rPr>
                <w:sz w:val="15"/>
                <w:szCs w:val="15"/>
              </w:rPr>
            </w:pPr>
            <w:r w:rsidRPr="00ED6B84">
              <w:rPr>
                <w:sz w:val="15"/>
                <w:szCs w:val="15"/>
              </w:rPr>
              <w:t>Small Van</w:t>
            </w:r>
          </w:p>
        </w:tc>
        <w:tc>
          <w:tcPr>
            <w:tcW w:w="2160" w:type="dxa"/>
            <w:tcBorders>
              <w:top w:val="nil"/>
              <w:left w:val="nil"/>
              <w:bottom w:val="nil"/>
              <w:right w:val="nil"/>
            </w:tcBorders>
            <w:shd w:val="clear" w:color="000000" w:fill="FFFFFF"/>
            <w:noWrap/>
            <w:vAlign w:val="center"/>
            <w:hideMark/>
          </w:tcPr>
          <w:p w14:paraId="68AFE1CB" w14:textId="77777777" w:rsidR="00ED6B84" w:rsidRPr="00ED6B84" w:rsidRDefault="00ED6B84">
            <w:pPr>
              <w:rPr>
                <w:sz w:val="15"/>
                <w:szCs w:val="15"/>
              </w:rPr>
            </w:pPr>
            <w:r w:rsidRPr="00ED6B84">
              <w:rPr>
                <w:sz w:val="15"/>
                <w:szCs w:val="15"/>
              </w:rPr>
              <w:t>Under $36,000</w:t>
            </w:r>
          </w:p>
        </w:tc>
        <w:tc>
          <w:tcPr>
            <w:tcW w:w="1530" w:type="dxa"/>
            <w:tcBorders>
              <w:top w:val="nil"/>
              <w:left w:val="nil"/>
              <w:bottom w:val="nil"/>
              <w:right w:val="nil"/>
            </w:tcBorders>
            <w:shd w:val="clear" w:color="000000" w:fill="FFFFFF"/>
            <w:noWrap/>
            <w:vAlign w:val="center"/>
            <w:hideMark/>
          </w:tcPr>
          <w:p w14:paraId="3E762A4C" w14:textId="77777777" w:rsidR="00ED6B84" w:rsidRPr="00ED6B84" w:rsidRDefault="00ED6B84">
            <w:pPr>
              <w:rPr>
                <w:sz w:val="15"/>
                <w:szCs w:val="15"/>
              </w:rPr>
            </w:pPr>
            <w:r w:rsidRPr="00ED6B84">
              <w:rPr>
                <w:sz w:val="15"/>
                <w:szCs w:val="15"/>
              </w:rPr>
              <w:t>Under 210 ins.</w:t>
            </w:r>
          </w:p>
        </w:tc>
        <w:tc>
          <w:tcPr>
            <w:tcW w:w="6930" w:type="dxa"/>
            <w:tcBorders>
              <w:top w:val="nil"/>
              <w:left w:val="nil"/>
              <w:bottom w:val="nil"/>
              <w:right w:val="single" w:sz="4" w:space="0" w:color="auto"/>
            </w:tcBorders>
            <w:shd w:val="clear" w:color="000000" w:fill="FFFFFF"/>
            <w:noWrap/>
            <w:vAlign w:val="center"/>
            <w:hideMark/>
          </w:tcPr>
          <w:p w14:paraId="5641819F" w14:textId="77777777" w:rsidR="00ED6B84" w:rsidRPr="00ED6B84" w:rsidRDefault="00ED6B84">
            <w:pPr>
              <w:rPr>
                <w:sz w:val="15"/>
                <w:szCs w:val="15"/>
              </w:rPr>
            </w:pPr>
            <w:r w:rsidRPr="00ED6B84">
              <w:rPr>
                <w:sz w:val="15"/>
                <w:szCs w:val="15"/>
              </w:rPr>
              <w:t>Sliding doors</w:t>
            </w:r>
          </w:p>
        </w:tc>
      </w:tr>
      <w:tr w:rsidR="00ED6B84" w14:paraId="1BDEBA76" w14:textId="77777777" w:rsidTr="00B06985">
        <w:trPr>
          <w:trHeight w:val="80"/>
        </w:trPr>
        <w:tc>
          <w:tcPr>
            <w:tcW w:w="2520" w:type="dxa"/>
            <w:tcBorders>
              <w:top w:val="nil"/>
              <w:left w:val="single" w:sz="4" w:space="0" w:color="auto"/>
              <w:bottom w:val="single" w:sz="8" w:space="0" w:color="auto"/>
              <w:right w:val="nil"/>
            </w:tcBorders>
            <w:shd w:val="clear" w:color="000000" w:fill="FFFFFF"/>
            <w:noWrap/>
            <w:vAlign w:val="center"/>
            <w:hideMark/>
          </w:tcPr>
          <w:p w14:paraId="3E2083FF" w14:textId="77777777" w:rsidR="00ED6B84" w:rsidRPr="00ED6B84" w:rsidRDefault="00ED6B84">
            <w:pPr>
              <w:rPr>
                <w:sz w:val="15"/>
                <w:szCs w:val="15"/>
              </w:rPr>
            </w:pPr>
            <w:r w:rsidRPr="00ED6B84">
              <w:rPr>
                <w:sz w:val="15"/>
                <w:szCs w:val="15"/>
              </w:rPr>
              <w:t>Large Van</w:t>
            </w:r>
          </w:p>
        </w:tc>
        <w:tc>
          <w:tcPr>
            <w:tcW w:w="2160" w:type="dxa"/>
            <w:tcBorders>
              <w:top w:val="nil"/>
              <w:left w:val="nil"/>
              <w:bottom w:val="single" w:sz="8" w:space="0" w:color="auto"/>
              <w:right w:val="nil"/>
            </w:tcBorders>
            <w:shd w:val="clear" w:color="000000" w:fill="FFFFFF"/>
            <w:noWrap/>
            <w:vAlign w:val="center"/>
            <w:hideMark/>
          </w:tcPr>
          <w:p w14:paraId="0074A6BB" w14:textId="77777777" w:rsidR="00ED6B84" w:rsidRPr="00ED6B84" w:rsidRDefault="00ED6B84">
            <w:pPr>
              <w:rPr>
                <w:sz w:val="15"/>
                <w:szCs w:val="15"/>
              </w:rPr>
            </w:pPr>
            <w:r w:rsidRPr="00ED6B84">
              <w:rPr>
                <w:sz w:val="15"/>
                <w:szCs w:val="15"/>
              </w:rPr>
              <w:t>Under $40,000</w:t>
            </w:r>
          </w:p>
        </w:tc>
        <w:tc>
          <w:tcPr>
            <w:tcW w:w="1530" w:type="dxa"/>
            <w:tcBorders>
              <w:top w:val="nil"/>
              <w:left w:val="nil"/>
              <w:bottom w:val="single" w:sz="8" w:space="0" w:color="auto"/>
              <w:right w:val="nil"/>
            </w:tcBorders>
            <w:shd w:val="clear" w:color="000000" w:fill="FFFFFF"/>
            <w:noWrap/>
            <w:vAlign w:val="center"/>
            <w:hideMark/>
          </w:tcPr>
          <w:p w14:paraId="162D064A" w14:textId="77777777" w:rsidR="00ED6B84" w:rsidRPr="00ED6B84" w:rsidRDefault="00ED6B84">
            <w:pPr>
              <w:rPr>
                <w:sz w:val="15"/>
                <w:szCs w:val="15"/>
              </w:rPr>
            </w:pPr>
            <w:r w:rsidRPr="00ED6B84">
              <w:rPr>
                <w:sz w:val="15"/>
                <w:szCs w:val="15"/>
              </w:rPr>
              <w:t>210 ins. and over</w:t>
            </w:r>
          </w:p>
        </w:tc>
        <w:tc>
          <w:tcPr>
            <w:tcW w:w="6930" w:type="dxa"/>
            <w:tcBorders>
              <w:top w:val="nil"/>
              <w:left w:val="nil"/>
              <w:bottom w:val="single" w:sz="8" w:space="0" w:color="auto"/>
              <w:right w:val="single" w:sz="4" w:space="0" w:color="auto"/>
            </w:tcBorders>
            <w:shd w:val="clear" w:color="000000" w:fill="FFFFFF"/>
            <w:noWrap/>
            <w:vAlign w:val="center"/>
            <w:hideMark/>
          </w:tcPr>
          <w:p w14:paraId="5856FAC2" w14:textId="77777777" w:rsidR="00ED6B84" w:rsidRPr="00ED6B84" w:rsidRDefault="00ED6B84">
            <w:pPr>
              <w:rPr>
                <w:sz w:val="15"/>
                <w:szCs w:val="15"/>
              </w:rPr>
            </w:pPr>
            <w:r w:rsidRPr="00ED6B84">
              <w:rPr>
                <w:sz w:val="15"/>
                <w:szCs w:val="15"/>
              </w:rPr>
              <w:t>Sliding doors</w:t>
            </w:r>
          </w:p>
        </w:tc>
      </w:tr>
      <w:tr w:rsidR="00ED6B84" w14:paraId="0E7D0A2C" w14:textId="77777777" w:rsidTr="00F91AF5">
        <w:trPr>
          <w:trHeight w:val="315"/>
        </w:trPr>
        <w:tc>
          <w:tcPr>
            <w:tcW w:w="13140" w:type="dxa"/>
            <w:gridSpan w:val="4"/>
            <w:tcBorders>
              <w:top w:val="single" w:sz="8" w:space="0" w:color="auto"/>
              <w:left w:val="single" w:sz="4" w:space="0" w:color="auto"/>
              <w:bottom w:val="single" w:sz="8" w:space="0" w:color="auto"/>
              <w:right w:val="single" w:sz="8" w:space="0" w:color="000000"/>
            </w:tcBorders>
            <w:shd w:val="clear" w:color="000000" w:fill="FFFFFF"/>
            <w:noWrap/>
            <w:vAlign w:val="center"/>
            <w:hideMark/>
          </w:tcPr>
          <w:p w14:paraId="4AA3F1B8" w14:textId="77777777" w:rsidR="00ED6B84" w:rsidRDefault="00ED6B84">
            <w:pPr>
              <w:rPr>
                <w:b/>
                <w:bCs/>
                <w:sz w:val="16"/>
                <w:szCs w:val="16"/>
              </w:rPr>
            </w:pPr>
            <w:r>
              <w:rPr>
                <w:b/>
                <w:bCs/>
                <w:sz w:val="16"/>
                <w:szCs w:val="16"/>
              </w:rPr>
              <w:t>Pickup</w:t>
            </w:r>
          </w:p>
        </w:tc>
      </w:tr>
      <w:tr w:rsidR="00ED6B84" w14:paraId="58886932" w14:textId="77777777" w:rsidTr="00B06985">
        <w:trPr>
          <w:trHeight w:val="60"/>
        </w:trPr>
        <w:tc>
          <w:tcPr>
            <w:tcW w:w="2520" w:type="dxa"/>
            <w:tcBorders>
              <w:top w:val="nil"/>
              <w:left w:val="single" w:sz="4" w:space="0" w:color="auto"/>
              <w:bottom w:val="nil"/>
              <w:right w:val="nil"/>
            </w:tcBorders>
            <w:shd w:val="clear" w:color="000000" w:fill="FFFFFF"/>
            <w:noWrap/>
            <w:vAlign w:val="center"/>
            <w:hideMark/>
          </w:tcPr>
          <w:p w14:paraId="6DFBE3CB" w14:textId="77777777" w:rsidR="00ED6B84" w:rsidRPr="00ED6B84" w:rsidRDefault="00ED6B84">
            <w:pPr>
              <w:rPr>
                <w:sz w:val="15"/>
                <w:szCs w:val="15"/>
              </w:rPr>
            </w:pPr>
            <w:r w:rsidRPr="00ED6B84">
              <w:rPr>
                <w:sz w:val="15"/>
                <w:szCs w:val="15"/>
              </w:rPr>
              <w:t>Small Pickups</w:t>
            </w:r>
          </w:p>
        </w:tc>
        <w:tc>
          <w:tcPr>
            <w:tcW w:w="2160" w:type="dxa"/>
            <w:tcBorders>
              <w:top w:val="nil"/>
              <w:left w:val="nil"/>
              <w:bottom w:val="nil"/>
              <w:right w:val="nil"/>
            </w:tcBorders>
            <w:shd w:val="clear" w:color="000000" w:fill="FFFFFF"/>
            <w:noWrap/>
            <w:vAlign w:val="center"/>
            <w:hideMark/>
          </w:tcPr>
          <w:p w14:paraId="735ECA38" w14:textId="77777777" w:rsidR="00ED6B84" w:rsidRPr="00ED6B84" w:rsidRDefault="00ED6B84">
            <w:pPr>
              <w:rPr>
                <w:sz w:val="15"/>
                <w:szCs w:val="15"/>
              </w:rPr>
            </w:pPr>
            <w:r w:rsidRPr="00ED6B84">
              <w:rPr>
                <w:sz w:val="15"/>
                <w:szCs w:val="15"/>
              </w:rPr>
              <w:t>-</w:t>
            </w:r>
          </w:p>
        </w:tc>
        <w:tc>
          <w:tcPr>
            <w:tcW w:w="1530" w:type="dxa"/>
            <w:tcBorders>
              <w:top w:val="nil"/>
              <w:left w:val="nil"/>
              <w:bottom w:val="nil"/>
              <w:right w:val="nil"/>
            </w:tcBorders>
            <w:shd w:val="clear" w:color="000000" w:fill="FFFFFF"/>
            <w:noWrap/>
            <w:vAlign w:val="center"/>
            <w:hideMark/>
          </w:tcPr>
          <w:p w14:paraId="1680C0B4" w14:textId="77777777" w:rsidR="00ED6B84" w:rsidRPr="00ED6B84" w:rsidRDefault="00ED6B84">
            <w:pPr>
              <w:rPr>
                <w:sz w:val="15"/>
                <w:szCs w:val="15"/>
              </w:rPr>
            </w:pPr>
            <w:r w:rsidRPr="00ED6B84">
              <w:rPr>
                <w:sz w:val="15"/>
                <w:szCs w:val="15"/>
              </w:rPr>
              <w:t>200 ins. and over</w:t>
            </w:r>
          </w:p>
        </w:tc>
        <w:tc>
          <w:tcPr>
            <w:tcW w:w="6930" w:type="dxa"/>
            <w:tcBorders>
              <w:top w:val="nil"/>
              <w:left w:val="nil"/>
              <w:bottom w:val="nil"/>
              <w:right w:val="single" w:sz="4" w:space="0" w:color="auto"/>
            </w:tcBorders>
            <w:shd w:val="clear" w:color="000000" w:fill="FFFFFF"/>
            <w:noWrap/>
            <w:vAlign w:val="center"/>
            <w:hideMark/>
          </w:tcPr>
          <w:p w14:paraId="646D84B1" w14:textId="77777777" w:rsidR="00ED6B84" w:rsidRPr="00ED6B84" w:rsidRDefault="00ED6B84">
            <w:pPr>
              <w:rPr>
                <w:sz w:val="15"/>
                <w:szCs w:val="15"/>
              </w:rPr>
            </w:pPr>
            <w:r w:rsidRPr="00ED6B84">
              <w:rPr>
                <w:sz w:val="15"/>
                <w:szCs w:val="15"/>
              </w:rPr>
              <w:t>Lower overall dimensions and less cargo space than Large Pickups</w:t>
            </w:r>
          </w:p>
        </w:tc>
      </w:tr>
      <w:tr w:rsidR="00ED6B84" w14:paraId="3E13BB0B" w14:textId="77777777" w:rsidTr="00B06985">
        <w:trPr>
          <w:trHeight w:val="80"/>
        </w:trPr>
        <w:tc>
          <w:tcPr>
            <w:tcW w:w="2520" w:type="dxa"/>
            <w:tcBorders>
              <w:top w:val="nil"/>
              <w:left w:val="single" w:sz="4" w:space="0" w:color="auto"/>
              <w:bottom w:val="single" w:sz="8" w:space="0" w:color="auto"/>
              <w:right w:val="nil"/>
            </w:tcBorders>
            <w:shd w:val="clear" w:color="000000" w:fill="FFFFFF"/>
            <w:noWrap/>
            <w:vAlign w:val="center"/>
            <w:hideMark/>
          </w:tcPr>
          <w:p w14:paraId="0438766A" w14:textId="77777777" w:rsidR="00ED6B84" w:rsidRPr="00ED6B84" w:rsidRDefault="00ED6B84">
            <w:pPr>
              <w:rPr>
                <w:sz w:val="15"/>
                <w:szCs w:val="15"/>
              </w:rPr>
            </w:pPr>
            <w:r w:rsidRPr="00ED6B84">
              <w:rPr>
                <w:sz w:val="15"/>
                <w:szCs w:val="15"/>
              </w:rPr>
              <w:t>Large Pickups</w:t>
            </w:r>
          </w:p>
        </w:tc>
        <w:tc>
          <w:tcPr>
            <w:tcW w:w="2160" w:type="dxa"/>
            <w:tcBorders>
              <w:top w:val="nil"/>
              <w:left w:val="nil"/>
              <w:bottom w:val="single" w:sz="8" w:space="0" w:color="auto"/>
              <w:right w:val="nil"/>
            </w:tcBorders>
            <w:shd w:val="clear" w:color="000000" w:fill="FFFFFF"/>
            <w:noWrap/>
            <w:vAlign w:val="center"/>
            <w:hideMark/>
          </w:tcPr>
          <w:p w14:paraId="05236C6B" w14:textId="77777777" w:rsidR="00ED6B84" w:rsidRPr="00ED6B84" w:rsidRDefault="00ED6B84">
            <w:pPr>
              <w:rPr>
                <w:sz w:val="15"/>
                <w:szCs w:val="15"/>
              </w:rPr>
            </w:pPr>
            <w:r w:rsidRPr="00ED6B84">
              <w:rPr>
                <w:sz w:val="15"/>
                <w:szCs w:val="15"/>
              </w:rPr>
              <w:t>-</w:t>
            </w:r>
          </w:p>
        </w:tc>
        <w:tc>
          <w:tcPr>
            <w:tcW w:w="1530" w:type="dxa"/>
            <w:tcBorders>
              <w:top w:val="nil"/>
              <w:left w:val="nil"/>
              <w:bottom w:val="single" w:sz="8" w:space="0" w:color="auto"/>
              <w:right w:val="nil"/>
            </w:tcBorders>
            <w:shd w:val="clear" w:color="000000" w:fill="FFFFFF"/>
            <w:noWrap/>
            <w:vAlign w:val="center"/>
            <w:hideMark/>
          </w:tcPr>
          <w:p w14:paraId="3B030948" w14:textId="77777777" w:rsidR="00ED6B84" w:rsidRPr="00ED6B84" w:rsidRDefault="00ED6B84">
            <w:pPr>
              <w:rPr>
                <w:sz w:val="15"/>
                <w:szCs w:val="15"/>
              </w:rPr>
            </w:pPr>
            <w:r w:rsidRPr="00ED6B84">
              <w:rPr>
                <w:sz w:val="15"/>
                <w:szCs w:val="15"/>
              </w:rPr>
              <w:t>200 ins. and over</w:t>
            </w:r>
          </w:p>
        </w:tc>
        <w:tc>
          <w:tcPr>
            <w:tcW w:w="6930" w:type="dxa"/>
            <w:tcBorders>
              <w:top w:val="nil"/>
              <w:left w:val="nil"/>
              <w:bottom w:val="single" w:sz="8" w:space="0" w:color="auto"/>
              <w:right w:val="single" w:sz="4" w:space="0" w:color="auto"/>
            </w:tcBorders>
            <w:shd w:val="clear" w:color="000000" w:fill="FFFFFF"/>
            <w:noWrap/>
            <w:vAlign w:val="center"/>
            <w:hideMark/>
          </w:tcPr>
          <w:p w14:paraId="7E87E2C6" w14:textId="77777777" w:rsidR="00ED6B84" w:rsidRPr="00ED6B84" w:rsidRDefault="00ED6B84">
            <w:pPr>
              <w:rPr>
                <w:sz w:val="15"/>
                <w:szCs w:val="15"/>
              </w:rPr>
            </w:pPr>
            <w:r w:rsidRPr="00ED6B84">
              <w:rPr>
                <w:sz w:val="15"/>
                <w:szCs w:val="15"/>
              </w:rPr>
              <w:t>Heavier duty with bigger overall dimensions and more cargo space than Small Pickups</w:t>
            </w:r>
          </w:p>
        </w:tc>
      </w:tr>
    </w:tbl>
    <w:p w14:paraId="655FB1D5" w14:textId="553251B8" w:rsidR="00DF1B73" w:rsidRPr="00DF1B73" w:rsidRDefault="00DF1B73" w:rsidP="00C65C4F">
      <w:pPr>
        <w:pStyle w:val="FigureCaption"/>
      </w:pPr>
      <w:bookmarkStart w:id="106" w:name="_Ref10712493"/>
      <w:bookmarkStart w:id="107" w:name="_Toc62193109"/>
      <w:r w:rsidRPr="00DF1B73">
        <w:t xml:space="preserve">Figure </w:t>
      </w:r>
      <w:r w:rsidR="00FA331A">
        <w:fldChar w:fldCharType="begin"/>
      </w:r>
      <w:r w:rsidR="00FA331A">
        <w:instrText xml:space="preserve"> SEQ Figure \* ARABIC </w:instrText>
      </w:r>
      <w:r w:rsidR="00FA331A">
        <w:fldChar w:fldCharType="separate"/>
      </w:r>
      <w:r w:rsidR="00CD5750">
        <w:rPr>
          <w:noProof/>
        </w:rPr>
        <w:t>6</w:t>
      </w:r>
      <w:r w:rsidR="00FA331A">
        <w:rPr>
          <w:noProof/>
        </w:rPr>
        <w:fldChar w:fldCharType="end"/>
      </w:r>
      <w:bookmarkEnd w:id="106"/>
      <w:r w:rsidRPr="00DF1B73">
        <w:t>. Wards</w:t>
      </w:r>
      <w:r w:rsidR="00943821">
        <w:t xml:space="preserve"> Intelligence</w:t>
      </w:r>
      <w:r w:rsidRPr="00DF1B73">
        <w:t xml:space="preserve"> Vehicle Segmentation Criteria</w:t>
      </w:r>
      <w:r w:rsidR="00644474">
        <w:t xml:space="preserve">, 2017 </w:t>
      </w:r>
      <w:r>
        <w:t>[</w:t>
      </w:r>
      <w:r>
        <w:fldChar w:fldCharType="begin"/>
      </w:r>
      <w:r>
        <w:instrText xml:space="preserve"> REF _Ref9501685 \r \h </w:instrText>
      </w:r>
      <w:r w:rsidR="003F6CAC">
        <w:instrText xml:space="preserve"> \* MERGEFORMAT </w:instrText>
      </w:r>
      <w:r>
        <w:fldChar w:fldCharType="separate"/>
      </w:r>
      <w:r w:rsidR="00CD5750">
        <w:t>23</w:t>
      </w:r>
      <w:r>
        <w:fldChar w:fldCharType="end"/>
      </w:r>
      <w:r>
        <w:t>]</w:t>
      </w:r>
      <w:bookmarkEnd w:id="107"/>
    </w:p>
    <w:p w14:paraId="23362FE4" w14:textId="77777777" w:rsidR="00DF1B73" w:rsidRPr="00DF1B73" w:rsidRDefault="00DF1B73" w:rsidP="00C65C4F">
      <w:pPr>
        <w:pStyle w:val="FigureCaption"/>
        <w:sectPr w:rsidR="00DF1B73" w:rsidRPr="00DF1B73" w:rsidSect="002779D8">
          <w:headerReference w:type="default" r:id="rId42"/>
          <w:footerReference w:type="default" r:id="rId43"/>
          <w:pgSz w:w="15840" w:h="12240" w:orient="landscape" w:code="1"/>
          <w:pgMar w:top="1440" w:right="1440" w:bottom="1152" w:left="1440" w:header="720" w:footer="1152" w:gutter="0"/>
          <w:cols w:space="720"/>
          <w:docGrid w:linePitch="360"/>
        </w:sectPr>
      </w:pPr>
    </w:p>
    <w:p w14:paraId="0F42680D" w14:textId="1A7385BC" w:rsidR="00D56DF3" w:rsidRDefault="007A37AC" w:rsidP="00D56DF3">
      <w:pPr>
        <w:pStyle w:val="Lv1Title"/>
      </w:pPr>
      <w:bookmarkStart w:id="108" w:name="_Toc62025209"/>
      <w:bookmarkStart w:id="109" w:name="_Ref62131483"/>
      <w:bookmarkStart w:id="110" w:name="_Toc62193028"/>
      <w:bookmarkStart w:id="111" w:name="_Ref15636830"/>
      <w:r>
        <w:lastRenderedPageBreak/>
        <w:t>Methodology</w:t>
      </w:r>
      <w:bookmarkEnd w:id="108"/>
      <w:bookmarkEnd w:id="109"/>
      <w:bookmarkEnd w:id="110"/>
    </w:p>
    <w:p w14:paraId="019E740C" w14:textId="77777777" w:rsidR="00D56DF3" w:rsidRDefault="00D56DF3" w:rsidP="00D56DF3">
      <w:pPr>
        <w:pStyle w:val="Lv2Title"/>
      </w:pPr>
      <w:bookmarkStart w:id="112" w:name="_Toc62025210"/>
      <w:bookmarkStart w:id="113" w:name="_Toc62193029"/>
      <w:r>
        <w:t>Database of Vehicle Attributes</w:t>
      </w:r>
      <w:bookmarkEnd w:id="112"/>
      <w:bookmarkEnd w:id="113"/>
    </w:p>
    <w:p w14:paraId="36D6A21D" w14:textId="2065C3CC" w:rsidR="00D56DF3" w:rsidRDefault="00D56DF3" w:rsidP="00D56DF3">
      <w:pPr>
        <w:pStyle w:val="Body"/>
      </w:pPr>
      <w:r>
        <w:t xml:space="preserve">The objectives of this research study were to determine attributes of vehicles which were representative of potential MASH </w:t>
      </w:r>
      <w:r w:rsidR="00640D77">
        <w:t>passenger</w:t>
      </w:r>
      <w:r>
        <w:t xml:space="preserve"> vehicles, and to recommend a methodology for reviewing and updating vehicle selection parameters for future studies. Researchers considered three distributions of vehicle</w:t>
      </w:r>
      <w:r w:rsidR="009D3539">
        <w:t>s</w:t>
      </w:r>
      <w:r>
        <w:t xml:space="preserve"> which could be used to standardize </w:t>
      </w:r>
      <w:r w:rsidR="00640D77">
        <w:t>passenger</w:t>
      </w:r>
      <w:r>
        <w:t xml:space="preserve"> vehicle selection: </w:t>
      </w:r>
      <w:r w:rsidR="009D3539">
        <w:br/>
      </w:r>
      <w:r>
        <w:t xml:space="preserve">(1) vehicles which were involved in a </w:t>
      </w:r>
      <w:r w:rsidR="009D3539">
        <w:t xml:space="preserve">police-reported </w:t>
      </w:r>
      <w:r>
        <w:t>crash; (2) registered vehicles</w:t>
      </w:r>
      <w:r w:rsidR="009D3539">
        <w:t>, which are statistically the most representative distribution of vehicles which could be involved in a crash</w:t>
      </w:r>
      <w:r>
        <w:t>; and (3) a review of new vehicle sales</w:t>
      </w:r>
      <w:r w:rsidR="009D3539">
        <w:t>, which may be predictive of future trends in vehicle registrations and crashed vehicles</w:t>
      </w:r>
      <w:r>
        <w:t xml:space="preserve">. </w:t>
      </w:r>
    </w:p>
    <w:p w14:paraId="6315FD63" w14:textId="77777777" w:rsidR="00D56DF3" w:rsidRDefault="00D56DF3" w:rsidP="00D56DF3">
      <w:pPr>
        <w:pStyle w:val="Lv3Title"/>
      </w:pPr>
      <w:bookmarkStart w:id="114" w:name="_Toc62025211"/>
      <w:bookmarkStart w:id="115" w:name="_Toc62193030"/>
      <w:r>
        <w:t>Crash Data Analysis</w:t>
      </w:r>
      <w:bookmarkEnd w:id="114"/>
      <w:bookmarkEnd w:id="115"/>
    </w:p>
    <w:p w14:paraId="5DA6B5E0" w14:textId="0BC66869" w:rsidR="00D56DF3" w:rsidRDefault="00D56DF3" w:rsidP="00D56DF3">
      <w:pPr>
        <w:pStyle w:val="Body"/>
      </w:pPr>
      <w:r>
        <w:t xml:space="preserve">Crash data provided a summary of actual vehicles involved in crashes. Crash data can be linked to the performance of roadside devices (in-service performance evaluations or ISPEs); in-vehicle safety measures such as airbags, anti-lock brakes, or traction stability control; ages of crashed vehicles; and summaries of injuries </w:t>
      </w:r>
      <w:r w:rsidR="009D3539">
        <w:t xml:space="preserve">sustained </w:t>
      </w:r>
      <w:r>
        <w:t xml:space="preserve">in crashes. Crash data analysis is an excellent method of standardizing </w:t>
      </w:r>
      <w:r w:rsidR="00640D77">
        <w:t>passenger</w:t>
      </w:r>
      <w:r>
        <w:t xml:space="preserve"> vehicle selection</w:t>
      </w:r>
      <w:r w:rsidR="005843A3">
        <w:t xml:space="preserve"> as it is a useful method for researchers to correlate vehicle type, classes, impact conditions, and roadside features with </w:t>
      </w:r>
      <w:r w:rsidR="009D3539">
        <w:t>roadside device performance</w:t>
      </w:r>
      <w:r w:rsidR="005843A3">
        <w:t xml:space="preserve"> to determine how to improve barrier design, hardware, and safety practices</w:t>
      </w:r>
      <w:r>
        <w:t xml:space="preserve">. However, crash data analysis is time-consuming and expensive, only utilizes data from the past and may not be predictive of the future, and may be sensitive to </w:t>
      </w:r>
      <w:r w:rsidR="0091267B">
        <w:t xml:space="preserve">the </w:t>
      </w:r>
      <w:r>
        <w:t xml:space="preserve">geographic region of crash data collection. </w:t>
      </w:r>
    </w:p>
    <w:p w14:paraId="06DD1A32" w14:textId="12CAB0EB" w:rsidR="00D56DF3" w:rsidRDefault="00D56DF3" w:rsidP="00D56DF3">
      <w:pPr>
        <w:pStyle w:val="Body"/>
      </w:pPr>
      <w:r>
        <w:t xml:space="preserve">For this research study, crash data was collected and analyzed from </w:t>
      </w:r>
      <w:r w:rsidR="005843A3">
        <w:t>NHTSA [</w:t>
      </w:r>
      <w:r w:rsidR="005843A3">
        <w:fldChar w:fldCharType="begin"/>
      </w:r>
      <w:r w:rsidR="005843A3">
        <w:instrText xml:space="preserve"> REF _Ref25509458 \r \h </w:instrText>
      </w:r>
      <w:r w:rsidR="005843A3">
        <w:fldChar w:fldCharType="separate"/>
      </w:r>
      <w:r w:rsidR="00CD5750">
        <w:t>24</w:t>
      </w:r>
      <w:r w:rsidR="005843A3">
        <w:fldChar w:fldCharType="end"/>
      </w:r>
      <w:r w:rsidR="005843A3">
        <w:t xml:space="preserve">] and </w:t>
      </w:r>
      <w:r w:rsidR="00597549">
        <w:t>seven</w:t>
      </w:r>
      <w:r>
        <w:t xml:space="preserve"> state </w:t>
      </w:r>
      <w:r w:rsidR="0091267B">
        <w:t>d</w:t>
      </w:r>
      <w:r>
        <w:t xml:space="preserve">epartments of </w:t>
      </w:r>
      <w:r w:rsidR="0091267B">
        <w:t>t</w:t>
      </w:r>
      <w:r>
        <w:t>ransportation (DOTs) spanning five years each.</w:t>
      </w:r>
      <w:r w:rsidR="009D3539">
        <w:t xml:space="preserve"> All crash types in the database.</w:t>
      </w:r>
      <w:r>
        <w:t xml:space="preserve"> </w:t>
      </w:r>
      <w:r w:rsidR="00B72846">
        <w:t>Commonly crashed vehicle body styles were identified within</w:t>
      </w:r>
      <w:r w:rsidR="009D3539">
        <w:t xml:space="preserve"> the</w:t>
      </w:r>
      <w:r w:rsidR="00B72846">
        <w:t xml:space="preserve"> select</w:t>
      </w:r>
      <w:r w:rsidR="009D3539">
        <w:t>ed</w:t>
      </w:r>
      <w:r w:rsidR="00B72846">
        <w:t xml:space="preserve"> states. </w:t>
      </w:r>
      <w:r w:rsidR="00B72846">
        <w:lastRenderedPageBreak/>
        <w:t>Additionally, high-crash frequency vehicle models were compared to high-sales volume vehicle models to review consistency between crash and sales datasets.</w:t>
      </w:r>
    </w:p>
    <w:p w14:paraId="6B42B64B" w14:textId="77777777" w:rsidR="00D56DF3" w:rsidRDefault="00D56DF3" w:rsidP="00D56DF3">
      <w:pPr>
        <w:pStyle w:val="Lv3Title"/>
      </w:pPr>
      <w:bookmarkStart w:id="116" w:name="_Toc62025212"/>
      <w:bookmarkStart w:id="117" w:name="_Toc62193031"/>
      <w:r>
        <w:t>Registration Data Analysis</w:t>
      </w:r>
      <w:bookmarkEnd w:id="116"/>
      <w:bookmarkEnd w:id="117"/>
    </w:p>
    <w:p w14:paraId="79585C0B" w14:textId="0904D1BD" w:rsidR="00D56DF3" w:rsidRDefault="00D56DF3" w:rsidP="00D56DF3">
      <w:pPr>
        <w:pStyle w:val="Body"/>
      </w:pPr>
      <w:r>
        <w:t xml:space="preserve">Researchers also reviewed national and local vehicle registration data. Vehicle registrations were believed to accurately represent a cross-section of vehicles </w:t>
      </w:r>
      <w:r w:rsidR="00B06985">
        <w:t xml:space="preserve">in operation </w:t>
      </w:r>
      <w:r w:rsidR="000B7B97">
        <w:t>each year</w:t>
      </w:r>
      <w:r w:rsidR="009D3539">
        <w:t>.</w:t>
      </w:r>
      <w:r w:rsidR="00B06985">
        <w:t xml:space="preserve"> </w:t>
      </w:r>
      <w:r w:rsidR="009D3539">
        <w:t xml:space="preserve">As a result, registered vehicles represented the distribution of vehicles for which </w:t>
      </w:r>
      <w:r>
        <w:t>a run-off-road crash</w:t>
      </w:r>
      <w:r w:rsidR="009D3539">
        <w:t xml:space="preserve"> (or any other crash) was statistically possible</w:t>
      </w:r>
      <w:r w:rsidR="00ED4B14">
        <w:t>.</w:t>
      </w:r>
      <w:r>
        <w:t xml:space="preserve"> </w:t>
      </w:r>
      <w:r w:rsidR="00ED4B14">
        <w:t>Changes in r</w:t>
      </w:r>
      <w:r>
        <w:t xml:space="preserve">egistration data </w:t>
      </w:r>
      <w:r w:rsidR="00ED4B14">
        <w:t xml:space="preserve">between years </w:t>
      </w:r>
      <w:r>
        <w:t xml:space="preserve">would </w:t>
      </w:r>
      <w:r w:rsidR="00ED4B14">
        <w:t>suggest</w:t>
      </w:r>
      <w:r>
        <w:t xml:space="preserve"> </w:t>
      </w:r>
      <w:r w:rsidR="00ED4B14">
        <w:t>changes</w:t>
      </w:r>
      <w:r>
        <w:t xml:space="preserve"> in the </w:t>
      </w:r>
      <w:r w:rsidR="00ED4B14">
        <w:t>distribution</w:t>
      </w:r>
      <w:r>
        <w:t xml:space="preserve"> of vehicles involved in crashes. Registration data is voluminous and would not likely be sensitive to small changes in new vehicle purchases year-on-year, and as such would accurately reflect changes in the expected percentage of light truck vs. passenger cars involved in crashes</w:t>
      </w:r>
      <w:r w:rsidR="009D3539">
        <w:t>, vehicle ages, and consumer preferences</w:t>
      </w:r>
      <w:r>
        <w:t>. However, registration data sizes and analysis could be costly and time-consuming.</w:t>
      </w:r>
    </w:p>
    <w:p w14:paraId="4DD01B7D" w14:textId="0D8DE582" w:rsidR="00D56DF3" w:rsidRDefault="00D56DF3" w:rsidP="00D56DF3">
      <w:pPr>
        <w:pStyle w:val="Body"/>
      </w:pPr>
      <w:r>
        <w:t xml:space="preserve">Researchers reviewed available registration data from </w:t>
      </w:r>
      <w:r w:rsidR="006A6003">
        <w:t xml:space="preserve">the </w:t>
      </w:r>
      <w:r w:rsidR="009E59AC">
        <w:rPr>
          <w:color w:val="000000" w:themeColor="text1"/>
        </w:rPr>
        <w:t>FHWA [</w:t>
      </w:r>
      <w:r w:rsidR="009E59AC">
        <w:rPr>
          <w:color w:val="000000" w:themeColor="text1"/>
        </w:rPr>
        <w:fldChar w:fldCharType="begin"/>
      </w:r>
      <w:r w:rsidR="009E59AC">
        <w:rPr>
          <w:color w:val="000000" w:themeColor="text1"/>
        </w:rPr>
        <w:instrText xml:space="preserve"> REF _Ref15550861 \r \h </w:instrText>
      </w:r>
      <w:r w:rsidR="009E59AC">
        <w:rPr>
          <w:color w:val="000000" w:themeColor="text1"/>
        </w:rPr>
      </w:r>
      <w:r w:rsidR="009E59AC">
        <w:rPr>
          <w:color w:val="000000" w:themeColor="text1"/>
        </w:rPr>
        <w:fldChar w:fldCharType="separate"/>
      </w:r>
      <w:r w:rsidR="00CD5750">
        <w:rPr>
          <w:color w:val="000000" w:themeColor="text1"/>
        </w:rPr>
        <w:t>25</w:t>
      </w:r>
      <w:r w:rsidR="009E59AC">
        <w:rPr>
          <w:color w:val="000000" w:themeColor="text1"/>
        </w:rPr>
        <w:fldChar w:fldCharType="end"/>
      </w:r>
      <w:r w:rsidR="009E59AC">
        <w:rPr>
          <w:color w:val="000000" w:themeColor="text1"/>
        </w:rPr>
        <w:t>], IHS Markit [</w:t>
      </w:r>
      <w:r w:rsidR="009E59AC">
        <w:rPr>
          <w:color w:val="000000" w:themeColor="text1"/>
        </w:rPr>
        <w:fldChar w:fldCharType="begin"/>
      </w:r>
      <w:r w:rsidR="009E59AC">
        <w:rPr>
          <w:color w:val="000000" w:themeColor="text1"/>
        </w:rPr>
        <w:instrText xml:space="preserve"> REF _Ref13473026 \r \h </w:instrText>
      </w:r>
      <w:r w:rsidR="009E59AC">
        <w:rPr>
          <w:color w:val="000000" w:themeColor="text1"/>
        </w:rPr>
      </w:r>
      <w:r w:rsidR="009E59AC">
        <w:rPr>
          <w:color w:val="000000" w:themeColor="text1"/>
        </w:rPr>
        <w:fldChar w:fldCharType="separate"/>
      </w:r>
      <w:r w:rsidR="00CD5750">
        <w:rPr>
          <w:color w:val="000000" w:themeColor="text1"/>
        </w:rPr>
        <w:t>27</w:t>
      </w:r>
      <w:r w:rsidR="009E59AC">
        <w:rPr>
          <w:color w:val="000000" w:themeColor="text1"/>
        </w:rPr>
        <w:fldChar w:fldCharType="end"/>
      </w:r>
      <w:r w:rsidR="009E59AC">
        <w:rPr>
          <w:color w:val="000000" w:themeColor="text1"/>
        </w:rPr>
        <w:t>], and the Bureau of Transportation Statistics [</w:t>
      </w:r>
      <w:r w:rsidR="009E59AC">
        <w:rPr>
          <w:color w:val="000000" w:themeColor="text1"/>
        </w:rPr>
        <w:fldChar w:fldCharType="begin"/>
      </w:r>
      <w:r w:rsidR="009E59AC">
        <w:rPr>
          <w:color w:val="000000" w:themeColor="text1"/>
        </w:rPr>
        <w:instrText xml:space="preserve"> REF _Ref23936895 \r \h </w:instrText>
      </w:r>
      <w:r w:rsidR="009E59AC">
        <w:rPr>
          <w:color w:val="000000" w:themeColor="text1"/>
        </w:rPr>
      </w:r>
      <w:r w:rsidR="009E59AC">
        <w:rPr>
          <w:color w:val="000000" w:themeColor="text1"/>
        </w:rPr>
        <w:fldChar w:fldCharType="separate"/>
      </w:r>
      <w:r w:rsidR="00CD5750">
        <w:rPr>
          <w:color w:val="000000" w:themeColor="text1"/>
        </w:rPr>
        <w:t>28</w:t>
      </w:r>
      <w:r w:rsidR="009E59AC">
        <w:rPr>
          <w:color w:val="000000" w:themeColor="text1"/>
        </w:rPr>
        <w:fldChar w:fldCharType="end"/>
      </w:r>
      <w:r w:rsidR="009E59AC">
        <w:rPr>
          <w:color w:val="000000" w:themeColor="text1"/>
        </w:rPr>
        <w:t xml:space="preserve">] </w:t>
      </w:r>
      <w:r>
        <w:t>to tabulate vehicle ages, attributes</w:t>
      </w:r>
      <w:r w:rsidR="00232D87">
        <w:t xml:space="preserve">, and </w:t>
      </w:r>
      <w:r>
        <w:t xml:space="preserve">body styles. </w:t>
      </w:r>
      <w:r w:rsidR="008F7B67">
        <w:t>N</w:t>
      </w:r>
      <w:r>
        <w:t xml:space="preserve">ational </w:t>
      </w:r>
      <w:r w:rsidR="008F7B67">
        <w:t xml:space="preserve">registration statistics were available in all three datasets, and state registration data was included in data from </w:t>
      </w:r>
      <w:r w:rsidR="00FD62B6">
        <w:t>FHWA High Statistics Series</w:t>
      </w:r>
      <w:r>
        <w:t xml:space="preserve">. Although agreements were sought with state </w:t>
      </w:r>
      <w:r w:rsidR="00232D87">
        <w:t>d</w:t>
      </w:r>
      <w:r>
        <w:t xml:space="preserve">epartments of </w:t>
      </w:r>
      <w:r w:rsidR="00232D87">
        <w:t>m</w:t>
      </w:r>
      <w:r>
        <w:t xml:space="preserve">otor </w:t>
      </w:r>
      <w:r w:rsidR="00232D87">
        <w:t>v</w:t>
      </w:r>
      <w:r>
        <w:t>ehicles (DMVs) for bulk data collection and analysis, no agreements could be completed and executed within the time and budget limits of this study.</w:t>
      </w:r>
    </w:p>
    <w:p w14:paraId="43BB703D" w14:textId="77777777" w:rsidR="00D56DF3" w:rsidRDefault="00D56DF3" w:rsidP="00D56DF3">
      <w:pPr>
        <w:pStyle w:val="Lv3Title"/>
      </w:pPr>
      <w:bookmarkStart w:id="118" w:name="_Toc62025213"/>
      <w:bookmarkStart w:id="119" w:name="_Toc62193032"/>
      <w:r>
        <w:t>New Vehicle Sales Data Analysis</w:t>
      </w:r>
      <w:bookmarkEnd w:id="118"/>
      <w:bookmarkEnd w:id="119"/>
    </w:p>
    <w:p w14:paraId="08CDA83C" w14:textId="22C42EC2" w:rsidR="00D56DF3" w:rsidRDefault="00D56DF3" w:rsidP="00D56DF3">
      <w:pPr>
        <w:pStyle w:val="Body"/>
      </w:pPr>
      <w:r>
        <w:t xml:space="preserve">New vehicle sales data was believed to offer a good perspective of changes in future vehicle fleet attributes. Sales data fluctuated significantly year-on-year, but was a prime indicator of consumer selection in vehicle purchases and therefore </w:t>
      </w:r>
      <w:r w:rsidR="009D3539">
        <w:t>was strongly correlated with national changes in registration data.</w:t>
      </w:r>
      <w:r>
        <w:t xml:space="preserve"> In addition, because robust</w:t>
      </w:r>
      <w:r w:rsidR="009D3539">
        <w:t xml:space="preserve"> data regarding</w:t>
      </w:r>
      <w:r>
        <w:t xml:space="preserve"> new vehicle sales data w</w:t>
      </w:r>
      <w:r w:rsidR="00ED4A3F">
        <w:t>ere</w:t>
      </w:r>
      <w:r>
        <w:t xml:space="preserve"> </w:t>
      </w:r>
      <w:r>
        <w:lastRenderedPageBreak/>
        <w:t xml:space="preserve">available, analysis of new vehicle sales had the potential to be the least expensive and time-consuming method of standardizing </w:t>
      </w:r>
      <w:r w:rsidR="00640D77">
        <w:t>passenger</w:t>
      </w:r>
      <w:r>
        <w:t xml:space="preserve"> vehicle attributes.</w:t>
      </w:r>
    </w:p>
    <w:p w14:paraId="54BBB1A1" w14:textId="046465E4" w:rsidR="00D56DF3" w:rsidRDefault="00D56DF3" w:rsidP="00D56DF3">
      <w:pPr>
        <w:pStyle w:val="Body"/>
      </w:pPr>
      <w:r>
        <w:t>New vehicle sales were analyzed from Wards</w:t>
      </w:r>
      <w:r w:rsidR="00943821">
        <w:t xml:space="preserve"> Intelligence</w:t>
      </w:r>
      <w:r>
        <w:t xml:space="preserve"> [</w:t>
      </w:r>
      <w:r w:rsidR="00E336F7">
        <w:rPr>
          <w:highlight w:val="yellow"/>
        </w:rPr>
        <w:fldChar w:fldCharType="begin"/>
      </w:r>
      <w:r w:rsidR="00E336F7">
        <w:instrText xml:space="preserve"> REF _Ref19261970 \r \h </w:instrText>
      </w:r>
      <w:r w:rsidR="00E336F7">
        <w:rPr>
          <w:highlight w:val="yellow"/>
        </w:rPr>
      </w:r>
      <w:r w:rsidR="00E336F7">
        <w:rPr>
          <w:highlight w:val="yellow"/>
        </w:rPr>
        <w:fldChar w:fldCharType="separate"/>
      </w:r>
      <w:r w:rsidR="00CD5750">
        <w:t>29</w:t>
      </w:r>
      <w:r w:rsidR="00E336F7">
        <w:rPr>
          <w:highlight w:val="yellow"/>
        </w:rPr>
        <w:fldChar w:fldCharType="end"/>
      </w:r>
      <w:r>
        <w:t xml:space="preserve">] for </w:t>
      </w:r>
      <w:r w:rsidR="006E267E">
        <w:t>2017</w:t>
      </w:r>
      <w:r>
        <w:t>, and compared and confirmed with Edmunds</w:t>
      </w:r>
      <w:r w:rsidR="000C631E">
        <w:t xml:space="preserve">, Cars.com, and </w:t>
      </w:r>
      <w:r w:rsidR="00E336F7">
        <w:t xml:space="preserve">Carsalesbase.com </w:t>
      </w:r>
      <w:r>
        <w:t>[</w:t>
      </w:r>
      <w:r w:rsidR="0029256F">
        <w:fldChar w:fldCharType="begin"/>
      </w:r>
      <w:r w:rsidR="0029256F">
        <w:instrText xml:space="preserve"> REF _Ref25508989 \r \h </w:instrText>
      </w:r>
      <w:r w:rsidR="0029256F">
        <w:fldChar w:fldCharType="separate"/>
      </w:r>
      <w:r w:rsidR="00CD5750">
        <w:t>30</w:t>
      </w:r>
      <w:r w:rsidR="0029256F">
        <w:fldChar w:fldCharType="end"/>
      </w:r>
      <w:r w:rsidR="00232D87">
        <w:t xml:space="preserve">, </w:t>
      </w:r>
      <w:r w:rsidR="006E267E">
        <w:fldChar w:fldCharType="begin"/>
      </w:r>
      <w:r w:rsidR="006E267E">
        <w:instrText xml:space="preserve"> REF _Ref25573319 \r \h </w:instrText>
      </w:r>
      <w:r w:rsidR="006E267E">
        <w:fldChar w:fldCharType="separate"/>
      </w:r>
      <w:r w:rsidR="00CD5750">
        <w:t>31</w:t>
      </w:r>
      <w:r w:rsidR="006E267E">
        <w:fldChar w:fldCharType="end"/>
      </w:r>
      <w:r w:rsidR="00232D87">
        <w:t>, and</w:t>
      </w:r>
      <w:r w:rsidR="006E267E">
        <w:t xml:space="preserve"> </w:t>
      </w:r>
      <w:r w:rsidR="006E267E">
        <w:fldChar w:fldCharType="begin"/>
      </w:r>
      <w:r w:rsidR="006E267E">
        <w:instrText xml:space="preserve"> REF _Ref25508995 \r \h </w:instrText>
      </w:r>
      <w:r w:rsidR="006E267E">
        <w:fldChar w:fldCharType="separate"/>
      </w:r>
      <w:r w:rsidR="00CD5750">
        <w:t>32</w:t>
      </w:r>
      <w:r w:rsidR="006E267E">
        <w:fldChar w:fldCharType="end"/>
      </w:r>
      <w:r>
        <w:t>]. Vehicle types were classified using</w:t>
      </w:r>
      <w:r w:rsidR="009E59AC">
        <w:t xml:space="preserve"> Wards</w:t>
      </w:r>
      <w:r w:rsidR="00943821">
        <w:t xml:space="preserve"> Intelligence</w:t>
      </w:r>
      <w:r w:rsidR="009E59AC">
        <w:t xml:space="preserve"> Segmentation Criteria [</w:t>
      </w:r>
      <w:r w:rsidR="009E59AC">
        <w:fldChar w:fldCharType="begin"/>
      </w:r>
      <w:r w:rsidR="009E59AC">
        <w:instrText xml:space="preserve"> REF _Ref9501685 \r \h </w:instrText>
      </w:r>
      <w:r w:rsidR="009E59AC">
        <w:fldChar w:fldCharType="separate"/>
      </w:r>
      <w:r w:rsidR="00CD5750">
        <w:t>23</w:t>
      </w:r>
      <w:r w:rsidR="009E59AC">
        <w:fldChar w:fldCharType="end"/>
      </w:r>
      <w:r w:rsidR="009E59AC">
        <w:t xml:space="preserve">] </w:t>
      </w:r>
      <w:r>
        <w:t>and total annual vehicle sales were compared to registration data to determine how much a single year of sales data affected the composition of vehicles on the roadway.</w:t>
      </w:r>
    </w:p>
    <w:p w14:paraId="3F9A514B" w14:textId="1FC1D09C" w:rsidR="00D56DF3" w:rsidRPr="002B3281" w:rsidRDefault="00ED4A3F" w:rsidP="00D56DF3">
      <w:pPr>
        <w:pStyle w:val="Body"/>
      </w:pPr>
      <w:r>
        <w:t xml:space="preserve">Although data were available for domestic and international sales, vehicle sales were rarely differentiated by </w:t>
      </w:r>
      <w:r w:rsidR="00D56DF3">
        <w:t xml:space="preserve">between trim, suspension, powertrain, and payload capacity variations. </w:t>
      </w:r>
      <w:r w:rsidR="00625AA2">
        <w:t xml:space="preserve">Various weight distributions were applied </w:t>
      </w:r>
      <w:r w:rsidR="000B7B97">
        <w:t>to</w:t>
      </w:r>
      <w:r w:rsidR="00625AA2">
        <w:t xml:space="preserve"> bracket maximum and minimum ranges for 5</w:t>
      </w:r>
      <w:r w:rsidR="00625AA2" w:rsidRPr="00625AA2">
        <w:rPr>
          <w:vertAlign w:val="superscript"/>
        </w:rPr>
        <w:t>th</w:t>
      </w:r>
      <w:r w:rsidR="00625AA2">
        <w:t>, 50</w:t>
      </w:r>
      <w:r w:rsidR="00625AA2" w:rsidRPr="00625AA2">
        <w:rPr>
          <w:vertAlign w:val="superscript"/>
        </w:rPr>
        <w:t>th</w:t>
      </w:r>
      <w:r w:rsidR="00625AA2">
        <w:t>, and 95</w:t>
      </w:r>
      <w:r w:rsidR="00625AA2" w:rsidRPr="00625AA2">
        <w:rPr>
          <w:vertAlign w:val="superscript"/>
        </w:rPr>
        <w:t>th</w:t>
      </w:r>
      <w:r w:rsidR="00625AA2">
        <w:t xml:space="preserve"> percentiles, as well as estimated distributions based on mean and median weights. </w:t>
      </w:r>
      <w:r w:rsidR="00D56DF3">
        <w:t>A “</w:t>
      </w:r>
      <w:r w:rsidR="00232D87">
        <w:t>h</w:t>
      </w:r>
      <w:r w:rsidR="00D56DF3">
        <w:t>igh-</w:t>
      </w:r>
      <w:r w:rsidR="001B7C47">
        <w:t>weight</w:t>
      </w:r>
      <w:r w:rsidR="00D56DF3">
        <w:t xml:space="preserve">” distribution estimated that all new vehicle sales were associated with the heaviest curb </w:t>
      </w:r>
      <w:r w:rsidR="001B7C47">
        <w:t>weight</w:t>
      </w:r>
      <w:r w:rsidR="00D56DF3">
        <w:t xml:space="preserve"> of a given model year. Likewise, a “</w:t>
      </w:r>
      <w:r w:rsidR="00232D87">
        <w:t>l</w:t>
      </w:r>
      <w:r w:rsidR="00D56DF3">
        <w:t>ow-</w:t>
      </w:r>
      <w:r w:rsidR="001B7C47">
        <w:t>weight</w:t>
      </w:r>
      <w:r w:rsidR="00D56DF3">
        <w:t xml:space="preserve">” </w:t>
      </w:r>
      <w:r w:rsidR="00D56DF3" w:rsidRPr="003170A6">
        <w:t xml:space="preserve">distribution assumed that all new vehicle sales consisted of the lightest vehicle </w:t>
      </w:r>
      <w:r w:rsidR="001B7C47">
        <w:t>weight</w:t>
      </w:r>
      <w:r w:rsidR="00D56DF3" w:rsidRPr="003170A6">
        <w:t xml:space="preserve"> in the model year. </w:t>
      </w:r>
      <w:r w:rsidR="002B3281" w:rsidRPr="003170A6">
        <w:t>Two</w:t>
      </w:r>
      <w:r w:rsidR="00D56DF3" w:rsidRPr="003170A6">
        <w:t xml:space="preserve"> </w:t>
      </w:r>
      <w:r w:rsidR="003170A6" w:rsidRPr="003170A6">
        <w:t>additional</w:t>
      </w:r>
      <w:r w:rsidR="00D56DF3" w:rsidRPr="003170A6">
        <w:t xml:space="preserve"> distributions were reviewed: a distributed-trim sales model, in which the number of vehicles sold with each trim level was assumed to be equal for all variations in trim and powertrain; and a “</w:t>
      </w:r>
      <w:r w:rsidR="00232D87">
        <w:t>m</w:t>
      </w:r>
      <w:r w:rsidR="00D56DF3" w:rsidRPr="003170A6">
        <w:t>edian-</w:t>
      </w:r>
      <w:r w:rsidR="001B7C47">
        <w:t>weight</w:t>
      </w:r>
      <w:r w:rsidR="00D56DF3" w:rsidRPr="003170A6">
        <w:t xml:space="preserve">” distribution was created which assumed that the majority of vehicle sales were associated with the median </w:t>
      </w:r>
      <w:r w:rsidR="001B7C47">
        <w:t>weight</w:t>
      </w:r>
      <w:r w:rsidR="00D56DF3" w:rsidRPr="003170A6">
        <w:t xml:space="preserve"> of the vehicle trim and powertrain model options.</w:t>
      </w:r>
      <w:r>
        <w:t xml:space="preserve"> </w:t>
      </w:r>
      <w:r w:rsidR="00625AA2">
        <w:t xml:space="preserve">Additional </w:t>
      </w:r>
    </w:p>
    <w:p w14:paraId="1E2D81FD" w14:textId="5994B63E" w:rsidR="00D56DF3" w:rsidRDefault="00D56DF3" w:rsidP="00D56DF3">
      <w:pPr>
        <w:pStyle w:val="Body"/>
      </w:pPr>
      <w:r>
        <w:t xml:space="preserve">In addition to the vehicle attribute selection, researchers also identified makes and models of vehicles with total annual sales greater than 100,000 units. MASH previously recommended that a minimum of 50,000 units and recommended 100,000 units be sold of a </w:t>
      </w:r>
      <w:r w:rsidR="00EF4C70">
        <w:t>passenger</w:t>
      </w:r>
      <w:r>
        <w:t xml:space="preserve"> vehicle to ensure adequate and lasting vehicle supply [</w:t>
      </w:r>
      <w:r w:rsidR="0029256F">
        <w:fldChar w:fldCharType="begin"/>
      </w:r>
      <w:r w:rsidR="0029256F">
        <w:instrText xml:space="preserve"> REF _Ref220386032 \r \h </w:instrText>
      </w:r>
      <w:r w:rsidR="0029256F">
        <w:fldChar w:fldCharType="separate"/>
      </w:r>
      <w:r w:rsidR="00CD5750">
        <w:t>1</w:t>
      </w:r>
      <w:r w:rsidR="0029256F">
        <w:fldChar w:fldCharType="end"/>
      </w:r>
      <w:r>
        <w:t xml:space="preserve">]. </w:t>
      </w:r>
    </w:p>
    <w:p w14:paraId="52E09549" w14:textId="33AEC735" w:rsidR="00D56DF3" w:rsidRDefault="006121F1" w:rsidP="00D56DF3">
      <w:pPr>
        <w:pStyle w:val="Lv2Title"/>
      </w:pPr>
      <w:bookmarkStart w:id="120" w:name="_Toc62025214"/>
      <w:bookmarkStart w:id="121" w:name="_Toc62193033"/>
      <w:r>
        <w:lastRenderedPageBreak/>
        <w:t>Passenger</w:t>
      </w:r>
      <w:r w:rsidR="00D56DF3">
        <w:t xml:space="preserve"> Vehicle Attribute Standardization</w:t>
      </w:r>
      <w:bookmarkEnd w:id="120"/>
      <w:bookmarkEnd w:id="121"/>
    </w:p>
    <w:p w14:paraId="0CCBEB36" w14:textId="2439BD43" w:rsidR="00D56DF3" w:rsidRDefault="00D56DF3" w:rsidP="00D56DF3">
      <w:pPr>
        <w:pStyle w:val="Body"/>
      </w:pPr>
      <w:r>
        <w:t>Researchers compared the three vehicle selection methods and results of vehicle attribute distributions. The most complete data analysis method, which required the least analysis time and provided the most detailed data, was new vehicle sales data. Researchers compared distributions of vehicle body style for crashed, registered, and new vehicle sales and identified trends and the time lag for new vehicle sales data to reflect registration and crash data. These data were used to evaluate the average age of vehicles at the time of a crash.</w:t>
      </w:r>
      <w:r w:rsidR="002B3281" w:rsidRPr="002B3281">
        <w:t xml:space="preserve"> </w:t>
      </w:r>
      <w:r w:rsidR="002B3281">
        <w:t>Vehicle makes and models were classified and dimensions and inertial measurements obtained from the Canadian Vehicle Specifications database [</w:t>
      </w:r>
      <w:r w:rsidR="006E267E">
        <w:fldChar w:fldCharType="begin"/>
      </w:r>
      <w:r w:rsidR="006E267E">
        <w:instrText xml:space="preserve"> REF _Ref34038793 \r \h </w:instrText>
      </w:r>
      <w:r w:rsidR="006E267E">
        <w:fldChar w:fldCharType="separate"/>
      </w:r>
      <w:r w:rsidR="00CD5750">
        <w:t>33</w:t>
      </w:r>
      <w:r w:rsidR="006E267E">
        <w:fldChar w:fldCharType="end"/>
      </w:r>
      <w:r w:rsidR="002B3281">
        <w:t xml:space="preserve">] </w:t>
      </w:r>
      <w:r w:rsidR="00A57300">
        <w:t>and 4N6XPRT Expert Autostats [</w:t>
      </w:r>
      <w:r w:rsidR="006E267E">
        <w:fldChar w:fldCharType="begin"/>
      </w:r>
      <w:r w:rsidR="006E267E">
        <w:instrText xml:space="preserve"> REF _Ref33800885 \r \h </w:instrText>
      </w:r>
      <w:r w:rsidR="006E267E">
        <w:fldChar w:fldCharType="separate"/>
      </w:r>
      <w:r w:rsidR="00CD5750">
        <w:t>34</w:t>
      </w:r>
      <w:r w:rsidR="006E267E">
        <w:fldChar w:fldCharType="end"/>
      </w:r>
      <w:r w:rsidR="00A57300">
        <w:t xml:space="preserve">]. Dimensions were used to identify </w:t>
      </w:r>
      <w:r w:rsidR="006121F1">
        <w:t>passenger</w:t>
      </w:r>
      <w:r w:rsidR="00A57300">
        <w:t xml:space="preserve"> vehicle properties and </w:t>
      </w:r>
      <w:r w:rsidR="002B3281">
        <w:t>plot distributions of vehicle attributes.</w:t>
      </w:r>
    </w:p>
    <w:p w14:paraId="060B3A5B" w14:textId="529AD1C3" w:rsidR="00D56DF3" w:rsidRDefault="00D56DF3" w:rsidP="00D56DF3">
      <w:pPr>
        <w:pStyle w:val="Body"/>
      </w:pPr>
      <w:r>
        <w:t xml:space="preserve">Next, researchers plotted the weight distributions of the new vehicle sales data using </w:t>
      </w:r>
      <w:r w:rsidR="00232D87">
        <w:t>h</w:t>
      </w:r>
      <w:r>
        <w:t>igh-</w:t>
      </w:r>
      <w:r w:rsidR="001B7C47">
        <w:t>weight</w:t>
      </w:r>
      <w:r>
        <w:t xml:space="preserve">, </w:t>
      </w:r>
      <w:r w:rsidR="00232D87">
        <w:t>l</w:t>
      </w:r>
      <w:r>
        <w:t>ow-</w:t>
      </w:r>
      <w:r w:rsidR="001B7C47">
        <w:t>weight</w:t>
      </w:r>
      <w:r>
        <w:t xml:space="preserve">, </w:t>
      </w:r>
      <w:r w:rsidR="00232D87">
        <w:t>m</w:t>
      </w:r>
      <w:r>
        <w:t>edian-</w:t>
      </w:r>
      <w:r w:rsidR="001B7C47">
        <w:t>weight</w:t>
      </w:r>
      <w:r>
        <w:t xml:space="preserve">, and </w:t>
      </w:r>
      <w:r w:rsidR="00232D87">
        <w:t>d</w:t>
      </w:r>
      <w:r>
        <w:t>istributed-</w:t>
      </w:r>
      <w:r w:rsidR="001B7C47">
        <w:t>weight</w:t>
      </w:r>
      <w:r>
        <w:t xml:space="preserve"> techniques for evaluating vehicle attribute distributions. Geometrical and inertial attributes of new vehicles were tabulated based on model sales</w:t>
      </w:r>
      <w:r w:rsidR="0078377C">
        <w:t>. V</w:t>
      </w:r>
      <w:r>
        <w:t>ehicle weights were plotted</w:t>
      </w:r>
      <w:r w:rsidR="0078377C">
        <w:t>,</w:t>
      </w:r>
      <w:r>
        <w:t xml:space="preserve"> and it was determined that the median weight distribution was a reliable and likely representative technique for estimating the distribution of vehicle </w:t>
      </w:r>
      <w:r w:rsidR="001B7C47">
        <w:t>weights</w:t>
      </w:r>
      <w:r>
        <w:t xml:space="preserve">. The </w:t>
      </w:r>
      <w:r w:rsidR="00232D87">
        <w:t>m</w:t>
      </w:r>
      <w:r>
        <w:t>edian</w:t>
      </w:r>
      <w:r w:rsidR="00232D87">
        <w:t>-</w:t>
      </w:r>
      <w:r w:rsidR="001B7C47">
        <w:t>weight</w:t>
      </w:r>
      <w:r>
        <w:t xml:space="preserve"> technique was used to estimate the 5</w:t>
      </w:r>
      <w:r w:rsidRPr="00EB2817">
        <w:rPr>
          <w:vertAlign w:val="superscript"/>
        </w:rPr>
        <w:t>th</w:t>
      </w:r>
      <w:r>
        <w:t xml:space="preserve"> and 95</w:t>
      </w:r>
      <w:r w:rsidRPr="00EB2817">
        <w:rPr>
          <w:vertAlign w:val="superscript"/>
        </w:rPr>
        <w:t>th</w:t>
      </w:r>
      <w:r>
        <w:t xml:space="preserve"> percentile vehicle weights and recorded for MASH </w:t>
      </w:r>
      <w:r w:rsidR="006121F1">
        <w:t>passenger</w:t>
      </w:r>
      <w:r>
        <w:t xml:space="preserve"> vehicle standardization. Using this information, vehicle makes, models, and trims with curb weights within tolerances of the target </w:t>
      </w:r>
      <w:r w:rsidR="001B7C47">
        <w:t>weight</w:t>
      </w:r>
      <w:r>
        <w:t xml:space="preserve"> were identified.</w:t>
      </w:r>
    </w:p>
    <w:p w14:paraId="188EC9C1" w14:textId="03AC935D" w:rsidR="00D56DF3" w:rsidRDefault="00D56DF3" w:rsidP="00D56DF3">
      <w:pPr>
        <w:pStyle w:val="Body"/>
      </w:pPr>
      <w:r>
        <w:t xml:space="preserve">Dimensional attributes of the target </w:t>
      </w:r>
      <w:r w:rsidR="006121F1">
        <w:t xml:space="preserve">passenger </w:t>
      </w:r>
      <w:r>
        <w:t xml:space="preserve">vehicles were then recorded and used to define the tolerance ranges for </w:t>
      </w:r>
      <w:r w:rsidR="006121F1">
        <w:t>passenger</w:t>
      </w:r>
      <w:r>
        <w:t xml:space="preserve"> vehicle selections. The ranges were selected to encompass all vehicle attributes of potential target </w:t>
      </w:r>
      <w:r w:rsidR="006121F1">
        <w:t>passenger</w:t>
      </w:r>
      <w:r>
        <w:t xml:space="preserve"> vehicles with weights which were similar or equal to the target vehicle weights. When minimal diversity of geometrical attributes </w:t>
      </w:r>
      <w:r>
        <w:lastRenderedPageBreak/>
        <w:t>were identified (e.g., overall length, wheelbase, track width), tolerances were added to the vehicle attributes to account for potential future changes in vehicle body styles and dimensions.</w:t>
      </w:r>
    </w:p>
    <w:p w14:paraId="1D7CCBED" w14:textId="77777777" w:rsidR="0066793C" w:rsidRDefault="0066793C" w:rsidP="0066793C">
      <w:pPr>
        <w:pStyle w:val="Lv2Title"/>
      </w:pPr>
      <w:bookmarkStart w:id="122" w:name="_Toc62025215"/>
      <w:bookmarkStart w:id="123" w:name="_Toc62193034"/>
      <w:r>
        <w:t>Heavy Duty Test Vehicles</w:t>
      </w:r>
      <w:bookmarkEnd w:id="122"/>
      <w:bookmarkEnd w:id="123"/>
    </w:p>
    <w:p w14:paraId="0D558574" w14:textId="6B016790" w:rsidR="00EA3634" w:rsidRDefault="0066793C" w:rsidP="00EA3634">
      <w:pPr>
        <w:pStyle w:val="Body"/>
      </w:pPr>
      <w:r>
        <w:t>Passenger vehicles selection were the only criteria reviewed in this study. Heavy</w:t>
      </w:r>
      <w:r w:rsidR="006E267E">
        <w:t xml:space="preserve"> </w:t>
      </w:r>
      <w:r>
        <w:t xml:space="preserve">duty vehicles were </w:t>
      </w:r>
      <w:r w:rsidR="00761408">
        <w:t xml:space="preserve">previously </w:t>
      </w:r>
      <w:r>
        <w:t xml:space="preserve">evaluated </w:t>
      </w:r>
      <w:r w:rsidR="00761408">
        <w:t>by</w:t>
      </w:r>
      <w:r>
        <w:t xml:space="preserve"> Roadsafe LLC </w:t>
      </w:r>
      <w:r w:rsidR="00761408">
        <w:t>which noted</w:t>
      </w:r>
      <w:r>
        <w:t xml:space="preserve"> trends for </w:t>
      </w:r>
      <w:r w:rsidR="00761408">
        <w:t xml:space="preserve">heavy vehicle </w:t>
      </w:r>
      <w:r>
        <w:t>traffic distributions</w:t>
      </w:r>
      <w:r w:rsidR="00761408">
        <w:t xml:space="preserve"> [</w:t>
      </w:r>
      <w:r w:rsidR="00761408">
        <w:fldChar w:fldCharType="begin"/>
      </w:r>
      <w:r w:rsidR="00761408">
        <w:instrText xml:space="preserve"> REF _Ref30708362 \r \h </w:instrText>
      </w:r>
      <w:r w:rsidR="00761408">
        <w:fldChar w:fldCharType="separate"/>
      </w:r>
      <w:r w:rsidR="00CD5750">
        <w:t>8</w:t>
      </w:r>
      <w:r w:rsidR="00761408">
        <w:fldChar w:fldCharType="end"/>
      </w:r>
      <w:r w:rsidR="00761408">
        <w:t>]</w:t>
      </w:r>
      <w:r>
        <w:t>. Results showed that the MASH 10000S and MASH 36000V remain appropriate choices for performance evaluation of roadside hardware. An 80,000-lb legal load limit exists in 35 states so a 99</w:t>
      </w:r>
      <w:r w:rsidRPr="003237C3">
        <w:rPr>
          <w:vertAlign w:val="superscript"/>
        </w:rPr>
        <w:t>th</w:t>
      </w:r>
      <w:r>
        <w:t xml:space="preserve"> percentile tractor trailer weighing 80,000 lb is a suitable test vehicle for the upper end weight of heavy-duty vehicles</w:t>
      </w:r>
      <w:bookmarkStart w:id="124" w:name="_Ref24450140"/>
      <w:r w:rsidR="00EA3634">
        <w:t>.</w:t>
      </w:r>
      <w:r w:rsidR="00761408">
        <w:t xml:space="preserve"> Because the standard vehicle attributes, weights, and specifications noted in MASH were shown to still be reasonable for contemporary vehicles, researchers did not consider heavy vehicles and no changes were recommended for heavy vehicle classes.</w:t>
      </w:r>
    </w:p>
    <w:p w14:paraId="3D3DC2B9" w14:textId="1B1CE998" w:rsidR="00EA3634" w:rsidRDefault="00EA3634" w:rsidP="00EA3634">
      <w:pPr>
        <w:pStyle w:val="Body"/>
      </w:pPr>
    </w:p>
    <w:p w14:paraId="3F3A3C3E" w14:textId="77777777" w:rsidR="00EA3634" w:rsidRDefault="00EA3634" w:rsidP="00EA3634">
      <w:pPr>
        <w:pStyle w:val="Body"/>
        <w:sectPr w:rsidR="00EA3634" w:rsidSect="00211DD7">
          <w:headerReference w:type="default" r:id="rId44"/>
          <w:footerReference w:type="default" r:id="rId45"/>
          <w:type w:val="continuous"/>
          <w:pgSz w:w="12240" w:h="15840" w:code="1"/>
          <w:pgMar w:top="1440" w:right="1440" w:bottom="1152" w:left="1440" w:header="720" w:footer="1008" w:gutter="0"/>
          <w:cols w:space="720"/>
          <w:docGrid w:linePitch="360"/>
        </w:sectPr>
      </w:pPr>
    </w:p>
    <w:p w14:paraId="395640E4" w14:textId="6D79B1EA" w:rsidR="005D7212" w:rsidRDefault="007A37AC" w:rsidP="008A3CDA">
      <w:pPr>
        <w:pStyle w:val="Lv1Title"/>
      </w:pPr>
      <w:bookmarkStart w:id="125" w:name="_Toc62025216"/>
      <w:bookmarkStart w:id="126" w:name="_Toc62193035"/>
      <w:bookmarkEnd w:id="111"/>
      <w:bookmarkEnd w:id="124"/>
      <w:r>
        <w:lastRenderedPageBreak/>
        <w:t>Crash Data Analysis</w:t>
      </w:r>
      <w:bookmarkEnd w:id="125"/>
      <w:bookmarkEnd w:id="126"/>
    </w:p>
    <w:p w14:paraId="197A46D8" w14:textId="7CBD75FB" w:rsidR="00371FF1" w:rsidRDefault="008828C0" w:rsidP="00756814">
      <w:pPr>
        <w:pStyle w:val="Lv2Title"/>
      </w:pPr>
      <w:bookmarkStart w:id="127" w:name="_Toc482186501"/>
      <w:bookmarkStart w:id="128" w:name="_Toc482186502"/>
      <w:bookmarkStart w:id="129" w:name="_Toc482186503"/>
      <w:bookmarkStart w:id="130" w:name="_Toc482186504"/>
      <w:bookmarkStart w:id="131" w:name="_Toc62025217"/>
      <w:bookmarkStart w:id="132" w:name="_Toc62193036"/>
      <w:bookmarkStart w:id="133" w:name="_Toc230056964"/>
      <w:bookmarkEnd w:id="127"/>
      <w:bookmarkEnd w:id="128"/>
      <w:bookmarkEnd w:id="129"/>
      <w:bookmarkEnd w:id="130"/>
      <w:r>
        <w:t>National</w:t>
      </w:r>
      <w:r w:rsidR="008F60D7">
        <w:t xml:space="preserve"> Crash</w:t>
      </w:r>
      <w:r w:rsidR="00C32EEB">
        <w:t xml:space="preserve"> Trends</w:t>
      </w:r>
      <w:bookmarkEnd w:id="131"/>
      <w:bookmarkEnd w:id="132"/>
    </w:p>
    <w:p w14:paraId="268BA0F9" w14:textId="283C1409" w:rsidR="00ED4B14" w:rsidRDefault="0005388C" w:rsidP="0078377C">
      <w:pPr>
        <w:pStyle w:val="Body"/>
      </w:pPr>
      <w:r>
        <w:t xml:space="preserve">National crash statistics were reviewed to determine overall trends and state data was used to investigate vehicle fleet composition on roadways. </w:t>
      </w:r>
      <w:r w:rsidR="004A33C3">
        <w:t xml:space="preserve">More than 85 million vehicles were involved in crashes from 2010 to 2017, and </w:t>
      </w:r>
      <w:r w:rsidR="00780242">
        <w:t>nearly</w:t>
      </w:r>
      <w:r w:rsidR="003749AA">
        <w:t xml:space="preserve"> </w:t>
      </w:r>
      <w:r w:rsidR="004A33C3">
        <w:t>9</w:t>
      </w:r>
      <w:r w:rsidR="003749AA">
        <w:t>5</w:t>
      </w:r>
      <w:r w:rsidR="004A33C3">
        <w:t xml:space="preserve">% of </w:t>
      </w:r>
      <w:r w:rsidR="003749AA">
        <w:t xml:space="preserve">vehicles </w:t>
      </w:r>
      <w:r w:rsidR="00CD0262">
        <w:t xml:space="preserve">in </w:t>
      </w:r>
      <w:r w:rsidR="003749AA">
        <w:t>crashe</w:t>
      </w:r>
      <w:r w:rsidR="00CD0262">
        <w:t>s</w:t>
      </w:r>
      <w:r w:rsidR="004A33C3">
        <w:t xml:space="preserve"> were passenger vehicles [</w:t>
      </w:r>
      <w:r w:rsidR="004A33C3">
        <w:fldChar w:fldCharType="begin"/>
      </w:r>
      <w:r w:rsidR="004A33C3">
        <w:instrText xml:space="preserve"> REF _Ref14697258 \r \h </w:instrText>
      </w:r>
      <w:r w:rsidR="004A33C3">
        <w:fldChar w:fldCharType="separate"/>
      </w:r>
      <w:r w:rsidR="00CD5750">
        <w:t>24</w:t>
      </w:r>
      <w:r w:rsidR="004A33C3">
        <w:fldChar w:fldCharType="end"/>
      </w:r>
      <w:r w:rsidR="004A33C3">
        <w:t>]</w:t>
      </w:r>
      <w:r w:rsidR="003749AA">
        <w:t>.</w:t>
      </w:r>
      <w:r w:rsidR="004A33C3">
        <w:t xml:space="preserve"> </w:t>
      </w:r>
      <w:r w:rsidR="00CB4E72">
        <w:t xml:space="preserve">Proportional shares of vehicle groups involved in crashes are shown in </w:t>
      </w:r>
      <w:r w:rsidR="00CB4E72">
        <w:fldChar w:fldCharType="begin"/>
      </w:r>
      <w:r w:rsidR="00CB4E72">
        <w:instrText xml:space="preserve"> REF _Ref25585847 \h </w:instrText>
      </w:r>
      <w:r w:rsidR="00CB4E72">
        <w:fldChar w:fldCharType="separate"/>
      </w:r>
      <w:r w:rsidR="00CD5750" w:rsidRPr="005843A3">
        <w:t xml:space="preserve">Figure </w:t>
      </w:r>
      <w:r w:rsidR="00CD5750">
        <w:rPr>
          <w:noProof/>
        </w:rPr>
        <w:t>7</w:t>
      </w:r>
      <w:r w:rsidR="00CB4E72">
        <w:fldChar w:fldCharType="end"/>
      </w:r>
      <w:r w:rsidR="00CB4E72">
        <w:t xml:space="preserve">. </w:t>
      </w:r>
      <w:r w:rsidR="004A33C3">
        <w:t>Of all vehicles</w:t>
      </w:r>
      <w:r w:rsidR="003749AA">
        <w:t xml:space="preserve"> </w:t>
      </w:r>
      <w:r w:rsidR="00CD0262">
        <w:t xml:space="preserve">involved in </w:t>
      </w:r>
      <w:r w:rsidR="003749AA">
        <w:t>crashe</w:t>
      </w:r>
      <w:r w:rsidR="00CD0262">
        <w:t>s</w:t>
      </w:r>
      <w:r w:rsidR="004A33C3">
        <w:t xml:space="preserve">, less than 0.5% resulted in fatalities, 29% resulted in injuries, and 71% were property damage only (PDO). </w:t>
      </w:r>
    </w:p>
    <w:p w14:paraId="78FEB175" w14:textId="29738B30" w:rsidR="0078377C" w:rsidRDefault="00B73972" w:rsidP="0078377C">
      <w:pPr>
        <w:pStyle w:val="Picture"/>
        <w:keepNext/>
        <w:keepLines/>
      </w:pPr>
      <w:bookmarkStart w:id="134" w:name="_Ref16240056"/>
      <w:r w:rsidRPr="00B73972">
        <w:rPr>
          <w:noProof/>
        </w:rPr>
        <w:drawing>
          <wp:inline distT="0" distB="0" distL="0" distR="0" wp14:anchorId="3A3B3516" wp14:editId="17B3BA07">
            <wp:extent cx="5943600" cy="3290032"/>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290032"/>
                    </a:xfrm>
                    <a:prstGeom prst="rect">
                      <a:avLst/>
                    </a:prstGeom>
                    <a:noFill/>
                    <a:ln>
                      <a:noFill/>
                    </a:ln>
                  </pic:spPr>
                </pic:pic>
              </a:graphicData>
            </a:graphic>
          </wp:inline>
        </w:drawing>
      </w:r>
    </w:p>
    <w:p w14:paraId="66FE09E4" w14:textId="66261C96" w:rsidR="004A33C3" w:rsidRDefault="004A33C3" w:rsidP="0078377C">
      <w:pPr>
        <w:pStyle w:val="FigureCaption"/>
      </w:pPr>
      <w:bookmarkStart w:id="135" w:name="_Ref25585847"/>
      <w:bookmarkStart w:id="136" w:name="_Toc62193110"/>
      <w:r w:rsidRPr="005843A3">
        <w:t xml:space="preserve">Figure </w:t>
      </w:r>
      <w:r w:rsidR="00FA331A">
        <w:fldChar w:fldCharType="begin"/>
      </w:r>
      <w:r w:rsidR="00FA331A">
        <w:instrText xml:space="preserve"> SEQ Figure \* ARABIC </w:instrText>
      </w:r>
      <w:r w:rsidR="00FA331A">
        <w:fldChar w:fldCharType="separate"/>
      </w:r>
      <w:r w:rsidR="00CD5750">
        <w:rPr>
          <w:noProof/>
        </w:rPr>
        <w:t>7</w:t>
      </w:r>
      <w:r w:rsidR="00FA331A">
        <w:rPr>
          <w:noProof/>
        </w:rPr>
        <w:fldChar w:fldCharType="end"/>
      </w:r>
      <w:bookmarkEnd w:id="134"/>
      <w:bookmarkEnd w:id="135"/>
      <w:r w:rsidRPr="005843A3">
        <w:t>. Shares of Vehicles involved in All Crashes</w:t>
      </w:r>
      <w:r w:rsidR="006F67A2" w:rsidRPr="005843A3">
        <w:t xml:space="preserve"> [</w:t>
      </w:r>
      <w:r w:rsidR="006F67A2" w:rsidRPr="005843A3">
        <w:fldChar w:fldCharType="begin"/>
      </w:r>
      <w:r w:rsidR="006F67A2" w:rsidRPr="005843A3">
        <w:instrText xml:space="preserve"> REF _Ref14697258 \r \h </w:instrText>
      </w:r>
      <w:r w:rsidR="005843A3" w:rsidRPr="005843A3">
        <w:instrText xml:space="preserve"> \* MERGEFORMAT </w:instrText>
      </w:r>
      <w:r w:rsidR="006F67A2" w:rsidRPr="005843A3">
        <w:fldChar w:fldCharType="separate"/>
      </w:r>
      <w:r w:rsidR="00CD5750">
        <w:t>24</w:t>
      </w:r>
      <w:r w:rsidR="006F67A2" w:rsidRPr="005843A3">
        <w:fldChar w:fldCharType="end"/>
      </w:r>
      <w:r w:rsidR="006F67A2" w:rsidRPr="005843A3">
        <w:t>]</w:t>
      </w:r>
      <w:bookmarkEnd w:id="136"/>
    </w:p>
    <w:p w14:paraId="02727752" w14:textId="0CB4B3F3" w:rsidR="00ED4B14" w:rsidRDefault="00ED4B14" w:rsidP="00ED4B14">
      <w:pPr>
        <w:pStyle w:val="Body"/>
      </w:pPr>
      <w:r w:rsidRPr="005F3122">
        <w:t xml:space="preserve">Each year from 2000 to 2017, </w:t>
      </w:r>
      <w:r>
        <w:t>a minimum of</w:t>
      </w:r>
      <w:r w:rsidRPr="005F3122">
        <w:t xml:space="preserve"> </w:t>
      </w:r>
      <w:r>
        <w:t>8</w:t>
      </w:r>
      <w:r w:rsidRPr="005F3122">
        <w:t xml:space="preserve">0% of vehicles involved in fatal crashes were passenger </w:t>
      </w:r>
      <w:r>
        <w:t>cars or light trucks</w:t>
      </w:r>
      <w:r w:rsidRPr="005F3122">
        <w:t xml:space="preserve"> [</w:t>
      </w:r>
      <w:r w:rsidRPr="005F3122">
        <w:fldChar w:fldCharType="begin"/>
      </w:r>
      <w:r w:rsidRPr="005F3122">
        <w:instrText xml:space="preserve"> REF _Ref14697258 \r \h  \* MERGEFORMAT </w:instrText>
      </w:r>
      <w:r w:rsidRPr="005F3122">
        <w:fldChar w:fldCharType="separate"/>
      </w:r>
      <w:r w:rsidR="00CD5750">
        <w:t>24</w:t>
      </w:r>
      <w:r w:rsidRPr="005F3122">
        <w:fldChar w:fldCharType="end"/>
      </w:r>
      <w:r w:rsidRPr="005F3122">
        <w:t>]. The remaining vehicles included</w:t>
      </w:r>
      <w:r>
        <w:t xml:space="preserve"> motorcycles and</w:t>
      </w:r>
      <w:r w:rsidRPr="005F3122">
        <w:t xml:space="preserve"> large, commercial trucks.</w:t>
      </w:r>
      <w:r>
        <w:t xml:space="preserve"> Passenger cars comprised 43.2% of vehicles involved in fatal crashes, light trucks comprised 39.2%.</w:t>
      </w:r>
      <w:r w:rsidRPr="005F3122">
        <w:t xml:space="preserve"> </w:t>
      </w:r>
      <w:r>
        <w:t xml:space="preserve">The mean share of each vehicle group involved in fatal crashes is shown in </w:t>
      </w:r>
      <w:r>
        <w:fldChar w:fldCharType="begin"/>
      </w:r>
      <w:r>
        <w:instrText xml:space="preserve"> REF _Ref14697202 \h </w:instrText>
      </w:r>
      <w:r>
        <w:fldChar w:fldCharType="separate"/>
      </w:r>
      <w:r w:rsidR="00CD5750">
        <w:t xml:space="preserve">Figure </w:t>
      </w:r>
      <w:r w:rsidR="00CD5750">
        <w:rPr>
          <w:noProof/>
        </w:rPr>
        <w:t>8</w:t>
      </w:r>
      <w:r>
        <w:fldChar w:fldCharType="end"/>
      </w:r>
      <w:r>
        <w:t xml:space="preserve">. </w:t>
      </w:r>
      <w:r w:rsidRPr="00B730BA">
        <w:t xml:space="preserve">From 2000 to 2007, the share of passenger cars involved in fatal crashes decreased </w:t>
      </w:r>
      <w:r w:rsidRPr="00B730BA">
        <w:lastRenderedPageBreak/>
        <w:t xml:space="preserve">from 50% </w:t>
      </w:r>
      <w:r>
        <w:t>to</w:t>
      </w:r>
      <w:r w:rsidRPr="00B730BA">
        <w:t xml:space="preserve"> 41%. Light truck fatal crash share nearly converged with passenger car fatal crash share in 2009</w:t>
      </w:r>
      <w:r>
        <w:t xml:space="preserve">. Light truck and passenger car shares of total vehicles in crashes were approximately constant from 2010 to 2016, and the number of light truck fatal crashes never exceeded passenger cars in the dataset obtained. </w:t>
      </w:r>
      <w:r w:rsidRPr="00B730BA">
        <w:t>Motorcycle fatal crash share increased from 5% in 2000 to over 10% in 2017, and large trucks fatal crash share was largely unchanged over the same span.</w:t>
      </w:r>
    </w:p>
    <w:p w14:paraId="1AD79FF6" w14:textId="614AC52B" w:rsidR="005F3122" w:rsidRDefault="005F3122" w:rsidP="00C91F48">
      <w:pPr>
        <w:pStyle w:val="Body"/>
      </w:pPr>
    </w:p>
    <w:p w14:paraId="67AAC6B1" w14:textId="030381D3" w:rsidR="007E038A" w:rsidRDefault="0005388C" w:rsidP="007E038A">
      <w:pPr>
        <w:pStyle w:val="Picture"/>
      </w:pPr>
      <w:r w:rsidRPr="0005388C">
        <w:t xml:space="preserve"> </w:t>
      </w:r>
      <w:r w:rsidR="001B09EE" w:rsidRPr="001B09EE">
        <w:rPr>
          <w:noProof/>
        </w:rPr>
        <w:drawing>
          <wp:inline distT="0" distB="0" distL="0" distR="0" wp14:anchorId="2ACD0049" wp14:editId="54EF7FB7">
            <wp:extent cx="4324350" cy="273367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24350" cy="2733675"/>
                    </a:xfrm>
                    <a:prstGeom prst="rect">
                      <a:avLst/>
                    </a:prstGeom>
                    <a:noFill/>
                    <a:ln>
                      <a:noFill/>
                    </a:ln>
                  </pic:spPr>
                </pic:pic>
              </a:graphicData>
            </a:graphic>
          </wp:inline>
        </w:drawing>
      </w:r>
    </w:p>
    <w:p w14:paraId="3F922F17" w14:textId="1CE06AC6" w:rsidR="007E038A" w:rsidRDefault="007E038A" w:rsidP="00AD3F99">
      <w:pPr>
        <w:pStyle w:val="FigureCaption"/>
      </w:pPr>
      <w:bookmarkStart w:id="137" w:name="_Ref14697202"/>
      <w:bookmarkStart w:id="138" w:name="_Toc62193111"/>
      <w:r>
        <w:t xml:space="preserve">Figure </w:t>
      </w:r>
      <w:r w:rsidR="00FA331A">
        <w:fldChar w:fldCharType="begin"/>
      </w:r>
      <w:r w:rsidR="00FA331A">
        <w:instrText xml:space="preserve"> SEQ Figure \* ARABIC </w:instrText>
      </w:r>
      <w:r w:rsidR="00FA331A">
        <w:fldChar w:fldCharType="separate"/>
      </w:r>
      <w:r w:rsidR="00CD5750">
        <w:rPr>
          <w:noProof/>
        </w:rPr>
        <w:t>8</w:t>
      </w:r>
      <w:r w:rsidR="00FA331A">
        <w:rPr>
          <w:noProof/>
        </w:rPr>
        <w:fldChar w:fldCharType="end"/>
      </w:r>
      <w:bookmarkEnd w:id="137"/>
      <w:r>
        <w:t xml:space="preserve">. </w:t>
      </w:r>
      <w:r w:rsidR="005620B0">
        <w:t>Mean S</w:t>
      </w:r>
      <w:r w:rsidR="00AD3F99">
        <w:t>hares of Vehicles Involved in Fatal Crashes</w:t>
      </w:r>
      <w:r w:rsidR="0094509B">
        <w:t xml:space="preserve"> (2000-2017)</w:t>
      </w:r>
      <w:bookmarkEnd w:id="138"/>
    </w:p>
    <w:p w14:paraId="7AD7B810" w14:textId="1A70D511" w:rsidR="00757F95" w:rsidRDefault="00597549" w:rsidP="00757F95">
      <w:pPr>
        <w:pStyle w:val="Body"/>
      </w:pPr>
      <w:r>
        <w:t xml:space="preserve">The annual percentage difference </w:t>
      </w:r>
      <w:r w:rsidR="00F2317D">
        <w:t xml:space="preserve">from the </w:t>
      </w:r>
      <w:r w:rsidR="005620B0">
        <w:t>mean</w:t>
      </w:r>
      <w:r w:rsidR="00F2317D">
        <w:t xml:space="preserve"> crash </w:t>
      </w:r>
      <w:r>
        <w:t>share</w:t>
      </w:r>
      <w:r w:rsidR="00F2317D">
        <w:t xml:space="preserve"> </w:t>
      </w:r>
      <w:r>
        <w:t>was</w:t>
      </w:r>
      <w:r w:rsidR="00F2317D">
        <w:t xml:space="preserve"> also plotted, as</w:t>
      </w:r>
      <w:r w:rsidR="00757F95">
        <w:t xml:space="preserve"> shown in </w:t>
      </w:r>
      <w:r w:rsidR="00757F95">
        <w:fldChar w:fldCharType="begin"/>
      </w:r>
      <w:r w:rsidR="00757F95">
        <w:instrText xml:space="preserve"> REF _Ref20149868 \h </w:instrText>
      </w:r>
      <w:r w:rsidR="00757F95">
        <w:fldChar w:fldCharType="separate"/>
      </w:r>
      <w:r w:rsidR="00CD5750">
        <w:t xml:space="preserve">Figure </w:t>
      </w:r>
      <w:r w:rsidR="00CD5750">
        <w:rPr>
          <w:noProof/>
        </w:rPr>
        <w:t>9</w:t>
      </w:r>
      <w:r w:rsidR="00757F95">
        <w:fldChar w:fldCharType="end"/>
      </w:r>
      <w:r w:rsidR="00757F95">
        <w:t xml:space="preserve">. </w:t>
      </w:r>
      <w:r w:rsidR="00ED4B14">
        <w:t xml:space="preserve">The difference from mean share was calculated by subtracting the mean value distribution from each year’s data; hence the sum of all differences is equal to zero. </w:t>
      </w:r>
      <w:r w:rsidR="00757F95">
        <w:t>The share of passenger cars in fatal crashes</w:t>
      </w:r>
      <w:r w:rsidR="00DD5716">
        <w:t xml:space="preserve"> </w:t>
      </w:r>
      <w:r w:rsidR="002908A2">
        <w:t>decreased</w:t>
      </w:r>
      <w:r w:rsidR="00DD5716">
        <w:t xml:space="preserve"> by </w:t>
      </w:r>
      <w:r w:rsidR="00ED4B14">
        <w:t>approximately 8</w:t>
      </w:r>
      <w:r w:rsidR="00DD5716">
        <w:t>% from 2000 to 20</w:t>
      </w:r>
      <w:r w:rsidR="00ED4B14">
        <w:t>10 and did not recover during the economic depression, indicating a net decline in passenger car sales and fatal crash numbers.</w:t>
      </w:r>
      <w:r w:rsidR="00DD5716">
        <w:t xml:space="preserve"> </w:t>
      </w:r>
      <w:r w:rsidR="00F2317D">
        <w:t xml:space="preserve">Light trucks have been relatively constant, </w:t>
      </w:r>
      <w:r w:rsidR="00881A5A">
        <w:t>but demonstrated an increase of approximately 2.5% since 2000.</w:t>
      </w:r>
      <w:r w:rsidR="00F2317D">
        <w:t xml:space="preserve"> and increased between 200</w:t>
      </w:r>
      <w:r w:rsidR="00062C21">
        <w:t>0</w:t>
      </w:r>
      <w:r w:rsidR="00F2317D">
        <w:t xml:space="preserve"> and 2009 before plateauing at the yearly average from 2011 to 2017.</w:t>
      </w:r>
      <w:r w:rsidR="000A0611">
        <w:t xml:space="preserve"> The share of motorcycles in</w:t>
      </w:r>
      <w:r w:rsidR="00F2317D">
        <w:t>volved in</w:t>
      </w:r>
      <w:r w:rsidR="000A0611">
        <w:t xml:space="preserve"> fatal crashes </w:t>
      </w:r>
      <w:r w:rsidR="00F2317D">
        <w:t xml:space="preserve">increased </w:t>
      </w:r>
      <w:r w:rsidR="00F2317D">
        <w:lastRenderedPageBreak/>
        <w:t>significantly between 2000 and 2012</w:t>
      </w:r>
      <w:r w:rsidR="002908A2">
        <w:t xml:space="preserve">. </w:t>
      </w:r>
      <w:r w:rsidR="000A0611">
        <w:t>The share of large trucks in fatal crashes was relatively constant over the sample span.</w:t>
      </w:r>
    </w:p>
    <w:p w14:paraId="6206101C" w14:textId="77777777" w:rsidR="0094509B" w:rsidRDefault="00621C41" w:rsidP="0094509B">
      <w:pPr>
        <w:pStyle w:val="Picture"/>
      </w:pPr>
      <w:r>
        <w:rPr>
          <w:noProof/>
        </w:rPr>
        <mc:AlternateContent>
          <mc:Choice Requires="wps">
            <w:drawing>
              <wp:anchor distT="0" distB="0" distL="114300" distR="114300" simplePos="0" relativeHeight="251668480" behindDoc="0" locked="0" layoutInCell="1" allowOverlap="1" wp14:anchorId="484E5B92" wp14:editId="6ED46546">
                <wp:simplePos x="0" y="0"/>
                <wp:positionH relativeFrom="column">
                  <wp:posOffset>1171575</wp:posOffset>
                </wp:positionH>
                <wp:positionV relativeFrom="paragraph">
                  <wp:posOffset>127635</wp:posOffset>
                </wp:positionV>
                <wp:extent cx="4562475" cy="6667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4562475" cy="666750"/>
                        </a:xfrm>
                        <a:prstGeom prst="rect">
                          <a:avLst/>
                        </a:prstGeom>
                        <a:solidFill>
                          <a:schemeClr val="lt1"/>
                        </a:solidFill>
                        <a:ln w="6350">
                          <a:solidFill>
                            <a:prstClr val="black"/>
                          </a:solidFill>
                        </a:ln>
                      </wps:spPr>
                      <wps:txbx>
                        <w:txbxContent>
                          <w:p w14:paraId="1C455C86" w14:textId="5F0A7720" w:rsidR="00456527" w:rsidRDefault="00456527" w:rsidP="00621C41">
                            <w:pPr>
                              <w:jc w:val="center"/>
                            </w:pPr>
                            <w:r>
                              <w:t>Annual Difference from Mean Data:</w:t>
                            </w:r>
                          </w:p>
                          <w:p w14:paraId="5C167285" w14:textId="02BDBE49" w:rsidR="00456527" w:rsidRDefault="00FA331A" w:rsidP="00621C41">
                            <w:pPr>
                              <w:jc w:val="center"/>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Crashes</m:t>
                                                </m:r>
                                              </m:e>
                                              <m:sub>
                                                <m:r>
                                                  <w:rPr>
                                                    <w:rFonts w:ascii="Cambria Math" w:hAnsi="Cambria Math"/>
                                                  </w:rPr>
                                                  <m:t>vehicle class</m:t>
                                                </m:r>
                                              </m:sub>
                                            </m:sSub>
                                          </m:num>
                                          <m:den>
                                            <m:r>
                                              <w:rPr>
                                                <w:rFonts w:ascii="Cambria Math" w:hAnsi="Cambria Math"/>
                                              </w:rPr>
                                              <m:t>All Crashes</m:t>
                                            </m:r>
                                          </m:den>
                                        </m:f>
                                      </m:e>
                                    </m:d>
                                  </m:e>
                                  <m:sub>
                                    <m:r>
                                      <w:rPr>
                                        <w:rFonts w:ascii="Cambria Math" w:hAnsi="Cambria Math"/>
                                      </w:rPr>
                                      <m:t>Year</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Avg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Crashes</m:t>
                                                    </m:r>
                                                  </m:e>
                                                  <m:sub>
                                                    <m:r>
                                                      <w:rPr>
                                                        <w:rFonts w:ascii="Cambria Math" w:hAnsi="Cambria Math"/>
                                                      </w:rPr>
                                                      <m:t>vehicle class</m:t>
                                                    </m:r>
                                                  </m:sub>
                                                </m:sSub>
                                              </m:num>
                                              <m:den>
                                                <m:r>
                                                  <w:rPr>
                                                    <w:rFonts w:ascii="Cambria Math" w:hAnsi="Cambria Math"/>
                                                  </w:rPr>
                                                  <m:t>All Crashes</m:t>
                                                </m:r>
                                              </m:den>
                                            </m:f>
                                          </m:e>
                                        </m:d>
                                      </m:e>
                                    </m:d>
                                  </m:e>
                                  <m:sub>
                                    <m:r>
                                      <w:rPr>
                                        <w:rFonts w:ascii="Cambria Math" w:hAnsi="Cambria Math"/>
                                      </w:rPr>
                                      <m:t>2000-2017</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E5B92" id="Text Box 3" o:spid="_x0000_s1027" type="#_x0000_t202" style="position:absolute;left:0;text-align:left;margin-left:92.25pt;margin-top:10.05pt;width:359.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" fillcolor="white [3201]" strokeweight=".5pt">
                <v:textbox>
                  <w:txbxContent>
                    <w:p w14:paraId="1C455C86" w14:textId="5F0A7720" w:rsidR="00456527" w:rsidRDefault="00456527" w:rsidP="00621C41">
                      <w:pPr>
                        <w:jc w:val="center"/>
                      </w:pPr>
                      <w:r>
                        <w:t>Annual Difference from Mean Data:</w:t>
                      </w:r>
                    </w:p>
                    <w:p w14:paraId="5C167285" w14:textId="02BDBE49" w:rsidR="00456527" w:rsidRDefault="00456527" w:rsidP="00621C41">
                      <w:pPr>
                        <w:jc w:val="center"/>
                      </w:pPr>
                      <m:oMathPara>
                        <m:oMath>
                          <m:sSub>
                            <m:sSubPr>
                              <m:ctrlPr>
                                <w:rPr>
                                  <w:rFonts w:ascii="Cambria Math" w:hAnsi="Cambria Math"/>
                                  <w:i/>
                                </w:rPr>
                              </m:ctrlPr>
                            </m:sSub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Crashes</m:t>
                                          </m:r>
                                        </m:e>
                                        <m:sub>
                                          <m:r>
                                            <w:rPr>
                                              <w:rFonts w:ascii="Cambria Math" w:hAnsi="Cambria Math"/>
                                            </w:rPr>
                                            <m:t>vehicle class</m:t>
                                          </m:r>
                                        </m:sub>
                                      </m:sSub>
                                    </m:num>
                                    <m:den>
                                      <m:r>
                                        <w:rPr>
                                          <w:rFonts w:ascii="Cambria Math" w:hAnsi="Cambria Math"/>
                                        </w:rPr>
                                        <m:t>All Crashes</m:t>
                                      </m:r>
                                    </m:den>
                                  </m:f>
                                </m:e>
                              </m:d>
                            </m:e>
                            <m:sub>
                              <m:r>
                                <w:rPr>
                                  <w:rFonts w:ascii="Cambria Math" w:hAnsi="Cambria Math"/>
                                </w:rPr>
                                <m:t>Year</m:t>
                              </m:r>
                            </m:sub>
                          </m:sSub>
                          <m:r>
                            <w:rPr>
                              <w:rFonts w:ascii="Cambria Math" w:hAnsi="Cambria Math"/>
                            </w:rPr>
                            <m:t>-</m:t>
                          </m:r>
                          <m:sSub>
                            <m:sSubPr>
                              <m:ctrlPr>
                                <w:rPr>
                                  <w:rFonts w:ascii="Cambria Math" w:hAnsi="Cambria Math"/>
                                  <w:i/>
                                </w:rPr>
                              </m:ctrlPr>
                            </m:sSubPr>
                            <m:e>
                              <m:d>
                                <m:dPr>
                                  <m:begChr m:val=""/>
                                  <m:endChr m:val="|"/>
                                  <m:ctrlPr>
                                    <w:rPr>
                                      <w:rFonts w:ascii="Cambria Math" w:hAnsi="Cambria Math"/>
                                      <w:i/>
                                    </w:rPr>
                                  </m:ctrlPr>
                                </m:dPr>
                                <m:e>
                                  <m:r>
                                    <w:rPr>
                                      <w:rFonts w:ascii="Cambria Math" w:hAnsi="Cambria Math"/>
                                    </w:rPr>
                                    <m:t>Avg</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Crashes</m:t>
                                              </m:r>
                                            </m:e>
                                            <m:sub>
                                              <m:r>
                                                <w:rPr>
                                                  <w:rFonts w:ascii="Cambria Math" w:hAnsi="Cambria Math"/>
                                                </w:rPr>
                                                <m:t>vehicle class</m:t>
                                              </m:r>
                                            </m:sub>
                                          </m:sSub>
                                        </m:num>
                                        <m:den>
                                          <m:r>
                                            <w:rPr>
                                              <w:rFonts w:ascii="Cambria Math" w:hAnsi="Cambria Math"/>
                                            </w:rPr>
                                            <m:t>All Crashes</m:t>
                                          </m:r>
                                        </m:den>
                                      </m:f>
                                    </m:e>
                                  </m:d>
                                </m:e>
                              </m:d>
                            </m:e>
                            <m:sub>
                              <m:r>
                                <w:rPr>
                                  <w:rFonts w:ascii="Cambria Math" w:hAnsi="Cambria Math"/>
                                </w:rPr>
                                <m:t>2000-2017</m:t>
                              </m:r>
                            </m:sub>
                          </m:sSub>
                        </m:oMath>
                      </m:oMathPara>
                    </w:p>
                  </w:txbxContent>
                </v:textbox>
              </v:shape>
            </w:pict>
          </mc:Fallback>
        </mc:AlternateContent>
      </w:r>
      <w:r w:rsidR="0043070C" w:rsidRPr="0043070C">
        <w:rPr>
          <w:noProof/>
        </w:rPr>
        <w:drawing>
          <wp:inline distT="0" distB="0" distL="0" distR="0" wp14:anchorId="46E7E75B" wp14:editId="64A2E776">
            <wp:extent cx="5943600" cy="39687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968760"/>
                    </a:xfrm>
                    <a:prstGeom prst="rect">
                      <a:avLst/>
                    </a:prstGeom>
                    <a:noFill/>
                    <a:ln>
                      <a:noFill/>
                    </a:ln>
                  </pic:spPr>
                </pic:pic>
              </a:graphicData>
            </a:graphic>
          </wp:inline>
        </w:drawing>
      </w:r>
    </w:p>
    <w:p w14:paraId="45328E7B" w14:textId="7FC855E4" w:rsidR="0094509B" w:rsidRPr="0094509B" w:rsidRDefault="0094509B" w:rsidP="0094509B">
      <w:pPr>
        <w:pStyle w:val="FigureCaption"/>
      </w:pPr>
      <w:bookmarkStart w:id="139" w:name="_Ref20149868"/>
      <w:bookmarkStart w:id="140" w:name="_Toc62193112"/>
      <w:r>
        <w:t xml:space="preserve">Figure </w:t>
      </w:r>
      <w:r w:rsidR="00FA331A">
        <w:fldChar w:fldCharType="begin"/>
      </w:r>
      <w:r w:rsidR="00FA331A">
        <w:instrText xml:space="preserve"> SEQ Figure \* ARABIC </w:instrText>
      </w:r>
      <w:r w:rsidR="00FA331A">
        <w:fldChar w:fldCharType="separate"/>
      </w:r>
      <w:r w:rsidR="00CD5750">
        <w:rPr>
          <w:noProof/>
        </w:rPr>
        <w:t>9</w:t>
      </w:r>
      <w:r w:rsidR="00FA331A">
        <w:rPr>
          <w:noProof/>
        </w:rPr>
        <w:fldChar w:fldCharType="end"/>
      </w:r>
      <w:bookmarkEnd w:id="139"/>
      <w:r>
        <w:t xml:space="preserve">. </w:t>
      </w:r>
      <w:r w:rsidR="00621C41">
        <w:t>Annual</w:t>
      </w:r>
      <w:r w:rsidR="00F2317D">
        <w:t xml:space="preserve"> </w:t>
      </w:r>
      <w:r w:rsidR="008763E4">
        <w:t>Difference from</w:t>
      </w:r>
      <w:r w:rsidR="00F2317D">
        <w:t xml:space="preserve"> </w:t>
      </w:r>
      <w:r w:rsidR="005620B0">
        <w:t>Mean</w:t>
      </w:r>
      <w:r w:rsidR="00F2317D">
        <w:t xml:space="preserve"> Crash Rates by Vehicle Type</w:t>
      </w:r>
      <w:bookmarkEnd w:id="140"/>
      <w:r>
        <w:t xml:space="preserve"> </w:t>
      </w:r>
    </w:p>
    <w:p w14:paraId="2BF45A82" w14:textId="45F82E7B" w:rsidR="00E40326" w:rsidRDefault="00E40326" w:rsidP="000E3D65">
      <w:pPr>
        <w:pStyle w:val="Lv3Title"/>
      </w:pPr>
      <w:bookmarkStart w:id="141" w:name="_Toc62025218"/>
      <w:bookmarkStart w:id="142" w:name="_Toc62193037"/>
      <w:r>
        <w:t>Passenger Vehicle Distribution by Vehicle Type</w:t>
      </w:r>
      <w:bookmarkEnd w:id="141"/>
      <w:bookmarkEnd w:id="142"/>
    </w:p>
    <w:p w14:paraId="104C924B" w14:textId="76043657" w:rsidR="00E40326" w:rsidRPr="00E463BD" w:rsidRDefault="005620B0" w:rsidP="00E40326">
      <w:pPr>
        <w:pStyle w:val="Body"/>
      </w:pPr>
      <w:r>
        <w:t>Mean s</w:t>
      </w:r>
      <w:r w:rsidR="00E40326">
        <w:t>hares of passenger vehicle</w:t>
      </w:r>
      <w:r>
        <w:t>s</w:t>
      </w:r>
      <w:r w:rsidR="00E40326">
        <w:t xml:space="preserve"> involved in fatal crashes from 2010 to 2017 are shown in </w:t>
      </w:r>
      <w:r w:rsidR="00E40326">
        <w:fldChar w:fldCharType="begin"/>
      </w:r>
      <w:r w:rsidR="00E40326">
        <w:instrText xml:space="preserve"> REF _Ref20306163 \h </w:instrText>
      </w:r>
      <w:r w:rsidR="00E40326">
        <w:fldChar w:fldCharType="separate"/>
      </w:r>
      <w:r w:rsidR="00CD5750">
        <w:t xml:space="preserve">Figure </w:t>
      </w:r>
      <w:r w:rsidR="00CD5750">
        <w:rPr>
          <w:noProof/>
        </w:rPr>
        <w:t>10</w:t>
      </w:r>
      <w:r w:rsidR="00E40326">
        <w:fldChar w:fldCharType="end"/>
      </w:r>
      <w:r w:rsidR="00E40326">
        <w:t xml:space="preserve">. Wagons, hatchbacks, and convertibles were </w:t>
      </w:r>
      <w:r w:rsidR="001449BC">
        <w:t>combined into the “Other” category</w:t>
      </w:r>
      <w:r w:rsidR="00E40326">
        <w:t xml:space="preserve"> because each type comprised less than 5% of total crashes.</w:t>
      </w:r>
      <w:r w:rsidR="003311AD">
        <w:t xml:space="preserve"> Considering fatal crashes of all remaining passenger vehicle types</w:t>
      </w:r>
      <w:r w:rsidR="001376EB">
        <w:t xml:space="preserve"> (large trucks excluded)</w:t>
      </w:r>
      <w:r w:rsidR="003311AD">
        <w:t>,</w:t>
      </w:r>
      <w:r w:rsidR="00E40326">
        <w:t xml:space="preserve"> </w:t>
      </w:r>
      <w:r w:rsidR="003311AD">
        <w:t>s</w:t>
      </w:r>
      <w:r w:rsidR="00E40326">
        <w:t>edans were involved 32.6% of all fatal crashes. Pickup</w:t>
      </w:r>
      <w:r w:rsidR="003D0EEB">
        <w:t xml:space="preserve"> truck</w:t>
      </w:r>
      <w:r w:rsidR="00E40326">
        <w:t xml:space="preserve">s and SUVs/CUVs accounted for 19.9% and 17.8% of fatal crashes, respectively. Motorcycles were the fourth most frequently crashed passenger vehicle at 11.9%, and vans and coupes combined were less frequently </w:t>
      </w:r>
      <w:r w:rsidR="00EA74CA">
        <w:t xml:space="preserve">involved in crashes </w:t>
      </w:r>
      <w:r w:rsidR="00E40326">
        <w:t>than motorcycles.</w:t>
      </w:r>
    </w:p>
    <w:p w14:paraId="6494F2C7" w14:textId="14BF941A" w:rsidR="00E40326" w:rsidRDefault="001A42B5" w:rsidP="00E40326">
      <w:pPr>
        <w:pStyle w:val="Picture"/>
        <w:keepNext/>
        <w:keepLines/>
      </w:pPr>
      <w:r w:rsidRPr="001A42B5">
        <w:rPr>
          <w:noProof/>
        </w:rPr>
        <w:lastRenderedPageBreak/>
        <w:drawing>
          <wp:inline distT="0" distB="0" distL="0" distR="0" wp14:anchorId="5E3AC8F5" wp14:editId="0748F3DA">
            <wp:extent cx="4743450" cy="27336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43450" cy="2733675"/>
                    </a:xfrm>
                    <a:prstGeom prst="rect">
                      <a:avLst/>
                    </a:prstGeom>
                    <a:noFill/>
                    <a:ln>
                      <a:noFill/>
                    </a:ln>
                  </pic:spPr>
                </pic:pic>
              </a:graphicData>
            </a:graphic>
          </wp:inline>
        </w:drawing>
      </w:r>
    </w:p>
    <w:p w14:paraId="4132AA96" w14:textId="65EB74CD" w:rsidR="00E40326" w:rsidRDefault="00E40326" w:rsidP="00E40326">
      <w:pPr>
        <w:pStyle w:val="FigureCaption"/>
        <w:keepNext/>
        <w:keepLines/>
      </w:pPr>
      <w:bookmarkStart w:id="143" w:name="_Ref20306163"/>
      <w:bookmarkStart w:id="144" w:name="_Toc62193113"/>
      <w:r>
        <w:t xml:space="preserve">Figure </w:t>
      </w:r>
      <w:r w:rsidR="00FA331A">
        <w:fldChar w:fldCharType="begin"/>
      </w:r>
      <w:r w:rsidR="00FA331A">
        <w:instrText xml:space="preserve"> SEQ Figure \* ARABIC </w:instrText>
      </w:r>
      <w:r w:rsidR="00FA331A">
        <w:fldChar w:fldCharType="separate"/>
      </w:r>
      <w:r w:rsidR="00CD5750">
        <w:rPr>
          <w:noProof/>
        </w:rPr>
        <w:t>10</w:t>
      </w:r>
      <w:r w:rsidR="00FA331A">
        <w:rPr>
          <w:noProof/>
        </w:rPr>
        <w:fldChar w:fldCharType="end"/>
      </w:r>
      <w:bookmarkEnd w:id="143"/>
      <w:r>
        <w:t>. Passenger Vehicles Involved in Fatal Crashes by Body Style (2010-2017)</w:t>
      </w:r>
      <w:bookmarkEnd w:id="144"/>
    </w:p>
    <w:p w14:paraId="4FC724B8" w14:textId="5809E22D" w:rsidR="00E40326" w:rsidRPr="004712B2" w:rsidRDefault="00232D87" w:rsidP="00E40326">
      <w:pPr>
        <w:pStyle w:val="Body"/>
      </w:pPr>
      <w:r>
        <w:t>The a</w:t>
      </w:r>
      <w:r w:rsidR="001376EB">
        <w:t>nnual percentage difference from</w:t>
      </w:r>
      <w:r>
        <w:t xml:space="preserve"> the</w:t>
      </w:r>
      <w:r w:rsidR="001376EB">
        <w:t xml:space="preserve"> mean share </w:t>
      </w:r>
      <w:r w:rsidR="00E40326">
        <w:t>of passenger vehicle</w:t>
      </w:r>
      <w:r w:rsidR="001376EB">
        <w:t>s</w:t>
      </w:r>
      <w:r w:rsidR="00E40326">
        <w:t xml:space="preserve"> involved in fatal crashes </w:t>
      </w:r>
      <w:r w:rsidR="001376EB">
        <w:t>is</w:t>
      </w:r>
      <w:r w:rsidR="00E40326">
        <w:t xml:space="preserve"> shown in </w:t>
      </w:r>
      <w:r w:rsidR="00E40326">
        <w:fldChar w:fldCharType="begin"/>
      </w:r>
      <w:r w:rsidR="00E40326">
        <w:instrText xml:space="preserve"> REF _Ref20307188 \h </w:instrText>
      </w:r>
      <w:r w:rsidR="00E40326">
        <w:fldChar w:fldCharType="separate"/>
      </w:r>
      <w:r w:rsidR="00CD5750">
        <w:t xml:space="preserve">Figure </w:t>
      </w:r>
      <w:r w:rsidR="00CD5750">
        <w:rPr>
          <w:noProof/>
        </w:rPr>
        <w:t>11</w:t>
      </w:r>
      <w:r w:rsidR="00E40326">
        <w:fldChar w:fldCharType="end"/>
      </w:r>
      <w:r w:rsidR="00E40326">
        <w:t xml:space="preserve">. </w:t>
      </w:r>
      <w:r w:rsidR="007547B6">
        <w:t>Results were not equivalent to overall share results because the only passenger vehicles considered</w:t>
      </w:r>
      <w:r w:rsidR="001376EB">
        <w:t xml:space="preserve"> </w:t>
      </w:r>
      <w:r w:rsidR="007547B6">
        <w:t xml:space="preserve">were those most commonly </w:t>
      </w:r>
      <w:r w:rsidR="00C23B31">
        <w:t>involved in fatal crashes</w:t>
      </w:r>
      <w:r>
        <w:t>,</w:t>
      </w:r>
      <w:r w:rsidR="007547B6">
        <w:t xml:space="preserve"> which included </w:t>
      </w:r>
      <w:r w:rsidR="001376EB">
        <w:t>sedans, SUVs/CUVs, pickup</w:t>
      </w:r>
      <w:r w:rsidR="003D0EEB">
        <w:t xml:space="preserve"> truck</w:t>
      </w:r>
      <w:r w:rsidR="001376EB">
        <w:t xml:space="preserve">s, motorcycles, vans, and coupes. </w:t>
      </w:r>
      <w:r w:rsidR="00E40326">
        <w:t>The most notable trend</w:t>
      </w:r>
      <w:r w:rsidR="00685FB3">
        <w:t xml:space="preserve"> was</w:t>
      </w:r>
      <w:r w:rsidR="00E40326">
        <w:t xml:space="preserve"> </w:t>
      </w:r>
      <w:r w:rsidR="001376EB">
        <w:t>a</w:t>
      </w:r>
      <w:r w:rsidR="00E40326">
        <w:t xml:space="preserve"> 2.3% cumulative increase in SUVs/CUVs in fatal crashes</w:t>
      </w:r>
      <w:r>
        <w:t>,</w:t>
      </w:r>
      <w:r w:rsidR="00E40326">
        <w:t xml:space="preserve"> which surpassed the share of pickup</w:t>
      </w:r>
      <w:r w:rsidR="003D0EEB">
        <w:t xml:space="preserve"> truck</w:t>
      </w:r>
      <w:r w:rsidR="00E40326">
        <w:t>s in 2017 (19.3% SUVs/CUVS and 19.0% pickup</w:t>
      </w:r>
      <w:r w:rsidR="003D0EEB">
        <w:t xml:space="preserve"> truck</w:t>
      </w:r>
      <w:r w:rsidR="00E40326">
        <w:t>s). The share of pickup</w:t>
      </w:r>
      <w:r w:rsidR="003D0EEB">
        <w:t xml:space="preserve"> truck</w:t>
      </w:r>
      <w:r w:rsidR="00E40326">
        <w:t>s exhibited a declining trend, decreasing by 1.7% over 8 years</w:t>
      </w:r>
      <w:r w:rsidR="00685FB3">
        <w:t>, and</w:t>
      </w:r>
      <w:r w:rsidR="00E40326">
        <w:t xml:space="preserve"> </w:t>
      </w:r>
      <w:r w:rsidR="00685FB3">
        <w:t xml:space="preserve">other vehicle types exhibited a 2.3% increase. </w:t>
      </w:r>
      <w:r w:rsidR="00E40326">
        <w:t>Sedans and motorcycles fluctuated about each of their average fatal crash shares and did not deviate by more than 0.4% or 0</w:t>
      </w:r>
      <w:r w:rsidR="001376EB">
        <w:t>.</w:t>
      </w:r>
      <w:r w:rsidR="00E40326">
        <w:t xml:space="preserve">7%, respectively. </w:t>
      </w:r>
      <w:r w:rsidR="007A0410">
        <w:t>Shares of c</w:t>
      </w:r>
      <w:r w:rsidR="00E40326">
        <w:t>oupes and vans</w:t>
      </w:r>
      <w:r w:rsidR="007A0410">
        <w:t xml:space="preserve"> involved in fatal crashes</w:t>
      </w:r>
      <w:r w:rsidR="00E40326">
        <w:t xml:space="preserve"> each decreased</w:t>
      </w:r>
      <w:r w:rsidR="007A0410">
        <w:t xml:space="preserve"> since 2010</w:t>
      </w:r>
      <w:r w:rsidR="00E40326">
        <w:t xml:space="preserve">. </w:t>
      </w:r>
    </w:p>
    <w:p w14:paraId="25D873B9" w14:textId="66574F4D" w:rsidR="00E40326" w:rsidRDefault="0040519D" w:rsidP="00E40326">
      <w:pPr>
        <w:pStyle w:val="Picture"/>
        <w:keepNext/>
        <w:keepLines/>
      </w:pPr>
      <w:r>
        <w:rPr>
          <w:noProof/>
        </w:rPr>
        <w:lastRenderedPageBreak/>
        <mc:AlternateContent>
          <mc:Choice Requires="wps">
            <w:drawing>
              <wp:anchor distT="0" distB="0" distL="114300" distR="114300" simplePos="0" relativeHeight="251670528" behindDoc="0" locked="0" layoutInCell="1" allowOverlap="1" wp14:anchorId="3E8A1816" wp14:editId="504C1800">
                <wp:simplePos x="0" y="0"/>
                <wp:positionH relativeFrom="column">
                  <wp:posOffset>809625</wp:posOffset>
                </wp:positionH>
                <wp:positionV relativeFrom="paragraph">
                  <wp:posOffset>276225</wp:posOffset>
                </wp:positionV>
                <wp:extent cx="4219575" cy="666750"/>
                <wp:effectExtent l="0" t="0" r="28575" b="19050"/>
                <wp:wrapNone/>
                <wp:docPr id="32" name="Text Box 32"/>
                <wp:cNvGraphicFramePr/>
                <a:graphic xmlns:a="http://schemas.openxmlformats.org/drawingml/2006/main">
                  <a:graphicData uri="http://schemas.microsoft.com/office/word/2010/wordprocessingShape">
                    <wps:wsp>
                      <wps:cNvSpPr txBox="1"/>
                      <wps:spPr>
                        <a:xfrm>
                          <a:off x="0" y="0"/>
                          <a:ext cx="4219575" cy="666750"/>
                        </a:xfrm>
                        <a:prstGeom prst="rect">
                          <a:avLst/>
                        </a:prstGeom>
                        <a:solidFill>
                          <a:schemeClr val="lt1"/>
                        </a:solidFill>
                        <a:ln w="6350">
                          <a:solidFill>
                            <a:prstClr val="black"/>
                          </a:solidFill>
                        </a:ln>
                      </wps:spPr>
                      <wps:txbx>
                        <w:txbxContent>
                          <w:p w14:paraId="54EA27A3" w14:textId="77777777" w:rsidR="00456527" w:rsidRPr="0040519D" w:rsidRDefault="00456527" w:rsidP="0040519D">
                            <w:pPr>
                              <w:jc w:val="center"/>
                            </w:pPr>
                            <w:r w:rsidRPr="0040519D">
                              <w:t>Annual Difference from Mean Data:</w:t>
                            </w:r>
                          </w:p>
                          <w:p w14:paraId="35FF6CF6" w14:textId="22AA088A" w:rsidR="00456527" w:rsidRPr="0040519D" w:rsidRDefault="00FA331A" w:rsidP="0040519D">
                            <w:pPr>
                              <w:jc w:val="center"/>
                              <w:rPr>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K-Crashes</m:t>
                                                </m:r>
                                              </m:e>
                                              <m:sub>
                                                <m:r>
                                                  <w:rPr>
                                                    <w:rFonts w:ascii="Cambria Math" w:hAnsi="Cambria Math"/>
                                                    <w:sz w:val="20"/>
                                                    <w:szCs w:val="20"/>
                                                  </w:rPr>
                                                  <m:t>vehicle class</m:t>
                                                </m:r>
                                              </m:sub>
                                            </m:sSub>
                                          </m:num>
                                          <m:den>
                                            <m:r>
                                              <w:rPr>
                                                <w:rFonts w:ascii="Cambria Math" w:hAnsi="Cambria Math"/>
                                                <w:sz w:val="20"/>
                                                <w:szCs w:val="20"/>
                                              </w:rPr>
                                              <m:t>All Crashes</m:t>
                                            </m:r>
                                          </m:den>
                                        </m:f>
                                      </m:e>
                                    </m:d>
                                  </m:e>
                                  <m:sub>
                                    <m:r>
                                      <w:rPr>
                                        <w:rFonts w:ascii="Cambria Math" w:hAnsi="Cambria Math"/>
                                        <w:sz w:val="20"/>
                                        <w:szCs w:val="20"/>
                                      </w:rPr>
                                      <m:t>Year</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r>
                                          <w:rPr>
                                            <w:rFonts w:ascii="Cambria Math" w:hAnsi="Cambria Math"/>
                                            <w:sz w:val="20"/>
                                            <w:szCs w:val="20"/>
                                          </w:rPr>
                                          <m:t>Avg</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Crashes</m:t>
                                                    </m:r>
                                                  </m:e>
                                                  <m:sub>
                                                    <m:r>
                                                      <w:rPr>
                                                        <w:rFonts w:ascii="Cambria Math" w:hAnsi="Cambria Math"/>
                                                        <w:sz w:val="20"/>
                                                        <w:szCs w:val="20"/>
                                                      </w:rPr>
                                                      <m:t>vehicle class</m:t>
                                                    </m:r>
                                                  </m:sub>
                                                </m:sSub>
                                              </m:num>
                                              <m:den>
                                                <m:r>
                                                  <w:rPr>
                                                    <w:rFonts w:ascii="Cambria Math" w:hAnsi="Cambria Math"/>
                                                    <w:sz w:val="20"/>
                                                    <w:szCs w:val="20"/>
                                                  </w:rPr>
                                                  <m:t>All Crashes</m:t>
                                                </m:r>
                                              </m:den>
                                            </m:f>
                                          </m:e>
                                        </m:d>
                                      </m:e>
                                    </m:d>
                                  </m:e>
                                  <m:sub>
                                    <m:r>
                                      <w:rPr>
                                        <w:rFonts w:ascii="Cambria Math" w:hAnsi="Cambria Math"/>
                                        <w:sz w:val="20"/>
                                        <w:szCs w:val="20"/>
                                      </w:rPr>
                                      <m:t>2000-2017</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A1816" id="Text Box 32" o:spid="_x0000_s1028" type="#_x0000_t202" style="position:absolute;left:0;text-align:left;margin-left:63.75pt;margin-top:21.75pt;width:332.25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" fillcolor="white [3201]" strokeweight=".5pt">
                <v:textbox>
                  <w:txbxContent>
                    <w:p w14:paraId="54EA27A3" w14:textId="77777777" w:rsidR="00456527" w:rsidRPr="0040519D" w:rsidRDefault="00456527" w:rsidP="0040519D">
                      <w:pPr>
                        <w:jc w:val="center"/>
                      </w:pPr>
                      <w:r w:rsidRPr="0040519D">
                        <w:t>Annual Difference from Mean Data:</w:t>
                      </w:r>
                    </w:p>
                    <w:p w14:paraId="35FF6CF6" w14:textId="22AA088A" w:rsidR="00456527" w:rsidRPr="0040519D" w:rsidRDefault="00456527" w:rsidP="0040519D">
                      <w:pPr>
                        <w:jc w:val="center"/>
                        <w:rPr>
                          <w:sz w:val="20"/>
                          <w:szCs w:val="20"/>
                        </w:rPr>
                      </w:pPr>
                      <m:oMathPara>
                        <m:oMath>
                          <m:sSub>
                            <m:sSubPr>
                              <m:ctrlPr>
                                <w:rPr>
                                  <w:rFonts w:ascii="Cambria Math" w:hAnsi="Cambria Math"/>
                                  <w:i/>
                                  <w:sz w:val="20"/>
                                  <w:szCs w:val="20"/>
                                </w:rPr>
                              </m:ctrlPr>
                            </m:sSubPr>
                            <m:e>
                              <m:d>
                                <m:dPr>
                                  <m:begChr m:val=""/>
                                  <m:endChr m:val="|"/>
                                  <m:ctrlPr>
                                    <w:rPr>
                                      <w:rFonts w:ascii="Cambria Math" w:hAnsi="Cambria Math"/>
                                      <w:i/>
                                      <w:sz w:val="20"/>
                                      <w:szCs w:val="20"/>
                                    </w:rPr>
                                  </m:ctrlPr>
                                </m:dPr>
                                <m:e>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K-Crashes</m:t>
                                          </m:r>
                                        </m:e>
                                        <m:sub>
                                          <m:r>
                                            <w:rPr>
                                              <w:rFonts w:ascii="Cambria Math" w:hAnsi="Cambria Math"/>
                                              <w:sz w:val="20"/>
                                              <w:szCs w:val="20"/>
                                            </w:rPr>
                                            <m:t>vehicle class</m:t>
                                          </m:r>
                                        </m:sub>
                                      </m:sSub>
                                    </m:num>
                                    <m:den>
                                      <m:r>
                                        <w:rPr>
                                          <w:rFonts w:ascii="Cambria Math" w:hAnsi="Cambria Math"/>
                                          <w:sz w:val="20"/>
                                          <w:szCs w:val="20"/>
                                        </w:rPr>
                                        <m:t>All Crashes</m:t>
                                      </m:r>
                                    </m:den>
                                  </m:f>
                                </m:e>
                              </m:d>
                            </m:e>
                            <m:sub>
                              <m:r>
                                <w:rPr>
                                  <w:rFonts w:ascii="Cambria Math" w:hAnsi="Cambria Math"/>
                                  <w:sz w:val="20"/>
                                  <w:szCs w:val="20"/>
                                </w:rPr>
                                <m:t>Year</m:t>
                              </m:r>
                            </m:sub>
                          </m:sSub>
                          <m:r>
                            <w:rPr>
                              <w:rFonts w:ascii="Cambria Math" w:hAnsi="Cambria Math"/>
                              <w:sz w:val="20"/>
                              <w:szCs w:val="20"/>
                            </w:rPr>
                            <m:t>-</m:t>
                          </m:r>
                          <m:sSub>
                            <m:sSubPr>
                              <m:ctrlPr>
                                <w:rPr>
                                  <w:rFonts w:ascii="Cambria Math" w:hAnsi="Cambria Math"/>
                                  <w:i/>
                                  <w:sz w:val="20"/>
                                  <w:szCs w:val="20"/>
                                </w:rPr>
                              </m:ctrlPr>
                            </m:sSubPr>
                            <m:e>
                              <m:d>
                                <m:dPr>
                                  <m:begChr m:val=""/>
                                  <m:endChr m:val="|"/>
                                  <m:ctrlPr>
                                    <w:rPr>
                                      <w:rFonts w:ascii="Cambria Math" w:hAnsi="Cambria Math"/>
                                      <w:i/>
                                      <w:sz w:val="20"/>
                                      <w:szCs w:val="20"/>
                                    </w:rPr>
                                  </m:ctrlPr>
                                </m:dPr>
                                <m:e>
                                  <m:r>
                                    <w:rPr>
                                      <w:rFonts w:ascii="Cambria Math" w:hAnsi="Cambria Math"/>
                                      <w:sz w:val="20"/>
                                      <w:szCs w:val="20"/>
                                    </w:rPr>
                                    <m:t>Avg</m:t>
                                  </m:r>
                                  <m:d>
                                    <m:dPr>
                                      <m:ctrlPr>
                                        <w:rPr>
                                          <w:rFonts w:ascii="Cambria Math" w:hAnsi="Cambria Math"/>
                                          <w:i/>
                                          <w:sz w:val="20"/>
                                          <w:szCs w:val="20"/>
                                        </w:rPr>
                                      </m:ctrlPr>
                                    </m:dPr>
                                    <m:e>
                                      <m:f>
                                        <m:fPr>
                                          <m:ctrlPr>
                                            <w:rPr>
                                              <w:rFonts w:ascii="Cambria Math" w:hAnsi="Cambria Math"/>
                                              <w:i/>
                                              <w:sz w:val="20"/>
                                              <w:szCs w:val="20"/>
                                            </w:rPr>
                                          </m:ctrlPr>
                                        </m:fPr>
                                        <m:num>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Crashes</m:t>
                                              </m:r>
                                            </m:e>
                                            <m:sub>
                                              <m:r>
                                                <w:rPr>
                                                  <w:rFonts w:ascii="Cambria Math" w:hAnsi="Cambria Math"/>
                                                  <w:sz w:val="20"/>
                                                  <w:szCs w:val="20"/>
                                                </w:rPr>
                                                <m:t>vehicle class</m:t>
                                              </m:r>
                                            </m:sub>
                                          </m:sSub>
                                        </m:num>
                                        <m:den>
                                          <m:r>
                                            <w:rPr>
                                              <w:rFonts w:ascii="Cambria Math" w:hAnsi="Cambria Math"/>
                                              <w:sz w:val="20"/>
                                              <w:szCs w:val="20"/>
                                            </w:rPr>
                                            <m:t>All Crashes</m:t>
                                          </m:r>
                                        </m:den>
                                      </m:f>
                                    </m:e>
                                  </m:d>
                                </m:e>
                              </m:d>
                            </m:e>
                            <m:sub>
                              <m:r>
                                <w:rPr>
                                  <w:rFonts w:ascii="Cambria Math" w:hAnsi="Cambria Math"/>
                                  <w:sz w:val="20"/>
                                  <w:szCs w:val="20"/>
                                </w:rPr>
                                <m:t>2000-2017</m:t>
                              </m:r>
                            </m:sub>
                          </m:sSub>
                        </m:oMath>
                      </m:oMathPara>
                    </w:p>
                  </w:txbxContent>
                </v:textbox>
              </v:shape>
            </w:pict>
          </mc:Fallback>
        </mc:AlternateContent>
      </w:r>
      <w:r w:rsidR="006C6318" w:rsidRPr="006C6318">
        <w:t xml:space="preserve"> </w:t>
      </w:r>
      <w:r w:rsidR="001449BC" w:rsidRPr="001449BC">
        <w:rPr>
          <w:noProof/>
        </w:rPr>
        <w:drawing>
          <wp:inline distT="0" distB="0" distL="0" distR="0" wp14:anchorId="054EC736" wp14:editId="68559481">
            <wp:extent cx="5943600" cy="358665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3586655"/>
                    </a:xfrm>
                    <a:prstGeom prst="rect">
                      <a:avLst/>
                    </a:prstGeom>
                    <a:noFill/>
                    <a:ln>
                      <a:noFill/>
                    </a:ln>
                  </pic:spPr>
                </pic:pic>
              </a:graphicData>
            </a:graphic>
          </wp:inline>
        </w:drawing>
      </w:r>
    </w:p>
    <w:p w14:paraId="7BDC419E" w14:textId="0DDC8E03" w:rsidR="00E40326" w:rsidRPr="008372DF" w:rsidRDefault="00E40326" w:rsidP="00E40326">
      <w:pPr>
        <w:pStyle w:val="FigureCaption"/>
        <w:keepNext/>
        <w:keepLines/>
      </w:pPr>
      <w:bookmarkStart w:id="145" w:name="_Ref20307188"/>
      <w:bookmarkStart w:id="146" w:name="_Toc62193114"/>
      <w:r>
        <w:t xml:space="preserve">Figure </w:t>
      </w:r>
      <w:r w:rsidR="00FA331A">
        <w:fldChar w:fldCharType="begin"/>
      </w:r>
      <w:r w:rsidR="00FA331A">
        <w:instrText xml:space="preserve"> SEQ Figure \* ARABIC </w:instrText>
      </w:r>
      <w:r w:rsidR="00FA331A">
        <w:fldChar w:fldCharType="separate"/>
      </w:r>
      <w:r w:rsidR="00CD5750">
        <w:rPr>
          <w:noProof/>
        </w:rPr>
        <w:t>11</w:t>
      </w:r>
      <w:r w:rsidR="00FA331A">
        <w:rPr>
          <w:noProof/>
        </w:rPr>
        <w:fldChar w:fldCharType="end"/>
      </w:r>
      <w:bookmarkEnd w:id="145"/>
      <w:r>
        <w:t xml:space="preserve">. </w:t>
      </w:r>
      <w:r w:rsidR="008763E4">
        <w:t xml:space="preserve">Yearly Difference from </w:t>
      </w:r>
      <w:r w:rsidR="00BB0E67">
        <w:t>Mean</w:t>
      </w:r>
      <w:r w:rsidR="00C4514C">
        <w:t xml:space="preserve"> </w:t>
      </w:r>
      <w:r w:rsidR="005620B0">
        <w:t xml:space="preserve">- </w:t>
      </w:r>
      <w:r w:rsidR="00C4514C">
        <w:t>Vehicles</w:t>
      </w:r>
      <w:r w:rsidR="009E5663">
        <w:t xml:space="preserve"> in Fatal Crashes</w:t>
      </w:r>
      <w:bookmarkEnd w:id="146"/>
    </w:p>
    <w:p w14:paraId="00622626" w14:textId="2DD6FEA9" w:rsidR="000E3D65" w:rsidRDefault="000E3D65" w:rsidP="000E3D65">
      <w:pPr>
        <w:pStyle w:val="Lv3Title"/>
      </w:pPr>
      <w:bookmarkStart w:id="147" w:name="_Toc62025219"/>
      <w:bookmarkStart w:id="148" w:name="_Toc62193038"/>
      <w:r>
        <w:t>Passenger Car</w:t>
      </w:r>
      <w:r w:rsidR="00162C8B">
        <w:t xml:space="preserve"> </w:t>
      </w:r>
      <w:r>
        <w:t>Distribution</w:t>
      </w:r>
      <w:bookmarkEnd w:id="147"/>
      <w:bookmarkEnd w:id="148"/>
    </w:p>
    <w:p w14:paraId="181B1027" w14:textId="1E65A146" w:rsidR="00162C8B" w:rsidRDefault="00BB0E67" w:rsidP="00162C8B">
      <w:pPr>
        <w:pStyle w:val="Body"/>
      </w:pPr>
      <w:r>
        <w:t>Mean shares of</w:t>
      </w:r>
      <w:r w:rsidR="00162C8B" w:rsidRPr="00653E2A">
        <w:t xml:space="preserve"> </w:t>
      </w:r>
      <w:r>
        <w:t>passenger cars involved in fatal crashes were</w:t>
      </w:r>
      <w:r w:rsidR="00162C8B" w:rsidRPr="00653E2A">
        <w:t xml:space="preserve"> observed from 2010 to 2017.</w:t>
      </w:r>
      <w:r w:rsidR="00162C8B">
        <w:t xml:space="preserve"> </w:t>
      </w:r>
      <w:r w:rsidR="007C0CC6">
        <w:t>Passenger cars do not include light trucks such as pickup</w:t>
      </w:r>
      <w:r w:rsidR="003D0EEB">
        <w:t xml:space="preserve"> truck</w:t>
      </w:r>
      <w:r w:rsidR="007C0CC6">
        <w:t xml:space="preserve">s, vans, CUVs, and SUVs. </w:t>
      </w:r>
      <w:r w:rsidR="00162C8B">
        <w:t>Body styles were specified in NHTSA Traffic Safety Facts tables and were provided by the Fatality Analysis Reporting System (FARS).</w:t>
      </w:r>
      <w:r w:rsidR="00162C8B" w:rsidRPr="00653E2A">
        <w:t xml:space="preserve"> Since 2010, sedans have comprised over 7</w:t>
      </w:r>
      <w:r w:rsidR="00162C8B">
        <w:t>2</w:t>
      </w:r>
      <w:r w:rsidR="00162C8B" w:rsidRPr="00653E2A">
        <w:t>% of cars involved in fatal crashes, while the other 2</w:t>
      </w:r>
      <w:r w:rsidR="00162C8B">
        <w:t>8</w:t>
      </w:r>
      <w:r w:rsidR="00162C8B" w:rsidRPr="00653E2A">
        <w:t>% were made up of coupes, convertibles, wagons, and hatchbacks [</w:t>
      </w:r>
      <w:r w:rsidR="00162C8B" w:rsidRPr="00653E2A">
        <w:fldChar w:fldCharType="begin"/>
      </w:r>
      <w:r w:rsidR="00162C8B" w:rsidRPr="00653E2A">
        <w:instrText xml:space="preserve"> REF _Ref14697258 \r \h  \* MERGEFORMAT </w:instrText>
      </w:r>
      <w:r w:rsidR="00162C8B" w:rsidRPr="00653E2A">
        <w:fldChar w:fldCharType="separate"/>
      </w:r>
      <w:r w:rsidR="00CD5750">
        <w:t>24</w:t>
      </w:r>
      <w:r w:rsidR="00162C8B" w:rsidRPr="00653E2A">
        <w:fldChar w:fldCharType="end"/>
      </w:r>
      <w:r w:rsidR="00162C8B" w:rsidRPr="00653E2A">
        <w:t>]. Additional details on passenger car types involved in fatal crashes are shown i</w:t>
      </w:r>
      <w:r w:rsidR="00162C8B">
        <w:t xml:space="preserve">n </w:t>
      </w:r>
      <w:r w:rsidR="00162C8B">
        <w:fldChar w:fldCharType="begin"/>
      </w:r>
      <w:r w:rsidR="00162C8B">
        <w:instrText xml:space="preserve"> REF _Ref20292131 \h </w:instrText>
      </w:r>
      <w:r w:rsidR="00162C8B">
        <w:fldChar w:fldCharType="separate"/>
      </w:r>
      <w:r w:rsidR="00CD5750">
        <w:t xml:space="preserve">Figure </w:t>
      </w:r>
      <w:r w:rsidR="00CD5750">
        <w:rPr>
          <w:noProof/>
        </w:rPr>
        <w:t>12</w:t>
      </w:r>
      <w:r w:rsidR="00162C8B">
        <w:fldChar w:fldCharType="end"/>
      </w:r>
      <w:r w:rsidR="00162C8B" w:rsidRPr="00653E2A">
        <w:t xml:space="preserve">. </w:t>
      </w:r>
    </w:p>
    <w:p w14:paraId="61476D40" w14:textId="78D9CE12" w:rsidR="00162C8B" w:rsidRDefault="008639FE" w:rsidP="00162C8B">
      <w:pPr>
        <w:pStyle w:val="Picture"/>
      </w:pPr>
      <w:r w:rsidRPr="008639FE">
        <w:rPr>
          <w:noProof/>
        </w:rPr>
        <w:lastRenderedPageBreak/>
        <w:drawing>
          <wp:inline distT="0" distB="0" distL="0" distR="0" wp14:anchorId="32138F1C" wp14:editId="03874E77">
            <wp:extent cx="4562475" cy="27336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62475" cy="2733675"/>
                    </a:xfrm>
                    <a:prstGeom prst="rect">
                      <a:avLst/>
                    </a:prstGeom>
                    <a:noFill/>
                    <a:ln>
                      <a:noFill/>
                    </a:ln>
                  </pic:spPr>
                </pic:pic>
              </a:graphicData>
            </a:graphic>
          </wp:inline>
        </w:drawing>
      </w:r>
    </w:p>
    <w:p w14:paraId="0C371C3A" w14:textId="3BEA8C1C" w:rsidR="00162C8B" w:rsidRDefault="00162C8B" w:rsidP="00162C8B">
      <w:pPr>
        <w:pStyle w:val="FigureCaption"/>
      </w:pPr>
      <w:bookmarkStart w:id="149" w:name="_Ref20292131"/>
      <w:bookmarkStart w:id="150" w:name="_Toc62193115"/>
      <w:r>
        <w:t xml:space="preserve">Figure </w:t>
      </w:r>
      <w:r w:rsidR="00FA331A">
        <w:fldChar w:fldCharType="begin"/>
      </w:r>
      <w:r w:rsidR="00FA331A">
        <w:instrText xml:space="preserve"> SEQ Figure \* ARABIC </w:instrText>
      </w:r>
      <w:r w:rsidR="00FA331A">
        <w:fldChar w:fldCharType="separate"/>
      </w:r>
      <w:r w:rsidR="00CD5750">
        <w:rPr>
          <w:noProof/>
        </w:rPr>
        <w:t>12</w:t>
      </w:r>
      <w:r w:rsidR="00FA331A">
        <w:rPr>
          <w:noProof/>
        </w:rPr>
        <w:fldChar w:fldCharType="end"/>
      </w:r>
      <w:bookmarkEnd w:id="149"/>
      <w:r>
        <w:t>. Shares of Passenger Cars Involved in Fatal Crashes by Body Style (2010-2017)</w:t>
      </w:r>
      <w:bookmarkEnd w:id="150"/>
    </w:p>
    <w:p w14:paraId="394286BB" w14:textId="2208F092" w:rsidR="00162C8B" w:rsidRPr="001A66D3" w:rsidRDefault="00232D87" w:rsidP="00162C8B">
      <w:pPr>
        <w:pStyle w:val="Body"/>
      </w:pPr>
      <w:r>
        <w:t>The a</w:t>
      </w:r>
      <w:r w:rsidR="00BB0E67">
        <w:t xml:space="preserve">nnual percentage difference from </w:t>
      </w:r>
      <w:r>
        <w:t xml:space="preserve">the </w:t>
      </w:r>
      <w:r w:rsidR="00BB0E67">
        <w:t>mean share of passenger cars involved in fatal crashes</w:t>
      </w:r>
      <w:r w:rsidR="00162C8B">
        <w:t xml:space="preserve"> </w:t>
      </w:r>
      <w:r>
        <w:t>is</w:t>
      </w:r>
      <w:r w:rsidR="00162C8B">
        <w:t xml:space="preserve"> shown in </w:t>
      </w:r>
      <w:r w:rsidR="00162C8B">
        <w:fldChar w:fldCharType="begin"/>
      </w:r>
      <w:r w:rsidR="00162C8B">
        <w:instrText xml:space="preserve"> REF _Ref16248378 \h </w:instrText>
      </w:r>
      <w:r w:rsidR="00162C8B">
        <w:fldChar w:fldCharType="separate"/>
      </w:r>
      <w:r w:rsidR="00CD5750">
        <w:t xml:space="preserve">Figure </w:t>
      </w:r>
      <w:r w:rsidR="00CD5750">
        <w:rPr>
          <w:noProof/>
        </w:rPr>
        <w:t>13</w:t>
      </w:r>
      <w:r w:rsidR="00162C8B">
        <w:fldChar w:fldCharType="end"/>
      </w:r>
      <w:r w:rsidR="00162C8B">
        <w:t xml:space="preserve">. The overall percentage of sedans involved in fatal crashes remained steady at approximately the yearly average </w:t>
      </w:r>
      <w:r w:rsidR="00975BD3">
        <w:t>from</w:t>
      </w:r>
      <w:r w:rsidR="00162C8B">
        <w:t xml:space="preserve"> 2010 to 2017. The share of coupes in fatal crashes decreased each year </w:t>
      </w:r>
      <w:r w:rsidR="00975BD3">
        <w:t>after</w:t>
      </w:r>
      <w:r w:rsidR="00162C8B">
        <w:t xml:space="preserve"> 2010</w:t>
      </w:r>
      <w:r w:rsidR="00975BD3">
        <w:t>.</w:t>
      </w:r>
      <w:r>
        <w:t xml:space="preserve"> </w:t>
      </w:r>
      <w:r w:rsidR="00D56DF3">
        <w:t>W</w:t>
      </w:r>
      <w:r w:rsidR="00162C8B">
        <w:t xml:space="preserve">agons and hatchbacks </w:t>
      </w:r>
      <w:r w:rsidR="005A5AE2">
        <w:t>increased as a total percentage of fatal crashes between 2010 and 2017</w:t>
      </w:r>
      <w:r w:rsidR="00761408">
        <w:t>; the growth of wagons and hatchback classes were very similar for each year</w:t>
      </w:r>
      <w:r w:rsidR="00162C8B">
        <w:t xml:space="preserve">. </w:t>
      </w:r>
    </w:p>
    <w:p w14:paraId="48378D79" w14:textId="48BCAB8D" w:rsidR="00162C8B" w:rsidRDefault="0055172E" w:rsidP="00162C8B">
      <w:pPr>
        <w:pStyle w:val="Picture"/>
        <w:keepNext/>
        <w:keepLines/>
      </w:pPr>
      <w:r w:rsidRPr="0055172E">
        <w:rPr>
          <w:noProof/>
        </w:rPr>
        <w:lastRenderedPageBreak/>
        <w:drawing>
          <wp:inline distT="0" distB="0" distL="0" distR="0" wp14:anchorId="762BE422" wp14:editId="090E212F">
            <wp:extent cx="5943600" cy="3653931"/>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3653931"/>
                    </a:xfrm>
                    <a:prstGeom prst="rect">
                      <a:avLst/>
                    </a:prstGeom>
                    <a:noFill/>
                    <a:ln>
                      <a:noFill/>
                    </a:ln>
                  </pic:spPr>
                </pic:pic>
              </a:graphicData>
            </a:graphic>
          </wp:inline>
        </w:drawing>
      </w:r>
    </w:p>
    <w:p w14:paraId="031BA8C8" w14:textId="39E8EFE4" w:rsidR="000D2D27" w:rsidRDefault="00162C8B" w:rsidP="00FE7A2E">
      <w:pPr>
        <w:pStyle w:val="FigureCaption"/>
      </w:pPr>
      <w:bookmarkStart w:id="151" w:name="_Ref16248378"/>
      <w:bookmarkStart w:id="152" w:name="_Toc62193116"/>
      <w:r>
        <w:t xml:space="preserve">Figure </w:t>
      </w:r>
      <w:r w:rsidR="00FA331A">
        <w:fldChar w:fldCharType="begin"/>
      </w:r>
      <w:r w:rsidR="00FA331A">
        <w:instrText xml:space="preserve"> SEQ Figure \* ARABIC </w:instrText>
      </w:r>
      <w:r w:rsidR="00FA331A">
        <w:fldChar w:fldCharType="separate"/>
      </w:r>
      <w:r w:rsidR="00CD5750">
        <w:rPr>
          <w:noProof/>
        </w:rPr>
        <w:t>13</w:t>
      </w:r>
      <w:r w:rsidR="00FA331A">
        <w:rPr>
          <w:noProof/>
        </w:rPr>
        <w:fldChar w:fldCharType="end"/>
      </w:r>
      <w:bookmarkEnd w:id="151"/>
      <w:r>
        <w:t xml:space="preserve">. </w:t>
      </w:r>
      <w:r w:rsidR="008763E4">
        <w:t xml:space="preserve">Yearly Difference from </w:t>
      </w:r>
      <w:r w:rsidR="00BB0E67">
        <w:t>Mean</w:t>
      </w:r>
      <w:r w:rsidR="000D2D27">
        <w:t xml:space="preserve"> Passenger Car </w:t>
      </w:r>
      <w:r w:rsidR="003B1765">
        <w:t xml:space="preserve">Fatal </w:t>
      </w:r>
      <w:r w:rsidR="00BB0E67">
        <w:t>Crash Rates</w:t>
      </w:r>
      <w:bookmarkEnd w:id="152"/>
    </w:p>
    <w:p w14:paraId="21E5B4EB" w14:textId="27AC5090" w:rsidR="000E3D65" w:rsidRPr="000E3D65" w:rsidRDefault="000E3D65" w:rsidP="00935551">
      <w:pPr>
        <w:pStyle w:val="Lv3Title"/>
      </w:pPr>
      <w:bookmarkStart w:id="153" w:name="_Toc62025220"/>
      <w:bookmarkStart w:id="154" w:name="_Toc62193039"/>
      <w:r>
        <w:t>Light Truck Distribution</w:t>
      </w:r>
      <w:bookmarkEnd w:id="153"/>
      <w:bookmarkEnd w:id="154"/>
    </w:p>
    <w:p w14:paraId="7AA061C2" w14:textId="4AA44947" w:rsidR="00874E6A" w:rsidRPr="005702D3" w:rsidRDefault="00BB0E67" w:rsidP="00874E6A">
      <w:pPr>
        <w:pStyle w:val="Body"/>
      </w:pPr>
      <w:r>
        <w:t>Mean</w:t>
      </w:r>
      <w:r w:rsidR="00885BE5">
        <w:t xml:space="preserve"> shares of light truck body styles involved in fatal crashes from 2010 to 2017 are </w:t>
      </w:r>
      <w:r w:rsidR="00885BE5" w:rsidRPr="00653E2A">
        <w:t xml:space="preserve">shown in </w:t>
      </w:r>
      <w:r w:rsidR="00885BE5" w:rsidRPr="00653E2A">
        <w:fldChar w:fldCharType="begin"/>
      </w:r>
      <w:r w:rsidR="00885BE5" w:rsidRPr="00653E2A">
        <w:instrText xml:space="preserve"> REF _Ref14698515 \h  \* MERGEFORMAT </w:instrText>
      </w:r>
      <w:r w:rsidR="00885BE5" w:rsidRPr="00653E2A">
        <w:fldChar w:fldCharType="separate"/>
      </w:r>
      <w:r w:rsidR="00CD5750">
        <w:t xml:space="preserve">Figure </w:t>
      </w:r>
      <w:r w:rsidR="00CD5750">
        <w:rPr>
          <w:noProof/>
        </w:rPr>
        <w:t>14</w:t>
      </w:r>
      <w:r w:rsidR="00885BE5" w:rsidRPr="00653E2A">
        <w:fldChar w:fldCharType="end"/>
      </w:r>
      <w:r w:rsidR="00885BE5" w:rsidRPr="00653E2A">
        <w:t>.</w:t>
      </w:r>
      <w:r w:rsidR="00885BE5">
        <w:t xml:space="preserve"> L</w:t>
      </w:r>
      <w:r w:rsidR="00885BE5" w:rsidRPr="00653E2A">
        <w:t>ight trucks</w:t>
      </w:r>
      <w:r w:rsidR="00885BE5">
        <w:t xml:space="preserve"> body styles</w:t>
      </w:r>
      <w:r w:rsidR="00885BE5" w:rsidRPr="00653E2A">
        <w:t xml:space="preserve"> </w:t>
      </w:r>
      <w:r w:rsidR="00885BE5">
        <w:t>are</w:t>
      </w:r>
      <w:r w:rsidR="00885BE5" w:rsidRPr="00653E2A">
        <w:t xml:space="preserve"> comprised of CUVs, SUVs, pickup</w:t>
      </w:r>
      <w:r w:rsidR="003D0EEB">
        <w:t xml:space="preserve"> truck</w:t>
      </w:r>
      <w:r w:rsidR="00885BE5" w:rsidRPr="00653E2A">
        <w:t>s, and vans</w:t>
      </w:r>
      <w:r w:rsidR="00885BE5">
        <w:t>, and</w:t>
      </w:r>
      <w:r w:rsidR="00885BE5" w:rsidRPr="00653E2A">
        <w:t xml:space="preserve"> </w:t>
      </w:r>
      <w:r w:rsidR="00885BE5">
        <w:t>t</w:t>
      </w:r>
      <w:r w:rsidR="00653E2A" w:rsidRPr="00653E2A">
        <w:t xml:space="preserve">he available dataset </w:t>
      </w:r>
      <w:r w:rsidR="00885BE5">
        <w:t>merged</w:t>
      </w:r>
      <w:r w:rsidR="00653E2A" w:rsidRPr="00653E2A">
        <w:t xml:space="preserve"> CUVs and SUVs </w:t>
      </w:r>
      <w:r w:rsidR="00885BE5">
        <w:t>as</w:t>
      </w:r>
      <w:r w:rsidR="00653E2A" w:rsidRPr="00653E2A">
        <w:t xml:space="preserve"> one vehicle </w:t>
      </w:r>
      <w:r w:rsidR="00885BE5">
        <w:t>body style</w:t>
      </w:r>
      <w:r w:rsidR="00D439DC">
        <w:t xml:space="preserve"> [</w:t>
      </w:r>
      <w:r w:rsidR="00D439DC">
        <w:fldChar w:fldCharType="begin"/>
      </w:r>
      <w:r w:rsidR="00D439DC">
        <w:instrText xml:space="preserve"> REF _Ref14697258 \r \h </w:instrText>
      </w:r>
      <w:r w:rsidR="00D439DC">
        <w:fldChar w:fldCharType="separate"/>
      </w:r>
      <w:r w:rsidR="00CD5750">
        <w:t>24</w:t>
      </w:r>
      <w:r w:rsidR="00D439DC">
        <w:fldChar w:fldCharType="end"/>
      </w:r>
      <w:r w:rsidR="00D439DC">
        <w:t>]</w:t>
      </w:r>
      <w:r w:rsidR="00885BE5">
        <w:t>.</w:t>
      </w:r>
      <w:r w:rsidR="00874E6A" w:rsidRPr="00D439DC">
        <w:t xml:space="preserve"> </w:t>
      </w:r>
    </w:p>
    <w:p w14:paraId="19B85077" w14:textId="7F585A95" w:rsidR="00B77497" w:rsidRDefault="00CA3CE7" w:rsidP="007E038A">
      <w:pPr>
        <w:pStyle w:val="Picture"/>
      </w:pPr>
      <w:r w:rsidRPr="00CA3CE7">
        <w:rPr>
          <w:noProof/>
        </w:rPr>
        <w:lastRenderedPageBreak/>
        <w:drawing>
          <wp:inline distT="0" distB="0" distL="0" distR="0" wp14:anchorId="2F511F40" wp14:editId="63B3AF48">
            <wp:extent cx="3467100" cy="2781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467100" cy="2781300"/>
                    </a:xfrm>
                    <a:prstGeom prst="rect">
                      <a:avLst/>
                    </a:prstGeom>
                    <a:noFill/>
                    <a:ln>
                      <a:noFill/>
                    </a:ln>
                  </pic:spPr>
                </pic:pic>
              </a:graphicData>
            </a:graphic>
          </wp:inline>
        </w:drawing>
      </w:r>
    </w:p>
    <w:p w14:paraId="0F942E66" w14:textId="030ADFE3" w:rsidR="007E038A" w:rsidRDefault="007E038A" w:rsidP="007E038A">
      <w:pPr>
        <w:pStyle w:val="FigureCaption"/>
      </w:pPr>
      <w:bookmarkStart w:id="155" w:name="_Ref14698515"/>
      <w:bookmarkStart w:id="156" w:name="_Toc62193117"/>
      <w:r>
        <w:t xml:space="preserve">Figure </w:t>
      </w:r>
      <w:r w:rsidR="00FA331A">
        <w:fldChar w:fldCharType="begin"/>
      </w:r>
      <w:r w:rsidR="00FA331A">
        <w:instrText xml:space="preserve"> SEQ Figure \* ARABIC </w:instrText>
      </w:r>
      <w:r w:rsidR="00FA331A">
        <w:fldChar w:fldCharType="separate"/>
      </w:r>
      <w:r w:rsidR="00CD5750">
        <w:rPr>
          <w:noProof/>
        </w:rPr>
        <w:t>14</w:t>
      </w:r>
      <w:r w:rsidR="00FA331A">
        <w:rPr>
          <w:noProof/>
        </w:rPr>
        <w:fldChar w:fldCharType="end"/>
      </w:r>
      <w:bookmarkEnd w:id="155"/>
      <w:r>
        <w:t>. Light Truck</w:t>
      </w:r>
      <w:r w:rsidR="003749AA">
        <w:t>s</w:t>
      </w:r>
      <w:r>
        <w:t xml:space="preserve"> Involved in Fatal Crashes</w:t>
      </w:r>
      <w:r w:rsidR="003749AA">
        <w:t xml:space="preserve"> by </w:t>
      </w:r>
      <w:r w:rsidR="00885BE5">
        <w:t>Body Style</w:t>
      </w:r>
      <w:r w:rsidR="0094509B">
        <w:t xml:space="preserve"> (2010-2017)</w:t>
      </w:r>
      <w:bookmarkEnd w:id="156"/>
    </w:p>
    <w:p w14:paraId="08681487" w14:textId="6BB7757B" w:rsidR="00761408" w:rsidRDefault="00232D87" w:rsidP="00CD2154">
      <w:pPr>
        <w:pStyle w:val="Body"/>
      </w:pPr>
      <w:r>
        <w:t>The a</w:t>
      </w:r>
      <w:r w:rsidR="00102010">
        <w:t>nnual percentage difference</w:t>
      </w:r>
      <w:r w:rsidR="00CD2154">
        <w:t xml:space="preserve"> from</w:t>
      </w:r>
      <w:r>
        <w:t xml:space="preserve"> the</w:t>
      </w:r>
      <w:r w:rsidR="00CD2154">
        <w:t xml:space="preserve"> </w:t>
      </w:r>
      <w:r w:rsidR="00102010">
        <w:t>mean</w:t>
      </w:r>
      <w:r w:rsidR="00CD2154">
        <w:t xml:space="preserve"> share of light trucks involved in fatal crashes </w:t>
      </w:r>
      <w:r w:rsidR="006A27E8">
        <w:t>is</w:t>
      </w:r>
      <w:r w:rsidR="00CD2154">
        <w:t xml:space="preserve"> shown in </w:t>
      </w:r>
      <w:r w:rsidR="00CD2154">
        <w:fldChar w:fldCharType="begin"/>
      </w:r>
      <w:r w:rsidR="00CD2154">
        <w:instrText xml:space="preserve"> REF _Ref20294435 \h </w:instrText>
      </w:r>
      <w:r w:rsidR="00CD2154">
        <w:fldChar w:fldCharType="separate"/>
      </w:r>
      <w:r w:rsidR="00CD5750">
        <w:t xml:space="preserve">Figure </w:t>
      </w:r>
      <w:r w:rsidR="00CD5750">
        <w:rPr>
          <w:noProof/>
        </w:rPr>
        <w:t>15</w:t>
      </w:r>
      <w:r w:rsidR="00CD2154">
        <w:fldChar w:fldCharType="end"/>
      </w:r>
      <w:r w:rsidR="00CD2154">
        <w:t xml:space="preserve">. </w:t>
      </w:r>
      <w:r w:rsidR="00761408">
        <w:t xml:space="preserve">Fatal crashes involving </w:t>
      </w:r>
      <w:r w:rsidR="002E5315">
        <w:t>SUVs/CUVs increased by a total of 5.9% over the eight</w:t>
      </w:r>
      <w:r>
        <w:t>-</w:t>
      </w:r>
      <w:r w:rsidR="002E5315">
        <w:t xml:space="preserve">year sample. </w:t>
      </w:r>
    </w:p>
    <w:p w14:paraId="56FF1173" w14:textId="6C109BB2" w:rsidR="00CD2154" w:rsidRPr="00CD2154" w:rsidRDefault="00EF5CE0" w:rsidP="00CD2154">
      <w:pPr>
        <w:pStyle w:val="Body"/>
      </w:pPr>
      <w:r>
        <w:t>Notably,</w:t>
      </w:r>
      <w:r w:rsidR="00D56DF3">
        <w:t xml:space="preserve"> the percent of fatal crashes involving</w:t>
      </w:r>
      <w:r>
        <w:t xml:space="preserve"> SUV</w:t>
      </w:r>
      <w:r w:rsidR="00D56DF3">
        <w:t>s</w:t>
      </w:r>
      <w:r>
        <w:t>/CUV</w:t>
      </w:r>
      <w:r w:rsidR="00D56DF3">
        <w:t>s</w:t>
      </w:r>
      <w:r>
        <w:t xml:space="preserve"> eclipsed </w:t>
      </w:r>
      <w:r w:rsidR="00D56DF3">
        <w:t xml:space="preserve">the percent of </w:t>
      </w:r>
      <w:r w:rsidR="00761408">
        <w:t xml:space="preserve">fatal </w:t>
      </w:r>
      <w:r w:rsidR="00D56DF3">
        <w:t xml:space="preserve">crashes involving </w:t>
      </w:r>
      <w:r>
        <w:t>pickup</w:t>
      </w:r>
      <w:r w:rsidR="00D56DF3">
        <w:t xml:space="preserve"> trucks</w:t>
      </w:r>
      <w:r>
        <w:t xml:space="preserve"> for the first time in 2017. </w:t>
      </w:r>
      <w:r w:rsidR="00F2317D">
        <w:t>The percentage of fatal light truck crashes corresponding to SUVs and CUVs increased from 2010 to 2017, and the overall percentage of fatal crashes corresponding to light trucks and vans fell between 2010 and 2017. The overall number of pickup truck related fatal crashes was relatively constant</w:t>
      </w:r>
      <w:r w:rsidR="00997943">
        <w:t xml:space="preserve"> while the number of SUV/CUV fatal crashes grew rapidly, which resulted in an effective reduction in the percent of fatal crashes related to pickup trucks.</w:t>
      </w:r>
      <w:r w:rsidR="00761408">
        <w:t xml:space="preserve"> </w:t>
      </w:r>
    </w:p>
    <w:p w14:paraId="70E1D224" w14:textId="44F7086B" w:rsidR="00CD4EF5" w:rsidRDefault="00953743" w:rsidP="00CD4EF5">
      <w:pPr>
        <w:pStyle w:val="Picture"/>
      </w:pPr>
      <w:r w:rsidRPr="00953743">
        <w:rPr>
          <w:noProof/>
        </w:rPr>
        <w:lastRenderedPageBreak/>
        <w:drawing>
          <wp:inline distT="0" distB="0" distL="0" distR="0" wp14:anchorId="474186DE" wp14:editId="5316ED0B">
            <wp:extent cx="5943600" cy="3558528"/>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3558528"/>
                    </a:xfrm>
                    <a:prstGeom prst="rect">
                      <a:avLst/>
                    </a:prstGeom>
                    <a:noFill/>
                    <a:ln>
                      <a:noFill/>
                    </a:ln>
                  </pic:spPr>
                </pic:pic>
              </a:graphicData>
            </a:graphic>
          </wp:inline>
        </w:drawing>
      </w:r>
    </w:p>
    <w:p w14:paraId="2247B2F4" w14:textId="50C33C18" w:rsidR="00CD4EF5" w:rsidRDefault="00CD4EF5" w:rsidP="00CD4EF5">
      <w:pPr>
        <w:pStyle w:val="FigureCaption"/>
      </w:pPr>
      <w:bookmarkStart w:id="157" w:name="_Ref20294435"/>
      <w:bookmarkStart w:id="158" w:name="_Toc62193118"/>
      <w:r>
        <w:t xml:space="preserve">Figure </w:t>
      </w:r>
      <w:r w:rsidR="00FA331A">
        <w:fldChar w:fldCharType="begin"/>
      </w:r>
      <w:r w:rsidR="00FA331A">
        <w:instrText xml:space="preserve"> SEQ Figure \* ARABIC </w:instrText>
      </w:r>
      <w:r w:rsidR="00FA331A">
        <w:fldChar w:fldCharType="separate"/>
      </w:r>
      <w:r w:rsidR="00CD5750">
        <w:rPr>
          <w:noProof/>
        </w:rPr>
        <w:t>15</w:t>
      </w:r>
      <w:r w:rsidR="00FA331A">
        <w:rPr>
          <w:noProof/>
        </w:rPr>
        <w:fldChar w:fldCharType="end"/>
      </w:r>
      <w:bookmarkEnd w:id="157"/>
      <w:r>
        <w:t xml:space="preserve">. </w:t>
      </w:r>
      <w:r w:rsidR="008763E4">
        <w:t xml:space="preserve">Yearly Difference from </w:t>
      </w:r>
      <w:r w:rsidR="00BB0E67">
        <w:t>Mean</w:t>
      </w:r>
      <w:r w:rsidR="00FE7A2E">
        <w:t xml:space="preserve"> Light Truck</w:t>
      </w:r>
      <w:r w:rsidR="00BB0E67">
        <w:t xml:space="preserve"> </w:t>
      </w:r>
      <w:r w:rsidR="003B1765">
        <w:t xml:space="preserve">Fatal </w:t>
      </w:r>
      <w:r w:rsidR="00BB0E67">
        <w:t>Crash Rates</w:t>
      </w:r>
      <w:bookmarkEnd w:id="158"/>
    </w:p>
    <w:p w14:paraId="79F09DE4" w14:textId="2856ABE2" w:rsidR="00CC0C10" w:rsidRDefault="00CC0C10" w:rsidP="00CC0C10">
      <w:pPr>
        <w:pStyle w:val="Lv2Title"/>
      </w:pPr>
      <w:bookmarkStart w:id="159" w:name="_Toc62025221"/>
      <w:bookmarkStart w:id="160" w:name="_Toc62193040"/>
      <w:r>
        <w:t>State Crash Records</w:t>
      </w:r>
      <w:bookmarkEnd w:id="159"/>
      <w:bookmarkEnd w:id="160"/>
    </w:p>
    <w:p w14:paraId="3D9998AF" w14:textId="0C8A42DB" w:rsidR="00B606C3" w:rsidRDefault="008D4419" w:rsidP="00AB7492">
      <w:pPr>
        <w:pStyle w:val="Body"/>
      </w:pPr>
      <w:r>
        <w:t xml:space="preserve">Crash data </w:t>
      </w:r>
      <w:r w:rsidR="006E3C53">
        <w:t>were</w:t>
      </w:r>
      <w:r>
        <w:t xml:space="preserve"> obtained from</w:t>
      </w:r>
      <w:r w:rsidR="00232D87">
        <w:t xml:space="preserve"> the</w:t>
      </w:r>
      <w:r>
        <w:t xml:space="preserve"> </w:t>
      </w:r>
      <w:r w:rsidR="00232D87">
        <w:t>s</w:t>
      </w:r>
      <w:r>
        <w:t xml:space="preserve">tate </w:t>
      </w:r>
      <w:r w:rsidR="00232D87">
        <w:t>DOTs of</w:t>
      </w:r>
      <w:r>
        <w:t xml:space="preserve"> Indiana, Nebraska, North Carolina, Ohio, South Carolin</w:t>
      </w:r>
      <w:r w:rsidR="00232D87">
        <w:t>a</w:t>
      </w:r>
      <w:r>
        <w:t xml:space="preserve">, Utah, and Wyoming. </w:t>
      </w:r>
      <w:r w:rsidR="0020702E">
        <w:t>B</w:t>
      </w:r>
      <w:r>
        <w:t xml:space="preserve">udgetary and time restrictions limited </w:t>
      </w:r>
      <w:r w:rsidR="00F2317D">
        <w:t xml:space="preserve">the </w:t>
      </w:r>
      <w:r w:rsidR="0020702E">
        <w:t>scope</w:t>
      </w:r>
      <w:r w:rsidR="00F2317D">
        <w:t xml:space="preserve"> of</w:t>
      </w:r>
      <w:r w:rsidR="00232D87">
        <w:t xml:space="preserve"> </w:t>
      </w:r>
      <w:r>
        <w:t xml:space="preserve">crash data </w:t>
      </w:r>
      <w:r w:rsidR="00F2317D">
        <w:t>investigation</w:t>
      </w:r>
      <w:r w:rsidR="0020702E">
        <w:t>; however, c</w:t>
      </w:r>
      <w:r w:rsidR="00CC0C10">
        <w:t xml:space="preserve">rash records from Wyoming, Ohio, and Utah were analyzed to determine </w:t>
      </w:r>
      <w:r w:rsidR="00F2317D">
        <w:t xml:space="preserve">the distributions </w:t>
      </w:r>
      <w:r w:rsidR="00CC0C10">
        <w:t>of vehicle types involved in crashes. Each of these states provided vehicle make, model, and year of vehicles involved in crashes. Make/models were assigned to a vehicle group (via Wards</w:t>
      </w:r>
      <w:r w:rsidR="00943821">
        <w:t xml:space="preserve"> Intelligence</w:t>
      </w:r>
      <w:r w:rsidR="00CC0C10">
        <w:t xml:space="preserve"> segmentation criteria</w:t>
      </w:r>
      <w:r w:rsidR="006A27E8">
        <w:t xml:space="preserve"> [</w:t>
      </w:r>
      <w:r w:rsidR="006A27E8">
        <w:fldChar w:fldCharType="begin"/>
      </w:r>
      <w:r w:rsidR="006A27E8">
        <w:instrText xml:space="preserve"> REF _Ref9501685 \r \h </w:instrText>
      </w:r>
      <w:r w:rsidR="006A27E8">
        <w:fldChar w:fldCharType="separate"/>
      </w:r>
      <w:r w:rsidR="00CD5750">
        <w:t>23</w:t>
      </w:r>
      <w:r w:rsidR="006A27E8">
        <w:fldChar w:fldCharType="end"/>
      </w:r>
      <w:r w:rsidR="006A27E8">
        <w:t>]</w:t>
      </w:r>
      <w:r w:rsidR="00CC0C10">
        <w:t xml:space="preserve">) and </w:t>
      </w:r>
      <w:r w:rsidR="00232D87">
        <w:t xml:space="preserve">the </w:t>
      </w:r>
      <w:r w:rsidR="00CC0C10">
        <w:t xml:space="preserve">total number of vehicles in each group were documented. </w:t>
      </w:r>
      <w:r w:rsidR="00FF48D4">
        <w:t>Data f</w:t>
      </w:r>
      <w:r>
        <w:t xml:space="preserve">rom Ohio and Utah were differentiated by </w:t>
      </w:r>
      <w:r w:rsidR="00B606C3">
        <w:t>vehicle year and crash date, but</w:t>
      </w:r>
      <w:r w:rsidR="00F2317D">
        <w:t xml:space="preserve"> </w:t>
      </w:r>
      <w:r w:rsidR="00CC0C10">
        <w:t xml:space="preserve">Wyoming crash records from 2013 to 2017 were </w:t>
      </w:r>
      <w:r w:rsidR="00997943">
        <w:t xml:space="preserve">not separated by </w:t>
      </w:r>
      <w:r w:rsidR="00B606C3">
        <w:t>crash</w:t>
      </w:r>
      <w:r w:rsidR="00997943">
        <w:t xml:space="preserve"> year</w:t>
      </w:r>
      <w:r w:rsidR="00AC01CB">
        <w:t>.</w:t>
      </w:r>
      <w:r w:rsidR="006E3C53">
        <w:t xml:space="preserve"> </w:t>
      </w:r>
    </w:p>
    <w:p w14:paraId="03C73F30" w14:textId="554B1CB8" w:rsidR="0020702E" w:rsidRDefault="0020702E" w:rsidP="00AB7492">
      <w:pPr>
        <w:pStyle w:val="Body"/>
      </w:pPr>
      <w:r>
        <w:t xml:space="preserve">Crash documentation inconsistencies created some difficulty in analysis. For example, datasets from some states did not include vehicle make, model, or year, and other datasets included </w:t>
      </w:r>
      <w:r>
        <w:lastRenderedPageBreak/>
        <w:t xml:space="preserve">multiple years’ worth of data combined into one file. </w:t>
      </w:r>
      <w:r w:rsidR="00505766">
        <w:t>Consist</w:t>
      </w:r>
      <w:r w:rsidR="00997943">
        <w:t>ent</w:t>
      </w:r>
      <w:r w:rsidR="00505766">
        <w:t xml:space="preserve"> state crash record documentation methods</w:t>
      </w:r>
      <w:r>
        <w:t xml:space="preserve"> </w:t>
      </w:r>
      <w:r w:rsidR="00505766">
        <w:t>would be highly beneficial to timely, robust crash data analysis.</w:t>
      </w:r>
    </w:p>
    <w:p w14:paraId="3076731A" w14:textId="7AFF369D" w:rsidR="00F2317D" w:rsidRDefault="00F2317D" w:rsidP="00A354EB">
      <w:pPr>
        <w:pStyle w:val="Lv3Title"/>
      </w:pPr>
      <w:bookmarkStart w:id="161" w:name="_Toc62025222"/>
      <w:bookmarkStart w:id="162" w:name="_Toc62193041"/>
      <w:r>
        <w:t>Wyoming DOT Crash Data</w:t>
      </w:r>
      <w:bookmarkEnd w:id="161"/>
      <w:bookmarkEnd w:id="162"/>
    </w:p>
    <w:p w14:paraId="3FF57ECF" w14:textId="0786FCD4" w:rsidR="00CC0C10" w:rsidRDefault="00CC0C10" w:rsidP="00CC0C10">
      <w:pPr>
        <w:pStyle w:val="Body"/>
      </w:pPr>
      <w:r>
        <w:t xml:space="preserve">Vehicle groups crashed in Wyoming from 2013 to 2017 are shown in </w:t>
      </w:r>
      <w:r>
        <w:fldChar w:fldCharType="begin"/>
      </w:r>
      <w:r>
        <w:instrText xml:space="preserve"> REF _Ref14702551 \h </w:instrText>
      </w:r>
      <w:r>
        <w:fldChar w:fldCharType="separate"/>
      </w:r>
      <w:r w:rsidR="00CD5750">
        <w:t xml:space="preserve">Table </w:t>
      </w:r>
      <w:r w:rsidR="00CD5750">
        <w:rPr>
          <w:noProof/>
        </w:rPr>
        <w:t>9</w:t>
      </w:r>
      <w:r>
        <w:fldChar w:fldCharType="end"/>
      </w:r>
      <w:r>
        <w:t>.</w:t>
      </w:r>
      <w:r w:rsidR="00E505CD" w:rsidRPr="00E505CD">
        <w:t xml:space="preserve"> </w:t>
      </w:r>
      <w:r>
        <w:t>Pickup</w:t>
      </w:r>
      <w:r w:rsidR="003D0EEB">
        <w:t xml:space="preserve"> truck</w:t>
      </w:r>
      <w:r>
        <w:t xml:space="preserve">s accounted for nearly 30% of all vehicle crashes in Wyoming. Mid-size and small cars together combined for about 23% of vehicle in crashes, and SUVs and CUVs combined for about 24%. </w:t>
      </w:r>
      <w:r w:rsidR="002670D0">
        <w:t>“Other” refers to vehicle types such as single-unit trucks, tractor-trailers, RVs, and motorcycles.</w:t>
      </w:r>
    </w:p>
    <w:p w14:paraId="480EADE1" w14:textId="63BB8AF1" w:rsidR="00CC0C10" w:rsidRDefault="00CC0C10" w:rsidP="00CC0C10">
      <w:pPr>
        <w:pStyle w:val="TableCaption"/>
        <w:keepNext w:val="0"/>
      </w:pPr>
      <w:bookmarkStart w:id="163" w:name="_Ref14702551"/>
      <w:bookmarkStart w:id="164" w:name="_Toc62193190"/>
      <w:r>
        <w:t xml:space="preserve">Table </w:t>
      </w:r>
      <w:r w:rsidR="00FA331A">
        <w:fldChar w:fldCharType="begin"/>
      </w:r>
      <w:r w:rsidR="00FA331A">
        <w:instrText xml:space="preserve"> SEQ Table \* ARABIC </w:instrText>
      </w:r>
      <w:r w:rsidR="00FA331A">
        <w:fldChar w:fldCharType="separate"/>
      </w:r>
      <w:r w:rsidR="00CD5750">
        <w:rPr>
          <w:noProof/>
        </w:rPr>
        <w:t>9</w:t>
      </w:r>
      <w:r w:rsidR="00FA331A">
        <w:rPr>
          <w:noProof/>
        </w:rPr>
        <w:fldChar w:fldCharType="end"/>
      </w:r>
      <w:bookmarkEnd w:id="163"/>
      <w:r>
        <w:t xml:space="preserve">. Vehicle Type Shares of Total Units </w:t>
      </w:r>
      <w:r w:rsidR="00BB68EF">
        <w:t>in Crashes</w:t>
      </w:r>
      <w:r>
        <w:t xml:space="preserve"> (Wyoming)</w:t>
      </w:r>
      <w:bookmarkEnd w:id="164"/>
    </w:p>
    <w:tbl>
      <w:tblPr>
        <w:tblStyle w:val="TableGrid"/>
        <w:tblW w:w="0" w:type="auto"/>
        <w:jc w:val="center"/>
        <w:tblLook w:val="04A0" w:firstRow="1" w:lastRow="0" w:firstColumn="1" w:lastColumn="0" w:noHBand="0" w:noVBand="1"/>
      </w:tblPr>
      <w:tblGrid>
        <w:gridCol w:w="1975"/>
        <w:gridCol w:w="1890"/>
        <w:gridCol w:w="1745"/>
      </w:tblGrid>
      <w:tr w:rsidR="00CC0C10" w:rsidRPr="004C4F41" w14:paraId="33D13CCC" w14:textId="77777777" w:rsidTr="00CC0C10">
        <w:trPr>
          <w:jc w:val="center"/>
        </w:trPr>
        <w:tc>
          <w:tcPr>
            <w:tcW w:w="1975" w:type="dxa"/>
            <w:vMerge w:val="restart"/>
            <w:vAlign w:val="center"/>
          </w:tcPr>
          <w:p w14:paraId="7631730B" w14:textId="77777777" w:rsidR="00CC0C10" w:rsidRPr="004C4F41" w:rsidRDefault="00CC0C10" w:rsidP="00CC0C10">
            <w:pPr>
              <w:pStyle w:val="Picture"/>
              <w:rPr>
                <w:b/>
                <w:sz w:val="28"/>
              </w:rPr>
            </w:pPr>
            <w:r w:rsidRPr="00526C9D">
              <w:rPr>
                <w:b/>
              </w:rPr>
              <w:t>Vehicle Group</w:t>
            </w:r>
          </w:p>
        </w:tc>
        <w:tc>
          <w:tcPr>
            <w:tcW w:w="3635" w:type="dxa"/>
            <w:gridSpan w:val="2"/>
            <w:vAlign w:val="center"/>
          </w:tcPr>
          <w:p w14:paraId="621752D2" w14:textId="77777777" w:rsidR="00CC0C10" w:rsidRPr="004C4F41" w:rsidRDefault="00CC0C10" w:rsidP="00CC0C10">
            <w:pPr>
              <w:pStyle w:val="Picture"/>
              <w:rPr>
                <w:b/>
                <w:sz w:val="28"/>
              </w:rPr>
            </w:pPr>
            <w:r w:rsidRPr="004C4F41">
              <w:rPr>
                <w:b/>
                <w:sz w:val="28"/>
              </w:rPr>
              <w:t>201</w:t>
            </w:r>
            <w:r>
              <w:rPr>
                <w:b/>
                <w:sz w:val="28"/>
              </w:rPr>
              <w:t>3-2017</w:t>
            </w:r>
          </w:p>
        </w:tc>
      </w:tr>
      <w:tr w:rsidR="00CC0C10" w:rsidRPr="004C4F41" w14:paraId="06EF3965" w14:textId="77777777" w:rsidTr="00CC0C10">
        <w:trPr>
          <w:jc w:val="center"/>
        </w:trPr>
        <w:tc>
          <w:tcPr>
            <w:tcW w:w="1975" w:type="dxa"/>
            <w:vMerge/>
            <w:vAlign w:val="center"/>
          </w:tcPr>
          <w:p w14:paraId="7D163745" w14:textId="77777777" w:rsidR="00CC0C10" w:rsidRDefault="00CC0C10" w:rsidP="00CC0C10">
            <w:pPr>
              <w:pStyle w:val="Picture"/>
            </w:pPr>
          </w:p>
        </w:tc>
        <w:tc>
          <w:tcPr>
            <w:tcW w:w="1890" w:type="dxa"/>
            <w:vAlign w:val="center"/>
          </w:tcPr>
          <w:p w14:paraId="5853581D" w14:textId="77777777" w:rsidR="00CC0C10" w:rsidRPr="004C4F41" w:rsidRDefault="00CC0C10" w:rsidP="00CC0C10">
            <w:pPr>
              <w:pStyle w:val="Picture"/>
              <w:rPr>
                <w:b/>
              </w:rPr>
            </w:pPr>
            <w:r w:rsidRPr="004C4F41">
              <w:rPr>
                <w:b/>
              </w:rPr>
              <w:t>Units Crashed</w:t>
            </w:r>
          </w:p>
        </w:tc>
        <w:tc>
          <w:tcPr>
            <w:tcW w:w="1745" w:type="dxa"/>
            <w:vAlign w:val="center"/>
          </w:tcPr>
          <w:p w14:paraId="106828BB" w14:textId="77777777" w:rsidR="00CC0C10" w:rsidRPr="004C4F41" w:rsidRDefault="00CC0C10" w:rsidP="00CC0C10">
            <w:pPr>
              <w:pStyle w:val="Picture"/>
              <w:rPr>
                <w:b/>
              </w:rPr>
            </w:pPr>
            <w:r w:rsidRPr="004C4F41">
              <w:rPr>
                <w:b/>
              </w:rPr>
              <w:t>%Share</w:t>
            </w:r>
          </w:p>
        </w:tc>
      </w:tr>
      <w:tr w:rsidR="00CC0C10" w14:paraId="015FEFF1" w14:textId="77777777" w:rsidTr="00CC0C10">
        <w:trPr>
          <w:jc w:val="center"/>
        </w:trPr>
        <w:tc>
          <w:tcPr>
            <w:tcW w:w="1975" w:type="dxa"/>
            <w:vAlign w:val="center"/>
          </w:tcPr>
          <w:p w14:paraId="227998A8" w14:textId="5D80BC23" w:rsidR="00CC0C10" w:rsidRPr="004C4F41" w:rsidRDefault="00CC0C10" w:rsidP="00CC0C10">
            <w:pPr>
              <w:pStyle w:val="Picture"/>
            </w:pPr>
            <w:r>
              <w:t>Pickup</w:t>
            </w:r>
            <w:r w:rsidR="003D0EEB">
              <w:t xml:space="preserve"> Truck</w:t>
            </w:r>
          </w:p>
        </w:tc>
        <w:tc>
          <w:tcPr>
            <w:tcW w:w="1890" w:type="dxa"/>
            <w:vAlign w:val="center"/>
          </w:tcPr>
          <w:p w14:paraId="2DE22B04" w14:textId="77777777" w:rsidR="00CC0C10" w:rsidRDefault="00CC0C10" w:rsidP="00CC0C10">
            <w:pPr>
              <w:pStyle w:val="Picture"/>
            </w:pPr>
            <w:r>
              <w:t>40,684</w:t>
            </w:r>
          </w:p>
        </w:tc>
        <w:tc>
          <w:tcPr>
            <w:tcW w:w="1745" w:type="dxa"/>
            <w:vAlign w:val="center"/>
          </w:tcPr>
          <w:p w14:paraId="589904F4" w14:textId="77777777" w:rsidR="00CC0C10" w:rsidRDefault="00CC0C10" w:rsidP="00CC0C10">
            <w:pPr>
              <w:pStyle w:val="Picture"/>
            </w:pPr>
            <w:r>
              <w:t>29.6%</w:t>
            </w:r>
          </w:p>
        </w:tc>
      </w:tr>
      <w:tr w:rsidR="00CC0C10" w14:paraId="71183F74" w14:textId="77777777" w:rsidTr="00CC0C10">
        <w:trPr>
          <w:jc w:val="center"/>
        </w:trPr>
        <w:tc>
          <w:tcPr>
            <w:tcW w:w="1975" w:type="dxa"/>
            <w:vAlign w:val="center"/>
          </w:tcPr>
          <w:p w14:paraId="5884A839" w14:textId="77777777" w:rsidR="00CC0C10" w:rsidRPr="004C4F41" w:rsidRDefault="00CC0C10" w:rsidP="00CC0C10">
            <w:pPr>
              <w:pStyle w:val="Picture"/>
            </w:pPr>
            <w:r>
              <w:t>Mid-Size Car</w:t>
            </w:r>
          </w:p>
        </w:tc>
        <w:tc>
          <w:tcPr>
            <w:tcW w:w="1890" w:type="dxa"/>
            <w:vAlign w:val="center"/>
          </w:tcPr>
          <w:p w14:paraId="74366AF9" w14:textId="77777777" w:rsidR="00CC0C10" w:rsidRDefault="00CC0C10" w:rsidP="00CC0C10">
            <w:pPr>
              <w:pStyle w:val="Picture"/>
            </w:pPr>
            <w:r>
              <w:t>18,398</w:t>
            </w:r>
          </w:p>
        </w:tc>
        <w:tc>
          <w:tcPr>
            <w:tcW w:w="1745" w:type="dxa"/>
            <w:vAlign w:val="center"/>
          </w:tcPr>
          <w:p w14:paraId="66B2B6B6" w14:textId="77777777" w:rsidR="00CC0C10" w:rsidRDefault="00CC0C10" w:rsidP="00CC0C10">
            <w:pPr>
              <w:pStyle w:val="Picture"/>
            </w:pPr>
            <w:r>
              <w:t>13.4%</w:t>
            </w:r>
          </w:p>
        </w:tc>
      </w:tr>
      <w:tr w:rsidR="00CC0C10" w14:paraId="484A1DE1" w14:textId="77777777" w:rsidTr="00CC0C10">
        <w:trPr>
          <w:jc w:val="center"/>
        </w:trPr>
        <w:tc>
          <w:tcPr>
            <w:tcW w:w="1975" w:type="dxa"/>
            <w:vAlign w:val="center"/>
          </w:tcPr>
          <w:p w14:paraId="4A472F17" w14:textId="77777777" w:rsidR="00CC0C10" w:rsidRPr="004C4F41" w:rsidRDefault="00CC0C10" w:rsidP="00CC0C10">
            <w:pPr>
              <w:pStyle w:val="Picture"/>
            </w:pPr>
            <w:r>
              <w:t>SUV</w:t>
            </w:r>
          </w:p>
        </w:tc>
        <w:tc>
          <w:tcPr>
            <w:tcW w:w="1890" w:type="dxa"/>
            <w:vAlign w:val="center"/>
          </w:tcPr>
          <w:p w14:paraId="27E65934" w14:textId="77777777" w:rsidR="00CC0C10" w:rsidRDefault="00CC0C10" w:rsidP="00CC0C10">
            <w:pPr>
              <w:pStyle w:val="Picture"/>
            </w:pPr>
            <w:r>
              <w:t>18,100</w:t>
            </w:r>
          </w:p>
        </w:tc>
        <w:tc>
          <w:tcPr>
            <w:tcW w:w="1745" w:type="dxa"/>
            <w:vAlign w:val="center"/>
          </w:tcPr>
          <w:p w14:paraId="4AF8DD2E" w14:textId="77777777" w:rsidR="00CC0C10" w:rsidRDefault="00CC0C10" w:rsidP="00CC0C10">
            <w:pPr>
              <w:pStyle w:val="Picture"/>
            </w:pPr>
            <w:r>
              <w:t>13.1%</w:t>
            </w:r>
          </w:p>
        </w:tc>
      </w:tr>
      <w:tr w:rsidR="00CC0C10" w14:paraId="1528E7C7" w14:textId="77777777" w:rsidTr="00CC0C10">
        <w:trPr>
          <w:jc w:val="center"/>
        </w:trPr>
        <w:tc>
          <w:tcPr>
            <w:tcW w:w="1975" w:type="dxa"/>
            <w:vAlign w:val="center"/>
          </w:tcPr>
          <w:p w14:paraId="5E69175B" w14:textId="77777777" w:rsidR="00CC0C10" w:rsidRPr="004C4F41" w:rsidRDefault="00CC0C10" w:rsidP="00CC0C10">
            <w:pPr>
              <w:pStyle w:val="Picture"/>
            </w:pPr>
            <w:r>
              <w:t>CUV</w:t>
            </w:r>
          </w:p>
        </w:tc>
        <w:tc>
          <w:tcPr>
            <w:tcW w:w="1890" w:type="dxa"/>
            <w:vAlign w:val="center"/>
          </w:tcPr>
          <w:p w14:paraId="00B1D701" w14:textId="77777777" w:rsidR="00CC0C10" w:rsidRDefault="00CC0C10" w:rsidP="00CC0C10">
            <w:pPr>
              <w:pStyle w:val="Picture"/>
            </w:pPr>
            <w:r>
              <w:t>15,390</w:t>
            </w:r>
          </w:p>
        </w:tc>
        <w:tc>
          <w:tcPr>
            <w:tcW w:w="1745" w:type="dxa"/>
            <w:vAlign w:val="center"/>
          </w:tcPr>
          <w:p w14:paraId="4191E5C7" w14:textId="77777777" w:rsidR="00CC0C10" w:rsidRDefault="00CC0C10" w:rsidP="00CC0C10">
            <w:pPr>
              <w:pStyle w:val="Picture"/>
            </w:pPr>
            <w:r>
              <w:t>11.2%</w:t>
            </w:r>
          </w:p>
        </w:tc>
      </w:tr>
      <w:tr w:rsidR="00CC0C10" w14:paraId="62BCEAF3" w14:textId="77777777" w:rsidTr="00CC0C10">
        <w:trPr>
          <w:jc w:val="center"/>
        </w:trPr>
        <w:tc>
          <w:tcPr>
            <w:tcW w:w="1975" w:type="dxa"/>
            <w:vAlign w:val="center"/>
          </w:tcPr>
          <w:p w14:paraId="5D506C1F" w14:textId="77777777" w:rsidR="00CC0C10" w:rsidRPr="004C4F41" w:rsidRDefault="00CC0C10" w:rsidP="00CC0C10">
            <w:pPr>
              <w:pStyle w:val="Picture"/>
            </w:pPr>
            <w:r>
              <w:t>Small Car</w:t>
            </w:r>
          </w:p>
        </w:tc>
        <w:tc>
          <w:tcPr>
            <w:tcW w:w="1890" w:type="dxa"/>
            <w:vAlign w:val="center"/>
          </w:tcPr>
          <w:p w14:paraId="7150CF41" w14:textId="77777777" w:rsidR="00CC0C10" w:rsidRDefault="00CC0C10" w:rsidP="00CC0C10">
            <w:pPr>
              <w:pStyle w:val="Picture"/>
            </w:pPr>
            <w:r>
              <w:t>13,762</w:t>
            </w:r>
          </w:p>
        </w:tc>
        <w:tc>
          <w:tcPr>
            <w:tcW w:w="1745" w:type="dxa"/>
            <w:vAlign w:val="center"/>
          </w:tcPr>
          <w:p w14:paraId="442BE354" w14:textId="77777777" w:rsidR="00CC0C10" w:rsidRDefault="00CC0C10" w:rsidP="00CC0C10">
            <w:pPr>
              <w:pStyle w:val="Picture"/>
            </w:pPr>
            <w:r>
              <w:t>10.0%</w:t>
            </w:r>
          </w:p>
        </w:tc>
      </w:tr>
      <w:tr w:rsidR="00CC0C10" w14:paraId="1CAB2EB4" w14:textId="77777777" w:rsidTr="00CC0C10">
        <w:trPr>
          <w:jc w:val="center"/>
        </w:trPr>
        <w:tc>
          <w:tcPr>
            <w:tcW w:w="1975" w:type="dxa"/>
            <w:vAlign w:val="center"/>
          </w:tcPr>
          <w:p w14:paraId="048E5987" w14:textId="77777777" w:rsidR="00CC0C10" w:rsidRPr="004C4F41" w:rsidRDefault="00CC0C10" w:rsidP="00CC0C10">
            <w:pPr>
              <w:pStyle w:val="Picture"/>
            </w:pPr>
            <w:r>
              <w:t>Van</w:t>
            </w:r>
          </w:p>
        </w:tc>
        <w:tc>
          <w:tcPr>
            <w:tcW w:w="1890" w:type="dxa"/>
            <w:vAlign w:val="center"/>
          </w:tcPr>
          <w:p w14:paraId="640D3D13" w14:textId="77777777" w:rsidR="00CC0C10" w:rsidRDefault="00CC0C10" w:rsidP="00CC0C10">
            <w:pPr>
              <w:pStyle w:val="Picture"/>
            </w:pPr>
            <w:r>
              <w:t>5,954</w:t>
            </w:r>
          </w:p>
        </w:tc>
        <w:tc>
          <w:tcPr>
            <w:tcW w:w="1745" w:type="dxa"/>
            <w:vAlign w:val="center"/>
          </w:tcPr>
          <w:p w14:paraId="6AECE21C" w14:textId="77777777" w:rsidR="00CC0C10" w:rsidRDefault="00CC0C10" w:rsidP="00CC0C10">
            <w:pPr>
              <w:pStyle w:val="Picture"/>
            </w:pPr>
            <w:r>
              <w:t>4.3%</w:t>
            </w:r>
          </w:p>
        </w:tc>
      </w:tr>
      <w:tr w:rsidR="00CC0C10" w14:paraId="726D32E4" w14:textId="77777777" w:rsidTr="00CC0C10">
        <w:trPr>
          <w:jc w:val="center"/>
        </w:trPr>
        <w:tc>
          <w:tcPr>
            <w:tcW w:w="1975" w:type="dxa"/>
            <w:vAlign w:val="center"/>
          </w:tcPr>
          <w:p w14:paraId="6E2B83D5" w14:textId="77777777" w:rsidR="00CC0C10" w:rsidRPr="004C4F41" w:rsidRDefault="00CC0C10" w:rsidP="00CC0C10">
            <w:pPr>
              <w:pStyle w:val="Picture"/>
            </w:pPr>
            <w:r>
              <w:t>Large Car</w:t>
            </w:r>
          </w:p>
        </w:tc>
        <w:tc>
          <w:tcPr>
            <w:tcW w:w="1890" w:type="dxa"/>
            <w:vAlign w:val="center"/>
          </w:tcPr>
          <w:p w14:paraId="166D776B" w14:textId="77777777" w:rsidR="00CC0C10" w:rsidRDefault="00CC0C10" w:rsidP="00CC0C10">
            <w:pPr>
              <w:pStyle w:val="Picture"/>
            </w:pPr>
            <w:r>
              <w:t>4,807</w:t>
            </w:r>
          </w:p>
        </w:tc>
        <w:tc>
          <w:tcPr>
            <w:tcW w:w="1745" w:type="dxa"/>
            <w:vAlign w:val="center"/>
          </w:tcPr>
          <w:p w14:paraId="008B1339" w14:textId="77777777" w:rsidR="00CC0C10" w:rsidRDefault="00CC0C10" w:rsidP="00CC0C10">
            <w:pPr>
              <w:pStyle w:val="Picture"/>
            </w:pPr>
            <w:r>
              <w:t>3.5%</w:t>
            </w:r>
          </w:p>
        </w:tc>
      </w:tr>
      <w:tr w:rsidR="00CC0C10" w14:paraId="1C61A4A7" w14:textId="77777777" w:rsidTr="00CC0C10">
        <w:trPr>
          <w:jc w:val="center"/>
        </w:trPr>
        <w:tc>
          <w:tcPr>
            <w:tcW w:w="1975" w:type="dxa"/>
            <w:vAlign w:val="center"/>
          </w:tcPr>
          <w:p w14:paraId="62465614" w14:textId="77777777" w:rsidR="00CC0C10" w:rsidRPr="004C4F41" w:rsidRDefault="00CC0C10" w:rsidP="00CC0C10">
            <w:pPr>
              <w:pStyle w:val="Picture"/>
            </w:pPr>
            <w:r>
              <w:t>Luxury Car</w:t>
            </w:r>
          </w:p>
        </w:tc>
        <w:tc>
          <w:tcPr>
            <w:tcW w:w="1890" w:type="dxa"/>
            <w:vAlign w:val="center"/>
          </w:tcPr>
          <w:p w14:paraId="3F612F62" w14:textId="77777777" w:rsidR="00CC0C10" w:rsidRDefault="00CC0C10" w:rsidP="00CC0C10">
            <w:pPr>
              <w:pStyle w:val="Picture"/>
            </w:pPr>
            <w:r>
              <w:t>4,768</w:t>
            </w:r>
          </w:p>
        </w:tc>
        <w:tc>
          <w:tcPr>
            <w:tcW w:w="1745" w:type="dxa"/>
            <w:vAlign w:val="center"/>
          </w:tcPr>
          <w:p w14:paraId="0E638E95" w14:textId="77777777" w:rsidR="00CC0C10" w:rsidRDefault="00CC0C10" w:rsidP="00CC0C10">
            <w:pPr>
              <w:pStyle w:val="Picture"/>
            </w:pPr>
            <w:r>
              <w:t>3.4%</w:t>
            </w:r>
          </w:p>
        </w:tc>
      </w:tr>
      <w:tr w:rsidR="00CC0C10" w14:paraId="0A5E6BEE" w14:textId="77777777" w:rsidTr="00CC0C10">
        <w:trPr>
          <w:jc w:val="center"/>
        </w:trPr>
        <w:tc>
          <w:tcPr>
            <w:tcW w:w="1975" w:type="dxa"/>
            <w:vAlign w:val="center"/>
          </w:tcPr>
          <w:p w14:paraId="68F648D2" w14:textId="77777777" w:rsidR="00CC0C10" w:rsidRPr="004C4F41" w:rsidRDefault="00CC0C10" w:rsidP="00CC0C10">
            <w:pPr>
              <w:pStyle w:val="Picture"/>
            </w:pPr>
            <w:r>
              <w:t>Other</w:t>
            </w:r>
          </w:p>
        </w:tc>
        <w:tc>
          <w:tcPr>
            <w:tcW w:w="1890" w:type="dxa"/>
            <w:vAlign w:val="center"/>
          </w:tcPr>
          <w:p w14:paraId="4B549C4C" w14:textId="77777777" w:rsidR="00CC0C10" w:rsidRDefault="00CC0C10" w:rsidP="00CC0C10">
            <w:pPr>
              <w:pStyle w:val="Picture"/>
            </w:pPr>
            <w:r>
              <w:t>15,789</w:t>
            </w:r>
          </w:p>
        </w:tc>
        <w:tc>
          <w:tcPr>
            <w:tcW w:w="1745" w:type="dxa"/>
            <w:vAlign w:val="center"/>
          </w:tcPr>
          <w:p w14:paraId="07FCDAB1" w14:textId="77777777" w:rsidR="00CC0C10" w:rsidRDefault="00CC0C10" w:rsidP="00CC0C10">
            <w:pPr>
              <w:pStyle w:val="Picture"/>
            </w:pPr>
            <w:r>
              <w:t>11.5%</w:t>
            </w:r>
          </w:p>
        </w:tc>
      </w:tr>
    </w:tbl>
    <w:p w14:paraId="635F42B4" w14:textId="78958159" w:rsidR="00CC0C10" w:rsidRDefault="00CC0C10" w:rsidP="00CC0C10">
      <w:pPr>
        <w:pStyle w:val="Body"/>
      </w:pPr>
    </w:p>
    <w:p w14:paraId="1A902A9F" w14:textId="1DAAD204" w:rsidR="000E3D65" w:rsidRDefault="000E3D65" w:rsidP="00A354EB">
      <w:pPr>
        <w:pStyle w:val="Lv3Title"/>
      </w:pPr>
      <w:bookmarkStart w:id="165" w:name="_Toc62025223"/>
      <w:bookmarkStart w:id="166" w:name="_Toc62193042"/>
      <w:r>
        <w:t>Ohio DOT Crash Data</w:t>
      </w:r>
      <w:bookmarkEnd w:id="165"/>
      <w:bookmarkEnd w:id="166"/>
    </w:p>
    <w:p w14:paraId="588EEAE6" w14:textId="0F36A05F" w:rsidR="00CC0C10" w:rsidRDefault="00CC0C10" w:rsidP="00CC0C10">
      <w:pPr>
        <w:pStyle w:val="Body"/>
      </w:pPr>
      <w:r>
        <w:t xml:space="preserve">Shares of vehicle groups involved in Ohio crashes are shown in </w:t>
      </w:r>
      <w:r>
        <w:fldChar w:fldCharType="begin"/>
      </w:r>
      <w:r>
        <w:instrText xml:space="preserve"> REF _Ref14702907 \h </w:instrText>
      </w:r>
      <w:r>
        <w:fldChar w:fldCharType="separate"/>
      </w:r>
      <w:r w:rsidR="00CD5750">
        <w:t xml:space="preserve">Table </w:t>
      </w:r>
      <w:r w:rsidR="00CD5750">
        <w:rPr>
          <w:noProof/>
        </w:rPr>
        <w:t>10</w:t>
      </w:r>
      <w:r>
        <w:fldChar w:fldCharType="end"/>
      </w:r>
      <w:r>
        <w:t xml:space="preserve">. Mid-size and small cars accounted for nearly half of all </w:t>
      </w:r>
      <w:r w:rsidR="00A7317C">
        <w:t xml:space="preserve">crashed </w:t>
      </w:r>
      <w:r>
        <w:t>vehicles in Ohio</w:t>
      </w:r>
      <w:r w:rsidR="002670D0">
        <w:t>,</w:t>
      </w:r>
      <w:r>
        <w:t xml:space="preserve"> while light trucks comprised nearly 42% of vehicles </w:t>
      </w:r>
      <w:r w:rsidR="00A7317C">
        <w:t>crashed</w:t>
      </w:r>
      <w:r>
        <w:t xml:space="preserve">. CUVs saw the greatest change from 2014 to 2015, </w:t>
      </w:r>
      <w:r w:rsidR="00A7317C">
        <w:t>exhibiting</w:t>
      </w:r>
      <w:r>
        <w:t xml:space="preserve"> a 1.1% crashed vehicle share increase. </w:t>
      </w:r>
    </w:p>
    <w:p w14:paraId="7DD66EE4" w14:textId="1781A6B5" w:rsidR="00CC0C10" w:rsidRDefault="00CC0C10" w:rsidP="00CC0C10">
      <w:pPr>
        <w:pStyle w:val="TableCaption"/>
        <w:keepLines/>
      </w:pPr>
      <w:bookmarkStart w:id="167" w:name="_Ref14702907"/>
      <w:bookmarkStart w:id="168" w:name="_Toc62193191"/>
      <w:r>
        <w:lastRenderedPageBreak/>
        <w:t xml:space="preserve">Table </w:t>
      </w:r>
      <w:r w:rsidR="00FA331A">
        <w:fldChar w:fldCharType="begin"/>
      </w:r>
      <w:r w:rsidR="00FA331A">
        <w:instrText xml:space="preserve"> SEQ Table \* ARABIC </w:instrText>
      </w:r>
      <w:r w:rsidR="00FA331A">
        <w:fldChar w:fldCharType="separate"/>
      </w:r>
      <w:r w:rsidR="00CD5750">
        <w:rPr>
          <w:noProof/>
        </w:rPr>
        <w:t>10</w:t>
      </w:r>
      <w:r w:rsidR="00FA331A">
        <w:rPr>
          <w:noProof/>
        </w:rPr>
        <w:fldChar w:fldCharType="end"/>
      </w:r>
      <w:bookmarkEnd w:id="167"/>
      <w:r>
        <w:t xml:space="preserve">. Vehicle Types Shares of Total Units </w:t>
      </w:r>
      <w:r w:rsidR="00BB68EF">
        <w:t>in Crashes</w:t>
      </w:r>
      <w:r>
        <w:t xml:space="preserve"> (Ohio)</w:t>
      </w:r>
      <w:bookmarkEnd w:id="168"/>
    </w:p>
    <w:tbl>
      <w:tblPr>
        <w:tblStyle w:val="TableGrid"/>
        <w:tblW w:w="0" w:type="auto"/>
        <w:tblLook w:val="04A0" w:firstRow="1" w:lastRow="0" w:firstColumn="1" w:lastColumn="0" w:noHBand="0" w:noVBand="1"/>
      </w:tblPr>
      <w:tblGrid>
        <w:gridCol w:w="1975"/>
        <w:gridCol w:w="1765"/>
        <w:gridCol w:w="1870"/>
        <w:gridCol w:w="1870"/>
        <w:gridCol w:w="1870"/>
      </w:tblGrid>
      <w:tr w:rsidR="00CC0C10" w14:paraId="1DD73178" w14:textId="77777777" w:rsidTr="00CC0C10">
        <w:tc>
          <w:tcPr>
            <w:tcW w:w="1975" w:type="dxa"/>
            <w:vMerge w:val="restart"/>
            <w:vAlign w:val="center"/>
          </w:tcPr>
          <w:p w14:paraId="26690BE7" w14:textId="77777777" w:rsidR="00CC0C10" w:rsidRPr="004C4F41" w:rsidRDefault="00CC0C10" w:rsidP="00CC0C10">
            <w:pPr>
              <w:pStyle w:val="Picture"/>
              <w:keepNext/>
              <w:keepLines/>
              <w:rPr>
                <w:b/>
                <w:sz w:val="28"/>
              </w:rPr>
            </w:pPr>
            <w:r w:rsidRPr="006459AB">
              <w:rPr>
                <w:b/>
              </w:rPr>
              <w:t>Vehicle Group</w:t>
            </w:r>
          </w:p>
        </w:tc>
        <w:tc>
          <w:tcPr>
            <w:tcW w:w="3635" w:type="dxa"/>
            <w:gridSpan w:val="2"/>
            <w:vAlign w:val="center"/>
          </w:tcPr>
          <w:p w14:paraId="26FA6620" w14:textId="77777777" w:rsidR="00CC0C10" w:rsidRPr="004C4F41" w:rsidRDefault="00CC0C10" w:rsidP="00CC0C10">
            <w:pPr>
              <w:pStyle w:val="Picture"/>
              <w:keepNext/>
              <w:keepLines/>
              <w:rPr>
                <w:b/>
                <w:sz w:val="28"/>
              </w:rPr>
            </w:pPr>
            <w:r w:rsidRPr="004C4F41">
              <w:rPr>
                <w:b/>
                <w:sz w:val="28"/>
              </w:rPr>
              <w:t>2014</w:t>
            </w:r>
          </w:p>
        </w:tc>
        <w:tc>
          <w:tcPr>
            <w:tcW w:w="3740" w:type="dxa"/>
            <w:gridSpan w:val="2"/>
            <w:vAlign w:val="center"/>
          </w:tcPr>
          <w:p w14:paraId="6F2C9EDB" w14:textId="77777777" w:rsidR="00CC0C10" w:rsidRPr="004C4F41" w:rsidRDefault="00CC0C10" w:rsidP="00CC0C10">
            <w:pPr>
              <w:pStyle w:val="Picture"/>
              <w:keepNext/>
              <w:keepLines/>
              <w:rPr>
                <w:b/>
                <w:sz w:val="28"/>
              </w:rPr>
            </w:pPr>
            <w:r w:rsidRPr="004C4F41">
              <w:rPr>
                <w:b/>
                <w:sz w:val="28"/>
              </w:rPr>
              <w:t>2015</w:t>
            </w:r>
          </w:p>
        </w:tc>
      </w:tr>
      <w:tr w:rsidR="00CC0C10" w14:paraId="350C3737" w14:textId="77777777" w:rsidTr="00CC0C10">
        <w:tc>
          <w:tcPr>
            <w:tcW w:w="1975" w:type="dxa"/>
            <w:vMerge/>
            <w:vAlign w:val="center"/>
          </w:tcPr>
          <w:p w14:paraId="63919073" w14:textId="77777777" w:rsidR="00CC0C10" w:rsidRDefault="00CC0C10" w:rsidP="00CC0C10">
            <w:pPr>
              <w:pStyle w:val="Picture"/>
              <w:keepNext/>
              <w:keepLines/>
            </w:pPr>
          </w:p>
        </w:tc>
        <w:tc>
          <w:tcPr>
            <w:tcW w:w="1765" w:type="dxa"/>
            <w:vAlign w:val="center"/>
          </w:tcPr>
          <w:p w14:paraId="625F6D08" w14:textId="77777777" w:rsidR="00CC0C10" w:rsidRPr="004C4F41" w:rsidRDefault="00CC0C10" w:rsidP="00CC0C10">
            <w:pPr>
              <w:pStyle w:val="Picture"/>
              <w:keepNext/>
              <w:keepLines/>
              <w:rPr>
                <w:b/>
              </w:rPr>
            </w:pPr>
            <w:r w:rsidRPr="004C4F41">
              <w:rPr>
                <w:b/>
              </w:rPr>
              <w:t>Units Crashed</w:t>
            </w:r>
          </w:p>
        </w:tc>
        <w:tc>
          <w:tcPr>
            <w:tcW w:w="1870" w:type="dxa"/>
            <w:vAlign w:val="center"/>
          </w:tcPr>
          <w:p w14:paraId="01E6C345" w14:textId="77777777" w:rsidR="00CC0C10" w:rsidRPr="004C4F41" w:rsidRDefault="00CC0C10" w:rsidP="00CC0C10">
            <w:pPr>
              <w:pStyle w:val="Picture"/>
              <w:keepNext/>
              <w:keepLines/>
              <w:rPr>
                <w:b/>
              </w:rPr>
            </w:pPr>
            <w:r w:rsidRPr="004C4F41">
              <w:rPr>
                <w:b/>
              </w:rPr>
              <w:t>%Share</w:t>
            </w:r>
          </w:p>
        </w:tc>
        <w:tc>
          <w:tcPr>
            <w:tcW w:w="1870" w:type="dxa"/>
            <w:vAlign w:val="center"/>
          </w:tcPr>
          <w:p w14:paraId="0CDDEF1C" w14:textId="77777777" w:rsidR="00CC0C10" w:rsidRPr="004C4F41" w:rsidRDefault="00CC0C10" w:rsidP="00CC0C10">
            <w:pPr>
              <w:pStyle w:val="Picture"/>
              <w:keepNext/>
              <w:keepLines/>
              <w:rPr>
                <w:b/>
              </w:rPr>
            </w:pPr>
            <w:r w:rsidRPr="004C4F41">
              <w:rPr>
                <w:b/>
              </w:rPr>
              <w:t>Units Crashed</w:t>
            </w:r>
          </w:p>
        </w:tc>
        <w:tc>
          <w:tcPr>
            <w:tcW w:w="1870" w:type="dxa"/>
            <w:vAlign w:val="center"/>
          </w:tcPr>
          <w:p w14:paraId="392AABC3" w14:textId="77777777" w:rsidR="00CC0C10" w:rsidRPr="004C4F41" w:rsidRDefault="00CC0C10" w:rsidP="00CC0C10">
            <w:pPr>
              <w:pStyle w:val="Picture"/>
              <w:keepNext/>
              <w:keepLines/>
              <w:rPr>
                <w:b/>
              </w:rPr>
            </w:pPr>
            <w:r w:rsidRPr="004C4F41">
              <w:rPr>
                <w:b/>
              </w:rPr>
              <w:t>%Share</w:t>
            </w:r>
          </w:p>
        </w:tc>
      </w:tr>
      <w:tr w:rsidR="00CC0C10" w14:paraId="0340BC6F" w14:textId="77777777" w:rsidTr="00CC0C10">
        <w:tc>
          <w:tcPr>
            <w:tcW w:w="1975" w:type="dxa"/>
            <w:vAlign w:val="center"/>
          </w:tcPr>
          <w:p w14:paraId="30AF0C4D" w14:textId="77777777" w:rsidR="00CC0C10" w:rsidRPr="004C4F41" w:rsidRDefault="00CC0C10" w:rsidP="00CC0C10">
            <w:pPr>
              <w:pStyle w:val="Picture"/>
              <w:keepNext/>
              <w:keepLines/>
            </w:pPr>
            <w:r w:rsidRPr="004C4F41">
              <w:t>Mid-Size Car</w:t>
            </w:r>
          </w:p>
        </w:tc>
        <w:tc>
          <w:tcPr>
            <w:tcW w:w="1765" w:type="dxa"/>
            <w:vAlign w:val="center"/>
          </w:tcPr>
          <w:p w14:paraId="4677BF36" w14:textId="77777777" w:rsidR="00CC0C10" w:rsidRDefault="00CC0C10" w:rsidP="00CC0C10">
            <w:pPr>
              <w:pStyle w:val="Picture"/>
              <w:keepNext/>
              <w:keepLines/>
            </w:pPr>
            <w:r>
              <w:t>96,291</w:t>
            </w:r>
          </w:p>
        </w:tc>
        <w:tc>
          <w:tcPr>
            <w:tcW w:w="1870" w:type="dxa"/>
            <w:vAlign w:val="center"/>
          </w:tcPr>
          <w:p w14:paraId="7AEF6144" w14:textId="77777777" w:rsidR="00CC0C10" w:rsidRDefault="00CC0C10" w:rsidP="00CC0C10">
            <w:pPr>
              <w:pStyle w:val="Picture"/>
              <w:keepNext/>
              <w:keepLines/>
            </w:pPr>
            <w:r>
              <w:t>24.3%</w:t>
            </w:r>
          </w:p>
        </w:tc>
        <w:tc>
          <w:tcPr>
            <w:tcW w:w="1870" w:type="dxa"/>
            <w:vAlign w:val="center"/>
          </w:tcPr>
          <w:p w14:paraId="4C736810" w14:textId="77777777" w:rsidR="00CC0C10" w:rsidRDefault="00CC0C10" w:rsidP="00CC0C10">
            <w:pPr>
              <w:pStyle w:val="Picture"/>
              <w:keepNext/>
              <w:keepLines/>
            </w:pPr>
            <w:r>
              <w:t>101,815</w:t>
            </w:r>
          </w:p>
        </w:tc>
        <w:tc>
          <w:tcPr>
            <w:tcW w:w="1870" w:type="dxa"/>
            <w:vAlign w:val="center"/>
          </w:tcPr>
          <w:p w14:paraId="026BF91F" w14:textId="77777777" w:rsidR="00CC0C10" w:rsidRDefault="00CC0C10" w:rsidP="00CC0C10">
            <w:pPr>
              <w:pStyle w:val="Picture"/>
              <w:keepNext/>
              <w:keepLines/>
            </w:pPr>
            <w:r>
              <w:t>24.2%</w:t>
            </w:r>
          </w:p>
        </w:tc>
      </w:tr>
      <w:tr w:rsidR="00CC0C10" w14:paraId="7A31E974" w14:textId="77777777" w:rsidTr="00CC0C10">
        <w:tc>
          <w:tcPr>
            <w:tcW w:w="1975" w:type="dxa"/>
            <w:vAlign w:val="center"/>
          </w:tcPr>
          <w:p w14:paraId="65899B35" w14:textId="77777777" w:rsidR="00CC0C10" w:rsidRPr="004C4F41" w:rsidRDefault="00CC0C10" w:rsidP="00CC0C10">
            <w:pPr>
              <w:pStyle w:val="Picture"/>
              <w:keepNext/>
              <w:keepLines/>
            </w:pPr>
            <w:r w:rsidRPr="004C4F41">
              <w:t>Small Car</w:t>
            </w:r>
          </w:p>
        </w:tc>
        <w:tc>
          <w:tcPr>
            <w:tcW w:w="1765" w:type="dxa"/>
            <w:vAlign w:val="center"/>
          </w:tcPr>
          <w:p w14:paraId="6B142985" w14:textId="77777777" w:rsidR="00CC0C10" w:rsidRDefault="00CC0C10" w:rsidP="00CC0C10">
            <w:pPr>
              <w:pStyle w:val="Picture"/>
              <w:keepNext/>
              <w:keepLines/>
            </w:pPr>
            <w:r>
              <w:t>82,220</w:t>
            </w:r>
          </w:p>
        </w:tc>
        <w:tc>
          <w:tcPr>
            <w:tcW w:w="1870" w:type="dxa"/>
            <w:vAlign w:val="center"/>
          </w:tcPr>
          <w:p w14:paraId="7F89D3BD" w14:textId="77777777" w:rsidR="00CC0C10" w:rsidRDefault="00CC0C10" w:rsidP="00CC0C10">
            <w:pPr>
              <w:pStyle w:val="Picture"/>
              <w:keepNext/>
              <w:keepLines/>
            </w:pPr>
            <w:r>
              <w:t>20.7%</w:t>
            </w:r>
          </w:p>
        </w:tc>
        <w:tc>
          <w:tcPr>
            <w:tcW w:w="1870" w:type="dxa"/>
            <w:vAlign w:val="center"/>
          </w:tcPr>
          <w:p w14:paraId="658D06C0" w14:textId="77777777" w:rsidR="00CC0C10" w:rsidRDefault="00CC0C10" w:rsidP="00CC0C10">
            <w:pPr>
              <w:pStyle w:val="Picture"/>
              <w:keepNext/>
              <w:keepLines/>
            </w:pPr>
            <w:r>
              <w:t>87,496</w:t>
            </w:r>
          </w:p>
        </w:tc>
        <w:tc>
          <w:tcPr>
            <w:tcW w:w="1870" w:type="dxa"/>
            <w:vAlign w:val="center"/>
          </w:tcPr>
          <w:p w14:paraId="6E48CEC9" w14:textId="77777777" w:rsidR="00CC0C10" w:rsidRDefault="00CC0C10" w:rsidP="00CC0C10">
            <w:pPr>
              <w:pStyle w:val="Picture"/>
              <w:keepNext/>
              <w:keepLines/>
            </w:pPr>
            <w:r>
              <w:t>20.8%</w:t>
            </w:r>
          </w:p>
        </w:tc>
      </w:tr>
      <w:tr w:rsidR="00CC0C10" w14:paraId="2042CFBF" w14:textId="77777777" w:rsidTr="00CC0C10">
        <w:tc>
          <w:tcPr>
            <w:tcW w:w="1975" w:type="dxa"/>
            <w:vAlign w:val="center"/>
          </w:tcPr>
          <w:p w14:paraId="67D611D5" w14:textId="77777777" w:rsidR="00CC0C10" w:rsidRPr="004C4F41" w:rsidRDefault="00CC0C10" w:rsidP="00CC0C10">
            <w:pPr>
              <w:pStyle w:val="Picture"/>
              <w:keepNext/>
              <w:keepLines/>
            </w:pPr>
            <w:r w:rsidRPr="004C4F41">
              <w:t>CUV</w:t>
            </w:r>
          </w:p>
        </w:tc>
        <w:tc>
          <w:tcPr>
            <w:tcW w:w="1765" w:type="dxa"/>
            <w:vAlign w:val="center"/>
          </w:tcPr>
          <w:p w14:paraId="1A76FA9D" w14:textId="77777777" w:rsidR="00CC0C10" w:rsidRDefault="00CC0C10" w:rsidP="00CC0C10">
            <w:pPr>
              <w:pStyle w:val="Picture"/>
              <w:keepNext/>
              <w:keepLines/>
            </w:pPr>
            <w:r>
              <w:t>53,620</w:t>
            </w:r>
          </w:p>
        </w:tc>
        <w:tc>
          <w:tcPr>
            <w:tcW w:w="1870" w:type="dxa"/>
            <w:vAlign w:val="center"/>
          </w:tcPr>
          <w:p w14:paraId="61791188" w14:textId="77777777" w:rsidR="00CC0C10" w:rsidRDefault="00CC0C10" w:rsidP="00CC0C10">
            <w:pPr>
              <w:pStyle w:val="Picture"/>
              <w:keepNext/>
              <w:keepLines/>
            </w:pPr>
            <w:r>
              <w:t>13.5%</w:t>
            </w:r>
          </w:p>
        </w:tc>
        <w:tc>
          <w:tcPr>
            <w:tcW w:w="1870" w:type="dxa"/>
            <w:vAlign w:val="center"/>
          </w:tcPr>
          <w:p w14:paraId="7CA26698" w14:textId="77777777" w:rsidR="00CC0C10" w:rsidRDefault="00CC0C10" w:rsidP="00CC0C10">
            <w:pPr>
              <w:pStyle w:val="Picture"/>
              <w:keepNext/>
              <w:keepLines/>
            </w:pPr>
            <w:r>
              <w:t>61,452</w:t>
            </w:r>
          </w:p>
        </w:tc>
        <w:tc>
          <w:tcPr>
            <w:tcW w:w="1870" w:type="dxa"/>
            <w:vAlign w:val="center"/>
          </w:tcPr>
          <w:p w14:paraId="7D46CD66" w14:textId="77777777" w:rsidR="00CC0C10" w:rsidRDefault="00CC0C10" w:rsidP="00CC0C10">
            <w:pPr>
              <w:pStyle w:val="Picture"/>
              <w:keepNext/>
              <w:keepLines/>
            </w:pPr>
            <w:r>
              <w:t>14.6%</w:t>
            </w:r>
          </w:p>
        </w:tc>
      </w:tr>
      <w:tr w:rsidR="00CC0C10" w14:paraId="6774FF66" w14:textId="77777777" w:rsidTr="00CC0C10">
        <w:tc>
          <w:tcPr>
            <w:tcW w:w="1975" w:type="dxa"/>
            <w:vAlign w:val="center"/>
          </w:tcPr>
          <w:p w14:paraId="3E289872" w14:textId="4690BD40" w:rsidR="00CC0C10" w:rsidRPr="004C4F41" w:rsidRDefault="00CC0C10" w:rsidP="00CC0C10">
            <w:pPr>
              <w:pStyle w:val="Picture"/>
              <w:keepNext/>
              <w:keepLines/>
            </w:pPr>
            <w:r w:rsidRPr="004C4F41">
              <w:t>Pickup</w:t>
            </w:r>
            <w:r w:rsidR="003D0EEB">
              <w:t xml:space="preserve"> Truck</w:t>
            </w:r>
          </w:p>
        </w:tc>
        <w:tc>
          <w:tcPr>
            <w:tcW w:w="1765" w:type="dxa"/>
            <w:vAlign w:val="center"/>
          </w:tcPr>
          <w:p w14:paraId="366D20E3" w14:textId="77777777" w:rsidR="00CC0C10" w:rsidRDefault="00CC0C10" w:rsidP="00CC0C10">
            <w:pPr>
              <w:pStyle w:val="Picture"/>
              <w:keepNext/>
              <w:keepLines/>
            </w:pPr>
            <w:r>
              <w:t>46,692</w:t>
            </w:r>
          </w:p>
        </w:tc>
        <w:tc>
          <w:tcPr>
            <w:tcW w:w="1870" w:type="dxa"/>
            <w:vAlign w:val="center"/>
          </w:tcPr>
          <w:p w14:paraId="13936548" w14:textId="77777777" w:rsidR="00CC0C10" w:rsidRDefault="00CC0C10" w:rsidP="00CC0C10">
            <w:pPr>
              <w:pStyle w:val="Picture"/>
              <w:keepNext/>
              <w:keepLines/>
            </w:pPr>
            <w:r>
              <w:t>11.8%</w:t>
            </w:r>
          </w:p>
        </w:tc>
        <w:tc>
          <w:tcPr>
            <w:tcW w:w="1870" w:type="dxa"/>
            <w:vAlign w:val="center"/>
          </w:tcPr>
          <w:p w14:paraId="18A13335" w14:textId="77777777" w:rsidR="00CC0C10" w:rsidRDefault="00CC0C10" w:rsidP="00CC0C10">
            <w:pPr>
              <w:pStyle w:val="Picture"/>
              <w:keepNext/>
              <w:keepLines/>
            </w:pPr>
            <w:r>
              <w:t>48,755</w:t>
            </w:r>
          </w:p>
        </w:tc>
        <w:tc>
          <w:tcPr>
            <w:tcW w:w="1870" w:type="dxa"/>
            <w:vAlign w:val="center"/>
          </w:tcPr>
          <w:p w14:paraId="7B3626A2" w14:textId="77777777" w:rsidR="00CC0C10" w:rsidRDefault="00CC0C10" w:rsidP="00CC0C10">
            <w:pPr>
              <w:pStyle w:val="Picture"/>
              <w:keepNext/>
              <w:keepLines/>
            </w:pPr>
            <w:r>
              <w:t>11.6%</w:t>
            </w:r>
          </w:p>
        </w:tc>
      </w:tr>
      <w:tr w:rsidR="00CC0C10" w14:paraId="0C4C598D" w14:textId="77777777" w:rsidTr="00CC0C10">
        <w:tc>
          <w:tcPr>
            <w:tcW w:w="1975" w:type="dxa"/>
            <w:vAlign w:val="center"/>
          </w:tcPr>
          <w:p w14:paraId="0E76D149" w14:textId="77777777" w:rsidR="00CC0C10" w:rsidRPr="004C4F41" w:rsidRDefault="00CC0C10" w:rsidP="00CC0C10">
            <w:pPr>
              <w:pStyle w:val="Picture"/>
              <w:keepNext/>
              <w:keepLines/>
            </w:pPr>
            <w:r w:rsidRPr="004C4F41">
              <w:t>SUV</w:t>
            </w:r>
          </w:p>
        </w:tc>
        <w:tc>
          <w:tcPr>
            <w:tcW w:w="1765" w:type="dxa"/>
            <w:vAlign w:val="center"/>
          </w:tcPr>
          <w:p w14:paraId="7F47A034" w14:textId="77777777" w:rsidR="00CC0C10" w:rsidRDefault="00CC0C10" w:rsidP="00CC0C10">
            <w:pPr>
              <w:pStyle w:val="Picture"/>
              <w:keepNext/>
              <w:keepLines/>
            </w:pPr>
            <w:r>
              <w:t>36,648</w:t>
            </w:r>
          </w:p>
        </w:tc>
        <w:tc>
          <w:tcPr>
            <w:tcW w:w="1870" w:type="dxa"/>
            <w:vAlign w:val="center"/>
          </w:tcPr>
          <w:p w14:paraId="79D9DE0D" w14:textId="77777777" w:rsidR="00CC0C10" w:rsidRDefault="00CC0C10" w:rsidP="00CC0C10">
            <w:pPr>
              <w:pStyle w:val="Picture"/>
              <w:keepNext/>
              <w:keepLines/>
            </w:pPr>
            <w:r>
              <w:t>8.7%</w:t>
            </w:r>
          </w:p>
        </w:tc>
        <w:tc>
          <w:tcPr>
            <w:tcW w:w="1870" w:type="dxa"/>
            <w:vAlign w:val="center"/>
          </w:tcPr>
          <w:p w14:paraId="36289FF8" w14:textId="77777777" w:rsidR="00CC0C10" w:rsidRDefault="00CC0C10" w:rsidP="00CC0C10">
            <w:pPr>
              <w:pStyle w:val="Picture"/>
              <w:keepNext/>
              <w:keepLines/>
            </w:pPr>
            <w:r>
              <w:t>35,719</w:t>
            </w:r>
          </w:p>
        </w:tc>
        <w:tc>
          <w:tcPr>
            <w:tcW w:w="1870" w:type="dxa"/>
            <w:vAlign w:val="center"/>
          </w:tcPr>
          <w:p w14:paraId="4F8DC1B0" w14:textId="77777777" w:rsidR="00CC0C10" w:rsidRDefault="00CC0C10" w:rsidP="00CC0C10">
            <w:pPr>
              <w:pStyle w:val="Picture"/>
              <w:keepNext/>
              <w:keepLines/>
            </w:pPr>
            <w:r>
              <w:t>8.5%</w:t>
            </w:r>
          </w:p>
        </w:tc>
      </w:tr>
      <w:tr w:rsidR="00CC0C10" w14:paraId="47726149" w14:textId="77777777" w:rsidTr="00CC0C10">
        <w:tc>
          <w:tcPr>
            <w:tcW w:w="1975" w:type="dxa"/>
            <w:vAlign w:val="center"/>
          </w:tcPr>
          <w:p w14:paraId="68143D2D" w14:textId="77777777" w:rsidR="00CC0C10" w:rsidRPr="004C4F41" w:rsidRDefault="00CC0C10" w:rsidP="00CC0C10">
            <w:pPr>
              <w:pStyle w:val="Picture"/>
              <w:keepNext/>
              <w:keepLines/>
            </w:pPr>
            <w:r w:rsidRPr="004C4F41">
              <w:t>Van</w:t>
            </w:r>
          </w:p>
        </w:tc>
        <w:tc>
          <w:tcPr>
            <w:tcW w:w="1765" w:type="dxa"/>
            <w:vAlign w:val="center"/>
          </w:tcPr>
          <w:p w14:paraId="6B7BE812" w14:textId="77777777" w:rsidR="00CC0C10" w:rsidRDefault="00CC0C10" w:rsidP="00CC0C10">
            <w:pPr>
              <w:pStyle w:val="Picture"/>
              <w:keepNext/>
              <w:keepLines/>
            </w:pPr>
            <w:r>
              <w:t>29,734</w:t>
            </w:r>
          </w:p>
        </w:tc>
        <w:tc>
          <w:tcPr>
            <w:tcW w:w="1870" w:type="dxa"/>
            <w:vAlign w:val="center"/>
          </w:tcPr>
          <w:p w14:paraId="0B82FCFE" w14:textId="77777777" w:rsidR="00CC0C10" w:rsidRDefault="00CC0C10" w:rsidP="00CC0C10">
            <w:pPr>
              <w:pStyle w:val="Picture"/>
              <w:keepNext/>
              <w:keepLines/>
            </w:pPr>
            <w:r>
              <w:t>7.5%</w:t>
            </w:r>
          </w:p>
        </w:tc>
        <w:tc>
          <w:tcPr>
            <w:tcW w:w="1870" w:type="dxa"/>
            <w:vAlign w:val="center"/>
          </w:tcPr>
          <w:p w14:paraId="3B3058E4" w14:textId="77777777" w:rsidR="00CC0C10" w:rsidRDefault="00CC0C10" w:rsidP="00CC0C10">
            <w:pPr>
              <w:pStyle w:val="Picture"/>
              <w:keepNext/>
              <w:keepLines/>
            </w:pPr>
            <w:r>
              <w:t>30,916</w:t>
            </w:r>
          </w:p>
        </w:tc>
        <w:tc>
          <w:tcPr>
            <w:tcW w:w="1870" w:type="dxa"/>
            <w:vAlign w:val="center"/>
          </w:tcPr>
          <w:p w14:paraId="48CEFAA5" w14:textId="77777777" w:rsidR="00CC0C10" w:rsidRDefault="00CC0C10" w:rsidP="00CC0C10">
            <w:pPr>
              <w:pStyle w:val="Picture"/>
              <w:keepNext/>
              <w:keepLines/>
            </w:pPr>
            <w:r>
              <w:t>7.3%</w:t>
            </w:r>
          </w:p>
        </w:tc>
      </w:tr>
      <w:tr w:rsidR="00CC0C10" w14:paraId="00BC6F83" w14:textId="77777777" w:rsidTr="00CC0C10">
        <w:tc>
          <w:tcPr>
            <w:tcW w:w="1975" w:type="dxa"/>
            <w:vAlign w:val="center"/>
          </w:tcPr>
          <w:p w14:paraId="0A0B0317" w14:textId="77777777" w:rsidR="00CC0C10" w:rsidRPr="004C4F41" w:rsidRDefault="00CC0C10" w:rsidP="00CC0C10">
            <w:pPr>
              <w:pStyle w:val="Picture"/>
              <w:keepNext/>
              <w:keepLines/>
            </w:pPr>
            <w:r w:rsidRPr="004C4F41">
              <w:t>Large Car</w:t>
            </w:r>
          </w:p>
        </w:tc>
        <w:tc>
          <w:tcPr>
            <w:tcW w:w="1765" w:type="dxa"/>
            <w:vAlign w:val="center"/>
          </w:tcPr>
          <w:p w14:paraId="63824D77" w14:textId="77777777" w:rsidR="00CC0C10" w:rsidRDefault="00CC0C10" w:rsidP="00CC0C10">
            <w:pPr>
              <w:pStyle w:val="Picture"/>
              <w:keepNext/>
              <w:keepLines/>
            </w:pPr>
            <w:r>
              <w:t>25,840</w:t>
            </w:r>
          </w:p>
        </w:tc>
        <w:tc>
          <w:tcPr>
            <w:tcW w:w="1870" w:type="dxa"/>
            <w:vAlign w:val="center"/>
          </w:tcPr>
          <w:p w14:paraId="18E2AC58" w14:textId="77777777" w:rsidR="00CC0C10" w:rsidRDefault="00CC0C10" w:rsidP="00CC0C10">
            <w:pPr>
              <w:pStyle w:val="Picture"/>
              <w:keepNext/>
              <w:keepLines/>
            </w:pPr>
            <w:r>
              <w:t>6.5%</w:t>
            </w:r>
          </w:p>
        </w:tc>
        <w:tc>
          <w:tcPr>
            <w:tcW w:w="1870" w:type="dxa"/>
            <w:vAlign w:val="center"/>
          </w:tcPr>
          <w:p w14:paraId="4AFA64D7" w14:textId="77777777" w:rsidR="00CC0C10" w:rsidRDefault="00CC0C10" w:rsidP="00CC0C10">
            <w:pPr>
              <w:pStyle w:val="Picture"/>
              <w:keepNext/>
              <w:keepLines/>
            </w:pPr>
            <w:r>
              <w:t>25,731</w:t>
            </w:r>
          </w:p>
        </w:tc>
        <w:tc>
          <w:tcPr>
            <w:tcW w:w="1870" w:type="dxa"/>
            <w:vAlign w:val="center"/>
          </w:tcPr>
          <w:p w14:paraId="02FB60C7" w14:textId="77777777" w:rsidR="00CC0C10" w:rsidRDefault="00CC0C10" w:rsidP="00CC0C10">
            <w:pPr>
              <w:pStyle w:val="Picture"/>
              <w:keepNext/>
              <w:keepLines/>
            </w:pPr>
            <w:r>
              <w:t>6.1%</w:t>
            </w:r>
          </w:p>
        </w:tc>
      </w:tr>
      <w:tr w:rsidR="00CC0C10" w14:paraId="3E099753" w14:textId="77777777" w:rsidTr="00CC0C10">
        <w:tc>
          <w:tcPr>
            <w:tcW w:w="1975" w:type="dxa"/>
            <w:vAlign w:val="center"/>
          </w:tcPr>
          <w:p w14:paraId="580EB76D" w14:textId="77777777" w:rsidR="00CC0C10" w:rsidRPr="004C4F41" w:rsidRDefault="00CC0C10" w:rsidP="00CC0C10">
            <w:pPr>
              <w:pStyle w:val="Picture"/>
              <w:keepNext/>
              <w:keepLines/>
            </w:pPr>
            <w:r w:rsidRPr="004C4F41">
              <w:t>Luxury Car</w:t>
            </w:r>
          </w:p>
        </w:tc>
        <w:tc>
          <w:tcPr>
            <w:tcW w:w="1765" w:type="dxa"/>
            <w:vAlign w:val="center"/>
          </w:tcPr>
          <w:p w14:paraId="479FC255" w14:textId="77777777" w:rsidR="00CC0C10" w:rsidRDefault="00CC0C10" w:rsidP="00CC0C10">
            <w:pPr>
              <w:pStyle w:val="Picture"/>
              <w:keepNext/>
              <w:keepLines/>
            </w:pPr>
            <w:r>
              <w:t>21,535</w:t>
            </w:r>
          </w:p>
        </w:tc>
        <w:tc>
          <w:tcPr>
            <w:tcW w:w="1870" w:type="dxa"/>
            <w:vAlign w:val="center"/>
          </w:tcPr>
          <w:p w14:paraId="56EF19A2" w14:textId="77777777" w:rsidR="00CC0C10" w:rsidRDefault="00CC0C10" w:rsidP="00CC0C10">
            <w:pPr>
              <w:pStyle w:val="Picture"/>
              <w:keepNext/>
              <w:keepLines/>
            </w:pPr>
            <w:r>
              <w:t>5.4%</w:t>
            </w:r>
          </w:p>
        </w:tc>
        <w:tc>
          <w:tcPr>
            <w:tcW w:w="1870" w:type="dxa"/>
            <w:vAlign w:val="center"/>
          </w:tcPr>
          <w:p w14:paraId="2DB74521" w14:textId="77777777" w:rsidR="00CC0C10" w:rsidRDefault="00CC0C10" w:rsidP="00CC0C10">
            <w:pPr>
              <w:pStyle w:val="Picture"/>
              <w:keepNext/>
              <w:keepLines/>
            </w:pPr>
            <w:r>
              <w:t>22,471</w:t>
            </w:r>
          </w:p>
        </w:tc>
        <w:tc>
          <w:tcPr>
            <w:tcW w:w="1870" w:type="dxa"/>
            <w:vAlign w:val="center"/>
          </w:tcPr>
          <w:p w14:paraId="6AE3BE54" w14:textId="77777777" w:rsidR="00CC0C10" w:rsidRDefault="00CC0C10" w:rsidP="00CC0C10">
            <w:pPr>
              <w:pStyle w:val="Picture"/>
              <w:keepNext/>
              <w:keepLines/>
            </w:pPr>
            <w:r>
              <w:t>5.3%</w:t>
            </w:r>
          </w:p>
        </w:tc>
      </w:tr>
      <w:tr w:rsidR="00CC0C10" w14:paraId="40410E13" w14:textId="77777777" w:rsidTr="00CC0C10">
        <w:tc>
          <w:tcPr>
            <w:tcW w:w="1975" w:type="dxa"/>
            <w:vAlign w:val="center"/>
          </w:tcPr>
          <w:p w14:paraId="10FF19E8" w14:textId="77777777" w:rsidR="00CC0C10" w:rsidRPr="004C4F41" w:rsidRDefault="00CC0C10" w:rsidP="00CC0C10">
            <w:pPr>
              <w:pStyle w:val="Picture"/>
              <w:keepNext/>
              <w:keepLines/>
            </w:pPr>
            <w:r w:rsidRPr="004C4F41">
              <w:t>Other</w:t>
            </w:r>
          </w:p>
        </w:tc>
        <w:tc>
          <w:tcPr>
            <w:tcW w:w="1765" w:type="dxa"/>
            <w:vAlign w:val="center"/>
          </w:tcPr>
          <w:p w14:paraId="25918916" w14:textId="77777777" w:rsidR="00CC0C10" w:rsidRDefault="00CC0C10" w:rsidP="00CC0C10">
            <w:pPr>
              <w:pStyle w:val="Picture"/>
              <w:keepNext/>
              <w:keepLines/>
            </w:pPr>
            <w:r>
              <w:t>6,334</w:t>
            </w:r>
          </w:p>
        </w:tc>
        <w:tc>
          <w:tcPr>
            <w:tcW w:w="1870" w:type="dxa"/>
            <w:vAlign w:val="center"/>
          </w:tcPr>
          <w:p w14:paraId="5B44E67C" w14:textId="77777777" w:rsidR="00CC0C10" w:rsidRDefault="00CC0C10" w:rsidP="00CC0C10">
            <w:pPr>
              <w:pStyle w:val="Picture"/>
              <w:keepNext/>
              <w:keepLines/>
            </w:pPr>
            <w:r>
              <w:t>1.6%</w:t>
            </w:r>
          </w:p>
        </w:tc>
        <w:tc>
          <w:tcPr>
            <w:tcW w:w="1870" w:type="dxa"/>
            <w:vAlign w:val="center"/>
          </w:tcPr>
          <w:p w14:paraId="7D4B068C" w14:textId="77777777" w:rsidR="00CC0C10" w:rsidRDefault="00CC0C10" w:rsidP="00CC0C10">
            <w:pPr>
              <w:pStyle w:val="Picture"/>
              <w:keepNext/>
              <w:keepLines/>
            </w:pPr>
            <w:r>
              <w:t>7,037</w:t>
            </w:r>
          </w:p>
        </w:tc>
        <w:tc>
          <w:tcPr>
            <w:tcW w:w="1870" w:type="dxa"/>
            <w:vAlign w:val="center"/>
          </w:tcPr>
          <w:p w14:paraId="42473174" w14:textId="77777777" w:rsidR="00CC0C10" w:rsidRDefault="00CC0C10" w:rsidP="00CC0C10">
            <w:pPr>
              <w:pStyle w:val="Picture"/>
              <w:keepNext/>
              <w:keepLines/>
            </w:pPr>
            <w:r>
              <w:t>1.6%</w:t>
            </w:r>
          </w:p>
        </w:tc>
      </w:tr>
    </w:tbl>
    <w:p w14:paraId="1AC5CE10" w14:textId="4653CDB1" w:rsidR="00CC0C10" w:rsidRDefault="00CC0C10" w:rsidP="00CC0C10">
      <w:pPr>
        <w:pStyle w:val="Body"/>
      </w:pPr>
    </w:p>
    <w:p w14:paraId="0F3D0813" w14:textId="076B8AD8" w:rsidR="00100EA1" w:rsidRDefault="00100EA1" w:rsidP="00100EA1">
      <w:pPr>
        <w:pStyle w:val="Body"/>
      </w:pPr>
      <w:r>
        <w:t xml:space="preserve">The age distribution of crashed vehicles in Ohio is shown in </w:t>
      </w:r>
      <w:r>
        <w:fldChar w:fldCharType="begin"/>
      </w:r>
      <w:r>
        <w:instrText xml:space="preserve"> REF _Ref14775597 \h </w:instrText>
      </w:r>
      <w:r>
        <w:fldChar w:fldCharType="separate"/>
      </w:r>
      <w:r w:rsidR="00CD5750">
        <w:t xml:space="preserve">Figure </w:t>
      </w:r>
      <w:r w:rsidR="00CD5750">
        <w:rPr>
          <w:noProof/>
        </w:rPr>
        <w:t>16</w:t>
      </w:r>
      <w:r>
        <w:fldChar w:fldCharType="end"/>
      </w:r>
      <w:r>
        <w:t xml:space="preserve">. Ohio crash records from 2014 and 2015 were reviewed, and vehicle age was determined by subtracting vehicle model year from crash year. Average crashed vehicle age was approximately 9.9 years </w:t>
      </w:r>
      <w:r w:rsidR="00DF6546">
        <w:t>in 2014 and 2015</w:t>
      </w:r>
      <w:r>
        <w:t>.</w:t>
      </w:r>
    </w:p>
    <w:p w14:paraId="336B8431" w14:textId="790340CA" w:rsidR="00100EA1" w:rsidRDefault="00385311" w:rsidP="00100EA1">
      <w:pPr>
        <w:pStyle w:val="Picture"/>
      </w:pPr>
      <w:r w:rsidRPr="00385311">
        <w:rPr>
          <w:noProof/>
        </w:rPr>
        <w:drawing>
          <wp:inline distT="0" distB="0" distL="0" distR="0" wp14:anchorId="6BAB61B2" wp14:editId="28A6EC13">
            <wp:extent cx="5943600" cy="3195997"/>
            <wp:effectExtent l="0" t="0" r="0" b="444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3600" cy="3195997"/>
                    </a:xfrm>
                    <a:prstGeom prst="rect">
                      <a:avLst/>
                    </a:prstGeom>
                    <a:noFill/>
                    <a:ln>
                      <a:noFill/>
                    </a:ln>
                  </pic:spPr>
                </pic:pic>
              </a:graphicData>
            </a:graphic>
          </wp:inline>
        </w:drawing>
      </w:r>
    </w:p>
    <w:p w14:paraId="3EBB0F20" w14:textId="41D8D879" w:rsidR="00100EA1" w:rsidRDefault="00100EA1" w:rsidP="00100EA1">
      <w:pPr>
        <w:pStyle w:val="FigureCaption"/>
      </w:pPr>
      <w:bookmarkStart w:id="169" w:name="_Ref14775597"/>
      <w:bookmarkStart w:id="170" w:name="_Toc62193119"/>
      <w:r>
        <w:t xml:space="preserve">Figure </w:t>
      </w:r>
      <w:r w:rsidR="00FA331A">
        <w:fldChar w:fldCharType="begin"/>
      </w:r>
      <w:r w:rsidR="00FA331A">
        <w:instrText xml:space="preserve"> SEQ Figure \* ARABIC </w:instrText>
      </w:r>
      <w:r w:rsidR="00FA331A">
        <w:fldChar w:fldCharType="separate"/>
      </w:r>
      <w:r w:rsidR="00CD5750">
        <w:rPr>
          <w:noProof/>
        </w:rPr>
        <w:t>16</w:t>
      </w:r>
      <w:r w:rsidR="00FA331A">
        <w:rPr>
          <w:noProof/>
        </w:rPr>
        <w:fldChar w:fldCharType="end"/>
      </w:r>
      <w:bookmarkEnd w:id="169"/>
      <w:r>
        <w:t xml:space="preserve">. Age Distribution of </w:t>
      </w:r>
      <w:r w:rsidR="00BB68EF">
        <w:t>Vehicles in Crashes</w:t>
      </w:r>
      <w:r>
        <w:t xml:space="preserve"> in Ohio (2014-2015)</w:t>
      </w:r>
      <w:bookmarkEnd w:id="170"/>
    </w:p>
    <w:p w14:paraId="3659146B" w14:textId="22EB5997" w:rsidR="00DF6546" w:rsidRPr="00DF6546" w:rsidRDefault="00DF6546" w:rsidP="00DF6546">
      <w:pPr>
        <w:pStyle w:val="Body"/>
      </w:pPr>
      <w:r>
        <w:t xml:space="preserve">A non-predictive model was used to </w:t>
      </w:r>
      <w:r w:rsidR="00A25FE7">
        <w:t>estimate</w:t>
      </w:r>
      <w:r>
        <w:t xml:space="preserve"> </w:t>
      </w:r>
      <w:r w:rsidR="00A25FE7">
        <w:t xml:space="preserve">an expected </w:t>
      </w:r>
      <w:r>
        <w:t xml:space="preserve">crash age distribution curve, as shown in </w:t>
      </w:r>
      <w:r>
        <w:fldChar w:fldCharType="begin"/>
      </w:r>
      <w:r>
        <w:instrText xml:space="preserve"> REF _Ref23164070 \h </w:instrText>
      </w:r>
      <w:r>
        <w:fldChar w:fldCharType="separate"/>
      </w:r>
      <w:r w:rsidR="00CD5750">
        <w:t xml:space="preserve">Figure </w:t>
      </w:r>
      <w:r w:rsidR="00CD5750">
        <w:rPr>
          <w:noProof/>
        </w:rPr>
        <w:t>17</w:t>
      </w:r>
      <w:r>
        <w:fldChar w:fldCharType="end"/>
      </w:r>
      <w:r>
        <w:t xml:space="preserve">. The equation for approximate expected crash age distribution is also shown. </w:t>
      </w:r>
      <w:r w:rsidR="005A5AE2">
        <w:lastRenderedPageBreak/>
        <w:t>Disparities between the mathematical curve and the real distribution were observed, particularly during years corresponding to the U.S. recession</w:t>
      </w:r>
      <w:r w:rsidR="004E759B">
        <w:t>, defined as 2007 to 2009</w:t>
      </w:r>
      <w:r>
        <w:t xml:space="preserve"> [</w:t>
      </w:r>
      <w:r w:rsidR="004E759B">
        <w:fldChar w:fldCharType="begin"/>
      </w:r>
      <w:r w:rsidR="004E759B">
        <w:instrText xml:space="preserve"> REF _Ref33724425 \w \h </w:instrText>
      </w:r>
      <w:r w:rsidR="004E759B">
        <w:fldChar w:fldCharType="separate"/>
      </w:r>
      <w:r w:rsidR="00CD5750">
        <w:t>36</w:t>
      </w:r>
      <w:r w:rsidR="004E759B">
        <w:fldChar w:fldCharType="end"/>
      </w:r>
      <w:r>
        <w:t>].</w:t>
      </w:r>
      <w:r w:rsidR="005A5AE2">
        <w:t xml:space="preserve"> However, overall results were useful for identifying the peak age of vehicles at the time of a crash</w:t>
      </w:r>
      <w:r w:rsidR="0040519D">
        <w:t>.</w:t>
      </w:r>
    </w:p>
    <w:p w14:paraId="63C180C0" w14:textId="2EB5BBE4" w:rsidR="00DF6546" w:rsidRDefault="00385311" w:rsidP="00DF6546">
      <w:pPr>
        <w:pStyle w:val="Picture"/>
      </w:pPr>
      <w:r w:rsidRPr="00385311">
        <w:rPr>
          <w:noProof/>
        </w:rPr>
        <w:drawing>
          <wp:inline distT="0" distB="0" distL="0" distR="0" wp14:anchorId="21847FAB" wp14:editId="4E404F5F">
            <wp:extent cx="5943600" cy="3195997"/>
            <wp:effectExtent l="0" t="0" r="0" b="444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3195997"/>
                    </a:xfrm>
                    <a:prstGeom prst="rect">
                      <a:avLst/>
                    </a:prstGeom>
                    <a:noFill/>
                    <a:ln>
                      <a:noFill/>
                    </a:ln>
                  </pic:spPr>
                </pic:pic>
              </a:graphicData>
            </a:graphic>
          </wp:inline>
        </w:drawing>
      </w:r>
    </w:p>
    <w:p w14:paraId="3700DA71" w14:textId="4C11F413" w:rsidR="001C66E9" w:rsidRDefault="001C66E9" w:rsidP="00953743">
      <w:pPr>
        <w:pStyle w:val="Picture"/>
        <w:keepNext/>
        <w:keepLines/>
        <w:rPr>
          <w:sz w:val="18"/>
        </w:rPr>
      </w:pPr>
      <w:r w:rsidRPr="001C66E9">
        <w:rPr>
          <w:sz w:val="18"/>
        </w:rPr>
        <w:t xml:space="preserve">Note: expected distribution </w:t>
      </w:r>
      <w:r w:rsidR="00CD52B9">
        <w:rPr>
          <w:sz w:val="18"/>
        </w:rPr>
        <w:t>represents an approximated</w:t>
      </w:r>
      <w:r w:rsidRPr="001C66E9">
        <w:rPr>
          <w:sz w:val="18"/>
        </w:rPr>
        <w:t xml:space="preserve"> trendline </w:t>
      </w:r>
      <w:r w:rsidR="00CD52B9">
        <w:rPr>
          <w:sz w:val="18"/>
        </w:rPr>
        <w:t xml:space="preserve">and </w:t>
      </w:r>
      <w:r w:rsidR="00860579">
        <w:rPr>
          <w:sz w:val="18"/>
        </w:rPr>
        <w:t>may not be</w:t>
      </w:r>
      <w:r w:rsidR="00CD52B9">
        <w:rPr>
          <w:sz w:val="18"/>
        </w:rPr>
        <w:t xml:space="preserve"> predictive of future trends</w:t>
      </w:r>
      <w:r w:rsidRPr="001C66E9">
        <w:rPr>
          <w:sz w:val="18"/>
        </w:rPr>
        <w:t>.</w:t>
      </w:r>
    </w:p>
    <w:p w14:paraId="3A0FD6EB" w14:textId="77777777" w:rsidR="00F65C9B" w:rsidRPr="001C66E9" w:rsidRDefault="00F65C9B" w:rsidP="00953743">
      <w:pPr>
        <w:pStyle w:val="Picture"/>
        <w:keepNext/>
        <w:keepLines/>
        <w:rPr>
          <w:sz w:val="18"/>
        </w:rPr>
      </w:pPr>
    </w:p>
    <w:p w14:paraId="648189B0" w14:textId="044592D0" w:rsidR="00DF6546" w:rsidRDefault="00DF6546" w:rsidP="00DF6546">
      <w:pPr>
        <w:pStyle w:val="FigureCaption"/>
      </w:pPr>
      <w:bookmarkStart w:id="171" w:name="_Ref23164070"/>
      <w:bookmarkStart w:id="172" w:name="_Toc62193120"/>
      <w:r>
        <w:t xml:space="preserve">Figure </w:t>
      </w:r>
      <w:r w:rsidR="00FA331A">
        <w:fldChar w:fldCharType="begin"/>
      </w:r>
      <w:r w:rsidR="00FA331A">
        <w:instrText xml:space="preserve"> SEQ Figure \* ARABIC </w:instrText>
      </w:r>
      <w:r w:rsidR="00FA331A">
        <w:fldChar w:fldCharType="separate"/>
      </w:r>
      <w:r w:rsidR="00CD5750">
        <w:rPr>
          <w:noProof/>
        </w:rPr>
        <w:t>17</w:t>
      </w:r>
      <w:r w:rsidR="00FA331A">
        <w:rPr>
          <w:noProof/>
        </w:rPr>
        <w:fldChar w:fldCharType="end"/>
      </w:r>
      <w:bookmarkEnd w:id="171"/>
      <w:r>
        <w:t xml:space="preserve">. Age Distribution of </w:t>
      </w:r>
      <w:r w:rsidR="00BB68EF">
        <w:t>Vehicles in Crashes</w:t>
      </w:r>
      <w:r>
        <w:t xml:space="preserve"> in Ohio with </w:t>
      </w:r>
      <w:r w:rsidR="00CE28E0">
        <w:t xml:space="preserve">Estimated </w:t>
      </w:r>
      <w:r>
        <w:t>Trendline (2014-2015)</w:t>
      </w:r>
      <w:bookmarkEnd w:id="172"/>
    </w:p>
    <w:p w14:paraId="0AE42C8F" w14:textId="06AB0481" w:rsidR="002670D0" w:rsidRDefault="002670D0" w:rsidP="00D42F1A">
      <w:pPr>
        <w:pStyle w:val="Lv3Title"/>
      </w:pPr>
      <w:bookmarkStart w:id="173" w:name="_Toc62025224"/>
      <w:bookmarkStart w:id="174" w:name="_Toc62193043"/>
      <w:r>
        <w:t>Utah DOT Crash Data</w:t>
      </w:r>
      <w:bookmarkEnd w:id="173"/>
      <w:bookmarkEnd w:id="174"/>
    </w:p>
    <w:p w14:paraId="317F0984" w14:textId="6EF499FF" w:rsidR="00CC0C10" w:rsidRDefault="00CC0C10" w:rsidP="00CC0C10">
      <w:pPr>
        <w:pStyle w:val="Body"/>
      </w:pPr>
      <w:r>
        <w:t xml:space="preserve">Vehicle groups </w:t>
      </w:r>
      <w:r w:rsidR="00AF3FF0">
        <w:t xml:space="preserve">in </w:t>
      </w:r>
      <w:r>
        <w:t>crashe</w:t>
      </w:r>
      <w:r w:rsidR="00AF3FF0">
        <w:t>s</w:t>
      </w:r>
      <w:r>
        <w:t xml:space="preserve"> in Utah from 2013 through 2017 are shown in </w:t>
      </w:r>
      <w:r>
        <w:fldChar w:fldCharType="begin"/>
      </w:r>
      <w:r>
        <w:instrText xml:space="preserve"> REF _Ref14702907 \h </w:instrText>
      </w:r>
      <w:r>
        <w:fldChar w:fldCharType="separate"/>
      </w:r>
      <w:r w:rsidR="00CD5750">
        <w:t xml:space="preserve">Table </w:t>
      </w:r>
      <w:r w:rsidR="00CD5750">
        <w:rPr>
          <w:noProof/>
        </w:rPr>
        <w:t>10</w:t>
      </w:r>
      <w:r>
        <w:fldChar w:fldCharType="end"/>
      </w:r>
      <w:r>
        <w:t xml:space="preserve">. </w:t>
      </w:r>
      <w:r w:rsidR="00AD2F71">
        <w:t xml:space="preserve">The combined shares of mid-size and small cars </w:t>
      </w:r>
      <w:r w:rsidR="00AF3FF0">
        <w:t xml:space="preserve">in crashes </w:t>
      </w:r>
      <w:r w:rsidR="00AD2F71">
        <w:t xml:space="preserve">decreased </w:t>
      </w:r>
      <w:r w:rsidR="002670D0">
        <w:t xml:space="preserve">from </w:t>
      </w:r>
      <w:r w:rsidR="00AD2F71">
        <w:t>42.3% to 38.7%</w:t>
      </w:r>
      <w:r w:rsidR="002670D0">
        <w:t xml:space="preserve"> between 2013 and 2017, respectively.</w:t>
      </w:r>
      <w:r w:rsidR="00AD2F71">
        <w:t xml:space="preserve"> </w:t>
      </w:r>
      <w:r>
        <w:t>Pickup</w:t>
      </w:r>
      <w:r w:rsidR="003D0EEB">
        <w:t xml:space="preserve"> truck</w:t>
      </w:r>
      <w:r>
        <w:t xml:space="preserve">s and SUVs experienced little-to-no change in share of crashed vehicles, and CUVs saw the greatest increase from 9.5% to 13.3%. </w:t>
      </w:r>
      <w:r w:rsidR="00AD2F71">
        <w:t>Mid-size and small car</w:t>
      </w:r>
      <w:r w:rsidR="002670D0">
        <w:t>s</w:t>
      </w:r>
      <w:r w:rsidR="00AD2F71">
        <w:t xml:space="preserve"> were the two most commonly crashed vehicle type</w:t>
      </w:r>
      <w:r w:rsidR="002670D0">
        <w:t>s</w:t>
      </w:r>
      <w:r w:rsidR="00AD2F71">
        <w:t xml:space="preserve"> in</w:t>
      </w:r>
      <w:r w:rsidR="00D42F1A">
        <w:t xml:space="preserve"> Utah during the five</w:t>
      </w:r>
      <w:r w:rsidR="00CD2858">
        <w:t>-</w:t>
      </w:r>
      <w:r w:rsidR="00D42F1A">
        <w:t>year span</w:t>
      </w:r>
      <w:r w:rsidR="000950E0">
        <w:t>.</w:t>
      </w:r>
      <w:r w:rsidR="00410FEE">
        <w:t xml:space="preserve"> However, CUVs were the only vehicle class to grow as a share of all crashes each year, rising steadily from 9.5% of all crashes in 2013 to 13.3% in 2017.</w:t>
      </w:r>
    </w:p>
    <w:p w14:paraId="719CCE4A" w14:textId="4DA23AD4" w:rsidR="00CC0C10" w:rsidRPr="000D6BAB" w:rsidRDefault="00CC0C10" w:rsidP="00CC0C10">
      <w:pPr>
        <w:pStyle w:val="TableCaption"/>
        <w:keepLines/>
      </w:pPr>
      <w:bookmarkStart w:id="175" w:name="_Toc62193192"/>
      <w:r>
        <w:lastRenderedPageBreak/>
        <w:t xml:space="preserve">Table </w:t>
      </w:r>
      <w:r w:rsidR="00FA331A">
        <w:fldChar w:fldCharType="begin"/>
      </w:r>
      <w:r w:rsidR="00FA331A">
        <w:instrText xml:space="preserve"> SEQ Table \* ARABIC </w:instrText>
      </w:r>
      <w:r w:rsidR="00FA331A">
        <w:fldChar w:fldCharType="separate"/>
      </w:r>
      <w:r w:rsidR="00CD5750">
        <w:rPr>
          <w:noProof/>
        </w:rPr>
        <w:t>11</w:t>
      </w:r>
      <w:r w:rsidR="00FA331A">
        <w:rPr>
          <w:noProof/>
        </w:rPr>
        <w:fldChar w:fldCharType="end"/>
      </w:r>
      <w:r>
        <w:t>. Vehicle</w:t>
      </w:r>
      <w:r w:rsidR="00860579">
        <w:t xml:space="preserve"> Classes</w:t>
      </w:r>
      <w:r>
        <w:t xml:space="preserve"> </w:t>
      </w:r>
      <w:r w:rsidR="00860579">
        <w:t>Involved</w:t>
      </w:r>
      <w:r>
        <w:t xml:space="preserve"> </w:t>
      </w:r>
      <w:r w:rsidR="00BB68EF">
        <w:t>in Crashes</w:t>
      </w:r>
      <w:r>
        <w:t xml:space="preserve"> </w:t>
      </w:r>
      <w:r w:rsidR="00860579">
        <w:t xml:space="preserve">in </w:t>
      </w:r>
      <w:r>
        <w:t>Utah</w:t>
      </w:r>
      <w:r w:rsidR="00860579">
        <w:t>, 2013-2017</w:t>
      </w:r>
      <w:bookmarkEnd w:id="175"/>
    </w:p>
    <w:tbl>
      <w:tblPr>
        <w:tblStyle w:val="TableGrid"/>
        <w:tblW w:w="0" w:type="auto"/>
        <w:jc w:val="center"/>
        <w:tblLook w:val="04A0" w:firstRow="1" w:lastRow="0" w:firstColumn="1" w:lastColumn="0" w:noHBand="0" w:noVBand="1"/>
      </w:tblPr>
      <w:tblGrid>
        <w:gridCol w:w="1525"/>
        <w:gridCol w:w="1350"/>
        <w:gridCol w:w="1350"/>
        <w:gridCol w:w="1440"/>
        <w:gridCol w:w="1440"/>
        <w:gridCol w:w="1350"/>
      </w:tblGrid>
      <w:tr w:rsidR="00CC0C10" w:rsidRPr="004C4F41" w14:paraId="66E8221C" w14:textId="77777777" w:rsidTr="00F076D8">
        <w:trPr>
          <w:jc w:val="center"/>
        </w:trPr>
        <w:tc>
          <w:tcPr>
            <w:tcW w:w="1525" w:type="dxa"/>
            <w:vAlign w:val="center"/>
          </w:tcPr>
          <w:p w14:paraId="27A2D5B6" w14:textId="77777777" w:rsidR="00CC0C10" w:rsidRPr="004C4F41" w:rsidRDefault="00CC0C10" w:rsidP="00CC0C10">
            <w:pPr>
              <w:pStyle w:val="Picture"/>
              <w:keepNext/>
              <w:keepLines/>
              <w:rPr>
                <w:b/>
                <w:sz w:val="28"/>
              </w:rPr>
            </w:pPr>
            <w:r w:rsidRPr="006459AB">
              <w:rPr>
                <w:b/>
              </w:rPr>
              <w:t>Vehicle Group</w:t>
            </w:r>
          </w:p>
        </w:tc>
        <w:tc>
          <w:tcPr>
            <w:tcW w:w="1350" w:type="dxa"/>
            <w:vAlign w:val="center"/>
          </w:tcPr>
          <w:p w14:paraId="2CED5F17" w14:textId="64FF7B7B" w:rsidR="00F076D8" w:rsidRPr="00F076D8" w:rsidRDefault="00CC0C10" w:rsidP="00860579">
            <w:pPr>
              <w:pStyle w:val="Picture"/>
              <w:keepNext/>
              <w:keepLines/>
              <w:rPr>
                <w:sz w:val="28"/>
              </w:rPr>
            </w:pPr>
            <w:r>
              <w:rPr>
                <w:b/>
                <w:sz w:val="28"/>
              </w:rPr>
              <w:t>2013</w:t>
            </w:r>
          </w:p>
        </w:tc>
        <w:tc>
          <w:tcPr>
            <w:tcW w:w="1350" w:type="dxa"/>
            <w:vAlign w:val="center"/>
          </w:tcPr>
          <w:p w14:paraId="2965C322" w14:textId="3830F760" w:rsidR="00CC0C10" w:rsidRPr="004C4F41" w:rsidRDefault="00CC0C10" w:rsidP="00860579">
            <w:pPr>
              <w:pStyle w:val="Picture"/>
              <w:keepNext/>
              <w:keepLines/>
              <w:rPr>
                <w:b/>
                <w:sz w:val="28"/>
              </w:rPr>
            </w:pPr>
            <w:r w:rsidRPr="004C4F41">
              <w:rPr>
                <w:b/>
                <w:sz w:val="28"/>
              </w:rPr>
              <w:t>2014</w:t>
            </w:r>
          </w:p>
        </w:tc>
        <w:tc>
          <w:tcPr>
            <w:tcW w:w="1440" w:type="dxa"/>
            <w:vAlign w:val="center"/>
          </w:tcPr>
          <w:p w14:paraId="3FFBB7A8" w14:textId="498EE19C" w:rsidR="00CC0C10" w:rsidRPr="004C4F41" w:rsidRDefault="00CC0C10" w:rsidP="00860579">
            <w:pPr>
              <w:pStyle w:val="Picture"/>
              <w:keepNext/>
              <w:keepLines/>
              <w:rPr>
                <w:b/>
                <w:sz w:val="28"/>
              </w:rPr>
            </w:pPr>
            <w:r w:rsidRPr="004C4F41">
              <w:rPr>
                <w:b/>
                <w:sz w:val="28"/>
              </w:rPr>
              <w:t>2015</w:t>
            </w:r>
          </w:p>
        </w:tc>
        <w:tc>
          <w:tcPr>
            <w:tcW w:w="1440" w:type="dxa"/>
            <w:vAlign w:val="center"/>
          </w:tcPr>
          <w:p w14:paraId="36C18CBC" w14:textId="0971FF4F" w:rsidR="00CC0C10" w:rsidRPr="004C4F41" w:rsidRDefault="00CC0C10" w:rsidP="00860579">
            <w:pPr>
              <w:pStyle w:val="Picture"/>
              <w:keepNext/>
              <w:keepLines/>
              <w:rPr>
                <w:b/>
                <w:sz w:val="28"/>
              </w:rPr>
            </w:pPr>
            <w:r>
              <w:rPr>
                <w:b/>
                <w:sz w:val="28"/>
              </w:rPr>
              <w:t>2016</w:t>
            </w:r>
          </w:p>
        </w:tc>
        <w:tc>
          <w:tcPr>
            <w:tcW w:w="1350" w:type="dxa"/>
            <w:vAlign w:val="center"/>
          </w:tcPr>
          <w:p w14:paraId="3A40E6EF" w14:textId="755C20CF" w:rsidR="00CC0C10" w:rsidRPr="004C4F41" w:rsidRDefault="00CC0C10" w:rsidP="00860579">
            <w:pPr>
              <w:pStyle w:val="Picture"/>
              <w:keepNext/>
              <w:keepLines/>
              <w:rPr>
                <w:b/>
                <w:sz w:val="28"/>
              </w:rPr>
            </w:pPr>
            <w:r>
              <w:rPr>
                <w:b/>
                <w:sz w:val="28"/>
              </w:rPr>
              <w:t>2017</w:t>
            </w:r>
          </w:p>
        </w:tc>
      </w:tr>
      <w:tr w:rsidR="00860579" w:rsidRPr="004C4F41" w14:paraId="420AF77F" w14:textId="77777777" w:rsidTr="00F076D8">
        <w:trPr>
          <w:jc w:val="center"/>
        </w:trPr>
        <w:tc>
          <w:tcPr>
            <w:tcW w:w="1525" w:type="dxa"/>
            <w:vAlign w:val="center"/>
          </w:tcPr>
          <w:p w14:paraId="72716A5B" w14:textId="77777777" w:rsidR="00860579" w:rsidRDefault="00860579" w:rsidP="00860579">
            <w:pPr>
              <w:pStyle w:val="Picture"/>
              <w:keepNext/>
              <w:keepLines/>
            </w:pPr>
            <w:r w:rsidRPr="004C4F41">
              <w:t>Mid-Size Car</w:t>
            </w:r>
          </w:p>
        </w:tc>
        <w:tc>
          <w:tcPr>
            <w:tcW w:w="1350" w:type="dxa"/>
            <w:vAlign w:val="center"/>
          </w:tcPr>
          <w:p w14:paraId="040A0B44" w14:textId="6502F267" w:rsidR="00860579" w:rsidRPr="000950E0" w:rsidRDefault="00860579" w:rsidP="00860579">
            <w:pPr>
              <w:pStyle w:val="Picture"/>
              <w:keepNext/>
              <w:keepLines/>
            </w:pPr>
            <w:r>
              <w:rPr>
                <w:color w:val="000000"/>
              </w:rPr>
              <w:t>21,363</w:t>
            </w:r>
          </w:p>
        </w:tc>
        <w:tc>
          <w:tcPr>
            <w:tcW w:w="1350" w:type="dxa"/>
            <w:vAlign w:val="center"/>
          </w:tcPr>
          <w:p w14:paraId="105ED9E4" w14:textId="3526CEDE" w:rsidR="00860579" w:rsidRPr="000950E0" w:rsidRDefault="00860579" w:rsidP="00860579">
            <w:pPr>
              <w:pStyle w:val="Picture"/>
              <w:keepNext/>
              <w:keepLines/>
            </w:pPr>
            <w:r>
              <w:rPr>
                <w:color w:val="000000"/>
              </w:rPr>
              <w:t>20,437</w:t>
            </w:r>
          </w:p>
        </w:tc>
        <w:tc>
          <w:tcPr>
            <w:tcW w:w="1440" w:type="dxa"/>
            <w:vAlign w:val="center"/>
          </w:tcPr>
          <w:p w14:paraId="21D9BD6C" w14:textId="66A8B3AB" w:rsidR="00860579" w:rsidRPr="000950E0" w:rsidRDefault="00860579" w:rsidP="00860579">
            <w:pPr>
              <w:pStyle w:val="Picture"/>
              <w:keepNext/>
              <w:keepLines/>
            </w:pPr>
            <w:r>
              <w:rPr>
                <w:color w:val="000000"/>
              </w:rPr>
              <w:t>20,440</w:t>
            </w:r>
          </w:p>
        </w:tc>
        <w:tc>
          <w:tcPr>
            <w:tcW w:w="1440" w:type="dxa"/>
            <w:vAlign w:val="center"/>
          </w:tcPr>
          <w:p w14:paraId="3944978D" w14:textId="628665FC" w:rsidR="00860579" w:rsidRPr="000950E0" w:rsidRDefault="00860579" w:rsidP="00860579">
            <w:pPr>
              <w:pStyle w:val="Picture"/>
              <w:keepNext/>
              <w:keepLines/>
            </w:pPr>
            <w:r>
              <w:rPr>
                <w:color w:val="000000"/>
              </w:rPr>
              <w:t>23,345</w:t>
            </w:r>
          </w:p>
        </w:tc>
        <w:tc>
          <w:tcPr>
            <w:tcW w:w="1350" w:type="dxa"/>
            <w:vAlign w:val="center"/>
          </w:tcPr>
          <w:p w14:paraId="1776C25C" w14:textId="7194DE99" w:rsidR="00860579" w:rsidRPr="000950E0" w:rsidRDefault="00860579" w:rsidP="00860579">
            <w:pPr>
              <w:pStyle w:val="Picture"/>
              <w:keepNext/>
              <w:keepLines/>
            </w:pPr>
            <w:r>
              <w:rPr>
                <w:color w:val="000000"/>
              </w:rPr>
              <w:t>21,780</w:t>
            </w:r>
          </w:p>
        </w:tc>
      </w:tr>
      <w:tr w:rsidR="00860579" w14:paraId="4884CFA8" w14:textId="77777777" w:rsidTr="00F076D8">
        <w:trPr>
          <w:jc w:val="center"/>
        </w:trPr>
        <w:tc>
          <w:tcPr>
            <w:tcW w:w="1525" w:type="dxa"/>
            <w:vAlign w:val="center"/>
          </w:tcPr>
          <w:p w14:paraId="39C5A631" w14:textId="77777777" w:rsidR="00860579" w:rsidRPr="004C4F41" w:rsidRDefault="00860579" w:rsidP="00860579">
            <w:pPr>
              <w:pStyle w:val="Picture"/>
              <w:keepNext/>
              <w:keepLines/>
            </w:pPr>
            <w:r w:rsidRPr="004C4F41">
              <w:t>Small Car</w:t>
            </w:r>
          </w:p>
        </w:tc>
        <w:tc>
          <w:tcPr>
            <w:tcW w:w="1350" w:type="dxa"/>
            <w:vAlign w:val="center"/>
          </w:tcPr>
          <w:p w14:paraId="6E858495" w14:textId="7F9F4C45" w:rsidR="00860579" w:rsidRPr="000950E0" w:rsidRDefault="00860579" w:rsidP="00860579">
            <w:pPr>
              <w:pStyle w:val="Picture"/>
              <w:keepNext/>
              <w:keepLines/>
            </w:pPr>
            <w:r>
              <w:rPr>
                <w:color w:val="000000"/>
              </w:rPr>
              <w:t>21,257</w:t>
            </w:r>
          </w:p>
        </w:tc>
        <w:tc>
          <w:tcPr>
            <w:tcW w:w="1350" w:type="dxa"/>
            <w:vAlign w:val="center"/>
          </w:tcPr>
          <w:p w14:paraId="133C3FB8" w14:textId="6B6E3E09" w:rsidR="00860579" w:rsidRPr="000950E0" w:rsidRDefault="00860579" w:rsidP="00860579">
            <w:pPr>
              <w:pStyle w:val="Picture"/>
              <w:keepNext/>
              <w:keepLines/>
            </w:pPr>
            <w:r>
              <w:rPr>
                <w:color w:val="000000"/>
              </w:rPr>
              <w:t>20,133</w:t>
            </w:r>
          </w:p>
        </w:tc>
        <w:tc>
          <w:tcPr>
            <w:tcW w:w="1440" w:type="dxa"/>
            <w:vAlign w:val="center"/>
          </w:tcPr>
          <w:p w14:paraId="0965256D" w14:textId="0FCBD78A" w:rsidR="00860579" w:rsidRPr="000950E0" w:rsidRDefault="00860579" w:rsidP="00860579">
            <w:pPr>
              <w:pStyle w:val="Picture"/>
              <w:keepNext/>
              <w:keepLines/>
            </w:pPr>
            <w:r>
              <w:rPr>
                <w:color w:val="000000"/>
              </w:rPr>
              <w:t>23,144</w:t>
            </w:r>
          </w:p>
        </w:tc>
        <w:tc>
          <w:tcPr>
            <w:tcW w:w="1440" w:type="dxa"/>
            <w:vAlign w:val="center"/>
          </w:tcPr>
          <w:p w14:paraId="08598731" w14:textId="36F5CF6A" w:rsidR="00860579" w:rsidRPr="000950E0" w:rsidRDefault="00860579" w:rsidP="00860579">
            <w:pPr>
              <w:pStyle w:val="Picture"/>
              <w:keepNext/>
              <w:keepLines/>
            </w:pPr>
            <w:r>
              <w:rPr>
                <w:color w:val="000000"/>
              </w:rPr>
              <w:t>24,822</w:t>
            </w:r>
          </w:p>
        </w:tc>
        <w:tc>
          <w:tcPr>
            <w:tcW w:w="1350" w:type="dxa"/>
            <w:vAlign w:val="center"/>
          </w:tcPr>
          <w:p w14:paraId="6DA405F1" w14:textId="4B3C2FE2" w:rsidR="00860579" w:rsidRPr="000950E0" w:rsidRDefault="00860579" w:rsidP="00860579">
            <w:pPr>
              <w:pStyle w:val="Picture"/>
              <w:keepNext/>
              <w:keepLines/>
            </w:pPr>
            <w:r>
              <w:rPr>
                <w:color w:val="000000"/>
              </w:rPr>
              <w:t>23,497</w:t>
            </w:r>
          </w:p>
        </w:tc>
      </w:tr>
      <w:tr w:rsidR="00860579" w14:paraId="6D9BFF26" w14:textId="77777777" w:rsidTr="00F076D8">
        <w:trPr>
          <w:jc w:val="center"/>
        </w:trPr>
        <w:tc>
          <w:tcPr>
            <w:tcW w:w="1525" w:type="dxa"/>
            <w:vAlign w:val="center"/>
          </w:tcPr>
          <w:p w14:paraId="2A1F4975" w14:textId="664253E5" w:rsidR="00860579" w:rsidRPr="004C4F41" w:rsidRDefault="00860579" w:rsidP="00860579">
            <w:pPr>
              <w:pStyle w:val="Picture"/>
              <w:keepNext/>
              <w:keepLines/>
            </w:pPr>
            <w:r>
              <w:t>Pickup Truck</w:t>
            </w:r>
          </w:p>
        </w:tc>
        <w:tc>
          <w:tcPr>
            <w:tcW w:w="1350" w:type="dxa"/>
            <w:vAlign w:val="center"/>
          </w:tcPr>
          <w:p w14:paraId="0D51D6CA" w14:textId="7AD761C6" w:rsidR="00860579" w:rsidRPr="000950E0" w:rsidRDefault="00860579" w:rsidP="00860579">
            <w:pPr>
              <w:pStyle w:val="Picture"/>
              <w:keepNext/>
              <w:keepLines/>
            </w:pPr>
            <w:r>
              <w:rPr>
                <w:color w:val="000000"/>
              </w:rPr>
              <w:t>15,732</w:t>
            </w:r>
          </w:p>
        </w:tc>
        <w:tc>
          <w:tcPr>
            <w:tcW w:w="1350" w:type="dxa"/>
            <w:vAlign w:val="center"/>
          </w:tcPr>
          <w:p w14:paraId="17A9A939" w14:textId="2251606E" w:rsidR="00860579" w:rsidRPr="000950E0" w:rsidRDefault="00860579" w:rsidP="00860579">
            <w:pPr>
              <w:pStyle w:val="Picture"/>
              <w:keepNext/>
              <w:keepLines/>
            </w:pPr>
            <w:r>
              <w:rPr>
                <w:color w:val="000000"/>
              </w:rPr>
              <w:t>14,569</w:t>
            </w:r>
          </w:p>
        </w:tc>
        <w:tc>
          <w:tcPr>
            <w:tcW w:w="1440" w:type="dxa"/>
            <w:vAlign w:val="center"/>
          </w:tcPr>
          <w:p w14:paraId="62CDBF21" w14:textId="72B4C7FB" w:rsidR="00860579" w:rsidRPr="000950E0" w:rsidRDefault="00860579" w:rsidP="00860579">
            <w:pPr>
              <w:pStyle w:val="Picture"/>
              <w:keepNext/>
              <w:keepLines/>
            </w:pPr>
            <w:r>
              <w:rPr>
                <w:color w:val="000000"/>
              </w:rPr>
              <w:t>16,496</w:t>
            </w:r>
          </w:p>
        </w:tc>
        <w:tc>
          <w:tcPr>
            <w:tcW w:w="1440" w:type="dxa"/>
            <w:vAlign w:val="center"/>
          </w:tcPr>
          <w:p w14:paraId="0A2A4383" w14:textId="7F549389" w:rsidR="00860579" w:rsidRPr="000950E0" w:rsidRDefault="00860579" w:rsidP="00860579">
            <w:pPr>
              <w:pStyle w:val="Picture"/>
              <w:keepNext/>
              <w:keepLines/>
            </w:pPr>
            <w:r>
              <w:rPr>
                <w:color w:val="000000"/>
              </w:rPr>
              <w:t>17,985</w:t>
            </w:r>
          </w:p>
        </w:tc>
        <w:tc>
          <w:tcPr>
            <w:tcW w:w="1350" w:type="dxa"/>
            <w:vAlign w:val="center"/>
          </w:tcPr>
          <w:p w14:paraId="126CA8FF" w14:textId="0447DB97" w:rsidR="00860579" w:rsidRPr="000950E0" w:rsidRDefault="00860579" w:rsidP="00860579">
            <w:pPr>
              <w:pStyle w:val="Picture"/>
              <w:keepNext/>
              <w:keepLines/>
            </w:pPr>
            <w:r>
              <w:rPr>
                <w:color w:val="000000"/>
              </w:rPr>
              <w:t>18,189</w:t>
            </w:r>
          </w:p>
        </w:tc>
      </w:tr>
      <w:tr w:rsidR="00860579" w14:paraId="1DDFEF4C" w14:textId="77777777" w:rsidTr="00F076D8">
        <w:trPr>
          <w:jc w:val="center"/>
        </w:trPr>
        <w:tc>
          <w:tcPr>
            <w:tcW w:w="1525" w:type="dxa"/>
            <w:vAlign w:val="center"/>
          </w:tcPr>
          <w:p w14:paraId="14983DB5" w14:textId="77777777" w:rsidR="00860579" w:rsidRPr="004C4F41" w:rsidRDefault="00860579" w:rsidP="00860579">
            <w:pPr>
              <w:pStyle w:val="Picture"/>
              <w:keepNext/>
              <w:keepLines/>
            </w:pPr>
            <w:r>
              <w:t>SUV</w:t>
            </w:r>
          </w:p>
        </w:tc>
        <w:tc>
          <w:tcPr>
            <w:tcW w:w="1350" w:type="dxa"/>
            <w:vAlign w:val="center"/>
          </w:tcPr>
          <w:p w14:paraId="2F84079F" w14:textId="01A6BAE5" w:rsidR="00860579" w:rsidRPr="000950E0" w:rsidRDefault="00860579" w:rsidP="00860579">
            <w:pPr>
              <w:pStyle w:val="Picture"/>
              <w:keepNext/>
              <w:keepLines/>
            </w:pPr>
            <w:r>
              <w:rPr>
                <w:color w:val="000000"/>
              </w:rPr>
              <w:t>10,412</w:t>
            </w:r>
          </w:p>
        </w:tc>
        <w:tc>
          <w:tcPr>
            <w:tcW w:w="1350" w:type="dxa"/>
            <w:vAlign w:val="center"/>
          </w:tcPr>
          <w:p w14:paraId="77252172" w14:textId="1D6662CF" w:rsidR="00860579" w:rsidRPr="000950E0" w:rsidRDefault="00860579" w:rsidP="00860579">
            <w:pPr>
              <w:pStyle w:val="Picture"/>
              <w:keepNext/>
              <w:keepLines/>
            </w:pPr>
            <w:r>
              <w:rPr>
                <w:color w:val="000000"/>
              </w:rPr>
              <w:t>9,682</w:t>
            </w:r>
          </w:p>
        </w:tc>
        <w:tc>
          <w:tcPr>
            <w:tcW w:w="1440" w:type="dxa"/>
            <w:vAlign w:val="center"/>
          </w:tcPr>
          <w:p w14:paraId="66810594" w14:textId="418E4317" w:rsidR="00860579" w:rsidRPr="000950E0" w:rsidRDefault="00860579" w:rsidP="00860579">
            <w:pPr>
              <w:pStyle w:val="Picture"/>
              <w:keepNext/>
              <w:keepLines/>
            </w:pPr>
            <w:r>
              <w:rPr>
                <w:color w:val="000000"/>
              </w:rPr>
              <w:t>10,492</w:t>
            </w:r>
          </w:p>
        </w:tc>
        <w:tc>
          <w:tcPr>
            <w:tcW w:w="1440" w:type="dxa"/>
            <w:vAlign w:val="center"/>
          </w:tcPr>
          <w:p w14:paraId="7EBFDFA5" w14:textId="556F297F" w:rsidR="00860579" w:rsidRPr="000950E0" w:rsidRDefault="00860579" w:rsidP="00860579">
            <w:pPr>
              <w:pStyle w:val="Picture"/>
              <w:keepNext/>
              <w:keepLines/>
            </w:pPr>
            <w:r>
              <w:rPr>
                <w:color w:val="000000"/>
              </w:rPr>
              <w:t>11,976</w:t>
            </w:r>
          </w:p>
        </w:tc>
        <w:tc>
          <w:tcPr>
            <w:tcW w:w="1350" w:type="dxa"/>
            <w:vAlign w:val="center"/>
          </w:tcPr>
          <w:p w14:paraId="21F3B7D3" w14:textId="6C71853C" w:rsidR="00860579" w:rsidRPr="000950E0" w:rsidRDefault="00860579" w:rsidP="00860579">
            <w:pPr>
              <w:pStyle w:val="Picture"/>
              <w:keepNext/>
              <w:keepLines/>
            </w:pPr>
            <w:r>
              <w:rPr>
                <w:color w:val="000000"/>
              </w:rPr>
              <w:t>12,557</w:t>
            </w:r>
          </w:p>
        </w:tc>
      </w:tr>
      <w:tr w:rsidR="00860579" w14:paraId="6B05350C" w14:textId="77777777" w:rsidTr="00F076D8">
        <w:trPr>
          <w:jc w:val="center"/>
        </w:trPr>
        <w:tc>
          <w:tcPr>
            <w:tcW w:w="1525" w:type="dxa"/>
            <w:vAlign w:val="center"/>
          </w:tcPr>
          <w:p w14:paraId="32EC01B0" w14:textId="77777777" w:rsidR="00860579" w:rsidRPr="004C4F41" w:rsidRDefault="00860579" w:rsidP="00860579">
            <w:pPr>
              <w:pStyle w:val="Picture"/>
              <w:keepNext/>
              <w:keepLines/>
            </w:pPr>
            <w:r>
              <w:t>C</w:t>
            </w:r>
            <w:r w:rsidRPr="004C4F41">
              <w:t>UV</w:t>
            </w:r>
          </w:p>
        </w:tc>
        <w:tc>
          <w:tcPr>
            <w:tcW w:w="1350" w:type="dxa"/>
            <w:vAlign w:val="center"/>
          </w:tcPr>
          <w:p w14:paraId="230996EE" w14:textId="60A9B771" w:rsidR="00860579" w:rsidRPr="000950E0" w:rsidRDefault="00860579" w:rsidP="00860579">
            <w:pPr>
              <w:pStyle w:val="Picture"/>
              <w:keepNext/>
              <w:keepLines/>
            </w:pPr>
            <w:r>
              <w:rPr>
                <w:color w:val="000000"/>
              </w:rPr>
              <w:t>9,517</w:t>
            </w:r>
          </w:p>
        </w:tc>
        <w:tc>
          <w:tcPr>
            <w:tcW w:w="1350" w:type="dxa"/>
            <w:vAlign w:val="center"/>
          </w:tcPr>
          <w:p w14:paraId="41EFE1B5" w14:textId="1CA76102" w:rsidR="00860579" w:rsidRPr="000950E0" w:rsidRDefault="00860579" w:rsidP="00860579">
            <w:pPr>
              <w:pStyle w:val="Picture"/>
              <w:keepNext/>
              <w:keepLines/>
            </w:pPr>
            <w:r>
              <w:rPr>
                <w:color w:val="000000"/>
              </w:rPr>
              <w:t>9,679</w:t>
            </w:r>
          </w:p>
        </w:tc>
        <w:tc>
          <w:tcPr>
            <w:tcW w:w="1440" w:type="dxa"/>
            <w:vAlign w:val="center"/>
          </w:tcPr>
          <w:p w14:paraId="2AB2ADE7" w14:textId="51707C0C" w:rsidR="00860579" w:rsidRPr="000950E0" w:rsidRDefault="00860579" w:rsidP="00860579">
            <w:pPr>
              <w:pStyle w:val="Picture"/>
              <w:keepNext/>
              <w:keepLines/>
            </w:pPr>
            <w:r>
              <w:rPr>
                <w:color w:val="000000"/>
              </w:rPr>
              <w:t>11,817</w:t>
            </w:r>
          </w:p>
        </w:tc>
        <w:tc>
          <w:tcPr>
            <w:tcW w:w="1440" w:type="dxa"/>
            <w:vAlign w:val="center"/>
          </w:tcPr>
          <w:p w14:paraId="23C645E5" w14:textId="1FD09EB5" w:rsidR="00860579" w:rsidRPr="000950E0" w:rsidRDefault="00860579" w:rsidP="00860579">
            <w:pPr>
              <w:pStyle w:val="Picture"/>
              <w:keepNext/>
              <w:keepLines/>
            </w:pPr>
            <w:r>
              <w:rPr>
                <w:color w:val="000000"/>
              </w:rPr>
              <w:t>14,122</w:t>
            </w:r>
          </w:p>
        </w:tc>
        <w:tc>
          <w:tcPr>
            <w:tcW w:w="1350" w:type="dxa"/>
            <w:vAlign w:val="center"/>
          </w:tcPr>
          <w:p w14:paraId="087426E8" w14:textId="4445B31D" w:rsidR="00860579" w:rsidRPr="000950E0" w:rsidRDefault="00860579" w:rsidP="00860579">
            <w:pPr>
              <w:pStyle w:val="Picture"/>
              <w:keepNext/>
              <w:keepLines/>
            </w:pPr>
            <w:r>
              <w:rPr>
                <w:color w:val="000000"/>
              </w:rPr>
              <w:t>15,537</w:t>
            </w:r>
          </w:p>
        </w:tc>
      </w:tr>
      <w:tr w:rsidR="00860579" w14:paraId="1AA46574" w14:textId="77777777" w:rsidTr="00F076D8">
        <w:trPr>
          <w:jc w:val="center"/>
        </w:trPr>
        <w:tc>
          <w:tcPr>
            <w:tcW w:w="1525" w:type="dxa"/>
            <w:vAlign w:val="center"/>
          </w:tcPr>
          <w:p w14:paraId="41D0F1FD" w14:textId="77777777" w:rsidR="00860579" w:rsidRPr="004C4F41" w:rsidRDefault="00860579" w:rsidP="00860579">
            <w:pPr>
              <w:pStyle w:val="Picture"/>
              <w:keepNext/>
              <w:keepLines/>
            </w:pPr>
            <w:r>
              <w:t>Luxury Car</w:t>
            </w:r>
          </w:p>
        </w:tc>
        <w:tc>
          <w:tcPr>
            <w:tcW w:w="1350" w:type="dxa"/>
            <w:vAlign w:val="center"/>
          </w:tcPr>
          <w:p w14:paraId="07E04EA8" w14:textId="19D512FE" w:rsidR="00860579" w:rsidRPr="000950E0" w:rsidRDefault="00860579" w:rsidP="00860579">
            <w:pPr>
              <w:pStyle w:val="Picture"/>
              <w:keepNext/>
              <w:keepLines/>
            </w:pPr>
            <w:r>
              <w:rPr>
                <w:color w:val="000000"/>
              </w:rPr>
              <w:t>5,835</w:t>
            </w:r>
          </w:p>
        </w:tc>
        <w:tc>
          <w:tcPr>
            <w:tcW w:w="1350" w:type="dxa"/>
            <w:vAlign w:val="center"/>
          </w:tcPr>
          <w:p w14:paraId="43362B0B" w14:textId="09277BAD" w:rsidR="00860579" w:rsidRPr="000950E0" w:rsidRDefault="00860579" w:rsidP="00860579">
            <w:pPr>
              <w:pStyle w:val="Picture"/>
              <w:keepNext/>
              <w:keepLines/>
            </w:pPr>
            <w:r>
              <w:rPr>
                <w:color w:val="000000"/>
              </w:rPr>
              <w:t>5,830</w:t>
            </w:r>
          </w:p>
        </w:tc>
        <w:tc>
          <w:tcPr>
            <w:tcW w:w="1440" w:type="dxa"/>
            <w:vAlign w:val="center"/>
          </w:tcPr>
          <w:p w14:paraId="101E1EB0" w14:textId="509B7EB5" w:rsidR="00860579" w:rsidRPr="000950E0" w:rsidRDefault="00860579" w:rsidP="00860579">
            <w:pPr>
              <w:pStyle w:val="Picture"/>
              <w:keepNext/>
              <w:keepLines/>
            </w:pPr>
            <w:r>
              <w:rPr>
                <w:color w:val="000000"/>
              </w:rPr>
              <w:t>6,621</w:t>
            </w:r>
          </w:p>
        </w:tc>
        <w:tc>
          <w:tcPr>
            <w:tcW w:w="1440" w:type="dxa"/>
            <w:vAlign w:val="center"/>
          </w:tcPr>
          <w:p w14:paraId="6E8C09AC" w14:textId="034A32E6" w:rsidR="00860579" w:rsidRPr="000950E0" w:rsidRDefault="00860579" w:rsidP="00860579">
            <w:pPr>
              <w:pStyle w:val="Picture"/>
              <w:keepNext/>
              <w:keepLines/>
            </w:pPr>
            <w:r>
              <w:rPr>
                <w:color w:val="000000"/>
              </w:rPr>
              <w:t>6,128</w:t>
            </w:r>
          </w:p>
        </w:tc>
        <w:tc>
          <w:tcPr>
            <w:tcW w:w="1350" w:type="dxa"/>
            <w:vAlign w:val="center"/>
          </w:tcPr>
          <w:p w14:paraId="0D5BED1F" w14:textId="2561E9B9" w:rsidR="00860579" w:rsidRPr="000950E0" w:rsidRDefault="00860579" w:rsidP="00860579">
            <w:pPr>
              <w:pStyle w:val="Picture"/>
              <w:keepNext/>
              <w:keepLines/>
            </w:pPr>
            <w:r>
              <w:rPr>
                <w:color w:val="000000"/>
              </w:rPr>
              <w:t>6,374</w:t>
            </w:r>
          </w:p>
        </w:tc>
      </w:tr>
      <w:tr w:rsidR="00860579" w14:paraId="55FC0D85" w14:textId="77777777" w:rsidTr="00F076D8">
        <w:trPr>
          <w:jc w:val="center"/>
        </w:trPr>
        <w:tc>
          <w:tcPr>
            <w:tcW w:w="1525" w:type="dxa"/>
            <w:vAlign w:val="center"/>
          </w:tcPr>
          <w:p w14:paraId="2FD4C68B" w14:textId="77777777" w:rsidR="00860579" w:rsidRPr="004C4F41" w:rsidRDefault="00860579" w:rsidP="00860579">
            <w:pPr>
              <w:pStyle w:val="Picture"/>
              <w:keepNext/>
              <w:keepLines/>
            </w:pPr>
            <w:r>
              <w:t>Van</w:t>
            </w:r>
          </w:p>
        </w:tc>
        <w:tc>
          <w:tcPr>
            <w:tcW w:w="1350" w:type="dxa"/>
            <w:vAlign w:val="center"/>
          </w:tcPr>
          <w:p w14:paraId="10D18D34" w14:textId="72E89690" w:rsidR="00860579" w:rsidRPr="000950E0" w:rsidRDefault="00860579" w:rsidP="00860579">
            <w:pPr>
              <w:pStyle w:val="Picture"/>
              <w:keepNext/>
              <w:keepLines/>
            </w:pPr>
            <w:r>
              <w:rPr>
                <w:color w:val="000000"/>
              </w:rPr>
              <w:t>5,561</w:t>
            </w:r>
          </w:p>
        </w:tc>
        <w:tc>
          <w:tcPr>
            <w:tcW w:w="1350" w:type="dxa"/>
            <w:vAlign w:val="center"/>
          </w:tcPr>
          <w:p w14:paraId="5222BB09" w14:textId="6FAB5ECD" w:rsidR="00860579" w:rsidRPr="000950E0" w:rsidRDefault="00860579" w:rsidP="00860579">
            <w:pPr>
              <w:pStyle w:val="Picture"/>
              <w:keepNext/>
              <w:keepLines/>
            </w:pPr>
            <w:r>
              <w:rPr>
                <w:color w:val="000000"/>
              </w:rPr>
              <w:t>5,132</w:t>
            </w:r>
          </w:p>
        </w:tc>
        <w:tc>
          <w:tcPr>
            <w:tcW w:w="1440" w:type="dxa"/>
            <w:vAlign w:val="center"/>
          </w:tcPr>
          <w:p w14:paraId="196E3C7C" w14:textId="4A2911BB" w:rsidR="00860579" w:rsidRPr="000950E0" w:rsidRDefault="00860579" w:rsidP="00860579">
            <w:pPr>
              <w:pStyle w:val="Picture"/>
              <w:keepNext/>
              <w:keepLines/>
            </w:pPr>
            <w:r>
              <w:rPr>
                <w:color w:val="000000"/>
              </w:rPr>
              <w:t>5,774</w:t>
            </w:r>
          </w:p>
        </w:tc>
        <w:tc>
          <w:tcPr>
            <w:tcW w:w="1440" w:type="dxa"/>
            <w:vAlign w:val="center"/>
          </w:tcPr>
          <w:p w14:paraId="35133052" w14:textId="4610EC48" w:rsidR="00860579" w:rsidRPr="000950E0" w:rsidRDefault="00860579" w:rsidP="00860579">
            <w:pPr>
              <w:pStyle w:val="Picture"/>
              <w:keepNext/>
              <w:keepLines/>
            </w:pPr>
            <w:r>
              <w:rPr>
                <w:color w:val="000000"/>
              </w:rPr>
              <w:t>6,318</w:t>
            </w:r>
          </w:p>
        </w:tc>
        <w:tc>
          <w:tcPr>
            <w:tcW w:w="1350" w:type="dxa"/>
            <w:vAlign w:val="center"/>
          </w:tcPr>
          <w:p w14:paraId="3C319A5F" w14:textId="0A10705B" w:rsidR="00860579" w:rsidRPr="000950E0" w:rsidRDefault="00860579" w:rsidP="00860579">
            <w:pPr>
              <w:pStyle w:val="Picture"/>
              <w:keepNext/>
              <w:keepLines/>
            </w:pPr>
            <w:r>
              <w:rPr>
                <w:color w:val="000000"/>
              </w:rPr>
              <w:t>6,148</w:t>
            </w:r>
          </w:p>
        </w:tc>
      </w:tr>
      <w:tr w:rsidR="00860579" w14:paraId="006A3E7D" w14:textId="77777777" w:rsidTr="00F076D8">
        <w:trPr>
          <w:jc w:val="center"/>
        </w:trPr>
        <w:tc>
          <w:tcPr>
            <w:tcW w:w="1525" w:type="dxa"/>
            <w:vAlign w:val="center"/>
          </w:tcPr>
          <w:p w14:paraId="419F8D72" w14:textId="77777777" w:rsidR="00860579" w:rsidRPr="004C4F41" w:rsidRDefault="00860579" w:rsidP="00860579">
            <w:pPr>
              <w:pStyle w:val="Picture"/>
              <w:keepNext/>
              <w:keepLines/>
            </w:pPr>
            <w:r>
              <w:t>Large</w:t>
            </w:r>
            <w:r w:rsidRPr="004C4F41">
              <w:t xml:space="preserve"> Car</w:t>
            </w:r>
          </w:p>
        </w:tc>
        <w:tc>
          <w:tcPr>
            <w:tcW w:w="1350" w:type="dxa"/>
            <w:vAlign w:val="center"/>
          </w:tcPr>
          <w:p w14:paraId="210217FF" w14:textId="77141BAB" w:rsidR="00860579" w:rsidRPr="000950E0" w:rsidRDefault="00860579" w:rsidP="00860579">
            <w:pPr>
              <w:pStyle w:val="Picture"/>
              <w:keepNext/>
              <w:keepLines/>
            </w:pPr>
            <w:r>
              <w:rPr>
                <w:color w:val="000000"/>
              </w:rPr>
              <w:t>1,891</w:t>
            </w:r>
          </w:p>
        </w:tc>
        <w:tc>
          <w:tcPr>
            <w:tcW w:w="1350" w:type="dxa"/>
            <w:vAlign w:val="center"/>
          </w:tcPr>
          <w:p w14:paraId="685F5359" w14:textId="30D2E6BB" w:rsidR="00860579" w:rsidRPr="000950E0" w:rsidRDefault="00860579" w:rsidP="00860579">
            <w:pPr>
              <w:pStyle w:val="Picture"/>
              <w:keepNext/>
              <w:keepLines/>
            </w:pPr>
            <w:r>
              <w:rPr>
                <w:color w:val="000000"/>
              </w:rPr>
              <w:t>1,631</w:t>
            </w:r>
          </w:p>
        </w:tc>
        <w:tc>
          <w:tcPr>
            <w:tcW w:w="1440" w:type="dxa"/>
            <w:vAlign w:val="center"/>
          </w:tcPr>
          <w:p w14:paraId="2C0D62A3" w14:textId="295D6653" w:rsidR="00860579" w:rsidRPr="000950E0" w:rsidRDefault="00860579" w:rsidP="00860579">
            <w:pPr>
              <w:pStyle w:val="Picture"/>
              <w:keepNext/>
              <w:keepLines/>
            </w:pPr>
            <w:r>
              <w:rPr>
                <w:color w:val="000000"/>
              </w:rPr>
              <w:t>2,995</w:t>
            </w:r>
          </w:p>
        </w:tc>
        <w:tc>
          <w:tcPr>
            <w:tcW w:w="1440" w:type="dxa"/>
            <w:vAlign w:val="center"/>
          </w:tcPr>
          <w:p w14:paraId="188DD0DF" w14:textId="3AB675A6" w:rsidR="00860579" w:rsidRPr="000950E0" w:rsidRDefault="00860579" w:rsidP="00860579">
            <w:pPr>
              <w:pStyle w:val="Picture"/>
              <w:keepNext/>
              <w:keepLines/>
            </w:pPr>
            <w:r>
              <w:rPr>
                <w:color w:val="000000"/>
              </w:rPr>
              <w:t>2,136</w:t>
            </w:r>
          </w:p>
        </w:tc>
        <w:tc>
          <w:tcPr>
            <w:tcW w:w="1350" w:type="dxa"/>
            <w:vAlign w:val="center"/>
          </w:tcPr>
          <w:p w14:paraId="1392C3B2" w14:textId="27316CB5" w:rsidR="00860579" w:rsidRPr="000950E0" w:rsidRDefault="00860579" w:rsidP="00860579">
            <w:pPr>
              <w:pStyle w:val="Picture"/>
              <w:keepNext/>
              <w:keepLines/>
            </w:pPr>
            <w:r>
              <w:rPr>
                <w:color w:val="000000"/>
              </w:rPr>
              <w:t>2,911</w:t>
            </w:r>
          </w:p>
        </w:tc>
      </w:tr>
      <w:tr w:rsidR="00860579" w14:paraId="6C3F59E8" w14:textId="77777777" w:rsidTr="00F076D8">
        <w:trPr>
          <w:jc w:val="center"/>
        </w:trPr>
        <w:tc>
          <w:tcPr>
            <w:tcW w:w="1525" w:type="dxa"/>
            <w:vAlign w:val="center"/>
          </w:tcPr>
          <w:p w14:paraId="06EBE514" w14:textId="77777777" w:rsidR="00860579" w:rsidRPr="004C4F41" w:rsidRDefault="00860579" w:rsidP="00860579">
            <w:pPr>
              <w:pStyle w:val="Picture"/>
              <w:keepNext/>
              <w:keepLines/>
            </w:pPr>
            <w:r w:rsidRPr="004C4F41">
              <w:t>Other</w:t>
            </w:r>
          </w:p>
        </w:tc>
        <w:tc>
          <w:tcPr>
            <w:tcW w:w="1350" w:type="dxa"/>
            <w:vAlign w:val="center"/>
          </w:tcPr>
          <w:p w14:paraId="22BFF56D" w14:textId="38BF583A" w:rsidR="00860579" w:rsidRPr="000950E0" w:rsidRDefault="00860579" w:rsidP="00860579">
            <w:pPr>
              <w:pStyle w:val="Picture"/>
              <w:keepNext/>
              <w:keepLines/>
            </w:pPr>
            <w:r>
              <w:rPr>
                <w:color w:val="000000"/>
              </w:rPr>
              <w:t>8,330</w:t>
            </w:r>
          </w:p>
        </w:tc>
        <w:tc>
          <w:tcPr>
            <w:tcW w:w="1350" w:type="dxa"/>
            <w:vAlign w:val="center"/>
          </w:tcPr>
          <w:p w14:paraId="39372EAD" w14:textId="1D5A05D7" w:rsidR="00860579" w:rsidRPr="000950E0" w:rsidRDefault="00860579" w:rsidP="00860579">
            <w:pPr>
              <w:pStyle w:val="Picture"/>
              <w:keepNext/>
              <w:keepLines/>
            </w:pPr>
            <w:r>
              <w:rPr>
                <w:color w:val="000000"/>
              </w:rPr>
              <w:t>6,464</w:t>
            </w:r>
          </w:p>
        </w:tc>
        <w:tc>
          <w:tcPr>
            <w:tcW w:w="1440" w:type="dxa"/>
            <w:vAlign w:val="center"/>
          </w:tcPr>
          <w:p w14:paraId="15067D67" w14:textId="610339D1" w:rsidR="00860579" w:rsidRPr="000950E0" w:rsidRDefault="00860579" w:rsidP="00860579">
            <w:pPr>
              <w:pStyle w:val="Picture"/>
              <w:keepNext/>
              <w:keepLines/>
            </w:pPr>
            <w:r>
              <w:rPr>
                <w:color w:val="000000"/>
              </w:rPr>
              <w:t>7,597</w:t>
            </w:r>
          </w:p>
        </w:tc>
        <w:tc>
          <w:tcPr>
            <w:tcW w:w="1440" w:type="dxa"/>
            <w:vAlign w:val="center"/>
          </w:tcPr>
          <w:p w14:paraId="35058C6B" w14:textId="1FEEE5F1" w:rsidR="00860579" w:rsidRPr="000950E0" w:rsidRDefault="00860579" w:rsidP="00860579">
            <w:pPr>
              <w:pStyle w:val="Picture"/>
              <w:keepNext/>
              <w:keepLines/>
            </w:pPr>
            <w:r>
              <w:rPr>
                <w:color w:val="000000"/>
              </w:rPr>
              <w:t>8,303</w:t>
            </w:r>
          </w:p>
        </w:tc>
        <w:tc>
          <w:tcPr>
            <w:tcW w:w="1350" w:type="dxa"/>
            <w:vAlign w:val="center"/>
          </w:tcPr>
          <w:p w14:paraId="30E8C0F6" w14:textId="094FC2C0" w:rsidR="00860579" w:rsidRPr="000950E0" w:rsidRDefault="00860579" w:rsidP="00860579">
            <w:pPr>
              <w:pStyle w:val="Picture"/>
              <w:keepNext/>
              <w:keepLines/>
            </w:pPr>
            <w:r>
              <w:rPr>
                <w:color w:val="000000"/>
              </w:rPr>
              <w:t>9,959</w:t>
            </w:r>
          </w:p>
        </w:tc>
      </w:tr>
    </w:tbl>
    <w:p w14:paraId="5569107E" w14:textId="5CE2F822" w:rsidR="00CC0C10" w:rsidRDefault="00CC0C10" w:rsidP="00CC0C10">
      <w:pPr>
        <w:pStyle w:val="Body"/>
      </w:pPr>
    </w:p>
    <w:p w14:paraId="2B807426" w14:textId="7FB45FCC" w:rsidR="00860579" w:rsidRDefault="00860579" w:rsidP="00860579">
      <w:pPr>
        <w:pStyle w:val="TableCaption"/>
      </w:pPr>
      <w:bookmarkStart w:id="176" w:name="_Toc62193193"/>
      <w:r>
        <w:t xml:space="preserve">Table </w:t>
      </w:r>
      <w:r w:rsidR="00FA331A">
        <w:fldChar w:fldCharType="begin"/>
      </w:r>
      <w:r w:rsidR="00FA331A">
        <w:instrText xml:space="preserve"> SEQ Table \* ARABIC </w:instrText>
      </w:r>
      <w:r w:rsidR="00FA331A">
        <w:fldChar w:fldCharType="separate"/>
      </w:r>
      <w:r w:rsidR="00CD5750">
        <w:rPr>
          <w:noProof/>
        </w:rPr>
        <w:t>12</w:t>
      </w:r>
      <w:r w:rsidR="00FA331A">
        <w:rPr>
          <w:noProof/>
        </w:rPr>
        <w:fldChar w:fldCharType="end"/>
      </w:r>
      <w:r>
        <w:t>. Shares of Vehicles Involved in Crashes in Utah, 2013-2017</w:t>
      </w:r>
      <w:bookmarkEnd w:id="176"/>
    </w:p>
    <w:tbl>
      <w:tblPr>
        <w:tblStyle w:val="TableGrid"/>
        <w:tblW w:w="0" w:type="auto"/>
        <w:jc w:val="center"/>
        <w:tblLook w:val="04A0" w:firstRow="1" w:lastRow="0" w:firstColumn="1" w:lastColumn="0" w:noHBand="0" w:noVBand="1"/>
      </w:tblPr>
      <w:tblGrid>
        <w:gridCol w:w="1525"/>
        <w:gridCol w:w="1350"/>
        <w:gridCol w:w="1350"/>
        <w:gridCol w:w="1440"/>
        <w:gridCol w:w="1440"/>
        <w:gridCol w:w="1350"/>
      </w:tblGrid>
      <w:tr w:rsidR="00860579" w:rsidRPr="004C4F41" w14:paraId="4514E300" w14:textId="77777777" w:rsidTr="00292B31">
        <w:trPr>
          <w:jc w:val="center"/>
        </w:trPr>
        <w:tc>
          <w:tcPr>
            <w:tcW w:w="1525" w:type="dxa"/>
            <w:vAlign w:val="center"/>
          </w:tcPr>
          <w:p w14:paraId="5A1C99CD" w14:textId="77777777" w:rsidR="00860579" w:rsidRPr="004C4F41" w:rsidRDefault="00860579" w:rsidP="00292B31">
            <w:pPr>
              <w:pStyle w:val="Picture"/>
              <w:keepNext/>
              <w:keepLines/>
              <w:rPr>
                <w:b/>
                <w:sz w:val="28"/>
              </w:rPr>
            </w:pPr>
            <w:r w:rsidRPr="006459AB">
              <w:rPr>
                <w:b/>
              </w:rPr>
              <w:t>Vehicle Group</w:t>
            </w:r>
          </w:p>
        </w:tc>
        <w:tc>
          <w:tcPr>
            <w:tcW w:w="1350" w:type="dxa"/>
            <w:vAlign w:val="center"/>
          </w:tcPr>
          <w:p w14:paraId="78C23A0C" w14:textId="71F74E6C" w:rsidR="00860579" w:rsidRPr="00860579" w:rsidRDefault="00860579" w:rsidP="00860579">
            <w:pPr>
              <w:pStyle w:val="Picture"/>
              <w:keepNext/>
              <w:keepLines/>
              <w:rPr>
                <w:b/>
                <w:sz w:val="28"/>
              </w:rPr>
            </w:pPr>
            <w:r>
              <w:rPr>
                <w:b/>
                <w:sz w:val="28"/>
              </w:rPr>
              <w:t>2013</w:t>
            </w:r>
          </w:p>
        </w:tc>
        <w:tc>
          <w:tcPr>
            <w:tcW w:w="1350" w:type="dxa"/>
            <w:vAlign w:val="center"/>
          </w:tcPr>
          <w:p w14:paraId="1B3641FE" w14:textId="2C2389CD" w:rsidR="00860579" w:rsidRPr="004C4F41" w:rsidRDefault="00860579" w:rsidP="00860579">
            <w:pPr>
              <w:pStyle w:val="Picture"/>
              <w:keepNext/>
              <w:keepLines/>
              <w:rPr>
                <w:b/>
                <w:sz w:val="28"/>
              </w:rPr>
            </w:pPr>
            <w:r w:rsidRPr="004C4F41">
              <w:rPr>
                <w:b/>
                <w:sz w:val="28"/>
              </w:rPr>
              <w:t>2014</w:t>
            </w:r>
          </w:p>
        </w:tc>
        <w:tc>
          <w:tcPr>
            <w:tcW w:w="1440" w:type="dxa"/>
            <w:vAlign w:val="center"/>
          </w:tcPr>
          <w:p w14:paraId="730AF5EC" w14:textId="6A6A4FAB" w:rsidR="00860579" w:rsidRPr="004C4F41" w:rsidRDefault="00860579" w:rsidP="00860579">
            <w:pPr>
              <w:pStyle w:val="Picture"/>
              <w:keepNext/>
              <w:keepLines/>
              <w:rPr>
                <w:b/>
                <w:sz w:val="28"/>
              </w:rPr>
            </w:pPr>
            <w:r w:rsidRPr="004C4F41">
              <w:rPr>
                <w:b/>
                <w:sz w:val="28"/>
              </w:rPr>
              <w:t>2015</w:t>
            </w:r>
          </w:p>
        </w:tc>
        <w:tc>
          <w:tcPr>
            <w:tcW w:w="1440" w:type="dxa"/>
            <w:vAlign w:val="center"/>
          </w:tcPr>
          <w:p w14:paraId="600043DD" w14:textId="0B7F36EE" w:rsidR="00860579" w:rsidRPr="004C4F41" w:rsidRDefault="00860579" w:rsidP="00860579">
            <w:pPr>
              <w:pStyle w:val="Picture"/>
              <w:keepNext/>
              <w:keepLines/>
              <w:rPr>
                <w:b/>
                <w:sz w:val="28"/>
              </w:rPr>
            </w:pPr>
            <w:r>
              <w:rPr>
                <w:b/>
                <w:sz w:val="28"/>
              </w:rPr>
              <w:t>2016</w:t>
            </w:r>
          </w:p>
        </w:tc>
        <w:tc>
          <w:tcPr>
            <w:tcW w:w="1350" w:type="dxa"/>
            <w:vAlign w:val="center"/>
          </w:tcPr>
          <w:p w14:paraId="612E3785" w14:textId="2A6AF9D7" w:rsidR="00860579" w:rsidRPr="004C4F41" w:rsidRDefault="00860579" w:rsidP="00860579">
            <w:pPr>
              <w:pStyle w:val="Picture"/>
              <w:keepNext/>
              <w:keepLines/>
              <w:rPr>
                <w:b/>
                <w:sz w:val="28"/>
              </w:rPr>
            </w:pPr>
            <w:r>
              <w:rPr>
                <w:b/>
                <w:sz w:val="28"/>
              </w:rPr>
              <w:t>2017</w:t>
            </w:r>
          </w:p>
        </w:tc>
      </w:tr>
      <w:tr w:rsidR="00860579" w:rsidRPr="004C4F41" w14:paraId="25593CB4" w14:textId="77777777" w:rsidTr="00292B31">
        <w:trPr>
          <w:jc w:val="center"/>
        </w:trPr>
        <w:tc>
          <w:tcPr>
            <w:tcW w:w="1525" w:type="dxa"/>
            <w:vAlign w:val="center"/>
          </w:tcPr>
          <w:p w14:paraId="4D55503D" w14:textId="77777777" w:rsidR="00860579" w:rsidRDefault="00860579" w:rsidP="00860579">
            <w:pPr>
              <w:pStyle w:val="Picture"/>
              <w:keepNext/>
              <w:keepLines/>
            </w:pPr>
            <w:r w:rsidRPr="004C4F41">
              <w:t>Mid-Size Car</w:t>
            </w:r>
          </w:p>
        </w:tc>
        <w:tc>
          <w:tcPr>
            <w:tcW w:w="1350" w:type="dxa"/>
            <w:vAlign w:val="center"/>
          </w:tcPr>
          <w:p w14:paraId="1BB5718F" w14:textId="79420E93" w:rsidR="00860579" w:rsidRPr="000950E0" w:rsidRDefault="00860579" w:rsidP="00860579">
            <w:pPr>
              <w:pStyle w:val="Picture"/>
              <w:keepNext/>
              <w:keepLines/>
            </w:pPr>
            <w:r>
              <w:rPr>
                <w:color w:val="000000"/>
              </w:rPr>
              <w:t>21.2%</w:t>
            </w:r>
          </w:p>
        </w:tc>
        <w:tc>
          <w:tcPr>
            <w:tcW w:w="1350" w:type="dxa"/>
            <w:vAlign w:val="center"/>
          </w:tcPr>
          <w:p w14:paraId="0FDB1447" w14:textId="158D8FE3" w:rsidR="00860579" w:rsidRPr="000950E0" w:rsidRDefault="00860579" w:rsidP="00860579">
            <w:pPr>
              <w:pStyle w:val="Picture"/>
              <w:keepNext/>
              <w:keepLines/>
            </w:pPr>
            <w:r>
              <w:rPr>
                <w:color w:val="000000"/>
              </w:rPr>
              <w:t>21.6%</w:t>
            </w:r>
          </w:p>
        </w:tc>
        <w:tc>
          <w:tcPr>
            <w:tcW w:w="1440" w:type="dxa"/>
            <w:vAlign w:val="center"/>
          </w:tcPr>
          <w:p w14:paraId="05E39C03" w14:textId="0953B981" w:rsidR="00860579" w:rsidRPr="000950E0" w:rsidRDefault="00860579" w:rsidP="00860579">
            <w:pPr>
              <w:pStyle w:val="Picture"/>
              <w:keepNext/>
              <w:keepLines/>
            </w:pPr>
            <w:r>
              <w:rPr>
                <w:color w:val="000000"/>
              </w:rPr>
              <w:t>19.3%</w:t>
            </w:r>
          </w:p>
        </w:tc>
        <w:tc>
          <w:tcPr>
            <w:tcW w:w="1440" w:type="dxa"/>
            <w:vAlign w:val="center"/>
          </w:tcPr>
          <w:p w14:paraId="6DBFD541" w14:textId="5F7A8D12" w:rsidR="00860579" w:rsidRPr="000950E0" w:rsidRDefault="00860579" w:rsidP="00860579">
            <w:pPr>
              <w:pStyle w:val="Picture"/>
              <w:keepNext/>
              <w:keepLines/>
            </w:pPr>
            <w:r>
              <w:rPr>
                <w:color w:val="000000"/>
              </w:rPr>
              <w:t>20.1%</w:t>
            </w:r>
          </w:p>
        </w:tc>
        <w:tc>
          <w:tcPr>
            <w:tcW w:w="1350" w:type="dxa"/>
            <w:vAlign w:val="center"/>
          </w:tcPr>
          <w:p w14:paraId="076AC020" w14:textId="648FD840" w:rsidR="00860579" w:rsidRPr="000950E0" w:rsidRDefault="00860579" w:rsidP="00860579">
            <w:pPr>
              <w:pStyle w:val="Picture"/>
              <w:keepNext/>
              <w:keepLines/>
            </w:pPr>
            <w:r>
              <w:rPr>
                <w:color w:val="000000"/>
              </w:rPr>
              <w:t>18.6%</w:t>
            </w:r>
          </w:p>
        </w:tc>
      </w:tr>
      <w:tr w:rsidR="00860579" w14:paraId="2453CA9A" w14:textId="77777777" w:rsidTr="00292B31">
        <w:trPr>
          <w:jc w:val="center"/>
        </w:trPr>
        <w:tc>
          <w:tcPr>
            <w:tcW w:w="1525" w:type="dxa"/>
            <w:vAlign w:val="center"/>
          </w:tcPr>
          <w:p w14:paraId="6B7A9E41" w14:textId="77777777" w:rsidR="00860579" w:rsidRPr="004C4F41" w:rsidRDefault="00860579" w:rsidP="00860579">
            <w:pPr>
              <w:pStyle w:val="Picture"/>
              <w:keepNext/>
              <w:keepLines/>
            </w:pPr>
            <w:r w:rsidRPr="004C4F41">
              <w:t>Small Car</w:t>
            </w:r>
          </w:p>
        </w:tc>
        <w:tc>
          <w:tcPr>
            <w:tcW w:w="1350" w:type="dxa"/>
            <w:vAlign w:val="center"/>
          </w:tcPr>
          <w:p w14:paraId="1B1BC0B2" w14:textId="1A373D0F" w:rsidR="00860579" w:rsidRPr="000950E0" w:rsidRDefault="00860579" w:rsidP="00860579">
            <w:pPr>
              <w:pStyle w:val="Picture"/>
              <w:keepNext/>
              <w:keepLines/>
            </w:pPr>
            <w:r>
              <w:rPr>
                <w:color w:val="000000"/>
              </w:rPr>
              <w:t>21.1%</w:t>
            </w:r>
          </w:p>
        </w:tc>
        <w:tc>
          <w:tcPr>
            <w:tcW w:w="1350" w:type="dxa"/>
            <w:vAlign w:val="center"/>
          </w:tcPr>
          <w:p w14:paraId="5A7C84F5" w14:textId="0AA405BC" w:rsidR="00860579" w:rsidRPr="000950E0" w:rsidRDefault="00860579" w:rsidP="00860579">
            <w:pPr>
              <w:pStyle w:val="Picture"/>
              <w:keepNext/>
              <w:keepLines/>
            </w:pPr>
            <w:r>
              <w:rPr>
                <w:color w:val="000000"/>
              </w:rPr>
              <w:t>21.3%</w:t>
            </w:r>
          </w:p>
        </w:tc>
        <w:tc>
          <w:tcPr>
            <w:tcW w:w="1440" w:type="dxa"/>
            <w:vAlign w:val="center"/>
          </w:tcPr>
          <w:p w14:paraId="50669A5E" w14:textId="38C71FE5" w:rsidR="00860579" w:rsidRPr="000950E0" w:rsidRDefault="00860579" w:rsidP="00860579">
            <w:pPr>
              <w:pStyle w:val="Picture"/>
              <w:keepNext/>
              <w:keepLines/>
            </w:pPr>
            <w:r>
              <w:rPr>
                <w:color w:val="000000"/>
              </w:rPr>
              <w:t>21.8%</w:t>
            </w:r>
          </w:p>
        </w:tc>
        <w:tc>
          <w:tcPr>
            <w:tcW w:w="1440" w:type="dxa"/>
            <w:vAlign w:val="center"/>
          </w:tcPr>
          <w:p w14:paraId="3B65A52F" w14:textId="308294F6" w:rsidR="00860579" w:rsidRPr="000950E0" w:rsidRDefault="00860579" w:rsidP="00860579">
            <w:pPr>
              <w:pStyle w:val="Picture"/>
              <w:keepNext/>
              <w:keepLines/>
            </w:pPr>
            <w:r>
              <w:rPr>
                <w:color w:val="000000"/>
              </w:rPr>
              <w:t>21.4%</w:t>
            </w:r>
          </w:p>
        </w:tc>
        <w:tc>
          <w:tcPr>
            <w:tcW w:w="1350" w:type="dxa"/>
            <w:vAlign w:val="center"/>
          </w:tcPr>
          <w:p w14:paraId="2D294BF5" w14:textId="4688B864" w:rsidR="00860579" w:rsidRPr="000950E0" w:rsidRDefault="00860579" w:rsidP="00860579">
            <w:pPr>
              <w:pStyle w:val="Picture"/>
              <w:keepNext/>
              <w:keepLines/>
            </w:pPr>
            <w:r>
              <w:rPr>
                <w:color w:val="000000"/>
              </w:rPr>
              <w:t>20.1%</w:t>
            </w:r>
          </w:p>
        </w:tc>
      </w:tr>
      <w:tr w:rsidR="00860579" w14:paraId="56EB14B3" w14:textId="77777777" w:rsidTr="00292B31">
        <w:trPr>
          <w:jc w:val="center"/>
        </w:trPr>
        <w:tc>
          <w:tcPr>
            <w:tcW w:w="1525" w:type="dxa"/>
            <w:vAlign w:val="center"/>
          </w:tcPr>
          <w:p w14:paraId="3D902C32" w14:textId="77777777" w:rsidR="00860579" w:rsidRPr="004C4F41" w:rsidRDefault="00860579" w:rsidP="00860579">
            <w:pPr>
              <w:pStyle w:val="Picture"/>
              <w:keepNext/>
              <w:keepLines/>
            </w:pPr>
            <w:r>
              <w:t>Pickup Truck</w:t>
            </w:r>
          </w:p>
        </w:tc>
        <w:tc>
          <w:tcPr>
            <w:tcW w:w="1350" w:type="dxa"/>
            <w:vAlign w:val="center"/>
          </w:tcPr>
          <w:p w14:paraId="0E5B1CA1" w14:textId="31356180" w:rsidR="00860579" w:rsidRPr="000950E0" w:rsidRDefault="00860579" w:rsidP="00860579">
            <w:pPr>
              <w:pStyle w:val="Picture"/>
              <w:keepNext/>
              <w:keepLines/>
            </w:pPr>
            <w:r>
              <w:rPr>
                <w:color w:val="000000"/>
              </w:rPr>
              <w:t>15.6%</w:t>
            </w:r>
          </w:p>
        </w:tc>
        <w:tc>
          <w:tcPr>
            <w:tcW w:w="1350" w:type="dxa"/>
            <w:vAlign w:val="center"/>
          </w:tcPr>
          <w:p w14:paraId="5C6FB485" w14:textId="1CFADFC0" w:rsidR="00860579" w:rsidRPr="000950E0" w:rsidRDefault="00860579" w:rsidP="00860579">
            <w:pPr>
              <w:pStyle w:val="Picture"/>
              <w:keepNext/>
              <w:keepLines/>
            </w:pPr>
            <w:r>
              <w:rPr>
                <w:color w:val="000000"/>
              </w:rPr>
              <w:t>15.4%</w:t>
            </w:r>
          </w:p>
        </w:tc>
        <w:tc>
          <w:tcPr>
            <w:tcW w:w="1440" w:type="dxa"/>
            <w:vAlign w:val="center"/>
          </w:tcPr>
          <w:p w14:paraId="2FAA9982" w14:textId="7DFCDD98" w:rsidR="00860579" w:rsidRPr="000950E0" w:rsidRDefault="00860579" w:rsidP="00860579">
            <w:pPr>
              <w:pStyle w:val="Picture"/>
              <w:keepNext/>
              <w:keepLines/>
            </w:pPr>
            <w:r>
              <w:rPr>
                <w:color w:val="000000"/>
              </w:rPr>
              <w:t>15.5%</w:t>
            </w:r>
          </w:p>
        </w:tc>
        <w:tc>
          <w:tcPr>
            <w:tcW w:w="1440" w:type="dxa"/>
            <w:vAlign w:val="center"/>
          </w:tcPr>
          <w:p w14:paraId="48A127DE" w14:textId="455005DC" w:rsidR="00860579" w:rsidRPr="000950E0" w:rsidRDefault="00860579" w:rsidP="00860579">
            <w:pPr>
              <w:pStyle w:val="Picture"/>
              <w:keepNext/>
              <w:keepLines/>
            </w:pPr>
            <w:r>
              <w:rPr>
                <w:color w:val="000000"/>
              </w:rPr>
              <w:t>15.4%</w:t>
            </w:r>
          </w:p>
        </w:tc>
        <w:tc>
          <w:tcPr>
            <w:tcW w:w="1350" w:type="dxa"/>
            <w:vAlign w:val="center"/>
          </w:tcPr>
          <w:p w14:paraId="6AA1A95C" w14:textId="01F5490B" w:rsidR="00860579" w:rsidRPr="000950E0" w:rsidRDefault="00860579" w:rsidP="00860579">
            <w:pPr>
              <w:pStyle w:val="Picture"/>
              <w:keepNext/>
              <w:keepLines/>
            </w:pPr>
            <w:r>
              <w:rPr>
                <w:color w:val="000000"/>
              </w:rPr>
              <w:t>15.5%</w:t>
            </w:r>
          </w:p>
        </w:tc>
      </w:tr>
      <w:tr w:rsidR="00860579" w14:paraId="0612EAE3" w14:textId="77777777" w:rsidTr="00292B31">
        <w:trPr>
          <w:jc w:val="center"/>
        </w:trPr>
        <w:tc>
          <w:tcPr>
            <w:tcW w:w="1525" w:type="dxa"/>
            <w:vAlign w:val="center"/>
          </w:tcPr>
          <w:p w14:paraId="1385EE8C" w14:textId="77777777" w:rsidR="00860579" w:rsidRPr="004C4F41" w:rsidRDefault="00860579" w:rsidP="00860579">
            <w:pPr>
              <w:pStyle w:val="Picture"/>
              <w:keepNext/>
              <w:keepLines/>
            </w:pPr>
            <w:r>
              <w:t>SUV</w:t>
            </w:r>
          </w:p>
        </w:tc>
        <w:tc>
          <w:tcPr>
            <w:tcW w:w="1350" w:type="dxa"/>
            <w:vAlign w:val="center"/>
          </w:tcPr>
          <w:p w14:paraId="3DEDBE92" w14:textId="2693CA51" w:rsidR="00860579" w:rsidRPr="000950E0" w:rsidRDefault="00860579" w:rsidP="00860579">
            <w:pPr>
              <w:pStyle w:val="Picture"/>
              <w:keepNext/>
              <w:keepLines/>
            </w:pPr>
            <w:r>
              <w:rPr>
                <w:color w:val="000000"/>
              </w:rPr>
              <w:t>10.4%</w:t>
            </w:r>
          </w:p>
        </w:tc>
        <w:tc>
          <w:tcPr>
            <w:tcW w:w="1350" w:type="dxa"/>
            <w:vAlign w:val="center"/>
          </w:tcPr>
          <w:p w14:paraId="01DD3181" w14:textId="41B42A1B" w:rsidR="00860579" w:rsidRPr="000950E0" w:rsidRDefault="00860579" w:rsidP="00860579">
            <w:pPr>
              <w:pStyle w:val="Picture"/>
              <w:keepNext/>
              <w:keepLines/>
            </w:pPr>
            <w:r>
              <w:rPr>
                <w:color w:val="000000"/>
              </w:rPr>
              <w:t>10.3%</w:t>
            </w:r>
          </w:p>
        </w:tc>
        <w:tc>
          <w:tcPr>
            <w:tcW w:w="1440" w:type="dxa"/>
            <w:vAlign w:val="center"/>
          </w:tcPr>
          <w:p w14:paraId="0B6EA925" w14:textId="5ED83E57" w:rsidR="00860579" w:rsidRPr="000950E0" w:rsidRDefault="00860579" w:rsidP="00860579">
            <w:pPr>
              <w:pStyle w:val="Picture"/>
              <w:keepNext/>
              <w:keepLines/>
            </w:pPr>
            <w:r>
              <w:rPr>
                <w:color w:val="000000"/>
              </w:rPr>
              <w:t>9.9%</w:t>
            </w:r>
          </w:p>
        </w:tc>
        <w:tc>
          <w:tcPr>
            <w:tcW w:w="1440" w:type="dxa"/>
            <w:vAlign w:val="center"/>
          </w:tcPr>
          <w:p w14:paraId="67E3349B" w14:textId="2ED0DD88" w:rsidR="00860579" w:rsidRPr="000950E0" w:rsidRDefault="00860579" w:rsidP="00860579">
            <w:pPr>
              <w:pStyle w:val="Picture"/>
              <w:keepNext/>
              <w:keepLines/>
            </w:pPr>
            <w:r>
              <w:rPr>
                <w:color w:val="000000"/>
              </w:rPr>
              <w:t>10.3%</w:t>
            </w:r>
          </w:p>
        </w:tc>
        <w:tc>
          <w:tcPr>
            <w:tcW w:w="1350" w:type="dxa"/>
            <w:vAlign w:val="center"/>
          </w:tcPr>
          <w:p w14:paraId="6D5236F3" w14:textId="392323D3" w:rsidR="00860579" w:rsidRPr="000950E0" w:rsidRDefault="00860579" w:rsidP="00860579">
            <w:pPr>
              <w:pStyle w:val="Picture"/>
              <w:keepNext/>
              <w:keepLines/>
            </w:pPr>
            <w:r>
              <w:rPr>
                <w:color w:val="000000"/>
              </w:rPr>
              <w:t>10.7%</w:t>
            </w:r>
          </w:p>
        </w:tc>
      </w:tr>
      <w:tr w:rsidR="00860579" w14:paraId="60B1E087" w14:textId="77777777" w:rsidTr="00292B31">
        <w:trPr>
          <w:jc w:val="center"/>
        </w:trPr>
        <w:tc>
          <w:tcPr>
            <w:tcW w:w="1525" w:type="dxa"/>
            <w:vAlign w:val="center"/>
          </w:tcPr>
          <w:p w14:paraId="1EC9BB71" w14:textId="77777777" w:rsidR="00860579" w:rsidRPr="004C4F41" w:rsidRDefault="00860579" w:rsidP="00860579">
            <w:pPr>
              <w:pStyle w:val="Picture"/>
              <w:keepNext/>
              <w:keepLines/>
            </w:pPr>
            <w:r>
              <w:t>C</w:t>
            </w:r>
            <w:r w:rsidRPr="004C4F41">
              <w:t>UV</w:t>
            </w:r>
          </w:p>
        </w:tc>
        <w:tc>
          <w:tcPr>
            <w:tcW w:w="1350" w:type="dxa"/>
            <w:vAlign w:val="center"/>
          </w:tcPr>
          <w:p w14:paraId="7DCDBDE8" w14:textId="7C2361DC" w:rsidR="00860579" w:rsidRPr="000950E0" w:rsidRDefault="00860579" w:rsidP="00860579">
            <w:pPr>
              <w:pStyle w:val="Picture"/>
              <w:keepNext/>
              <w:keepLines/>
            </w:pPr>
            <w:r>
              <w:rPr>
                <w:color w:val="000000"/>
              </w:rPr>
              <w:t>9.5%</w:t>
            </w:r>
          </w:p>
        </w:tc>
        <w:tc>
          <w:tcPr>
            <w:tcW w:w="1350" w:type="dxa"/>
            <w:vAlign w:val="center"/>
          </w:tcPr>
          <w:p w14:paraId="4005E6D5" w14:textId="419A2E26" w:rsidR="00860579" w:rsidRPr="000950E0" w:rsidRDefault="00860579" w:rsidP="00860579">
            <w:pPr>
              <w:pStyle w:val="Picture"/>
              <w:keepNext/>
              <w:keepLines/>
            </w:pPr>
            <w:r>
              <w:rPr>
                <w:color w:val="000000"/>
              </w:rPr>
              <w:t>10.3%</w:t>
            </w:r>
          </w:p>
        </w:tc>
        <w:tc>
          <w:tcPr>
            <w:tcW w:w="1440" w:type="dxa"/>
            <w:vAlign w:val="center"/>
          </w:tcPr>
          <w:p w14:paraId="586E03DE" w14:textId="5B20563F" w:rsidR="00860579" w:rsidRPr="000950E0" w:rsidRDefault="00860579" w:rsidP="00860579">
            <w:pPr>
              <w:pStyle w:val="Picture"/>
              <w:keepNext/>
              <w:keepLines/>
            </w:pPr>
            <w:r>
              <w:rPr>
                <w:color w:val="000000"/>
              </w:rPr>
              <w:t>11.1%</w:t>
            </w:r>
          </w:p>
        </w:tc>
        <w:tc>
          <w:tcPr>
            <w:tcW w:w="1440" w:type="dxa"/>
            <w:vAlign w:val="center"/>
          </w:tcPr>
          <w:p w14:paraId="3AD700F3" w14:textId="5B57E89D" w:rsidR="00860579" w:rsidRPr="000950E0" w:rsidRDefault="00860579" w:rsidP="00860579">
            <w:pPr>
              <w:pStyle w:val="Picture"/>
              <w:keepNext/>
              <w:keepLines/>
            </w:pPr>
            <w:r>
              <w:rPr>
                <w:color w:val="000000"/>
              </w:rPr>
              <w:t>12.2%</w:t>
            </w:r>
          </w:p>
        </w:tc>
        <w:tc>
          <w:tcPr>
            <w:tcW w:w="1350" w:type="dxa"/>
            <w:vAlign w:val="center"/>
          </w:tcPr>
          <w:p w14:paraId="36FB45CF" w14:textId="17621A7B" w:rsidR="00860579" w:rsidRPr="000950E0" w:rsidRDefault="00860579" w:rsidP="00860579">
            <w:pPr>
              <w:pStyle w:val="Picture"/>
              <w:keepNext/>
              <w:keepLines/>
            </w:pPr>
            <w:r>
              <w:rPr>
                <w:color w:val="000000"/>
              </w:rPr>
              <w:t>13.3%</w:t>
            </w:r>
          </w:p>
        </w:tc>
      </w:tr>
      <w:tr w:rsidR="00860579" w14:paraId="30FFDC79" w14:textId="77777777" w:rsidTr="00292B31">
        <w:trPr>
          <w:jc w:val="center"/>
        </w:trPr>
        <w:tc>
          <w:tcPr>
            <w:tcW w:w="1525" w:type="dxa"/>
            <w:vAlign w:val="center"/>
          </w:tcPr>
          <w:p w14:paraId="22FF7C14" w14:textId="77777777" w:rsidR="00860579" w:rsidRPr="004C4F41" w:rsidRDefault="00860579" w:rsidP="00860579">
            <w:pPr>
              <w:pStyle w:val="Picture"/>
              <w:keepNext/>
              <w:keepLines/>
            </w:pPr>
            <w:r>
              <w:t>Luxury Car</w:t>
            </w:r>
          </w:p>
        </w:tc>
        <w:tc>
          <w:tcPr>
            <w:tcW w:w="1350" w:type="dxa"/>
            <w:vAlign w:val="center"/>
          </w:tcPr>
          <w:p w14:paraId="62B7E1D2" w14:textId="42F76275" w:rsidR="00860579" w:rsidRPr="000950E0" w:rsidRDefault="00860579" w:rsidP="00860579">
            <w:pPr>
              <w:pStyle w:val="Picture"/>
              <w:keepNext/>
              <w:keepLines/>
            </w:pPr>
            <w:r>
              <w:rPr>
                <w:color w:val="000000"/>
              </w:rPr>
              <w:t>5.8%</w:t>
            </w:r>
          </w:p>
        </w:tc>
        <w:tc>
          <w:tcPr>
            <w:tcW w:w="1350" w:type="dxa"/>
            <w:vAlign w:val="center"/>
          </w:tcPr>
          <w:p w14:paraId="347A6CA1" w14:textId="4AA20C08" w:rsidR="00860579" w:rsidRPr="000950E0" w:rsidRDefault="00860579" w:rsidP="00860579">
            <w:pPr>
              <w:pStyle w:val="Picture"/>
              <w:keepNext/>
              <w:keepLines/>
            </w:pPr>
            <w:r>
              <w:rPr>
                <w:color w:val="000000"/>
              </w:rPr>
              <w:t>6.2%</w:t>
            </w:r>
          </w:p>
        </w:tc>
        <w:tc>
          <w:tcPr>
            <w:tcW w:w="1440" w:type="dxa"/>
            <w:vAlign w:val="center"/>
          </w:tcPr>
          <w:p w14:paraId="1EEF2125" w14:textId="367949AB" w:rsidR="00860579" w:rsidRPr="000950E0" w:rsidRDefault="00860579" w:rsidP="00860579">
            <w:pPr>
              <w:pStyle w:val="Picture"/>
              <w:keepNext/>
              <w:keepLines/>
            </w:pPr>
            <w:r>
              <w:rPr>
                <w:color w:val="000000"/>
              </w:rPr>
              <w:t>6.2%</w:t>
            </w:r>
          </w:p>
        </w:tc>
        <w:tc>
          <w:tcPr>
            <w:tcW w:w="1440" w:type="dxa"/>
            <w:vAlign w:val="center"/>
          </w:tcPr>
          <w:p w14:paraId="1EBA2327" w14:textId="766EC775" w:rsidR="00860579" w:rsidRPr="000950E0" w:rsidRDefault="00860579" w:rsidP="00860579">
            <w:pPr>
              <w:pStyle w:val="Picture"/>
              <w:keepNext/>
              <w:keepLines/>
            </w:pPr>
            <w:r>
              <w:rPr>
                <w:color w:val="000000"/>
              </w:rPr>
              <w:t>5.3%</w:t>
            </w:r>
          </w:p>
        </w:tc>
        <w:tc>
          <w:tcPr>
            <w:tcW w:w="1350" w:type="dxa"/>
            <w:vAlign w:val="center"/>
          </w:tcPr>
          <w:p w14:paraId="5ACE221F" w14:textId="3AA84BD9" w:rsidR="00860579" w:rsidRPr="000950E0" w:rsidRDefault="00860579" w:rsidP="00860579">
            <w:pPr>
              <w:pStyle w:val="Picture"/>
              <w:keepNext/>
              <w:keepLines/>
            </w:pPr>
            <w:r>
              <w:rPr>
                <w:color w:val="000000"/>
              </w:rPr>
              <w:t>5.4%</w:t>
            </w:r>
          </w:p>
        </w:tc>
      </w:tr>
      <w:tr w:rsidR="00860579" w14:paraId="27FBC3B0" w14:textId="77777777" w:rsidTr="00292B31">
        <w:trPr>
          <w:jc w:val="center"/>
        </w:trPr>
        <w:tc>
          <w:tcPr>
            <w:tcW w:w="1525" w:type="dxa"/>
            <w:vAlign w:val="center"/>
          </w:tcPr>
          <w:p w14:paraId="62B9E64C" w14:textId="77777777" w:rsidR="00860579" w:rsidRPr="004C4F41" w:rsidRDefault="00860579" w:rsidP="00860579">
            <w:pPr>
              <w:pStyle w:val="Picture"/>
              <w:keepNext/>
              <w:keepLines/>
            </w:pPr>
            <w:r>
              <w:t>Van</w:t>
            </w:r>
          </w:p>
        </w:tc>
        <w:tc>
          <w:tcPr>
            <w:tcW w:w="1350" w:type="dxa"/>
            <w:vAlign w:val="center"/>
          </w:tcPr>
          <w:p w14:paraId="69A0E23B" w14:textId="7565EBB4" w:rsidR="00860579" w:rsidRPr="000950E0" w:rsidRDefault="00860579" w:rsidP="00860579">
            <w:pPr>
              <w:pStyle w:val="Picture"/>
              <w:keepNext/>
              <w:keepLines/>
            </w:pPr>
            <w:r>
              <w:rPr>
                <w:color w:val="000000"/>
              </w:rPr>
              <w:t>5.5%</w:t>
            </w:r>
          </w:p>
        </w:tc>
        <w:tc>
          <w:tcPr>
            <w:tcW w:w="1350" w:type="dxa"/>
            <w:vAlign w:val="center"/>
          </w:tcPr>
          <w:p w14:paraId="014CCCDE" w14:textId="24499D40" w:rsidR="00860579" w:rsidRPr="000950E0" w:rsidRDefault="00860579" w:rsidP="00860579">
            <w:pPr>
              <w:pStyle w:val="Picture"/>
              <w:keepNext/>
              <w:keepLines/>
            </w:pPr>
            <w:r>
              <w:rPr>
                <w:color w:val="000000"/>
              </w:rPr>
              <w:t>5.4%</w:t>
            </w:r>
          </w:p>
        </w:tc>
        <w:tc>
          <w:tcPr>
            <w:tcW w:w="1440" w:type="dxa"/>
            <w:vAlign w:val="center"/>
          </w:tcPr>
          <w:p w14:paraId="3BAD6814" w14:textId="3FBE4105" w:rsidR="00860579" w:rsidRPr="000950E0" w:rsidRDefault="00860579" w:rsidP="00860579">
            <w:pPr>
              <w:pStyle w:val="Picture"/>
              <w:keepNext/>
              <w:keepLines/>
            </w:pPr>
            <w:r>
              <w:rPr>
                <w:color w:val="000000"/>
              </w:rPr>
              <w:t>5.5%</w:t>
            </w:r>
          </w:p>
        </w:tc>
        <w:tc>
          <w:tcPr>
            <w:tcW w:w="1440" w:type="dxa"/>
            <w:vAlign w:val="center"/>
          </w:tcPr>
          <w:p w14:paraId="44F143B8" w14:textId="75D9F4D0" w:rsidR="00860579" w:rsidRPr="000950E0" w:rsidRDefault="00860579" w:rsidP="00860579">
            <w:pPr>
              <w:pStyle w:val="Picture"/>
              <w:keepNext/>
              <w:keepLines/>
            </w:pPr>
            <w:r>
              <w:rPr>
                <w:color w:val="000000"/>
              </w:rPr>
              <w:t>5.4%</w:t>
            </w:r>
          </w:p>
        </w:tc>
        <w:tc>
          <w:tcPr>
            <w:tcW w:w="1350" w:type="dxa"/>
            <w:vAlign w:val="center"/>
          </w:tcPr>
          <w:p w14:paraId="363B9CD1" w14:textId="029DB4CB" w:rsidR="00860579" w:rsidRPr="000950E0" w:rsidRDefault="00860579" w:rsidP="00860579">
            <w:pPr>
              <w:pStyle w:val="Picture"/>
              <w:keepNext/>
              <w:keepLines/>
            </w:pPr>
            <w:r>
              <w:rPr>
                <w:color w:val="000000"/>
              </w:rPr>
              <w:t>5.2%</w:t>
            </w:r>
          </w:p>
        </w:tc>
      </w:tr>
      <w:tr w:rsidR="00860579" w14:paraId="398119D6" w14:textId="77777777" w:rsidTr="00292B31">
        <w:trPr>
          <w:jc w:val="center"/>
        </w:trPr>
        <w:tc>
          <w:tcPr>
            <w:tcW w:w="1525" w:type="dxa"/>
            <w:vAlign w:val="center"/>
          </w:tcPr>
          <w:p w14:paraId="008EEE8A" w14:textId="77777777" w:rsidR="00860579" w:rsidRPr="004C4F41" w:rsidRDefault="00860579" w:rsidP="00860579">
            <w:pPr>
              <w:pStyle w:val="Picture"/>
              <w:keepNext/>
              <w:keepLines/>
            </w:pPr>
            <w:r>
              <w:t>Large</w:t>
            </w:r>
            <w:r w:rsidRPr="004C4F41">
              <w:t xml:space="preserve"> Car</w:t>
            </w:r>
          </w:p>
        </w:tc>
        <w:tc>
          <w:tcPr>
            <w:tcW w:w="1350" w:type="dxa"/>
            <w:vAlign w:val="center"/>
          </w:tcPr>
          <w:p w14:paraId="71519C16" w14:textId="281892FF" w:rsidR="00860579" w:rsidRPr="000950E0" w:rsidRDefault="00860579" w:rsidP="00860579">
            <w:pPr>
              <w:pStyle w:val="Picture"/>
              <w:keepNext/>
              <w:keepLines/>
            </w:pPr>
            <w:r>
              <w:rPr>
                <w:color w:val="000000"/>
              </w:rPr>
              <w:t>1.9%</w:t>
            </w:r>
          </w:p>
        </w:tc>
        <w:tc>
          <w:tcPr>
            <w:tcW w:w="1350" w:type="dxa"/>
            <w:vAlign w:val="center"/>
          </w:tcPr>
          <w:p w14:paraId="75D9A8C9" w14:textId="19E7BC9F" w:rsidR="00860579" w:rsidRPr="000950E0" w:rsidRDefault="00860579" w:rsidP="00860579">
            <w:pPr>
              <w:pStyle w:val="Picture"/>
              <w:keepNext/>
              <w:keepLines/>
            </w:pPr>
            <w:r>
              <w:rPr>
                <w:color w:val="000000"/>
              </w:rPr>
              <w:t>1.7%</w:t>
            </w:r>
          </w:p>
        </w:tc>
        <w:tc>
          <w:tcPr>
            <w:tcW w:w="1440" w:type="dxa"/>
            <w:vAlign w:val="center"/>
          </w:tcPr>
          <w:p w14:paraId="6D8F122F" w14:textId="165143BF" w:rsidR="00860579" w:rsidRPr="000950E0" w:rsidRDefault="00860579" w:rsidP="00860579">
            <w:pPr>
              <w:pStyle w:val="Picture"/>
              <w:keepNext/>
              <w:keepLines/>
            </w:pPr>
            <w:r>
              <w:rPr>
                <w:color w:val="000000"/>
              </w:rPr>
              <w:t>2.8%</w:t>
            </w:r>
          </w:p>
        </w:tc>
        <w:tc>
          <w:tcPr>
            <w:tcW w:w="1440" w:type="dxa"/>
            <w:vAlign w:val="center"/>
          </w:tcPr>
          <w:p w14:paraId="7C02D4BF" w14:textId="1D7BCB21" w:rsidR="00860579" w:rsidRPr="000950E0" w:rsidRDefault="00860579" w:rsidP="00860579">
            <w:pPr>
              <w:pStyle w:val="Picture"/>
              <w:keepNext/>
              <w:keepLines/>
            </w:pPr>
            <w:r>
              <w:rPr>
                <w:color w:val="000000"/>
              </w:rPr>
              <w:t>1.8%</w:t>
            </w:r>
          </w:p>
        </w:tc>
        <w:tc>
          <w:tcPr>
            <w:tcW w:w="1350" w:type="dxa"/>
            <w:vAlign w:val="center"/>
          </w:tcPr>
          <w:p w14:paraId="440972AC" w14:textId="13D40454" w:rsidR="00860579" w:rsidRPr="000950E0" w:rsidRDefault="00860579" w:rsidP="00860579">
            <w:pPr>
              <w:pStyle w:val="Picture"/>
              <w:keepNext/>
              <w:keepLines/>
            </w:pPr>
            <w:r>
              <w:rPr>
                <w:color w:val="000000"/>
              </w:rPr>
              <w:t>2.5%</w:t>
            </w:r>
          </w:p>
        </w:tc>
      </w:tr>
      <w:tr w:rsidR="00860579" w14:paraId="1D5F6A44" w14:textId="77777777" w:rsidTr="00292B31">
        <w:trPr>
          <w:jc w:val="center"/>
        </w:trPr>
        <w:tc>
          <w:tcPr>
            <w:tcW w:w="1525" w:type="dxa"/>
            <w:vAlign w:val="center"/>
          </w:tcPr>
          <w:p w14:paraId="28C8E90E" w14:textId="77777777" w:rsidR="00860579" w:rsidRPr="004C4F41" w:rsidRDefault="00860579" w:rsidP="00860579">
            <w:pPr>
              <w:pStyle w:val="Picture"/>
              <w:keepNext/>
              <w:keepLines/>
            </w:pPr>
            <w:r w:rsidRPr="004C4F41">
              <w:t>Other</w:t>
            </w:r>
          </w:p>
        </w:tc>
        <w:tc>
          <w:tcPr>
            <w:tcW w:w="1350" w:type="dxa"/>
            <w:vAlign w:val="center"/>
          </w:tcPr>
          <w:p w14:paraId="56E12131" w14:textId="4C695F7E" w:rsidR="00860579" w:rsidRPr="000950E0" w:rsidRDefault="00860579" w:rsidP="00860579">
            <w:pPr>
              <w:pStyle w:val="Picture"/>
              <w:keepNext/>
              <w:keepLines/>
            </w:pPr>
            <w:r>
              <w:rPr>
                <w:color w:val="000000"/>
              </w:rPr>
              <w:t>9.0%</w:t>
            </w:r>
          </w:p>
        </w:tc>
        <w:tc>
          <w:tcPr>
            <w:tcW w:w="1350" w:type="dxa"/>
            <w:vAlign w:val="center"/>
          </w:tcPr>
          <w:p w14:paraId="7F819179" w14:textId="55B0A5B1" w:rsidR="00860579" w:rsidRPr="000950E0" w:rsidRDefault="00860579" w:rsidP="00860579">
            <w:pPr>
              <w:pStyle w:val="Picture"/>
              <w:keepNext/>
              <w:keepLines/>
            </w:pPr>
            <w:r>
              <w:rPr>
                <w:color w:val="000000"/>
              </w:rPr>
              <w:t>7.8%</w:t>
            </w:r>
          </w:p>
        </w:tc>
        <w:tc>
          <w:tcPr>
            <w:tcW w:w="1440" w:type="dxa"/>
            <w:vAlign w:val="center"/>
          </w:tcPr>
          <w:p w14:paraId="09E2764D" w14:textId="1BEC3D2F" w:rsidR="00860579" w:rsidRPr="000950E0" w:rsidRDefault="00860579" w:rsidP="00860579">
            <w:pPr>
              <w:pStyle w:val="Picture"/>
              <w:keepNext/>
              <w:keepLines/>
            </w:pPr>
            <w:r>
              <w:rPr>
                <w:color w:val="000000"/>
              </w:rPr>
              <w:t>7.9%</w:t>
            </w:r>
          </w:p>
        </w:tc>
        <w:tc>
          <w:tcPr>
            <w:tcW w:w="1440" w:type="dxa"/>
            <w:vAlign w:val="center"/>
          </w:tcPr>
          <w:p w14:paraId="09CCFD9E" w14:textId="3A3A448C" w:rsidR="00860579" w:rsidRPr="000950E0" w:rsidRDefault="00860579" w:rsidP="00860579">
            <w:pPr>
              <w:pStyle w:val="Picture"/>
              <w:keepNext/>
              <w:keepLines/>
            </w:pPr>
            <w:r>
              <w:rPr>
                <w:color w:val="000000"/>
              </w:rPr>
              <w:t>8.1%</w:t>
            </w:r>
          </w:p>
        </w:tc>
        <w:tc>
          <w:tcPr>
            <w:tcW w:w="1350" w:type="dxa"/>
            <w:vAlign w:val="center"/>
          </w:tcPr>
          <w:p w14:paraId="291ECB06" w14:textId="737B5118" w:rsidR="00860579" w:rsidRPr="000950E0" w:rsidRDefault="00860579" w:rsidP="00860579">
            <w:pPr>
              <w:pStyle w:val="Picture"/>
              <w:keepNext/>
              <w:keepLines/>
            </w:pPr>
            <w:r>
              <w:rPr>
                <w:color w:val="000000"/>
              </w:rPr>
              <w:t>8.7%</w:t>
            </w:r>
          </w:p>
        </w:tc>
      </w:tr>
    </w:tbl>
    <w:p w14:paraId="0BFF3EE5" w14:textId="77777777" w:rsidR="00860579" w:rsidRPr="00860579" w:rsidRDefault="00860579" w:rsidP="00860579"/>
    <w:p w14:paraId="0659320D" w14:textId="06467E06" w:rsidR="00BA5CED" w:rsidRDefault="00BA5CED" w:rsidP="001C07AC">
      <w:pPr>
        <w:pStyle w:val="Body"/>
      </w:pPr>
      <w:r>
        <w:t xml:space="preserve">The age distribution of crashed vehicles in Utah is shown in </w:t>
      </w:r>
      <w:r>
        <w:fldChar w:fldCharType="begin"/>
      </w:r>
      <w:r>
        <w:instrText xml:space="preserve"> REF _Ref20405256 \h </w:instrText>
      </w:r>
      <w:r>
        <w:fldChar w:fldCharType="separate"/>
      </w:r>
      <w:r w:rsidR="00CD5750">
        <w:t xml:space="preserve">Figure </w:t>
      </w:r>
      <w:r w:rsidR="00CD5750">
        <w:rPr>
          <w:noProof/>
        </w:rPr>
        <w:t>18</w:t>
      </w:r>
      <w:r>
        <w:fldChar w:fldCharType="end"/>
      </w:r>
      <w:r>
        <w:t xml:space="preserve">. Utah crash records from 2013 through 2017 were reviewed, and average crashed vehicle age ranged from 9.3 to 9.6 years each crash year. </w:t>
      </w:r>
    </w:p>
    <w:p w14:paraId="5A8824D7" w14:textId="2EC4B5CF" w:rsidR="0031737B" w:rsidRDefault="00385311" w:rsidP="00FA7A1E">
      <w:pPr>
        <w:pStyle w:val="Picture"/>
        <w:keepNext/>
        <w:keepLines/>
      </w:pPr>
      <w:r w:rsidRPr="00385311">
        <w:rPr>
          <w:noProof/>
        </w:rPr>
        <w:lastRenderedPageBreak/>
        <w:drawing>
          <wp:inline distT="0" distB="0" distL="0" distR="0" wp14:anchorId="1670FB8A" wp14:editId="3450C674">
            <wp:extent cx="5943600" cy="3195997"/>
            <wp:effectExtent l="0" t="0" r="0" b="444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3195997"/>
                    </a:xfrm>
                    <a:prstGeom prst="rect">
                      <a:avLst/>
                    </a:prstGeom>
                    <a:noFill/>
                    <a:ln>
                      <a:noFill/>
                    </a:ln>
                  </pic:spPr>
                </pic:pic>
              </a:graphicData>
            </a:graphic>
          </wp:inline>
        </w:drawing>
      </w:r>
    </w:p>
    <w:p w14:paraId="42993BCB" w14:textId="48DB9253" w:rsidR="004017E6" w:rsidRDefault="004017E6" w:rsidP="00FA7A1E">
      <w:pPr>
        <w:pStyle w:val="FigureCaption"/>
        <w:keepNext/>
        <w:keepLines/>
      </w:pPr>
      <w:bookmarkStart w:id="177" w:name="_Ref20405256"/>
      <w:bookmarkStart w:id="178" w:name="_Toc62193121"/>
      <w:r>
        <w:t xml:space="preserve">Figure </w:t>
      </w:r>
      <w:r w:rsidR="00FA331A">
        <w:fldChar w:fldCharType="begin"/>
      </w:r>
      <w:r w:rsidR="00FA331A">
        <w:instrText xml:space="preserve"> SEQ Figure \* ARABIC </w:instrText>
      </w:r>
      <w:r w:rsidR="00FA331A">
        <w:fldChar w:fldCharType="separate"/>
      </w:r>
      <w:r w:rsidR="00CD5750">
        <w:rPr>
          <w:noProof/>
        </w:rPr>
        <w:t>18</w:t>
      </w:r>
      <w:r w:rsidR="00FA331A">
        <w:rPr>
          <w:noProof/>
        </w:rPr>
        <w:fldChar w:fldCharType="end"/>
      </w:r>
      <w:bookmarkEnd w:id="177"/>
      <w:r w:rsidR="00AB7492">
        <w:t xml:space="preserve">. </w:t>
      </w:r>
      <w:r w:rsidR="003170A6">
        <w:t xml:space="preserve">Average </w:t>
      </w:r>
      <w:r w:rsidR="00FA7A1E">
        <w:t>Age</w:t>
      </w:r>
      <w:r w:rsidR="001F72E4">
        <w:t xml:space="preserve"> Distribution</w:t>
      </w:r>
      <w:r w:rsidR="00FA7A1E">
        <w:t xml:space="preserve"> of </w:t>
      </w:r>
      <w:r w:rsidR="00BB68EF">
        <w:t>Vehicles in Crashes</w:t>
      </w:r>
      <w:r w:rsidR="00FA7A1E">
        <w:t xml:space="preserve"> in Utah (201</w:t>
      </w:r>
      <w:r w:rsidR="001F72E4">
        <w:t>3</w:t>
      </w:r>
      <w:r w:rsidR="00FA7A1E">
        <w:t>-201</w:t>
      </w:r>
      <w:r w:rsidR="001F72E4">
        <w:t>7</w:t>
      </w:r>
      <w:r w:rsidR="00FA7A1E">
        <w:t>)</w:t>
      </w:r>
      <w:bookmarkEnd w:id="178"/>
    </w:p>
    <w:p w14:paraId="67F2282F" w14:textId="6B3DD5E5" w:rsidR="00FD151F" w:rsidRPr="00FD151F" w:rsidRDefault="00FD151F" w:rsidP="00FD151F">
      <w:pPr>
        <w:pStyle w:val="Body"/>
      </w:pPr>
      <w:r>
        <w:t xml:space="preserve">A non-predictive model similar to that used for Ohio data was used to represent an approximate expected crash age distribution curve, as shown in </w:t>
      </w:r>
      <w:r>
        <w:fldChar w:fldCharType="begin"/>
      </w:r>
      <w:r>
        <w:instrText xml:space="preserve"> REF _Ref23164852 \h </w:instrText>
      </w:r>
      <w:r>
        <w:fldChar w:fldCharType="separate"/>
      </w:r>
      <w:r w:rsidR="00CD5750">
        <w:t xml:space="preserve">Figure </w:t>
      </w:r>
      <w:r w:rsidR="00CD5750">
        <w:rPr>
          <w:noProof/>
        </w:rPr>
        <w:t>19</w:t>
      </w:r>
      <w:r>
        <w:fldChar w:fldCharType="end"/>
      </w:r>
      <w:r>
        <w:t xml:space="preserve">. The equation for approximate expected crash age distribution is also shown. The number of crashed vehicles did not follow the expected crash curve, as relatively few vehicles between three and eight years </w:t>
      </w:r>
      <w:r w:rsidR="006D10C9">
        <w:t xml:space="preserve">of </w:t>
      </w:r>
      <w:r>
        <w:t>age were involved in crash events. This may be attributed to economic recession because vehicles at these ages would have been produced around 2007 to 2010.</w:t>
      </w:r>
      <w:r w:rsidR="001C66E9">
        <w:t xml:space="preserve"> </w:t>
      </w:r>
      <w:r w:rsidR="00293CFF">
        <w:t xml:space="preserve">Note that the effect of the U.S. recession </w:t>
      </w:r>
      <w:r w:rsidR="000B7B97">
        <w:t>was observed</w:t>
      </w:r>
      <w:r w:rsidR="00293CFF">
        <w:t xml:space="preserve"> at the </w:t>
      </w:r>
      <w:r w:rsidR="000B7B97">
        <w:t>different</w:t>
      </w:r>
      <w:r w:rsidR="00293CFF">
        <w:t xml:space="preserve"> vehicle age for crash years 2013 through 2017; the recession was 8 to 10 years before crashes in 2017, but only 4 to 6 years before crashes in 2013.</w:t>
      </w:r>
    </w:p>
    <w:p w14:paraId="12BF2986" w14:textId="733CDE9A" w:rsidR="00A25FE7" w:rsidRDefault="00385311" w:rsidP="00A25FE7">
      <w:pPr>
        <w:pStyle w:val="Picture"/>
        <w:keepNext/>
        <w:keepLines/>
      </w:pPr>
      <w:r w:rsidRPr="00385311">
        <w:rPr>
          <w:noProof/>
        </w:rPr>
        <w:lastRenderedPageBreak/>
        <w:drawing>
          <wp:inline distT="0" distB="0" distL="0" distR="0" wp14:anchorId="6A45843C" wp14:editId="280FE1DA">
            <wp:extent cx="5943600" cy="3195997"/>
            <wp:effectExtent l="0" t="0" r="0" b="444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195997"/>
                    </a:xfrm>
                    <a:prstGeom prst="rect">
                      <a:avLst/>
                    </a:prstGeom>
                    <a:noFill/>
                    <a:ln>
                      <a:noFill/>
                    </a:ln>
                  </pic:spPr>
                </pic:pic>
              </a:graphicData>
            </a:graphic>
          </wp:inline>
        </w:drawing>
      </w:r>
    </w:p>
    <w:p w14:paraId="2DBF2F3D" w14:textId="77777777" w:rsidR="00860579" w:rsidRDefault="00860579" w:rsidP="00860579">
      <w:pPr>
        <w:pStyle w:val="Picture"/>
        <w:keepNext/>
        <w:keepLines/>
        <w:rPr>
          <w:sz w:val="18"/>
        </w:rPr>
      </w:pPr>
      <w:r w:rsidRPr="001C66E9">
        <w:rPr>
          <w:sz w:val="18"/>
        </w:rPr>
        <w:t xml:space="preserve">Note: expected distribution </w:t>
      </w:r>
      <w:r>
        <w:rPr>
          <w:sz w:val="18"/>
        </w:rPr>
        <w:t>represents an approximated</w:t>
      </w:r>
      <w:r w:rsidRPr="001C66E9">
        <w:rPr>
          <w:sz w:val="18"/>
        </w:rPr>
        <w:t xml:space="preserve"> trendline </w:t>
      </w:r>
      <w:r>
        <w:rPr>
          <w:sz w:val="18"/>
        </w:rPr>
        <w:t>and may not be predictive of future trends</w:t>
      </w:r>
      <w:r w:rsidRPr="001C66E9">
        <w:rPr>
          <w:sz w:val="18"/>
        </w:rPr>
        <w:t>.</w:t>
      </w:r>
    </w:p>
    <w:p w14:paraId="0D56351F" w14:textId="77777777" w:rsidR="00F65C9B" w:rsidRPr="001C66E9" w:rsidRDefault="00F65C9B" w:rsidP="00953743">
      <w:pPr>
        <w:pStyle w:val="Picture"/>
        <w:keepNext/>
        <w:keepLines/>
        <w:rPr>
          <w:sz w:val="18"/>
        </w:rPr>
      </w:pPr>
    </w:p>
    <w:p w14:paraId="4AA8BF4A" w14:textId="06215A5E" w:rsidR="00A25FE7" w:rsidRDefault="00A25FE7" w:rsidP="00A25FE7">
      <w:pPr>
        <w:pStyle w:val="FigureCaption"/>
        <w:keepNext/>
        <w:keepLines/>
      </w:pPr>
      <w:bookmarkStart w:id="179" w:name="_Ref23164852"/>
      <w:bookmarkStart w:id="180" w:name="_Toc62193122"/>
      <w:r>
        <w:t xml:space="preserve">Figure </w:t>
      </w:r>
      <w:r w:rsidR="00FA331A">
        <w:fldChar w:fldCharType="begin"/>
      </w:r>
      <w:r w:rsidR="00FA331A">
        <w:instrText xml:space="preserve"> SEQ Figure \* ARABIC </w:instrText>
      </w:r>
      <w:r w:rsidR="00FA331A">
        <w:fldChar w:fldCharType="separate"/>
      </w:r>
      <w:r w:rsidR="00CD5750">
        <w:rPr>
          <w:noProof/>
        </w:rPr>
        <w:t>19</w:t>
      </w:r>
      <w:r w:rsidR="00FA331A">
        <w:rPr>
          <w:noProof/>
        </w:rPr>
        <w:fldChar w:fldCharType="end"/>
      </w:r>
      <w:bookmarkEnd w:id="179"/>
      <w:r>
        <w:t xml:space="preserve">. Age Distribution of </w:t>
      </w:r>
      <w:r w:rsidR="00BB68EF">
        <w:t>Vehicles in Crashes</w:t>
      </w:r>
      <w:r>
        <w:t xml:space="preserve"> in Utah with </w:t>
      </w:r>
      <w:r w:rsidR="00CE28E0">
        <w:t xml:space="preserve">Estimated </w:t>
      </w:r>
      <w:r w:rsidR="00F05128">
        <w:t>Trendline</w:t>
      </w:r>
      <w:r>
        <w:t xml:space="preserve"> (2013-2017)</w:t>
      </w:r>
      <w:bookmarkEnd w:id="180"/>
    </w:p>
    <w:p w14:paraId="5E91EE51" w14:textId="69CF22DB" w:rsidR="00371FF1" w:rsidRPr="00164DB5" w:rsidRDefault="0030401A" w:rsidP="000C5F8B">
      <w:pPr>
        <w:pStyle w:val="Lv2Title"/>
      </w:pPr>
      <w:bookmarkStart w:id="181" w:name="_Toc62025225"/>
      <w:bookmarkStart w:id="182" w:name="_Toc62193044"/>
      <w:r>
        <w:t>Results</w:t>
      </w:r>
      <w:bookmarkEnd w:id="181"/>
      <w:bookmarkEnd w:id="182"/>
    </w:p>
    <w:p w14:paraId="43D108C0" w14:textId="1AAC8F8F" w:rsidR="006459AB" w:rsidRPr="006459AB" w:rsidRDefault="00522BAE" w:rsidP="00D43B84">
      <w:pPr>
        <w:pStyle w:val="Body"/>
      </w:pPr>
      <w:r w:rsidRPr="006459AB">
        <w:t xml:space="preserve">Crash data were reviewed to </w:t>
      </w:r>
      <w:r w:rsidR="00EE1DFF" w:rsidRPr="006459AB">
        <w:t>observe distributions of vehicle types and body styles involved in crashes.</w:t>
      </w:r>
      <w:r w:rsidR="00A95ED8" w:rsidRPr="006459AB">
        <w:t xml:space="preserve"> Nationally</w:t>
      </w:r>
      <w:r w:rsidR="006A27E8">
        <w:t>,</w:t>
      </w:r>
      <w:r w:rsidRPr="006459AB">
        <w:t xml:space="preserve"> nearly </w:t>
      </w:r>
      <w:r w:rsidR="003749AA" w:rsidRPr="006459AB">
        <w:t>95% of</w:t>
      </w:r>
      <w:r w:rsidRPr="006459AB">
        <w:t xml:space="preserve"> vehicles in </w:t>
      </w:r>
      <w:r w:rsidR="00CC57B6">
        <w:t xml:space="preserve">all </w:t>
      </w:r>
      <w:r w:rsidRPr="006459AB">
        <w:t xml:space="preserve">crashes were passenger vehicles. </w:t>
      </w:r>
      <w:r w:rsidR="00DE5471" w:rsidRPr="008A272E">
        <w:t>Sedans</w:t>
      </w:r>
      <w:r w:rsidR="00DE5471">
        <w:t xml:space="preserve"> remained the primary passenger car body style involved in fatal crashes.</w:t>
      </w:r>
      <w:r w:rsidR="00C06357">
        <w:t xml:space="preserve"> Due to consistent increase in crash frequency from 2010 to 2017, it may be beneficial to periodically review</w:t>
      </w:r>
      <w:r w:rsidR="00DE5471">
        <w:t xml:space="preserve"> </w:t>
      </w:r>
      <w:r w:rsidR="00C06357">
        <w:t>c</w:t>
      </w:r>
      <w:r w:rsidR="00DE5471">
        <w:t>rash frequency of hatchbacks and wagons</w:t>
      </w:r>
      <w:r w:rsidR="00C06357">
        <w:t xml:space="preserve"> when selecting </w:t>
      </w:r>
      <w:r w:rsidR="006121F1">
        <w:t>passenger</w:t>
      </w:r>
      <w:r w:rsidR="00C06357">
        <w:t xml:space="preserve"> vehicles</w:t>
      </w:r>
      <w:r w:rsidR="006121F1">
        <w:t xml:space="preserve"> for crash testing</w:t>
      </w:r>
      <w:r w:rsidR="00DE5471">
        <w:t xml:space="preserve">. </w:t>
      </w:r>
      <w:r w:rsidR="000E3D65">
        <w:t xml:space="preserve">Since 2016, there has been a sizable shift in the body styles of crashed vehicles, with a surge in light truck (primarily CUV) and decrease in passenger car impacts. </w:t>
      </w:r>
      <w:r w:rsidR="008A272E">
        <w:t>The shift in fatal crash share</w:t>
      </w:r>
      <w:r w:rsidR="006D10C9">
        <w:t>s</w:t>
      </w:r>
      <w:r w:rsidR="008A272E">
        <w:t xml:space="preserve"> should continue </w:t>
      </w:r>
      <w:r w:rsidR="00410FEE">
        <w:t>to be</w:t>
      </w:r>
      <w:r w:rsidR="008A272E">
        <w:t xml:space="preserve"> monitored to observe whether light truck share continues to significantly increase.</w:t>
      </w:r>
      <w:r w:rsidR="000E21DA" w:rsidRPr="000E21DA">
        <w:t xml:space="preserve"> </w:t>
      </w:r>
    </w:p>
    <w:p w14:paraId="3C925818" w14:textId="54B57E4C" w:rsidR="00522BAE" w:rsidRDefault="00551480" w:rsidP="00A95ED8">
      <w:pPr>
        <w:pStyle w:val="Body"/>
      </w:pPr>
      <w:r>
        <w:t>SUV/CUV share of light truck fatal crashes has increased since 2010, and eclipsed pickup</w:t>
      </w:r>
      <w:r w:rsidR="003D0EEB">
        <w:t xml:space="preserve"> truck</w:t>
      </w:r>
      <w:r>
        <w:t>s in 2017. Pickup</w:t>
      </w:r>
      <w:r w:rsidR="003D0EEB">
        <w:t xml:space="preserve"> truck</w:t>
      </w:r>
      <w:r>
        <w:t xml:space="preserve">s and vans have each decreased over the same span. </w:t>
      </w:r>
      <w:r w:rsidR="006459AB" w:rsidRPr="008A272E">
        <w:t xml:space="preserve">Among three </w:t>
      </w:r>
      <w:r w:rsidR="006459AB" w:rsidRPr="008A272E">
        <w:lastRenderedPageBreak/>
        <w:t>states observed, mid-size cars, small cars, pickups, CUVs, and SUVs were the vehicle types most involved in crashes. Ideally, more state crash data would be analyzed to see if this trend is repeated; however, time and budgetary restraints prevent</w:t>
      </w:r>
      <w:r w:rsidR="006D10C9">
        <w:t>ed</w:t>
      </w:r>
      <w:r w:rsidR="006459AB" w:rsidRPr="008A272E">
        <w:t xml:space="preserve"> deeper analysis.</w:t>
      </w:r>
      <w:r w:rsidRPr="00551480">
        <w:t xml:space="preserve"> </w:t>
      </w:r>
      <w:r>
        <w:t xml:space="preserve">Overall findings indicate SUVs/CUVs warrant consideration as a MASH </w:t>
      </w:r>
      <w:r w:rsidR="006121F1">
        <w:t>passenger</w:t>
      </w:r>
      <w:r>
        <w:t xml:space="preserve"> vehicle due to their increased crash frequency </w:t>
      </w:r>
      <w:r w:rsidR="00164DB5">
        <w:t>since 2010.</w:t>
      </w:r>
    </w:p>
    <w:p w14:paraId="41AAF4DC" w14:textId="77777777" w:rsidR="000C5F8B" w:rsidRPr="006B0FD3" w:rsidRDefault="000C5F8B" w:rsidP="006B0FD3">
      <w:pPr>
        <w:pStyle w:val="Body"/>
      </w:pPr>
    </w:p>
    <w:p w14:paraId="3C0C06D4" w14:textId="77777777" w:rsidR="000500AD" w:rsidRDefault="000500AD" w:rsidP="006B0FD3">
      <w:pPr>
        <w:pStyle w:val="Body"/>
        <w:sectPr w:rsidR="000500AD" w:rsidSect="00EA3634">
          <w:pgSz w:w="12240" w:h="15840" w:code="1"/>
          <w:pgMar w:top="1440" w:right="1440" w:bottom="1152" w:left="1440" w:header="720" w:footer="1008" w:gutter="0"/>
          <w:cols w:space="720"/>
          <w:docGrid w:linePitch="360"/>
        </w:sectPr>
      </w:pPr>
      <w:bookmarkStart w:id="183" w:name="_Ref35951674"/>
      <w:bookmarkStart w:id="184" w:name="_Ref19108514"/>
      <w:bookmarkStart w:id="185" w:name="_Ref16255051"/>
      <w:bookmarkStart w:id="186" w:name="_Ref12026679"/>
      <w:bookmarkStart w:id="187" w:name="_Toc230056987"/>
      <w:bookmarkEnd w:id="133"/>
    </w:p>
    <w:p w14:paraId="17748E3A" w14:textId="3566BEFA" w:rsidR="002E13C7" w:rsidRDefault="007A37AC" w:rsidP="002E13C7">
      <w:pPr>
        <w:pStyle w:val="Lv1Title"/>
      </w:pPr>
      <w:bookmarkStart w:id="188" w:name="_Toc62025226"/>
      <w:bookmarkStart w:id="189" w:name="_Toc62193045"/>
      <w:bookmarkEnd w:id="183"/>
      <w:bookmarkEnd w:id="184"/>
      <w:r>
        <w:lastRenderedPageBreak/>
        <w:t>Vehicle Registration Analysis</w:t>
      </w:r>
      <w:bookmarkEnd w:id="188"/>
      <w:bookmarkEnd w:id="189"/>
    </w:p>
    <w:p w14:paraId="6D80F3A6" w14:textId="25458869" w:rsidR="002E13C7" w:rsidRDefault="00DD0955" w:rsidP="002E13C7">
      <w:pPr>
        <w:pStyle w:val="Lv2Title"/>
      </w:pPr>
      <w:bookmarkStart w:id="190" w:name="_Toc62025227"/>
      <w:bookmarkStart w:id="191" w:name="_Toc62193046"/>
      <w:r>
        <w:t>U.S. Vehicle Registrations</w:t>
      </w:r>
      <w:bookmarkEnd w:id="190"/>
      <w:bookmarkEnd w:id="191"/>
    </w:p>
    <w:p w14:paraId="12389302" w14:textId="36667158" w:rsidR="002E13C7" w:rsidRDefault="000500AD" w:rsidP="002E13C7">
      <w:pPr>
        <w:pStyle w:val="Body"/>
      </w:pPr>
      <w:r>
        <w:t xml:space="preserve">The total number of registered vehicles increased </w:t>
      </w:r>
      <w:r w:rsidR="00CC57B6">
        <w:t>from nearly 226 million in 2000 to 269 million in 2016</w:t>
      </w:r>
      <w:r>
        <w:t xml:space="preserve"> [</w:t>
      </w:r>
      <w:r>
        <w:fldChar w:fldCharType="begin"/>
      </w:r>
      <w:r>
        <w:instrText xml:space="preserve"> REF _Ref15550861 \r \h </w:instrText>
      </w:r>
      <w:r>
        <w:fldChar w:fldCharType="separate"/>
      </w:r>
      <w:r w:rsidR="00CD5750">
        <w:t>25</w:t>
      </w:r>
      <w:r>
        <w:fldChar w:fldCharType="end"/>
      </w:r>
      <w:r>
        <w:t>]. Year</w:t>
      </w:r>
      <w:r w:rsidR="00FD62B6">
        <w:t>-end v</w:t>
      </w:r>
      <w:r w:rsidR="00DD0955">
        <w:t xml:space="preserve">ehicle registration trends were observed to </w:t>
      </w:r>
      <w:r w:rsidR="005542F8">
        <w:t>determine</w:t>
      </w:r>
      <w:r w:rsidR="00DD0955">
        <w:t xml:space="preserve"> the distribution of vehicle types legally allowed to travel roads. </w:t>
      </w:r>
      <w:r w:rsidR="00DD0955">
        <w:rPr>
          <w:color w:val="000000" w:themeColor="text1"/>
        </w:rPr>
        <w:t>Registered passenger vehicle trends</w:t>
      </w:r>
      <w:r w:rsidR="00FD62B6">
        <w:rPr>
          <w:color w:val="000000" w:themeColor="text1"/>
        </w:rPr>
        <w:t xml:space="preserve"> </w:t>
      </w:r>
      <w:r w:rsidR="00DD0955">
        <w:rPr>
          <w:color w:val="000000" w:themeColor="text1"/>
        </w:rPr>
        <w:t xml:space="preserve">from 1994 to 2016 are shown in </w:t>
      </w:r>
      <w:r w:rsidR="00DD0955">
        <w:rPr>
          <w:color w:val="000000" w:themeColor="text1"/>
        </w:rPr>
        <w:fldChar w:fldCharType="begin"/>
      </w:r>
      <w:r w:rsidR="00DD0955">
        <w:rPr>
          <w:color w:val="000000" w:themeColor="text1"/>
        </w:rPr>
        <w:instrText xml:space="preserve"> REF _Ref15553369 \h </w:instrText>
      </w:r>
      <w:r w:rsidR="00DD0955">
        <w:rPr>
          <w:color w:val="000000" w:themeColor="text1"/>
        </w:rPr>
      </w:r>
      <w:r w:rsidR="00DD0955">
        <w:rPr>
          <w:color w:val="000000" w:themeColor="text1"/>
        </w:rPr>
        <w:fldChar w:fldCharType="separate"/>
      </w:r>
      <w:r w:rsidR="00CD5750">
        <w:t xml:space="preserve">Figure </w:t>
      </w:r>
      <w:r w:rsidR="00CD5750">
        <w:rPr>
          <w:noProof/>
        </w:rPr>
        <w:t>20</w:t>
      </w:r>
      <w:r w:rsidR="00DD0955">
        <w:rPr>
          <w:color w:val="000000" w:themeColor="text1"/>
        </w:rPr>
        <w:fldChar w:fldCharType="end"/>
      </w:r>
      <w:r w:rsidR="00DD0955">
        <w:rPr>
          <w:color w:val="000000" w:themeColor="text1"/>
        </w:rPr>
        <w:t xml:space="preserve">. </w:t>
      </w:r>
      <w:r w:rsidR="00F1365B">
        <w:rPr>
          <w:color w:val="000000" w:themeColor="text1"/>
        </w:rPr>
        <w:t xml:space="preserve">Since 1994, </w:t>
      </w:r>
      <w:r w:rsidR="00FD62B6">
        <w:t>the</w:t>
      </w:r>
      <w:r w:rsidR="002E13C7" w:rsidRPr="00AE2194">
        <w:t xml:space="preserve"> percentage of vehicle</w:t>
      </w:r>
      <w:r w:rsidR="005542F8">
        <w:t>s</w:t>
      </w:r>
      <w:r w:rsidR="002E13C7" w:rsidRPr="00AE2194">
        <w:t xml:space="preserve"> registered as cars declined by 25% and </w:t>
      </w:r>
      <w:r w:rsidR="002E13C7">
        <w:t>light truck vehicles increased by 25%</w:t>
      </w:r>
      <w:r w:rsidR="00FD62B6">
        <w:t xml:space="preserve"> [</w:t>
      </w:r>
      <w:r w:rsidR="00FD62B6">
        <w:fldChar w:fldCharType="begin"/>
      </w:r>
      <w:r w:rsidR="00FD62B6">
        <w:instrText xml:space="preserve"> REF _Ref15550861 \r \h </w:instrText>
      </w:r>
      <w:r w:rsidR="00FD62B6">
        <w:fldChar w:fldCharType="separate"/>
      </w:r>
      <w:r w:rsidR="00CD5750">
        <w:t>25</w:t>
      </w:r>
      <w:r w:rsidR="00FD62B6">
        <w:fldChar w:fldCharType="end"/>
      </w:r>
      <w:r w:rsidR="00FD62B6">
        <w:t>]</w:t>
      </w:r>
      <w:r w:rsidR="002E13C7">
        <w:t xml:space="preserve">. </w:t>
      </w:r>
    </w:p>
    <w:p w14:paraId="1F6C6D6C" w14:textId="26873776" w:rsidR="002E13C7" w:rsidRDefault="00BB0E67" w:rsidP="002E13C7">
      <w:pPr>
        <w:pStyle w:val="Picture"/>
      </w:pPr>
      <w:r w:rsidRPr="00BB0E67">
        <w:rPr>
          <w:noProof/>
        </w:rPr>
        <w:drawing>
          <wp:inline distT="0" distB="0" distL="0" distR="0" wp14:anchorId="48ACD55B" wp14:editId="4E762298">
            <wp:extent cx="5943600" cy="3391684"/>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3391684"/>
                    </a:xfrm>
                    <a:prstGeom prst="rect">
                      <a:avLst/>
                    </a:prstGeom>
                    <a:noFill/>
                    <a:ln>
                      <a:noFill/>
                    </a:ln>
                  </pic:spPr>
                </pic:pic>
              </a:graphicData>
            </a:graphic>
          </wp:inline>
        </w:drawing>
      </w:r>
    </w:p>
    <w:p w14:paraId="1DAE9CD5" w14:textId="74D91724" w:rsidR="002E13C7" w:rsidRDefault="002E13C7" w:rsidP="002E13C7">
      <w:pPr>
        <w:pStyle w:val="FigureCaption"/>
      </w:pPr>
      <w:bookmarkStart w:id="192" w:name="_Ref15553369"/>
      <w:bookmarkStart w:id="193" w:name="_Toc62193123"/>
      <w:r>
        <w:t xml:space="preserve">Figure </w:t>
      </w:r>
      <w:r w:rsidR="00FA331A">
        <w:fldChar w:fldCharType="begin"/>
      </w:r>
      <w:r w:rsidR="00FA331A">
        <w:instrText xml:space="preserve"> SEQ Figure \* ARABIC </w:instrText>
      </w:r>
      <w:r w:rsidR="00FA331A">
        <w:fldChar w:fldCharType="separate"/>
      </w:r>
      <w:r w:rsidR="00CD5750">
        <w:rPr>
          <w:noProof/>
        </w:rPr>
        <w:t>20</w:t>
      </w:r>
      <w:r w:rsidR="00FA331A">
        <w:rPr>
          <w:noProof/>
        </w:rPr>
        <w:fldChar w:fldCharType="end"/>
      </w:r>
      <w:bookmarkEnd w:id="192"/>
      <w:r>
        <w:t>. Registered Passenger Cars and Light Trucks in the U.S.</w:t>
      </w:r>
      <w:r w:rsidR="00DD0955">
        <w:t xml:space="preserve"> [</w:t>
      </w:r>
      <w:r w:rsidR="00DD0955">
        <w:fldChar w:fldCharType="begin"/>
      </w:r>
      <w:r w:rsidR="00DD0955">
        <w:instrText xml:space="preserve"> REF _Ref15550861 \r \h </w:instrText>
      </w:r>
      <w:r w:rsidR="00DD0955">
        <w:fldChar w:fldCharType="separate"/>
      </w:r>
      <w:r w:rsidR="00CD5750">
        <w:t>25</w:t>
      </w:r>
      <w:r w:rsidR="00DD0955">
        <w:fldChar w:fldCharType="end"/>
      </w:r>
      <w:r w:rsidR="00DD0955">
        <w:t>]</w:t>
      </w:r>
      <w:bookmarkEnd w:id="193"/>
    </w:p>
    <w:p w14:paraId="10431914" w14:textId="5C12B09C" w:rsidR="006C28AD" w:rsidRDefault="008E4D33" w:rsidP="002E13C7">
      <w:pPr>
        <w:pStyle w:val="Body"/>
      </w:pPr>
      <w:r>
        <w:t xml:space="preserve">The </w:t>
      </w:r>
      <w:r w:rsidR="00385311">
        <w:t>mean</w:t>
      </w:r>
      <w:r>
        <w:t xml:space="preserve"> shares of passenger car registrations by body style from 2012 to 2017 are shown in </w:t>
      </w:r>
      <w:r>
        <w:fldChar w:fldCharType="begin"/>
      </w:r>
      <w:r>
        <w:instrText xml:space="preserve"> REF _Ref15562802 \h </w:instrText>
      </w:r>
      <w:r>
        <w:fldChar w:fldCharType="separate"/>
      </w:r>
      <w:r w:rsidR="00CD5750">
        <w:t xml:space="preserve">Figure </w:t>
      </w:r>
      <w:r w:rsidR="00CD5750">
        <w:rPr>
          <w:noProof/>
        </w:rPr>
        <w:t>21</w:t>
      </w:r>
      <w:r>
        <w:fldChar w:fldCharType="end"/>
      </w:r>
      <w:r>
        <w:t xml:space="preserve">. </w:t>
      </w:r>
      <w:r w:rsidR="002E13C7">
        <w:t xml:space="preserve">A dataset was available from IHS Markit that </w:t>
      </w:r>
      <w:r>
        <w:t>approximated</w:t>
      </w:r>
      <w:r w:rsidR="002E13C7">
        <w:t xml:space="preserve"> U.S. passenger vehicle registrations by vehicle type</w:t>
      </w:r>
      <w:r>
        <w:t xml:space="preserve"> [</w:t>
      </w:r>
      <w:r>
        <w:fldChar w:fldCharType="begin"/>
      </w:r>
      <w:r>
        <w:instrText xml:space="preserve"> REF _Ref13473026 \r \h </w:instrText>
      </w:r>
      <w:r>
        <w:fldChar w:fldCharType="separate"/>
      </w:r>
      <w:r w:rsidR="00CD5750">
        <w:t>27</w:t>
      </w:r>
      <w:r>
        <w:fldChar w:fldCharType="end"/>
      </w:r>
      <w:r>
        <w:t>]</w:t>
      </w:r>
      <w:r w:rsidR="002E13C7">
        <w:t xml:space="preserve">. </w:t>
      </w:r>
      <w:r>
        <w:t>R</w:t>
      </w:r>
      <w:r w:rsidR="002E13C7">
        <w:t xml:space="preserve">egistrations within this dataset </w:t>
      </w:r>
      <w:r>
        <w:t xml:space="preserve">favorably compared </w:t>
      </w:r>
      <w:r w:rsidR="002E13C7">
        <w:t>to th</w:t>
      </w:r>
      <w:r>
        <w:t>ose</w:t>
      </w:r>
      <w:r w:rsidR="002E13C7">
        <w:t xml:space="preserve"> of the Bureau of Transportation Statistics</w:t>
      </w:r>
      <w:r w:rsidR="00227D36">
        <w:t xml:space="preserve"> [</w:t>
      </w:r>
      <w:r w:rsidR="00227D36">
        <w:fldChar w:fldCharType="begin"/>
      </w:r>
      <w:r w:rsidR="00227D36">
        <w:instrText xml:space="preserve"> REF _Ref23936895 \r \h </w:instrText>
      </w:r>
      <w:r w:rsidR="00227D36">
        <w:fldChar w:fldCharType="separate"/>
      </w:r>
      <w:r w:rsidR="00CD5750">
        <w:t>28</w:t>
      </w:r>
      <w:r w:rsidR="00227D36">
        <w:fldChar w:fldCharType="end"/>
      </w:r>
      <w:r w:rsidR="00227D36">
        <w:t>]</w:t>
      </w:r>
      <w:r>
        <w:t>.</w:t>
      </w:r>
      <w:r w:rsidR="002E13C7">
        <w:t xml:space="preserve"> </w:t>
      </w:r>
      <w:r>
        <w:t>Passenger c</w:t>
      </w:r>
      <w:r w:rsidR="002E13C7">
        <w:t>ars were segmented into the following body styles: sedans, coupes, wagons,</w:t>
      </w:r>
      <w:r>
        <w:t xml:space="preserve"> hatchbacks,</w:t>
      </w:r>
      <w:r w:rsidR="002E13C7">
        <w:t xml:space="preserve"> and convertibles. From 2012 to 2017, sedans </w:t>
      </w:r>
      <w:r w:rsidR="002E13C7">
        <w:lastRenderedPageBreak/>
        <w:t xml:space="preserve">comprised the nearly 78% of car registrations. Hatchbacks were second with about 12% of registrations, and coupes, wagons, and convertibles combined for nearly 10%. </w:t>
      </w:r>
    </w:p>
    <w:p w14:paraId="1F374D8F" w14:textId="4B13C49F" w:rsidR="002E13C7" w:rsidRDefault="008639FE" w:rsidP="002E13C7">
      <w:pPr>
        <w:pStyle w:val="Picture"/>
      </w:pPr>
      <w:bookmarkStart w:id="194" w:name="_Ref15545994"/>
      <w:r w:rsidRPr="008639FE">
        <w:t xml:space="preserve"> </w:t>
      </w:r>
      <w:r w:rsidRPr="008639FE">
        <w:rPr>
          <w:noProof/>
        </w:rPr>
        <w:drawing>
          <wp:inline distT="0" distB="0" distL="0" distR="0" wp14:anchorId="5C94460F" wp14:editId="373A1A67">
            <wp:extent cx="4067175" cy="2686050"/>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67175" cy="2686050"/>
                    </a:xfrm>
                    <a:prstGeom prst="rect">
                      <a:avLst/>
                    </a:prstGeom>
                    <a:noFill/>
                    <a:ln>
                      <a:noFill/>
                    </a:ln>
                  </pic:spPr>
                </pic:pic>
              </a:graphicData>
            </a:graphic>
          </wp:inline>
        </w:drawing>
      </w:r>
    </w:p>
    <w:p w14:paraId="27A7248B" w14:textId="3F4DCC14" w:rsidR="002E13C7" w:rsidRDefault="002E13C7" w:rsidP="002E13C7">
      <w:pPr>
        <w:pStyle w:val="FigureCaption"/>
      </w:pPr>
      <w:bookmarkStart w:id="195" w:name="_Ref15562802"/>
      <w:bookmarkStart w:id="196" w:name="_Toc62193124"/>
      <w:r>
        <w:t xml:space="preserve">Figure </w:t>
      </w:r>
      <w:r w:rsidR="00FA331A">
        <w:fldChar w:fldCharType="begin"/>
      </w:r>
      <w:r w:rsidR="00FA331A">
        <w:instrText xml:space="preserve"> SEQ Figure \* ARABIC </w:instrText>
      </w:r>
      <w:r w:rsidR="00FA331A">
        <w:fldChar w:fldCharType="separate"/>
      </w:r>
      <w:r w:rsidR="00CD5750">
        <w:rPr>
          <w:noProof/>
        </w:rPr>
        <w:t>21</w:t>
      </w:r>
      <w:r w:rsidR="00FA331A">
        <w:rPr>
          <w:noProof/>
        </w:rPr>
        <w:fldChar w:fldCharType="end"/>
      </w:r>
      <w:bookmarkEnd w:id="194"/>
      <w:bookmarkEnd w:id="195"/>
      <w:r>
        <w:t xml:space="preserve">. </w:t>
      </w:r>
      <w:r w:rsidR="00385311">
        <w:t>Mean</w:t>
      </w:r>
      <w:r w:rsidR="00921D19">
        <w:t xml:space="preserve"> </w:t>
      </w:r>
      <w:r>
        <w:t>Passenger Car Registrations by Body Style [</w:t>
      </w:r>
      <w:r>
        <w:fldChar w:fldCharType="begin"/>
      </w:r>
      <w:r>
        <w:instrText xml:space="preserve"> REF _Ref13473026 \r \h  \* MERGEFORMAT </w:instrText>
      </w:r>
      <w:r>
        <w:fldChar w:fldCharType="separate"/>
      </w:r>
      <w:r w:rsidR="00CD5750">
        <w:t>27</w:t>
      </w:r>
      <w:r>
        <w:fldChar w:fldCharType="end"/>
      </w:r>
      <w:r>
        <w:t>]</w:t>
      </w:r>
      <w:bookmarkEnd w:id="196"/>
    </w:p>
    <w:p w14:paraId="6B26732A" w14:textId="71C84D10" w:rsidR="00FC0715" w:rsidRPr="00FC0715" w:rsidRDefault="005542F8" w:rsidP="003B1765">
      <w:pPr>
        <w:pStyle w:val="Body"/>
      </w:pPr>
      <w:r>
        <w:t>The a</w:t>
      </w:r>
      <w:r w:rsidR="00FC0715">
        <w:t xml:space="preserve">nnual percent </w:t>
      </w:r>
      <w:r w:rsidR="00385311">
        <w:t>differences</w:t>
      </w:r>
      <w:r w:rsidR="00FC0715">
        <w:t xml:space="preserve"> from </w:t>
      </w:r>
      <w:r>
        <w:t xml:space="preserve">the </w:t>
      </w:r>
      <w:r w:rsidR="00385311">
        <w:t>m</w:t>
      </w:r>
      <w:r w:rsidR="00FC0715">
        <w:t>e</w:t>
      </w:r>
      <w:r w:rsidR="00385311">
        <w:t>an</w:t>
      </w:r>
      <w:r w:rsidR="00FC0715">
        <w:t xml:space="preserve"> share of registered passenger cars are shown in </w:t>
      </w:r>
      <w:r w:rsidR="00FC0715">
        <w:fldChar w:fldCharType="begin"/>
      </w:r>
      <w:r w:rsidR="00FC0715">
        <w:instrText xml:space="preserve"> REF _Ref20478204 \h </w:instrText>
      </w:r>
      <w:r w:rsidR="00FC0715">
        <w:fldChar w:fldCharType="separate"/>
      </w:r>
      <w:r w:rsidR="00CD5750">
        <w:t xml:space="preserve">Figure </w:t>
      </w:r>
      <w:r w:rsidR="00CD5750">
        <w:rPr>
          <w:noProof/>
        </w:rPr>
        <w:t>24</w:t>
      </w:r>
      <w:r w:rsidR="00FC0715">
        <w:fldChar w:fldCharType="end"/>
      </w:r>
      <w:r w:rsidR="00FC0715">
        <w:t xml:space="preserve">. </w:t>
      </w:r>
      <w:r w:rsidR="00292B31">
        <w:t xml:space="preserve">Between 2012 and 2016, sedan body style registrations climbed steadily, but abruptly dropped in 2017. Hatchback registrations dropped between 2012 and 2016, but increased between 2016 and 2017. Coupe, convertible, and stationwagon body styles did not have significant trends or deviations from the nominal mean between 2012 and 2017. </w:t>
      </w:r>
    </w:p>
    <w:p w14:paraId="2E5BCC08" w14:textId="516AC4EF" w:rsidR="002F2075" w:rsidRDefault="00227D36" w:rsidP="002F2075">
      <w:pPr>
        <w:pStyle w:val="Picture"/>
        <w:keepNext/>
        <w:keepLines/>
      </w:pPr>
      <w:r w:rsidRPr="00227D36">
        <w:rPr>
          <w:noProof/>
        </w:rPr>
        <w:lastRenderedPageBreak/>
        <w:drawing>
          <wp:inline distT="0" distB="0" distL="0" distR="0" wp14:anchorId="7D1364EF" wp14:editId="146D751F">
            <wp:extent cx="5943600" cy="34726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43600" cy="3472665"/>
                    </a:xfrm>
                    <a:prstGeom prst="rect">
                      <a:avLst/>
                    </a:prstGeom>
                    <a:noFill/>
                    <a:ln>
                      <a:noFill/>
                    </a:ln>
                  </pic:spPr>
                </pic:pic>
              </a:graphicData>
            </a:graphic>
          </wp:inline>
        </w:drawing>
      </w:r>
    </w:p>
    <w:p w14:paraId="722A3B43" w14:textId="58E76511" w:rsidR="002F2075" w:rsidRPr="008372DF" w:rsidRDefault="002F2075" w:rsidP="002F2075">
      <w:pPr>
        <w:pStyle w:val="FigureCaption"/>
        <w:keepNext/>
        <w:keepLines/>
      </w:pPr>
      <w:bookmarkStart w:id="197" w:name="_Toc62193125"/>
      <w:r>
        <w:t xml:space="preserve">Figure </w:t>
      </w:r>
      <w:r w:rsidR="00FA331A">
        <w:fldChar w:fldCharType="begin"/>
      </w:r>
      <w:r w:rsidR="00FA331A">
        <w:instrText xml:space="preserve"> SEQ Figure \* ARABIC </w:instrText>
      </w:r>
      <w:r w:rsidR="00FA331A">
        <w:fldChar w:fldCharType="separate"/>
      </w:r>
      <w:r w:rsidR="00CD5750">
        <w:rPr>
          <w:noProof/>
        </w:rPr>
        <w:t>22</w:t>
      </w:r>
      <w:r w:rsidR="00FA331A">
        <w:rPr>
          <w:noProof/>
        </w:rPr>
        <w:fldChar w:fldCharType="end"/>
      </w:r>
      <w:r w:rsidR="002856E3" w:rsidRPr="002856E3">
        <w:t xml:space="preserve"> </w:t>
      </w:r>
      <w:r w:rsidR="008763E4">
        <w:t xml:space="preserve">Yearly Difference from </w:t>
      </w:r>
      <w:r w:rsidR="00BB0E67">
        <w:t>Mean</w:t>
      </w:r>
      <w:r w:rsidR="008763E4">
        <w:t xml:space="preserve"> </w:t>
      </w:r>
      <w:r w:rsidR="00BB0E67">
        <w:t>Registrations [</w:t>
      </w:r>
      <w:r>
        <w:fldChar w:fldCharType="begin"/>
      </w:r>
      <w:r>
        <w:instrText xml:space="preserve"> REF _Ref13473026 \r \h </w:instrText>
      </w:r>
      <w:r>
        <w:fldChar w:fldCharType="separate"/>
      </w:r>
      <w:r w:rsidR="00CD5750">
        <w:t>27</w:t>
      </w:r>
      <w:r>
        <w:fldChar w:fldCharType="end"/>
      </w:r>
      <w:r>
        <w:t>]</w:t>
      </w:r>
      <w:bookmarkEnd w:id="197"/>
    </w:p>
    <w:p w14:paraId="111DF203" w14:textId="1B5C7D5F" w:rsidR="0075252B" w:rsidRDefault="0075252B" w:rsidP="0075252B">
      <w:pPr>
        <w:pStyle w:val="Body"/>
      </w:pPr>
      <w:r>
        <w:t xml:space="preserve">The </w:t>
      </w:r>
      <w:r w:rsidR="00385311">
        <w:t>mean</w:t>
      </w:r>
      <w:r>
        <w:t xml:space="preserve"> shares of light truck registrations by body style</w:t>
      </w:r>
      <w:r w:rsidR="00E20144" w:rsidRPr="00E20144">
        <w:t xml:space="preserve"> </w:t>
      </w:r>
      <w:r w:rsidR="00E20144">
        <w:t>from 2010 to 2016 were obtained from an FHWA dataset</w:t>
      </w:r>
      <w:r w:rsidR="00986400">
        <w:t xml:space="preserve"> [</w:t>
      </w:r>
      <w:r w:rsidR="00986400">
        <w:fldChar w:fldCharType="begin"/>
      </w:r>
      <w:r w:rsidR="00986400">
        <w:instrText xml:space="preserve"> REF _Ref15550861 \r \h </w:instrText>
      </w:r>
      <w:r w:rsidR="00986400">
        <w:fldChar w:fldCharType="separate"/>
      </w:r>
      <w:r w:rsidR="00CD5750">
        <w:t>25</w:t>
      </w:r>
      <w:r w:rsidR="00986400">
        <w:fldChar w:fldCharType="end"/>
      </w:r>
      <w:r w:rsidR="00986400">
        <w:t>]</w:t>
      </w:r>
      <w:r>
        <w:t xml:space="preserve"> </w:t>
      </w:r>
      <w:r w:rsidR="00E20144">
        <w:t>and</w:t>
      </w:r>
      <w:r>
        <w:t xml:space="preserve"> are shown in </w:t>
      </w:r>
      <w:r>
        <w:fldChar w:fldCharType="begin"/>
      </w:r>
      <w:r>
        <w:instrText xml:space="preserve"> REF _Ref20475454 \h </w:instrText>
      </w:r>
      <w:r>
        <w:fldChar w:fldCharType="separate"/>
      </w:r>
      <w:r w:rsidR="00CD5750">
        <w:t xml:space="preserve">Figure </w:t>
      </w:r>
      <w:r w:rsidR="00CD5750">
        <w:rPr>
          <w:noProof/>
        </w:rPr>
        <w:t>23</w:t>
      </w:r>
      <w:r>
        <w:fldChar w:fldCharType="end"/>
      </w:r>
      <w:r>
        <w:t xml:space="preserve">. </w:t>
      </w:r>
      <w:r w:rsidR="00F17A82">
        <w:t>SUV/CUV registration</w:t>
      </w:r>
      <w:r w:rsidR="00292B31">
        <w:t>s</w:t>
      </w:r>
      <w:r w:rsidR="00F17A82">
        <w:t xml:space="preserve"> share has been greater than pickup </w:t>
      </w:r>
      <w:r w:rsidR="003D0EEB">
        <w:t xml:space="preserve">truck </w:t>
      </w:r>
      <w:r w:rsidR="00F17A82">
        <w:t xml:space="preserve">share each year since 2010. </w:t>
      </w:r>
      <w:r>
        <w:t>SUVs/CUVs comprised the largest portion of light truck registrations</w:t>
      </w:r>
      <w:r w:rsidR="00CF72A0">
        <w:t>,</w:t>
      </w:r>
      <w:r w:rsidR="00534727">
        <w:t xml:space="preserve"> followed by pickup</w:t>
      </w:r>
      <w:r w:rsidR="003D0EEB">
        <w:t xml:space="preserve"> truck</w:t>
      </w:r>
      <w:r w:rsidR="00534727">
        <w:t>s and vans.</w:t>
      </w:r>
      <w:r w:rsidR="00F17A82">
        <w:t xml:space="preserve"> </w:t>
      </w:r>
    </w:p>
    <w:p w14:paraId="633766D8" w14:textId="5A77A506" w:rsidR="00292B31" w:rsidRPr="0075252B" w:rsidRDefault="00292B31" w:rsidP="0075252B">
      <w:pPr>
        <w:pStyle w:val="Body"/>
      </w:pPr>
      <w:r>
        <w:t xml:space="preserve">The annual percent differences from the mean share of registered light trucks are shown in </w:t>
      </w:r>
      <w:r>
        <w:fldChar w:fldCharType="begin"/>
      </w:r>
      <w:r>
        <w:instrText xml:space="preserve"> REF _Ref20478204 \h </w:instrText>
      </w:r>
      <w:r>
        <w:fldChar w:fldCharType="separate"/>
      </w:r>
      <w:r w:rsidR="00CD5750">
        <w:t xml:space="preserve">Figure </w:t>
      </w:r>
      <w:r w:rsidR="00CD5750">
        <w:rPr>
          <w:noProof/>
        </w:rPr>
        <w:t>24</w:t>
      </w:r>
      <w:r>
        <w:fldChar w:fldCharType="end"/>
      </w:r>
      <w:r>
        <w:t xml:space="preserve">. From 2010 to 2016, the registered share of SUVs/CUVs increased by a total of 9.3%. Pickup truck and van shares each consistently decreased by a total of about 4.7% over the same span. The trends demonstrate the clear consumer preference for SUV and CUV vehicles. The significant increase in registrations for SUVs and CUVs suggest that a greater percentage of future crashes will involve SUVs and CUVs. </w:t>
      </w:r>
    </w:p>
    <w:p w14:paraId="09671872" w14:textId="2B242220" w:rsidR="00921D19" w:rsidRDefault="002856E3" w:rsidP="00F17A82">
      <w:pPr>
        <w:pStyle w:val="Picture"/>
        <w:keepNext/>
        <w:keepLines/>
      </w:pPr>
      <w:r w:rsidRPr="002856E3">
        <w:lastRenderedPageBreak/>
        <w:t xml:space="preserve"> </w:t>
      </w:r>
      <w:r w:rsidRPr="002856E3">
        <w:rPr>
          <w:noProof/>
        </w:rPr>
        <w:drawing>
          <wp:inline distT="0" distB="0" distL="0" distR="0" wp14:anchorId="702E5FDA" wp14:editId="5D3DE918">
            <wp:extent cx="3609975" cy="27336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09975" cy="2733675"/>
                    </a:xfrm>
                    <a:prstGeom prst="rect">
                      <a:avLst/>
                    </a:prstGeom>
                    <a:noFill/>
                    <a:ln>
                      <a:noFill/>
                    </a:ln>
                  </pic:spPr>
                </pic:pic>
              </a:graphicData>
            </a:graphic>
          </wp:inline>
        </w:drawing>
      </w:r>
    </w:p>
    <w:p w14:paraId="4762F6B8" w14:textId="74FF93F0" w:rsidR="00921D19" w:rsidRDefault="00921D19" w:rsidP="00F17A82">
      <w:pPr>
        <w:pStyle w:val="FigureCaption"/>
        <w:keepNext/>
        <w:keepLines/>
      </w:pPr>
      <w:bookmarkStart w:id="198" w:name="_Ref20475454"/>
      <w:bookmarkStart w:id="199" w:name="_Toc62193126"/>
      <w:r>
        <w:t xml:space="preserve">Figure </w:t>
      </w:r>
      <w:r w:rsidR="00FA331A">
        <w:fldChar w:fldCharType="begin"/>
      </w:r>
      <w:r w:rsidR="00FA331A">
        <w:instrText xml:space="preserve"> SEQ Figure \* ARABIC </w:instrText>
      </w:r>
      <w:r w:rsidR="00FA331A">
        <w:fldChar w:fldCharType="separate"/>
      </w:r>
      <w:r w:rsidR="00CD5750">
        <w:rPr>
          <w:noProof/>
        </w:rPr>
        <w:t>23</w:t>
      </w:r>
      <w:r w:rsidR="00FA331A">
        <w:rPr>
          <w:noProof/>
        </w:rPr>
        <w:fldChar w:fldCharType="end"/>
      </w:r>
      <w:bookmarkEnd w:id="198"/>
      <w:r>
        <w:t xml:space="preserve">. </w:t>
      </w:r>
      <w:r w:rsidR="00385311">
        <w:t>Mean</w:t>
      </w:r>
      <w:r>
        <w:t xml:space="preserve"> Light Truck Registrations by Body Style [</w:t>
      </w:r>
      <w:r w:rsidR="003A6905">
        <w:fldChar w:fldCharType="begin"/>
      </w:r>
      <w:r w:rsidR="003A6905">
        <w:instrText xml:space="preserve"> REF _Ref15550861 \r \h </w:instrText>
      </w:r>
      <w:r w:rsidR="003A6905">
        <w:fldChar w:fldCharType="separate"/>
      </w:r>
      <w:r w:rsidR="00CD5750">
        <w:t>25</w:t>
      </w:r>
      <w:r w:rsidR="003A6905">
        <w:fldChar w:fldCharType="end"/>
      </w:r>
      <w:r>
        <w:t>]</w:t>
      </w:r>
      <w:bookmarkEnd w:id="199"/>
    </w:p>
    <w:p w14:paraId="2C36B60A" w14:textId="3FA07378" w:rsidR="00921D19" w:rsidRDefault="00227D36" w:rsidP="00534727">
      <w:pPr>
        <w:pStyle w:val="Picture"/>
        <w:keepNext/>
        <w:keepLines/>
      </w:pPr>
      <w:r w:rsidRPr="00227D36">
        <w:rPr>
          <w:rStyle w:val="CommentReference"/>
          <w:noProof/>
          <w:sz w:val="24"/>
          <w:szCs w:val="24"/>
        </w:rPr>
        <w:drawing>
          <wp:inline distT="0" distB="0" distL="0" distR="0" wp14:anchorId="79C1F2CC" wp14:editId="24777F02">
            <wp:extent cx="5943600" cy="347266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3472665"/>
                    </a:xfrm>
                    <a:prstGeom prst="rect">
                      <a:avLst/>
                    </a:prstGeom>
                    <a:noFill/>
                    <a:ln>
                      <a:noFill/>
                    </a:ln>
                  </pic:spPr>
                </pic:pic>
              </a:graphicData>
            </a:graphic>
          </wp:inline>
        </w:drawing>
      </w:r>
      <w:r w:rsidR="00A74E76" w:rsidRPr="00A74E76">
        <w:rPr>
          <w:rStyle w:val="CommentReference"/>
          <w:sz w:val="24"/>
          <w:szCs w:val="24"/>
        </w:rPr>
        <w:t xml:space="preserve"> </w:t>
      </w:r>
    </w:p>
    <w:p w14:paraId="1DABA29C" w14:textId="77B8AB8E" w:rsidR="006E6522" w:rsidRPr="008372DF" w:rsidRDefault="006E6522" w:rsidP="00534727">
      <w:pPr>
        <w:pStyle w:val="FigureCaption"/>
        <w:keepNext/>
        <w:keepLines/>
      </w:pPr>
      <w:bookmarkStart w:id="200" w:name="_Ref20478204"/>
      <w:bookmarkStart w:id="201" w:name="_Toc62193127"/>
      <w:r>
        <w:t xml:space="preserve">Figure </w:t>
      </w:r>
      <w:r w:rsidR="00FA331A">
        <w:fldChar w:fldCharType="begin"/>
      </w:r>
      <w:r w:rsidR="00FA331A">
        <w:instrText xml:space="preserve"> SEQ Figure \* ARABIC </w:instrText>
      </w:r>
      <w:r w:rsidR="00FA331A">
        <w:fldChar w:fldCharType="separate"/>
      </w:r>
      <w:r w:rsidR="00CD5750">
        <w:rPr>
          <w:noProof/>
        </w:rPr>
        <w:t>24</w:t>
      </w:r>
      <w:r w:rsidR="00FA331A">
        <w:rPr>
          <w:noProof/>
        </w:rPr>
        <w:fldChar w:fldCharType="end"/>
      </w:r>
      <w:bookmarkEnd w:id="200"/>
      <w:r>
        <w:t xml:space="preserve">. </w:t>
      </w:r>
      <w:r w:rsidR="008763E4">
        <w:t xml:space="preserve">Yearly Difference from </w:t>
      </w:r>
      <w:r w:rsidR="00BB0E67">
        <w:t>Mean</w:t>
      </w:r>
      <w:r>
        <w:t xml:space="preserve"> </w:t>
      </w:r>
      <w:r w:rsidR="00BB0E67">
        <w:t>Registrations [</w:t>
      </w:r>
      <w:r w:rsidR="00E20144">
        <w:fldChar w:fldCharType="begin"/>
      </w:r>
      <w:r w:rsidR="00E20144">
        <w:instrText xml:space="preserve"> REF _Ref15550861 \r \h </w:instrText>
      </w:r>
      <w:r w:rsidR="00E20144">
        <w:fldChar w:fldCharType="separate"/>
      </w:r>
      <w:r w:rsidR="00CD5750">
        <w:t>25</w:t>
      </w:r>
      <w:r w:rsidR="00E20144">
        <w:fldChar w:fldCharType="end"/>
      </w:r>
      <w:r w:rsidR="00E20144">
        <w:t>]</w:t>
      </w:r>
      <w:bookmarkEnd w:id="201"/>
    </w:p>
    <w:p w14:paraId="117ADF4A" w14:textId="4684051A" w:rsidR="009E39A5" w:rsidRDefault="00B43EC7" w:rsidP="009E39A5">
      <w:pPr>
        <w:pStyle w:val="Lv2Title"/>
      </w:pPr>
      <w:bookmarkStart w:id="202" w:name="_Toc62025228"/>
      <w:bookmarkStart w:id="203" w:name="_Toc62193047"/>
      <w:r>
        <w:t>U.S.</w:t>
      </w:r>
      <w:r w:rsidR="009E39A5">
        <w:t xml:space="preserve"> </w:t>
      </w:r>
      <w:r w:rsidR="00F7502D">
        <w:t>Registrations and Crash Data</w:t>
      </w:r>
      <w:bookmarkEnd w:id="202"/>
      <w:bookmarkEnd w:id="203"/>
    </w:p>
    <w:p w14:paraId="3B690FFE" w14:textId="680A7DEF" w:rsidR="00292B31" w:rsidRDefault="00B43EC7" w:rsidP="0029428E">
      <w:pPr>
        <w:pStyle w:val="Body"/>
      </w:pPr>
      <w:r>
        <w:t xml:space="preserve">Number of vehicles registered and involved in fatal crashes from 2000 to 2017 are shown in </w:t>
      </w:r>
      <w:r>
        <w:fldChar w:fldCharType="begin"/>
      </w:r>
      <w:r>
        <w:instrText xml:space="preserve"> REF _Ref23507532 \h </w:instrText>
      </w:r>
      <w:r>
        <w:fldChar w:fldCharType="separate"/>
      </w:r>
      <w:r w:rsidR="00CD5750">
        <w:t xml:space="preserve">Table </w:t>
      </w:r>
      <w:r w:rsidR="00CD5750">
        <w:rPr>
          <w:noProof/>
        </w:rPr>
        <w:t>13</w:t>
      </w:r>
      <w:r>
        <w:fldChar w:fldCharType="end"/>
      </w:r>
      <w:r>
        <w:t xml:space="preserve">. Vehicle types included passenger cars, light trucks, large trucks, and motorcycles. </w:t>
      </w:r>
      <w:r>
        <w:lastRenderedPageBreak/>
        <w:t xml:space="preserve">Yearly shares and mean percent shares of vehicles registered and involved in fatal crashes are shown in the last row of </w:t>
      </w:r>
      <w:r>
        <w:fldChar w:fldCharType="begin"/>
      </w:r>
      <w:r>
        <w:instrText xml:space="preserve"> REF _Ref33720647 \h </w:instrText>
      </w:r>
      <w:r>
        <w:fldChar w:fldCharType="separate"/>
      </w:r>
      <w:r w:rsidR="00CD5750">
        <w:t xml:space="preserve">Table </w:t>
      </w:r>
      <w:r w:rsidR="00CD5750">
        <w:rPr>
          <w:noProof/>
        </w:rPr>
        <w:t>14</w:t>
      </w:r>
      <w:r>
        <w:fldChar w:fldCharType="end"/>
      </w:r>
      <w:r>
        <w:t xml:space="preserve">. </w:t>
      </w:r>
      <w:r w:rsidR="002C7495">
        <w:t>Note that fatal crash data was obtained from the FARS Encyclopedia [</w:t>
      </w:r>
      <w:r w:rsidR="002C7495">
        <w:fldChar w:fldCharType="begin"/>
      </w:r>
      <w:r w:rsidR="002C7495">
        <w:instrText xml:space="preserve"> REF _Ref15550861 \w \h </w:instrText>
      </w:r>
      <w:r w:rsidR="002C7495">
        <w:fldChar w:fldCharType="separate"/>
      </w:r>
      <w:r w:rsidR="00CD5750">
        <w:t>25</w:t>
      </w:r>
      <w:r w:rsidR="002C7495">
        <w:fldChar w:fldCharType="end"/>
      </w:r>
      <w:r w:rsidR="002C7495">
        <w:t>].</w:t>
      </w:r>
      <w:r w:rsidR="00272798">
        <w:t xml:space="preserve"> Note that the totals shown for yearly crashes and fatal crashes only considered the four vehicle classes shown; buses and “other/unknown” were excluded from analysis.</w:t>
      </w:r>
    </w:p>
    <w:p w14:paraId="6426BBFE" w14:textId="633CBD1E" w:rsidR="0081534B" w:rsidRDefault="0081534B" w:rsidP="0029428E">
      <w:pPr>
        <w:pStyle w:val="Body"/>
      </w:pPr>
      <w:r>
        <w:t xml:space="preserve">Two additional perspectives were investigated to evaluate changes in vehicle ownership and their relationship to average fatal crash rates: (1) Mean Percent Share; and (2) </w:t>
      </w:r>
      <w:r w:rsidR="002C7495" w:rsidRPr="002C7495">
        <w:t>Percent Difference from Mean Share</w:t>
      </w:r>
      <w:r>
        <w:t>.</w:t>
      </w:r>
    </w:p>
    <w:p w14:paraId="638B9777" w14:textId="1F511246" w:rsidR="0081534B" w:rsidRPr="0081534B" w:rsidRDefault="00B43EC7" w:rsidP="0081534B">
      <w:pPr>
        <w:pStyle w:val="Body"/>
        <w:numPr>
          <w:ilvl w:val="0"/>
          <w:numId w:val="7"/>
        </w:numPr>
        <w:ind w:left="720" w:hanging="270"/>
      </w:pPr>
      <w:r>
        <w:t xml:space="preserve">Mean percent shares were used as baseline values for year-to-year percent differences to identify trends in vehicles registered and involved in fatal crashes, which are shown </w:t>
      </w:r>
      <w:r w:rsidRPr="00FD62B6">
        <w:t>in</w:t>
      </w:r>
      <w:r>
        <w:t xml:space="preserve"> </w:t>
      </w:r>
      <w:r>
        <w:fldChar w:fldCharType="begin"/>
      </w:r>
      <w:r>
        <w:instrText xml:space="preserve"> REF _Ref33720410 \h </w:instrText>
      </w:r>
      <w:r w:rsidR="0081534B">
        <w:instrText xml:space="preserve"> \* MERGEFORMAT </w:instrText>
      </w:r>
      <w:r>
        <w:fldChar w:fldCharType="separate"/>
      </w:r>
      <w:r w:rsidR="00CD5750" w:rsidRPr="00FD62B6">
        <w:t xml:space="preserve">Table </w:t>
      </w:r>
      <w:r w:rsidR="00CD5750">
        <w:rPr>
          <w:noProof/>
        </w:rPr>
        <w:t>15</w:t>
      </w:r>
      <w:r>
        <w:fldChar w:fldCharType="end"/>
      </w:r>
      <w:r w:rsidRPr="00FD62B6">
        <w:t xml:space="preserve">. </w:t>
      </w:r>
      <w:r w:rsidR="0081534B">
        <w:t xml:space="preserve">The mean percent shares were calculated based on annual summary data as a share of all vehicle registrations and all fatal crashes, respectively. Since 2007, the mean share of passenger cars involved in fatal crashes has not exceeded 42%, nor fallen below 41%, even as registrations fell from 55.8% to 44.0% of all vehicles. </w:t>
      </w:r>
      <w:r w:rsidR="002C7495">
        <w:t>The total Mean Share was calculated as the numerical average of each year’s percentage share.</w:t>
      </w:r>
    </w:p>
    <w:p w14:paraId="6B39A272" w14:textId="4E148CDD" w:rsidR="00D303E9" w:rsidRPr="0081534B" w:rsidRDefault="0081534B" w:rsidP="0081534B">
      <w:pPr>
        <w:pStyle w:val="Body"/>
        <w:numPr>
          <w:ilvl w:val="0"/>
          <w:numId w:val="7"/>
        </w:numPr>
        <w:ind w:left="720" w:hanging="270"/>
      </w:pPr>
      <w:r>
        <w:t xml:space="preserve">The </w:t>
      </w:r>
      <w:r w:rsidR="002C7495">
        <w:t xml:space="preserve">Percent </w:t>
      </w:r>
      <w:r>
        <w:t xml:space="preserve">Difference </w:t>
      </w:r>
      <w:r w:rsidR="002C7495">
        <w:t>from</w:t>
      </w:r>
      <w:r>
        <w:t xml:space="preserve"> Mean Share evaluated how much the mean percent share changed varied from the mean spanning the entire evaluation period</w:t>
      </w:r>
      <w:r w:rsidR="002C7495">
        <w:t xml:space="preserve"> (2000 through 2016)</w:t>
      </w:r>
      <w:r>
        <w:t xml:space="preserve">. </w:t>
      </w:r>
      <w:r w:rsidR="00B43EC7" w:rsidRPr="00FD62B6">
        <w:t>Mean shares of vehicles registered and involved in fatal crashes were subtracted from</w:t>
      </w:r>
      <w:r w:rsidR="00B43EC7">
        <w:t xml:space="preserve"> yearly percent shares of total registrations and vehicles involved in fatal crashes for each vehicle type. A positive percentage indicates the share of vehicles for that year was greater than the mean. For example, the share of passenger cars registered decreased from 2000 to 2016, and the share of light trucks increased at a nearly proportional rate. The share of passenger cars involved in fatal crashes also decreased over the same span, and light truck and motorcycle fatal crash shares each grew to compensate for the passenger car decrease.</w:t>
      </w:r>
    </w:p>
    <w:p w14:paraId="5DE65BA6" w14:textId="77032C89" w:rsidR="00D303E9" w:rsidRDefault="00C91293" w:rsidP="00C91293">
      <w:pPr>
        <w:pStyle w:val="Body"/>
      </w:pPr>
      <w:r>
        <w:lastRenderedPageBreak/>
        <w:t xml:space="preserve">In addition to the changes from the nominal mean, annual year-to-year changes were also tabulated, as shown in </w:t>
      </w:r>
      <w:r>
        <w:fldChar w:fldCharType="begin"/>
      </w:r>
      <w:r>
        <w:instrText xml:space="preserve"> REF _Ref35949281 \h </w:instrText>
      </w:r>
      <w:r>
        <w:fldChar w:fldCharType="separate"/>
      </w:r>
      <w:r w:rsidR="00CD5750" w:rsidRPr="00FD62B6">
        <w:t xml:space="preserve">Table </w:t>
      </w:r>
      <w:r w:rsidR="00CD5750">
        <w:rPr>
          <w:noProof/>
        </w:rPr>
        <w:t>16</w:t>
      </w:r>
      <w:r>
        <w:fldChar w:fldCharType="end"/>
      </w:r>
      <w:r>
        <w:t xml:space="preserve">. The year-to-year change was calculated by using the previous year’s data as the baseline, and calculating the percentage change which occurred since the previous year. Results were surprising; </w:t>
      </w:r>
      <w:r w:rsidR="000B7B97">
        <w:t>except for</w:t>
      </w:r>
      <w:r>
        <w:t xml:space="preserve"> the 2013-2012 </w:t>
      </w:r>
      <w:r w:rsidR="000B7B97">
        <w:t>period</w:t>
      </w:r>
      <w:r>
        <w:t>, light truck registrations and motorcycle registrations increased each year relative to the previous year. This result indicates that overall, consumers who purchase light truck and motorcycle vehicles retain them, and if a crash occurs, replace them with a similar vehicle. In contrast, passenger car registrations fell significantly; the largest change in passenger vehicle ownership occurred between 2012 and 2011, in which the yearly registrations for passenger cars decreased by 11.4%. This means that more than 1 in 10 passenger cars which were registered in 2011 were not re-registered in 2012. Moreover, this result followed a pattern; the annual passenger car registrations fell 1.6%, 3.0%, 4.0%, and 11.4% in each of 2009, 2010, 2011, and 2012</w:t>
      </w:r>
      <w:r w:rsidR="000B7B97">
        <w:t>,</w:t>
      </w:r>
      <w:r>
        <w:t xml:space="preserve"> respectively. </w:t>
      </w:r>
    </w:p>
    <w:p w14:paraId="5A2CCA69" w14:textId="7B069E43" w:rsidR="00C91293" w:rsidRDefault="0055095A" w:rsidP="00C91293">
      <w:pPr>
        <w:pStyle w:val="Body"/>
      </w:pPr>
      <w:r>
        <w:t xml:space="preserve">Lastly, a ratio was taken of the total fatal crashes by vehicle type by the total number of vehicle registrations of that vehicle type per year. Results were expressed in terms of fatal crashes per number of registered vehicles. A low ratio (1 in 5,000 or more) </w:t>
      </w:r>
      <w:r w:rsidR="006B0FD3">
        <w:t>was indicative of an infrequent fatal crash outcome</w:t>
      </w:r>
      <w:r>
        <w:t xml:space="preserve">; very low ratios (1 in 2,000 or less) indicated that severe crash outcomes happened much more frequently with that vehicle </w:t>
      </w:r>
      <w:r w:rsidR="006B0FD3">
        <w:t>type</w:t>
      </w:r>
      <w:r>
        <w:t xml:space="preserve">. Results indicated that large trucks had a disproportionately severe crash outcome compared to other vehicle types, with an average of one fatal large truck crash for every 499 registered large trucks. In contrast, light truck vehicles averaged 1 fatal crash in 5,300 registered light truck vehicles between 2000 and 2016, but </w:t>
      </w:r>
      <w:r w:rsidR="006B0FD3">
        <w:t>the trend was steady toward fewer fatal crashes between 2000 and 2014.</w:t>
      </w:r>
      <w:r>
        <w:t xml:space="preserve"> Passenger cars similarly improved, but not to the same extent as light trucks. Passenger cars increased from 1 fatal crash per 4,806 registered cars in 2000 to 1 fatal crash per 7,352 registered cars in 2010. Alarmingly, since 2010, passenger car fatal crash rates have increased</w:t>
      </w:r>
      <w:r w:rsidR="006B0FD3">
        <w:t xml:space="preserve"> to 1 in 5,359 registered cars in 2016</w:t>
      </w:r>
      <w:r>
        <w:t>.</w:t>
      </w:r>
    </w:p>
    <w:p w14:paraId="59AD9A0D" w14:textId="77777777" w:rsidR="00211DD7" w:rsidRPr="00D303E9" w:rsidRDefault="00211DD7" w:rsidP="00D303E9">
      <w:pPr>
        <w:sectPr w:rsidR="00211DD7" w:rsidRPr="00D303E9" w:rsidSect="00EE2BC9">
          <w:headerReference w:type="default" r:id="rId64"/>
          <w:pgSz w:w="12240" w:h="15840" w:code="1"/>
          <w:pgMar w:top="1440" w:right="1440" w:bottom="1152" w:left="1440" w:header="720" w:footer="1008" w:gutter="0"/>
          <w:cols w:space="720"/>
          <w:docGrid w:linePitch="360"/>
        </w:sectPr>
      </w:pPr>
    </w:p>
    <w:p w14:paraId="40B1141B" w14:textId="363D131D" w:rsidR="00A44FA9" w:rsidRDefault="005551CA" w:rsidP="00101FAB">
      <w:pPr>
        <w:pStyle w:val="TableCaption"/>
        <w:keepLines/>
      </w:pPr>
      <w:bookmarkStart w:id="204" w:name="_Ref23507532"/>
      <w:bookmarkStart w:id="205" w:name="_Toc62193194"/>
      <w:r>
        <w:lastRenderedPageBreak/>
        <w:t xml:space="preserve">Table </w:t>
      </w:r>
      <w:r w:rsidR="00FA331A">
        <w:fldChar w:fldCharType="begin"/>
      </w:r>
      <w:r w:rsidR="00FA331A">
        <w:instrText xml:space="preserve"> SEQ Table \* ARABIC </w:instrText>
      </w:r>
      <w:r w:rsidR="00FA331A">
        <w:fldChar w:fldCharType="separate"/>
      </w:r>
      <w:r w:rsidR="00CD5750">
        <w:rPr>
          <w:noProof/>
        </w:rPr>
        <w:t>13</w:t>
      </w:r>
      <w:r w:rsidR="00FA331A">
        <w:rPr>
          <w:noProof/>
        </w:rPr>
        <w:fldChar w:fldCharType="end"/>
      </w:r>
      <w:bookmarkEnd w:id="204"/>
      <w:r w:rsidR="00114022">
        <w:t>. Number of Vehicles Registered and Involved in Fatal Crashes by Vehicle Type</w:t>
      </w:r>
      <w:bookmarkEnd w:id="205"/>
    </w:p>
    <w:tbl>
      <w:tblPr>
        <w:tblW w:w="12500" w:type="dxa"/>
        <w:tblLook w:val="04A0" w:firstRow="1" w:lastRow="0" w:firstColumn="1" w:lastColumn="0" w:noHBand="0" w:noVBand="1"/>
      </w:tblPr>
      <w:tblGrid>
        <w:gridCol w:w="800"/>
        <w:gridCol w:w="1301"/>
        <w:gridCol w:w="1039"/>
        <w:gridCol w:w="1301"/>
        <w:gridCol w:w="1027"/>
        <w:gridCol w:w="1243"/>
        <w:gridCol w:w="1162"/>
        <w:gridCol w:w="1243"/>
        <w:gridCol w:w="1109"/>
        <w:gridCol w:w="1216"/>
        <w:gridCol w:w="1059"/>
      </w:tblGrid>
      <w:tr w:rsidR="00C91293" w14:paraId="1755560A" w14:textId="77777777" w:rsidTr="00C91293">
        <w:trPr>
          <w:trHeight w:val="315"/>
        </w:trPr>
        <w:tc>
          <w:tcPr>
            <w:tcW w:w="8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9B37742" w14:textId="77777777" w:rsidR="00C91293" w:rsidRDefault="00C91293">
            <w:pPr>
              <w:jc w:val="center"/>
              <w:rPr>
                <w:b/>
                <w:bCs/>
                <w:color w:val="000000"/>
                <w:sz w:val="20"/>
                <w:szCs w:val="20"/>
              </w:rPr>
            </w:pPr>
            <w:bookmarkStart w:id="206" w:name="RANGE!A1"/>
            <w:bookmarkStart w:id="207" w:name="_Hlk35945214" w:colFirst="1" w:colLast="10"/>
            <w:r>
              <w:rPr>
                <w:b/>
                <w:bCs/>
                <w:color w:val="000000"/>
                <w:sz w:val="20"/>
                <w:szCs w:val="22"/>
              </w:rPr>
              <w:t>Year</w:t>
            </w:r>
            <w:bookmarkEnd w:id="206"/>
          </w:p>
        </w:tc>
        <w:tc>
          <w:tcPr>
            <w:tcW w:w="234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4F2F42B" w14:textId="77777777" w:rsidR="00C91293" w:rsidRDefault="00C91293">
            <w:pPr>
              <w:jc w:val="center"/>
              <w:rPr>
                <w:b/>
                <w:bCs/>
                <w:color w:val="000000"/>
                <w:sz w:val="20"/>
                <w:szCs w:val="20"/>
              </w:rPr>
            </w:pPr>
            <w:r>
              <w:rPr>
                <w:b/>
                <w:bCs/>
                <w:color w:val="000000"/>
                <w:sz w:val="20"/>
                <w:szCs w:val="22"/>
              </w:rPr>
              <w:t>Passenger Cars</w:t>
            </w:r>
          </w:p>
        </w:tc>
        <w:tc>
          <w:tcPr>
            <w:tcW w:w="2328"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78E039F" w14:textId="77777777" w:rsidR="00C91293" w:rsidRDefault="00C91293">
            <w:pPr>
              <w:jc w:val="center"/>
              <w:rPr>
                <w:b/>
                <w:bCs/>
                <w:color w:val="000000"/>
                <w:sz w:val="20"/>
                <w:szCs w:val="20"/>
              </w:rPr>
            </w:pPr>
            <w:r>
              <w:rPr>
                <w:b/>
                <w:bCs/>
                <w:color w:val="000000"/>
                <w:sz w:val="20"/>
                <w:szCs w:val="22"/>
              </w:rPr>
              <w:t>Light Trucks</w:t>
            </w:r>
          </w:p>
        </w:tc>
        <w:tc>
          <w:tcPr>
            <w:tcW w:w="2405"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E2D90BF" w14:textId="77777777" w:rsidR="00C91293" w:rsidRDefault="00C91293">
            <w:pPr>
              <w:jc w:val="center"/>
              <w:rPr>
                <w:b/>
                <w:bCs/>
                <w:color w:val="000000"/>
                <w:sz w:val="20"/>
                <w:szCs w:val="20"/>
              </w:rPr>
            </w:pPr>
            <w:r>
              <w:rPr>
                <w:b/>
                <w:bCs/>
                <w:color w:val="000000"/>
                <w:sz w:val="20"/>
                <w:szCs w:val="22"/>
              </w:rPr>
              <w:t>Large Trucks</w:t>
            </w:r>
          </w:p>
        </w:tc>
        <w:tc>
          <w:tcPr>
            <w:tcW w:w="2352"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516F31C" w14:textId="77777777" w:rsidR="00C91293" w:rsidRDefault="00C91293">
            <w:pPr>
              <w:jc w:val="center"/>
              <w:rPr>
                <w:b/>
                <w:bCs/>
                <w:color w:val="000000"/>
                <w:sz w:val="20"/>
                <w:szCs w:val="20"/>
              </w:rPr>
            </w:pPr>
            <w:r>
              <w:rPr>
                <w:b/>
                <w:bCs/>
                <w:color w:val="000000"/>
                <w:sz w:val="20"/>
                <w:szCs w:val="22"/>
              </w:rPr>
              <w:t>Motorcycles</w:t>
            </w:r>
          </w:p>
        </w:tc>
        <w:tc>
          <w:tcPr>
            <w:tcW w:w="2275" w:type="dxa"/>
            <w:gridSpan w:val="2"/>
            <w:tcBorders>
              <w:top w:val="single" w:sz="8" w:space="0" w:color="auto"/>
              <w:left w:val="nil"/>
              <w:bottom w:val="single" w:sz="8" w:space="0" w:color="auto"/>
              <w:right w:val="single" w:sz="8" w:space="0" w:color="000000"/>
            </w:tcBorders>
            <w:shd w:val="clear" w:color="auto" w:fill="auto"/>
            <w:vAlign w:val="center"/>
            <w:hideMark/>
          </w:tcPr>
          <w:p w14:paraId="3C795F99" w14:textId="77777777" w:rsidR="00C91293" w:rsidRDefault="00C91293">
            <w:pPr>
              <w:jc w:val="center"/>
              <w:rPr>
                <w:b/>
                <w:bCs/>
                <w:color w:val="000000"/>
                <w:sz w:val="20"/>
                <w:szCs w:val="20"/>
              </w:rPr>
            </w:pPr>
            <w:r>
              <w:rPr>
                <w:b/>
                <w:bCs/>
                <w:color w:val="000000"/>
                <w:sz w:val="20"/>
                <w:szCs w:val="22"/>
              </w:rPr>
              <w:t>All Vehicles*</w:t>
            </w:r>
          </w:p>
        </w:tc>
      </w:tr>
      <w:tr w:rsidR="00C91293" w14:paraId="225D3032" w14:textId="77777777" w:rsidTr="00C91293">
        <w:trPr>
          <w:trHeight w:val="435"/>
        </w:trPr>
        <w:tc>
          <w:tcPr>
            <w:tcW w:w="800" w:type="dxa"/>
            <w:vMerge/>
            <w:tcBorders>
              <w:top w:val="single" w:sz="8" w:space="0" w:color="auto"/>
              <w:left w:val="single" w:sz="8" w:space="0" w:color="auto"/>
              <w:bottom w:val="single" w:sz="8" w:space="0" w:color="000000"/>
              <w:right w:val="single" w:sz="8" w:space="0" w:color="auto"/>
            </w:tcBorders>
            <w:vAlign w:val="center"/>
            <w:hideMark/>
          </w:tcPr>
          <w:p w14:paraId="3FD26EDC" w14:textId="77777777" w:rsidR="00C91293" w:rsidRDefault="00C91293">
            <w:pPr>
              <w:rPr>
                <w:b/>
                <w:bCs/>
                <w:color w:val="000000"/>
                <w:sz w:val="20"/>
                <w:szCs w:val="20"/>
              </w:rPr>
            </w:pPr>
          </w:p>
        </w:tc>
        <w:tc>
          <w:tcPr>
            <w:tcW w:w="1301" w:type="dxa"/>
            <w:tcBorders>
              <w:top w:val="nil"/>
              <w:left w:val="nil"/>
              <w:bottom w:val="single" w:sz="8" w:space="0" w:color="auto"/>
              <w:right w:val="single" w:sz="8" w:space="0" w:color="auto"/>
            </w:tcBorders>
            <w:shd w:val="clear" w:color="000000" w:fill="FFFFFF"/>
            <w:noWrap/>
            <w:vAlign w:val="center"/>
            <w:hideMark/>
          </w:tcPr>
          <w:p w14:paraId="06F3D4BA" w14:textId="77777777" w:rsidR="00C91293" w:rsidRDefault="00C91293">
            <w:pPr>
              <w:jc w:val="center"/>
              <w:rPr>
                <w:b/>
                <w:bCs/>
                <w:color w:val="000000"/>
                <w:sz w:val="16"/>
                <w:szCs w:val="16"/>
              </w:rPr>
            </w:pPr>
            <w:r>
              <w:rPr>
                <w:b/>
                <w:bCs/>
                <w:color w:val="000000"/>
                <w:sz w:val="16"/>
                <w:szCs w:val="20"/>
              </w:rPr>
              <w:t>Registrations</w:t>
            </w:r>
          </w:p>
        </w:tc>
        <w:tc>
          <w:tcPr>
            <w:tcW w:w="1039" w:type="dxa"/>
            <w:tcBorders>
              <w:top w:val="nil"/>
              <w:left w:val="nil"/>
              <w:bottom w:val="single" w:sz="8" w:space="0" w:color="auto"/>
              <w:right w:val="single" w:sz="8" w:space="0" w:color="auto"/>
            </w:tcBorders>
            <w:shd w:val="clear" w:color="000000" w:fill="FFFFFF"/>
            <w:vAlign w:val="center"/>
            <w:hideMark/>
          </w:tcPr>
          <w:p w14:paraId="53349F23" w14:textId="77777777" w:rsidR="00C91293" w:rsidRDefault="00C91293">
            <w:pPr>
              <w:jc w:val="center"/>
              <w:rPr>
                <w:b/>
                <w:bCs/>
                <w:color w:val="000000"/>
                <w:sz w:val="16"/>
                <w:szCs w:val="16"/>
              </w:rPr>
            </w:pPr>
            <w:r>
              <w:rPr>
                <w:b/>
                <w:bCs/>
                <w:color w:val="000000"/>
                <w:sz w:val="16"/>
                <w:szCs w:val="20"/>
              </w:rPr>
              <w:t>Involved in Fatal Crashes</w:t>
            </w:r>
          </w:p>
        </w:tc>
        <w:tc>
          <w:tcPr>
            <w:tcW w:w="1301" w:type="dxa"/>
            <w:tcBorders>
              <w:top w:val="nil"/>
              <w:left w:val="nil"/>
              <w:bottom w:val="single" w:sz="8" w:space="0" w:color="auto"/>
              <w:right w:val="single" w:sz="8" w:space="0" w:color="auto"/>
            </w:tcBorders>
            <w:shd w:val="clear" w:color="000000" w:fill="FFFFFF"/>
            <w:noWrap/>
            <w:vAlign w:val="center"/>
            <w:hideMark/>
          </w:tcPr>
          <w:p w14:paraId="24C9EB11" w14:textId="77777777" w:rsidR="00C91293" w:rsidRDefault="00C91293">
            <w:pPr>
              <w:jc w:val="center"/>
              <w:rPr>
                <w:b/>
                <w:bCs/>
                <w:color w:val="000000"/>
                <w:sz w:val="16"/>
                <w:szCs w:val="16"/>
              </w:rPr>
            </w:pPr>
            <w:r>
              <w:rPr>
                <w:b/>
                <w:bCs/>
                <w:color w:val="000000"/>
                <w:sz w:val="16"/>
                <w:szCs w:val="20"/>
              </w:rPr>
              <w:t>Registrations</w:t>
            </w:r>
          </w:p>
        </w:tc>
        <w:tc>
          <w:tcPr>
            <w:tcW w:w="1027" w:type="dxa"/>
            <w:tcBorders>
              <w:top w:val="nil"/>
              <w:left w:val="nil"/>
              <w:bottom w:val="single" w:sz="8" w:space="0" w:color="auto"/>
              <w:right w:val="single" w:sz="8" w:space="0" w:color="auto"/>
            </w:tcBorders>
            <w:shd w:val="clear" w:color="000000" w:fill="FFFFFF"/>
            <w:vAlign w:val="center"/>
            <w:hideMark/>
          </w:tcPr>
          <w:p w14:paraId="714BAD7C" w14:textId="77777777" w:rsidR="00C91293" w:rsidRDefault="00C91293">
            <w:pPr>
              <w:jc w:val="center"/>
              <w:rPr>
                <w:b/>
                <w:bCs/>
                <w:color w:val="000000"/>
                <w:sz w:val="16"/>
                <w:szCs w:val="16"/>
              </w:rPr>
            </w:pPr>
            <w:r>
              <w:rPr>
                <w:b/>
                <w:bCs/>
                <w:color w:val="000000"/>
                <w:sz w:val="16"/>
                <w:szCs w:val="20"/>
              </w:rPr>
              <w:t>Involved in Fatal Crashes</w:t>
            </w:r>
          </w:p>
        </w:tc>
        <w:tc>
          <w:tcPr>
            <w:tcW w:w="1243" w:type="dxa"/>
            <w:tcBorders>
              <w:top w:val="nil"/>
              <w:left w:val="nil"/>
              <w:bottom w:val="single" w:sz="8" w:space="0" w:color="auto"/>
              <w:right w:val="single" w:sz="8" w:space="0" w:color="auto"/>
            </w:tcBorders>
            <w:shd w:val="clear" w:color="000000" w:fill="FFFFFF"/>
            <w:noWrap/>
            <w:vAlign w:val="center"/>
            <w:hideMark/>
          </w:tcPr>
          <w:p w14:paraId="7F4B64BB" w14:textId="77777777" w:rsidR="00C91293" w:rsidRDefault="00C91293">
            <w:pPr>
              <w:jc w:val="center"/>
              <w:rPr>
                <w:b/>
                <w:bCs/>
                <w:color w:val="000000"/>
                <w:sz w:val="16"/>
                <w:szCs w:val="16"/>
              </w:rPr>
            </w:pPr>
            <w:r>
              <w:rPr>
                <w:b/>
                <w:bCs/>
                <w:color w:val="000000"/>
                <w:sz w:val="16"/>
                <w:szCs w:val="20"/>
              </w:rPr>
              <w:t>Registrations</w:t>
            </w:r>
          </w:p>
        </w:tc>
        <w:tc>
          <w:tcPr>
            <w:tcW w:w="1162" w:type="dxa"/>
            <w:tcBorders>
              <w:top w:val="nil"/>
              <w:left w:val="nil"/>
              <w:bottom w:val="single" w:sz="8" w:space="0" w:color="auto"/>
              <w:right w:val="single" w:sz="8" w:space="0" w:color="auto"/>
            </w:tcBorders>
            <w:shd w:val="clear" w:color="000000" w:fill="FFFFFF"/>
            <w:vAlign w:val="center"/>
            <w:hideMark/>
          </w:tcPr>
          <w:p w14:paraId="0A644F5A" w14:textId="77777777" w:rsidR="00C91293" w:rsidRDefault="00C91293">
            <w:pPr>
              <w:jc w:val="center"/>
              <w:rPr>
                <w:b/>
                <w:bCs/>
                <w:color w:val="000000"/>
                <w:sz w:val="16"/>
                <w:szCs w:val="16"/>
              </w:rPr>
            </w:pPr>
            <w:r>
              <w:rPr>
                <w:b/>
                <w:bCs/>
                <w:color w:val="000000"/>
                <w:sz w:val="16"/>
                <w:szCs w:val="20"/>
              </w:rPr>
              <w:t>Involved in Fatal Crashes</w:t>
            </w:r>
          </w:p>
        </w:tc>
        <w:tc>
          <w:tcPr>
            <w:tcW w:w="1243" w:type="dxa"/>
            <w:tcBorders>
              <w:top w:val="nil"/>
              <w:left w:val="nil"/>
              <w:bottom w:val="single" w:sz="8" w:space="0" w:color="auto"/>
              <w:right w:val="single" w:sz="8" w:space="0" w:color="auto"/>
            </w:tcBorders>
            <w:shd w:val="clear" w:color="000000" w:fill="FFFFFF"/>
            <w:noWrap/>
            <w:vAlign w:val="center"/>
            <w:hideMark/>
          </w:tcPr>
          <w:p w14:paraId="4544D516" w14:textId="77777777" w:rsidR="00C91293" w:rsidRDefault="00C91293">
            <w:pPr>
              <w:jc w:val="center"/>
              <w:rPr>
                <w:b/>
                <w:bCs/>
                <w:color w:val="000000"/>
                <w:sz w:val="16"/>
                <w:szCs w:val="16"/>
              </w:rPr>
            </w:pPr>
            <w:r>
              <w:rPr>
                <w:b/>
                <w:bCs/>
                <w:color w:val="000000"/>
                <w:sz w:val="16"/>
                <w:szCs w:val="20"/>
              </w:rPr>
              <w:t>Registrations</w:t>
            </w:r>
          </w:p>
        </w:tc>
        <w:tc>
          <w:tcPr>
            <w:tcW w:w="1109" w:type="dxa"/>
            <w:tcBorders>
              <w:top w:val="nil"/>
              <w:left w:val="nil"/>
              <w:bottom w:val="single" w:sz="8" w:space="0" w:color="auto"/>
              <w:right w:val="single" w:sz="8" w:space="0" w:color="auto"/>
            </w:tcBorders>
            <w:shd w:val="clear" w:color="000000" w:fill="FFFFFF"/>
            <w:vAlign w:val="center"/>
            <w:hideMark/>
          </w:tcPr>
          <w:p w14:paraId="7CAF78F7" w14:textId="77777777" w:rsidR="00C91293" w:rsidRDefault="00C91293">
            <w:pPr>
              <w:jc w:val="center"/>
              <w:rPr>
                <w:b/>
                <w:bCs/>
                <w:color w:val="000000"/>
                <w:sz w:val="16"/>
                <w:szCs w:val="16"/>
              </w:rPr>
            </w:pPr>
            <w:r>
              <w:rPr>
                <w:b/>
                <w:bCs/>
                <w:color w:val="000000"/>
                <w:sz w:val="16"/>
                <w:szCs w:val="20"/>
              </w:rPr>
              <w:t>Involved in Fatal Crashes</w:t>
            </w:r>
          </w:p>
        </w:tc>
        <w:tc>
          <w:tcPr>
            <w:tcW w:w="1216" w:type="dxa"/>
            <w:tcBorders>
              <w:top w:val="nil"/>
              <w:left w:val="nil"/>
              <w:bottom w:val="single" w:sz="8" w:space="0" w:color="auto"/>
              <w:right w:val="single" w:sz="8" w:space="0" w:color="auto"/>
            </w:tcBorders>
            <w:shd w:val="clear" w:color="000000" w:fill="FFFFFF"/>
            <w:vAlign w:val="center"/>
            <w:hideMark/>
          </w:tcPr>
          <w:p w14:paraId="72C0A2F9" w14:textId="77777777" w:rsidR="00C91293" w:rsidRDefault="00C91293">
            <w:pPr>
              <w:jc w:val="center"/>
              <w:rPr>
                <w:b/>
                <w:bCs/>
                <w:color w:val="000000"/>
                <w:sz w:val="16"/>
                <w:szCs w:val="16"/>
              </w:rPr>
            </w:pPr>
            <w:r>
              <w:rPr>
                <w:b/>
                <w:bCs/>
                <w:color w:val="000000"/>
                <w:sz w:val="16"/>
                <w:szCs w:val="20"/>
              </w:rPr>
              <w:t>Registrations</w:t>
            </w:r>
          </w:p>
        </w:tc>
        <w:tc>
          <w:tcPr>
            <w:tcW w:w="1059" w:type="dxa"/>
            <w:tcBorders>
              <w:top w:val="nil"/>
              <w:left w:val="nil"/>
              <w:bottom w:val="single" w:sz="8" w:space="0" w:color="auto"/>
              <w:right w:val="single" w:sz="8" w:space="0" w:color="auto"/>
            </w:tcBorders>
            <w:shd w:val="clear" w:color="000000" w:fill="FFFFFF"/>
            <w:vAlign w:val="center"/>
            <w:hideMark/>
          </w:tcPr>
          <w:p w14:paraId="6339256A" w14:textId="77777777" w:rsidR="00C91293" w:rsidRDefault="00C91293">
            <w:pPr>
              <w:jc w:val="center"/>
              <w:rPr>
                <w:b/>
                <w:bCs/>
                <w:color w:val="000000"/>
                <w:sz w:val="16"/>
                <w:szCs w:val="16"/>
              </w:rPr>
            </w:pPr>
            <w:r>
              <w:rPr>
                <w:b/>
                <w:bCs/>
                <w:color w:val="000000"/>
                <w:sz w:val="16"/>
                <w:szCs w:val="20"/>
              </w:rPr>
              <w:t>Involved in Fatal Crashes</w:t>
            </w:r>
          </w:p>
        </w:tc>
      </w:tr>
      <w:tr w:rsidR="00C91293" w14:paraId="3D8720E5"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C0EBC16" w14:textId="77777777" w:rsidR="00C91293" w:rsidRDefault="00C91293">
            <w:pPr>
              <w:jc w:val="center"/>
              <w:rPr>
                <w:b/>
                <w:bCs/>
                <w:color w:val="000000"/>
                <w:sz w:val="20"/>
                <w:szCs w:val="20"/>
              </w:rPr>
            </w:pPr>
            <w:r>
              <w:rPr>
                <w:b/>
                <w:bCs/>
                <w:color w:val="000000"/>
                <w:sz w:val="20"/>
                <w:szCs w:val="22"/>
              </w:rPr>
              <w:t>2016</w:t>
            </w:r>
          </w:p>
        </w:tc>
        <w:tc>
          <w:tcPr>
            <w:tcW w:w="1301" w:type="dxa"/>
            <w:tcBorders>
              <w:top w:val="nil"/>
              <w:left w:val="nil"/>
              <w:bottom w:val="single" w:sz="8" w:space="0" w:color="auto"/>
              <w:right w:val="single" w:sz="8" w:space="0" w:color="auto"/>
            </w:tcBorders>
            <w:shd w:val="clear" w:color="auto" w:fill="auto"/>
            <w:noWrap/>
            <w:vAlign w:val="center"/>
            <w:hideMark/>
          </w:tcPr>
          <w:p w14:paraId="0C52949A" w14:textId="77777777" w:rsidR="00C91293" w:rsidRDefault="00C91293">
            <w:pPr>
              <w:jc w:val="center"/>
              <w:rPr>
                <w:color w:val="000000"/>
                <w:sz w:val="20"/>
                <w:szCs w:val="20"/>
              </w:rPr>
            </w:pPr>
            <w:r>
              <w:rPr>
                <w:color w:val="000000"/>
                <w:sz w:val="20"/>
                <w:szCs w:val="22"/>
              </w:rPr>
              <w:t>112,961,266</w:t>
            </w:r>
          </w:p>
        </w:tc>
        <w:tc>
          <w:tcPr>
            <w:tcW w:w="1039" w:type="dxa"/>
            <w:tcBorders>
              <w:top w:val="nil"/>
              <w:left w:val="nil"/>
              <w:bottom w:val="single" w:sz="8" w:space="0" w:color="auto"/>
              <w:right w:val="single" w:sz="8" w:space="0" w:color="auto"/>
            </w:tcBorders>
            <w:shd w:val="clear" w:color="auto" w:fill="auto"/>
            <w:noWrap/>
            <w:vAlign w:val="center"/>
            <w:hideMark/>
          </w:tcPr>
          <w:p w14:paraId="571B8E1E" w14:textId="77777777" w:rsidR="00C91293" w:rsidRDefault="00C91293">
            <w:pPr>
              <w:jc w:val="center"/>
              <w:rPr>
                <w:color w:val="000000"/>
                <w:sz w:val="20"/>
                <w:szCs w:val="20"/>
              </w:rPr>
            </w:pPr>
            <w:r>
              <w:rPr>
                <w:color w:val="000000"/>
                <w:sz w:val="20"/>
                <w:szCs w:val="22"/>
              </w:rPr>
              <w:t>21,077</w:t>
            </w:r>
          </w:p>
        </w:tc>
        <w:tc>
          <w:tcPr>
            <w:tcW w:w="1301" w:type="dxa"/>
            <w:tcBorders>
              <w:top w:val="nil"/>
              <w:left w:val="nil"/>
              <w:bottom w:val="single" w:sz="8" w:space="0" w:color="auto"/>
              <w:right w:val="single" w:sz="8" w:space="0" w:color="auto"/>
            </w:tcBorders>
            <w:shd w:val="clear" w:color="auto" w:fill="auto"/>
            <w:noWrap/>
            <w:vAlign w:val="center"/>
            <w:hideMark/>
          </w:tcPr>
          <w:p w14:paraId="5727FB40" w14:textId="77777777" w:rsidR="00C91293" w:rsidRDefault="00C91293">
            <w:pPr>
              <w:jc w:val="center"/>
              <w:rPr>
                <w:color w:val="000000"/>
                <w:sz w:val="20"/>
                <w:szCs w:val="20"/>
              </w:rPr>
            </w:pPr>
            <w:r>
              <w:rPr>
                <w:color w:val="000000"/>
                <w:sz w:val="20"/>
                <w:szCs w:val="22"/>
              </w:rPr>
              <w:t>132,715,671</w:t>
            </w:r>
          </w:p>
        </w:tc>
        <w:tc>
          <w:tcPr>
            <w:tcW w:w="1027" w:type="dxa"/>
            <w:tcBorders>
              <w:top w:val="nil"/>
              <w:left w:val="nil"/>
              <w:bottom w:val="single" w:sz="8" w:space="0" w:color="auto"/>
              <w:right w:val="single" w:sz="8" w:space="0" w:color="auto"/>
            </w:tcBorders>
            <w:shd w:val="clear" w:color="auto" w:fill="auto"/>
            <w:noWrap/>
            <w:vAlign w:val="center"/>
            <w:hideMark/>
          </w:tcPr>
          <w:p w14:paraId="33DEA4BC" w14:textId="77777777" w:rsidR="00C91293" w:rsidRDefault="00C91293">
            <w:pPr>
              <w:jc w:val="center"/>
              <w:rPr>
                <w:color w:val="000000"/>
                <w:sz w:val="20"/>
                <w:szCs w:val="20"/>
              </w:rPr>
            </w:pPr>
            <w:r>
              <w:rPr>
                <w:color w:val="000000"/>
                <w:sz w:val="20"/>
                <w:szCs w:val="22"/>
              </w:rPr>
              <w:t>19,920</w:t>
            </w:r>
          </w:p>
        </w:tc>
        <w:tc>
          <w:tcPr>
            <w:tcW w:w="1243" w:type="dxa"/>
            <w:tcBorders>
              <w:top w:val="nil"/>
              <w:left w:val="nil"/>
              <w:bottom w:val="single" w:sz="8" w:space="0" w:color="auto"/>
              <w:right w:val="single" w:sz="8" w:space="0" w:color="auto"/>
            </w:tcBorders>
            <w:shd w:val="clear" w:color="auto" w:fill="auto"/>
            <w:noWrap/>
            <w:vAlign w:val="center"/>
            <w:hideMark/>
          </w:tcPr>
          <w:p w14:paraId="7F629C01" w14:textId="77777777" w:rsidR="00C91293" w:rsidRDefault="00C91293">
            <w:pPr>
              <w:jc w:val="center"/>
              <w:rPr>
                <w:color w:val="000000"/>
                <w:sz w:val="20"/>
                <w:szCs w:val="20"/>
              </w:rPr>
            </w:pPr>
            <w:r>
              <w:rPr>
                <w:color w:val="000000"/>
                <w:sz w:val="20"/>
                <w:szCs w:val="22"/>
              </w:rPr>
              <w:t>2,582,751</w:t>
            </w:r>
          </w:p>
        </w:tc>
        <w:tc>
          <w:tcPr>
            <w:tcW w:w="1162" w:type="dxa"/>
            <w:tcBorders>
              <w:top w:val="nil"/>
              <w:left w:val="nil"/>
              <w:bottom w:val="single" w:sz="8" w:space="0" w:color="auto"/>
              <w:right w:val="single" w:sz="8" w:space="0" w:color="auto"/>
            </w:tcBorders>
            <w:shd w:val="clear" w:color="auto" w:fill="auto"/>
            <w:noWrap/>
            <w:vAlign w:val="center"/>
            <w:hideMark/>
          </w:tcPr>
          <w:p w14:paraId="0507DF28" w14:textId="77777777" w:rsidR="00C91293" w:rsidRDefault="00C91293">
            <w:pPr>
              <w:jc w:val="center"/>
              <w:rPr>
                <w:color w:val="000000"/>
                <w:sz w:val="20"/>
                <w:szCs w:val="20"/>
              </w:rPr>
            </w:pPr>
            <w:r>
              <w:rPr>
                <w:color w:val="000000"/>
                <w:sz w:val="20"/>
                <w:szCs w:val="22"/>
              </w:rPr>
              <w:t>4,562</w:t>
            </w:r>
          </w:p>
        </w:tc>
        <w:tc>
          <w:tcPr>
            <w:tcW w:w="1243" w:type="dxa"/>
            <w:tcBorders>
              <w:top w:val="nil"/>
              <w:left w:val="nil"/>
              <w:bottom w:val="single" w:sz="8" w:space="0" w:color="auto"/>
              <w:right w:val="single" w:sz="8" w:space="0" w:color="auto"/>
            </w:tcBorders>
            <w:shd w:val="clear" w:color="auto" w:fill="auto"/>
            <w:noWrap/>
            <w:vAlign w:val="center"/>
            <w:hideMark/>
          </w:tcPr>
          <w:p w14:paraId="1A08C0B3" w14:textId="77777777" w:rsidR="00C91293" w:rsidRDefault="00C91293">
            <w:pPr>
              <w:jc w:val="center"/>
              <w:rPr>
                <w:color w:val="000000"/>
                <w:sz w:val="20"/>
                <w:szCs w:val="20"/>
              </w:rPr>
            </w:pPr>
            <w:r>
              <w:rPr>
                <w:color w:val="000000"/>
                <w:sz w:val="20"/>
                <w:szCs w:val="22"/>
              </w:rPr>
              <w:t>8,679,380</w:t>
            </w:r>
          </w:p>
        </w:tc>
        <w:tc>
          <w:tcPr>
            <w:tcW w:w="1109" w:type="dxa"/>
            <w:tcBorders>
              <w:top w:val="nil"/>
              <w:left w:val="nil"/>
              <w:bottom w:val="single" w:sz="8" w:space="0" w:color="auto"/>
              <w:right w:val="single" w:sz="8" w:space="0" w:color="auto"/>
            </w:tcBorders>
            <w:shd w:val="clear" w:color="auto" w:fill="auto"/>
            <w:noWrap/>
            <w:vAlign w:val="center"/>
            <w:hideMark/>
          </w:tcPr>
          <w:p w14:paraId="5CD54B39" w14:textId="77777777" w:rsidR="00C91293" w:rsidRDefault="00C91293">
            <w:pPr>
              <w:jc w:val="center"/>
              <w:rPr>
                <w:color w:val="000000"/>
                <w:sz w:val="20"/>
                <w:szCs w:val="20"/>
              </w:rPr>
            </w:pPr>
            <w:r>
              <w:rPr>
                <w:color w:val="000000"/>
                <w:sz w:val="20"/>
                <w:szCs w:val="22"/>
              </w:rPr>
              <w:t>5,467</w:t>
            </w:r>
          </w:p>
        </w:tc>
        <w:tc>
          <w:tcPr>
            <w:tcW w:w="1216" w:type="dxa"/>
            <w:tcBorders>
              <w:top w:val="nil"/>
              <w:left w:val="nil"/>
              <w:bottom w:val="single" w:sz="8" w:space="0" w:color="auto"/>
              <w:right w:val="single" w:sz="8" w:space="0" w:color="auto"/>
            </w:tcBorders>
            <w:shd w:val="clear" w:color="auto" w:fill="auto"/>
            <w:noWrap/>
            <w:vAlign w:val="center"/>
            <w:hideMark/>
          </w:tcPr>
          <w:p w14:paraId="7DB3AC62" w14:textId="77777777" w:rsidR="00C91293" w:rsidRDefault="00C91293">
            <w:pPr>
              <w:jc w:val="center"/>
              <w:rPr>
                <w:color w:val="000000"/>
                <w:sz w:val="20"/>
                <w:szCs w:val="20"/>
              </w:rPr>
            </w:pPr>
            <w:r>
              <w:rPr>
                <w:color w:val="000000"/>
                <w:sz w:val="20"/>
                <w:szCs w:val="22"/>
              </w:rPr>
              <w:t>256,939,068</w:t>
            </w:r>
          </w:p>
        </w:tc>
        <w:tc>
          <w:tcPr>
            <w:tcW w:w="1059" w:type="dxa"/>
            <w:tcBorders>
              <w:top w:val="nil"/>
              <w:left w:val="nil"/>
              <w:bottom w:val="single" w:sz="8" w:space="0" w:color="auto"/>
              <w:right w:val="single" w:sz="8" w:space="0" w:color="auto"/>
            </w:tcBorders>
            <w:shd w:val="clear" w:color="auto" w:fill="auto"/>
            <w:noWrap/>
            <w:vAlign w:val="center"/>
            <w:hideMark/>
          </w:tcPr>
          <w:p w14:paraId="70E93445" w14:textId="77777777" w:rsidR="00C91293" w:rsidRDefault="00C91293">
            <w:pPr>
              <w:jc w:val="center"/>
              <w:rPr>
                <w:color w:val="000000"/>
                <w:sz w:val="20"/>
                <w:szCs w:val="20"/>
              </w:rPr>
            </w:pPr>
            <w:r>
              <w:rPr>
                <w:color w:val="000000"/>
                <w:sz w:val="20"/>
                <w:szCs w:val="22"/>
              </w:rPr>
              <w:t>51,026</w:t>
            </w:r>
          </w:p>
        </w:tc>
      </w:tr>
      <w:tr w:rsidR="00C91293" w14:paraId="53B0C065"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405C557" w14:textId="77777777" w:rsidR="00C91293" w:rsidRDefault="00C91293">
            <w:pPr>
              <w:jc w:val="center"/>
              <w:rPr>
                <w:b/>
                <w:bCs/>
                <w:color w:val="000000"/>
                <w:sz w:val="20"/>
                <w:szCs w:val="20"/>
              </w:rPr>
            </w:pPr>
            <w:r>
              <w:rPr>
                <w:b/>
                <w:bCs/>
                <w:color w:val="000000"/>
                <w:sz w:val="20"/>
                <w:szCs w:val="22"/>
              </w:rPr>
              <w:t>2015</w:t>
            </w:r>
          </w:p>
        </w:tc>
        <w:tc>
          <w:tcPr>
            <w:tcW w:w="1301" w:type="dxa"/>
            <w:tcBorders>
              <w:top w:val="nil"/>
              <w:left w:val="nil"/>
              <w:bottom w:val="single" w:sz="8" w:space="0" w:color="auto"/>
              <w:right w:val="single" w:sz="8" w:space="0" w:color="auto"/>
            </w:tcBorders>
            <w:shd w:val="clear" w:color="auto" w:fill="auto"/>
            <w:noWrap/>
            <w:vAlign w:val="center"/>
            <w:hideMark/>
          </w:tcPr>
          <w:p w14:paraId="6C704D68" w14:textId="77777777" w:rsidR="00C91293" w:rsidRDefault="00C91293">
            <w:pPr>
              <w:jc w:val="center"/>
              <w:rPr>
                <w:color w:val="000000"/>
                <w:sz w:val="20"/>
                <w:szCs w:val="20"/>
              </w:rPr>
            </w:pPr>
            <w:r>
              <w:rPr>
                <w:color w:val="000000"/>
                <w:sz w:val="20"/>
                <w:szCs w:val="22"/>
              </w:rPr>
              <w:t>112,864,228</w:t>
            </w:r>
          </w:p>
        </w:tc>
        <w:tc>
          <w:tcPr>
            <w:tcW w:w="1039" w:type="dxa"/>
            <w:tcBorders>
              <w:top w:val="nil"/>
              <w:left w:val="nil"/>
              <w:bottom w:val="single" w:sz="8" w:space="0" w:color="auto"/>
              <w:right w:val="single" w:sz="8" w:space="0" w:color="auto"/>
            </w:tcBorders>
            <w:shd w:val="clear" w:color="auto" w:fill="auto"/>
            <w:noWrap/>
            <w:vAlign w:val="center"/>
            <w:hideMark/>
          </w:tcPr>
          <w:p w14:paraId="2B566E77" w14:textId="77777777" w:rsidR="00C91293" w:rsidRDefault="00C91293">
            <w:pPr>
              <w:jc w:val="center"/>
              <w:rPr>
                <w:color w:val="000000"/>
                <w:sz w:val="20"/>
                <w:szCs w:val="20"/>
              </w:rPr>
            </w:pPr>
            <w:r>
              <w:rPr>
                <w:color w:val="000000"/>
                <w:sz w:val="20"/>
                <w:szCs w:val="20"/>
              </w:rPr>
              <w:t>19,810</w:t>
            </w:r>
          </w:p>
        </w:tc>
        <w:tc>
          <w:tcPr>
            <w:tcW w:w="1301" w:type="dxa"/>
            <w:tcBorders>
              <w:top w:val="nil"/>
              <w:left w:val="nil"/>
              <w:bottom w:val="single" w:sz="8" w:space="0" w:color="auto"/>
              <w:right w:val="single" w:sz="8" w:space="0" w:color="auto"/>
            </w:tcBorders>
            <w:shd w:val="clear" w:color="auto" w:fill="auto"/>
            <w:noWrap/>
            <w:vAlign w:val="center"/>
            <w:hideMark/>
          </w:tcPr>
          <w:p w14:paraId="2DD8A36C" w14:textId="77777777" w:rsidR="00C91293" w:rsidRDefault="00C91293">
            <w:pPr>
              <w:jc w:val="center"/>
              <w:rPr>
                <w:color w:val="000000"/>
                <w:sz w:val="20"/>
                <w:szCs w:val="20"/>
              </w:rPr>
            </w:pPr>
            <w:r>
              <w:rPr>
                <w:color w:val="000000"/>
                <w:sz w:val="20"/>
                <w:szCs w:val="22"/>
              </w:rPr>
              <w:t>128,558,549</w:t>
            </w:r>
          </w:p>
        </w:tc>
        <w:tc>
          <w:tcPr>
            <w:tcW w:w="1027" w:type="dxa"/>
            <w:tcBorders>
              <w:top w:val="nil"/>
              <w:left w:val="nil"/>
              <w:bottom w:val="single" w:sz="8" w:space="0" w:color="auto"/>
              <w:right w:val="single" w:sz="8" w:space="0" w:color="auto"/>
            </w:tcBorders>
            <w:shd w:val="clear" w:color="auto" w:fill="auto"/>
            <w:noWrap/>
            <w:vAlign w:val="center"/>
            <w:hideMark/>
          </w:tcPr>
          <w:p w14:paraId="6B02380E" w14:textId="77777777" w:rsidR="00C91293" w:rsidRDefault="00C91293">
            <w:pPr>
              <w:jc w:val="center"/>
              <w:rPr>
                <w:color w:val="000000"/>
                <w:sz w:val="20"/>
                <w:szCs w:val="20"/>
              </w:rPr>
            </w:pPr>
            <w:r>
              <w:rPr>
                <w:color w:val="000000"/>
                <w:sz w:val="20"/>
                <w:szCs w:val="20"/>
              </w:rPr>
              <w:t>18,869</w:t>
            </w:r>
          </w:p>
        </w:tc>
        <w:tc>
          <w:tcPr>
            <w:tcW w:w="1243" w:type="dxa"/>
            <w:tcBorders>
              <w:top w:val="nil"/>
              <w:left w:val="nil"/>
              <w:bottom w:val="single" w:sz="8" w:space="0" w:color="auto"/>
              <w:right w:val="single" w:sz="8" w:space="0" w:color="auto"/>
            </w:tcBorders>
            <w:shd w:val="clear" w:color="auto" w:fill="auto"/>
            <w:noWrap/>
            <w:vAlign w:val="center"/>
            <w:hideMark/>
          </w:tcPr>
          <w:p w14:paraId="4F2D5869" w14:textId="77777777" w:rsidR="00C91293" w:rsidRDefault="00C91293">
            <w:pPr>
              <w:jc w:val="center"/>
              <w:rPr>
                <w:color w:val="000000"/>
                <w:sz w:val="20"/>
                <w:szCs w:val="20"/>
              </w:rPr>
            </w:pPr>
            <w:r>
              <w:rPr>
                <w:color w:val="000000"/>
                <w:sz w:val="20"/>
                <w:szCs w:val="22"/>
              </w:rPr>
              <w:t>2,654,584</w:t>
            </w:r>
          </w:p>
        </w:tc>
        <w:tc>
          <w:tcPr>
            <w:tcW w:w="1162" w:type="dxa"/>
            <w:tcBorders>
              <w:top w:val="nil"/>
              <w:left w:val="nil"/>
              <w:bottom w:val="single" w:sz="8" w:space="0" w:color="auto"/>
              <w:right w:val="single" w:sz="8" w:space="0" w:color="auto"/>
            </w:tcBorders>
            <w:shd w:val="clear" w:color="auto" w:fill="auto"/>
            <w:noWrap/>
            <w:vAlign w:val="center"/>
            <w:hideMark/>
          </w:tcPr>
          <w:p w14:paraId="19A5A092" w14:textId="77777777" w:rsidR="00C91293" w:rsidRDefault="00C91293">
            <w:pPr>
              <w:jc w:val="center"/>
              <w:rPr>
                <w:color w:val="000000"/>
                <w:sz w:val="20"/>
                <w:szCs w:val="20"/>
              </w:rPr>
            </w:pPr>
            <w:r>
              <w:rPr>
                <w:color w:val="000000"/>
                <w:sz w:val="20"/>
                <w:szCs w:val="20"/>
              </w:rPr>
              <w:t>4,075</w:t>
            </w:r>
          </w:p>
        </w:tc>
        <w:tc>
          <w:tcPr>
            <w:tcW w:w="1243" w:type="dxa"/>
            <w:tcBorders>
              <w:top w:val="nil"/>
              <w:left w:val="nil"/>
              <w:bottom w:val="single" w:sz="8" w:space="0" w:color="auto"/>
              <w:right w:val="single" w:sz="8" w:space="0" w:color="auto"/>
            </w:tcBorders>
            <w:shd w:val="clear" w:color="auto" w:fill="auto"/>
            <w:noWrap/>
            <w:vAlign w:val="center"/>
            <w:hideMark/>
          </w:tcPr>
          <w:p w14:paraId="020DAE26" w14:textId="77777777" w:rsidR="00C91293" w:rsidRDefault="00C91293">
            <w:pPr>
              <w:jc w:val="center"/>
              <w:rPr>
                <w:color w:val="000000"/>
                <w:sz w:val="20"/>
                <w:szCs w:val="20"/>
              </w:rPr>
            </w:pPr>
            <w:r>
              <w:rPr>
                <w:color w:val="000000"/>
                <w:sz w:val="20"/>
                <w:szCs w:val="22"/>
              </w:rPr>
              <w:t>8,600,936</w:t>
            </w:r>
          </w:p>
        </w:tc>
        <w:tc>
          <w:tcPr>
            <w:tcW w:w="1109" w:type="dxa"/>
            <w:tcBorders>
              <w:top w:val="nil"/>
              <w:left w:val="nil"/>
              <w:bottom w:val="single" w:sz="8" w:space="0" w:color="auto"/>
              <w:right w:val="single" w:sz="8" w:space="0" w:color="auto"/>
            </w:tcBorders>
            <w:shd w:val="clear" w:color="auto" w:fill="auto"/>
            <w:noWrap/>
            <w:vAlign w:val="center"/>
            <w:hideMark/>
          </w:tcPr>
          <w:p w14:paraId="61DEA89E" w14:textId="77777777" w:rsidR="00C91293" w:rsidRDefault="00C91293">
            <w:pPr>
              <w:jc w:val="center"/>
              <w:rPr>
                <w:color w:val="000000"/>
                <w:sz w:val="20"/>
                <w:szCs w:val="20"/>
              </w:rPr>
            </w:pPr>
            <w:r>
              <w:rPr>
                <w:color w:val="000000"/>
                <w:sz w:val="20"/>
                <w:szCs w:val="20"/>
              </w:rPr>
              <w:t>5,131</w:t>
            </w:r>
          </w:p>
        </w:tc>
        <w:tc>
          <w:tcPr>
            <w:tcW w:w="1216" w:type="dxa"/>
            <w:tcBorders>
              <w:top w:val="nil"/>
              <w:left w:val="nil"/>
              <w:bottom w:val="single" w:sz="8" w:space="0" w:color="auto"/>
              <w:right w:val="single" w:sz="8" w:space="0" w:color="auto"/>
            </w:tcBorders>
            <w:shd w:val="clear" w:color="auto" w:fill="auto"/>
            <w:noWrap/>
            <w:vAlign w:val="center"/>
            <w:hideMark/>
          </w:tcPr>
          <w:p w14:paraId="35F793D0" w14:textId="77777777" w:rsidR="00C91293" w:rsidRDefault="00C91293">
            <w:pPr>
              <w:jc w:val="center"/>
              <w:rPr>
                <w:color w:val="000000"/>
                <w:sz w:val="20"/>
                <w:szCs w:val="20"/>
              </w:rPr>
            </w:pPr>
            <w:r>
              <w:rPr>
                <w:color w:val="000000"/>
                <w:sz w:val="20"/>
                <w:szCs w:val="20"/>
              </w:rPr>
              <w:t>252,678,297</w:t>
            </w:r>
          </w:p>
        </w:tc>
        <w:tc>
          <w:tcPr>
            <w:tcW w:w="1059" w:type="dxa"/>
            <w:tcBorders>
              <w:top w:val="nil"/>
              <w:left w:val="nil"/>
              <w:bottom w:val="single" w:sz="8" w:space="0" w:color="auto"/>
              <w:right w:val="single" w:sz="8" w:space="0" w:color="auto"/>
            </w:tcBorders>
            <w:shd w:val="clear" w:color="auto" w:fill="auto"/>
            <w:noWrap/>
            <w:vAlign w:val="center"/>
            <w:hideMark/>
          </w:tcPr>
          <w:p w14:paraId="75EE57F1" w14:textId="77777777" w:rsidR="00C91293" w:rsidRDefault="00C91293">
            <w:pPr>
              <w:jc w:val="center"/>
              <w:rPr>
                <w:color w:val="000000"/>
                <w:sz w:val="20"/>
                <w:szCs w:val="20"/>
              </w:rPr>
            </w:pPr>
            <w:r>
              <w:rPr>
                <w:color w:val="000000"/>
                <w:sz w:val="20"/>
                <w:szCs w:val="20"/>
              </w:rPr>
              <w:t>47,885</w:t>
            </w:r>
          </w:p>
        </w:tc>
      </w:tr>
      <w:tr w:rsidR="00C91293" w14:paraId="1A5F40D0"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ED1C8AB" w14:textId="77777777" w:rsidR="00C91293" w:rsidRDefault="00C91293">
            <w:pPr>
              <w:jc w:val="center"/>
              <w:rPr>
                <w:b/>
                <w:bCs/>
                <w:color w:val="000000"/>
                <w:sz w:val="20"/>
                <w:szCs w:val="20"/>
              </w:rPr>
            </w:pPr>
            <w:r>
              <w:rPr>
                <w:b/>
                <w:bCs/>
                <w:color w:val="000000"/>
                <w:sz w:val="20"/>
                <w:szCs w:val="22"/>
              </w:rPr>
              <w:t>2014</w:t>
            </w:r>
          </w:p>
        </w:tc>
        <w:tc>
          <w:tcPr>
            <w:tcW w:w="1301" w:type="dxa"/>
            <w:tcBorders>
              <w:top w:val="nil"/>
              <w:left w:val="nil"/>
              <w:bottom w:val="single" w:sz="8" w:space="0" w:color="auto"/>
              <w:right w:val="single" w:sz="8" w:space="0" w:color="auto"/>
            </w:tcBorders>
            <w:shd w:val="clear" w:color="auto" w:fill="auto"/>
            <w:noWrap/>
            <w:vAlign w:val="center"/>
            <w:hideMark/>
          </w:tcPr>
          <w:p w14:paraId="110C2A21" w14:textId="77777777" w:rsidR="00C91293" w:rsidRDefault="00C91293">
            <w:pPr>
              <w:jc w:val="center"/>
              <w:rPr>
                <w:color w:val="000000"/>
                <w:sz w:val="20"/>
                <w:szCs w:val="20"/>
              </w:rPr>
            </w:pPr>
            <w:r>
              <w:rPr>
                <w:color w:val="000000"/>
                <w:sz w:val="20"/>
                <w:szCs w:val="22"/>
              </w:rPr>
              <w:t>113,898,845</w:t>
            </w:r>
          </w:p>
        </w:tc>
        <w:tc>
          <w:tcPr>
            <w:tcW w:w="1039" w:type="dxa"/>
            <w:tcBorders>
              <w:top w:val="nil"/>
              <w:left w:val="nil"/>
              <w:bottom w:val="single" w:sz="8" w:space="0" w:color="auto"/>
              <w:right w:val="single" w:sz="8" w:space="0" w:color="auto"/>
            </w:tcBorders>
            <w:shd w:val="clear" w:color="auto" w:fill="auto"/>
            <w:noWrap/>
            <w:vAlign w:val="center"/>
            <w:hideMark/>
          </w:tcPr>
          <w:p w14:paraId="1AB8FDF2" w14:textId="77777777" w:rsidR="00C91293" w:rsidRDefault="00C91293">
            <w:pPr>
              <w:jc w:val="center"/>
              <w:rPr>
                <w:color w:val="000000"/>
                <w:sz w:val="20"/>
                <w:szCs w:val="20"/>
              </w:rPr>
            </w:pPr>
            <w:r>
              <w:rPr>
                <w:color w:val="000000"/>
                <w:sz w:val="20"/>
                <w:szCs w:val="20"/>
              </w:rPr>
              <w:t>17,895</w:t>
            </w:r>
          </w:p>
        </w:tc>
        <w:tc>
          <w:tcPr>
            <w:tcW w:w="1301" w:type="dxa"/>
            <w:tcBorders>
              <w:top w:val="nil"/>
              <w:left w:val="nil"/>
              <w:bottom w:val="single" w:sz="8" w:space="0" w:color="auto"/>
              <w:right w:val="single" w:sz="8" w:space="0" w:color="auto"/>
            </w:tcBorders>
            <w:shd w:val="clear" w:color="auto" w:fill="auto"/>
            <w:noWrap/>
            <w:vAlign w:val="center"/>
            <w:hideMark/>
          </w:tcPr>
          <w:p w14:paraId="45F2EB1B" w14:textId="77777777" w:rsidR="00C91293" w:rsidRDefault="00C91293">
            <w:pPr>
              <w:jc w:val="center"/>
              <w:rPr>
                <w:color w:val="000000"/>
                <w:sz w:val="20"/>
                <w:szCs w:val="20"/>
              </w:rPr>
            </w:pPr>
            <w:r>
              <w:rPr>
                <w:color w:val="000000"/>
                <w:sz w:val="20"/>
                <w:szCs w:val="22"/>
              </w:rPr>
              <w:t>124,680,609</w:t>
            </w:r>
          </w:p>
        </w:tc>
        <w:tc>
          <w:tcPr>
            <w:tcW w:w="1027" w:type="dxa"/>
            <w:tcBorders>
              <w:top w:val="nil"/>
              <w:left w:val="nil"/>
              <w:bottom w:val="single" w:sz="8" w:space="0" w:color="auto"/>
              <w:right w:val="single" w:sz="8" w:space="0" w:color="auto"/>
            </w:tcBorders>
            <w:shd w:val="clear" w:color="auto" w:fill="auto"/>
            <w:noWrap/>
            <w:vAlign w:val="center"/>
            <w:hideMark/>
          </w:tcPr>
          <w:p w14:paraId="13323B82" w14:textId="77777777" w:rsidR="00C91293" w:rsidRDefault="00C91293">
            <w:pPr>
              <w:jc w:val="center"/>
              <w:rPr>
                <w:color w:val="000000"/>
                <w:sz w:val="20"/>
                <w:szCs w:val="20"/>
              </w:rPr>
            </w:pPr>
            <w:r>
              <w:rPr>
                <w:color w:val="000000"/>
                <w:sz w:val="20"/>
                <w:szCs w:val="20"/>
              </w:rPr>
              <w:t>17,160</w:t>
            </w:r>
          </w:p>
        </w:tc>
        <w:tc>
          <w:tcPr>
            <w:tcW w:w="1243" w:type="dxa"/>
            <w:tcBorders>
              <w:top w:val="nil"/>
              <w:left w:val="nil"/>
              <w:bottom w:val="single" w:sz="8" w:space="0" w:color="auto"/>
              <w:right w:val="single" w:sz="8" w:space="0" w:color="auto"/>
            </w:tcBorders>
            <w:shd w:val="clear" w:color="auto" w:fill="auto"/>
            <w:noWrap/>
            <w:vAlign w:val="center"/>
            <w:hideMark/>
          </w:tcPr>
          <w:p w14:paraId="0921B5C2" w14:textId="77777777" w:rsidR="00C91293" w:rsidRDefault="00C91293">
            <w:pPr>
              <w:jc w:val="center"/>
              <w:rPr>
                <w:color w:val="000000"/>
                <w:sz w:val="20"/>
                <w:szCs w:val="20"/>
              </w:rPr>
            </w:pPr>
            <w:r>
              <w:rPr>
                <w:color w:val="000000"/>
                <w:sz w:val="20"/>
                <w:szCs w:val="22"/>
              </w:rPr>
              <w:t>2,617,189</w:t>
            </w:r>
          </w:p>
        </w:tc>
        <w:tc>
          <w:tcPr>
            <w:tcW w:w="1162" w:type="dxa"/>
            <w:tcBorders>
              <w:top w:val="nil"/>
              <w:left w:val="nil"/>
              <w:bottom w:val="single" w:sz="8" w:space="0" w:color="auto"/>
              <w:right w:val="single" w:sz="8" w:space="0" w:color="auto"/>
            </w:tcBorders>
            <w:shd w:val="clear" w:color="auto" w:fill="auto"/>
            <w:noWrap/>
            <w:vAlign w:val="center"/>
            <w:hideMark/>
          </w:tcPr>
          <w:p w14:paraId="6D468A8C" w14:textId="77777777" w:rsidR="00C91293" w:rsidRDefault="00C91293">
            <w:pPr>
              <w:jc w:val="center"/>
              <w:rPr>
                <w:color w:val="000000"/>
                <w:sz w:val="20"/>
                <w:szCs w:val="20"/>
              </w:rPr>
            </w:pPr>
            <w:r>
              <w:rPr>
                <w:color w:val="000000"/>
                <w:sz w:val="20"/>
                <w:szCs w:val="20"/>
              </w:rPr>
              <w:t>3,749</w:t>
            </w:r>
          </w:p>
        </w:tc>
        <w:tc>
          <w:tcPr>
            <w:tcW w:w="1243" w:type="dxa"/>
            <w:tcBorders>
              <w:top w:val="nil"/>
              <w:left w:val="nil"/>
              <w:bottom w:val="single" w:sz="8" w:space="0" w:color="auto"/>
              <w:right w:val="single" w:sz="8" w:space="0" w:color="auto"/>
            </w:tcBorders>
            <w:shd w:val="clear" w:color="auto" w:fill="auto"/>
            <w:noWrap/>
            <w:vAlign w:val="center"/>
            <w:hideMark/>
          </w:tcPr>
          <w:p w14:paraId="463E0A1B" w14:textId="77777777" w:rsidR="00C91293" w:rsidRDefault="00C91293">
            <w:pPr>
              <w:jc w:val="center"/>
              <w:rPr>
                <w:color w:val="000000"/>
                <w:sz w:val="20"/>
                <w:szCs w:val="20"/>
              </w:rPr>
            </w:pPr>
            <w:r>
              <w:rPr>
                <w:color w:val="000000"/>
                <w:sz w:val="20"/>
                <w:szCs w:val="22"/>
              </w:rPr>
              <w:t>8,417,718</w:t>
            </w:r>
          </w:p>
        </w:tc>
        <w:tc>
          <w:tcPr>
            <w:tcW w:w="1109" w:type="dxa"/>
            <w:tcBorders>
              <w:top w:val="nil"/>
              <w:left w:val="nil"/>
              <w:bottom w:val="single" w:sz="8" w:space="0" w:color="auto"/>
              <w:right w:val="single" w:sz="8" w:space="0" w:color="auto"/>
            </w:tcBorders>
            <w:shd w:val="clear" w:color="auto" w:fill="auto"/>
            <w:noWrap/>
            <w:vAlign w:val="center"/>
            <w:hideMark/>
          </w:tcPr>
          <w:p w14:paraId="5516815A" w14:textId="77777777" w:rsidR="00C91293" w:rsidRDefault="00C91293">
            <w:pPr>
              <w:jc w:val="center"/>
              <w:rPr>
                <w:color w:val="000000"/>
                <w:sz w:val="20"/>
                <w:szCs w:val="20"/>
              </w:rPr>
            </w:pPr>
            <w:r>
              <w:rPr>
                <w:color w:val="000000"/>
                <w:sz w:val="20"/>
                <w:szCs w:val="20"/>
              </w:rPr>
              <w:t>4,705</w:t>
            </w:r>
          </w:p>
        </w:tc>
        <w:tc>
          <w:tcPr>
            <w:tcW w:w="1216" w:type="dxa"/>
            <w:tcBorders>
              <w:top w:val="nil"/>
              <w:left w:val="nil"/>
              <w:bottom w:val="single" w:sz="8" w:space="0" w:color="auto"/>
              <w:right w:val="single" w:sz="8" w:space="0" w:color="auto"/>
            </w:tcBorders>
            <w:shd w:val="clear" w:color="auto" w:fill="auto"/>
            <w:noWrap/>
            <w:vAlign w:val="center"/>
            <w:hideMark/>
          </w:tcPr>
          <w:p w14:paraId="5B6D47D7" w14:textId="77777777" w:rsidR="00C91293" w:rsidRDefault="00C91293">
            <w:pPr>
              <w:jc w:val="center"/>
              <w:rPr>
                <w:color w:val="000000"/>
                <w:sz w:val="20"/>
                <w:szCs w:val="20"/>
              </w:rPr>
            </w:pPr>
            <w:r>
              <w:rPr>
                <w:color w:val="000000"/>
                <w:sz w:val="20"/>
                <w:szCs w:val="20"/>
              </w:rPr>
              <w:t>249,614,361</w:t>
            </w:r>
          </w:p>
        </w:tc>
        <w:tc>
          <w:tcPr>
            <w:tcW w:w="1059" w:type="dxa"/>
            <w:tcBorders>
              <w:top w:val="nil"/>
              <w:left w:val="nil"/>
              <w:bottom w:val="single" w:sz="8" w:space="0" w:color="auto"/>
              <w:right w:val="single" w:sz="8" w:space="0" w:color="auto"/>
            </w:tcBorders>
            <w:shd w:val="clear" w:color="auto" w:fill="auto"/>
            <w:noWrap/>
            <w:vAlign w:val="center"/>
            <w:hideMark/>
          </w:tcPr>
          <w:p w14:paraId="0A69DD66" w14:textId="77777777" w:rsidR="00C91293" w:rsidRDefault="00C91293">
            <w:pPr>
              <w:jc w:val="center"/>
              <w:rPr>
                <w:color w:val="000000"/>
                <w:sz w:val="20"/>
                <w:szCs w:val="20"/>
              </w:rPr>
            </w:pPr>
            <w:r>
              <w:rPr>
                <w:color w:val="000000"/>
                <w:sz w:val="20"/>
                <w:szCs w:val="20"/>
              </w:rPr>
              <w:t>43,509</w:t>
            </w:r>
          </w:p>
        </w:tc>
      </w:tr>
      <w:tr w:rsidR="00C91293" w14:paraId="444255B6"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53462C3A" w14:textId="77777777" w:rsidR="00C91293" w:rsidRDefault="00C91293">
            <w:pPr>
              <w:jc w:val="center"/>
              <w:rPr>
                <w:b/>
                <w:bCs/>
                <w:color w:val="000000"/>
                <w:sz w:val="20"/>
                <w:szCs w:val="20"/>
              </w:rPr>
            </w:pPr>
            <w:r>
              <w:rPr>
                <w:b/>
                <w:bCs/>
                <w:color w:val="000000"/>
                <w:sz w:val="20"/>
                <w:szCs w:val="22"/>
              </w:rPr>
              <w:t>2013</w:t>
            </w:r>
          </w:p>
        </w:tc>
        <w:tc>
          <w:tcPr>
            <w:tcW w:w="1301" w:type="dxa"/>
            <w:tcBorders>
              <w:top w:val="nil"/>
              <w:left w:val="nil"/>
              <w:bottom w:val="single" w:sz="8" w:space="0" w:color="auto"/>
              <w:right w:val="single" w:sz="8" w:space="0" w:color="auto"/>
            </w:tcBorders>
            <w:shd w:val="clear" w:color="auto" w:fill="auto"/>
            <w:noWrap/>
            <w:vAlign w:val="center"/>
            <w:hideMark/>
          </w:tcPr>
          <w:p w14:paraId="461B7D8B" w14:textId="77777777" w:rsidR="00C91293" w:rsidRDefault="00C91293">
            <w:pPr>
              <w:jc w:val="center"/>
              <w:rPr>
                <w:color w:val="000000"/>
                <w:sz w:val="20"/>
                <w:szCs w:val="20"/>
              </w:rPr>
            </w:pPr>
            <w:r>
              <w:rPr>
                <w:color w:val="000000"/>
                <w:sz w:val="20"/>
                <w:szCs w:val="22"/>
              </w:rPr>
              <w:t>113,676,345</w:t>
            </w:r>
          </w:p>
        </w:tc>
        <w:tc>
          <w:tcPr>
            <w:tcW w:w="1039" w:type="dxa"/>
            <w:tcBorders>
              <w:top w:val="nil"/>
              <w:left w:val="nil"/>
              <w:bottom w:val="single" w:sz="8" w:space="0" w:color="auto"/>
              <w:right w:val="single" w:sz="8" w:space="0" w:color="auto"/>
            </w:tcBorders>
            <w:shd w:val="clear" w:color="auto" w:fill="auto"/>
            <w:noWrap/>
            <w:vAlign w:val="center"/>
            <w:hideMark/>
          </w:tcPr>
          <w:p w14:paraId="27AC1A7C" w14:textId="77777777" w:rsidR="00C91293" w:rsidRDefault="00C91293">
            <w:pPr>
              <w:jc w:val="center"/>
              <w:rPr>
                <w:color w:val="000000"/>
                <w:sz w:val="20"/>
                <w:szCs w:val="20"/>
              </w:rPr>
            </w:pPr>
            <w:r>
              <w:rPr>
                <w:color w:val="000000"/>
                <w:sz w:val="20"/>
                <w:szCs w:val="20"/>
              </w:rPr>
              <w:t>17,957</w:t>
            </w:r>
          </w:p>
        </w:tc>
        <w:tc>
          <w:tcPr>
            <w:tcW w:w="1301" w:type="dxa"/>
            <w:tcBorders>
              <w:top w:val="nil"/>
              <w:left w:val="nil"/>
              <w:bottom w:val="single" w:sz="8" w:space="0" w:color="auto"/>
              <w:right w:val="single" w:sz="8" w:space="0" w:color="auto"/>
            </w:tcBorders>
            <w:shd w:val="clear" w:color="auto" w:fill="auto"/>
            <w:noWrap/>
            <w:vAlign w:val="center"/>
            <w:hideMark/>
          </w:tcPr>
          <w:p w14:paraId="1080CA7C" w14:textId="77777777" w:rsidR="00C91293" w:rsidRDefault="00C91293">
            <w:pPr>
              <w:jc w:val="center"/>
              <w:rPr>
                <w:color w:val="000000"/>
                <w:sz w:val="20"/>
                <w:szCs w:val="20"/>
              </w:rPr>
            </w:pPr>
            <w:r>
              <w:rPr>
                <w:color w:val="000000"/>
                <w:sz w:val="20"/>
                <w:szCs w:val="22"/>
              </w:rPr>
              <w:t>120,522,560</w:t>
            </w:r>
          </w:p>
        </w:tc>
        <w:tc>
          <w:tcPr>
            <w:tcW w:w="1027" w:type="dxa"/>
            <w:tcBorders>
              <w:top w:val="nil"/>
              <w:left w:val="nil"/>
              <w:bottom w:val="single" w:sz="8" w:space="0" w:color="auto"/>
              <w:right w:val="single" w:sz="8" w:space="0" w:color="auto"/>
            </w:tcBorders>
            <w:shd w:val="clear" w:color="auto" w:fill="auto"/>
            <w:noWrap/>
            <w:vAlign w:val="center"/>
            <w:hideMark/>
          </w:tcPr>
          <w:p w14:paraId="37E4BCCE" w14:textId="77777777" w:rsidR="00C91293" w:rsidRDefault="00C91293">
            <w:pPr>
              <w:jc w:val="center"/>
              <w:rPr>
                <w:color w:val="000000"/>
                <w:sz w:val="20"/>
                <w:szCs w:val="20"/>
              </w:rPr>
            </w:pPr>
            <w:r>
              <w:rPr>
                <w:color w:val="000000"/>
                <w:sz w:val="20"/>
                <w:szCs w:val="20"/>
              </w:rPr>
              <w:t>16,928</w:t>
            </w:r>
          </w:p>
        </w:tc>
        <w:tc>
          <w:tcPr>
            <w:tcW w:w="1243" w:type="dxa"/>
            <w:tcBorders>
              <w:top w:val="nil"/>
              <w:left w:val="nil"/>
              <w:bottom w:val="single" w:sz="8" w:space="0" w:color="auto"/>
              <w:right w:val="single" w:sz="8" w:space="0" w:color="auto"/>
            </w:tcBorders>
            <w:shd w:val="clear" w:color="auto" w:fill="auto"/>
            <w:noWrap/>
            <w:vAlign w:val="center"/>
            <w:hideMark/>
          </w:tcPr>
          <w:p w14:paraId="5D2C08CB" w14:textId="77777777" w:rsidR="00C91293" w:rsidRDefault="00C91293">
            <w:pPr>
              <w:jc w:val="center"/>
              <w:rPr>
                <w:color w:val="000000"/>
                <w:sz w:val="20"/>
                <w:szCs w:val="20"/>
              </w:rPr>
            </w:pPr>
            <w:r>
              <w:rPr>
                <w:color w:val="000000"/>
                <w:sz w:val="20"/>
                <w:szCs w:val="22"/>
              </w:rPr>
              <w:t>2,443,433</w:t>
            </w:r>
          </w:p>
        </w:tc>
        <w:tc>
          <w:tcPr>
            <w:tcW w:w="1162" w:type="dxa"/>
            <w:tcBorders>
              <w:top w:val="nil"/>
              <w:left w:val="nil"/>
              <w:bottom w:val="single" w:sz="8" w:space="0" w:color="auto"/>
              <w:right w:val="single" w:sz="8" w:space="0" w:color="auto"/>
            </w:tcBorders>
            <w:shd w:val="clear" w:color="auto" w:fill="auto"/>
            <w:noWrap/>
            <w:vAlign w:val="center"/>
            <w:hideMark/>
          </w:tcPr>
          <w:p w14:paraId="7D5A4B67" w14:textId="77777777" w:rsidR="00C91293" w:rsidRDefault="00C91293">
            <w:pPr>
              <w:jc w:val="center"/>
              <w:rPr>
                <w:color w:val="000000"/>
                <w:sz w:val="20"/>
                <w:szCs w:val="20"/>
              </w:rPr>
            </w:pPr>
            <w:r>
              <w:rPr>
                <w:color w:val="000000"/>
                <w:sz w:val="20"/>
                <w:szCs w:val="20"/>
              </w:rPr>
              <w:t>3,921</w:t>
            </w:r>
          </w:p>
        </w:tc>
        <w:tc>
          <w:tcPr>
            <w:tcW w:w="1243" w:type="dxa"/>
            <w:tcBorders>
              <w:top w:val="nil"/>
              <w:left w:val="nil"/>
              <w:bottom w:val="single" w:sz="8" w:space="0" w:color="auto"/>
              <w:right w:val="single" w:sz="8" w:space="0" w:color="auto"/>
            </w:tcBorders>
            <w:shd w:val="clear" w:color="auto" w:fill="auto"/>
            <w:noWrap/>
            <w:vAlign w:val="center"/>
            <w:hideMark/>
          </w:tcPr>
          <w:p w14:paraId="0C0BB1B2" w14:textId="77777777" w:rsidR="00C91293" w:rsidRDefault="00C91293">
            <w:pPr>
              <w:jc w:val="center"/>
              <w:rPr>
                <w:color w:val="000000"/>
                <w:sz w:val="20"/>
                <w:szCs w:val="20"/>
              </w:rPr>
            </w:pPr>
            <w:r>
              <w:rPr>
                <w:color w:val="000000"/>
                <w:sz w:val="20"/>
                <w:szCs w:val="22"/>
              </w:rPr>
              <w:t>8,404,687</w:t>
            </w:r>
          </w:p>
        </w:tc>
        <w:tc>
          <w:tcPr>
            <w:tcW w:w="1109" w:type="dxa"/>
            <w:tcBorders>
              <w:top w:val="nil"/>
              <w:left w:val="nil"/>
              <w:bottom w:val="single" w:sz="8" w:space="0" w:color="auto"/>
              <w:right w:val="single" w:sz="8" w:space="0" w:color="auto"/>
            </w:tcBorders>
            <w:shd w:val="clear" w:color="auto" w:fill="auto"/>
            <w:noWrap/>
            <w:vAlign w:val="center"/>
            <w:hideMark/>
          </w:tcPr>
          <w:p w14:paraId="37ACB622" w14:textId="77777777" w:rsidR="00C91293" w:rsidRDefault="00C91293">
            <w:pPr>
              <w:jc w:val="center"/>
              <w:rPr>
                <w:color w:val="000000"/>
                <w:sz w:val="20"/>
                <w:szCs w:val="20"/>
              </w:rPr>
            </w:pPr>
            <w:r>
              <w:rPr>
                <w:color w:val="000000"/>
                <w:sz w:val="20"/>
                <w:szCs w:val="20"/>
              </w:rPr>
              <w:t>4,800</w:t>
            </w:r>
          </w:p>
        </w:tc>
        <w:tc>
          <w:tcPr>
            <w:tcW w:w="1216" w:type="dxa"/>
            <w:tcBorders>
              <w:top w:val="nil"/>
              <w:left w:val="nil"/>
              <w:bottom w:val="single" w:sz="8" w:space="0" w:color="auto"/>
              <w:right w:val="single" w:sz="8" w:space="0" w:color="auto"/>
            </w:tcBorders>
            <w:shd w:val="clear" w:color="auto" w:fill="auto"/>
            <w:noWrap/>
            <w:vAlign w:val="center"/>
            <w:hideMark/>
          </w:tcPr>
          <w:p w14:paraId="77D4003A" w14:textId="77777777" w:rsidR="00C91293" w:rsidRDefault="00C91293">
            <w:pPr>
              <w:jc w:val="center"/>
              <w:rPr>
                <w:color w:val="000000"/>
                <w:sz w:val="20"/>
                <w:szCs w:val="20"/>
              </w:rPr>
            </w:pPr>
            <w:r>
              <w:rPr>
                <w:color w:val="000000"/>
                <w:sz w:val="20"/>
                <w:szCs w:val="20"/>
              </w:rPr>
              <w:t>245,047,025</w:t>
            </w:r>
          </w:p>
        </w:tc>
        <w:tc>
          <w:tcPr>
            <w:tcW w:w="1059" w:type="dxa"/>
            <w:tcBorders>
              <w:top w:val="nil"/>
              <w:left w:val="nil"/>
              <w:bottom w:val="single" w:sz="8" w:space="0" w:color="auto"/>
              <w:right w:val="single" w:sz="8" w:space="0" w:color="auto"/>
            </w:tcBorders>
            <w:shd w:val="clear" w:color="auto" w:fill="auto"/>
            <w:noWrap/>
            <w:vAlign w:val="center"/>
            <w:hideMark/>
          </w:tcPr>
          <w:p w14:paraId="1B19B506" w14:textId="77777777" w:rsidR="00C91293" w:rsidRDefault="00C91293">
            <w:pPr>
              <w:jc w:val="center"/>
              <w:rPr>
                <w:color w:val="000000"/>
                <w:sz w:val="20"/>
                <w:szCs w:val="20"/>
              </w:rPr>
            </w:pPr>
            <w:r>
              <w:rPr>
                <w:color w:val="000000"/>
                <w:sz w:val="20"/>
                <w:szCs w:val="20"/>
              </w:rPr>
              <w:t>43,606</w:t>
            </w:r>
          </w:p>
        </w:tc>
      </w:tr>
      <w:tr w:rsidR="00C91293" w14:paraId="2CBEC079"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FDEF93D" w14:textId="77777777" w:rsidR="00C91293" w:rsidRDefault="00C91293">
            <w:pPr>
              <w:jc w:val="center"/>
              <w:rPr>
                <w:b/>
                <w:bCs/>
                <w:color w:val="000000"/>
                <w:sz w:val="20"/>
                <w:szCs w:val="20"/>
              </w:rPr>
            </w:pPr>
            <w:r>
              <w:rPr>
                <w:b/>
                <w:bCs/>
                <w:color w:val="000000"/>
                <w:sz w:val="20"/>
                <w:szCs w:val="22"/>
              </w:rPr>
              <w:t>2012</w:t>
            </w:r>
          </w:p>
        </w:tc>
        <w:tc>
          <w:tcPr>
            <w:tcW w:w="1301" w:type="dxa"/>
            <w:tcBorders>
              <w:top w:val="nil"/>
              <w:left w:val="nil"/>
              <w:bottom w:val="single" w:sz="8" w:space="0" w:color="auto"/>
              <w:right w:val="single" w:sz="8" w:space="0" w:color="auto"/>
            </w:tcBorders>
            <w:shd w:val="clear" w:color="auto" w:fill="auto"/>
            <w:noWrap/>
            <w:vAlign w:val="center"/>
            <w:hideMark/>
          </w:tcPr>
          <w:p w14:paraId="680C75FF" w14:textId="77777777" w:rsidR="00C91293" w:rsidRDefault="00C91293">
            <w:pPr>
              <w:jc w:val="center"/>
              <w:rPr>
                <w:color w:val="000000"/>
                <w:sz w:val="20"/>
                <w:szCs w:val="20"/>
              </w:rPr>
            </w:pPr>
            <w:r>
              <w:rPr>
                <w:color w:val="000000"/>
                <w:sz w:val="20"/>
                <w:szCs w:val="22"/>
              </w:rPr>
              <w:t>111,289,906</w:t>
            </w:r>
          </w:p>
        </w:tc>
        <w:tc>
          <w:tcPr>
            <w:tcW w:w="1039" w:type="dxa"/>
            <w:tcBorders>
              <w:top w:val="nil"/>
              <w:left w:val="nil"/>
              <w:bottom w:val="single" w:sz="8" w:space="0" w:color="auto"/>
              <w:right w:val="single" w:sz="8" w:space="0" w:color="auto"/>
            </w:tcBorders>
            <w:shd w:val="clear" w:color="auto" w:fill="auto"/>
            <w:noWrap/>
            <w:vAlign w:val="center"/>
            <w:hideMark/>
          </w:tcPr>
          <w:p w14:paraId="41179380" w14:textId="77777777" w:rsidR="00C91293" w:rsidRDefault="00C91293">
            <w:pPr>
              <w:jc w:val="center"/>
              <w:rPr>
                <w:color w:val="000000"/>
                <w:sz w:val="20"/>
                <w:szCs w:val="20"/>
              </w:rPr>
            </w:pPr>
            <w:r>
              <w:rPr>
                <w:color w:val="000000"/>
                <w:sz w:val="20"/>
                <w:szCs w:val="20"/>
              </w:rPr>
              <w:t>18,269</w:t>
            </w:r>
          </w:p>
        </w:tc>
        <w:tc>
          <w:tcPr>
            <w:tcW w:w="1301" w:type="dxa"/>
            <w:tcBorders>
              <w:top w:val="nil"/>
              <w:left w:val="nil"/>
              <w:bottom w:val="single" w:sz="8" w:space="0" w:color="auto"/>
              <w:right w:val="single" w:sz="8" w:space="0" w:color="auto"/>
            </w:tcBorders>
            <w:shd w:val="clear" w:color="auto" w:fill="auto"/>
            <w:noWrap/>
            <w:vAlign w:val="center"/>
            <w:hideMark/>
          </w:tcPr>
          <w:p w14:paraId="40826380" w14:textId="77777777" w:rsidR="00C91293" w:rsidRDefault="00C91293">
            <w:pPr>
              <w:jc w:val="center"/>
              <w:rPr>
                <w:color w:val="000000"/>
                <w:sz w:val="20"/>
                <w:szCs w:val="20"/>
              </w:rPr>
            </w:pPr>
            <w:r>
              <w:rPr>
                <w:color w:val="000000"/>
                <w:sz w:val="20"/>
                <w:szCs w:val="22"/>
              </w:rPr>
              <w:t>120,846,948</w:t>
            </w:r>
          </w:p>
        </w:tc>
        <w:tc>
          <w:tcPr>
            <w:tcW w:w="1027" w:type="dxa"/>
            <w:tcBorders>
              <w:top w:val="nil"/>
              <w:left w:val="nil"/>
              <w:bottom w:val="single" w:sz="8" w:space="0" w:color="auto"/>
              <w:right w:val="single" w:sz="8" w:space="0" w:color="auto"/>
            </w:tcBorders>
            <w:shd w:val="clear" w:color="auto" w:fill="auto"/>
            <w:noWrap/>
            <w:vAlign w:val="center"/>
            <w:hideMark/>
          </w:tcPr>
          <w:p w14:paraId="653002B5" w14:textId="77777777" w:rsidR="00C91293" w:rsidRDefault="00C91293">
            <w:pPr>
              <w:jc w:val="center"/>
              <w:rPr>
                <w:color w:val="000000"/>
                <w:sz w:val="20"/>
                <w:szCs w:val="20"/>
              </w:rPr>
            </w:pPr>
            <w:r>
              <w:rPr>
                <w:color w:val="000000"/>
                <w:sz w:val="20"/>
                <w:szCs w:val="20"/>
              </w:rPr>
              <w:t>17,350</w:t>
            </w:r>
          </w:p>
        </w:tc>
        <w:tc>
          <w:tcPr>
            <w:tcW w:w="1243" w:type="dxa"/>
            <w:tcBorders>
              <w:top w:val="nil"/>
              <w:left w:val="nil"/>
              <w:bottom w:val="single" w:sz="8" w:space="0" w:color="auto"/>
              <w:right w:val="single" w:sz="8" w:space="0" w:color="auto"/>
            </w:tcBorders>
            <w:shd w:val="clear" w:color="auto" w:fill="auto"/>
            <w:noWrap/>
            <w:vAlign w:val="center"/>
            <w:hideMark/>
          </w:tcPr>
          <w:p w14:paraId="7DE4D874" w14:textId="77777777" w:rsidR="00C91293" w:rsidRDefault="00C91293">
            <w:pPr>
              <w:jc w:val="center"/>
              <w:rPr>
                <w:color w:val="000000"/>
                <w:sz w:val="20"/>
                <w:szCs w:val="20"/>
              </w:rPr>
            </w:pPr>
            <w:r>
              <w:rPr>
                <w:color w:val="000000"/>
                <w:sz w:val="20"/>
                <w:szCs w:val="22"/>
              </w:rPr>
              <w:t>2,581,245</w:t>
            </w:r>
          </w:p>
        </w:tc>
        <w:tc>
          <w:tcPr>
            <w:tcW w:w="1162" w:type="dxa"/>
            <w:tcBorders>
              <w:top w:val="nil"/>
              <w:left w:val="nil"/>
              <w:bottom w:val="single" w:sz="8" w:space="0" w:color="auto"/>
              <w:right w:val="single" w:sz="8" w:space="0" w:color="auto"/>
            </w:tcBorders>
            <w:shd w:val="clear" w:color="auto" w:fill="auto"/>
            <w:noWrap/>
            <w:vAlign w:val="center"/>
            <w:hideMark/>
          </w:tcPr>
          <w:p w14:paraId="4F50E043" w14:textId="77777777" w:rsidR="00C91293" w:rsidRDefault="00C91293">
            <w:pPr>
              <w:jc w:val="center"/>
              <w:rPr>
                <w:color w:val="000000"/>
                <w:sz w:val="20"/>
                <w:szCs w:val="20"/>
              </w:rPr>
            </w:pPr>
            <w:r>
              <w:rPr>
                <w:color w:val="000000"/>
                <w:sz w:val="20"/>
                <w:szCs w:val="20"/>
              </w:rPr>
              <w:t>3,825</w:t>
            </w:r>
          </w:p>
        </w:tc>
        <w:tc>
          <w:tcPr>
            <w:tcW w:w="1243" w:type="dxa"/>
            <w:tcBorders>
              <w:top w:val="nil"/>
              <w:left w:val="nil"/>
              <w:bottom w:val="single" w:sz="8" w:space="0" w:color="auto"/>
              <w:right w:val="single" w:sz="8" w:space="0" w:color="auto"/>
            </w:tcBorders>
            <w:shd w:val="clear" w:color="auto" w:fill="auto"/>
            <w:noWrap/>
            <w:vAlign w:val="center"/>
            <w:hideMark/>
          </w:tcPr>
          <w:p w14:paraId="6CB84992" w14:textId="77777777" w:rsidR="00C91293" w:rsidRDefault="00C91293">
            <w:pPr>
              <w:jc w:val="center"/>
              <w:rPr>
                <w:color w:val="000000"/>
                <w:sz w:val="20"/>
                <w:szCs w:val="20"/>
              </w:rPr>
            </w:pPr>
            <w:r>
              <w:rPr>
                <w:color w:val="000000"/>
                <w:sz w:val="20"/>
                <w:szCs w:val="22"/>
              </w:rPr>
              <w:t>8,454,939</w:t>
            </w:r>
          </w:p>
        </w:tc>
        <w:tc>
          <w:tcPr>
            <w:tcW w:w="1109" w:type="dxa"/>
            <w:tcBorders>
              <w:top w:val="nil"/>
              <w:left w:val="nil"/>
              <w:bottom w:val="single" w:sz="8" w:space="0" w:color="auto"/>
              <w:right w:val="single" w:sz="8" w:space="0" w:color="auto"/>
            </w:tcBorders>
            <w:shd w:val="clear" w:color="auto" w:fill="auto"/>
            <w:noWrap/>
            <w:vAlign w:val="center"/>
            <w:hideMark/>
          </w:tcPr>
          <w:p w14:paraId="74EB6112" w14:textId="77777777" w:rsidR="00C91293" w:rsidRDefault="00C91293">
            <w:pPr>
              <w:jc w:val="center"/>
              <w:rPr>
                <w:color w:val="000000"/>
                <w:sz w:val="20"/>
                <w:szCs w:val="20"/>
              </w:rPr>
            </w:pPr>
            <w:r>
              <w:rPr>
                <w:color w:val="000000"/>
                <w:sz w:val="20"/>
                <w:szCs w:val="20"/>
              </w:rPr>
              <w:t>5,113</w:t>
            </w:r>
          </w:p>
        </w:tc>
        <w:tc>
          <w:tcPr>
            <w:tcW w:w="1216" w:type="dxa"/>
            <w:tcBorders>
              <w:top w:val="nil"/>
              <w:left w:val="nil"/>
              <w:bottom w:val="single" w:sz="8" w:space="0" w:color="auto"/>
              <w:right w:val="single" w:sz="8" w:space="0" w:color="auto"/>
            </w:tcBorders>
            <w:shd w:val="clear" w:color="auto" w:fill="auto"/>
            <w:noWrap/>
            <w:vAlign w:val="center"/>
            <w:hideMark/>
          </w:tcPr>
          <w:p w14:paraId="04F7D346" w14:textId="77777777" w:rsidR="00C91293" w:rsidRDefault="00C91293">
            <w:pPr>
              <w:jc w:val="center"/>
              <w:rPr>
                <w:color w:val="000000"/>
                <w:sz w:val="20"/>
                <w:szCs w:val="20"/>
              </w:rPr>
            </w:pPr>
            <w:r>
              <w:rPr>
                <w:color w:val="000000"/>
                <w:sz w:val="20"/>
                <w:szCs w:val="20"/>
              </w:rPr>
              <w:t>243,173,038</w:t>
            </w:r>
          </w:p>
        </w:tc>
        <w:tc>
          <w:tcPr>
            <w:tcW w:w="1059" w:type="dxa"/>
            <w:tcBorders>
              <w:top w:val="nil"/>
              <w:left w:val="nil"/>
              <w:bottom w:val="single" w:sz="8" w:space="0" w:color="auto"/>
              <w:right w:val="single" w:sz="8" w:space="0" w:color="auto"/>
            </w:tcBorders>
            <w:shd w:val="clear" w:color="auto" w:fill="auto"/>
            <w:noWrap/>
            <w:vAlign w:val="center"/>
            <w:hideMark/>
          </w:tcPr>
          <w:p w14:paraId="3270CEEA" w14:textId="77777777" w:rsidR="00C91293" w:rsidRDefault="00C91293">
            <w:pPr>
              <w:jc w:val="center"/>
              <w:rPr>
                <w:color w:val="000000"/>
                <w:sz w:val="20"/>
                <w:szCs w:val="20"/>
              </w:rPr>
            </w:pPr>
            <w:r>
              <w:rPr>
                <w:color w:val="000000"/>
                <w:sz w:val="20"/>
                <w:szCs w:val="20"/>
              </w:rPr>
              <w:t>44,557</w:t>
            </w:r>
          </w:p>
        </w:tc>
      </w:tr>
      <w:tr w:rsidR="00C91293" w14:paraId="1BCA2A2B"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2CEAB727" w14:textId="77777777" w:rsidR="00C91293" w:rsidRDefault="00C91293">
            <w:pPr>
              <w:jc w:val="center"/>
              <w:rPr>
                <w:b/>
                <w:bCs/>
                <w:color w:val="000000"/>
                <w:sz w:val="20"/>
                <w:szCs w:val="20"/>
              </w:rPr>
            </w:pPr>
            <w:r>
              <w:rPr>
                <w:b/>
                <w:bCs/>
                <w:color w:val="000000"/>
                <w:sz w:val="20"/>
                <w:szCs w:val="22"/>
              </w:rPr>
              <w:t>2011</w:t>
            </w:r>
          </w:p>
        </w:tc>
        <w:tc>
          <w:tcPr>
            <w:tcW w:w="1301" w:type="dxa"/>
            <w:tcBorders>
              <w:top w:val="nil"/>
              <w:left w:val="nil"/>
              <w:bottom w:val="single" w:sz="8" w:space="0" w:color="auto"/>
              <w:right w:val="single" w:sz="8" w:space="0" w:color="auto"/>
            </w:tcBorders>
            <w:shd w:val="clear" w:color="auto" w:fill="auto"/>
            <w:noWrap/>
            <w:vAlign w:val="center"/>
            <w:hideMark/>
          </w:tcPr>
          <w:p w14:paraId="43811ACD" w14:textId="77777777" w:rsidR="00C91293" w:rsidRDefault="00C91293">
            <w:pPr>
              <w:jc w:val="center"/>
              <w:rPr>
                <w:color w:val="000000"/>
                <w:sz w:val="20"/>
                <w:szCs w:val="20"/>
              </w:rPr>
            </w:pPr>
            <w:r>
              <w:rPr>
                <w:color w:val="000000"/>
                <w:sz w:val="20"/>
                <w:szCs w:val="22"/>
              </w:rPr>
              <w:t>125,656,528</w:t>
            </w:r>
          </w:p>
        </w:tc>
        <w:tc>
          <w:tcPr>
            <w:tcW w:w="1039" w:type="dxa"/>
            <w:tcBorders>
              <w:top w:val="nil"/>
              <w:left w:val="nil"/>
              <w:bottom w:val="single" w:sz="8" w:space="0" w:color="auto"/>
              <w:right w:val="single" w:sz="8" w:space="0" w:color="auto"/>
            </w:tcBorders>
            <w:shd w:val="clear" w:color="auto" w:fill="auto"/>
            <w:noWrap/>
            <w:vAlign w:val="center"/>
            <w:hideMark/>
          </w:tcPr>
          <w:p w14:paraId="4AEDF6D3" w14:textId="77777777" w:rsidR="00C91293" w:rsidRDefault="00C91293">
            <w:pPr>
              <w:jc w:val="center"/>
              <w:rPr>
                <w:color w:val="000000"/>
                <w:sz w:val="20"/>
                <w:szCs w:val="20"/>
              </w:rPr>
            </w:pPr>
            <w:r>
              <w:rPr>
                <w:color w:val="000000"/>
                <w:sz w:val="20"/>
                <w:szCs w:val="20"/>
              </w:rPr>
              <w:t>17,508</w:t>
            </w:r>
          </w:p>
        </w:tc>
        <w:tc>
          <w:tcPr>
            <w:tcW w:w="1301" w:type="dxa"/>
            <w:tcBorders>
              <w:top w:val="nil"/>
              <w:left w:val="nil"/>
              <w:bottom w:val="single" w:sz="8" w:space="0" w:color="auto"/>
              <w:right w:val="single" w:sz="8" w:space="0" w:color="auto"/>
            </w:tcBorders>
            <w:shd w:val="clear" w:color="auto" w:fill="auto"/>
            <w:noWrap/>
            <w:vAlign w:val="center"/>
            <w:hideMark/>
          </w:tcPr>
          <w:p w14:paraId="2622DA04" w14:textId="77777777" w:rsidR="00C91293" w:rsidRDefault="00C91293">
            <w:pPr>
              <w:jc w:val="center"/>
              <w:rPr>
                <w:color w:val="000000"/>
                <w:sz w:val="20"/>
                <w:szCs w:val="20"/>
              </w:rPr>
            </w:pPr>
            <w:r>
              <w:rPr>
                <w:color w:val="000000"/>
                <w:sz w:val="20"/>
                <w:szCs w:val="22"/>
              </w:rPr>
              <w:t>105,571,279</w:t>
            </w:r>
          </w:p>
        </w:tc>
        <w:tc>
          <w:tcPr>
            <w:tcW w:w="1027" w:type="dxa"/>
            <w:tcBorders>
              <w:top w:val="nil"/>
              <w:left w:val="nil"/>
              <w:bottom w:val="single" w:sz="8" w:space="0" w:color="auto"/>
              <w:right w:val="single" w:sz="8" w:space="0" w:color="auto"/>
            </w:tcBorders>
            <w:shd w:val="clear" w:color="auto" w:fill="auto"/>
            <w:noWrap/>
            <w:vAlign w:val="center"/>
            <w:hideMark/>
          </w:tcPr>
          <w:p w14:paraId="22128B5E" w14:textId="77777777" w:rsidR="00C91293" w:rsidRDefault="00C91293">
            <w:pPr>
              <w:jc w:val="center"/>
              <w:rPr>
                <w:color w:val="000000"/>
                <w:sz w:val="20"/>
                <w:szCs w:val="20"/>
              </w:rPr>
            </w:pPr>
            <w:r>
              <w:rPr>
                <w:color w:val="000000"/>
                <w:sz w:val="20"/>
                <w:szCs w:val="20"/>
              </w:rPr>
              <w:t>16,806</w:t>
            </w:r>
          </w:p>
        </w:tc>
        <w:tc>
          <w:tcPr>
            <w:tcW w:w="1243" w:type="dxa"/>
            <w:tcBorders>
              <w:top w:val="nil"/>
              <w:left w:val="nil"/>
              <w:bottom w:val="single" w:sz="8" w:space="0" w:color="auto"/>
              <w:right w:val="single" w:sz="8" w:space="0" w:color="auto"/>
            </w:tcBorders>
            <w:shd w:val="clear" w:color="auto" w:fill="auto"/>
            <w:noWrap/>
            <w:vAlign w:val="center"/>
            <w:hideMark/>
          </w:tcPr>
          <w:p w14:paraId="3C796CAA" w14:textId="77777777" w:rsidR="00C91293" w:rsidRDefault="00C91293">
            <w:pPr>
              <w:jc w:val="center"/>
              <w:rPr>
                <w:color w:val="000000"/>
                <w:sz w:val="20"/>
                <w:szCs w:val="20"/>
              </w:rPr>
            </w:pPr>
            <w:r>
              <w:rPr>
                <w:color w:val="000000"/>
                <w:sz w:val="20"/>
                <w:szCs w:val="22"/>
              </w:rPr>
              <w:t>2,421,296</w:t>
            </w:r>
          </w:p>
        </w:tc>
        <w:tc>
          <w:tcPr>
            <w:tcW w:w="1162" w:type="dxa"/>
            <w:tcBorders>
              <w:top w:val="nil"/>
              <w:left w:val="nil"/>
              <w:bottom w:val="single" w:sz="8" w:space="0" w:color="auto"/>
              <w:right w:val="single" w:sz="8" w:space="0" w:color="auto"/>
            </w:tcBorders>
            <w:shd w:val="clear" w:color="auto" w:fill="auto"/>
            <w:noWrap/>
            <w:vAlign w:val="center"/>
            <w:hideMark/>
          </w:tcPr>
          <w:p w14:paraId="194A9598" w14:textId="77777777" w:rsidR="00C91293" w:rsidRDefault="00C91293">
            <w:pPr>
              <w:jc w:val="center"/>
              <w:rPr>
                <w:color w:val="000000"/>
                <w:sz w:val="20"/>
                <w:szCs w:val="20"/>
              </w:rPr>
            </w:pPr>
            <w:r>
              <w:rPr>
                <w:color w:val="000000"/>
                <w:sz w:val="20"/>
                <w:szCs w:val="20"/>
              </w:rPr>
              <w:t>3,633</w:t>
            </w:r>
          </w:p>
        </w:tc>
        <w:tc>
          <w:tcPr>
            <w:tcW w:w="1243" w:type="dxa"/>
            <w:tcBorders>
              <w:top w:val="nil"/>
              <w:left w:val="nil"/>
              <w:bottom w:val="single" w:sz="8" w:space="0" w:color="auto"/>
              <w:right w:val="single" w:sz="8" w:space="0" w:color="auto"/>
            </w:tcBorders>
            <w:shd w:val="clear" w:color="auto" w:fill="auto"/>
            <w:noWrap/>
            <w:vAlign w:val="center"/>
            <w:hideMark/>
          </w:tcPr>
          <w:p w14:paraId="5D59A7E8" w14:textId="77777777" w:rsidR="00C91293" w:rsidRDefault="00C91293">
            <w:pPr>
              <w:jc w:val="center"/>
              <w:rPr>
                <w:color w:val="000000"/>
                <w:sz w:val="20"/>
                <w:szCs w:val="20"/>
              </w:rPr>
            </w:pPr>
            <w:r>
              <w:rPr>
                <w:color w:val="000000"/>
                <w:sz w:val="20"/>
                <w:szCs w:val="22"/>
              </w:rPr>
              <w:t>8,437,502</w:t>
            </w:r>
          </w:p>
        </w:tc>
        <w:tc>
          <w:tcPr>
            <w:tcW w:w="1109" w:type="dxa"/>
            <w:tcBorders>
              <w:top w:val="nil"/>
              <w:left w:val="nil"/>
              <w:bottom w:val="single" w:sz="8" w:space="0" w:color="auto"/>
              <w:right w:val="single" w:sz="8" w:space="0" w:color="auto"/>
            </w:tcBorders>
            <w:shd w:val="clear" w:color="auto" w:fill="auto"/>
            <w:noWrap/>
            <w:vAlign w:val="center"/>
            <w:hideMark/>
          </w:tcPr>
          <w:p w14:paraId="538B5841" w14:textId="77777777" w:rsidR="00C91293" w:rsidRDefault="00C91293">
            <w:pPr>
              <w:jc w:val="center"/>
              <w:rPr>
                <w:color w:val="000000"/>
                <w:sz w:val="20"/>
                <w:szCs w:val="20"/>
              </w:rPr>
            </w:pPr>
            <w:r>
              <w:rPr>
                <w:color w:val="000000"/>
                <w:sz w:val="20"/>
                <w:szCs w:val="20"/>
              </w:rPr>
              <w:t>4,769</w:t>
            </w:r>
          </w:p>
        </w:tc>
        <w:tc>
          <w:tcPr>
            <w:tcW w:w="1216" w:type="dxa"/>
            <w:tcBorders>
              <w:top w:val="nil"/>
              <w:left w:val="nil"/>
              <w:bottom w:val="single" w:sz="8" w:space="0" w:color="auto"/>
              <w:right w:val="single" w:sz="8" w:space="0" w:color="auto"/>
            </w:tcBorders>
            <w:shd w:val="clear" w:color="auto" w:fill="auto"/>
            <w:noWrap/>
            <w:vAlign w:val="center"/>
            <w:hideMark/>
          </w:tcPr>
          <w:p w14:paraId="23C5A1D0" w14:textId="77777777" w:rsidR="00C91293" w:rsidRDefault="00C91293">
            <w:pPr>
              <w:jc w:val="center"/>
              <w:rPr>
                <w:color w:val="000000"/>
                <w:sz w:val="20"/>
                <w:szCs w:val="20"/>
              </w:rPr>
            </w:pPr>
            <w:r>
              <w:rPr>
                <w:color w:val="000000"/>
                <w:sz w:val="20"/>
                <w:szCs w:val="20"/>
              </w:rPr>
              <w:t>242,086,605</w:t>
            </w:r>
          </w:p>
        </w:tc>
        <w:tc>
          <w:tcPr>
            <w:tcW w:w="1059" w:type="dxa"/>
            <w:tcBorders>
              <w:top w:val="nil"/>
              <w:left w:val="nil"/>
              <w:bottom w:val="single" w:sz="8" w:space="0" w:color="auto"/>
              <w:right w:val="single" w:sz="8" w:space="0" w:color="auto"/>
            </w:tcBorders>
            <w:shd w:val="clear" w:color="auto" w:fill="auto"/>
            <w:noWrap/>
            <w:vAlign w:val="center"/>
            <w:hideMark/>
          </w:tcPr>
          <w:p w14:paraId="6FDD6720" w14:textId="77777777" w:rsidR="00C91293" w:rsidRDefault="00C91293">
            <w:pPr>
              <w:jc w:val="center"/>
              <w:rPr>
                <w:color w:val="000000"/>
                <w:sz w:val="20"/>
                <w:szCs w:val="20"/>
              </w:rPr>
            </w:pPr>
            <w:r>
              <w:rPr>
                <w:color w:val="000000"/>
                <w:sz w:val="20"/>
                <w:szCs w:val="20"/>
              </w:rPr>
              <w:t>42,716</w:t>
            </w:r>
          </w:p>
        </w:tc>
      </w:tr>
      <w:tr w:rsidR="00C91293" w14:paraId="5E8AFE7E"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35C06AB2" w14:textId="77777777" w:rsidR="00C91293" w:rsidRDefault="00C91293">
            <w:pPr>
              <w:jc w:val="center"/>
              <w:rPr>
                <w:b/>
                <w:bCs/>
                <w:color w:val="000000"/>
                <w:sz w:val="20"/>
                <w:szCs w:val="20"/>
              </w:rPr>
            </w:pPr>
            <w:r>
              <w:rPr>
                <w:b/>
                <w:bCs/>
                <w:color w:val="000000"/>
                <w:sz w:val="20"/>
                <w:szCs w:val="22"/>
              </w:rPr>
              <w:t>2010</w:t>
            </w:r>
          </w:p>
        </w:tc>
        <w:tc>
          <w:tcPr>
            <w:tcW w:w="1301" w:type="dxa"/>
            <w:tcBorders>
              <w:top w:val="nil"/>
              <w:left w:val="nil"/>
              <w:bottom w:val="single" w:sz="8" w:space="0" w:color="auto"/>
              <w:right w:val="single" w:sz="8" w:space="0" w:color="auto"/>
            </w:tcBorders>
            <w:shd w:val="clear" w:color="auto" w:fill="auto"/>
            <w:noWrap/>
            <w:vAlign w:val="center"/>
            <w:hideMark/>
          </w:tcPr>
          <w:p w14:paraId="31C9F58C" w14:textId="77777777" w:rsidR="00C91293" w:rsidRDefault="00C91293">
            <w:pPr>
              <w:jc w:val="center"/>
              <w:rPr>
                <w:color w:val="000000"/>
                <w:sz w:val="20"/>
                <w:szCs w:val="20"/>
              </w:rPr>
            </w:pPr>
            <w:r>
              <w:rPr>
                <w:color w:val="000000"/>
                <w:sz w:val="20"/>
                <w:szCs w:val="22"/>
              </w:rPr>
              <w:t>130,892,240</w:t>
            </w:r>
          </w:p>
        </w:tc>
        <w:tc>
          <w:tcPr>
            <w:tcW w:w="1039" w:type="dxa"/>
            <w:tcBorders>
              <w:top w:val="nil"/>
              <w:left w:val="nil"/>
              <w:bottom w:val="single" w:sz="8" w:space="0" w:color="auto"/>
              <w:right w:val="single" w:sz="8" w:space="0" w:color="auto"/>
            </w:tcBorders>
            <w:shd w:val="clear" w:color="auto" w:fill="auto"/>
            <w:noWrap/>
            <w:vAlign w:val="center"/>
            <w:hideMark/>
          </w:tcPr>
          <w:p w14:paraId="2BDDCF42" w14:textId="77777777" w:rsidR="00C91293" w:rsidRDefault="00C91293">
            <w:pPr>
              <w:jc w:val="center"/>
              <w:rPr>
                <w:color w:val="000000"/>
                <w:sz w:val="20"/>
                <w:szCs w:val="20"/>
              </w:rPr>
            </w:pPr>
            <w:r>
              <w:rPr>
                <w:color w:val="000000"/>
                <w:sz w:val="20"/>
                <w:szCs w:val="20"/>
              </w:rPr>
              <w:t>17,804</w:t>
            </w:r>
          </w:p>
        </w:tc>
        <w:tc>
          <w:tcPr>
            <w:tcW w:w="1301" w:type="dxa"/>
            <w:tcBorders>
              <w:top w:val="nil"/>
              <w:left w:val="nil"/>
              <w:bottom w:val="single" w:sz="8" w:space="0" w:color="auto"/>
              <w:right w:val="single" w:sz="8" w:space="0" w:color="auto"/>
            </w:tcBorders>
            <w:shd w:val="clear" w:color="auto" w:fill="auto"/>
            <w:noWrap/>
            <w:vAlign w:val="center"/>
            <w:hideMark/>
          </w:tcPr>
          <w:p w14:paraId="7764D0D1" w14:textId="77777777" w:rsidR="00C91293" w:rsidRDefault="00C91293">
            <w:pPr>
              <w:jc w:val="center"/>
              <w:rPr>
                <w:color w:val="000000"/>
                <w:sz w:val="20"/>
                <w:szCs w:val="20"/>
              </w:rPr>
            </w:pPr>
            <w:r>
              <w:rPr>
                <w:color w:val="000000"/>
                <w:sz w:val="20"/>
                <w:szCs w:val="22"/>
              </w:rPr>
              <w:t>102,702,321</w:t>
            </w:r>
          </w:p>
        </w:tc>
        <w:tc>
          <w:tcPr>
            <w:tcW w:w="1027" w:type="dxa"/>
            <w:tcBorders>
              <w:top w:val="nil"/>
              <w:left w:val="nil"/>
              <w:bottom w:val="single" w:sz="8" w:space="0" w:color="auto"/>
              <w:right w:val="single" w:sz="8" w:space="0" w:color="auto"/>
            </w:tcBorders>
            <w:shd w:val="clear" w:color="auto" w:fill="auto"/>
            <w:noWrap/>
            <w:vAlign w:val="center"/>
            <w:hideMark/>
          </w:tcPr>
          <w:p w14:paraId="71ABEAD1" w14:textId="77777777" w:rsidR="00C91293" w:rsidRDefault="00C91293">
            <w:pPr>
              <w:jc w:val="center"/>
              <w:rPr>
                <w:color w:val="000000"/>
                <w:sz w:val="20"/>
                <w:szCs w:val="20"/>
              </w:rPr>
            </w:pPr>
            <w:r>
              <w:rPr>
                <w:color w:val="000000"/>
                <w:sz w:val="20"/>
                <w:szCs w:val="20"/>
              </w:rPr>
              <w:t>17,491</w:t>
            </w:r>
          </w:p>
        </w:tc>
        <w:tc>
          <w:tcPr>
            <w:tcW w:w="1243" w:type="dxa"/>
            <w:tcBorders>
              <w:top w:val="nil"/>
              <w:left w:val="nil"/>
              <w:bottom w:val="single" w:sz="8" w:space="0" w:color="auto"/>
              <w:right w:val="single" w:sz="8" w:space="0" w:color="auto"/>
            </w:tcBorders>
            <w:shd w:val="clear" w:color="auto" w:fill="auto"/>
            <w:noWrap/>
            <w:vAlign w:val="center"/>
            <w:hideMark/>
          </w:tcPr>
          <w:p w14:paraId="6B5C4EBB" w14:textId="77777777" w:rsidR="00C91293" w:rsidRDefault="00C91293">
            <w:pPr>
              <w:jc w:val="center"/>
              <w:rPr>
                <w:color w:val="000000"/>
                <w:sz w:val="20"/>
                <w:szCs w:val="20"/>
              </w:rPr>
            </w:pPr>
            <w:r>
              <w:rPr>
                <w:color w:val="000000"/>
                <w:sz w:val="20"/>
                <w:szCs w:val="22"/>
              </w:rPr>
              <w:t>1,889,166</w:t>
            </w:r>
          </w:p>
        </w:tc>
        <w:tc>
          <w:tcPr>
            <w:tcW w:w="1162" w:type="dxa"/>
            <w:tcBorders>
              <w:top w:val="nil"/>
              <w:left w:val="nil"/>
              <w:bottom w:val="single" w:sz="8" w:space="0" w:color="auto"/>
              <w:right w:val="single" w:sz="8" w:space="0" w:color="auto"/>
            </w:tcBorders>
            <w:shd w:val="clear" w:color="auto" w:fill="auto"/>
            <w:noWrap/>
            <w:vAlign w:val="center"/>
            <w:hideMark/>
          </w:tcPr>
          <w:p w14:paraId="4F45510C" w14:textId="77777777" w:rsidR="00C91293" w:rsidRDefault="00C91293">
            <w:pPr>
              <w:jc w:val="center"/>
              <w:rPr>
                <w:color w:val="000000"/>
                <w:sz w:val="20"/>
                <w:szCs w:val="20"/>
              </w:rPr>
            </w:pPr>
            <w:r>
              <w:rPr>
                <w:color w:val="000000"/>
                <w:sz w:val="20"/>
                <w:szCs w:val="20"/>
              </w:rPr>
              <w:t>3,494</w:t>
            </w:r>
          </w:p>
        </w:tc>
        <w:tc>
          <w:tcPr>
            <w:tcW w:w="1243" w:type="dxa"/>
            <w:tcBorders>
              <w:top w:val="nil"/>
              <w:left w:val="nil"/>
              <w:bottom w:val="single" w:sz="8" w:space="0" w:color="auto"/>
              <w:right w:val="single" w:sz="8" w:space="0" w:color="auto"/>
            </w:tcBorders>
            <w:shd w:val="clear" w:color="auto" w:fill="auto"/>
            <w:noWrap/>
            <w:vAlign w:val="center"/>
            <w:hideMark/>
          </w:tcPr>
          <w:p w14:paraId="31430F9A" w14:textId="77777777" w:rsidR="00C91293" w:rsidRDefault="00C91293">
            <w:pPr>
              <w:jc w:val="center"/>
              <w:rPr>
                <w:color w:val="000000"/>
                <w:sz w:val="20"/>
                <w:szCs w:val="20"/>
              </w:rPr>
            </w:pPr>
            <w:r>
              <w:rPr>
                <w:color w:val="000000"/>
                <w:sz w:val="20"/>
                <w:szCs w:val="22"/>
              </w:rPr>
              <w:t>8,009,503</w:t>
            </w:r>
          </w:p>
        </w:tc>
        <w:tc>
          <w:tcPr>
            <w:tcW w:w="1109" w:type="dxa"/>
            <w:tcBorders>
              <w:top w:val="nil"/>
              <w:left w:val="nil"/>
              <w:bottom w:val="single" w:sz="8" w:space="0" w:color="auto"/>
              <w:right w:val="single" w:sz="8" w:space="0" w:color="auto"/>
            </w:tcBorders>
            <w:shd w:val="clear" w:color="auto" w:fill="auto"/>
            <w:noWrap/>
            <w:vAlign w:val="center"/>
            <w:hideMark/>
          </w:tcPr>
          <w:p w14:paraId="74BA6367" w14:textId="77777777" w:rsidR="00C91293" w:rsidRDefault="00C91293">
            <w:pPr>
              <w:jc w:val="center"/>
              <w:rPr>
                <w:color w:val="000000"/>
                <w:sz w:val="20"/>
                <w:szCs w:val="20"/>
              </w:rPr>
            </w:pPr>
            <w:r>
              <w:rPr>
                <w:color w:val="000000"/>
                <w:sz w:val="20"/>
                <w:szCs w:val="20"/>
              </w:rPr>
              <w:t>4,651</w:t>
            </w:r>
          </w:p>
        </w:tc>
        <w:tc>
          <w:tcPr>
            <w:tcW w:w="1216" w:type="dxa"/>
            <w:tcBorders>
              <w:top w:val="nil"/>
              <w:left w:val="nil"/>
              <w:bottom w:val="single" w:sz="8" w:space="0" w:color="auto"/>
              <w:right w:val="single" w:sz="8" w:space="0" w:color="auto"/>
            </w:tcBorders>
            <w:shd w:val="clear" w:color="auto" w:fill="auto"/>
            <w:noWrap/>
            <w:vAlign w:val="center"/>
            <w:hideMark/>
          </w:tcPr>
          <w:p w14:paraId="2D846C2B" w14:textId="77777777" w:rsidR="00C91293" w:rsidRDefault="00C91293">
            <w:pPr>
              <w:jc w:val="center"/>
              <w:rPr>
                <w:color w:val="000000"/>
                <w:sz w:val="20"/>
                <w:szCs w:val="20"/>
              </w:rPr>
            </w:pPr>
            <w:r>
              <w:rPr>
                <w:color w:val="000000"/>
                <w:sz w:val="20"/>
                <w:szCs w:val="20"/>
              </w:rPr>
              <w:t>243,493,230</w:t>
            </w:r>
          </w:p>
        </w:tc>
        <w:tc>
          <w:tcPr>
            <w:tcW w:w="1059" w:type="dxa"/>
            <w:tcBorders>
              <w:top w:val="nil"/>
              <w:left w:val="nil"/>
              <w:bottom w:val="single" w:sz="8" w:space="0" w:color="auto"/>
              <w:right w:val="single" w:sz="8" w:space="0" w:color="auto"/>
            </w:tcBorders>
            <w:shd w:val="clear" w:color="auto" w:fill="auto"/>
            <w:noWrap/>
            <w:vAlign w:val="center"/>
            <w:hideMark/>
          </w:tcPr>
          <w:p w14:paraId="4C3669F0" w14:textId="77777777" w:rsidR="00C91293" w:rsidRDefault="00C91293">
            <w:pPr>
              <w:jc w:val="center"/>
              <w:rPr>
                <w:color w:val="000000"/>
                <w:sz w:val="20"/>
                <w:szCs w:val="20"/>
              </w:rPr>
            </w:pPr>
            <w:r>
              <w:rPr>
                <w:color w:val="000000"/>
                <w:sz w:val="20"/>
                <w:szCs w:val="20"/>
              </w:rPr>
              <w:t>43,440</w:t>
            </w:r>
          </w:p>
        </w:tc>
      </w:tr>
      <w:tr w:rsidR="00C91293" w14:paraId="41FEB8E1"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5520D9B" w14:textId="77777777" w:rsidR="00C91293" w:rsidRDefault="00C91293">
            <w:pPr>
              <w:jc w:val="center"/>
              <w:rPr>
                <w:b/>
                <w:bCs/>
                <w:color w:val="000000"/>
                <w:sz w:val="20"/>
                <w:szCs w:val="20"/>
              </w:rPr>
            </w:pPr>
            <w:r>
              <w:rPr>
                <w:b/>
                <w:bCs/>
                <w:color w:val="000000"/>
                <w:sz w:val="20"/>
                <w:szCs w:val="22"/>
              </w:rPr>
              <w:t>2009</w:t>
            </w:r>
          </w:p>
        </w:tc>
        <w:tc>
          <w:tcPr>
            <w:tcW w:w="1301" w:type="dxa"/>
            <w:tcBorders>
              <w:top w:val="nil"/>
              <w:left w:val="nil"/>
              <w:bottom w:val="single" w:sz="8" w:space="0" w:color="auto"/>
              <w:right w:val="single" w:sz="8" w:space="0" w:color="auto"/>
            </w:tcBorders>
            <w:shd w:val="clear" w:color="auto" w:fill="auto"/>
            <w:noWrap/>
            <w:vAlign w:val="center"/>
            <w:hideMark/>
          </w:tcPr>
          <w:p w14:paraId="07E0A105" w14:textId="77777777" w:rsidR="00C91293" w:rsidRDefault="00C91293">
            <w:pPr>
              <w:jc w:val="center"/>
              <w:rPr>
                <w:color w:val="000000"/>
                <w:sz w:val="20"/>
                <w:szCs w:val="20"/>
              </w:rPr>
            </w:pPr>
            <w:r>
              <w:rPr>
                <w:color w:val="000000"/>
                <w:sz w:val="20"/>
                <w:szCs w:val="22"/>
              </w:rPr>
              <w:t>134,879,600</w:t>
            </w:r>
          </w:p>
        </w:tc>
        <w:tc>
          <w:tcPr>
            <w:tcW w:w="1039" w:type="dxa"/>
            <w:tcBorders>
              <w:top w:val="nil"/>
              <w:left w:val="nil"/>
              <w:bottom w:val="single" w:sz="8" w:space="0" w:color="auto"/>
              <w:right w:val="single" w:sz="8" w:space="0" w:color="auto"/>
            </w:tcBorders>
            <w:shd w:val="clear" w:color="auto" w:fill="auto"/>
            <w:noWrap/>
            <w:vAlign w:val="center"/>
            <w:hideMark/>
          </w:tcPr>
          <w:p w14:paraId="4F8DE8A6" w14:textId="77777777" w:rsidR="00C91293" w:rsidRDefault="00C91293">
            <w:pPr>
              <w:jc w:val="center"/>
              <w:rPr>
                <w:color w:val="000000"/>
                <w:sz w:val="20"/>
                <w:szCs w:val="20"/>
              </w:rPr>
            </w:pPr>
            <w:r>
              <w:rPr>
                <w:color w:val="000000"/>
                <w:sz w:val="20"/>
                <w:szCs w:val="20"/>
              </w:rPr>
              <w:t>18,413</w:t>
            </w:r>
          </w:p>
        </w:tc>
        <w:tc>
          <w:tcPr>
            <w:tcW w:w="1301" w:type="dxa"/>
            <w:tcBorders>
              <w:top w:val="nil"/>
              <w:left w:val="nil"/>
              <w:bottom w:val="single" w:sz="8" w:space="0" w:color="auto"/>
              <w:right w:val="single" w:sz="8" w:space="0" w:color="auto"/>
            </w:tcBorders>
            <w:shd w:val="clear" w:color="auto" w:fill="auto"/>
            <w:noWrap/>
            <w:vAlign w:val="center"/>
            <w:hideMark/>
          </w:tcPr>
          <w:p w14:paraId="12230C1D" w14:textId="77777777" w:rsidR="00C91293" w:rsidRDefault="00C91293">
            <w:pPr>
              <w:jc w:val="center"/>
              <w:rPr>
                <w:color w:val="000000"/>
                <w:sz w:val="20"/>
                <w:szCs w:val="20"/>
              </w:rPr>
            </w:pPr>
            <w:r>
              <w:rPr>
                <w:color w:val="000000"/>
                <w:sz w:val="20"/>
                <w:szCs w:val="22"/>
              </w:rPr>
              <w:t>100,153,696</w:t>
            </w:r>
          </w:p>
        </w:tc>
        <w:tc>
          <w:tcPr>
            <w:tcW w:w="1027" w:type="dxa"/>
            <w:tcBorders>
              <w:top w:val="nil"/>
              <w:left w:val="nil"/>
              <w:bottom w:val="single" w:sz="8" w:space="0" w:color="auto"/>
              <w:right w:val="single" w:sz="8" w:space="0" w:color="auto"/>
            </w:tcBorders>
            <w:shd w:val="clear" w:color="auto" w:fill="auto"/>
            <w:noWrap/>
            <w:vAlign w:val="center"/>
            <w:hideMark/>
          </w:tcPr>
          <w:p w14:paraId="659465E9" w14:textId="77777777" w:rsidR="00C91293" w:rsidRDefault="00C91293">
            <w:pPr>
              <w:jc w:val="center"/>
              <w:rPr>
                <w:color w:val="000000"/>
                <w:sz w:val="20"/>
                <w:szCs w:val="20"/>
              </w:rPr>
            </w:pPr>
            <w:r>
              <w:rPr>
                <w:color w:val="000000"/>
                <w:sz w:val="20"/>
                <w:szCs w:val="20"/>
              </w:rPr>
              <w:t>17,958</w:t>
            </w:r>
          </w:p>
        </w:tc>
        <w:tc>
          <w:tcPr>
            <w:tcW w:w="1243" w:type="dxa"/>
            <w:tcBorders>
              <w:top w:val="nil"/>
              <w:left w:val="nil"/>
              <w:bottom w:val="single" w:sz="8" w:space="0" w:color="auto"/>
              <w:right w:val="single" w:sz="8" w:space="0" w:color="auto"/>
            </w:tcBorders>
            <w:shd w:val="clear" w:color="auto" w:fill="auto"/>
            <w:noWrap/>
            <w:vAlign w:val="center"/>
            <w:hideMark/>
          </w:tcPr>
          <w:p w14:paraId="09169063" w14:textId="77777777" w:rsidR="00C91293" w:rsidRDefault="00C91293">
            <w:pPr>
              <w:jc w:val="center"/>
              <w:rPr>
                <w:color w:val="000000"/>
                <w:sz w:val="20"/>
                <w:szCs w:val="20"/>
              </w:rPr>
            </w:pPr>
            <w:r>
              <w:rPr>
                <w:color w:val="000000"/>
                <w:sz w:val="20"/>
                <w:szCs w:val="22"/>
              </w:rPr>
              <w:t>1,819,309</w:t>
            </w:r>
          </w:p>
        </w:tc>
        <w:tc>
          <w:tcPr>
            <w:tcW w:w="1162" w:type="dxa"/>
            <w:tcBorders>
              <w:top w:val="nil"/>
              <w:left w:val="nil"/>
              <w:bottom w:val="single" w:sz="8" w:space="0" w:color="auto"/>
              <w:right w:val="single" w:sz="8" w:space="0" w:color="auto"/>
            </w:tcBorders>
            <w:shd w:val="clear" w:color="auto" w:fill="auto"/>
            <w:noWrap/>
            <w:vAlign w:val="center"/>
            <w:hideMark/>
          </w:tcPr>
          <w:p w14:paraId="41ADD94A" w14:textId="77777777" w:rsidR="00C91293" w:rsidRDefault="00C91293">
            <w:pPr>
              <w:jc w:val="center"/>
              <w:rPr>
                <w:color w:val="000000"/>
                <w:sz w:val="20"/>
                <w:szCs w:val="20"/>
              </w:rPr>
            </w:pPr>
            <w:r>
              <w:rPr>
                <w:color w:val="000000"/>
                <w:sz w:val="20"/>
                <w:szCs w:val="20"/>
              </w:rPr>
              <w:t>3,211</w:t>
            </w:r>
          </w:p>
        </w:tc>
        <w:tc>
          <w:tcPr>
            <w:tcW w:w="1243" w:type="dxa"/>
            <w:tcBorders>
              <w:top w:val="nil"/>
              <w:left w:val="nil"/>
              <w:bottom w:val="single" w:sz="8" w:space="0" w:color="auto"/>
              <w:right w:val="single" w:sz="8" w:space="0" w:color="auto"/>
            </w:tcBorders>
            <w:shd w:val="clear" w:color="auto" w:fill="auto"/>
            <w:noWrap/>
            <w:vAlign w:val="center"/>
            <w:hideMark/>
          </w:tcPr>
          <w:p w14:paraId="4575D5FB" w14:textId="77777777" w:rsidR="00C91293" w:rsidRDefault="00C91293">
            <w:pPr>
              <w:jc w:val="center"/>
              <w:rPr>
                <w:color w:val="000000"/>
                <w:sz w:val="20"/>
                <w:szCs w:val="20"/>
              </w:rPr>
            </w:pPr>
            <w:r>
              <w:rPr>
                <w:color w:val="000000"/>
                <w:sz w:val="20"/>
                <w:szCs w:val="22"/>
              </w:rPr>
              <w:t>7,929,724</w:t>
            </w:r>
          </w:p>
        </w:tc>
        <w:tc>
          <w:tcPr>
            <w:tcW w:w="1109" w:type="dxa"/>
            <w:tcBorders>
              <w:top w:val="nil"/>
              <w:left w:val="nil"/>
              <w:bottom w:val="single" w:sz="8" w:space="0" w:color="auto"/>
              <w:right w:val="single" w:sz="8" w:space="0" w:color="auto"/>
            </w:tcBorders>
            <w:shd w:val="clear" w:color="auto" w:fill="auto"/>
            <w:noWrap/>
            <w:vAlign w:val="center"/>
            <w:hideMark/>
          </w:tcPr>
          <w:p w14:paraId="549EDFD0" w14:textId="77777777" w:rsidR="00C91293" w:rsidRDefault="00C91293">
            <w:pPr>
              <w:jc w:val="center"/>
              <w:rPr>
                <w:color w:val="000000"/>
                <w:sz w:val="20"/>
                <w:szCs w:val="20"/>
              </w:rPr>
            </w:pPr>
            <w:r>
              <w:rPr>
                <w:color w:val="000000"/>
                <w:sz w:val="20"/>
                <w:szCs w:val="20"/>
              </w:rPr>
              <w:t>4,603</w:t>
            </w:r>
          </w:p>
        </w:tc>
        <w:tc>
          <w:tcPr>
            <w:tcW w:w="1216" w:type="dxa"/>
            <w:tcBorders>
              <w:top w:val="nil"/>
              <w:left w:val="nil"/>
              <w:bottom w:val="single" w:sz="8" w:space="0" w:color="auto"/>
              <w:right w:val="single" w:sz="8" w:space="0" w:color="auto"/>
            </w:tcBorders>
            <w:shd w:val="clear" w:color="auto" w:fill="auto"/>
            <w:noWrap/>
            <w:vAlign w:val="center"/>
            <w:hideMark/>
          </w:tcPr>
          <w:p w14:paraId="6DFD2266" w14:textId="77777777" w:rsidR="00C91293" w:rsidRDefault="00C91293">
            <w:pPr>
              <w:jc w:val="center"/>
              <w:rPr>
                <w:color w:val="000000"/>
                <w:sz w:val="20"/>
                <w:szCs w:val="20"/>
              </w:rPr>
            </w:pPr>
            <w:r>
              <w:rPr>
                <w:color w:val="000000"/>
                <w:sz w:val="20"/>
                <w:szCs w:val="20"/>
              </w:rPr>
              <w:t>244,782,329</w:t>
            </w:r>
          </w:p>
        </w:tc>
        <w:tc>
          <w:tcPr>
            <w:tcW w:w="1059" w:type="dxa"/>
            <w:tcBorders>
              <w:top w:val="nil"/>
              <w:left w:val="nil"/>
              <w:bottom w:val="single" w:sz="8" w:space="0" w:color="auto"/>
              <w:right w:val="single" w:sz="8" w:space="0" w:color="auto"/>
            </w:tcBorders>
            <w:shd w:val="clear" w:color="auto" w:fill="auto"/>
            <w:noWrap/>
            <w:vAlign w:val="center"/>
            <w:hideMark/>
          </w:tcPr>
          <w:p w14:paraId="231D9C37" w14:textId="77777777" w:rsidR="00C91293" w:rsidRDefault="00C91293">
            <w:pPr>
              <w:jc w:val="center"/>
              <w:rPr>
                <w:color w:val="000000"/>
                <w:sz w:val="20"/>
                <w:szCs w:val="20"/>
              </w:rPr>
            </w:pPr>
            <w:r>
              <w:rPr>
                <w:color w:val="000000"/>
                <w:sz w:val="20"/>
                <w:szCs w:val="20"/>
              </w:rPr>
              <w:t>44,185</w:t>
            </w:r>
          </w:p>
        </w:tc>
      </w:tr>
      <w:tr w:rsidR="00C91293" w14:paraId="2D3E1129"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40773D7" w14:textId="77777777" w:rsidR="00C91293" w:rsidRDefault="00C91293">
            <w:pPr>
              <w:jc w:val="center"/>
              <w:rPr>
                <w:b/>
                <w:bCs/>
                <w:color w:val="000000"/>
                <w:sz w:val="20"/>
                <w:szCs w:val="20"/>
              </w:rPr>
            </w:pPr>
            <w:r>
              <w:rPr>
                <w:b/>
                <w:bCs/>
                <w:color w:val="000000"/>
                <w:sz w:val="20"/>
                <w:szCs w:val="22"/>
              </w:rPr>
              <w:t>2008</w:t>
            </w:r>
          </w:p>
        </w:tc>
        <w:tc>
          <w:tcPr>
            <w:tcW w:w="1301" w:type="dxa"/>
            <w:tcBorders>
              <w:top w:val="nil"/>
              <w:left w:val="nil"/>
              <w:bottom w:val="single" w:sz="8" w:space="0" w:color="auto"/>
              <w:right w:val="single" w:sz="8" w:space="0" w:color="auto"/>
            </w:tcBorders>
            <w:shd w:val="clear" w:color="auto" w:fill="auto"/>
            <w:noWrap/>
            <w:vAlign w:val="center"/>
            <w:hideMark/>
          </w:tcPr>
          <w:p w14:paraId="0CF3F2B9" w14:textId="77777777" w:rsidR="00C91293" w:rsidRDefault="00C91293">
            <w:pPr>
              <w:jc w:val="center"/>
              <w:rPr>
                <w:color w:val="000000"/>
                <w:sz w:val="20"/>
                <w:szCs w:val="20"/>
              </w:rPr>
            </w:pPr>
            <w:r>
              <w:rPr>
                <w:color w:val="000000"/>
                <w:sz w:val="20"/>
                <w:szCs w:val="22"/>
              </w:rPr>
              <w:t>137,079,843</w:t>
            </w:r>
          </w:p>
        </w:tc>
        <w:tc>
          <w:tcPr>
            <w:tcW w:w="1039" w:type="dxa"/>
            <w:tcBorders>
              <w:top w:val="nil"/>
              <w:left w:val="nil"/>
              <w:bottom w:val="single" w:sz="8" w:space="0" w:color="auto"/>
              <w:right w:val="single" w:sz="8" w:space="0" w:color="auto"/>
            </w:tcBorders>
            <w:shd w:val="clear" w:color="auto" w:fill="auto"/>
            <w:noWrap/>
            <w:vAlign w:val="center"/>
            <w:hideMark/>
          </w:tcPr>
          <w:p w14:paraId="05B3611A" w14:textId="77777777" w:rsidR="00C91293" w:rsidRDefault="00C91293">
            <w:pPr>
              <w:jc w:val="center"/>
              <w:rPr>
                <w:color w:val="000000"/>
                <w:sz w:val="20"/>
                <w:szCs w:val="20"/>
              </w:rPr>
            </w:pPr>
            <w:r>
              <w:rPr>
                <w:color w:val="000000"/>
                <w:sz w:val="20"/>
                <w:szCs w:val="20"/>
              </w:rPr>
              <w:t>20,474</w:t>
            </w:r>
          </w:p>
        </w:tc>
        <w:tc>
          <w:tcPr>
            <w:tcW w:w="1301" w:type="dxa"/>
            <w:tcBorders>
              <w:top w:val="nil"/>
              <w:left w:val="nil"/>
              <w:bottom w:val="single" w:sz="8" w:space="0" w:color="auto"/>
              <w:right w:val="single" w:sz="8" w:space="0" w:color="auto"/>
            </w:tcBorders>
            <w:shd w:val="clear" w:color="auto" w:fill="auto"/>
            <w:noWrap/>
            <w:vAlign w:val="center"/>
            <w:hideMark/>
          </w:tcPr>
          <w:p w14:paraId="4DA0D745" w14:textId="77777777" w:rsidR="00C91293" w:rsidRDefault="00C91293">
            <w:pPr>
              <w:jc w:val="center"/>
              <w:rPr>
                <w:color w:val="000000"/>
                <w:sz w:val="20"/>
                <w:szCs w:val="20"/>
              </w:rPr>
            </w:pPr>
            <w:r>
              <w:rPr>
                <w:color w:val="000000"/>
                <w:sz w:val="20"/>
                <w:szCs w:val="22"/>
              </w:rPr>
              <w:t>99,570,332</w:t>
            </w:r>
          </w:p>
        </w:tc>
        <w:tc>
          <w:tcPr>
            <w:tcW w:w="1027" w:type="dxa"/>
            <w:tcBorders>
              <w:top w:val="nil"/>
              <w:left w:val="nil"/>
              <w:bottom w:val="single" w:sz="8" w:space="0" w:color="auto"/>
              <w:right w:val="single" w:sz="8" w:space="0" w:color="auto"/>
            </w:tcBorders>
            <w:shd w:val="clear" w:color="auto" w:fill="auto"/>
            <w:noWrap/>
            <w:vAlign w:val="center"/>
            <w:hideMark/>
          </w:tcPr>
          <w:p w14:paraId="2E6F4E14" w14:textId="77777777" w:rsidR="00C91293" w:rsidRDefault="00C91293">
            <w:pPr>
              <w:jc w:val="center"/>
              <w:rPr>
                <w:color w:val="000000"/>
                <w:sz w:val="20"/>
                <w:szCs w:val="20"/>
              </w:rPr>
            </w:pPr>
            <w:r>
              <w:rPr>
                <w:color w:val="000000"/>
                <w:sz w:val="20"/>
                <w:szCs w:val="20"/>
              </w:rPr>
              <w:t>19,179</w:t>
            </w:r>
          </w:p>
        </w:tc>
        <w:tc>
          <w:tcPr>
            <w:tcW w:w="1243" w:type="dxa"/>
            <w:tcBorders>
              <w:top w:val="nil"/>
              <w:left w:val="nil"/>
              <w:bottom w:val="single" w:sz="8" w:space="0" w:color="auto"/>
              <w:right w:val="single" w:sz="8" w:space="0" w:color="auto"/>
            </w:tcBorders>
            <w:shd w:val="clear" w:color="auto" w:fill="auto"/>
            <w:noWrap/>
            <w:vAlign w:val="center"/>
            <w:hideMark/>
          </w:tcPr>
          <w:p w14:paraId="7F133133" w14:textId="77777777" w:rsidR="00C91293" w:rsidRDefault="00C91293">
            <w:pPr>
              <w:jc w:val="center"/>
              <w:rPr>
                <w:color w:val="000000"/>
                <w:sz w:val="20"/>
                <w:szCs w:val="20"/>
              </w:rPr>
            </w:pPr>
            <w:r>
              <w:rPr>
                <w:color w:val="000000"/>
                <w:sz w:val="20"/>
                <w:szCs w:val="22"/>
              </w:rPr>
              <w:t>1,930,378</w:t>
            </w:r>
          </w:p>
        </w:tc>
        <w:tc>
          <w:tcPr>
            <w:tcW w:w="1162" w:type="dxa"/>
            <w:tcBorders>
              <w:top w:val="nil"/>
              <w:left w:val="nil"/>
              <w:bottom w:val="single" w:sz="8" w:space="0" w:color="auto"/>
              <w:right w:val="single" w:sz="8" w:space="0" w:color="auto"/>
            </w:tcBorders>
            <w:shd w:val="clear" w:color="auto" w:fill="auto"/>
            <w:noWrap/>
            <w:vAlign w:val="center"/>
            <w:hideMark/>
          </w:tcPr>
          <w:p w14:paraId="1E536CDD" w14:textId="77777777" w:rsidR="00C91293" w:rsidRDefault="00C91293">
            <w:pPr>
              <w:jc w:val="center"/>
              <w:rPr>
                <w:color w:val="000000"/>
                <w:sz w:val="20"/>
                <w:szCs w:val="20"/>
              </w:rPr>
            </w:pPr>
            <w:r>
              <w:rPr>
                <w:color w:val="000000"/>
                <w:sz w:val="20"/>
                <w:szCs w:val="20"/>
              </w:rPr>
              <w:t>4,089</w:t>
            </w:r>
          </w:p>
        </w:tc>
        <w:tc>
          <w:tcPr>
            <w:tcW w:w="1243" w:type="dxa"/>
            <w:tcBorders>
              <w:top w:val="nil"/>
              <w:left w:val="nil"/>
              <w:bottom w:val="single" w:sz="8" w:space="0" w:color="auto"/>
              <w:right w:val="single" w:sz="8" w:space="0" w:color="auto"/>
            </w:tcBorders>
            <w:shd w:val="clear" w:color="auto" w:fill="auto"/>
            <w:noWrap/>
            <w:vAlign w:val="center"/>
            <w:hideMark/>
          </w:tcPr>
          <w:p w14:paraId="01840D2A" w14:textId="77777777" w:rsidR="00C91293" w:rsidRDefault="00C91293">
            <w:pPr>
              <w:jc w:val="center"/>
              <w:rPr>
                <w:color w:val="000000"/>
                <w:sz w:val="20"/>
                <w:szCs w:val="20"/>
              </w:rPr>
            </w:pPr>
            <w:r>
              <w:rPr>
                <w:color w:val="000000"/>
                <w:sz w:val="20"/>
                <w:szCs w:val="22"/>
              </w:rPr>
              <w:t>7,752,926</w:t>
            </w:r>
          </w:p>
        </w:tc>
        <w:tc>
          <w:tcPr>
            <w:tcW w:w="1109" w:type="dxa"/>
            <w:tcBorders>
              <w:top w:val="nil"/>
              <w:left w:val="nil"/>
              <w:bottom w:val="single" w:sz="8" w:space="0" w:color="auto"/>
              <w:right w:val="single" w:sz="8" w:space="0" w:color="auto"/>
            </w:tcBorders>
            <w:shd w:val="clear" w:color="auto" w:fill="auto"/>
            <w:noWrap/>
            <w:vAlign w:val="center"/>
            <w:hideMark/>
          </w:tcPr>
          <w:p w14:paraId="41F9C48C" w14:textId="77777777" w:rsidR="00C91293" w:rsidRDefault="00C91293">
            <w:pPr>
              <w:jc w:val="center"/>
              <w:rPr>
                <w:color w:val="000000"/>
                <w:sz w:val="20"/>
                <w:szCs w:val="20"/>
              </w:rPr>
            </w:pPr>
            <w:r>
              <w:rPr>
                <w:color w:val="000000"/>
                <w:sz w:val="20"/>
                <w:szCs w:val="20"/>
              </w:rPr>
              <w:t>5,409</w:t>
            </w:r>
          </w:p>
        </w:tc>
        <w:tc>
          <w:tcPr>
            <w:tcW w:w="1216" w:type="dxa"/>
            <w:tcBorders>
              <w:top w:val="nil"/>
              <w:left w:val="nil"/>
              <w:bottom w:val="single" w:sz="8" w:space="0" w:color="auto"/>
              <w:right w:val="single" w:sz="8" w:space="0" w:color="auto"/>
            </w:tcBorders>
            <w:shd w:val="clear" w:color="auto" w:fill="auto"/>
            <w:noWrap/>
            <w:vAlign w:val="center"/>
            <w:hideMark/>
          </w:tcPr>
          <w:p w14:paraId="25F602DB" w14:textId="77777777" w:rsidR="00C91293" w:rsidRDefault="00C91293">
            <w:pPr>
              <w:jc w:val="center"/>
              <w:rPr>
                <w:color w:val="000000"/>
                <w:sz w:val="20"/>
                <w:szCs w:val="20"/>
              </w:rPr>
            </w:pPr>
            <w:r>
              <w:rPr>
                <w:color w:val="000000"/>
                <w:sz w:val="20"/>
                <w:szCs w:val="20"/>
              </w:rPr>
              <w:t>246,333,479</w:t>
            </w:r>
          </w:p>
        </w:tc>
        <w:tc>
          <w:tcPr>
            <w:tcW w:w="1059" w:type="dxa"/>
            <w:tcBorders>
              <w:top w:val="nil"/>
              <w:left w:val="nil"/>
              <w:bottom w:val="single" w:sz="8" w:space="0" w:color="auto"/>
              <w:right w:val="single" w:sz="8" w:space="0" w:color="auto"/>
            </w:tcBorders>
            <w:shd w:val="clear" w:color="auto" w:fill="auto"/>
            <w:noWrap/>
            <w:vAlign w:val="center"/>
            <w:hideMark/>
          </w:tcPr>
          <w:p w14:paraId="69D86240" w14:textId="77777777" w:rsidR="00C91293" w:rsidRDefault="00C91293">
            <w:pPr>
              <w:jc w:val="center"/>
              <w:rPr>
                <w:color w:val="000000"/>
                <w:sz w:val="20"/>
                <w:szCs w:val="20"/>
              </w:rPr>
            </w:pPr>
            <w:r>
              <w:rPr>
                <w:color w:val="000000"/>
                <w:sz w:val="20"/>
                <w:szCs w:val="20"/>
              </w:rPr>
              <w:t>49,151</w:t>
            </w:r>
          </w:p>
        </w:tc>
      </w:tr>
      <w:tr w:rsidR="00C91293" w14:paraId="4C84084D"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4125188D" w14:textId="77777777" w:rsidR="00C91293" w:rsidRDefault="00C91293">
            <w:pPr>
              <w:jc w:val="center"/>
              <w:rPr>
                <w:b/>
                <w:bCs/>
                <w:color w:val="000000"/>
                <w:sz w:val="20"/>
                <w:szCs w:val="20"/>
              </w:rPr>
            </w:pPr>
            <w:r>
              <w:rPr>
                <w:b/>
                <w:bCs/>
                <w:color w:val="000000"/>
                <w:sz w:val="20"/>
                <w:szCs w:val="22"/>
              </w:rPr>
              <w:t>2007</w:t>
            </w:r>
          </w:p>
        </w:tc>
        <w:tc>
          <w:tcPr>
            <w:tcW w:w="1301" w:type="dxa"/>
            <w:tcBorders>
              <w:top w:val="nil"/>
              <w:left w:val="nil"/>
              <w:bottom w:val="single" w:sz="8" w:space="0" w:color="auto"/>
              <w:right w:val="single" w:sz="8" w:space="0" w:color="auto"/>
            </w:tcBorders>
            <w:shd w:val="clear" w:color="auto" w:fill="auto"/>
            <w:noWrap/>
            <w:vAlign w:val="center"/>
            <w:hideMark/>
          </w:tcPr>
          <w:p w14:paraId="472BBE13" w14:textId="77777777" w:rsidR="00C91293" w:rsidRDefault="00C91293">
            <w:pPr>
              <w:jc w:val="center"/>
              <w:rPr>
                <w:color w:val="000000"/>
                <w:sz w:val="20"/>
                <w:szCs w:val="20"/>
              </w:rPr>
            </w:pPr>
            <w:r>
              <w:rPr>
                <w:color w:val="000000"/>
                <w:sz w:val="20"/>
                <w:szCs w:val="22"/>
              </w:rPr>
              <w:t>135,932,930</w:t>
            </w:r>
          </w:p>
        </w:tc>
        <w:tc>
          <w:tcPr>
            <w:tcW w:w="1039" w:type="dxa"/>
            <w:tcBorders>
              <w:top w:val="nil"/>
              <w:left w:val="nil"/>
              <w:bottom w:val="single" w:sz="8" w:space="0" w:color="auto"/>
              <w:right w:val="single" w:sz="8" w:space="0" w:color="auto"/>
            </w:tcBorders>
            <w:shd w:val="clear" w:color="auto" w:fill="auto"/>
            <w:noWrap/>
            <w:vAlign w:val="center"/>
            <w:hideMark/>
          </w:tcPr>
          <w:p w14:paraId="7427CB78" w14:textId="77777777" w:rsidR="00C91293" w:rsidRDefault="00C91293">
            <w:pPr>
              <w:jc w:val="center"/>
              <w:rPr>
                <w:color w:val="000000"/>
                <w:sz w:val="20"/>
                <w:szCs w:val="20"/>
              </w:rPr>
            </w:pPr>
            <w:r>
              <w:rPr>
                <w:color w:val="000000"/>
                <w:sz w:val="20"/>
                <w:szCs w:val="20"/>
              </w:rPr>
              <w:t>22,856</w:t>
            </w:r>
          </w:p>
        </w:tc>
        <w:tc>
          <w:tcPr>
            <w:tcW w:w="1301" w:type="dxa"/>
            <w:tcBorders>
              <w:top w:val="nil"/>
              <w:left w:val="nil"/>
              <w:bottom w:val="single" w:sz="8" w:space="0" w:color="auto"/>
              <w:right w:val="single" w:sz="8" w:space="0" w:color="auto"/>
            </w:tcBorders>
            <w:shd w:val="clear" w:color="auto" w:fill="auto"/>
            <w:noWrap/>
            <w:vAlign w:val="center"/>
            <w:hideMark/>
          </w:tcPr>
          <w:p w14:paraId="35B5C25D" w14:textId="77777777" w:rsidR="00C91293" w:rsidRDefault="00C91293">
            <w:pPr>
              <w:jc w:val="center"/>
              <w:rPr>
                <w:color w:val="000000"/>
                <w:sz w:val="20"/>
                <w:szCs w:val="20"/>
              </w:rPr>
            </w:pPr>
            <w:r>
              <w:rPr>
                <w:color w:val="000000"/>
                <w:sz w:val="20"/>
                <w:szCs w:val="22"/>
              </w:rPr>
              <w:t>98,605,505</w:t>
            </w:r>
          </w:p>
        </w:tc>
        <w:tc>
          <w:tcPr>
            <w:tcW w:w="1027" w:type="dxa"/>
            <w:tcBorders>
              <w:top w:val="nil"/>
              <w:left w:val="nil"/>
              <w:bottom w:val="single" w:sz="8" w:space="0" w:color="auto"/>
              <w:right w:val="single" w:sz="8" w:space="0" w:color="auto"/>
            </w:tcBorders>
            <w:shd w:val="clear" w:color="auto" w:fill="auto"/>
            <w:noWrap/>
            <w:vAlign w:val="center"/>
            <w:hideMark/>
          </w:tcPr>
          <w:p w14:paraId="18EE48B9" w14:textId="77777777" w:rsidR="00C91293" w:rsidRDefault="00C91293">
            <w:pPr>
              <w:jc w:val="center"/>
              <w:rPr>
                <w:color w:val="000000"/>
                <w:sz w:val="20"/>
                <w:szCs w:val="20"/>
              </w:rPr>
            </w:pPr>
            <w:r>
              <w:rPr>
                <w:color w:val="000000"/>
                <w:sz w:val="20"/>
                <w:szCs w:val="20"/>
              </w:rPr>
              <w:t>21,810</w:t>
            </w:r>
          </w:p>
        </w:tc>
        <w:tc>
          <w:tcPr>
            <w:tcW w:w="1243" w:type="dxa"/>
            <w:tcBorders>
              <w:top w:val="nil"/>
              <w:left w:val="nil"/>
              <w:bottom w:val="single" w:sz="8" w:space="0" w:color="auto"/>
              <w:right w:val="single" w:sz="8" w:space="0" w:color="auto"/>
            </w:tcBorders>
            <w:shd w:val="clear" w:color="auto" w:fill="auto"/>
            <w:noWrap/>
            <w:vAlign w:val="center"/>
            <w:hideMark/>
          </w:tcPr>
          <w:p w14:paraId="08689A02" w14:textId="77777777" w:rsidR="00C91293" w:rsidRDefault="00C91293">
            <w:pPr>
              <w:jc w:val="center"/>
              <w:rPr>
                <w:color w:val="000000"/>
                <w:sz w:val="20"/>
                <w:szCs w:val="20"/>
              </w:rPr>
            </w:pPr>
            <w:r>
              <w:rPr>
                <w:color w:val="000000"/>
                <w:sz w:val="20"/>
                <w:szCs w:val="22"/>
              </w:rPr>
              <w:t>1,981,286</w:t>
            </w:r>
          </w:p>
        </w:tc>
        <w:tc>
          <w:tcPr>
            <w:tcW w:w="1162" w:type="dxa"/>
            <w:tcBorders>
              <w:top w:val="nil"/>
              <w:left w:val="nil"/>
              <w:bottom w:val="single" w:sz="8" w:space="0" w:color="auto"/>
              <w:right w:val="single" w:sz="8" w:space="0" w:color="auto"/>
            </w:tcBorders>
            <w:shd w:val="clear" w:color="auto" w:fill="auto"/>
            <w:noWrap/>
            <w:vAlign w:val="center"/>
            <w:hideMark/>
          </w:tcPr>
          <w:p w14:paraId="2FE8E611" w14:textId="77777777" w:rsidR="00C91293" w:rsidRDefault="00C91293">
            <w:pPr>
              <w:jc w:val="center"/>
              <w:rPr>
                <w:color w:val="000000"/>
                <w:sz w:val="20"/>
                <w:szCs w:val="20"/>
              </w:rPr>
            </w:pPr>
            <w:r>
              <w:rPr>
                <w:color w:val="000000"/>
                <w:sz w:val="20"/>
                <w:szCs w:val="20"/>
              </w:rPr>
              <w:t>4,633</w:t>
            </w:r>
          </w:p>
        </w:tc>
        <w:tc>
          <w:tcPr>
            <w:tcW w:w="1243" w:type="dxa"/>
            <w:tcBorders>
              <w:top w:val="nil"/>
              <w:left w:val="nil"/>
              <w:bottom w:val="single" w:sz="8" w:space="0" w:color="auto"/>
              <w:right w:val="single" w:sz="8" w:space="0" w:color="auto"/>
            </w:tcBorders>
            <w:shd w:val="clear" w:color="auto" w:fill="auto"/>
            <w:noWrap/>
            <w:vAlign w:val="center"/>
            <w:hideMark/>
          </w:tcPr>
          <w:p w14:paraId="14CEDB84" w14:textId="77777777" w:rsidR="00C91293" w:rsidRDefault="00C91293">
            <w:pPr>
              <w:jc w:val="center"/>
              <w:rPr>
                <w:color w:val="000000"/>
                <w:sz w:val="20"/>
                <w:szCs w:val="20"/>
              </w:rPr>
            </w:pPr>
            <w:r>
              <w:rPr>
                <w:color w:val="000000"/>
                <w:sz w:val="20"/>
                <w:szCs w:val="22"/>
              </w:rPr>
              <w:t>7,138,476</w:t>
            </w:r>
          </w:p>
        </w:tc>
        <w:tc>
          <w:tcPr>
            <w:tcW w:w="1109" w:type="dxa"/>
            <w:tcBorders>
              <w:top w:val="nil"/>
              <w:left w:val="nil"/>
              <w:bottom w:val="single" w:sz="8" w:space="0" w:color="auto"/>
              <w:right w:val="single" w:sz="8" w:space="0" w:color="auto"/>
            </w:tcBorders>
            <w:shd w:val="clear" w:color="auto" w:fill="auto"/>
            <w:noWrap/>
            <w:vAlign w:val="center"/>
            <w:hideMark/>
          </w:tcPr>
          <w:p w14:paraId="5EC8196A" w14:textId="77777777" w:rsidR="00C91293" w:rsidRDefault="00C91293">
            <w:pPr>
              <w:jc w:val="center"/>
              <w:rPr>
                <w:color w:val="000000"/>
                <w:sz w:val="20"/>
                <w:szCs w:val="20"/>
              </w:rPr>
            </w:pPr>
            <w:r>
              <w:rPr>
                <w:color w:val="000000"/>
                <w:sz w:val="20"/>
                <w:szCs w:val="20"/>
              </w:rPr>
              <w:t>5,306</w:t>
            </w:r>
          </w:p>
        </w:tc>
        <w:tc>
          <w:tcPr>
            <w:tcW w:w="1216" w:type="dxa"/>
            <w:tcBorders>
              <w:top w:val="nil"/>
              <w:left w:val="nil"/>
              <w:bottom w:val="single" w:sz="8" w:space="0" w:color="auto"/>
              <w:right w:val="single" w:sz="8" w:space="0" w:color="auto"/>
            </w:tcBorders>
            <w:shd w:val="clear" w:color="auto" w:fill="auto"/>
            <w:noWrap/>
            <w:vAlign w:val="center"/>
            <w:hideMark/>
          </w:tcPr>
          <w:p w14:paraId="3D83D5C5" w14:textId="77777777" w:rsidR="00C91293" w:rsidRDefault="00C91293">
            <w:pPr>
              <w:jc w:val="center"/>
              <w:rPr>
                <w:color w:val="000000"/>
                <w:sz w:val="20"/>
                <w:szCs w:val="20"/>
              </w:rPr>
            </w:pPr>
            <w:r>
              <w:rPr>
                <w:color w:val="000000"/>
                <w:sz w:val="20"/>
                <w:szCs w:val="20"/>
              </w:rPr>
              <w:t>243,658,197</w:t>
            </w:r>
          </w:p>
        </w:tc>
        <w:tc>
          <w:tcPr>
            <w:tcW w:w="1059" w:type="dxa"/>
            <w:tcBorders>
              <w:top w:val="nil"/>
              <w:left w:val="nil"/>
              <w:bottom w:val="single" w:sz="8" w:space="0" w:color="auto"/>
              <w:right w:val="single" w:sz="8" w:space="0" w:color="auto"/>
            </w:tcBorders>
            <w:shd w:val="clear" w:color="auto" w:fill="auto"/>
            <w:noWrap/>
            <w:vAlign w:val="center"/>
            <w:hideMark/>
          </w:tcPr>
          <w:p w14:paraId="05ACAD61" w14:textId="77777777" w:rsidR="00C91293" w:rsidRDefault="00C91293">
            <w:pPr>
              <w:jc w:val="center"/>
              <w:rPr>
                <w:color w:val="000000"/>
                <w:sz w:val="20"/>
                <w:szCs w:val="20"/>
              </w:rPr>
            </w:pPr>
            <w:r>
              <w:rPr>
                <w:color w:val="000000"/>
                <w:sz w:val="20"/>
                <w:szCs w:val="20"/>
              </w:rPr>
              <w:t>54,605</w:t>
            </w:r>
          </w:p>
        </w:tc>
      </w:tr>
      <w:tr w:rsidR="00C91293" w14:paraId="18A8BBF3"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03F564E" w14:textId="77777777" w:rsidR="00C91293" w:rsidRDefault="00C91293">
            <w:pPr>
              <w:jc w:val="center"/>
              <w:rPr>
                <w:b/>
                <w:bCs/>
                <w:color w:val="000000"/>
                <w:sz w:val="20"/>
                <w:szCs w:val="20"/>
              </w:rPr>
            </w:pPr>
            <w:r>
              <w:rPr>
                <w:b/>
                <w:bCs/>
                <w:color w:val="000000"/>
                <w:sz w:val="20"/>
                <w:szCs w:val="22"/>
              </w:rPr>
              <w:t>2006</w:t>
            </w:r>
          </w:p>
        </w:tc>
        <w:tc>
          <w:tcPr>
            <w:tcW w:w="1301" w:type="dxa"/>
            <w:tcBorders>
              <w:top w:val="nil"/>
              <w:left w:val="nil"/>
              <w:bottom w:val="single" w:sz="8" w:space="0" w:color="auto"/>
              <w:right w:val="single" w:sz="8" w:space="0" w:color="auto"/>
            </w:tcBorders>
            <w:shd w:val="clear" w:color="auto" w:fill="auto"/>
            <w:noWrap/>
            <w:vAlign w:val="center"/>
            <w:hideMark/>
          </w:tcPr>
          <w:p w14:paraId="18DEAA22" w14:textId="77777777" w:rsidR="00C91293" w:rsidRDefault="00C91293">
            <w:pPr>
              <w:jc w:val="center"/>
              <w:rPr>
                <w:color w:val="000000"/>
                <w:sz w:val="20"/>
                <w:szCs w:val="20"/>
              </w:rPr>
            </w:pPr>
            <w:r>
              <w:rPr>
                <w:color w:val="000000"/>
                <w:sz w:val="20"/>
                <w:szCs w:val="22"/>
              </w:rPr>
              <w:t>135,399,945</w:t>
            </w:r>
          </w:p>
        </w:tc>
        <w:tc>
          <w:tcPr>
            <w:tcW w:w="1039" w:type="dxa"/>
            <w:tcBorders>
              <w:top w:val="nil"/>
              <w:left w:val="nil"/>
              <w:bottom w:val="single" w:sz="8" w:space="0" w:color="auto"/>
              <w:right w:val="single" w:sz="8" w:space="0" w:color="auto"/>
            </w:tcBorders>
            <w:shd w:val="clear" w:color="auto" w:fill="auto"/>
            <w:noWrap/>
            <w:vAlign w:val="center"/>
            <w:hideMark/>
          </w:tcPr>
          <w:p w14:paraId="31318BE2" w14:textId="77777777" w:rsidR="00C91293" w:rsidRDefault="00C91293">
            <w:pPr>
              <w:jc w:val="center"/>
              <w:rPr>
                <w:color w:val="000000"/>
                <w:sz w:val="20"/>
                <w:szCs w:val="20"/>
              </w:rPr>
            </w:pPr>
            <w:r>
              <w:rPr>
                <w:color w:val="000000"/>
                <w:sz w:val="20"/>
                <w:szCs w:val="20"/>
              </w:rPr>
              <w:t>24,260</w:t>
            </w:r>
          </w:p>
        </w:tc>
        <w:tc>
          <w:tcPr>
            <w:tcW w:w="1301" w:type="dxa"/>
            <w:tcBorders>
              <w:top w:val="nil"/>
              <w:left w:val="nil"/>
              <w:bottom w:val="single" w:sz="8" w:space="0" w:color="auto"/>
              <w:right w:val="single" w:sz="8" w:space="0" w:color="auto"/>
            </w:tcBorders>
            <w:shd w:val="clear" w:color="auto" w:fill="auto"/>
            <w:noWrap/>
            <w:vAlign w:val="center"/>
            <w:hideMark/>
          </w:tcPr>
          <w:p w14:paraId="54D0216B" w14:textId="77777777" w:rsidR="00C91293" w:rsidRDefault="00C91293">
            <w:pPr>
              <w:jc w:val="center"/>
              <w:rPr>
                <w:color w:val="000000"/>
                <w:sz w:val="20"/>
                <w:szCs w:val="20"/>
              </w:rPr>
            </w:pPr>
            <w:r>
              <w:rPr>
                <w:color w:val="000000"/>
                <w:sz w:val="20"/>
                <w:szCs w:val="22"/>
              </w:rPr>
              <w:t>94,674,393</w:t>
            </w:r>
          </w:p>
        </w:tc>
        <w:tc>
          <w:tcPr>
            <w:tcW w:w="1027" w:type="dxa"/>
            <w:tcBorders>
              <w:top w:val="nil"/>
              <w:left w:val="nil"/>
              <w:bottom w:val="single" w:sz="8" w:space="0" w:color="auto"/>
              <w:right w:val="single" w:sz="8" w:space="0" w:color="auto"/>
            </w:tcBorders>
            <w:shd w:val="clear" w:color="auto" w:fill="auto"/>
            <w:noWrap/>
            <w:vAlign w:val="center"/>
            <w:hideMark/>
          </w:tcPr>
          <w:p w14:paraId="4F9EDA64" w14:textId="77777777" w:rsidR="00C91293" w:rsidRDefault="00C91293">
            <w:pPr>
              <w:jc w:val="center"/>
              <w:rPr>
                <w:color w:val="000000"/>
                <w:sz w:val="20"/>
                <w:szCs w:val="20"/>
              </w:rPr>
            </w:pPr>
            <w:r>
              <w:rPr>
                <w:color w:val="000000"/>
                <w:sz w:val="20"/>
                <w:szCs w:val="20"/>
              </w:rPr>
              <w:t>22,411</w:t>
            </w:r>
          </w:p>
        </w:tc>
        <w:tc>
          <w:tcPr>
            <w:tcW w:w="1243" w:type="dxa"/>
            <w:tcBorders>
              <w:top w:val="nil"/>
              <w:left w:val="nil"/>
              <w:bottom w:val="single" w:sz="8" w:space="0" w:color="auto"/>
              <w:right w:val="single" w:sz="8" w:space="0" w:color="auto"/>
            </w:tcBorders>
            <w:shd w:val="clear" w:color="auto" w:fill="auto"/>
            <w:noWrap/>
            <w:vAlign w:val="center"/>
            <w:hideMark/>
          </w:tcPr>
          <w:p w14:paraId="1C2D03F9" w14:textId="77777777" w:rsidR="00C91293" w:rsidRDefault="00C91293">
            <w:pPr>
              <w:jc w:val="center"/>
              <w:rPr>
                <w:color w:val="000000"/>
                <w:sz w:val="20"/>
                <w:szCs w:val="20"/>
              </w:rPr>
            </w:pPr>
            <w:r>
              <w:rPr>
                <w:color w:val="000000"/>
                <w:sz w:val="20"/>
                <w:szCs w:val="22"/>
              </w:rPr>
              <w:t>1,966,248</w:t>
            </w:r>
          </w:p>
        </w:tc>
        <w:tc>
          <w:tcPr>
            <w:tcW w:w="1162" w:type="dxa"/>
            <w:tcBorders>
              <w:top w:val="nil"/>
              <w:left w:val="nil"/>
              <w:bottom w:val="single" w:sz="8" w:space="0" w:color="auto"/>
              <w:right w:val="single" w:sz="8" w:space="0" w:color="auto"/>
            </w:tcBorders>
            <w:shd w:val="clear" w:color="auto" w:fill="auto"/>
            <w:noWrap/>
            <w:vAlign w:val="center"/>
            <w:hideMark/>
          </w:tcPr>
          <w:p w14:paraId="05FE328A" w14:textId="77777777" w:rsidR="00C91293" w:rsidRDefault="00C91293">
            <w:pPr>
              <w:jc w:val="center"/>
              <w:rPr>
                <w:color w:val="000000"/>
                <w:sz w:val="20"/>
                <w:szCs w:val="20"/>
              </w:rPr>
            </w:pPr>
            <w:r>
              <w:rPr>
                <w:color w:val="000000"/>
                <w:sz w:val="20"/>
                <w:szCs w:val="20"/>
              </w:rPr>
              <w:t>4,766</w:t>
            </w:r>
          </w:p>
        </w:tc>
        <w:tc>
          <w:tcPr>
            <w:tcW w:w="1243" w:type="dxa"/>
            <w:tcBorders>
              <w:top w:val="nil"/>
              <w:left w:val="nil"/>
              <w:bottom w:val="single" w:sz="8" w:space="0" w:color="auto"/>
              <w:right w:val="single" w:sz="8" w:space="0" w:color="auto"/>
            </w:tcBorders>
            <w:shd w:val="clear" w:color="auto" w:fill="auto"/>
            <w:noWrap/>
            <w:vAlign w:val="center"/>
            <w:hideMark/>
          </w:tcPr>
          <w:p w14:paraId="03E58BC3" w14:textId="77777777" w:rsidR="00C91293" w:rsidRDefault="00C91293">
            <w:pPr>
              <w:jc w:val="center"/>
              <w:rPr>
                <w:color w:val="000000"/>
                <w:sz w:val="20"/>
                <w:szCs w:val="20"/>
              </w:rPr>
            </w:pPr>
            <w:r>
              <w:rPr>
                <w:color w:val="000000"/>
                <w:sz w:val="20"/>
                <w:szCs w:val="22"/>
              </w:rPr>
              <w:t>6,678,958</w:t>
            </w:r>
          </w:p>
        </w:tc>
        <w:tc>
          <w:tcPr>
            <w:tcW w:w="1109" w:type="dxa"/>
            <w:tcBorders>
              <w:top w:val="nil"/>
              <w:left w:val="nil"/>
              <w:bottom w:val="single" w:sz="8" w:space="0" w:color="auto"/>
              <w:right w:val="single" w:sz="8" w:space="0" w:color="auto"/>
            </w:tcBorders>
            <w:shd w:val="clear" w:color="auto" w:fill="auto"/>
            <w:noWrap/>
            <w:vAlign w:val="center"/>
            <w:hideMark/>
          </w:tcPr>
          <w:p w14:paraId="182F7116" w14:textId="77777777" w:rsidR="00C91293" w:rsidRDefault="00C91293">
            <w:pPr>
              <w:jc w:val="center"/>
              <w:rPr>
                <w:color w:val="000000"/>
                <w:sz w:val="20"/>
                <w:szCs w:val="20"/>
              </w:rPr>
            </w:pPr>
            <w:r>
              <w:rPr>
                <w:color w:val="000000"/>
                <w:sz w:val="20"/>
                <w:szCs w:val="20"/>
              </w:rPr>
              <w:t>4,963</w:t>
            </w:r>
          </w:p>
        </w:tc>
        <w:tc>
          <w:tcPr>
            <w:tcW w:w="1216" w:type="dxa"/>
            <w:tcBorders>
              <w:top w:val="nil"/>
              <w:left w:val="nil"/>
              <w:bottom w:val="single" w:sz="8" w:space="0" w:color="auto"/>
              <w:right w:val="single" w:sz="8" w:space="0" w:color="auto"/>
            </w:tcBorders>
            <w:shd w:val="clear" w:color="auto" w:fill="auto"/>
            <w:noWrap/>
            <w:vAlign w:val="center"/>
            <w:hideMark/>
          </w:tcPr>
          <w:p w14:paraId="6F122A23" w14:textId="77777777" w:rsidR="00C91293" w:rsidRDefault="00C91293">
            <w:pPr>
              <w:jc w:val="center"/>
              <w:rPr>
                <w:color w:val="000000"/>
                <w:sz w:val="20"/>
                <w:szCs w:val="20"/>
              </w:rPr>
            </w:pPr>
            <w:r>
              <w:rPr>
                <w:color w:val="000000"/>
                <w:sz w:val="20"/>
                <w:szCs w:val="20"/>
              </w:rPr>
              <w:t>238,719,544</w:t>
            </w:r>
          </w:p>
        </w:tc>
        <w:tc>
          <w:tcPr>
            <w:tcW w:w="1059" w:type="dxa"/>
            <w:tcBorders>
              <w:top w:val="nil"/>
              <w:left w:val="nil"/>
              <w:bottom w:val="single" w:sz="8" w:space="0" w:color="auto"/>
              <w:right w:val="single" w:sz="8" w:space="0" w:color="auto"/>
            </w:tcBorders>
            <w:shd w:val="clear" w:color="auto" w:fill="auto"/>
            <w:noWrap/>
            <w:vAlign w:val="center"/>
            <w:hideMark/>
          </w:tcPr>
          <w:p w14:paraId="26E7760E" w14:textId="77777777" w:rsidR="00C91293" w:rsidRDefault="00C91293">
            <w:pPr>
              <w:jc w:val="center"/>
              <w:rPr>
                <w:color w:val="000000"/>
                <w:sz w:val="20"/>
                <w:szCs w:val="20"/>
              </w:rPr>
            </w:pPr>
            <w:r>
              <w:rPr>
                <w:color w:val="000000"/>
                <w:sz w:val="20"/>
                <w:szCs w:val="20"/>
              </w:rPr>
              <w:t>56,400</w:t>
            </w:r>
          </w:p>
        </w:tc>
      </w:tr>
      <w:tr w:rsidR="00C91293" w14:paraId="29E9ED82"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C3F09FC" w14:textId="77777777" w:rsidR="00C91293" w:rsidRDefault="00C91293">
            <w:pPr>
              <w:jc w:val="center"/>
              <w:rPr>
                <w:b/>
                <w:bCs/>
                <w:color w:val="000000"/>
                <w:sz w:val="20"/>
                <w:szCs w:val="20"/>
              </w:rPr>
            </w:pPr>
            <w:r>
              <w:rPr>
                <w:b/>
                <w:bCs/>
                <w:color w:val="000000"/>
                <w:sz w:val="20"/>
                <w:szCs w:val="22"/>
              </w:rPr>
              <w:t>2005</w:t>
            </w:r>
          </w:p>
        </w:tc>
        <w:tc>
          <w:tcPr>
            <w:tcW w:w="1301" w:type="dxa"/>
            <w:tcBorders>
              <w:top w:val="nil"/>
              <w:left w:val="nil"/>
              <w:bottom w:val="single" w:sz="8" w:space="0" w:color="auto"/>
              <w:right w:val="single" w:sz="8" w:space="0" w:color="auto"/>
            </w:tcBorders>
            <w:shd w:val="clear" w:color="auto" w:fill="auto"/>
            <w:noWrap/>
            <w:vAlign w:val="center"/>
            <w:hideMark/>
          </w:tcPr>
          <w:p w14:paraId="396EBE92" w14:textId="77777777" w:rsidR="00C91293" w:rsidRDefault="00C91293">
            <w:pPr>
              <w:jc w:val="center"/>
              <w:rPr>
                <w:color w:val="000000"/>
                <w:sz w:val="20"/>
                <w:szCs w:val="20"/>
              </w:rPr>
            </w:pPr>
            <w:r>
              <w:rPr>
                <w:color w:val="000000"/>
                <w:sz w:val="20"/>
                <w:szCs w:val="22"/>
              </w:rPr>
              <w:t>136,568,086</w:t>
            </w:r>
          </w:p>
        </w:tc>
        <w:tc>
          <w:tcPr>
            <w:tcW w:w="1039" w:type="dxa"/>
            <w:tcBorders>
              <w:top w:val="nil"/>
              <w:left w:val="nil"/>
              <w:bottom w:val="single" w:sz="8" w:space="0" w:color="auto"/>
              <w:right w:val="single" w:sz="8" w:space="0" w:color="auto"/>
            </w:tcBorders>
            <w:shd w:val="clear" w:color="auto" w:fill="auto"/>
            <w:noWrap/>
            <w:vAlign w:val="center"/>
            <w:hideMark/>
          </w:tcPr>
          <w:p w14:paraId="6891BF74" w14:textId="77777777" w:rsidR="00C91293" w:rsidRDefault="00C91293">
            <w:pPr>
              <w:jc w:val="center"/>
              <w:rPr>
                <w:color w:val="000000"/>
                <w:sz w:val="20"/>
                <w:szCs w:val="20"/>
              </w:rPr>
            </w:pPr>
            <w:r>
              <w:rPr>
                <w:color w:val="000000"/>
                <w:sz w:val="20"/>
                <w:szCs w:val="20"/>
              </w:rPr>
              <w:t>25,169</w:t>
            </w:r>
          </w:p>
        </w:tc>
        <w:tc>
          <w:tcPr>
            <w:tcW w:w="1301" w:type="dxa"/>
            <w:tcBorders>
              <w:top w:val="nil"/>
              <w:left w:val="nil"/>
              <w:bottom w:val="single" w:sz="8" w:space="0" w:color="auto"/>
              <w:right w:val="single" w:sz="8" w:space="0" w:color="auto"/>
            </w:tcBorders>
            <w:shd w:val="clear" w:color="auto" w:fill="auto"/>
            <w:noWrap/>
            <w:vAlign w:val="center"/>
            <w:hideMark/>
          </w:tcPr>
          <w:p w14:paraId="3A6AABDE" w14:textId="77777777" w:rsidR="00C91293" w:rsidRDefault="00C91293">
            <w:pPr>
              <w:jc w:val="center"/>
              <w:rPr>
                <w:color w:val="000000"/>
                <w:sz w:val="20"/>
                <w:szCs w:val="20"/>
              </w:rPr>
            </w:pPr>
            <w:r>
              <w:rPr>
                <w:color w:val="000000"/>
                <w:sz w:val="20"/>
                <w:szCs w:val="22"/>
              </w:rPr>
              <w:t>94,159,378</w:t>
            </w:r>
          </w:p>
        </w:tc>
        <w:tc>
          <w:tcPr>
            <w:tcW w:w="1027" w:type="dxa"/>
            <w:tcBorders>
              <w:top w:val="nil"/>
              <w:left w:val="nil"/>
              <w:bottom w:val="single" w:sz="8" w:space="0" w:color="auto"/>
              <w:right w:val="single" w:sz="8" w:space="0" w:color="auto"/>
            </w:tcBorders>
            <w:shd w:val="clear" w:color="auto" w:fill="auto"/>
            <w:noWrap/>
            <w:vAlign w:val="center"/>
            <w:hideMark/>
          </w:tcPr>
          <w:p w14:paraId="29503E9D" w14:textId="77777777" w:rsidR="00C91293" w:rsidRDefault="00C91293">
            <w:pPr>
              <w:jc w:val="center"/>
              <w:rPr>
                <w:color w:val="000000"/>
                <w:sz w:val="20"/>
                <w:szCs w:val="20"/>
              </w:rPr>
            </w:pPr>
            <w:r>
              <w:rPr>
                <w:color w:val="000000"/>
                <w:sz w:val="20"/>
                <w:szCs w:val="20"/>
              </w:rPr>
              <w:t>22,964</w:t>
            </w:r>
          </w:p>
        </w:tc>
        <w:tc>
          <w:tcPr>
            <w:tcW w:w="1243" w:type="dxa"/>
            <w:tcBorders>
              <w:top w:val="nil"/>
              <w:left w:val="nil"/>
              <w:bottom w:val="single" w:sz="8" w:space="0" w:color="auto"/>
              <w:right w:val="single" w:sz="8" w:space="0" w:color="auto"/>
            </w:tcBorders>
            <w:shd w:val="clear" w:color="auto" w:fill="auto"/>
            <w:noWrap/>
            <w:vAlign w:val="center"/>
            <w:hideMark/>
          </w:tcPr>
          <w:p w14:paraId="067ED425" w14:textId="77777777" w:rsidR="00C91293" w:rsidRDefault="00C91293">
            <w:pPr>
              <w:jc w:val="center"/>
              <w:rPr>
                <w:color w:val="000000"/>
                <w:sz w:val="20"/>
                <w:szCs w:val="20"/>
              </w:rPr>
            </w:pPr>
            <w:r>
              <w:rPr>
                <w:color w:val="000000"/>
                <w:sz w:val="20"/>
                <w:szCs w:val="22"/>
              </w:rPr>
              <w:t>1,871,991</w:t>
            </w:r>
          </w:p>
        </w:tc>
        <w:tc>
          <w:tcPr>
            <w:tcW w:w="1162" w:type="dxa"/>
            <w:tcBorders>
              <w:top w:val="nil"/>
              <w:left w:val="nil"/>
              <w:bottom w:val="single" w:sz="8" w:space="0" w:color="auto"/>
              <w:right w:val="single" w:sz="8" w:space="0" w:color="auto"/>
            </w:tcBorders>
            <w:shd w:val="clear" w:color="auto" w:fill="auto"/>
            <w:noWrap/>
            <w:vAlign w:val="center"/>
            <w:hideMark/>
          </w:tcPr>
          <w:p w14:paraId="4A9D5161" w14:textId="77777777" w:rsidR="00C91293" w:rsidRDefault="00C91293">
            <w:pPr>
              <w:jc w:val="center"/>
              <w:rPr>
                <w:color w:val="000000"/>
                <w:sz w:val="20"/>
                <w:szCs w:val="20"/>
              </w:rPr>
            </w:pPr>
            <w:r>
              <w:rPr>
                <w:color w:val="000000"/>
                <w:sz w:val="20"/>
                <w:szCs w:val="20"/>
              </w:rPr>
              <w:t>4,951</w:t>
            </w:r>
          </w:p>
        </w:tc>
        <w:tc>
          <w:tcPr>
            <w:tcW w:w="1243" w:type="dxa"/>
            <w:tcBorders>
              <w:top w:val="nil"/>
              <w:left w:val="nil"/>
              <w:bottom w:val="single" w:sz="8" w:space="0" w:color="auto"/>
              <w:right w:val="single" w:sz="8" w:space="0" w:color="auto"/>
            </w:tcBorders>
            <w:shd w:val="clear" w:color="auto" w:fill="auto"/>
            <w:noWrap/>
            <w:vAlign w:val="center"/>
            <w:hideMark/>
          </w:tcPr>
          <w:p w14:paraId="1047CA16" w14:textId="77777777" w:rsidR="00C91293" w:rsidRDefault="00C91293">
            <w:pPr>
              <w:jc w:val="center"/>
              <w:rPr>
                <w:color w:val="000000"/>
                <w:sz w:val="20"/>
                <w:szCs w:val="20"/>
              </w:rPr>
            </w:pPr>
            <w:r>
              <w:rPr>
                <w:color w:val="000000"/>
                <w:sz w:val="20"/>
                <w:szCs w:val="22"/>
              </w:rPr>
              <w:t>6,227,146</w:t>
            </w:r>
          </w:p>
        </w:tc>
        <w:tc>
          <w:tcPr>
            <w:tcW w:w="1109" w:type="dxa"/>
            <w:tcBorders>
              <w:top w:val="nil"/>
              <w:left w:val="nil"/>
              <w:bottom w:val="single" w:sz="8" w:space="0" w:color="auto"/>
              <w:right w:val="single" w:sz="8" w:space="0" w:color="auto"/>
            </w:tcBorders>
            <w:shd w:val="clear" w:color="auto" w:fill="auto"/>
            <w:noWrap/>
            <w:vAlign w:val="center"/>
            <w:hideMark/>
          </w:tcPr>
          <w:p w14:paraId="2D206B49" w14:textId="77777777" w:rsidR="00C91293" w:rsidRDefault="00C91293">
            <w:pPr>
              <w:jc w:val="center"/>
              <w:rPr>
                <w:color w:val="000000"/>
                <w:sz w:val="20"/>
                <w:szCs w:val="20"/>
              </w:rPr>
            </w:pPr>
            <w:r>
              <w:rPr>
                <w:color w:val="000000"/>
                <w:sz w:val="20"/>
                <w:szCs w:val="20"/>
              </w:rPr>
              <w:t>4,682</w:t>
            </w:r>
          </w:p>
        </w:tc>
        <w:tc>
          <w:tcPr>
            <w:tcW w:w="1216" w:type="dxa"/>
            <w:tcBorders>
              <w:top w:val="nil"/>
              <w:left w:val="nil"/>
              <w:bottom w:val="single" w:sz="8" w:space="0" w:color="auto"/>
              <w:right w:val="single" w:sz="8" w:space="0" w:color="auto"/>
            </w:tcBorders>
            <w:shd w:val="clear" w:color="auto" w:fill="auto"/>
            <w:noWrap/>
            <w:vAlign w:val="center"/>
            <w:hideMark/>
          </w:tcPr>
          <w:p w14:paraId="4FC09953" w14:textId="77777777" w:rsidR="00C91293" w:rsidRDefault="00C91293">
            <w:pPr>
              <w:jc w:val="center"/>
              <w:rPr>
                <w:color w:val="000000"/>
                <w:sz w:val="20"/>
                <w:szCs w:val="20"/>
              </w:rPr>
            </w:pPr>
            <w:r>
              <w:rPr>
                <w:color w:val="000000"/>
                <w:sz w:val="20"/>
                <w:szCs w:val="20"/>
              </w:rPr>
              <w:t>238,826,601</w:t>
            </w:r>
          </w:p>
        </w:tc>
        <w:tc>
          <w:tcPr>
            <w:tcW w:w="1059" w:type="dxa"/>
            <w:tcBorders>
              <w:top w:val="nil"/>
              <w:left w:val="nil"/>
              <w:bottom w:val="single" w:sz="8" w:space="0" w:color="auto"/>
              <w:right w:val="single" w:sz="8" w:space="0" w:color="auto"/>
            </w:tcBorders>
            <w:shd w:val="clear" w:color="auto" w:fill="auto"/>
            <w:noWrap/>
            <w:vAlign w:val="center"/>
            <w:hideMark/>
          </w:tcPr>
          <w:p w14:paraId="2AC6DBC5" w14:textId="77777777" w:rsidR="00C91293" w:rsidRDefault="00C91293">
            <w:pPr>
              <w:jc w:val="center"/>
              <w:rPr>
                <w:color w:val="000000"/>
                <w:sz w:val="20"/>
                <w:szCs w:val="20"/>
              </w:rPr>
            </w:pPr>
            <w:r>
              <w:rPr>
                <w:color w:val="000000"/>
                <w:sz w:val="20"/>
                <w:szCs w:val="20"/>
              </w:rPr>
              <w:t>57,766</w:t>
            </w:r>
          </w:p>
        </w:tc>
      </w:tr>
      <w:tr w:rsidR="00C91293" w14:paraId="51F6122F"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0E495F02" w14:textId="77777777" w:rsidR="00C91293" w:rsidRDefault="00C91293">
            <w:pPr>
              <w:jc w:val="center"/>
              <w:rPr>
                <w:b/>
                <w:bCs/>
                <w:color w:val="000000"/>
                <w:sz w:val="20"/>
                <w:szCs w:val="20"/>
              </w:rPr>
            </w:pPr>
            <w:r>
              <w:rPr>
                <w:b/>
                <w:bCs/>
                <w:color w:val="000000"/>
                <w:sz w:val="20"/>
                <w:szCs w:val="22"/>
              </w:rPr>
              <w:t>2004</w:t>
            </w:r>
          </w:p>
        </w:tc>
        <w:tc>
          <w:tcPr>
            <w:tcW w:w="1301" w:type="dxa"/>
            <w:tcBorders>
              <w:top w:val="nil"/>
              <w:left w:val="nil"/>
              <w:bottom w:val="single" w:sz="8" w:space="0" w:color="auto"/>
              <w:right w:val="single" w:sz="8" w:space="0" w:color="auto"/>
            </w:tcBorders>
            <w:shd w:val="clear" w:color="auto" w:fill="auto"/>
            <w:noWrap/>
            <w:vAlign w:val="center"/>
            <w:hideMark/>
          </w:tcPr>
          <w:p w14:paraId="2FCE8DD8" w14:textId="77777777" w:rsidR="00C91293" w:rsidRDefault="00C91293">
            <w:pPr>
              <w:jc w:val="center"/>
              <w:rPr>
                <w:color w:val="000000"/>
                <w:sz w:val="20"/>
                <w:szCs w:val="20"/>
              </w:rPr>
            </w:pPr>
            <w:r>
              <w:rPr>
                <w:color w:val="000000"/>
                <w:sz w:val="20"/>
                <w:szCs w:val="22"/>
              </w:rPr>
              <w:t>136,430,651</w:t>
            </w:r>
          </w:p>
        </w:tc>
        <w:tc>
          <w:tcPr>
            <w:tcW w:w="1039" w:type="dxa"/>
            <w:tcBorders>
              <w:top w:val="nil"/>
              <w:left w:val="nil"/>
              <w:bottom w:val="single" w:sz="8" w:space="0" w:color="auto"/>
              <w:right w:val="single" w:sz="8" w:space="0" w:color="auto"/>
            </w:tcBorders>
            <w:shd w:val="clear" w:color="auto" w:fill="auto"/>
            <w:noWrap/>
            <w:vAlign w:val="center"/>
            <w:hideMark/>
          </w:tcPr>
          <w:p w14:paraId="22246133" w14:textId="77777777" w:rsidR="00C91293" w:rsidRDefault="00C91293">
            <w:pPr>
              <w:jc w:val="center"/>
              <w:rPr>
                <w:color w:val="000000"/>
                <w:sz w:val="20"/>
                <w:szCs w:val="20"/>
              </w:rPr>
            </w:pPr>
            <w:r>
              <w:rPr>
                <w:color w:val="000000"/>
                <w:sz w:val="20"/>
                <w:szCs w:val="20"/>
              </w:rPr>
              <w:t>25,682</w:t>
            </w:r>
          </w:p>
        </w:tc>
        <w:tc>
          <w:tcPr>
            <w:tcW w:w="1301" w:type="dxa"/>
            <w:tcBorders>
              <w:top w:val="nil"/>
              <w:left w:val="nil"/>
              <w:bottom w:val="single" w:sz="8" w:space="0" w:color="auto"/>
              <w:right w:val="single" w:sz="8" w:space="0" w:color="auto"/>
            </w:tcBorders>
            <w:shd w:val="clear" w:color="auto" w:fill="auto"/>
            <w:noWrap/>
            <w:vAlign w:val="center"/>
            <w:hideMark/>
          </w:tcPr>
          <w:p w14:paraId="68B1B12D" w14:textId="77777777" w:rsidR="00C91293" w:rsidRDefault="00C91293">
            <w:pPr>
              <w:jc w:val="center"/>
              <w:rPr>
                <w:color w:val="000000"/>
                <w:sz w:val="20"/>
                <w:szCs w:val="20"/>
              </w:rPr>
            </w:pPr>
            <w:r>
              <w:rPr>
                <w:color w:val="000000"/>
                <w:sz w:val="20"/>
                <w:szCs w:val="22"/>
              </w:rPr>
              <w:t>90,383,407</w:t>
            </w:r>
          </w:p>
        </w:tc>
        <w:tc>
          <w:tcPr>
            <w:tcW w:w="1027" w:type="dxa"/>
            <w:tcBorders>
              <w:top w:val="nil"/>
              <w:left w:val="nil"/>
              <w:bottom w:val="single" w:sz="8" w:space="0" w:color="auto"/>
              <w:right w:val="single" w:sz="8" w:space="0" w:color="auto"/>
            </w:tcBorders>
            <w:shd w:val="clear" w:color="auto" w:fill="auto"/>
            <w:noWrap/>
            <w:vAlign w:val="center"/>
            <w:hideMark/>
          </w:tcPr>
          <w:p w14:paraId="03E6E86A" w14:textId="77777777" w:rsidR="00C91293" w:rsidRDefault="00C91293">
            <w:pPr>
              <w:jc w:val="center"/>
              <w:rPr>
                <w:color w:val="000000"/>
                <w:sz w:val="20"/>
                <w:szCs w:val="20"/>
              </w:rPr>
            </w:pPr>
            <w:r>
              <w:rPr>
                <w:color w:val="000000"/>
                <w:sz w:val="20"/>
                <w:szCs w:val="20"/>
              </w:rPr>
              <w:t>22,486</w:t>
            </w:r>
          </w:p>
        </w:tc>
        <w:tc>
          <w:tcPr>
            <w:tcW w:w="1243" w:type="dxa"/>
            <w:tcBorders>
              <w:top w:val="nil"/>
              <w:left w:val="nil"/>
              <w:bottom w:val="single" w:sz="8" w:space="0" w:color="auto"/>
              <w:right w:val="single" w:sz="8" w:space="0" w:color="auto"/>
            </w:tcBorders>
            <w:shd w:val="clear" w:color="auto" w:fill="auto"/>
            <w:noWrap/>
            <w:vAlign w:val="center"/>
            <w:hideMark/>
          </w:tcPr>
          <w:p w14:paraId="4C6ECE8C" w14:textId="77777777" w:rsidR="00C91293" w:rsidRDefault="00C91293">
            <w:pPr>
              <w:jc w:val="center"/>
              <w:rPr>
                <w:color w:val="000000"/>
                <w:sz w:val="20"/>
                <w:szCs w:val="20"/>
              </w:rPr>
            </w:pPr>
            <w:r>
              <w:rPr>
                <w:color w:val="000000"/>
                <w:sz w:val="20"/>
                <w:szCs w:val="22"/>
              </w:rPr>
              <w:t>1,876,118</w:t>
            </w:r>
          </w:p>
        </w:tc>
        <w:tc>
          <w:tcPr>
            <w:tcW w:w="1162" w:type="dxa"/>
            <w:tcBorders>
              <w:top w:val="nil"/>
              <w:left w:val="nil"/>
              <w:bottom w:val="single" w:sz="8" w:space="0" w:color="auto"/>
              <w:right w:val="single" w:sz="8" w:space="0" w:color="auto"/>
            </w:tcBorders>
            <w:shd w:val="clear" w:color="auto" w:fill="auto"/>
            <w:noWrap/>
            <w:vAlign w:val="center"/>
            <w:hideMark/>
          </w:tcPr>
          <w:p w14:paraId="51F6B8DC" w14:textId="77777777" w:rsidR="00C91293" w:rsidRDefault="00C91293">
            <w:pPr>
              <w:jc w:val="center"/>
              <w:rPr>
                <w:color w:val="000000"/>
                <w:sz w:val="20"/>
                <w:szCs w:val="20"/>
              </w:rPr>
            </w:pPr>
            <w:r>
              <w:rPr>
                <w:color w:val="000000"/>
                <w:sz w:val="20"/>
                <w:szCs w:val="20"/>
              </w:rPr>
              <w:t>4,902</w:t>
            </w:r>
          </w:p>
        </w:tc>
        <w:tc>
          <w:tcPr>
            <w:tcW w:w="1243" w:type="dxa"/>
            <w:tcBorders>
              <w:top w:val="nil"/>
              <w:left w:val="nil"/>
              <w:bottom w:val="single" w:sz="8" w:space="0" w:color="auto"/>
              <w:right w:val="single" w:sz="8" w:space="0" w:color="auto"/>
            </w:tcBorders>
            <w:shd w:val="clear" w:color="auto" w:fill="auto"/>
            <w:noWrap/>
            <w:vAlign w:val="center"/>
            <w:hideMark/>
          </w:tcPr>
          <w:p w14:paraId="011EAE43" w14:textId="77777777" w:rsidR="00C91293" w:rsidRDefault="00C91293">
            <w:pPr>
              <w:jc w:val="center"/>
              <w:rPr>
                <w:color w:val="000000"/>
                <w:sz w:val="20"/>
                <w:szCs w:val="20"/>
              </w:rPr>
            </w:pPr>
            <w:r>
              <w:rPr>
                <w:color w:val="000000"/>
                <w:sz w:val="20"/>
                <w:szCs w:val="22"/>
              </w:rPr>
              <w:t>5,780,870</w:t>
            </w:r>
          </w:p>
        </w:tc>
        <w:tc>
          <w:tcPr>
            <w:tcW w:w="1109" w:type="dxa"/>
            <w:tcBorders>
              <w:top w:val="nil"/>
              <w:left w:val="nil"/>
              <w:bottom w:val="single" w:sz="8" w:space="0" w:color="auto"/>
              <w:right w:val="single" w:sz="8" w:space="0" w:color="auto"/>
            </w:tcBorders>
            <w:shd w:val="clear" w:color="auto" w:fill="auto"/>
            <w:noWrap/>
            <w:vAlign w:val="center"/>
            <w:hideMark/>
          </w:tcPr>
          <w:p w14:paraId="110FE7C1" w14:textId="77777777" w:rsidR="00C91293" w:rsidRDefault="00C91293">
            <w:pPr>
              <w:jc w:val="center"/>
              <w:rPr>
                <w:color w:val="000000"/>
                <w:sz w:val="20"/>
                <w:szCs w:val="20"/>
              </w:rPr>
            </w:pPr>
            <w:r>
              <w:rPr>
                <w:color w:val="000000"/>
                <w:sz w:val="20"/>
                <w:szCs w:val="20"/>
              </w:rPr>
              <w:t>4,121</w:t>
            </w:r>
          </w:p>
        </w:tc>
        <w:tc>
          <w:tcPr>
            <w:tcW w:w="1216" w:type="dxa"/>
            <w:tcBorders>
              <w:top w:val="nil"/>
              <w:left w:val="nil"/>
              <w:bottom w:val="single" w:sz="8" w:space="0" w:color="auto"/>
              <w:right w:val="single" w:sz="8" w:space="0" w:color="auto"/>
            </w:tcBorders>
            <w:shd w:val="clear" w:color="auto" w:fill="auto"/>
            <w:noWrap/>
            <w:vAlign w:val="center"/>
            <w:hideMark/>
          </w:tcPr>
          <w:p w14:paraId="2A3A9F6C" w14:textId="77777777" w:rsidR="00C91293" w:rsidRDefault="00C91293">
            <w:pPr>
              <w:jc w:val="center"/>
              <w:rPr>
                <w:color w:val="000000"/>
                <w:sz w:val="20"/>
                <w:szCs w:val="20"/>
              </w:rPr>
            </w:pPr>
            <w:r>
              <w:rPr>
                <w:color w:val="000000"/>
                <w:sz w:val="20"/>
                <w:szCs w:val="20"/>
              </w:rPr>
              <w:t>234,471,046</w:t>
            </w:r>
          </w:p>
        </w:tc>
        <w:tc>
          <w:tcPr>
            <w:tcW w:w="1059" w:type="dxa"/>
            <w:tcBorders>
              <w:top w:val="nil"/>
              <w:left w:val="nil"/>
              <w:bottom w:val="single" w:sz="8" w:space="0" w:color="auto"/>
              <w:right w:val="single" w:sz="8" w:space="0" w:color="auto"/>
            </w:tcBorders>
            <w:shd w:val="clear" w:color="auto" w:fill="auto"/>
            <w:noWrap/>
            <w:vAlign w:val="center"/>
            <w:hideMark/>
          </w:tcPr>
          <w:p w14:paraId="2602BC14" w14:textId="77777777" w:rsidR="00C91293" w:rsidRDefault="00C91293">
            <w:pPr>
              <w:jc w:val="center"/>
              <w:rPr>
                <w:color w:val="000000"/>
                <w:sz w:val="20"/>
                <w:szCs w:val="20"/>
              </w:rPr>
            </w:pPr>
            <w:r>
              <w:rPr>
                <w:color w:val="000000"/>
                <w:sz w:val="20"/>
                <w:szCs w:val="20"/>
              </w:rPr>
              <w:t>57,191</w:t>
            </w:r>
          </w:p>
        </w:tc>
      </w:tr>
      <w:tr w:rsidR="00C91293" w14:paraId="111FF244"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8247F22" w14:textId="77777777" w:rsidR="00C91293" w:rsidRDefault="00C91293">
            <w:pPr>
              <w:jc w:val="center"/>
              <w:rPr>
                <w:b/>
                <w:bCs/>
                <w:color w:val="000000"/>
                <w:sz w:val="20"/>
                <w:szCs w:val="20"/>
              </w:rPr>
            </w:pPr>
            <w:r>
              <w:rPr>
                <w:b/>
                <w:bCs/>
                <w:color w:val="000000"/>
                <w:sz w:val="20"/>
                <w:szCs w:val="22"/>
              </w:rPr>
              <w:t>2003</w:t>
            </w:r>
          </w:p>
        </w:tc>
        <w:tc>
          <w:tcPr>
            <w:tcW w:w="1301" w:type="dxa"/>
            <w:tcBorders>
              <w:top w:val="nil"/>
              <w:left w:val="nil"/>
              <w:bottom w:val="single" w:sz="8" w:space="0" w:color="auto"/>
              <w:right w:val="single" w:sz="8" w:space="0" w:color="auto"/>
            </w:tcBorders>
            <w:shd w:val="clear" w:color="auto" w:fill="auto"/>
            <w:noWrap/>
            <w:vAlign w:val="center"/>
            <w:hideMark/>
          </w:tcPr>
          <w:p w14:paraId="5B2E2CA4" w14:textId="77777777" w:rsidR="00C91293" w:rsidRDefault="00C91293">
            <w:pPr>
              <w:jc w:val="center"/>
              <w:rPr>
                <w:color w:val="000000"/>
                <w:sz w:val="20"/>
                <w:szCs w:val="20"/>
              </w:rPr>
            </w:pPr>
            <w:r>
              <w:rPr>
                <w:color w:val="000000"/>
                <w:sz w:val="20"/>
                <w:szCs w:val="22"/>
              </w:rPr>
              <w:t>135,669,897</w:t>
            </w:r>
          </w:p>
        </w:tc>
        <w:tc>
          <w:tcPr>
            <w:tcW w:w="1039" w:type="dxa"/>
            <w:tcBorders>
              <w:top w:val="nil"/>
              <w:left w:val="nil"/>
              <w:bottom w:val="single" w:sz="8" w:space="0" w:color="auto"/>
              <w:right w:val="single" w:sz="8" w:space="0" w:color="auto"/>
            </w:tcBorders>
            <w:shd w:val="clear" w:color="auto" w:fill="auto"/>
            <w:noWrap/>
            <w:vAlign w:val="center"/>
            <w:hideMark/>
          </w:tcPr>
          <w:p w14:paraId="157381FF" w14:textId="77777777" w:rsidR="00C91293" w:rsidRDefault="00C91293">
            <w:pPr>
              <w:jc w:val="center"/>
              <w:rPr>
                <w:color w:val="000000"/>
                <w:sz w:val="20"/>
                <w:szCs w:val="20"/>
              </w:rPr>
            </w:pPr>
            <w:r>
              <w:rPr>
                <w:color w:val="000000"/>
                <w:sz w:val="20"/>
                <w:szCs w:val="20"/>
              </w:rPr>
              <w:t>26,562</w:t>
            </w:r>
          </w:p>
        </w:tc>
        <w:tc>
          <w:tcPr>
            <w:tcW w:w="1301" w:type="dxa"/>
            <w:tcBorders>
              <w:top w:val="nil"/>
              <w:left w:val="nil"/>
              <w:bottom w:val="single" w:sz="8" w:space="0" w:color="auto"/>
              <w:right w:val="single" w:sz="8" w:space="0" w:color="auto"/>
            </w:tcBorders>
            <w:shd w:val="clear" w:color="auto" w:fill="auto"/>
            <w:noWrap/>
            <w:vAlign w:val="center"/>
            <w:hideMark/>
          </w:tcPr>
          <w:p w14:paraId="0B4ED521" w14:textId="77777777" w:rsidR="00C91293" w:rsidRDefault="00C91293">
            <w:pPr>
              <w:jc w:val="center"/>
              <w:rPr>
                <w:color w:val="000000"/>
                <w:sz w:val="20"/>
                <w:szCs w:val="20"/>
              </w:rPr>
            </w:pPr>
            <w:r>
              <w:rPr>
                <w:color w:val="000000"/>
                <w:sz w:val="20"/>
                <w:szCs w:val="22"/>
              </w:rPr>
              <w:t>85,800,746</w:t>
            </w:r>
          </w:p>
        </w:tc>
        <w:tc>
          <w:tcPr>
            <w:tcW w:w="1027" w:type="dxa"/>
            <w:tcBorders>
              <w:top w:val="nil"/>
              <w:left w:val="nil"/>
              <w:bottom w:val="single" w:sz="8" w:space="0" w:color="auto"/>
              <w:right w:val="single" w:sz="8" w:space="0" w:color="auto"/>
            </w:tcBorders>
            <w:shd w:val="clear" w:color="auto" w:fill="auto"/>
            <w:noWrap/>
            <w:vAlign w:val="center"/>
            <w:hideMark/>
          </w:tcPr>
          <w:p w14:paraId="6A52FD05" w14:textId="77777777" w:rsidR="00C91293" w:rsidRDefault="00C91293">
            <w:pPr>
              <w:jc w:val="center"/>
              <w:rPr>
                <w:color w:val="000000"/>
                <w:sz w:val="20"/>
                <w:szCs w:val="20"/>
              </w:rPr>
            </w:pPr>
            <w:r>
              <w:rPr>
                <w:color w:val="000000"/>
                <w:sz w:val="20"/>
                <w:szCs w:val="20"/>
              </w:rPr>
              <w:t>22,299</w:t>
            </w:r>
          </w:p>
        </w:tc>
        <w:tc>
          <w:tcPr>
            <w:tcW w:w="1243" w:type="dxa"/>
            <w:tcBorders>
              <w:top w:val="nil"/>
              <w:left w:val="nil"/>
              <w:bottom w:val="single" w:sz="8" w:space="0" w:color="auto"/>
              <w:right w:val="single" w:sz="8" w:space="0" w:color="auto"/>
            </w:tcBorders>
            <w:shd w:val="clear" w:color="auto" w:fill="auto"/>
            <w:noWrap/>
            <w:vAlign w:val="center"/>
            <w:hideMark/>
          </w:tcPr>
          <w:p w14:paraId="0CC1A533" w14:textId="77777777" w:rsidR="00C91293" w:rsidRDefault="00C91293">
            <w:pPr>
              <w:jc w:val="center"/>
              <w:rPr>
                <w:color w:val="000000"/>
                <w:sz w:val="20"/>
                <w:szCs w:val="20"/>
              </w:rPr>
            </w:pPr>
            <w:r>
              <w:rPr>
                <w:color w:val="000000"/>
                <w:sz w:val="20"/>
                <w:szCs w:val="22"/>
              </w:rPr>
              <w:t>1,757,288</w:t>
            </w:r>
          </w:p>
        </w:tc>
        <w:tc>
          <w:tcPr>
            <w:tcW w:w="1162" w:type="dxa"/>
            <w:tcBorders>
              <w:top w:val="nil"/>
              <w:left w:val="nil"/>
              <w:bottom w:val="single" w:sz="8" w:space="0" w:color="auto"/>
              <w:right w:val="single" w:sz="8" w:space="0" w:color="auto"/>
            </w:tcBorders>
            <w:shd w:val="clear" w:color="auto" w:fill="auto"/>
            <w:noWrap/>
            <w:vAlign w:val="center"/>
            <w:hideMark/>
          </w:tcPr>
          <w:p w14:paraId="7BEB5D15" w14:textId="77777777" w:rsidR="00C91293" w:rsidRDefault="00C91293">
            <w:pPr>
              <w:jc w:val="center"/>
              <w:rPr>
                <w:color w:val="000000"/>
                <w:sz w:val="20"/>
                <w:szCs w:val="20"/>
              </w:rPr>
            </w:pPr>
            <w:r>
              <w:rPr>
                <w:color w:val="000000"/>
                <w:sz w:val="20"/>
                <w:szCs w:val="20"/>
              </w:rPr>
              <w:t>4,721</w:t>
            </w:r>
          </w:p>
        </w:tc>
        <w:tc>
          <w:tcPr>
            <w:tcW w:w="1243" w:type="dxa"/>
            <w:tcBorders>
              <w:top w:val="nil"/>
              <w:left w:val="nil"/>
              <w:bottom w:val="single" w:sz="8" w:space="0" w:color="auto"/>
              <w:right w:val="single" w:sz="8" w:space="0" w:color="auto"/>
            </w:tcBorders>
            <w:shd w:val="clear" w:color="auto" w:fill="auto"/>
            <w:noWrap/>
            <w:vAlign w:val="center"/>
            <w:hideMark/>
          </w:tcPr>
          <w:p w14:paraId="0F5EDA61" w14:textId="77777777" w:rsidR="00C91293" w:rsidRDefault="00C91293">
            <w:pPr>
              <w:jc w:val="center"/>
              <w:rPr>
                <w:color w:val="000000"/>
                <w:sz w:val="20"/>
                <w:szCs w:val="20"/>
              </w:rPr>
            </w:pPr>
            <w:r>
              <w:rPr>
                <w:color w:val="000000"/>
                <w:sz w:val="20"/>
                <w:szCs w:val="22"/>
              </w:rPr>
              <w:t>5,370,035</w:t>
            </w:r>
          </w:p>
        </w:tc>
        <w:tc>
          <w:tcPr>
            <w:tcW w:w="1109" w:type="dxa"/>
            <w:tcBorders>
              <w:top w:val="nil"/>
              <w:left w:val="nil"/>
              <w:bottom w:val="single" w:sz="8" w:space="0" w:color="auto"/>
              <w:right w:val="single" w:sz="8" w:space="0" w:color="auto"/>
            </w:tcBorders>
            <w:shd w:val="clear" w:color="auto" w:fill="auto"/>
            <w:noWrap/>
            <w:vAlign w:val="center"/>
            <w:hideMark/>
          </w:tcPr>
          <w:p w14:paraId="44EC7682" w14:textId="77777777" w:rsidR="00C91293" w:rsidRDefault="00C91293">
            <w:pPr>
              <w:jc w:val="center"/>
              <w:rPr>
                <w:color w:val="000000"/>
                <w:sz w:val="20"/>
                <w:szCs w:val="20"/>
              </w:rPr>
            </w:pPr>
            <w:r>
              <w:rPr>
                <w:color w:val="000000"/>
                <w:sz w:val="20"/>
                <w:szCs w:val="20"/>
              </w:rPr>
              <w:t>3,802</w:t>
            </w:r>
          </w:p>
        </w:tc>
        <w:tc>
          <w:tcPr>
            <w:tcW w:w="1216" w:type="dxa"/>
            <w:tcBorders>
              <w:top w:val="nil"/>
              <w:left w:val="nil"/>
              <w:bottom w:val="single" w:sz="8" w:space="0" w:color="auto"/>
              <w:right w:val="single" w:sz="8" w:space="0" w:color="auto"/>
            </w:tcBorders>
            <w:shd w:val="clear" w:color="auto" w:fill="auto"/>
            <w:noWrap/>
            <w:vAlign w:val="center"/>
            <w:hideMark/>
          </w:tcPr>
          <w:p w14:paraId="3E8B26B4" w14:textId="77777777" w:rsidR="00C91293" w:rsidRDefault="00C91293">
            <w:pPr>
              <w:jc w:val="center"/>
              <w:rPr>
                <w:color w:val="000000"/>
                <w:sz w:val="20"/>
                <w:szCs w:val="20"/>
              </w:rPr>
            </w:pPr>
            <w:r>
              <w:rPr>
                <w:color w:val="000000"/>
                <w:sz w:val="20"/>
                <w:szCs w:val="20"/>
              </w:rPr>
              <w:t>228,597,966</w:t>
            </w:r>
          </w:p>
        </w:tc>
        <w:tc>
          <w:tcPr>
            <w:tcW w:w="1059" w:type="dxa"/>
            <w:tcBorders>
              <w:top w:val="nil"/>
              <w:left w:val="nil"/>
              <w:bottom w:val="single" w:sz="8" w:space="0" w:color="auto"/>
              <w:right w:val="single" w:sz="8" w:space="0" w:color="auto"/>
            </w:tcBorders>
            <w:shd w:val="clear" w:color="auto" w:fill="auto"/>
            <w:noWrap/>
            <w:vAlign w:val="center"/>
            <w:hideMark/>
          </w:tcPr>
          <w:p w14:paraId="7B589A2F" w14:textId="77777777" w:rsidR="00C91293" w:rsidRDefault="00C91293">
            <w:pPr>
              <w:jc w:val="center"/>
              <w:rPr>
                <w:color w:val="000000"/>
                <w:sz w:val="20"/>
                <w:szCs w:val="20"/>
              </w:rPr>
            </w:pPr>
            <w:r>
              <w:rPr>
                <w:color w:val="000000"/>
                <w:sz w:val="20"/>
                <w:szCs w:val="20"/>
              </w:rPr>
              <w:t>57,384</w:t>
            </w:r>
          </w:p>
        </w:tc>
      </w:tr>
      <w:tr w:rsidR="00C91293" w14:paraId="232209C2"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119DD17B" w14:textId="77777777" w:rsidR="00C91293" w:rsidRDefault="00C91293">
            <w:pPr>
              <w:jc w:val="center"/>
              <w:rPr>
                <w:b/>
                <w:bCs/>
                <w:color w:val="000000"/>
                <w:sz w:val="20"/>
                <w:szCs w:val="20"/>
              </w:rPr>
            </w:pPr>
            <w:r>
              <w:rPr>
                <w:b/>
                <w:bCs/>
                <w:color w:val="000000"/>
                <w:sz w:val="20"/>
                <w:szCs w:val="22"/>
              </w:rPr>
              <w:t>2002</w:t>
            </w:r>
          </w:p>
        </w:tc>
        <w:tc>
          <w:tcPr>
            <w:tcW w:w="1301" w:type="dxa"/>
            <w:tcBorders>
              <w:top w:val="nil"/>
              <w:left w:val="nil"/>
              <w:bottom w:val="single" w:sz="8" w:space="0" w:color="auto"/>
              <w:right w:val="single" w:sz="8" w:space="0" w:color="auto"/>
            </w:tcBorders>
            <w:shd w:val="clear" w:color="auto" w:fill="auto"/>
            <w:noWrap/>
            <w:vAlign w:val="center"/>
            <w:hideMark/>
          </w:tcPr>
          <w:p w14:paraId="6E7A06B1" w14:textId="77777777" w:rsidR="00C91293" w:rsidRDefault="00C91293">
            <w:pPr>
              <w:jc w:val="center"/>
              <w:rPr>
                <w:color w:val="000000"/>
                <w:sz w:val="20"/>
                <w:szCs w:val="20"/>
              </w:rPr>
            </w:pPr>
            <w:r>
              <w:rPr>
                <w:color w:val="000000"/>
                <w:sz w:val="20"/>
                <w:szCs w:val="22"/>
              </w:rPr>
              <w:t>135,920,677</w:t>
            </w:r>
          </w:p>
        </w:tc>
        <w:tc>
          <w:tcPr>
            <w:tcW w:w="1039" w:type="dxa"/>
            <w:tcBorders>
              <w:top w:val="nil"/>
              <w:left w:val="nil"/>
              <w:bottom w:val="single" w:sz="8" w:space="0" w:color="auto"/>
              <w:right w:val="single" w:sz="8" w:space="0" w:color="auto"/>
            </w:tcBorders>
            <w:shd w:val="clear" w:color="auto" w:fill="auto"/>
            <w:noWrap/>
            <w:vAlign w:val="center"/>
            <w:hideMark/>
          </w:tcPr>
          <w:p w14:paraId="5A5F982E" w14:textId="77777777" w:rsidR="00C91293" w:rsidRDefault="00C91293">
            <w:pPr>
              <w:jc w:val="center"/>
              <w:rPr>
                <w:color w:val="000000"/>
                <w:sz w:val="20"/>
                <w:szCs w:val="20"/>
              </w:rPr>
            </w:pPr>
            <w:r>
              <w:rPr>
                <w:color w:val="000000"/>
                <w:sz w:val="20"/>
                <w:szCs w:val="20"/>
              </w:rPr>
              <w:t>27,374</w:t>
            </w:r>
          </w:p>
        </w:tc>
        <w:tc>
          <w:tcPr>
            <w:tcW w:w="1301" w:type="dxa"/>
            <w:tcBorders>
              <w:top w:val="nil"/>
              <w:left w:val="nil"/>
              <w:bottom w:val="single" w:sz="8" w:space="0" w:color="auto"/>
              <w:right w:val="single" w:sz="8" w:space="0" w:color="auto"/>
            </w:tcBorders>
            <w:shd w:val="clear" w:color="auto" w:fill="auto"/>
            <w:noWrap/>
            <w:vAlign w:val="center"/>
            <w:hideMark/>
          </w:tcPr>
          <w:p w14:paraId="205DFB7F" w14:textId="77777777" w:rsidR="00C91293" w:rsidRDefault="00C91293">
            <w:pPr>
              <w:jc w:val="center"/>
              <w:rPr>
                <w:color w:val="000000"/>
                <w:sz w:val="20"/>
                <w:szCs w:val="20"/>
              </w:rPr>
            </w:pPr>
            <w:r>
              <w:rPr>
                <w:color w:val="000000"/>
                <w:sz w:val="20"/>
                <w:szCs w:val="22"/>
              </w:rPr>
              <w:t>83,783,719</w:t>
            </w:r>
          </w:p>
        </w:tc>
        <w:tc>
          <w:tcPr>
            <w:tcW w:w="1027" w:type="dxa"/>
            <w:tcBorders>
              <w:top w:val="nil"/>
              <w:left w:val="nil"/>
              <w:bottom w:val="single" w:sz="8" w:space="0" w:color="auto"/>
              <w:right w:val="single" w:sz="8" w:space="0" w:color="auto"/>
            </w:tcBorders>
            <w:shd w:val="clear" w:color="auto" w:fill="auto"/>
            <w:noWrap/>
            <w:vAlign w:val="center"/>
            <w:hideMark/>
          </w:tcPr>
          <w:p w14:paraId="5086085C" w14:textId="77777777" w:rsidR="00C91293" w:rsidRDefault="00C91293">
            <w:pPr>
              <w:jc w:val="center"/>
              <w:rPr>
                <w:color w:val="000000"/>
                <w:sz w:val="20"/>
                <w:szCs w:val="20"/>
              </w:rPr>
            </w:pPr>
            <w:r>
              <w:rPr>
                <w:color w:val="000000"/>
                <w:sz w:val="20"/>
                <w:szCs w:val="20"/>
              </w:rPr>
              <w:t>21,668</w:t>
            </w:r>
          </w:p>
        </w:tc>
        <w:tc>
          <w:tcPr>
            <w:tcW w:w="1243" w:type="dxa"/>
            <w:tcBorders>
              <w:top w:val="nil"/>
              <w:left w:val="nil"/>
              <w:bottom w:val="single" w:sz="8" w:space="0" w:color="auto"/>
              <w:right w:val="single" w:sz="8" w:space="0" w:color="auto"/>
            </w:tcBorders>
            <w:shd w:val="clear" w:color="auto" w:fill="auto"/>
            <w:noWrap/>
            <w:vAlign w:val="center"/>
            <w:hideMark/>
          </w:tcPr>
          <w:p w14:paraId="40FB875D" w14:textId="77777777" w:rsidR="00C91293" w:rsidRDefault="00C91293">
            <w:pPr>
              <w:jc w:val="center"/>
              <w:rPr>
                <w:color w:val="000000"/>
                <w:sz w:val="20"/>
                <w:szCs w:val="20"/>
              </w:rPr>
            </w:pPr>
            <w:r>
              <w:rPr>
                <w:color w:val="000000"/>
                <w:sz w:val="20"/>
                <w:szCs w:val="22"/>
              </w:rPr>
              <w:t>1,790,430</w:t>
            </w:r>
          </w:p>
        </w:tc>
        <w:tc>
          <w:tcPr>
            <w:tcW w:w="1162" w:type="dxa"/>
            <w:tcBorders>
              <w:top w:val="nil"/>
              <w:left w:val="nil"/>
              <w:bottom w:val="single" w:sz="8" w:space="0" w:color="auto"/>
              <w:right w:val="single" w:sz="8" w:space="0" w:color="auto"/>
            </w:tcBorders>
            <w:shd w:val="clear" w:color="auto" w:fill="auto"/>
            <w:noWrap/>
            <w:vAlign w:val="center"/>
            <w:hideMark/>
          </w:tcPr>
          <w:p w14:paraId="0C84E1BD" w14:textId="77777777" w:rsidR="00C91293" w:rsidRDefault="00C91293">
            <w:pPr>
              <w:jc w:val="center"/>
              <w:rPr>
                <w:color w:val="000000"/>
                <w:sz w:val="20"/>
                <w:szCs w:val="20"/>
              </w:rPr>
            </w:pPr>
            <w:r>
              <w:rPr>
                <w:color w:val="000000"/>
                <w:sz w:val="20"/>
                <w:szCs w:val="20"/>
              </w:rPr>
              <w:t>4,587</w:t>
            </w:r>
          </w:p>
        </w:tc>
        <w:tc>
          <w:tcPr>
            <w:tcW w:w="1243" w:type="dxa"/>
            <w:tcBorders>
              <w:top w:val="nil"/>
              <w:left w:val="nil"/>
              <w:bottom w:val="single" w:sz="8" w:space="0" w:color="auto"/>
              <w:right w:val="single" w:sz="8" w:space="0" w:color="auto"/>
            </w:tcBorders>
            <w:shd w:val="clear" w:color="auto" w:fill="auto"/>
            <w:noWrap/>
            <w:vAlign w:val="center"/>
            <w:hideMark/>
          </w:tcPr>
          <w:p w14:paraId="60D4D92A" w14:textId="77777777" w:rsidR="00C91293" w:rsidRDefault="00C91293">
            <w:pPr>
              <w:jc w:val="center"/>
              <w:rPr>
                <w:color w:val="000000"/>
                <w:sz w:val="20"/>
                <w:szCs w:val="20"/>
              </w:rPr>
            </w:pPr>
            <w:r>
              <w:rPr>
                <w:color w:val="000000"/>
                <w:sz w:val="20"/>
                <w:szCs w:val="22"/>
              </w:rPr>
              <w:t>5,004,156</w:t>
            </w:r>
          </w:p>
        </w:tc>
        <w:tc>
          <w:tcPr>
            <w:tcW w:w="1109" w:type="dxa"/>
            <w:tcBorders>
              <w:top w:val="nil"/>
              <w:left w:val="nil"/>
              <w:bottom w:val="single" w:sz="8" w:space="0" w:color="auto"/>
              <w:right w:val="single" w:sz="8" w:space="0" w:color="auto"/>
            </w:tcBorders>
            <w:shd w:val="clear" w:color="auto" w:fill="auto"/>
            <w:noWrap/>
            <w:vAlign w:val="center"/>
            <w:hideMark/>
          </w:tcPr>
          <w:p w14:paraId="609C015D" w14:textId="77777777" w:rsidR="00C91293" w:rsidRDefault="00C91293">
            <w:pPr>
              <w:jc w:val="center"/>
              <w:rPr>
                <w:color w:val="000000"/>
                <w:sz w:val="20"/>
                <w:szCs w:val="20"/>
              </w:rPr>
            </w:pPr>
            <w:r>
              <w:rPr>
                <w:color w:val="000000"/>
                <w:sz w:val="20"/>
                <w:szCs w:val="20"/>
              </w:rPr>
              <w:t>3,365</w:t>
            </w:r>
          </w:p>
        </w:tc>
        <w:tc>
          <w:tcPr>
            <w:tcW w:w="1216" w:type="dxa"/>
            <w:tcBorders>
              <w:top w:val="nil"/>
              <w:left w:val="nil"/>
              <w:bottom w:val="single" w:sz="8" w:space="0" w:color="auto"/>
              <w:right w:val="single" w:sz="8" w:space="0" w:color="auto"/>
            </w:tcBorders>
            <w:shd w:val="clear" w:color="auto" w:fill="auto"/>
            <w:noWrap/>
            <w:vAlign w:val="center"/>
            <w:hideMark/>
          </w:tcPr>
          <w:p w14:paraId="5BED3635" w14:textId="77777777" w:rsidR="00C91293" w:rsidRDefault="00C91293">
            <w:pPr>
              <w:jc w:val="center"/>
              <w:rPr>
                <w:color w:val="000000"/>
                <w:sz w:val="20"/>
                <w:szCs w:val="20"/>
              </w:rPr>
            </w:pPr>
            <w:r>
              <w:rPr>
                <w:color w:val="000000"/>
                <w:sz w:val="20"/>
                <w:szCs w:val="20"/>
              </w:rPr>
              <w:t>226,498,982</w:t>
            </w:r>
          </w:p>
        </w:tc>
        <w:tc>
          <w:tcPr>
            <w:tcW w:w="1059" w:type="dxa"/>
            <w:tcBorders>
              <w:top w:val="nil"/>
              <w:left w:val="nil"/>
              <w:bottom w:val="single" w:sz="8" w:space="0" w:color="auto"/>
              <w:right w:val="single" w:sz="8" w:space="0" w:color="auto"/>
            </w:tcBorders>
            <w:shd w:val="clear" w:color="auto" w:fill="auto"/>
            <w:noWrap/>
            <w:vAlign w:val="center"/>
            <w:hideMark/>
          </w:tcPr>
          <w:p w14:paraId="36457EE6" w14:textId="77777777" w:rsidR="00C91293" w:rsidRDefault="00C91293">
            <w:pPr>
              <w:jc w:val="center"/>
              <w:rPr>
                <w:color w:val="000000"/>
                <w:sz w:val="20"/>
                <w:szCs w:val="20"/>
              </w:rPr>
            </w:pPr>
            <w:r>
              <w:rPr>
                <w:color w:val="000000"/>
                <w:sz w:val="20"/>
                <w:szCs w:val="20"/>
              </w:rPr>
              <w:t>56,994</w:t>
            </w:r>
          </w:p>
        </w:tc>
      </w:tr>
      <w:tr w:rsidR="00C91293" w14:paraId="7C87A3CC"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6BDD26E6" w14:textId="77777777" w:rsidR="00C91293" w:rsidRDefault="00C91293">
            <w:pPr>
              <w:jc w:val="center"/>
              <w:rPr>
                <w:b/>
                <w:bCs/>
                <w:color w:val="000000"/>
                <w:sz w:val="20"/>
                <w:szCs w:val="20"/>
              </w:rPr>
            </w:pPr>
            <w:r>
              <w:rPr>
                <w:b/>
                <w:bCs/>
                <w:color w:val="000000"/>
                <w:sz w:val="20"/>
                <w:szCs w:val="22"/>
              </w:rPr>
              <w:t>2001</w:t>
            </w:r>
          </w:p>
        </w:tc>
        <w:tc>
          <w:tcPr>
            <w:tcW w:w="1301" w:type="dxa"/>
            <w:tcBorders>
              <w:top w:val="nil"/>
              <w:left w:val="nil"/>
              <w:bottom w:val="single" w:sz="8" w:space="0" w:color="auto"/>
              <w:right w:val="single" w:sz="8" w:space="0" w:color="auto"/>
            </w:tcBorders>
            <w:shd w:val="clear" w:color="auto" w:fill="auto"/>
            <w:noWrap/>
            <w:vAlign w:val="center"/>
            <w:hideMark/>
          </w:tcPr>
          <w:p w14:paraId="1E2A3414" w14:textId="77777777" w:rsidR="00C91293" w:rsidRDefault="00C91293">
            <w:pPr>
              <w:jc w:val="center"/>
              <w:rPr>
                <w:color w:val="000000"/>
                <w:sz w:val="20"/>
                <w:szCs w:val="20"/>
              </w:rPr>
            </w:pPr>
            <w:r>
              <w:rPr>
                <w:color w:val="000000"/>
                <w:sz w:val="20"/>
                <w:szCs w:val="22"/>
              </w:rPr>
              <w:t>137,633,467</w:t>
            </w:r>
          </w:p>
        </w:tc>
        <w:tc>
          <w:tcPr>
            <w:tcW w:w="1039" w:type="dxa"/>
            <w:tcBorders>
              <w:top w:val="nil"/>
              <w:left w:val="nil"/>
              <w:bottom w:val="single" w:sz="8" w:space="0" w:color="auto"/>
              <w:right w:val="single" w:sz="8" w:space="0" w:color="auto"/>
            </w:tcBorders>
            <w:shd w:val="clear" w:color="auto" w:fill="auto"/>
            <w:noWrap/>
            <w:vAlign w:val="center"/>
            <w:hideMark/>
          </w:tcPr>
          <w:p w14:paraId="541C93BE" w14:textId="77777777" w:rsidR="00C91293" w:rsidRDefault="00C91293">
            <w:pPr>
              <w:jc w:val="center"/>
              <w:rPr>
                <w:color w:val="000000"/>
                <w:sz w:val="20"/>
                <w:szCs w:val="20"/>
              </w:rPr>
            </w:pPr>
            <w:r>
              <w:rPr>
                <w:color w:val="000000"/>
                <w:sz w:val="20"/>
                <w:szCs w:val="20"/>
              </w:rPr>
              <w:t>27,586</w:t>
            </w:r>
          </w:p>
        </w:tc>
        <w:tc>
          <w:tcPr>
            <w:tcW w:w="1301" w:type="dxa"/>
            <w:tcBorders>
              <w:top w:val="nil"/>
              <w:left w:val="nil"/>
              <w:bottom w:val="single" w:sz="8" w:space="0" w:color="auto"/>
              <w:right w:val="single" w:sz="8" w:space="0" w:color="auto"/>
            </w:tcBorders>
            <w:shd w:val="clear" w:color="auto" w:fill="auto"/>
            <w:noWrap/>
            <w:vAlign w:val="center"/>
            <w:hideMark/>
          </w:tcPr>
          <w:p w14:paraId="675CCDDE" w14:textId="77777777" w:rsidR="00C91293" w:rsidRDefault="00C91293">
            <w:pPr>
              <w:jc w:val="center"/>
              <w:rPr>
                <w:color w:val="000000"/>
                <w:sz w:val="20"/>
                <w:szCs w:val="20"/>
              </w:rPr>
            </w:pPr>
            <w:r>
              <w:rPr>
                <w:color w:val="000000"/>
                <w:sz w:val="20"/>
                <w:szCs w:val="22"/>
              </w:rPr>
              <w:t>82,948,595</w:t>
            </w:r>
          </w:p>
        </w:tc>
        <w:tc>
          <w:tcPr>
            <w:tcW w:w="1027" w:type="dxa"/>
            <w:tcBorders>
              <w:top w:val="nil"/>
              <w:left w:val="nil"/>
              <w:bottom w:val="single" w:sz="8" w:space="0" w:color="auto"/>
              <w:right w:val="single" w:sz="8" w:space="0" w:color="auto"/>
            </w:tcBorders>
            <w:shd w:val="clear" w:color="auto" w:fill="auto"/>
            <w:noWrap/>
            <w:vAlign w:val="center"/>
            <w:hideMark/>
          </w:tcPr>
          <w:p w14:paraId="6E52A26D" w14:textId="77777777" w:rsidR="00C91293" w:rsidRDefault="00C91293">
            <w:pPr>
              <w:jc w:val="center"/>
              <w:rPr>
                <w:color w:val="000000"/>
                <w:sz w:val="20"/>
                <w:szCs w:val="20"/>
              </w:rPr>
            </w:pPr>
            <w:r>
              <w:rPr>
                <w:color w:val="000000"/>
                <w:sz w:val="20"/>
                <w:szCs w:val="20"/>
              </w:rPr>
              <w:t>20,831</w:t>
            </w:r>
          </w:p>
        </w:tc>
        <w:tc>
          <w:tcPr>
            <w:tcW w:w="1243" w:type="dxa"/>
            <w:tcBorders>
              <w:top w:val="nil"/>
              <w:left w:val="nil"/>
              <w:bottom w:val="single" w:sz="8" w:space="0" w:color="auto"/>
              <w:right w:val="single" w:sz="8" w:space="0" w:color="auto"/>
            </w:tcBorders>
            <w:shd w:val="clear" w:color="auto" w:fill="auto"/>
            <w:noWrap/>
            <w:vAlign w:val="center"/>
            <w:hideMark/>
          </w:tcPr>
          <w:p w14:paraId="732E1533" w14:textId="77777777" w:rsidR="00C91293" w:rsidRDefault="00C91293">
            <w:pPr>
              <w:jc w:val="center"/>
              <w:rPr>
                <w:color w:val="000000"/>
                <w:sz w:val="20"/>
                <w:szCs w:val="20"/>
              </w:rPr>
            </w:pPr>
            <w:r>
              <w:rPr>
                <w:color w:val="000000"/>
                <w:sz w:val="20"/>
                <w:szCs w:val="22"/>
              </w:rPr>
              <w:t>1,663,541</w:t>
            </w:r>
          </w:p>
        </w:tc>
        <w:tc>
          <w:tcPr>
            <w:tcW w:w="1162" w:type="dxa"/>
            <w:tcBorders>
              <w:top w:val="nil"/>
              <w:left w:val="nil"/>
              <w:bottom w:val="single" w:sz="8" w:space="0" w:color="auto"/>
              <w:right w:val="single" w:sz="8" w:space="0" w:color="auto"/>
            </w:tcBorders>
            <w:shd w:val="clear" w:color="auto" w:fill="auto"/>
            <w:noWrap/>
            <w:vAlign w:val="center"/>
            <w:hideMark/>
          </w:tcPr>
          <w:p w14:paraId="49F02B0E" w14:textId="77777777" w:rsidR="00C91293" w:rsidRDefault="00C91293">
            <w:pPr>
              <w:jc w:val="center"/>
              <w:rPr>
                <w:color w:val="000000"/>
                <w:sz w:val="20"/>
                <w:szCs w:val="20"/>
              </w:rPr>
            </w:pPr>
            <w:r>
              <w:rPr>
                <w:color w:val="000000"/>
                <w:sz w:val="20"/>
                <w:szCs w:val="20"/>
              </w:rPr>
              <w:t>4,823</w:t>
            </w:r>
          </w:p>
        </w:tc>
        <w:tc>
          <w:tcPr>
            <w:tcW w:w="1243" w:type="dxa"/>
            <w:tcBorders>
              <w:top w:val="nil"/>
              <w:left w:val="nil"/>
              <w:bottom w:val="single" w:sz="8" w:space="0" w:color="auto"/>
              <w:right w:val="single" w:sz="8" w:space="0" w:color="auto"/>
            </w:tcBorders>
            <w:shd w:val="clear" w:color="auto" w:fill="auto"/>
            <w:noWrap/>
            <w:vAlign w:val="center"/>
            <w:hideMark/>
          </w:tcPr>
          <w:p w14:paraId="1DB096B9" w14:textId="77777777" w:rsidR="00C91293" w:rsidRDefault="00C91293">
            <w:pPr>
              <w:jc w:val="center"/>
              <w:rPr>
                <w:color w:val="000000"/>
                <w:sz w:val="20"/>
                <w:szCs w:val="20"/>
              </w:rPr>
            </w:pPr>
            <w:r>
              <w:rPr>
                <w:color w:val="000000"/>
                <w:sz w:val="20"/>
                <w:szCs w:val="22"/>
              </w:rPr>
              <w:t>4,903,056</w:t>
            </w:r>
          </w:p>
        </w:tc>
        <w:tc>
          <w:tcPr>
            <w:tcW w:w="1109" w:type="dxa"/>
            <w:tcBorders>
              <w:top w:val="nil"/>
              <w:left w:val="nil"/>
              <w:bottom w:val="single" w:sz="8" w:space="0" w:color="auto"/>
              <w:right w:val="single" w:sz="8" w:space="0" w:color="auto"/>
            </w:tcBorders>
            <w:shd w:val="clear" w:color="auto" w:fill="auto"/>
            <w:noWrap/>
            <w:vAlign w:val="center"/>
            <w:hideMark/>
          </w:tcPr>
          <w:p w14:paraId="1A92FA7F" w14:textId="77777777" w:rsidR="00C91293" w:rsidRDefault="00C91293">
            <w:pPr>
              <w:jc w:val="center"/>
              <w:rPr>
                <w:color w:val="000000"/>
                <w:sz w:val="20"/>
                <w:szCs w:val="20"/>
              </w:rPr>
            </w:pPr>
            <w:r>
              <w:rPr>
                <w:color w:val="000000"/>
                <w:sz w:val="20"/>
                <w:szCs w:val="20"/>
              </w:rPr>
              <w:t>3,265</w:t>
            </w:r>
          </w:p>
        </w:tc>
        <w:tc>
          <w:tcPr>
            <w:tcW w:w="1216" w:type="dxa"/>
            <w:tcBorders>
              <w:top w:val="nil"/>
              <w:left w:val="nil"/>
              <w:bottom w:val="single" w:sz="8" w:space="0" w:color="auto"/>
              <w:right w:val="single" w:sz="8" w:space="0" w:color="auto"/>
            </w:tcBorders>
            <w:shd w:val="clear" w:color="auto" w:fill="auto"/>
            <w:noWrap/>
            <w:vAlign w:val="center"/>
            <w:hideMark/>
          </w:tcPr>
          <w:p w14:paraId="13A091F6" w14:textId="77777777" w:rsidR="00C91293" w:rsidRDefault="00C91293">
            <w:pPr>
              <w:jc w:val="center"/>
              <w:rPr>
                <w:color w:val="000000"/>
                <w:sz w:val="20"/>
                <w:szCs w:val="20"/>
              </w:rPr>
            </w:pPr>
            <w:r>
              <w:rPr>
                <w:color w:val="000000"/>
                <w:sz w:val="20"/>
                <w:szCs w:val="20"/>
              </w:rPr>
              <w:t>227,148,659</w:t>
            </w:r>
          </w:p>
        </w:tc>
        <w:tc>
          <w:tcPr>
            <w:tcW w:w="1059" w:type="dxa"/>
            <w:tcBorders>
              <w:top w:val="nil"/>
              <w:left w:val="nil"/>
              <w:bottom w:val="single" w:sz="8" w:space="0" w:color="auto"/>
              <w:right w:val="single" w:sz="8" w:space="0" w:color="auto"/>
            </w:tcBorders>
            <w:shd w:val="clear" w:color="auto" w:fill="auto"/>
            <w:noWrap/>
            <w:vAlign w:val="center"/>
            <w:hideMark/>
          </w:tcPr>
          <w:p w14:paraId="120C4A36" w14:textId="77777777" w:rsidR="00C91293" w:rsidRDefault="00C91293">
            <w:pPr>
              <w:jc w:val="center"/>
              <w:rPr>
                <w:color w:val="000000"/>
                <w:sz w:val="20"/>
                <w:szCs w:val="20"/>
              </w:rPr>
            </w:pPr>
            <w:r>
              <w:rPr>
                <w:color w:val="000000"/>
                <w:sz w:val="20"/>
                <w:szCs w:val="20"/>
              </w:rPr>
              <w:t>56,505</w:t>
            </w:r>
          </w:p>
        </w:tc>
      </w:tr>
      <w:tr w:rsidR="00C91293" w14:paraId="7EDAB2A7" w14:textId="77777777" w:rsidTr="00C91293">
        <w:trPr>
          <w:trHeight w:val="315"/>
        </w:trPr>
        <w:tc>
          <w:tcPr>
            <w:tcW w:w="800" w:type="dxa"/>
            <w:tcBorders>
              <w:top w:val="nil"/>
              <w:left w:val="single" w:sz="8" w:space="0" w:color="auto"/>
              <w:bottom w:val="single" w:sz="8" w:space="0" w:color="auto"/>
              <w:right w:val="single" w:sz="8" w:space="0" w:color="auto"/>
            </w:tcBorders>
            <w:shd w:val="clear" w:color="auto" w:fill="auto"/>
            <w:noWrap/>
            <w:vAlign w:val="center"/>
            <w:hideMark/>
          </w:tcPr>
          <w:p w14:paraId="7AA3D36C" w14:textId="77777777" w:rsidR="00C91293" w:rsidRDefault="00C91293">
            <w:pPr>
              <w:jc w:val="center"/>
              <w:rPr>
                <w:b/>
                <w:bCs/>
                <w:color w:val="000000"/>
                <w:sz w:val="20"/>
                <w:szCs w:val="20"/>
              </w:rPr>
            </w:pPr>
            <w:r>
              <w:rPr>
                <w:b/>
                <w:bCs/>
                <w:color w:val="000000"/>
                <w:sz w:val="20"/>
                <w:szCs w:val="22"/>
              </w:rPr>
              <w:t>2000</w:t>
            </w:r>
          </w:p>
        </w:tc>
        <w:tc>
          <w:tcPr>
            <w:tcW w:w="1301" w:type="dxa"/>
            <w:tcBorders>
              <w:top w:val="nil"/>
              <w:left w:val="nil"/>
              <w:bottom w:val="single" w:sz="8" w:space="0" w:color="auto"/>
              <w:right w:val="single" w:sz="8" w:space="0" w:color="auto"/>
            </w:tcBorders>
            <w:shd w:val="clear" w:color="auto" w:fill="auto"/>
            <w:noWrap/>
            <w:vAlign w:val="center"/>
            <w:hideMark/>
          </w:tcPr>
          <w:p w14:paraId="79F2E26C" w14:textId="77777777" w:rsidR="00C91293" w:rsidRDefault="00C91293">
            <w:pPr>
              <w:jc w:val="center"/>
              <w:rPr>
                <w:color w:val="000000"/>
                <w:sz w:val="20"/>
                <w:szCs w:val="20"/>
              </w:rPr>
            </w:pPr>
            <w:r>
              <w:rPr>
                <w:color w:val="000000"/>
                <w:sz w:val="20"/>
                <w:szCs w:val="22"/>
              </w:rPr>
              <w:t>133,621,420</w:t>
            </w:r>
          </w:p>
        </w:tc>
        <w:tc>
          <w:tcPr>
            <w:tcW w:w="1039" w:type="dxa"/>
            <w:tcBorders>
              <w:top w:val="nil"/>
              <w:left w:val="nil"/>
              <w:bottom w:val="single" w:sz="8" w:space="0" w:color="auto"/>
              <w:right w:val="single" w:sz="8" w:space="0" w:color="auto"/>
            </w:tcBorders>
            <w:shd w:val="clear" w:color="auto" w:fill="auto"/>
            <w:noWrap/>
            <w:vAlign w:val="center"/>
            <w:hideMark/>
          </w:tcPr>
          <w:p w14:paraId="75E543BD" w14:textId="77777777" w:rsidR="00C91293" w:rsidRDefault="00C91293">
            <w:pPr>
              <w:jc w:val="center"/>
              <w:rPr>
                <w:color w:val="000000"/>
                <w:sz w:val="20"/>
                <w:szCs w:val="20"/>
              </w:rPr>
            </w:pPr>
            <w:r>
              <w:rPr>
                <w:color w:val="000000"/>
                <w:sz w:val="20"/>
                <w:szCs w:val="20"/>
              </w:rPr>
              <w:t>27,802</w:t>
            </w:r>
          </w:p>
        </w:tc>
        <w:tc>
          <w:tcPr>
            <w:tcW w:w="1301" w:type="dxa"/>
            <w:tcBorders>
              <w:top w:val="nil"/>
              <w:left w:val="nil"/>
              <w:bottom w:val="single" w:sz="8" w:space="0" w:color="auto"/>
              <w:right w:val="single" w:sz="8" w:space="0" w:color="auto"/>
            </w:tcBorders>
            <w:shd w:val="clear" w:color="auto" w:fill="auto"/>
            <w:noWrap/>
            <w:vAlign w:val="center"/>
            <w:hideMark/>
          </w:tcPr>
          <w:p w14:paraId="7764A943" w14:textId="77777777" w:rsidR="00C91293" w:rsidRDefault="00C91293">
            <w:pPr>
              <w:jc w:val="center"/>
              <w:rPr>
                <w:color w:val="000000"/>
                <w:sz w:val="20"/>
                <w:szCs w:val="20"/>
              </w:rPr>
            </w:pPr>
            <w:r>
              <w:rPr>
                <w:color w:val="000000"/>
                <w:sz w:val="20"/>
                <w:szCs w:val="22"/>
              </w:rPr>
              <w:t>77,796,827</w:t>
            </w:r>
          </w:p>
        </w:tc>
        <w:tc>
          <w:tcPr>
            <w:tcW w:w="1027" w:type="dxa"/>
            <w:tcBorders>
              <w:top w:val="nil"/>
              <w:left w:val="nil"/>
              <w:bottom w:val="single" w:sz="8" w:space="0" w:color="auto"/>
              <w:right w:val="single" w:sz="8" w:space="0" w:color="auto"/>
            </w:tcBorders>
            <w:shd w:val="clear" w:color="auto" w:fill="auto"/>
            <w:noWrap/>
            <w:vAlign w:val="center"/>
            <w:hideMark/>
          </w:tcPr>
          <w:p w14:paraId="6BBE5610" w14:textId="77777777" w:rsidR="00C91293" w:rsidRDefault="00C91293">
            <w:pPr>
              <w:jc w:val="center"/>
              <w:rPr>
                <w:color w:val="000000"/>
                <w:sz w:val="20"/>
                <w:szCs w:val="20"/>
              </w:rPr>
            </w:pPr>
            <w:r>
              <w:rPr>
                <w:color w:val="000000"/>
                <w:sz w:val="20"/>
                <w:szCs w:val="20"/>
              </w:rPr>
              <w:t>20,498</w:t>
            </w:r>
          </w:p>
        </w:tc>
        <w:tc>
          <w:tcPr>
            <w:tcW w:w="1243" w:type="dxa"/>
            <w:tcBorders>
              <w:top w:val="nil"/>
              <w:left w:val="nil"/>
              <w:bottom w:val="single" w:sz="8" w:space="0" w:color="auto"/>
              <w:right w:val="single" w:sz="8" w:space="0" w:color="auto"/>
            </w:tcBorders>
            <w:shd w:val="clear" w:color="auto" w:fill="auto"/>
            <w:noWrap/>
            <w:vAlign w:val="center"/>
            <w:hideMark/>
          </w:tcPr>
          <w:p w14:paraId="7FF8A536" w14:textId="77777777" w:rsidR="00C91293" w:rsidRDefault="00C91293">
            <w:pPr>
              <w:jc w:val="center"/>
              <w:rPr>
                <w:color w:val="000000"/>
                <w:sz w:val="20"/>
                <w:szCs w:val="20"/>
              </w:rPr>
            </w:pPr>
            <w:r>
              <w:rPr>
                <w:color w:val="000000"/>
                <w:sz w:val="20"/>
                <w:szCs w:val="22"/>
              </w:rPr>
              <w:t>1,587,611</w:t>
            </w:r>
          </w:p>
        </w:tc>
        <w:tc>
          <w:tcPr>
            <w:tcW w:w="1162" w:type="dxa"/>
            <w:tcBorders>
              <w:top w:val="nil"/>
              <w:left w:val="nil"/>
              <w:bottom w:val="single" w:sz="8" w:space="0" w:color="auto"/>
              <w:right w:val="single" w:sz="8" w:space="0" w:color="auto"/>
            </w:tcBorders>
            <w:shd w:val="clear" w:color="auto" w:fill="auto"/>
            <w:noWrap/>
            <w:vAlign w:val="center"/>
            <w:hideMark/>
          </w:tcPr>
          <w:p w14:paraId="00E6FD23" w14:textId="77777777" w:rsidR="00C91293" w:rsidRDefault="00C91293">
            <w:pPr>
              <w:jc w:val="center"/>
              <w:rPr>
                <w:color w:val="000000"/>
                <w:sz w:val="20"/>
                <w:szCs w:val="20"/>
              </w:rPr>
            </w:pPr>
            <w:r>
              <w:rPr>
                <w:color w:val="000000"/>
                <w:sz w:val="20"/>
                <w:szCs w:val="20"/>
              </w:rPr>
              <w:t>4,995</w:t>
            </w:r>
          </w:p>
        </w:tc>
        <w:tc>
          <w:tcPr>
            <w:tcW w:w="1243" w:type="dxa"/>
            <w:tcBorders>
              <w:top w:val="nil"/>
              <w:left w:val="nil"/>
              <w:bottom w:val="single" w:sz="8" w:space="0" w:color="auto"/>
              <w:right w:val="single" w:sz="8" w:space="0" w:color="auto"/>
            </w:tcBorders>
            <w:shd w:val="clear" w:color="auto" w:fill="auto"/>
            <w:noWrap/>
            <w:vAlign w:val="center"/>
            <w:hideMark/>
          </w:tcPr>
          <w:p w14:paraId="3889C636" w14:textId="77777777" w:rsidR="00C91293" w:rsidRDefault="00C91293">
            <w:pPr>
              <w:jc w:val="center"/>
              <w:rPr>
                <w:color w:val="000000"/>
                <w:sz w:val="20"/>
                <w:szCs w:val="20"/>
              </w:rPr>
            </w:pPr>
            <w:r>
              <w:rPr>
                <w:color w:val="000000"/>
                <w:sz w:val="20"/>
                <w:szCs w:val="22"/>
              </w:rPr>
              <w:t>4,346,068</w:t>
            </w:r>
          </w:p>
        </w:tc>
        <w:tc>
          <w:tcPr>
            <w:tcW w:w="1109" w:type="dxa"/>
            <w:tcBorders>
              <w:top w:val="nil"/>
              <w:left w:val="nil"/>
              <w:bottom w:val="single" w:sz="8" w:space="0" w:color="auto"/>
              <w:right w:val="single" w:sz="8" w:space="0" w:color="auto"/>
            </w:tcBorders>
            <w:shd w:val="clear" w:color="auto" w:fill="auto"/>
            <w:noWrap/>
            <w:vAlign w:val="center"/>
            <w:hideMark/>
          </w:tcPr>
          <w:p w14:paraId="1885DCB0" w14:textId="77777777" w:rsidR="00C91293" w:rsidRDefault="00C91293">
            <w:pPr>
              <w:jc w:val="center"/>
              <w:rPr>
                <w:color w:val="000000"/>
                <w:sz w:val="20"/>
                <w:szCs w:val="20"/>
              </w:rPr>
            </w:pPr>
            <w:r>
              <w:rPr>
                <w:color w:val="000000"/>
                <w:sz w:val="20"/>
                <w:szCs w:val="20"/>
              </w:rPr>
              <w:t>2,975</w:t>
            </w:r>
          </w:p>
        </w:tc>
        <w:tc>
          <w:tcPr>
            <w:tcW w:w="1216" w:type="dxa"/>
            <w:tcBorders>
              <w:top w:val="nil"/>
              <w:left w:val="nil"/>
              <w:bottom w:val="single" w:sz="8" w:space="0" w:color="auto"/>
              <w:right w:val="single" w:sz="8" w:space="0" w:color="auto"/>
            </w:tcBorders>
            <w:shd w:val="clear" w:color="auto" w:fill="auto"/>
            <w:noWrap/>
            <w:vAlign w:val="center"/>
            <w:hideMark/>
          </w:tcPr>
          <w:p w14:paraId="62700D6C" w14:textId="77777777" w:rsidR="00C91293" w:rsidRDefault="00C91293">
            <w:pPr>
              <w:jc w:val="center"/>
              <w:rPr>
                <w:color w:val="000000"/>
                <w:sz w:val="20"/>
                <w:szCs w:val="20"/>
              </w:rPr>
            </w:pPr>
            <w:r>
              <w:rPr>
                <w:color w:val="000000"/>
                <w:sz w:val="20"/>
                <w:szCs w:val="20"/>
              </w:rPr>
              <w:t>217,351,926</w:t>
            </w:r>
          </w:p>
        </w:tc>
        <w:tc>
          <w:tcPr>
            <w:tcW w:w="1059" w:type="dxa"/>
            <w:tcBorders>
              <w:top w:val="nil"/>
              <w:left w:val="nil"/>
              <w:bottom w:val="single" w:sz="8" w:space="0" w:color="auto"/>
              <w:right w:val="single" w:sz="8" w:space="0" w:color="auto"/>
            </w:tcBorders>
            <w:shd w:val="clear" w:color="auto" w:fill="auto"/>
            <w:noWrap/>
            <w:vAlign w:val="center"/>
            <w:hideMark/>
          </w:tcPr>
          <w:p w14:paraId="7FBFDEFE" w14:textId="77777777" w:rsidR="00C91293" w:rsidRDefault="00C91293">
            <w:pPr>
              <w:jc w:val="center"/>
              <w:rPr>
                <w:color w:val="000000"/>
                <w:sz w:val="20"/>
                <w:szCs w:val="20"/>
              </w:rPr>
            </w:pPr>
            <w:r>
              <w:rPr>
                <w:color w:val="000000"/>
                <w:sz w:val="20"/>
                <w:szCs w:val="20"/>
              </w:rPr>
              <w:t>56,270</w:t>
            </w:r>
          </w:p>
        </w:tc>
      </w:tr>
      <w:tr w:rsidR="00C91293" w14:paraId="5B07A3C5" w14:textId="77777777" w:rsidTr="00C91293">
        <w:trPr>
          <w:trHeight w:val="525"/>
        </w:trPr>
        <w:tc>
          <w:tcPr>
            <w:tcW w:w="800" w:type="dxa"/>
            <w:tcBorders>
              <w:top w:val="nil"/>
              <w:left w:val="single" w:sz="8" w:space="0" w:color="auto"/>
              <w:bottom w:val="single" w:sz="8" w:space="0" w:color="auto"/>
              <w:right w:val="single" w:sz="8" w:space="0" w:color="auto"/>
            </w:tcBorders>
            <w:shd w:val="clear" w:color="000000" w:fill="D9D9D9"/>
            <w:vAlign w:val="center"/>
            <w:hideMark/>
          </w:tcPr>
          <w:p w14:paraId="27049E97" w14:textId="77777777" w:rsidR="00C91293" w:rsidRDefault="00C91293">
            <w:pPr>
              <w:jc w:val="center"/>
              <w:rPr>
                <w:b/>
                <w:bCs/>
                <w:color w:val="000000"/>
                <w:sz w:val="20"/>
                <w:szCs w:val="20"/>
              </w:rPr>
            </w:pPr>
            <w:bookmarkStart w:id="208" w:name="_Hlk35945226"/>
            <w:bookmarkEnd w:id="207"/>
            <w:r>
              <w:rPr>
                <w:b/>
                <w:bCs/>
                <w:color w:val="000000"/>
                <w:sz w:val="20"/>
                <w:szCs w:val="22"/>
              </w:rPr>
              <w:t>Mean</w:t>
            </w:r>
            <w:r>
              <w:rPr>
                <w:b/>
                <w:bCs/>
                <w:color w:val="000000"/>
                <w:sz w:val="20"/>
                <w:szCs w:val="22"/>
              </w:rPr>
              <w:br/>
              <w:t>2000-2016</w:t>
            </w:r>
          </w:p>
        </w:tc>
        <w:tc>
          <w:tcPr>
            <w:tcW w:w="1301" w:type="dxa"/>
            <w:tcBorders>
              <w:top w:val="nil"/>
              <w:left w:val="nil"/>
              <w:bottom w:val="single" w:sz="8" w:space="0" w:color="auto"/>
              <w:right w:val="single" w:sz="8" w:space="0" w:color="auto"/>
            </w:tcBorders>
            <w:shd w:val="clear" w:color="000000" w:fill="D9D9D9"/>
            <w:noWrap/>
            <w:vAlign w:val="center"/>
            <w:hideMark/>
          </w:tcPr>
          <w:p w14:paraId="7744CC50" w14:textId="77777777" w:rsidR="00C91293" w:rsidRDefault="00C91293">
            <w:pPr>
              <w:jc w:val="center"/>
              <w:rPr>
                <w:b/>
                <w:bCs/>
                <w:color w:val="000000"/>
                <w:sz w:val="20"/>
                <w:szCs w:val="20"/>
              </w:rPr>
            </w:pPr>
            <w:r>
              <w:rPr>
                <w:b/>
                <w:bCs/>
                <w:color w:val="000000"/>
                <w:sz w:val="20"/>
                <w:szCs w:val="22"/>
              </w:rPr>
              <w:t>128,257,404</w:t>
            </w:r>
          </w:p>
        </w:tc>
        <w:tc>
          <w:tcPr>
            <w:tcW w:w="1039" w:type="dxa"/>
            <w:tcBorders>
              <w:top w:val="nil"/>
              <w:left w:val="nil"/>
              <w:bottom w:val="single" w:sz="8" w:space="0" w:color="auto"/>
              <w:right w:val="single" w:sz="8" w:space="0" w:color="auto"/>
            </w:tcBorders>
            <w:shd w:val="clear" w:color="000000" w:fill="D9D9D9"/>
            <w:noWrap/>
            <w:vAlign w:val="center"/>
            <w:hideMark/>
          </w:tcPr>
          <w:p w14:paraId="255F0184" w14:textId="77777777" w:rsidR="00C91293" w:rsidRDefault="00C91293">
            <w:pPr>
              <w:jc w:val="center"/>
              <w:rPr>
                <w:b/>
                <w:bCs/>
                <w:color w:val="000000"/>
                <w:sz w:val="20"/>
                <w:szCs w:val="20"/>
              </w:rPr>
            </w:pPr>
            <w:r>
              <w:rPr>
                <w:b/>
                <w:bCs/>
                <w:color w:val="000000"/>
                <w:sz w:val="20"/>
                <w:szCs w:val="22"/>
              </w:rPr>
              <w:t>22,147</w:t>
            </w:r>
          </w:p>
        </w:tc>
        <w:tc>
          <w:tcPr>
            <w:tcW w:w="1301" w:type="dxa"/>
            <w:tcBorders>
              <w:top w:val="nil"/>
              <w:left w:val="nil"/>
              <w:bottom w:val="single" w:sz="8" w:space="0" w:color="auto"/>
              <w:right w:val="single" w:sz="8" w:space="0" w:color="auto"/>
            </w:tcBorders>
            <w:shd w:val="clear" w:color="000000" w:fill="D9D9D9"/>
            <w:noWrap/>
            <w:vAlign w:val="center"/>
            <w:hideMark/>
          </w:tcPr>
          <w:p w14:paraId="48C9E085" w14:textId="77777777" w:rsidR="00C91293" w:rsidRDefault="00C91293">
            <w:pPr>
              <w:jc w:val="center"/>
              <w:rPr>
                <w:b/>
                <w:bCs/>
                <w:color w:val="000000"/>
                <w:sz w:val="20"/>
                <w:szCs w:val="20"/>
              </w:rPr>
            </w:pPr>
            <w:r>
              <w:rPr>
                <w:b/>
                <w:bCs/>
                <w:color w:val="000000"/>
                <w:sz w:val="20"/>
                <w:szCs w:val="22"/>
              </w:rPr>
              <w:t>102,557,326</w:t>
            </w:r>
          </w:p>
        </w:tc>
        <w:tc>
          <w:tcPr>
            <w:tcW w:w="1027" w:type="dxa"/>
            <w:tcBorders>
              <w:top w:val="nil"/>
              <w:left w:val="nil"/>
              <w:bottom w:val="single" w:sz="8" w:space="0" w:color="auto"/>
              <w:right w:val="single" w:sz="8" w:space="0" w:color="auto"/>
            </w:tcBorders>
            <w:shd w:val="clear" w:color="000000" w:fill="D9D9D9"/>
            <w:noWrap/>
            <w:vAlign w:val="center"/>
            <w:hideMark/>
          </w:tcPr>
          <w:p w14:paraId="03B737AB" w14:textId="77777777" w:rsidR="00C91293" w:rsidRDefault="00C91293">
            <w:pPr>
              <w:jc w:val="center"/>
              <w:rPr>
                <w:b/>
                <w:bCs/>
                <w:color w:val="000000"/>
                <w:sz w:val="20"/>
                <w:szCs w:val="20"/>
              </w:rPr>
            </w:pPr>
            <w:r>
              <w:rPr>
                <w:b/>
                <w:bCs/>
                <w:color w:val="000000"/>
                <w:sz w:val="20"/>
                <w:szCs w:val="22"/>
              </w:rPr>
              <w:t>19,802</w:t>
            </w:r>
          </w:p>
        </w:tc>
        <w:tc>
          <w:tcPr>
            <w:tcW w:w="1243" w:type="dxa"/>
            <w:tcBorders>
              <w:top w:val="nil"/>
              <w:left w:val="nil"/>
              <w:bottom w:val="single" w:sz="8" w:space="0" w:color="auto"/>
              <w:right w:val="single" w:sz="8" w:space="0" w:color="auto"/>
            </w:tcBorders>
            <w:shd w:val="clear" w:color="000000" w:fill="D9D9D9"/>
            <w:noWrap/>
            <w:vAlign w:val="center"/>
            <w:hideMark/>
          </w:tcPr>
          <w:p w14:paraId="26DF5D6F" w14:textId="77777777" w:rsidR="00C91293" w:rsidRDefault="00C91293">
            <w:pPr>
              <w:jc w:val="center"/>
              <w:rPr>
                <w:b/>
                <w:bCs/>
                <w:color w:val="000000"/>
                <w:sz w:val="20"/>
                <w:szCs w:val="20"/>
              </w:rPr>
            </w:pPr>
            <w:r>
              <w:rPr>
                <w:b/>
                <w:bCs/>
                <w:color w:val="000000"/>
                <w:sz w:val="20"/>
                <w:szCs w:val="22"/>
              </w:rPr>
              <w:t>2,084,345</w:t>
            </w:r>
          </w:p>
        </w:tc>
        <w:tc>
          <w:tcPr>
            <w:tcW w:w="1162" w:type="dxa"/>
            <w:tcBorders>
              <w:top w:val="nil"/>
              <w:left w:val="nil"/>
              <w:bottom w:val="single" w:sz="8" w:space="0" w:color="auto"/>
              <w:right w:val="single" w:sz="8" w:space="0" w:color="auto"/>
            </w:tcBorders>
            <w:shd w:val="clear" w:color="000000" w:fill="D9D9D9"/>
            <w:noWrap/>
            <w:vAlign w:val="center"/>
            <w:hideMark/>
          </w:tcPr>
          <w:p w14:paraId="62103BA5" w14:textId="77777777" w:rsidR="00C91293" w:rsidRDefault="00C91293">
            <w:pPr>
              <w:jc w:val="center"/>
              <w:rPr>
                <w:b/>
                <w:bCs/>
                <w:color w:val="000000"/>
                <w:sz w:val="20"/>
                <w:szCs w:val="20"/>
              </w:rPr>
            </w:pPr>
            <w:r>
              <w:rPr>
                <w:b/>
                <w:bCs/>
                <w:color w:val="000000"/>
                <w:sz w:val="20"/>
                <w:szCs w:val="22"/>
              </w:rPr>
              <w:t>4,290</w:t>
            </w:r>
          </w:p>
        </w:tc>
        <w:tc>
          <w:tcPr>
            <w:tcW w:w="1243" w:type="dxa"/>
            <w:tcBorders>
              <w:top w:val="nil"/>
              <w:left w:val="nil"/>
              <w:bottom w:val="single" w:sz="8" w:space="0" w:color="auto"/>
              <w:right w:val="single" w:sz="8" w:space="0" w:color="auto"/>
            </w:tcBorders>
            <w:shd w:val="clear" w:color="000000" w:fill="D9D9D9"/>
            <w:noWrap/>
            <w:vAlign w:val="center"/>
            <w:hideMark/>
          </w:tcPr>
          <w:p w14:paraId="23CD1E5B" w14:textId="77777777" w:rsidR="00C91293" w:rsidRDefault="00C91293">
            <w:pPr>
              <w:jc w:val="center"/>
              <w:rPr>
                <w:b/>
                <w:bCs/>
                <w:color w:val="000000"/>
                <w:sz w:val="20"/>
                <w:szCs w:val="20"/>
              </w:rPr>
            </w:pPr>
            <w:r>
              <w:rPr>
                <w:b/>
                <w:bCs/>
                <w:color w:val="000000"/>
                <w:sz w:val="20"/>
                <w:szCs w:val="22"/>
              </w:rPr>
              <w:t>7,066,828</w:t>
            </w:r>
          </w:p>
        </w:tc>
        <w:tc>
          <w:tcPr>
            <w:tcW w:w="1109" w:type="dxa"/>
            <w:tcBorders>
              <w:top w:val="nil"/>
              <w:left w:val="nil"/>
              <w:bottom w:val="single" w:sz="8" w:space="0" w:color="auto"/>
              <w:right w:val="single" w:sz="8" w:space="0" w:color="auto"/>
            </w:tcBorders>
            <w:shd w:val="clear" w:color="000000" w:fill="D9D9D9"/>
            <w:noWrap/>
            <w:vAlign w:val="center"/>
            <w:hideMark/>
          </w:tcPr>
          <w:p w14:paraId="0F1254BD" w14:textId="77777777" w:rsidR="00C91293" w:rsidRDefault="00C91293">
            <w:pPr>
              <w:jc w:val="center"/>
              <w:rPr>
                <w:b/>
                <w:bCs/>
                <w:color w:val="000000"/>
                <w:sz w:val="20"/>
                <w:szCs w:val="20"/>
              </w:rPr>
            </w:pPr>
            <w:r>
              <w:rPr>
                <w:b/>
                <w:bCs/>
                <w:color w:val="000000"/>
                <w:sz w:val="20"/>
                <w:szCs w:val="22"/>
              </w:rPr>
              <w:t>4,537</w:t>
            </w:r>
          </w:p>
        </w:tc>
        <w:tc>
          <w:tcPr>
            <w:tcW w:w="1216" w:type="dxa"/>
            <w:tcBorders>
              <w:top w:val="nil"/>
              <w:left w:val="nil"/>
              <w:bottom w:val="single" w:sz="8" w:space="0" w:color="auto"/>
              <w:right w:val="single" w:sz="8" w:space="0" w:color="auto"/>
            </w:tcBorders>
            <w:shd w:val="clear" w:color="000000" w:fill="D9D9D9"/>
            <w:noWrap/>
            <w:vAlign w:val="center"/>
            <w:hideMark/>
          </w:tcPr>
          <w:p w14:paraId="4D499BAB" w14:textId="77777777" w:rsidR="00C91293" w:rsidRDefault="00C91293">
            <w:pPr>
              <w:jc w:val="center"/>
              <w:rPr>
                <w:b/>
                <w:bCs/>
                <w:color w:val="000000"/>
                <w:sz w:val="20"/>
                <w:szCs w:val="20"/>
              </w:rPr>
            </w:pPr>
            <w:r>
              <w:rPr>
                <w:b/>
                <w:bCs/>
                <w:color w:val="000000"/>
                <w:sz w:val="20"/>
                <w:szCs w:val="22"/>
              </w:rPr>
              <w:t>239,965,903</w:t>
            </w:r>
          </w:p>
        </w:tc>
        <w:tc>
          <w:tcPr>
            <w:tcW w:w="1059" w:type="dxa"/>
            <w:tcBorders>
              <w:top w:val="nil"/>
              <w:left w:val="nil"/>
              <w:bottom w:val="single" w:sz="8" w:space="0" w:color="auto"/>
              <w:right w:val="single" w:sz="8" w:space="0" w:color="auto"/>
            </w:tcBorders>
            <w:shd w:val="clear" w:color="000000" w:fill="D9D9D9"/>
            <w:noWrap/>
            <w:vAlign w:val="center"/>
            <w:hideMark/>
          </w:tcPr>
          <w:p w14:paraId="1BE5D421" w14:textId="581CF3E1" w:rsidR="00C91293" w:rsidRDefault="00C91293">
            <w:pPr>
              <w:jc w:val="center"/>
              <w:rPr>
                <w:b/>
                <w:bCs/>
                <w:color w:val="000000"/>
                <w:sz w:val="20"/>
                <w:szCs w:val="20"/>
              </w:rPr>
            </w:pPr>
            <w:r>
              <w:rPr>
                <w:b/>
                <w:bCs/>
                <w:color w:val="000000"/>
                <w:sz w:val="20"/>
                <w:szCs w:val="22"/>
              </w:rPr>
              <w:t>50,776</w:t>
            </w:r>
            <w:bookmarkEnd w:id="208"/>
          </w:p>
        </w:tc>
      </w:tr>
    </w:tbl>
    <w:p w14:paraId="0E661971" w14:textId="26A88FAE" w:rsidR="00272798" w:rsidRPr="00272798" w:rsidRDefault="00272798" w:rsidP="00293CFF">
      <w:pPr>
        <w:pStyle w:val="TableNotes"/>
      </w:pPr>
      <w:r w:rsidRPr="00272798">
        <w:t>*NOTE: Only registrations and fatal crashes including passenger cars, light trucks, large trucks, and motorcycles shown</w:t>
      </w:r>
    </w:p>
    <w:p w14:paraId="4E204368" w14:textId="60893DF2" w:rsidR="005551CA" w:rsidRDefault="00343364" w:rsidP="00343364">
      <w:pPr>
        <w:pStyle w:val="TableCaption"/>
      </w:pPr>
      <w:bookmarkStart w:id="209" w:name="_Ref23508234"/>
      <w:bookmarkStart w:id="210" w:name="_Ref33720647"/>
      <w:bookmarkStart w:id="211" w:name="_Toc62193195"/>
      <w:r>
        <w:lastRenderedPageBreak/>
        <w:t xml:space="preserve">Table </w:t>
      </w:r>
      <w:r w:rsidR="00FA331A">
        <w:fldChar w:fldCharType="begin"/>
      </w:r>
      <w:r w:rsidR="00FA331A">
        <w:instrText xml:space="preserve"> SEQ Table \* ARABIC </w:instrText>
      </w:r>
      <w:r w:rsidR="00FA331A">
        <w:fldChar w:fldCharType="separate"/>
      </w:r>
      <w:r w:rsidR="00CD5750">
        <w:rPr>
          <w:noProof/>
        </w:rPr>
        <w:t>14</w:t>
      </w:r>
      <w:r w:rsidR="00FA331A">
        <w:rPr>
          <w:noProof/>
        </w:rPr>
        <w:fldChar w:fldCharType="end"/>
      </w:r>
      <w:bookmarkEnd w:id="209"/>
      <w:bookmarkEnd w:id="210"/>
      <w:r>
        <w:t>. Percent Share of Vehicles Registered and Involved in Fatal Crashes by Vehicle Type</w:t>
      </w:r>
      <w:bookmarkEnd w:id="211"/>
    </w:p>
    <w:tbl>
      <w:tblPr>
        <w:tblW w:w="10920" w:type="dxa"/>
        <w:tblLook w:val="04A0" w:firstRow="1" w:lastRow="0" w:firstColumn="1" w:lastColumn="0" w:noHBand="0" w:noVBand="1"/>
      </w:tblPr>
      <w:tblGrid>
        <w:gridCol w:w="1000"/>
        <w:gridCol w:w="1240"/>
        <w:gridCol w:w="1240"/>
        <w:gridCol w:w="1240"/>
        <w:gridCol w:w="1240"/>
        <w:gridCol w:w="1240"/>
        <w:gridCol w:w="1240"/>
        <w:gridCol w:w="1240"/>
        <w:gridCol w:w="1240"/>
      </w:tblGrid>
      <w:tr w:rsidR="00C91293" w14:paraId="4C7FF37D" w14:textId="77777777" w:rsidTr="00C91293">
        <w:trPr>
          <w:trHeight w:val="315"/>
        </w:trPr>
        <w:tc>
          <w:tcPr>
            <w:tcW w:w="100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61177E6C" w14:textId="77777777" w:rsidR="00C91293" w:rsidRDefault="00C91293">
            <w:pPr>
              <w:jc w:val="center"/>
              <w:rPr>
                <w:b/>
                <w:bCs/>
                <w:color w:val="000000"/>
                <w:sz w:val="20"/>
                <w:szCs w:val="20"/>
              </w:rPr>
            </w:pPr>
            <w:r>
              <w:rPr>
                <w:b/>
                <w:bCs/>
                <w:color w:val="000000"/>
                <w:sz w:val="20"/>
                <w:szCs w:val="22"/>
              </w:rPr>
              <w:t>Year</w:t>
            </w:r>
          </w:p>
        </w:tc>
        <w:tc>
          <w:tcPr>
            <w:tcW w:w="24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59EC5E" w14:textId="77777777" w:rsidR="00C91293" w:rsidRDefault="00C91293">
            <w:pPr>
              <w:jc w:val="center"/>
              <w:rPr>
                <w:b/>
                <w:bCs/>
                <w:color w:val="000000"/>
                <w:sz w:val="20"/>
                <w:szCs w:val="20"/>
              </w:rPr>
            </w:pPr>
            <w:r>
              <w:rPr>
                <w:b/>
                <w:bCs/>
                <w:color w:val="000000"/>
                <w:sz w:val="20"/>
                <w:szCs w:val="22"/>
              </w:rPr>
              <w:t>Passenger Cars</w:t>
            </w:r>
          </w:p>
        </w:tc>
        <w:tc>
          <w:tcPr>
            <w:tcW w:w="24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DCDCB02" w14:textId="77777777" w:rsidR="00C91293" w:rsidRDefault="00C91293">
            <w:pPr>
              <w:jc w:val="center"/>
              <w:rPr>
                <w:b/>
                <w:bCs/>
                <w:color w:val="000000"/>
                <w:sz w:val="20"/>
                <w:szCs w:val="20"/>
              </w:rPr>
            </w:pPr>
            <w:r>
              <w:rPr>
                <w:b/>
                <w:bCs/>
                <w:color w:val="000000"/>
                <w:sz w:val="20"/>
                <w:szCs w:val="22"/>
              </w:rPr>
              <w:t>Light Trucks</w:t>
            </w:r>
          </w:p>
        </w:tc>
        <w:tc>
          <w:tcPr>
            <w:tcW w:w="2480" w:type="dxa"/>
            <w:gridSpan w:val="2"/>
            <w:tcBorders>
              <w:top w:val="single" w:sz="8" w:space="0" w:color="auto"/>
              <w:left w:val="nil"/>
              <w:bottom w:val="single" w:sz="8" w:space="0" w:color="auto"/>
              <w:right w:val="nil"/>
            </w:tcBorders>
            <w:shd w:val="clear" w:color="auto" w:fill="auto"/>
            <w:noWrap/>
            <w:vAlign w:val="center"/>
            <w:hideMark/>
          </w:tcPr>
          <w:p w14:paraId="3AF1E50B" w14:textId="77777777" w:rsidR="00C91293" w:rsidRDefault="00C91293">
            <w:pPr>
              <w:jc w:val="center"/>
              <w:rPr>
                <w:b/>
                <w:bCs/>
                <w:color w:val="000000"/>
                <w:sz w:val="20"/>
                <w:szCs w:val="20"/>
              </w:rPr>
            </w:pPr>
            <w:r>
              <w:rPr>
                <w:b/>
                <w:bCs/>
                <w:color w:val="000000"/>
                <w:sz w:val="20"/>
                <w:szCs w:val="22"/>
              </w:rPr>
              <w:t>Large Trucks</w:t>
            </w:r>
          </w:p>
        </w:tc>
        <w:tc>
          <w:tcPr>
            <w:tcW w:w="248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EC9E40" w14:textId="77777777" w:rsidR="00C91293" w:rsidRDefault="00C91293">
            <w:pPr>
              <w:jc w:val="center"/>
              <w:rPr>
                <w:b/>
                <w:bCs/>
                <w:color w:val="000000"/>
                <w:sz w:val="20"/>
                <w:szCs w:val="20"/>
              </w:rPr>
            </w:pPr>
            <w:r>
              <w:rPr>
                <w:b/>
                <w:bCs/>
                <w:color w:val="000000"/>
                <w:sz w:val="20"/>
                <w:szCs w:val="22"/>
              </w:rPr>
              <w:t>Motorcycles</w:t>
            </w:r>
          </w:p>
        </w:tc>
      </w:tr>
      <w:tr w:rsidR="00C91293" w14:paraId="08B676B5" w14:textId="77777777" w:rsidTr="00C91293">
        <w:trPr>
          <w:trHeight w:val="645"/>
        </w:trPr>
        <w:tc>
          <w:tcPr>
            <w:tcW w:w="1000" w:type="dxa"/>
            <w:vMerge/>
            <w:tcBorders>
              <w:top w:val="single" w:sz="8" w:space="0" w:color="auto"/>
              <w:left w:val="single" w:sz="8" w:space="0" w:color="auto"/>
              <w:bottom w:val="single" w:sz="8" w:space="0" w:color="000000"/>
              <w:right w:val="single" w:sz="8" w:space="0" w:color="auto"/>
            </w:tcBorders>
            <w:vAlign w:val="center"/>
            <w:hideMark/>
          </w:tcPr>
          <w:p w14:paraId="63ACCE29" w14:textId="77777777" w:rsidR="00C91293" w:rsidRDefault="00C91293">
            <w:pPr>
              <w:rPr>
                <w:b/>
                <w:bCs/>
                <w:color w:val="000000"/>
                <w:sz w:val="20"/>
                <w:szCs w:val="20"/>
              </w:rPr>
            </w:pPr>
          </w:p>
        </w:tc>
        <w:tc>
          <w:tcPr>
            <w:tcW w:w="1240" w:type="dxa"/>
            <w:tcBorders>
              <w:top w:val="nil"/>
              <w:left w:val="nil"/>
              <w:bottom w:val="single" w:sz="8" w:space="0" w:color="auto"/>
              <w:right w:val="single" w:sz="8" w:space="0" w:color="auto"/>
            </w:tcBorders>
            <w:shd w:val="clear" w:color="000000" w:fill="FFFFFF"/>
            <w:vAlign w:val="center"/>
            <w:hideMark/>
          </w:tcPr>
          <w:p w14:paraId="776DED3B" w14:textId="77777777" w:rsidR="00C91293" w:rsidRDefault="00C91293">
            <w:pPr>
              <w:jc w:val="center"/>
              <w:rPr>
                <w:b/>
                <w:bCs/>
                <w:color w:val="000000"/>
                <w:sz w:val="16"/>
                <w:szCs w:val="16"/>
              </w:rPr>
            </w:pPr>
            <w:r>
              <w:rPr>
                <w:b/>
                <w:bCs/>
                <w:color w:val="000000"/>
                <w:sz w:val="16"/>
                <w:szCs w:val="20"/>
              </w:rPr>
              <w:t>% of Total Registrations</w:t>
            </w:r>
          </w:p>
        </w:tc>
        <w:tc>
          <w:tcPr>
            <w:tcW w:w="1240" w:type="dxa"/>
            <w:tcBorders>
              <w:top w:val="nil"/>
              <w:left w:val="nil"/>
              <w:bottom w:val="single" w:sz="8" w:space="0" w:color="auto"/>
              <w:right w:val="single" w:sz="8" w:space="0" w:color="auto"/>
            </w:tcBorders>
            <w:shd w:val="clear" w:color="000000" w:fill="FFFFFF"/>
            <w:vAlign w:val="center"/>
            <w:hideMark/>
          </w:tcPr>
          <w:p w14:paraId="4F32F7AE" w14:textId="77777777" w:rsidR="00C91293" w:rsidRDefault="00C91293">
            <w:pPr>
              <w:jc w:val="center"/>
              <w:rPr>
                <w:b/>
                <w:bCs/>
                <w:color w:val="000000"/>
                <w:sz w:val="16"/>
                <w:szCs w:val="16"/>
              </w:rPr>
            </w:pPr>
            <w:r>
              <w:rPr>
                <w:b/>
                <w:bCs/>
                <w:color w:val="000000"/>
                <w:sz w:val="16"/>
                <w:szCs w:val="20"/>
              </w:rPr>
              <w:t>% of Total Involved in Fatal Crashes</w:t>
            </w:r>
          </w:p>
        </w:tc>
        <w:tc>
          <w:tcPr>
            <w:tcW w:w="1240" w:type="dxa"/>
            <w:tcBorders>
              <w:top w:val="nil"/>
              <w:left w:val="nil"/>
              <w:bottom w:val="single" w:sz="8" w:space="0" w:color="auto"/>
              <w:right w:val="single" w:sz="8" w:space="0" w:color="auto"/>
            </w:tcBorders>
            <w:shd w:val="clear" w:color="000000" w:fill="FFFFFF"/>
            <w:vAlign w:val="center"/>
            <w:hideMark/>
          </w:tcPr>
          <w:p w14:paraId="7154A2CD" w14:textId="77777777" w:rsidR="00C91293" w:rsidRDefault="00C91293">
            <w:pPr>
              <w:jc w:val="center"/>
              <w:rPr>
                <w:b/>
                <w:bCs/>
                <w:color w:val="000000"/>
                <w:sz w:val="16"/>
                <w:szCs w:val="16"/>
              </w:rPr>
            </w:pPr>
            <w:r>
              <w:rPr>
                <w:b/>
                <w:bCs/>
                <w:color w:val="000000"/>
                <w:sz w:val="16"/>
                <w:szCs w:val="20"/>
              </w:rPr>
              <w:t>% of Total Registrations</w:t>
            </w:r>
          </w:p>
        </w:tc>
        <w:tc>
          <w:tcPr>
            <w:tcW w:w="1240" w:type="dxa"/>
            <w:tcBorders>
              <w:top w:val="nil"/>
              <w:left w:val="nil"/>
              <w:bottom w:val="single" w:sz="8" w:space="0" w:color="auto"/>
              <w:right w:val="single" w:sz="8" w:space="0" w:color="auto"/>
            </w:tcBorders>
            <w:shd w:val="clear" w:color="000000" w:fill="FFFFFF"/>
            <w:vAlign w:val="center"/>
            <w:hideMark/>
          </w:tcPr>
          <w:p w14:paraId="56F69572" w14:textId="77777777" w:rsidR="00C91293" w:rsidRDefault="00C91293">
            <w:pPr>
              <w:jc w:val="center"/>
              <w:rPr>
                <w:b/>
                <w:bCs/>
                <w:color w:val="000000"/>
                <w:sz w:val="16"/>
                <w:szCs w:val="16"/>
              </w:rPr>
            </w:pPr>
            <w:r>
              <w:rPr>
                <w:b/>
                <w:bCs/>
                <w:color w:val="000000"/>
                <w:sz w:val="16"/>
                <w:szCs w:val="20"/>
              </w:rPr>
              <w:t>% of Total Involved in Fatal Crashes</w:t>
            </w:r>
          </w:p>
        </w:tc>
        <w:tc>
          <w:tcPr>
            <w:tcW w:w="1240" w:type="dxa"/>
            <w:tcBorders>
              <w:top w:val="nil"/>
              <w:left w:val="nil"/>
              <w:bottom w:val="single" w:sz="8" w:space="0" w:color="auto"/>
              <w:right w:val="single" w:sz="8" w:space="0" w:color="auto"/>
            </w:tcBorders>
            <w:shd w:val="clear" w:color="000000" w:fill="FFFFFF"/>
            <w:vAlign w:val="center"/>
            <w:hideMark/>
          </w:tcPr>
          <w:p w14:paraId="4CD023BC" w14:textId="77777777" w:rsidR="00C91293" w:rsidRDefault="00C91293">
            <w:pPr>
              <w:jc w:val="center"/>
              <w:rPr>
                <w:b/>
                <w:bCs/>
                <w:color w:val="000000"/>
                <w:sz w:val="16"/>
                <w:szCs w:val="16"/>
              </w:rPr>
            </w:pPr>
            <w:r>
              <w:rPr>
                <w:b/>
                <w:bCs/>
                <w:color w:val="000000"/>
                <w:sz w:val="16"/>
                <w:szCs w:val="20"/>
              </w:rPr>
              <w:t>% of Total Registrations</w:t>
            </w:r>
          </w:p>
        </w:tc>
        <w:tc>
          <w:tcPr>
            <w:tcW w:w="1240" w:type="dxa"/>
            <w:tcBorders>
              <w:top w:val="nil"/>
              <w:left w:val="nil"/>
              <w:bottom w:val="single" w:sz="8" w:space="0" w:color="auto"/>
              <w:right w:val="single" w:sz="8" w:space="0" w:color="auto"/>
            </w:tcBorders>
            <w:shd w:val="clear" w:color="000000" w:fill="FFFFFF"/>
            <w:vAlign w:val="center"/>
            <w:hideMark/>
          </w:tcPr>
          <w:p w14:paraId="67F7BDA9" w14:textId="77777777" w:rsidR="00C91293" w:rsidRDefault="00C91293">
            <w:pPr>
              <w:jc w:val="center"/>
              <w:rPr>
                <w:b/>
                <w:bCs/>
                <w:color w:val="000000"/>
                <w:sz w:val="16"/>
                <w:szCs w:val="16"/>
              </w:rPr>
            </w:pPr>
            <w:r>
              <w:rPr>
                <w:b/>
                <w:bCs/>
                <w:color w:val="000000"/>
                <w:sz w:val="16"/>
                <w:szCs w:val="20"/>
              </w:rPr>
              <w:t>% of Total Involved in Fatal Crashes</w:t>
            </w:r>
          </w:p>
        </w:tc>
        <w:tc>
          <w:tcPr>
            <w:tcW w:w="1240" w:type="dxa"/>
            <w:tcBorders>
              <w:top w:val="nil"/>
              <w:left w:val="nil"/>
              <w:bottom w:val="single" w:sz="8" w:space="0" w:color="auto"/>
              <w:right w:val="single" w:sz="8" w:space="0" w:color="auto"/>
            </w:tcBorders>
            <w:shd w:val="clear" w:color="000000" w:fill="FFFFFF"/>
            <w:vAlign w:val="center"/>
            <w:hideMark/>
          </w:tcPr>
          <w:p w14:paraId="2633D87C" w14:textId="77777777" w:rsidR="00C91293" w:rsidRDefault="00C91293">
            <w:pPr>
              <w:jc w:val="center"/>
              <w:rPr>
                <w:b/>
                <w:bCs/>
                <w:color w:val="000000"/>
                <w:sz w:val="16"/>
                <w:szCs w:val="16"/>
              </w:rPr>
            </w:pPr>
            <w:r>
              <w:rPr>
                <w:b/>
                <w:bCs/>
                <w:color w:val="000000"/>
                <w:sz w:val="16"/>
                <w:szCs w:val="20"/>
              </w:rPr>
              <w:t>% of Total Registrations</w:t>
            </w:r>
          </w:p>
        </w:tc>
        <w:tc>
          <w:tcPr>
            <w:tcW w:w="1240" w:type="dxa"/>
            <w:tcBorders>
              <w:top w:val="nil"/>
              <w:left w:val="nil"/>
              <w:bottom w:val="single" w:sz="8" w:space="0" w:color="auto"/>
              <w:right w:val="single" w:sz="8" w:space="0" w:color="auto"/>
            </w:tcBorders>
            <w:shd w:val="clear" w:color="000000" w:fill="FFFFFF"/>
            <w:vAlign w:val="center"/>
            <w:hideMark/>
          </w:tcPr>
          <w:p w14:paraId="2E04C997" w14:textId="77777777" w:rsidR="00C91293" w:rsidRDefault="00C91293">
            <w:pPr>
              <w:jc w:val="center"/>
              <w:rPr>
                <w:b/>
                <w:bCs/>
                <w:color w:val="000000"/>
                <w:sz w:val="16"/>
                <w:szCs w:val="16"/>
              </w:rPr>
            </w:pPr>
            <w:r>
              <w:rPr>
                <w:b/>
                <w:bCs/>
                <w:color w:val="000000"/>
                <w:sz w:val="16"/>
                <w:szCs w:val="20"/>
              </w:rPr>
              <w:t>% of Total Involved in Fatal Crashes</w:t>
            </w:r>
          </w:p>
        </w:tc>
      </w:tr>
      <w:tr w:rsidR="00C91293" w14:paraId="42673174"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AF4B0DB" w14:textId="77777777" w:rsidR="00C91293" w:rsidRDefault="00C91293">
            <w:pPr>
              <w:jc w:val="center"/>
              <w:rPr>
                <w:b/>
                <w:bCs/>
                <w:color w:val="000000"/>
                <w:sz w:val="20"/>
                <w:szCs w:val="20"/>
              </w:rPr>
            </w:pPr>
            <w:r>
              <w:rPr>
                <w:b/>
                <w:bCs/>
                <w:color w:val="000000"/>
                <w:sz w:val="20"/>
                <w:szCs w:val="22"/>
              </w:rPr>
              <w:t>2016</w:t>
            </w:r>
          </w:p>
        </w:tc>
        <w:tc>
          <w:tcPr>
            <w:tcW w:w="1240" w:type="dxa"/>
            <w:tcBorders>
              <w:top w:val="nil"/>
              <w:left w:val="nil"/>
              <w:bottom w:val="single" w:sz="8" w:space="0" w:color="auto"/>
              <w:right w:val="single" w:sz="8" w:space="0" w:color="auto"/>
            </w:tcBorders>
            <w:shd w:val="clear" w:color="auto" w:fill="auto"/>
            <w:noWrap/>
            <w:vAlign w:val="center"/>
            <w:hideMark/>
          </w:tcPr>
          <w:p w14:paraId="783196C0" w14:textId="77777777" w:rsidR="00C91293" w:rsidRDefault="00C91293">
            <w:pPr>
              <w:jc w:val="center"/>
              <w:rPr>
                <w:color w:val="000000"/>
                <w:sz w:val="20"/>
                <w:szCs w:val="20"/>
              </w:rPr>
            </w:pPr>
            <w:r>
              <w:rPr>
                <w:color w:val="000000"/>
                <w:sz w:val="20"/>
                <w:szCs w:val="22"/>
              </w:rPr>
              <w:t>44.0%</w:t>
            </w:r>
          </w:p>
        </w:tc>
        <w:tc>
          <w:tcPr>
            <w:tcW w:w="1240" w:type="dxa"/>
            <w:tcBorders>
              <w:top w:val="nil"/>
              <w:left w:val="nil"/>
              <w:bottom w:val="single" w:sz="8" w:space="0" w:color="auto"/>
              <w:right w:val="single" w:sz="8" w:space="0" w:color="auto"/>
            </w:tcBorders>
            <w:shd w:val="clear" w:color="auto" w:fill="auto"/>
            <w:noWrap/>
            <w:vAlign w:val="center"/>
            <w:hideMark/>
          </w:tcPr>
          <w:p w14:paraId="217131BF" w14:textId="77777777" w:rsidR="00C91293" w:rsidRDefault="00C91293">
            <w:pPr>
              <w:jc w:val="center"/>
              <w:rPr>
                <w:color w:val="000000"/>
                <w:sz w:val="20"/>
                <w:szCs w:val="20"/>
              </w:rPr>
            </w:pPr>
            <w:r>
              <w:rPr>
                <w:color w:val="000000"/>
                <w:sz w:val="20"/>
                <w:szCs w:val="22"/>
              </w:rPr>
              <w:t>41.3%</w:t>
            </w:r>
          </w:p>
        </w:tc>
        <w:tc>
          <w:tcPr>
            <w:tcW w:w="1240" w:type="dxa"/>
            <w:tcBorders>
              <w:top w:val="nil"/>
              <w:left w:val="nil"/>
              <w:bottom w:val="single" w:sz="8" w:space="0" w:color="auto"/>
              <w:right w:val="single" w:sz="8" w:space="0" w:color="auto"/>
            </w:tcBorders>
            <w:shd w:val="clear" w:color="auto" w:fill="auto"/>
            <w:noWrap/>
            <w:vAlign w:val="center"/>
            <w:hideMark/>
          </w:tcPr>
          <w:p w14:paraId="0E8E38BE" w14:textId="77777777" w:rsidR="00C91293" w:rsidRDefault="00C91293">
            <w:pPr>
              <w:jc w:val="center"/>
              <w:rPr>
                <w:color w:val="000000"/>
                <w:sz w:val="20"/>
                <w:szCs w:val="20"/>
              </w:rPr>
            </w:pPr>
            <w:r>
              <w:rPr>
                <w:color w:val="000000"/>
                <w:sz w:val="20"/>
                <w:szCs w:val="22"/>
              </w:rPr>
              <w:t>51.7%</w:t>
            </w:r>
          </w:p>
        </w:tc>
        <w:tc>
          <w:tcPr>
            <w:tcW w:w="1240" w:type="dxa"/>
            <w:tcBorders>
              <w:top w:val="nil"/>
              <w:left w:val="nil"/>
              <w:bottom w:val="single" w:sz="8" w:space="0" w:color="auto"/>
              <w:right w:val="single" w:sz="8" w:space="0" w:color="auto"/>
            </w:tcBorders>
            <w:shd w:val="clear" w:color="auto" w:fill="auto"/>
            <w:noWrap/>
            <w:vAlign w:val="center"/>
            <w:hideMark/>
          </w:tcPr>
          <w:p w14:paraId="01238806" w14:textId="77777777" w:rsidR="00C91293" w:rsidRDefault="00C91293">
            <w:pPr>
              <w:jc w:val="center"/>
              <w:rPr>
                <w:color w:val="000000"/>
                <w:sz w:val="20"/>
                <w:szCs w:val="20"/>
              </w:rPr>
            </w:pPr>
            <w:r>
              <w:rPr>
                <w:color w:val="000000"/>
                <w:sz w:val="20"/>
                <w:szCs w:val="22"/>
              </w:rPr>
              <w:t>39.0%</w:t>
            </w:r>
          </w:p>
        </w:tc>
        <w:tc>
          <w:tcPr>
            <w:tcW w:w="1240" w:type="dxa"/>
            <w:tcBorders>
              <w:top w:val="nil"/>
              <w:left w:val="nil"/>
              <w:bottom w:val="single" w:sz="8" w:space="0" w:color="auto"/>
              <w:right w:val="single" w:sz="8" w:space="0" w:color="auto"/>
            </w:tcBorders>
            <w:shd w:val="clear" w:color="auto" w:fill="auto"/>
            <w:noWrap/>
            <w:vAlign w:val="center"/>
            <w:hideMark/>
          </w:tcPr>
          <w:p w14:paraId="4B260E18" w14:textId="77777777" w:rsidR="00C91293" w:rsidRDefault="00C91293">
            <w:pPr>
              <w:jc w:val="center"/>
              <w:rPr>
                <w:color w:val="000000"/>
                <w:sz w:val="20"/>
                <w:szCs w:val="20"/>
              </w:rPr>
            </w:pPr>
            <w:r>
              <w:rPr>
                <w:color w:val="000000"/>
                <w:sz w:val="20"/>
                <w:szCs w:val="22"/>
              </w:rPr>
              <w:t>1.0%</w:t>
            </w:r>
          </w:p>
        </w:tc>
        <w:tc>
          <w:tcPr>
            <w:tcW w:w="1240" w:type="dxa"/>
            <w:tcBorders>
              <w:top w:val="nil"/>
              <w:left w:val="nil"/>
              <w:bottom w:val="single" w:sz="8" w:space="0" w:color="auto"/>
              <w:right w:val="single" w:sz="8" w:space="0" w:color="auto"/>
            </w:tcBorders>
            <w:shd w:val="clear" w:color="auto" w:fill="auto"/>
            <w:noWrap/>
            <w:vAlign w:val="center"/>
            <w:hideMark/>
          </w:tcPr>
          <w:p w14:paraId="0DF7863D" w14:textId="77777777" w:rsidR="00C91293" w:rsidRDefault="00C91293">
            <w:pPr>
              <w:jc w:val="center"/>
              <w:rPr>
                <w:color w:val="000000"/>
                <w:sz w:val="20"/>
                <w:szCs w:val="20"/>
              </w:rPr>
            </w:pPr>
            <w:r>
              <w:rPr>
                <w:color w:val="000000"/>
                <w:sz w:val="20"/>
                <w:szCs w:val="22"/>
              </w:rPr>
              <w:t>8.9%</w:t>
            </w:r>
          </w:p>
        </w:tc>
        <w:tc>
          <w:tcPr>
            <w:tcW w:w="1240" w:type="dxa"/>
            <w:tcBorders>
              <w:top w:val="nil"/>
              <w:left w:val="nil"/>
              <w:bottom w:val="single" w:sz="8" w:space="0" w:color="auto"/>
              <w:right w:val="single" w:sz="8" w:space="0" w:color="auto"/>
            </w:tcBorders>
            <w:shd w:val="clear" w:color="auto" w:fill="auto"/>
            <w:noWrap/>
            <w:vAlign w:val="center"/>
            <w:hideMark/>
          </w:tcPr>
          <w:p w14:paraId="6BE59718" w14:textId="77777777" w:rsidR="00C91293" w:rsidRDefault="00C91293">
            <w:pPr>
              <w:jc w:val="center"/>
              <w:rPr>
                <w:color w:val="000000"/>
                <w:sz w:val="20"/>
                <w:szCs w:val="20"/>
              </w:rPr>
            </w:pPr>
            <w:r>
              <w:rPr>
                <w:color w:val="000000"/>
                <w:sz w:val="20"/>
                <w:szCs w:val="22"/>
              </w:rPr>
              <w:t>3.4%</w:t>
            </w:r>
          </w:p>
        </w:tc>
        <w:tc>
          <w:tcPr>
            <w:tcW w:w="1240" w:type="dxa"/>
            <w:tcBorders>
              <w:top w:val="nil"/>
              <w:left w:val="nil"/>
              <w:bottom w:val="single" w:sz="8" w:space="0" w:color="auto"/>
              <w:right w:val="single" w:sz="8" w:space="0" w:color="auto"/>
            </w:tcBorders>
            <w:shd w:val="clear" w:color="auto" w:fill="auto"/>
            <w:noWrap/>
            <w:vAlign w:val="center"/>
            <w:hideMark/>
          </w:tcPr>
          <w:p w14:paraId="61E251C1" w14:textId="77777777" w:rsidR="00C91293" w:rsidRDefault="00C91293">
            <w:pPr>
              <w:jc w:val="center"/>
              <w:rPr>
                <w:color w:val="000000"/>
                <w:sz w:val="20"/>
                <w:szCs w:val="20"/>
              </w:rPr>
            </w:pPr>
            <w:r>
              <w:rPr>
                <w:color w:val="000000"/>
                <w:sz w:val="20"/>
                <w:szCs w:val="22"/>
              </w:rPr>
              <w:t>10.7%</w:t>
            </w:r>
          </w:p>
        </w:tc>
      </w:tr>
      <w:tr w:rsidR="00C91293" w14:paraId="73981BB2"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BE10EE7" w14:textId="77777777" w:rsidR="00C91293" w:rsidRDefault="00C91293">
            <w:pPr>
              <w:jc w:val="center"/>
              <w:rPr>
                <w:b/>
                <w:bCs/>
                <w:color w:val="000000"/>
                <w:sz w:val="20"/>
                <w:szCs w:val="20"/>
              </w:rPr>
            </w:pPr>
            <w:r>
              <w:rPr>
                <w:b/>
                <w:bCs/>
                <w:color w:val="000000"/>
                <w:sz w:val="20"/>
                <w:szCs w:val="22"/>
              </w:rPr>
              <w:t>2015</w:t>
            </w:r>
          </w:p>
        </w:tc>
        <w:tc>
          <w:tcPr>
            <w:tcW w:w="1240" w:type="dxa"/>
            <w:tcBorders>
              <w:top w:val="nil"/>
              <w:left w:val="nil"/>
              <w:bottom w:val="single" w:sz="8" w:space="0" w:color="auto"/>
              <w:right w:val="single" w:sz="8" w:space="0" w:color="auto"/>
            </w:tcBorders>
            <w:shd w:val="clear" w:color="auto" w:fill="auto"/>
            <w:noWrap/>
            <w:vAlign w:val="center"/>
            <w:hideMark/>
          </w:tcPr>
          <w:p w14:paraId="54056CA3" w14:textId="77777777" w:rsidR="00C91293" w:rsidRDefault="00C91293">
            <w:pPr>
              <w:jc w:val="center"/>
              <w:rPr>
                <w:color w:val="000000"/>
                <w:sz w:val="20"/>
                <w:szCs w:val="20"/>
              </w:rPr>
            </w:pPr>
            <w:r>
              <w:rPr>
                <w:color w:val="000000"/>
                <w:sz w:val="20"/>
                <w:szCs w:val="20"/>
              </w:rPr>
              <w:t>44.7%</w:t>
            </w:r>
          </w:p>
        </w:tc>
        <w:tc>
          <w:tcPr>
            <w:tcW w:w="1240" w:type="dxa"/>
            <w:tcBorders>
              <w:top w:val="nil"/>
              <w:left w:val="nil"/>
              <w:bottom w:val="single" w:sz="8" w:space="0" w:color="auto"/>
              <w:right w:val="single" w:sz="8" w:space="0" w:color="auto"/>
            </w:tcBorders>
            <w:shd w:val="clear" w:color="auto" w:fill="auto"/>
            <w:noWrap/>
            <w:vAlign w:val="center"/>
            <w:hideMark/>
          </w:tcPr>
          <w:p w14:paraId="6F25964F" w14:textId="77777777" w:rsidR="00C91293" w:rsidRDefault="00C91293">
            <w:pPr>
              <w:jc w:val="center"/>
              <w:rPr>
                <w:color w:val="000000"/>
                <w:sz w:val="20"/>
                <w:szCs w:val="20"/>
              </w:rPr>
            </w:pPr>
            <w:r>
              <w:rPr>
                <w:color w:val="000000"/>
                <w:sz w:val="20"/>
                <w:szCs w:val="20"/>
              </w:rPr>
              <w:t>41.4%</w:t>
            </w:r>
          </w:p>
        </w:tc>
        <w:tc>
          <w:tcPr>
            <w:tcW w:w="1240" w:type="dxa"/>
            <w:tcBorders>
              <w:top w:val="nil"/>
              <w:left w:val="nil"/>
              <w:bottom w:val="single" w:sz="8" w:space="0" w:color="auto"/>
              <w:right w:val="single" w:sz="8" w:space="0" w:color="auto"/>
            </w:tcBorders>
            <w:shd w:val="clear" w:color="auto" w:fill="auto"/>
            <w:noWrap/>
            <w:vAlign w:val="center"/>
            <w:hideMark/>
          </w:tcPr>
          <w:p w14:paraId="10044086" w14:textId="77777777" w:rsidR="00C91293" w:rsidRDefault="00C91293">
            <w:pPr>
              <w:jc w:val="center"/>
              <w:rPr>
                <w:color w:val="000000"/>
                <w:sz w:val="20"/>
                <w:szCs w:val="20"/>
              </w:rPr>
            </w:pPr>
            <w:r>
              <w:rPr>
                <w:color w:val="000000"/>
                <w:sz w:val="20"/>
                <w:szCs w:val="20"/>
              </w:rPr>
              <w:t>50.9%</w:t>
            </w:r>
          </w:p>
        </w:tc>
        <w:tc>
          <w:tcPr>
            <w:tcW w:w="1240" w:type="dxa"/>
            <w:tcBorders>
              <w:top w:val="nil"/>
              <w:left w:val="nil"/>
              <w:bottom w:val="single" w:sz="8" w:space="0" w:color="auto"/>
              <w:right w:val="single" w:sz="8" w:space="0" w:color="auto"/>
            </w:tcBorders>
            <w:shd w:val="clear" w:color="auto" w:fill="auto"/>
            <w:noWrap/>
            <w:vAlign w:val="center"/>
            <w:hideMark/>
          </w:tcPr>
          <w:p w14:paraId="0E2C16D8" w14:textId="77777777" w:rsidR="00C91293" w:rsidRDefault="00C91293">
            <w:pPr>
              <w:jc w:val="center"/>
              <w:rPr>
                <w:color w:val="000000"/>
                <w:sz w:val="20"/>
                <w:szCs w:val="20"/>
              </w:rPr>
            </w:pPr>
            <w:r>
              <w:rPr>
                <w:color w:val="000000"/>
                <w:sz w:val="20"/>
                <w:szCs w:val="20"/>
              </w:rPr>
              <w:t>39.4%</w:t>
            </w:r>
          </w:p>
        </w:tc>
        <w:tc>
          <w:tcPr>
            <w:tcW w:w="1240" w:type="dxa"/>
            <w:tcBorders>
              <w:top w:val="nil"/>
              <w:left w:val="nil"/>
              <w:bottom w:val="single" w:sz="8" w:space="0" w:color="auto"/>
              <w:right w:val="single" w:sz="8" w:space="0" w:color="auto"/>
            </w:tcBorders>
            <w:shd w:val="clear" w:color="auto" w:fill="auto"/>
            <w:noWrap/>
            <w:vAlign w:val="center"/>
            <w:hideMark/>
          </w:tcPr>
          <w:p w14:paraId="4C751EDB" w14:textId="77777777" w:rsidR="00C91293" w:rsidRDefault="00C91293">
            <w:pPr>
              <w:jc w:val="center"/>
              <w:rPr>
                <w:color w:val="000000"/>
                <w:sz w:val="20"/>
                <w:szCs w:val="20"/>
              </w:rPr>
            </w:pPr>
            <w:r>
              <w:rPr>
                <w:color w:val="000000"/>
                <w:sz w:val="20"/>
                <w:szCs w:val="20"/>
              </w:rPr>
              <w:t>1.1%</w:t>
            </w:r>
          </w:p>
        </w:tc>
        <w:tc>
          <w:tcPr>
            <w:tcW w:w="1240" w:type="dxa"/>
            <w:tcBorders>
              <w:top w:val="nil"/>
              <w:left w:val="nil"/>
              <w:bottom w:val="single" w:sz="8" w:space="0" w:color="auto"/>
              <w:right w:val="single" w:sz="8" w:space="0" w:color="auto"/>
            </w:tcBorders>
            <w:shd w:val="clear" w:color="auto" w:fill="auto"/>
            <w:noWrap/>
            <w:vAlign w:val="center"/>
            <w:hideMark/>
          </w:tcPr>
          <w:p w14:paraId="442D8EDA" w14:textId="77777777" w:rsidR="00C91293" w:rsidRDefault="00C91293">
            <w:pPr>
              <w:jc w:val="center"/>
              <w:rPr>
                <w:color w:val="000000"/>
                <w:sz w:val="20"/>
                <w:szCs w:val="20"/>
              </w:rPr>
            </w:pPr>
            <w:r>
              <w:rPr>
                <w:color w:val="000000"/>
                <w:sz w:val="20"/>
                <w:szCs w:val="20"/>
              </w:rPr>
              <w:t>8.5%</w:t>
            </w:r>
          </w:p>
        </w:tc>
        <w:tc>
          <w:tcPr>
            <w:tcW w:w="1240" w:type="dxa"/>
            <w:tcBorders>
              <w:top w:val="nil"/>
              <w:left w:val="nil"/>
              <w:bottom w:val="single" w:sz="8" w:space="0" w:color="auto"/>
              <w:right w:val="single" w:sz="8" w:space="0" w:color="auto"/>
            </w:tcBorders>
            <w:shd w:val="clear" w:color="auto" w:fill="auto"/>
            <w:noWrap/>
            <w:vAlign w:val="center"/>
            <w:hideMark/>
          </w:tcPr>
          <w:p w14:paraId="22CE0C20" w14:textId="77777777" w:rsidR="00C91293" w:rsidRDefault="00C91293">
            <w:pPr>
              <w:jc w:val="center"/>
              <w:rPr>
                <w:color w:val="000000"/>
                <w:sz w:val="20"/>
                <w:szCs w:val="20"/>
              </w:rPr>
            </w:pPr>
            <w:r>
              <w:rPr>
                <w:color w:val="000000"/>
                <w:sz w:val="20"/>
                <w:szCs w:val="20"/>
              </w:rPr>
              <w:t>3.4%</w:t>
            </w:r>
          </w:p>
        </w:tc>
        <w:tc>
          <w:tcPr>
            <w:tcW w:w="1240" w:type="dxa"/>
            <w:tcBorders>
              <w:top w:val="nil"/>
              <w:left w:val="nil"/>
              <w:bottom w:val="single" w:sz="8" w:space="0" w:color="auto"/>
              <w:right w:val="single" w:sz="8" w:space="0" w:color="auto"/>
            </w:tcBorders>
            <w:shd w:val="clear" w:color="auto" w:fill="auto"/>
            <w:noWrap/>
            <w:vAlign w:val="center"/>
            <w:hideMark/>
          </w:tcPr>
          <w:p w14:paraId="55B3F3AD" w14:textId="77777777" w:rsidR="00C91293" w:rsidRDefault="00C91293">
            <w:pPr>
              <w:jc w:val="center"/>
              <w:rPr>
                <w:color w:val="000000"/>
                <w:sz w:val="20"/>
                <w:szCs w:val="20"/>
              </w:rPr>
            </w:pPr>
            <w:r>
              <w:rPr>
                <w:color w:val="000000"/>
                <w:sz w:val="20"/>
                <w:szCs w:val="20"/>
              </w:rPr>
              <w:t>10.7%</w:t>
            </w:r>
          </w:p>
        </w:tc>
      </w:tr>
      <w:tr w:rsidR="00C91293" w14:paraId="45927166"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D6B726D" w14:textId="77777777" w:rsidR="00C91293" w:rsidRDefault="00C91293">
            <w:pPr>
              <w:jc w:val="center"/>
              <w:rPr>
                <w:b/>
                <w:bCs/>
                <w:color w:val="000000"/>
                <w:sz w:val="20"/>
                <w:szCs w:val="20"/>
              </w:rPr>
            </w:pPr>
            <w:r>
              <w:rPr>
                <w:b/>
                <w:bCs/>
                <w:color w:val="000000"/>
                <w:sz w:val="20"/>
                <w:szCs w:val="22"/>
              </w:rPr>
              <w:t>2014</w:t>
            </w:r>
          </w:p>
        </w:tc>
        <w:tc>
          <w:tcPr>
            <w:tcW w:w="1240" w:type="dxa"/>
            <w:tcBorders>
              <w:top w:val="nil"/>
              <w:left w:val="nil"/>
              <w:bottom w:val="single" w:sz="8" w:space="0" w:color="auto"/>
              <w:right w:val="single" w:sz="8" w:space="0" w:color="auto"/>
            </w:tcBorders>
            <w:shd w:val="clear" w:color="auto" w:fill="auto"/>
            <w:noWrap/>
            <w:vAlign w:val="center"/>
            <w:hideMark/>
          </w:tcPr>
          <w:p w14:paraId="0E1195B2" w14:textId="77777777" w:rsidR="00C91293" w:rsidRDefault="00C91293">
            <w:pPr>
              <w:jc w:val="center"/>
              <w:rPr>
                <w:color w:val="000000"/>
                <w:sz w:val="20"/>
                <w:szCs w:val="20"/>
              </w:rPr>
            </w:pPr>
            <w:r>
              <w:rPr>
                <w:color w:val="000000"/>
                <w:sz w:val="20"/>
                <w:szCs w:val="20"/>
              </w:rPr>
              <w:t>45.6%</w:t>
            </w:r>
          </w:p>
        </w:tc>
        <w:tc>
          <w:tcPr>
            <w:tcW w:w="1240" w:type="dxa"/>
            <w:tcBorders>
              <w:top w:val="nil"/>
              <w:left w:val="nil"/>
              <w:bottom w:val="single" w:sz="8" w:space="0" w:color="auto"/>
              <w:right w:val="single" w:sz="8" w:space="0" w:color="auto"/>
            </w:tcBorders>
            <w:shd w:val="clear" w:color="auto" w:fill="auto"/>
            <w:noWrap/>
            <w:vAlign w:val="center"/>
            <w:hideMark/>
          </w:tcPr>
          <w:p w14:paraId="53A875D3" w14:textId="77777777" w:rsidR="00C91293" w:rsidRDefault="00C91293">
            <w:pPr>
              <w:jc w:val="center"/>
              <w:rPr>
                <w:color w:val="000000"/>
                <w:sz w:val="20"/>
                <w:szCs w:val="20"/>
              </w:rPr>
            </w:pPr>
            <w:r>
              <w:rPr>
                <w:color w:val="000000"/>
                <w:sz w:val="20"/>
                <w:szCs w:val="20"/>
              </w:rPr>
              <w:t>41.1%</w:t>
            </w:r>
          </w:p>
        </w:tc>
        <w:tc>
          <w:tcPr>
            <w:tcW w:w="1240" w:type="dxa"/>
            <w:tcBorders>
              <w:top w:val="nil"/>
              <w:left w:val="nil"/>
              <w:bottom w:val="single" w:sz="8" w:space="0" w:color="auto"/>
              <w:right w:val="single" w:sz="8" w:space="0" w:color="auto"/>
            </w:tcBorders>
            <w:shd w:val="clear" w:color="auto" w:fill="auto"/>
            <w:noWrap/>
            <w:vAlign w:val="center"/>
            <w:hideMark/>
          </w:tcPr>
          <w:p w14:paraId="00BD0748" w14:textId="77777777" w:rsidR="00C91293" w:rsidRDefault="00C91293">
            <w:pPr>
              <w:jc w:val="center"/>
              <w:rPr>
                <w:color w:val="000000"/>
                <w:sz w:val="20"/>
                <w:szCs w:val="20"/>
              </w:rPr>
            </w:pPr>
            <w:r>
              <w:rPr>
                <w:color w:val="000000"/>
                <w:sz w:val="20"/>
                <w:szCs w:val="20"/>
              </w:rPr>
              <w:t>49.9%</w:t>
            </w:r>
          </w:p>
        </w:tc>
        <w:tc>
          <w:tcPr>
            <w:tcW w:w="1240" w:type="dxa"/>
            <w:tcBorders>
              <w:top w:val="nil"/>
              <w:left w:val="nil"/>
              <w:bottom w:val="single" w:sz="8" w:space="0" w:color="auto"/>
              <w:right w:val="single" w:sz="8" w:space="0" w:color="auto"/>
            </w:tcBorders>
            <w:shd w:val="clear" w:color="auto" w:fill="auto"/>
            <w:noWrap/>
            <w:vAlign w:val="center"/>
            <w:hideMark/>
          </w:tcPr>
          <w:p w14:paraId="6ECD10A6" w14:textId="77777777" w:rsidR="00C91293" w:rsidRDefault="00C91293">
            <w:pPr>
              <w:jc w:val="center"/>
              <w:rPr>
                <w:color w:val="000000"/>
                <w:sz w:val="20"/>
                <w:szCs w:val="20"/>
              </w:rPr>
            </w:pPr>
            <w:r>
              <w:rPr>
                <w:color w:val="000000"/>
                <w:sz w:val="20"/>
                <w:szCs w:val="20"/>
              </w:rPr>
              <w:t>39.4%</w:t>
            </w:r>
          </w:p>
        </w:tc>
        <w:tc>
          <w:tcPr>
            <w:tcW w:w="1240" w:type="dxa"/>
            <w:tcBorders>
              <w:top w:val="nil"/>
              <w:left w:val="nil"/>
              <w:bottom w:val="single" w:sz="8" w:space="0" w:color="auto"/>
              <w:right w:val="single" w:sz="8" w:space="0" w:color="auto"/>
            </w:tcBorders>
            <w:shd w:val="clear" w:color="auto" w:fill="auto"/>
            <w:noWrap/>
            <w:vAlign w:val="center"/>
            <w:hideMark/>
          </w:tcPr>
          <w:p w14:paraId="4C0492B0" w14:textId="77777777" w:rsidR="00C91293" w:rsidRDefault="00C91293">
            <w:pPr>
              <w:jc w:val="center"/>
              <w:rPr>
                <w:color w:val="000000"/>
                <w:sz w:val="20"/>
                <w:szCs w:val="20"/>
              </w:rPr>
            </w:pPr>
            <w:r>
              <w:rPr>
                <w:color w:val="000000"/>
                <w:sz w:val="20"/>
                <w:szCs w:val="20"/>
              </w:rPr>
              <w:t>1.0%</w:t>
            </w:r>
          </w:p>
        </w:tc>
        <w:tc>
          <w:tcPr>
            <w:tcW w:w="1240" w:type="dxa"/>
            <w:tcBorders>
              <w:top w:val="nil"/>
              <w:left w:val="nil"/>
              <w:bottom w:val="single" w:sz="8" w:space="0" w:color="auto"/>
              <w:right w:val="single" w:sz="8" w:space="0" w:color="auto"/>
            </w:tcBorders>
            <w:shd w:val="clear" w:color="auto" w:fill="auto"/>
            <w:noWrap/>
            <w:vAlign w:val="center"/>
            <w:hideMark/>
          </w:tcPr>
          <w:p w14:paraId="667C3BFB" w14:textId="77777777" w:rsidR="00C91293" w:rsidRDefault="00C91293">
            <w:pPr>
              <w:jc w:val="center"/>
              <w:rPr>
                <w:color w:val="000000"/>
                <w:sz w:val="20"/>
                <w:szCs w:val="20"/>
              </w:rPr>
            </w:pPr>
            <w:r>
              <w:rPr>
                <w:color w:val="000000"/>
                <w:sz w:val="20"/>
                <w:szCs w:val="20"/>
              </w:rPr>
              <w:t>8.6%</w:t>
            </w:r>
          </w:p>
        </w:tc>
        <w:tc>
          <w:tcPr>
            <w:tcW w:w="1240" w:type="dxa"/>
            <w:tcBorders>
              <w:top w:val="nil"/>
              <w:left w:val="nil"/>
              <w:bottom w:val="single" w:sz="8" w:space="0" w:color="auto"/>
              <w:right w:val="single" w:sz="8" w:space="0" w:color="auto"/>
            </w:tcBorders>
            <w:shd w:val="clear" w:color="auto" w:fill="auto"/>
            <w:noWrap/>
            <w:vAlign w:val="center"/>
            <w:hideMark/>
          </w:tcPr>
          <w:p w14:paraId="4716086A" w14:textId="77777777" w:rsidR="00C91293" w:rsidRDefault="00C91293">
            <w:pPr>
              <w:jc w:val="center"/>
              <w:rPr>
                <w:color w:val="000000"/>
                <w:sz w:val="20"/>
                <w:szCs w:val="20"/>
              </w:rPr>
            </w:pPr>
            <w:r>
              <w:rPr>
                <w:color w:val="000000"/>
                <w:sz w:val="20"/>
                <w:szCs w:val="20"/>
              </w:rPr>
              <w:t>3.4%</w:t>
            </w:r>
          </w:p>
        </w:tc>
        <w:tc>
          <w:tcPr>
            <w:tcW w:w="1240" w:type="dxa"/>
            <w:tcBorders>
              <w:top w:val="nil"/>
              <w:left w:val="nil"/>
              <w:bottom w:val="single" w:sz="8" w:space="0" w:color="auto"/>
              <w:right w:val="single" w:sz="8" w:space="0" w:color="auto"/>
            </w:tcBorders>
            <w:shd w:val="clear" w:color="auto" w:fill="auto"/>
            <w:noWrap/>
            <w:vAlign w:val="center"/>
            <w:hideMark/>
          </w:tcPr>
          <w:p w14:paraId="334DAA7E" w14:textId="77777777" w:rsidR="00C91293" w:rsidRDefault="00C91293">
            <w:pPr>
              <w:jc w:val="center"/>
              <w:rPr>
                <w:color w:val="000000"/>
                <w:sz w:val="20"/>
                <w:szCs w:val="20"/>
              </w:rPr>
            </w:pPr>
            <w:r>
              <w:rPr>
                <w:color w:val="000000"/>
                <w:sz w:val="20"/>
                <w:szCs w:val="20"/>
              </w:rPr>
              <w:t>10.8%</w:t>
            </w:r>
          </w:p>
        </w:tc>
      </w:tr>
      <w:tr w:rsidR="00C91293" w14:paraId="425D1579"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E1536CA" w14:textId="77777777" w:rsidR="00C91293" w:rsidRDefault="00C91293">
            <w:pPr>
              <w:jc w:val="center"/>
              <w:rPr>
                <w:b/>
                <w:bCs/>
                <w:color w:val="000000"/>
                <w:sz w:val="20"/>
                <w:szCs w:val="20"/>
              </w:rPr>
            </w:pPr>
            <w:r>
              <w:rPr>
                <w:b/>
                <w:bCs/>
                <w:color w:val="000000"/>
                <w:sz w:val="20"/>
                <w:szCs w:val="22"/>
              </w:rPr>
              <w:t>2013</w:t>
            </w:r>
          </w:p>
        </w:tc>
        <w:tc>
          <w:tcPr>
            <w:tcW w:w="1240" w:type="dxa"/>
            <w:tcBorders>
              <w:top w:val="nil"/>
              <w:left w:val="nil"/>
              <w:bottom w:val="single" w:sz="8" w:space="0" w:color="auto"/>
              <w:right w:val="single" w:sz="8" w:space="0" w:color="auto"/>
            </w:tcBorders>
            <w:shd w:val="clear" w:color="auto" w:fill="auto"/>
            <w:noWrap/>
            <w:vAlign w:val="center"/>
            <w:hideMark/>
          </w:tcPr>
          <w:p w14:paraId="2EE3A9F7" w14:textId="77777777" w:rsidR="00C91293" w:rsidRDefault="00C91293">
            <w:pPr>
              <w:jc w:val="center"/>
              <w:rPr>
                <w:color w:val="000000"/>
                <w:sz w:val="20"/>
                <w:szCs w:val="20"/>
              </w:rPr>
            </w:pPr>
            <w:r>
              <w:rPr>
                <w:color w:val="000000"/>
                <w:sz w:val="20"/>
                <w:szCs w:val="20"/>
              </w:rPr>
              <w:t>46.4%</w:t>
            </w:r>
          </w:p>
        </w:tc>
        <w:tc>
          <w:tcPr>
            <w:tcW w:w="1240" w:type="dxa"/>
            <w:tcBorders>
              <w:top w:val="nil"/>
              <w:left w:val="nil"/>
              <w:bottom w:val="single" w:sz="8" w:space="0" w:color="auto"/>
              <w:right w:val="single" w:sz="8" w:space="0" w:color="auto"/>
            </w:tcBorders>
            <w:shd w:val="clear" w:color="auto" w:fill="auto"/>
            <w:noWrap/>
            <w:vAlign w:val="center"/>
            <w:hideMark/>
          </w:tcPr>
          <w:p w14:paraId="6EFC469D" w14:textId="77777777" w:rsidR="00C91293" w:rsidRDefault="00C91293">
            <w:pPr>
              <w:jc w:val="center"/>
              <w:rPr>
                <w:color w:val="000000"/>
                <w:sz w:val="20"/>
                <w:szCs w:val="20"/>
              </w:rPr>
            </w:pPr>
            <w:r>
              <w:rPr>
                <w:color w:val="000000"/>
                <w:sz w:val="20"/>
                <w:szCs w:val="20"/>
              </w:rPr>
              <w:t>41.2%</w:t>
            </w:r>
          </w:p>
        </w:tc>
        <w:tc>
          <w:tcPr>
            <w:tcW w:w="1240" w:type="dxa"/>
            <w:tcBorders>
              <w:top w:val="nil"/>
              <w:left w:val="nil"/>
              <w:bottom w:val="single" w:sz="8" w:space="0" w:color="auto"/>
              <w:right w:val="single" w:sz="8" w:space="0" w:color="auto"/>
            </w:tcBorders>
            <w:shd w:val="clear" w:color="auto" w:fill="auto"/>
            <w:noWrap/>
            <w:vAlign w:val="center"/>
            <w:hideMark/>
          </w:tcPr>
          <w:p w14:paraId="5F2DE5BA" w14:textId="77777777" w:rsidR="00C91293" w:rsidRDefault="00C91293">
            <w:pPr>
              <w:jc w:val="center"/>
              <w:rPr>
                <w:color w:val="000000"/>
                <w:sz w:val="20"/>
                <w:szCs w:val="20"/>
              </w:rPr>
            </w:pPr>
            <w:r>
              <w:rPr>
                <w:color w:val="000000"/>
                <w:sz w:val="20"/>
                <w:szCs w:val="20"/>
              </w:rPr>
              <w:t>49.2%</w:t>
            </w:r>
          </w:p>
        </w:tc>
        <w:tc>
          <w:tcPr>
            <w:tcW w:w="1240" w:type="dxa"/>
            <w:tcBorders>
              <w:top w:val="nil"/>
              <w:left w:val="nil"/>
              <w:bottom w:val="single" w:sz="8" w:space="0" w:color="auto"/>
              <w:right w:val="single" w:sz="8" w:space="0" w:color="auto"/>
            </w:tcBorders>
            <w:shd w:val="clear" w:color="auto" w:fill="auto"/>
            <w:noWrap/>
            <w:vAlign w:val="center"/>
            <w:hideMark/>
          </w:tcPr>
          <w:p w14:paraId="7ED2F199" w14:textId="77777777" w:rsidR="00C91293" w:rsidRDefault="00C91293">
            <w:pPr>
              <w:jc w:val="center"/>
              <w:rPr>
                <w:color w:val="000000"/>
                <w:sz w:val="20"/>
                <w:szCs w:val="20"/>
              </w:rPr>
            </w:pPr>
            <w:r>
              <w:rPr>
                <w:color w:val="000000"/>
                <w:sz w:val="20"/>
                <w:szCs w:val="20"/>
              </w:rPr>
              <w:t>38.8%</w:t>
            </w:r>
          </w:p>
        </w:tc>
        <w:tc>
          <w:tcPr>
            <w:tcW w:w="1240" w:type="dxa"/>
            <w:tcBorders>
              <w:top w:val="nil"/>
              <w:left w:val="nil"/>
              <w:bottom w:val="single" w:sz="8" w:space="0" w:color="auto"/>
              <w:right w:val="single" w:sz="8" w:space="0" w:color="auto"/>
            </w:tcBorders>
            <w:shd w:val="clear" w:color="auto" w:fill="auto"/>
            <w:noWrap/>
            <w:vAlign w:val="center"/>
            <w:hideMark/>
          </w:tcPr>
          <w:p w14:paraId="7D8B8366" w14:textId="77777777" w:rsidR="00C91293" w:rsidRDefault="00C91293">
            <w:pPr>
              <w:jc w:val="center"/>
              <w:rPr>
                <w:color w:val="000000"/>
                <w:sz w:val="20"/>
                <w:szCs w:val="20"/>
              </w:rPr>
            </w:pPr>
            <w:r>
              <w:rPr>
                <w:color w:val="000000"/>
                <w:sz w:val="20"/>
                <w:szCs w:val="20"/>
              </w:rPr>
              <w:t>1.0%</w:t>
            </w:r>
          </w:p>
        </w:tc>
        <w:tc>
          <w:tcPr>
            <w:tcW w:w="1240" w:type="dxa"/>
            <w:tcBorders>
              <w:top w:val="nil"/>
              <w:left w:val="nil"/>
              <w:bottom w:val="single" w:sz="8" w:space="0" w:color="auto"/>
              <w:right w:val="single" w:sz="8" w:space="0" w:color="auto"/>
            </w:tcBorders>
            <w:shd w:val="clear" w:color="auto" w:fill="auto"/>
            <w:noWrap/>
            <w:vAlign w:val="center"/>
            <w:hideMark/>
          </w:tcPr>
          <w:p w14:paraId="6C3CD3F7" w14:textId="77777777" w:rsidR="00C91293" w:rsidRDefault="00C91293">
            <w:pPr>
              <w:jc w:val="center"/>
              <w:rPr>
                <w:color w:val="000000"/>
                <w:sz w:val="20"/>
                <w:szCs w:val="20"/>
              </w:rPr>
            </w:pPr>
            <w:r>
              <w:rPr>
                <w:color w:val="000000"/>
                <w:sz w:val="20"/>
                <w:szCs w:val="20"/>
              </w:rPr>
              <w:t>9.0%</w:t>
            </w:r>
          </w:p>
        </w:tc>
        <w:tc>
          <w:tcPr>
            <w:tcW w:w="1240" w:type="dxa"/>
            <w:tcBorders>
              <w:top w:val="nil"/>
              <w:left w:val="nil"/>
              <w:bottom w:val="single" w:sz="8" w:space="0" w:color="auto"/>
              <w:right w:val="single" w:sz="8" w:space="0" w:color="auto"/>
            </w:tcBorders>
            <w:shd w:val="clear" w:color="auto" w:fill="auto"/>
            <w:noWrap/>
            <w:vAlign w:val="center"/>
            <w:hideMark/>
          </w:tcPr>
          <w:p w14:paraId="749CAAEE" w14:textId="77777777" w:rsidR="00C91293" w:rsidRDefault="00C91293">
            <w:pPr>
              <w:jc w:val="center"/>
              <w:rPr>
                <w:color w:val="000000"/>
                <w:sz w:val="20"/>
                <w:szCs w:val="20"/>
              </w:rPr>
            </w:pPr>
            <w:r>
              <w:rPr>
                <w:color w:val="000000"/>
                <w:sz w:val="20"/>
                <w:szCs w:val="20"/>
              </w:rPr>
              <w:t>3.4%</w:t>
            </w:r>
          </w:p>
        </w:tc>
        <w:tc>
          <w:tcPr>
            <w:tcW w:w="1240" w:type="dxa"/>
            <w:tcBorders>
              <w:top w:val="nil"/>
              <w:left w:val="nil"/>
              <w:bottom w:val="single" w:sz="8" w:space="0" w:color="auto"/>
              <w:right w:val="single" w:sz="8" w:space="0" w:color="auto"/>
            </w:tcBorders>
            <w:shd w:val="clear" w:color="auto" w:fill="auto"/>
            <w:noWrap/>
            <w:vAlign w:val="center"/>
            <w:hideMark/>
          </w:tcPr>
          <w:p w14:paraId="39566492" w14:textId="77777777" w:rsidR="00C91293" w:rsidRDefault="00C91293">
            <w:pPr>
              <w:jc w:val="center"/>
              <w:rPr>
                <w:color w:val="000000"/>
                <w:sz w:val="20"/>
                <w:szCs w:val="20"/>
              </w:rPr>
            </w:pPr>
            <w:r>
              <w:rPr>
                <w:color w:val="000000"/>
                <w:sz w:val="20"/>
                <w:szCs w:val="20"/>
              </w:rPr>
              <w:t>11.0%</w:t>
            </w:r>
          </w:p>
        </w:tc>
      </w:tr>
      <w:tr w:rsidR="00C91293" w14:paraId="1D6E3F67"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80D9408" w14:textId="77777777" w:rsidR="00C91293" w:rsidRDefault="00C91293">
            <w:pPr>
              <w:jc w:val="center"/>
              <w:rPr>
                <w:b/>
                <w:bCs/>
                <w:color w:val="000000"/>
                <w:sz w:val="20"/>
                <w:szCs w:val="20"/>
              </w:rPr>
            </w:pPr>
            <w:r>
              <w:rPr>
                <w:b/>
                <w:bCs/>
                <w:color w:val="000000"/>
                <w:sz w:val="20"/>
                <w:szCs w:val="22"/>
              </w:rPr>
              <w:t>2012</w:t>
            </w:r>
          </w:p>
        </w:tc>
        <w:tc>
          <w:tcPr>
            <w:tcW w:w="1240" w:type="dxa"/>
            <w:tcBorders>
              <w:top w:val="nil"/>
              <w:left w:val="nil"/>
              <w:bottom w:val="single" w:sz="8" w:space="0" w:color="auto"/>
              <w:right w:val="single" w:sz="8" w:space="0" w:color="auto"/>
            </w:tcBorders>
            <w:shd w:val="clear" w:color="auto" w:fill="auto"/>
            <w:noWrap/>
            <w:vAlign w:val="center"/>
            <w:hideMark/>
          </w:tcPr>
          <w:p w14:paraId="0BF4BEEA" w14:textId="77777777" w:rsidR="00C91293" w:rsidRDefault="00C91293">
            <w:pPr>
              <w:jc w:val="center"/>
              <w:rPr>
                <w:color w:val="000000"/>
                <w:sz w:val="20"/>
                <w:szCs w:val="20"/>
              </w:rPr>
            </w:pPr>
            <w:r>
              <w:rPr>
                <w:color w:val="000000"/>
                <w:sz w:val="20"/>
                <w:szCs w:val="20"/>
              </w:rPr>
              <w:t>45.8%</w:t>
            </w:r>
          </w:p>
        </w:tc>
        <w:tc>
          <w:tcPr>
            <w:tcW w:w="1240" w:type="dxa"/>
            <w:tcBorders>
              <w:top w:val="nil"/>
              <w:left w:val="nil"/>
              <w:bottom w:val="single" w:sz="8" w:space="0" w:color="auto"/>
              <w:right w:val="single" w:sz="8" w:space="0" w:color="auto"/>
            </w:tcBorders>
            <w:shd w:val="clear" w:color="auto" w:fill="auto"/>
            <w:noWrap/>
            <w:vAlign w:val="center"/>
            <w:hideMark/>
          </w:tcPr>
          <w:p w14:paraId="474CDFD7" w14:textId="77777777" w:rsidR="00C91293" w:rsidRDefault="00C91293">
            <w:pPr>
              <w:jc w:val="center"/>
              <w:rPr>
                <w:color w:val="000000"/>
                <w:sz w:val="20"/>
                <w:szCs w:val="20"/>
              </w:rPr>
            </w:pPr>
            <w:r>
              <w:rPr>
                <w:color w:val="000000"/>
                <w:sz w:val="20"/>
                <w:szCs w:val="20"/>
              </w:rPr>
              <w:t>41.0%</w:t>
            </w:r>
          </w:p>
        </w:tc>
        <w:tc>
          <w:tcPr>
            <w:tcW w:w="1240" w:type="dxa"/>
            <w:tcBorders>
              <w:top w:val="nil"/>
              <w:left w:val="nil"/>
              <w:bottom w:val="single" w:sz="8" w:space="0" w:color="auto"/>
              <w:right w:val="single" w:sz="8" w:space="0" w:color="auto"/>
            </w:tcBorders>
            <w:shd w:val="clear" w:color="auto" w:fill="auto"/>
            <w:noWrap/>
            <w:vAlign w:val="center"/>
            <w:hideMark/>
          </w:tcPr>
          <w:p w14:paraId="6B3403DC" w14:textId="77777777" w:rsidR="00C91293" w:rsidRDefault="00C91293">
            <w:pPr>
              <w:jc w:val="center"/>
              <w:rPr>
                <w:color w:val="000000"/>
                <w:sz w:val="20"/>
                <w:szCs w:val="20"/>
              </w:rPr>
            </w:pPr>
            <w:r>
              <w:rPr>
                <w:color w:val="000000"/>
                <w:sz w:val="20"/>
                <w:szCs w:val="20"/>
              </w:rPr>
              <w:t>49.7%</w:t>
            </w:r>
          </w:p>
        </w:tc>
        <w:tc>
          <w:tcPr>
            <w:tcW w:w="1240" w:type="dxa"/>
            <w:tcBorders>
              <w:top w:val="nil"/>
              <w:left w:val="nil"/>
              <w:bottom w:val="single" w:sz="8" w:space="0" w:color="auto"/>
              <w:right w:val="single" w:sz="8" w:space="0" w:color="auto"/>
            </w:tcBorders>
            <w:shd w:val="clear" w:color="auto" w:fill="auto"/>
            <w:noWrap/>
            <w:vAlign w:val="center"/>
            <w:hideMark/>
          </w:tcPr>
          <w:p w14:paraId="4584F712" w14:textId="77777777" w:rsidR="00C91293" w:rsidRDefault="00C91293">
            <w:pPr>
              <w:jc w:val="center"/>
              <w:rPr>
                <w:color w:val="000000"/>
                <w:sz w:val="20"/>
                <w:szCs w:val="20"/>
              </w:rPr>
            </w:pPr>
            <w:r>
              <w:rPr>
                <w:color w:val="000000"/>
                <w:sz w:val="20"/>
                <w:szCs w:val="20"/>
              </w:rPr>
              <w:t>38.9%</w:t>
            </w:r>
          </w:p>
        </w:tc>
        <w:tc>
          <w:tcPr>
            <w:tcW w:w="1240" w:type="dxa"/>
            <w:tcBorders>
              <w:top w:val="nil"/>
              <w:left w:val="nil"/>
              <w:bottom w:val="single" w:sz="8" w:space="0" w:color="auto"/>
              <w:right w:val="single" w:sz="8" w:space="0" w:color="auto"/>
            </w:tcBorders>
            <w:shd w:val="clear" w:color="auto" w:fill="auto"/>
            <w:noWrap/>
            <w:vAlign w:val="center"/>
            <w:hideMark/>
          </w:tcPr>
          <w:p w14:paraId="190759F7" w14:textId="77777777" w:rsidR="00C91293" w:rsidRDefault="00C91293">
            <w:pPr>
              <w:jc w:val="center"/>
              <w:rPr>
                <w:color w:val="000000"/>
                <w:sz w:val="20"/>
                <w:szCs w:val="20"/>
              </w:rPr>
            </w:pPr>
            <w:r>
              <w:rPr>
                <w:color w:val="000000"/>
                <w:sz w:val="20"/>
                <w:szCs w:val="20"/>
              </w:rPr>
              <w:t>1.1%</w:t>
            </w:r>
          </w:p>
        </w:tc>
        <w:tc>
          <w:tcPr>
            <w:tcW w:w="1240" w:type="dxa"/>
            <w:tcBorders>
              <w:top w:val="nil"/>
              <w:left w:val="nil"/>
              <w:bottom w:val="single" w:sz="8" w:space="0" w:color="auto"/>
              <w:right w:val="single" w:sz="8" w:space="0" w:color="auto"/>
            </w:tcBorders>
            <w:shd w:val="clear" w:color="auto" w:fill="auto"/>
            <w:noWrap/>
            <w:vAlign w:val="center"/>
            <w:hideMark/>
          </w:tcPr>
          <w:p w14:paraId="4A1305D6" w14:textId="77777777" w:rsidR="00C91293" w:rsidRDefault="00C91293">
            <w:pPr>
              <w:jc w:val="center"/>
              <w:rPr>
                <w:color w:val="000000"/>
                <w:sz w:val="20"/>
                <w:szCs w:val="20"/>
              </w:rPr>
            </w:pPr>
            <w:r>
              <w:rPr>
                <w:color w:val="000000"/>
                <w:sz w:val="20"/>
                <w:szCs w:val="20"/>
              </w:rPr>
              <w:t>8.6%</w:t>
            </w:r>
          </w:p>
        </w:tc>
        <w:tc>
          <w:tcPr>
            <w:tcW w:w="1240" w:type="dxa"/>
            <w:tcBorders>
              <w:top w:val="nil"/>
              <w:left w:val="nil"/>
              <w:bottom w:val="single" w:sz="8" w:space="0" w:color="auto"/>
              <w:right w:val="single" w:sz="8" w:space="0" w:color="auto"/>
            </w:tcBorders>
            <w:shd w:val="clear" w:color="auto" w:fill="auto"/>
            <w:noWrap/>
            <w:vAlign w:val="center"/>
            <w:hideMark/>
          </w:tcPr>
          <w:p w14:paraId="56D3C9EB" w14:textId="77777777" w:rsidR="00C91293" w:rsidRDefault="00C91293">
            <w:pPr>
              <w:jc w:val="center"/>
              <w:rPr>
                <w:color w:val="000000"/>
                <w:sz w:val="20"/>
                <w:szCs w:val="20"/>
              </w:rPr>
            </w:pPr>
            <w:r>
              <w:rPr>
                <w:color w:val="000000"/>
                <w:sz w:val="20"/>
                <w:szCs w:val="20"/>
              </w:rPr>
              <w:t>3.5%</w:t>
            </w:r>
          </w:p>
        </w:tc>
        <w:tc>
          <w:tcPr>
            <w:tcW w:w="1240" w:type="dxa"/>
            <w:tcBorders>
              <w:top w:val="nil"/>
              <w:left w:val="nil"/>
              <w:bottom w:val="single" w:sz="8" w:space="0" w:color="auto"/>
              <w:right w:val="single" w:sz="8" w:space="0" w:color="auto"/>
            </w:tcBorders>
            <w:shd w:val="clear" w:color="auto" w:fill="auto"/>
            <w:noWrap/>
            <w:vAlign w:val="center"/>
            <w:hideMark/>
          </w:tcPr>
          <w:p w14:paraId="15F61AC9" w14:textId="77777777" w:rsidR="00C91293" w:rsidRDefault="00C91293">
            <w:pPr>
              <w:jc w:val="center"/>
              <w:rPr>
                <w:color w:val="000000"/>
                <w:sz w:val="20"/>
                <w:szCs w:val="20"/>
              </w:rPr>
            </w:pPr>
            <w:r>
              <w:rPr>
                <w:color w:val="000000"/>
                <w:sz w:val="20"/>
                <w:szCs w:val="20"/>
              </w:rPr>
              <w:t>11.5%</w:t>
            </w:r>
          </w:p>
        </w:tc>
      </w:tr>
      <w:tr w:rsidR="00C91293" w14:paraId="31EADA1E"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2983169B" w14:textId="77777777" w:rsidR="00C91293" w:rsidRDefault="00C91293">
            <w:pPr>
              <w:jc w:val="center"/>
              <w:rPr>
                <w:b/>
                <w:bCs/>
                <w:color w:val="000000"/>
                <w:sz w:val="20"/>
                <w:szCs w:val="20"/>
              </w:rPr>
            </w:pPr>
            <w:r>
              <w:rPr>
                <w:b/>
                <w:bCs/>
                <w:color w:val="000000"/>
                <w:sz w:val="20"/>
                <w:szCs w:val="22"/>
              </w:rPr>
              <w:t>2011</w:t>
            </w:r>
          </w:p>
        </w:tc>
        <w:tc>
          <w:tcPr>
            <w:tcW w:w="1240" w:type="dxa"/>
            <w:tcBorders>
              <w:top w:val="nil"/>
              <w:left w:val="nil"/>
              <w:bottom w:val="single" w:sz="8" w:space="0" w:color="auto"/>
              <w:right w:val="single" w:sz="8" w:space="0" w:color="auto"/>
            </w:tcBorders>
            <w:shd w:val="clear" w:color="auto" w:fill="auto"/>
            <w:noWrap/>
            <w:vAlign w:val="center"/>
            <w:hideMark/>
          </w:tcPr>
          <w:p w14:paraId="2506F707" w14:textId="77777777" w:rsidR="00C91293" w:rsidRDefault="00C91293">
            <w:pPr>
              <w:jc w:val="center"/>
              <w:rPr>
                <w:color w:val="000000"/>
                <w:sz w:val="20"/>
                <w:szCs w:val="20"/>
              </w:rPr>
            </w:pPr>
            <w:r>
              <w:rPr>
                <w:color w:val="000000"/>
                <w:sz w:val="20"/>
                <w:szCs w:val="20"/>
              </w:rPr>
              <w:t>51.9%</w:t>
            </w:r>
          </w:p>
        </w:tc>
        <w:tc>
          <w:tcPr>
            <w:tcW w:w="1240" w:type="dxa"/>
            <w:tcBorders>
              <w:top w:val="nil"/>
              <w:left w:val="nil"/>
              <w:bottom w:val="single" w:sz="8" w:space="0" w:color="auto"/>
              <w:right w:val="single" w:sz="8" w:space="0" w:color="auto"/>
            </w:tcBorders>
            <w:shd w:val="clear" w:color="auto" w:fill="auto"/>
            <w:noWrap/>
            <w:vAlign w:val="center"/>
            <w:hideMark/>
          </w:tcPr>
          <w:p w14:paraId="173F7C4C" w14:textId="77777777" w:rsidR="00C91293" w:rsidRDefault="00C91293">
            <w:pPr>
              <w:jc w:val="center"/>
              <w:rPr>
                <w:color w:val="000000"/>
                <w:sz w:val="20"/>
                <w:szCs w:val="20"/>
              </w:rPr>
            </w:pPr>
            <w:r>
              <w:rPr>
                <w:color w:val="000000"/>
                <w:sz w:val="20"/>
                <w:szCs w:val="20"/>
              </w:rPr>
              <w:t>41.0%</w:t>
            </w:r>
          </w:p>
        </w:tc>
        <w:tc>
          <w:tcPr>
            <w:tcW w:w="1240" w:type="dxa"/>
            <w:tcBorders>
              <w:top w:val="nil"/>
              <w:left w:val="nil"/>
              <w:bottom w:val="single" w:sz="8" w:space="0" w:color="auto"/>
              <w:right w:val="single" w:sz="8" w:space="0" w:color="auto"/>
            </w:tcBorders>
            <w:shd w:val="clear" w:color="auto" w:fill="auto"/>
            <w:noWrap/>
            <w:vAlign w:val="center"/>
            <w:hideMark/>
          </w:tcPr>
          <w:p w14:paraId="79901E49" w14:textId="77777777" w:rsidR="00C91293" w:rsidRDefault="00C91293">
            <w:pPr>
              <w:jc w:val="center"/>
              <w:rPr>
                <w:color w:val="000000"/>
                <w:sz w:val="20"/>
                <w:szCs w:val="20"/>
              </w:rPr>
            </w:pPr>
            <w:r>
              <w:rPr>
                <w:color w:val="000000"/>
                <w:sz w:val="20"/>
                <w:szCs w:val="20"/>
              </w:rPr>
              <w:t>43.6%</w:t>
            </w:r>
          </w:p>
        </w:tc>
        <w:tc>
          <w:tcPr>
            <w:tcW w:w="1240" w:type="dxa"/>
            <w:tcBorders>
              <w:top w:val="nil"/>
              <w:left w:val="nil"/>
              <w:bottom w:val="single" w:sz="8" w:space="0" w:color="auto"/>
              <w:right w:val="single" w:sz="8" w:space="0" w:color="auto"/>
            </w:tcBorders>
            <w:shd w:val="clear" w:color="auto" w:fill="auto"/>
            <w:noWrap/>
            <w:vAlign w:val="center"/>
            <w:hideMark/>
          </w:tcPr>
          <w:p w14:paraId="28E6DCF1" w14:textId="77777777" w:rsidR="00C91293" w:rsidRDefault="00C91293">
            <w:pPr>
              <w:jc w:val="center"/>
              <w:rPr>
                <w:color w:val="000000"/>
                <w:sz w:val="20"/>
                <w:szCs w:val="20"/>
              </w:rPr>
            </w:pPr>
            <w:r>
              <w:rPr>
                <w:color w:val="000000"/>
                <w:sz w:val="20"/>
                <w:szCs w:val="20"/>
              </w:rPr>
              <w:t>39.3%</w:t>
            </w:r>
          </w:p>
        </w:tc>
        <w:tc>
          <w:tcPr>
            <w:tcW w:w="1240" w:type="dxa"/>
            <w:tcBorders>
              <w:top w:val="nil"/>
              <w:left w:val="nil"/>
              <w:bottom w:val="single" w:sz="8" w:space="0" w:color="auto"/>
              <w:right w:val="single" w:sz="8" w:space="0" w:color="auto"/>
            </w:tcBorders>
            <w:shd w:val="clear" w:color="auto" w:fill="auto"/>
            <w:noWrap/>
            <w:vAlign w:val="center"/>
            <w:hideMark/>
          </w:tcPr>
          <w:p w14:paraId="3BB6DE4C" w14:textId="77777777" w:rsidR="00C91293" w:rsidRDefault="00C91293">
            <w:pPr>
              <w:jc w:val="center"/>
              <w:rPr>
                <w:color w:val="000000"/>
                <w:sz w:val="20"/>
                <w:szCs w:val="20"/>
              </w:rPr>
            </w:pPr>
            <w:r>
              <w:rPr>
                <w:color w:val="000000"/>
                <w:sz w:val="20"/>
                <w:szCs w:val="20"/>
              </w:rPr>
              <w:t>1.0%</w:t>
            </w:r>
          </w:p>
        </w:tc>
        <w:tc>
          <w:tcPr>
            <w:tcW w:w="1240" w:type="dxa"/>
            <w:tcBorders>
              <w:top w:val="nil"/>
              <w:left w:val="nil"/>
              <w:bottom w:val="single" w:sz="8" w:space="0" w:color="auto"/>
              <w:right w:val="single" w:sz="8" w:space="0" w:color="auto"/>
            </w:tcBorders>
            <w:shd w:val="clear" w:color="auto" w:fill="auto"/>
            <w:noWrap/>
            <w:vAlign w:val="center"/>
            <w:hideMark/>
          </w:tcPr>
          <w:p w14:paraId="717ACDCB" w14:textId="77777777" w:rsidR="00C91293" w:rsidRDefault="00C91293">
            <w:pPr>
              <w:jc w:val="center"/>
              <w:rPr>
                <w:color w:val="000000"/>
                <w:sz w:val="20"/>
                <w:szCs w:val="20"/>
              </w:rPr>
            </w:pPr>
            <w:r>
              <w:rPr>
                <w:color w:val="000000"/>
                <w:sz w:val="20"/>
                <w:szCs w:val="20"/>
              </w:rPr>
              <w:t>8.5%</w:t>
            </w:r>
          </w:p>
        </w:tc>
        <w:tc>
          <w:tcPr>
            <w:tcW w:w="1240" w:type="dxa"/>
            <w:tcBorders>
              <w:top w:val="nil"/>
              <w:left w:val="nil"/>
              <w:bottom w:val="single" w:sz="8" w:space="0" w:color="auto"/>
              <w:right w:val="single" w:sz="8" w:space="0" w:color="auto"/>
            </w:tcBorders>
            <w:shd w:val="clear" w:color="auto" w:fill="auto"/>
            <w:noWrap/>
            <w:vAlign w:val="center"/>
            <w:hideMark/>
          </w:tcPr>
          <w:p w14:paraId="0F35C9D4" w14:textId="77777777" w:rsidR="00C91293" w:rsidRDefault="00C91293">
            <w:pPr>
              <w:jc w:val="center"/>
              <w:rPr>
                <w:color w:val="000000"/>
                <w:sz w:val="20"/>
                <w:szCs w:val="20"/>
              </w:rPr>
            </w:pPr>
            <w:r>
              <w:rPr>
                <w:color w:val="000000"/>
                <w:sz w:val="20"/>
                <w:szCs w:val="20"/>
              </w:rPr>
              <w:t>3.5%</w:t>
            </w:r>
          </w:p>
        </w:tc>
        <w:tc>
          <w:tcPr>
            <w:tcW w:w="1240" w:type="dxa"/>
            <w:tcBorders>
              <w:top w:val="nil"/>
              <w:left w:val="nil"/>
              <w:bottom w:val="single" w:sz="8" w:space="0" w:color="auto"/>
              <w:right w:val="single" w:sz="8" w:space="0" w:color="auto"/>
            </w:tcBorders>
            <w:shd w:val="clear" w:color="auto" w:fill="auto"/>
            <w:noWrap/>
            <w:vAlign w:val="center"/>
            <w:hideMark/>
          </w:tcPr>
          <w:p w14:paraId="1D8C7ED8" w14:textId="77777777" w:rsidR="00C91293" w:rsidRDefault="00C91293">
            <w:pPr>
              <w:jc w:val="center"/>
              <w:rPr>
                <w:color w:val="000000"/>
                <w:sz w:val="20"/>
                <w:szCs w:val="20"/>
              </w:rPr>
            </w:pPr>
            <w:r>
              <w:rPr>
                <w:color w:val="000000"/>
                <w:sz w:val="20"/>
                <w:szCs w:val="20"/>
              </w:rPr>
              <w:t>11.2%</w:t>
            </w:r>
          </w:p>
        </w:tc>
      </w:tr>
      <w:tr w:rsidR="00C91293" w14:paraId="6E0A48AD"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9BE8CD7" w14:textId="77777777" w:rsidR="00C91293" w:rsidRDefault="00C91293">
            <w:pPr>
              <w:jc w:val="center"/>
              <w:rPr>
                <w:b/>
                <w:bCs/>
                <w:color w:val="000000"/>
                <w:sz w:val="20"/>
                <w:szCs w:val="20"/>
              </w:rPr>
            </w:pPr>
            <w:r>
              <w:rPr>
                <w:b/>
                <w:bCs/>
                <w:color w:val="000000"/>
                <w:sz w:val="20"/>
                <w:szCs w:val="22"/>
              </w:rPr>
              <w:t>2010</w:t>
            </w:r>
          </w:p>
        </w:tc>
        <w:tc>
          <w:tcPr>
            <w:tcW w:w="1240" w:type="dxa"/>
            <w:tcBorders>
              <w:top w:val="nil"/>
              <w:left w:val="nil"/>
              <w:bottom w:val="single" w:sz="8" w:space="0" w:color="auto"/>
              <w:right w:val="single" w:sz="8" w:space="0" w:color="auto"/>
            </w:tcBorders>
            <w:shd w:val="clear" w:color="auto" w:fill="auto"/>
            <w:noWrap/>
            <w:vAlign w:val="center"/>
            <w:hideMark/>
          </w:tcPr>
          <w:p w14:paraId="3E2DC2B6" w14:textId="77777777" w:rsidR="00C91293" w:rsidRDefault="00C91293">
            <w:pPr>
              <w:jc w:val="center"/>
              <w:rPr>
                <w:color w:val="000000"/>
                <w:sz w:val="20"/>
                <w:szCs w:val="20"/>
              </w:rPr>
            </w:pPr>
            <w:r>
              <w:rPr>
                <w:color w:val="000000"/>
                <w:sz w:val="20"/>
                <w:szCs w:val="20"/>
              </w:rPr>
              <w:t>53.8%</w:t>
            </w:r>
          </w:p>
        </w:tc>
        <w:tc>
          <w:tcPr>
            <w:tcW w:w="1240" w:type="dxa"/>
            <w:tcBorders>
              <w:top w:val="nil"/>
              <w:left w:val="nil"/>
              <w:bottom w:val="single" w:sz="8" w:space="0" w:color="auto"/>
              <w:right w:val="single" w:sz="8" w:space="0" w:color="auto"/>
            </w:tcBorders>
            <w:shd w:val="clear" w:color="auto" w:fill="auto"/>
            <w:noWrap/>
            <w:vAlign w:val="center"/>
            <w:hideMark/>
          </w:tcPr>
          <w:p w14:paraId="7C939934" w14:textId="77777777" w:rsidR="00C91293" w:rsidRDefault="00C91293">
            <w:pPr>
              <w:jc w:val="center"/>
              <w:rPr>
                <w:color w:val="000000"/>
                <w:sz w:val="20"/>
                <w:szCs w:val="20"/>
              </w:rPr>
            </w:pPr>
            <w:r>
              <w:rPr>
                <w:color w:val="000000"/>
                <w:sz w:val="20"/>
                <w:szCs w:val="20"/>
              </w:rPr>
              <w:t>41.0%</w:t>
            </w:r>
          </w:p>
        </w:tc>
        <w:tc>
          <w:tcPr>
            <w:tcW w:w="1240" w:type="dxa"/>
            <w:tcBorders>
              <w:top w:val="nil"/>
              <w:left w:val="nil"/>
              <w:bottom w:val="single" w:sz="8" w:space="0" w:color="auto"/>
              <w:right w:val="single" w:sz="8" w:space="0" w:color="auto"/>
            </w:tcBorders>
            <w:shd w:val="clear" w:color="auto" w:fill="auto"/>
            <w:noWrap/>
            <w:vAlign w:val="center"/>
            <w:hideMark/>
          </w:tcPr>
          <w:p w14:paraId="45695EF8" w14:textId="77777777" w:rsidR="00C91293" w:rsidRDefault="00C91293">
            <w:pPr>
              <w:jc w:val="center"/>
              <w:rPr>
                <w:color w:val="000000"/>
                <w:sz w:val="20"/>
                <w:szCs w:val="20"/>
              </w:rPr>
            </w:pPr>
            <w:r>
              <w:rPr>
                <w:color w:val="000000"/>
                <w:sz w:val="20"/>
                <w:szCs w:val="20"/>
              </w:rPr>
              <w:t>42.2%</w:t>
            </w:r>
          </w:p>
        </w:tc>
        <w:tc>
          <w:tcPr>
            <w:tcW w:w="1240" w:type="dxa"/>
            <w:tcBorders>
              <w:top w:val="nil"/>
              <w:left w:val="nil"/>
              <w:bottom w:val="single" w:sz="8" w:space="0" w:color="auto"/>
              <w:right w:val="single" w:sz="8" w:space="0" w:color="auto"/>
            </w:tcBorders>
            <w:shd w:val="clear" w:color="auto" w:fill="auto"/>
            <w:noWrap/>
            <w:vAlign w:val="center"/>
            <w:hideMark/>
          </w:tcPr>
          <w:p w14:paraId="766D2C54" w14:textId="77777777" w:rsidR="00C91293" w:rsidRDefault="00C91293">
            <w:pPr>
              <w:jc w:val="center"/>
              <w:rPr>
                <w:color w:val="000000"/>
                <w:sz w:val="20"/>
                <w:szCs w:val="20"/>
              </w:rPr>
            </w:pPr>
            <w:r>
              <w:rPr>
                <w:color w:val="000000"/>
                <w:sz w:val="20"/>
                <w:szCs w:val="20"/>
              </w:rPr>
              <w:t>40.3%</w:t>
            </w:r>
          </w:p>
        </w:tc>
        <w:tc>
          <w:tcPr>
            <w:tcW w:w="1240" w:type="dxa"/>
            <w:tcBorders>
              <w:top w:val="nil"/>
              <w:left w:val="nil"/>
              <w:bottom w:val="single" w:sz="8" w:space="0" w:color="auto"/>
              <w:right w:val="single" w:sz="8" w:space="0" w:color="auto"/>
            </w:tcBorders>
            <w:shd w:val="clear" w:color="auto" w:fill="auto"/>
            <w:noWrap/>
            <w:vAlign w:val="center"/>
            <w:hideMark/>
          </w:tcPr>
          <w:p w14:paraId="554A835B" w14:textId="77777777" w:rsidR="00C91293" w:rsidRDefault="00C91293">
            <w:pPr>
              <w:jc w:val="center"/>
              <w:rPr>
                <w:color w:val="000000"/>
                <w:sz w:val="20"/>
                <w:szCs w:val="20"/>
              </w:rPr>
            </w:pPr>
            <w:r>
              <w:rPr>
                <w:color w:val="000000"/>
                <w:sz w:val="20"/>
                <w:szCs w:val="20"/>
              </w:rPr>
              <w:t>0.8%</w:t>
            </w:r>
          </w:p>
        </w:tc>
        <w:tc>
          <w:tcPr>
            <w:tcW w:w="1240" w:type="dxa"/>
            <w:tcBorders>
              <w:top w:val="nil"/>
              <w:left w:val="nil"/>
              <w:bottom w:val="single" w:sz="8" w:space="0" w:color="auto"/>
              <w:right w:val="single" w:sz="8" w:space="0" w:color="auto"/>
            </w:tcBorders>
            <w:shd w:val="clear" w:color="auto" w:fill="auto"/>
            <w:noWrap/>
            <w:vAlign w:val="center"/>
            <w:hideMark/>
          </w:tcPr>
          <w:p w14:paraId="269E292E" w14:textId="77777777" w:rsidR="00C91293" w:rsidRDefault="00C91293">
            <w:pPr>
              <w:jc w:val="center"/>
              <w:rPr>
                <w:color w:val="000000"/>
                <w:sz w:val="20"/>
                <w:szCs w:val="20"/>
              </w:rPr>
            </w:pPr>
            <w:r>
              <w:rPr>
                <w:color w:val="000000"/>
                <w:sz w:val="20"/>
                <w:szCs w:val="20"/>
              </w:rPr>
              <w:t>8.0%</w:t>
            </w:r>
          </w:p>
        </w:tc>
        <w:tc>
          <w:tcPr>
            <w:tcW w:w="1240" w:type="dxa"/>
            <w:tcBorders>
              <w:top w:val="nil"/>
              <w:left w:val="nil"/>
              <w:bottom w:val="single" w:sz="8" w:space="0" w:color="auto"/>
              <w:right w:val="single" w:sz="8" w:space="0" w:color="auto"/>
            </w:tcBorders>
            <w:shd w:val="clear" w:color="auto" w:fill="auto"/>
            <w:noWrap/>
            <w:vAlign w:val="center"/>
            <w:hideMark/>
          </w:tcPr>
          <w:p w14:paraId="1C9E8B80" w14:textId="77777777" w:rsidR="00C91293" w:rsidRDefault="00C91293">
            <w:pPr>
              <w:jc w:val="center"/>
              <w:rPr>
                <w:color w:val="000000"/>
                <w:sz w:val="20"/>
                <w:szCs w:val="20"/>
              </w:rPr>
            </w:pPr>
            <w:r>
              <w:rPr>
                <w:color w:val="000000"/>
                <w:sz w:val="20"/>
                <w:szCs w:val="20"/>
              </w:rPr>
              <w:t>3.3%</w:t>
            </w:r>
          </w:p>
        </w:tc>
        <w:tc>
          <w:tcPr>
            <w:tcW w:w="1240" w:type="dxa"/>
            <w:tcBorders>
              <w:top w:val="nil"/>
              <w:left w:val="nil"/>
              <w:bottom w:val="single" w:sz="8" w:space="0" w:color="auto"/>
              <w:right w:val="single" w:sz="8" w:space="0" w:color="auto"/>
            </w:tcBorders>
            <w:shd w:val="clear" w:color="auto" w:fill="auto"/>
            <w:noWrap/>
            <w:vAlign w:val="center"/>
            <w:hideMark/>
          </w:tcPr>
          <w:p w14:paraId="095A7369" w14:textId="77777777" w:rsidR="00C91293" w:rsidRDefault="00C91293">
            <w:pPr>
              <w:jc w:val="center"/>
              <w:rPr>
                <w:color w:val="000000"/>
                <w:sz w:val="20"/>
                <w:szCs w:val="20"/>
              </w:rPr>
            </w:pPr>
            <w:r>
              <w:rPr>
                <w:color w:val="000000"/>
                <w:sz w:val="20"/>
                <w:szCs w:val="20"/>
              </w:rPr>
              <w:t>10.7%</w:t>
            </w:r>
          </w:p>
        </w:tc>
      </w:tr>
      <w:tr w:rsidR="00C91293" w14:paraId="3DF1CFCA"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B930445" w14:textId="77777777" w:rsidR="00C91293" w:rsidRDefault="00C91293">
            <w:pPr>
              <w:jc w:val="center"/>
              <w:rPr>
                <w:b/>
                <w:bCs/>
                <w:color w:val="000000"/>
                <w:sz w:val="20"/>
                <w:szCs w:val="20"/>
              </w:rPr>
            </w:pPr>
            <w:r>
              <w:rPr>
                <w:b/>
                <w:bCs/>
                <w:color w:val="000000"/>
                <w:sz w:val="20"/>
                <w:szCs w:val="22"/>
              </w:rPr>
              <w:t>2009</w:t>
            </w:r>
          </w:p>
        </w:tc>
        <w:tc>
          <w:tcPr>
            <w:tcW w:w="1240" w:type="dxa"/>
            <w:tcBorders>
              <w:top w:val="nil"/>
              <w:left w:val="nil"/>
              <w:bottom w:val="single" w:sz="8" w:space="0" w:color="auto"/>
              <w:right w:val="single" w:sz="8" w:space="0" w:color="auto"/>
            </w:tcBorders>
            <w:shd w:val="clear" w:color="auto" w:fill="auto"/>
            <w:noWrap/>
            <w:vAlign w:val="center"/>
            <w:hideMark/>
          </w:tcPr>
          <w:p w14:paraId="72178270" w14:textId="77777777" w:rsidR="00C91293" w:rsidRDefault="00C91293">
            <w:pPr>
              <w:jc w:val="center"/>
              <w:rPr>
                <w:color w:val="000000"/>
                <w:sz w:val="20"/>
                <w:szCs w:val="20"/>
              </w:rPr>
            </w:pPr>
            <w:r>
              <w:rPr>
                <w:color w:val="000000"/>
                <w:sz w:val="20"/>
                <w:szCs w:val="20"/>
              </w:rPr>
              <w:t>55.1%</w:t>
            </w:r>
          </w:p>
        </w:tc>
        <w:tc>
          <w:tcPr>
            <w:tcW w:w="1240" w:type="dxa"/>
            <w:tcBorders>
              <w:top w:val="nil"/>
              <w:left w:val="nil"/>
              <w:bottom w:val="single" w:sz="8" w:space="0" w:color="auto"/>
              <w:right w:val="single" w:sz="8" w:space="0" w:color="auto"/>
            </w:tcBorders>
            <w:shd w:val="clear" w:color="auto" w:fill="auto"/>
            <w:noWrap/>
            <w:vAlign w:val="center"/>
            <w:hideMark/>
          </w:tcPr>
          <w:p w14:paraId="0AF3E572" w14:textId="77777777" w:rsidR="00C91293" w:rsidRDefault="00C91293">
            <w:pPr>
              <w:jc w:val="center"/>
              <w:rPr>
                <w:color w:val="000000"/>
                <w:sz w:val="20"/>
                <w:szCs w:val="20"/>
              </w:rPr>
            </w:pPr>
            <w:r>
              <w:rPr>
                <w:color w:val="000000"/>
                <w:sz w:val="20"/>
                <w:szCs w:val="20"/>
              </w:rPr>
              <w:t>41.7%</w:t>
            </w:r>
          </w:p>
        </w:tc>
        <w:tc>
          <w:tcPr>
            <w:tcW w:w="1240" w:type="dxa"/>
            <w:tcBorders>
              <w:top w:val="nil"/>
              <w:left w:val="nil"/>
              <w:bottom w:val="single" w:sz="8" w:space="0" w:color="auto"/>
              <w:right w:val="single" w:sz="8" w:space="0" w:color="auto"/>
            </w:tcBorders>
            <w:shd w:val="clear" w:color="auto" w:fill="auto"/>
            <w:noWrap/>
            <w:vAlign w:val="center"/>
            <w:hideMark/>
          </w:tcPr>
          <w:p w14:paraId="49B6097A" w14:textId="77777777" w:rsidR="00C91293" w:rsidRDefault="00C91293">
            <w:pPr>
              <w:jc w:val="center"/>
              <w:rPr>
                <w:color w:val="000000"/>
                <w:sz w:val="20"/>
                <w:szCs w:val="20"/>
              </w:rPr>
            </w:pPr>
            <w:r>
              <w:rPr>
                <w:color w:val="000000"/>
                <w:sz w:val="20"/>
                <w:szCs w:val="20"/>
              </w:rPr>
              <w:t>40.9%</w:t>
            </w:r>
          </w:p>
        </w:tc>
        <w:tc>
          <w:tcPr>
            <w:tcW w:w="1240" w:type="dxa"/>
            <w:tcBorders>
              <w:top w:val="nil"/>
              <w:left w:val="nil"/>
              <w:bottom w:val="single" w:sz="8" w:space="0" w:color="auto"/>
              <w:right w:val="single" w:sz="8" w:space="0" w:color="auto"/>
            </w:tcBorders>
            <w:shd w:val="clear" w:color="auto" w:fill="auto"/>
            <w:noWrap/>
            <w:vAlign w:val="center"/>
            <w:hideMark/>
          </w:tcPr>
          <w:p w14:paraId="67965699" w14:textId="77777777" w:rsidR="00C91293" w:rsidRDefault="00C91293">
            <w:pPr>
              <w:jc w:val="center"/>
              <w:rPr>
                <w:color w:val="000000"/>
                <w:sz w:val="20"/>
                <w:szCs w:val="20"/>
              </w:rPr>
            </w:pPr>
            <w:r>
              <w:rPr>
                <w:color w:val="000000"/>
                <w:sz w:val="20"/>
                <w:szCs w:val="20"/>
              </w:rPr>
              <w:t>40.6%</w:t>
            </w:r>
          </w:p>
        </w:tc>
        <w:tc>
          <w:tcPr>
            <w:tcW w:w="1240" w:type="dxa"/>
            <w:tcBorders>
              <w:top w:val="nil"/>
              <w:left w:val="nil"/>
              <w:bottom w:val="single" w:sz="8" w:space="0" w:color="auto"/>
              <w:right w:val="single" w:sz="8" w:space="0" w:color="auto"/>
            </w:tcBorders>
            <w:shd w:val="clear" w:color="auto" w:fill="auto"/>
            <w:noWrap/>
            <w:vAlign w:val="center"/>
            <w:hideMark/>
          </w:tcPr>
          <w:p w14:paraId="0D851E27" w14:textId="77777777" w:rsidR="00C91293" w:rsidRDefault="00C91293">
            <w:pPr>
              <w:jc w:val="center"/>
              <w:rPr>
                <w:color w:val="000000"/>
                <w:sz w:val="20"/>
                <w:szCs w:val="20"/>
              </w:rPr>
            </w:pPr>
            <w:r>
              <w:rPr>
                <w:color w:val="000000"/>
                <w:sz w:val="20"/>
                <w:szCs w:val="20"/>
              </w:rPr>
              <w:t>0.7%</w:t>
            </w:r>
          </w:p>
        </w:tc>
        <w:tc>
          <w:tcPr>
            <w:tcW w:w="1240" w:type="dxa"/>
            <w:tcBorders>
              <w:top w:val="nil"/>
              <w:left w:val="nil"/>
              <w:bottom w:val="single" w:sz="8" w:space="0" w:color="auto"/>
              <w:right w:val="single" w:sz="8" w:space="0" w:color="auto"/>
            </w:tcBorders>
            <w:shd w:val="clear" w:color="auto" w:fill="auto"/>
            <w:noWrap/>
            <w:vAlign w:val="center"/>
            <w:hideMark/>
          </w:tcPr>
          <w:p w14:paraId="46E2673B" w14:textId="77777777" w:rsidR="00C91293" w:rsidRDefault="00C91293">
            <w:pPr>
              <w:jc w:val="center"/>
              <w:rPr>
                <w:color w:val="000000"/>
                <w:sz w:val="20"/>
                <w:szCs w:val="20"/>
              </w:rPr>
            </w:pPr>
            <w:r>
              <w:rPr>
                <w:color w:val="000000"/>
                <w:sz w:val="20"/>
                <w:szCs w:val="20"/>
              </w:rPr>
              <w:t>7.3%</w:t>
            </w:r>
          </w:p>
        </w:tc>
        <w:tc>
          <w:tcPr>
            <w:tcW w:w="1240" w:type="dxa"/>
            <w:tcBorders>
              <w:top w:val="nil"/>
              <w:left w:val="nil"/>
              <w:bottom w:val="single" w:sz="8" w:space="0" w:color="auto"/>
              <w:right w:val="single" w:sz="8" w:space="0" w:color="auto"/>
            </w:tcBorders>
            <w:shd w:val="clear" w:color="auto" w:fill="auto"/>
            <w:noWrap/>
            <w:vAlign w:val="center"/>
            <w:hideMark/>
          </w:tcPr>
          <w:p w14:paraId="769F0A96" w14:textId="77777777" w:rsidR="00C91293" w:rsidRDefault="00C91293">
            <w:pPr>
              <w:jc w:val="center"/>
              <w:rPr>
                <w:color w:val="000000"/>
                <w:sz w:val="20"/>
                <w:szCs w:val="20"/>
              </w:rPr>
            </w:pPr>
            <w:r>
              <w:rPr>
                <w:color w:val="000000"/>
                <w:sz w:val="20"/>
                <w:szCs w:val="20"/>
              </w:rPr>
              <w:t>3.2%</w:t>
            </w:r>
          </w:p>
        </w:tc>
        <w:tc>
          <w:tcPr>
            <w:tcW w:w="1240" w:type="dxa"/>
            <w:tcBorders>
              <w:top w:val="nil"/>
              <w:left w:val="nil"/>
              <w:bottom w:val="single" w:sz="8" w:space="0" w:color="auto"/>
              <w:right w:val="single" w:sz="8" w:space="0" w:color="auto"/>
            </w:tcBorders>
            <w:shd w:val="clear" w:color="auto" w:fill="auto"/>
            <w:noWrap/>
            <w:vAlign w:val="center"/>
            <w:hideMark/>
          </w:tcPr>
          <w:p w14:paraId="4E66199F" w14:textId="77777777" w:rsidR="00C91293" w:rsidRDefault="00C91293">
            <w:pPr>
              <w:jc w:val="center"/>
              <w:rPr>
                <w:color w:val="000000"/>
                <w:sz w:val="20"/>
                <w:szCs w:val="20"/>
              </w:rPr>
            </w:pPr>
            <w:r>
              <w:rPr>
                <w:color w:val="000000"/>
                <w:sz w:val="20"/>
                <w:szCs w:val="20"/>
              </w:rPr>
              <w:t>10.4%</w:t>
            </w:r>
          </w:p>
        </w:tc>
      </w:tr>
      <w:tr w:rsidR="00C91293" w14:paraId="3C49E6A6"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0BD48DC" w14:textId="77777777" w:rsidR="00C91293" w:rsidRDefault="00C91293">
            <w:pPr>
              <w:jc w:val="center"/>
              <w:rPr>
                <w:b/>
                <w:bCs/>
                <w:color w:val="000000"/>
                <w:sz w:val="20"/>
                <w:szCs w:val="20"/>
              </w:rPr>
            </w:pPr>
            <w:r>
              <w:rPr>
                <w:b/>
                <w:bCs/>
                <w:color w:val="000000"/>
                <w:sz w:val="20"/>
                <w:szCs w:val="22"/>
              </w:rPr>
              <w:t>2008</w:t>
            </w:r>
          </w:p>
        </w:tc>
        <w:tc>
          <w:tcPr>
            <w:tcW w:w="1240" w:type="dxa"/>
            <w:tcBorders>
              <w:top w:val="nil"/>
              <w:left w:val="nil"/>
              <w:bottom w:val="single" w:sz="8" w:space="0" w:color="auto"/>
              <w:right w:val="single" w:sz="8" w:space="0" w:color="auto"/>
            </w:tcBorders>
            <w:shd w:val="clear" w:color="auto" w:fill="auto"/>
            <w:noWrap/>
            <w:vAlign w:val="center"/>
            <w:hideMark/>
          </w:tcPr>
          <w:p w14:paraId="78A0D68B" w14:textId="77777777" w:rsidR="00C91293" w:rsidRDefault="00C91293">
            <w:pPr>
              <w:jc w:val="center"/>
              <w:rPr>
                <w:color w:val="000000"/>
                <w:sz w:val="20"/>
                <w:szCs w:val="20"/>
              </w:rPr>
            </w:pPr>
            <w:r>
              <w:rPr>
                <w:color w:val="000000"/>
                <w:sz w:val="20"/>
                <w:szCs w:val="20"/>
              </w:rPr>
              <w:t>55.6%</w:t>
            </w:r>
          </w:p>
        </w:tc>
        <w:tc>
          <w:tcPr>
            <w:tcW w:w="1240" w:type="dxa"/>
            <w:tcBorders>
              <w:top w:val="nil"/>
              <w:left w:val="nil"/>
              <w:bottom w:val="single" w:sz="8" w:space="0" w:color="auto"/>
              <w:right w:val="single" w:sz="8" w:space="0" w:color="auto"/>
            </w:tcBorders>
            <w:shd w:val="clear" w:color="auto" w:fill="auto"/>
            <w:noWrap/>
            <w:vAlign w:val="center"/>
            <w:hideMark/>
          </w:tcPr>
          <w:p w14:paraId="4D537C4C" w14:textId="77777777" w:rsidR="00C91293" w:rsidRDefault="00C91293">
            <w:pPr>
              <w:jc w:val="center"/>
              <w:rPr>
                <w:color w:val="000000"/>
                <w:sz w:val="20"/>
                <w:szCs w:val="20"/>
              </w:rPr>
            </w:pPr>
            <w:r>
              <w:rPr>
                <w:color w:val="000000"/>
                <w:sz w:val="20"/>
                <w:szCs w:val="20"/>
              </w:rPr>
              <w:t>41.7%</w:t>
            </w:r>
          </w:p>
        </w:tc>
        <w:tc>
          <w:tcPr>
            <w:tcW w:w="1240" w:type="dxa"/>
            <w:tcBorders>
              <w:top w:val="nil"/>
              <w:left w:val="nil"/>
              <w:bottom w:val="single" w:sz="8" w:space="0" w:color="auto"/>
              <w:right w:val="single" w:sz="8" w:space="0" w:color="auto"/>
            </w:tcBorders>
            <w:shd w:val="clear" w:color="auto" w:fill="auto"/>
            <w:noWrap/>
            <w:vAlign w:val="center"/>
            <w:hideMark/>
          </w:tcPr>
          <w:p w14:paraId="16D440E9" w14:textId="77777777" w:rsidR="00C91293" w:rsidRDefault="00C91293">
            <w:pPr>
              <w:jc w:val="center"/>
              <w:rPr>
                <w:color w:val="000000"/>
                <w:sz w:val="20"/>
                <w:szCs w:val="20"/>
              </w:rPr>
            </w:pPr>
            <w:r>
              <w:rPr>
                <w:color w:val="000000"/>
                <w:sz w:val="20"/>
                <w:szCs w:val="20"/>
              </w:rPr>
              <w:t>40.4%</w:t>
            </w:r>
          </w:p>
        </w:tc>
        <w:tc>
          <w:tcPr>
            <w:tcW w:w="1240" w:type="dxa"/>
            <w:tcBorders>
              <w:top w:val="nil"/>
              <w:left w:val="nil"/>
              <w:bottom w:val="single" w:sz="8" w:space="0" w:color="auto"/>
              <w:right w:val="single" w:sz="8" w:space="0" w:color="auto"/>
            </w:tcBorders>
            <w:shd w:val="clear" w:color="auto" w:fill="auto"/>
            <w:noWrap/>
            <w:vAlign w:val="center"/>
            <w:hideMark/>
          </w:tcPr>
          <w:p w14:paraId="67CAE131" w14:textId="77777777" w:rsidR="00C91293" w:rsidRDefault="00C91293">
            <w:pPr>
              <w:jc w:val="center"/>
              <w:rPr>
                <w:color w:val="000000"/>
                <w:sz w:val="20"/>
                <w:szCs w:val="20"/>
              </w:rPr>
            </w:pPr>
            <w:r>
              <w:rPr>
                <w:color w:val="000000"/>
                <w:sz w:val="20"/>
                <w:szCs w:val="20"/>
              </w:rPr>
              <w:t>39.0%</w:t>
            </w:r>
          </w:p>
        </w:tc>
        <w:tc>
          <w:tcPr>
            <w:tcW w:w="1240" w:type="dxa"/>
            <w:tcBorders>
              <w:top w:val="nil"/>
              <w:left w:val="nil"/>
              <w:bottom w:val="single" w:sz="8" w:space="0" w:color="auto"/>
              <w:right w:val="single" w:sz="8" w:space="0" w:color="auto"/>
            </w:tcBorders>
            <w:shd w:val="clear" w:color="auto" w:fill="auto"/>
            <w:noWrap/>
            <w:vAlign w:val="center"/>
            <w:hideMark/>
          </w:tcPr>
          <w:p w14:paraId="6D2DF7A1" w14:textId="77777777" w:rsidR="00C91293" w:rsidRDefault="00C91293">
            <w:pPr>
              <w:jc w:val="center"/>
              <w:rPr>
                <w:color w:val="000000"/>
                <w:sz w:val="20"/>
                <w:szCs w:val="20"/>
              </w:rPr>
            </w:pPr>
            <w:r>
              <w:rPr>
                <w:color w:val="000000"/>
                <w:sz w:val="20"/>
                <w:szCs w:val="20"/>
              </w:rPr>
              <w:t>0.8%</w:t>
            </w:r>
          </w:p>
        </w:tc>
        <w:tc>
          <w:tcPr>
            <w:tcW w:w="1240" w:type="dxa"/>
            <w:tcBorders>
              <w:top w:val="nil"/>
              <w:left w:val="nil"/>
              <w:bottom w:val="single" w:sz="8" w:space="0" w:color="auto"/>
              <w:right w:val="single" w:sz="8" w:space="0" w:color="auto"/>
            </w:tcBorders>
            <w:shd w:val="clear" w:color="auto" w:fill="auto"/>
            <w:noWrap/>
            <w:vAlign w:val="center"/>
            <w:hideMark/>
          </w:tcPr>
          <w:p w14:paraId="1781CBBC" w14:textId="77777777" w:rsidR="00C91293" w:rsidRDefault="00C91293">
            <w:pPr>
              <w:jc w:val="center"/>
              <w:rPr>
                <w:color w:val="000000"/>
                <w:sz w:val="20"/>
                <w:szCs w:val="20"/>
              </w:rPr>
            </w:pPr>
            <w:r>
              <w:rPr>
                <w:color w:val="000000"/>
                <w:sz w:val="20"/>
                <w:szCs w:val="20"/>
              </w:rPr>
              <w:t>8.3%</w:t>
            </w:r>
          </w:p>
        </w:tc>
        <w:tc>
          <w:tcPr>
            <w:tcW w:w="1240" w:type="dxa"/>
            <w:tcBorders>
              <w:top w:val="nil"/>
              <w:left w:val="nil"/>
              <w:bottom w:val="single" w:sz="8" w:space="0" w:color="auto"/>
              <w:right w:val="single" w:sz="8" w:space="0" w:color="auto"/>
            </w:tcBorders>
            <w:shd w:val="clear" w:color="auto" w:fill="auto"/>
            <w:noWrap/>
            <w:vAlign w:val="center"/>
            <w:hideMark/>
          </w:tcPr>
          <w:p w14:paraId="6971A2AB" w14:textId="77777777" w:rsidR="00C91293" w:rsidRDefault="00C91293">
            <w:pPr>
              <w:jc w:val="center"/>
              <w:rPr>
                <w:color w:val="000000"/>
                <w:sz w:val="20"/>
                <w:szCs w:val="20"/>
              </w:rPr>
            </w:pPr>
            <w:r>
              <w:rPr>
                <w:color w:val="000000"/>
                <w:sz w:val="20"/>
                <w:szCs w:val="20"/>
              </w:rPr>
              <w:t>3.1%</w:t>
            </w:r>
          </w:p>
        </w:tc>
        <w:tc>
          <w:tcPr>
            <w:tcW w:w="1240" w:type="dxa"/>
            <w:tcBorders>
              <w:top w:val="nil"/>
              <w:left w:val="nil"/>
              <w:bottom w:val="single" w:sz="8" w:space="0" w:color="auto"/>
              <w:right w:val="single" w:sz="8" w:space="0" w:color="auto"/>
            </w:tcBorders>
            <w:shd w:val="clear" w:color="auto" w:fill="auto"/>
            <w:noWrap/>
            <w:vAlign w:val="center"/>
            <w:hideMark/>
          </w:tcPr>
          <w:p w14:paraId="477A5CE0" w14:textId="77777777" w:rsidR="00C91293" w:rsidRDefault="00C91293">
            <w:pPr>
              <w:jc w:val="center"/>
              <w:rPr>
                <w:color w:val="000000"/>
                <w:sz w:val="20"/>
                <w:szCs w:val="20"/>
              </w:rPr>
            </w:pPr>
            <w:r>
              <w:rPr>
                <w:color w:val="000000"/>
                <w:sz w:val="20"/>
                <w:szCs w:val="20"/>
              </w:rPr>
              <w:t>11.0%</w:t>
            </w:r>
          </w:p>
        </w:tc>
      </w:tr>
      <w:tr w:rsidR="00C91293" w14:paraId="1E44D154"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A225002" w14:textId="77777777" w:rsidR="00C91293" w:rsidRDefault="00C91293">
            <w:pPr>
              <w:jc w:val="center"/>
              <w:rPr>
                <w:b/>
                <w:bCs/>
                <w:color w:val="000000"/>
                <w:sz w:val="20"/>
                <w:szCs w:val="20"/>
              </w:rPr>
            </w:pPr>
            <w:r>
              <w:rPr>
                <w:b/>
                <w:bCs/>
                <w:color w:val="000000"/>
                <w:sz w:val="20"/>
                <w:szCs w:val="22"/>
              </w:rPr>
              <w:t>2007</w:t>
            </w:r>
          </w:p>
        </w:tc>
        <w:tc>
          <w:tcPr>
            <w:tcW w:w="1240" w:type="dxa"/>
            <w:tcBorders>
              <w:top w:val="nil"/>
              <w:left w:val="nil"/>
              <w:bottom w:val="single" w:sz="8" w:space="0" w:color="auto"/>
              <w:right w:val="single" w:sz="8" w:space="0" w:color="auto"/>
            </w:tcBorders>
            <w:shd w:val="clear" w:color="auto" w:fill="auto"/>
            <w:noWrap/>
            <w:vAlign w:val="center"/>
            <w:hideMark/>
          </w:tcPr>
          <w:p w14:paraId="1164578A" w14:textId="77777777" w:rsidR="00C91293" w:rsidRDefault="00C91293">
            <w:pPr>
              <w:jc w:val="center"/>
              <w:rPr>
                <w:color w:val="000000"/>
                <w:sz w:val="20"/>
                <w:szCs w:val="20"/>
              </w:rPr>
            </w:pPr>
            <w:r>
              <w:rPr>
                <w:color w:val="000000"/>
                <w:sz w:val="20"/>
                <w:szCs w:val="20"/>
              </w:rPr>
              <w:t>55.8%</w:t>
            </w:r>
          </w:p>
        </w:tc>
        <w:tc>
          <w:tcPr>
            <w:tcW w:w="1240" w:type="dxa"/>
            <w:tcBorders>
              <w:top w:val="nil"/>
              <w:left w:val="nil"/>
              <w:bottom w:val="single" w:sz="8" w:space="0" w:color="auto"/>
              <w:right w:val="single" w:sz="8" w:space="0" w:color="auto"/>
            </w:tcBorders>
            <w:shd w:val="clear" w:color="auto" w:fill="auto"/>
            <w:noWrap/>
            <w:vAlign w:val="center"/>
            <w:hideMark/>
          </w:tcPr>
          <w:p w14:paraId="517EF185" w14:textId="77777777" w:rsidR="00C91293" w:rsidRDefault="00C91293">
            <w:pPr>
              <w:jc w:val="center"/>
              <w:rPr>
                <w:color w:val="000000"/>
                <w:sz w:val="20"/>
                <w:szCs w:val="20"/>
              </w:rPr>
            </w:pPr>
            <w:r>
              <w:rPr>
                <w:color w:val="000000"/>
                <w:sz w:val="20"/>
                <w:szCs w:val="20"/>
              </w:rPr>
              <w:t>41.9%</w:t>
            </w:r>
          </w:p>
        </w:tc>
        <w:tc>
          <w:tcPr>
            <w:tcW w:w="1240" w:type="dxa"/>
            <w:tcBorders>
              <w:top w:val="nil"/>
              <w:left w:val="nil"/>
              <w:bottom w:val="single" w:sz="8" w:space="0" w:color="auto"/>
              <w:right w:val="single" w:sz="8" w:space="0" w:color="auto"/>
            </w:tcBorders>
            <w:shd w:val="clear" w:color="auto" w:fill="auto"/>
            <w:noWrap/>
            <w:vAlign w:val="center"/>
            <w:hideMark/>
          </w:tcPr>
          <w:p w14:paraId="0E04517D" w14:textId="77777777" w:rsidR="00C91293" w:rsidRDefault="00C91293">
            <w:pPr>
              <w:jc w:val="center"/>
              <w:rPr>
                <w:color w:val="000000"/>
                <w:sz w:val="20"/>
                <w:szCs w:val="20"/>
              </w:rPr>
            </w:pPr>
            <w:r>
              <w:rPr>
                <w:color w:val="000000"/>
                <w:sz w:val="20"/>
                <w:szCs w:val="20"/>
              </w:rPr>
              <w:t>40.5%</w:t>
            </w:r>
          </w:p>
        </w:tc>
        <w:tc>
          <w:tcPr>
            <w:tcW w:w="1240" w:type="dxa"/>
            <w:tcBorders>
              <w:top w:val="nil"/>
              <w:left w:val="nil"/>
              <w:bottom w:val="single" w:sz="8" w:space="0" w:color="auto"/>
              <w:right w:val="single" w:sz="8" w:space="0" w:color="auto"/>
            </w:tcBorders>
            <w:shd w:val="clear" w:color="auto" w:fill="auto"/>
            <w:noWrap/>
            <w:vAlign w:val="center"/>
            <w:hideMark/>
          </w:tcPr>
          <w:p w14:paraId="56B6D78A" w14:textId="77777777" w:rsidR="00C91293" w:rsidRDefault="00C91293">
            <w:pPr>
              <w:jc w:val="center"/>
              <w:rPr>
                <w:color w:val="000000"/>
                <w:sz w:val="20"/>
                <w:szCs w:val="20"/>
              </w:rPr>
            </w:pPr>
            <w:r>
              <w:rPr>
                <w:color w:val="000000"/>
                <w:sz w:val="20"/>
                <w:szCs w:val="20"/>
              </w:rPr>
              <w:t>39.9%</w:t>
            </w:r>
          </w:p>
        </w:tc>
        <w:tc>
          <w:tcPr>
            <w:tcW w:w="1240" w:type="dxa"/>
            <w:tcBorders>
              <w:top w:val="nil"/>
              <w:left w:val="nil"/>
              <w:bottom w:val="single" w:sz="8" w:space="0" w:color="auto"/>
              <w:right w:val="single" w:sz="8" w:space="0" w:color="auto"/>
            </w:tcBorders>
            <w:shd w:val="clear" w:color="auto" w:fill="auto"/>
            <w:noWrap/>
            <w:vAlign w:val="center"/>
            <w:hideMark/>
          </w:tcPr>
          <w:p w14:paraId="3F77ACA3" w14:textId="77777777" w:rsidR="00C91293" w:rsidRDefault="00C91293">
            <w:pPr>
              <w:jc w:val="center"/>
              <w:rPr>
                <w:color w:val="000000"/>
                <w:sz w:val="20"/>
                <w:szCs w:val="20"/>
              </w:rPr>
            </w:pPr>
            <w:r>
              <w:rPr>
                <w:color w:val="000000"/>
                <w:sz w:val="20"/>
                <w:szCs w:val="20"/>
              </w:rPr>
              <w:t>0.8%</w:t>
            </w:r>
          </w:p>
        </w:tc>
        <w:tc>
          <w:tcPr>
            <w:tcW w:w="1240" w:type="dxa"/>
            <w:tcBorders>
              <w:top w:val="nil"/>
              <w:left w:val="nil"/>
              <w:bottom w:val="single" w:sz="8" w:space="0" w:color="auto"/>
              <w:right w:val="single" w:sz="8" w:space="0" w:color="auto"/>
            </w:tcBorders>
            <w:shd w:val="clear" w:color="auto" w:fill="auto"/>
            <w:noWrap/>
            <w:vAlign w:val="center"/>
            <w:hideMark/>
          </w:tcPr>
          <w:p w14:paraId="6D26CB72" w14:textId="77777777" w:rsidR="00C91293" w:rsidRDefault="00C91293">
            <w:pPr>
              <w:jc w:val="center"/>
              <w:rPr>
                <w:color w:val="000000"/>
                <w:sz w:val="20"/>
                <w:szCs w:val="20"/>
              </w:rPr>
            </w:pPr>
            <w:r>
              <w:rPr>
                <w:color w:val="000000"/>
                <w:sz w:val="20"/>
                <w:szCs w:val="20"/>
              </w:rPr>
              <w:t>8.5%</w:t>
            </w:r>
          </w:p>
        </w:tc>
        <w:tc>
          <w:tcPr>
            <w:tcW w:w="1240" w:type="dxa"/>
            <w:tcBorders>
              <w:top w:val="nil"/>
              <w:left w:val="nil"/>
              <w:bottom w:val="single" w:sz="8" w:space="0" w:color="auto"/>
              <w:right w:val="single" w:sz="8" w:space="0" w:color="auto"/>
            </w:tcBorders>
            <w:shd w:val="clear" w:color="auto" w:fill="auto"/>
            <w:noWrap/>
            <w:vAlign w:val="center"/>
            <w:hideMark/>
          </w:tcPr>
          <w:p w14:paraId="0457B347" w14:textId="77777777" w:rsidR="00C91293" w:rsidRDefault="00C91293">
            <w:pPr>
              <w:jc w:val="center"/>
              <w:rPr>
                <w:color w:val="000000"/>
                <w:sz w:val="20"/>
                <w:szCs w:val="20"/>
              </w:rPr>
            </w:pPr>
            <w:r>
              <w:rPr>
                <w:color w:val="000000"/>
                <w:sz w:val="20"/>
                <w:szCs w:val="20"/>
              </w:rPr>
              <w:t>2.9%</w:t>
            </w:r>
          </w:p>
        </w:tc>
        <w:tc>
          <w:tcPr>
            <w:tcW w:w="1240" w:type="dxa"/>
            <w:tcBorders>
              <w:top w:val="nil"/>
              <w:left w:val="nil"/>
              <w:bottom w:val="single" w:sz="8" w:space="0" w:color="auto"/>
              <w:right w:val="single" w:sz="8" w:space="0" w:color="auto"/>
            </w:tcBorders>
            <w:shd w:val="clear" w:color="auto" w:fill="auto"/>
            <w:noWrap/>
            <w:vAlign w:val="center"/>
            <w:hideMark/>
          </w:tcPr>
          <w:p w14:paraId="33855CC5" w14:textId="77777777" w:rsidR="00C91293" w:rsidRDefault="00C91293">
            <w:pPr>
              <w:jc w:val="center"/>
              <w:rPr>
                <w:color w:val="000000"/>
                <w:sz w:val="20"/>
                <w:szCs w:val="20"/>
              </w:rPr>
            </w:pPr>
            <w:r>
              <w:rPr>
                <w:color w:val="000000"/>
                <w:sz w:val="20"/>
                <w:szCs w:val="20"/>
              </w:rPr>
              <w:t>9.7%</w:t>
            </w:r>
          </w:p>
        </w:tc>
      </w:tr>
      <w:tr w:rsidR="00C91293" w14:paraId="5127BF59"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511F3C3C" w14:textId="77777777" w:rsidR="00C91293" w:rsidRDefault="00C91293">
            <w:pPr>
              <w:jc w:val="center"/>
              <w:rPr>
                <w:b/>
                <w:bCs/>
                <w:color w:val="000000"/>
                <w:sz w:val="20"/>
                <w:szCs w:val="20"/>
              </w:rPr>
            </w:pPr>
            <w:r>
              <w:rPr>
                <w:b/>
                <w:bCs/>
                <w:color w:val="000000"/>
                <w:sz w:val="20"/>
                <w:szCs w:val="22"/>
              </w:rPr>
              <w:t>2006</w:t>
            </w:r>
          </w:p>
        </w:tc>
        <w:tc>
          <w:tcPr>
            <w:tcW w:w="1240" w:type="dxa"/>
            <w:tcBorders>
              <w:top w:val="nil"/>
              <w:left w:val="nil"/>
              <w:bottom w:val="single" w:sz="8" w:space="0" w:color="auto"/>
              <w:right w:val="single" w:sz="8" w:space="0" w:color="auto"/>
            </w:tcBorders>
            <w:shd w:val="clear" w:color="auto" w:fill="auto"/>
            <w:noWrap/>
            <w:vAlign w:val="center"/>
            <w:hideMark/>
          </w:tcPr>
          <w:p w14:paraId="3656B6E5" w14:textId="77777777" w:rsidR="00C91293" w:rsidRDefault="00C91293">
            <w:pPr>
              <w:jc w:val="center"/>
              <w:rPr>
                <w:color w:val="000000"/>
                <w:sz w:val="20"/>
                <w:szCs w:val="20"/>
              </w:rPr>
            </w:pPr>
            <w:r>
              <w:rPr>
                <w:color w:val="000000"/>
                <w:sz w:val="20"/>
                <w:szCs w:val="20"/>
              </w:rPr>
              <w:t>56.7%</w:t>
            </w:r>
          </w:p>
        </w:tc>
        <w:tc>
          <w:tcPr>
            <w:tcW w:w="1240" w:type="dxa"/>
            <w:tcBorders>
              <w:top w:val="nil"/>
              <w:left w:val="nil"/>
              <w:bottom w:val="single" w:sz="8" w:space="0" w:color="auto"/>
              <w:right w:val="single" w:sz="8" w:space="0" w:color="auto"/>
            </w:tcBorders>
            <w:shd w:val="clear" w:color="auto" w:fill="auto"/>
            <w:noWrap/>
            <w:vAlign w:val="center"/>
            <w:hideMark/>
          </w:tcPr>
          <w:p w14:paraId="37B334A7" w14:textId="77777777" w:rsidR="00C91293" w:rsidRDefault="00C91293">
            <w:pPr>
              <w:jc w:val="center"/>
              <w:rPr>
                <w:color w:val="000000"/>
                <w:sz w:val="20"/>
                <w:szCs w:val="20"/>
              </w:rPr>
            </w:pPr>
            <w:r>
              <w:rPr>
                <w:color w:val="000000"/>
                <w:sz w:val="20"/>
                <w:szCs w:val="20"/>
              </w:rPr>
              <w:t>43.0%</w:t>
            </w:r>
          </w:p>
        </w:tc>
        <w:tc>
          <w:tcPr>
            <w:tcW w:w="1240" w:type="dxa"/>
            <w:tcBorders>
              <w:top w:val="nil"/>
              <w:left w:val="nil"/>
              <w:bottom w:val="single" w:sz="8" w:space="0" w:color="auto"/>
              <w:right w:val="single" w:sz="8" w:space="0" w:color="auto"/>
            </w:tcBorders>
            <w:shd w:val="clear" w:color="auto" w:fill="auto"/>
            <w:noWrap/>
            <w:vAlign w:val="center"/>
            <w:hideMark/>
          </w:tcPr>
          <w:p w14:paraId="70F7ACC1" w14:textId="77777777" w:rsidR="00C91293" w:rsidRDefault="00C91293">
            <w:pPr>
              <w:jc w:val="center"/>
              <w:rPr>
                <w:color w:val="000000"/>
                <w:sz w:val="20"/>
                <w:szCs w:val="20"/>
              </w:rPr>
            </w:pPr>
            <w:r>
              <w:rPr>
                <w:color w:val="000000"/>
                <w:sz w:val="20"/>
                <w:szCs w:val="20"/>
              </w:rPr>
              <w:t>39.7%</w:t>
            </w:r>
          </w:p>
        </w:tc>
        <w:tc>
          <w:tcPr>
            <w:tcW w:w="1240" w:type="dxa"/>
            <w:tcBorders>
              <w:top w:val="nil"/>
              <w:left w:val="nil"/>
              <w:bottom w:val="single" w:sz="8" w:space="0" w:color="auto"/>
              <w:right w:val="single" w:sz="8" w:space="0" w:color="auto"/>
            </w:tcBorders>
            <w:shd w:val="clear" w:color="auto" w:fill="auto"/>
            <w:noWrap/>
            <w:vAlign w:val="center"/>
            <w:hideMark/>
          </w:tcPr>
          <w:p w14:paraId="68AB49E4" w14:textId="77777777" w:rsidR="00C91293" w:rsidRDefault="00C91293">
            <w:pPr>
              <w:jc w:val="center"/>
              <w:rPr>
                <w:color w:val="000000"/>
                <w:sz w:val="20"/>
                <w:szCs w:val="20"/>
              </w:rPr>
            </w:pPr>
            <w:r>
              <w:rPr>
                <w:color w:val="000000"/>
                <w:sz w:val="20"/>
                <w:szCs w:val="20"/>
              </w:rPr>
              <w:t>39.7%</w:t>
            </w:r>
          </w:p>
        </w:tc>
        <w:tc>
          <w:tcPr>
            <w:tcW w:w="1240" w:type="dxa"/>
            <w:tcBorders>
              <w:top w:val="nil"/>
              <w:left w:val="nil"/>
              <w:bottom w:val="single" w:sz="8" w:space="0" w:color="auto"/>
              <w:right w:val="single" w:sz="8" w:space="0" w:color="auto"/>
            </w:tcBorders>
            <w:shd w:val="clear" w:color="auto" w:fill="auto"/>
            <w:noWrap/>
            <w:vAlign w:val="center"/>
            <w:hideMark/>
          </w:tcPr>
          <w:p w14:paraId="0E3EB1AF" w14:textId="77777777" w:rsidR="00C91293" w:rsidRDefault="00C91293">
            <w:pPr>
              <w:jc w:val="center"/>
              <w:rPr>
                <w:color w:val="000000"/>
                <w:sz w:val="20"/>
                <w:szCs w:val="20"/>
              </w:rPr>
            </w:pPr>
            <w:r>
              <w:rPr>
                <w:color w:val="000000"/>
                <w:sz w:val="20"/>
                <w:szCs w:val="20"/>
              </w:rPr>
              <w:t>0.8%</w:t>
            </w:r>
          </w:p>
        </w:tc>
        <w:tc>
          <w:tcPr>
            <w:tcW w:w="1240" w:type="dxa"/>
            <w:tcBorders>
              <w:top w:val="nil"/>
              <w:left w:val="nil"/>
              <w:bottom w:val="single" w:sz="8" w:space="0" w:color="auto"/>
              <w:right w:val="single" w:sz="8" w:space="0" w:color="auto"/>
            </w:tcBorders>
            <w:shd w:val="clear" w:color="auto" w:fill="auto"/>
            <w:noWrap/>
            <w:vAlign w:val="center"/>
            <w:hideMark/>
          </w:tcPr>
          <w:p w14:paraId="163331BC" w14:textId="77777777" w:rsidR="00C91293" w:rsidRDefault="00C91293">
            <w:pPr>
              <w:jc w:val="center"/>
              <w:rPr>
                <w:color w:val="000000"/>
                <w:sz w:val="20"/>
                <w:szCs w:val="20"/>
              </w:rPr>
            </w:pPr>
            <w:r>
              <w:rPr>
                <w:color w:val="000000"/>
                <w:sz w:val="20"/>
                <w:szCs w:val="20"/>
              </w:rPr>
              <w:t>8.5%</w:t>
            </w:r>
          </w:p>
        </w:tc>
        <w:tc>
          <w:tcPr>
            <w:tcW w:w="1240" w:type="dxa"/>
            <w:tcBorders>
              <w:top w:val="nil"/>
              <w:left w:val="nil"/>
              <w:bottom w:val="single" w:sz="8" w:space="0" w:color="auto"/>
              <w:right w:val="single" w:sz="8" w:space="0" w:color="auto"/>
            </w:tcBorders>
            <w:shd w:val="clear" w:color="auto" w:fill="auto"/>
            <w:noWrap/>
            <w:vAlign w:val="center"/>
            <w:hideMark/>
          </w:tcPr>
          <w:p w14:paraId="4507C4C0" w14:textId="77777777" w:rsidR="00C91293" w:rsidRDefault="00C91293">
            <w:pPr>
              <w:jc w:val="center"/>
              <w:rPr>
                <w:color w:val="000000"/>
                <w:sz w:val="20"/>
                <w:szCs w:val="20"/>
              </w:rPr>
            </w:pPr>
            <w:r>
              <w:rPr>
                <w:color w:val="000000"/>
                <w:sz w:val="20"/>
                <w:szCs w:val="20"/>
              </w:rPr>
              <w:t>2.8%</w:t>
            </w:r>
          </w:p>
        </w:tc>
        <w:tc>
          <w:tcPr>
            <w:tcW w:w="1240" w:type="dxa"/>
            <w:tcBorders>
              <w:top w:val="nil"/>
              <w:left w:val="nil"/>
              <w:bottom w:val="single" w:sz="8" w:space="0" w:color="auto"/>
              <w:right w:val="single" w:sz="8" w:space="0" w:color="auto"/>
            </w:tcBorders>
            <w:shd w:val="clear" w:color="auto" w:fill="auto"/>
            <w:noWrap/>
            <w:vAlign w:val="center"/>
            <w:hideMark/>
          </w:tcPr>
          <w:p w14:paraId="5613D037" w14:textId="77777777" w:rsidR="00C91293" w:rsidRDefault="00C91293">
            <w:pPr>
              <w:jc w:val="center"/>
              <w:rPr>
                <w:color w:val="000000"/>
                <w:sz w:val="20"/>
                <w:szCs w:val="20"/>
              </w:rPr>
            </w:pPr>
            <w:r>
              <w:rPr>
                <w:color w:val="000000"/>
                <w:sz w:val="20"/>
                <w:szCs w:val="20"/>
              </w:rPr>
              <w:t>8.8%</w:t>
            </w:r>
          </w:p>
        </w:tc>
      </w:tr>
      <w:tr w:rsidR="00C91293" w14:paraId="6CEE4ED2"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7CE48C59" w14:textId="77777777" w:rsidR="00C91293" w:rsidRDefault="00C91293">
            <w:pPr>
              <w:jc w:val="center"/>
              <w:rPr>
                <w:b/>
                <w:bCs/>
                <w:color w:val="000000"/>
                <w:sz w:val="20"/>
                <w:szCs w:val="20"/>
              </w:rPr>
            </w:pPr>
            <w:r>
              <w:rPr>
                <w:b/>
                <w:bCs/>
                <w:color w:val="000000"/>
                <w:sz w:val="20"/>
                <w:szCs w:val="22"/>
              </w:rPr>
              <w:t>2005</w:t>
            </w:r>
          </w:p>
        </w:tc>
        <w:tc>
          <w:tcPr>
            <w:tcW w:w="1240" w:type="dxa"/>
            <w:tcBorders>
              <w:top w:val="nil"/>
              <w:left w:val="nil"/>
              <w:bottom w:val="single" w:sz="8" w:space="0" w:color="auto"/>
              <w:right w:val="single" w:sz="8" w:space="0" w:color="auto"/>
            </w:tcBorders>
            <w:shd w:val="clear" w:color="auto" w:fill="auto"/>
            <w:noWrap/>
            <w:vAlign w:val="center"/>
            <w:hideMark/>
          </w:tcPr>
          <w:p w14:paraId="66E93C6C" w14:textId="77777777" w:rsidR="00C91293" w:rsidRDefault="00C91293">
            <w:pPr>
              <w:jc w:val="center"/>
              <w:rPr>
                <w:color w:val="000000"/>
                <w:sz w:val="20"/>
                <w:szCs w:val="20"/>
              </w:rPr>
            </w:pPr>
            <w:r>
              <w:rPr>
                <w:color w:val="000000"/>
                <w:sz w:val="20"/>
                <w:szCs w:val="20"/>
              </w:rPr>
              <w:t>57.2%</w:t>
            </w:r>
          </w:p>
        </w:tc>
        <w:tc>
          <w:tcPr>
            <w:tcW w:w="1240" w:type="dxa"/>
            <w:tcBorders>
              <w:top w:val="nil"/>
              <w:left w:val="nil"/>
              <w:bottom w:val="single" w:sz="8" w:space="0" w:color="auto"/>
              <w:right w:val="single" w:sz="8" w:space="0" w:color="auto"/>
            </w:tcBorders>
            <w:shd w:val="clear" w:color="auto" w:fill="auto"/>
            <w:noWrap/>
            <w:vAlign w:val="center"/>
            <w:hideMark/>
          </w:tcPr>
          <w:p w14:paraId="1CBFF273" w14:textId="77777777" w:rsidR="00C91293" w:rsidRDefault="00C91293">
            <w:pPr>
              <w:jc w:val="center"/>
              <w:rPr>
                <w:color w:val="000000"/>
                <w:sz w:val="20"/>
                <w:szCs w:val="20"/>
              </w:rPr>
            </w:pPr>
            <w:r>
              <w:rPr>
                <w:color w:val="000000"/>
                <w:sz w:val="20"/>
                <w:szCs w:val="20"/>
              </w:rPr>
              <w:t>43.6%</w:t>
            </w:r>
          </w:p>
        </w:tc>
        <w:tc>
          <w:tcPr>
            <w:tcW w:w="1240" w:type="dxa"/>
            <w:tcBorders>
              <w:top w:val="nil"/>
              <w:left w:val="nil"/>
              <w:bottom w:val="single" w:sz="8" w:space="0" w:color="auto"/>
              <w:right w:val="single" w:sz="8" w:space="0" w:color="auto"/>
            </w:tcBorders>
            <w:shd w:val="clear" w:color="auto" w:fill="auto"/>
            <w:noWrap/>
            <w:vAlign w:val="center"/>
            <w:hideMark/>
          </w:tcPr>
          <w:p w14:paraId="0AC4D8E2" w14:textId="77777777" w:rsidR="00C91293" w:rsidRDefault="00C91293">
            <w:pPr>
              <w:jc w:val="center"/>
              <w:rPr>
                <w:color w:val="000000"/>
                <w:sz w:val="20"/>
                <w:szCs w:val="20"/>
              </w:rPr>
            </w:pPr>
            <w:r>
              <w:rPr>
                <w:color w:val="000000"/>
                <w:sz w:val="20"/>
                <w:szCs w:val="20"/>
              </w:rPr>
              <w:t>39.4%</w:t>
            </w:r>
          </w:p>
        </w:tc>
        <w:tc>
          <w:tcPr>
            <w:tcW w:w="1240" w:type="dxa"/>
            <w:tcBorders>
              <w:top w:val="nil"/>
              <w:left w:val="nil"/>
              <w:bottom w:val="single" w:sz="8" w:space="0" w:color="auto"/>
              <w:right w:val="single" w:sz="8" w:space="0" w:color="auto"/>
            </w:tcBorders>
            <w:shd w:val="clear" w:color="auto" w:fill="auto"/>
            <w:noWrap/>
            <w:vAlign w:val="center"/>
            <w:hideMark/>
          </w:tcPr>
          <w:p w14:paraId="3CC104EF" w14:textId="77777777" w:rsidR="00C91293" w:rsidRDefault="00C91293">
            <w:pPr>
              <w:jc w:val="center"/>
              <w:rPr>
                <w:color w:val="000000"/>
                <w:sz w:val="20"/>
                <w:szCs w:val="20"/>
              </w:rPr>
            </w:pPr>
            <w:r>
              <w:rPr>
                <w:color w:val="000000"/>
                <w:sz w:val="20"/>
                <w:szCs w:val="20"/>
              </w:rPr>
              <w:t>39.8%</w:t>
            </w:r>
          </w:p>
        </w:tc>
        <w:tc>
          <w:tcPr>
            <w:tcW w:w="1240" w:type="dxa"/>
            <w:tcBorders>
              <w:top w:val="nil"/>
              <w:left w:val="nil"/>
              <w:bottom w:val="single" w:sz="8" w:space="0" w:color="auto"/>
              <w:right w:val="single" w:sz="8" w:space="0" w:color="auto"/>
            </w:tcBorders>
            <w:shd w:val="clear" w:color="auto" w:fill="auto"/>
            <w:noWrap/>
            <w:vAlign w:val="center"/>
            <w:hideMark/>
          </w:tcPr>
          <w:p w14:paraId="53E70C74" w14:textId="77777777" w:rsidR="00C91293" w:rsidRDefault="00C91293">
            <w:pPr>
              <w:jc w:val="center"/>
              <w:rPr>
                <w:color w:val="000000"/>
                <w:sz w:val="20"/>
                <w:szCs w:val="20"/>
              </w:rPr>
            </w:pPr>
            <w:r>
              <w:rPr>
                <w:color w:val="000000"/>
                <w:sz w:val="20"/>
                <w:szCs w:val="20"/>
              </w:rPr>
              <w:t>0.8%</w:t>
            </w:r>
          </w:p>
        </w:tc>
        <w:tc>
          <w:tcPr>
            <w:tcW w:w="1240" w:type="dxa"/>
            <w:tcBorders>
              <w:top w:val="nil"/>
              <w:left w:val="nil"/>
              <w:bottom w:val="single" w:sz="8" w:space="0" w:color="auto"/>
              <w:right w:val="single" w:sz="8" w:space="0" w:color="auto"/>
            </w:tcBorders>
            <w:shd w:val="clear" w:color="auto" w:fill="auto"/>
            <w:noWrap/>
            <w:vAlign w:val="center"/>
            <w:hideMark/>
          </w:tcPr>
          <w:p w14:paraId="61D5B0DB" w14:textId="77777777" w:rsidR="00C91293" w:rsidRDefault="00C91293">
            <w:pPr>
              <w:jc w:val="center"/>
              <w:rPr>
                <w:color w:val="000000"/>
                <w:sz w:val="20"/>
                <w:szCs w:val="20"/>
              </w:rPr>
            </w:pPr>
            <w:r>
              <w:rPr>
                <w:color w:val="000000"/>
                <w:sz w:val="20"/>
                <w:szCs w:val="20"/>
              </w:rPr>
              <w:t>8.6%</w:t>
            </w:r>
          </w:p>
        </w:tc>
        <w:tc>
          <w:tcPr>
            <w:tcW w:w="1240" w:type="dxa"/>
            <w:tcBorders>
              <w:top w:val="nil"/>
              <w:left w:val="nil"/>
              <w:bottom w:val="single" w:sz="8" w:space="0" w:color="auto"/>
              <w:right w:val="single" w:sz="8" w:space="0" w:color="auto"/>
            </w:tcBorders>
            <w:shd w:val="clear" w:color="auto" w:fill="auto"/>
            <w:noWrap/>
            <w:vAlign w:val="center"/>
            <w:hideMark/>
          </w:tcPr>
          <w:p w14:paraId="5DEE9EEB" w14:textId="77777777" w:rsidR="00C91293" w:rsidRDefault="00C91293">
            <w:pPr>
              <w:jc w:val="center"/>
              <w:rPr>
                <w:color w:val="000000"/>
                <w:sz w:val="20"/>
                <w:szCs w:val="20"/>
              </w:rPr>
            </w:pPr>
            <w:r>
              <w:rPr>
                <w:color w:val="000000"/>
                <w:sz w:val="20"/>
                <w:szCs w:val="20"/>
              </w:rPr>
              <w:t>2.6%</w:t>
            </w:r>
          </w:p>
        </w:tc>
        <w:tc>
          <w:tcPr>
            <w:tcW w:w="1240" w:type="dxa"/>
            <w:tcBorders>
              <w:top w:val="nil"/>
              <w:left w:val="nil"/>
              <w:bottom w:val="single" w:sz="8" w:space="0" w:color="auto"/>
              <w:right w:val="single" w:sz="8" w:space="0" w:color="auto"/>
            </w:tcBorders>
            <w:shd w:val="clear" w:color="auto" w:fill="auto"/>
            <w:noWrap/>
            <w:vAlign w:val="center"/>
            <w:hideMark/>
          </w:tcPr>
          <w:p w14:paraId="265383A6" w14:textId="77777777" w:rsidR="00C91293" w:rsidRDefault="00C91293">
            <w:pPr>
              <w:jc w:val="center"/>
              <w:rPr>
                <w:color w:val="000000"/>
                <w:sz w:val="20"/>
                <w:szCs w:val="20"/>
              </w:rPr>
            </w:pPr>
            <w:r>
              <w:rPr>
                <w:color w:val="000000"/>
                <w:sz w:val="20"/>
                <w:szCs w:val="20"/>
              </w:rPr>
              <w:t>8.1%</w:t>
            </w:r>
          </w:p>
        </w:tc>
      </w:tr>
      <w:tr w:rsidR="00C91293" w14:paraId="3B85D09F"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0D52AE20" w14:textId="77777777" w:rsidR="00C91293" w:rsidRDefault="00C91293">
            <w:pPr>
              <w:jc w:val="center"/>
              <w:rPr>
                <w:b/>
                <w:bCs/>
                <w:color w:val="000000"/>
                <w:sz w:val="20"/>
                <w:szCs w:val="20"/>
              </w:rPr>
            </w:pPr>
            <w:r>
              <w:rPr>
                <w:b/>
                <w:bCs/>
                <w:color w:val="000000"/>
                <w:sz w:val="20"/>
                <w:szCs w:val="22"/>
              </w:rPr>
              <w:t>2004</w:t>
            </w:r>
          </w:p>
        </w:tc>
        <w:tc>
          <w:tcPr>
            <w:tcW w:w="1240" w:type="dxa"/>
            <w:tcBorders>
              <w:top w:val="nil"/>
              <w:left w:val="nil"/>
              <w:bottom w:val="single" w:sz="8" w:space="0" w:color="auto"/>
              <w:right w:val="single" w:sz="8" w:space="0" w:color="auto"/>
            </w:tcBorders>
            <w:shd w:val="clear" w:color="auto" w:fill="auto"/>
            <w:noWrap/>
            <w:vAlign w:val="center"/>
            <w:hideMark/>
          </w:tcPr>
          <w:p w14:paraId="37EEC164" w14:textId="77777777" w:rsidR="00C91293" w:rsidRDefault="00C91293">
            <w:pPr>
              <w:jc w:val="center"/>
              <w:rPr>
                <w:color w:val="000000"/>
                <w:sz w:val="20"/>
                <w:szCs w:val="20"/>
              </w:rPr>
            </w:pPr>
            <w:r>
              <w:rPr>
                <w:color w:val="000000"/>
                <w:sz w:val="20"/>
                <w:szCs w:val="20"/>
              </w:rPr>
              <w:t>58.2%</w:t>
            </w:r>
          </w:p>
        </w:tc>
        <w:tc>
          <w:tcPr>
            <w:tcW w:w="1240" w:type="dxa"/>
            <w:tcBorders>
              <w:top w:val="nil"/>
              <w:left w:val="nil"/>
              <w:bottom w:val="single" w:sz="8" w:space="0" w:color="auto"/>
              <w:right w:val="single" w:sz="8" w:space="0" w:color="auto"/>
            </w:tcBorders>
            <w:shd w:val="clear" w:color="auto" w:fill="auto"/>
            <w:noWrap/>
            <w:vAlign w:val="center"/>
            <w:hideMark/>
          </w:tcPr>
          <w:p w14:paraId="5D7DE2E8" w14:textId="77777777" w:rsidR="00C91293" w:rsidRDefault="00C91293">
            <w:pPr>
              <w:jc w:val="center"/>
              <w:rPr>
                <w:color w:val="000000"/>
                <w:sz w:val="20"/>
                <w:szCs w:val="20"/>
              </w:rPr>
            </w:pPr>
            <w:r>
              <w:rPr>
                <w:color w:val="000000"/>
                <w:sz w:val="20"/>
                <w:szCs w:val="20"/>
              </w:rPr>
              <w:t>44.9%</w:t>
            </w:r>
          </w:p>
        </w:tc>
        <w:tc>
          <w:tcPr>
            <w:tcW w:w="1240" w:type="dxa"/>
            <w:tcBorders>
              <w:top w:val="nil"/>
              <w:left w:val="nil"/>
              <w:bottom w:val="single" w:sz="8" w:space="0" w:color="auto"/>
              <w:right w:val="single" w:sz="8" w:space="0" w:color="auto"/>
            </w:tcBorders>
            <w:shd w:val="clear" w:color="auto" w:fill="auto"/>
            <w:noWrap/>
            <w:vAlign w:val="center"/>
            <w:hideMark/>
          </w:tcPr>
          <w:p w14:paraId="4176C65B" w14:textId="77777777" w:rsidR="00C91293" w:rsidRDefault="00C91293">
            <w:pPr>
              <w:jc w:val="center"/>
              <w:rPr>
                <w:color w:val="000000"/>
                <w:sz w:val="20"/>
                <w:szCs w:val="20"/>
              </w:rPr>
            </w:pPr>
            <w:r>
              <w:rPr>
                <w:color w:val="000000"/>
                <w:sz w:val="20"/>
                <w:szCs w:val="20"/>
              </w:rPr>
              <w:t>38.5%</w:t>
            </w:r>
          </w:p>
        </w:tc>
        <w:tc>
          <w:tcPr>
            <w:tcW w:w="1240" w:type="dxa"/>
            <w:tcBorders>
              <w:top w:val="nil"/>
              <w:left w:val="nil"/>
              <w:bottom w:val="single" w:sz="8" w:space="0" w:color="auto"/>
              <w:right w:val="single" w:sz="8" w:space="0" w:color="auto"/>
            </w:tcBorders>
            <w:shd w:val="clear" w:color="auto" w:fill="auto"/>
            <w:noWrap/>
            <w:vAlign w:val="center"/>
            <w:hideMark/>
          </w:tcPr>
          <w:p w14:paraId="04A4765E" w14:textId="77777777" w:rsidR="00C91293" w:rsidRDefault="00C91293">
            <w:pPr>
              <w:jc w:val="center"/>
              <w:rPr>
                <w:color w:val="000000"/>
                <w:sz w:val="20"/>
                <w:szCs w:val="20"/>
              </w:rPr>
            </w:pPr>
            <w:r>
              <w:rPr>
                <w:color w:val="000000"/>
                <w:sz w:val="20"/>
                <w:szCs w:val="20"/>
              </w:rPr>
              <w:t>39.3%</w:t>
            </w:r>
          </w:p>
        </w:tc>
        <w:tc>
          <w:tcPr>
            <w:tcW w:w="1240" w:type="dxa"/>
            <w:tcBorders>
              <w:top w:val="nil"/>
              <w:left w:val="nil"/>
              <w:bottom w:val="single" w:sz="8" w:space="0" w:color="auto"/>
              <w:right w:val="single" w:sz="8" w:space="0" w:color="auto"/>
            </w:tcBorders>
            <w:shd w:val="clear" w:color="auto" w:fill="auto"/>
            <w:noWrap/>
            <w:vAlign w:val="center"/>
            <w:hideMark/>
          </w:tcPr>
          <w:p w14:paraId="345D9771" w14:textId="77777777" w:rsidR="00C91293" w:rsidRDefault="00C91293">
            <w:pPr>
              <w:jc w:val="center"/>
              <w:rPr>
                <w:color w:val="000000"/>
                <w:sz w:val="20"/>
                <w:szCs w:val="20"/>
              </w:rPr>
            </w:pPr>
            <w:r>
              <w:rPr>
                <w:color w:val="000000"/>
                <w:sz w:val="20"/>
                <w:szCs w:val="20"/>
              </w:rPr>
              <w:t>0.8%</w:t>
            </w:r>
          </w:p>
        </w:tc>
        <w:tc>
          <w:tcPr>
            <w:tcW w:w="1240" w:type="dxa"/>
            <w:tcBorders>
              <w:top w:val="nil"/>
              <w:left w:val="nil"/>
              <w:bottom w:val="single" w:sz="8" w:space="0" w:color="auto"/>
              <w:right w:val="single" w:sz="8" w:space="0" w:color="auto"/>
            </w:tcBorders>
            <w:shd w:val="clear" w:color="auto" w:fill="auto"/>
            <w:noWrap/>
            <w:vAlign w:val="center"/>
            <w:hideMark/>
          </w:tcPr>
          <w:p w14:paraId="058792BC" w14:textId="77777777" w:rsidR="00C91293" w:rsidRDefault="00C91293">
            <w:pPr>
              <w:jc w:val="center"/>
              <w:rPr>
                <w:color w:val="000000"/>
                <w:sz w:val="20"/>
                <w:szCs w:val="20"/>
              </w:rPr>
            </w:pPr>
            <w:r>
              <w:rPr>
                <w:color w:val="000000"/>
                <w:sz w:val="20"/>
                <w:szCs w:val="20"/>
              </w:rPr>
              <w:t>8.6%</w:t>
            </w:r>
          </w:p>
        </w:tc>
        <w:tc>
          <w:tcPr>
            <w:tcW w:w="1240" w:type="dxa"/>
            <w:tcBorders>
              <w:top w:val="nil"/>
              <w:left w:val="nil"/>
              <w:bottom w:val="single" w:sz="8" w:space="0" w:color="auto"/>
              <w:right w:val="single" w:sz="8" w:space="0" w:color="auto"/>
            </w:tcBorders>
            <w:shd w:val="clear" w:color="auto" w:fill="auto"/>
            <w:noWrap/>
            <w:vAlign w:val="center"/>
            <w:hideMark/>
          </w:tcPr>
          <w:p w14:paraId="3D14F11E" w14:textId="77777777" w:rsidR="00C91293" w:rsidRDefault="00C91293">
            <w:pPr>
              <w:jc w:val="center"/>
              <w:rPr>
                <w:color w:val="000000"/>
                <w:sz w:val="20"/>
                <w:szCs w:val="20"/>
              </w:rPr>
            </w:pPr>
            <w:r>
              <w:rPr>
                <w:color w:val="000000"/>
                <w:sz w:val="20"/>
                <w:szCs w:val="20"/>
              </w:rPr>
              <w:t>2.5%</w:t>
            </w:r>
          </w:p>
        </w:tc>
        <w:tc>
          <w:tcPr>
            <w:tcW w:w="1240" w:type="dxa"/>
            <w:tcBorders>
              <w:top w:val="nil"/>
              <w:left w:val="nil"/>
              <w:bottom w:val="single" w:sz="8" w:space="0" w:color="auto"/>
              <w:right w:val="single" w:sz="8" w:space="0" w:color="auto"/>
            </w:tcBorders>
            <w:shd w:val="clear" w:color="auto" w:fill="auto"/>
            <w:noWrap/>
            <w:vAlign w:val="center"/>
            <w:hideMark/>
          </w:tcPr>
          <w:p w14:paraId="6772D5ED" w14:textId="77777777" w:rsidR="00C91293" w:rsidRDefault="00C91293">
            <w:pPr>
              <w:jc w:val="center"/>
              <w:rPr>
                <w:color w:val="000000"/>
                <w:sz w:val="20"/>
                <w:szCs w:val="20"/>
              </w:rPr>
            </w:pPr>
            <w:r>
              <w:rPr>
                <w:color w:val="000000"/>
                <w:sz w:val="20"/>
                <w:szCs w:val="20"/>
              </w:rPr>
              <w:t>7.2%</w:t>
            </w:r>
          </w:p>
        </w:tc>
      </w:tr>
      <w:tr w:rsidR="00C91293" w14:paraId="59D42776"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7A13057" w14:textId="77777777" w:rsidR="00C91293" w:rsidRDefault="00C91293">
            <w:pPr>
              <w:jc w:val="center"/>
              <w:rPr>
                <w:b/>
                <w:bCs/>
                <w:color w:val="000000"/>
                <w:sz w:val="20"/>
                <w:szCs w:val="20"/>
              </w:rPr>
            </w:pPr>
            <w:r>
              <w:rPr>
                <w:b/>
                <w:bCs/>
                <w:color w:val="000000"/>
                <w:sz w:val="20"/>
                <w:szCs w:val="22"/>
              </w:rPr>
              <w:t>2003</w:t>
            </w:r>
          </w:p>
        </w:tc>
        <w:tc>
          <w:tcPr>
            <w:tcW w:w="1240" w:type="dxa"/>
            <w:tcBorders>
              <w:top w:val="nil"/>
              <w:left w:val="nil"/>
              <w:bottom w:val="single" w:sz="8" w:space="0" w:color="auto"/>
              <w:right w:val="single" w:sz="8" w:space="0" w:color="auto"/>
            </w:tcBorders>
            <w:shd w:val="clear" w:color="auto" w:fill="auto"/>
            <w:noWrap/>
            <w:vAlign w:val="center"/>
            <w:hideMark/>
          </w:tcPr>
          <w:p w14:paraId="1DC84583" w14:textId="77777777" w:rsidR="00C91293" w:rsidRDefault="00C91293">
            <w:pPr>
              <w:jc w:val="center"/>
              <w:rPr>
                <w:color w:val="000000"/>
                <w:sz w:val="20"/>
                <w:szCs w:val="20"/>
              </w:rPr>
            </w:pPr>
            <w:r>
              <w:rPr>
                <w:color w:val="000000"/>
                <w:sz w:val="20"/>
                <w:szCs w:val="20"/>
              </w:rPr>
              <w:t>59.3%</w:t>
            </w:r>
          </w:p>
        </w:tc>
        <w:tc>
          <w:tcPr>
            <w:tcW w:w="1240" w:type="dxa"/>
            <w:tcBorders>
              <w:top w:val="nil"/>
              <w:left w:val="nil"/>
              <w:bottom w:val="single" w:sz="8" w:space="0" w:color="auto"/>
              <w:right w:val="single" w:sz="8" w:space="0" w:color="auto"/>
            </w:tcBorders>
            <w:shd w:val="clear" w:color="auto" w:fill="auto"/>
            <w:noWrap/>
            <w:vAlign w:val="center"/>
            <w:hideMark/>
          </w:tcPr>
          <w:p w14:paraId="271F6624" w14:textId="77777777" w:rsidR="00C91293" w:rsidRDefault="00C91293">
            <w:pPr>
              <w:jc w:val="center"/>
              <w:rPr>
                <w:color w:val="000000"/>
                <w:sz w:val="20"/>
                <w:szCs w:val="20"/>
              </w:rPr>
            </w:pPr>
            <w:r>
              <w:rPr>
                <w:color w:val="000000"/>
                <w:sz w:val="20"/>
                <w:szCs w:val="20"/>
              </w:rPr>
              <w:t>46.3%</w:t>
            </w:r>
          </w:p>
        </w:tc>
        <w:tc>
          <w:tcPr>
            <w:tcW w:w="1240" w:type="dxa"/>
            <w:tcBorders>
              <w:top w:val="nil"/>
              <w:left w:val="nil"/>
              <w:bottom w:val="single" w:sz="8" w:space="0" w:color="auto"/>
              <w:right w:val="single" w:sz="8" w:space="0" w:color="auto"/>
            </w:tcBorders>
            <w:shd w:val="clear" w:color="auto" w:fill="auto"/>
            <w:noWrap/>
            <w:vAlign w:val="center"/>
            <w:hideMark/>
          </w:tcPr>
          <w:p w14:paraId="7A9E4BB7" w14:textId="77777777" w:rsidR="00C91293" w:rsidRDefault="00C91293">
            <w:pPr>
              <w:jc w:val="center"/>
              <w:rPr>
                <w:color w:val="000000"/>
                <w:sz w:val="20"/>
                <w:szCs w:val="20"/>
              </w:rPr>
            </w:pPr>
            <w:r>
              <w:rPr>
                <w:color w:val="000000"/>
                <w:sz w:val="20"/>
                <w:szCs w:val="20"/>
              </w:rPr>
              <w:t>37.5%</w:t>
            </w:r>
          </w:p>
        </w:tc>
        <w:tc>
          <w:tcPr>
            <w:tcW w:w="1240" w:type="dxa"/>
            <w:tcBorders>
              <w:top w:val="nil"/>
              <w:left w:val="nil"/>
              <w:bottom w:val="single" w:sz="8" w:space="0" w:color="auto"/>
              <w:right w:val="single" w:sz="8" w:space="0" w:color="auto"/>
            </w:tcBorders>
            <w:shd w:val="clear" w:color="auto" w:fill="auto"/>
            <w:noWrap/>
            <w:vAlign w:val="center"/>
            <w:hideMark/>
          </w:tcPr>
          <w:p w14:paraId="25CBA71D" w14:textId="77777777" w:rsidR="00C91293" w:rsidRDefault="00C91293">
            <w:pPr>
              <w:jc w:val="center"/>
              <w:rPr>
                <w:color w:val="000000"/>
                <w:sz w:val="20"/>
                <w:szCs w:val="20"/>
              </w:rPr>
            </w:pPr>
            <w:r>
              <w:rPr>
                <w:color w:val="000000"/>
                <w:sz w:val="20"/>
                <w:szCs w:val="20"/>
              </w:rPr>
              <w:t>38.9%</w:t>
            </w:r>
          </w:p>
        </w:tc>
        <w:tc>
          <w:tcPr>
            <w:tcW w:w="1240" w:type="dxa"/>
            <w:tcBorders>
              <w:top w:val="nil"/>
              <w:left w:val="nil"/>
              <w:bottom w:val="single" w:sz="8" w:space="0" w:color="auto"/>
              <w:right w:val="single" w:sz="8" w:space="0" w:color="auto"/>
            </w:tcBorders>
            <w:shd w:val="clear" w:color="auto" w:fill="auto"/>
            <w:noWrap/>
            <w:vAlign w:val="center"/>
            <w:hideMark/>
          </w:tcPr>
          <w:p w14:paraId="10D6D24A" w14:textId="77777777" w:rsidR="00C91293" w:rsidRDefault="00C91293">
            <w:pPr>
              <w:jc w:val="center"/>
              <w:rPr>
                <w:color w:val="000000"/>
                <w:sz w:val="20"/>
                <w:szCs w:val="20"/>
              </w:rPr>
            </w:pPr>
            <w:r>
              <w:rPr>
                <w:color w:val="000000"/>
                <w:sz w:val="20"/>
                <w:szCs w:val="20"/>
              </w:rPr>
              <w:t>0.8%</w:t>
            </w:r>
          </w:p>
        </w:tc>
        <w:tc>
          <w:tcPr>
            <w:tcW w:w="1240" w:type="dxa"/>
            <w:tcBorders>
              <w:top w:val="nil"/>
              <w:left w:val="nil"/>
              <w:bottom w:val="single" w:sz="8" w:space="0" w:color="auto"/>
              <w:right w:val="single" w:sz="8" w:space="0" w:color="auto"/>
            </w:tcBorders>
            <w:shd w:val="clear" w:color="auto" w:fill="auto"/>
            <w:noWrap/>
            <w:vAlign w:val="center"/>
            <w:hideMark/>
          </w:tcPr>
          <w:p w14:paraId="1C4E10B1" w14:textId="77777777" w:rsidR="00C91293" w:rsidRDefault="00C91293">
            <w:pPr>
              <w:jc w:val="center"/>
              <w:rPr>
                <w:color w:val="000000"/>
                <w:sz w:val="20"/>
                <w:szCs w:val="20"/>
              </w:rPr>
            </w:pPr>
            <w:r>
              <w:rPr>
                <w:color w:val="000000"/>
                <w:sz w:val="20"/>
                <w:szCs w:val="20"/>
              </w:rPr>
              <w:t>8.2%</w:t>
            </w:r>
          </w:p>
        </w:tc>
        <w:tc>
          <w:tcPr>
            <w:tcW w:w="1240" w:type="dxa"/>
            <w:tcBorders>
              <w:top w:val="nil"/>
              <w:left w:val="nil"/>
              <w:bottom w:val="single" w:sz="8" w:space="0" w:color="auto"/>
              <w:right w:val="single" w:sz="8" w:space="0" w:color="auto"/>
            </w:tcBorders>
            <w:shd w:val="clear" w:color="auto" w:fill="auto"/>
            <w:noWrap/>
            <w:vAlign w:val="center"/>
            <w:hideMark/>
          </w:tcPr>
          <w:p w14:paraId="79E3056D" w14:textId="77777777" w:rsidR="00C91293" w:rsidRDefault="00C91293">
            <w:pPr>
              <w:jc w:val="center"/>
              <w:rPr>
                <w:color w:val="000000"/>
                <w:sz w:val="20"/>
                <w:szCs w:val="20"/>
              </w:rPr>
            </w:pPr>
            <w:r>
              <w:rPr>
                <w:color w:val="000000"/>
                <w:sz w:val="20"/>
                <w:szCs w:val="20"/>
              </w:rPr>
              <w:t>2.3%</w:t>
            </w:r>
          </w:p>
        </w:tc>
        <w:tc>
          <w:tcPr>
            <w:tcW w:w="1240" w:type="dxa"/>
            <w:tcBorders>
              <w:top w:val="nil"/>
              <w:left w:val="nil"/>
              <w:bottom w:val="single" w:sz="8" w:space="0" w:color="auto"/>
              <w:right w:val="single" w:sz="8" w:space="0" w:color="auto"/>
            </w:tcBorders>
            <w:shd w:val="clear" w:color="auto" w:fill="auto"/>
            <w:noWrap/>
            <w:vAlign w:val="center"/>
            <w:hideMark/>
          </w:tcPr>
          <w:p w14:paraId="15543078" w14:textId="77777777" w:rsidR="00C91293" w:rsidRDefault="00C91293">
            <w:pPr>
              <w:jc w:val="center"/>
              <w:rPr>
                <w:color w:val="000000"/>
                <w:sz w:val="20"/>
                <w:szCs w:val="20"/>
              </w:rPr>
            </w:pPr>
            <w:r>
              <w:rPr>
                <w:color w:val="000000"/>
                <w:sz w:val="20"/>
                <w:szCs w:val="20"/>
              </w:rPr>
              <w:t>6.6%</w:t>
            </w:r>
          </w:p>
        </w:tc>
      </w:tr>
      <w:tr w:rsidR="00C91293" w14:paraId="054BEFC8"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3AFAB8BA" w14:textId="77777777" w:rsidR="00C91293" w:rsidRDefault="00C91293">
            <w:pPr>
              <w:jc w:val="center"/>
              <w:rPr>
                <w:b/>
                <w:bCs/>
                <w:color w:val="000000"/>
                <w:sz w:val="20"/>
                <w:szCs w:val="20"/>
              </w:rPr>
            </w:pPr>
            <w:r>
              <w:rPr>
                <w:b/>
                <w:bCs/>
                <w:color w:val="000000"/>
                <w:sz w:val="20"/>
                <w:szCs w:val="22"/>
              </w:rPr>
              <w:t>2002</w:t>
            </w:r>
          </w:p>
        </w:tc>
        <w:tc>
          <w:tcPr>
            <w:tcW w:w="1240" w:type="dxa"/>
            <w:tcBorders>
              <w:top w:val="nil"/>
              <w:left w:val="nil"/>
              <w:bottom w:val="single" w:sz="8" w:space="0" w:color="auto"/>
              <w:right w:val="single" w:sz="8" w:space="0" w:color="auto"/>
            </w:tcBorders>
            <w:shd w:val="clear" w:color="auto" w:fill="auto"/>
            <w:noWrap/>
            <w:vAlign w:val="center"/>
            <w:hideMark/>
          </w:tcPr>
          <w:p w14:paraId="3F8D8FC3" w14:textId="77777777" w:rsidR="00C91293" w:rsidRDefault="00C91293">
            <w:pPr>
              <w:jc w:val="center"/>
              <w:rPr>
                <w:color w:val="000000"/>
                <w:sz w:val="20"/>
                <w:szCs w:val="20"/>
              </w:rPr>
            </w:pPr>
            <w:r>
              <w:rPr>
                <w:color w:val="000000"/>
                <w:sz w:val="20"/>
                <w:szCs w:val="20"/>
              </w:rPr>
              <w:t>60.0%</w:t>
            </w:r>
          </w:p>
        </w:tc>
        <w:tc>
          <w:tcPr>
            <w:tcW w:w="1240" w:type="dxa"/>
            <w:tcBorders>
              <w:top w:val="nil"/>
              <w:left w:val="nil"/>
              <w:bottom w:val="single" w:sz="8" w:space="0" w:color="auto"/>
              <w:right w:val="single" w:sz="8" w:space="0" w:color="auto"/>
            </w:tcBorders>
            <w:shd w:val="clear" w:color="auto" w:fill="auto"/>
            <w:noWrap/>
            <w:vAlign w:val="center"/>
            <w:hideMark/>
          </w:tcPr>
          <w:p w14:paraId="34D0FDAA" w14:textId="77777777" w:rsidR="00C91293" w:rsidRDefault="00C91293">
            <w:pPr>
              <w:jc w:val="center"/>
              <w:rPr>
                <w:color w:val="000000"/>
                <w:sz w:val="20"/>
                <w:szCs w:val="20"/>
              </w:rPr>
            </w:pPr>
            <w:r>
              <w:rPr>
                <w:color w:val="000000"/>
                <w:sz w:val="20"/>
                <w:szCs w:val="20"/>
              </w:rPr>
              <w:t>48.0%</w:t>
            </w:r>
          </w:p>
        </w:tc>
        <w:tc>
          <w:tcPr>
            <w:tcW w:w="1240" w:type="dxa"/>
            <w:tcBorders>
              <w:top w:val="nil"/>
              <w:left w:val="nil"/>
              <w:bottom w:val="single" w:sz="8" w:space="0" w:color="auto"/>
              <w:right w:val="single" w:sz="8" w:space="0" w:color="auto"/>
            </w:tcBorders>
            <w:shd w:val="clear" w:color="auto" w:fill="auto"/>
            <w:noWrap/>
            <w:vAlign w:val="center"/>
            <w:hideMark/>
          </w:tcPr>
          <w:p w14:paraId="50A023B8" w14:textId="77777777" w:rsidR="00C91293" w:rsidRDefault="00C91293">
            <w:pPr>
              <w:jc w:val="center"/>
              <w:rPr>
                <w:color w:val="000000"/>
                <w:sz w:val="20"/>
                <w:szCs w:val="20"/>
              </w:rPr>
            </w:pPr>
            <w:r>
              <w:rPr>
                <w:color w:val="000000"/>
                <w:sz w:val="20"/>
                <w:szCs w:val="20"/>
              </w:rPr>
              <w:t>37.0%</w:t>
            </w:r>
          </w:p>
        </w:tc>
        <w:tc>
          <w:tcPr>
            <w:tcW w:w="1240" w:type="dxa"/>
            <w:tcBorders>
              <w:top w:val="nil"/>
              <w:left w:val="nil"/>
              <w:bottom w:val="single" w:sz="8" w:space="0" w:color="auto"/>
              <w:right w:val="single" w:sz="8" w:space="0" w:color="auto"/>
            </w:tcBorders>
            <w:shd w:val="clear" w:color="auto" w:fill="auto"/>
            <w:noWrap/>
            <w:vAlign w:val="center"/>
            <w:hideMark/>
          </w:tcPr>
          <w:p w14:paraId="2A873631" w14:textId="77777777" w:rsidR="00C91293" w:rsidRDefault="00C91293">
            <w:pPr>
              <w:jc w:val="center"/>
              <w:rPr>
                <w:color w:val="000000"/>
                <w:sz w:val="20"/>
                <w:szCs w:val="20"/>
              </w:rPr>
            </w:pPr>
            <w:r>
              <w:rPr>
                <w:color w:val="000000"/>
                <w:sz w:val="20"/>
                <w:szCs w:val="20"/>
              </w:rPr>
              <w:t>38.0%</w:t>
            </w:r>
          </w:p>
        </w:tc>
        <w:tc>
          <w:tcPr>
            <w:tcW w:w="1240" w:type="dxa"/>
            <w:tcBorders>
              <w:top w:val="nil"/>
              <w:left w:val="nil"/>
              <w:bottom w:val="single" w:sz="8" w:space="0" w:color="auto"/>
              <w:right w:val="single" w:sz="8" w:space="0" w:color="auto"/>
            </w:tcBorders>
            <w:shd w:val="clear" w:color="auto" w:fill="auto"/>
            <w:noWrap/>
            <w:vAlign w:val="center"/>
            <w:hideMark/>
          </w:tcPr>
          <w:p w14:paraId="2036C24E" w14:textId="77777777" w:rsidR="00C91293" w:rsidRDefault="00C91293">
            <w:pPr>
              <w:jc w:val="center"/>
              <w:rPr>
                <w:color w:val="000000"/>
                <w:sz w:val="20"/>
                <w:szCs w:val="20"/>
              </w:rPr>
            </w:pPr>
            <w:r>
              <w:rPr>
                <w:color w:val="000000"/>
                <w:sz w:val="20"/>
                <w:szCs w:val="20"/>
              </w:rPr>
              <w:t>0.8%</w:t>
            </w:r>
          </w:p>
        </w:tc>
        <w:tc>
          <w:tcPr>
            <w:tcW w:w="1240" w:type="dxa"/>
            <w:tcBorders>
              <w:top w:val="nil"/>
              <w:left w:val="nil"/>
              <w:bottom w:val="single" w:sz="8" w:space="0" w:color="auto"/>
              <w:right w:val="single" w:sz="8" w:space="0" w:color="auto"/>
            </w:tcBorders>
            <w:shd w:val="clear" w:color="auto" w:fill="auto"/>
            <w:noWrap/>
            <w:vAlign w:val="center"/>
            <w:hideMark/>
          </w:tcPr>
          <w:p w14:paraId="6FC8EF44" w14:textId="77777777" w:rsidR="00C91293" w:rsidRDefault="00C91293">
            <w:pPr>
              <w:jc w:val="center"/>
              <w:rPr>
                <w:color w:val="000000"/>
                <w:sz w:val="20"/>
                <w:szCs w:val="20"/>
              </w:rPr>
            </w:pPr>
            <w:r>
              <w:rPr>
                <w:color w:val="000000"/>
                <w:sz w:val="20"/>
                <w:szCs w:val="20"/>
              </w:rPr>
              <w:t>8.0%</w:t>
            </w:r>
          </w:p>
        </w:tc>
        <w:tc>
          <w:tcPr>
            <w:tcW w:w="1240" w:type="dxa"/>
            <w:tcBorders>
              <w:top w:val="nil"/>
              <w:left w:val="nil"/>
              <w:bottom w:val="single" w:sz="8" w:space="0" w:color="auto"/>
              <w:right w:val="single" w:sz="8" w:space="0" w:color="auto"/>
            </w:tcBorders>
            <w:shd w:val="clear" w:color="auto" w:fill="auto"/>
            <w:noWrap/>
            <w:vAlign w:val="center"/>
            <w:hideMark/>
          </w:tcPr>
          <w:p w14:paraId="0A90081B" w14:textId="77777777" w:rsidR="00C91293" w:rsidRDefault="00C91293">
            <w:pPr>
              <w:jc w:val="center"/>
              <w:rPr>
                <w:color w:val="000000"/>
                <w:sz w:val="20"/>
                <w:szCs w:val="20"/>
              </w:rPr>
            </w:pPr>
            <w:r>
              <w:rPr>
                <w:color w:val="000000"/>
                <w:sz w:val="20"/>
                <w:szCs w:val="20"/>
              </w:rPr>
              <w:t>2.2%</w:t>
            </w:r>
          </w:p>
        </w:tc>
        <w:tc>
          <w:tcPr>
            <w:tcW w:w="1240" w:type="dxa"/>
            <w:tcBorders>
              <w:top w:val="nil"/>
              <w:left w:val="nil"/>
              <w:bottom w:val="single" w:sz="8" w:space="0" w:color="auto"/>
              <w:right w:val="single" w:sz="8" w:space="0" w:color="auto"/>
            </w:tcBorders>
            <w:shd w:val="clear" w:color="auto" w:fill="auto"/>
            <w:noWrap/>
            <w:vAlign w:val="center"/>
            <w:hideMark/>
          </w:tcPr>
          <w:p w14:paraId="5293A5C9" w14:textId="77777777" w:rsidR="00C91293" w:rsidRDefault="00C91293">
            <w:pPr>
              <w:jc w:val="center"/>
              <w:rPr>
                <w:color w:val="000000"/>
                <w:sz w:val="20"/>
                <w:szCs w:val="20"/>
              </w:rPr>
            </w:pPr>
            <w:r>
              <w:rPr>
                <w:color w:val="000000"/>
                <w:sz w:val="20"/>
                <w:szCs w:val="20"/>
              </w:rPr>
              <w:t>5.9%</w:t>
            </w:r>
          </w:p>
        </w:tc>
      </w:tr>
      <w:tr w:rsidR="00C91293" w14:paraId="4F3A818E"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4D3A8460" w14:textId="77777777" w:rsidR="00C91293" w:rsidRDefault="00C91293">
            <w:pPr>
              <w:jc w:val="center"/>
              <w:rPr>
                <w:b/>
                <w:bCs/>
                <w:color w:val="000000"/>
                <w:sz w:val="20"/>
                <w:szCs w:val="20"/>
              </w:rPr>
            </w:pPr>
            <w:r>
              <w:rPr>
                <w:b/>
                <w:bCs/>
                <w:color w:val="000000"/>
                <w:sz w:val="20"/>
                <w:szCs w:val="22"/>
              </w:rPr>
              <w:t>2001</w:t>
            </w:r>
          </w:p>
        </w:tc>
        <w:tc>
          <w:tcPr>
            <w:tcW w:w="1240" w:type="dxa"/>
            <w:tcBorders>
              <w:top w:val="nil"/>
              <w:left w:val="nil"/>
              <w:bottom w:val="single" w:sz="8" w:space="0" w:color="auto"/>
              <w:right w:val="single" w:sz="8" w:space="0" w:color="auto"/>
            </w:tcBorders>
            <w:shd w:val="clear" w:color="auto" w:fill="auto"/>
            <w:noWrap/>
            <w:vAlign w:val="center"/>
            <w:hideMark/>
          </w:tcPr>
          <w:p w14:paraId="58F543F8" w14:textId="77777777" w:rsidR="00C91293" w:rsidRDefault="00C91293">
            <w:pPr>
              <w:jc w:val="center"/>
              <w:rPr>
                <w:color w:val="000000"/>
                <w:sz w:val="20"/>
                <w:szCs w:val="20"/>
              </w:rPr>
            </w:pPr>
            <w:r>
              <w:rPr>
                <w:color w:val="000000"/>
                <w:sz w:val="20"/>
                <w:szCs w:val="20"/>
              </w:rPr>
              <w:t>60.6%</w:t>
            </w:r>
          </w:p>
        </w:tc>
        <w:tc>
          <w:tcPr>
            <w:tcW w:w="1240" w:type="dxa"/>
            <w:tcBorders>
              <w:top w:val="nil"/>
              <w:left w:val="nil"/>
              <w:bottom w:val="single" w:sz="8" w:space="0" w:color="auto"/>
              <w:right w:val="single" w:sz="8" w:space="0" w:color="auto"/>
            </w:tcBorders>
            <w:shd w:val="clear" w:color="auto" w:fill="auto"/>
            <w:noWrap/>
            <w:vAlign w:val="center"/>
            <w:hideMark/>
          </w:tcPr>
          <w:p w14:paraId="543D6CEA" w14:textId="77777777" w:rsidR="00C91293" w:rsidRDefault="00C91293">
            <w:pPr>
              <w:jc w:val="center"/>
              <w:rPr>
                <w:color w:val="000000"/>
                <w:sz w:val="20"/>
                <w:szCs w:val="20"/>
              </w:rPr>
            </w:pPr>
            <w:r>
              <w:rPr>
                <w:color w:val="000000"/>
                <w:sz w:val="20"/>
                <w:szCs w:val="20"/>
              </w:rPr>
              <w:t>48.8%</w:t>
            </w:r>
          </w:p>
        </w:tc>
        <w:tc>
          <w:tcPr>
            <w:tcW w:w="1240" w:type="dxa"/>
            <w:tcBorders>
              <w:top w:val="nil"/>
              <w:left w:val="nil"/>
              <w:bottom w:val="single" w:sz="8" w:space="0" w:color="auto"/>
              <w:right w:val="single" w:sz="8" w:space="0" w:color="auto"/>
            </w:tcBorders>
            <w:shd w:val="clear" w:color="auto" w:fill="auto"/>
            <w:noWrap/>
            <w:vAlign w:val="center"/>
            <w:hideMark/>
          </w:tcPr>
          <w:p w14:paraId="53883575" w14:textId="77777777" w:rsidR="00C91293" w:rsidRDefault="00C91293">
            <w:pPr>
              <w:jc w:val="center"/>
              <w:rPr>
                <w:color w:val="000000"/>
                <w:sz w:val="20"/>
                <w:szCs w:val="20"/>
              </w:rPr>
            </w:pPr>
            <w:r>
              <w:rPr>
                <w:color w:val="000000"/>
                <w:sz w:val="20"/>
                <w:szCs w:val="20"/>
              </w:rPr>
              <w:t>36.5%</w:t>
            </w:r>
          </w:p>
        </w:tc>
        <w:tc>
          <w:tcPr>
            <w:tcW w:w="1240" w:type="dxa"/>
            <w:tcBorders>
              <w:top w:val="nil"/>
              <w:left w:val="nil"/>
              <w:bottom w:val="single" w:sz="8" w:space="0" w:color="auto"/>
              <w:right w:val="single" w:sz="8" w:space="0" w:color="auto"/>
            </w:tcBorders>
            <w:shd w:val="clear" w:color="auto" w:fill="auto"/>
            <w:noWrap/>
            <w:vAlign w:val="center"/>
            <w:hideMark/>
          </w:tcPr>
          <w:p w14:paraId="2B77AB49" w14:textId="77777777" w:rsidR="00C91293" w:rsidRDefault="00C91293">
            <w:pPr>
              <w:jc w:val="center"/>
              <w:rPr>
                <w:color w:val="000000"/>
                <w:sz w:val="20"/>
                <w:szCs w:val="20"/>
              </w:rPr>
            </w:pPr>
            <w:r>
              <w:rPr>
                <w:color w:val="000000"/>
                <w:sz w:val="20"/>
                <w:szCs w:val="20"/>
              </w:rPr>
              <w:t>36.9%</w:t>
            </w:r>
          </w:p>
        </w:tc>
        <w:tc>
          <w:tcPr>
            <w:tcW w:w="1240" w:type="dxa"/>
            <w:tcBorders>
              <w:top w:val="nil"/>
              <w:left w:val="nil"/>
              <w:bottom w:val="single" w:sz="8" w:space="0" w:color="auto"/>
              <w:right w:val="single" w:sz="8" w:space="0" w:color="auto"/>
            </w:tcBorders>
            <w:shd w:val="clear" w:color="auto" w:fill="auto"/>
            <w:noWrap/>
            <w:vAlign w:val="center"/>
            <w:hideMark/>
          </w:tcPr>
          <w:p w14:paraId="28F2EAEF" w14:textId="77777777" w:rsidR="00C91293" w:rsidRDefault="00C91293">
            <w:pPr>
              <w:jc w:val="center"/>
              <w:rPr>
                <w:color w:val="000000"/>
                <w:sz w:val="20"/>
                <w:szCs w:val="20"/>
              </w:rPr>
            </w:pPr>
            <w:r>
              <w:rPr>
                <w:color w:val="000000"/>
                <w:sz w:val="20"/>
                <w:szCs w:val="20"/>
              </w:rPr>
              <w:t>0.7%</w:t>
            </w:r>
          </w:p>
        </w:tc>
        <w:tc>
          <w:tcPr>
            <w:tcW w:w="1240" w:type="dxa"/>
            <w:tcBorders>
              <w:top w:val="nil"/>
              <w:left w:val="nil"/>
              <w:bottom w:val="single" w:sz="8" w:space="0" w:color="auto"/>
              <w:right w:val="single" w:sz="8" w:space="0" w:color="auto"/>
            </w:tcBorders>
            <w:shd w:val="clear" w:color="auto" w:fill="auto"/>
            <w:noWrap/>
            <w:vAlign w:val="center"/>
            <w:hideMark/>
          </w:tcPr>
          <w:p w14:paraId="0A2B9D62" w14:textId="77777777" w:rsidR="00C91293" w:rsidRDefault="00C91293">
            <w:pPr>
              <w:jc w:val="center"/>
              <w:rPr>
                <w:color w:val="000000"/>
                <w:sz w:val="20"/>
                <w:szCs w:val="20"/>
              </w:rPr>
            </w:pPr>
            <w:r>
              <w:rPr>
                <w:color w:val="000000"/>
                <w:sz w:val="20"/>
                <w:szCs w:val="20"/>
              </w:rPr>
              <w:t>8.5%</w:t>
            </w:r>
          </w:p>
        </w:tc>
        <w:tc>
          <w:tcPr>
            <w:tcW w:w="1240" w:type="dxa"/>
            <w:tcBorders>
              <w:top w:val="nil"/>
              <w:left w:val="nil"/>
              <w:bottom w:val="single" w:sz="8" w:space="0" w:color="auto"/>
              <w:right w:val="single" w:sz="8" w:space="0" w:color="auto"/>
            </w:tcBorders>
            <w:shd w:val="clear" w:color="auto" w:fill="auto"/>
            <w:noWrap/>
            <w:vAlign w:val="center"/>
            <w:hideMark/>
          </w:tcPr>
          <w:p w14:paraId="464161D0" w14:textId="77777777" w:rsidR="00C91293" w:rsidRDefault="00C91293">
            <w:pPr>
              <w:jc w:val="center"/>
              <w:rPr>
                <w:color w:val="000000"/>
                <w:sz w:val="20"/>
                <w:szCs w:val="20"/>
              </w:rPr>
            </w:pPr>
            <w:r>
              <w:rPr>
                <w:color w:val="000000"/>
                <w:sz w:val="20"/>
                <w:szCs w:val="20"/>
              </w:rPr>
              <w:t>2.2%</w:t>
            </w:r>
          </w:p>
        </w:tc>
        <w:tc>
          <w:tcPr>
            <w:tcW w:w="1240" w:type="dxa"/>
            <w:tcBorders>
              <w:top w:val="nil"/>
              <w:left w:val="nil"/>
              <w:bottom w:val="single" w:sz="8" w:space="0" w:color="auto"/>
              <w:right w:val="single" w:sz="8" w:space="0" w:color="auto"/>
            </w:tcBorders>
            <w:shd w:val="clear" w:color="auto" w:fill="auto"/>
            <w:noWrap/>
            <w:vAlign w:val="center"/>
            <w:hideMark/>
          </w:tcPr>
          <w:p w14:paraId="55523EA7" w14:textId="77777777" w:rsidR="00C91293" w:rsidRDefault="00C91293">
            <w:pPr>
              <w:jc w:val="center"/>
              <w:rPr>
                <w:color w:val="000000"/>
                <w:sz w:val="20"/>
                <w:szCs w:val="20"/>
              </w:rPr>
            </w:pPr>
            <w:r>
              <w:rPr>
                <w:color w:val="000000"/>
                <w:sz w:val="20"/>
                <w:szCs w:val="20"/>
              </w:rPr>
              <w:t>5.8%</w:t>
            </w:r>
          </w:p>
        </w:tc>
      </w:tr>
      <w:tr w:rsidR="00C91293" w14:paraId="5D7D3F5F" w14:textId="77777777" w:rsidTr="00C91293">
        <w:trPr>
          <w:trHeight w:val="315"/>
        </w:trPr>
        <w:tc>
          <w:tcPr>
            <w:tcW w:w="1000" w:type="dxa"/>
            <w:tcBorders>
              <w:top w:val="nil"/>
              <w:left w:val="single" w:sz="8" w:space="0" w:color="auto"/>
              <w:bottom w:val="single" w:sz="8" w:space="0" w:color="auto"/>
              <w:right w:val="single" w:sz="8" w:space="0" w:color="auto"/>
            </w:tcBorders>
            <w:shd w:val="clear" w:color="auto" w:fill="auto"/>
            <w:noWrap/>
            <w:vAlign w:val="center"/>
            <w:hideMark/>
          </w:tcPr>
          <w:p w14:paraId="12890C37" w14:textId="77777777" w:rsidR="00C91293" w:rsidRDefault="00C91293">
            <w:pPr>
              <w:jc w:val="center"/>
              <w:rPr>
                <w:b/>
                <w:bCs/>
                <w:color w:val="000000"/>
                <w:sz w:val="20"/>
                <w:szCs w:val="20"/>
              </w:rPr>
            </w:pPr>
            <w:r>
              <w:rPr>
                <w:b/>
                <w:bCs/>
                <w:color w:val="000000"/>
                <w:sz w:val="20"/>
                <w:szCs w:val="22"/>
              </w:rPr>
              <w:t>2000</w:t>
            </w:r>
          </w:p>
        </w:tc>
        <w:tc>
          <w:tcPr>
            <w:tcW w:w="1240" w:type="dxa"/>
            <w:tcBorders>
              <w:top w:val="nil"/>
              <w:left w:val="nil"/>
              <w:bottom w:val="single" w:sz="8" w:space="0" w:color="auto"/>
              <w:right w:val="single" w:sz="8" w:space="0" w:color="auto"/>
            </w:tcBorders>
            <w:shd w:val="clear" w:color="auto" w:fill="auto"/>
            <w:noWrap/>
            <w:vAlign w:val="center"/>
            <w:hideMark/>
          </w:tcPr>
          <w:p w14:paraId="2EA6557A" w14:textId="77777777" w:rsidR="00C91293" w:rsidRDefault="00C91293">
            <w:pPr>
              <w:jc w:val="center"/>
              <w:rPr>
                <w:color w:val="000000"/>
                <w:sz w:val="20"/>
                <w:szCs w:val="20"/>
              </w:rPr>
            </w:pPr>
            <w:r>
              <w:rPr>
                <w:color w:val="000000"/>
                <w:sz w:val="20"/>
                <w:szCs w:val="20"/>
              </w:rPr>
              <w:t>61.5%</w:t>
            </w:r>
          </w:p>
        </w:tc>
        <w:tc>
          <w:tcPr>
            <w:tcW w:w="1240" w:type="dxa"/>
            <w:tcBorders>
              <w:top w:val="nil"/>
              <w:left w:val="nil"/>
              <w:bottom w:val="single" w:sz="8" w:space="0" w:color="auto"/>
              <w:right w:val="single" w:sz="8" w:space="0" w:color="auto"/>
            </w:tcBorders>
            <w:shd w:val="clear" w:color="auto" w:fill="auto"/>
            <w:noWrap/>
            <w:vAlign w:val="center"/>
            <w:hideMark/>
          </w:tcPr>
          <w:p w14:paraId="3E29E557" w14:textId="77777777" w:rsidR="00C91293" w:rsidRDefault="00C91293">
            <w:pPr>
              <w:jc w:val="center"/>
              <w:rPr>
                <w:color w:val="000000"/>
                <w:sz w:val="20"/>
                <w:szCs w:val="20"/>
              </w:rPr>
            </w:pPr>
            <w:r>
              <w:rPr>
                <w:color w:val="000000"/>
                <w:sz w:val="20"/>
                <w:szCs w:val="20"/>
              </w:rPr>
              <w:t>49.4%</w:t>
            </w:r>
          </w:p>
        </w:tc>
        <w:tc>
          <w:tcPr>
            <w:tcW w:w="1240" w:type="dxa"/>
            <w:tcBorders>
              <w:top w:val="nil"/>
              <w:left w:val="nil"/>
              <w:bottom w:val="single" w:sz="8" w:space="0" w:color="auto"/>
              <w:right w:val="single" w:sz="8" w:space="0" w:color="auto"/>
            </w:tcBorders>
            <w:shd w:val="clear" w:color="auto" w:fill="auto"/>
            <w:noWrap/>
            <w:vAlign w:val="center"/>
            <w:hideMark/>
          </w:tcPr>
          <w:p w14:paraId="68500109" w14:textId="77777777" w:rsidR="00C91293" w:rsidRDefault="00C91293">
            <w:pPr>
              <w:jc w:val="center"/>
              <w:rPr>
                <w:color w:val="000000"/>
                <w:sz w:val="20"/>
                <w:szCs w:val="20"/>
              </w:rPr>
            </w:pPr>
            <w:r>
              <w:rPr>
                <w:color w:val="000000"/>
                <w:sz w:val="20"/>
                <w:szCs w:val="20"/>
              </w:rPr>
              <w:t>35.8%</w:t>
            </w:r>
          </w:p>
        </w:tc>
        <w:tc>
          <w:tcPr>
            <w:tcW w:w="1240" w:type="dxa"/>
            <w:tcBorders>
              <w:top w:val="nil"/>
              <w:left w:val="nil"/>
              <w:bottom w:val="single" w:sz="8" w:space="0" w:color="auto"/>
              <w:right w:val="single" w:sz="8" w:space="0" w:color="auto"/>
            </w:tcBorders>
            <w:shd w:val="clear" w:color="auto" w:fill="auto"/>
            <w:noWrap/>
            <w:vAlign w:val="center"/>
            <w:hideMark/>
          </w:tcPr>
          <w:p w14:paraId="6044AC94" w14:textId="77777777" w:rsidR="00C91293" w:rsidRDefault="00C91293">
            <w:pPr>
              <w:jc w:val="center"/>
              <w:rPr>
                <w:color w:val="000000"/>
                <w:sz w:val="20"/>
                <w:szCs w:val="20"/>
              </w:rPr>
            </w:pPr>
            <w:r>
              <w:rPr>
                <w:color w:val="000000"/>
                <w:sz w:val="20"/>
                <w:szCs w:val="20"/>
              </w:rPr>
              <w:t>36.4%</w:t>
            </w:r>
          </w:p>
        </w:tc>
        <w:tc>
          <w:tcPr>
            <w:tcW w:w="1240" w:type="dxa"/>
            <w:tcBorders>
              <w:top w:val="nil"/>
              <w:left w:val="nil"/>
              <w:bottom w:val="single" w:sz="8" w:space="0" w:color="auto"/>
              <w:right w:val="single" w:sz="8" w:space="0" w:color="auto"/>
            </w:tcBorders>
            <w:shd w:val="clear" w:color="auto" w:fill="auto"/>
            <w:noWrap/>
            <w:vAlign w:val="center"/>
            <w:hideMark/>
          </w:tcPr>
          <w:p w14:paraId="459DA2B3" w14:textId="77777777" w:rsidR="00C91293" w:rsidRDefault="00C91293">
            <w:pPr>
              <w:jc w:val="center"/>
              <w:rPr>
                <w:color w:val="000000"/>
                <w:sz w:val="20"/>
                <w:szCs w:val="20"/>
              </w:rPr>
            </w:pPr>
            <w:r>
              <w:rPr>
                <w:color w:val="000000"/>
                <w:sz w:val="20"/>
                <w:szCs w:val="20"/>
              </w:rPr>
              <w:t>0.7%</w:t>
            </w:r>
          </w:p>
        </w:tc>
        <w:tc>
          <w:tcPr>
            <w:tcW w:w="1240" w:type="dxa"/>
            <w:tcBorders>
              <w:top w:val="nil"/>
              <w:left w:val="nil"/>
              <w:bottom w:val="single" w:sz="8" w:space="0" w:color="auto"/>
              <w:right w:val="single" w:sz="8" w:space="0" w:color="auto"/>
            </w:tcBorders>
            <w:shd w:val="clear" w:color="auto" w:fill="auto"/>
            <w:noWrap/>
            <w:vAlign w:val="center"/>
            <w:hideMark/>
          </w:tcPr>
          <w:p w14:paraId="4B778D4F" w14:textId="77777777" w:rsidR="00C91293" w:rsidRDefault="00C91293">
            <w:pPr>
              <w:jc w:val="center"/>
              <w:rPr>
                <w:color w:val="000000"/>
                <w:sz w:val="20"/>
                <w:szCs w:val="20"/>
              </w:rPr>
            </w:pPr>
            <w:r>
              <w:rPr>
                <w:color w:val="000000"/>
                <w:sz w:val="20"/>
                <w:szCs w:val="20"/>
              </w:rPr>
              <w:t>8.9%</w:t>
            </w:r>
          </w:p>
        </w:tc>
        <w:tc>
          <w:tcPr>
            <w:tcW w:w="1240" w:type="dxa"/>
            <w:tcBorders>
              <w:top w:val="nil"/>
              <w:left w:val="nil"/>
              <w:bottom w:val="single" w:sz="8" w:space="0" w:color="auto"/>
              <w:right w:val="single" w:sz="8" w:space="0" w:color="auto"/>
            </w:tcBorders>
            <w:shd w:val="clear" w:color="auto" w:fill="auto"/>
            <w:noWrap/>
            <w:vAlign w:val="center"/>
            <w:hideMark/>
          </w:tcPr>
          <w:p w14:paraId="4474F933" w14:textId="77777777" w:rsidR="00C91293" w:rsidRDefault="00C91293">
            <w:pPr>
              <w:jc w:val="center"/>
              <w:rPr>
                <w:color w:val="000000"/>
                <w:sz w:val="20"/>
                <w:szCs w:val="20"/>
              </w:rPr>
            </w:pPr>
            <w:r>
              <w:rPr>
                <w:color w:val="000000"/>
                <w:sz w:val="20"/>
                <w:szCs w:val="20"/>
              </w:rPr>
              <w:t>2.0%</w:t>
            </w:r>
          </w:p>
        </w:tc>
        <w:tc>
          <w:tcPr>
            <w:tcW w:w="1240" w:type="dxa"/>
            <w:tcBorders>
              <w:top w:val="nil"/>
              <w:left w:val="nil"/>
              <w:bottom w:val="single" w:sz="8" w:space="0" w:color="auto"/>
              <w:right w:val="single" w:sz="8" w:space="0" w:color="auto"/>
            </w:tcBorders>
            <w:shd w:val="clear" w:color="auto" w:fill="auto"/>
            <w:noWrap/>
            <w:vAlign w:val="center"/>
            <w:hideMark/>
          </w:tcPr>
          <w:p w14:paraId="5688E9C6" w14:textId="77777777" w:rsidR="00C91293" w:rsidRDefault="00C91293">
            <w:pPr>
              <w:jc w:val="center"/>
              <w:rPr>
                <w:color w:val="000000"/>
                <w:sz w:val="20"/>
                <w:szCs w:val="20"/>
              </w:rPr>
            </w:pPr>
            <w:r>
              <w:rPr>
                <w:color w:val="000000"/>
                <w:sz w:val="20"/>
                <w:szCs w:val="20"/>
              </w:rPr>
              <w:t>5.3%</w:t>
            </w:r>
          </w:p>
        </w:tc>
      </w:tr>
      <w:tr w:rsidR="00C91293" w14:paraId="57C66107" w14:textId="77777777" w:rsidTr="00C91293">
        <w:trPr>
          <w:trHeight w:val="765"/>
        </w:trPr>
        <w:tc>
          <w:tcPr>
            <w:tcW w:w="1000" w:type="dxa"/>
            <w:tcBorders>
              <w:top w:val="nil"/>
              <w:left w:val="single" w:sz="8" w:space="0" w:color="auto"/>
              <w:bottom w:val="single" w:sz="8" w:space="0" w:color="auto"/>
              <w:right w:val="single" w:sz="8" w:space="0" w:color="auto"/>
            </w:tcBorders>
            <w:shd w:val="clear" w:color="000000" w:fill="D9D9D9"/>
            <w:vAlign w:val="center"/>
            <w:hideMark/>
          </w:tcPr>
          <w:p w14:paraId="28F515AD" w14:textId="77777777" w:rsidR="00C91293" w:rsidRDefault="00C91293">
            <w:pPr>
              <w:jc w:val="center"/>
              <w:rPr>
                <w:b/>
                <w:bCs/>
                <w:color w:val="000000"/>
                <w:sz w:val="20"/>
                <w:szCs w:val="20"/>
              </w:rPr>
            </w:pPr>
            <w:r>
              <w:rPr>
                <w:b/>
                <w:bCs/>
                <w:color w:val="000000"/>
                <w:sz w:val="20"/>
                <w:szCs w:val="22"/>
              </w:rPr>
              <w:t>Mean</w:t>
            </w:r>
            <w:r>
              <w:rPr>
                <w:b/>
                <w:bCs/>
                <w:color w:val="000000"/>
                <w:sz w:val="20"/>
                <w:szCs w:val="22"/>
              </w:rPr>
              <w:br/>
              <w:t>2000-2016</w:t>
            </w:r>
          </w:p>
        </w:tc>
        <w:tc>
          <w:tcPr>
            <w:tcW w:w="1240" w:type="dxa"/>
            <w:tcBorders>
              <w:top w:val="nil"/>
              <w:left w:val="nil"/>
              <w:bottom w:val="single" w:sz="8" w:space="0" w:color="auto"/>
              <w:right w:val="single" w:sz="8" w:space="0" w:color="auto"/>
            </w:tcBorders>
            <w:shd w:val="clear" w:color="000000" w:fill="D9D9D9"/>
            <w:noWrap/>
            <w:vAlign w:val="center"/>
            <w:hideMark/>
          </w:tcPr>
          <w:p w14:paraId="5D4D527B" w14:textId="77777777" w:rsidR="00C91293" w:rsidRDefault="00C91293">
            <w:pPr>
              <w:jc w:val="center"/>
              <w:rPr>
                <w:b/>
                <w:bCs/>
                <w:color w:val="000000"/>
                <w:sz w:val="20"/>
                <w:szCs w:val="20"/>
              </w:rPr>
            </w:pPr>
            <w:r>
              <w:rPr>
                <w:b/>
                <w:bCs/>
                <w:color w:val="000000"/>
                <w:sz w:val="20"/>
                <w:szCs w:val="22"/>
              </w:rPr>
              <w:t>53.7%</w:t>
            </w:r>
          </w:p>
        </w:tc>
        <w:tc>
          <w:tcPr>
            <w:tcW w:w="1240" w:type="dxa"/>
            <w:tcBorders>
              <w:top w:val="nil"/>
              <w:left w:val="nil"/>
              <w:bottom w:val="single" w:sz="8" w:space="0" w:color="auto"/>
              <w:right w:val="single" w:sz="8" w:space="0" w:color="auto"/>
            </w:tcBorders>
            <w:shd w:val="clear" w:color="000000" w:fill="D9D9D9"/>
            <w:noWrap/>
            <w:vAlign w:val="center"/>
            <w:hideMark/>
          </w:tcPr>
          <w:p w14:paraId="7A622135" w14:textId="77777777" w:rsidR="00C91293" w:rsidRDefault="00C91293">
            <w:pPr>
              <w:jc w:val="center"/>
              <w:rPr>
                <w:b/>
                <w:bCs/>
                <w:color w:val="000000"/>
                <w:sz w:val="20"/>
                <w:szCs w:val="20"/>
              </w:rPr>
            </w:pPr>
            <w:r>
              <w:rPr>
                <w:b/>
                <w:bCs/>
                <w:color w:val="000000"/>
                <w:sz w:val="20"/>
                <w:szCs w:val="22"/>
              </w:rPr>
              <w:t>43.4%</w:t>
            </w:r>
          </w:p>
        </w:tc>
        <w:tc>
          <w:tcPr>
            <w:tcW w:w="1240" w:type="dxa"/>
            <w:tcBorders>
              <w:top w:val="nil"/>
              <w:left w:val="nil"/>
              <w:bottom w:val="single" w:sz="8" w:space="0" w:color="auto"/>
              <w:right w:val="single" w:sz="8" w:space="0" w:color="auto"/>
            </w:tcBorders>
            <w:shd w:val="clear" w:color="000000" w:fill="D9D9D9"/>
            <w:noWrap/>
            <w:vAlign w:val="center"/>
            <w:hideMark/>
          </w:tcPr>
          <w:p w14:paraId="21A0D701" w14:textId="77777777" w:rsidR="00C91293" w:rsidRDefault="00C91293">
            <w:pPr>
              <w:jc w:val="center"/>
              <w:rPr>
                <w:b/>
                <w:bCs/>
                <w:color w:val="000000"/>
                <w:sz w:val="20"/>
                <w:szCs w:val="20"/>
              </w:rPr>
            </w:pPr>
            <w:r>
              <w:rPr>
                <w:b/>
                <w:bCs/>
                <w:color w:val="000000"/>
                <w:sz w:val="20"/>
                <w:szCs w:val="22"/>
              </w:rPr>
              <w:t>42.6%</w:t>
            </w:r>
          </w:p>
        </w:tc>
        <w:tc>
          <w:tcPr>
            <w:tcW w:w="1240" w:type="dxa"/>
            <w:tcBorders>
              <w:top w:val="nil"/>
              <w:left w:val="nil"/>
              <w:bottom w:val="single" w:sz="8" w:space="0" w:color="auto"/>
              <w:right w:val="single" w:sz="8" w:space="0" w:color="auto"/>
            </w:tcBorders>
            <w:shd w:val="clear" w:color="000000" w:fill="D9D9D9"/>
            <w:noWrap/>
            <w:vAlign w:val="center"/>
            <w:hideMark/>
          </w:tcPr>
          <w:p w14:paraId="326518CE" w14:textId="77777777" w:rsidR="00C91293" w:rsidRDefault="00C91293">
            <w:pPr>
              <w:jc w:val="center"/>
              <w:rPr>
                <w:b/>
                <w:bCs/>
                <w:color w:val="000000"/>
                <w:sz w:val="20"/>
                <w:szCs w:val="20"/>
              </w:rPr>
            </w:pPr>
            <w:r>
              <w:rPr>
                <w:b/>
                <w:bCs/>
                <w:color w:val="000000"/>
                <w:sz w:val="20"/>
                <w:szCs w:val="22"/>
              </w:rPr>
              <w:t>39.1%</w:t>
            </w:r>
          </w:p>
        </w:tc>
        <w:tc>
          <w:tcPr>
            <w:tcW w:w="1240" w:type="dxa"/>
            <w:tcBorders>
              <w:top w:val="nil"/>
              <w:left w:val="nil"/>
              <w:bottom w:val="single" w:sz="8" w:space="0" w:color="auto"/>
              <w:right w:val="single" w:sz="8" w:space="0" w:color="auto"/>
            </w:tcBorders>
            <w:shd w:val="clear" w:color="000000" w:fill="D9D9D9"/>
            <w:noWrap/>
            <w:vAlign w:val="center"/>
            <w:hideMark/>
          </w:tcPr>
          <w:p w14:paraId="6B756FB3" w14:textId="77777777" w:rsidR="00C91293" w:rsidRDefault="00C91293">
            <w:pPr>
              <w:jc w:val="center"/>
              <w:rPr>
                <w:b/>
                <w:bCs/>
                <w:color w:val="000000"/>
                <w:sz w:val="20"/>
                <w:szCs w:val="20"/>
              </w:rPr>
            </w:pPr>
            <w:r>
              <w:rPr>
                <w:b/>
                <w:bCs/>
                <w:color w:val="000000"/>
                <w:sz w:val="20"/>
                <w:szCs w:val="22"/>
              </w:rPr>
              <w:t>0.9%</w:t>
            </w:r>
          </w:p>
        </w:tc>
        <w:tc>
          <w:tcPr>
            <w:tcW w:w="1240" w:type="dxa"/>
            <w:tcBorders>
              <w:top w:val="nil"/>
              <w:left w:val="nil"/>
              <w:bottom w:val="single" w:sz="8" w:space="0" w:color="auto"/>
              <w:right w:val="single" w:sz="8" w:space="0" w:color="auto"/>
            </w:tcBorders>
            <w:shd w:val="clear" w:color="000000" w:fill="D9D9D9"/>
            <w:noWrap/>
            <w:vAlign w:val="center"/>
            <w:hideMark/>
          </w:tcPr>
          <w:p w14:paraId="134B1034" w14:textId="77777777" w:rsidR="00C91293" w:rsidRDefault="00C91293">
            <w:pPr>
              <w:jc w:val="center"/>
              <w:rPr>
                <w:b/>
                <w:bCs/>
                <w:color w:val="000000"/>
                <w:sz w:val="20"/>
                <w:szCs w:val="20"/>
              </w:rPr>
            </w:pPr>
            <w:r>
              <w:rPr>
                <w:b/>
                <w:bCs/>
                <w:color w:val="000000"/>
                <w:sz w:val="20"/>
                <w:szCs w:val="22"/>
              </w:rPr>
              <w:t>8.4%</w:t>
            </w:r>
          </w:p>
        </w:tc>
        <w:tc>
          <w:tcPr>
            <w:tcW w:w="1240" w:type="dxa"/>
            <w:tcBorders>
              <w:top w:val="nil"/>
              <w:left w:val="nil"/>
              <w:bottom w:val="single" w:sz="8" w:space="0" w:color="auto"/>
              <w:right w:val="single" w:sz="8" w:space="0" w:color="auto"/>
            </w:tcBorders>
            <w:shd w:val="clear" w:color="000000" w:fill="D9D9D9"/>
            <w:noWrap/>
            <w:vAlign w:val="center"/>
            <w:hideMark/>
          </w:tcPr>
          <w:p w14:paraId="41B95D34" w14:textId="77777777" w:rsidR="00C91293" w:rsidRDefault="00C91293">
            <w:pPr>
              <w:jc w:val="center"/>
              <w:rPr>
                <w:b/>
                <w:bCs/>
                <w:color w:val="000000"/>
                <w:sz w:val="20"/>
                <w:szCs w:val="20"/>
              </w:rPr>
            </w:pPr>
            <w:r>
              <w:rPr>
                <w:b/>
                <w:bCs/>
                <w:color w:val="000000"/>
                <w:sz w:val="20"/>
                <w:szCs w:val="22"/>
              </w:rPr>
              <w:t>2.9%</w:t>
            </w:r>
          </w:p>
        </w:tc>
        <w:tc>
          <w:tcPr>
            <w:tcW w:w="1240" w:type="dxa"/>
            <w:tcBorders>
              <w:top w:val="nil"/>
              <w:left w:val="nil"/>
              <w:bottom w:val="single" w:sz="8" w:space="0" w:color="auto"/>
              <w:right w:val="single" w:sz="8" w:space="0" w:color="auto"/>
            </w:tcBorders>
            <w:shd w:val="clear" w:color="000000" w:fill="D9D9D9"/>
            <w:noWrap/>
            <w:vAlign w:val="center"/>
            <w:hideMark/>
          </w:tcPr>
          <w:p w14:paraId="7F396436" w14:textId="77777777" w:rsidR="00C91293" w:rsidRDefault="00C91293">
            <w:pPr>
              <w:jc w:val="center"/>
              <w:rPr>
                <w:b/>
                <w:bCs/>
                <w:color w:val="000000"/>
                <w:sz w:val="20"/>
                <w:szCs w:val="20"/>
              </w:rPr>
            </w:pPr>
            <w:r>
              <w:rPr>
                <w:b/>
                <w:bCs/>
                <w:color w:val="000000"/>
                <w:sz w:val="20"/>
                <w:szCs w:val="22"/>
              </w:rPr>
              <w:t>9.1%</w:t>
            </w:r>
          </w:p>
        </w:tc>
      </w:tr>
    </w:tbl>
    <w:p w14:paraId="36301871" w14:textId="77777777" w:rsidR="00272798" w:rsidRPr="00272798" w:rsidRDefault="00272798" w:rsidP="00293CFF">
      <w:pPr>
        <w:pStyle w:val="TableNotes"/>
      </w:pPr>
      <w:r w:rsidRPr="00272798">
        <w:t>*NOTE: Only registrations and fatal crashes including passenger cars, light trucks, large trucks, and motorcycles shown</w:t>
      </w:r>
    </w:p>
    <w:p w14:paraId="482AD97D" w14:textId="097D1755" w:rsidR="005551CA" w:rsidRDefault="005551CA" w:rsidP="009E39A5">
      <w:pPr>
        <w:pStyle w:val="Body"/>
      </w:pPr>
    </w:p>
    <w:p w14:paraId="566D9DEA" w14:textId="4531AA52" w:rsidR="00C65546" w:rsidRDefault="00C65546" w:rsidP="00E40370">
      <w:pPr>
        <w:pStyle w:val="TableCaption"/>
        <w:keepLines/>
        <w:spacing w:line="240" w:lineRule="auto"/>
      </w:pPr>
      <w:bookmarkStart w:id="212" w:name="_Ref23510554"/>
      <w:bookmarkStart w:id="213" w:name="_Ref33720410"/>
      <w:bookmarkStart w:id="214" w:name="_Toc62193196"/>
      <w:r w:rsidRPr="00FD62B6">
        <w:lastRenderedPageBreak/>
        <w:t xml:space="preserve">Table </w:t>
      </w:r>
      <w:r w:rsidR="00FA331A">
        <w:fldChar w:fldCharType="begin"/>
      </w:r>
      <w:r w:rsidR="00FA331A">
        <w:instrText xml:space="preserve"> SEQ Table \* ARABIC </w:instrText>
      </w:r>
      <w:r w:rsidR="00FA331A">
        <w:fldChar w:fldCharType="separate"/>
      </w:r>
      <w:r w:rsidR="00CD5750">
        <w:rPr>
          <w:noProof/>
        </w:rPr>
        <w:t>15</w:t>
      </w:r>
      <w:r w:rsidR="00FA331A">
        <w:rPr>
          <w:noProof/>
        </w:rPr>
        <w:fldChar w:fldCharType="end"/>
      </w:r>
      <w:bookmarkEnd w:id="212"/>
      <w:bookmarkEnd w:id="213"/>
      <w:r w:rsidRPr="00FD62B6">
        <w:t xml:space="preserve">. Percent Difference from </w:t>
      </w:r>
      <w:r w:rsidR="00C65D55" w:rsidRPr="00FD62B6">
        <w:t>Mean</w:t>
      </w:r>
      <w:r w:rsidRPr="00FD62B6">
        <w:t xml:space="preserve"> Share of Vehicles Registered and Involved in Fatal Crashes</w:t>
      </w:r>
      <w:bookmarkEnd w:id="214"/>
    </w:p>
    <w:tbl>
      <w:tblPr>
        <w:tblW w:w="12073" w:type="dxa"/>
        <w:tblLook w:val="04A0" w:firstRow="1" w:lastRow="0" w:firstColumn="1" w:lastColumn="0" w:noHBand="0" w:noVBand="1"/>
      </w:tblPr>
      <w:tblGrid>
        <w:gridCol w:w="960"/>
        <w:gridCol w:w="1123"/>
        <w:gridCol w:w="1057"/>
        <w:gridCol w:w="1170"/>
        <w:gridCol w:w="1080"/>
        <w:gridCol w:w="1123"/>
        <w:gridCol w:w="1037"/>
        <w:gridCol w:w="1123"/>
        <w:gridCol w:w="1037"/>
        <w:gridCol w:w="1123"/>
        <w:gridCol w:w="1240"/>
      </w:tblGrid>
      <w:tr w:rsidR="00C91293" w14:paraId="6FCE1A58" w14:textId="77777777" w:rsidTr="00C91293">
        <w:trPr>
          <w:trHeight w:val="31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39FA40ED" w14:textId="77777777" w:rsidR="00C91293" w:rsidRDefault="00C91293">
            <w:pPr>
              <w:jc w:val="center"/>
              <w:rPr>
                <w:b/>
                <w:bCs/>
                <w:color w:val="000000"/>
                <w:sz w:val="20"/>
                <w:szCs w:val="20"/>
              </w:rPr>
            </w:pPr>
            <w:bookmarkStart w:id="215" w:name="_Hlk35945235" w:colFirst="1" w:colLast="10"/>
            <w:r>
              <w:rPr>
                <w:b/>
                <w:bCs/>
                <w:color w:val="000000"/>
                <w:sz w:val="20"/>
                <w:szCs w:val="22"/>
              </w:rPr>
              <w:t>Year</w:t>
            </w:r>
          </w:p>
        </w:tc>
        <w:tc>
          <w:tcPr>
            <w:tcW w:w="218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099A906" w14:textId="3CD414CE" w:rsidR="00C91293" w:rsidRDefault="00C91293">
            <w:pPr>
              <w:jc w:val="center"/>
              <w:rPr>
                <w:b/>
                <w:bCs/>
                <w:color w:val="000000"/>
                <w:sz w:val="20"/>
                <w:szCs w:val="20"/>
              </w:rPr>
            </w:pPr>
            <w:r>
              <w:rPr>
                <w:b/>
                <w:bCs/>
                <w:color w:val="000000"/>
                <w:sz w:val="20"/>
                <w:szCs w:val="22"/>
              </w:rPr>
              <w:t>Passenger Cars</w:t>
            </w:r>
            <w:r w:rsidR="00293CFF">
              <w:rPr>
                <w:b/>
                <w:bCs/>
                <w:color w:val="000000"/>
                <w:sz w:val="20"/>
                <w:szCs w:val="22"/>
              </w:rPr>
              <w:t>**</w:t>
            </w:r>
          </w:p>
        </w:tc>
        <w:tc>
          <w:tcPr>
            <w:tcW w:w="225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31F63EB8" w14:textId="380AD13F" w:rsidR="00C91293" w:rsidRDefault="00C91293">
            <w:pPr>
              <w:jc w:val="center"/>
              <w:rPr>
                <w:b/>
                <w:bCs/>
                <w:color w:val="000000"/>
                <w:sz w:val="20"/>
                <w:szCs w:val="20"/>
              </w:rPr>
            </w:pPr>
            <w:r>
              <w:rPr>
                <w:b/>
                <w:bCs/>
                <w:color w:val="000000"/>
                <w:sz w:val="20"/>
                <w:szCs w:val="22"/>
              </w:rPr>
              <w:t>Light Trucks</w:t>
            </w:r>
            <w:r w:rsidR="00293CFF">
              <w:rPr>
                <w:b/>
                <w:bCs/>
                <w:color w:val="000000"/>
                <w:sz w:val="20"/>
                <w:szCs w:val="22"/>
              </w:rPr>
              <w:t>**</w:t>
            </w:r>
          </w:p>
        </w:tc>
        <w:tc>
          <w:tcPr>
            <w:tcW w:w="216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ED0F621" w14:textId="2A960870" w:rsidR="00C91293" w:rsidRDefault="00C91293">
            <w:pPr>
              <w:jc w:val="center"/>
              <w:rPr>
                <w:b/>
                <w:bCs/>
                <w:color w:val="000000"/>
                <w:sz w:val="20"/>
                <w:szCs w:val="20"/>
              </w:rPr>
            </w:pPr>
            <w:r>
              <w:rPr>
                <w:b/>
                <w:bCs/>
                <w:color w:val="000000"/>
                <w:sz w:val="20"/>
                <w:szCs w:val="22"/>
              </w:rPr>
              <w:t>Large Trucks</w:t>
            </w:r>
            <w:r w:rsidR="00293CFF">
              <w:rPr>
                <w:b/>
                <w:bCs/>
                <w:color w:val="000000"/>
                <w:sz w:val="20"/>
                <w:szCs w:val="22"/>
              </w:rPr>
              <w:t>**</w:t>
            </w:r>
          </w:p>
        </w:tc>
        <w:tc>
          <w:tcPr>
            <w:tcW w:w="216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417F2F4C" w14:textId="033B5609" w:rsidR="00C91293" w:rsidRDefault="00C91293">
            <w:pPr>
              <w:jc w:val="center"/>
              <w:rPr>
                <w:b/>
                <w:bCs/>
                <w:color w:val="000000"/>
                <w:sz w:val="20"/>
                <w:szCs w:val="20"/>
              </w:rPr>
            </w:pPr>
            <w:r>
              <w:rPr>
                <w:b/>
                <w:bCs/>
                <w:color w:val="000000"/>
                <w:sz w:val="20"/>
                <w:szCs w:val="22"/>
              </w:rPr>
              <w:t>Motorcycles</w:t>
            </w:r>
            <w:r w:rsidR="00293CFF">
              <w:rPr>
                <w:b/>
                <w:bCs/>
                <w:color w:val="000000"/>
                <w:sz w:val="20"/>
                <w:szCs w:val="22"/>
              </w:rPr>
              <w:t>**</w:t>
            </w:r>
          </w:p>
        </w:tc>
        <w:tc>
          <w:tcPr>
            <w:tcW w:w="2363" w:type="dxa"/>
            <w:gridSpan w:val="2"/>
            <w:tcBorders>
              <w:top w:val="single" w:sz="8" w:space="0" w:color="auto"/>
              <w:left w:val="nil"/>
              <w:bottom w:val="single" w:sz="8" w:space="0" w:color="auto"/>
              <w:right w:val="single" w:sz="8" w:space="0" w:color="000000"/>
            </w:tcBorders>
            <w:shd w:val="clear" w:color="auto" w:fill="auto"/>
            <w:vAlign w:val="center"/>
            <w:hideMark/>
          </w:tcPr>
          <w:p w14:paraId="4746523F" w14:textId="05152A9A" w:rsidR="00C91293" w:rsidRDefault="00C91293">
            <w:pPr>
              <w:jc w:val="center"/>
              <w:rPr>
                <w:b/>
                <w:bCs/>
                <w:color w:val="000000"/>
                <w:sz w:val="20"/>
                <w:szCs w:val="20"/>
              </w:rPr>
            </w:pPr>
            <w:r>
              <w:rPr>
                <w:b/>
                <w:bCs/>
                <w:color w:val="000000"/>
                <w:sz w:val="20"/>
                <w:szCs w:val="22"/>
              </w:rPr>
              <w:t>All Vehicles</w:t>
            </w:r>
            <w:r w:rsidR="00293CFF">
              <w:rPr>
                <w:b/>
                <w:bCs/>
                <w:color w:val="000000"/>
                <w:sz w:val="20"/>
                <w:szCs w:val="22"/>
              </w:rPr>
              <w:t>**</w:t>
            </w:r>
          </w:p>
        </w:tc>
      </w:tr>
      <w:tr w:rsidR="00C91293" w14:paraId="703886AE" w14:textId="77777777" w:rsidTr="00C91293">
        <w:trPr>
          <w:trHeight w:val="645"/>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50D58B8B" w14:textId="77777777" w:rsidR="00C91293" w:rsidRDefault="00C91293">
            <w:pPr>
              <w:rPr>
                <w:b/>
                <w:bCs/>
                <w:color w:val="000000"/>
                <w:sz w:val="20"/>
                <w:szCs w:val="20"/>
              </w:rPr>
            </w:pPr>
          </w:p>
        </w:tc>
        <w:tc>
          <w:tcPr>
            <w:tcW w:w="1123" w:type="dxa"/>
            <w:tcBorders>
              <w:top w:val="nil"/>
              <w:left w:val="nil"/>
              <w:bottom w:val="single" w:sz="8" w:space="0" w:color="auto"/>
              <w:right w:val="single" w:sz="8" w:space="0" w:color="auto"/>
            </w:tcBorders>
            <w:shd w:val="clear" w:color="000000" w:fill="FFFFFF"/>
            <w:vAlign w:val="center"/>
            <w:hideMark/>
          </w:tcPr>
          <w:p w14:paraId="2B572ACA" w14:textId="77777777" w:rsidR="00C91293" w:rsidRDefault="00C91293">
            <w:pPr>
              <w:jc w:val="center"/>
              <w:rPr>
                <w:b/>
                <w:bCs/>
                <w:color w:val="000000"/>
                <w:sz w:val="16"/>
                <w:szCs w:val="16"/>
              </w:rPr>
            </w:pPr>
            <w:r>
              <w:rPr>
                <w:b/>
                <w:bCs/>
                <w:color w:val="000000"/>
                <w:sz w:val="16"/>
                <w:szCs w:val="20"/>
              </w:rPr>
              <w:t xml:space="preserve">Registrations </w:t>
            </w:r>
          </w:p>
        </w:tc>
        <w:tc>
          <w:tcPr>
            <w:tcW w:w="1057" w:type="dxa"/>
            <w:tcBorders>
              <w:top w:val="nil"/>
              <w:left w:val="nil"/>
              <w:bottom w:val="single" w:sz="8" w:space="0" w:color="auto"/>
              <w:right w:val="single" w:sz="8" w:space="0" w:color="auto"/>
            </w:tcBorders>
            <w:shd w:val="clear" w:color="000000" w:fill="FFFFFF"/>
            <w:vAlign w:val="center"/>
            <w:hideMark/>
          </w:tcPr>
          <w:p w14:paraId="4A115250" w14:textId="77777777" w:rsidR="00C91293" w:rsidRDefault="00C91293">
            <w:pPr>
              <w:jc w:val="center"/>
              <w:rPr>
                <w:b/>
                <w:bCs/>
                <w:color w:val="000000"/>
                <w:sz w:val="16"/>
                <w:szCs w:val="16"/>
              </w:rPr>
            </w:pPr>
            <w:r>
              <w:rPr>
                <w:b/>
                <w:bCs/>
                <w:color w:val="000000"/>
                <w:sz w:val="16"/>
                <w:szCs w:val="20"/>
              </w:rPr>
              <w:t>Involved in Fatal Crashes</w:t>
            </w:r>
          </w:p>
        </w:tc>
        <w:tc>
          <w:tcPr>
            <w:tcW w:w="1170" w:type="dxa"/>
            <w:tcBorders>
              <w:top w:val="nil"/>
              <w:left w:val="nil"/>
              <w:bottom w:val="single" w:sz="8" w:space="0" w:color="auto"/>
              <w:right w:val="single" w:sz="8" w:space="0" w:color="auto"/>
            </w:tcBorders>
            <w:shd w:val="clear" w:color="000000" w:fill="FFFFFF"/>
            <w:vAlign w:val="center"/>
            <w:hideMark/>
          </w:tcPr>
          <w:p w14:paraId="158F931E" w14:textId="77777777" w:rsidR="00C91293" w:rsidRDefault="00C91293">
            <w:pPr>
              <w:jc w:val="center"/>
              <w:rPr>
                <w:b/>
                <w:bCs/>
                <w:color w:val="000000"/>
                <w:sz w:val="16"/>
                <w:szCs w:val="16"/>
              </w:rPr>
            </w:pPr>
            <w:r>
              <w:rPr>
                <w:b/>
                <w:bCs/>
                <w:color w:val="000000"/>
                <w:sz w:val="16"/>
                <w:szCs w:val="20"/>
              </w:rPr>
              <w:t>Registrations</w:t>
            </w:r>
          </w:p>
        </w:tc>
        <w:tc>
          <w:tcPr>
            <w:tcW w:w="1080" w:type="dxa"/>
            <w:tcBorders>
              <w:top w:val="nil"/>
              <w:left w:val="nil"/>
              <w:bottom w:val="single" w:sz="8" w:space="0" w:color="auto"/>
              <w:right w:val="single" w:sz="8" w:space="0" w:color="auto"/>
            </w:tcBorders>
            <w:shd w:val="clear" w:color="000000" w:fill="FFFFFF"/>
            <w:vAlign w:val="center"/>
            <w:hideMark/>
          </w:tcPr>
          <w:p w14:paraId="400BA763" w14:textId="77777777" w:rsidR="00C91293" w:rsidRDefault="00C91293">
            <w:pPr>
              <w:jc w:val="center"/>
              <w:rPr>
                <w:b/>
                <w:bCs/>
                <w:color w:val="000000"/>
                <w:sz w:val="16"/>
                <w:szCs w:val="16"/>
              </w:rPr>
            </w:pPr>
            <w:r>
              <w:rPr>
                <w:b/>
                <w:bCs/>
                <w:color w:val="000000"/>
                <w:sz w:val="16"/>
                <w:szCs w:val="20"/>
              </w:rPr>
              <w:t>Involved in Fatal Crashes</w:t>
            </w:r>
          </w:p>
        </w:tc>
        <w:tc>
          <w:tcPr>
            <w:tcW w:w="1123" w:type="dxa"/>
            <w:tcBorders>
              <w:top w:val="nil"/>
              <w:left w:val="nil"/>
              <w:bottom w:val="single" w:sz="8" w:space="0" w:color="auto"/>
              <w:right w:val="single" w:sz="8" w:space="0" w:color="auto"/>
            </w:tcBorders>
            <w:shd w:val="clear" w:color="000000" w:fill="FFFFFF"/>
            <w:vAlign w:val="center"/>
            <w:hideMark/>
          </w:tcPr>
          <w:p w14:paraId="1A21515E" w14:textId="77777777" w:rsidR="00C91293" w:rsidRDefault="00C91293">
            <w:pPr>
              <w:jc w:val="center"/>
              <w:rPr>
                <w:b/>
                <w:bCs/>
                <w:color w:val="000000"/>
                <w:sz w:val="16"/>
                <w:szCs w:val="16"/>
              </w:rPr>
            </w:pPr>
            <w:r>
              <w:rPr>
                <w:b/>
                <w:bCs/>
                <w:color w:val="000000"/>
                <w:sz w:val="16"/>
                <w:szCs w:val="20"/>
              </w:rPr>
              <w:t>Registrations</w:t>
            </w:r>
          </w:p>
        </w:tc>
        <w:tc>
          <w:tcPr>
            <w:tcW w:w="1037" w:type="dxa"/>
            <w:tcBorders>
              <w:top w:val="nil"/>
              <w:left w:val="nil"/>
              <w:bottom w:val="single" w:sz="8" w:space="0" w:color="auto"/>
              <w:right w:val="single" w:sz="8" w:space="0" w:color="auto"/>
            </w:tcBorders>
            <w:shd w:val="clear" w:color="000000" w:fill="FFFFFF"/>
            <w:vAlign w:val="center"/>
            <w:hideMark/>
          </w:tcPr>
          <w:p w14:paraId="0B3B32CE" w14:textId="77777777" w:rsidR="00C91293" w:rsidRDefault="00C91293">
            <w:pPr>
              <w:jc w:val="center"/>
              <w:rPr>
                <w:b/>
                <w:bCs/>
                <w:color w:val="000000"/>
                <w:sz w:val="16"/>
                <w:szCs w:val="16"/>
              </w:rPr>
            </w:pPr>
            <w:r>
              <w:rPr>
                <w:b/>
                <w:bCs/>
                <w:color w:val="000000"/>
                <w:sz w:val="16"/>
                <w:szCs w:val="20"/>
              </w:rPr>
              <w:t>Involved in Fatal Crashes</w:t>
            </w:r>
          </w:p>
        </w:tc>
        <w:tc>
          <w:tcPr>
            <w:tcW w:w="1123" w:type="dxa"/>
            <w:tcBorders>
              <w:top w:val="nil"/>
              <w:left w:val="nil"/>
              <w:bottom w:val="single" w:sz="8" w:space="0" w:color="auto"/>
              <w:right w:val="single" w:sz="8" w:space="0" w:color="auto"/>
            </w:tcBorders>
            <w:shd w:val="clear" w:color="000000" w:fill="FFFFFF"/>
            <w:vAlign w:val="center"/>
            <w:hideMark/>
          </w:tcPr>
          <w:p w14:paraId="7918D064" w14:textId="77777777" w:rsidR="00C91293" w:rsidRDefault="00C91293">
            <w:pPr>
              <w:jc w:val="center"/>
              <w:rPr>
                <w:b/>
                <w:bCs/>
                <w:color w:val="000000"/>
                <w:sz w:val="16"/>
                <w:szCs w:val="16"/>
              </w:rPr>
            </w:pPr>
            <w:r>
              <w:rPr>
                <w:b/>
                <w:bCs/>
                <w:color w:val="000000"/>
                <w:sz w:val="16"/>
                <w:szCs w:val="20"/>
              </w:rPr>
              <w:t>Registrations</w:t>
            </w:r>
          </w:p>
        </w:tc>
        <w:tc>
          <w:tcPr>
            <w:tcW w:w="1037" w:type="dxa"/>
            <w:tcBorders>
              <w:top w:val="nil"/>
              <w:left w:val="nil"/>
              <w:bottom w:val="single" w:sz="8" w:space="0" w:color="auto"/>
              <w:right w:val="single" w:sz="8" w:space="0" w:color="auto"/>
            </w:tcBorders>
            <w:shd w:val="clear" w:color="000000" w:fill="FFFFFF"/>
            <w:vAlign w:val="center"/>
            <w:hideMark/>
          </w:tcPr>
          <w:p w14:paraId="47FF7813" w14:textId="77777777" w:rsidR="00C91293" w:rsidRDefault="00C91293">
            <w:pPr>
              <w:jc w:val="center"/>
              <w:rPr>
                <w:b/>
                <w:bCs/>
                <w:color w:val="000000"/>
                <w:sz w:val="16"/>
                <w:szCs w:val="16"/>
              </w:rPr>
            </w:pPr>
            <w:r>
              <w:rPr>
                <w:b/>
                <w:bCs/>
                <w:color w:val="000000"/>
                <w:sz w:val="16"/>
                <w:szCs w:val="20"/>
              </w:rPr>
              <w:t>Involved in Fatal Crashes</w:t>
            </w:r>
          </w:p>
        </w:tc>
        <w:tc>
          <w:tcPr>
            <w:tcW w:w="1123" w:type="dxa"/>
            <w:tcBorders>
              <w:top w:val="nil"/>
              <w:left w:val="nil"/>
              <w:bottom w:val="single" w:sz="8" w:space="0" w:color="auto"/>
              <w:right w:val="single" w:sz="8" w:space="0" w:color="auto"/>
            </w:tcBorders>
            <w:shd w:val="clear" w:color="000000" w:fill="FFFFFF"/>
            <w:vAlign w:val="center"/>
            <w:hideMark/>
          </w:tcPr>
          <w:p w14:paraId="2EAE5289" w14:textId="77777777" w:rsidR="00C91293" w:rsidRDefault="00C91293">
            <w:pPr>
              <w:jc w:val="center"/>
              <w:rPr>
                <w:b/>
                <w:bCs/>
                <w:color w:val="000000"/>
                <w:sz w:val="16"/>
                <w:szCs w:val="16"/>
              </w:rPr>
            </w:pPr>
            <w:r>
              <w:rPr>
                <w:b/>
                <w:bCs/>
                <w:color w:val="000000"/>
                <w:sz w:val="16"/>
                <w:szCs w:val="20"/>
              </w:rPr>
              <w:t>Registrations</w:t>
            </w:r>
          </w:p>
        </w:tc>
        <w:tc>
          <w:tcPr>
            <w:tcW w:w="1240" w:type="dxa"/>
            <w:tcBorders>
              <w:top w:val="nil"/>
              <w:left w:val="nil"/>
              <w:bottom w:val="single" w:sz="8" w:space="0" w:color="auto"/>
              <w:right w:val="single" w:sz="8" w:space="0" w:color="auto"/>
            </w:tcBorders>
            <w:shd w:val="clear" w:color="000000" w:fill="FFFFFF"/>
            <w:vAlign w:val="center"/>
            <w:hideMark/>
          </w:tcPr>
          <w:p w14:paraId="70A11F3E" w14:textId="77777777" w:rsidR="00C91293" w:rsidRDefault="00C91293">
            <w:pPr>
              <w:jc w:val="center"/>
              <w:rPr>
                <w:b/>
                <w:bCs/>
                <w:color w:val="000000"/>
                <w:sz w:val="16"/>
                <w:szCs w:val="16"/>
              </w:rPr>
            </w:pPr>
            <w:r>
              <w:rPr>
                <w:b/>
                <w:bCs/>
                <w:color w:val="000000"/>
                <w:sz w:val="16"/>
                <w:szCs w:val="20"/>
              </w:rPr>
              <w:t>Involved in Fatal Crashes</w:t>
            </w:r>
          </w:p>
        </w:tc>
      </w:tr>
      <w:tr w:rsidR="00C91293" w14:paraId="32B42B48"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93B679" w14:textId="77777777" w:rsidR="00C91293" w:rsidRDefault="00C91293">
            <w:pPr>
              <w:jc w:val="center"/>
              <w:rPr>
                <w:b/>
                <w:bCs/>
                <w:color w:val="000000"/>
                <w:sz w:val="20"/>
                <w:szCs w:val="20"/>
              </w:rPr>
            </w:pPr>
            <w:r>
              <w:rPr>
                <w:b/>
                <w:bCs/>
                <w:color w:val="000000"/>
                <w:sz w:val="20"/>
                <w:szCs w:val="22"/>
              </w:rPr>
              <w:t>2016</w:t>
            </w:r>
          </w:p>
        </w:tc>
        <w:tc>
          <w:tcPr>
            <w:tcW w:w="1123" w:type="dxa"/>
            <w:tcBorders>
              <w:top w:val="nil"/>
              <w:left w:val="nil"/>
              <w:bottom w:val="single" w:sz="8" w:space="0" w:color="auto"/>
              <w:right w:val="single" w:sz="8" w:space="0" w:color="auto"/>
            </w:tcBorders>
            <w:shd w:val="clear" w:color="000000" w:fill="FFCCCC"/>
            <w:noWrap/>
            <w:vAlign w:val="center"/>
            <w:hideMark/>
          </w:tcPr>
          <w:p w14:paraId="14CC2424" w14:textId="77777777" w:rsidR="00C91293" w:rsidRDefault="00C91293">
            <w:pPr>
              <w:jc w:val="center"/>
              <w:rPr>
                <w:color w:val="000000"/>
                <w:sz w:val="20"/>
                <w:szCs w:val="20"/>
              </w:rPr>
            </w:pPr>
            <w:r>
              <w:rPr>
                <w:color w:val="000000"/>
                <w:sz w:val="20"/>
                <w:szCs w:val="22"/>
              </w:rPr>
              <w:t>-9.74%</w:t>
            </w:r>
          </w:p>
        </w:tc>
        <w:tc>
          <w:tcPr>
            <w:tcW w:w="1057" w:type="dxa"/>
            <w:tcBorders>
              <w:top w:val="nil"/>
              <w:left w:val="nil"/>
              <w:bottom w:val="single" w:sz="8" w:space="0" w:color="auto"/>
              <w:right w:val="single" w:sz="8" w:space="0" w:color="auto"/>
            </w:tcBorders>
            <w:shd w:val="clear" w:color="000000" w:fill="FFCCCC"/>
            <w:noWrap/>
            <w:vAlign w:val="center"/>
            <w:hideMark/>
          </w:tcPr>
          <w:p w14:paraId="769326EE" w14:textId="77777777" w:rsidR="00C91293" w:rsidRDefault="00C91293">
            <w:pPr>
              <w:jc w:val="center"/>
              <w:rPr>
                <w:color w:val="000000"/>
                <w:sz w:val="20"/>
                <w:szCs w:val="20"/>
              </w:rPr>
            </w:pPr>
            <w:r>
              <w:rPr>
                <w:color w:val="000000"/>
                <w:sz w:val="20"/>
                <w:szCs w:val="22"/>
              </w:rPr>
              <w:t>-2.09%</w:t>
            </w:r>
          </w:p>
        </w:tc>
        <w:tc>
          <w:tcPr>
            <w:tcW w:w="1170" w:type="dxa"/>
            <w:tcBorders>
              <w:top w:val="nil"/>
              <w:left w:val="nil"/>
              <w:bottom w:val="single" w:sz="8" w:space="0" w:color="auto"/>
              <w:right w:val="single" w:sz="8" w:space="0" w:color="auto"/>
            </w:tcBorders>
            <w:shd w:val="clear" w:color="auto" w:fill="auto"/>
            <w:noWrap/>
            <w:vAlign w:val="center"/>
            <w:hideMark/>
          </w:tcPr>
          <w:p w14:paraId="06497EF6" w14:textId="77777777" w:rsidR="00C91293" w:rsidRDefault="00C91293">
            <w:pPr>
              <w:jc w:val="center"/>
              <w:rPr>
                <w:color w:val="000000"/>
                <w:sz w:val="20"/>
                <w:szCs w:val="20"/>
              </w:rPr>
            </w:pPr>
            <w:r>
              <w:rPr>
                <w:color w:val="000000"/>
                <w:sz w:val="20"/>
                <w:szCs w:val="22"/>
              </w:rPr>
              <w:t>9.05%</w:t>
            </w:r>
          </w:p>
        </w:tc>
        <w:tc>
          <w:tcPr>
            <w:tcW w:w="1080" w:type="dxa"/>
            <w:tcBorders>
              <w:top w:val="nil"/>
              <w:left w:val="nil"/>
              <w:bottom w:val="single" w:sz="8" w:space="0" w:color="auto"/>
              <w:right w:val="single" w:sz="8" w:space="0" w:color="auto"/>
            </w:tcBorders>
            <w:shd w:val="clear" w:color="000000" w:fill="FFCCCC"/>
            <w:noWrap/>
            <w:vAlign w:val="center"/>
            <w:hideMark/>
          </w:tcPr>
          <w:p w14:paraId="4C9858A4" w14:textId="77777777" w:rsidR="00C91293" w:rsidRDefault="00C91293">
            <w:pPr>
              <w:jc w:val="center"/>
              <w:rPr>
                <w:color w:val="000000"/>
                <w:sz w:val="20"/>
                <w:szCs w:val="20"/>
              </w:rPr>
            </w:pPr>
            <w:r>
              <w:rPr>
                <w:color w:val="000000"/>
                <w:sz w:val="20"/>
                <w:szCs w:val="22"/>
              </w:rPr>
              <w:t>-0.06%</w:t>
            </w:r>
          </w:p>
        </w:tc>
        <w:tc>
          <w:tcPr>
            <w:tcW w:w="1123" w:type="dxa"/>
            <w:tcBorders>
              <w:top w:val="nil"/>
              <w:left w:val="nil"/>
              <w:bottom w:val="single" w:sz="8" w:space="0" w:color="auto"/>
              <w:right w:val="single" w:sz="8" w:space="0" w:color="auto"/>
            </w:tcBorders>
            <w:shd w:val="clear" w:color="auto" w:fill="auto"/>
            <w:noWrap/>
            <w:vAlign w:val="center"/>
            <w:hideMark/>
          </w:tcPr>
          <w:p w14:paraId="0B8D6B0A" w14:textId="77777777" w:rsidR="00C91293" w:rsidRDefault="00C91293">
            <w:pPr>
              <w:jc w:val="center"/>
              <w:rPr>
                <w:color w:val="000000"/>
                <w:sz w:val="20"/>
                <w:szCs w:val="20"/>
              </w:rPr>
            </w:pPr>
            <w:r>
              <w:rPr>
                <w:color w:val="000000"/>
                <w:sz w:val="20"/>
                <w:szCs w:val="22"/>
              </w:rPr>
              <w:t>0.11%</w:t>
            </w:r>
          </w:p>
        </w:tc>
        <w:tc>
          <w:tcPr>
            <w:tcW w:w="1037" w:type="dxa"/>
            <w:tcBorders>
              <w:top w:val="nil"/>
              <w:left w:val="nil"/>
              <w:bottom w:val="single" w:sz="8" w:space="0" w:color="auto"/>
              <w:right w:val="single" w:sz="8" w:space="0" w:color="auto"/>
            </w:tcBorders>
            <w:shd w:val="clear" w:color="auto" w:fill="auto"/>
            <w:noWrap/>
            <w:vAlign w:val="center"/>
            <w:hideMark/>
          </w:tcPr>
          <w:p w14:paraId="4B5021D8" w14:textId="77777777" w:rsidR="00C91293" w:rsidRDefault="00C91293">
            <w:pPr>
              <w:jc w:val="center"/>
              <w:rPr>
                <w:color w:val="000000"/>
                <w:sz w:val="20"/>
                <w:szCs w:val="20"/>
              </w:rPr>
            </w:pPr>
            <w:r>
              <w:rPr>
                <w:color w:val="000000"/>
                <w:sz w:val="20"/>
                <w:szCs w:val="22"/>
              </w:rPr>
              <w:t>0.54%</w:t>
            </w:r>
          </w:p>
        </w:tc>
        <w:tc>
          <w:tcPr>
            <w:tcW w:w="1123" w:type="dxa"/>
            <w:tcBorders>
              <w:top w:val="nil"/>
              <w:left w:val="nil"/>
              <w:bottom w:val="single" w:sz="8" w:space="0" w:color="auto"/>
              <w:right w:val="single" w:sz="8" w:space="0" w:color="auto"/>
            </w:tcBorders>
            <w:shd w:val="clear" w:color="auto" w:fill="auto"/>
            <w:noWrap/>
            <w:vAlign w:val="center"/>
            <w:hideMark/>
          </w:tcPr>
          <w:p w14:paraId="5C2F32AF" w14:textId="77777777" w:rsidR="00C91293" w:rsidRDefault="00C91293">
            <w:pPr>
              <w:jc w:val="center"/>
              <w:rPr>
                <w:color w:val="000000"/>
                <w:sz w:val="20"/>
                <w:szCs w:val="20"/>
              </w:rPr>
            </w:pPr>
            <w:r>
              <w:rPr>
                <w:color w:val="000000"/>
                <w:sz w:val="20"/>
                <w:szCs w:val="22"/>
              </w:rPr>
              <w:t>0.48%</w:t>
            </w:r>
          </w:p>
        </w:tc>
        <w:tc>
          <w:tcPr>
            <w:tcW w:w="1037" w:type="dxa"/>
            <w:tcBorders>
              <w:top w:val="nil"/>
              <w:left w:val="nil"/>
              <w:bottom w:val="single" w:sz="8" w:space="0" w:color="auto"/>
              <w:right w:val="single" w:sz="8" w:space="0" w:color="auto"/>
            </w:tcBorders>
            <w:shd w:val="clear" w:color="auto" w:fill="auto"/>
            <w:noWrap/>
            <w:vAlign w:val="center"/>
            <w:hideMark/>
          </w:tcPr>
          <w:p w14:paraId="19B84DE6" w14:textId="77777777" w:rsidR="00C91293" w:rsidRDefault="00C91293">
            <w:pPr>
              <w:jc w:val="center"/>
              <w:rPr>
                <w:color w:val="000000"/>
                <w:sz w:val="20"/>
                <w:szCs w:val="20"/>
              </w:rPr>
            </w:pPr>
            <w:r>
              <w:rPr>
                <w:color w:val="000000"/>
                <w:sz w:val="20"/>
                <w:szCs w:val="22"/>
              </w:rPr>
              <w:t>1.61%</w:t>
            </w:r>
          </w:p>
        </w:tc>
        <w:tc>
          <w:tcPr>
            <w:tcW w:w="1123" w:type="dxa"/>
            <w:tcBorders>
              <w:top w:val="nil"/>
              <w:left w:val="nil"/>
              <w:bottom w:val="single" w:sz="8" w:space="0" w:color="auto"/>
              <w:right w:val="single" w:sz="8" w:space="0" w:color="auto"/>
            </w:tcBorders>
            <w:shd w:val="clear" w:color="auto" w:fill="auto"/>
            <w:noWrap/>
            <w:vAlign w:val="center"/>
            <w:hideMark/>
          </w:tcPr>
          <w:p w14:paraId="4E9140BA" w14:textId="77777777" w:rsidR="00C91293" w:rsidRDefault="00C91293">
            <w:pPr>
              <w:jc w:val="center"/>
              <w:rPr>
                <w:color w:val="000000"/>
                <w:sz w:val="20"/>
                <w:szCs w:val="20"/>
              </w:rPr>
            </w:pPr>
            <w:r>
              <w:rPr>
                <w:color w:val="000000"/>
                <w:sz w:val="20"/>
                <w:szCs w:val="22"/>
              </w:rPr>
              <w:t>7.07%</w:t>
            </w:r>
          </w:p>
        </w:tc>
        <w:tc>
          <w:tcPr>
            <w:tcW w:w="1240" w:type="dxa"/>
            <w:tcBorders>
              <w:top w:val="nil"/>
              <w:left w:val="nil"/>
              <w:bottom w:val="single" w:sz="8" w:space="0" w:color="auto"/>
              <w:right w:val="single" w:sz="8" w:space="0" w:color="auto"/>
            </w:tcBorders>
            <w:shd w:val="clear" w:color="auto" w:fill="auto"/>
            <w:noWrap/>
            <w:vAlign w:val="center"/>
            <w:hideMark/>
          </w:tcPr>
          <w:p w14:paraId="356D070C" w14:textId="77777777" w:rsidR="00C91293" w:rsidRDefault="00C91293">
            <w:pPr>
              <w:jc w:val="center"/>
              <w:rPr>
                <w:color w:val="000000"/>
                <w:sz w:val="20"/>
                <w:szCs w:val="20"/>
              </w:rPr>
            </w:pPr>
            <w:r>
              <w:rPr>
                <w:color w:val="000000"/>
                <w:sz w:val="20"/>
                <w:szCs w:val="22"/>
              </w:rPr>
              <w:t>0.49%</w:t>
            </w:r>
          </w:p>
        </w:tc>
      </w:tr>
      <w:tr w:rsidR="00C91293" w14:paraId="603A8DA8"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4ED2D6A" w14:textId="77777777" w:rsidR="00C91293" w:rsidRDefault="00C91293">
            <w:pPr>
              <w:jc w:val="center"/>
              <w:rPr>
                <w:b/>
                <w:bCs/>
                <w:color w:val="000000"/>
                <w:sz w:val="20"/>
                <w:szCs w:val="20"/>
              </w:rPr>
            </w:pPr>
            <w:r>
              <w:rPr>
                <w:b/>
                <w:bCs/>
                <w:color w:val="000000"/>
                <w:sz w:val="20"/>
                <w:szCs w:val="22"/>
              </w:rPr>
              <w:t>2015</w:t>
            </w:r>
          </w:p>
        </w:tc>
        <w:tc>
          <w:tcPr>
            <w:tcW w:w="1123" w:type="dxa"/>
            <w:tcBorders>
              <w:top w:val="nil"/>
              <w:left w:val="nil"/>
              <w:bottom w:val="single" w:sz="8" w:space="0" w:color="auto"/>
              <w:right w:val="single" w:sz="8" w:space="0" w:color="auto"/>
            </w:tcBorders>
            <w:shd w:val="clear" w:color="000000" w:fill="FFCCCC"/>
            <w:noWrap/>
            <w:vAlign w:val="center"/>
            <w:hideMark/>
          </w:tcPr>
          <w:p w14:paraId="59F4278E" w14:textId="77777777" w:rsidR="00C91293" w:rsidRDefault="00C91293">
            <w:pPr>
              <w:jc w:val="center"/>
              <w:rPr>
                <w:color w:val="000000"/>
                <w:sz w:val="20"/>
                <w:szCs w:val="20"/>
              </w:rPr>
            </w:pPr>
            <w:r>
              <w:rPr>
                <w:color w:val="000000"/>
                <w:sz w:val="20"/>
                <w:szCs w:val="20"/>
              </w:rPr>
              <w:t>-9.03%</w:t>
            </w:r>
          </w:p>
        </w:tc>
        <w:tc>
          <w:tcPr>
            <w:tcW w:w="1057" w:type="dxa"/>
            <w:tcBorders>
              <w:top w:val="nil"/>
              <w:left w:val="nil"/>
              <w:bottom w:val="single" w:sz="8" w:space="0" w:color="auto"/>
              <w:right w:val="single" w:sz="8" w:space="0" w:color="auto"/>
            </w:tcBorders>
            <w:shd w:val="clear" w:color="000000" w:fill="FFCCCC"/>
            <w:noWrap/>
            <w:vAlign w:val="center"/>
            <w:hideMark/>
          </w:tcPr>
          <w:p w14:paraId="069E4995" w14:textId="77777777" w:rsidR="00C91293" w:rsidRDefault="00C91293">
            <w:pPr>
              <w:jc w:val="center"/>
              <w:rPr>
                <w:color w:val="000000"/>
                <w:sz w:val="20"/>
                <w:szCs w:val="20"/>
              </w:rPr>
            </w:pPr>
            <w:r>
              <w:rPr>
                <w:color w:val="000000"/>
                <w:sz w:val="20"/>
                <w:szCs w:val="20"/>
              </w:rPr>
              <w:t>-2.03%</w:t>
            </w:r>
          </w:p>
        </w:tc>
        <w:tc>
          <w:tcPr>
            <w:tcW w:w="1170" w:type="dxa"/>
            <w:tcBorders>
              <w:top w:val="nil"/>
              <w:left w:val="nil"/>
              <w:bottom w:val="single" w:sz="8" w:space="0" w:color="auto"/>
              <w:right w:val="single" w:sz="8" w:space="0" w:color="auto"/>
            </w:tcBorders>
            <w:shd w:val="clear" w:color="auto" w:fill="auto"/>
            <w:noWrap/>
            <w:vAlign w:val="center"/>
            <w:hideMark/>
          </w:tcPr>
          <w:p w14:paraId="01798830" w14:textId="77777777" w:rsidR="00C91293" w:rsidRDefault="00C91293">
            <w:pPr>
              <w:jc w:val="center"/>
              <w:rPr>
                <w:color w:val="000000"/>
                <w:sz w:val="20"/>
                <w:szCs w:val="20"/>
              </w:rPr>
            </w:pPr>
            <w:r>
              <w:rPr>
                <w:color w:val="000000"/>
                <w:sz w:val="20"/>
                <w:szCs w:val="20"/>
              </w:rPr>
              <w:t>8.28%</w:t>
            </w:r>
          </w:p>
        </w:tc>
        <w:tc>
          <w:tcPr>
            <w:tcW w:w="1080" w:type="dxa"/>
            <w:tcBorders>
              <w:top w:val="nil"/>
              <w:left w:val="nil"/>
              <w:bottom w:val="single" w:sz="8" w:space="0" w:color="auto"/>
              <w:right w:val="single" w:sz="8" w:space="0" w:color="auto"/>
            </w:tcBorders>
            <w:shd w:val="clear" w:color="auto" w:fill="auto"/>
            <w:noWrap/>
            <w:vAlign w:val="center"/>
            <w:hideMark/>
          </w:tcPr>
          <w:p w14:paraId="2E6A4F9D" w14:textId="77777777" w:rsidR="00C91293" w:rsidRDefault="00C91293">
            <w:pPr>
              <w:jc w:val="center"/>
              <w:rPr>
                <w:color w:val="000000"/>
                <w:sz w:val="20"/>
                <w:szCs w:val="20"/>
              </w:rPr>
            </w:pPr>
            <w:r>
              <w:rPr>
                <w:color w:val="000000"/>
                <w:sz w:val="20"/>
                <w:szCs w:val="20"/>
              </w:rPr>
              <w:t>0.30%</w:t>
            </w:r>
          </w:p>
        </w:tc>
        <w:tc>
          <w:tcPr>
            <w:tcW w:w="1123" w:type="dxa"/>
            <w:tcBorders>
              <w:top w:val="nil"/>
              <w:left w:val="nil"/>
              <w:bottom w:val="single" w:sz="8" w:space="0" w:color="auto"/>
              <w:right w:val="single" w:sz="8" w:space="0" w:color="auto"/>
            </w:tcBorders>
            <w:shd w:val="clear" w:color="auto" w:fill="auto"/>
            <w:noWrap/>
            <w:vAlign w:val="center"/>
            <w:hideMark/>
          </w:tcPr>
          <w:p w14:paraId="3F7CFA07" w14:textId="77777777" w:rsidR="00C91293" w:rsidRDefault="00C91293">
            <w:pPr>
              <w:jc w:val="center"/>
              <w:rPr>
                <w:color w:val="000000"/>
                <w:sz w:val="20"/>
                <w:szCs w:val="20"/>
              </w:rPr>
            </w:pPr>
            <w:r>
              <w:rPr>
                <w:color w:val="000000"/>
                <w:sz w:val="20"/>
                <w:szCs w:val="20"/>
              </w:rPr>
              <w:t>0.15%</w:t>
            </w:r>
          </w:p>
        </w:tc>
        <w:tc>
          <w:tcPr>
            <w:tcW w:w="1037" w:type="dxa"/>
            <w:tcBorders>
              <w:top w:val="nil"/>
              <w:left w:val="nil"/>
              <w:bottom w:val="single" w:sz="8" w:space="0" w:color="auto"/>
              <w:right w:val="single" w:sz="8" w:space="0" w:color="auto"/>
            </w:tcBorders>
            <w:shd w:val="clear" w:color="auto" w:fill="auto"/>
            <w:noWrap/>
            <w:vAlign w:val="center"/>
            <w:hideMark/>
          </w:tcPr>
          <w:p w14:paraId="3890A22B" w14:textId="77777777" w:rsidR="00C91293" w:rsidRDefault="00C91293">
            <w:pPr>
              <w:jc w:val="center"/>
              <w:rPr>
                <w:color w:val="000000"/>
                <w:sz w:val="20"/>
                <w:szCs w:val="20"/>
              </w:rPr>
            </w:pPr>
            <w:r>
              <w:rPr>
                <w:color w:val="000000"/>
                <w:sz w:val="20"/>
                <w:szCs w:val="20"/>
              </w:rPr>
              <w:t>0.11%</w:t>
            </w:r>
          </w:p>
        </w:tc>
        <w:tc>
          <w:tcPr>
            <w:tcW w:w="1123" w:type="dxa"/>
            <w:tcBorders>
              <w:top w:val="nil"/>
              <w:left w:val="nil"/>
              <w:bottom w:val="single" w:sz="8" w:space="0" w:color="auto"/>
              <w:right w:val="single" w:sz="8" w:space="0" w:color="auto"/>
            </w:tcBorders>
            <w:shd w:val="clear" w:color="auto" w:fill="auto"/>
            <w:noWrap/>
            <w:vAlign w:val="center"/>
            <w:hideMark/>
          </w:tcPr>
          <w:p w14:paraId="1FAA0FA9" w14:textId="77777777" w:rsidR="00C91293" w:rsidRDefault="00C91293">
            <w:pPr>
              <w:jc w:val="center"/>
              <w:rPr>
                <w:color w:val="000000"/>
                <w:sz w:val="20"/>
                <w:szCs w:val="20"/>
              </w:rPr>
            </w:pPr>
            <w:r>
              <w:rPr>
                <w:color w:val="000000"/>
                <w:sz w:val="20"/>
                <w:szCs w:val="20"/>
              </w:rPr>
              <w:t>0.50%</w:t>
            </w:r>
          </w:p>
        </w:tc>
        <w:tc>
          <w:tcPr>
            <w:tcW w:w="1037" w:type="dxa"/>
            <w:tcBorders>
              <w:top w:val="nil"/>
              <w:left w:val="nil"/>
              <w:bottom w:val="single" w:sz="8" w:space="0" w:color="auto"/>
              <w:right w:val="single" w:sz="8" w:space="0" w:color="auto"/>
            </w:tcBorders>
            <w:shd w:val="clear" w:color="auto" w:fill="auto"/>
            <w:noWrap/>
            <w:vAlign w:val="center"/>
            <w:hideMark/>
          </w:tcPr>
          <w:p w14:paraId="5A27772C" w14:textId="77777777" w:rsidR="00C91293" w:rsidRDefault="00C91293">
            <w:pPr>
              <w:jc w:val="center"/>
              <w:rPr>
                <w:color w:val="000000"/>
                <w:sz w:val="20"/>
                <w:szCs w:val="20"/>
              </w:rPr>
            </w:pPr>
            <w:r>
              <w:rPr>
                <w:color w:val="000000"/>
                <w:sz w:val="20"/>
                <w:szCs w:val="20"/>
              </w:rPr>
              <w:t>1.62%</w:t>
            </w:r>
          </w:p>
        </w:tc>
        <w:tc>
          <w:tcPr>
            <w:tcW w:w="1123" w:type="dxa"/>
            <w:tcBorders>
              <w:top w:val="nil"/>
              <w:left w:val="nil"/>
              <w:bottom w:val="single" w:sz="8" w:space="0" w:color="auto"/>
              <w:right w:val="single" w:sz="8" w:space="0" w:color="auto"/>
            </w:tcBorders>
            <w:shd w:val="clear" w:color="auto" w:fill="auto"/>
            <w:noWrap/>
            <w:vAlign w:val="center"/>
            <w:hideMark/>
          </w:tcPr>
          <w:p w14:paraId="3713B657" w14:textId="77777777" w:rsidR="00C91293" w:rsidRDefault="00C91293">
            <w:pPr>
              <w:jc w:val="center"/>
              <w:rPr>
                <w:color w:val="000000"/>
                <w:sz w:val="20"/>
                <w:szCs w:val="20"/>
              </w:rPr>
            </w:pPr>
            <w:r>
              <w:rPr>
                <w:color w:val="000000"/>
                <w:sz w:val="20"/>
                <w:szCs w:val="20"/>
              </w:rPr>
              <w:t>5.30%</w:t>
            </w:r>
          </w:p>
        </w:tc>
        <w:tc>
          <w:tcPr>
            <w:tcW w:w="1240" w:type="dxa"/>
            <w:tcBorders>
              <w:top w:val="nil"/>
              <w:left w:val="nil"/>
              <w:bottom w:val="single" w:sz="8" w:space="0" w:color="auto"/>
              <w:right w:val="single" w:sz="8" w:space="0" w:color="auto"/>
            </w:tcBorders>
            <w:shd w:val="clear" w:color="000000" w:fill="FFCCCC"/>
            <w:noWrap/>
            <w:vAlign w:val="center"/>
            <w:hideMark/>
          </w:tcPr>
          <w:p w14:paraId="0A46FBE7" w14:textId="77777777" w:rsidR="00C91293" w:rsidRDefault="00C91293">
            <w:pPr>
              <w:jc w:val="center"/>
              <w:rPr>
                <w:color w:val="000000"/>
                <w:sz w:val="20"/>
                <w:szCs w:val="20"/>
              </w:rPr>
            </w:pPr>
            <w:r>
              <w:rPr>
                <w:color w:val="000000"/>
                <w:sz w:val="20"/>
                <w:szCs w:val="20"/>
              </w:rPr>
              <w:t>-5.69%</w:t>
            </w:r>
          </w:p>
        </w:tc>
      </w:tr>
      <w:tr w:rsidR="00C91293" w14:paraId="2482412C"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1593D79" w14:textId="77777777" w:rsidR="00C91293" w:rsidRDefault="00C91293">
            <w:pPr>
              <w:jc w:val="center"/>
              <w:rPr>
                <w:b/>
                <w:bCs/>
                <w:color w:val="000000"/>
                <w:sz w:val="20"/>
                <w:szCs w:val="20"/>
              </w:rPr>
            </w:pPr>
            <w:r>
              <w:rPr>
                <w:b/>
                <w:bCs/>
                <w:color w:val="000000"/>
                <w:sz w:val="20"/>
                <w:szCs w:val="22"/>
              </w:rPr>
              <w:t>2014</w:t>
            </w:r>
          </w:p>
        </w:tc>
        <w:tc>
          <w:tcPr>
            <w:tcW w:w="1123" w:type="dxa"/>
            <w:tcBorders>
              <w:top w:val="nil"/>
              <w:left w:val="nil"/>
              <w:bottom w:val="single" w:sz="8" w:space="0" w:color="auto"/>
              <w:right w:val="single" w:sz="8" w:space="0" w:color="auto"/>
            </w:tcBorders>
            <w:shd w:val="clear" w:color="000000" w:fill="FFCCCC"/>
            <w:noWrap/>
            <w:vAlign w:val="center"/>
            <w:hideMark/>
          </w:tcPr>
          <w:p w14:paraId="179823D3" w14:textId="77777777" w:rsidR="00C91293" w:rsidRDefault="00C91293">
            <w:pPr>
              <w:jc w:val="center"/>
              <w:rPr>
                <w:color w:val="000000"/>
                <w:sz w:val="20"/>
                <w:szCs w:val="20"/>
              </w:rPr>
            </w:pPr>
            <w:r>
              <w:rPr>
                <w:color w:val="000000"/>
                <w:sz w:val="20"/>
                <w:szCs w:val="20"/>
              </w:rPr>
              <w:t>-8.07%</w:t>
            </w:r>
          </w:p>
        </w:tc>
        <w:tc>
          <w:tcPr>
            <w:tcW w:w="1057" w:type="dxa"/>
            <w:tcBorders>
              <w:top w:val="nil"/>
              <w:left w:val="nil"/>
              <w:bottom w:val="single" w:sz="8" w:space="0" w:color="auto"/>
              <w:right w:val="single" w:sz="8" w:space="0" w:color="auto"/>
            </w:tcBorders>
            <w:shd w:val="clear" w:color="000000" w:fill="FFCCCC"/>
            <w:noWrap/>
            <w:vAlign w:val="center"/>
            <w:hideMark/>
          </w:tcPr>
          <w:p w14:paraId="42A31976" w14:textId="77777777" w:rsidR="00C91293" w:rsidRDefault="00C91293">
            <w:pPr>
              <w:jc w:val="center"/>
              <w:rPr>
                <w:color w:val="000000"/>
                <w:sz w:val="20"/>
                <w:szCs w:val="20"/>
              </w:rPr>
            </w:pPr>
            <w:r>
              <w:rPr>
                <w:color w:val="000000"/>
                <w:sz w:val="20"/>
                <w:szCs w:val="20"/>
              </w:rPr>
              <w:t>-2.27%</w:t>
            </w:r>
          </w:p>
        </w:tc>
        <w:tc>
          <w:tcPr>
            <w:tcW w:w="1170" w:type="dxa"/>
            <w:tcBorders>
              <w:top w:val="nil"/>
              <w:left w:val="nil"/>
              <w:bottom w:val="single" w:sz="8" w:space="0" w:color="auto"/>
              <w:right w:val="single" w:sz="8" w:space="0" w:color="auto"/>
            </w:tcBorders>
            <w:shd w:val="clear" w:color="auto" w:fill="auto"/>
            <w:noWrap/>
            <w:vAlign w:val="center"/>
            <w:hideMark/>
          </w:tcPr>
          <w:p w14:paraId="0614AC79" w14:textId="77777777" w:rsidR="00C91293" w:rsidRDefault="00C91293">
            <w:pPr>
              <w:jc w:val="center"/>
              <w:rPr>
                <w:color w:val="000000"/>
                <w:sz w:val="20"/>
                <w:szCs w:val="20"/>
              </w:rPr>
            </w:pPr>
            <w:r>
              <w:rPr>
                <w:color w:val="000000"/>
                <w:sz w:val="20"/>
                <w:szCs w:val="20"/>
              </w:rPr>
              <w:t>7.35%</w:t>
            </w:r>
          </w:p>
        </w:tc>
        <w:tc>
          <w:tcPr>
            <w:tcW w:w="1080" w:type="dxa"/>
            <w:tcBorders>
              <w:top w:val="nil"/>
              <w:left w:val="nil"/>
              <w:bottom w:val="single" w:sz="8" w:space="0" w:color="auto"/>
              <w:right w:val="single" w:sz="8" w:space="0" w:color="auto"/>
            </w:tcBorders>
            <w:shd w:val="clear" w:color="auto" w:fill="auto"/>
            <w:noWrap/>
            <w:vAlign w:val="center"/>
            <w:hideMark/>
          </w:tcPr>
          <w:p w14:paraId="622940F2" w14:textId="77777777" w:rsidR="00C91293" w:rsidRDefault="00C91293">
            <w:pPr>
              <w:jc w:val="center"/>
              <w:rPr>
                <w:color w:val="000000"/>
                <w:sz w:val="20"/>
                <w:szCs w:val="20"/>
              </w:rPr>
            </w:pPr>
            <w:r>
              <w:rPr>
                <w:color w:val="000000"/>
                <w:sz w:val="20"/>
                <w:szCs w:val="20"/>
              </w:rPr>
              <w:t>0.34%</w:t>
            </w:r>
          </w:p>
        </w:tc>
        <w:tc>
          <w:tcPr>
            <w:tcW w:w="1123" w:type="dxa"/>
            <w:tcBorders>
              <w:top w:val="nil"/>
              <w:left w:val="nil"/>
              <w:bottom w:val="single" w:sz="8" w:space="0" w:color="auto"/>
              <w:right w:val="single" w:sz="8" w:space="0" w:color="auto"/>
            </w:tcBorders>
            <w:shd w:val="clear" w:color="auto" w:fill="auto"/>
            <w:noWrap/>
            <w:vAlign w:val="center"/>
            <w:hideMark/>
          </w:tcPr>
          <w:p w14:paraId="63AD7D72" w14:textId="77777777" w:rsidR="00C91293" w:rsidRDefault="00C91293">
            <w:pPr>
              <w:jc w:val="center"/>
              <w:rPr>
                <w:color w:val="000000"/>
                <w:sz w:val="20"/>
                <w:szCs w:val="20"/>
              </w:rPr>
            </w:pPr>
            <w:r>
              <w:rPr>
                <w:color w:val="000000"/>
                <w:sz w:val="20"/>
                <w:szCs w:val="20"/>
              </w:rPr>
              <w:t>0.15%</w:t>
            </w:r>
          </w:p>
        </w:tc>
        <w:tc>
          <w:tcPr>
            <w:tcW w:w="1037" w:type="dxa"/>
            <w:tcBorders>
              <w:top w:val="nil"/>
              <w:left w:val="nil"/>
              <w:bottom w:val="single" w:sz="8" w:space="0" w:color="auto"/>
              <w:right w:val="single" w:sz="8" w:space="0" w:color="auto"/>
            </w:tcBorders>
            <w:shd w:val="clear" w:color="auto" w:fill="auto"/>
            <w:noWrap/>
            <w:vAlign w:val="center"/>
            <w:hideMark/>
          </w:tcPr>
          <w:p w14:paraId="11B27015" w14:textId="77777777" w:rsidR="00C91293" w:rsidRDefault="00C91293">
            <w:pPr>
              <w:jc w:val="center"/>
              <w:rPr>
                <w:color w:val="000000"/>
                <w:sz w:val="20"/>
                <w:szCs w:val="20"/>
              </w:rPr>
            </w:pPr>
            <w:r>
              <w:rPr>
                <w:color w:val="000000"/>
                <w:sz w:val="20"/>
                <w:szCs w:val="20"/>
              </w:rPr>
              <w:t>0.22%</w:t>
            </w:r>
          </w:p>
        </w:tc>
        <w:tc>
          <w:tcPr>
            <w:tcW w:w="1123" w:type="dxa"/>
            <w:tcBorders>
              <w:top w:val="nil"/>
              <w:left w:val="nil"/>
              <w:bottom w:val="single" w:sz="8" w:space="0" w:color="auto"/>
              <w:right w:val="single" w:sz="8" w:space="0" w:color="auto"/>
            </w:tcBorders>
            <w:shd w:val="clear" w:color="auto" w:fill="auto"/>
            <w:noWrap/>
            <w:vAlign w:val="center"/>
            <w:hideMark/>
          </w:tcPr>
          <w:p w14:paraId="05829E2A" w14:textId="77777777" w:rsidR="00C91293" w:rsidRDefault="00C91293">
            <w:pPr>
              <w:jc w:val="center"/>
              <w:rPr>
                <w:color w:val="000000"/>
                <w:sz w:val="20"/>
                <w:szCs w:val="20"/>
              </w:rPr>
            </w:pPr>
            <w:r>
              <w:rPr>
                <w:color w:val="000000"/>
                <w:sz w:val="20"/>
                <w:szCs w:val="20"/>
              </w:rPr>
              <w:t>0.47%</w:t>
            </w:r>
          </w:p>
        </w:tc>
        <w:tc>
          <w:tcPr>
            <w:tcW w:w="1037" w:type="dxa"/>
            <w:tcBorders>
              <w:top w:val="nil"/>
              <w:left w:val="nil"/>
              <w:bottom w:val="single" w:sz="8" w:space="0" w:color="auto"/>
              <w:right w:val="single" w:sz="8" w:space="0" w:color="auto"/>
            </w:tcBorders>
            <w:shd w:val="clear" w:color="auto" w:fill="auto"/>
            <w:noWrap/>
            <w:vAlign w:val="center"/>
            <w:hideMark/>
          </w:tcPr>
          <w:p w14:paraId="7EFA5E23" w14:textId="77777777" w:rsidR="00C91293" w:rsidRDefault="00C91293">
            <w:pPr>
              <w:jc w:val="center"/>
              <w:rPr>
                <w:color w:val="000000"/>
                <w:sz w:val="20"/>
                <w:szCs w:val="20"/>
              </w:rPr>
            </w:pPr>
            <w:r>
              <w:rPr>
                <w:color w:val="000000"/>
                <w:sz w:val="20"/>
                <w:szCs w:val="20"/>
              </w:rPr>
              <w:t>1.71%</w:t>
            </w:r>
          </w:p>
        </w:tc>
        <w:tc>
          <w:tcPr>
            <w:tcW w:w="1123" w:type="dxa"/>
            <w:tcBorders>
              <w:top w:val="nil"/>
              <w:left w:val="nil"/>
              <w:bottom w:val="single" w:sz="8" w:space="0" w:color="auto"/>
              <w:right w:val="single" w:sz="8" w:space="0" w:color="auto"/>
            </w:tcBorders>
            <w:shd w:val="clear" w:color="auto" w:fill="auto"/>
            <w:noWrap/>
            <w:vAlign w:val="center"/>
            <w:hideMark/>
          </w:tcPr>
          <w:p w14:paraId="65FA5D59" w14:textId="77777777" w:rsidR="00C91293" w:rsidRDefault="00C91293">
            <w:pPr>
              <w:jc w:val="center"/>
              <w:rPr>
                <w:color w:val="000000"/>
                <w:sz w:val="20"/>
                <w:szCs w:val="20"/>
              </w:rPr>
            </w:pPr>
            <w:r>
              <w:rPr>
                <w:color w:val="000000"/>
                <w:sz w:val="20"/>
                <w:szCs w:val="20"/>
              </w:rPr>
              <w:t>4.02%</w:t>
            </w:r>
          </w:p>
        </w:tc>
        <w:tc>
          <w:tcPr>
            <w:tcW w:w="1240" w:type="dxa"/>
            <w:tcBorders>
              <w:top w:val="nil"/>
              <w:left w:val="nil"/>
              <w:bottom w:val="single" w:sz="8" w:space="0" w:color="auto"/>
              <w:right w:val="single" w:sz="8" w:space="0" w:color="auto"/>
            </w:tcBorders>
            <w:shd w:val="clear" w:color="000000" w:fill="FFCCCC"/>
            <w:noWrap/>
            <w:vAlign w:val="center"/>
            <w:hideMark/>
          </w:tcPr>
          <w:p w14:paraId="50DC0A41" w14:textId="77777777" w:rsidR="00C91293" w:rsidRDefault="00C91293">
            <w:pPr>
              <w:jc w:val="center"/>
              <w:rPr>
                <w:color w:val="000000"/>
                <w:sz w:val="20"/>
                <w:szCs w:val="20"/>
              </w:rPr>
            </w:pPr>
            <w:r>
              <w:rPr>
                <w:color w:val="000000"/>
                <w:sz w:val="20"/>
                <w:szCs w:val="20"/>
              </w:rPr>
              <w:t>-14.31%</w:t>
            </w:r>
          </w:p>
        </w:tc>
      </w:tr>
      <w:tr w:rsidR="00C91293" w14:paraId="6FA9FCFD"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40AFB7E" w14:textId="77777777" w:rsidR="00C91293" w:rsidRDefault="00C91293">
            <w:pPr>
              <w:jc w:val="center"/>
              <w:rPr>
                <w:b/>
                <w:bCs/>
                <w:color w:val="000000"/>
                <w:sz w:val="20"/>
                <w:szCs w:val="20"/>
              </w:rPr>
            </w:pPr>
            <w:r>
              <w:rPr>
                <w:b/>
                <w:bCs/>
                <w:color w:val="000000"/>
                <w:sz w:val="20"/>
                <w:szCs w:val="22"/>
              </w:rPr>
              <w:t>2013</w:t>
            </w:r>
          </w:p>
        </w:tc>
        <w:tc>
          <w:tcPr>
            <w:tcW w:w="1123" w:type="dxa"/>
            <w:tcBorders>
              <w:top w:val="nil"/>
              <w:left w:val="nil"/>
              <w:bottom w:val="single" w:sz="8" w:space="0" w:color="auto"/>
              <w:right w:val="single" w:sz="8" w:space="0" w:color="auto"/>
            </w:tcBorders>
            <w:shd w:val="clear" w:color="000000" w:fill="FFCCCC"/>
            <w:noWrap/>
            <w:vAlign w:val="center"/>
            <w:hideMark/>
          </w:tcPr>
          <w:p w14:paraId="245EE7B1" w14:textId="77777777" w:rsidR="00C91293" w:rsidRDefault="00C91293">
            <w:pPr>
              <w:jc w:val="center"/>
              <w:rPr>
                <w:color w:val="000000"/>
                <w:sz w:val="20"/>
                <w:szCs w:val="20"/>
              </w:rPr>
            </w:pPr>
            <w:r>
              <w:rPr>
                <w:color w:val="000000"/>
                <w:sz w:val="20"/>
                <w:szCs w:val="20"/>
              </w:rPr>
              <w:t>-7.31%</w:t>
            </w:r>
          </w:p>
        </w:tc>
        <w:tc>
          <w:tcPr>
            <w:tcW w:w="1057" w:type="dxa"/>
            <w:tcBorders>
              <w:top w:val="nil"/>
              <w:left w:val="nil"/>
              <w:bottom w:val="single" w:sz="8" w:space="0" w:color="auto"/>
              <w:right w:val="single" w:sz="8" w:space="0" w:color="auto"/>
            </w:tcBorders>
            <w:shd w:val="clear" w:color="000000" w:fill="FFCCCC"/>
            <w:noWrap/>
            <w:vAlign w:val="center"/>
            <w:hideMark/>
          </w:tcPr>
          <w:p w14:paraId="67EB3FC0" w14:textId="77777777" w:rsidR="00C91293" w:rsidRDefault="00C91293">
            <w:pPr>
              <w:jc w:val="center"/>
              <w:rPr>
                <w:color w:val="000000"/>
                <w:sz w:val="20"/>
                <w:szCs w:val="20"/>
              </w:rPr>
            </w:pPr>
            <w:r>
              <w:rPr>
                <w:color w:val="000000"/>
                <w:sz w:val="20"/>
                <w:szCs w:val="20"/>
              </w:rPr>
              <w:t>-2.22%</w:t>
            </w:r>
          </w:p>
        </w:tc>
        <w:tc>
          <w:tcPr>
            <w:tcW w:w="1170" w:type="dxa"/>
            <w:tcBorders>
              <w:top w:val="nil"/>
              <w:left w:val="nil"/>
              <w:bottom w:val="single" w:sz="8" w:space="0" w:color="auto"/>
              <w:right w:val="single" w:sz="8" w:space="0" w:color="auto"/>
            </w:tcBorders>
            <w:shd w:val="clear" w:color="auto" w:fill="auto"/>
            <w:noWrap/>
            <w:vAlign w:val="center"/>
            <w:hideMark/>
          </w:tcPr>
          <w:p w14:paraId="46F98968" w14:textId="77777777" w:rsidR="00C91293" w:rsidRDefault="00C91293">
            <w:pPr>
              <w:jc w:val="center"/>
              <w:rPr>
                <w:color w:val="000000"/>
                <w:sz w:val="20"/>
                <w:szCs w:val="20"/>
              </w:rPr>
            </w:pPr>
            <w:r>
              <w:rPr>
                <w:color w:val="000000"/>
                <w:sz w:val="20"/>
                <w:szCs w:val="20"/>
              </w:rPr>
              <w:t>6.58%</w:t>
            </w:r>
          </w:p>
        </w:tc>
        <w:tc>
          <w:tcPr>
            <w:tcW w:w="1080" w:type="dxa"/>
            <w:tcBorders>
              <w:top w:val="nil"/>
              <w:left w:val="nil"/>
              <w:bottom w:val="single" w:sz="8" w:space="0" w:color="auto"/>
              <w:right w:val="single" w:sz="8" w:space="0" w:color="auto"/>
            </w:tcBorders>
            <w:shd w:val="clear" w:color="000000" w:fill="FFCCCC"/>
            <w:noWrap/>
            <w:vAlign w:val="center"/>
            <w:hideMark/>
          </w:tcPr>
          <w:p w14:paraId="6E1940C2" w14:textId="77777777" w:rsidR="00C91293" w:rsidRDefault="00C91293">
            <w:pPr>
              <w:jc w:val="center"/>
              <w:rPr>
                <w:color w:val="000000"/>
                <w:sz w:val="20"/>
                <w:szCs w:val="20"/>
              </w:rPr>
            </w:pPr>
            <w:r>
              <w:rPr>
                <w:color w:val="000000"/>
                <w:sz w:val="20"/>
                <w:szCs w:val="20"/>
              </w:rPr>
              <w:t>-0.28%</w:t>
            </w:r>
          </w:p>
        </w:tc>
        <w:tc>
          <w:tcPr>
            <w:tcW w:w="1123" w:type="dxa"/>
            <w:tcBorders>
              <w:top w:val="nil"/>
              <w:left w:val="nil"/>
              <w:bottom w:val="single" w:sz="8" w:space="0" w:color="auto"/>
              <w:right w:val="single" w:sz="8" w:space="0" w:color="auto"/>
            </w:tcBorders>
            <w:shd w:val="clear" w:color="auto" w:fill="auto"/>
            <w:noWrap/>
            <w:vAlign w:val="center"/>
            <w:hideMark/>
          </w:tcPr>
          <w:p w14:paraId="59D6347B" w14:textId="77777777" w:rsidR="00C91293" w:rsidRDefault="00C91293">
            <w:pPr>
              <w:jc w:val="center"/>
              <w:rPr>
                <w:color w:val="000000"/>
                <w:sz w:val="20"/>
                <w:szCs w:val="20"/>
              </w:rPr>
            </w:pPr>
            <w:r>
              <w:rPr>
                <w:color w:val="000000"/>
                <w:sz w:val="20"/>
                <w:szCs w:val="20"/>
              </w:rPr>
              <w:t>0.10%</w:t>
            </w:r>
          </w:p>
        </w:tc>
        <w:tc>
          <w:tcPr>
            <w:tcW w:w="1037" w:type="dxa"/>
            <w:tcBorders>
              <w:top w:val="nil"/>
              <w:left w:val="nil"/>
              <w:bottom w:val="single" w:sz="8" w:space="0" w:color="auto"/>
              <w:right w:val="single" w:sz="8" w:space="0" w:color="auto"/>
            </w:tcBorders>
            <w:shd w:val="clear" w:color="auto" w:fill="auto"/>
            <w:noWrap/>
            <w:vAlign w:val="center"/>
            <w:hideMark/>
          </w:tcPr>
          <w:p w14:paraId="09A84301" w14:textId="77777777" w:rsidR="00C91293" w:rsidRDefault="00C91293">
            <w:pPr>
              <w:jc w:val="center"/>
              <w:rPr>
                <w:color w:val="000000"/>
                <w:sz w:val="20"/>
                <w:szCs w:val="20"/>
              </w:rPr>
            </w:pPr>
            <w:r>
              <w:rPr>
                <w:color w:val="000000"/>
                <w:sz w:val="20"/>
                <w:szCs w:val="20"/>
              </w:rPr>
              <w:t>0.59%</w:t>
            </w:r>
          </w:p>
        </w:tc>
        <w:tc>
          <w:tcPr>
            <w:tcW w:w="1123" w:type="dxa"/>
            <w:tcBorders>
              <w:top w:val="nil"/>
              <w:left w:val="nil"/>
              <w:bottom w:val="single" w:sz="8" w:space="0" w:color="auto"/>
              <w:right w:val="single" w:sz="8" w:space="0" w:color="auto"/>
            </w:tcBorders>
            <w:shd w:val="clear" w:color="auto" w:fill="auto"/>
            <w:noWrap/>
            <w:vAlign w:val="center"/>
            <w:hideMark/>
          </w:tcPr>
          <w:p w14:paraId="171F3B8E" w14:textId="77777777" w:rsidR="00C91293" w:rsidRDefault="00C91293">
            <w:pPr>
              <w:jc w:val="center"/>
              <w:rPr>
                <w:color w:val="000000"/>
                <w:sz w:val="20"/>
                <w:szCs w:val="20"/>
              </w:rPr>
            </w:pPr>
            <w:r>
              <w:rPr>
                <w:color w:val="000000"/>
                <w:sz w:val="20"/>
                <w:szCs w:val="20"/>
              </w:rPr>
              <w:t>0.53%</w:t>
            </w:r>
          </w:p>
        </w:tc>
        <w:tc>
          <w:tcPr>
            <w:tcW w:w="1037" w:type="dxa"/>
            <w:tcBorders>
              <w:top w:val="nil"/>
              <w:left w:val="nil"/>
              <w:bottom w:val="single" w:sz="8" w:space="0" w:color="auto"/>
              <w:right w:val="single" w:sz="8" w:space="0" w:color="auto"/>
            </w:tcBorders>
            <w:shd w:val="clear" w:color="auto" w:fill="auto"/>
            <w:noWrap/>
            <w:vAlign w:val="center"/>
            <w:hideMark/>
          </w:tcPr>
          <w:p w14:paraId="243C8749" w14:textId="77777777" w:rsidR="00C91293" w:rsidRDefault="00C91293">
            <w:pPr>
              <w:jc w:val="center"/>
              <w:rPr>
                <w:color w:val="000000"/>
                <w:sz w:val="20"/>
                <w:szCs w:val="20"/>
              </w:rPr>
            </w:pPr>
            <w:r>
              <w:rPr>
                <w:color w:val="000000"/>
                <w:sz w:val="20"/>
                <w:szCs w:val="20"/>
              </w:rPr>
              <w:t>1.91%</w:t>
            </w:r>
          </w:p>
        </w:tc>
        <w:tc>
          <w:tcPr>
            <w:tcW w:w="1123" w:type="dxa"/>
            <w:tcBorders>
              <w:top w:val="nil"/>
              <w:left w:val="nil"/>
              <w:bottom w:val="single" w:sz="8" w:space="0" w:color="auto"/>
              <w:right w:val="single" w:sz="8" w:space="0" w:color="auto"/>
            </w:tcBorders>
            <w:shd w:val="clear" w:color="auto" w:fill="auto"/>
            <w:noWrap/>
            <w:vAlign w:val="center"/>
            <w:hideMark/>
          </w:tcPr>
          <w:p w14:paraId="411EC70C" w14:textId="77777777" w:rsidR="00C91293" w:rsidRDefault="00C91293">
            <w:pPr>
              <w:jc w:val="center"/>
              <w:rPr>
                <w:color w:val="000000"/>
                <w:sz w:val="20"/>
                <w:szCs w:val="20"/>
              </w:rPr>
            </w:pPr>
            <w:r>
              <w:rPr>
                <w:color w:val="000000"/>
                <w:sz w:val="20"/>
                <w:szCs w:val="20"/>
              </w:rPr>
              <w:t>2.12%</w:t>
            </w:r>
          </w:p>
        </w:tc>
        <w:tc>
          <w:tcPr>
            <w:tcW w:w="1240" w:type="dxa"/>
            <w:tcBorders>
              <w:top w:val="nil"/>
              <w:left w:val="nil"/>
              <w:bottom w:val="single" w:sz="8" w:space="0" w:color="auto"/>
              <w:right w:val="single" w:sz="8" w:space="0" w:color="auto"/>
            </w:tcBorders>
            <w:shd w:val="clear" w:color="000000" w:fill="FFCCCC"/>
            <w:noWrap/>
            <w:vAlign w:val="center"/>
            <w:hideMark/>
          </w:tcPr>
          <w:p w14:paraId="54C6F4CB" w14:textId="77777777" w:rsidR="00C91293" w:rsidRDefault="00C91293">
            <w:pPr>
              <w:jc w:val="center"/>
              <w:rPr>
                <w:color w:val="000000"/>
                <w:sz w:val="20"/>
                <w:szCs w:val="20"/>
              </w:rPr>
            </w:pPr>
            <w:r>
              <w:rPr>
                <w:color w:val="000000"/>
                <w:sz w:val="20"/>
                <w:szCs w:val="20"/>
              </w:rPr>
              <w:t>-14.12%</w:t>
            </w:r>
          </w:p>
        </w:tc>
      </w:tr>
      <w:tr w:rsidR="00C91293" w14:paraId="28501478"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75B6FAB" w14:textId="77777777" w:rsidR="00C91293" w:rsidRDefault="00C91293">
            <w:pPr>
              <w:jc w:val="center"/>
              <w:rPr>
                <w:b/>
                <w:bCs/>
                <w:color w:val="000000"/>
                <w:sz w:val="20"/>
                <w:szCs w:val="20"/>
              </w:rPr>
            </w:pPr>
            <w:r>
              <w:rPr>
                <w:b/>
                <w:bCs/>
                <w:color w:val="000000"/>
                <w:sz w:val="20"/>
                <w:szCs w:val="22"/>
              </w:rPr>
              <w:t>2012</w:t>
            </w:r>
          </w:p>
        </w:tc>
        <w:tc>
          <w:tcPr>
            <w:tcW w:w="1123" w:type="dxa"/>
            <w:tcBorders>
              <w:top w:val="nil"/>
              <w:left w:val="nil"/>
              <w:bottom w:val="single" w:sz="8" w:space="0" w:color="auto"/>
              <w:right w:val="single" w:sz="8" w:space="0" w:color="auto"/>
            </w:tcBorders>
            <w:shd w:val="clear" w:color="000000" w:fill="FFCCCC"/>
            <w:noWrap/>
            <w:vAlign w:val="center"/>
            <w:hideMark/>
          </w:tcPr>
          <w:p w14:paraId="39D7D368" w14:textId="77777777" w:rsidR="00C91293" w:rsidRDefault="00C91293">
            <w:pPr>
              <w:jc w:val="center"/>
              <w:rPr>
                <w:color w:val="000000"/>
                <w:sz w:val="20"/>
                <w:szCs w:val="20"/>
              </w:rPr>
            </w:pPr>
            <w:r>
              <w:rPr>
                <w:color w:val="000000"/>
                <w:sz w:val="20"/>
                <w:szCs w:val="20"/>
              </w:rPr>
              <w:t>-7.93%</w:t>
            </w:r>
          </w:p>
        </w:tc>
        <w:tc>
          <w:tcPr>
            <w:tcW w:w="1057" w:type="dxa"/>
            <w:tcBorders>
              <w:top w:val="nil"/>
              <w:left w:val="nil"/>
              <w:bottom w:val="single" w:sz="8" w:space="0" w:color="auto"/>
              <w:right w:val="single" w:sz="8" w:space="0" w:color="auto"/>
            </w:tcBorders>
            <w:shd w:val="clear" w:color="000000" w:fill="FFCCCC"/>
            <w:noWrap/>
            <w:vAlign w:val="center"/>
            <w:hideMark/>
          </w:tcPr>
          <w:p w14:paraId="27D5FFEB" w14:textId="77777777" w:rsidR="00C91293" w:rsidRDefault="00C91293">
            <w:pPr>
              <w:jc w:val="center"/>
              <w:rPr>
                <w:color w:val="000000"/>
                <w:sz w:val="20"/>
                <w:szCs w:val="20"/>
              </w:rPr>
            </w:pPr>
            <w:r>
              <w:rPr>
                <w:color w:val="000000"/>
                <w:sz w:val="20"/>
                <w:szCs w:val="20"/>
              </w:rPr>
              <w:t>-2.40%</w:t>
            </w:r>
          </w:p>
        </w:tc>
        <w:tc>
          <w:tcPr>
            <w:tcW w:w="1170" w:type="dxa"/>
            <w:tcBorders>
              <w:top w:val="nil"/>
              <w:left w:val="nil"/>
              <w:bottom w:val="single" w:sz="8" w:space="0" w:color="auto"/>
              <w:right w:val="single" w:sz="8" w:space="0" w:color="auto"/>
            </w:tcBorders>
            <w:shd w:val="clear" w:color="auto" w:fill="auto"/>
            <w:noWrap/>
            <w:vAlign w:val="center"/>
            <w:hideMark/>
          </w:tcPr>
          <w:p w14:paraId="57C7AA9E" w14:textId="77777777" w:rsidR="00C91293" w:rsidRDefault="00C91293">
            <w:pPr>
              <w:jc w:val="center"/>
              <w:rPr>
                <w:color w:val="000000"/>
                <w:sz w:val="20"/>
                <w:szCs w:val="20"/>
              </w:rPr>
            </w:pPr>
            <w:r>
              <w:rPr>
                <w:color w:val="000000"/>
                <w:sz w:val="20"/>
                <w:szCs w:val="20"/>
              </w:rPr>
              <w:t>7.10%</w:t>
            </w:r>
          </w:p>
        </w:tc>
        <w:tc>
          <w:tcPr>
            <w:tcW w:w="1080" w:type="dxa"/>
            <w:tcBorders>
              <w:top w:val="nil"/>
              <w:left w:val="nil"/>
              <w:bottom w:val="single" w:sz="8" w:space="0" w:color="auto"/>
              <w:right w:val="single" w:sz="8" w:space="0" w:color="auto"/>
            </w:tcBorders>
            <w:shd w:val="clear" w:color="000000" w:fill="FFCCCC"/>
            <w:noWrap/>
            <w:vAlign w:val="center"/>
            <w:hideMark/>
          </w:tcPr>
          <w:p w14:paraId="21E95DD8" w14:textId="77777777" w:rsidR="00C91293" w:rsidRDefault="00C91293">
            <w:pPr>
              <w:jc w:val="center"/>
              <w:rPr>
                <w:color w:val="000000"/>
                <w:sz w:val="20"/>
                <w:szCs w:val="20"/>
              </w:rPr>
            </w:pPr>
            <w:r>
              <w:rPr>
                <w:color w:val="000000"/>
                <w:sz w:val="20"/>
                <w:szCs w:val="20"/>
              </w:rPr>
              <w:t>-0.16%</w:t>
            </w:r>
          </w:p>
        </w:tc>
        <w:tc>
          <w:tcPr>
            <w:tcW w:w="1123" w:type="dxa"/>
            <w:tcBorders>
              <w:top w:val="nil"/>
              <w:left w:val="nil"/>
              <w:bottom w:val="single" w:sz="8" w:space="0" w:color="auto"/>
              <w:right w:val="single" w:sz="8" w:space="0" w:color="auto"/>
            </w:tcBorders>
            <w:shd w:val="clear" w:color="auto" w:fill="auto"/>
            <w:noWrap/>
            <w:vAlign w:val="center"/>
            <w:hideMark/>
          </w:tcPr>
          <w:p w14:paraId="10C1F745" w14:textId="77777777" w:rsidR="00C91293" w:rsidRDefault="00C91293">
            <w:pPr>
              <w:jc w:val="center"/>
              <w:rPr>
                <w:color w:val="000000"/>
                <w:sz w:val="20"/>
                <w:szCs w:val="20"/>
              </w:rPr>
            </w:pPr>
            <w:r>
              <w:rPr>
                <w:color w:val="000000"/>
                <w:sz w:val="20"/>
                <w:szCs w:val="20"/>
              </w:rPr>
              <w:t>0.16%</w:t>
            </w:r>
          </w:p>
        </w:tc>
        <w:tc>
          <w:tcPr>
            <w:tcW w:w="1037" w:type="dxa"/>
            <w:tcBorders>
              <w:top w:val="nil"/>
              <w:left w:val="nil"/>
              <w:bottom w:val="single" w:sz="8" w:space="0" w:color="auto"/>
              <w:right w:val="single" w:sz="8" w:space="0" w:color="auto"/>
            </w:tcBorders>
            <w:shd w:val="clear" w:color="auto" w:fill="auto"/>
            <w:noWrap/>
            <w:vAlign w:val="center"/>
            <w:hideMark/>
          </w:tcPr>
          <w:p w14:paraId="7C37D6B3" w14:textId="77777777" w:rsidR="00C91293" w:rsidRDefault="00C91293">
            <w:pPr>
              <w:jc w:val="center"/>
              <w:rPr>
                <w:color w:val="000000"/>
                <w:sz w:val="20"/>
                <w:szCs w:val="20"/>
              </w:rPr>
            </w:pPr>
            <w:r>
              <w:rPr>
                <w:color w:val="000000"/>
                <w:sz w:val="20"/>
                <w:szCs w:val="20"/>
              </w:rPr>
              <w:t>0.18%</w:t>
            </w:r>
          </w:p>
        </w:tc>
        <w:tc>
          <w:tcPr>
            <w:tcW w:w="1123" w:type="dxa"/>
            <w:tcBorders>
              <w:top w:val="nil"/>
              <w:left w:val="nil"/>
              <w:bottom w:val="single" w:sz="8" w:space="0" w:color="auto"/>
              <w:right w:val="single" w:sz="8" w:space="0" w:color="auto"/>
            </w:tcBorders>
            <w:shd w:val="clear" w:color="auto" w:fill="auto"/>
            <w:noWrap/>
            <w:vAlign w:val="center"/>
            <w:hideMark/>
          </w:tcPr>
          <w:p w14:paraId="0534798E" w14:textId="77777777" w:rsidR="00C91293" w:rsidRDefault="00C91293">
            <w:pPr>
              <w:jc w:val="center"/>
              <w:rPr>
                <w:color w:val="000000"/>
                <w:sz w:val="20"/>
                <w:szCs w:val="20"/>
              </w:rPr>
            </w:pPr>
            <w:r>
              <w:rPr>
                <w:color w:val="000000"/>
                <w:sz w:val="20"/>
                <w:szCs w:val="20"/>
              </w:rPr>
              <w:t>0.58%</w:t>
            </w:r>
          </w:p>
        </w:tc>
        <w:tc>
          <w:tcPr>
            <w:tcW w:w="1037" w:type="dxa"/>
            <w:tcBorders>
              <w:top w:val="nil"/>
              <w:left w:val="nil"/>
              <w:bottom w:val="single" w:sz="8" w:space="0" w:color="auto"/>
              <w:right w:val="single" w:sz="8" w:space="0" w:color="auto"/>
            </w:tcBorders>
            <w:shd w:val="clear" w:color="auto" w:fill="auto"/>
            <w:noWrap/>
            <w:vAlign w:val="center"/>
            <w:hideMark/>
          </w:tcPr>
          <w:p w14:paraId="4927FF0C" w14:textId="77777777" w:rsidR="00C91293" w:rsidRDefault="00C91293">
            <w:pPr>
              <w:jc w:val="center"/>
              <w:rPr>
                <w:color w:val="000000"/>
                <w:sz w:val="20"/>
                <w:szCs w:val="20"/>
              </w:rPr>
            </w:pPr>
            <w:r>
              <w:rPr>
                <w:color w:val="000000"/>
                <w:sz w:val="20"/>
                <w:szCs w:val="20"/>
              </w:rPr>
              <w:t>2.38%</w:t>
            </w:r>
          </w:p>
        </w:tc>
        <w:tc>
          <w:tcPr>
            <w:tcW w:w="1123" w:type="dxa"/>
            <w:tcBorders>
              <w:top w:val="nil"/>
              <w:left w:val="nil"/>
              <w:bottom w:val="single" w:sz="8" w:space="0" w:color="auto"/>
              <w:right w:val="single" w:sz="8" w:space="0" w:color="auto"/>
            </w:tcBorders>
            <w:shd w:val="clear" w:color="auto" w:fill="auto"/>
            <w:noWrap/>
            <w:vAlign w:val="center"/>
            <w:hideMark/>
          </w:tcPr>
          <w:p w14:paraId="1E704D9F" w14:textId="77777777" w:rsidR="00C91293" w:rsidRDefault="00C91293">
            <w:pPr>
              <w:jc w:val="center"/>
              <w:rPr>
                <w:color w:val="000000"/>
                <w:sz w:val="20"/>
                <w:szCs w:val="20"/>
              </w:rPr>
            </w:pPr>
            <w:r>
              <w:rPr>
                <w:color w:val="000000"/>
                <w:sz w:val="20"/>
                <w:szCs w:val="20"/>
              </w:rPr>
              <w:t>1.34%</w:t>
            </w:r>
          </w:p>
        </w:tc>
        <w:tc>
          <w:tcPr>
            <w:tcW w:w="1240" w:type="dxa"/>
            <w:tcBorders>
              <w:top w:val="nil"/>
              <w:left w:val="nil"/>
              <w:bottom w:val="single" w:sz="8" w:space="0" w:color="auto"/>
              <w:right w:val="single" w:sz="8" w:space="0" w:color="auto"/>
            </w:tcBorders>
            <w:shd w:val="clear" w:color="000000" w:fill="FFCCCC"/>
            <w:noWrap/>
            <w:vAlign w:val="center"/>
            <w:hideMark/>
          </w:tcPr>
          <w:p w14:paraId="555E9391" w14:textId="77777777" w:rsidR="00C91293" w:rsidRDefault="00C91293">
            <w:pPr>
              <w:jc w:val="center"/>
              <w:rPr>
                <w:color w:val="000000"/>
                <w:sz w:val="20"/>
                <w:szCs w:val="20"/>
              </w:rPr>
            </w:pPr>
            <w:r>
              <w:rPr>
                <w:color w:val="000000"/>
                <w:sz w:val="20"/>
                <w:szCs w:val="20"/>
              </w:rPr>
              <w:t>-12.25%</w:t>
            </w:r>
          </w:p>
        </w:tc>
      </w:tr>
      <w:tr w:rsidR="00C91293" w14:paraId="16A7A360"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32DFD90" w14:textId="77777777" w:rsidR="00C91293" w:rsidRDefault="00C91293">
            <w:pPr>
              <w:jc w:val="center"/>
              <w:rPr>
                <w:b/>
                <w:bCs/>
                <w:color w:val="000000"/>
                <w:sz w:val="20"/>
                <w:szCs w:val="20"/>
              </w:rPr>
            </w:pPr>
            <w:r>
              <w:rPr>
                <w:b/>
                <w:bCs/>
                <w:color w:val="000000"/>
                <w:sz w:val="20"/>
                <w:szCs w:val="22"/>
              </w:rPr>
              <w:t>2011</w:t>
            </w:r>
          </w:p>
        </w:tc>
        <w:tc>
          <w:tcPr>
            <w:tcW w:w="1123" w:type="dxa"/>
            <w:tcBorders>
              <w:top w:val="nil"/>
              <w:left w:val="nil"/>
              <w:bottom w:val="single" w:sz="8" w:space="0" w:color="auto"/>
              <w:right w:val="single" w:sz="8" w:space="0" w:color="auto"/>
            </w:tcBorders>
            <w:shd w:val="clear" w:color="000000" w:fill="FFCCCC"/>
            <w:noWrap/>
            <w:vAlign w:val="center"/>
            <w:hideMark/>
          </w:tcPr>
          <w:p w14:paraId="3665391B" w14:textId="77777777" w:rsidR="00C91293" w:rsidRDefault="00C91293">
            <w:pPr>
              <w:jc w:val="center"/>
              <w:rPr>
                <w:color w:val="000000"/>
                <w:sz w:val="20"/>
                <w:szCs w:val="20"/>
              </w:rPr>
            </w:pPr>
            <w:r>
              <w:rPr>
                <w:color w:val="000000"/>
                <w:sz w:val="20"/>
                <w:szCs w:val="20"/>
              </w:rPr>
              <w:t>-1.79%</w:t>
            </w:r>
          </w:p>
        </w:tc>
        <w:tc>
          <w:tcPr>
            <w:tcW w:w="1057" w:type="dxa"/>
            <w:tcBorders>
              <w:top w:val="nil"/>
              <w:left w:val="nil"/>
              <w:bottom w:val="single" w:sz="8" w:space="0" w:color="auto"/>
              <w:right w:val="single" w:sz="8" w:space="0" w:color="auto"/>
            </w:tcBorders>
            <w:shd w:val="clear" w:color="000000" w:fill="FFCCCC"/>
            <w:noWrap/>
            <w:vAlign w:val="center"/>
            <w:hideMark/>
          </w:tcPr>
          <w:p w14:paraId="644C98B3" w14:textId="77777777" w:rsidR="00C91293" w:rsidRDefault="00C91293">
            <w:pPr>
              <w:jc w:val="center"/>
              <w:rPr>
                <w:color w:val="000000"/>
                <w:sz w:val="20"/>
                <w:szCs w:val="20"/>
              </w:rPr>
            </w:pPr>
            <w:r>
              <w:rPr>
                <w:color w:val="000000"/>
                <w:sz w:val="20"/>
                <w:szCs w:val="20"/>
              </w:rPr>
              <w:t>-2.41%</w:t>
            </w:r>
          </w:p>
        </w:tc>
        <w:tc>
          <w:tcPr>
            <w:tcW w:w="1170" w:type="dxa"/>
            <w:tcBorders>
              <w:top w:val="nil"/>
              <w:left w:val="nil"/>
              <w:bottom w:val="single" w:sz="8" w:space="0" w:color="auto"/>
              <w:right w:val="single" w:sz="8" w:space="0" w:color="auto"/>
            </w:tcBorders>
            <w:shd w:val="clear" w:color="auto" w:fill="auto"/>
            <w:noWrap/>
            <w:vAlign w:val="center"/>
            <w:hideMark/>
          </w:tcPr>
          <w:p w14:paraId="698AE756" w14:textId="77777777" w:rsidR="00C91293" w:rsidRDefault="00C91293">
            <w:pPr>
              <w:jc w:val="center"/>
              <w:rPr>
                <w:color w:val="000000"/>
                <w:sz w:val="20"/>
                <w:szCs w:val="20"/>
              </w:rPr>
            </w:pPr>
            <w:r>
              <w:rPr>
                <w:color w:val="000000"/>
                <w:sz w:val="20"/>
                <w:szCs w:val="20"/>
              </w:rPr>
              <w:t>1.01%</w:t>
            </w:r>
          </w:p>
        </w:tc>
        <w:tc>
          <w:tcPr>
            <w:tcW w:w="1080" w:type="dxa"/>
            <w:tcBorders>
              <w:top w:val="nil"/>
              <w:left w:val="nil"/>
              <w:bottom w:val="single" w:sz="8" w:space="0" w:color="auto"/>
              <w:right w:val="single" w:sz="8" w:space="0" w:color="auto"/>
            </w:tcBorders>
            <w:shd w:val="clear" w:color="auto" w:fill="auto"/>
            <w:noWrap/>
            <w:vAlign w:val="center"/>
            <w:hideMark/>
          </w:tcPr>
          <w:p w14:paraId="10D9C60E" w14:textId="77777777" w:rsidR="00C91293" w:rsidRDefault="00C91293">
            <w:pPr>
              <w:jc w:val="center"/>
              <w:rPr>
                <w:color w:val="000000"/>
                <w:sz w:val="20"/>
                <w:szCs w:val="20"/>
              </w:rPr>
            </w:pPr>
            <w:r>
              <w:rPr>
                <w:color w:val="000000"/>
                <w:sz w:val="20"/>
                <w:szCs w:val="20"/>
              </w:rPr>
              <w:t>0.24%</w:t>
            </w:r>
          </w:p>
        </w:tc>
        <w:tc>
          <w:tcPr>
            <w:tcW w:w="1123" w:type="dxa"/>
            <w:tcBorders>
              <w:top w:val="nil"/>
              <w:left w:val="nil"/>
              <w:bottom w:val="single" w:sz="8" w:space="0" w:color="auto"/>
              <w:right w:val="single" w:sz="8" w:space="0" w:color="auto"/>
            </w:tcBorders>
            <w:shd w:val="clear" w:color="auto" w:fill="auto"/>
            <w:noWrap/>
            <w:vAlign w:val="center"/>
            <w:hideMark/>
          </w:tcPr>
          <w:p w14:paraId="0D8FCB93" w14:textId="77777777" w:rsidR="00C91293" w:rsidRDefault="00C91293">
            <w:pPr>
              <w:jc w:val="center"/>
              <w:rPr>
                <w:color w:val="000000"/>
                <w:sz w:val="20"/>
                <w:szCs w:val="20"/>
              </w:rPr>
            </w:pPr>
            <w:r>
              <w:rPr>
                <w:color w:val="000000"/>
                <w:sz w:val="20"/>
                <w:szCs w:val="20"/>
              </w:rPr>
              <w:t>0.10%</w:t>
            </w:r>
          </w:p>
        </w:tc>
        <w:tc>
          <w:tcPr>
            <w:tcW w:w="1037" w:type="dxa"/>
            <w:tcBorders>
              <w:top w:val="nil"/>
              <w:left w:val="nil"/>
              <w:bottom w:val="single" w:sz="8" w:space="0" w:color="auto"/>
              <w:right w:val="single" w:sz="8" w:space="0" w:color="auto"/>
            </w:tcBorders>
            <w:shd w:val="clear" w:color="auto" w:fill="auto"/>
            <w:noWrap/>
            <w:vAlign w:val="center"/>
            <w:hideMark/>
          </w:tcPr>
          <w:p w14:paraId="60817AA0" w14:textId="77777777" w:rsidR="00C91293" w:rsidRDefault="00C91293">
            <w:pPr>
              <w:jc w:val="center"/>
              <w:rPr>
                <w:color w:val="000000"/>
                <w:sz w:val="20"/>
                <w:szCs w:val="20"/>
              </w:rPr>
            </w:pPr>
            <w:r>
              <w:rPr>
                <w:color w:val="000000"/>
                <w:sz w:val="20"/>
                <w:szCs w:val="20"/>
              </w:rPr>
              <w:t>0.11%</w:t>
            </w:r>
          </w:p>
        </w:tc>
        <w:tc>
          <w:tcPr>
            <w:tcW w:w="1123" w:type="dxa"/>
            <w:tcBorders>
              <w:top w:val="nil"/>
              <w:left w:val="nil"/>
              <w:bottom w:val="single" w:sz="8" w:space="0" w:color="auto"/>
              <w:right w:val="single" w:sz="8" w:space="0" w:color="auto"/>
            </w:tcBorders>
            <w:shd w:val="clear" w:color="auto" w:fill="auto"/>
            <w:noWrap/>
            <w:vAlign w:val="center"/>
            <w:hideMark/>
          </w:tcPr>
          <w:p w14:paraId="624A3D1D" w14:textId="77777777" w:rsidR="00C91293" w:rsidRDefault="00C91293">
            <w:pPr>
              <w:jc w:val="center"/>
              <w:rPr>
                <w:color w:val="000000"/>
                <w:sz w:val="20"/>
                <w:szCs w:val="20"/>
              </w:rPr>
            </w:pPr>
            <w:r>
              <w:rPr>
                <w:color w:val="000000"/>
                <w:sz w:val="20"/>
                <w:szCs w:val="20"/>
              </w:rPr>
              <w:t>0.59%</w:t>
            </w:r>
          </w:p>
        </w:tc>
        <w:tc>
          <w:tcPr>
            <w:tcW w:w="1037" w:type="dxa"/>
            <w:tcBorders>
              <w:top w:val="nil"/>
              <w:left w:val="nil"/>
              <w:bottom w:val="single" w:sz="8" w:space="0" w:color="auto"/>
              <w:right w:val="single" w:sz="8" w:space="0" w:color="auto"/>
            </w:tcBorders>
            <w:shd w:val="clear" w:color="auto" w:fill="auto"/>
            <w:noWrap/>
            <w:vAlign w:val="center"/>
            <w:hideMark/>
          </w:tcPr>
          <w:p w14:paraId="55177E71" w14:textId="77777777" w:rsidR="00C91293" w:rsidRDefault="00C91293">
            <w:pPr>
              <w:jc w:val="center"/>
              <w:rPr>
                <w:color w:val="000000"/>
                <w:sz w:val="20"/>
                <w:szCs w:val="20"/>
              </w:rPr>
            </w:pPr>
            <w:r>
              <w:rPr>
                <w:color w:val="000000"/>
                <w:sz w:val="20"/>
                <w:szCs w:val="20"/>
              </w:rPr>
              <w:t>2.06%</w:t>
            </w:r>
          </w:p>
        </w:tc>
        <w:tc>
          <w:tcPr>
            <w:tcW w:w="1123" w:type="dxa"/>
            <w:tcBorders>
              <w:top w:val="nil"/>
              <w:left w:val="nil"/>
              <w:bottom w:val="single" w:sz="8" w:space="0" w:color="auto"/>
              <w:right w:val="single" w:sz="8" w:space="0" w:color="auto"/>
            </w:tcBorders>
            <w:shd w:val="clear" w:color="auto" w:fill="auto"/>
            <w:noWrap/>
            <w:vAlign w:val="center"/>
            <w:hideMark/>
          </w:tcPr>
          <w:p w14:paraId="015A8707" w14:textId="77777777" w:rsidR="00C91293" w:rsidRDefault="00C91293">
            <w:pPr>
              <w:jc w:val="center"/>
              <w:rPr>
                <w:color w:val="000000"/>
                <w:sz w:val="20"/>
                <w:szCs w:val="20"/>
              </w:rPr>
            </w:pPr>
            <w:r>
              <w:rPr>
                <w:color w:val="000000"/>
                <w:sz w:val="20"/>
                <w:szCs w:val="20"/>
              </w:rPr>
              <w:t>0.88%</w:t>
            </w:r>
          </w:p>
        </w:tc>
        <w:tc>
          <w:tcPr>
            <w:tcW w:w="1240" w:type="dxa"/>
            <w:tcBorders>
              <w:top w:val="nil"/>
              <w:left w:val="nil"/>
              <w:bottom w:val="single" w:sz="8" w:space="0" w:color="auto"/>
              <w:right w:val="single" w:sz="8" w:space="0" w:color="auto"/>
            </w:tcBorders>
            <w:shd w:val="clear" w:color="000000" w:fill="FFCCCC"/>
            <w:noWrap/>
            <w:vAlign w:val="center"/>
            <w:hideMark/>
          </w:tcPr>
          <w:p w14:paraId="08FAC015" w14:textId="77777777" w:rsidR="00C91293" w:rsidRDefault="00C91293">
            <w:pPr>
              <w:jc w:val="center"/>
              <w:rPr>
                <w:color w:val="000000"/>
                <w:sz w:val="20"/>
                <w:szCs w:val="20"/>
              </w:rPr>
            </w:pPr>
            <w:r>
              <w:rPr>
                <w:color w:val="000000"/>
                <w:sz w:val="20"/>
                <w:szCs w:val="20"/>
              </w:rPr>
              <w:t>-15.87%</w:t>
            </w:r>
          </w:p>
        </w:tc>
      </w:tr>
      <w:tr w:rsidR="00C91293" w14:paraId="08E66E06"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8334C44" w14:textId="77777777" w:rsidR="00C91293" w:rsidRDefault="00C91293">
            <w:pPr>
              <w:jc w:val="center"/>
              <w:rPr>
                <w:b/>
                <w:bCs/>
                <w:color w:val="000000"/>
                <w:sz w:val="20"/>
                <w:szCs w:val="20"/>
              </w:rPr>
            </w:pPr>
            <w:r>
              <w:rPr>
                <w:b/>
                <w:bCs/>
                <w:color w:val="000000"/>
                <w:sz w:val="20"/>
                <w:szCs w:val="22"/>
              </w:rPr>
              <w:t>2010</w:t>
            </w:r>
          </w:p>
        </w:tc>
        <w:tc>
          <w:tcPr>
            <w:tcW w:w="1123" w:type="dxa"/>
            <w:tcBorders>
              <w:top w:val="nil"/>
              <w:left w:val="nil"/>
              <w:bottom w:val="single" w:sz="8" w:space="0" w:color="auto"/>
              <w:right w:val="single" w:sz="8" w:space="0" w:color="auto"/>
            </w:tcBorders>
            <w:shd w:val="clear" w:color="auto" w:fill="auto"/>
            <w:noWrap/>
            <w:vAlign w:val="center"/>
            <w:hideMark/>
          </w:tcPr>
          <w:p w14:paraId="2301993F" w14:textId="77777777" w:rsidR="00C91293" w:rsidRDefault="00C91293">
            <w:pPr>
              <w:jc w:val="center"/>
              <w:rPr>
                <w:color w:val="000000"/>
                <w:sz w:val="20"/>
                <w:szCs w:val="20"/>
              </w:rPr>
            </w:pPr>
            <w:r>
              <w:rPr>
                <w:color w:val="000000"/>
                <w:sz w:val="20"/>
                <w:szCs w:val="20"/>
              </w:rPr>
              <w:t>0.06%</w:t>
            </w:r>
          </w:p>
        </w:tc>
        <w:tc>
          <w:tcPr>
            <w:tcW w:w="1057" w:type="dxa"/>
            <w:tcBorders>
              <w:top w:val="nil"/>
              <w:left w:val="nil"/>
              <w:bottom w:val="single" w:sz="8" w:space="0" w:color="auto"/>
              <w:right w:val="single" w:sz="8" w:space="0" w:color="auto"/>
            </w:tcBorders>
            <w:shd w:val="clear" w:color="000000" w:fill="FFCCCC"/>
            <w:noWrap/>
            <w:vAlign w:val="center"/>
            <w:hideMark/>
          </w:tcPr>
          <w:p w14:paraId="0F60BB17" w14:textId="77777777" w:rsidR="00C91293" w:rsidRDefault="00C91293">
            <w:pPr>
              <w:jc w:val="center"/>
              <w:rPr>
                <w:color w:val="000000"/>
                <w:sz w:val="20"/>
                <w:szCs w:val="20"/>
              </w:rPr>
            </w:pPr>
            <w:r>
              <w:rPr>
                <w:color w:val="000000"/>
                <w:sz w:val="20"/>
                <w:szCs w:val="20"/>
              </w:rPr>
              <w:t>-2.41%</w:t>
            </w:r>
          </w:p>
        </w:tc>
        <w:tc>
          <w:tcPr>
            <w:tcW w:w="1170" w:type="dxa"/>
            <w:tcBorders>
              <w:top w:val="nil"/>
              <w:left w:val="nil"/>
              <w:bottom w:val="single" w:sz="8" w:space="0" w:color="auto"/>
              <w:right w:val="single" w:sz="8" w:space="0" w:color="auto"/>
            </w:tcBorders>
            <w:shd w:val="clear" w:color="000000" w:fill="FFCCCC"/>
            <w:noWrap/>
            <w:vAlign w:val="center"/>
            <w:hideMark/>
          </w:tcPr>
          <w:p w14:paraId="0CF6137C" w14:textId="77777777" w:rsidR="00C91293" w:rsidRDefault="00C91293">
            <w:pPr>
              <w:jc w:val="center"/>
              <w:rPr>
                <w:color w:val="000000"/>
                <w:sz w:val="20"/>
                <w:szCs w:val="20"/>
              </w:rPr>
            </w:pPr>
            <w:r>
              <w:rPr>
                <w:color w:val="000000"/>
                <w:sz w:val="20"/>
                <w:szCs w:val="20"/>
              </w:rPr>
              <w:t>-0.42%</w:t>
            </w:r>
          </w:p>
        </w:tc>
        <w:tc>
          <w:tcPr>
            <w:tcW w:w="1080" w:type="dxa"/>
            <w:tcBorders>
              <w:top w:val="nil"/>
              <w:left w:val="nil"/>
              <w:bottom w:val="single" w:sz="8" w:space="0" w:color="auto"/>
              <w:right w:val="single" w:sz="8" w:space="0" w:color="auto"/>
            </w:tcBorders>
            <w:shd w:val="clear" w:color="auto" w:fill="auto"/>
            <w:noWrap/>
            <w:vAlign w:val="center"/>
            <w:hideMark/>
          </w:tcPr>
          <w:p w14:paraId="57564361" w14:textId="77777777" w:rsidR="00C91293" w:rsidRDefault="00C91293">
            <w:pPr>
              <w:jc w:val="center"/>
              <w:rPr>
                <w:color w:val="000000"/>
                <w:sz w:val="20"/>
                <w:szCs w:val="20"/>
              </w:rPr>
            </w:pPr>
            <w:r>
              <w:rPr>
                <w:color w:val="000000"/>
                <w:sz w:val="20"/>
                <w:szCs w:val="20"/>
              </w:rPr>
              <w:t>1.16%</w:t>
            </w:r>
          </w:p>
        </w:tc>
        <w:tc>
          <w:tcPr>
            <w:tcW w:w="1123" w:type="dxa"/>
            <w:tcBorders>
              <w:top w:val="nil"/>
              <w:left w:val="nil"/>
              <w:bottom w:val="single" w:sz="8" w:space="0" w:color="auto"/>
              <w:right w:val="single" w:sz="8" w:space="0" w:color="auto"/>
            </w:tcBorders>
            <w:shd w:val="clear" w:color="000000" w:fill="FFCCCC"/>
            <w:noWrap/>
            <w:vAlign w:val="center"/>
            <w:hideMark/>
          </w:tcPr>
          <w:p w14:paraId="2363B715" w14:textId="77777777" w:rsidR="00C91293" w:rsidRDefault="00C91293">
            <w:pPr>
              <w:jc w:val="center"/>
              <w:rPr>
                <w:color w:val="000000"/>
                <w:sz w:val="20"/>
                <w:szCs w:val="20"/>
              </w:rPr>
            </w:pPr>
            <w:r>
              <w:rPr>
                <w:color w:val="000000"/>
                <w:sz w:val="20"/>
                <w:szCs w:val="20"/>
              </w:rPr>
              <w:t>-0.12%</w:t>
            </w:r>
          </w:p>
        </w:tc>
        <w:tc>
          <w:tcPr>
            <w:tcW w:w="1037" w:type="dxa"/>
            <w:tcBorders>
              <w:top w:val="nil"/>
              <w:left w:val="nil"/>
              <w:bottom w:val="single" w:sz="8" w:space="0" w:color="auto"/>
              <w:right w:val="single" w:sz="8" w:space="0" w:color="auto"/>
            </w:tcBorders>
            <w:shd w:val="clear" w:color="000000" w:fill="FFCCCC"/>
            <w:noWrap/>
            <w:vAlign w:val="center"/>
            <w:hideMark/>
          </w:tcPr>
          <w:p w14:paraId="4373681C" w14:textId="77777777" w:rsidR="00C91293" w:rsidRDefault="00C91293">
            <w:pPr>
              <w:jc w:val="center"/>
              <w:rPr>
                <w:color w:val="000000"/>
                <w:sz w:val="20"/>
                <w:szCs w:val="20"/>
              </w:rPr>
            </w:pPr>
            <w:r>
              <w:rPr>
                <w:color w:val="000000"/>
                <w:sz w:val="20"/>
                <w:szCs w:val="20"/>
              </w:rPr>
              <w:t>-0.36%</w:t>
            </w:r>
          </w:p>
        </w:tc>
        <w:tc>
          <w:tcPr>
            <w:tcW w:w="1123" w:type="dxa"/>
            <w:tcBorders>
              <w:top w:val="nil"/>
              <w:left w:val="nil"/>
              <w:bottom w:val="single" w:sz="8" w:space="0" w:color="auto"/>
              <w:right w:val="single" w:sz="8" w:space="0" w:color="auto"/>
            </w:tcBorders>
            <w:shd w:val="clear" w:color="auto" w:fill="auto"/>
            <w:noWrap/>
            <w:vAlign w:val="center"/>
            <w:hideMark/>
          </w:tcPr>
          <w:p w14:paraId="3D6DDEF3" w14:textId="77777777" w:rsidR="00C91293" w:rsidRDefault="00C91293">
            <w:pPr>
              <w:jc w:val="center"/>
              <w:rPr>
                <w:color w:val="000000"/>
                <w:sz w:val="20"/>
                <w:szCs w:val="20"/>
              </w:rPr>
            </w:pPr>
            <w:r>
              <w:rPr>
                <w:color w:val="000000"/>
                <w:sz w:val="20"/>
                <w:szCs w:val="20"/>
              </w:rPr>
              <w:t>0.39%</w:t>
            </w:r>
          </w:p>
        </w:tc>
        <w:tc>
          <w:tcPr>
            <w:tcW w:w="1037" w:type="dxa"/>
            <w:tcBorders>
              <w:top w:val="nil"/>
              <w:left w:val="nil"/>
              <w:bottom w:val="single" w:sz="8" w:space="0" w:color="auto"/>
              <w:right w:val="single" w:sz="8" w:space="0" w:color="auto"/>
            </w:tcBorders>
            <w:shd w:val="clear" w:color="auto" w:fill="auto"/>
            <w:noWrap/>
            <w:vAlign w:val="center"/>
            <w:hideMark/>
          </w:tcPr>
          <w:p w14:paraId="3B0EF5E1" w14:textId="77777777" w:rsidR="00C91293" w:rsidRDefault="00C91293">
            <w:pPr>
              <w:jc w:val="center"/>
              <w:rPr>
                <w:color w:val="000000"/>
                <w:sz w:val="20"/>
                <w:szCs w:val="20"/>
              </w:rPr>
            </w:pPr>
            <w:r>
              <w:rPr>
                <w:color w:val="000000"/>
                <w:sz w:val="20"/>
                <w:szCs w:val="20"/>
              </w:rPr>
              <w:t>1.61%</w:t>
            </w:r>
          </w:p>
        </w:tc>
        <w:tc>
          <w:tcPr>
            <w:tcW w:w="1123" w:type="dxa"/>
            <w:tcBorders>
              <w:top w:val="nil"/>
              <w:left w:val="nil"/>
              <w:bottom w:val="single" w:sz="8" w:space="0" w:color="auto"/>
              <w:right w:val="single" w:sz="8" w:space="0" w:color="auto"/>
            </w:tcBorders>
            <w:shd w:val="clear" w:color="auto" w:fill="auto"/>
            <w:noWrap/>
            <w:vAlign w:val="center"/>
            <w:hideMark/>
          </w:tcPr>
          <w:p w14:paraId="47FB9E44" w14:textId="77777777" w:rsidR="00C91293" w:rsidRDefault="00C91293">
            <w:pPr>
              <w:jc w:val="center"/>
              <w:rPr>
                <w:color w:val="000000"/>
                <w:sz w:val="20"/>
                <w:szCs w:val="20"/>
              </w:rPr>
            </w:pPr>
            <w:r>
              <w:rPr>
                <w:color w:val="000000"/>
                <w:sz w:val="20"/>
                <w:szCs w:val="20"/>
              </w:rPr>
              <w:t>1.47%</w:t>
            </w:r>
          </w:p>
        </w:tc>
        <w:tc>
          <w:tcPr>
            <w:tcW w:w="1240" w:type="dxa"/>
            <w:tcBorders>
              <w:top w:val="nil"/>
              <w:left w:val="nil"/>
              <w:bottom w:val="single" w:sz="8" w:space="0" w:color="auto"/>
              <w:right w:val="single" w:sz="8" w:space="0" w:color="auto"/>
            </w:tcBorders>
            <w:shd w:val="clear" w:color="000000" w:fill="FFCCCC"/>
            <w:noWrap/>
            <w:vAlign w:val="center"/>
            <w:hideMark/>
          </w:tcPr>
          <w:p w14:paraId="1AF37544" w14:textId="77777777" w:rsidR="00C91293" w:rsidRDefault="00C91293">
            <w:pPr>
              <w:jc w:val="center"/>
              <w:rPr>
                <w:color w:val="000000"/>
                <w:sz w:val="20"/>
                <w:szCs w:val="20"/>
              </w:rPr>
            </w:pPr>
            <w:r>
              <w:rPr>
                <w:color w:val="000000"/>
                <w:sz w:val="20"/>
                <w:szCs w:val="20"/>
              </w:rPr>
              <w:t>-14.45%</w:t>
            </w:r>
          </w:p>
        </w:tc>
      </w:tr>
      <w:tr w:rsidR="00C91293" w14:paraId="312EB37C"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B179820" w14:textId="77777777" w:rsidR="00C91293" w:rsidRDefault="00C91293">
            <w:pPr>
              <w:jc w:val="center"/>
              <w:rPr>
                <w:b/>
                <w:bCs/>
                <w:color w:val="000000"/>
                <w:sz w:val="20"/>
                <w:szCs w:val="20"/>
              </w:rPr>
            </w:pPr>
            <w:r>
              <w:rPr>
                <w:b/>
                <w:bCs/>
                <w:color w:val="000000"/>
                <w:sz w:val="20"/>
                <w:szCs w:val="22"/>
              </w:rPr>
              <w:t>2009</w:t>
            </w:r>
          </w:p>
        </w:tc>
        <w:tc>
          <w:tcPr>
            <w:tcW w:w="1123" w:type="dxa"/>
            <w:tcBorders>
              <w:top w:val="nil"/>
              <w:left w:val="nil"/>
              <w:bottom w:val="single" w:sz="8" w:space="0" w:color="auto"/>
              <w:right w:val="single" w:sz="8" w:space="0" w:color="auto"/>
            </w:tcBorders>
            <w:shd w:val="clear" w:color="auto" w:fill="auto"/>
            <w:noWrap/>
            <w:vAlign w:val="center"/>
            <w:hideMark/>
          </w:tcPr>
          <w:p w14:paraId="2333C317" w14:textId="77777777" w:rsidR="00C91293" w:rsidRDefault="00C91293">
            <w:pPr>
              <w:jc w:val="center"/>
              <w:rPr>
                <w:color w:val="000000"/>
                <w:sz w:val="20"/>
                <w:szCs w:val="20"/>
              </w:rPr>
            </w:pPr>
            <w:r>
              <w:rPr>
                <w:color w:val="000000"/>
                <w:sz w:val="20"/>
                <w:szCs w:val="20"/>
              </w:rPr>
              <w:t>1.40%</w:t>
            </w:r>
          </w:p>
        </w:tc>
        <w:tc>
          <w:tcPr>
            <w:tcW w:w="1057" w:type="dxa"/>
            <w:tcBorders>
              <w:top w:val="nil"/>
              <w:left w:val="nil"/>
              <w:bottom w:val="single" w:sz="8" w:space="0" w:color="auto"/>
              <w:right w:val="single" w:sz="8" w:space="0" w:color="auto"/>
            </w:tcBorders>
            <w:shd w:val="clear" w:color="000000" w:fill="FFCCCC"/>
            <w:noWrap/>
            <w:vAlign w:val="center"/>
            <w:hideMark/>
          </w:tcPr>
          <w:p w14:paraId="13D01D6E" w14:textId="77777777" w:rsidR="00C91293" w:rsidRDefault="00C91293">
            <w:pPr>
              <w:jc w:val="center"/>
              <w:rPr>
                <w:color w:val="000000"/>
                <w:sz w:val="20"/>
                <w:szCs w:val="20"/>
              </w:rPr>
            </w:pPr>
            <w:r>
              <w:rPr>
                <w:color w:val="000000"/>
                <w:sz w:val="20"/>
                <w:szCs w:val="20"/>
              </w:rPr>
              <w:t>-1.73%</w:t>
            </w:r>
          </w:p>
        </w:tc>
        <w:tc>
          <w:tcPr>
            <w:tcW w:w="1170" w:type="dxa"/>
            <w:tcBorders>
              <w:top w:val="nil"/>
              <w:left w:val="nil"/>
              <w:bottom w:val="single" w:sz="8" w:space="0" w:color="auto"/>
              <w:right w:val="single" w:sz="8" w:space="0" w:color="auto"/>
            </w:tcBorders>
            <w:shd w:val="clear" w:color="000000" w:fill="FFCCCC"/>
            <w:noWrap/>
            <w:vAlign w:val="center"/>
            <w:hideMark/>
          </w:tcPr>
          <w:p w14:paraId="3205B0CC" w14:textId="77777777" w:rsidR="00C91293" w:rsidRDefault="00C91293">
            <w:pPr>
              <w:jc w:val="center"/>
              <w:rPr>
                <w:color w:val="000000"/>
                <w:sz w:val="20"/>
                <w:szCs w:val="20"/>
              </w:rPr>
            </w:pPr>
            <w:r>
              <w:rPr>
                <w:color w:val="000000"/>
                <w:sz w:val="20"/>
                <w:szCs w:val="20"/>
              </w:rPr>
              <w:t>-1.68%</w:t>
            </w:r>
          </w:p>
        </w:tc>
        <w:tc>
          <w:tcPr>
            <w:tcW w:w="1080" w:type="dxa"/>
            <w:tcBorders>
              <w:top w:val="nil"/>
              <w:left w:val="nil"/>
              <w:bottom w:val="single" w:sz="8" w:space="0" w:color="auto"/>
              <w:right w:val="single" w:sz="8" w:space="0" w:color="auto"/>
            </w:tcBorders>
            <w:shd w:val="clear" w:color="auto" w:fill="auto"/>
            <w:noWrap/>
            <w:vAlign w:val="center"/>
            <w:hideMark/>
          </w:tcPr>
          <w:p w14:paraId="1F5C3F8E" w14:textId="77777777" w:rsidR="00C91293" w:rsidRDefault="00C91293">
            <w:pPr>
              <w:jc w:val="center"/>
              <w:rPr>
                <w:color w:val="000000"/>
                <w:sz w:val="20"/>
                <w:szCs w:val="20"/>
              </w:rPr>
            </w:pPr>
            <w:r>
              <w:rPr>
                <w:color w:val="000000"/>
                <w:sz w:val="20"/>
                <w:szCs w:val="20"/>
              </w:rPr>
              <w:t>1.54%</w:t>
            </w:r>
          </w:p>
        </w:tc>
        <w:tc>
          <w:tcPr>
            <w:tcW w:w="1123" w:type="dxa"/>
            <w:tcBorders>
              <w:top w:val="nil"/>
              <w:left w:val="nil"/>
              <w:bottom w:val="single" w:sz="8" w:space="0" w:color="auto"/>
              <w:right w:val="single" w:sz="8" w:space="0" w:color="auto"/>
            </w:tcBorders>
            <w:shd w:val="clear" w:color="000000" w:fill="FFCCCC"/>
            <w:noWrap/>
            <w:vAlign w:val="center"/>
            <w:hideMark/>
          </w:tcPr>
          <w:p w14:paraId="30FEDBF7" w14:textId="77777777" w:rsidR="00C91293" w:rsidRDefault="00C91293">
            <w:pPr>
              <w:jc w:val="center"/>
              <w:rPr>
                <w:color w:val="000000"/>
                <w:sz w:val="20"/>
                <w:szCs w:val="20"/>
              </w:rPr>
            </w:pPr>
            <w:r>
              <w:rPr>
                <w:color w:val="000000"/>
                <w:sz w:val="20"/>
                <w:szCs w:val="20"/>
              </w:rPr>
              <w:t>-0.16%</w:t>
            </w:r>
          </w:p>
        </w:tc>
        <w:tc>
          <w:tcPr>
            <w:tcW w:w="1037" w:type="dxa"/>
            <w:tcBorders>
              <w:top w:val="nil"/>
              <w:left w:val="nil"/>
              <w:bottom w:val="single" w:sz="8" w:space="0" w:color="auto"/>
              <w:right w:val="single" w:sz="8" w:space="0" w:color="auto"/>
            </w:tcBorders>
            <w:shd w:val="clear" w:color="000000" w:fill="FFCCCC"/>
            <w:noWrap/>
            <w:vAlign w:val="center"/>
            <w:hideMark/>
          </w:tcPr>
          <w:p w14:paraId="3C49611B" w14:textId="77777777" w:rsidR="00C91293" w:rsidRDefault="00C91293">
            <w:pPr>
              <w:jc w:val="center"/>
              <w:rPr>
                <w:color w:val="000000"/>
                <w:sz w:val="20"/>
                <w:szCs w:val="20"/>
              </w:rPr>
            </w:pPr>
            <w:r>
              <w:rPr>
                <w:color w:val="000000"/>
                <w:sz w:val="20"/>
                <w:szCs w:val="20"/>
              </w:rPr>
              <w:t>-1.13%</w:t>
            </w:r>
          </w:p>
        </w:tc>
        <w:tc>
          <w:tcPr>
            <w:tcW w:w="1123" w:type="dxa"/>
            <w:tcBorders>
              <w:top w:val="nil"/>
              <w:left w:val="nil"/>
              <w:bottom w:val="single" w:sz="8" w:space="0" w:color="auto"/>
              <w:right w:val="single" w:sz="8" w:space="0" w:color="auto"/>
            </w:tcBorders>
            <w:shd w:val="clear" w:color="auto" w:fill="auto"/>
            <w:noWrap/>
            <w:vAlign w:val="center"/>
            <w:hideMark/>
          </w:tcPr>
          <w:p w14:paraId="661F227F" w14:textId="77777777" w:rsidR="00C91293" w:rsidRDefault="00C91293">
            <w:pPr>
              <w:jc w:val="center"/>
              <w:rPr>
                <w:color w:val="000000"/>
                <w:sz w:val="20"/>
                <w:szCs w:val="20"/>
              </w:rPr>
            </w:pPr>
            <w:r>
              <w:rPr>
                <w:color w:val="000000"/>
                <w:sz w:val="20"/>
                <w:szCs w:val="20"/>
              </w:rPr>
              <w:t>0.34%</w:t>
            </w:r>
          </w:p>
        </w:tc>
        <w:tc>
          <w:tcPr>
            <w:tcW w:w="1037" w:type="dxa"/>
            <w:tcBorders>
              <w:top w:val="nil"/>
              <w:left w:val="nil"/>
              <w:bottom w:val="single" w:sz="8" w:space="0" w:color="auto"/>
              <w:right w:val="single" w:sz="8" w:space="0" w:color="auto"/>
            </w:tcBorders>
            <w:shd w:val="clear" w:color="auto" w:fill="auto"/>
            <w:noWrap/>
            <w:vAlign w:val="center"/>
            <w:hideMark/>
          </w:tcPr>
          <w:p w14:paraId="537B4C3C" w14:textId="77777777" w:rsidR="00C91293" w:rsidRDefault="00C91293">
            <w:pPr>
              <w:jc w:val="center"/>
              <w:rPr>
                <w:color w:val="000000"/>
                <w:sz w:val="20"/>
                <w:szCs w:val="20"/>
              </w:rPr>
            </w:pPr>
            <w:r>
              <w:rPr>
                <w:color w:val="000000"/>
                <w:sz w:val="20"/>
                <w:szCs w:val="20"/>
              </w:rPr>
              <w:t>1.32%</w:t>
            </w:r>
          </w:p>
        </w:tc>
        <w:tc>
          <w:tcPr>
            <w:tcW w:w="1123" w:type="dxa"/>
            <w:tcBorders>
              <w:top w:val="nil"/>
              <w:left w:val="nil"/>
              <w:bottom w:val="single" w:sz="8" w:space="0" w:color="auto"/>
              <w:right w:val="single" w:sz="8" w:space="0" w:color="auto"/>
            </w:tcBorders>
            <w:shd w:val="clear" w:color="auto" w:fill="auto"/>
            <w:noWrap/>
            <w:vAlign w:val="center"/>
            <w:hideMark/>
          </w:tcPr>
          <w:p w14:paraId="3C287B6E" w14:textId="77777777" w:rsidR="00C91293" w:rsidRDefault="00C91293">
            <w:pPr>
              <w:jc w:val="center"/>
              <w:rPr>
                <w:color w:val="000000"/>
                <w:sz w:val="20"/>
                <w:szCs w:val="20"/>
              </w:rPr>
            </w:pPr>
            <w:r>
              <w:rPr>
                <w:color w:val="000000"/>
                <w:sz w:val="20"/>
                <w:szCs w:val="20"/>
              </w:rPr>
              <w:t>2.01%</w:t>
            </w:r>
          </w:p>
        </w:tc>
        <w:tc>
          <w:tcPr>
            <w:tcW w:w="1240" w:type="dxa"/>
            <w:tcBorders>
              <w:top w:val="nil"/>
              <w:left w:val="nil"/>
              <w:bottom w:val="single" w:sz="8" w:space="0" w:color="auto"/>
              <w:right w:val="single" w:sz="8" w:space="0" w:color="auto"/>
            </w:tcBorders>
            <w:shd w:val="clear" w:color="000000" w:fill="FFCCCC"/>
            <w:noWrap/>
            <w:vAlign w:val="center"/>
            <w:hideMark/>
          </w:tcPr>
          <w:p w14:paraId="7813F86F" w14:textId="77777777" w:rsidR="00C91293" w:rsidRDefault="00C91293">
            <w:pPr>
              <w:jc w:val="center"/>
              <w:rPr>
                <w:color w:val="000000"/>
                <w:sz w:val="20"/>
                <w:szCs w:val="20"/>
              </w:rPr>
            </w:pPr>
            <w:r>
              <w:rPr>
                <w:color w:val="000000"/>
                <w:sz w:val="20"/>
                <w:szCs w:val="20"/>
              </w:rPr>
              <w:t>-12.98%</w:t>
            </w:r>
          </w:p>
        </w:tc>
      </w:tr>
      <w:tr w:rsidR="00C91293" w14:paraId="67AEA5D6"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67A86AF2" w14:textId="77777777" w:rsidR="00C91293" w:rsidRDefault="00C91293">
            <w:pPr>
              <w:jc w:val="center"/>
              <w:rPr>
                <w:b/>
                <w:bCs/>
                <w:color w:val="000000"/>
                <w:sz w:val="20"/>
                <w:szCs w:val="20"/>
              </w:rPr>
            </w:pPr>
            <w:r>
              <w:rPr>
                <w:b/>
                <w:bCs/>
                <w:color w:val="000000"/>
                <w:sz w:val="20"/>
                <w:szCs w:val="22"/>
              </w:rPr>
              <w:t>2008</w:t>
            </w:r>
          </w:p>
        </w:tc>
        <w:tc>
          <w:tcPr>
            <w:tcW w:w="1123" w:type="dxa"/>
            <w:tcBorders>
              <w:top w:val="nil"/>
              <w:left w:val="nil"/>
              <w:bottom w:val="single" w:sz="8" w:space="0" w:color="auto"/>
              <w:right w:val="single" w:sz="8" w:space="0" w:color="auto"/>
            </w:tcBorders>
            <w:shd w:val="clear" w:color="auto" w:fill="auto"/>
            <w:noWrap/>
            <w:vAlign w:val="center"/>
            <w:hideMark/>
          </w:tcPr>
          <w:p w14:paraId="431BAA05" w14:textId="77777777" w:rsidR="00C91293" w:rsidRDefault="00C91293">
            <w:pPr>
              <w:jc w:val="center"/>
              <w:rPr>
                <w:color w:val="000000"/>
                <w:sz w:val="20"/>
                <w:szCs w:val="20"/>
              </w:rPr>
            </w:pPr>
            <w:r>
              <w:rPr>
                <w:color w:val="000000"/>
                <w:sz w:val="20"/>
                <w:szCs w:val="20"/>
              </w:rPr>
              <w:t>1.95%</w:t>
            </w:r>
          </w:p>
        </w:tc>
        <w:tc>
          <w:tcPr>
            <w:tcW w:w="1057" w:type="dxa"/>
            <w:tcBorders>
              <w:top w:val="nil"/>
              <w:left w:val="nil"/>
              <w:bottom w:val="single" w:sz="8" w:space="0" w:color="auto"/>
              <w:right w:val="single" w:sz="8" w:space="0" w:color="auto"/>
            </w:tcBorders>
            <w:shd w:val="clear" w:color="000000" w:fill="FFCCCC"/>
            <w:noWrap/>
            <w:vAlign w:val="center"/>
            <w:hideMark/>
          </w:tcPr>
          <w:p w14:paraId="17564F12" w14:textId="77777777" w:rsidR="00C91293" w:rsidRDefault="00C91293">
            <w:pPr>
              <w:jc w:val="center"/>
              <w:rPr>
                <w:color w:val="000000"/>
                <w:sz w:val="20"/>
                <w:szCs w:val="20"/>
              </w:rPr>
            </w:pPr>
            <w:r>
              <w:rPr>
                <w:color w:val="000000"/>
                <w:sz w:val="20"/>
                <w:szCs w:val="20"/>
              </w:rPr>
              <w:t>-1.74%</w:t>
            </w:r>
          </w:p>
        </w:tc>
        <w:tc>
          <w:tcPr>
            <w:tcW w:w="1170" w:type="dxa"/>
            <w:tcBorders>
              <w:top w:val="nil"/>
              <w:left w:val="nil"/>
              <w:bottom w:val="single" w:sz="8" w:space="0" w:color="auto"/>
              <w:right w:val="single" w:sz="8" w:space="0" w:color="auto"/>
            </w:tcBorders>
            <w:shd w:val="clear" w:color="000000" w:fill="FFCCCC"/>
            <w:noWrap/>
            <w:vAlign w:val="center"/>
            <w:hideMark/>
          </w:tcPr>
          <w:p w14:paraId="6524236E" w14:textId="77777777" w:rsidR="00C91293" w:rsidRDefault="00C91293">
            <w:pPr>
              <w:jc w:val="center"/>
              <w:rPr>
                <w:color w:val="000000"/>
                <w:sz w:val="20"/>
                <w:szCs w:val="20"/>
              </w:rPr>
            </w:pPr>
            <w:r>
              <w:rPr>
                <w:color w:val="000000"/>
                <w:sz w:val="20"/>
                <w:szCs w:val="20"/>
              </w:rPr>
              <w:t>-2.18%</w:t>
            </w:r>
          </w:p>
        </w:tc>
        <w:tc>
          <w:tcPr>
            <w:tcW w:w="1080" w:type="dxa"/>
            <w:tcBorders>
              <w:top w:val="nil"/>
              <w:left w:val="nil"/>
              <w:bottom w:val="single" w:sz="8" w:space="0" w:color="auto"/>
              <w:right w:val="single" w:sz="8" w:space="0" w:color="auto"/>
            </w:tcBorders>
            <w:shd w:val="clear" w:color="000000" w:fill="FFCCCC"/>
            <w:noWrap/>
            <w:vAlign w:val="center"/>
            <w:hideMark/>
          </w:tcPr>
          <w:p w14:paraId="36700E26" w14:textId="77777777" w:rsidR="00C91293" w:rsidRDefault="00C91293">
            <w:pPr>
              <w:jc w:val="center"/>
              <w:rPr>
                <w:color w:val="000000"/>
                <w:sz w:val="20"/>
                <w:szCs w:val="20"/>
              </w:rPr>
            </w:pPr>
            <w:r>
              <w:rPr>
                <w:color w:val="000000"/>
                <w:sz w:val="20"/>
                <w:szCs w:val="20"/>
              </w:rPr>
              <w:t>-0.08%</w:t>
            </w:r>
          </w:p>
        </w:tc>
        <w:tc>
          <w:tcPr>
            <w:tcW w:w="1123" w:type="dxa"/>
            <w:tcBorders>
              <w:top w:val="nil"/>
              <w:left w:val="nil"/>
              <w:bottom w:val="single" w:sz="8" w:space="0" w:color="auto"/>
              <w:right w:val="single" w:sz="8" w:space="0" w:color="auto"/>
            </w:tcBorders>
            <w:shd w:val="clear" w:color="000000" w:fill="FFCCCC"/>
            <w:noWrap/>
            <w:vAlign w:val="center"/>
            <w:hideMark/>
          </w:tcPr>
          <w:p w14:paraId="03DBA3D2" w14:textId="77777777" w:rsidR="00C91293" w:rsidRDefault="00C91293">
            <w:pPr>
              <w:jc w:val="center"/>
              <w:rPr>
                <w:color w:val="000000"/>
                <w:sz w:val="20"/>
                <w:szCs w:val="20"/>
              </w:rPr>
            </w:pPr>
            <w:r>
              <w:rPr>
                <w:color w:val="000000"/>
                <w:sz w:val="20"/>
                <w:szCs w:val="20"/>
              </w:rPr>
              <w:t>-0.12%</w:t>
            </w:r>
          </w:p>
        </w:tc>
        <w:tc>
          <w:tcPr>
            <w:tcW w:w="1037" w:type="dxa"/>
            <w:tcBorders>
              <w:top w:val="nil"/>
              <w:left w:val="nil"/>
              <w:bottom w:val="single" w:sz="8" w:space="0" w:color="auto"/>
              <w:right w:val="single" w:sz="8" w:space="0" w:color="auto"/>
            </w:tcBorders>
            <w:shd w:val="clear" w:color="000000" w:fill="FFCCCC"/>
            <w:noWrap/>
            <w:vAlign w:val="center"/>
            <w:hideMark/>
          </w:tcPr>
          <w:p w14:paraId="1C2864DE" w14:textId="77777777" w:rsidR="00C91293" w:rsidRDefault="00C91293">
            <w:pPr>
              <w:jc w:val="center"/>
              <w:rPr>
                <w:color w:val="000000"/>
                <w:sz w:val="20"/>
                <w:szCs w:val="20"/>
              </w:rPr>
            </w:pPr>
            <w:r>
              <w:rPr>
                <w:color w:val="000000"/>
                <w:sz w:val="20"/>
                <w:szCs w:val="20"/>
              </w:rPr>
              <w:t>-0.08%</w:t>
            </w:r>
          </w:p>
        </w:tc>
        <w:tc>
          <w:tcPr>
            <w:tcW w:w="1123" w:type="dxa"/>
            <w:tcBorders>
              <w:top w:val="nil"/>
              <w:left w:val="nil"/>
              <w:bottom w:val="single" w:sz="8" w:space="0" w:color="auto"/>
              <w:right w:val="single" w:sz="8" w:space="0" w:color="auto"/>
            </w:tcBorders>
            <w:shd w:val="clear" w:color="auto" w:fill="auto"/>
            <w:noWrap/>
            <w:vAlign w:val="center"/>
            <w:hideMark/>
          </w:tcPr>
          <w:p w14:paraId="54B24741" w14:textId="77777777" w:rsidR="00C91293" w:rsidRDefault="00C91293">
            <w:pPr>
              <w:jc w:val="center"/>
              <w:rPr>
                <w:color w:val="000000"/>
                <w:sz w:val="20"/>
                <w:szCs w:val="20"/>
              </w:rPr>
            </w:pPr>
            <w:r>
              <w:rPr>
                <w:color w:val="000000"/>
                <w:sz w:val="20"/>
                <w:szCs w:val="20"/>
              </w:rPr>
              <w:t>0.25%</w:t>
            </w:r>
          </w:p>
        </w:tc>
        <w:tc>
          <w:tcPr>
            <w:tcW w:w="1037" w:type="dxa"/>
            <w:tcBorders>
              <w:top w:val="nil"/>
              <w:left w:val="nil"/>
              <w:bottom w:val="single" w:sz="8" w:space="0" w:color="auto"/>
              <w:right w:val="single" w:sz="8" w:space="0" w:color="auto"/>
            </w:tcBorders>
            <w:shd w:val="clear" w:color="auto" w:fill="auto"/>
            <w:noWrap/>
            <w:vAlign w:val="center"/>
            <w:hideMark/>
          </w:tcPr>
          <w:p w14:paraId="566461B4" w14:textId="77777777" w:rsidR="00C91293" w:rsidRDefault="00C91293">
            <w:pPr>
              <w:jc w:val="center"/>
              <w:rPr>
                <w:color w:val="000000"/>
                <w:sz w:val="20"/>
                <w:szCs w:val="20"/>
              </w:rPr>
            </w:pPr>
            <w:r>
              <w:rPr>
                <w:color w:val="000000"/>
                <w:sz w:val="20"/>
                <w:szCs w:val="20"/>
              </w:rPr>
              <w:t>1.90%</w:t>
            </w:r>
          </w:p>
        </w:tc>
        <w:tc>
          <w:tcPr>
            <w:tcW w:w="1123" w:type="dxa"/>
            <w:tcBorders>
              <w:top w:val="nil"/>
              <w:left w:val="nil"/>
              <w:bottom w:val="single" w:sz="8" w:space="0" w:color="auto"/>
              <w:right w:val="single" w:sz="8" w:space="0" w:color="auto"/>
            </w:tcBorders>
            <w:shd w:val="clear" w:color="auto" w:fill="auto"/>
            <w:noWrap/>
            <w:vAlign w:val="center"/>
            <w:hideMark/>
          </w:tcPr>
          <w:p w14:paraId="64050F1B" w14:textId="77777777" w:rsidR="00C91293" w:rsidRDefault="00C91293">
            <w:pPr>
              <w:jc w:val="center"/>
              <w:rPr>
                <w:color w:val="000000"/>
                <w:sz w:val="20"/>
                <w:szCs w:val="20"/>
              </w:rPr>
            </w:pPr>
            <w:r>
              <w:rPr>
                <w:color w:val="000000"/>
                <w:sz w:val="20"/>
                <w:szCs w:val="20"/>
              </w:rPr>
              <w:t>2.65%</w:t>
            </w:r>
          </w:p>
        </w:tc>
        <w:tc>
          <w:tcPr>
            <w:tcW w:w="1240" w:type="dxa"/>
            <w:tcBorders>
              <w:top w:val="nil"/>
              <w:left w:val="nil"/>
              <w:bottom w:val="single" w:sz="8" w:space="0" w:color="auto"/>
              <w:right w:val="single" w:sz="8" w:space="0" w:color="auto"/>
            </w:tcBorders>
            <w:shd w:val="clear" w:color="000000" w:fill="FFCCCC"/>
            <w:noWrap/>
            <w:vAlign w:val="center"/>
            <w:hideMark/>
          </w:tcPr>
          <w:p w14:paraId="31215B0C" w14:textId="77777777" w:rsidR="00C91293" w:rsidRDefault="00C91293">
            <w:pPr>
              <w:jc w:val="center"/>
              <w:rPr>
                <w:color w:val="000000"/>
                <w:sz w:val="20"/>
                <w:szCs w:val="20"/>
              </w:rPr>
            </w:pPr>
            <w:r>
              <w:rPr>
                <w:color w:val="000000"/>
                <w:sz w:val="20"/>
                <w:szCs w:val="20"/>
              </w:rPr>
              <w:t>-3.20%</w:t>
            </w:r>
          </w:p>
        </w:tc>
      </w:tr>
      <w:tr w:rsidR="00C91293" w14:paraId="3AA8B892"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21CF1B6" w14:textId="77777777" w:rsidR="00C91293" w:rsidRDefault="00C91293">
            <w:pPr>
              <w:jc w:val="center"/>
              <w:rPr>
                <w:b/>
                <w:bCs/>
                <w:color w:val="000000"/>
                <w:sz w:val="20"/>
                <w:szCs w:val="20"/>
              </w:rPr>
            </w:pPr>
            <w:r>
              <w:rPr>
                <w:b/>
                <w:bCs/>
                <w:color w:val="000000"/>
                <w:sz w:val="20"/>
                <w:szCs w:val="22"/>
              </w:rPr>
              <w:t>2007</w:t>
            </w:r>
          </w:p>
        </w:tc>
        <w:tc>
          <w:tcPr>
            <w:tcW w:w="1123" w:type="dxa"/>
            <w:tcBorders>
              <w:top w:val="nil"/>
              <w:left w:val="nil"/>
              <w:bottom w:val="single" w:sz="8" w:space="0" w:color="auto"/>
              <w:right w:val="single" w:sz="8" w:space="0" w:color="auto"/>
            </w:tcBorders>
            <w:shd w:val="clear" w:color="auto" w:fill="auto"/>
            <w:noWrap/>
            <w:vAlign w:val="center"/>
            <w:hideMark/>
          </w:tcPr>
          <w:p w14:paraId="1B71AD55" w14:textId="77777777" w:rsidR="00C91293" w:rsidRDefault="00C91293">
            <w:pPr>
              <w:jc w:val="center"/>
              <w:rPr>
                <w:color w:val="000000"/>
                <w:sz w:val="20"/>
                <w:szCs w:val="20"/>
              </w:rPr>
            </w:pPr>
            <w:r>
              <w:rPr>
                <w:color w:val="000000"/>
                <w:sz w:val="20"/>
                <w:szCs w:val="20"/>
              </w:rPr>
              <w:t>2.09%</w:t>
            </w:r>
          </w:p>
        </w:tc>
        <w:tc>
          <w:tcPr>
            <w:tcW w:w="1057" w:type="dxa"/>
            <w:tcBorders>
              <w:top w:val="nil"/>
              <w:left w:val="nil"/>
              <w:bottom w:val="single" w:sz="8" w:space="0" w:color="auto"/>
              <w:right w:val="single" w:sz="8" w:space="0" w:color="auto"/>
            </w:tcBorders>
            <w:shd w:val="clear" w:color="000000" w:fill="FFCCCC"/>
            <w:noWrap/>
            <w:vAlign w:val="center"/>
            <w:hideMark/>
          </w:tcPr>
          <w:p w14:paraId="73136407" w14:textId="77777777" w:rsidR="00C91293" w:rsidRDefault="00C91293">
            <w:pPr>
              <w:jc w:val="center"/>
              <w:rPr>
                <w:color w:val="000000"/>
                <w:sz w:val="20"/>
                <w:szCs w:val="20"/>
              </w:rPr>
            </w:pPr>
            <w:r>
              <w:rPr>
                <w:color w:val="000000"/>
                <w:sz w:val="20"/>
                <w:szCs w:val="20"/>
              </w:rPr>
              <w:t>-1.54%</w:t>
            </w:r>
          </w:p>
        </w:tc>
        <w:tc>
          <w:tcPr>
            <w:tcW w:w="1170" w:type="dxa"/>
            <w:tcBorders>
              <w:top w:val="nil"/>
              <w:left w:val="nil"/>
              <w:bottom w:val="single" w:sz="8" w:space="0" w:color="auto"/>
              <w:right w:val="single" w:sz="8" w:space="0" w:color="auto"/>
            </w:tcBorders>
            <w:shd w:val="clear" w:color="000000" w:fill="FFCCCC"/>
            <w:noWrap/>
            <w:vAlign w:val="center"/>
            <w:hideMark/>
          </w:tcPr>
          <w:p w14:paraId="49F14BB1" w14:textId="77777777" w:rsidR="00C91293" w:rsidRDefault="00C91293">
            <w:pPr>
              <w:jc w:val="center"/>
              <w:rPr>
                <w:color w:val="000000"/>
                <w:sz w:val="20"/>
                <w:szCs w:val="20"/>
              </w:rPr>
            </w:pPr>
            <w:r>
              <w:rPr>
                <w:color w:val="000000"/>
                <w:sz w:val="20"/>
                <w:szCs w:val="20"/>
              </w:rPr>
              <w:t>-2.13%</w:t>
            </w:r>
          </w:p>
        </w:tc>
        <w:tc>
          <w:tcPr>
            <w:tcW w:w="1080" w:type="dxa"/>
            <w:tcBorders>
              <w:top w:val="nil"/>
              <w:left w:val="nil"/>
              <w:bottom w:val="single" w:sz="8" w:space="0" w:color="auto"/>
              <w:right w:val="single" w:sz="8" w:space="0" w:color="auto"/>
            </w:tcBorders>
            <w:shd w:val="clear" w:color="auto" w:fill="auto"/>
            <w:noWrap/>
            <w:vAlign w:val="center"/>
            <w:hideMark/>
          </w:tcPr>
          <w:p w14:paraId="48F1958C" w14:textId="77777777" w:rsidR="00C91293" w:rsidRDefault="00C91293">
            <w:pPr>
              <w:jc w:val="center"/>
              <w:rPr>
                <w:color w:val="000000"/>
                <w:sz w:val="20"/>
                <w:szCs w:val="20"/>
              </w:rPr>
            </w:pPr>
            <w:r>
              <w:rPr>
                <w:color w:val="000000"/>
                <w:sz w:val="20"/>
                <w:szCs w:val="20"/>
              </w:rPr>
              <w:t>0.84%</w:t>
            </w:r>
          </w:p>
        </w:tc>
        <w:tc>
          <w:tcPr>
            <w:tcW w:w="1123" w:type="dxa"/>
            <w:tcBorders>
              <w:top w:val="nil"/>
              <w:left w:val="nil"/>
              <w:bottom w:val="single" w:sz="8" w:space="0" w:color="auto"/>
              <w:right w:val="single" w:sz="8" w:space="0" w:color="auto"/>
            </w:tcBorders>
            <w:shd w:val="clear" w:color="000000" w:fill="FFCCCC"/>
            <w:noWrap/>
            <w:vAlign w:val="center"/>
            <w:hideMark/>
          </w:tcPr>
          <w:p w14:paraId="77030A4D" w14:textId="77777777" w:rsidR="00C91293" w:rsidRDefault="00C91293">
            <w:pPr>
              <w:jc w:val="center"/>
              <w:rPr>
                <w:color w:val="000000"/>
                <w:sz w:val="20"/>
                <w:szCs w:val="20"/>
              </w:rPr>
            </w:pPr>
            <w:r>
              <w:rPr>
                <w:color w:val="000000"/>
                <w:sz w:val="20"/>
                <w:szCs w:val="20"/>
              </w:rPr>
              <w:t>-0.09%</w:t>
            </w:r>
          </w:p>
        </w:tc>
        <w:tc>
          <w:tcPr>
            <w:tcW w:w="1037" w:type="dxa"/>
            <w:tcBorders>
              <w:top w:val="nil"/>
              <w:left w:val="nil"/>
              <w:bottom w:val="single" w:sz="8" w:space="0" w:color="auto"/>
              <w:right w:val="single" w:sz="8" w:space="0" w:color="auto"/>
            </w:tcBorders>
            <w:shd w:val="clear" w:color="auto" w:fill="auto"/>
            <w:noWrap/>
            <w:vAlign w:val="center"/>
            <w:hideMark/>
          </w:tcPr>
          <w:p w14:paraId="4AAF2222" w14:textId="77777777" w:rsidR="00C91293" w:rsidRDefault="00C91293">
            <w:pPr>
              <w:jc w:val="center"/>
              <w:rPr>
                <w:color w:val="000000"/>
                <w:sz w:val="20"/>
                <w:szCs w:val="20"/>
              </w:rPr>
            </w:pPr>
            <w:r>
              <w:rPr>
                <w:color w:val="000000"/>
                <w:sz w:val="20"/>
                <w:szCs w:val="20"/>
              </w:rPr>
              <w:t>0.08%</w:t>
            </w:r>
          </w:p>
        </w:tc>
        <w:tc>
          <w:tcPr>
            <w:tcW w:w="1123" w:type="dxa"/>
            <w:tcBorders>
              <w:top w:val="nil"/>
              <w:left w:val="nil"/>
              <w:bottom w:val="single" w:sz="8" w:space="0" w:color="auto"/>
              <w:right w:val="single" w:sz="8" w:space="0" w:color="auto"/>
            </w:tcBorders>
            <w:shd w:val="clear" w:color="auto" w:fill="auto"/>
            <w:noWrap/>
            <w:vAlign w:val="center"/>
            <w:hideMark/>
          </w:tcPr>
          <w:p w14:paraId="3BBD5D6D" w14:textId="77777777" w:rsidR="00C91293" w:rsidRDefault="00C91293">
            <w:pPr>
              <w:jc w:val="center"/>
              <w:rPr>
                <w:color w:val="000000"/>
                <w:sz w:val="20"/>
                <w:szCs w:val="20"/>
              </w:rPr>
            </w:pPr>
            <w:r>
              <w:rPr>
                <w:color w:val="000000"/>
                <w:sz w:val="20"/>
                <w:szCs w:val="20"/>
              </w:rPr>
              <w:t>0.03%</w:t>
            </w:r>
          </w:p>
        </w:tc>
        <w:tc>
          <w:tcPr>
            <w:tcW w:w="1037" w:type="dxa"/>
            <w:tcBorders>
              <w:top w:val="nil"/>
              <w:left w:val="nil"/>
              <w:bottom w:val="single" w:sz="8" w:space="0" w:color="auto"/>
              <w:right w:val="single" w:sz="8" w:space="0" w:color="auto"/>
            </w:tcBorders>
            <w:shd w:val="clear" w:color="auto" w:fill="auto"/>
            <w:noWrap/>
            <w:vAlign w:val="center"/>
            <w:hideMark/>
          </w:tcPr>
          <w:p w14:paraId="6AB5E7BA" w14:textId="77777777" w:rsidR="00C91293" w:rsidRDefault="00C91293">
            <w:pPr>
              <w:jc w:val="center"/>
              <w:rPr>
                <w:color w:val="000000"/>
                <w:sz w:val="20"/>
                <w:szCs w:val="20"/>
              </w:rPr>
            </w:pPr>
            <w:r>
              <w:rPr>
                <w:color w:val="000000"/>
                <w:sz w:val="20"/>
                <w:szCs w:val="20"/>
              </w:rPr>
              <w:t>0.62%</w:t>
            </w:r>
          </w:p>
        </w:tc>
        <w:tc>
          <w:tcPr>
            <w:tcW w:w="1123" w:type="dxa"/>
            <w:tcBorders>
              <w:top w:val="nil"/>
              <w:left w:val="nil"/>
              <w:bottom w:val="single" w:sz="8" w:space="0" w:color="auto"/>
              <w:right w:val="single" w:sz="8" w:space="0" w:color="auto"/>
            </w:tcBorders>
            <w:shd w:val="clear" w:color="auto" w:fill="auto"/>
            <w:noWrap/>
            <w:vAlign w:val="center"/>
            <w:hideMark/>
          </w:tcPr>
          <w:p w14:paraId="5F87AF33" w14:textId="77777777" w:rsidR="00C91293" w:rsidRDefault="00C91293">
            <w:pPr>
              <w:jc w:val="center"/>
              <w:rPr>
                <w:color w:val="000000"/>
                <w:sz w:val="20"/>
                <w:szCs w:val="20"/>
              </w:rPr>
            </w:pPr>
            <w:r>
              <w:rPr>
                <w:color w:val="000000"/>
                <w:sz w:val="20"/>
                <w:szCs w:val="20"/>
              </w:rPr>
              <w:t>1.54%</w:t>
            </w:r>
          </w:p>
        </w:tc>
        <w:tc>
          <w:tcPr>
            <w:tcW w:w="1240" w:type="dxa"/>
            <w:tcBorders>
              <w:top w:val="nil"/>
              <w:left w:val="nil"/>
              <w:bottom w:val="single" w:sz="8" w:space="0" w:color="auto"/>
              <w:right w:val="single" w:sz="8" w:space="0" w:color="auto"/>
            </w:tcBorders>
            <w:shd w:val="clear" w:color="auto" w:fill="auto"/>
            <w:noWrap/>
            <w:vAlign w:val="center"/>
            <w:hideMark/>
          </w:tcPr>
          <w:p w14:paraId="73590F31" w14:textId="77777777" w:rsidR="00C91293" w:rsidRDefault="00C91293">
            <w:pPr>
              <w:jc w:val="center"/>
              <w:rPr>
                <w:color w:val="000000"/>
                <w:sz w:val="20"/>
                <w:szCs w:val="20"/>
              </w:rPr>
            </w:pPr>
            <w:r>
              <w:rPr>
                <w:color w:val="000000"/>
                <w:sz w:val="20"/>
                <w:szCs w:val="20"/>
              </w:rPr>
              <w:t>7.54%</w:t>
            </w:r>
          </w:p>
        </w:tc>
      </w:tr>
      <w:tr w:rsidR="00C91293" w14:paraId="2FED71AB"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75BD96EC" w14:textId="77777777" w:rsidR="00C91293" w:rsidRDefault="00C91293">
            <w:pPr>
              <w:jc w:val="center"/>
              <w:rPr>
                <w:b/>
                <w:bCs/>
                <w:color w:val="000000"/>
                <w:sz w:val="20"/>
                <w:szCs w:val="20"/>
              </w:rPr>
            </w:pPr>
            <w:r>
              <w:rPr>
                <w:b/>
                <w:bCs/>
                <w:color w:val="000000"/>
                <w:sz w:val="20"/>
                <w:szCs w:val="22"/>
              </w:rPr>
              <w:t>2006</w:t>
            </w:r>
          </w:p>
        </w:tc>
        <w:tc>
          <w:tcPr>
            <w:tcW w:w="1123" w:type="dxa"/>
            <w:tcBorders>
              <w:top w:val="nil"/>
              <w:left w:val="nil"/>
              <w:bottom w:val="single" w:sz="8" w:space="0" w:color="auto"/>
              <w:right w:val="single" w:sz="8" w:space="0" w:color="auto"/>
            </w:tcBorders>
            <w:shd w:val="clear" w:color="auto" w:fill="auto"/>
            <w:noWrap/>
            <w:vAlign w:val="center"/>
            <w:hideMark/>
          </w:tcPr>
          <w:p w14:paraId="0553CC6E" w14:textId="77777777" w:rsidR="00C91293" w:rsidRDefault="00C91293">
            <w:pPr>
              <w:jc w:val="center"/>
              <w:rPr>
                <w:color w:val="000000"/>
                <w:sz w:val="20"/>
                <w:szCs w:val="20"/>
              </w:rPr>
            </w:pPr>
            <w:r>
              <w:rPr>
                <w:color w:val="000000"/>
                <w:sz w:val="20"/>
                <w:szCs w:val="20"/>
              </w:rPr>
              <w:t>3.02%</w:t>
            </w:r>
          </w:p>
        </w:tc>
        <w:tc>
          <w:tcPr>
            <w:tcW w:w="1057" w:type="dxa"/>
            <w:tcBorders>
              <w:top w:val="nil"/>
              <w:left w:val="nil"/>
              <w:bottom w:val="single" w:sz="8" w:space="0" w:color="auto"/>
              <w:right w:val="single" w:sz="8" w:space="0" w:color="auto"/>
            </w:tcBorders>
            <w:shd w:val="clear" w:color="000000" w:fill="FFCCCC"/>
            <w:noWrap/>
            <w:vAlign w:val="center"/>
            <w:hideMark/>
          </w:tcPr>
          <w:p w14:paraId="7AD652A0" w14:textId="77777777" w:rsidR="00C91293" w:rsidRDefault="00C91293">
            <w:pPr>
              <w:jc w:val="center"/>
              <w:rPr>
                <w:color w:val="000000"/>
                <w:sz w:val="20"/>
                <w:szCs w:val="20"/>
              </w:rPr>
            </w:pPr>
            <w:r>
              <w:rPr>
                <w:color w:val="000000"/>
                <w:sz w:val="20"/>
                <w:szCs w:val="20"/>
              </w:rPr>
              <w:t>-0.39%</w:t>
            </w:r>
          </w:p>
        </w:tc>
        <w:tc>
          <w:tcPr>
            <w:tcW w:w="1170" w:type="dxa"/>
            <w:tcBorders>
              <w:top w:val="nil"/>
              <w:left w:val="nil"/>
              <w:bottom w:val="single" w:sz="8" w:space="0" w:color="auto"/>
              <w:right w:val="single" w:sz="8" w:space="0" w:color="auto"/>
            </w:tcBorders>
            <w:shd w:val="clear" w:color="000000" w:fill="FFCCCC"/>
            <w:noWrap/>
            <w:vAlign w:val="center"/>
            <w:hideMark/>
          </w:tcPr>
          <w:p w14:paraId="0B2CCCF3" w14:textId="77777777" w:rsidR="00C91293" w:rsidRDefault="00C91293">
            <w:pPr>
              <w:jc w:val="center"/>
              <w:rPr>
                <w:color w:val="000000"/>
                <w:sz w:val="20"/>
                <w:szCs w:val="20"/>
              </w:rPr>
            </w:pPr>
            <w:r>
              <w:rPr>
                <w:color w:val="000000"/>
                <w:sz w:val="20"/>
                <w:szCs w:val="20"/>
              </w:rPr>
              <w:t>-2.94%</w:t>
            </w:r>
          </w:p>
        </w:tc>
        <w:tc>
          <w:tcPr>
            <w:tcW w:w="1080" w:type="dxa"/>
            <w:tcBorders>
              <w:top w:val="nil"/>
              <w:left w:val="nil"/>
              <w:bottom w:val="single" w:sz="8" w:space="0" w:color="auto"/>
              <w:right w:val="single" w:sz="8" w:space="0" w:color="auto"/>
            </w:tcBorders>
            <w:shd w:val="clear" w:color="auto" w:fill="auto"/>
            <w:noWrap/>
            <w:vAlign w:val="center"/>
            <w:hideMark/>
          </w:tcPr>
          <w:p w14:paraId="50BF2D77" w14:textId="77777777" w:rsidR="00C91293" w:rsidRDefault="00C91293">
            <w:pPr>
              <w:jc w:val="center"/>
              <w:rPr>
                <w:color w:val="000000"/>
                <w:sz w:val="20"/>
                <w:szCs w:val="20"/>
              </w:rPr>
            </w:pPr>
            <w:r>
              <w:rPr>
                <w:color w:val="000000"/>
                <w:sz w:val="20"/>
                <w:szCs w:val="20"/>
              </w:rPr>
              <w:t>0.64%</w:t>
            </w:r>
          </w:p>
        </w:tc>
        <w:tc>
          <w:tcPr>
            <w:tcW w:w="1123" w:type="dxa"/>
            <w:tcBorders>
              <w:top w:val="nil"/>
              <w:left w:val="nil"/>
              <w:bottom w:val="single" w:sz="8" w:space="0" w:color="auto"/>
              <w:right w:val="single" w:sz="8" w:space="0" w:color="auto"/>
            </w:tcBorders>
            <w:shd w:val="clear" w:color="000000" w:fill="FFCCCC"/>
            <w:noWrap/>
            <w:vAlign w:val="center"/>
            <w:hideMark/>
          </w:tcPr>
          <w:p w14:paraId="514007FE" w14:textId="77777777" w:rsidR="00C91293" w:rsidRDefault="00C91293">
            <w:pPr>
              <w:jc w:val="center"/>
              <w:rPr>
                <w:color w:val="000000"/>
                <w:sz w:val="20"/>
                <w:szCs w:val="20"/>
              </w:rPr>
            </w:pPr>
            <w:r>
              <w:rPr>
                <w:color w:val="000000"/>
                <w:sz w:val="20"/>
                <w:szCs w:val="20"/>
              </w:rPr>
              <w:t>-0.08%</w:t>
            </w:r>
          </w:p>
        </w:tc>
        <w:tc>
          <w:tcPr>
            <w:tcW w:w="1037" w:type="dxa"/>
            <w:tcBorders>
              <w:top w:val="nil"/>
              <w:left w:val="nil"/>
              <w:bottom w:val="single" w:sz="8" w:space="0" w:color="auto"/>
              <w:right w:val="single" w:sz="8" w:space="0" w:color="auto"/>
            </w:tcBorders>
            <w:shd w:val="clear" w:color="auto" w:fill="auto"/>
            <w:noWrap/>
            <w:vAlign w:val="center"/>
            <w:hideMark/>
          </w:tcPr>
          <w:p w14:paraId="207F8C58" w14:textId="77777777" w:rsidR="00C91293" w:rsidRDefault="00C91293">
            <w:pPr>
              <w:jc w:val="center"/>
              <w:rPr>
                <w:color w:val="000000"/>
                <w:sz w:val="20"/>
                <w:szCs w:val="20"/>
              </w:rPr>
            </w:pPr>
            <w:r>
              <w:rPr>
                <w:color w:val="000000"/>
                <w:sz w:val="20"/>
                <w:szCs w:val="20"/>
              </w:rPr>
              <w:t>0.05%</w:t>
            </w:r>
          </w:p>
        </w:tc>
        <w:tc>
          <w:tcPr>
            <w:tcW w:w="1123" w:type="dxa"/>
            <w:tcBorders>
              <w:top w:val="nil"/>
              <w:left w:val="nil"/>
              <w:bottom w:val="single" w:sz="8" w:space="0" w:color="auto"/>
              <w:right w:val="single" w:sz="8" w:space="0" w:color="auto"/>
            </w:tcBorders>
            <w:shd w:val="clear" w:color="000000" w:fill="FFCCCC"/>
            <w:noWrap/>
            <w:vAlign w:val="center"/>
            <w:hideMark/>
          </w:tcPr>
          <w:p w14:paraId="5837C31D" w14:textId="77777777" w:rsidR="00C91293" w:rsidRDefault="00C91293">
            <w:pPr>
              <w:jc w:val="center"/>
              <w:rPr>
                <w:color w:val="000000"/>
                <w:sz w:val="20"/>
                <w:szCs w:val="20"/>
              </w:rPr>
            </w:pPr>
            <w:r>
              <w:rPr>
                <w:color w:val="000000"/>
                <w:sz w:val="20"/>
                <w:szCs w:val="20"/>
              </w:rPr>
              <w:t>-0.10%</w:t>
            </w:r>
          </w:p>
        </w:tc>
        <w:tc>
          <w:tcPr>
            <w:tcW w:w="1037" w:type="dxa"/>
            <w:tcBorders>
              <w:top w:val="nil"/>
              <w:left w:val="nil"/>
              <w:bottom w:val="single" w:sz="8" w:space="0" w:color="auto"/>
              <w:right w:val="single" w:sz="8" w:space="0" w:color="auto"/>
            </w:tcBorders>
            <w:shd w:val="clear" w:color="000000" w:fill="FFCCCC"/>
            <w:noWrap/>
            <w:vAlign w:val="center"/>
            <w:hideMark/>
          </w:tcPr>
          <w:p w14:paraId="6E4523BF" w14:textId="77777777" w:rsidR="00C91293" w:rsidRDefault="00C91293">
            <w:pPr>
              <w:jc w:val="center"/>
              <w:rPr>
                <w:color w:val="000000"/>
                <w:sz w:val="20"/>
                <w:szCs w:val="20"/>
              </w:rPr>
            </w:pPr>
            <w:r>
              <w:rPr>
                <w:color w:val="000000"/>
                <w:sz w:val="20"/>
                <w:szCs w:val="20"/>
              </w:rPr>
              <w:t>-0.30%</w:t>
            </w:r>
          </w:p>
        </w:tc>
        <w:tc>
          <w:tcPr>
            <w:tcW w:w="1123" w:type="dxa"/>
            <w:tcBorders>
              <w:top w:val="nil"/>
              <w:left w:val="nil"/>
              <w:bottom w:val="single" w:sz="8" w:space="0" w:color="auto"/>
              <w:right w:val="single" w:sz="8" w:space="0" w:color="auto"/>
            </w:tcBorders>
            <w:shd w:val="clear" w:color="000000" w:fill="FFCCCC"/>
            <w:noWrap/>
            <w:vAlign w:val="center"/>
            <w:hideMark/>
          </w:tcPr>
          <w:p w14:paraId="6D794C06" w14:textId="77777777" w:rsidR="00C91293" w:rsidRDefault="00C91293">
            <w:pPr>
              <w:jc w:val="center"/>
              <w:rPr>
                <w:color w:val="000000"/>
                <w:sz w:val="20"/>
                <w:szCs w:val="20"/>
              </w:rPr>
            </w:pPr>
            <w:r>
              <w:rPr>
                <w:color w:val="000000"/>
                <w:sz w:val="20"/>
                <w:szCs w:val="20"/>
              </w:rPr>
              <w:t>-0.52%</w:t>
            </w:r>
          </w:p>
        </w:tc>
        <w:tc>
          <w:tcPr>
            <w:tcW w:w="1240" w:type="dxa"/>
            <w:tcBorders>
              <w:top w:val="nil"/>
              <w:left w:val="nil"/>
              <w:bottom w:val="single" w:sz="8" w:space="0" w:color="auto"/>
              <w:right w:val="single" w:sz="8" w:space="0" w:color="auto"/>
            </w:tcBorders>
            <w:shd w:val="clear" w:color="auto" w:fill="auto"/>
            <w:noWrap/>
            <w:vAlign w:val="center"/>
            <w:hideMark/>
          </w:tcPr>
          <w:p w14:paraId="616662E9" w14:textId="77777777" w:rsidR="00C91293" w:rsidRDefault="00C91293">
            <w:pPr>
              <w:jc w:val="center"/>
              <w:rPr>
                <w:color w:val="000000"/>
                <w:sz w:val="20"/>
                <w:szCs w:val="20"/>
              </w:rPr>
            </w:pPr>
            <w:r>
              <w:rPr>
                <w:color w:val="000000"/>
                <w:sz w:val="20"/>
                <w:szCs w:val="20"/>
              </w:rPr>
              <w:t>11.08%</w:t>
            </w:r>
          </w:p>
        </w:tc>
      </w:tr>
      <w:tr w:rsidR="00C91293" w14:paraId="33ED061A"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2E6B9D" w14:textId="77777777" w:rsidR="00C91293" w:rsidRDefault="00C91293">
            <w:pPr>
              <w:jc w:val="center"/>
              <w:rPr>
                <w:b/>
                <w:bCs/>
                <w:color w:val="000000"/>
                <w:sz w:val="20"/>
                <w:szCs w:val="20"/>
              </w:rPr>
            </w:pPr>
            <w:r>
              <w:rPr>
                <w:b/>
                <w:bCs/>
                <w:color w:val="000000"/>
                <w:sz w:val="20"/>
                <w:szCs w:val="22"/>
              </w:rPr>
              <w:t>2005</w:t>
            </w:r>
          </w:p>
        </w:tc>
        <w:tc>
          <w:tcPr>
            <w:tcW w:w="1123" w:type="dxa"/>
            <w:tcBorders>
              <w:top w:val="nil"/>
              <w:left w:val="nil"/>
              <w:bottom w:val="single" w:sz="8" w:space="0" w:color="auto"/>
              <w:right w:val="single" w:sz="8" w:space="0" w:color="auto"/>
            </w:tcBorders>
            <w:shd w:val="clear" w:color="auto" w:fill="auto"/>
            <w:noWrap/>
            <w:vAlign w:val="center"/>
            <w:hideMark/>
          </w:tcPr>
          <w:p w14:paraId="66E32C3E" w14:textId="77777777" w:rsidR="00C91293" w:rsidRDefault="00C91293">
            <w:pPr>
              <w:jc w:val="center"/>
              <w:rPr>
                <w:color w:val="000000"/>
                <w:sz w:val="20"/>
                <w:szCs w:val="20"/>
              </w:rPr>
            </w:pPr>
            <w:r>
              <w:rPr>
                <w:color w:val="000000"/>
                <w:sz w:val="20"/>
                <w:szCs w:val="20"/>
              </w:rPr>
              <w:t>3.48%</w:t>
            </w:r>
          </w:p>
        </w:tc>
        <w:tc>
          <w:tcPr>
            <w:tcW w:w="1057" w:type="dxa"/>
            <w:tcBorders>
              <w:top w:val="nil"/>
              <w:left w:val="nil"/>
              <w:bottom w:val="single" w:sz="8" w:space="0" w:color="auto"/>
              <w:right w:val="single" w:sz="8" w:space="0" w:color="auto"/>
            </w:tcBorders>
            <w:shd w:val="clear" w:color="auto" w:fill="auto"/>
            <w:noWrap/>
            <w:vAlign w:val="center"/>
            <w:hideMark/>
          </w:tcPr>
          <w:p w14:paraId="342527EE" w14:textId="77777777" w:rsidR="00C91293" w:rsidRDefault="00C91293">
            <w:pPr>
              <w:jc w:val="center"/>
              <w:rPr>
                <w:color w:val="000000"/>
                <w:sz w:val="20"/>
                <w:szCs w:val="20"/>
              </w:rPr>
            </w:pPr>
            <w:r>
              <w:rPr>
                <w:color w:val="000000"/>
                <w:sz w:val="20"/>
                <w:szCs w:val="20"/>
              </w:rPr>
              <w:t>0.17%</w:t>
            </w:r>
          </w:p>
        </w:tc>
        <w:tc>
          <w:tcPr>
            <w:tcW w:w="1170" w:type="dxa"/>
            <w:tcBorders>
              <w:top w:val="nil"/>
              <w:left w:val="nil"/>
              <w:bottom w:val="single" w:sz="8" w:space="0" w:color="auto"/>
              <w:right w:val="single" w:sz="8" w:space="0" w:color="auto"/>
            </w:tcBorders>
            <w:shd w:val="clear" w:color="000000" w:fill="FFCCCC"/>
            <w:noWrap/>
            <w:vAlign w:val="center"/>
            <w:hideMark/>
          </w:tcPr>
          <w:p w14:paraId="1079B466" w14:textId="77777777" w:rsidR="00C91293" w:rsidRDefault="00C91293">
            <w:pPr>
              <w:jc w:val="center"/>
              <w:rPr>
                <w:color w:val="000000"/>
                <w:sz w:val="20"/>
                <w:szCs w:val="20"/>
              </w:rPr>
            </w:pPr>
            <w:r>
              <w:rPr>
                <w:color w:val="000000"/>
                <w:sz w:val="20"/>
                <w:szCs w:val="20"/>
              </w:rPr>
              <w:t>-3.17%</w:t>
            </w:r>
          </w:p>
        </w:tc>
        <w:tc>
          <w:tcPr>
            <w:tcW w:w="1080" w:type="dxa"/>
            <w:tcBorders>
              <w:top w:val="nil"/>
              <w:left w:val="nil"/>
              <w:bottom w:val="single" w:sz="8" w:space="0" w:color="auto"/>
              <w:right w:val="single" w:sz="8" w:space="0" w:color="auto"/>
            </w:tcBorders>
            <w:shd w:val="clear" w:color="auto" w:fill="auto"/>
            <w:noWrap/>
            <w:vAlign w:val="center"/>
            <w:hideMark/>
          </w:tcPr>
          <w:p w14:paraId="280A65DA" w14:textId="77777777" w:rsidR="00C91293" w:rsidRDefault="00C91293">
            <w:pPr>
              <w:jc w:val="center"/>
              <w:rPr>
                <w:color w:val="000000"/>
                <w:sz w:val="20"/>
                <w:szCs w:val="20"/>
              </w:rPr>
            </w:pPr>
            <w:r>
              <w:rPr>
                <w:color w:val="000000"/>
                <w:sz w:val="20"/>
                <w:szCs w:val="20"/>
              </w:rPr>
              <w:t>0.65%</w:t>
            </w:r>
          </w:p>
        </w:tc>
        <w:tc>
          <w:tcPr>
            <w:tcW w:w="1123" w:type="dxa"/>
            <w:tcBorders>
              <w:top w:val="nil"/>
              <w:left w:val="nil"/>
              <w:bottom w:val="single" w:sz="8" w:space="0" w:color="auto"/>
              <w:right w:val="single" w:sz="8" w:space="0" w:color="auto"/>
            </w:tcBorders>
            <w:shd w:val="clear" w:color="000000" w:fill="FFCCCC"/>
            <w:noWrap/>
            <w:vAlign w:val="center"/>
            <w:hideMark/>
          </w:tcPr>
          <w:p w14:paraId="31F229E6" w14:textId="77777777" w:rsidR="00C91293" w:rsidRDefault="00C91293">
            <w:pPr>
              <w:jc w:val="center"/>
              <w:rPr>
                <w:color w:val="000000"/>
                <w:sz w:val="20"/>
                <w:szCs w:val="20"/>
              </w:rPr>
            </w:pPr>
            <w:r>
              <w:rPr>
                <w:color w:val="000000"/>
                <w:sz w:val="20"/>
                <w:szCs w:val="20"/>
              </w:rPr>
              <w:t>-0.12%</w:t>
            </w:r>
          </w:p>
        </w:tc>
        <w:tc>
          <w:tcPr>
            <w:tcW w:w="1037" w:type="dxa"/>
            <w:tcBorders>
              <w:top w:val="nil"/>
              <w:left w:val="nil"/>
              <w:bottom w:val="single" w:sz="8" w:space="0" w:color="auto"/>
              <w:right w:val="single" w:sz="8" w:space="0" w:color="auto"/>
            </w:tcBorders>
            <w:shd w:val="clear" w:color="auto" w:fill="auto"/>
            <w:noWrap/>
            <w:vAlign w:val="center"/>
            <w:hideMark/>
          </w:tcPr>
          <w:p w14:paraId="323E1DE5" w14:textId="77777777" w:rsidR="00C91293" w:rsidRDefault="00C91293">
            <w:pPr>
              <w:jc w:val="center"/>
              <w:rPr>
                <w:color w:val="000000"/>
                <w:sz w:val="20"/>
                <w:szCs w:val="20"/>
              </w:rPr>
            </w:pPr>
            <w:r>
              <w:rPr>
                <w:color w:val="000000"/>
                <w:sz w:val="20"/>
                <w:szCs w:val="20"/>
              </w:rPr>
              <w:t>0.17%</w:t>
            </w:r>
          </w:p>
        </w:tc>
        <w:tc>
          <w:tcPr>
            <w:tcW w:w="1123" w:type="dxa"/>
            <w:tcBorders>
              <w:top w:val="nil"/>
              <w:left w:val="nil"/>
              <w:bottom w:val="single" w:sz="8" w:space="0" w:color="auto"/>
              <w:right w:val="single" w:sz="8" w:space="0" w:color="auto"/>
            </w:tcBorders>
            <w:shd w:val="clear" w:color="000000" w:fill="FFCCCC"/>
            <w:noWrap/>
            <w:vAlign w:val="center"/>
            <w:hideMark/>
          </w:tcPr>
          <w:p w14:paraId="140D9CA8" w14:textId="77777777" w:rsidR="00C91293" w:rsidRDefault="00C91293">
            <w:pPr>
              <w:jc w:val="center"/>
              <w:rPr>
                <w:color w:val="000000"/>
                <w:sz w:val="20"/>
                <w:szCs w:val="20"/>
              </w:rPr>
            </w:pPr>
            <w:r>
              <w:rPr>
                <w:color w:val="000000"/>
                <w:sz w:val="20"/>
                <w:szCs w:val="20"/>
              </w:rPr>
              <w:t>-0.29%</w:t>
            </w:r>
          </w:p>
        </w:tc>
        <w:tc>
          <w:tcPr>
            <w:tcW w:w="1037" w:type="dxa"/>
            <w:tcBorders>
              <w:top w:val="nil"/>
              <w:left w:val="nil"/>
              <w:bottom w:val="single" w:sz="8" w:space="0" w:color="auto"/>
              <w:right w:val="single" w:sz="8" w:space="0" w:color="auto"/>
            </w:tcBorders>
            <w:shd w:val="clear" w:color="000000" w:fill="FFCCCC"/>
            <w:noWrap/>
            <w:vAlign w:val="center"/>
            <w:hideMark/>
          </w:tcPr>
          <w:p w14:paraId="693F90ED" w14:textId="77777777" w:rsidR="00C91293" w:rsidRDefault="00C91293">
            <w:pPr>
              <w:jc w:val="center"/>
              <w:rPr>
                <w:color w:val="000000"/>
                <w:sz w:val="20"/>
                <w:szCs w:val="20"/>
              </w:rPr>
            </w:pPr>
            <w:r>
              <w:rPr>
                <w:color w:val="000000"/>
                <w:sz w:val="20"/>
                <w:szCs w:val="20"/>
              </w:rPr>
              <w:t>-0.99%</w:t>
            </w:r>
          </w:p>
        </w:tc>
        <w:tc>
          <w:tcPr>
            <w:tcW w:w="1123" w:type="dxa"/>
            <w:tcBorders>
              <w:top w:val="nil"/>
              <w:left w:val="nil"/>
              <w:bottom w:val="single" w:sz="8" w:space="0" w:color="auto"/>
              <w:right w:val="single" w:sz="8" w:space="0" w:color="auto"/>
            </w:tcBorders>
            <w:shd w:val="clear" w:color="000000" w:fill="FFCCCC"/>
            <w:noWrap/>
            <w:vAlign w:val="center"/>
            <w:hideMark/>
          </w:tcPr>
          <w:p w14:paraId="46A7C145" w14:textId="77777777" w:rsidR="00C91293" w:rsidRDefault="00C91293">
            <w:pPr>
              <w:jc w:val="center"/>
              <w:rPr>
                <w:color w:val="000000"/>
                <w:sz w:val="20"/>
                <w:szCs w:val="20"/>
              </w:rPr>
            </w:pPr>
            <w:r>
              <w:rPr>
                <w:color w:val="000000"/>
                <w:sz w:val="20"/>
                <w:szCs w:val="20"/>
              </w:rPr>
              <w:t>-0.47%</w:t>
            </w:r>
          </w:p>
        </w:tc>
        <w:tc>
          <w:tcPr>
            <w:tcW w:w="1240" w:type="dxa"/>
            <w:tcBorders>
              <w:top w:val="nil"/>
              <w:left w:val="nil"/>
              <w:bottom w:val="single" w:sz="8" w:space="0" w:color="auto"/>
              <w:right w:val="single" w:sz="8" w:space="0" w:color="auto"/>
            </w:tcBorders>
            <w:shd w:val="clear" w:color="auto" w:fill="auto"/>
            <w:noWrap/>
            <w:vAlign w:val="center"/>
            <w:hideMark/>
          </w:tcPr>
          <w:p w14:paraId="2CAE407F" w14:textId="77777777" w:rsidR="00C91293" w:rsidRDefault="00C91293">
            <w:pPr>
              <w:jc w:val="center"/>
              <w:rPr>
                <w:color w:val="000000"/>
                <w:sz w:val="20"/>
                <w:szCs w:val="20"/>
              </w:rPr>
            </w:pPr>
            <w:r>
              <w:rPr>
                <w:color w:val="000000"/>
                <w:sz w:val="20"/>
                <w:szCs w:val="20"/>
              </w:rPr>
              <w:t>13.77%</w:t>
            </w:r>
          </w:p>
        </w:tc>
      </w:tr>
      <w:tr w:rsidR="00C91293" w14:paraId="709496B3"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270FF59A" w14:textId="77777777" w:rsidR="00C91293" w:rsidRDefault="00C91293">
            <w:pPr>
              <w:jc w:val="center"/>
              <w:rPr>
                <w:b/>
                <w:bCs/>
                <w:color w:val="000000"/>
                <w:sz w:val="20"/>
                <w:szCs w:val="20"/>
              </w:rPr>
            </w:pPr>
            <w:r>
              <w:rPr>
                <w:b/>
                <w:bCs/>
                <w:color w:val="000000"/>
                <w:sz w:val="20"/>
                <w:szCs w:val="22"/>
              </w:rPr>
              <w:t>2004</w:t>
            </w:r>
          </w:p>
        </w:tc>
        <w:tc>
          <w:tcPr>
            <w:tcW w:w="1123" w:type="dxa"/>
            <w:tcBorders>
              <w:top w:val="nil"/>
              <w:left w:val="nil"/>
              <w:bottom w:val="single" w:sz="8" w:space="0" w:color="auto"/>
              <w:right w:val="single" w:sz="8" w:space="0" w:color="auto"/>
            </w:tcBorders>
            <w:shd w:val="clear" w:color="auto" w:fill="auto"/>
            <w:noWrap/>
            <w:vAlign w:val="center"/>
            <w:hideMark/>
          </w:tcPr>
          <w:p w14:paraId="2A4DECD6" w14:textId="77777777" w:rsidR="00C91293" w:rsidRDefault="00C91293">
            <w:pPr>
              <w:jc w:val="center"/>
              <w:rPr>
                <w:color w:val="000000"/>
                <w:sz w:val="20"/>
                <w:szCs w:val="20"/>
              </w:rPr>
            </w:pPr>
            <w:r>
              <w:rPr>
                <w:color w:val="000000"/>
                <w:sz w:val="20"/>
                <w:szCs w:val="20"/>
              </w:rPr>
              <w:t>4.49%</w:t>
            </w:r>
          </w:p>
        </w:tc>
        <w:tc>
          <w:tcPr>
            <w:tcW w:w="1057" w:type="dxa"/>
            <w:tcBorders>
              <w:top w:val="nil"/>
              <w:left w:val="nil"/>
              <w:bottom w:val="single" w:sz="8" w:space="0" w:color="auto"/>
              <w:right w:val="single" w:sz="8" w:space="0" w:color="auto"/>
            </w:tcBorders>
            <w:shd w:val="clear" w:color="auto" w:fill="auto"/>
            <w:noWrap/>
            <w:vAlign w:val="center"/>
            <w:hideMark/>
          </w:tcPr>
          <w:p w14:paraId="0A83AA0F" w14:textId="77777777" w:rsidR="00C91293" w:rsidRDefault="00C91293">
            <w:pPr>
              <w:jc w:val="center"/>
              <w:rPr>
                <w:color w:val="000000"/>
                <w:sz w:val="20"/>
                <w:szCs w:val="20"/>
              </w:rPr>
            </w:pPr>
            <w:r>
              <w:rPr>
                <w:color w:val="000000"/>
                <w:sz w:val="20"/>
                <w:szCs w:val="20"/>
              </w:rPr>
              <w:t>1.51%</w:t>
            </w:r>
          </w:p>
        </w:tc>
        <w:tc>
          <w:tcPr>
            <w:tcW w:w="1170" w:type="dxa"/>
            <w:tcBorders>
              <w:top w:val="nil"/>
              <w:left w:val="nil"/>
              <w:bottom w:val="single" w:sz="8" w:space="0" w:color="auto"/>
              <w:right w:val="single" w:sz="8" w:space="0" w:color="auto"/>
            </w:tcBorders>
            <w:shd w:val="clear" w:color="000000" w:fill="FFCCCC"/>
            <w:noWrap/>
            <w:vAlign w:val="center"/>
            <w:hideMark/>
          </w:tcPr>
          <w:p w14:paraId="781FAC88" w14:textId="77777777" w:rsidR="00C91293" w:rsidRDefault="00C91293">
            <w:pPr>
              <w:jc w:val="center"/>
              <w:rPr>
                <w:color w:val="000000"/>
                <w:sz w:val="20"/>
                <w:szCs w:val="20"/>
              </w:rPr>
            </w:pPr>
            <w:r>
              <w:rPr>
                <w:color w:val="000000"/>
                <w:sz w:val="20"/>
                <w:szCs w:val="20"/>
              </w:rPr>
              <w:t>-4.05%</w:t>
            </w:r>
          </w:p>
        </w:tc>
        <w:tc>
          <w:tcPr>
            <w:tcW w:w="1080" w:type="dxa"/>
            <w:tcBorders>
              <w:top w:val="nil"/>
              <w:left w:val="nil"/>
              <w:bottom w:val="single" w:sz="8" w:space="0" w:color="auto"/>
              <w:right w:val="single" w:sz="8" w:space="0" w:color="auto"/>
            </w:tcBorders>
            <w:shd w:val="clear" w:color="auto" w:fill="auto"/>
            <w:noWrap/>
            <w:vAlign w:val="center"/>
            <w:hideMark/>
          </w:tcPr>
          <w:p w14:paraId="722AC840" w14:textId="77777777" w:rsidR="00C91293" w:rsidRDefault="00C91293">
            <w:pPr>
              <w:jc w:val="center"/>
              <w:rPr>
                <w:color w:val="000000"/>
                <w:sz w:val="20"/>
                <w:szCs w:val="20"/>
              </w:rPr>
            </w:pPr>
            <w:r>
              <w:rPr>
                <w:color w:val="000000"/>
                <w:sz w:val="20"/>
                <w:szCs w:val="20"/>
              </w:rPr>
              <w:t>0.22%</w:t>
            </w:r>
          </w:p>
        </w:tc>
        <w:tc>
          <w:tcPr>
            <w:tcW w:w="1123" w:type="dxa"/>
            <w:tcBorders>
              <w:top w:val="nil"/>
              <w:left w:val="nil"/>
              <w:bottom w:val="single" w:sz="8" w:space="0" w:color="auto"/>
              <w:right w:val="single" w:sz="8" w:space="0" w:color="auto"/>
            </w:tcBorders>
            <w:shd w:val="clear" w:color="000000" w:fill="FFCCCC"/>
            <w:noWrap/>
            <w:vAlign w:val="center"/>
            <w:hideMark/>
          </w:tcPr>
          <w:p w14:paraId="6E514059" w14:textId="77777777" w:rsidR="00C91293" w:rsidRDefault="00C91293">
            <w:pPr>
              <w:jc w:val="center"/>
              <w:rPr>
                <w:color w:val="000000"/>
                <w:sz w:val="20"/>
                <w:szCs w:val="20"/>
              </w:rPr>
            </w:pPr>
            <w:r>
              <w:rPr>
                <w:color w:val="000000"/>
                <w:sz w:val="20"/>
                <w:szCs w:val="20"/>
              </w:rPr>
              <w:t>-0.10%</w:t>
            </w:r>
          </w:p>
        </w:tc>
        <w:tc>
          <w:tcPr>
            <w:tcW w:w="1037" w:type="dxa"/>
            <w:tcBorders>
              <w:top w:val="nil"/>
              <w:left w:val="nil"/>
              <w:bottom w:val="single" w:sz="8" w:space="0" w:color="auto"/>
              <w:right w:val="single" w:sz="8" w:space="0" w:color="auto"/>
            </w:tcBorders>
            <w:shd w:val="clear" w:color="auto" w:fill="auto"/>
            <w:noWrap/>
            <w:vAlign w:val="center"/>
            <w:hideMark/>
          </w:tcPr>
          <w:p w14:paraId="3E1E9556" w14:textId="77777777" w:rsidR="00C91293" w:rsidRDefault="00C91293">
            <w:pPr>
              <w:jc w:val="center"/>
              <w:rPr>
                <w:color w:val="000000"/>
                <w:sz w:val="20"/>
                <w:szCs w:val="20"/>
              </w:rPr>
            </w:pPr>
            <w:r>
              <w:rPr>
                <w:color w:val="000000"/>
                <w:sz w:val="20"/>
                <w:szCs w:val="20"/>
              </w:rPr>
              <w:t>0.17%</w:t>
            </w:r>
          </w:p>
        </w:tc>
        <w:tc>
          <w:tcPr>
            <w:tcW w:w="1123" w:type="dxa"/>
            <w:tcBorders>
              <w:top w:val="nil"/>
              <w:left w:val="nil"/>
              <w:bottom w:val="single" w:sz="8" w:space="0" w:color="auto"/>
              <w:right w:val="single" w:sz="8" w:space="0" w:color="auto"/>
            </w:tcBorders>
            <w:shd w:val="clear" w:color="000000" w:fill="FFCCCC"/>
            <w:noWrap/>
            <w:vAlign w:val="center"/>
            <w:hideMark/>
          </w:tcPr>
          <w:p w14:paraId="3653D996" w14:textId="77777777" w:rsidR="00C91293" w:rsidRDefault="00C91293">
            <w:pPr>
              <w:jc w:val="center"/>
              <w:rPr>
                <w:color w:val="000000"/>
                <w:sz w:val="20"/>
                <w:szCs w:val="20"/>
              </w:rPr>
            </w:pPr>
            <w:r>
              <w:rPr>
                <w:color w:val="000000"/>
                <w:sz w:val="20"/>
                <w:szCs w:val="20"/>
              </w:rPr>
              <w:t>-0.43%</w:t>
            </w:r>
          </w:p>
        </w:tc>
        <w:tc>
          <w:tcPr>
            <w:tcW w:w="1037" w:type="dxa"/>
            <w:tcBorders>
              <w:top w:val="nil"/>
              <w:left w:val="nil"/>
              <w:bottom w:val="single" w:sz="8" w:space="0" w:color="auto"/>
              <w:right w:val="single" w:sz="8" w:space="0" w:color="auto"/>
            </w:tcBorders>
            <w:shd w:val="clear" w:color="000000" w:fill="FFCCCC"/>
            <w:noWrap/>
            <w:vAlign w:val="center"/>
            <w:hideMark/>
          </w:tcPr>
          <w:p w14:paraId="49CF250F" w14:textId="77777777" w:rsidR="00C91293" w:rsidRDefault="00C91293">
            <w:pPr>
              <w:jc w:val="center"/>
              <w:rPr>
                <w:color w:val="000000"/>
                <w:sz w:val="20"/>
                <w:szCs w:val="20"/>
              </w:rPr>
            </w:pPr>
            <w:r>
              <w:rPr>
                <w:color w:val="000000"/>
                <w:sz w:val="20"/>
                <w:szCs w:val="20"/>
              </w:rPr>
              <w:t>-1.89%</w:t>
            </w:r>
          </w:p>
        </w:tc>
        <w:tc>
          <w:tcPr>
            <w:tcW w:w="1123" w:type="dxa"/>
            <w:tcBorders>
              <w:top w:val="nil"/>
              <w:left w:val="nil"/>
              <w:bottom w:val="single" w:sz="8" w:space="0" w:color="auto"/>
              <w:right w:val="single" w:sz="8" w:space="0" w:color="auto"/>
            </w:tcBorders>
            <w:shd w:val="clear" w:color="000000" w:fill="FFCCCC"/>
            <w:noWrap/>
            <w:vAlign w:val="center"/>
            <w:hideMark/>
          </w:tcPr>
          <w:p w14:paraId="2ACD9AED" w14:textId="77777777" w:rsidR="00C91293" w:rsidRDefault="00C91293">
            <w:pPr>
              <w:jc w:val="center"/>
              <w:rPr>
                <w:color w:val="000000"/>
                <w:sz w:val="20"/>
                <w:szCs w:val="20"/>
              </w:rPr>
            </w:pPr>
            <w:r>
              <w:rPr>
                <w:color w:val="000000"/>
                <w:sz w:val="20"/>
                <w:szCs w:val="20"/>
              </w:rPr>
              <w:t>-2.29%</w:t>
            </w:r>
          </w:p>
        </w:tc>
        <w:tc>
          <w:tcPr>
            <w:tcW w:w="1240" w:type="dxa"/>
            <w:tcBorders>
              <w:top w:val="nil"/>
              <w:left w:val="nil"/>
              <w:bottom w:val="single" w:sz="8" w:space="0" w:color="auto"/>
              <w:right w:val="single" w:sz="8" w:space="0" w:color="auto"/>
            </w:tcBorders>
            <w:shd w:val="clear" w:color="auto" w:fill="auto"/>
            <w:noWrap/>
            <w:vAlign w:val="center"/>
            <w:hideMark/>
          </w:tcPr>
          <w:p w14:paraId="2CBD2DD9" w14:textId="77777777" w:rsidR="00C91293" w:rsidRDefault="00C91293">
            <w:pPr>
              <w:jc w:val="center"/>
              <w:rPr>
                <w:color w:val="000000"/>
                <w:sz w:val="20"/>
                <w:szCs w:val="20"/>
              </w:rPr>
            </w:pPr>
            <w:r>
              <w:rPr>
                <w:color w:val="000000"/>
                <w:sz w:val="20"/>
                <w:szCs w:val="20"/>
              </w:rPr>
              <w:t>12.63%</w:t>
            </w:r>
          </w:p>
        </w:tc>
      </w:tr>
      <w:tr w:rsidR="00C91293" w14:paraId="100AE599"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F664C10" w14:textId="77777777" w:rsidR="00C91293" w:rsidRDefault="00C91293">
            <w:pPr>
              <w:jc w:val="center"/>
              <w:rPr>
                <w:b/>
                <w:bCs/>
                <w:color w:val="000000"/>
                <w:sz w:val="20"/>
                <w:szCs w:val="20"/>
              </w:rPr>
            </w:pPr>
            <w:r>
              <w:rPr>
                <w:b/>
                <w:bCs/>
                <w:color w:val="000000"/>
                <w:sz w:val="20"/>
                <w:szCs w:val="22"/>
              </w:rPr>
              <w:t>2003</w:t>
            </w:r>
          </w:p>
        </w:tc>
        <w:tc>
          <w:tcPr>
            <w:tcW w:w="1123" w:type="dxa"/>
            <w:tcBorders>
              <w:top w:val="nil"/>
              <w:left w:val="nil"/>
              <w:bottom w:val="single" w:sz="8" w:space="0" w:color="auto"/>
              <w:right w:val="single" w:sz="8" w:space="0" w:color="auto"/>
            </w:tcBorders>
            <w:shd w:val="clear" w:color="auto" w:fill="auto"/>
            <w:noWrap/>
            <w:vAlign w:val="center"/>
            <w:hideMark/>
          </w:tcPr>
          <w:p w14:paraId="6280BF2D" w14:textId="77777777" w:rsidR="00C91293" w:rsidRDefault="00C91293">
            <w:pPr>
              <w:jc w:val="center"/>
              <w:rPr>
                <w:color w:val="000000"/>
                <w:sz w:val="20"/>
                <w:szCs w:val="20"/>
              </w:rPr>
            </w:pPr>
            <w:r>
              <w:rPr>
                <w:color w:val="000000"/>
                <w:sz w:val="20"/>
                <w:szCs w:val="20"/>
              </w:rPr>
              <w:t>5.65%</w:t>
            </w:r>
          </w:p>
        </w:tc>
        <w:tc>
          <w:tcPr>
            <w:tcW w:w="1057" w:type="dxa"/>
            <w:tcBorders>
              <w:top w:val="nil"/>
              <w:left w:val="nil"/>
              <w:bottom w:val="single" w:sz="8" w:space="0" w:color="auto"/>
              <w:right w:val="single" w:sz="8" w:space="0" w:color="auto"/>
            </w:tcBorders>
            <w:shd w:val="clear" w:color="auto" w:fill="auto"/>
            <w:noWrap/>
            <w:vAlign w:val="center"/>
            <w:hideMark/>
          </w:tcPr>
          <w:p w14:paraId="0033187D" w14:textId="77777777" w:rsidR="00C91293" w:rsidRDefault="00C91293">
            <w:pPr>
              <w:jc w:val="center"/>
              <w:rPr>
                <w:color w:val="000000"/>
                <w:sz w:val="20"/>
                <w:szCs w:val="20"/>
              </w:rPr>
            </w:pPr>
            <w:r>
              <w:rPr>
                <w:color w:val="000000"/>
                <w:sz w:val="20"/>
                <w:szCs w:val="20"/>
              </w:rPr>
              <w:t>2.89%</w:t>
            </w:r>
          </w:p>
        </w:tc>
        <w:tc>
          <w:tcPr>
            <w:tcW w:w="1170" w:type="dxa"/>
            <w:tcBorders>
              <w:top w:val="nil"/>
              <w:left w:val="nil"/>
              <w:bottom w:val="single" w:sz="8" w:space="0" w:color="auto"/>
              <w:right w:val="single" w:sz="8" w:space="0" w:color="auto"/>
            </w:tcBorders>
            <w:shd w:val="clear" w:color="000000" w:fill="FFCCCC"/>
            <w:noWrap/>
            <w:vAlign w:val="center"/>
            <w:hideMark/>
          </w:tcPr>
          <w:p w14:paraId="433F1F8B" w14:textId="77777777" w:rsidR="00C91293" w:rsidRDefault="00C91293">
            <w:pPr>
              <w:jc w:val="center"/>
              <w:rPr>
                <w:color w:val="000000"/>
                <w:sz w:val="20"/>
                <w:szCs w:val="20"/>
              </w:rPr>
            </w:pPr>
            <w:r>
              <w:rPr>
                <w:color w:val="000000"/>
                <w:sz w:val="20"/>
                <w:szCs w:val="20"/>
              </w:rPr>
              <w:t>-5.07%</w:t>
            </w:r>
          </w:p>
        </w:tc>
        <w:tc>
          <w:tcPr>
            <w:tcW w:w="1080" w:type="dxa"/>
            <w:tcBorders>
              <w:top w:val="nil"/>
              <w:left w:val="nil"/>
              <w:bottom w:val="single" w:sz="8" w:space="0" w:color="auto"/>
              <w:right w:val="single" w:sz="8" w:space="0" w:color="auto"/>
            </w:tcBorders>
            <w:shd w:val="clear" w:color="000000" w:fill="FFCCCC"/>
            <w:noWrap/>
            <w:vAlign w:val="center"/>
            <w:hideMark/>
          </w:tcPr>
          <w:p w14:paraId="67A9F0CF" w14:textId="77777777" w:rsidR="00C91293" w:rsidRDefault="00C91293">
            <w:pPr>
              <w:jc w:val="center"/>
              <w:rPr>
                <w:color w:val="000000"/>
                <w:sz w:val="20"/>
                <w:szCs w:val="20"/>
              </w:rPr>
            </w:pPr>
            <w:r>
              <w:rPr>
                <w:color w:val="000000"/>
                <w:sz w:val="20"/>
                <w:szCs w:val="20"/>
              </w:rPr>
              <w:t>-0.24%</w:t>
            </w:r>
          </w:p>
        </w:tc>
        <w:tc>
          <w:tcPr>
            <w:tcW w:w="1123" w:type="dxa"/>
            <w:tcBorders>
              <w:top w:val="nil"/>
              <w:left w:val="nil"/>
              <w:bottom w:val="single" w:sz="8" w:space="0" w:color="auto"/>
              <w:right w:val="single" w:sz="8" w:space="0" w:color="auto"/>
            </w:tcBorders>
            <w:shd w:val="clear" w:color="000000" w:fill="FFCCCC"/>
            <w:noWrap/>
            <w:vAlign w:val="center"/>
            <w:hideMark/>
          </w:tcPr>
          <w:p w14:paraId="7D883134" w14:textId="77777777" w:rsidR="00C91293" w:rsidRDefault="00C91293">
            <w:pPr>
              <w:jc w:val="center"/>
              <w:rPr>
                <w:color w:val="000000"/>
                <w:sz w:val="20"/>
                <w:szCs w:val="20"/>
              </w:rPr>
            </w:pPr>
            <w:r>
              <w:rPr>
                <w:color w:val="000000"/>
                <w:sz w:val="20"/>
                <w:szCs w:val="20"/>
              </w:rPr>
              <w:t>-0.13%</w:t>
            </w:r>
          </w:p>
        </w:tc>
        <w:tc>
          <w:tcPr>
            <w:tcW w:w="1037" w:type="dxa"/>
            <w:tcBorders>
              <w:top w:val="nil"/>
              <w:left w:val="nil"/>
              <w:bottom w:val="single" w:sz="8" w:space="0" w:color="auto"/>
              <w:right w:val="single" w:sz="8" w:space="0" w:color="auto"/>
            </w:tcBorders>
            <w:shd w:val="clear" w:color="000000" w:fill="FFCCCC"/>
            <w:noWrap/>
            <w:vAlign w:val="center"/>
            <w:hideMark/>
          </w:tcPr>
          <w:p w14:paraId="6CD48954" w14:textId="77777777" w:rsidR="00C91293" w:rsidRDefault="00C91293">
            <w:pPr>
              <w:jc w:val="center"/>
              <w:rPr>
                <w:color w:val="000000"/>
                <w:sz w:val="20"/>
                <w:szCs w:val="20"/>
              </w:rPr>
            </w:pPr>
            <w:r>
              <w:rPr>
                <w:color w:val="000000"/>
                <w:sz w:val="20"/>
                <w:szCs w:val="20"/>
              </w:rPr>
              <w:t>-0.17%</w:t>
            </w:r>
          </w:p>
        </w:tc>
        <w:tc>
          <w:tcPr>
            <w:tcW w:w="1123" w:type="dxa"/>
            <w:tcBorders>
              <w:top w:val="nil"/>
              <w:left w:val="nil"/>
              <w:bottom w:val="single" w:sz="8" w:space="0" w:color="auto"/>
              <w:right w:val="single" w:sz="8" w:space="0" w:color="auto"/>
            </w:tcBorders>
            <w:shd w:val="clear" w:color="000000" w:fill="FFCCCC"/>
            <w:noWrap/>
            <w:vAlign w:val="center"/>
            <w:hideMark/>
          </w:tcPr>
          <w:p w14:paraId="30A55C05" w14:textId="77777777" w:rsidR="00C91293" w:rsidRDefault="00C91293">
            <w:pPr>
              <w:jc w:val="center"/>
              <w:rPr>
                <w:color w:val="000000"/>
                <w:sz w:val="20"/>
                <w:szCs w:val="20"/>
              </w:rPr>
            </w:pPr>
            <w:r>
              <w:rPr>
                <w:color w:val="000000"/>
                <w:sz w:val="20"/>
                <w:szCs w:val="20"/>
              </w:rPr>
              <w:t>-0.55%</w:t>
            </w:r>
          </w:p>
        </w:tc>
        <w:tc>
          <w:tcPr>
            <w:tcW w:w="1037" w:type="dxa"/>
            <w:tcBorders>
              <w:top w:val="nil"/>
              <w:left w:val="nil"/>
              <w:bottom w:val="single" w:sz="8" w:space="0" w:color="auto"/>
              <w:right w:val="single" w:sz="8" w:space="0" w:color="auto"/>
            </w:tcBorders>
            <w:shd w:val="clear" w:color="000000" w:fill="FFCCCC"/>
            <w:noWrap/>
            <w:vAlign w:val="center"/>
            <w:hideMark/>
          </w:tcPr>
          <w:p w14:paraId="52C7F313" w14:textId="77777777" w:rsidR="00C91293" w:rsidRDefault="00C91293">
            <w:pPr>
              <w:jc w:val="center"/>
              <w:rPr>
                <w:color w:val="000000"/>
                <w:sz w:val="20"/>
                <w:szCs w:val="20"/>
              </w:rPr>
            </w:pPr>
            <w:r>
              <w:rPr>
                <w:color w:val="000000"/>
                <w:sz w:val="20"/>
                <w:szCs w:val="20"/>
              </w:rPr>
              <w:t>-2.47%</w:t>
            </w:r>
          </w:p>
        </w:tc>
        <w:tc>
          <w:tcPr>
            <w:tcW w:w="1123" w:type="dxa"/>
            <w:tcBorders>
              <w:top w:val="nil"/>
              <w:left w:val="nil"/>
              <w:bottom w:val="single" w:sz="8" w:space="0" w:color="auto"/>
              <w:right w:val="single" w:sz="8" w:space="0" w:color="auto"/>
            </w:tcBorders>
            <w:shd w:val="clear" w:color="000000" w:fill="FFCCCC"/>
            <w:noWrap/>
            <w:vAlign w:val="center"/>
            <w:hideMark/>
          </w:tcPr>
          <w:p w14:paraId="5BC4EFC6" w14:textId="77777777" w:rsidR="00C91293" w:rsidRDefault="00C91293">
            <w:pPr>
              <w:jc w:val="center"/>
              <w:rPr>
                <w:color w:val="000000"/>
                <w:sz w:val="20"/>
                <w:szCs w:val="20"/>
              </w:rPr>
            </w:pPr>
            <w:r>
              <w:rPr>
                <w:color w:val="000000"/>
                <w:sz w:val="20"/>
                <w:szCs w:val="20"/>
              </w:rPr>
              <w:t>-4.74%</w:t>
            </w:r>
          </w:p>
        </w:tc>
        <w:tc>
          <w:tcPr>
            <w:tcW w:w="1240" w:type="dxa"/>
            <w:tcBorders>
              <w:top w:val="nil"/>
              <w:left w:val="nil"/>
              <w:bottom w:val="single" w:sz="8" w:space="0" w:color="auto"/>
              <w:right w:val="single" w:sz="8" w:space="0" w:color="auto"/>
            </w:tcBorders>
            <w:shd w:val="clear" w:color="auto" w:fill="auto"/>
            <w:noWrap/>
            <w:vAlign w:val="center"/>
            <w:hideMark/>
          </w:tcPr>
          <w:p w14:paraId="2D2F70E6" w14:textId="77777777" w:rsidR="00C91293" w:rsidRDefault="00C91293">
            <w:pPr>
              <w:jc w:val="center"/>
              <w:rPr>
                <w:color w:val="000000"/>
                <w:sz w:val="20"/>
                <w:szCs w:val="20"/>
              </w:rPr>
            </w:pPr>
            <w:r>
              <w:rPr>
                <w:color w:val="000000"/>
                <w:sz w:val="20"/>
                <w:szCs w:val="20"/>
              </w:rPr>
              <w:t>13.01%</w:t>
            </w:r>
          </w:p>
        </w:tc>
      </w:tr>
      <w:tr w:rsidR="00C91293" w14:paraId="4207AF0E"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D16E159" w14:textId="77777777" w:rsidR="00C91293" w:rsidRDefault="00C91293">
            <w:pPr>
              <w:jc w:val="center"/>
              <w:rPr>
                <w:b/>
                <w:bCs/>
                <w:color w:val="000000"/>
                <w:sz w:val="20"/>
                <w:szCs w:val="20"/>
              </w:rPr>
            </w:pPr>
            <w:r>
              <w:rPr>
                <w:b/>
                <w:bCs/>
                <w:color w:val="000000"/>
                <w:sz w:val="20"/>
                <w:szCs w:val="22"/>
              </w:rPr>
              <w:t>2002</w:t>
            </w:r>
          </w:p>
        </w:tc>
        <w:tc>
          <w:tcPr>
            <w:tcW w:w="1123" w:type="dxa"/>
            <w:tcBorders>
              <w:top w:val="nil"/>
              <w:left w:val="nil"/>
              <w:bottom w:val="single" w:sz="8" w:space="0" w:color="auto"/>
              <w:right w:val="single" w:sz="8" w:space="0" w:color="auto"/>
            </w:tcBorders>
            <w:shd w:val="clear" w:color="auto" w:fill="auto"/>
            <w:noWrap/>
            <w:vAlign w:val="center"/>
            <w:hideMark/>
          </w:tcPr>
          <w:p w14:paraId="41CFC0BD" w14:textId="77777777" w:rsidR="00C91293" w:rsidRDefault="00C91293">
            <w:pPr>
              <w:jc w:val="center"/>
              <w:rPr>
                <w:color w:val="000000"/>
                <w:sz w:val="20"/>
                <w:szCs w:val="20"/>
              </w:rPr>
            </w:pPr>
            <w:r>
              <w:rPr>
                <w:color w:val="000000"/>
                <w:sz w:val="20"/>
                <w:szCs w:val="20"/>
              </w:rPr>
              <w:t>6.31%</w:t>
            </w:r>
          </w:p>
        </w:tc>
        <w:tc>
          <w:tcPr>
            <w:tcW w:w="1057" w:type="dxa"/>
            <w:tcBorders>
              <w:top w:val="nil"/>
              <w:left w:val="nil"/>
              <w:bottom w:val="single" w:sz="8" w:space="0" w:color="auto"/>
              <w:right w:val="single" w:sz="8" w:space="0" w:color="auto"/>
            </w:tcBorders>
            <w:shd w:val="clear" w:color="auto" w:fill="auto"/>
            <w:noWrap/>
            <w:vAlign w:val="center"/>
            <w:hideMark/>
          </w:tcPr>
          <w:p w14:paraId="5A21EF58" w14:textId="77777777" w:rsidR="00C91293" w:rsidRDefault="00C91293">
            <w:pPr>
              <w:jc w:val="center"/>
              <w:rPr>
                <w:color w:val="000000"/>
                <w:sz w:val="20"/>
                <w:szCs w:val="20"/>
              </w:rPr>
            </w:pPr>
            <w:r>
              <w:rPr>
                <w:color w:val="000000"/>
                <w:sz w:val="20"/>
                <w:szCs w:val="20"/>
              </w:rPr>
              <w:t>4.63%</w:t>
            </w:r>
          </w:p>
        </w:tc>
        <w:tc>
          <w:tcPr>
            <w:tcW w:w="1170" w:type="dxa"/>
            <w:tcBorders>
              <w:top w:val="nil"/>
              <w:left w:val="nil"/>
              <w:bottom w:val="single" w:sz="8" w:space="0" w:color="auto"/>
              <w:right w:val="single" w:sz="8" w:space="0" w:color="auto"/>
            </w:tcBorders>
            <w:shd w:val="clear" w:color="000000" w:fill="FFCCCC"/>
            <w:noWrap/>
            <w:vAlign w:val="center"/>
            <w:hideMark/>
          </w:tcPr>
          <w:p w14:paraId="62E7F741" w14:textId="77777777" w:rsidR="00C91293" w:rsidRDefault="00C91293">
            <w:pPr>
              <w:jc w:val="center"/>
              <w:rPr>
                <w:color w:val="000000"/>
                <w:sz w:val="20"/>
                <w:szCs w:val="20"/>
              </w:rPr>
            </w:pPr>
            <w:r>
              <w:rPr>
                <w:color w:val="000000"/>
                <w:sz w:val="20"/>
                <w:szCs w:val="20"/>
              </w:rPr>
              <w:t>-5.61%</w:t>
            </w:r>
          </w:p>
        </w:tc>
        <w:tc>
          <w:tcPr>
            <w:tcW w:w="1080" w:type="dxa"/>
            <w:tcBorders>
              <w:top w:val="nil"/>
              <w:left w:val="nil"/>
              <w:bottom w:val="single" w:sz="8" w:space="0" w:color="auto"/>
              <w:right w:val="single" w:sz="8" w:space="0" w:color="auto"/>
            </w:tcBorders>
            <w:shd w:val="clear" w:color="000000" w:fill="FFCCCC"/>
            <w:noWrap/>
            <w:vAlign w:val="center"/>
            <w:hideMark/>
          </w:tcPr>
          <w:p w14:paraId="78057537" w14:textId="77777777" w:rsidR="00C91293" w:rsidRDefault="00C91293">
            <w:pPr>
              <w:jc w:val="center"/>
              <w:rPr>
                <w:color w:val="000000"/>
                <w:sz w:val="20"/>
                <w:szCs w:val="20"/>
              </w:rPr>
            </w:pPr>
            <w:r>
              <w:rPr>
                <w:color w:val="000000"/>
                <w:sz w:val="20"/>
                <w:szCs w:val="20"/>
              </w:rPr>
              <w:t>-1.08%</w:t>
            </w:r>
          </w:p>
        </w:tc>
        <w:tc>
          <w:tcPr>
            <w:tcW w:w="1123" w:type="dxa"/>
            <w:tcBorders>
              <w:top w:val="nil"/>
              <w:left w:val="nil"/>
              <w:bottom w:val="single" w:sz="8" w:space="0" w:color="auto"/>
              <w:right w:val="single" w:sz="8" w:space="0" w:color="auto"/>
            </w:tcBorders>
            <w:shd w:val="clear" w:color="000000" w:fill="FFCCCC"/>
            <w:noWrap/>
            <w:vAlign w:val="center"/>
            <w:hideMark/>
          </w:tcPr>
          <w:p w14:paraId="046EC1CF" w14:textId="77777777" w:rsidR="00C91293" w:rsidRDefault="00C91293">
            <w:pPr>
              <w:jc w:val="center"/>
              <w:rPr>
                <w:color w:val="000000"/>
                <w:sz w:val="20"/>
                <w:szCs w:val="20"/>
              </w:rPr>
            </w:pPr>
            <w:r>
              <w:rPr>
                <w:color w:val="000000"/>
                <w:sz w:val="20"/>
                <w:szCs w:val="20"/>
              </w:rPr>
              <w:t>-0.11%</w:t>
            </w:r>
          </w:p>
        </w:tc>
        <w:tc>
          <w:tcPr>
            <w:tcW w:w="1037" w:type="dxa"/>
            <w:tcBorders>
              <w:top w:val="nil"/>
              <w:left w:val="nil"/>
              <w:bottom w:val="single" w:sz="8" w:space="0" w:color="auto"/>
              <w:right w:val="single" w:sz="8" w:space="0" w:color="auto"/>
            </w:tcBorders>
            <w:shd w:val="clear" w:color="000000" w:fill="FFCCCC"/>
            <w:noWrap/>
            <w:vAlign w:val="center"/>
            <w:hideMark/>
          </w:tcPr>
          <w:p w14:paraId="280DDB5F" w14:textId="77777777" w:rsidR="00C91293" w:rsidRDefault="00C91293">
            <w:pPr>
              <w:jc w:val="center"/>
              <w:rPr>
                <w:color w:val="000000"/>
                <w:sz w:val="20"/>
                <w:szCs w:val="20"/>
              </w:rPr>
            </w:pPr>
            <w:r>
              <w:rPr>
                <w:color w:val="000000"/>
                <w:sz w:val="20"/>
                <w:szCs w:val="20"/>
              </w:rPr>
              <w:t>-0.35%</w:t>
            </w:r>
          </w:p>
        </w:tc>
        <w:tc>
          <w:tcPr>
            <w:tcW w:w="1123" w:type="dxa"/>
            <w:tcBorders>
              <w:top w:val="nil"/>
              <w:left w:val="nil"/>
              <w:bottom w:val="single" w:sz="8" w:space="0" w:color="auto"/>
              <w:right w:val="single" w:sz="8" w:space="0" w:color="auto"/>
            </w:tcBorders>
            <w:shd w:val="clear" w:color="000000" w:fill="FFCCCC"/>
            <w:noWrap/>
            <w:vAlign w:val="center"/>
            <w:hideMark/>
          </w:tcPr>
          <w:p w14:paraId="36A595B1" w14:textId="77777777" w:rsidR="00C91293" w:rsidRDefault="00C91293">
            <w:pPr>
              <w:jc w:val="center"/>
              <w:rPr>
                <w:color w:val="000000"/>
                <w:sz w:val="20"/>
                <w:szCs w:val="20"/>
              </w:rPr>
            </w:pPr>
            <w:r>
              <w:rPr>
                <w:color w:val="000000"/>
                <w:sz w:val="20"/>
                <w:szCs w:val="20"/>
              </w:rPr>
              <w:t>-0.69%</w:t>
            </w:r>
          </w:p>
        </w:tc>
        <w:tc>
          <w:tcPr>
            <w:tcW w:w="1037" w:type="dxa"/>
            <w:tcBorders>
              <w:top w:val="nil"/>
              <w:left w:val="nil"/>
              <w:bottom w:val="single" w:sz="8" w:space="0" w:color="auto"/>
              <w:right w:val="single" w:sz="8" w:space="0" w:color="auto"/>
            </w:tcBorders>
            <w:shd w:val="clear" w:color="000000" w:fill="FFCCCC"/>
            <w:noWrap/>
            <w:vAlign w:val="center"/>
            <w:hideMark/>
          </w:tcPr>
          <w:p w14:paraId="096C7A66" w14:textId="77777777" w:rsidR="00C91293" w:rsidRDefault="00C91293">
            <w:pPr>
              <w:jc w:val="center"/>
              <w:rPr>
                <w:color w:val="000000"/>
                <w:sz w:val="20"/>
                <w:szCs w:val="20"/>
              </w:rPr>
            </w:pPr>
            <w:r>
              <w:rPr>
                <w:color w:val="000000"/>
                <w:sz w:val="20"/>
                <w:szCs w:val="20"/>
              </w:rPr>
              <w:t>-3.20%</w:t>
            </w:r>
          </w:p>
        </w:tc>
        <w:tc>
          <w:tcPr>
            <w:tcW w:w="1123" w:type="dxa"/>
            <w:tcBorders>
              <w:top w:val="nil"/>
              <w:left w:val="nil"/>
              <w:bottom w:val="single" w:sz="8" w:space="0" w:color="auto"/>
              <w:right w:val="single" w:sz="8" w:space="0" w:color="auto"/>
            </w:tcBorders>
            <w:shd w:val="clear" w:color="000000" w:fill="FFCCCC"/>
            <w:noWrap/>
            <w:vAlign w:val="center"/>
            <w:hideMark/>
          </w:tcPr>
          <w:p w14:paraId="21A05F64" w14:textId="77777777" w:rsidR="00C91293" w:rsidRDefault="00C91293">
            <w:pPr>
              <w:jc w:val="center"/>
              <w:rPr>
                <w:color w:val="000000"/>
                <w:sz w:val="20"/>
                <w:szCs w:val="20"/>
              </w:rPr>
            </w:pPr>
            <w:r>
              <w:rPr>
                <w:color w:val="000000"/>
                <w:sz w:val="20"/>
                <w:szCs w:val="20"/>
              </w:rPr>
              <w:t>-5.61%</w:t>
            </w:r>
          </w:p>
        </w:tc>
        <w:tc>
          <w:tcPr>
            <w:tcW w:w="1240" w:type="dxa"/>
            <w:tcBorders>
              <w:top w:val="nil"/>
              <w:left w:val="nil"/>
              <w:bottom w:val="single" w:sz="8" w:space="0" w:color="auto"/>
              <w:right w:val="single" w:sz="8" w:space="0" w:color="auto"/>
            </w:tcBorders>
            <w:shd w:val="clear" w:color="auto" w:fill="auto"/>
            <w:noWrap/>
            <w:vAlign w:val="center"/>
            <w:hideMark/>
          </w:tcPr>
          <w:p w14:paraId="20784BFB" w14:textId="77777777" w:rsidR="00C91293" w:rsidRDefault="00C91293">
            <w:pPr>
              <w:jc w:val="center"/>
              <w:rPr>
                <w:color w:val="000000"/>
                <w:sz w:val="20"/>
                <w:szCs w:val="20"/>
              </w:rPr>
            </w:pPr>
            <w:r>
              <w:rPr>
                <w:color w:val="000000"/>
                <w:sz w:val="20"/>
                <w:szCs w:val="20"/>
              </w:rPr>
              <w:t>12.25%</w:t>
            </w:r>
          </w:p>
        </w:tc>
      </w:tr>
      <w:tr w:rsidR="00C91293" w14:paraId="15AC4E7A"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3BD381E1" w14:textId="77777777" w:rsidR="00C91293" w:rsidRDefault="00C91293">
            <w:pPr>
              <w:jc w:val="center"/>
              <w:rPr>
                <w:b/>
                <w:bCs/>
                <w:color w:val="000000"/>
                <w:sz w:val="20"/>
                <w:szCs w:val="20"/>
              </w:rPr>
            </w:pPr>
            <w:r>
              <w:rPr>
                <w:b/>
                <w:bCs/>
                <w:color w:val="000000"/>
                <w:sz w:val="20"/>
                <w:szCs w:val="22"/>
              </w:rPr>
              <w:t>2001</w:t>
            </w:r>
          </w:p>
        </w:tc>
        <w:tc>
          <w:tcPr>
            <w:tcW w:w="1123" w:type="dxa"/>
            <w:tcBorders>
              <w:top w:val="nil"/>
              <w:left w:val="nil"/>
              <w:bottom w:val="single" w:sz="8" w:space="0" w:color="auto"/>
              <w:right w:val="single" w:sz="8" w:space="0" w:color="auto"/>
            </w:tcBorders>
            <w:shd w:val="clear" w:color="auto" w:fill="auto"/>
            <w:noWrap/>
            <w:vAlign w:val="center"/>
            <w:hideMark/>
          </w:tcPr>
          <w:p w14:paraId="3C2A6DC1" w14:textId="77777777" w:rsidR="00C91293" w:rsidRDefault="00C91293">
            <w:pPr>
              <w:jc w:val="center"/>
              <w:rPr>
                <w:color w:val="000000"/>
                <w:sz w:val="20"/>
                <w:szCs w:val="20"/>
              </w:rPr>
            </w:pPr>
            <w:r>
              <w:rPr>
                <w:color w:val="000000"/>
                <w:sz w:val="20"/>
                <w:szCs w:val="20"/>
              </w:rPr>
              <w:t>6.89%</w:t>
            </w:r>
          </w:p>
        </w:tc>
        <w:tc>
          <w:tcPr>
            <w:tcW w:w="1057" w:type="dxa"/>
            <w:tcBorders>
              <w:top w:val="nil"/>
              <w:left w:val="nil"/>
              <w:bottom w:val="single" w:sz="8" w:space="0" w:color="auto"/>
              <w:right w:val="single" w:sz="8" w:space="0" w:color="auto"/>
            </w:tcBorders>
            <w:shd w:val="clear" w:color="auto" w:fill="auto"/>
            <w:noWrap/>
            <w:vAlign w:val="center"/>
            <w:hideMark/>
          </w:tcPr>
          <w:p w14:paraId="42C156DC" w14:textId="77777777" w:rsidR="00C91293" w:rsidRDefault="00C91293">
            <w:pPr>
              <w:jc w:val="center"/>
              <w:rPr>
                <w:color w:val="000000"/>
                <w:sz w:val="20"/>
                <w:szCs w:val="20"/>
              </w:rPr>
            </w:pPr>
            <w:r>
              <w:rPr>
                <w:color w:val="000000"/>
                <w:sz w:val="20"/>
                <w:szCs w:val="20"/>
              </w:rPr>
              <w:t>5.42%</w:t>
            </w:r>
          </w:p>
        </w:tc>
        <w:tc>
          <w:tcPr>
            <w:tcW w:w="1170" w:type="dxa"/>
            <w:tcBorders>
              <w:top w:val="nil"/>
              <w:left w:val="nil"/>
              <w:bottom w:val="single" w:sz="8" w:space="0" w:color="auto"/>
              <w:right w:val="single" w:sz="8" w:space="0" w:color="auto"/>
            </w:tcBorders>
            <w:shd w:val="clear" w:color="000000" w:fill="FFCCCC"/>
            <w:noWrap/>
            <w:vAlign w:val="center"/>
            <w:hideMark/>
          </w:tcPr>
          <w:p w14:paraId="0E2E1648" w14:textId="77777777" w:rsidR="00C91293" w:rsidRDefault="00C91293">
            <w:pPr>
              <w:jc w:val="center"/>
              <w:rPr>
                <w:color w:val="000000"/>
                <w:sz w:val="20"/>
                <w:szCs w:val="20"/>
              </w:rPr>
            </w:pPr>
            <w:r>
              <w:rPr>
                <w:color w:val="000000"/>
                <w:sz w:val="20"/>
                <w:szCs w:val="20"/>
              </w:rPr>
              <w:t>-6.08%</w:t>
            </w:r>
          </w:p>
        </w:tc>
        <w:tc>
          <w:tcPr>
            <w:tcW w:w="1080" w:type="dxa"/>
            <w:tcBorders>
              <w:top w:val="nil"/>
              <w:left w:val="nil"/>
              <w:bottom w:val="single" w:sz="8" w:space="0" w:color="auto"/>
              <w:right w:val="single" w:sz="8" w:space="0" w:color="auto"/>
            </w:tcBorders>
            <w:shd w:val="clear" w:color="000000" w:fill="FFCCCC"/>
            <w:noWrap/>
            <w:vAlign w:val="center"/>
            <w:hideMark/>
          </w:tcPr>
          <w:p w14:paraId="19199243" w14:textId="77777777" w:rsidR="00C91293" w:rsidRDefault="00C91293">
            <w:pPr>
              <w:jc w:val="center"/>
              <w:rPr>
                <w:color w:val="000000"/>
                <w:sz w:val="20"/>
                <w:szCs w:val="20"/>
              </w:rPr>
            </w:pPr>
            <w:r>
              <w:rPr>
                <w:color w:val="000000"/>
                <w:sz w:val="20"/>
                <w:szCs w:val="20"/>
              </w:rPr>
              <w:t>-2.23%</w:t>
            </w:r>
          </w:p>
        </w:tc>
        <w:tc>
          <w:tcPr>
            <w:tcW w:w="1123" w:type="dxa"/>
            <w:tcBorders>
              <w:top w:val="nil"/>
              <w:left w:val="nil"/>
              <w:bottom w:val="single" w:sz="8" w:space="0" w:color="auto"/>
              <w:right w:val="single" w:sz="8" w:space="0" w:color="auto"/>
            </w:tcBorders>
            <w:shd w:val="clear" w:color="000000" w:fill="FFCCCC"/>
            <w:noWrap/>
            <w:vAlign w:val="center"/>
            <w:hideMark/>
          </w:tcPr>
          <w:p w14:paraId="050CE079" w14:textId="77777777" w:rsidR="00C91293" w:rsidRDefault="00C91293">
            <w:pPr>
              <w:jc w:val="center"/>
              <w:rPr>
                <w:color w:val="000000"/>
                <w:sz w:val="20"/>
                <w:szCs w:val="20"/>
              </w:rPr>
            </w:pPr>
            <w:r>
              <w:rPr>
                <w:color w:val="000000"/>
                <w:sz w:val="20"/>
                <w:szCs w:val="20"/>
              </w:rPr>
              <w:t>-0.17%</w:t>
            </w:r>
          </w:p>
        </w:tc>
        <w:tc>
          <w:tcPr>
            <w:tcW w:w="1037" w:type="dxa"/>
            <w:tcBorders>
              <w:top w:val="nil"/>
              <w:left w:val="nil"/>
              <w:bottom w:val="single" w:sz="8" w:space="0" w:color="auto"/>
              <w:right w:val="single" w:sz="8" w:space="0" w:color="auto"/>
            </w:tcBorders>
            <w:shd w:val="clear" w:color="auto" w:fill="auto"/>
            <w:noWrap/>
            <w:vAlign w:val="center"/>
            <w:hideMark/>
          </w:tcPr>
          <w:p w14:paraId="5A0C240C" w14:textId="77777777" w:rsidR="00C91293" w:rsidRDefault="00C91293">
            <w:pPr>
              <w:jc w:val="center"/>
              <w:rPr>
                <w:color w:val="000000"/>
                <w:sz w:val="20"/>
                <w:szCs w:val="20"/>
              </w:rPr>
            </w:pPr>
            <w:r>
              <w:rPr>
                <w:color w:val="000000"/>
                <w:sz w:val="20"/>
                <w:szCs w:val="20"/>
              </w:rPr>
              <w:t>0.14%</w:t>
            </w:r>
          </w:p>
        </w:tc>
        <w:tc>
          <w:tcPr>
            <w:tcW w:w="1123" w:type="dxa"/>
            <w:tcBorders>
              <w:top w:val="nil"/>
              <w:left w:val="nil"/>
              <w:bottom w:val="single" w:sz="8" w:space="0" w:color="auto"/>
              <w:right w:val="single" w:sz="8" w:space="0" w:color="auto"/>
            </w:tcBorders>
            <w:shd w:val="clear" w:color="000000" w:fill="FFCCCC"/>
            <w:noWrap/>
            <w:vAlign w:val="center"/>
            <w:hideMark/>
          </w:tcPr>
          <w:p w14:paraId="1ECFD301" w14:textId="77777777" w:rsidR="00C91293" w:rsidRDefault="00C91293">
            <w:pPr>
              <w:jc w:val="center"/>
              <w:rPr>
                <w:color w:val="000000"/>
                <w:sz w:val="20"/>
                <w:szCs w:val="20"/>
              </w:rPr>
            </w:pPr>
            <w:r>
              <w:rPr>
                <w:color w:val="000000"/>
                <w:sz w:val="20"/>
                <w:szCs w:val="20"/>
              </w:rPr>
              <w:t>-0.74%</w:t>
            </w:r>
          </w:p>
        </w:tc>
        <w:tc>
          <w:tcPr>
            <w:tcW w:w="1037" w:type="dxa"/>
            <w:tcBorders>
              <w:top w:val="nil"/>
              <w:left w:val="nil"/>
              <w:bottom w:val="single" w:sz="8" w:space="0" w:color="auto"/>
              <w:right w:val="single" w:sz="8" w:space="0" w:color="auto"/>
            </w:tcBorders>
            <w:shd w:val="clear" w:color="000000" w:fill="FFCCCC"/>
            <w:noWrap/>
            <w:vAlign w:val="center"/>
            <w:hideMark/>
          </w:tcPr>
          <w:p w14:paraId="25DE7D65" w14:textId="77777777" w:rsidR="00C91293" w:rsidRDefault="00C91293">
            <w:pPr>
              <w:jc w:val="center"/>
              <w:rPr>
                <w:color w:val="000000"/>
                <w:sz w:val="20"/>
                <w:szCs w:val="20"/>
              </w:rPr>
            </w:pPr>
            <w:r>
              <w:rPr>
                <w:color w:val="000000"/>
                <w:sz w:val="20"/>
                <w:szCs w:val="20"/>
              </w:rPr>
              <w:t>-3.32%</w:t>
            </w:r>
          </w:p>
        </w:tc>
        <w:tc>
          <w:tcPr>
            <w:tcW w:w="1123" w:type="dxa"/>
            <w:tcBorders>
              <w:top w:val="nil"/>
              <w:left w:val="nil"/>
              <w:bottom w:val="single" w:sz="8" w:space="0" w:color="auto"/>
              <w:right w:val="single" w:sz="8" w:space="0" w:color="auto"/>
            </w:tcBorders>
            <w:shd w:val="clear" w:color="000000" w:fill="FFCCCC"/>
            <w:noWrap/>
            <w:vAlign w:val="center"/>
            <w:hideMark/>
          </w:tcPr>
          <w:p w14:paraId="637D4FB9" w14:textId="77777777" w:rsidR="00C91293" w:rsidRDefault="00C91293">
            <w:pPr>
              <w:jc w:val="center"/>
              <w:rPr>
                <w:color w:val="000000"/>
                <w:sz w:val="20"/>
                <w:szCs w:val="20"/>
              </w:rPr>
            </w:pPr>
            <w:r>
              <w:rPr>
                <w:color w:val="000000"/>
                <w:sz w:val="20"/>
                <w:szCs w:val="20"/>
              </w:rPr>
              <w:t>-5.34%</w:t>
            </w:r>
          </w:p>
        </w:tc>
        <w:tc>
          <w:tcPr>
            <w:tcW w:w="1240" w:type="dxa"/>
            <w:tcBorders>
              <w:top w:val="nil"/>
              <w:left w:val="nil"/>
              <w:bottom w:val="single" w:sz="8" w:space="0" w:color="auto"/>
              <w:right w:val="single" w:sz="8" w:space="0" w:color="auto"/>
            </w:tcBorders>
            <w:shd w:val="clear" w:color="auto" w:fill="auto"/>
            <w:noWrap/>
            <w:vAlign w:val="center"/>
            <w:hideMark/>
          </w:tcPr>
          <w:p w14:paraId="596869B6" w14:textId="77777777" w:rsidR="00C91293" w:rsidRDefault="00C91293">
            <w:pPr>
              <w:jc w:val="center"/>
              <w:rPr>
                <w:color w:val="000000"/>
                <w:sz w:val="20"/>
                <w:szCs w:val="20"/>
              </w:rPr>
            </w:pPr>
            <w:r>
              <w:rPr>
                <w:color w:val="000000"/>
                <w:sz w:val="20"/>
                <w:szCs w:val="20"/>
              </w:rPr>
              <w:t>11.28%</w:t>
            </w:r>
          </w:p>
        </w:tc>
      </w:tr>
      <w:tr w:rsidR="00C91293" w14:paraId="190BB160" w14:textId="77777777" w:rsidTr="00C91293">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0E4B4C41" w14:textId="77777777" w:rsidR="00C91293" w:rsidRDefault="00C91293">
            <w:pPr>
              <w:jc w:val="center"/>
              <w:rPr>
                <w:b/>
                <w:bCs/>
                <w:color w:val="000000"/>
                <w:sz w:val="20"/>
                <w:szCs w:val="20"/>
              </w:rPr>
            </w:pPr>
            <w:r>
              <w:rPr>
                <w:b/>
                <w:bCs/>
                <w:color w:val="000000"/>
                <w:sz w:val="20"/>
                <w:szCs w:val="22"/>
              </w:rPr>
              <w:t>2000</w:t>
            </w:r>
          </w:p>
        </w:tc>
        <w:tc>
          <w:tcPr>
            <w:tcW w:w="1123" w:type="dxa"/>
            <w:tcBorders>
              <w:top w:val="nil"/>
              <w:left w:val="nil"/>
              <w:bottom w:val="single" w:sz="8" w:space="0" w:color="auto"/>
              <w:right w:val="single" w:sz="8" w:space="0" w:color="auto"/>
            </w:tcBorders>
            <w:shd w:val="clear" w:color="auto" w:fill="auto"/>
            <w:noWrap/>
            <w:vAlign w:val="center"/>
            <w:hideMark/>
          </w:tcPr>
          <w:p w14:paraId="79B91A59" w14:textId="77777777" w:rsidR="00C91293" w:rsidRDefault="00C91293">
            <w:pPr>
              <w:jc w:val="center"/>
              <w:rPr>
                <w:color w:val="000000"/>
                <w:sz w:val="20"/>
                <w:szCs w:val="20"/>
              </w:rPr>
            </w:pPr>
            <w:r>
              <w:rPr>
                <w:color w:val="000000"/>
                <w:sz w:val="20"/>
                <w:szCs w:val="20"/>
              </w:rPr>
              <w:t>7.78%</w:t>
            </w:r>
          </w:p>
        </w:tc>
        <w:tc>
          <w:tcPr>
            <w:tcW w:w="1057" w:type="dxa"/>
            <w:tcBorders>
              <w:top w:val="nil"/>
              <w:left w:val="nil"/>
              <w:bottom w:val="single" w:sz="8" w:space="0" w:color="auto"/>
              <w:right w:val="single" w:sz="8" w:space="0" w:color="auto"/>
            </w:tcBorders>
            <w:shd w:val="clear" w:color="auto" w:fill="auto"/>
            <w:noWrap/>
            <w:vAlign w:val="center"/>
            <w:hideMark/>
          </w:tcPr>
          <w:p w14:paraId="4D34C623" w14:textId="77777777" w:rsidR="00C91293" w:rsidRDefault="00C91293">
            <w:pPr>
              <w:jc w:val="center"/>
              <w:rPr>
                <w:color w:val="000000"/>
                <w:sz w:val="20"/>
                <w:szCs w:val="20"/>
              </w:rPr>
            </w:pPr>
            <w:r>
              <w:rPr>
                <w:color w:val="000000"/>
                <w:sz w:val="20"/>
                <w:szCs w:val="20"/>
              </w:rPr>
              <w:t>6.01%</w:t>
            </w:r>
          </w:p>
        </w:tc>
        <w:tc>
          <w:tcPr>
            <w:tcW w:w="1170" w:type="dxa"/>
            <w:tcBorders>
              <w:top w:val="nil"/>
              <w:left w:val="nil"/>
              <w:bottom w:val="single" w:sz="8" w:space="0" w:color="auto"/>
              <w:right w:val="single" w:sz="8" w:space="0" w:color="auto"/>
            </w:tcBorders>
            <w:shd w:val="clear" w:color="000000" w:fill="FFCCCC"/>
            <w:noWrap/>
            <w:vAlign w:val="center"/>
            <w:hideMark/>
          </w:tcPr>
          <w:p w14:paraId="7CA205A7" w14:textId="77777777" w:rsidR="00C91293" w:rsidRDefault="00C91293">
            <w:pPr>
              <w:jc w:val="center"/>
              <w:rPr>
                <w:color w:val="000000"/>
                <w:sz w:val="20"/>
                <w:szCs w:val="20"/>
              </w:rPr>
            </w:pPr>
            <w:r>
              <w:rPr>
                <w:color w:val="000000"/>
                <w:sz w:val="20"/>
                <w:szCs w:val="20"/>
              </w:rPr>
              <w:t>-6.81%</w:t>
            </w:r>
          </w:p>
        </w:tc>
        <w:tc>
          <w:tcPr>
            <w:tcW w:w="1080" w:type="dxa"/>
            <w:tcBorders>
              <w:top w:val="nil"/>
              <w:left w:val="nil"/>
              <w:bottom w:val="single" w:sz="8" w:space="0" w:color="auto"/>
              <w:right w:val="single" w:sz="8" w:space="0" w:color="auto"/>
            </w:tcBorders>
            <w:shd w:val="clear" w:color="000000" w:fill="FFCCCC"/>
            <w:noWrap/>
            <w:vAlign w:val="center"/>
            <w:hideMark/>
          </w:tcPr>
          <w:p w14:paraId="6EBFC8CF" w14:textId="77777777" w:rsidR="00C91293" w:rsidRDefault="00C91293">
            <w:pPr>
              <w:jc w:val="center"/>
              <w:rPr>
                <w:color w:val="000000"/>
                <w:sz w:val="20"/>
                <w:szCs w:val="20"/>
              </w:rPr>
            </w:pPr>
            <w:r>
              <w:rPr>
                <w:color w:val="000000"/>
                <w:sz w:val="20"/>
                <w:szCs w:val="20"/>
              </w:rPr>
              <w:t>-2.67%</w:t>
            </w:r>
          </w:p>
        </w:tc>
        <w:tc>
          <w:tcPr>
            <w:tcW w:w="1123" w:type="dxa"/>
            <w:tcBorders>
              <w:top w:val="nil"/>
              <w:left w:val="nil"/>
              <w:bottom w:val="single" w:sz="8" w:space="0" w:color="auto"/>
              <w:right w:val="single" w:sz="8" w:space="0" w:color="auto"/>
            </w:tcBorders>
            <w:shd w:val="clear" w:color="000000" w:fill="FFCCCC"/>
            <w:noWrap/>
            <w:vAlign w:val="center"/>
            <w:hideMark/>
          </w:tcPr>
          <w:p w14:paraId="4E8791D4" w14:textId="77777777" w:rsidR="00C91293" w:rsidRDefault="00C91293">
            <w:pPr>
              <w:jc w:val="center"/>
              <w:rPr>
                <w:color w:val="000000"/>
                <w:sz w:val="20"/>
                <w:szCs w:val="20"/>
              </w:rPr>
            </w:pPr>
            <w:r>
              <w:rPr>
                <w:color w:val="000000"/>
                <w:sz w:val="20"/>
                <w:szCs w:val="20"/>
              </w:rPr>
              <w:t>-0.17%</w:t>
            </w:r>
          </w:p>
        </w:tc>
        <w:tc>
          <w:tcPr>
            <w:tcW w:w="1037" w:type="dxa"/>
            <w:tcBorders>
              <w:top w:val="nil"/>
              <w:left w:val="nil"/>
              <w:bottom w:val="single" w:sz="8" w:space="0" w:color="auto"/>
              <w:right w:val="single" w:sz="8" w:space="0" w:color="auto"/>
            </w:tcBorders>
            <w:shd w:val="clear" w:color="auto" w:fill="auto"/>
            <w:noWrap/>
            <w:vAlign w:val="center"/>
            <w:hideMark/>
          </w:tcPr>
          <w:p w14:paraId="41F249C2" w14:textId="77777777" w:rsidR="00C91293" w:rsidRDefault="00C91293">
            <w:pPr>
              <w:jc w:val="center"/>
              <w:rPr>
                <w:color w:val="000000"/>
                <w:sz w:val="20"/>
                <w:szCs w:val="20"/>
              </w:rPr>
            </w:pPr>
            <w:r>
              <w:rPr>
                <w:color w:val="000000"/>
                <w:sz w:val="20"/>
                <w:szCs w:val="20"/>
              </w:rPr>
              <w:t>0.48%</w:t>
            </w:r>
          </w:p>
        </w:tc>
        <w:tc>
          <w:tcPr>
            <w:tcW w:w="1123" w:type="dxa"/>
            <w:tcBorders>
              <w:top w:val="nil"/>
              <w:left w:val="nil"/>
              <w:bottom w:val="single" w:sz="8" w:space="0" w:color="auto"/>
              <w:right w:val="single" w:sz="8" w:space="0" w:color="auto"/>
            </w:tcBorders>
            <w:shd w:val="clear" w:color="000000" w:fill="FFCCCC"/>
            <w:noWrap/>
            <w:vAlign w:val="center"/>
            <w:hideMark/>
          </w:tcPr>
          <w:p w14:paraId="070465DB" w14:textId="77777777" w:rsidR="00C91293" w:rsidRDefault="00C91293">
            <w:pPr>
              <w:jc w:val="center"/>
              <w:rPr>
                <w:color w:val="000000"/>
                <w:sz w:val="20"/>
                <w:szCs w:val="20"/>
              </w:rPr>
            </w:pPr>
            <w:r>
              <w:rPr>
                <w:color w:val="000000"/>
                <w:sz w:val="20"/>
                <w:szCs w:val="20"/>
              </w:rPr>
              <w:t>-0.90%</w:t>
            </w:r>
          </w:p>
        </w:tc>
        <w:tc>
          <w:tcPr>
            <w:tcW w:w="1037" w:type="dxa"/>
            <w:tcBorders>
              <w:top w:val="nil"/>
              <w:left w:val="nil"/>
              <w:bottom w:val="single" w:sz="8" w:space="0" w:color="auto"/>
              <w:right w:val="single" w:sz="8" w:space="0" w:color="auto"/>
            </w:tcBorders>
            <w:shd w:val="clear" w:color="000000" w:fill="FFCCCC"/>
            <w:noWrap/>
            <w:vAlign w:val="center"/>
            <w:hideMark/>
          </w:tcPr>
          <w:p w14:paraId="4EC435E2" w14:textId="77777777" w:rsidR="00C91293" w:rsidRDefault="00C91293">
            <w:pPr>
              <w:jc w:val="center"/>
              <w:rPr>
                <w:color w:val="000000"/>
                <w:sz w:val="20"/>
                <w:szCs w:val="20"/>
              </w:rPr>
            </w:pPr>
            <w:r>
              <w:rPr>
                <w:color w:val="000000"/>
                <w:sz w:val="20"/>
                <w:szCs w:val="20"/>
              </w:rPr>
              <w:t>-3.81%</w:t>
            </w:r>
          </w:p>
        </w:tc>
        <w:tc>
          <w:tcPr>
            <w:tcW w:w="1123" w:type="dxa"/>
            <w:tcBorders>
              <w:top w:val="nil"/>
              <w:left w:val="nil"/>
              <w:bottom w:val="single" w:sz="8" w:space="0" w:color="auto"/>
              <w:right w:val="single" w:sz="8" w:space="0" w:color="auto"/>
            </w:tcBorders>
            <w:shd w:val="clear" w:color="000000" w:fill="FFCCCC"/>
            <w:noWrap/>
            <w:vAlign w:val="center"/>
            <w:hideMark/>
          </w:tcPr>
          <w:p w14:paraId="58540933" w14:textId="77777777" w:rsidR="00C91293" w:rsidRDefault="00C91293">
            <w:pPr>
              <w:jc w:val="center"/>
              <w:rPr>
                <w:color w:val="000000"/>
                <w:sz w:val="20"/>
                <w:szCs w:val="20"/>
              </w:rPr>
            </w:pPr>
            <w:r>
              <w:rPr>
                <w:color w:val="000000"/>
                <w:sz w:val="20"/>
                <w:szCs w:val="20"/>
              </w:rPr>
              <w:t>-9.42%</w:t>
            </w:r>
          </w:p>
        </w:tc>
        <w:tc>
          <w:tcPr>
            <w:tcW w:w="1240" w:type="dxa"/>
            <w:tcBorders>
              <w:top w:val="nil"/>
              <w:left w:val="nil"/>
              <w:bottom w:val="single" w:sz="8" w:space="0" w:color="auto"/>
              <w:right w:val="single" w:sz="8" w:space="0" w:color="auto"/>
            </w:tcBorders>
            <w:shd w:val="clear" w:color="auto" w:fill="auto"/>
            <w:noWrap/>
            <w:vAlign w:val="center"/>
            <w:hideMark/>
          </w:tcPr>
          <w:p w14:paraId="2AF1CB29" w14:textId="77777777" w:rsidR="00C91293" w:rsidRDefault="00C91293">
            <w:pPr>
              <w:jc w:val="center"/>
              <w:rPr>
                <w:color w:val="000000"/>
                <w:sz w:val="20"/>
                <w:szCs w:val="20"/>
              </w:rPr>
            </w:pPr>
            <w:r>
              <w:rPr>
                <w:color w:val="000000"/>
                <w:sz w:val="20"/>
                <w:szCs w:val="20"/>
              </w:rPr>
              <w:t>10.82%</w:t>
            </w:r>
          </w:p>
        </w:tc>
      </w:tr>
    </w:tbl>
    <w:bookmarkEnd w:id="215"/>
    <w:p w14:paraId="6E2682B9" w14:textId="0B837C94" w:rsidR="00272798" w:rsidRDefault="00272798" w:rsidP="00293CFF">
      <w:pPr>
        <w:pStyle w:val="TableNotes"/>
      </w:pPr>
      <w:r w:rsidRPr="00272798">
        <w:t>*NOTE: Only registrations and fatal crashes including passenger cars, light trucks, large trucks, and motorcycles shown</w:t>
      </w:r>
    </w:p>
    <w:p w14:paraId="4E4EFC00" w14:textId="6B3265CF" w:rsidR="00293CFF" w:rsidRPr="00272798" w:rsidRDefault="00293CFF" w:rsidP="00293CFF">
      <w:pPr>
        <w:pStyle w:val="TableNotes"/>
      </w:pPr>
      <w:r>
        <w:t>**NOTE: Pink cells denote when yearly totals were less than the average spanning 2000-2016</w:t>
      </w:r>
    </w:p>
    <w:p w14:paraId="715FF090" w14:textId="545E961C" w:rsidR="00C91293" w:rsidRDefault="00C91293">
      <w:r>
        <w:br w:type="page"/>
      </w:r>
    </w:p>
    <w:p w14:paraId="0949BC18" w14:textId="079C3F68" w:rsidR="00C91293" w:rsidRDefault="00C91293" w:rsidP="00C91293">
      <w:pPr>
        <w:pStyle w:val="TableCaption"/>
        <w:keepLines/>
        <w:spacing w:line="240" w:lineRule="auto"/>
      </w:pPr>
      <w:bookmarkStart w:id="216" w:name="_Ref35949281"/>
      <w:bookmarkStart w:id="217" w:name="_Toc62193197"/>
      <w:r w:rsidRPr="00FD62B6">
        <w:lastRenderedPageBreak/>
        <w:t xml:space="preserve">Table </w:t>
      </w:r>
      <w:r w:rsidR="00FA331A">
        <w:fldChar w:fldCharType="begin"/>
      </w:r>
      <w:r w:rsidR="00FA331A">
        <w:instrText xml:space="preserve"> SEQ Table \* ARABIC </w:instrText>
      </w:r>
      <w:r w:rsidR="00FA331A">
        <w:fldChar w:fldCharType="separate"/>
      </w:r>
      <w:r w:rsidR="00CD5750">
        <w:rPr>
          <w:noProof/>
        </w:rPr>
        <w:t>16</w:t>
      </w:r>
      <w:r w:rsidR="00FA331A">
        <w:rPr>
          <w:noProof/>
        </w:rPr>
        <w:fldChar w:fldCharType="end"/>
      </w:r>
      <w:bookmarkEnd w:id="216"/>
      <w:r w:rsidRPr="00FD62B6">
        <w:t xml:space="preserve">. </w:t>
      </w:r>
      <w:r>
        <w:t>Year-to-Year Change in Registration and Fatal Crash Data</w:t>
      </w:r>
      <w:bookmarkEnd w:id="217"/>
    </w:p>
    <w:tbl>
      <w:tblPr>
        <w:tblW w:w="12418" w:type="dxa"/>
        <w:tblLook w:val="04A0" w:firstRow="1" w:lastRow="0" w:firstColumn="1" w:lastColumn="0" w:noHBand="0" w:noVBand="1"/>
      </w:tblPr>
      <w:tblGrid>
        <w:gridCol w:w="1150"/>
        <w:gridCol w:w="1123"/>
        <w:gridCol w:w="1137"/>
        <w:gridCol w:w="1123"/>
        <w:gridCol w:w="1127"/>
        <w:gridCol w:w="1123"/>
        <w:gridCol w:w="1127"/>
        <w:gridCol w:w="1123"/>
        <w:gridCol w:w="1127"/>
        <w:gridCol w:w="1123"/>
        <w:gridCol w:w="1170"/>
      </w:tblGrid>
      <w:tr w:rsidR="00C91293" w14:paraId="134E3A9D" w14:textId="77777777" w:rsidTr="00C91293">
        <w:trPr>
          <w:trHeight w:val="315"/>
        </w:trPr>
        <w:tc>
          <w:tcPr>
            <w:tcW w:w="11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29243C3" w14:textId="77777777" w:rsidR="00C91293" w:rsidRDefault="00C91293">
            <w:pPr>
              <w:jc w:val="center"/>
              <w:rPr>
                <w:b/>
                <w:bCs/>
                <w:color w:val="000000"/>
                <w:sz w:val="20"/>
                <w:szCs w:val="20"/>
              </w:rPr>
            </w:pPr>
            <w:r>
              <w:rPr>
                <w:b/>
                <w:bCs/>
                <w:color w:val="000000"/>
                <w:sz w:val="20"/>
                <w:szCs w:val="22"/>
              </w:rPr>
              <w:t>Evaluation Period</w:t>
            </w:r>
          </w:p>
        </w:tc>
        <w:tc>
          <w:tcPr>
            <w:tcW w:w="226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03E7A18" w14:textId="77777777" w:rsidR="00C91293" w:rsidRDefault="00C91293">
            <w:pPr>
              <w:jc w:val="center"/>
              <w:rPr>
                <w:b/>
                <w:bCs/>
                <w:color w:val="000000"/>
                <w:sz w:val="20"/>
                <w:szCs w:val="20"/>
              </w:rPr>
            </w:pPr>
            <w:r>
              <w:rPr>
                <w:b/>
                <w:bCs/>
                <w:color w:val="000000"/>
                <w:sz w:val="20"/>
                <w:szCs w:val="22"/>
              </w:rPr>
              <w:t>Passenger Cars</w:t>
            </w:r>
          </w:p>
        </w:tc>
        <w:tc>
          <w:tcPr>
            <w:tcW w:w="225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7DE8D8F" w14:textId="77777777" w:rsidR="00C91293" w:rsidRDefault="00C91293">
            <w:pPr>
              <w:jc w:val="center"/>
              <w:rPr>
                <w:b/>
                <w:bCs/>
                <w:color w:val="000000"/>
                <w:sz w:val="20"/>
                <w:szCs w:val="20"/>
              </w:rPr>
            </w:pPr>
            <w:r>
              <w:rPr>
                <w:b/>
                <w:bCs/>
                <w:color w:val="000000"/>
                <w:sz w:val="20"/>
                <w:szCs w:val="22"/>
              </w:rPr>
              <w:t>Light Trucks</w:t>
            </w:r>
          </w:p>
        </w:tc>
        <w:tc>
          <w:tcPr>
            <w:tcW w:w="225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FE9928D" w14:textId="77777777" w:rsidR="00C91293" w:rsidRDefault="00C91293">
            <w:pPr>
              <w:jc w:val="center"/>
              <w:rPr>
                <w:b/>
                <w:bCs/>
                <w:color w:val="000000"/>
                <w:sz w:val="20"/>
                <w:szCs w:val="20"/>
              </w:rPr>
            </w:pPr>
            <w:r>
              <w:rPr>
                <w:b/>
                <w:bCs/>
                <w:color w:val="000000"/>
                <w:sz w:val="20"/>
                <w:szCs w:val="22"/>
              </w:rPr>
              <w:t>Large Trucks</w:t>
            </w:r>
          </w:p>
        </w:tc>
        <w:tc>
          <w:tcPr>
            <w:tcW w:w="225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2EA7E6CB" w14:textId="77777777" w:rsidR="00C91293" w:rsidRDefault="00C91293">
            <w:pPr>
              <w:jc w:val="center"/>
              <w:rPr>
                <w:b/>
                <w:bCs/>
                <w:color w:val="000000"/>
                <w:sz w:val="20"/>
                <w:szCs w:val="20"/>
              </w:rPr>
            </w:pPr>
            <w:r>
              <w:rPr>
                <w:b/>
                <w:bCs/>
                <w:color w:val="000000"/>
                <w:sz w:val="20"/>
                <w:szCs w:val="22"/>
              </w:rPr>
              <w:t>Motorcycles</w:t>
            </w:r>
          </w:p>
        </w:tc>
        <w:tc>
          <w:tcPr>
            <w:tcW w:w="2258" w:type="dxa"/>
            <w:gridSpan w:val="2"/>
            <w:tcBorders>
              <w:top w:val="single" w:sz="8" w:space="0" w:color="auto"/>
              <w:left w:val="nil"/>
              <w:bottom w:val="single" w:sz="8" w:space="0" w:color="auto"/>
              <w:right w:val="single" w:sz="8" w:space="0" w:color="000000"/>
            </w:tcBorders>
            <w:shd w:val="clear" w:color="auto" w:fill="auto"/>
            <w:vAlign w:val="center"/>
            <w:hideMark/>
          </w:tcPr>
          <w:p w14:paraId="7A4DBCBB" w14:textId="77777777" w:rsidR="00C91293" w:rsidRDefault="00C91293">
            <w:pPr>
              <w:jc w:val="center"/>
              <w:rPr>
                <w:b/>
                <w:bCs/>
                <w:color w:val="000000"/>
                <w:sz w:val="20"/>
                <w:szCs w:val="20"/>
              </w:rPr>
            </w:pPr>
            <w:r>
              <w:rPr>
                <w:b/>
                <w:bCs/>
                <w:color w:val="000000"/>
                <w:sz w:val="20"/>
                <w:szCs w:val="22"/>
              </w:rPr>
              <w:t>All Vehicles</w:t>
            </w:r>
          </w:p>
        </w:tc>
      </w:tr>
      <w:tr w:rsidR="00C91293" w14:paraId="3EAAE562" w14:textId="77777777" w:rsidTr="00C91293">
        <w:trPr>
          <w:trHeight w:val="645"/>
        </w:trPr>
        <w:tc>
          <w:tcPr>
            <w:tcW w:w="1150" w:type="dxa"/>
            <w:vMerge/>
            <w:tcBorders>
              <w:top w:val="single" w:sz="8" w:space="0" w:color="auto"/>
              <w:left w:val="single" w:sz="8" w:space="0" w:color="auto"/>
              <w:bottom w:val="single" w:sz="8" w:space="0" w:color="000000"/>
              <w:right w:val="single" w:sz="8" w:space="0" w:color="auto"/>
            </w:tcBorders>
            <w:vAlign w:val="center"/>
            <w:hideMark/>
          </w:tcPr>
          <w:p w14:paraId="3B2B4312" w14:textId="77777777" w:rsidR="00C91293" w:rsidRDefault="00C91293">
            <w:pPr>
              <w:rPr>
                <w:b/>
                <w:bCs/>
                <w:color w:val="000000"/>
                <w:sz w:val="20"/>
                <w:szCs w:val="20"/>
              </w:rPr>
            </w:pPr>
          </w:p>
        </w:tc>
        <w:tc>
          <w:tcPr>
            <w:tcW w:w="1123" w:type="dxa"/>
            <w:tcBorders>
              <w:top w:val="nil"/>
              <w:left w:val="nil"/>
              <w:bottom w:val="single" w:sz="8" w:space="0" w:color="auto"/>
              <w:right w:val="single" w:sz="8" w:space="0" w:color="auto"/>
            </w:tcBorders>
            <w:shd w:val="clear" w:color="000000" w:fill="FFFFFF"/>
            <w:vAlign w:val="center"/>
            <w:hideMark/>
          </w:tcPr>
          <w:p w14:paraId="05B8DF90" w14:textId="0B376500" w:rsidR="00C91293" w:rsidRDefault="00C91293">
            <w:pPr>
              <w:jc w:val="center"/>
              <w:rPr>
                <w:b/>
                <w:bCs/>
                <w:color w:val="000000"/>
                <w:sz w:val="16"/>
                <w:szCs w:val="16"/>
              </w:rPr>
            </w:pPr>
            <w:r>
              <w:rPr>
                <w:b/>
                <w:bCs/>
                <w:color w:val="000000"/>
                <w:sz w:val="16"/>
                <w:szCs w:val="16"/>
              </w:rPr>
              <w:t>Year-to-Year Change in Registrations</w:t>
            </w:r>
          </w:p>
        </w:tc>
        <w:tc>
          <w:tcPr>
            <w:tcW w:w="1137" w:type="dxa"/>
            <w:tcBorders>
              <w:top w:val="nil"/>
              <w:left w:val="nil"/>
              <w:bottom w:val="single" w:sz="8" w:space="0" w:color="auto"/>
              <w:right w:val="single" w:sz="8" w:space="0" w:color="auto"/>
            </w:tcBorders>
            <w:shd w:val="clear" w:color="000000" w:fill="FFFFFF"/>
            <w:vAlign w:val="center"/>
            <w:hideMark/>
          </w:tcPr>
          <w:p w14:paraId="20653882" w14:textId="61492363" w:rsidR="00C91293" w:rsidRDefault="00C91293">
            <w:pPr>
              <w:jc w:val="center"/>
              <w:rPr>
                <w:b/>
                <w:bCs/>
                <w:color w:val="000000"/>
                <w:sz w:val="16"/>
                <w:szCs w:val="16"/>
              </w:rPr>
            </w:pPr>
            <w:r>
              <w:rPr>
                <w:b/>
                <w:bCs/>
                <w:color w:val="000000"/>
                <w:sz w:val="16"/>
                <w:szCs w:val="16"/>
              </w:rPr>
              <w:t>Year-to-Year Change in Fatal Crashes</w:t>
            </w:r>
          </w:p>
        </w:tc>
        <w:tc>
          <w:tcPr>
            <w:tcW w:w="1123" w:type="dxa"/>
            <w:tcBorders>
              <w:top w:val="nil"/>
              <w:left w:val="nil"/>
              <w:bottom w:val="single" w:sz="8" w:space="0" w:color="auto"/>
              <w:right w:val="single" w:sz="8" w:space="0" w:color="auto"/>
            </w:tcBorders>
            <w:shd w:val="clear" w:color="000000" w:fill="FFFFFF"/>
            <w:vAlign w:val="center"/>
            <w:hideMark/>
          </w:tcPr>
          <w:p w14:paraId="6635989C" w14:textId="0F80329D" w:rsidR="00C91293" w:rsidRDefault="00C91293">
            <w:pPr>
              <w:jc w:val="center"/>
              <w:rPr>
                <w:b/>
                <w:bCs/>
                <w:color w:val="000000"/>
                <w:sz w:val="16"/>
                <w:szCs w:val="16"/>
              </w:rPr>
            </w:pPr>
            <w:r>
              <w:rPr>
                <w:b/>
                <w:bCs/>
                <w:color w:val="000000"/>
                <w:sz w:val="16"/>
                <w:szCs w:val="16"/>
              </w:rPr>
              <w:t>Year-to-Year Change in Registrations</w:t>
            </w:r>
          </w:p>
        </w:tc>
        <w:tc>
          <w:tcPr>
            <w:tcW w:w="1127" w:type="dxa"/>
            <w:tcBorders>
              <w:top w:val="nil"/>
              <w:left w:val="nil"/>
              <w:bottom w:val="single" w:sz="8" w:space="0" w:color="auto"/>
              <w:right w:val="single" w:sz="8" w:space="0" w:color="auto"/>
            </w:tcBorders>
            <w:shd w:val="clear" w:color="000000" w:fill="FFFFFF"/>
            <w:vAlign w:val="center"/>
            <w:hideMark/>
          </w:tcPr>
          <w:p w14:paraId="312C7A28" w14:textId="77120046" w:rsidR="00C91293" w:rsidRDefault="00C91293">
            <w:pPr>
              <w:jc w:val="center"/>
              <w:rPr>
                <w:b/>
                <w:bCs/>
                <w:color w:val="000000"/>
                <w:sz w:val="16"/>
                <w:szCs w:val="16"/>
              </w:rPr>
            </w:pPr>
            <w:r>
              <w:rPr>
                <w:b/>
                <w:bCs/>
                <w:color w:val="000000"/>
                <w:sz w:val="16"/>
                <w:szCs w:val="16"/>
              </w:rPr>
              <w:t>Year-to-Year Change in Fatal Crashes</w:t>
            </w:r>
          </w:p>
        </w:tc>
        <w:tc>
          <w:tcPr>
            <w:tcW w:w="1123" w:type="dxa"/>
            <w:tcBorders>
              <w:top w:val="nil"/>
              <w:left w:val="nil"/>
              <w:bottom w:val="single" w:sz="8" w:space="0" w:color="auto"/>
              <w:right w:val="single" w:sz="8" w:space="0" w:color="auto"/>
            </w:tcBorders>
            <w:shd w:val="clear" w:color="000000" w:fill="FFFFFF"/>
            <w:vAlign w:val="center"/>
            <w:hideMark/>
          </w:tcPr>
          <w:p w14:paraId="12571013" w14:textId="3771752F" w:rsidR="00C91293" w:rsidRDefault="00C91293">
            <w:pPr>
              <w:jc w:val="center"/>
              <w:rPr>
                <w:b/>
                <w:bCs/>
                <w:color w:val="000000"/>
                <w:sz w:val="16"/>
                <w:szCs w:val="16"/>
              </w:rPr>
            </w:pPr>
            <w:r>
              <w:rPr>
                <w:b/>
                <w:bCs/>
                <w:color w:val="000000"/>
                <w:sz w:val="16"/>
                <w:szCs w:val="16"/>
              </w:rPr>
              <w:t>Year-to-Year Change in Registrations</w:t>
            </w:r>
          </w:p>
        </w:tc>
        <w:tc>
          <w:tcPr>
            <w:tcW w:w="1127" w:type="dxa"/>
            <w:tcBorders>
              <w:top w:val="nil"/>
              <w:left w:val="nil"/>
              <w:bottom w:val="single" w:sz="8" w:space="0" w:color="auto"/>
              <w:right w:val="single" w:sz="8" w:space="0" w:color="auto"/>
            </w:tcBorders>
            <w:shd w:val="clear" w:color="000000" w:fill="FFFFFF"/>
            <w:vAlign w:val="center"/>
            <w:hideMark/>
          </w:tcPr>
          <w:p w14:paraId="31105D94" w14:textId="7AE5BD1E" w:rsidR="00C91293" w:rsidRDefault="00C91293">
            <w:pPr>
              <w:jc w:val="center"/>
              <w:rPr>
                <w:b/>
                <w:bCs/>
                <w:color w:val="000000"/>
                <w:sz w:val="16"/>
                <w:szCs w:val="16"/>
              </w:rPr>
            </w:pPr>
            <w:r>
              <w:rPr>
                <w:b/>
                <w:bCs/>
                <w:color w:val="000000"/>
                <w:sz w:val="16"/>
                <w:szCs w:val="16"/>
              </w:rPr>
              <w:t>Year-to-Year Change in Fatal Crashes</w:t>
            </w:r>
          </w:p>
        </w:tc>
        <w:tc>
          <w:tcPr>
            <w:tcW w:w="1123" w:type="dxa"/>
            <w:tcBorders>
              <w:top w:val="nil"/>
              <w:left w:val="nil"/>
              <w:bottom w:val="single" w:sz="8" w:space="0" w:color="auto"/>
              <w:right w:val="single" w:sz="8" w:space="0" w:color="auto"/>
            </w:tcBorders>
            <w:shd w:val="clear" w:color="000000" w:fill="FFFFFF"/>
            <w:vAlign w:val="center"/>
            <w:hideMark/>
          </w:tcPr>
          <w:p w14:paraId="5BE2C4D7" w14:textId="26362A5F" w:rsidR="00C91293" w:rsidRDefault="00C91293">
            <w:pPr>
              <w:jc w:val="center"/>
              <w:rPr>
                <w:b/>
                <w:bCs/>
                <w:color w:val="000000"/>
                <w:sz w:val="16"/>
                <w:szCs w:val="16"/>
              </w:rPr>
            </w:pPr>
            <w:r>
              <w:rPr>
                <w:b/>
                <w:bCs/>
                <w:color w:val="000000"/>
                <w:sz w:val="16"/>
                <w:szCs w:val="16"/>
              </w:rPr>
              <w:t>Year-to-Year Change in Registrations</w:t>
            </w:r>
          </w:p>
        </w:tc>
        <w:tc>
          <w:tcPr>
            <w:tcW w:w="1127" w:type="dxa"/>
            <w:tcBorders>
              <w:top w:val="nil"/>
              <w:left w:val="nil"/>
              <w:bottom w:val="single" w:sz="8" w:space="0" w:color="auto"/>
              <w:right w:val="single" w:sz="8" w:space="0" w:color="auto"/>
            </w:tcBorders>
            <w:shd w:val="clear" w:color="000000" w:fill="FFFFFF"/>
            <w:vAlign w:val="center"/>
            <w:hideMark/>
          </w:tcPr>
          <w:p w14:paraId="25A65049" w14:textId="48EA1278" w:rsidR="00C91293" w:rsidRDefault="00C91293">
            <w:pPr>
              <w:jc w:val="center"/>
              <w:rPr>
                <w:b/>
                <w:bCs/>
                <w:color w:val="000000"/>
                <w:sz w:val="16"/>
                <w:szCs w:val="16"/>
              </w:rPr>
            </w:pPr>
            <w:r>
              <w:rPr>
                <w:b/>
                <w:bCs/>
                <w:color w:val="000000"/>
                <w:sz w:val="16"/>
                <w:szCs w:val="16"/>
              </w:rPr>
              <w:t>Year-to-Year Change in Fatal Crashes</w:t>
            </w:r>
          </w:p>
        </w:tc>
        <w:tc>
          <w:tcPr>
            <w:tcW w:w="1080" w:type="dxa"/>
            <w:tcBorders>
              <w:top w:val="nil"/>
              <w:left w:val="nil"/>
              <w:bottom w:val="single" w:sz="8" w:space="0" w:color="auto"/>
              <w:right w:val="single" w:sz="8" w:space="0" w:color="auto"/>
            </w:tcBorders>
            <w:shd w:val="clear" w:color="000000" w:fill="FFFFFF"/>
            <w:vAlign w:val="center"/>
            <w:hideMark/>
          </w:tcPr>
          <w:p w14:paraId="7862D4BC" w14:textId="03D07038" w:rsidR="00C91293" w:rsidRDefault="00C91293">
            <w:pPr>
              <w:jc w:val="center"/>
              <w:rPr>
                <w:b/>
                <w:bCs/>
                <w:color w:val="000000"/>
                <w:sz w:val="16"/>
                <w:szCs w:val="16"/>
              </w:rPr>
            </w:pPr>
            <w:r>
              <w:rPr>
                <w:b/>
                <w:bCs/>
                <w:color w:val="000000"/>
                <w:sz w:val="16"/>
                <w:szCs w:val="16"/>
              </w:rPr>
              <w:t>Year-to-Year Change in Registrations</w:t>
            </w:r>
          </w:p>
        </w:tc>
        <w:tc>
          <w:tcPr>
            <w:tcW w:w="1170" w:type="dxa"/>
            <w:tcBorders>
              <w:top w:val="nil"/>
              <w:left w:val="nil"/>
              <w:bottom w:val="single" w:sz="8" w:space="0" w:color="auto"/>
              <w:right w:val="single" w:sz="8" w:space="0" w:color="auto"/>
            </w:tcBorders>
            <w:shd w:val="clear" w:color="000000" w:fill="FFFFFF"/>
            <w:vAlign w:val="center"/>
            <w:hideMark/>
          </w:tcPr>
          <w:p w14:paraId="028836CC" w14:textId="0438B93C" w:rsidR="00C91293" w:rsidRDefault="00C91293">
            <w:pPr>
              <w:jc w:val="center"/>
              <w:rPr>
                <w:b/>
                <w:bCs/>
                <w:color w:val="000000"/>
                <w:sz w:val="16"/>
                <w:szCs w:val="16"/>
              </w:rPr>
            </w:pPr>
            <w:r>
              <w:rPr>
                <w:b/>
                <w:bCs/>
                <w:color w:val="000000"/>
                <w:sz w:val="16"/>
                <w:szCs w:val="16"/>
              </w:rPr>
              <w:t>Year-to-Year Change in Fatal Crashes</w:t>
            </w:r>
          </w:p>
        </w:tc>
      </w:tr>
      <w:tr w:rsidR="00C91293" w14:paraId="52E41FF1"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3D2EC010" w14:textId="77777777" w:rsidR="00C91293" w:rsidRDefault="00C91293">
            <w:pPr>
              <w:jc w:val="center"/>
              <w:rPr>
                <w:b/>
                <w:bCs/>
                <w:color w:val="000000"/>
                <w:sz w:val="20"/>
                <w:szCs w:val="20"/>
              </w:rPr>
            </w:pPr>
            <w:r>
              <w:rPr>
                <w:b/>
                <w:bCs/>
                <w:color w:val="000000"/>
                <w:sz w:val="20"/>
                <w:szCs w:val="20"/>
              </w:rPr>
              <w:t>2016-2015</w:t>
            </w:r>
          </w:p>
        </w:tc>
        <w:tc>
          <w:tcPr>
            <w:tcW w:w="1123" w:type="dxa"/>
            <w:tcBorders>
              <w:top w:val="nil"/>
              <w:left w:val="nil"/>
              <w:bottom w:val="single" w:sz="8" w:space="0" w:color="auto"/>
              <w:right w:val="single" w:sz="8" w:space="0" w:color="auto"/>
            </w:tcBorders>
            <w:shd w:val="clear" w:color="auto" w:fill="auto"/>
            <w:noWrap/>
            <w:vAlign w:val="center"/>
            <w:hideMark/>
          </w:tcPr>
          <w:p w14:paraId="458B0007" w14:textId="77777777" w:rsidR="00C91293" w:rsidRDefault="00C91293">
            <w:pPr>
              <w:jc w:val="center"/>
              <w:rPr>
                <w:color w:val="000000"/>
                <w:sz w:val="20"/>
                <w:szCs w:val="20"/>
              </w:rPr>
            </w:pPr>
            <w:r>
              <w:rPr>
                <w:color w:val="000000"/>
                <w:sz w:val="20"/>
                <w:szCs w:val="20"/>
              </w:rPr>
              <w:t>0.09%</w:t>
            </w:r>
          </w:p>
        </w:tc>
        <w:tc>
          <w:tcPr>
            <w:tcW w:w="1137" w:type="dxa"/>
            <w:tcBorders>
              <w:top w:val="nil"/>
              <w:left w:val="nil"/>
              <w:bottom w:val="single" w:sz="8" w:space="0" w:color="auto"/>
              <w:right w:val="single" w:sz="8" w:space="0" w:color="auto"/>
            </w:tcBorders>
            <w:shd w:val="clear" w:color="auto" w:fill="auto"/>
            <w:noWrap/>
            <w:vAlign w:val="center"/>
            <w:hideMark/>
          </w:tcPr>
          <w:p w14:paraId="008CDAB3" w14:textId="77777777" w:rsidR="00C91293" w:rsidRDefault="00C91293">
            <w:pPr>
              <w:jc w:val="center"/>
              <w:rPr>
                <w:color w:val="000000"/>
                <w:sz w:val="20"/>
                <w:szCs w:val="20"/>
              </w:rPr>
            </w:pPr>
            <w:r>
              <w:rPr>
                <w:color w:val="000000"/>
                <w:sz w:val="20"/>
                <w:szCs w:val="20"/>
              </w:rPr>
              <w:t>6.40%</w:t>
            </w:r>
          </w:p>
        </w:tc>
        <w:tc>
          <w:tcPr>
            <w:tcW w:w="1123" w:type="dxa"/>
            <w:tcBorders>
              <w:top w:val="nil"/>
              <w:left w:val="nil"/>
              <w:bottom w:val="single" w:sz="8" w:space="0" w:color="auto"/>
              <w:right w:val="single" w:sz="8" w:space="0" w:color="auto"/>
            </w:tcBorders>
            <w:shd w:val="clear" w:color="auto" w:fill="auto"/>
            <w:noWrap/>
            <w:vAlign w:val="center"/>
            <w:hideMark/>
          </w:tcPr>
          <w:p w14:paraId="36AEA373" w14:textId="77777777" w:rsidR="00C91293" w:rsidRDefault="00C91293">
            <w:pPr>
              <w:jc w:val="center"/>
              <w:rPr>
                <w:color w:val="000000"/>
                <w:sz w:val="20"/>
                <w:szCs w:val="20"/>
              </w:rPr>
            </w:pPr>
            <w:r>
              <w:rPr>
                <w:color w:val="000000"/>
                <w:sz w:val="20"/>
                <w:szCs w:val="20"/>
              </w:rPr>
              <w:t>3.23%</w:t>
            </w:r>
          </w:p>
        </w:tc>
        <w:tc>
          <w:tcPr>
            <w:tcW w:w="1127" w:type="dxa"/>
            <w:tcBorders>
              <w:top w:val="nil"/>
              <w:left w:val="nil"/>
              <w:bottom w:val="single" w:sz="8" w:space="0" w:color="auto"/>
              <w:right w:val="single" w:sz="8" w:space="0" w:color="auto"/>
            </w:tcBorders>
            <w:shd w:val="clear" w:color="auto" w:fill="auto"/>
            <w:noWrap/>
            <w:vAlign w:val="center"/>
            <w:hideMark/>
          </w:tcPr>
          <w:p w14:paraId="64C142E0" w14:textId="77777777" w:rsidR="00C91293" w:rsidRDefault="00C91293">
            <w:pPr>
              <w:jc w:val="center"/>
              <w:rPr>
                <w:color w:val="000000"/>
                <w:sz w:val="20"/>
                <w:szCs w:val="20"/>
              </w:rPr>
            </w:pPr>
            <w:r>
              <w:rPr>
                <w:color w:val="000000"/>
                <w:sz w:val="20"/>
                <w:szCs w:val="20"/>
              </w:rPr>
              <w:t>5.57%</w:t>
            </w:r>
          </w:p>
        </w:tc>
        <w:tc>
          <w:tcPr>
            <w:tcW w:w="1123" w:type="dxa"/>
            <w:tcBorders>
              <w:top w:val="nil"/>
              <w:left w:val="nil"/>
              <w:bottom w:val="single" w:sz="8" w:space="0" w:color="auto"/>
              <w:right w:val="single" w:sz="8" w:space="0" w:color="auto"/>
            </w:tcBorders>
            <w:shd w:val="clear" w:color="000000" w:fill="FFCCCC"/>
            <w:noWrap/>
            <w:vAlign w:val="center"/>
            <w:hideMark/>
          </w:tcPr>
          <w:p w14:paraId="652F7758" w14:textId="77777777" w:rsidR="00C91293" w:rsidRDefault="00C91293">
            <w:pPr>
              <w:jc w:val="center"/>
              <w:rPr>
                <w:color w:val="000000"/>
                <w:sz w:val="20"/>
                <w:szCs w:val="20"/>
              </w:rPr>
            </w:pPr>
            <w:r>
              <w:rPr>
                <w:color w:val="000000"/>
                <w:sz w:val="20"/>
                <w:szCs w:val="20"/>
              </w:rPr>
              <w:t>-2.71%</w:t>
            </w:r>
          </w:p>
        </w:tc>
        <w:tc>
          <w:tcPr>
            <w:tcW w:w="1127" w:type="dxa"/>
            <w:tcBorders>
              <w:top w:val="nil"/>
              <w:left w:val="nil"/>
              <w:bottom w:val="single" w:sz="8" w:space="0" w:color="auto"/>
              <w:right w:val="single" w:sz="8" w:space="0" w:color="auto"/>
            </w:tcBorders>
            <w:shd w:val="clear" w:color="auto" w:fill="auto"/>
            <w:noWrap/>
            <w:vAlign w:val="center"/>
            <w:hideMark/>
          </w:tcPr>
          <w:p w14:paraId="6902615A" w14:textId="77777777" w:rsidR="00C91293" w:rsidRDefault="00C91293">
            <w:pPr>
              <w:jc w:val="center"/>
              <w:rPr>
                <w:color w:val="000000"/>
                <w:sz w:val="20"/>
                <w:szCs w:val="20"/>
              </w:rPr>
            </w:pPr>
            <w:r>
              <w:rPr>
                <w:color w:val="000000"/>
                <w:sz w:val="20"/>
                <w:szCs w:val="20"/>
              </w:rPr>
              <w:t>11.95%</w:t>
            </w:r>
          </w:p>
        </w:tc>
        <w:tc>
          <w:tcPr>
            <w:tcW w:w="1123" w:type="dxa"/>
            <w:tcBorders>
              <w:top w:val="nil"/>
              <w:left w:val="nil"/>
              <w:bottom w:val="single" w:sz="8" w:space="0" w:color="auto"/>
              <w:right w:val="single" w:sz="8" w:space="0" w:color="auto"/>
            </w:tcBorders>
            <w:shd w:val="clear" w:color="auto" w:fill="auto"/>
            <w:noWrap/>
            <w:vAlign w:val="center"/>
            <w:hideMark/>
          </w:tcPr>
          <w:p w14:paraId="1B5DB99A" w14:textId="77777777" w:rsidR="00C91293" w:rsidRDefault="00C91293">
            <w:pPr>
              <w:jc w:val="center"/>
              <w:rPr>
                <w:color w:val="000000"/>
                <w:sz w:val="20"/>
                <w:szCs w:val="20"/>
              </w:rPr>
            </w:pPr>
            <w:r>
              <w:rPr>
                <w:color w:val="000000"/>
                <w:sz w:val="20"/>
                <w:szCs w:val="20"/>
              </w:rPr>
              <w:t>0.91%</w:t>
            </w:r>
          </w:p>
        </w:tc>
        <w:tc>
          <w:tcPr>
            <w:tcW w:w="1127" w:type="dxa"/>
            <w:tcBorders>
              <w:top w:val="nil"/>
              <w:left w:val="nil"/>
              <w:bottom w:val="single" w:sz="8" w:space="0" w:color="auto"/>
              <w:right w:val="single" w:sz="8" w:space="0" w:color="auto"/>
            </w:tcBorders>
            <w:shd w:val="clear" w:color="auto" w:fill="auto"/>
            <w:noWrap/>
            <w:vAlign w:val="center"/>
            <w:hideMark/>
          </w:tcPr>
          <w:p w14:paraId="75A5FEBE" w14:textId="77777777" w:rsidR="00C91293" w:rsidRDefault="00C91293">
            <w:pPr>
              <w:jc w:val="center"/>
              <w:rPr>
                <w:color w:val="000000"/>
                <w:sz w:val="20"/>
                <w:szCs w:val="20"/>
              </w:rPr>
            </w:pPr>
            <w:r>
              <w:rPr>
                <w:color w:val="000000"/>
                <w:sz w:val="20"/>
                <w:szCs w:val="20"/>
              </w:rPr>
              <w:t>6.55%</w:t>
            </w:r>
          </w:p>
        </w:tc>
        <w:tc>
          <w:tcPr>
            <w:tcW w:w="1080" w:type="dxa"/>
            <w:tcBorders>
              <w:top w:val="nil"/>
              <w:left w:val="nil"/>
              <w:bottom w:val="single" w:sz="8" w:space="0" w:color="auto"/>
              <w:right w:val="single" w:sz="8" w:space="0" w:color="auto"/>
            </w:tcBorders>
            <w:shd w:val="clear" w:color="auto" w:fill="auto"/>
            <w:noWrap/>
            <w:vAlign w:val="center"/>
            <w:hideMark/>
          </w:tcPr>
          <w:p w14:paraId="7C2AA8E5" w14:textId="77777777" w:rsidR="00C91293" w:rsidRDefault="00C91293">
            <w:pPr>
              <w:jc w:val="center"/>
              <w:rPr>
                <w:color w:val="000000"/>
                <w:sz w:val="20"/>
                <w:szCs w:val="20"/>
              </w:rPr>
            </w:pPr>
            <w:r>
              <w:rPr>
                <w:color w:val="000000"/>
                <w:sz w:val="20"/>
                <w:szCs w:val="20"/>
              </w:rPr>
              <w:t>1.69%</w:t>
            </w:r>
          </w:p>
        </w:tc>
        <w:tc>
          <w:tcPr>
            <w:tcW w:w="1170" w:type="dxa"/>
            <w:tcBorders>
              <w:top w:val="nil"/>
              <w:left w:val="nil"/>
              <w:bottom w:val="single" w:sz="8" w:space="0" w:color="auto"/>
              <w:right w:val="single" w:sz="8" w:space="0" w:color="auto"/>
            </w:tcBorders>
            <w:shd w:val="clear" w:color="auto" w:fill="auto"/>
            <w:noWrap/>
            <w:vAlign w:val="center"/>
            <w:hideMark/>
          </w:tcPr>
          <w:p w14:paraId="0B9E4C5C" w14:textId="77777777" w:rsidR="00C91293" w:rsidRDefault="00C91293">
            <w:pPr>
              <w:jc w:val="center"/>
              <w:rPr>
                <w:color w:val="000000"/>
                <w:sz w:val="20"/>
                <w:szCs w:val="20"/>
              </w:rPr>
            </w:pPr>
            <w:r>
              <w:rPr>
                <w:color w:val="000000"/>
                <w:sz w:val="20"/>
                <w:szCs w:val="20"/>
              </w:rPr>
              <w:t>6.56%</w:t>
            </w:r>
          </w:p>
        </w:tc>
      </w:tr>
      <w:tr w:rsidR="00C91293" w14:paraId="11BB7B32"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14AA3513" w14:textId="77777777" w:rsidR="00C91293" w:rsidRDefault="00C91293">
            <w:pPr>
              <w:jc w:val="center"/>
              <w:rPr>
                <w:b/>
                <w:bCs/>
                <w:color w:val="000000"/>
                <w:sz w:val="20"/>
                <w:szCs w:val="20"/>
              </w:rPr>
            </w:pPr>
            <w:r>
              <w:rPr>
                <w:b/>
                <w:bCs/>
                <w:color w:val="000000"/>
                <w:sz w:val="20"/>
                <w:szCs w:val="20"/>
              </w:rPr>
              <w:t>2015-2014</w:t>
            </w:r>
          </w:p>
        </w:tc>
        <w:tc>
          <w:tcPr>
            <w:tcW w:w="1123" w:type="dxa"/>
            <w:tcBorders>
              <w:top w:val="nil"/>
              <w:left w:val="nil"/>
              <w:bottom w:val="single" w:sz="8" w:space="0" w:color="auto"/>
              <w:right w:val="single" w:sz="8" w:space="0" w:color="auto"/>
            </w:tcBorders>
            <w:shd w:val="clear" w:color="000000" w:fill="FFCCCC"/>
            <w:noWrap/>
            <w:vAlign w:val="center"/>
            <w:hideMark/>
          </w:tcPr>
          <w:p w14:paraId="60C2C92E" w14:textId="77777777" w:rsidR="00C91293" w:rsidRDefault="00C91293">
            <w:pPr>
              <w:jc w:val="center"/>
              <w:rPr>
                <w:color w:val="000000"/>
                <w:sz w:val="20"/>
                <w:szCs w:val="20"/>
              </w:rPr>
            </w:pPr>
            <w:r>
              <w:rPr>
                <w:color w:val="000000"/>
                <w:sz w:val="20"/>
                <w:szCs w:val="20"/>
              </w:rPr>
              <w:t>-0.91%</w:t>
            </w:r>
          </w:p>
        </w:tc>
        <w:tc>
          <w:tcPr>
            <w:tcW w:w="1137" w:type="dxa"/>
            <w:tcBorders>
              <w:top w:val="nil"/>
              <w:left w:val="nil"/>
              <w:bottom w:val="single" w:sz="8" w:space="0" w:color="auto"/>
              <w:right w:val="single" w:sz="8" w:space="0" w:color="auto"/>
            </w:tcBorders>
            <w:shd w:val="clear" w:color="auto" w:fill="auto"/>
            <w:noWrap/>
            <w:vAlign w:val="center"/>
            <w:hideMark/>
          </w:tcPr>
          <w:p w14:paraId="2BACDB27" w14:textId="77777777" w:rsidR="00C91293" w:rsidRDefault="00C91293">
            <w:pPr>
              <w:jc w:val="center"/>
              <w:rPr>
                <w:color w:val="000000"/>
                <w:sz w:val="20"/>
                <w:szCs w:val="20"/>
              </w:rPr>
            </w:pPr>
            <w:r>
              <w:rPr>
                <w:color w:val="000000"/>
                <w:sz w:val="20"/>
                <w:szCs w:val="20"/>
              </w:rPr>
              <w:t>10.70%</w:t>
            </w:r>
          </w:p>
        </w:tc>
        <w:tc>
          <w:tcPr>
            <w:tcW w:w="1123" w:type="dxa"/>
            <w:tcBorders>
              <w:top w:val="nil"/>
              <w:left w:val="nil"/>
              <w:bottom w:val="single" w:sz="8" w:space="0" w:color="auto"/>
              <w:right w:val="single" w:sz="8" w:space="0" w:color="auto"/>
            </w:tcBorders>
            <w:shd w:val="clear" w:color="auto" w:fill="auto"/>
            <w:noWrap/>
            <w:vAlign w:val="center"/>
            <w:hideMark/>
          </w:tcPr>
          <w:p w14:paraId="21604129" w14:textId="77777777" w:rsidR="00C91293" w:rsidRDefault="00C91293">
            <w:pPr>
              <w:jc w:val="center"/>
              <w:rPr>
                <w:color w:val="000000"/>
                <w:sz w:val="20"/>
                <w:szCs w:val="20"/>
              </w:rPr>
            </w:pPr>
            <w:r>
              <w:rPr>
                <w:color w:val="000000"/>
                <w:sz w:val="20"/>
                <w:szCs w:val="20"/>
              </w:rPr>
              <w:t>3.11%</w:t>
            </w:r>
          </w:p>
        </w:tc>
        <w:tc>
          <w:tcPr>
            <w:tcW w:w="1127" w:type="dxa"/>
            <w:tcBorders>
              <w:top w:val="nil"/>
              <w:left w:val="nil"/>
              <w:bottom w:val="single" w:sz="8" w:space="0" w:color="auto"/>
              <w:right w:val="single" w:sz="8" w:space="0" w:color="auto"/>
            </w:tcBorders>
            <w:shd w:val="clear" w:color="auto" w:fill="auto"/>
            <w:noWrap/>
            <w:vAlign w:val="center"/>
            <w:hideMark/>
          </w:tcPr>
          <w:p w14:paraId="04B07B25" w14:textId="77777777" w:rsidR="00C91293" w:rsidRDefault="00C91293">
            <w:pPr>
              <w:jc w:val="center"/>
              <w:rPr>
                <w:color w:val="000000"/>
                <w:sz w:val="20"/>
                <w:szCs w:val="20"/>
              </w:rPr>
            </w:pPr>
            <w:r>
              <w:rPr>
                <w:color w:val="000000"/>
                <w:sz w:val="20"/>
                <w:szCs w:val="20"/>
              </w:rPr>
              <w:t>9.96%</w:t>
            </w:r>
          </w:p>
        </w:tc>
        <w:tc>
          <w:tcPr>
            <w:tcW w:w="1123" w:type="dxa"/>
            <w:tcBorders>
              <w:top w:val="nil"/>
              <w:left w:val="nil"/>
              <w:bottom w:val="single" w:sz="8" w:space="0" w:color="auto"/>
              <w:right w:val="single" w:sz="8" w:space="0" w:color="auto"/>
            </w:tcBorders>
            <w:shd w:val="clear" w:color="auto" w:fill="auto"/>
            <w:noWrap/>
            <w:vAlign w:val="center"/>
            <w:hideMark/>
          </w:tcPr>
          <w:p w14:paraId="0170E53B" w14:textId="77777777" w:rsidR="00C91293" w:rsidRDefault="00C91293">
            <w:pPr>
              <w:jc w:val="center"/>
              <w:rPr>
                <w:color w:val="000000"/>
                <w:sz w:val="20"/>
                <w:szCs w:val="20"/>
              </w:rPr>
            </w:pPr>
            <w:r>
              <w:rPr>
                <w:color w:val="000000"/>
                <w:sz w:val="20"/>
                <w:szCs w:val="20"/>
              </w:rPr>
              <w:t>1.43%</w:t>
            </w:r>
          </w:p>
        </w:tc>
        <w:tc>
          <w:tcPr>
            <w:tcW w:w="1127" w:type="dxa"/>
            <w:tcBorders>
              <w:top w:val="nil"/>
              <w:left w:val="nil"/>
              <w:bottom w:val="single" w:sz="8" w:space="0" w:color="auto"/>
              <w:right w:val="single" w:sz="8" w:space="0" w:color="auto"/>
            </w:tcBorders>
            <w:shd w:val="clear" w:color="auto" w:fill="auto"/>
            <w:noWrap/>
            <w:vAlign w:val="center"/>
            <w:hideMark/>
          </w:tcPr>
          <w:p w14:paraId="6316B10B" w14:textId="77777777" w:rsidR="00C91293" w:rsidRDefault="00C91293">
            <w:pPr>
              <w:jc w:val="center"/>
              <w:rPr>
                <w:color w:val="000000"/>
                <w:sz w:val="20"/>
                <w:szCs w:val="20"/>
              </w:rPr>
            </w:pPr>
            <w:r>
              <w:rPr>
                <w:color w:val="000000"/>
                <w:sz w:val="20"/>
                <w:szCs w:val="20"/>
              </w:rPr>
              <w:t>8.70%</w:t>
            </w:r>
          </w:p>
        </w:tc>
        <w:tc>
          <w:tcPr>
            <w:tcW w:w="1123" w:type="dxa"/>
            <w:tcBorders>
              <w:top w:val="nil"/>
              <w:left w:val="nil"/>
              <w:bottom w:val="single" w:sz="8" w:space="0" w:color="auto"/>
              <w:right w:val="single" w:sz="8" w:space="0" w:color="auto"/>
            </w:tcBorders>
            <w:shd w:val="clear" w:color="auto" w:fill="auto"/>
            <w:noWrap/>
            <w:vAlign w:val="center"/>
            <w:hideMark/>
          </w:tcPr>
          <w:p w14:paraId="7892DE11" w14:textId="77777777" w:rsidR="00C91293" w:rsidRDefault="00C91293">
            <w:pPr>
              <w:jc w:val="center"/>
              <w:rPr>
                <w:color w:val="000000"/>
                <w:sz w:val="20"/>
                <w:szCs w:val="20"/>
              </w:rPr>
            </w:pPr>
            <w:r>
              <w:rPr>
                <w:color w:val="000000"/>
                <w:sz w:val="20"/>
                <w:szCs w:val="20"/>
              </w:rPr>
              <w:t>2.18%</w:t>
            </w:r>
          </w:p>
        </w:tc>
        <w:tc>
          <w:tcPr>
            <w:tcW w:w="1127" w:type="dxa"/>
            <w:tcBorders>
              <w:top w:val="nil"/>
              <w:left w:val="nil"/>
              <w:bottom w:val="single" w:sz="8" w:space="0" w:color="auto"/>
              <w:right w:val="single" w:sz="8" w:space="0" w:color="auto"/>
            </w:tcBorders>
            <w:shd w:val="clear" w:color="auto" w:fill="auto"/>
            <w:noWrap/>
            <w:vAlign w:val="center"/>
            <w:hideMark/>
          </w:tcPr>
          <w:p w14:paraId="355E2D22" w14:textId="77777777" w:rsidR="00C91293" w:rsidRDefault="00C91293">
            <w:pPr>
              <w:jc w:val="center"/>
              <w:rPr>
                <w:color w:val="000000"/>
                <w:sz w:val="20"/>
                <w:szCs w:val="20"/>
              </w:rPr>
            </w:pPr>
            <w:r>
              <w:rPr>
                <w:color w:val="000000"/>
                <w:sz w:val="20"/>
                <w:szCs w:val="20"/>
              </w:rPr>
              <w:t>9.05%</w:t>
            </w:r>
          </w:p>
        </w:tc>
        <w:tc>
          <w:tcPr>
            <w:tcW w:w="1080" w:type="dxa"/>
            <w:tcBorders>
              <w:top w:val="nil"/>
              <w:left w:val="nil"/>
              <w:bottom w:val="single" w:sz="8" w:space="0" w:color="auto"/>
              <w:right w:val="single" w:sz="8" w:space="0" w:color="auto"/>
            </w:tcBorders>
            <w:shd w:val="clear" w:color="auto" w:fill="auto"/>
            <w:noWrap/>
            <w:vAlign w:val="center"/>
            <w:hideMark/>
          </w:tcPr>
          <w:p w14:paraId="78F64E09" w14:textId="77777777" w:rsidR="00C91293" w:rsidRDefault="00C91293">
            <w:pPr>
              <w:jc w:val="center"/>
              <w:rPr>
                <w:color w:val="000000"/>
                <w:sz w:val="20"/>
                <w:szCs w:val="20"/>
              </w:rPr>
            </w:pPr>
            <w:r>
              <w:rPr>
                <w:color w:val="000000"/>
                <w:sz w:val="20"/>
                <w:szCs w:val="20"/>
              </w:rPr>
              <w:t>1.23%</w:t>
            </w:r>
          </w:p>
        </w:tc>
        <w:tc>
          <w:tcPr>
            <w:tcW w:w="1170" w:type="dxa"/>
            <w:tcBorders>
              <w:top w:val="nil"/>
              <w:left w:val="nil"/>
              <w:bottom w:val="single" w:sz="8" w:space="0" w:color="auto"/>
              <w:right w:val="single" w:sz="8" w:space="0" w:color="auto"/>
            </w:tcBorders>
            <w:shd w:val="clear" w:color="auto" w:fill="auto"/>
            <w:noWrap/>
            <w:vAlign w:val="center"/>
            <w:hideMark/>
          </w:tcPr>
          <w:p w14:paraId="1C1CA390" w14:textId="77777777" w:rsidR="00C91293" w:rsidRDefault="00C91293">
            <w:pPr>
              <w:jc w:val="center"/>
              <w:rPr>
                <w:color w:val="000000"/>
                <w:sz w:val="20"/>
                <w:szCs w:val="20"/>
              </w:rPr>
            </w:pPr>
            <w:r>
              <w:rPr>
                <w:color w:val="000000"/>
                <w:sz w:val="20"/>
                <w:szCs w:val="20"/>
              </w:rPr>
              <w:t>10.06%</w:t>
            </w:r>
          </w:p>
        </w:tc>
      </w:tr>
      <w:tr w:rsidR="00C91293" w14:paraId="70AA8490"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071E343" w14:textId="77777777" w:rsidR="00C91293" w:rsidRDefault="00C91293">
            <w:pPr>
              <w:jc w:val="center"/>
              <w:rPr>
                <w:b/>
                <w:bCs/>
                <w:color w:val="000000"/>
                <w:sz w:val="20"/>
                <w:szCs w:val="20"/>
              </w:rPr>
            </w:pPr>
            <w:r>
              <w:rPr>
                <w:b/>
                <w:bCs/>
                <w:color w:val="000000"/>
                <w:sz w:val="20"/>
                <w:szCs w:val="20"/>
              </w:rPr>
              <w:t>2014-2013</w:t>
            </w:r>
          </w:p>
        </w:tc>
        <w:tc>
          <w:tcPr>
            <w:tcW w:w="1123" w:type="dxa"/>
            <w:tcBorders>
              <w:top w:val="nil"/>
              <w:left w:val="nil"/>
              <w:bottom w:val="single" w:sz="8" w:space="0" w:color="auto"/>
              <w:right w:val="single" w:sz="8" w:space="0" w:color="auto"/>
            </w:tcBorders>
            <w:shd w:val="clear" w:color="auto" w:fill="auto"/>
            <w:noWrap/>
            <w:vAlign w:val="center"/>
            <w:hideMark/>
          </w:tcPr>
          <w:p w14:paraId="0C2860BA" w14:textId="77777777" w:rsidR="00C91293" w:rsidRDefault="00C91293">
            <w:pPr>
              <w:jc w:val="center"/>
              <w:rPr>
                <w:color w:val="000000"/>
                <w:sz w:val="20"/>
                <w:szCs w:val="20"/>
              </w:rPr>
            </w:pPr>
            <w:r>
              <w:rPr>
                <w:color w:val="000000"/>
                <w:sz w:val="20"/>
                <w:szCs w:val="20"/>
              </w:rPr>
              <w:t>0.20%</w:t>
            </w:r>
          </w:p>
        </w:tc>
        <w:tc>
          <w:tcPr>
            <w:tcW w:w="1137" w:type="dxa"/>
            <w:tcBorders>
              <w:top w:val="nil"/>
              <w:left w:val="nil"/>
              <w:bottom w:val="single" w:sz="8" w:space="0" w:color="auto"/>
              <w:right w:val="single" w:sz="8" w:space="0" w:color="auto"/>
            </w:tcBorders>
            <w:shd w:val="clear" w:color="000000" w:fill="FFCCCC"/>
            <w:noWrap/>
            <w:vAlign w:val="center"/>
            <w:hideMark/>
          </w:tcPr>
          <w:p w14:paraId="04137BD1" w14:textId="77777777" w:rsidR="00C91293" w:rsidRDefault="00C91293">
            <w:pPr>
              <w:jc w:val="center"/>
              <w:rPr>
                <w:color w:val="000000"/>
                <w:sz w:val="20"/>
                <w:szCs w:val="20"/>
              </w:rPr>
            </w:pPr>
            <w:r>
              <w:rPr>
                <w:color w:val="000000"/>
                <w:sz w:val="20"/>
                <w:szCs w:val="20"/>
              </w:rPr>
              <w:t>-0.35%</w:t>
            </w:r>
          </w:p>
        </w:tc>
        <w:tc>
          <w:tcPr>
            <w:tcW w:w="1123" w:type="dxa"/>
            <w:tcBorders>
              <w:top w:val="nil"/>
              <w:left w:val="nil"/>
              <w:bottom w:val="single" w:sz="8" w:space="0" w:color="auto"/>
              <w:right w:val="single" w:sz="8" w:space="0" w:color="auto"/>
            </w:tcBorders>
            <w:shd w:val="clear" w:color="auto" w:fill="auto"/>
            <w:noWrap/>
            <w:vAlign w:val="center"/>
            <w:hideMark/>
          </w:tcPr>
          <w:p w14:paraId="7A81B5E6" w14:textId="77777777" w:rsidR="00C91293" w:rsidRDefault="00C91293">
            <w:pPr>
              <w:jc w:val="center"/>
              <w:rPr>
                <w:color w:val="000000"/>
                <w:sz w:val="20"/>
                <w:szCs w:val="20"/>
              </w:rPr>
            </w:pPr>
            <w:r>
              <w:rPr>
                <w:color w:val="000000"/>
                <w:sz w:val="20"/>
                <w:szCs w:val="20"/>
              </w:rPr>
              <w:t>3.45%</w:t>
            </w:r>
          </w:p>
        </w:tc>
        <w:tc>
          <w:tcPr>
            <w:tcW w:w="1127" w:type="dxa"/>
            <w:tcBorders>
              <w:top w:val="nil"/>
              <w:left w:val="nil"/>
              <w:bottom w:val="single" w:sz="8" w:space="0" w:color="auto"/>
              <w:right w:val="single" w:sz="8" w:space="0" w:color="auto"/>
            </w:tcBorders>
            <w:shd w:val="clear" w:color="auto" w:fill="auto"/>
            <w:noWrap/>
            <w:vAlign w:val="center"/>
            <w:hideMark/>
          </w:tcPr>
          <w:p w14:paraId="5D2C2280" w14:textId="77777777" w:rsidR="00C91293" w:rsidRDefault="00C91293">
            <w:pPr>
              <w:jc w:val="center"/>
              <w:rPr>
                <w:color w:val="000000"/>
                <w:sz w:val="20"/>
                <w:szCs w:val="20"/>
              </w:rPr>
            </w:pPr>
            <w:r>
              <w:rPr>
                <w:color w:val="000000"/>
                <w:sz w:val="20"/>
                <w:szCs w:val="20"/>
              </w:rPr>
              <w:t>1.37%</w:t>
            </w:r>
          </w:p>
        </w:tc>
        <w:tc>
          <w:tcPr>
            <w:tcW w:w="1123" w:type="dxa"/>
            <w:tcBorders>
              <w:top w:val="nil"/>
              <w:left w:val="nil"/>
              <w:bottom w:val="single" w:sz="8" w:space="0" w:color="auto"/>
              <w:right w:val="single" w:sz="8" w:space="0" w:color="auto"/>
            </w:tcBorders>
            <w:shd w:val="clear" w:color="auto" w:fill="auto"/>
            <w:noWrap/>
            <w:vAlign w:val="center"/>
            <w:hideMark/>
          </w:tcPr>
          <w:p w14:paraId="013482B6" w14:textId="77777777" w:rsidR="00C91293" w:rsidRDefault="00C91293">
            <w:pPr>
              <w:jc w:val="center"/>
              <w:rPr>
                <w:color w:val="000000"/>
                <w:sz w:val="20"/>
                <w:szCs w:val="20"/>
              </w:rPr>
            </w:pPr>
            <w:r>
              <w:rPr>
                <w:color w:val="000000"/>
                <w:sz w:val="20"/>
                <w:szCs w:val="20"/>
              </w:rPr>
              <w:t>7.11%</w:t>
            </w:r>
          </w:p>
        </w:tc>
        <w:tc>
          <w:tcPr>
            <w:tcW w:w="1127" w:type="dxa"/>
            <w:tcBorders>
              <w:top w:val="nil"/>
              <w:left w:val="nil"/>
              <w:bottom w:val="single" w:sz="8" w:space="0" w:color="auto"/>
              <w:right w:val="single" w:sz="8" w:space="0" w:color="auto"/>
            </w:tcBorders>
            <w:shd w:val="clear" w:color="000000" w:fill="FFCCCC"/>
            <w:noWrap/>
            <w:vAlign w:val="center"/>
            <w:hideMark/>
          </w:tcPr>
          <w:p w14:paraId="56873D68" w14:textId="77777777" w:rsidR="00C91293" w:rsidRDefault="00C91293">
            <w:pPr>
              <w:jc w:val="center"/>
              <w:rPr>
                <w:color w:val="000000"/>
                <w:sz w:val="20"/>
                <w:szCs w:val="20"/>
              </w:rPr>
            </w:pPr>
            <w:r>
              <w:rPr>
                <w:color w:val="000000"/>
                <w:sz w:val="20"/>
                <w:szCs w:val="20"/>
              </w:rPr>
              <w:t>-4.39%</w:t>
            </w:r>
          </w:p>
        </w:tc>
        <w:tc>
          <w:tcPr>
            <w:tcW w:w="1123" w:type="dxa"/>
            <w:tcBorders>
              <w:top w:val="nil"/>
              <w:left w:val="nil"/>
              <w:bottom w:val="single" w:sz="8" w:space="0" w:color="auto"/>
              <w:right w:val="single" w:sz="8" w:space="0" w:color="auto"/>
            </w:tcBorders>
            <w:shd w:val="clear" w:color="auto" w:fill="auto"/>
            <w:noWrap/>
            <w:vAlign w:val="center"/>
            <w:hideMark/>
          </w:tcPr>
          <w:p w14:paraId="1D4BAEF4" w14:textId="77777777" w:rsidR="00C91293" w:rsidRDefault="00C91293">
            <w:pPr>
              <w:jc w:val="center"/>
              <w:rPr>
                <w:color w:val="000000"/>
                <w:sz w:val="20"/>
                <w:szCs w:val="20"/>
              </w:rPr>
            </w:pPr>
            <w:r>
              <w:rPr>
                <w:color w:val="000000"/>
                <w:sz w:val="20"/>
                <w:szCs w:val="20"/>
              </w:rPr>
              <w:t>0.16%</w:t>
            </w:r>
          </w:p>
        </w:tc>
        <w:tc>
          <w:tcPr>
            <w:tcW w:w="1127" w:type="dxa"/>
            <w:tcBorders>
              <w:top w:val="nil"/>
              <w:left w:val="nil"/>
              <w:bottom w:val="single" w:sz="8" w:space="0" w:color="auto"/>
              <w:right w:val="single" w:sz="8" w:space="0" w:color="auto"/>
            </w:tcBorders>
            <w:shd w:val="clear" w:color="000000" w:fill="FFCCCC"/>
            <w:noWrap/>
            <w:vAlign w:val="center"/>
            <w:hideMark/>
          </w:tcPr>
          <w:p w14:paraId="7B83825B" w14:textId="77777777" w:rsidR="00C91293" w:rsidRDefault="00C91293">
            <w:pPr>
              <w:jc w:val="center"/>
              <w:rPr>
                <w:color w:val="000000"/>
                <w:sz w:val="20"/>
                <w:szCs w:val="20"/>
              </w:rPr>
            </w:pPr>
            <w:r>
              <w:rPr>
                <w:color w:val="000000"/>
                <w:sz w:val="20"/>
                <w:szCs w:val="20"/>
              </w:rPr>
              <w:t>-1.98%</w:t>
            </w:r>
          </w:p>
        </w:tc>
        <w:tc>
          <w:tcPr>
            <w:tcW w:w="1080" w:type="dxa"/>
            <w:tcBorders>
              <w:top w:val="nil"/>
              <w:left w:val="nil"/>
              <w:bottom w:val="single" w:sz="8" w:space="0" w:color="auto"/>
              <w:right w:val="single" w:sz="8" w:space="0" w:color="auto"/>
            </w:tcBorders>
            <w:shd w:val="clear" w:color="auto" w:fill="auto"/>
            <w:noWrap/>
            <w:vAlign w:val="center"/>
            <w:hideMark/>
          </w:tcPr>
          <w:p w14:paraId="7F2CD457" w14:textId="77777777" w:rsidR="00C91293" w:rsidRDefault="00C91293">
            <w:pPr>
              <w:jc w:val="center"/>
              <w:rPr>
                <w:color w:val="000000"/>
                <w:sz w:val="20"/>
                <w:szCs w:val="20"/>
              </w:rPr>
            </w:pPr>
            <w:r>
              <w:rPr>
                <w:color w:val="000000"/>
                <w:sz w:val="20"/>
                <w:szCs w:val="20"/>
              </w:rPr>
              <w:t>1.86%</w:t>
            </w:r>
          </w:p>
        </w:tc>
        <w:tc>
          <w:tcPr>
            <w:tcW w:w="1170" w:type="dxa"/>
            <w:tcBorders>
              <w:top w:val="nil"/>
              <w:left w:val="nil"/>
              <w:bottom w:val="single" w:sz="8" w:space="0" w:color="auto"/>
              <w:right w:val="single" w:sz="8" w:space="0" w:color="auto"/>
            </w:tcBorders>
            <w:shd w:val="clear" w:color="000000" w:fill="FFCCCC"/>
            <w:noWrap/>
            <w:vAlign w:val="center"/>
            <w:hideMark/>
          </w:tcPr>
          <w:p w14:paraId="75DB1466" w14:textId="77777777" w:rsidR="00C91293" w:rsidRDefault="00C91293">
            <w:pPr>
              <w:jc w:val="center"/>
              <w:rPr>
                <w:color w:val="000000"/>
                <w:sz w:val="20"/>
                <w:szCs w:val="20"/>
              </w:rPr>
            </w:pPr>
            <w:r>
              <w:rPr>
                <w:color w:val="000000"/>
                <w:sz w:val="20"/>
                <w:szCs w:val="20"/>
              </w:rPr>
              <w:t>-0.22%</w:t>
            </w:r>
          </w:p>
        </w:tc>
      </w:tr>
      <w:tr w:rsidR="00C91293" w14:paraId="3D7DC453"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8AC7DB9" w14:textId="77777777" w:rsidR="00C91293" w:rsidRDefault="00C91293">
            <w:pPr>
              <w:jc w:val="center"/>
              <w:rPr>
                <w:b/>
                <w:bCs/>
                <w:color w:val="000000"/>
                <w:sz w:val="20"/>
                <w:szCs w:val="20"/>
              </w:rPr>
            </w:pPr>
            <w:r>
              <w:rPr>
                <w:b/>
                <w:bCs/>
                <w:color w:val="000000"/>
                <w:sz w:val="20"/>
                <w:szCs w:val="20"/>
              </w:rPr>
              <w:t>2013-2012</w:t>
            </w:r>
          </w:p>
        </w:tc>
        <w:tc>
          <w:tcPr>
            <w:tcW w:w="1123" w:type="dxa"/>
            <w:tcBorders>
              <w:top w:val="nil"/>
              <w:left w:val="nil"/>
              <w:bottom w:val="single" w:sz="8" w:space="0" w:color="auto"/>
              <w:right w:val="single" w:sz="8" w:space="0" w:color="auto"/>
            </w:tcBorders>
            <w:shd w:val="clear" w:color="auto" w:fill="auto"/>
            <w:noWrap/>
            <w:vAlign w:val="center"/>
            <w:hideMark/>
          </w:tcPr>
          <w:p w14:paraId="6C601452" w14:textId="77777777" w:rsidR="00C91293" w:rsidRDefault="00C91293">
            <w:pPr>
              <w:jc w:val="center"/>
              <w:rPr>
                <w:color w:val="000000"/>
                <w:sz w:val="20"/>
                <w:szCs w:val="20"/>
              </w:rPr>
            </w:pPr>
            <w:r>
              <w:rPr>
                <w:color w:val="000000"/>
                <w:sz w:val="20"/>
                <w:szCs w:val="20"/>
              </w:rPr>
              <w:t>2.14%</w:t>
            </w:r>
          </w:p>
        </w:tc>
        <w:tc>
          <w:tcPr>
            <w:tcW w:w="1137" w:type="dxa"/>
            <w:tcBorders>
              <w:top w:val="nil"/>
              <w:left w:val="nil"/>
              <w:bottom w:val="single" w:sz="8" w:space="0" w:color="auto"/>
              <w:right w:val="single" w:sz="8" w:space="0" w:color="auto"/>
            </w:tcBorders>
            <w:shd w:val="clear" w:color="000000" w:fill="FFCCCC"/>
            <w:noWrap/>
            <w:vAlign w:val="center"/>
            <w:hideMark/>
          </w:tcPr>
          <w:p w14:paraId="3CF88021" w14:textId="77777777" w:rsidR="00C91293" w:rsidRDefault="00C91293">
            <w:pPr>
              <w:jc w:val="center"/>
              <w:rPr>
                <w:color w:val="000000"/>
                <w:sz w:val="20"/>
                <w:szCs w:val="20"/>
              </w:rPr>
            </w:pPr>
            <w:r>
              <w:rPr>
                <w:color w:val="000000"/>
                <w:sz w:val="20"/>
                <w:szCs w:val="20"/>
              </w:rPr>
              <w:t>-1.71%</w:t>
            </w:r>
          </w:p>
        </w:tc>
        <w:tc>
          <w:tcPr>
            <w:tcW w:w="1123" w:type="dxa"/>
            <w:tcBorders>
              <w:top w:val="nil"/>
              <w:left w:val="nil"/>
              <w:bottom w:val="single" w:sz="8" w:space="0" w:color="auto"/>
              <w:right w:val="single" w:sz="8" w:space="0" w:color="auto"/>
            </w:tcBorders>
            <w:shd w:val="clear" w:color="000000" w:fill="FFCCCC"/>
            <w:noWrap/>
            <w:vAlign w:val="center"/>
            <w:hideMark/>
          </w:tcPr>
          <w:p w14:paraId="24585306" w14:textId="77777777" w:rsidR="00C91293" w:rsidRDefault="00C91293">
            <w:pPr>
              <w:jc w:val="center"/>
              <w:rPr>
                <w:color w:val="000000"/>
                <w:sz w:val="20"/>
                <w:szCs w:val="20"/>
              </w:rPr>
            </w:pPr>
            <w:r>
              <w:rPr>
                <w:color w:val="000000"/>
                <w:sz w:val="20"/>
                <w:szCs w:val="20"/>
              </w:rPr>
              <w:t>-0.27%</w:t>
            </w:r>
          </w:p>
        </w:tc>
        <w:tc>
          <w:tcPr>
            <w:tcW w:w="1127" w:type="dxa"/>
            <w:tcBorders>
              <w:top w:val="nil"/>
              <w:left w:val="nil"/>
              <w:bottom w:val="single" w:sz="8" w:space="0" w:color="auto"/>
              <w:right w:val="single" w:sz="8" w:space="0" w:color="auto"/>
            </w:tcBorders>
            <w:shd w:val="clear" w:color="000000" w:fill="FFCCCC"/>
            <w:noWrap/>
            <w:vAlign w:val="center"/>
            <w:hideMark/>
          </w:tcPr>
          <w:p w14:paraId="6B75C945" w14:textId="77777777" w:rsidR="00C91293" w:rsidRDefault="00C91293">
            <w:pPr>
              <w:jc w:val="center"/>
              <w:rPr>
                <w:color w:val="000000"/>
                <w:sz w:val="20"/>
                <w:szCs w:val="20"/>
              </w:rPr>
            </w:pPr>
            <w:r>
              <w:rPr>
                <w:color w:val="000000"/>
                <w:sz w:val="20"/>
                <w:szCs w:val="20"/>
              </w:rPr>
              <w:t>-2.43%</w:t>
            </w:r>
          </w:p>
        </w:tc>
        <w:tc>
          <w:tcPr>
            <w:tcW w:w="1123" w:type="dxa"/>
            <w:tcBorders>
              <w:top w:val="nil"/>
              <w:left w:val="nil"/>
              <w:bottom w:val="single" w:sz="8" w:space="0" w:color="auto"/>
              <w:right w:val="single" w:sz="8" w:space="0" w:color="auto"/>
            </w:tcBorders>
            <w:shd w:val="clear" w:color="000000" w:fill="FFCCCC"/>
            <w:noWrap/>
            <w:vAlign w:val="center"/>
            <w:hideMark/>
          </w:tcPr>
          <w:p w14:paraId="20B74FD5" w14:textId="77777777" w:rsidR="00C91293" w:rsidRDefault="00C91293">
            <w:pPr>
              <w:jc w:val="center"/>
              <w:rPr>
                <w:color w:val="000000"/>
                <w:sz w:val="20"/>
                <w:szCs w:val="20"/>
              </w:rPr>
            </w:pPr>
            <w:r>
              <w:rPr>
                <w:color w:val="000000"/>
                <w:sz w:val="20"/>
                <w:szCs w:val="20"/>
              </w:rPr>
              <w:t>-5.34%</w:t>
            </w:r>
          </w:p>
        </w:tc>
        <w:tc>
          <w:tcPr>
            <w:tcW w:w="1127" w:type="dxa"/>
            <w:tcBorders>
              <w:top w:val="nil"/>
              <w:left w:val="nil"/>
              <w:bottom w:val="single" w:sz="8" w:space="0" w:color="auto"/>
              <w:right w:val="single" w:sz="8" w:space="0" w:color="auto"/>
            </w:tcBorders>
            <w:shd w:val="clear" w:color="auto" w:fill="auto"/>
            <w:noWrap/>
            <w:vAlign w:val="center"/>
            <w:hideMark/>
          </w:tcPr>
          <w:p w14:paraId="337E6A48" w14:textId="77777777" w:rsidR="00C91293" w:rsidRDefault="00C91293">
            <w:pPr>
              <w:jc w:val="center"/>
              <w:rPr>
                <w:color w:val="000000"/>
                <w:sz w:val="20"/>
                <w:szCs w:val="20"/>
              </w:rPr>
            </w:pPr>
            <w:r>
              <w:rPr>
                <w:color w:val="000000"/>
                <w:sz w:val="20"/>
                <w:szCs w:val="20"/>
              </w:rPr>
              <w:t>2.51%</w:t>
            </w:r>
          </w:p>
        </w:tc>
        <w:tc>
          <w:tcPr>
            <w:tcW w:w="1123" w:type="dxa"/>
            <w:tcBorders>
              <w:top w:val="nil"/>
              <w:left w:val="nil"/>
              <w:bottom w:val="single" w:sz="8" w:space="0" w:color="auto"/>
              <w:right w:val="single" w:sz="8" w:space="0" w:color="auto"/>
            </w:tcBorders>
            <w:shd w:val="clear" w:color="000000" w:fill="FFCCCC"/>
            <w:noWrap/>
            <w:vAlign w:val="center"/>
            <w:hideMark/>
          </w:tcPr>
          <w:p w14:paraId="13C02613" w14:textId="77777777" w:rsidR="00C91293" w:rsidRDefault="00C91293">
            <w:pPr>
              <w:jc w:val="center"/>
              <w:rPr>
                <w:color w:val="000000"/>
                <w:sz w:val="20"/>
                <w:szCs w:val="20"/>
              </w:rPr>
            </w:pPr>
            <w:r>
              <w:rPr>
                <w:color w:val="000000"/>
                <w:sz w:val="20"/>
                <w:szCs w:val="20"/>
              </w:rPr>
              <w:t>-0.59%</w:t>
            </w:r>
          </w:p>
        </w:tc>
        <w:tc>
          <w:tcPr>
            <w:tcW w:w="1127" w:type="dxa"/>
            <w:tcBorders>
              <w:top w:val="nil"/>
              <w:left w:val="nil"/>
              <w:bottom w:val="single" w:sz="8" w:space="0" w:color="auto"/>
              <w:right w:val="single" w:sz="8" w:space="0" w:color="auto"/>
            </w:tcBorders>
            <w:shd w:val="clear" w:color="000000" w:fill="FFCCCC"/>
            <w:noWrap/>
            <w:vAlign w:val="center"/>
            <w:hideMark/>
          </w:tcPr>
          <w:p w14:paraId="4D81592E" w14:textId="77777777" w:rsidR="00C91293" w:rsidRDefault="00C91293">
            <w:pPr>
              <w:jc w:val="center"/>
              <w:rPr>
                <w:color w:val="000000"/>
                <w:sz w:val="20"/>
                <w:szCs w:val="20"/>
              </w:rPr>
            </w:pPr>
            <w:r>
              <w:rPr>
                <w:color w:val="000000"/>
                <w:sz w:val="20"/>
                <w:szCs w:val="20"/>
              </w:rPr>
              <w:t>-6.12%</w:t>
            </w:r>
          </w:p>
        </w:tc>
        <w:tc>
          <w:tcPr>
            <w:tcW w:w="1080" w:type="dxa"/>
            <w:tcBorders>
              <w:top w:val="nil"/>
              <w:left w:val="nil"/>
              <w:bottom w:val="single" w:sz="8" w:space="0" w:color="auto"/>
              <w:right w:val="single" w:sz="8" w:space="0" w:color="auto"/>
            </w:tcBorders>
            <w:shd w:val="clear" w:color="auto" w:fill="auto"/>
            <w:noWrap/>
            <w:vAlign w:val="center"/>
            <w:hideMark/>
          </w:tcPr>
          <w:p w14:paraId="76470EFA" w14:textId="77777777" w:rsidR="00C91293" w:rsidRDefault="00C91293">
            <w:pPr>
              <w:jc w:val="center"/>
              <w:rPr>
                <w:color w:val="000000"/>
                <w:sz w:val="20"/>
                <w:szCs w:val="20"/>
              </w:rPr>
            </w:pPr>
            <w:r>
              <w:rPr>
                <w:color w:val="000000"/>
                <w:sz w:val="20"/>
                <w:szCs w:val="20"/>
              </w:rPr>
              <w:t>0.77%</w:t>
            </w:r>
          </w:p>
        </w:tc>
        <w:tc>
          <w:tcPr>
            <w:tcW w:w="1170" w:type="dxa"/>
            <w:tcBorders>
              <w:top w:val="nil"/>
              <w:left w:val="nil"/>
              <w:bottom w:val="single" w:sz="8" w:space="0" w:color="auto"/>
              <w:right w:val="single" w:sz="8" w:space="0" w:color="auto"/>
            </w:tcBorders>
            <w:shd w:val="clear" w:color="000000" w:fill="FFCCCC"/>
            <w:noWrap/>
            <w:vAlign w:val="center"/>
            <w:hideMark/>
          </w:tcPr>
          <w:p w14:paraId="1F1681C9" w14:textId="77777777" w:rsidR="00C91293" w:rsidRDefault="00C91293">
            <w:pPr>
              <w:jc w:val="center"/>
              <w:rPr>
                <w:color w:val="000000"/>
                <w:sz w:val="20"/>
                <w:szCs w:val="20"/>
              </w:rPr>
            </w:pPr>
            <w:r>
              <w:rPr>
                <w:color w:val="000000"/>
                <w:sz w:val="20"/>
                <w:szCs w:val="20"/>
              </w:rPr>
              <w:t>-2.13%</w:t>
            </w:r>
          </w:p>
        </w:tc>
      </w:tr>
      <w:tr w:rsidR="00C91293" w14:paraId="38A75237"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1CE188DC" w14:textId="77777777" w:rsidR="00C91293" w:rsidRDefault="00C91293">
            <w:pPr>
              <w:jc w:val="center"/>
              <w:rPr>
                <w:b/>
                <w:bCs/>
                <w:color w:val="000000"/>
                <w:sz w:val="20"/>
                <w:szCs w:val="20"/>
              </w:rPr>
            </w:pPr>
            <w:r>
              <w:rPr>
                <w:b/>
                <w:bCs/>
                <w:color w:val="000000"/>
                <w:sz w:val="20"/>
                <w:szCs w:val="20"/>
              </w:rPr>
              <w:t>2012-2011</w:t>
            </w:r>
          </w:p>
        </w:tc>
        <w:tc>
          <w:tcPr>
            <w:tcW w:w="1123" w:type="dxa"/>
            <w:tcBorders>
              <w:top w:val="nil"/>
              <w:left w:val="nil"/>
              <w:bottom w:val="single" w:sz="8" w:space="0" w:color="auto"/>
              <w:right w:val="single" w:sz="8" w:space="0" w:color="auto"/>
            </w:tcBorders>
            <w:shd w:val="clear" w:color="000000" w:fill="FFCCCC"/>
            <w:noWrap/>
            <w:vAlign w:val="center"/>
            <w:hideMark/>
          </w:tcPr>
          <w:p w14:paraId="134C1832" w14:textId="77777777" w:rsidR="00C91293" w:rsidRDefault="00C91293">
            <w:pPr>
              <w:jc w:val="center"/>
              <w:rPr>
                <w:color w:val="000000"/>
                <w:sz w:val="20"/>
                <w:szCs w:val="20"/>
              </w:rPr>
            </w:pPr>
            <w:r>
              <w:rPr>
                <w:color w:val="000000"/>
                <w:sz w:val="20"/>
                <w:szCs w:val="20"/>
              </w:rPr>
              <w:t>-11.43%</w:t>
            </w:r>
          </w:p>
        </w:tc>
        <w:tc>
          <w:tcPr>
            <w:tcW w:w="1137" w:type="dxa"/>
            <w:tcBorders>
              <w:top w:val="nil"/>
              <w:left w:val="nil"/>
              <w:bottom w:val="single" w:sz="8" w:space="0" w:color="auto"/>
              <w:right w:val="single" w:sz="8" w:space="0" w:color="auto"/>
            </w:tcBorders>
            <w:shd w:val="clear" w:color="auto" w:fill="auto"/>
            <w:noWrap/>
            <w:vAlign w:val="center"/>
            <w:hideMark/>
          </w:tcPr>
          <w:p w14:paraId="6948F973" w14:textId="77777777" w:rsidR="00C91293" w:rsidRDefault="00C91293">
            <w:pPr>
              <w:jc w:val="center"/>
              <w:rPr>
                <w:color w:val="000000"/>
                <w:sz w:val="20"/>
                <w:szCs w:val="20"/>
              </w:rPr>
            </w:pPr>
            <w:r>
              <w:rPr>
                <w:color w:val="000000"/>
                <w:sz w:val="20"/>
                <w:szCs w:val="20"/>
              </w:rPr>
              <w:t>4.35%</w:t>
            </w:r>
          </w:p>
        </w:tc>
        <w:tc>
          <w:tcPr>
            <w:tcW w:w="1123" w:type="dxa"/>
            <w:tcBorders>
              <w:top w:val="nil"/>
              <w:left w:val="nil"/>
              <w:bottom w:val="single" w:sz="8" w:space="0" w:color="auto"/>
              <w:right w:val="single" w:sz="8" w:space="0" w:color="auto"/>
            </w:tcBorders>
            <w:shd w:val="clear" w:color="auto" w:fill="auto"/>
            <w:noWrap/>
            <w:vAlign w:val="center"/>
            <w:hideMark/>
          </w:tcPr>
          <w:p w14:paraId="2F968EF7" w14:textId="77777777" w:rsidR="00C91293" w:rsidRDefault="00C91293">
            <w:pPr>
              <w:jc w:val="center"/>
              <w:rPr>
                <w:color w:val="000000"/>
                <w:sz w:val="20"/>
                <w:szCs w:val="20"/>
              </w:rPr>
            </w:pPr>
            <w:r>
              <w:rPr>
                <w:color w:val="000000"/>
                <w:sz w:val="20"/>
                <w:szCs w:val="20"/>
              </w:rPr>
              <w:t>14.47%</w:t>
            </w:r>
          </w:p>
        </w:tc>
        <w:tc>
          <w:tcPr>
            <w:tcW w:w="1127" w:type="dxa"/>
            <w:tcBorders>
              <w:top w:val="nil"/>
              <w:left w:val="nil"/>
              <w:bottom w:val="single" w:sz="8" w:space="0" w:color="auto"/>
              <w:right w:val="single" w:sz="8" w:space="0" w:color="auto"/>
            </w:tcBorders>
            <w:shd w:val="clear" w:color="auto" w:fill="auto"/>
            <w:noWrap/>
            <w:vAlign w:val="center"/>
            <w:hideMark/>
          </w:tcPr>
          <w:p w14:paraId="3DF75992" w14:textId="77777777" w:rsidR="00C91293" w:rsidRDefault="00C91293">
            <w:pPr>
              <w:jc w:val="center"/>
              <w:rPr>
                <w:color w:val="000000"/>
                <w:sz w:val="20"/>
                <w:szCs w:val="20"/>
              </w:rPr>
            </w:pPr>
            <w:r>
              <w:rPr>
                <w:color w:val="000000"/>
                <w:sz w:val="20"/>
                <w:szCs w:val="20"/>
              </w:rPr>
              <w:t>3.24%</w:t>
            </w:r>
          </w:p>
        </w:tc>
        <w:tc>
          <w:tcPr>
            <w:tcW w:w="1123" w:type="dxa"/>
            <w:tcBorders>
              <w:top w:val="nil"/>
              <w:left w:val="nil"/>
              <w:bottom w:val="single" w:sz="8" w:space="0" w:color="auto"/>
              <w:right w:val="single" w:sz="8" w:space="0" w:color="auto"/>
            </w:tcBorders>
            <w:shd w:val="clear" w:color="auto" w:fill="auto"/>
            <w:noWrap/>
            <w:vAlign w:val="center"/>
            <w:hideMark/>
          </w:tcPr>
          <w:p w14:paraId="55340696" w14:textId="77777777" w:rsidR="00C91293" w:rsidRDefault="00C91293">
            <w:pPr>
              <w:jc w:val="center"/>
              <w:rPr>
                <w:color w:val="000000"/>
                <w:sz w:val="20"/>
                <w:szCs w:val="20"/>
              </w:rPr>
            </w:pPr>
            <w:r>
              <w:rPr>
                <w:color w:val="000000"/>
                <w:sz w:val="20"/>
                <w:szCs w:val="20"/>
              </w:rPr>
              <w:t>6.61%</w:t>
            </w:r>
          </w:p>
        </w:tc>
        <w:tc>
          <w:tcPr>
            <w:tcW w:w="1127" w:type="dxa"/>
            <w:tcBorders>
              <w:top w:val="nil"/>
              <w:left w:val="nil"/>
              <w:bottom w:val="single" w:sz="8" w:space="0" w:color="auto"/>
              <w:right w:val="single" w:sz="8" w:space="0" w:color="auto"/>
            </w:tcBorders>
            <w:shd w:val="clear" w:color="auto" w:fill="auto"/>
            <w:noWrap/>
            <w:vAlign w:val="center"/>
            <w:hideMark/>
          </w:tcPr>
          <w:p w14:paraId="47ED8C72" w14:textId="77777777" w:rsidR="00C91293" w:rsidRDefault="00C91293">
            <w:pPr>
              <w:jc w:val="center"/>
              <w:rPr>
                <w:color w:val="000000"/>
                <w:sz w:val="20"/>
                <w:szCs w:val="20"/>
              </w:rPr>
            </w:pPr>
            <w:r>
              <w:rPr>
                <w:color w:val="000000"/>
                <w:sz w:val="20"/>
                <w:szCs w:val="20"/>
              </w:rPr>
              <w:t>5.28%</w:t>
            </w:r>
          </w:p>
        </w:tc>
        <w:tc>
          <w:tcPr>
            <w:tcW w:w="1123" w:type="dxa"/>
            <w:tcBorders>
              <w:top w:val="nil"/>
              <w:left w:val="nil"/>
              <w:bottom w:val="single" w:sz="8" w:space="0" w:color="auto"/>
              <w:right w:val="single" w:sz="8" w:space="0" w:color="auto"/>
            </w:tcBorders>
            <w:shd w:val="clear" w:color="auto" w:fill="auto"/>
            <w:noWrap/>
            <w:vAlign w:val="center"/>
            <w:hideMark/>
          </w:tcPr>
          <w:p w14:paraId="7F31D717" w14:textId="77777777" w:rsidR="00C91293" w:rsidRDefault="00C91293">
            <w:pPr>
              <w:jc w:val="center"/>
              <w:rPr>
                <w:color w:val="000000"/>
                <w:sz w:val="20"/>
                <w:szCs w:val="20"/>
              </w:rPr>
            </w:pPr>
            <w:r>
              <w:rPr>
                <w:color w:val="000000"/>
                <w:sz w:val="20"/>
                <w:szCs w:val="20"/>
              </w:rPr>
              <w:t>0.21%</w:t>
            </w:r>
          </w:p>
        </w:tc>
        <w:tc>
          <w:tcPr>
            <w:tcW w:w="1127" w:type="dxa"/>
            <w:tcBorders>
              <w:top w:val="nil"/>
              <w:left w:val="nil"/>
              <w:bottom w:val="single" w:sz="8" w:space="0" w:color="auto"/>
              <w:right w:val="single" w:sz="8" w:space="0" w:color="auto"/>
            </w:tcBorders>
            <w:shd w:val="clear" w:color="auto" w:fill="auto"/>
            <w:noWrap/>
            <w:vAlign w:val="center"/>
            <w:hideMark/>
          </w:tcPr>
          <w:p w14:paraId="361579DA" w14:textId="77777777" w:rsidR="00C91293" w:rsidRDefault="00C91293">
            <w:pPr>
              <w:jc w:val="center"/>
              <w:rPr>
                <w:color w:val="000000"/>
                <w:sz w:val="20"/>
                <w:szCs w:val="20"/>
              </w:rPr>
            </w:pPr>
            <w:r>
              <w:rPr>
                <w:color w:val="000000"/>
                <w:sz w:val="20"/>
                <w:szCs w:val="20"/>
              </w:rPr>
              <w:t>7.21%</w:t>
            </w:r>
          </w:p>
        </w:tc>
        <w:tc>
          <w:tcPr>
            <w:tcW w:w="1080" w:type="dxa"/>
            <w:tcBorders>
              <w:top w:val="nil"/>
              <w:left w:val="nil"/>
              <w:bottom w:val="single" w:sz="8" w:space="0" w:color="auto"/>
              <w:right w:val="single" w:sz="8" w:space="0" w:color="auto"/>
            </w:tcBorders>
            <w:shd w:val="clear" w:color="auto" w:fill="auto"/>
            <w:noWrap/>
            <w:vAlign w:val="center"/>
            <w:hideMark/>
          </w:tcPr>
          <w:p w14:paraId="70F07AA2" w14:textId="77777777" w:rsidR="00C91293" w:rsidRDefault="00C91293">
            <w:pPr>
              <w:jc w:val="center"/>
              <w:rPr>
                <w:color w:val="000000"/>
                <w:sz w:val="20"/>
                <w:szCs w:val="20"/>
              </w:rPr>
            </w:pPr>
            <w:r>
              <w:rPr>
                <w:color w:val="000000"/>
                <w:sz w:val="20"/>
                <w:szCs w:val="20"/>
              </w:rPr>
              <w:t>0.45%</w:t>
            </w:r>
          </w:p>
        </w:tc>
        <w:tc>
          <w:tcPr>
            <w:tcW w:w="1170" w:type="dxa"/>
            <w:tcBorders>
              <w:top w:val="nil"/>
              <w:left w:val="nil"/>
              <w:bottom w:val="single" w:sz="8" w:space="0" w:color="auto"/>
              <w:right w:val="single" w:sz="8" w:space="0" w:color="auto"/>
            </w:tcBorders>
            <w:shd w:val="clear" w:color="auto" w:fill="auto"/>
            <w:noWrap/>
            <w:vAlign w:val="center"/>
            <w:hideMark/>
          </w:tcPr>
          <w:p w14:paraId="549D7BE8" w14:textId="77777777" w:rsidR="00C91293" w:rsidRDefault="00C91293">
            <w:pPr>
              <w:jc w:val="center"/>
              <w:rPr>
                <w:color w:val="000000"/>
                <w:sz w:val="20"/>
                <w:szCs w:val="20"/>
              </w:rPr>
            </w:pPr>
            <w:r>
              <w:rPr>
                <w:color w:val="000000"/>
                <w:sz w:val="20"/>
                <w:szCs w:val="20"/>
              </w:rPr>
              <w:t>4.31%</w:t>
            </w:r>
          </w:p>
        </w:tc>
      </w:tr>
      <w:tr w:rsidR="00C91293" w14:paraId="6E053A3A"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0609E725" w14:textId="77777777" w:rsidR="00C91293" w:rsidRDefault="00C91293">
            <w:pPr>
              <w:jc w:val="center"/>
              <w:rPr>
                <w:b/>
                <w:bCs/>
                <w:color w:val="000000"/>
                <w:sz w:val="20"/>
                <w:szCs w:val="20"/>
              </w:rPr>
            </w:pPr>
            <w:r>
              <w:rPr>
                <w:b/>
                <w:bCs/>
                <w:color w:val="000000"/>
                <w:sz w:val="20"/>
                <w:szCs w:val="20"/>
              </w:rPr>
              <w:t>2011-2010</w:t>
            </w:r>
          </w:p>
        </w:tc>
        <w:tc>
          <w:tcPr>
            <w:tcW w:w="1123" w:type="dxa"/>
            <w:tcBorders>
              <w:top w:val="nil"/>
              <w:left w:val="nil"/>
              <w:bottom w:val="single" w:sz="8" w:space="0" w:color="auto"/>
              <w:right w:val="single" w:sz="8" w:space="0" w:color="auto"/>
            </w:tcBorders>
            <w:shd w:val="clear" w:color="000000" w:fill="FFCCCC"/>
            <w:noWrap/>
            <w:vAlign w:val="center"/>
            <w:hideMark/>
          </w:tcPr>
          <w:p w14:paraId="44F51DC7" w14:textId="77777777" w:rsidR="00C91293" w:rsidRDefault="00C91293">
            <w:pPr>
              <w:jc w:val="center"/>
              <w:rPr>
                <w:color w:val="000000"/>
                <w:sz w:val="20"/>
                <w:szCs w:val="20"/>
              </w:rPr>
            </w:pPr>
            <w:r>
              <w:rPr>
                <w:color w:val="000000"/>
                <w:sz w:val="20"/>
                <w:szCs w:val="20"/>
              </w:rPr>
              <w:t>-4.00%</w:t>
            </w:r>
          </w:p>
        </w:tc>
        <w:tc>
          <w:tcPr>
            <w:tcW w:w="1137" w:type="dxa"/>
            <w:tcBorders>
              <w:top w:val="nil"/>
              <w:left w:val="nil"/>
              <w:bottom w:val="single" w:sz="8" w:space="0" w:color="auto"/>
              <w:right w:val="single" w:sz="8" w:space="0" w:color="auto"/>
            </w:tcBorders>
            <w:shd w:val="clear" w:color="000000" w:fill="FFCCCC"/>
            <w:noWrap/>
            <w:vAlign w:val="center"/>
            <w:hideMark/>
          </w:tcPr>
          <w:p w14:paraId="0A8442FF" w14:textId="77777777" w:rsidR="00C91293" w:rsidRDefault="00C91293">
            <w:pPr>
              <w:jc w:val="center"/>
              <w:rPr>
                <w:color w:val="000000"/>
                <w:sz w:val="20"/>
                <w:szCs w:val="20"/>
              </w:rPr>
            </w:pPr>
            <w:r>
              <w:rPr>
                <w:color w:val="000000"/>
                <w:sz w:val="20"/>
                <w:szCs w:val="20"/>
              </w:rPr>
              <w:t>-1.66%</w:t>
            </w:r>
          </w:p>
        </w:tc>
        <w:tc>
          <w:tcPr>
            <w:tcW w:w="1123" w:type="dxa"/>
            <w:tcBorders>
              <w:top w:val="nil"/>
              <w:left w:val="nil"/>
              <w:bottom w:val="single" w:sz="8" w:space="0" w:color="auto"/>
              <w:right w:val="single" w:sz="8" w:space="0" w:color="auto"/>
            </w:tcBorders>
            <w:shd w:val="clear" w:color="auto" w:fill="auto"/>
            <w:noWrap/>
            <w:vAlign w:val="center"/>
            <w:hideMark/>
          </w:tcPr>
          <w:p w14:paraId="0F0AF31A" w14:textId="77777777" w:rsidR="00C91293" w:rsidRDefault="00C91293">
            <w:pPr>
              <w:jc w:val="center"/>
              <w:rPr>
                <w:color w:val="000000"/>
                <w:sz w:val="20"/>
                <w:szCs w:val="20"/>
              </w:rPr>
            </w:pPr>
            <w:r>
              <w:rPr>
                <w:color w:val="000000"/>
                <w:sz w:val="20"/>
                <w:szCs w:val="20"/>
              </w:rPr>
              <w:t>2.79%</w:t>
            </w:r>
          </w:p>
        </w:tc>
        <w:tc>
          <w:tcPr>
            <w:tcW w:w="1127" w:type="dxa"/>
            <w:tcBorders>
              <w:top w:val="nil"/>
              <w:left w:val="nil"/>
              <w:bottom w:val="single" w:sz="8" w:space="0" w:color="auto"/>
              <w:right w:val="single" w:sz="8" w:space="0" w:color="auto"/>
            </w:tcBorders>
            <w:shd w:val="clear" w:color="000000" w:fill="FFCCCC"/>
            <w:noWrap/>
            <w:vAlign w:val="center"/>
            <w:hideMark/>
          </w:tcPr>
          <w:p w14:paraId="321CE458" w14:textId="77777777" w:rsidR="00C91293" w:rsidRDefault="00C91293">
            <w:pPr>
              <w:jc w:val="center"/>
              <w:rPr>
                <w:color w:val="000000"/>
                <w:sz w:val="20"/>
                <w:szCs w:val="20"/>
              </w:rPr>
            </w:pPr>
            <w:r>
              <w:rPr>
                <w:color w:val="000000"/>
                <w:sz w:val="20"/>
                <w:szCs w:val="20"/>
              </w:rPr>
              <w:t>-3.92%</w:t>
            </w:r>
          </w:p>
        </w:tc>
        <w:tc>
          <w:tcPr>
            <w:tcW w:w="1123" w:type="dxa"/>
            <w:tcBorders>
              <w:top w:val="nil"/>
              <w:left w:val="nil"/>
              <w:bottom w:val="single" w:sz="8" w:space="0" w:color="auto"/>
              <w:right w:val="single" w:sz="8" w:space="0" w:color="auto"/>
            </w:tcBorders>
            <w:shd w:val="clear" w:color="auto" w:fill="auto"/>
            <w:noWrap/>
            <w:vAlign w:val="center"/>
            <w:hideMark/>
          </w:tcPr>
          <w:p w14:paraId="1970CAC7" w14:textId="77777777" w:rsidR="00C91293" w:rsidRDefault="00C91293">
            <w:pPr>
              <w:jc w:val="center"/>
              <w:rPr>
                <w:color w:val="000000"/>
                <w:sz w:val="20"/>
                <w:szCs w:val="20"/>
              </w:rPr>
            </w:pPr>
            <w:r>
              <w:rPr>
                <w:color w:val="000000"/>
                <w:sz w:val="20"/>
                <w:szCs w:val="20"/>
              </w:rPr>
              <w:t>28.17%</w:t>
            </w:r>
          </w:p>
        </w:tc>
        <w:tc>
          <w:tcPr>
            <w:tcW w:w="1127" w:type="dxa"/>
            <w:tcBorders>
              <w:top w:val="nil"/>
              <w:left w:val="nil"/>
              <w:bottom w:val="single" w:sz="8" w:space="0" w:color="auto"/>
              <w:right w:val="single" w:sz="8" w:space="0" w:color="auto"/>
            </w:tcBorders>
            <w:shd w:val="clear" w:color="auto" w:fill="auto"/>
            <w:noWrap/>
            <w:vAlign w:val="center"/>
            <w:hideMark/>
          </w:tcPr>
          <w:p w14:paraId="172000B9" w14:textId="77777777" w:rsidR="00C91293" w:rsidRDefault="00C91293">
            <w:pPr>
              <w:jc w:val="center"/>
              <w:rPr>
                <w:color w:val="000000"/>
                <w:sz w:val="20"/>
                <w:szCs w:val="20"/>
              </w:rPr>
            </w:pPr>
            <w:r>
              <w:rPr>
                <w:color w:val="000000"/>
                <w:sz w:val="20"/>
                <w:szCs w:val="20"/>
              </w:rPr>
              <w:t>3.98%</w:t>
            </w:r>
          </w:p>
        </w:tc>
        <w:tc>
          <w:tcPr>
            <w:tcW w:w="1123" w:type="dxa"/>
            <w:tcBorders>
              <w:top w:val="nil"/>
              <w:left w:val="nil"/>
              <w:bottom w:val="single" w:sz="8" w:space="0" w:color="auto"/>
              <w:right w:val="single" w:sz="8" w:space="0" w:color="auto"/>
            </w:tcBorders>
            <w:shd w:val="clear" w:color="auto" w:fill="auto"/>
            <w:noWrap/>
            <w:vAlign w:val="center"/>
            <w:hideMark/>
          </w:tcPr>
          <w:p w14:paraId="41C8772C" w14:textId="77777777" w:rsidR="00C91293" w:rsidRDefault="00C91293">
            <w:pPr>
              <w:jc w:val="center"/>
              <w:rPr>
                <w:color w:val="000000"/>
                <w:sz w:val="20"/>
                <w:szCs w:val="20"/>
              </w:rPr>
            </w:pPr>
            <w:r>
              <w:rPr>
                <w:color w:val="000000"/>
                <w:sz w:val="20"/>
                <w:szCs w:val="20"/>
              </w:rPr>
              <w:t>5.34%</w:t>
            </w:r>
          </w:p>
        </w:tc>
        <w:tc>
          <w:tcPr>
            <w:tcW w:w="1127" w:type="dxa"/>
            <w:tcBorders>
              <w:top w:val="nil"/>
              <w:left w:val="nil"/>
              <w:bottom w:val="single" w:sz="8" w:space="0" w:color="auto"/>
              <w:right w:val="single" w:sz="8" w:space="0" w:color="auto"/>
            </w:tcBorders>
            <w:shd w:val="clear" w:color="auto" w:fill="auto"/>
            <w:noWrap/>
            <w:vAlign w:val="center"/>
            <w:hideMark/>
          </w:tcPr>
          <w:p w14:paraId="4290B524" w14:textId="77777777" w:rsidR="00C91293" w:rsidRDefault="00C91293">
            <w:pPr>
              <w:jc w:val="center"/>
              <w:rPr>
                <w:color w:val="000000"/>
                <w:sz w:val="20"/>
                <w:szCs w:val="20"/>
              </w:rPr>
            </w:pPr>
            <w:r>
              <w:rPr>
                <w:color w:val="000000"/>
                <w:sz w:val="20"/>
                <w:szCs w:val="20"/>
              </w:rPr>
              <w:t>2.54%</w:t>
            </w:r>
          </w:p>
        </w:tc>
        <w:tc>
          <w:tcPr>
            <w:tcW w:w="1080" w:type="dxa"/>
            <w:tcBorders>
              <w:top w:val="nil"/>
              <w:left w:val="nil"/>
              <w:bottom w:val="single" w:sz="8" w:space="0" w:color="auto"/>
              <w:right w:val="single" w:sz="8" w:space="0" w:color="auto"/>
            </w:tcBorders>
            <w:shd w:val="clear" w:color="000000" w:fill="FFCCCC"/>
            <w:noWrap/>
            <w:vAlign w:val="center"/>
            <w:hideMark/>
          </w:tcPr>
          <w:p w14:paraId="4481FDF8" w14:textId="77777777" w:rsidR="00C91293" w:rsidRDefault="00C91293">
            <w:pPr>
              <w:jc w:val="center"/>
              <w:rPr>
                <w:color w:val="000000"/>
                <w:sz w:val="20"/>
                <w:szCs w:val="20"/>
              </w:rPr>
            </w:pPr>
            <w:r>
              <w:rPr>
                <w:color w:val="000000"/>
                <w:sz w:val="20"/>
                <w:szCs w:val="20"/>
              </w:rPr>
              <w:t>-0.58%</w:t>
            </w:r>
          </w:p>
        </w:tc>
        <w:tc>
          <w:tcPr>
            <w:tcW w:w="1170" w:type="dxa"/>
            <w:tcBorders>
              <w:top w:val="nil"/>
              <w:left w:val="nil"/>
              <w:bottom w:val="single" w:sz="8" w:space="0" w:color="auto"/>
              <w:right w:val="single" w:sz="8" w:space="0" w:color="auto"/>
            </w:tcBorders>
            <w:shd w:val="clear" w:color="000000" w:fill="FFCCCC"/>
            <w:noWrap/>
            <w:vAlign w:val="center"/>
            <w:hideMark/>
          </w:tcPr>
          <w:p w14:paraId="49F8EF68" w14:textId="77777777" w:rsidR="00C91293" w:rsidRDefault="00C91293">
            <w:pPr>
              <w:jc w:val="center"/>
              <w:rPr>
                <w:color w:val="000000"/>
                <w:sz w:val="20"/>
                <w:szCs w:val="20"/>
              </w:rPr>
            </w:pPr>
            <w:r>
              <w:rPr>
                <w:color w:val="000000"/>
                <w:sz w:val="20"/>
                <w:szCs w:val="20"/>
              </w:rPr>
              <w:t>-1.67%</w:t>
            </w:r>
          </w:p>
        </w:tc>
      </w:tr>
      <w:tr w:rsidR="00C91293" w14:paraId="04EB3412"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997ADEB" w14:textId="77777777" w:rsidR="00C91293" w:rsidRDefault="00C91293">
            <w:pPr>
              <w:jc w:val="center"/>
              <w:rPr>
                <w:b/>
                <w:bCs/>
                <w:color w:val="000000"/>
                <w:sz w:val="20"/>
                <w:szCs w:val="20"/>
              </w:rPr>
            </w:pPr>
            <w:r>
              <w:rPr>
                <w:b/>
                <w:bCs/>
                <w:color w:val="000000"/>
                <w:sz w:val="20"/>
                <w:szCs w:val="20"/>
              </w:rPr>
              <w:t>2010-2009</w:t>
            </w:r>
          </w:p>
        </w:tc>
        <w:tc>
          <w:tcPr>
            <w:tcW w:w="1123" w:type="dxa"/>
            <w:tcBorders>
              <w:top w:val="nil"/>
              <w:left w:val="nil"/>
              <w:bottom w:val="single" w:sz="8" w:space="0" w:color="auto"/>
              <w:right w:val="single" w:sz="8" w:space="0" w:color="auto"/>
            </w:tcBorders>
            <w:shd w:val="clear" w:color="000000" w:fill="FFCCCC"/>
            <w:noWrap/>
            <w:vAlign w:val="center"/>
            <w:hideMark/>
          </w:tcPr>
          <w:p w14:paraId="2AF7EB1C" w14:textId="77777777" w:rsidR="00C91293" w:rsidRDefault="00C91293">
            <w:pPr>
              <w:jc w:val="center"/>
              <w:rPr>
                <w:color w:val="000000"/>
                <w:sz w:val="20"/>
                <w:szCs w:val="20"/>
              </w:rPr>
            </w:pPr>
            <w:r>
              <w:rPr>
                <w:color w:val="000000"/>
                <w:sz w:val="20"/>
                <w:szCs w:val="20"/>
              </w:rPr>
              <w:t>-2.96%</w:t>
            </w:r>
          </w:p>
        </w:tc>
        <w:tc>
          <w:tcPr>
            <w:tcW w:w="1137" w:type="dxa"/>
            <w:tcBorders>
              <w:top w:val="nil"/>
              <w:left w:val="nil"/>
              <w:bottom w:val="single" w:sz="8" w:space="0" w:color="auto"/>
              <w:right w:val="single" w:sz="8" w:space="0" w:color="auto"/>
            </w:tcBorders>
            <w:shd w:val="clear" w:color="000000" w:fill="FFCCCC"/>
            <w:noWrap/>
            <w:vAlign w:val="center"/>
            <w:hideMark/>
          </w:tcPr>
          <w:p w14:paraId="040369BE" w14:textId="77777777" w:rsidR="00C91293" w:rsidRDefault="00C91293">
            <w:pPr>
              <w:jc w:val="center"/>
              <w:rPr>
                <w:color w:val="000000"/>
                <w:sz w:val="20"/>
                <w:szCs w:val="20"/>
              </w:rPr>
            </w:pPr>
            <w:r>
              <w:rPr>
                <w:color w:val="000000"/>
                <w:sz w:val="20"/>
                <w:szCs w:val="20"/>
              </w:rPr>
              <w:t>-3.31%</w:t>
            </w:r>
          </w:p>
        </w:tc>
        <w:tc>
          <w:tcPr>
            <w:tcW w:w="1123" w:type="dxa"/>
            <w:tcBorders>
              <w:top w:val="nil"/>
              <w:left w:val="nil"/>
              <w:bottom w:val="single" w:sz="8" w:space="0" w:color="auto"/>
              <w:right w:val="single" w:sz="8" w:space="0" w:color="auto"/>
            </w:tcBorders>
            <w:shd w:val="clear" w:color="auto" w:fill="auto"/>
            <w:noWrap/>
            <w:vAlign w:val="center"/>
            <w:hideMark/>
          </w:tcPr>
          <w:p w14:paraId="11FC45F7" w14:textId="77777777" w:rsidR="00C91293" w:rsidRDefault="00C91293">
            <w:pPr>
              <w:jc w:val="center"/>
              <w:rPr>
                <w:color w:val="000000"/>
                <w:sz w:val="20"/>
                <w:szCs w:val="20"/>
              </w:rPr>
            </w:pPr>
            <w:r>
              <w:rPr>
                <w:color w:val="000000"/>
                <w:sz w:val="20"/>
                <w:szCs w:val="20"/>
              </w:rPr>
              <w:t>2.54%</w:t>
            </w:r>
          </w:p>
        </w:tc>
        <w:tc>
          <w:tcPr>
            <w:tcW w:w="1127" w:type="dxa"/>
            <w:tcBorders>
              <w:top w:val="nil"/>
              <w:left w:val="nil"/>
              <w:bottom w:val="single" w:sz="8" w:space="0" w:color="auto"/>
              <w:right w:val="single" w:sz="8" w:space="0" w:color="auto"/>
            </w:tcBorders>
            <w:shd w:val="clear" w:color="000000" w:fill="FFCCCC"/>
            <w:noWrap/>
            <w:vAlign w:val="center"/>
            <w:hideMark/>
          </w:tcPr>
          <w:p w14:paraId="1614C117" w14:textId="77777777" w:rsidR="00C91293" w:rsidRDefault="00C91293">
            <w:pPr>
              <w:jc w:val="center"/>
              <w:rPr>
                <w:color w:val="000000"/>
                <w:sz w:val="20"/>
                <w:szCs w:val="20"/>
              </w:rPr>
            </w:pPr>
            <w:r>
              <w:rPr>
                <w:color w:val="000000"/>
                <w:sz w:val="20"/>
                <w:szCs w:val="20"/>
              </w:rPr>
              <w:t>-2.60%</w:t>
            </w:r>
          </w:p>
        </w:tc>
        <w:tc>
          <w:tcPr>
            <w:tcW w:w="1123" w:type="dxa"/>
            <w:tcBorders>
              <w:top w:val="nil"/>
              <w:left w:val="nil"/>
              <w:bottom w:val="single" w:sz="8" w:space="0" w:color="auto"/>
              <w:right w:val="single" w:sz="8" w:space="0" w:color="auto"/>
            </w:tcBorders>
            <w:shd w:val="clear" w:color="auto" w:fill="auto"/>
            <w:noWrap/>
            <w:vAlign w:val="center"/>
            <w:hideMark/>
          </w:tcPr>
          <w:p w14:paraId="35405736" w14:textId="77777777" w:rsidR="00C91293" w:rsidRDefault="00C91293">
            <w:pPr>
              <w:jc w:val="center"/>
              <w:rPr>
                <w:color w:val="000000"/>
                <w:sz w:val="20"/>
                <w:szCs w:val="20"/>
              </w:rPr>
            </w:pPr>
            <w:r>
              <w:rPr>
                <w:color w:val="000000"/>
                <w:sz w:val="20"/>
                <w:szCs w:val="20"/>
              </w:rPr>
              <w:t>3.84%</w:t>
            </w:r>
          </w:p>
        </w:tc>
        <w:tc>
          <w:tcPr>
            <w:tcW w:w="1127" w:type="dxa"/>
            <w:tcBorders>
              <w:top w:val="nil"/>
              <w:left w:val="nil"/>
              <w:bottom w:val="single" w:sz="8" w:space="0" w:color="auto"/>
              <w:right w:val="single" w:sz="8" w:space="0" w:color="auto"/>
            </w:tcBorders>
            <w:shd w:val="clear" w:color="auto" w:fill="auto"/>
            <w:noWrap/>
            <w:vAlign w:val="center"/>
            <w:hideMark/>
          </w:tcPr>
          <w:p w14:paraId="005E93E1" w14:textId="77777777" w:rsidR="00C91293" w:rsidRDefault="00C91293">
            <w:pPr>
              <w:jc w:val="center"/>
              <w:rPr>
                <w:color w:val="000000"/>
                <w:sz w:val="20"/>
                <w:szCs w:val="20"/>
              </w:rPr>
            </w:pPr>
            <w:r>
              <w:rPr>
                <w:color w:val="000000"/>
                <w:sz w:val="20"/>
                <w:szCs w:val="20"/>
              </w:rPr>
              <w:t>8.81%</w:t>
            </w:r>
          </w:p>
        </w:tc>
        <w:tc>
          <w:tcPr>
            <w:tcW w:w="1123" w:type="dxa"/>
            <w:tcBorders>
              <w:top w:val="nil"/>
              <w:left w:val="nil"/>
              <w:bottom w:val="single" w:sz="8" w:space="0" w:color="auto"/>
              <w:right w:val="single" w:sz="8" w:space="0" w:color="auto"/>
            </w:tcBorders>
            <w:shd w:val="clear" w:color="auto" w:fill="auto"/>
            <w:noWrap/>
            <w:vAlign w:val="center"/>
            <w:hideMark/>
          </w:tcPr>
          <w:p w14:paraId="475BC95F" w14:textId="77777777" w:rsidR="00C91293" w:rsidRDefault="00C91293">
            <w:pPr>
              <w:jc w:val="center"/>
              <w:rPr>
                <w:color w:val="000000"/>
                <w:sz w:val="20"/>
                <w:szCs w:val="20"/>
              </w:rPr>
            </w:pPr>
            <w:r>
              <w:rPr>
                <w:color w:val="000000"/>
                <w:sz w:val="20"/>
                <w:szCs w:val="20"/>
              </w:rPr>
              <w:t>1.01%</w:t>
            </w:r>
          </w:p>
        </w:tc>
        <w:tc>
          <w:tcPr>
            <w:tcW w:w="1127" w:type="dxa"/>
            <w:tcBorders>
              <w:top w:val="nil"/>
              <w:left w:val="nil"/>
              <w:bottom w:val="single" w:sz="8" w:space="0" w:color="auto"/>
              <w:right w:val="single" w:sz="8" w:space="0" w:color="auto"/>
            </w:tcBorders>
            <w:shd w:val="clear" w:color="auto" w:fill="auto"/>
            <w:noWrap/>
            <w:vAlign w:val="center"/>
            <w:hideMark/>
          </w:tcPr>
          <w:p w14:paraId="274928EB" w14:textId="77777777" w:rsidR="00C91293" w:rsidRDefault="00C91293">
            <w:pPr>
              <w:jc w:val="center"/>
              <w:rPr>
                <w:color w:val="000000"/>
                <w:sz w:val="20"/>
                <w:szCs w:val="20"/>
              </w:rPr>
            </w:pPr>
            <w:r>
              <w:rPr>
                <w:color w:val="000000"/>
                <w:sz w:val="20"/>
                <w:szCs w:val="20"/>
              </w:rPr>
              <w:t>1.04%</w:t>
            </w:r>
          </w:p>
        </w:tc>
        <w:tc>
          <w:tcPr>
            <w:tcW w:w="1080" w:type="dxa"/>
            <w:tcBorders>
              <w:top w:val="nil"/>
              <w:left w:val="nil"/>
              <w:bottom w:val="single" w:sz="8" w:space="0" w:color="auto"/>
              <w:right w:val="single" w:sz="8" w:space="0" w:color="auto"/>
            </w:tcBorders>
            <w:shd w:val="clear" w:color="000000" w:fill="FFCCCC"/>
            <w:noWrap/>
            <w:vAlign w:val="center"/>
            <w:hideMark/>
          </w:tcPr>
          <w:p w14:paraId="3CB37459" w14:textId="77777777" w:rsidR="00C91293" w:rsidRDefault="00C91293">
            <w:pPr>
              <w:jc w:val="center"/>
              <w:rPr>
                <w:color w:val="000000"/>
                <w:sz w:val="20"/>
                <w:szCs w:val="20"/>
              </w:rPr>
            </w:pPr>
            <w:r>
              <w:rPr>
                <w:color w:val="000000"/>
                <w:sz w:val="20"/>
                <w:szCs w:val="20"/>
              </w:rPr>
              <w:t>-0.53%</w:t>
            </w:r>
          </w:p>
        </w:tc>
        <w:tc>
          <w:tcPr>
            <w:tcW w:w="1170" w:type="dxa"/>
            <w:tcBorders>
              <w:top w:val="nil"/>
              <w:left w:val="nil"/>
              <w:bottom w:val="single" w:sz="8" w:space="0" w:color="auto"/>
              <w:right w:val="single" w:sz="8" w:space="0" w:color="auto"/>
            </w:tcBorders>
            <w:shd w:val="clear" w:color="000000" w:fill="FFCCCC"/>
            <w:noWrap/>
            <w:vAlign w:val="center"/>
            <w:hideMark/>
          </w:tcPr>
          <w:p w14:paraId="4B833DEB" w14:textId="77777777" w:rsidR="00C91293" w:rsidRDefault="00C91293">
            <w:pPr>
              <w:jc w:val="center"/>
              <w:rPr>
                <w:color w:val="000000"/>
                <w:sz w:val="20"/>
                <w:szCs w:val="20"/>
              </w:rPr>
            </w:pPr>
            <w:r>
              <w:rPr>
                <w:color w:val="000000"/>
                <w:sz w:val="20"/>
                <w:szCs w:val="20"/>
              </w:rPr>
              <w:t>-1.69%</w:t>
            </w:r>
          </w:p>
        </w:tc>
      </w:tr>
      <w:tr w:rsidR="00C91293" w14:paraId="14D1395A"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4E3945E5" w14:textId="77777777" w:rsidR="00C91293" w:rsidRDefault="00C91293">
            <w:pPr>
              <w:jc w:val="center"/>
              <w:rPr>
                <w:b/>
                <w:bCs/>
                <w:color w:val="000000"/>
                <w:sz w:val="20"/>
                <w:szCs w:val="20"/>
              </w:rPr>
            </w:pPr>
            <w:r>
              <w:rPr>
                <w:b/>
                <w:bCs/>
                <w:color w:val="000000"/>
                <w:sz w:val="20"/>
                <w:szCs w:val="20"/>
              </w:rPr>
              <w:t>2009-2008</w:t>
            </w:r>
          </w:p>
        </w:tc>
        <w:tc>
          <w:tcPr>
            <w:tcW w:w="1123" w:type="dxa"/>
            <w:tcBorders>
              <w:top w:val="nil"/>
              <w:left w:val="nil"/>
              <w:bottom w:val="single" w:sz="8" w:space="0" w:color="auto"/>
              <w:right w:val="single" w:sz="8" w:space="0" w:color="auto"/>
            </w:tcBorders>
            <w:shd w:val="clear" w:color="000000" w:fill="FFCCCC"/>
            <w:noWrap/>
            <w:vAlign w:val="center"/>
            <w:hideMark/>
          </w:tcPr>
          <w:p w14:paraId="063B343E" w14:textId="77777777" w:rsidR="00C91293" w:rsidRDefault="00C91293">
            <w:pPr>
              <w:jc w:val="center"/>
              <w:rPr>
                <w:color w:val="000000"/>
                <w:sz w:val="20"/>
                <w:szCs w:val="20"/>
              </w:rPr>
            </w:pPr>
            <w:r>
              <w:rPr>
                <w:color w:val="000000"/>
                <w:sz w:val="20"/>
                <w:szCs w:val="20"/>
              </w:rPr>
              <w:t>-1.61%</w:t>
            </w:r>
          </w:p>
        </w:tc>
        <w:tc>
          <w:tcPr>
            <w:tcW w:w="1137" w:type="dxa"/>
            <w:tcBorders>
              <w:top w:val="nil"/>
              <w:left w:val="nil"/>
              <w:bottom w:val="single" w:sz="8" w:space="0" w:color="auto"/>
              <w:right w:val="single" w:sz="8" w:space="0" w:color="auto"/>
            </w:tcBorders>
            <w:shd w:val="clear" w:color="000000" w:fill="FFCCCC"/>
            <w:noWrap/>
            <w:vAlign w:val="center"/>
            <w:hideMark/>
          </w:tcPr>
          <w:p w14:paraId="284FDE08" w14:textId="77777777" w:rsidR="00C91293" w:rsidRDefault="00C91293">
            <w:pPr>
              <w:jc w:val="center"/>
              <w:rPr>
                <w:color w:val="000000"/>
                <w:sz w:val="20"/>
                <w:szCs w:val="20"/>
              </w:rPr>
            </w:pPr>
            <w:r>
              <w:rPr>
                <w:color w:val="000000"/>
                <w:sz w:val="20"/>
                <w:szCs w:val="20"/>
              </w:rPr>
              <w:t>-10.07%</w:t>
            </w:r>
          </w:p>
        </w:tc>
        <w:tc>
          <w:tcPr>
            <w:tcW w:w="1123" w:type="dxa"/>
            <w:tcBorders>
              <w:top w:val="nil"/>
              <w:left w:val="nil"/>
              <w:bottom w:val="single" w:sz="8" w:space="0" w:color="auto"/>
              <w:right w:val="single" w:sz="8" w:space="0" w:color="auto"/>
            </w:tcBorders>
            <w:shd w:val="clear" w:color="auto" w:fill="auto"/>
            <w:noWrap/>
            <w:vAlign w:val="center"/>
            <w:hideMark/>
          </w:tcPr>
          <w:p w14:paraId="1B059287" w14:textId="77777777" w:rsidR="00C91293" w:rsidRDefault="00C91293">
            <w:pPr>
              <w:jc w:val="center"/>
              <w:rPr>
                <w:color w:val="000000"/>
                <w:sz w:val="20"/>
                <w:szCs w:val="20"/>
              </w:rPr>
            </w:pPr>
            <w:r>
              <w:rPr>
                <w:color w:val="000000"/>
                <w:sz w:val="20"/>
                <w:szCs w:val="20"/>
              </w:rPr>
              <w:t>0.59%</w:t>
            </w:r>
          </w:p>
        </w:tc>
        <w:tc>
          <w:tcPr>
            <w:tcW w:w="1127" w:type="dxa"/>
            <w:tcBorders>
              <w:top w:val="nil"/>
              <w:left w:val="nil"/>
              <w:bottom w:val="single" w:sz="8" w:space="0" w:color="auto"/>
              <w:right w:val="single" w:sz="8" w:space="0" w:color="auto"/>
            </w:tcBorders>
            <w:shd w:val="clear" w:color="000000" w:fill="FFCCCC"/>
            <w:noWrap/>
            <w:vAlign w:val="center"/>
            <w:hideMark/>
          </w:tcPr>
          <w:p w14:paraId="3FD312AB" w14:textId="77777777" w:rsidR="00C91293" w:rsidRDefault="00C91293">
            <w:pPr>
              <w:jc w:val="center"/>
              <w:rPr>
                <w:color w:val="000000"/>
                <w:sz w:val="20"/>
                <w:szCs w:val="20"/>
              </w:rPr>
            </w:pPr>
            <w:r>
              <w:rPr>
                <w:color w:val="000000"/>
                <w:sz w:val="20"/>
                <w:szCs w:val="20"/>
              </w:rPr>
              <w:t>-6.37%</w:t>
            </w:r>
          </w:p>
        </w:tc>
        <w:tc>
          <w:tcPr>
            <w:tcW w:w="1123" w:type="dxa"/>
            <w:tcBorders>
              <w:top w:val="nil"/>
              <w:left w:val="nil"/>
              <w:bottom w:val="single" w:sz="8" w:space="0" w:color="auto"/>
              <w:right w:val="single" w:sz="8" w:space="0" w:color="auto"/>
            </w:tcBorders>
            <w:shd w:val="clear" w:color="000000" w:fill="FFCCCC"/>
            <w:noWrap/>
            <w:vAlign w:val="center"/>
            <w:hideMark/>
          </w:tcPr>
          <w:p w14:paraId="1F800ADB" w14:textId="77777777" w:rsidR="00C91293" w:rsidRDefault="00C91293">
            <w:pPr>
              <w:jc w:val="center"/>
              <w:rPr>
                <w:color w:val="000000"/>
                <w:sz w:val="20"/>
                <w:szCs w:val="20"/>
              </w:rPr>
            </w:pPr>
            <w:r>
              <w:rPr>
                <w:color w:val="000000"/>
                <w:sz w:val="20"/>
                <w:szCs w:val="20"/>
              </w:rPr>
              <w:t>-5.75%</w:t>
            </w:r>
          </w:p>
        </w:tc>
        <w:tc>
          <w:tcPr>
            <w:tcW w:w="1127" w:type="dxa"/>
            <w:tcBorders>
              <w:top w:val="nil"/>
              <w:left w:val="nil"/>
              <w:bottom w:val="single" w:sz="8" w:space="0" w:color="auto"/>
              <w:right w:val="single" w:sz="8" w:space="0" w:color="auto"/>
            </w:tcBorders>
            <w:shd w:val="clear" w:color="000000" w:fill="FFCCCC"/>
            <w:noWrap/>
            <w:vAlign w:val="center"/>
            <w:hideMark/>
          </w:tcPr>
          <w:p w14:paraId="0E2D3A25" w14:textId="77777777" w:rsidR="00C91293" w:rsidRDefault="00C91293">
            <w:pPr>
              <w:jc w:val="center"/>
              <w:rPr>
                <w:color w:val="000000"/>
                <w:sz w:val="20"/>
                <w:szCs w:val="20"/>
              </w:rPr>
            </w:pPr>
            <w:r>
              <w:rPr>
                <w:color w:val="000000"/>
                <w:sz w:val="20"/>
                <w:szCs w:val="20"/>
              </w:rPr>
              <w:t>-21.47%</w:t>
            </w:r>
          </w:p>
        </w:tc>
        <w:tc>
          <w:tcPr>
            <w:tcW w:w="1123" w:type="dxa"/>
            <w:tcBorders>
              <w:top w:val="nil"/>
              <w:left w:val="nil"/>
              <w:bottom w:val="single" w:sz="8" w:space="0" w:color="auto"/>
              <w:right w:val="single" w:sz="8" w:space="0" w:color="auto"/>
            </w:tcBorders>
            <w:shd w:val="clear" w:color="auto" w:fill="auto"/>
            <w:noWrap/>
            <w:vAlign w:val="center"/>
            <w:hideMark/>
          </w:tcPr>
          <w:p w14:paraId="781C54F6" w14:textId="77777777" w:rsidR="00C91293" w:rsidRDefault="00C91293">
            <w:pPr>
              <w:jc w:val="center"/>
              <w:rPr>
                <w:color w:val="000000"/>
                <w:sz w:val="20"/>
                <w:szCs w:val="20"/>
              </w:rPr>
            </w:pPr>
            <w:r>
              <w:rPr>
                <w:color w:val="000000"/>
                <w:sz w:val="20"/>
                <w:szCs w:val="20"/>
              </w:rPr>
              <w:t>2.28%</w:t>
            </w:r>
          </w:p>
        </w:tc>
        <w:tc>
          <w:tcPr>
            <w:tcW w:w="1127" w:type="dxa"/>
            <w:tcBorders>
              <w:top w:val="nil"/>
              <w:left w:val="nil"/>
              <w:bottom w:val="single" w:sz="8" w:space="0" w:color="auto"/>
              <w:right w:val="single" w:sz="8" w:space="0" w:color="auto"/>
            </w:tcBorders>
            <w:shd w:val="clear" w:color="000000" w:fill="FFCCCC"/>
            <w:noWrap/>
            <w:vAlign w:val="center"/>
            <w:hideMark/>
          </w:tcPr>
          <w:p w14:paraId="71F4520E" w14:textId="77777777" w:rsidR="00C91293" w:rsidRDefault="00C91293">
            <w:pPr>
              <w:jc w:val="center"/>
              <w:rPr>
                <w:color w:val="000000"/>
                <w:sz w:val="20"/>
                <w:szCs w:val="20"/>
              </w:rPr>
            </w:pPr>
            <w:r>
              <w:rPr>
                <w:color w:val="000000"/>
                <w:sz w:val="20"/>
                <w:szCs w:val="20"/>
              </w:rPr>
              <w:t>-14.90%</w:t>
            </w:r>
          </w:p>
        </w:tc>
        <w:tc>
          <w:tcPr>
            <w:tcW w:w="1080" w:type="dxa"/>
            <w:tcBorders>
              <w:top w:val="nil"/>
              <w:left w:val="nil"/>
              <w:bottom w:val="single" w:sz="8" w:space="0" w:color="auto"/>
              <w:right w:val="single" w:sz="8" w:space="0" w:color="auto"/>
            </w:tcBorders>
            <w:shd w:val="clear" w:color="000000" w:fill="FFCCCC"/>
            <w:noWrap/>
            <w:vAlign w:val="center"/>
            <w:hideMark/>
          </w:tcPr>
          <w:p w14:paraId="44FCEA7B" w14:textId="77777777" w:rsidR="00C91293" w:rsidRDefault="00C91293">
            <w:pPr>
              <w:jc w:val="center"/>
              <w:rPr>
                <w:color w:val="000000"/>
                <w:sz w:val="20"/>
                <w:szCs w:val="20"/>
              </w:rPr>
            </w:pPr>
            <w:r>
              <w:rPr>
                <w:color w:val="000000"/>
                <w:sz w:val="20"/>
                <w:szCs w:val="20"/>
              </w:rPr>
              <w:t>-0.63%</w:t>
            </w:r>
          </w:p>
        </w:tc>
        <w:tc>
          <w:tcPr>
            <w:tcW w:w="1170" w:type="dxa"/>
            <w:tcBorders>
              <w:top w:val="nil"/>
              <w:left w:val="nil"/>
              <w:bottom w:val="single" w:sz="8" w:space="0" w:color="auto"/>
              <w:right w:val="single" w:sz="8" w:space="0" w:color="auto"/>
            </w:tcBorders>
            <w:shd w:val="clear" w:color="000000" w:fill="FFCCCC"/>
            <w:noWrap/>
            <w:vAlign w:val="center"/>
            <w:hideMark/>
          </w:tcPr>
          <w:p w14:paraId="35BC5337" w14:textId="77777777" w:rsidR="00C91293" w:rsidRDefault="00C91293">
            <w:pPr>
              <w:jc w:val="center"/>
              <w:rPr>
                <w:color w:val="000000"/>
                <w:sz w:val="20"/>
                <w:szCs w:val="20"/>
              </w:rPr>
            </w:pPr>
            <w:r>
              <w:rPr>
                <w:color w:val="000000"/>
                <w:sz w:val="20"/>
                <w:szCs w:val="20"/>
              </w:rPr>
              <w:t>-10.10%</w:t>
            </w:r>
          </w:p>
        </w:tc>
      </w:tr>
      <w:tr w:rsidR="00C91293" w14:paraId="5987BA5F"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3991F967" w14:textId="77777777" w:rsidR="00C91293" w:rsidRDefault="00C91293">
            <w:pPr>
              <w:jc w:val="center"/>
              <w:rPr>
                <w:b/>
                <w:bCs/>
                <w:color w:val="000000"/>
                <w:sz w:val="20"/>
                <w:szCs w:val="20"/>
              </w:rPr>
            </w:pPr>
            <w:r>
              <w:rPr>
                <w:b/>
                <w:bCs/>
                <w:color w:val="000000"/>
                <w:sz w:val="20"/>
                <w:szCs w:val="20"/>
              </w:rPr>
              <w:t>2008-2007</w:t>
            </w:r>
          </w:p>
        </w:tc>
        <w:tc>
          <w:tcPr>
            <w:tcW w:w="1123" w:type="dxa"/>
            <w:tcBorders>
              <w:top w:val="nil"/>
              <w:left w:val="nil"/>
              <w:bottom w:val="single" w:sz="8" w:space="0" w:color="auto"/>
              <w:right w:val="single" w:sz="8" w:space="0" w:color="auto"/>
            </w:tcBorders>
            <w:shd w:val="clear" w:color="auto" w:fill="auto"/>
            <w:noWrap/>
            <w:vAlign w:val="center"/>
            <w:hideMark/>
          </w:tcPr>
          <w:p w14:paraId="3019B7BD" w14:textId="77777777" w:rsidR="00C91293" w:rsidRDefault="00C91293">
            <w:pPr>
              <w:jc w:val="center"/>
              <w:rPr>
                <w:color w:val="000000"/>
                <w:sz w:val="20"/>
                <w:szCs w:val="20"/>
              </w:rPr>
            </w:pPr>
            <w:r>
              <w:rPr>
                <w:color w:val="000000"/>
                <w:sz w:val="20"/>
                <w:szCs w:val="20"/>
              </w:rPr>
              <w:t>0.84%</w:t>
            </w:r>
          </w:p>
        </w:tc>
        <w:tc>
          <w:tcPr>
            <w:tcW w:w="1137" w:type="dxa"/>
            <w:tcBorders>
              <w:top w:val="nil"/>
              <w:left w:val="nil"/>
              <w:bottom w:val="single" w:sz="8" w:space="0" w:color="auto"/>
              <w:right w:val="single" w:sz="8" w:space="0" w:color="auto"/>
            </w:tcBorders>
            <w:shd w:val="clear" w:color="000000" w:fill="FFCCCC"/>
            <w:noWrap/>
            <w:vAlign w:val="center"/>
            <w:hideMark/>
          </w:tcPr>
          <w:p w14:paraId="65AAA6E6" w14:textId="77777777" w:rsidR="00C91293" w:rsidRDefault="00C91293">
            <w:pPr>
              <w:jc w:val="center"/>
              <w:rPr>
                <w:color w:val="000000"/>
                <w:sz w:val="20"/>
                <w:szCs w:val="20"/>
              </w:rPr>
            </w:pPr>
            <w:r>
              <w:rPr>
                <w:color w:val="000000"/>
                <w:sz w:val="20"/>
                <w:szCs w:val="20"/>
              </w:rPr>
              <w:t>-10.42%</w:t>
            </w:r>
          </w:p>
        </w:tc>
        <w:tc>
          <w:tcPr>
            <w:tcW w:w="1123" w:type="dxa"/>
            <w:tcBorders>
              <w:top w:val="nil"/>
              <w:left w:val="nil"/>
              <w:bottom w:val="single" w:sz="8" w:space="0" w:color="auto"/>
              <w:right w:val="single" w:sz="8" w:space="0" w:color="auto"/>
            </w:tcBorders>
            <w:shd w:val="clear" w:color="auto" w:fill="auto"/>
            <w:noWrap/>
            <w:vAlign w:val="center"/>
            <w:hideMark/>
          </w:tcPr>
          <w:p w14:paraId="5ED1AC34" w14:textId="77777777" w:rsidR="00C91293" w:rsidRDefault="00C91293">
            <w:pPr>
              <w:jc w:val="center"/>
              <w:rPr>
                <w:color w:val="000000"/>
                <w:sz w:val="20"/>
                <w:szCs w:val="20"/>
              </w:rPr>
            </w:pPr>
            <w:r>
              <w:rPr>
                <w:color w:val="000000"/>
                <w:sz w:val="20"/>
                <w:szCs w:val="20"/>
              </w:rPr>
              <w:t>0.98%</w:t>
            </w:r>
          </w:p>
        </w:tc>
        <w:tc>
          <w:tcPr>
            <w:tcW w:w="1127" w:type="dxa"/>
            <w:tcBorders>
              <w:top w:val="nil"/>
              <w:left w:val="nil"/>
              <w:bottom w:val="single" w:sz="8" w:space="0" w:color="auto"/>
              <w:right w:val="single" w:sz="8" w:space="0" w:color="auto"/>
            </w:tcBorders>
            <w:shd w:val="clear" w:color="000000" w:fill="FFCCCC"/>
            <w:noWrap/>
            <w:vAlign w:val="center"/>
            <w:hideMark/>
          </w:tcPr>
          <w:p w14:paraId="2CC84140" w14:textId="77777777" w:rsidR="00C91293" w:rsidRDefault="00C91293">
            <w:pPr>
              <w:jc w:val="center"/>
              <w:rPr>
                <w:color w:val="000000"/>
                <w:sz w:val="20"/>
                <w:szCs w:val="20"/>
              </w:rPr>
            </w:pPr>
            <w:r>
              <w:rPr>
                <w:color w:val="000000"/>
                <w:sz w:val="20"/>
                <w:szCs w:val="20"/>
              </w:rPr>
              <w:t>-12.06%</w:t>
            </w:r>
          </w:p>
        </w:tc>
        <w:tc>
          <w:tcPr>
            <w:tcW w:w="1123" w:type="dxa"/>
            <w:tcBorders>
              <w:top w:val="nil"/>
              <w:left w:val="nil"/>
              <w:bottom w:val="single" w:sz="8" w:space="0" w:color="auto"/>
              <w:right w:val="single" w:sz="8" w:space="0" w:color="auto"/>
            </w:tcBorders>
            <w:shd w:val="clear" w:color="000000" w:fill="FFCCCC"/>
            <w:noWrap/>
            <w:vAlign w:val="center"/>
            <w:hideMark/>
          </w:tcPr>
          <w:p w14:paraId="197BFF7B" w14:textId="77777777" w:rsidR="00C91293" w:rsidRDefault="00C91293">
            <w:pPr>
              <w:jc w:val="center"/>
              <w:rPr>
                <w:color w:val="000000"/>
                <w:sz w:val="20"/>
                <w:szCs w:val="20"/>
              </w:rPr>
            </w:pPr>
            <w:r>
              <w:rPr>
                <w:color w:val="000000"/>
                <w:sz w:val="20"/>
                <w:szCs w:val="20"/>
              </w:rPr>
              <w:t>-2.57%</w:t>
            </w:r>
          </w:p>
        </w:tc>
        <w:tc>
          <w:tcPr>
            <w:tcW w:w="1127" w:type="dxa"/>
            <w:tcBorders>
              <w:top w:val="nil"/>
              <w:left w:val="nil"/>
              <w:bottom w:val="single" w:sz="8" w:space="0" w:color="auto"/>
              <w:right w:val="single" w:sz="8" w:space="0" w:color="auto"/>
            </w:tcBorders>
            <w:shd w:val="clear" w:color="000000" w:fill="FFCCCC"/>
            <w:noWrap/>
            <w:vAlign w:val="center"/>
            <w:hideMark/>
          </w:tcPr>
          <w:p w14:paraId="4504D33F" w14:textId="77777777" w:rsidR="00C91293" w:rsidRDefault="00C91293">
            <w:pPr>
              <w:jc w:val="center"/>
              <w:rPr>
                <w:color w:val="000000"/>
                <w:sz w:val="20"/>
                <w:szCs w:val="20"/>
              </w:rPr>
            </w:pPr>
            <w:r>
              <w:rPr>
                <w:color w:val="000000"/>
                <w:sz w:val="20"/>
                <w:szCs w:val="20"/>
              </w:rPr>
              <w:t>-11.74%</w:t>
            </w:r>
          </w:p>
        </w:tc>
        <w:tc>
          <w:tcPr>
            <w:tcW w:w="1123" w:type="dxa"/>
            <w:tcBorders>
              <w:top w:val="nil"/>
              <w:left w:val="nil"/>
              <w:bottom w:val="single" w:sz="8" w:space="0" w:color="auto"/>
              <w:right w:val="single" w:sz="8" w:space="0" w:color="auto"/>
            </w:tcBorders>
            <w:shd w:val="clear" w:color="auto" w:fill="auto"/>
            <w:noWrap/>
            <w:vAlign w:val="center"/>
            <w:hideMark/>
          </w:tcPr>
          <w:p w14:paraId="6528EF40" w14:textId="77777777" w:rsidR="00C91293" w:rsidRDefault="00C91293">
            <w:pPr>
              <w:jc w:val="center"/>
              <w:rPr>
                <w:color w:val="000000"/>
                <w:sz w:val="20"/>
                <w:szCs w:val="20"/>
              </w:rPr>
            </w:pPr>
            <w:r>
              <w:rPr>
                <w:color w:val="000000"/>
                <w:sz w:val="20"/>
                <w:szCs w:val="20"/>
              </w:rPr>
              <w:t>8.61%</w:t>
            </w:r>
          </w:p>
        </w:tc>
        <w:tc>
          <w:tcPr>
            <w:tcW w:w="1127" w:type="dxa"/>
            <w:tcBorders>
              <w:top w:val="nil"/>
              <w:left w:val="nil"/>
              <w:bottom w:val="single" w:sz="8" w:space="0" w:color="auto"/>
              <w:right w:val="single" w:sz="8" w:space="0" w:color="auto"/>
            </w:tcBorders>
            <w:shd w:val="clear" w:color="auto" w:fill="auto"/>
            <w:noWrap/>
            <w:vAlign w:val="center"/>
            <w:hideMark/>
          </w:tcPr>
          <w:p w14:paraId="6E6F6282" w14:textId="77777777" w:rsidR="00C91293" w:rsidRDefault="00C91293">
            <w:pPr>
              <w:jc w:val="center"/>
              <w:rPr>
                <w:color w:val="000000"/>
                <w:sz w:val="20"/>
                <w:szCs w:val="20"/>
              </w:rPr>
            </w:pPr>
            <w:r>
              <w:rPr>
                <w:color w:val="000000"/>
                <w:sz w:val="20"/>
                <w:szCs w:val="20"/>
              </w:rPr>
              <w:t>1.94%</w:t>
            </w:r>
          </w:p>
        </w:tc>
        <w:tc>
          <w:tcPr>
            <w:tcW w:w="1080" w:type="dxa"/>
            <w:tcBorders>
              <w:top w:val="nil"/>
              <w:left w:val="nil"/>
              <w:bottom w:val="single" w:sz="8" w:space="0" w:color="auto"/>
              <w:right w:val="single" w:sz="8" w:space="0" w:color="auto"/>
            </w:tcBorders>
            <w:shd w:val="clear" w:color="auto" w:fill="auto"/>
            <w:noWrap/>
            <w:vAlign w:val="center"/>
            <w:hideMark/>
          </w:tcPr>
          <w:p w14:paraId="42230385" w14:textId="77777777" w:rsidR="00C91293" w:rsidRDefault="00C91293">
            <w:pPr>
              <w:jc w:val="center"/>
              <w:rPr>
                <w:color w:val="000000"/>
                <w:sz w:val="20"/>
                <w:szCs w:val="20"/>
              </w:rPr>
            </w:pPr>
            <w:r>
              <w:rPr>
                <w:color w:val="000000"/>
                <w:sz w:val="20"/>
                <w:szCs w:val="20"/>
              </w:rPr>
              <w:t>1.10%</w:t>
            </w:r>
          </w:p>
        </w:tc>
        <w:tc>
          <w:tcPr>
            <w:tcW w:w="1170" w:type="dxa"/>
            <w:tcBorders>
              <w:top w:val="nil"/>
              <w:left w:val="nil"/>
              <w:bottom w:val="single" w:sz="8" w:space="0" w:color="auto"/>
              <w:right w:val="single" w:sz="8" w:space="0" w:color="auto"/>
            </w:tcBorders>
            <w:shd w:val="clear" w:color="000000" w:fill="FFCCCC"/>
            <w:noWrap/>
            <w:vAlign w:val="center"/>
            <w:hideMark/>
          </w:tcPr>
          <w:p w14:paraId="544AED8A" w14:textId="77777777" w:rsidR="00C91293" w:rsidRDefault="00C91293">
            <w:pPr>
              <w:jc w:val="center"/>
              <w:rPr>
                <w:color w:val="000000"/>
                <w:sz w:val="20"/>
                <w:szCs w:val="20"/>
              </w:rPr>
            </w:pPr>
            <w:r>
              <w:rPr>
                <w:color w:val="000000"/>
                <w:sz w:val="20"/>
                <w:szCs w:val="20"/>
              </w:rPr>
              <w:t>-9.99%</w:t>
            </w:r>
          </w:p>
        </w:tc>
      </w:tr>
      <w:tr w:rsidR="00C91293" w14:paraId="37D4CB5F"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4705B64A" w14:textId="77777777" w:rsidR="00C91293" w:rsidRDefault="00C91293">
            <w:pPr>
              <w:jc w:val="center"/>
              <w:rPr>
                <w:b/>
                <w:bCs/>
                <w:color w:val="000000"/>
                <w:sz w:val="20"/>
                <w:szCs w:val="20"/>
              </w:rPr>
            </w:pPr>
            <w:r>
              <w:rPr>
                <w:b/>
                <w:bCs/>
                <w:color w:val="000000"/>
                <w:sz w:val="20"/>
                <w:szCs w:val="20"/>
              </w:rPr>
              <w:t>2007-2006</w:t>
            </w:r>
          </w:p>
        </w:tc>
        <w:tc>
          <w:tcPr>
            <w:tcW w:w="1123" w:type="dxa"/>
            <w:tcBorders>
              <w:top w:val="nil"/>
              <w:left w:val="nil"/>
              <w:bottom w:val="single" w:sz="8" w:space="0" w:color="auto"/>
              <w:right w:val="single" w:sz="8" w:space="0" w:color="auto"/>
            </w:tcBorders>
            <w:shd w:val="clear" w:color="auto" w:fill="auto"/>
            <w:noWrap/>
            <w:vAlign w:val="center"/>
            <w:hideMark/>
          </w:tcPr>
          <w:p w14:paraId="412EFE50" w14:textId="77777777" w:rsidR="00C91293" w:rsidRDefault="00C91293">
            <w:pPr>
              <w:jc w:val="center"/>
              <w:rPr>
                <w:color w:val="000000"/>
                <w:sz w:val="20"/>
                <w:szCs w:val="20"/>
              </w:rPr>
            </w:pPr>
            <w:r>
              <w:rPr>
                <w:color w:val="000000"/>
                <w:sz w:val="20"/>
                <w:szCs w:val="20"/>
              </w:rPr>
              <w:t>0.39%</w:t>
            </w:r>
          </w:p>
        </w:tc>
        <w:tc>
          <w:tcPr>
            <w:tcW w:w="1137" w:type="dxa"/>
            <w:tcBorders>
              <w:top w:val="nil"/>
              <w:left w:val="nil"/>
              <w:bottom w:val="single" w:sz="8" w:space="0" w:color="auto"/>
              <w:right w:val="single" w:sz="8" w:space="0" w:color="auto"/>
            </w:tcBorders>
            <w:shd w:val="clear" w:color="000000" w:fill="FFCCCC"/>
            <w:noWrap/>
            <w:vAlign w:val="center"/>
            <w:hideMark/>
          </w:tcPr>
          <w:p w14:paraId="42DF1D34" w14:textId="77777777" w:rsidR="00C91293" w:rsidRDefault="00C91293">
            <w:pPr>
              <w:jc w:val="center"/>
              <w:rPr>
                <w:color w:val="000000"/>
                <w:sz w:val="20"/>
                <w:szCs w:val="20"/>
              </w:rPr>
            </w:pPr>
            <w:r>
              <w:rPr>
                <w:color w:val="000000"/>
                <w:sz w:val="20"/>
                <w:szCs w:val="20"/>
              </w:rPr>
              <w:t>-5.79%</w:t>
            </w:r>
          </w:p>
        </w:tc>
        <w:tc>
          <w:tcPr>
            <w:tcW w:w="1123" w:type="dxa"/>
            <w:tcBorders>
              <w:top w:val="nil"/>
              <w:left w:val="nil"/>
              <w:bottom w:val="single" w:sz="8" w:space="0" w:color="auto"/>
              <w:right w:val="single" w:sz="8" w:space="0" w:color="auto"/>
            </w:tcBorders>
            <w:shd w:val="clear" w:color="auto" w:fill="auto"/>
            <w:noWrap/>
            <w:vAlign w:val="center"/>
            <w:hideMark/>
          </w:tcPr>
          <w:p w14:paraId="04701B14" w14:textId="77777777" w:rsidR="00C91293" w:rsidRDefault="00C91293">
            <w:pPr>
              <w:jc w:val="center"/>
              <w:rPr>
                <w:color w:val="000000"/>
                <w:sz w:val="20"/>
                <w:szCs w:val="20"/>
              </w:rPr>
            </w:pPr>
            <w:r>
              <w:rPr>
                <w:color w:val="000000"/>
                <w:sz w:val="20"/>
                <w:szCs w:val="20"/>
              </w:rPr>
              <w:t>4.15%</w:t>
            </w:r>
          </w:p>
        </w:tc>
        <w:tc>
          <w:tcPr>
            <w:tcW w:w="1127" w:type="dxa"/>
            <w:tcBorders>
              <w:top w:val="nil"/>
              <w:left w:val="nil"/>
              <w:bottom w:val="single" w:sz="8" w:space="0" w:color="auto"/>
              <w:right w:val="single" w:sz="8" w:space="0" w:color="auto"/>
            </w:tcBorders>
            <w:shd w:val="clear" w:color="000000" w:fill="FFCCCC"/>
            <w:noWrap/>
            <w:vAlign w:val="center"/>
            <w:hideMark/>
          </w:tcPr>
          <w:p w14:paraId="5BCB70CE" w14:textId="77777777" w:rsidR="00C91293" w:rsidRDefault="00C91293">
            <w:pPr>
              <w:jc w:val="center"/>
              <w:rPr>
                <w:color w:val="000000"/>
                <w:sz w:val="20"/>
                <w:szCs w:val="20"/>
              </w:rPr>
            </w:pPr>
            <w:r>
              <w:rPr>
                <w:color w:val="000000"/>
                <w:sz w:val="20"/>
                <w:szCs w:val="20"/>
              </w:rPr>
              <w:t>-2.68%</w:t>
            </w:r>
          </w:p>
        </w:tc>
        <w:tc>
          <w:tcPr>
            <w:tcW w:w="1123" w:type="dxa"/>
            <w:tcBorders>
              <w:top w:val="nil"/>
              <w:left w:val="nil"/>
              <w:bottom w:val="single" w:sz="8" w:space="0" w:color="auto"/>
              <w:right w:val="single" w:sz="8" w:space="0" w:color="auto"/>
            </w:tcBorders>
            <w:shd w:val="clear" w:color="auto" w:fill="auto"/>
            <w:noWrap/>
            <w:vAlign w:val="center"/>
            <w:hideMark/>
          </w:tcPr>
          <w:p w14:paraId="26B384ED" w14:textId="77777777" w:rsidR="00C91293" w:rsidRDefault="00C91293">
            <w:pPr>
              <w:jc w:val="center"/>
              <w:rPr>
                <w:color w:val="000000"/>
                <w:sz w:val="20"/>
                <w:szCs w:val="20"/>
              </w:rPr>
            </w:pPr>
            <w:r>
              <w:rPr>
                <w:color w:val="000000"/>
                <w:sz w:val="20"/>
                <w:szCs w:val="20"/>
              </w:rPr>
              <w:t>0.76%</w:t>
            </w:r>
          </w:p>
        </w:tc>
        <w:tc>
          <w:tcPr>
            <w:tcW w:w="1127" w:type="dxa"/>
            <w:tcBorders>
              <w:top w:val="nil"/>
              <w:left w:val="nil"/>
              <w:bottom w:val="single" w:sz="8" w:space="0" w:color="auto"/>
              <w:right w:val="single" w:sz="8" w:space="0" w:color="auto"/>
            </w:tcBorders>
            <w:shd w:val="clear" w:color="000000" w:fill="FFCCCC"/>
            <w:noWrap/>
            <w:vAlign w:val="center"/>
            <w:hideMark/>
          </w:tcPr>
          <w:p w14:paraId="4FFF35C3" w14:textId="77777777" w:rsidR="00C91293" w:rsidRDefault="00C91293">
            <w:pPr>
              <w:jc w:val="center"/>
              <w:rPr>
                <w:color w:val="000000"/>
                <w:sz w:val="20"/>
                <w:szCs w:val="20"/>
              </w:rPr>
            </w:pPr>
            <w:r>
              <w:rPr>
                <w:color w:val="000000"/>
                <w:sz w:val="20"/>
                <w:szCs w:val="20"/>
              </w:rPr>
              <w:t>-2.79%</w:t>
            </w:r>
          </w:p>
        </w:tc>
        <w:tc>
          <w:tcPr>
            <w:tcW w:w="1123" w:type="dxa"/>
            <w:tcBorders>
              <w:top w:val="nil"/>
              <w:left w:val="nil"/>
              <w:bottom w:val="single" w:sz="8" w:space="0" w:color="auto"/>
              <w:right w:val="single" w:sz="8" w:space="0" w:color="auto"/>
            </w:tcBorders>
            <w:shd w:val="clear" w:color="auto" w:fill="auto"/>
            <w:noWrap/>
            <w:vAlign w:val="center"/>
            <w:hideMark/>
          </w:tcPr>
          <w:p w14:paraId="0CBE667D" w14:textId="77777777" w:rsidR="00C91293" w:rsidRDefault="00C91293">
            <w:pPr>
              <w:jc w:val="center"/>
              <w:rPr>
                <w:color w:val="000000"/>
                <w:sz w:val="20"/>
                <w:szCs w:val="20"/>
              </w:rPr>
            </w:pPr>
            <w:r>
              <w:rPr>
                <w:color w:val="000000"/>
                <w:sz w:val="20"/>
                <w:szCs w:val="20"/>
              </w:rPr>
              <w:t>6.88%</w:t>
            </w:r>
          </w:p>
        </w:tc>
        <w:tc>
          <w:tcPr>
            <w:tcW w:w="1127" w:type="dxa"/>
            <w:tcBorders>
              <w:top w:val="nil"/>
              <w:left w:val="nil"/>
              <w:bottom w:val="single" w:sz="8" w:space="0" w:color="auto"/>
              <w:right w:val="single" w:sz="8" w:space="0" w:color="auto"/>
            </w:tcBorders>
            <w:shd w:val="clear" w:color="auto" w:fill="auto"/>
            <w:noWrap/>
            <w:vAlign w:val="center"/>
            <w:hideMark/>
          </w:tcPr>
          <w:p w14:paraId="7F6E8B6B" w14:textId="77777777" w:rsidR="00C91293" w:rsidRDefault="00C91293">
            <w:pPr>
              <w:jc w:val="center"/>
              <w:rPr>
                <w:color w:val="000000"/>
                <w:sz w:val="20"/>
                <w:szCs w:val="20"/>
              </w:rPr>
            </w:pPr>
            <w:r>
              <w:rPr>
                <w:color w:val="000000"/>
                <w:sz w:val="20"/>
                <w:szCs w:val="20"/>
              </w:rPr>
              <w:t>6.91%</w:t>
            </w:r>
          </w:p>
        </w:tc>
        <w:tc>
          <w:tcPr>
            <w:tcW w:w="1080" w:type="dxa"/>
            <w:tcBorders>
              <w:top w:val="nil"/>
              <w:left w:val="nil"/>
              <w:bottom w:val="single" w:sz="8" w:space="0" w:color="auto"/>
              <w:right w:val="single" w:sz="8" w:space="0" w:color="auto"/>
            </w:tcBorders>
            <w:shd w:val="clear" w:color="auto" w:fill="auto"/>
            <w:noWrap/>
            <w:vAlign w:val="center"/>
            <w:hideMark/>
          </w:tcPr>
          <w:p w14:paraId="4EE7890C" w14:textId="77777777" w:rsidR="00C91293" w:rsidRDefault="00C91293">
            <w:pPr>
              <w:jc w:val="center"/>
              <w:rPr>
                <w:color w:val="000000"/>
                <w:sz w:val="20"/>
                <w:szCs w:val="20"/>
              </w:rPr>
            </w:pPr>
            <w:r>
              <w:rPr>
                <w:color w:val="000000"/>
                <w:sz w:val="20"/>
                <w:szCs w:val="20"/>
              </w:rPr>
              <w:t>2.07%</w:t>
            </w:r>
          </w:p>
        </w:tc>
        <w:tc>
          <w:tcPr>
            <w:tcW w:w="1170" w:type="dxa"/>
            <w:tcBorders>
              <w:top w:val="nil"/>
              <w:left w:val="nil"/>
              <w:bottom w:val="single" w:sz="8" w:space="0" w:color="auto"/>
              <w:right w:val="single" w:sz="8" w:space="0" w:color="auto"/>
            </w:tcBorders>
            <w:shd w:val="clear" w:color="000000" w:fill="FFCCCC"/>
            <w:noWrap/>
            <w:vAlign w:val="center"/>
            <w:hideMark/>
          </w:tcPr>
          <w:p w14:paraId="238170E5" w14:textId="77777777" w:rsidR="00C91293" w:rsidRDefault="00C91293">
            <w:pPr>
              <w:jc w:val="center"/>
              <w:rPr>
                <w:color w:val="000000"/>
                <w:sz w:val="20"/>
                <w:szCs w:val="20"/>
              </w:rPr>
            </w:pPr>
            <w:r>
              <w:rPr>
                <w:color w:val="000000"/>
                <w:sz w:val="20"/>
                <w:szCs w:val="20"/>
              </w:rPr>
              <w:t>-3.18%</w:t>
            </w:r>
          </w:p>
        </w:tc>
      </w:tr>
      <w:tr w:rsidR="00C91293" w14:paraId="55D9FAA6"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798ACE9B" w14:textId="77777777" w:rsidR="00C91293" w:rsidRDefault="00C91293">
            <w:pPr>
              <w:jc w:val="center"/>
              <w:rPr>
                <w:b/>
                <w:bCs/>
                <w:color w:val="000000"/>
                <w:sz w:val="20"/>
                <w:szCs w:val="20"/>
              </w:rPr>
            </w:pPr>
            <w:r>
              <w:rPr>
                <w:b/>
                <w:bCs/>
                <w:color w:val="000000"/>
                <w:sz w:val="20"/>
                <w:szCs w:val="20"/>
              </w:rPr>
              <w:t>2006-2005</w:t>
            </w:r>
          </w:p>
        </w:tc>
        <w:tc>
          <w:tcPr>
            <w:tcW w:w="1123" w:type="dxa"/>
            <w:tcBorders>
              <w:top w:val="nil"/>
              <w:left w:val="nil"/>
              <w:bottom w:val="single" w:sz="8" w:space="0" w:color="auto"/>
              <w:right w:val="single" w:sz="8" w:space="0" w:color="auto"/>
            </w:tcBorders>
            <w:shd w:val="clear" w:color="000000" w:fill="FFCCCC"/>
            <w:noWrap/>
            <w:vAlign w:val="center"/>
            <w:hideMark/>
          </w:tcPr>
          <w:p w14:paraId="5D24FB01" w14:textId="77777777" w:rsidR="00C91293" w:rsidRDefault="00C91293">
            <w:pPr>
              <w:jc w:val="center"/>
              <w:rPr>
                <w:color w:val="000000"/>
                <w:sz w:val="20"/>
                <w:szCs w:val="20"/>
              </w:rPr>
            </w:pPr>
            <w:r>
              <w:rPr>
                <w:color w:val="000000"/>
                <w:sz w:val="20"/>
                <w:szCs w:val="20"/>
              </w:rPr>
              <w:t>-0.86%</w:t>
            </w:r>
          </w:p>
        </w:tc>
        <w:tc>
          <w:tcPr>
            <w:tcW w:w="1137" w:type="dxa"/>
            <w:tcBorders>
              <w:top w:val="nil"/>
              <w:left w:val="nil"/>
              <w:bottom w:val="single" w:sz="8" w:space="0" w:color="auto"/>
              <w:right w:val="single" w:sz="8" w:space="0" w:color="auto"/>
            </w:tcBorders>
            <w:shd w:val="clear" w:color="000000" w:fill="FFCCCC"/>
            <w:noWrap/>
            <w:vAlign w:val="center"/>
            <w:hideMark/>
          </w:tcPr>
          <w:p w14:paraId="6EBE4860" w14:textId="77777777" w:rsidR="00C91293" w:rsidRDefault="00C91293">
            <w:pPr>
              <w:jc w:val="center"/>
              <w:rPr>
                <w:color w:val="000000"/>
                <w:sz w:val="20"/>
                <w:szCs w:val="20"/>
              </w:rPr>
            </w:pPr>
            <w:r>
              <w:rPr>
                <w:color w:val="000000"/>
                <w:sz w:val="20"/>
                <w:szCs w:val="20"/>
              </w:rPr>
              <w:t>-3.61%</w:t>
            </w:r>
          </w:p>
        </w:tc>
        <w:tc>
          <w:tcPr>
            <w:tcW w:w="1123" w:type="dxa"/>
            <w:tcBorders>
              <w:top w:val="nil"/>
              <w:left w:val="nil"/>
              <w:bottom w:val="single" w:sz="8" w:space="0" w:color="auto"/>
              <w:right w:val="single" w:sz="8" w:space="0" w:color="auto"/>
            </w:tcBorders>
            <w:shd w:val="clear" w:color="auto" w:fill="auto"/>
            <w:noWrap/>
            <w:vAlign w:val="center"/>
            <w:hideMark/>
          </w:tcPr>
          <w:p w14:paraId="14EB841D" w14:textId="77777777" w:rsidR="00C91293" w:rsidRDefault="00C91293">
            <w:pPr>
              <w:jc w:val="center"/>
              <w:rPr>
                <w:color w:val="000000"/>
                <w:sz w:val="20"/>
                <w:szCs w:val="20"/>
              </w:rPr>
            </w:pPr>
            <w:r>
              <w:rPr>
                <w:color w:val="000000"/>
                <w:sz w:val="20"/>
                <w:szCs w:val="20"/>
              </w:rPr>
              <w:t>0.55%</w:t>
            </w:r>
          </w:p>
        </w:tc>
        <w:tc>
          <w:tcPr>
            <w:tcW w:w="1127" w:type="dxa"/>
            <w:tcBorders>
              <w:top w:val="nil"/>
              <w:left w:val="nil"/>
              <w:bottom w:val="single" w:sz="8" w:space="0" w:color="auto"/>
              <w:right w:val="single" w:sz="8" w:space="0" w:color="auto"/>
            </w:tcBorders>
            <w:shd w:val="clear" w:color="000000" w:fill="FFCCCC"/>
            <w:noWrap/>
            <w:vAlign w:val="center"/>
            <w:hideMark/>
          </w:tcPr>
          <w:p w14:paraId="2A37FC1E" w14:textId="77777777" w:rsidR="00C91293" w:rsidRDefault="00C91293">
            <w:pPr>
              <w:jc w:val="center"/>
              <w:rPr>
                <w:color w:val="000000"/>
                <w:sz w:val="20"/>
                <w:szCs w:val="20"/>
              </w:rPr>
            </w:pPr>
            <w:r>
              <w:rPr>
                <w:color w:val="000000"/>
                <w:sz w:val="20"/>
                <w:szCs w:val="20"/>
              </w:rPr>
              <w:t>-2.41%</w:t>
            </w:r>
          </w:p>
        </w:tc>
        <w:tc>
          <w:tcPr>
            <w:tcW w:w="1123" w:type="dxa"/>
            <w:tcBorders>
              <w:top w:val="nil"/>
              <w:left w:val="nil"/>
              <w:bottom w:val="single" w:sz="8" w:space="0" w:color="auto"/>
              <w:right w:val="single" w:sz="8" w:space="0" w:color="auto"/>
            </w:tcBorders>
            <w:shd w:val="clear" w:color="auto" w:fill="auto"/>
            <w:noWrap/>
            <w:vAlign w:val="center"/>
            <w:hideMark/>
          </w:tcPr>
          <w:p w14:paraId="40CFCB7D" w14:textId="77777777" w:rsidR="00C91293" w:rsidRDefault="00C91293">
            <w:pPr>
              <w:jc w:val="center"/>
              <w:rPr>
                <w:color w:val="000000"/>
                <w:sz w:val="20"/>
                <w:szCs w:val="20"/>
              </w:rPr>
            </w:pPr>
            <w:r>
              <w:rPr>
                <w:color w:val="000000"/>
                <w:sz w:val="20"/>
                <w:szCs w:val="20"/>
              </w:rPr>
              <w:t>5.04%</w:t>
            </w:r>
          </w:p>
        </w:tc>
        <w:tc>
          <w:tcPr>
            <w:tcW w:w="1127" w:type="dxa"/>
            <w:tcBorders>
              <w:top w:val="nil"/>
              <w:left w:val="nil"/>
              <w:bottom w:val="single" w:sz="8" w:space="0" w:color="auto"/>
              <w:right w:val="single" w:sz="8" w:space="0" w:color="auto"/>
            </w:tcBorders>
            <w:shd w:val="clear" w:color="000000" w:fill="FFCCCC"/>
            <w:noWrap/>
            <w:vAlign w:val="center"/>
            <w:hideMark/>
          </w:tcPr>
          <w:p w14:paraId="7EBE43E9" w14:textId="77777777" w:rsidR="00C91293" w:rsidRDefault="00C91293">
            <w:pPr>
              <w:jc w:val="center"/>
              <w:rPr>
                <w:color w:val="000000"/>
                <w:sz w:val="20"/>
                <w:szCs w:val="20"/>
              </w:rPr>
            </w:pPr>
            <w:r>
              <w:rPr>
                <w:color w:val="000000"/>
                <w:sz w:val="20"/>
                <w:szCs w:val="20"/>
              </w:rPr>
              <w:t>-3.74%</w:t>
            </w:r>
          </w:p>
        </w:tc>
        <w:tc>
          <w:tcPr>
            <w:tcW w:w="1123" w:type="dxa"/>
            <w:tcBorders>
              <w:top w:val="nil"/>
              <w:left w:val="nil"/>
              <w:bottom w:val="single" w:sz="8" w:space="0" w:color="auto"/>
              <w:right w:val="single" w:sz="8" w:space="0" w:color="auto"/>
            </w:tcBorders>
            <w:shd w:val="clear" w:color="auto" w:fill="auto"/>
            <w:noWrap/>
            <w:vAlign w:val="center"/>
            <w:hideMark/>
          </w:tcPr>
          <w:p w14:paraId="6440491D" w14:textId="77777777" w:rsidR="00C91293" w:rsidRDefault="00C91293">
            <w:pPr>
              <w:jc w:val="center"/>
              <w:rPr>
                <w:color w:val="000000"/>
                <w:sz w:val="20"/>
                <w:szCs w:val="20"/>
              </w:rPr>
            </w:pPr>
            <w:r>
              <w:rPr>
                <w:color w:val="000000"/>
                <w:sz w:val="20"/>
                <w:szCs w:val="20"/>
              </w:rPr>
              <w:t>7.26%</w:t>
            </w:r>
          </w:p>
        </w:tc>
        <w:tc>
          <w:tcPr>
            <w:tcW w:w="1127" w:type="dxa"/>
            <w:tcBorders>
              <w:top w:val="nil"/>
              <w:left w:val="nil"/>
              <w:bottom w:val="single" w:sz="8" w:space="0" w:color="auto"/>
              <w:right w:val="single" w:sz="8" w:space="0" w:color="auto"/>
            </w:tcBorders>
            <w:shd w:val="clear" w:color="auto" w:fill="auto"/>
            <w:noWrap/>
            <w:vAlign w:val="center"/>
            <w:hideMark/>
          </w:tcPr>
          <w:p w14:paraId="1141C6F6" w14:textId="77777777" w:rsidR="00C91293" w:rsidRDefault="00C91293">
            <w:pPr>
              <w:jc w:val="center"/>
              <w:rPr>
                <w:color w:val="000000"/>
                <w:sz w:val="20"/>
                <w:szCs w:val="20"/>
              </w:rPr>
            </w:pPr>
            <w:r>
              <w:rPr>
                <w:color w:val="000000"/>
                <w:sz w:val="20"/>
                <w:szCs w:val="20"/>
              </w:rPr>
              <w:t>6.00%</w:t>
            </w:r>
          </w:p>
        </w:tc>
        <w:tc>
          <w:tcPr>
            <w:tcW w:w="1080" w:type="dxa"/>
            <w:tcBorders>
              <w:top w:val="nil"/>
              <w:left w:val="nil"/>
              <w:bottom w:val="single" w:sz="8" w:space="0" w:color="auto"/>
              <w:right w:val="single" w:sz="8" w:space="0" w:color="auto"/>
            </w:tcBorders>
            <w:shd w:val="clear" w:color="000000" w:fill="FFCCCC"/>
            <w:noWrap/>
            <w:vAlign w:val="center"/>
            <w:hideMark/>
          </w:tcPr>
          <w:p w14:paraId="237A94A6" w14:textId="77777777" w:rsidR="00C91293" w:rsidRDefault="00C91293">
            <w:pPr>
              <w:jc w:val="center"/>
              <w:rPr>
                <w:color w:val="000000"/>
                <w:sz w:val="20"/>
                <w:szCs w:val="20"/>
              </w:rPr>
            </w:pPr>
            <w:r>
              <w:rPr>
                <w:color w:val="000000"/>
                <w:sz w:val="20"/>
                <w:szCs w:val="20"/>
              </w:rPr>
              <w:t>-0.04%</w:t>
            </w:r>
          </w:p>
        </w:tc>
        <w:tc>
          <w:tcPr>
            <w:tcW w:w="1170" w:type="dxa"/>
            <w:tcBorders>
              <w:top w:val="nil"/>
              <w:left w:val="nil"/>
              <w:bottom w:val="single" w:sz="8" w:space="0" w:color="auto"/>
              <w:right w:val="single" w:sz="8" w:space="0" w:color="auto"/>
            </w:tcBorders>
            <w:shd w:val="clear" w:color="000000" w:fill="FFCCCC"/>
            <w:noWrap/>
            <w:vAlign w:val="center"/>
            <w:hideMark/>
          </w:tcPr>
          <w:p w14:paraId="30A57082" w14:textId="77777777" w:rsidR="00C91293" w:rsidRDefault="00C91293">
            <w:pPr>
              <w:jc w:val="center"/>
              <w:rPr>
                <w:color w:val="000000"/>
                <w:sz w:val="20"/>
                <w:szCs w:val="20"/>
              </w:rPr>
            </w:pPr>
            <w:r>
              <w:rPr>
                <w:color w:val="000000"/>
                <w:sz w:val="20"/>
                <w:szCs w:val="20"/>
              </w:rPr>
              <w:t>-2.36%</w:t>
            </w:r>
          </w:p>
        </w:tc>
      </w:tr>
      <w:tr w:rsidR="00C91293" w14:paraId="334E9795"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2671A0D3" w14:textId="77777777" w:rsidR="00C91293" w:rsidRDefault="00C91293">
            <w:pPr>
              <w:jc w:val="center"/>
              <w:rPr>
                <w:b/>
                <w:bCs/>
                <w:color w:val="000000"/>
                <w:sz w:val="20"/>
                <w:szCs w:val="20"/>
              </w:rPr>
            </w:pPr>
            <w:r>
              <w:rPr>
                <w:b/>
                <w:bCs/>
                <w:color w:val="000000"/>
                <w:sz w:val="20"/>
                <w:szCs w:val="20"/>
              </w:rPr>
              <w:t>2005-2004</w:t>
            </w:r>
          </w:p>
        </w:tc>
        <w:tc>
          <w:tcPr>
            <w:tcW w:w="1123" w:type="dxa"/>
            <w:tcBorders>
              <w:top w:val="nil"/>
              <w:left w:val="nil"/>
              <w:bottom w:val="single" w:sz="8" w:space="0" w:color="auto"/>
              <w:right w:val="single" w:sz="8" w:space="0" w:color="auto"/>
            </w:tcBorders>
            <w:shd w:val="clear" w:color="auto" w:fill="auto"/>
            <w:noWrap/>
            <w:vAlign w:val="center"/>
            <w:hideMark/>
          </w:tcPr>
          <w:p w14:paraId="7033956B" w14:textId="77777777" w:rsidR="00C91293" w:rsidRDefault="00C91293">
            <w:pPr>
              <w:jc w:val="center"/>
              <w:rPr>
                <w:color w:val="000000"/>
                <w:sz w:val="20"/>
                <w:szCs w:val="20"/>
              </w:rPr>
            </w:pPr>
            <w:r>
              <w:rPr>
                <w:color w:val="000000"/>
                <w:sz w:val="20"/>
                <w:szCs w:val="20"/>
              </w:rPr>
              <w:t>0.10%</w:t>
            </w:r>
          </w:p>
        </w:tc>
        <w:tc>
          <w:tcPr>
            <w:tcW w:w="1137" w:type="dxa"/>
            <w:tcBorders>
              <w:top w:val="nil"/>
              <w:left w:val="nil"/>
              <w:bottom w:val="single" w:sz="8" w:space="0" w:color="auto"/>
              <w:right w:val="single" w:sz="8" w:space="0" w:color="auto"/>
            </w:tcBorders>
            <w:shd w:val="clear" w:color="000000" w:fill="FFCCCC"/>
            <w:noWrap/>
            <w:vAlign w:val="center"/>
            <w:hideMark/>
          </w:tcPr>
          <w:p w14:paraId="05F810C0" w14:textId="77777777" w:rsidR="00C91293" w:rsidRDefault="00C91293">
            <w:pPr>
              <w:jc w:val="center"/>
              <w:rPr>
                <w:color w:val="000000"/>
                <w:sz w:val="20"/>
                <w:szCs w:val="20"/>
              </w:rPr>
            </w:pPr>
            <w:r>
              <w:rPr>
                <w:color w:val="000000"/>
                <w:sz w:val="20"/>
                <w:szCs w:val="20"/>
              </w:rPr>
              <w:t>-2.00%</w:t>
            </w:r>
          </w:p>
        </w:tc>
        <w:tc>
          <w:tcPr>
            <w:tcW w:w="1123" w:type="dxa"/>
            <w:tcBorders>
              <w:top w:val="nil"/>
              <w:left w:val="nil"/>
              <w:bottom w:val="single" w:sz="8" w:space="0" w:color="auto"/>
              <w:right w:val="single" w:sz="8" w:space="0" w:color="auto"/>
            </w:tcBorders>
            <w:shd w:val="clear" w:color="auto" w:fill="auto"/>
            <w:noWrap/>
            <w:vAlign w:val="center"/>
            <w:hideMark/>
          </w:tcPr>
          <w:p w14:paraId="18A7585D" w14:textId="77777777" w:rsidR="00C91293" w:rsidRDefault="00C91293">
            <w:pPr>
              <w:jc w:val="center"/>
              <w:rPr>
                <w:color w:val="000000"/>
                <w:sz w:val="20"/>
                <w:szCs w:val="20"/>
              </w:rPr>
            </w:pPr>
            <w:r>
              <w:rPr>
                <w:color w:val="000000"/>
                <w:sz w:val="20"/>
                <w:szCs w:val="20"/>
              </w:rPr>
              <w:t>4.18%</w:t>
            </w:r>
          </w:p>
        </w:tc>
        <w:tc>
          <w:tcPr>
            <w:tcW w:w="1127" w:type="dxa"/>
            <w:tcBorders>
              <w:top w:val="nil"/>
              <w:left w:val="nil"/>
              <w:bottom w:val="single" w:sz="8" w:space="0" w:color="auto"/>
              <w:right w:val="single" w:sz="8" w:space="0" w:color="auto"/>
            </w:tcBorders>
            <w:shd w:val="clear" w:color="auto" w:fill="auto"/>
            <w:noWrap/>
            <w:vAlign w:val="center"/>
            <w:hideMark/>
          </w:tcPr>
          <w:p w14:paraId="66F5AD9E" w14:textId="77777777" w:rsidR="00C91293" w:rsidRDefault="00C91293">
            <w:pPr>
              <w:jc w:val="center"/>
              <w:rPr>
                <w:color w:val="000000"/>
                <w:sz w:val="20"/>
                <w:szCs w:val="20"/>
              </w:rPr>
            </w:pPr>
            <w:r>
              <w:rPr>
                <w:color w:val="000000"/>
                <w:sz w:val="20"/>
                <w:szCs w:val="20"/>
              </w:rPr>
              <w:t>2.13%</w:t>
            </w:r>
          </w:p>
        </w:tc>
        <w:tc>
          <w:tcPr>
            <w:tcW w:w="1123" w:type="dxa"/>
            <w:tcBorders>
              <w:top w:val="nil"/>
              <w:left w:val="nil"/>
              <w:bottom w:val="single" w:sz="8" w:space="0" w:color="auto"/>
              <w:right w:val="single" w:sz="8" w:space="0" w:color="auto"/>
            </w:tcBorders>
            <w:shd w:val="clear" w:color="000000" w:fill="FFCCCC"/>
            <w:noWrap/>
            <w:vAlign w:val="center"/>
            <w:hideMark/>
          </w:tcPr>
          <w:p w14:paraId="7A126B53" w14:textId="77777777" w:rsidR="00C91293" w:rsidRDefault="00C91293">
            <w:pPr>
              <w:jc w:val="center"/>
              <w:rPr>
                <w:color w:val="000000"/>
                <w:sz w:val="20"/>
                <w:szCs w:val="20"/>
              </w:rPr>
            </w:pPr>
            <w:r>
              <w:rPr>
                <w:color w:val="000000"/>
                <w:sz w:val="20"/>
                <w:szCs w:val="20"/>
              </w:rPr>
              <w:t>-0.22%</w:t>
            </w:r>
          </w:p>
        </w:tc>
        <w:tc>
          <w:tcPr>
            <w:tcW w:w="1127" w:type="dxa"/>
            <w:tcBorders>
              <w:top w:val="nil"/>
              <w:left w:val="nil"/>
              <w:bottom w:val="single" w:sz="8" w:space="0" w:color="auto"/>
              <w:right w:val="single" w:sz="8" w:space="0" w:color="auto"/>
            </w:tcBorders>
            <w:shd w:val="clear" w:color="auto" w:fill="auto"/>
            <w:noWrap/>
            <w:vAlign w:val="center"/>
            <w:hideMark/>
          </w:tcPr>
          <w:p w14:paraId="2FAC42B1" w14:textId="77777777" w:rsidR="00C91293" w:rsidRDefault="00C91293">
            <w:pPr>
              <w:jc w:val="center"/>
              <w:rPr>
                <w:color w:val="000000"/>
                <w:sz w:val="20"/>
                <w:szCs w:val="20"/>
              </w:rPr>
            </w:pPr>
            <w:r>
              <w:rPr>
                <w:color w:val="000000"/>
                <w:sz w:val="20"/>
                <w:szCs w:val="20"/>
              </w:rPr>
              <w:t>1.00%</w:t>
            </w:r>
          </w:p>
        </w:tc>
        <w:tc>
          <w:tcPr>
            <w:tcW w:w="1123" w:type="dxa"/>
            <w:tcBorders>
              <w:top w:val="nil"/>
              <w:left w:val="nil"/>
              <w:bottom w:val="single" w:sz="8" w:space="0" w:color="auto"/>
              <w:right w:val="single" w:sz="8" w:space="0" w:color="auto"/>
            </w:tcBorders>
            <w:shd w:val="clear" w:color="auto" w:fill="auto"/>
            <w:noWrap/>
            <w:vAlign w:val="center"/>
            <w:hideMark/>
          </w:tcPr>
          <w:p w14:paraId="7E875DBC" w14:textId="77777777" w:rsidR="00C91293" w:rsidRDefault="00C91293">
            <w:pPr>
              <w:jc w:val="center"/>
              <w:rPr>
                <w:color w:val="000000"/>
                <w:sz w:val="20"/>
                <w:szCs w:val="20"/>
              </w:rPr>
            </w:pPr>
            <w:r>
              <w:rPr>
                <w:color w:val="000000"/>
                <w:sz w:val="20"/>
                <w:szCs w:val="20"/>
              </w:rPr>
              <w:t>7.72%</w:t>
            </w:r>
          </w:p>
        </w:tc>
        <w:tc>
          <w:tcPr>
            <w:tcW w:w="1127" w:type="dxa"/>
            <w:tcBorders>
              <w:top w:val="nil"/>
              <w:left w:val="nil"/>
              <w:bottom w:val="single" w:sz="8" w:space="0" w:color="auto"/>
              <w:right w:val="single" w:sz="8" w:space="0" w:color="auto"/>
            </w:tcBorders>
            <w:shd w:val="clear" w:color="auto" w:fill="auto"/>
            <w:noWrap/>
            <w:vAlign w:val="center"/>
            <w:hideMark/>
          </w:tcPr>
          <w:p w14:paraId="2A23E28B" w14:textId="77777777" w:rsidR="00C91293" w:rsidRDefault="00C91293">
            <w:pPr>
              <w:jc w:val="center"/>
              <w:rPr>
                <w:color w:val="000000"/>
                <w:sz w:val="20"/>
                <w:szCs w:val="20"/>
              </w:rPr>
            </w:pPr>
            <w:r>
              <w:rPr>
                <w:color w:val="000000"/>
                <w:sz w:val="20"/>
                <w:szCs w:val="20"/>
              </w:rPr>
              <w:t>13.61%</w:t>
            </w:r>
          </w:p>
        </w:tc>
        <w:tc>
          <w:tcPr>
            <w:tcW w:w="1080" w:type="dxa"/>
            <w:tcBorders>
              <w:top w:val="nil"/>
              <w:left w:val="nil"/>
              <w:bottom w:val="single" w:sz="8" w:space="0" w:color="auto"/>
              <w:right w:val="single" w:sz="8" w:space="0" w:color="auto"/>
            </w:tcBorders>
            <w:shd w:val="clear" w:color="auto" w:fill="auto"/>
            <w:noWrap/>
            <w:vAlign w:val="center"/>
            <w:hideMark/>
          </w:tcPr>
          <w:p w14:paraId="3DB6C20B" w14:textId="77777777" w:rsidR="00C91293" w:rsidRDefault="00C91293">
            <w:pPr>
              <w:jc w:val="center"/>
              <w:rPr>
                <w:color w:val="000000"/>
                <w:sz w:val="20"/>
                <w:szCs w:val="20"/>
              </w:rPr>
            </w:pPr>
            <w:r>
              <w:rPr>
                <w:color w:val="000000"/>
                <w:sz w:val="20"/>
                <w:szCs w:val="20"/>
              </w:rPr>
              <w:t>1.86%</w:t>
            </w:r>
          </w:p>
        </w:tc>
        <w:tc>
          <w:tcPr>
            <w:tcW w:w="1170" w:type="dxa"/>
            <w:tcBorders>
              <w:top w:val="nil"/>
              <w:left w:val="nil"/>
              <w:bottom w:val="single" w:sz="8" w:space="0" w:color="auto"/>
              <w:right w:val="single" w:sz="8" w:space="0" w:color="auto"/>
            </w:tcBorders>
            <w:shd w:val="clear" w:color="auto" w:fill="auto"/>
            <w:noWrap/>
            <w:vAlign w:val="center"/>
            <w:hideMark/>
          </w:tcPr>
          <w:p w14:paraId="273EE7C7" w14:textId="77777777" w:rsidR="00C91293" w:rsidRDefault="00C91293">
            <w:pPr>
              <w:jc w:val="center"/>
              <w:rPr>
                <w:color w:val="000000"/>
                <w:sz w:val="20"/>
                <w:szCs w:val="20"/>
              </w:rPr>
            </w:pPr>
            <w:r>
              <w:rPr>
                <w:color w:val="000000"/>
                <w:sz w:val="20"/>
                <w:szCs w:val="20"/>
              </w:rPr>
              <w:t>1.01%</w:t>
            </w:r>
          </w:p>
        </w:tc>
      </w:tr>
      <w:tr w:rsidR="00C91293" w14:paraId="7666B148"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91A043F" w14:textId="77777777" w:rsidR="00C91293" w:rsidRDefault="00C91293">
            <w:pPr>
              <w:jc w:val="center"/>
              <w:rPr>
                <w:b/>
                <w:bCs/>
                <w:color w:val="000000"/>
                <w:sz w:val="20"/>
                <w:szCs w:val="20"/>
              </w:rPr>
            </w:pPr>
            <w:r>
              <w:rPr>
                <w:b/>
                <w:bCs/>
                <w:color w:val="000000"/>
                <w:sz w:val="20"/>
                <w:szCs w:val="20"/>
              </w:rPr>
              <w:t>2004-2003</w:t>
            </w:r>
          </w:p>
        </w:tc>
        <w:tc>
          <w:tcPr>
            <w:tcW w:w="1123" w:type="dxa"/>
            <w:tcBorders>
              <w:top w:val="nil"/>
              <w:left w:val="nil"/>
              <w:bottom w:val="single" w:sz="8" w:space="0" w:color="auto"/>
              <w:right w:val="single" w:sz="8" w:space="0" w:color="auto"/>
            </w:tcBorders>
            <w:shd w:val="clear" w:color="auto" w:fill="auto"/>
            <w:noWrap/>
            <w:vAlign w:val="center"/>
            <w:hideMark/>
          </w:tcPr>
          <w:p w14:paraId="2621CBEA" w14:textId="77777777" w:rsidR="00C91293" w:rsidRDefault="00C91293">
            <w:pPr>
              <w:jc w:val="center"/>
              <w:rPr>
                <w:color w:val="000000"/>
                <w:sz w:val="20"/>
                <w:szCs w:val="20"/>
              </w:rPr>
            </w:pPr>
            <w:r>
              <w:rPr>
                <w:color w:val="000000"/>
                <w:sz w:val="20"/>
                <w:szCs w:val="20"/>
              </w:rPr>
              <w:t>0.56%</w:t>
            </w:r>
          </w:p>
        </w:tc>
        <w:tc>
          <w:tcPr>
            <w:tcW w:w="1137" w:type="dxa"/>
            <w:tcBorders>
              <w:top w:val="nil"/>
              <w:left w:val="nil"/>
              <w:bottom w:val="single" w:sz="8" w:space="0" w:color="auto"/>
              <w:right w:val="single" w:sz="8" w:space="0" w:color="auto"/>
            </w:tcBorders>
            <w:shd w:val="clear" w:color="000000" w:fill="FFCCCC"/>
            <w:noWrap/>
            <w:vAlign w:val="center"/>
            <w:hideMark/>
          </w:tcPr>
          <w:p w14:paraId="7998A07A" w14:textId="77777777" w:rsidR="00C91293" w:rsidRDefault="00C91293">
            <w:pPr>
              <w:jc w:val="center"/>
              <w:rPr>
                <w:color w:val="000000"/>
                <w:sz w:val="20"/>
                <w:szCs w:val="20"/>
              </w:rPr>
            </w:pPr>
            <w:r>
              <w:rPr>
                <w:color w:val="000000"/>
                <w:sz w:val="20"/>
                <w:szCs w:val="20"/>
              </w:rPr>
              <w:t>-3.31%</w:t>
            </w:r>
          </w:p>
        </w:tc>
        <w:tc>
          <w:tcPr>
            <w:tcW w:w="1123" w:type="dxa"/>
            <w:tcBorders>
              <w:top w:val="nil"/>
              <w:left w:val="nil"/>
              <w:bottom w:val="single" w:sz="8" w:space="0" w:color="auto"/>
              <w:right w:val="single" w:sz="8" w:space="0" w:color="auto"/>
            </w:tcBorders>
            <w:shd w:val="clear" w:color="auto" w:fill="auto"/>
            <w:noWrap/>
            <w:vAlign w:val="center"/>
            <w:hideMark/>
          </w:tcPr>
          <w:p w14:paraId="6F516BAB" w14:textId="77777777" w:rsidR="00C91293" w:rsidRDefault="00C91293">
            <w:pPr>
              <w:jc w:val="center"/>
              <w:rPr>
                <w:color w:val="000000"/>
                <w:sz w:val="20"/>
                <w:szCs w:val="20"/>
              </w:rPr>
            </w:pPr>
            <w:r>
              <w:rPr>
                <w:color w:val="000000"/>
                <w:sz w:val="20"/>
                <w:szCs w:val="20"/>
              </w:rPr>
              <w:t>5.34%</w:t>
            </w:r>
          </w:p>
        </w:tc>
        <w:tc>
          <w:tcPr>
            <w:tcW w:w="1127" w:type="dxa"/>
            <w:tcBorders>
              <w:top w:val="nil"/>
              <w:left w:val="nil"/>
              <w:bottom w:val="single" w:sz="8" w:space="0" w:color="auto"/>
              <w:right w:val="single" w:sz="8" w:space="0" w:color="auto"/>
            </w:tcBorders>
            <w:shd w:val="clear" w:color="auto" w:fill="auto"/>
            <w:noWrap/>
            <w:vAlign w:val="center"/>
            <w:hideMark/>
          </w:tcPr>
          <w:p w14:paraId="219C68FF" w14:textId="77777777" w:rsidR="00C91293" w:rsidRDefault="00C91293">
            <w:pPr>
              <w:jc w:val="center"/>
              <w:rPr>
                <w:color w:val="000000"/>
                <w:sz w:val="20"/>
                <w:szCs w:val="20"/>
              </w:rPr>
            </w:pPr>
            <w:r>
              <w:rPr>
                <w:color w:val="000000"/>
                <w:sz w:val="20"/>
                <w:szCs w:val="20"/>
              </w:rPr>
              <w:t>0.84%</w:t>
            </w:r>
          </w:p>
        </w:tc>
        <w:tc>
          <w:tcPr>
            <w:tcW w:w="1123" w:type="dxa"/>
            <w:tcBorders>
              <w:top w:val="nil"/>
              <w:left w:val="nil"/>
              <w:bottom w:val="single" w:sz="8" w:space="0" w:color="auto"/>
              <w:right w:val="single" w:sz="8" w:space="0" w:color="auto"/>
            </w:tcBorders>
            <w:shd w:val="clear" w:color="auto" w:fill="auto"/>
            <w:noWrap/>
            <w:vAlign w:val="center"/>
            <w:hideMark/>
          </w:tcPr>
          <w:p w14:paraId="0874CB71" w14:textId="77777777" w:rsidR="00C91293" w:rsidRDefault="00C91293">
            <w:pPr>
              <w:jc w:val="center"/>
              <w:rPr>
                <w:color w:val="000000"/>
                <w:sz w:val="20"/>
                <w:szCs w:val="20"/>
              </w:rPr>
            </w:pPr>
            <w:r>
              <w:rPr>
                <w:color w:val="000000"/>
                <w:sz w:val="20"/>
                <w:szCs w:val="20"/>
              </w:rPr>
              <w:t>6.76%</w:t>
            </w:r>
          </w:p>
        </w:tc>
        <w:tc>
          <w:tcPr>
            <w:tcW w:w="1127" w:type="dxa"/>
            <w:tcBorders>
              <w:top w:val="nil"/>
              <w:left w:val="nil"/>
              <w:bottom w:val="single" w:sz="8" w:space="0" w:color="auto"/>
              <w:right w:val="single" w:sz="8" w:space="0" w:color="auto"/>
            </w:tcBorders>
            <w:shd w:val="clear" w:color="auto" w:fill="auto"/>
            <w:noWrap/>
            <w:vAlign w:val="center"/>
            <w:hideMark/>
          </w:tcPr>
          <w:p w14:paraId="03AD6880" w14:textId="77777777" w:rsidR="00C91293" w:rsidRDefault="00C91293">
            <w:pPr>
              <w:jc w:val="center"/>
              <w:rPr>
                <w:color w:val="000000"/>
                <w:sz w:val="20"/>
                <w:szCs w:val="20"/>
              </w:rPr>
            </w:pPr>
            <w:r>
              <w:rPr>
                <w:color w:val="000000"/>
                <w:sz w:val="20"/>
                <w:szCs w:val="20"/>
              </w:rPr>
              <w:t>3.83%</w:t>
            </w:r>
          </w:p>
        </w:tc>
        <w:tc>
          <w:tcPr>
            <w:tcW w:w="1123" w:type="dxa"/>
            <w:tcBorders>
              <w:top w:val="nil"/>
              <w:left w:val="nil"/>
              <w:bottom w:val="single" w:sz="8" w:space="0" w:color="auto"/>
              <w:right w:val="single" w:sz="8" w:space="0" w:color="auto"/>
            </w:tcBorders>
            <w:shd w:val="clear" w:color="auto" w:fill="auto"/>
            <w:noWrap/>
            <w:vAlign w:val="center"/>
            <w:hideMark/>
          </w:tcPr>
          <w:p w14:paraId="2E8E9DB0" w14:textId="77777777" w:rsidR="00C91293" w:rsidRDefault="00C91293">
            <w:pPr>
              <w:jc w:val="center"/>
              <w:rPr>
                <w:color w:val="000000"/>
                <w:sz w:val="20"/>
                <w:szCs w:val="20"/>
              </w:rPr>
            </w:pPr>
            <w:r>
              <w:rPr>
                <w:color w:val="000000"/>
                <w:sz w:val="20"/>
                <w:szCs w:val="20"/>
              </w:rPr>
              <w:t>7.65%</w:t>
            </w:r>
          </w:p>
        </w:tc>
        <w:tc>
          <w:tcPr>
            <w:tcW w:w="1127" w:type="dxa"/>
            <w:tcBorders>
              <w:top w:val="nil"/>
              <w:left w:val="nil"/>
              <w:bottom w:val="single" w:sz="8" w:space="0" w:color="auto"/>
              <w:right w:val="single" w:sz="8" w:space="0" w:color="auto"/>
            </w:tcBorders>
            <w:shd w:val="clear" w:color="auto" w:fill="auto"/>
            <w:noWrap/>
            <w:vAlign w:val="center"/>
            <w:hideMark/>
          </w:tcPr>
          <w:p w14:paraId="304442B4" w14:textId="77777777" w:rsidR="00C91293" w:rsidRDefault="00C91293">
            <w:pPr>
              <w:jc w:val="center"/>
              <w:rPr>
                <w:color w:val="000000"/>
                <w:sz w:val="20"/>
                <w:szCs w:val="20"/>
              </w:rPr>
            </w:pPr>
            <w:r>
              <w:rPr>
                <w:color w:val="000000"/>
                <w:sz w:val="20"/>
                <w:szCs w:val="20"/>
              </w:rPr>
              <w:t>8.39%</w:t>
            </w:r>
          </w:p>
        </w:tc>
        <w:tc>
          <w:tcPr>
            <w:tcW w:w="1080" w:type="dxa"/>
            <w:tcBorders>
              <w:top w:val="nil"/>
              <w:left w:val="nil"/>
              <w:bottom w:val="single" w:sz="8" w:space="0" w:color="auto"/>
              <w:right w:val="single" w:sz="8" w:space="0" w:color="auto"/>
            </w:tcBorders>
            <w:shd w:val="clear" w:color="auto" w:fill="auto"/>
            <w:noWrap/>
            <w:vAlign w:val="center"/>
            <w:hideMark/>
          </w:tcPr>
          <w:p w14:paraId="45BFBE18" w14:textId="77777777" w:rsidR="00C91293" w:rsidRDefault="00C91293">
            <w:pPr>
              <w:jc w:val="center"/>
              <w:rPr>
                <w:color w:val="000000"/>
                <w:sz w:val="20"/>
                <w:szCs w:val="20"/>
              </w:rPr>
            </w:pPr>
            <w:r>
              <w:rPr>
                <w:color w:val="000000"/>
                <w:sz w:val="20"/>
                <w:szCs w:val="20"/>
              </w:rPr>
              <w:t>2.57%</w:t>
            </w:r>
          </w:p>
        </w:tc>
        <w:tc>
          <w:tcPr>
            <w:tcW w:w="1170" w:type="dxa"/>
            <w:tcBorders>
              <w:top w:val="nil"/>
              <w:left w:val="nil"/>
              <w:bottom w:val="single" w:sz="8" w:space="0" w:color="auto"/>
              <w:right w:val="single" w:sz="8" w:space="0" w:color="auto"/>
            </w:tcBorders>
            <w:shd w:val="clear" w:color="000000" w:fill="FFCCCC"/>
            <w:noWrap/>
            <w:vAlign w:val="center"/>
            <w:hideMark/>
          </w:tcPr>
          <w:p w14:paraId="67EC7C3A" w14:textId="77777777" w:rsidR="00C91293" w:rsidRDefault="00C91293">
            <w:pPr>
              <w:jc w:val="center"/>
              <w:rPr>
                <w:color w:val="000000"/>
                <w:sz w:val="20"/>
                <w:szCs w:val="20"/>
              </w:rPr>
            </w:pPr>
            <w:r>
              <w:rPr>
                <w:color w:val="000000"/>
                <w:sz w:val="20"/>
                <w:szCs w:val="20"/>
              </w:rPr>
              <w:t>-0.34%</w:t>
            </w:r>
          </w:p>
        </w:tc>
      </w:tr>
      <w:tr w:rsidR="00C91293" w14:paraId="04379EAB"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5CAC0CCB" w14:textId="77777777" w:rsidR="00C91293" w:rsidRDefault="00C91293">
            <w:pPr>
              <w:jc w:val="center"/>
              <w:rPr>
                <w:b/>
                <w:bCs/>
                <w:color w:val="000000"/>
                <w:sz w:val="20"/>
                <w:szCs w:val="20"/>
              </w:rPr>
            </w:pPr>
            <w:r>
              <w:rPr>
                <w:b/>
                <w:bCs/>
                <w:color w:val="000000"/>
                <w:sz w:val="20"/>
                <w:szCs w:val="20"/>
              </w:rPr>
              <w:t>2003-2002</w:t>
            </w:r>
          </w:p>
        </w:tc>
        <w:tc>
          <w:tcPr>
            <w:tcW w:w="1123" w:type="dxa"/>
            <w:tcBorders>
              <w:top w:val="nil"/>
              <w:left w:val="nil"/>
              <w:bottom w:val="single" w:sz="8" w:space="0" w:color="auto"/>
              <w:right w:val="single" w:sz="8" w:space="0" w:color="auto"/>
            </w:tcBorders>
            <w:shd w:val="clear" w:color="000000" w:fill="FFCCCC"/>
            <w:noWrap/>
            <w:vAlign w:val="center"/>
            <w:hideMark/>
          </w:tcPr>
          <w:p w14:paraId="4F73A87A" w14:textId="77777777" w:rsidR="00C91293" w:rsidRDefault="00C91293">
            <w:pPr>
              <w:jc w:val="center"/>
              <w:rPr>
                <w:color w:val="000000"/>
                <w:sz w:val="20"/>
                <w:szCs w:val="20"/>
              </w:rPr>
            </w:pPr>
            <w:r>
              <w:rPr>
                <w:color w:val="000000"/>
                <w:sz w:val="20"/>
                <w:szCs w:val="20"/>
              </w:rPr>
              <w:t>-0.18%</w:t>
            </w:r>
          </w:p>
        </w:tc>
        <w:tc>
          <w:tcPr>
            <w:tcW w:w="1137" w:type="dxa"/>
            <w:tcBorders>
              <w:top w:val="nil"/>
              <w:left w:val="nil"/>
              <w:bottom w:val="single" w:sz="8" w:space="0" w:color="auto"/>
              <w:right w:val="single" w:sz="8" w:space="0" w:color="auto"/>
            </w:tcBorders>
            <w:shd w:val="clear" w:color="000000" w:fill="FFCCCC"/>
            <w:noWrap/>
            <w:vAlign w:val="center"/>
            <w:hideMark/>
          </w:tcPr>
          <w:p w14:paraId="23133D45" w14:textId="77777777" w:rsidR="00C91293" w:rsidRDefault="00C91293">
            <w:pPr>
              <w:jc w:val="center"/>
              <w:rPr>
                <w:color w:val="000000"/>
                <w:sz w:val="20"/>
                <w:szCs w:val="20"/>
              </w:rPr>
            </w:pPr>
            <w:r>
              <w:rPr>
                <w:color w:val="000000"/>
                <w:sz w:val="20"/>
                <w:szCs w:val="20"/>
              </w:rPr>
              <w:t>-2.97%</w:t>
            </w:r>
          </w:p>
        </w:tc>
        <w:tc>
          <w:tcPr>
            <w:tcW w:w="1123" w:type="dxa"/>
            <w:tcBorders>
              <w:top w:val="nil"/>
              <w:left w:val="nil"/>
              <w:bottom w:val="single" w:sz="8" w:space="0" w:color="auto"/>
              <w:right w:val="single" w:sz="8" w:space="0" w:color="auto"/>
            </w:tcBorders>
            <w:shd w:val="clear" w:color="auto" w:fill="auto"/>
            <w:noWrap/>
            <w:vAlign w:val="center"/>
            <w:hideMark/>
          </w:tcPr>
          <w:p w14:paraId="34223797" w14:textId="77777777" w:rsidR="00C91293" w:rsidRDefault="00C91293">
            <w:pPr>
              <w:jc w:val="center"/>
              <w:rPr>
                <w:color w:val="000000"/>
                <w:sz w:val="20"/>
                <w:szCs w:val="20"/>
              </w:rPr>
            </w:pPr>
            <w:r>
              <w:rPr>
                <w:color w:val="000000"/>
                <w:sz w:val="20"/>
                <w:szCs w:val="20"/>
              </w:rPr>
              <w:t>2.41%</w:t>
            </w:r>
          </w:p>
        </w:tc>
        <w:tc>
          <w:tcPr>
            <w:tcW w:w="1127" w:type="dxa"/>
            <w:tcBorders>
              <w:top w:val="nil"/>
              <w:left w:val="nil"/>
              <w:bottom w:val="single" w:sz="8" w:space="0" w:color="auto"/>
              <w:right w:val="single" w:sz="8" w:space="0" w:color="auto"/>
            </w:tcBorders>
            <w:shd w:val="clear" w:color="auto" w:fill="auto"/>
            <w:noWrap/>
            <w:vAlign w:val="center"/>
            <w:hideMark/>
          </w:tcPr>
          <w:p w14:paraId="1FBB6630" w14:textId="77777777" w:rsidR="00C91293" w:rsidRDefault="00C91293">
            <w:pPr>
              <w:jc w:val="center"/>
              <w:rPr>
                <w:color w:val="000000"/>
                <w:sz w:val="20"/>
                <w:szCs w:val="20"/>
              </w:rPr>
            </w:pPr>
            <w:r>
              <w:rPr>
                <w:color w:val="000000"/>
                <w:sz w:val="20"/>
                <w:szCs w:val="20"/>
              </w:rPr>
              <w:t>2.91%</w:t>
            </w:r>
          </w:p>
        </w:tc>
        <w:tc>
          <w:tcPr>
            <w:tcW w:w="1123" w:type="dxa"/>
            <w:tcBorders>
              <w:top w:val="nil"/>
              <w:left w:val="nil"/>
              <w:bottom w:val="single" w:sz="8" w:space="0" w:color="auto"/>
              <w:right w:val="single" w:sz="8" w:space="0" w:color="auto"/>
            </w:tcBorders>
            <w:shd w:val="clear" w:color="000000" w:fill="FFCCCC"/>
            <w:noWrap/>
            <w:vAlign w:val="center"/>
            <w:hideMark/>
          </w:tcPr>
          <w:p w14:paraId="734BFA1B" w14:textId="77777777" w:rsidR="00C91293" w:rsidRDefault="00C91293">
            <w:pPr>
              <w:jc w:val="center"/>
              <w:rPr>
                <w:color w:val="000000"/>
                <w:sz w:val="20"/>
                <w:szCs w:val="20"/>
              </w:rPr>
            </w:pPr>
            <w:r>
              <w:rPr>
                <w:color w:val="000000"/>
                <w:sz w:val="20"/>
                <w:szCs w:val="20"/>
              </w:rPr>
              <w:t>-1.85%</w:t>
            </w:r>
          </w:p>
        </w:tc>
        <w:tc>
          <w:tcPr>
            <w:tcW w:w="1127" w:type="dxa"/>
            <w:tcBorders>
              <w:top w:val="nil"/>
              <w:left w:val="nil"/>
              <w:bottom w:val="single" w:sz="8" w:space="0" w:color="auto"/>
              <w:right w:val="single" w:sz="8" w:space="0" w:color="auto"/>
            </w:tcBorders>
            <w:shd w:val="clear" w:color="auto" w:fill="auto"/>
            <w:noWrap/>
            <w:vAlign w:val="center"/>
            <w:hideMark/>
          </w:tcPr>
          <w:p w14:paraId="44C6C044" w14:textId="77777777" w:rsidR="00C91293" w:rsidRDefault="00C91293">
            <w:pPr>
              <w:jc w:val="center"/>
              <w:rPr>
                <w:color w:val="000000"/>
                <w:sz w:val="20"/>
                <w:szCs w:val="20"/>
              </w:rPr>
            </w:pPr>
            <w:r>
              <w:rPr>
                <w:color w:val="000000"/>
                <w:sz w:val="20"/>
                <w:szCs w:val="20"/>
              </w:rPr>
              <w:t>2.92%</w:t>
            </w:r>
          </w:p>
        </w:tc>
        <w:tc>
          <w:tcPr>
            <w:tcW w:w="1123" w:type="dxa"/>
            <w:tcBorders>
              <w:top w:val="nil"/>
              <w:left w:val="nil"/>
              <w:bottom w:val="single" w:sz="8" w:space="0" w:color="auto"/>
              <w:right w:val="single" w:sz="8" w:space="0" w:color="auto"/>
            </w:tcBorders>
            <w:shd w:val="clear" w:color="auto" w:fill="auto"/>
            <w:noWrap/>
            <w:vAlign w:val="center"/>
            <w:hideMark/>
          </w:tcPr>
          <w:p w14:paraId="17CABE42" w14:textId="77777777" w:rsidR="00C91293" w:rsidRDefault="00C91293">
            <w:pPr>
              <w:jc w:val="center"/>
              <w:rPr>
                <w:color w:val="000000"/>
                <w:sz w:val="20"/>
                <w:szCs w:val="20"/>
              </w:rPr>
            </w:pPr>
            <w:r>
              <w:rPr>
                <w:color w:val="000000"/>
                <w:sz w:val="20"/>
                <w:szCs w:val="20"/>
              </w:rPr>
              <w:t>7.31%</w:t>
            </w:r>
          </w:p>
        </w:tc>
        <w:tc>
          <w:tcPr>
            <w:tcW w:w="1127" w:type="dxa"/>
            <w:tcBorders>
              <w:top w:val="nil"/>
              <w:left w:val="nil"/>
              <w:bottom w:val="single" w:sz="8" w:space="0" w:color="auto"/>
              <w:right w:val="single" w:sz="8" w:space="0" w:color="auto"/>
            </w:tcBorders>
            <w:shd w:val="clear" w:color="auto" w:fill="auto"/>
            <w:noWrap/>
            <w:vAlign w:val="center"/>
            <w:hideMark/>
          </w:tcPr>
          <w:p w14:paraId="57F19D60" w14:textId="77777777" w:rsidR="00C91293" w:rsidRDefault="00C91293">
            <w:pPr>
              <w:jc w:val="center"/>
              <w:rPr>
                <w:color w:val="000000"/>
                <w:sz w:val="20"/>
                <w:szCs w:val="20"/>
              </w:rPr>
            </w:pPr>
            <w:r>
              <w:rPr>
                <w:color w:val="000000"/>
                <w:sz w:val="20"/>
                <w:szCs w:val="20"/>
              </w:rPr>
              <w:t>12.99%</w:t>
            </w:r>
          </w:p>
        </w:tc>
        <w:tc>
          <w:tcPr>
            <w:tcW w:w="1080" w:type="dxa"/>
            <w:tcBorders>
              <w:top w:val="nil"/>
              <w:left w:val="nil"/>
              <w:bottom w:val="single" w:sz="8" w:space="0" w:color="auto"/>
              <w:right w:val="single" w:sz="8" w:space="0" w:color="auto"/>
            </w:tcBorders>
            <w:shd w:val="clear" w:color="auto" w:fill="auto"/>
            <w:noWrap/>
            <w:vAlign w:val="center"/>
            <w:hideMark/>
          </w:tcPr>
          <w:p w14:paraId="6B2F5CF1" w14:textId="77777777" w:rsidR="00C91293" w:rsidRDefault="00C91293">
            <w:pPr>
              <w:jc w:val="center"/>
              <w:rPr>
                <w:color w:val="000000"/>
                <w:sz w:val="20"/>
                <w:szCs w:val="20"/>
              </w:rPr>
            </w:pPr>
            <w:r>
              <w:rPr>
                <w:color w:val="000000"/>
                <w:sz w:val="20"/>
                <w:szCs w:val="20"/>
              </w:rPr>
              <w:t>0.93%</w:t>
            </w:r>
          </w:p>
        </w:tc>
        <w:tc>
          <w:tcPr>
            <w:tcW w:w="1170" w:type="dxa"/>
            <w:tcBorders>
              <w:top w:val="nil"/>
              <w:left w:val="nil"/>
              <w:bottom w:val="single" w:sz="8" w:space="0" w:color="auto"/>
              <w:right w:val="single" w:sz="8" w:space="0" w:color="auto"/>
            </w:tcBorders>
            <w:shd w:val="clear" w:color="auto" w:fill="auto"/>
            <w:noWrap/>
            <w:vAlign w:val="center"/>
            <w:hideMark/>
          </w:tcPr>
          <w:p w14:paraId="130D6710" w14:textId="77777777" w:rsidR="00C91293" w:rsidRDefault="00C91293">
            <w:pPr>
              <w:jc w:val="center"/>
              <w:rPr>
                <w:color w:val="000000"/>
                <w:sz w:val="20"/>
                <w:szCs w:val="20"/>
              </w:rPr>
            </w:pPr>
            <w:r>
              <w:rPr>
                <w:color w:val="000000"/>
                <w:sz w:val="20"/>
                <w:szCs w:val="20"/>
              </w:rPr>
              <w:t>0.68%</w:t>
            </w:r>
          </w:p>
        </w:tc>
      </w:tr>
      <w:tr w:rsidR="00C91293" w14:paraId="59E167BA"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64CEAF08" w14:textId="77777777" w:rsidR="00C91293" w:rsidRDefault="00C91293">
            <w:pPr>
              <w:jc w:val="center"/>
              <w:rPr>
                <w:b/>
                <w:bCs/>
                <w:color w:val="000000"/>
                <w:sz w:val="20"/>
                <w:szCs w:val="20"/>
              </w:rPr>
            </w:pPr>
            <w:r>
              <w:rPr>
                <w:b/>
                <w:bCs/>
                <w:color w:val="000000"/>
                <w:sz w:val="20"/>
                <w:szCs w:val="20"/>
              </w:rPr>
              <w:t>2002-2001</w:t>
            </w:r>
          </w:p>
        </w:tc>
        <w:tc>
          <w:tcPr>
            <w:tcW w:w="1123" w:type="dxa"/>
            <w:tcBorders>
              <w:top w:val="nil"/>
              <w:left w:val="nil"/>
              <w:bottom w:val="single" w:sz="8" w:space="0" w:color="auto"/>
              <w:right w:val="single" w:sz="8" w:space="0" w:color="auto"/>
            </w:tcBorders>
            <w:shd w:val="clear" w:color="000000" w:fill="FFCCCC"/>
            <w:noWrap/>
            <w:vAlign w:val="center"/>
            <w:hideMark/>
          </w:tcPr>
          <w:p w14:paraId="681DA67D" w14:textId="77777777" w:rsidR="00C91293" w:rsidRDefault="00C91293">
            <w:pPr>
              <w:jc w:val="center"/>
              <w:rPr>
                <w:color w:val="000000"/>
                <w:sz w:val="20"/>
                <w:szCs w:val="20"/>
              </w:rPr>
            </w:pPr>
            <w:r>
              <w:rPr>
                <w:color w:val="000000"/>
                <w:sz w:val="20"/>
                <w:szCs w:val="20"/>
              </w:rPr>
              <w:t>-1.24%</w:t>
            </w:r>
          </w:p>
        </w:tc>
        <w:tc>
          <w:tcPr>
            <w:tcW w:w="1137" w:type="dxa"/>
            <w:tcBorders>
              <w:top w:val="nil"/>
              <w:left w:val="nil"/>
              <w:bottom w:val="single" w:sz="8" w:space="0" w:color="auto"/>
              <w:right w:val="single" w:sz="8" w:space="0" w:color="auto"/>
            </w:tcBorders>
            <w:shd w:val="clear" w:color="000000" w:fill="FFCCCC"/>
            <w:noWrap/>
            <w:vAlign w:val="center"/>
            <w:hideMark/>
          </w:tcPr>
          <w:p w14:paraId="5488E86B" w14:textId="77777777" w:rsidR="00C91293" w:rsidRDefault="00C91293">
            <w:pPr>
              <w:jc w:val="center"/>
              <w:rPr>
                <w:color w:val="000000"/>
                <w:sz w:val="20"/>
                <w:szCs w:val="20"/>
              </w:rPr>
            </w:pPr>
            <w:r>
              <w:rPr>
                <w:color w:val="000000"/>
                <w:sz w:val="20"/>
                <w:szCs w:val="20"/>
              </w:rPr>
              <w:t>-0.77%</w:t>
            </w:r>
          </w:p>
        </w:tc>
        <w:tc>
          <w:tcPr>
            <w:tcW w:w="1123" w:type="dxa"/>
            <w:tcBorders>
              <w:top w:val="nil"/>
              <w:left w:val="nil"/>
              <w:bottom w:val="single" w:sz="8" w:space="0" w:color="auto"/>
              <w:right w:val="single" w:sz="8" w:space="0" w:color="auto"/>
            </w:tcBorders>
            <w:shd w:val="clear" w:color="auto" w:fill="auto"/>
            <w:noWrap/>
            <w:vAlign w:val="center"/>
            <w:hideMark/>
          </w:tcPr>
          <w:p w14:paraId="23493700" w14:textId="77777777" w:rsidR="00C91293" w:rsidRDefault="00C91293">
            <w:pPr>
              <w:jc w:val="center"/>
              <w:rPr>
                <w:color w:val="000000"/>
                <w:sz w:val="20"/>
                <w:szCs w:val="20"/>
              </w:rPr>
            </w:pPr>
            <w:r>
              <w:rPr>
                <w:color w:val="000000"/>
                <w:sz w:val="20"/>
                <w:szCs w:val="20"/>
              </w:rPr>
              <w:t>1.01%</w:t>
            </w:r>
          </w:p>
        </w:tc>
        <w:tc>
          <w:tcPr>
            <w:tcW w:w="1127" w:type="dxa"/>
            <w:tcBorders>
              <w:top w:val="nil"/>
              <w:left w:val="nil"/>
              <w:bottom w:val="single" w:sz="8" w:space="0" w:color="auto"/>
              <w:right w:val="single" w:sz="8" w:space="0" w:color="auto"/>
            </w:tcBorders>
            <w:shd w:val="clear" w:color="auto" w:fill="auto"/>
            <w:noWrap/>
            <w:vAlign w:val="center"/>
            <w:hideMark/>
          </w:tcPr>
          <w:p w14:paraId="4ACFC494" w14:textId="77777777" w:rsidR="00C91293" w:rsidRDefault="00C91293">
            <w:pPr>
              <w:jc w:val="center"/>
              <w:rPr>
                <w:color w:val="000000"/>
                <w:sz w:val="20"/>
                <w:szCs w:val="20"/>
              </w:rPr>
            </w:pPr>
            <w:r>
              <w:rPr>
                <w:color w:val="000000"/>
                <w:sz w:val="20"/>
                <w:szCs w:val="20"/>
              </w:rPr>
              <w:t>4.02%</w:t>
            </w:r>
          </w:p>
        </w:tc>
        <w:tc>
          <w:tcPr>
            <w:tcW w:w="1123" w:type="dxa"/>
            <w:tcBorders>
              <w:top w:val="nil"/>
              <w:left w:val="nil"/>
              <w:bottom w:val="single" w:sz="8" w:space="0" w:color="auto"/>
              <w:right w:val="single" w:sz="8" w:space="0" w:color="auto"/>
            </w:tcBorders>
            <w:shd w:val="clear" w:color="auto" w:fill="auto"/>
            <w:noWrap/>
            <w:vAlign w:val="center"/>
            <w:hideMark/>
          </w:tcPr>
          <w:p w14:paraId="1FB549D8" w14:textId="77777777" w:rsidR="00C91293" w:rsidRDefault="00C91293">
            <w:pPr>
              <w:jc w:val="center"/>
              <w:rPr>
                <w:color w:val="000000"/>
                <w:sz w:val="20"/>
                <w:szCs w:val="20"/>
              </w:rPr>
            </w:pPr>
            <w:r>
              <w:rPr>
                <w:color w:val="000000"/>
                <w:sz w:val="20"/>
                <w:szCs w:val="20"/>
              </w:rPr>
              <w:t>7.63%</w:t>
            </w:r>
          </w:p>
        </w:tc>
        <w:tc>
          <w:tcPr>
            <w:tcW w:w="1127" w:type="dxa"/>
            <w:tcBorders>
              <w:top w:val="nil"/>
              <w:left w:val="nil"/>
              <w:bottom w:val="single" w:sz="8" w:space="0" w:color="auto"/>
              <w:right w:val="single" w:sz="8" w:space="0" w:color="auto"/>
            </w:tcBorders>
            <w:shd w:val="clear" w:color="000000" w:fill="FFCCCC"/>
            <w:noWrap/>
            <w:vAlign w:val="center"/>
            <w:hideMark/>
          </w:tcPr>
          <w:p w14:paraId="08DEA26A" w14:textId="77777777" w:rsidR="00C91293" w:rsidRDefault="00C91293">
            <w:pPr>
              <w:jc w:val="center"/>
              <w:rPr>
                <w:color w:val="000000"/>
                <w:sz w:val="20"/>
                <w:szCs w:val="20"/>
              </w:rPr>
            </w:pPr>
            <w:r>
              <w:rPr>
                <w:color w:val="000000"/>
                <w:sz w:val="20"/>
                <w:szCs w:val="20"/>
              </w:rPr>
              <w:t>-4.89%</w:t>
            </w:r>
          </w:p>
        </w:tc>
        <w:tc>
          <w:tcPr>
            <w:tcW w:w="1123" w:type="dxa"/>
            <w:tcBorders>
              <w:top w:val="nil"/>
              <w:left w:val="nil"/>
              <w:bottom w:val="single" w:sz="8" w:space="0" w:color="auto"/>
              <w:right w:val="single" w:sz="8" w:space="0" w:color="auto"/>
            </w:tcBorders>
            <w:shd w:val="clear" w:color="auto" w:fill="auto"/>
            <w:noWrap/>
            <w:vAlign w:val="center"/>
            <w:hideMark/>
          </w:tcPr>
          <w:p w14:paraId="60095FCC" w14:textId="77777777" w:rsidR="00C91293" w:rsidRDefault="00C91293">
            <w:pPr>
              <w:jc w:val="center"/>
              <w:rPr>
                <w:color w:val="000000"/>
                <w:sz w:val="20"/>
                <w:szCs w:val="20"/>
              </w:rPr>
            </w:pPr>
            <w:r>
              <w:rPr>
                <w:color w:val="000000"/>
                <w:sz w:val="20"/>
                <w:szCs w:val="20"/>
              </w:rPr>
              <w:t>2.06%</w:t>
            </w:r>
          </w:p>
        </w:tc>
        <w:tc>
          <w:tcPr>
            <w:tcW w:w="1127" w:type="dxa"/>
            <w:tcBorders>
              <w:top w:val="nil"/>
              <w:left w:val="nil"/>
              <w:bottom w:val="single" w:sz="8" w:space="0" w:color="auto"/>
              <w:right w:val="single" w:sz="8" w:space="0" w:color="auto"/>
            </w:tcBorders>
            <w:shd w:val="clear" w:color="auto" w:fill="auto"/>
            <w:noWrap/>
            <w:vAlign w:val="center"/>
            <w:hideMark/>
          </w:tcPr>
          <w:p w14:paraId="62AD0427" w14:textId="77777777" w:rsidR="00C91293" w:rsidRDefault="00C91293">
            <w:pPr>
              <w:jc w:val="center"/>
              <w:rPr>
                <w:color w:val="000000"/>
                <w:sz w:val="20"/>
                <w:szCs w:val="20"/>
              </w:rPr>
            </w:pPr>
            <w:r>
              <w:rPr>
                <w:color w:val="000000"/>
                <w:sz w:val="20"/>
                <w:szCs w:val="20"/>
              </w:rPr>
              <w:t>3.06%</w:t>
            </w:r>
          </w:p>
        </w:tc>
        <w:tc>
          <w:tcPr>
            <w:tcW w:w="1080" w:type="dxa"/>
            <w:tcBorders>
              <w:top w:val="nil"/>
              <w:left w:val="nil"/>
              <w:bottom w:val="single" w:sz="8" w:space="0" w:color="auto"/>
              <w:right w:val="single" w:sz="8" w:space="0" w:color="auto"/>
            </w:tcBorders>
            <w:shd w:val="clear" w:color="000000" w:fill="FFCCCC"/>
            <w:noWrap/>
            <w:vAlign w:val="center"/>
            <w:hideMark/>
          </w:tcPr>
          <w:p w14:paraId="22852D5A" w14:textId="77777777" w:rsidR="00C91293" w:rsidRDefault="00C91293">
            <w:pPr>
              <w:jc w:val="center"/>
              <w:rPr>
                <w:color w:val="000000"/>
                <w:sz w:val="20"/>
                <w:szCs w:val="20"/>
              </w:rPr>
            </w:pPr>
            <w:r>
              <w:rPr>
                <w:color w:val="000000"/>
                <w:sz w:val="20"/>
                <w:szCs w:val="20"/>
              </w:rPr>
              <w:t>-0.29%</w:t>
            </w:r>
          </w:p>
        </w:tc>
        <w:tc>
          <w:tcPr>
            <w:tcW w:w="1170" w:type="dxa"/>
            <w:tcBorders>
              <w:top w:val="nil"/>
              <w:left w:val="nil"/>
              <w:bottom w:val="single" w:sz="8" w:space="0" w:color="auto"/>
              <w:right w:val="single" w:sz="8" w:space="0" w:color="auto"/>
            </w:tcBorders>
            <w:shd w:val="clear" w:color="auto" w:fill="auto"/>
            <w:noWrap/>
            <w:vAlign w:val="center"/>
            <w:hideMark/>
          </w:tcPr>
          <w:p w14:paraId="6A299FB9" w14:textId="77777777" w:rsidR="00C91293" w:rsidRDefault="00C91293">
            <w:pPr>
              <w:jc w:val="center"/>
              <w:rPr>
                <w:color w:val="000000"/>
                <w:sz w:val="20"/>
                <w:szCs w:val="20"/>
              </w:rPr>
            </w:pPr>
            <w:r>
              <w:rPr>
                <w:color w:val="000000"/>
                <w:sz w:val="20"/>
                <w:szCs w:val="20"/>
              </w:rPr>
              <w:t>0.87%</w:t>
            </w:r>
          </w:p>
        </w:tc>
      </w:tr>
      <w:tr w:rsidR="00C91293" w14:paraId="2B297AD0" w14:textId="77777777" w:rsidTr="00C91293">
        <w:trPr>
          <w:trHeight w:val="315"/>
        </w:trPr>
        <w:tc>
          <w:tcPr>
            <w:tcW w:w="1150" w:type="dxa"/>
            <w:tcBorders>
              <w:top w:val="nil"/>
              <w:left w:val="single" w:sz="8" w:space="0" w:color="auto"/>
              <w:bottom w:val="single" w:sz="8" w:space="0" w:color="auto"/>
              <w:right w:val="single" w:sz="8" w:space="0" w:color="auto"/>
            </w:tcBorders>
            <w:shd w:val="clear" w:color="auto" w:fill="auto"/>
            <w:noWrap/>
            <w:vAlign w:val="center"/>
            <w:hideMark/>
          </w:tcPr>
          <w:p w14:paraId="37553D83" w14:textId="77777777" w:rsidR="00C91293" w:rsidRDefault="00C91293">
            <w:pPr>
              <w:jc w:val="center"/>
              <w:rPr>
                <w:b/>
                <w:bCs/>
                <w:color w:val="000000"/>
                <w:sz w:val="20"/>
                <w:szCs w:val="20"/>
              </w:rPr>
            </w:pPr>
            <w:r>
              <w:rPr>
                <w:b/>
                <w:bCs/>
                <w:color w:val="000000"/>
                <w:sz w:val="20"/>
                <w:szCs w:val="20"/>
              </w:rPr>
              <w:t>2001-2000</w:t>
            </w:r>
          </w:p>
        </w:tc>
        <w:tc>
          <w:tcPr>
            <w:tcW w:w="1123" w:type="dxa"/>
            <w:tcBorders>
              <w:top w:val="nil"/>
              <w:left w:val="nil"/>
              <w:bottom w:val="single" w:sz="8" w:space="0" w:color="auto"/>
              <w:right w:val="single" w:sz="8" w:space="0" w:color="auto"/>
            </w:tcBorders>
            <w:shd w:val="clear" w:color="auto" w:fill="auto"/>
            <w:noWrap/>
            <w:vAlign w:val="center"/>
            <w:hideMark/>
          </w:tcPr>
          <w:p w14:paraId="5C25967E" w14:textId="77777777" w:rsidR="00C91293" w:rsidRDefault="00C91293">
            <w:pPr>
              <w:jc w:val="center"/>
              <w:rPr>
                <w:color w:val="000000"/>
                <w:sz w:val="20"/>
                <w:szCs w:val="20"/>
              </w:rPr>
            </w:pPr>
            <w:r>
              <w:rPr>
                <w:color w:val="000000"/>
                <w:sz w:val="20"/>
                <w:szCs w:val="20"/>
              </w:rPr>
              <w:t>3.00%</w:t>
            </w:r>
          </w:p>
        </w:tc>
        <w:tc>
          <w:tcPr>
            <w:tcW w:w="1137" w:type="dxa"/>
            <w:tcBorders>
              <w:top w:val="nil"/>
              <w:left w:val="nil"/>
              <w:bottom w:val="single" w:sz="8" w:space="0" w:color="auto"/>
              <w:right w:val="single" w:sz="8" w:space="0" w:color="auto"/>
            </w:tcBorders>
            <w:shd w:val="clear" w:color="000000" w:fill="FFCCCC"/>
            <w:noWrap/>
            <w:vAlign w:val="center"/>
            <w:hideMark/>
          </w:tcPr>
          <w:p w14:paraId="290B39B0" w14:textId="77777777" w:rsidR="00C91293" w:rsidRDefault="00C91293">
            <w:pPr>
              <w:jc w:val="center"/>
              <w:rPr>
                <w:color w:val="000000"/>
                <w:sz w:val="20"/>
                <w:szCs w:val="20"/>
              </w:rPr>
            </w:pPr>
            <w:r>
              <w:rPr>
                <w:color w:val="000000"/>
                <w:sz w:val="20"/>
                <w:szCs w:val="20"/>
              </w:rPr>
              <w:t>-0.78%</w:t>
            </w:r>
          </w:p>
        </w:tc>
        <w:tc>
          <w:tcPr>
            <w:tcW w:w="1123" w:type="dxa"/>
            <w:tcBorders>
              <w:top w:val="nil"/>
              <w:left w:val="nil"/>
              <w:bottom w:val="single" w:sz="8" w:space="0" w:color="auto"/>
              <w:right w:val="single" w:sz="8" w:space="0" w:color="auto"/>
            </w:tcBorders>
            <w:shd w:val="clear" w:color="auto" w:fill="auto"/>
            <w:noWrap/>
            <w:vAlign w:val="center"/>
            <w:hideMark/>
          </w:tcPr>
          <w:p w14:paraId="2EB0ED94" w14:textId="77777777" w:rsidR="00C91293" w:rsidRDefault="00C91293">
            <w:pPr>
              <w:jc w:val="center"/>
              <w:rPr>
                <w:color w:val="000000"/>
                <w:sz w:val="20"/>
                <w:szCs w:val="20"/>
              </w:rPr>
            </w:pPr>
            <w:r>
              <w:rPr>
                <w:color w:val="000000"/>
                <w:sz w:val="20"/>
                <w:szCs w:val="20"/>
              </w:rPr>
              <w:t>6.62%</w:t>
            </w:r>
          </w:p>
        </w:tc>
        <w:tc>
          <w:tcPr>
            <w:tcW w:w="1127" w:type="dxa"/>
            <w:tcBorders>
              <w:top w:val="nil"/>
              <w:left w:val="nil"/>
              <w:bottom w:val="single" w:sz="8" w:space="0" w:color="auto"/>
              <w:right w:val="single" w:sz="8" w:space="0" w:color="auto"/>
            </w:tcBorders>
            <w:shd w:val="clear" w:color="auto" w:fill="auto"/>
            <w:noWrap/>
            <w:vAlign w:val="center"/>
            <w:hideMark/>
          </w:tcPr>
          <w:p w14:paraId="54971C08" w14:textId="77777777" w:rsidR="00C91293" w:rsidRDefault="00C91293">
            <w:pPr>
              <w:jc w:val="center"/>
              <w:rPr>
                <w:color w:val="000000"/>
                <w:sz w:val="20"/>
                <w:szCs w:val="20"/>
              </w:rPr>
            </w:pPr>
            <w:r>
              <w:rPr>
                <w:color w:val="000000"/>
                <w:sz w:val="20"/>
                <w:szCs w:val="20"/>
              </w:rPr>
              <w:t>1.62%</w:t>
            </w:r>
          </w:p>
        </w:tc>
        <w:tc>
          <w:tcPr>
            <w:tcW w:w="1123" w:type="dxa"/>
            <w:tcBorders>
              <w:top w:val="nil"/>
              <w:left w:val="nil"/>
              <w:bottom w:val="single" w:sz="8" w:space="0" w:color="auto"/>
              <w:right w:val="single" w:sz="8" w:space="0" w:color="auto"/>
            </w:tcBorders>
            <w:shd w:val="clear" w:color="auto" w:fill="auto"/>
            <w:noWrap/>
            <w:vAlign w:val="center"/>
            <w:hideMark/>
          </w:tcPr>
          <w:p w14:paraId="441B53DF" w14:textId="77777777" w:rsidR="00C91293" w:rsidRDefault="00C91293">
            <w:pPr>
              <w:jc w:val="center"/>
              <w:rPr>
                <w:color w:val="000000"/>
                <w:sz w:val="20"/>
                <w:szCs w:val="20"/>
              </w:rPr>
            </w:pPr>
            <w:r>
              <w:rPr>
                <w:color w:val="000000"/>
                <w:sz w:val="20"/>
                <w:szCs w:val="20"/>
              </w:rPr>
              <w:t>4.78%</w:t>
            </w:r>
          </w:p>
        </w:tc>
        <w:tc>
          <w:tcPr>
            <w:tcW w:w="1127" w:type="dxa"/>
            <w:tcBorders>
              <w:top w:val="nil"/>
              <w:left w:val="nil"/>
              <w:bottom w:val="single" w:sz="8" w:space="0" w:color="auto"/>
              <w:right w:val="single" w:sz="8" w:space="0" w:color="auto"/>
            </w:tcBorders>
            <w:shd w:val="clear" w:color="000000" w:fill="FFCCCC"/>
            <w:noWrap/>
            <w:vAlign w:val="center"/>
            <w:hideMark/>
          </w:tcPr>
          <w:p w14:paraId="676D5A3E" w14:textId="77777777" w:rsidR="00C91293" w:rsidRDefault="00C91293">
            <w:pPr>
              <w:jc w:val="center"/>
              <w:rPr>
                <w:color w:val="000000"/>
                <w:sz w:val="20"/>
                <w:szCs w:val="20"/>
              </w:rPr>
            </w:pPr>
            <w:r>
              <w:rPr>
                <w:color w:val="000000"/>
                <w:sz w:val="20"/>
                <w:szCs w:val="20"/>
              </w:rPr>
              <w:t>-3.44%</w:t>
            </w:r>
          </w:p>
        </w:tc>
        <w:tc>
          <w:tcPr>
            <w:tcW w:w="1123" w:type="dxa"/>
            <w:tcBorders>
              <w:top w:val="nil"/>
              <w:left w:val="nil"/>
              <w:bottom w:val="single" w:sz="8" w:space="0" w:color="auto"/>
              <w:right w:val="single" w:sz="8" w:space="0" w:color="auto"/>
            </w:tcBorders>
            <w:shd w:val="clear" w:color="auto" w:fill="auto"/>
            <w:noWrap/>
            <w:vAlign w:val="center"/>
            <w:hideMark/>
          </w:tcPr>
          <w:p w14:paraId="692BDA42" w14:textId="77777777" w:rsidR="00C91293" w:rsidRDefault="00C91293">
            <w:pPr>
              <w:jc w:val="center"/>
              <w:rPr>
                <w:color w:val="000000"/>
                <w:sz w:val="20"/>
                <w:szCs w:val="20"/>
              </w:rPr>
            </w:pPr>
            <w:r>
              <w:rPr>
                <w:color w:val="000000"/>
                <w:sz w:val="20"/>
                <w:szCs w:val="20"/>
              </w:rPr>
              <w:t>12.82%</w:t>
            </w:r>
          </w:p>
        </w:tc>
        <w:tc>
          <w:tcPr>
            <w:tcW w:w="1127" w:type="dxa"/>
            <w:tcBorders>
              <w:top w:val="nil"/>
              <w:left w:val="nil"/>
              <w:bottom w:val="single" w:sz="8" w:space="0" w:color="auto"/>
              <w:right w:val="single" w:sz="8" w:space="0" w:color="auto"/>
            </w:tcBorders>
            <w:shd w:val="clear" w:color="auto" w:fill="auto"/>
            <w:noWrap/>
            <w:vAlign w:val="center"/>
            <w:hideMark/>
          </w:tcPr>
          <w:p w14:paraId="5260F8BB" w14:textId="77777777" w:rsidR="00C91293" w:rsidRDefault="00C91293">
            <w:pPr>
              <w:jc w:val="center"/>
              <w:rPr>
                <w:color w:val="000000"/>
                <w:sz w:val="20"/>
                <w:szCs w:val="20"/>
              </w:rPr>
            </w:pPr>
            <w:r>
              <w:rPr>
                <w:color w:val="000000"/>
                <w:sz w:val="20"/>
                <w:szCs w:val="20"/>
              </w:rPr>
              <w:t>9.75%</w:t>
            </w:r>
          </w:p>
        </w:tc>
        <w:tc>
          <w:tcPr>
            <w:tcW w:w="1080" w:type="dxa"/>
            <w:tcBorders>
              <w:top w:val="nil"/>
              <w:left w:val="nil"/>
              <w:bottom w:val="single" w:sz="8" w:space="0" w:color="auto"/>
              <w:right w:val="single" w:sz="8" w:space="0" w:color="auto"/>
            </w:tcBorders>
            <w:shd w:val="clear" w:color="auto" w:fill="auto"/>
            <w:noWrap/>
            <w:vAlign w:val="center"/>
            <w:hideMark/>
          </w:tcPr>
          <w:p w14:paraId="6D330735" w14:textId="77777777" w:rsidR="00C91293" w:rsidRDefault="00C91293">
            <w:pPr>
              <w:jc w:val="center"/>
              <w:rPr>
                <w:color w:val="000000"/>
                <w:sz w:val="20"/>
                <w:szCs w:val="20"/>
              </w:rPr>
            </w:pPr>
            <w:r>
              <w:rPr>
                <w:color w:val="000000"/>
                <w:sz w:val="20"/>
                <w:szCs w:val="20"/>
              </w:rPr>
              <w:t>4.51%</w:t>
            </w:r>
          </w:p>
        </w:tc>
        <w:tc>
          <w:tcPr>
            <w:tcW w:w="1170" w:type="dxa"/>
            <w:tcBorders>
              <w:top w:val="nil"/>
              <w:left w:val="nil"/>
              <w:bottom w:val="single" w:sz="8" w:space="0" w:color="auto"/>
              <w:right w:val="single" w:sz="8" w:space="0" w:color="auto"/>
            </w:tcBorders>
            <w:shd w:val="clear" w:color="auto" w:fill="auto"/>
            <w:noWrap/>
            <w:vAlign w:val="center"/>
            <w:hideMark/>
          </w:tcPr>
          <w:p w14:paraId="59A85DF6" w14:textId="77777777" w:rsidR="00C91293" w:rsidRDefault="00C91293">
            <w:pPr>
              <w:jc w:val="center"/>
              <w:rPr>
                <w:color w:val="000000"/>
                <w:sz w:val="20"/>
                <w:szCs w:val="20"/>
              </w:rPr>
            </w:pPr>
            <w:r>
              <w:rPr>
                <w:color w:val="000000"/>
                <w:sz w:val="20"/>
                <w:szCs w:val="20"/>
              </w:rPr>
              <w:t>0.42%</w:t>
            </w:r>
          </w:p>
        </w:tc>
      </w:tr>
    </w:tbl>
    <w:p w14:paraId="57FE9E99" w14:textId="04D6AE9E" w:rsidR="00C91293" w:rsidRDefault="00C91293" w:rsidP="00293CFF">
      <w:pPr>
        <w:pStyle w:val="TableNotes"/>
      </w:pPr>
      <w:r w:rsidRPr="00272798">
        <w:t>*NOTE: Only registrations and fatal crashes including passenger cars, light trucks, large trucks, and motorcycles shown</w:t>
      </w:r>
    </w:p>
    <w:p w14:paraId="77E3E0FD" w14:textId="39BD4DFC" w:rsidR="00293CFF" w:rsidRPr="00293CFF" w:rsidRDefault="00293CFF" w:rsidP="00293CFF">
      <w:pPr>
        <w:pStyle w:val="TableNotes"/>
      </w:pPr>
      <w:r>
        <w:t>**NOTE: Pink cells denote year-on-year decreases, and white cells denote year-on-year increases. All data was analyzed by pairing consecutive years. Multiple consecutive periods of similar activity (growth or contraction) were indicative of trends.</w:t>
      </w:r>
    </w:p>
    <w:p w14:paraId="3AF5845E" w14:textId="77777777" w:rsidR="00293CFF" w:rsidRPr="00272798" w:rsidRDefault="00293CFF" w:rsidP="00293CFF">
      <w:pPr>
        <w:pStyle w:val="TableNotes"/>
      </w:pPr>
    </w:p>
    <w:p w14:paraId="5E172986" w14:textId="0F26D471" w:rsidR="00C91293" w:rsidRDefault="00C91293">
      <w:r>
        <w:br w:type="page"/>
      </w:r>
    </w:p>
    <w:p w14:paraId="39A0E0A2" w14:textId="50DDD7B9" w:rsidR="00C91293" w:rsidRDefault="00C91293" w:rsidP="00C91293">
      <w:pPr>
        <w:pStyle w:val="TableCaption"/>
        <w:keepLines/>
        <w:spacing w:line="240" w:lineRule="auto"/>
      </w:pPr>
      <w:bookmarkStart w:id="218" w:name="_Toc62193198"/>
      <w:r w:rsidRPr="00FD62B6">
        <w:lastRenderedPageBreak/>
        <w:t xml:space="preserve">Table </w:t>
      </w:r>
      <w:r w:rsidR="00FA331A">
        <w:fldChar w:fldCharType="begin"/>
      </w:r>
      <w:r w:rsidR="00FA331A">
        <w:instrText xml:space="preserve"> SEQ Table \* ARABIC </w:instrText>
      </w:r>
      <w:r w:rsidR="00FA331A">
        <w:fldChar w:fldCharType="separate"/>
      </w:r>
      <w:r w:rsidR="00CD5750">
        <w:rPr>
          <w:noProof/>
        </w:rPr>
        <w:t>17</w:t>
      </w:r>
      <w:r w:rsidR="00FA331A">
        <w:rPr>
          <w:noProof/>
        </w:rPr>
        <w:fldChar w:fldCharType="end"/>
      </w:r>
      <w:r w:rsidRPr="00FD62B6">
        <w:t xml:space="preserve">. </w:t>
      </w:r>
      <w:r w:rsidR="0055095A">
        <w:t>Rates of Fatal Crashes per Registered Vehicles</w:t>
      </w:r>
      <w:bookmarkEnd w:id="218"/>
    </w:p>
    <w:tbl>
      <w:tblPr>
        <w:tblW w:w="12230" w:type="dxa"/>
        <w:tblLook w:val="04A0" w:firstRow="1" w:lastRow="0" w:firstColumn="1" w:lastColumn="0" w:noHBand="0" w:noVBand="1"/>
      </w:tblPr>
      <w:tblGrid>
        <w:gridCol w:w="828"/>
        <w:gridCol w:w="2312"/>
        <w:gridCol w:w="2250"/>
        <w:gridCol w:w="2250"/>
        <w:gridCol w:w="2250"/>
        <w:gridCol w:w="2340"/>
      </w:tblGrid>
      <w:tr w:rsidR="00C91293" w14:paraId="6C7DFC9A" w14:textId="77777777" w:rsidTr="00C91293">
        <w:trPr>
          <w:trHeight w:val="300"/>
        </w:trPr>
        <w:tc>
          <w:tcPr>
            <w:tcW w:w="82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152F6A4" w14:textId="77777777" w:rsidR="00C91293" w:rsidRDefault="00C91293">
            <w:pPr>
              <w:jc w:val="center"/>
              <w:rPr>
                <w:b/>
                <w:bCs/>
                <w:color w:val="000000"/>
                <w:sz w:val="20"/>
                <w:szCs w:val="20"/>
              </w:rPr>
            </w:pPr>
            <w:r>
              <w:rPr>
                <w:b/>
                <w:bCs/>
                <w:color w:val="000000"/>
                <w:sz w:val="20"/>
                <w:szCs w:val="22"/>
              </w:rPr>
              <w:t>Year</w:t>
            </w:r>
          </w:p>
        </w:tc>
        <w:tc>
          <w:tcPr>
            <w:tcW w:w="2312" w:type="dxa"/>
            <w:tcBorders>
              <w:top w:val="single" w:sz="8" w:space="0" w:color="auto"/>
              <w:left w:val="nil"/>
              <w:bottom w:val="nil"/>
              <w:right w:val="single" w:sz="8" w:space="0" w:color="auto"/>
            </w:tcBorders>
            <w:shd w:val="clear" w:color="000000" w:fill="FFFFFF"/>
            <w:vAlign w:val="center"/>
            <w:hideMark/>
          </w:tcPr>
          <w:p w14:paraId="66CCAD5E" w14:textId="77777777" w:rsidR="00C91293" w:rsidRDefault="00C91293">
            <w:pPr>
              <w:jc w:val="center"/>
              <w:rPr>
                <w:b/>
                <w:bCs/>
                <w:color w:val="000000"/>
                <w:sz w:val="20"/>
                <w:szCs w:val="20"/>
              </w:rPr>
            </w:pPr>
            <w:r>
              <w:rPr>
                <w:b/>
                <w:bCs/>
                <w:color w:val="000000"/>
                <w:sz w:val="20"/>
                <w:szCs w:val="22"/>
              </w:rPr>
              <w:t>Passenger Cars</w:t>
            </w:r>
          </w:p>
        </w:tc>
        <w:tc>
          <w:tcPr>
            <w:tcW w:w="2250" w:type="dxa"/>
            <w:tcBorders>
              <w:top w:val="single" w:sz="8" w:space="0" w:color="auto"/>
              <w:left w:val="nil"/>
              <w:bottom w:val="nil"/>
              <w:right w:val="single" w:sz="8" w:space="0" w:color="auto"/>
            </w:tcBorders>
            <w:shd w:val="clear" w:color="000000" w:fill="FFFFFF"/>
            <w:vAlign w:val="center"/>
            <w:hideMark/>
          </w:tcPr>
          <w:p w14:paraId="5523ED67" w14:textId="77777777" w:rsidR="00C91293" w:rsidRDefault="00C91293">
            <w:pPr>
              <w:jc w:val="center"/>
              <w:rPr>
                <w:b/>
                <w:bCs/>
                <w:color w:val="000000"/>
                <w:sz w:val="20"/>
                <w:szCs w:val="20"/>
              </w:rPr>
            </w:pPr>
            <w:r>
              <w:rPr>
                <w:b/>
                <w:bCs/>
                <w:color w:val="000000"/>
                <w:sz w:val="20"/>
                <w:szCs w:val="22"/>
              </w:rPr>
              <w:t>Light Trucks</w:t>
            </w:r>
          </w:p>
        </w:tc>
        <w:tc>
          <w:tcPr>
            <w:tcW w:w="2250" w:type="dxa"/>
            <w:tcBorders>
              <w:top w:val="single" w:sz="8" w:space="0" w:color="auto"/>
              <w:left w:val="nil"/>
              <w:bottom w:val="nil"/>
              <w:right w:val="single" w:sz="8" w:space="0" w:color="auto"/>
            </w:tcBorders>
            <w:shd w:val="clear" w:color="000000" w:fill="FFFFFF"/>
            <w:vAlign w:val="center"/>
            <w:hideMark/>
          </w:tcPr>
          <w:p w14:paraId="5E577031" w14:textId="77777777" w:rsidR="00C91293" w:rsidRDefault="00C91293">
            <w:pPr>
              <w:jc w:val="center"/>
              <w:rPr>
                <w:b/>
                <w:bCs/>
                <w:color w:val="000000"/>
                <w:sz w:val="20"/>
                <w:szCs w:val="20"/>
              </w:rPr>
            </w:pPr>
            <w:r>
              <w:rPr>
                <w:b/>
                <w:bCs/>
                <w:color w:val="000000"/>
                <w:sz w:val="20"/>
                <w:szCs w:val="22"/>
              </w:rPr>
              <w:t>Large Trucks</w:t>
            </w:r>
          </w:p>
        </w:tc>
        <w:tc>
          <w:tcPr>
            <w:tcW w:w="2250" w:type="dxa"/>
            <w:tcBorders>
              <w:top w:val="single" w:sz="8" w:space="0" w:color="auto"/>
              <w:left w:val="nil"/>
              <w:bottom w:val="nil"/>
              <w:right w:val="single" w:sz="8" w:space="0" w:color="auto"/>
            </w:tcBorders>
            <w:shd w:val="clear" w:color="000000" w:fill="FFFFFF"/>
            <w:vAlign w:val="center"/>
            <w:hideMark/>
          </w:tcPr>
          <w:p w14:paraId="5B77F798" w14:textId="77777777" w:rsidR="00C91293" w:rsidRDefault="00C91293">
            <w:pPr>
              <w:jc w:val="center"/>
              <w:rPr>
                <w:b/>
                <w:bCs/>
                <w:color w:val="000000"/>
                <w:sz w:val="20"/>
                <w:szCs w:val="20"/>
              </w:rPr>
            </w:pPr>
            <w:r>
              <w:rPr>
                <w:b/>
                <w:bCs/>
                <w:color w:val="000000"/>
                <w:sz w:val="20"/>
                <w:szCs w:val="22"/>
              </w:rPr>
              <w:t>Motorcycles</w:t>
            </w:r>
          </w:p>
        </w:tc>
        <w:tc>
          <w:tcPr>
            <w:tcW w:w="2340" w:type="dxa"/>
            <w:tcBorders>
              <w:top w:val="single" w:sz="8" w:space="0" w:color="auto"/>
              <w:left w:val="nil"/>
              <w:bottom w:val="nil"/>
              <w:right w:val="single" w:sz="8" w:space="0" w:color="auto"/>
            </w:tcBorders>
            <w:shd w:val="clear" w:color="000000" w:fill="FFFFFF"/>
            <w:vAlign w:val="center"/>
            <w:hideMark/>
          </w:tcPr>
          <w:p w14:paraId="24625C5C" w14:textId="77777777" w:rsidR="00C91293" w:rsidRDefault="00C91293">
            <w:pPr>
              <w:jc w:val="center"/>
              <w:rPr>
                <w:b/>
                <w:bCs/>
                <w:color w:val="000000"/>
                <w:sz w:val="20"/>
                <w:szCs w:val="20"/>
              </w:rPr>
            </w:pPr>
            <w:r>
              <w:rPr>
                <w:b/>
                <w:bCs/>
                <w:color w:val="000000"/>
                <w:sz w:val="20"/>
                <w:szCs w:val="22"/>
              </w:rPr>
              <w:t>All Vehicles*</w:t>
            </w:r>
          </w:p>
        </w:tc>
      </w:tr>
      <w:tr w:rsidR="00C91293" w14:paraId="37EA95D9" w14:textId="77777777" w:rsidTr="00C91293">
        <w:trPr>
          <w:trHeight w:val="315"/>
        </w:trPr>
        <w:tc>
          <w:tcPr>
            <w:tcW w:w="828" w:type="dxa"/>
            <w:vMerge/>
            <w:tcBorders>
              <w:top w:val="single" w:sz="8" w:space="0" w:color="auto"/>
              <w:left w:val="single" w:sz="8" w:space="0" w:color="auto"/>
              <w:bottom w:val="single" w:sz="8" w:space="0" w:color="000000"/>
              <w:right w:val="single" w:sz="8" w:space="0" w:color="auto"/>
            </w:tcBorders>
            <w:vAlign w:val="center"/>
            <w:hideMark/>
          </w:tcPr>
          <w:p w14:paraId="38508F37" w14:textId="77777777" w:rsidR="00C91293" w:rsidRDefault="00C91293">
            <w:pPr>
              <w:rPr>
                <w:b/>
                <w:bCs/>
                <w:color w:val="000000"/>
                <w:sz w:val="20"/>
                <w:szCs w:val="20"/>
              </w:rPr>
            </w:pPr>
          </w:p>
        </w:tc>
        <w:tc>
          <w:tcPr>
            <w:tcW w:w="2312" w:type="dxa"/>
            <w:tcBorders>
              <w:top w:val="nil"/>
              <w:left w:val="nil"/>
              <w:bottom w:val="single" w:sz="8" w:space="0" w:color="auto"/>
              <w:right w:val="single" w:sz="8" w:space="0" w:color="auto"/>
            </w:tcBorders>
            <w:shd w:val="clear" w:color="000000" w:fill="FFFFFF"/>
            <w:vAlign w:val="center"/>
            <w:hideMark/>
          </w:tcPr>
          <w:p w14:paraId="059300C8" w14:textId="77777777" w:rsidR="00C91293" w:rsidRDefault="00C91293">
            <w:pPr>
              <w:jc w:val="center"/>
              <w:rPr>
                <w:b/>
                <w:bCs/>
                <w:color w:val="000000"/>
                <w:sz w:val="20"/>
                <w:szCs w:val="20"/>
              </w:rPr>
            </w:pPr>
            <w:r>
              <w:rPr>
                <w:b/>
                <w:bCs/>
                <w:color w:val="000000"/>
                <w:sz w:val="20"/>
                <w:szCs w:val="22"/>
              </w:rPr>
              <w:t>Fatal Crash/Registered Vehicle</w:t>
            </w:r>
          </w:p>
        </w:tc>
        <w:tc>
          <w:tcPr>
            <w:tcW w:w="2250" w:type="dxa"/>
            <w:tcBorders>
              <w:top w:val="nil"/>
              <w:left w:val="nil"/>
              <w:bottom w:val="single" w:sz="8" w:space="0" w:color="auto"/>
              <w:right w:val="single" w:sz="8" w:space="0" w:color="auto"/>
            </w:tcBorders>
            <w:shd w:val="clear" w:color="000000" w:fill="FFFFFF"/>
            <w:vAlign w:val="center"/>
            <w:hideMark/>
          </w:tcPr>
          <w:p w14:paraId="7391BD4A" w14:textId="77777777" w:rsidR="00C91293" w:rsidRDefault="00C91293">
            <w:pPr>
              <w:jc w:val="center"/>
              <w:rPr>
                <w:b/>
                <w:bCs/>
                <w:color w:val="000000"/>
                <w:sz w:val="20"/>
                <w:szCs w:val="20"/>
              </w:rPr>
            </w:pPr>
            <w:r>
              <w:rPr>
                <w:b/>
                <w:bCs/>
                <w:color w:val="000000"/>
                <w:sz w:val="20"/>
                <w:szCs w:val="22"/>
              </w:rPr>
              <w:t>Fatal Crash/Registered Vehicle</w:t>
            </w:r>
          </w:p>
        </w:tc>
        <w:tc>
          <w:tcPr>
            <w:tcW w:w="2250" w:type="dxa"/>
            <w:tcBorders>
              <w:top w:val="nil"/>
              <w:left w:val="nil"/>
              <w:bottom w:val="single" w:sz="8" w:space="0" w:color="auto"/>
              <w:right w:val="single" w:sz="8" w:space="0" w:color="auto"/>
            </w:tcBorders>
            <w:shd w:val="clear" w:color="000000" w:fill="FFFFFF"/>
            <w:vAlign w:val="center"/>
            <w:hideMark/>
          </w:tcPr>
          <w:p w14:paraId="3917A869" w14:textId="77777777" w:rsidR="00C91293" w:rsidRDefault="00C91293">
            <w:pPr>
              <w:jc w:val="center"/>
              <w:rPr>
                <w:b/>
                <w:bCs/>
                <w:color w:val="000000"/>
                <w:sz w:val="20"/>
                <w:szCs w:val="20"/>
              </w:rPr>
            </w:pPr>
            <w:r>
              <w:rPr>
                <w:b/>
                <w:bCs/>
                <w:color w:val="000000"/>
                <w:sz w:val="20"/>
                <w:szCs w:val="22"/>
              </w:rPr>
              <w:t>Fatal Crash/Registered Vehicle</w:t>
            </w:r>
          </w:p>
        </w:tc>
        <w:tc>
          <w:tcPr>
            <w:tcW w:w="2250" w:type="dxa"/>
            <w:tcBorders>
              <w:top w:val="nil"/>
              <w:left w:val="nil"/>
              <w:bottom w:val="single" w:sz="8" w:space="0" w:color="auto"/>
              <w:right w:val="single" w:sz="8" w:space="0" w:color="auto"/>
            </w:tcBorders>
            <w:shd w:val="clear" w:color="000000" w:fill="FFFFFF"/>
            <w:vAlign w:val="center"/>
            <w:hideMark/>
          </w:tcPr>
          <w:p w14:paraId="5BA4869B" w14:textId="77777777" w:rsidR="00C91293" w:rsidRDefault="00C91293">
            <w:pPr>
              <w:jc w:val="center"/>
              <w:rPr>
                <w:b/>
                <w:bCs/>
                <w:color w:val="000000"/>
                <w:sz w:val="20"/>
                <w:szCs w:val="20"/>
              </w:rPr>
            </w:pPr>
            <w:r>
              <w:rPr>
                <w:b/>
                <w:bCs/>
                <w:color w:val="000000"/>
                <w:sz w:val="20"/>
                <w:szCs w:val="22"/>
              </w:rPr>
              <w:t>Fatal Crash/Registered Vehicle</w:t>
            </w:r>
          </w:p>
        </w:tc>
        <w:tc>
          <w:tcPr>
            <w:tcW w:w="2340" w:type="dxa"/>
            <w:tcBorders>
              <w:top w:val="nil"/>
              <w:left w:val="nil"/>
              <w:bottom w:val="single" w:sz="8" w:space="0" w:color="auto"/>
              <w:right w:val="single" w:sz="8" w:space="0" w:color="auto"/>
            </w:tcBorders>
            <w:shd w:val="clear" w:color="000000" w:fill="FFFFFF"/>
            <w:vAlign w:val="center"/>
            <w:hideMark/>
          </w:tcPr>
          <w:p w14:paraId="51CCC691" w14:textId="77777777" w:rsidR="00C91293" w:rsidRDefault="00C91293">
            <w:pPr>
              <w:jc w:val="center"/>
              <w:rPr>
                <w:b/>
                <w:bCs/>
                <w:color w:val="000000"/>
                <w:sz w:val="20"/>
                <w:szCs w:val="20"/>
              </w:rPr>
            </w:pPr>
            <w:r>
              <w:rPr>
                <w:b/>
                <w:bCs/>
                <w:color w:val="000000"/>
                <w:sz w:val="20"/>
                <w:szCs w:val="22"/>
              </w:rPr>
              <w:t>Fatal Crash/Registered Vehicle</w:t>
            </w:r>
          </w:p>
        </w:tc>
      </w:tr>
      <w:tr w:rsidR="00C91293" w14:paraId="60D884CC"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3D837242" w14:textId="77777777" w:rsidR="00C91293" w:rsidRDefault="00C91293">
            <w:pPr>
              <w:jc w:val="center"/>
              <w:rPr>
                <w:b/>
                <w:bCs/>
                <w:color w:val="000000"/>
                <w:sz w:val="20"/>
                <w:szCs w:val="20"/>
              </w:rPr>
            </w:pPr>
            <w:r>
              <w:rPr>
                <w:b/>
                <w:bCs/>
                <w:color w:val="000000"/>
                <w:sz w:val="20"/>
                <w:szCs w:val="22"/>
              </w:rPr>
              <w:t>2016</w:t>
            </w:r>
          </w:p>
        </w:tc>
        <w:tc>
          <w:tcPr>
            <w:tcW w:w="2312" w:type="dxa"/>
            <w:tcBorders>
              <w:top w:val="nil"/>
              <w:left w:val="nil"/>
              <w:bottom w:val="single" w:sz="8" w:space="0" w:color="auto"/>
              <w:right w:val="single" w:sz="8" w:space="0" w:color="auto"/>
            </w:tcBorders>
            <w:shd w:val="clear" w:color="000000" w:fill="FFFFFF"/>
            <w:noWrap/>
            <w:vAlign w:val="center"/>
            <w:hideMark/>
          </w:tcPr>
          <w:p w14:paraId="76C3324D" w14:textId="77777777" w:rsidR="00C91293" w:rsidRDefault="00C91293">
            <w:pPr>
              <w:jc w:val="center"/>
              <w:rPr>
                <w:color w:val="000000"/>
                <w:sz w:val="20"/>
                <w:szCs w:val="20"/>
              </w:rPr>
            </w:pPr>
            <w:r>
              <w:rPr>
                <w:color w:val="000000"/>
                <w:sz w:val="20"/>
                <w:szCs w:val="22"/>
              </w:rPr>
              <w:t>1 per 5,359</w:t>
            </w:r>
          </w:p>
        </w:tc>
        <w:tc>
          <w:tcPr>
            <w:tcW w:w="2250" w:type="dxa"/>
            <w:tcBorders>
              <w:top w:val="nil"/>
              <w:left w:val="nil"/>
              <w:bottom w:val="single" w:sz="8" w:space="0" w:color="auto"/>
              <w:right w:val="single" w:sz="8" w:space="0" w:color="auto"/>
            </w:tcBorders>
            <w:shd w:val="clear" w:color="000000" w:fill="FFFFFF"/>
            <w:noWrap/>
            <w:vAlign w:val="center"/>
            <w:hideMark/>
          </w:tcPr>
          <w:p w14:paraId="396DBC7E" w14:textId="77777777" w:rsidR="00C91293" w:rsidRDefault="00C91293">
            <w:pPr>
              <w:jc w:val="center"/>
              <w:rPr>
                <w:color w:val="000000"/>
                <w:sz w:val="20"/>
                <w:szCs w:val="20"/>
              </w:rPr>
            </w:pPr>
            <w:r>
              <w:rPr>
                <w:color w:val="000000"/>
                <w:sz w:val="20"/>
                <w:szCs w:val="22"/>
              </w:rPr>
              <w:t>1 per 6,662</w:t>
            </w:r>
          </w:p>
        </w:tc>
        <w:tc>
          <w:tcPr>
            <w:tcW w:w="2250" w:type="dxa"/>
            <w:tcBorders>
              <w:top w:val="nil"/>
              <w:left w:val="nil"/>
              <w:bottom w:val="single" w:sz="8" w:space="0" w:color="auto"/>
              <w:right w:val="single" w:sz="8" w:space="0" w:color="auto"/>
            </w:tcBorders>
            <w:shd w:val="clear" w:color="000000" w:fill="FFFFFF"/>
            <w:noWrap/>
            <w:vAlign w:val="center"/>
            <w:hideMark/>
          </w:tcPr>
          <w:p w14:paraId="41E505D0" w14:textId="77777777" w:rsidR="00C91293" w:rsidRDefault="00C91293">
            <w:pPr>
              <w:jc w:val="center"/>
              <w:rPr>
                <w:color w:val="000000"/>
                <w:sz w:val="20"/>
                <w:szCs w:val="20"/>
              </w:rPr>
            </w:pPr>
            <w:r>
              <w:rPr>
                <w:color w:val="000000"/>
                <w:sz w:val="20"/>
                <w:szCs w:val="22"/>
              </w:rPr>
              <w:t>1 per 566</w:t>
            </w:r>
          </w:p>
        </w:tc>
        <w:tc>
          <w:tcPr>
            <w:tcW w:w="2250" w:type="dxa"/>
            <w:tcBorders>
              <w:top w:val="nil"/>
              <w:left w:val="nil"/>
              <w:bottom w:val="single" w:sz="8" w:space="0" w:color="auto"/>
              <w:right w:val="single" w:sz="8" w:space="0" w:color="auto"/>
            </w:tcBorders>
            <w:shd w:val="clear" w:color="000000" w:fill="FFFFFF"/>
            <w:noWrap/>
            <w:vAlign w:val="center"/>
            <w:hideMark/>
          </w:tcPr>
          <w:p w14:paraId="0A1CE6D0" w14:textId="77777777" w:rsidR="00C91293" w:rsidRDefault="00C91293">
            <w:pPr>
              <w:jc w:val="center"/>
              <w:rPr>
                <w:color w:val="000000"/>
                <w:sz w:val="20"/>
                <w:szCs w:val="20"/>
              </w:rPr>
            </w:pPr>
            <w:r>
              <w:rPr>
                <w:color w:val="000000"/>
                <w:sz w:val="20"/>
                <w:szCs w:val="22"/>
              </w:rPr>
              <w:t>1 per 1,588</w:t>
            </w:r>
          </w:p>
        </w:tc>
        <w:tc>
          <w:tcPr>
            <w:tcW w:w="2340" w:type="dxa"/>
            <w:tcBorders>
              <w:top w:val="nil"/>
              <w:left w:val="nil"/>
              <w:bottom w:val="single" w:sz="8" w:space="0" w:color="auto"/>
              <w:right w:val="single" w:sz="8" w:space="0" w:color="auto"/>
            </w:tcBorders>
            <w:shd w:val="clear" w:color="000000" w:fill="FFFFFF"/>
            <w:noWrap/>
            <w:vAlign w:val="center"/>
            <w:hideMark/>
          </w:tcPr>
          <w:p w14:paraId="11CF82C5" w14:textId="77777777" w:rsidR="00C91293" w:rsidRDefault="00C91293">
            <w:pPr>
              <w:jc w:val="center"/>
              <w:rPr>
                <w:color w:val="000000"/>
                <w:sz w:val="20"/>
                <w:szCs w:val="20"/>
              </w:rPr>
            </w:pPr>
            <w:r>
              <w:rPr>
                <w:color w:val="000000"/>
                <w:sz w:val="20"/>
                <w:szCs w:val="22"/>
              </w:rPr>
              <w:t>1 per 5,035</w:t>
            </w:r>
          </w:p>
        </w:tc>
      </w:tr>
      <w:tr w:rsidR="00C91293" w14:paraId="6A76C7D2"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6D6B8004" w14:textId="77777777" w:rsidR="00C91293" w:rsidRDefault="00C91293">
            <w:pPr>
              <w:jc w:val="center"/>
              <w:rPr>
                <w:b/>
                <w:bCs/>
                <w:color w:val="000000"/>
                <w:sz w:val="20"/>
                <w:szCs w:val="20"/>
              </w:rPr>
            </w:pPr>
            <w:r>
              <w:rPr>
                <w:b/>
                <w:bCs/>
                <w:color w:val="000000"/>
                <w:sz w:val="20"/>
                <w:szCs w:val="22"/>
              </w:rPr>
              <w:t>2015</w:t>
            </w:r>
          </w:p>
        </w:tc>
        <w:tc>
          <w:tcPr>
            <w:tcW w:w="2312" w:type="dxa"/>
            <w:tcBorders>
              <w:top w:val="nil"/>
              <w:left w:val="nil"/>
              <w:bottom w:val="single" w:sz="8" w:space="0" w:color="auto"/>
              <w:right w:val="single" w:sz="8" w:space="0" w:color="auto"/>
            </w:tcBorders>
            <w:shd w:val="clear" w:color="000000" w:fill="FFFFFF"/>
            <w:noWrap/>
            <w:vAlign w:val="center"/>
            <w:hideMark/>
          </w:tcPr>
          <w:p w14:paraId="501B0799" w14:textId="77777777" w:rsidR="00C91293" w:rsidRDefault="00C91293">
            <w:pPr>
              <w:jc w:val="center"/>
              <w:rPr>
                <w:color w:val="000000"/>
                <w:sz w:val="20"/>
                <w:szCs w:val="20"/>
              </w:rPr>
            </w:pPr>
            <w:r>
              <w:rPr>
                <w:color w:val="000000"/>
                <w:sz w:val="20"/>
                <w:szCs w:val="20"/>
              </w:rPr>
              <w:t>1 per 5,697</w:t>
            </w:r>
          </w:p>
        </w:tc>
        <w:tc>
          <w:tcPr>
            <w:tcW w:w="2250" w:type="dxa"/>
            <w:tcBorders>
              <w:top w:val="nil"/>
              <w:left w:val="nil"/>
              <w:bottom w:val="single" w:sz="8" w:space="0" w:color="auto"/>
              <w:right w:val="single" w:sz="8" w:space="0" w:color="auto"/>
            </w:tcBorders>
            <w:shd w:val="clear" w:color="000000" w:fill="FFFFFF"/>
            <w:noWrap/>
            <w:vAlign w:val="center"/>
            <w:hideMark/>
          </w:tcPr>
          <w:p w14:paraId="37FF5305" w14:textId="77777777" w:rsidR="00C91293" w:rsidRDefault="00C91293">
            <w:pPr>
              <w:jc w:val="center"/>
              <w:rPr>
                <w:color w:val="000000"/>
                <w:sz w:val="20"/>
                <w:szCs w:val="20"/>
              </w:rPr>
            </w:pPr>
            <w:r>
              <w:rPr>
                <w:color w:val="000000"/>
                <w:sz w:val="20"/>
                <w:szCs w:val="20"/>
              </w:rPr>
              <w:t>1 per 6,813</w:t>
            </w:r>
          </w:p>
        </w:tc>
        <w:tc>
          <w:tcPr>
            <w:tcW w:w="2250" w:type="dxa"/>
            <w:tcBorders>
              <w:top w:val="nil"/>
              <w:left w:val="nil"/>
              <w:bottom w:val="single" w:sz="8" w:space="0" w:color="auto"/>
              <w:right w:val="single" w:sz="8" w:space="0" w:color="auto"/>
            </w:tcBorders>
            <w:shd w:val="clear" w:color="000000" w:fill="FFFFFF"/>
            <w:noWrap/>
            <w:vAlign w:val="center"/>
            <w:hideMark/>
          </w:tcPr>
          <w:p w14:paraId="5920C9DF" w14:textId="77777777" w:rsidR="00C91293" w:rsidRDefault="00C91293">
            <w:pPr>
              <w:jc w:val="center"/>
              <w:rPr>
                <w:color w:val="000000"/>
                <w:sz w:val="20"/>
                <w:szCs w:val="20"/>
              </w:rPr>
            </w:pPr>
            <w:r>
              <w:rPr>
                <w:color w:val="000000"/>
                <w:sz w:val="20"/>
                <w:szCs w:val="20"/>
              </w:rPr>
              <w:t>1 per 651</w:t>
            </w:r>
          </w:p>
        </w:tc>
        <w:tc>
          <w:tcPr>
            <w:tcW w:w="2250" w:type="dxa"/>
            <w:tcBorders>
              <w:top w:val="nil"/>
              <w:left w:val="nil"/>
              <w:bottom w:val="single" w:sz="8" w:space="0" w:color="auto"/>
              <w:right w:val="single" w:sz="8" w:space="0" w:color="auto"/>
            </w:tcBorders>
            <w:shd w:val="clear" w:color="000000" w:fill="FFFFFF"/>
            <w:noWrap/>
            <w:vAlign w:val="center"/>
            <w:hideMark/>
          </w:tcPr>
          <w:p w14:paraId="59ED4ECB" w14:textId="77777777" w:rsidR="00C91293" w:rsidRDefault="00C91293">
            <w:pPr>
              <w:jc w:val="center"/>
              <w:rPr>
                <w:color w:val="000000"/>
                <w:sz w:val="20"/>
                <w:szCs w:val="20"/>
              </w:rPr>
            </w:pPr>
            <w:r>
              <w:rPr>
                <w:color w:val="000000"/>
                <w:sz w:val="20"/>
                <w:szCs w:val="20"/>
              </w:rPr>
              <w:t>1 per 1,676</w:t>
            </w:r>
          </w:p>
        </w:tc>
        <w:tc>
          <w:tcPr>
            <w:tcW w:w="2340" w:type="dxa"/>
            <w:tcBorders>
              <w:top w:val="nil"/>
              <w:left w:val="nil"/>
              <w:bottom w:val="single" w:sz="8" w:space="0" w:color="auto"/>
              <w:right w:val="single" w:sz="8" w:space="0" w:color="auto"/>
            </w:tcBorders>
            <w:shd w:val="clear" w:color="000000" w:fill="FFFFFF"/>
            <w:noWrap/>
            <w:vAlign w:val="center"/>
            <w:hideMark/>
          </w:tcPr>
          <w:p w14:paraId="7FF4B954" w14:textId="77777777" w:rsidR="00C91293" w:rsidRDefault="00C91293">
            <w:pPr>
              <w:jc w:val="center"/>
              <w:rPr>
                <w:color w:val="000000"/>
                <w:sz w:val="20"/>
                <w:szCs w:val="20"/>
              </w:rPr>
            </w:pPr>
            <w:r>
              <w:rPr>
                <w:color w:val="000000"/>
                <w:sz w:val="20"/>
                <w:szCs w:val="20"/>
              </w:rPr>
              <w:t>1 per 5,277</w:t>
            </w:r>
          </w:p>
        </w:tc>
      </w:tr>
      <w:tr w:rsidR="00C91293" w14:paraId="4E724BA7"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69DCAA50" w14:textId="77777777" w:rsidR="00C91293" w:rsidRDefault="00C91293">
            <w:pPr>
              <w:jc w:val="center"/>
              <w:rPr>
                <w:b/>
                <w:bCs/>
                <w:color w:val="000000"/>
                <w:sz w:val="20"/>
                <w:szCs w:val="20"/>
              </w:rPr>
            </w:pPr>
            <w:r>
              <w:rPr>
                <w:b/>
                <w:bCs/>
                <w:color w:val="000000"/>
                <w:sz w:val="20"/>
                <w:szCs w:val="22"/>
              </w:rPr>
              <w:t>2014</w:t>
            </w:r>
          </w:p>
        </w:tc>
        <w:tc>
          <w:tcPr>
            <w:tcW w:w="2312" w:type="dxa"/>
            <w:tcBorders>
              <w:top w:val="nil"/>
              <w:left w:val="nil"/>
              <w:bottom w:val="single" w:sz="8" w:space="0" w:color="auto"/>
              <w:right w:val="single" w:sz="8" w:space="0" w:color="auto"/>
            </w:tcBorders>
            <w:shd w:val="clear" w:color="000000" w:fill="FFFFFF"/>
            <w:noWrap/>
            <w:vAlign w:val="center"/>
            <w:hideMark/>
          </w:tcPr>
          <w:p w14:paraId="517EB5E6" w14:textId="77777777" w:rsidR="00C91293" w:rsidRDefault="00C91293">
            <w:pPr>
              <w:jc w:val="center"/>
              <w:rPr>
                <w:color w:val="000000"/>
                <w:sz w:val="20"/>
                <w:szCs w:val="20"/>
              </w:rPr>
            </w:pPr>
            <w:r>
              <w:rPr>
                <w:color w:val="000000"/>
                <w:sz w:val="20"/>
                <w:szCs w:val="20"/>
              </w:rPr>
              <w:t>1 per 6,365</w:t>
            </w:r>
          </w:p>
        </w:tc>
        <w:tc>
          <w:tcPr>
            <w:tcW w:w="2250" w:type="dxa"/>
            <w:tcBorders>
              <w:top w:val="nil"/>
              <w:left w:val="nil"/>
              <w:bottom w:val="single" w:sz="8" w:space="0" w:color="auto"/>
              <w:right w:val="single" w:sz="8" w:space="0" w:color="auto"/>
            </w:tcBorders>
            <w:shd w:val="clear" w:color="000000" w:fill="FFFFFF"/>
            <w:noWrap/>
            <w:vAlign w:val="center"/>
            <w:hideMark/>
          </w:tcPr>
          <w:p w14:paraId="0515158B" w14:textId="77777777" w:rsidR="00C91293" w:rsidRDefault="00C91293">
            <w:pPr>
              <w:jc w:val="center"/>
              <w:rPr>
                <w:color w:val="000000"/>
                <w:sz w:val="20"/>
                <w:szCs w:val="20"/>
              </w:rPr>
            </w:pPr>
            <w:r>
              <w:rPr>
                <w:color w:val="000000"/>
                <w:sz w:val="20"/>
                <w:szCs w:val="20"/>
              </w:rPr>
              <w:t>1 per 7,266</w:t>
            </w:r>
          </w:p>
        </w:tc>
        <w:tc>
          <w:tcPr>
            <w:tcW w:w="2250" w:type="dxa"/>
            <w:tcBorders>
              <w:top w:val="nil"/>
              <w:left w:val="nil"/>
              <w:bottom w:val="single" w:sz="8" w:space="0" w:color="auto"/>
              <w:right w:val="single" w:sz="8" w:space="0" w:color="auto"/>
            </w:tcBorders>
            <w:shd w:val="clear" w:color="000000" w:fill="FFFFFF"/>
            <w:noWrap/>
            <w:vAlign w:val="center"/>
            <w:hideMark/>
          </w:tcPr>
          <w:p w14:paraId="14E838EF" w14:textId="77777777" w:rsidR="00C91293" w:rsidRDefault="00C91293">
            <w:pPr>
              <w:jc w:val="center"/>
              <w:rPr>
                <w:color w:val="000000"/>
                <w:sz w:val="20"/>
                <w:szCs w:val="20"/>
              </w:rPr>
            </w:pPr>
            <w:r>
              <w:rPr>
                <w:color w:val="000000"/>
                <w:sz w:val="20"/>
                <w:szCs w:val="20"/>
              </w:rPr>
              <w:t>1 per 698</w:t>
            </w:r>
          </w:p>
        </w:tc>
        <w:tc>
          <w:tcPr>
            <w:tcW w:w="2250" w:type="dxa"/>
            <w:tcBorders>
              <w:top w:val="nil"/>
              <w:left w:val="nil"/>
              <w:bottom w:val="single" w:sz="8" w:space="0" w:color="auto"/>
              <w:right w:val="single" w:sz="8" w:space="0" w:color="auto"/>
            </w:tcBorders>
            <w:shd w:val="clear" w:color="000000" w:fill="FFFFFF"/>
            <w:noWrap/>
            <w:vAlign w:val="center"/>
            <w:hideMark/>
          </w:tcPr>
          <w:p w14:paraId="2BDCEE96" w14:textId="77777777" w:rsidR="00C91293" w:rsidRDefault="00C91293">
            <w:pPr>
              <w:jc w:val="center"/>
              <w:rPr>
                <w:color w:val="000000"/>
                <w:sz w:val="20"/>
                <w:szCs w:val="20"/>
              </w:rPr>
            </w:pPr>
            <w:r>
              <w:rPr>
                <w:color w:val="000000"/>
                <w:sz w:val="20"/>
                <w:szCs w:val="20"/>
              </w:rPr>
              <w:t>1 per 1,789</w:t>
            </w:r>
          </w:p>
        </w:tc>
        <w:tc>
          <w:tcPr>
            <w:tcW w:w="2340" w:type="dxa"/>
            <w:tcBorders>
              <w:top w:val="nil"/>
              <w:left w:val="nil"/>
              <w:bottom w:val="single" w:sz="8" w:space="0" w:color="auto"/>
              <w:right w:val="single" w:sz="8" w:space="0" w:color="auto"/>
            </w:tcBorders>
            <w:shd w:val="clear" w:color="000000" w:fill="FFFFFF"/>
            <w:noWrap/>
            <w:vAlign w:val="center"/>
            <w:hideMark/>
          </w:tcPr>
          <w:p w14:paraId="55B9A817" w14:textId="77777777" w:rsidR="00C91293" w:rsidRDefault="00C91293">
            <w:pPr>
              <w:jc w:val="center"/>
              <w:rPr>
                <w:color w:val="000000"/>
                <w:sz w:val="20"/>
                <w:szCs w:val="20"/>
              </w:rPr>
            </w:pPr>
            <w:r>
              <w:rPr>
                <w:color w:val="000000"/>
                <w:sz w:val="20"/>
                <w:szCs w:val="20"/>
              </w:rPr>
              <w:t>1 per 5,737</w:t>
            </w:r>
          </w:p>
        </w:tc>
      </w:tr>
      <w:tr w:rsidR="00C91293" w14:paraId="2D97EC2A"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11CD2295" w14:textId="77777777" w:rsidR="00C91293" w:rsidRDefault="00C91293">
            <w:pPr>
              <w:jc w:val="center"/>
              <w:rPr>
                <w:b/>
                <w:bCs/>
                <w:color w:val="000000"/>
                <w:sz w:val="20"/>
                <w:szCs w:val="20"/>
              </w:rPr>
            </w:pPr>
            <w:r>
              <w:rPr>
                <w:b/>
                <w:bCs/>
                <w:color w:val="000000"/>
                <w:sz w:val="20"/>
                <w:szCs w:val="22"/>
              </w:rPr>
              <w:t>2013</w:t>
            </w:r>
          </w:p>
        </w:tc>
        <w:tc>
          <w:tcPr>
            <w:tcW w:w="2312" w:type="dxa"/>
            <w:tcBorders>
              <w:top w:val="nil"/>
              <w:left w:val="nil"/>
              <w:bottom w:val="single" w:sz="8" w:space="0" w:color="auto"/>
              <w:right w:val="single" w:sz="8" w:space="0" w:color="auto"/>
            </w:tcBorders>
            <w:shd w:val="clear" w:color="000000" w:fill="FFFFFF"/>
            <w:noWrap/>
            <w:vAlign w:val="center"/>
            <w:hideMark/>
          </w:tcPr>
          <w:p w14:paraId="05B46A9A" w14:textId="77777777" w:rsidR="00C91293" w:rsidRDefault="00C91293">
            <w:pPr>
              <w:jc w:val="center"/>
              <w:rPr>
                <w:color w:val="000000"/>
                <w:sz w:val="20"/>
                <w:szCs w:val="20"/>
              </w:rPr>
            </w:pPr>
            <w:r>
              <w:rPr>
                <w:color w:val="000000"/>
                <w:sz w:val="20"/>
                <w:szCs w:val="20"/>
              </w:rPr>
              <w:t>1 per 6,330</w:t>
            </w:r>
          </w:p>
        </w:tc>
        <w:tc>
          <w:tcPr>
            <w:tcW w:w="2250" w:type="dxa"/>
            <w:tcBorders>
              <w:top w:val="nil"/>
              <w:left w:val="nil"/>
              <w:bottom w:val="single" w:sz="8" w:space="0" w:color="auto"/>
              <w:right w:val="single" w:sz="8" w:space="0" w:color="auto"/>
            </w:tcBorders>
            <w:shd w:val="clear" w:color="000000" w:fill="FFFFFF"/>
            <w:noWrap/>
            <w:vAlign w:val="center"/>
            <w:hideMark/>
          </w:tcPr>
          <w:p w14:paraId="756A3975" w14:textId="77777777" w:rsidR="00C91293" w:rsidRDefault="00C91293">
            <w:pPr>
              <w:jc w:val="center"/>
              <w:rPr>
                <w:color w:val="000000"/>
                <w:sz w:val="20"/>
                <w:szCs w:val="20"/>
              </w:rPr>
            </w:pPr>
            <w:r>
              <w:rPr>
                <w:color w:val="000000"/>
                <w:sz w:val="20"/>
                <w:szCs w:val="20"/>
              </w:rPr>
              <w:t>1 per 7,120</w:t>
            </w:r>
          </w:p>
        </w:tc>
        <w:tc>
          <w:tcPr>
            <w:tcW w:w="2250" w:type="dxa"/>
            <w:tcBorders>
              <w:top w:val="nil"/>
              <w:left w:val="nil"/>
              <w:bottom w:val="single" w:sz="8" w:space="0" w:color="auto"/>
              <w:right w:val="single" w:sz="8" w:space="0" w:color="auto"/>
            </w:tcBorders>
            <w:shd w:val="clear" w:color="000000" w:fill="FFFFFF"/>
            <w:noWrap/>
            <w:vAlign w:val="center"/>
            <w:hideMark/>
          </w:tcPr>
          <w:p w14:paraId="072B4175" w14:textId="77777777" w:rsidR="00C91293" w:rsidRDefault="00C91293">
            <w:pPr>
              <w:jc w:val="center"/>
              <w:rPr>
                <w:color w:val="000000"/>
                <w:sz w:val="20"/>
                <w:szCs w:val="20"/>
              </w:rPr>
            </w:pPr>
            <w:r>
              <w:rPr>
                <w:color w:val="000000"/>
                <w:sz w:val="20"/>
                <w:szCs w:val="20"/>
              </w:rPr>
              <w:t>1 per 623</w:t>
            </w:r>
          </w:p>
        </w:tc>
        <w:tc>
          <w:tcPr>
            <w:tcW w:w="2250" w:type="dxa"/>
            <w:tcBorders>
              <w:top w:val="nil"/>
              <w:left w:val="nil"/>
              <w:bottom w:val="single" w:sz="8" w:space="0" w:color="auto"/>
              <w:right w:val="single" w:sz="8" w:space="0" w:color="auto"/>
            </w:tcBorders>
            <w:shd w:val="clear" w:color="000000" w:fill="FFFFFF"/>
            <w:noWrap/>
            <w:vAlign w:val="center"/>
            <w:hideMark/>
          </w:tcPr>
          <w:p w14:paraId="217AD409" w14:textId="77777777" w:rsidR="00C91293" w:rsidRDefault="00C91293">
            <w:pPr>
              <w:jc w:val="center"/>
              <w:rPr>
                <w:color w:val="000000"/>
                <w:sz w:val="20"/>
                <w:szCs w:val="20"/>
              </w:rPr>
            </w:pPr>
            <w:r>
              <w:rPr>
                <w:color w:val="000000"/>
                <w:sz w:val="20"/>
                <w:szCs w:val="20"/>
              </w:rPr>
              <w:t>1 per 1,751</w:t>
            </w:r>
          </w:p>
        </w:tc>
        <w:tc>
          <w:tcPr>
            <w:tcW w:w="2340" w:type="dxa"/>
            <w:tcBorders>
              <w:top w:val="nil"/>
              <w:left w:val="nil"/>
              <w:bottom w:val="single" w:sz="8" w:space="0" w:color="auto"/>
              <w:right w:val="single" w:sz="8" w:space="0" w:color="auto"/>
            </w:tcBorders>
            <w:shd w:val="clear" w:color="000000" w:fill="FFFFFF"/>
            <w:noWrap/>
            <w:vAlign w:val="center"/>
            <w:hideMark/>
          </w:tcPr>
          <w:p w14:paraId="00252F65" w14:textId="77777777" w:rsidR="00C91293" w:rsidRDefault="00C91293">
            <w:pPr>
              <w:jc w:val="center"/>
              <w:rPr>
                <w:color w:val="000000"/>
                <w:sz w:val="20"/>
                <w:szCs w:val="20"/>
              </w:rPr>
            </w:pPr>
            <w:r>
              <w:rPr>
                <w:color w:val="000000"/>
                <w:sz w:val="20"/>
                <w:szCs w:val="20"/>
              </w:rPr>
              <w:t>1 per 5,620</w:t>
            </w:r>
          </w:p>
        </w:tc>
      </w:tr>
      <w:tr w:rsidR="00C91293" w14:paraId="780585A2"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384BE31F" w14:textId="77777777" w:rsidR="00C91293" w:rsidRDefault="00C91293">
            <w:pPr>
              <w:jc w:val="center"/>
              <w:rPr>
                <w:b/>
                <w:bCs/>
                <w:color w:val="000000"/>
                <w:sz w:val="20"/>
                <w:szCs w:val="20"/>
              </w:rPr>
            </w:pPr>
            <w:r>
              <w:rPr>
                <w:b/>
                <w:bCs/>
                <w:color w:val="000000"/>
                <w:sz w:val="20"/>
                <w:szCs w:val="22"/>
              </w:rPr>
              <w:t>2012</w:t>
            </w:r>
          </w:p>
        </w:tc>
        <w:tc>
          <w:tcPr>
            <w:tcW w:w="2312" w:type="dxa"/>
            <w:tcBorders>
              <w:top w:val="nil"/>
              <w:left w:val="nil"/>
              <w:bottom w:val="single" w:sz="8" w:space="0" w:color="auto"/>
              <w:right w:val="single" w:sz="8" w:space="0" w:color="auto"/>
            </w:tcBorders>
            <w:shd w:val="clear" w:color="000000" w:fill="FFFFFF"/>
            <w:noWrap/>
            <w:vAlign w:val="center"/>
            <w:hideMark/>
          </w:tcPr>
          <w:p w14:paraId="5254F8A6" w14:textId="77777777" w:rsidR="00C91293" w:rsidRDefault="00C91293">
            <w:pPr>
              <w:jc w:val="center"/>
              <w:rPr>
                <w:color w:val="000000"/>
                <w:sz w:val="20"/>
                <w:szCs w:val="20"/>
              </w:rPr>
            </w:pPr>
            <w:r>
              <w:rPr>
                <w:color w:val="000000"/>
                <w:sz w:val="20"/>
                <w:szCs w:val="20"/>
              </w:rPr>
              <w:t>1 per 6,092</w:t>
            </w:r>
          </w:p>
        </w:tc>
        <w:tc>
          <w:tcPr>
            <w:tcW w:w="2250" w:type="dxa"/>
            <w:tcBorders>
              <w:top w:val="nil"/>
              <w:left w:val="nil"/>
              <w:bottom w:val="single" w:sz="8" w:space="0" w:color="auto"/>
              <w:right w:val="single" w:sz="8" w:space="0" w:color="auto"/>
            </w:tcBorders>
            <w:shd w:val="clear" w:color="000000" w:fill="FFFFFF"/>
            <w:noWrap/>
            <w:vAlign w:val="center"/>
            <w:hideMark/>
          </w:tcPr>
          <w:p w14:paraId="20D3D0B9" w14:textId="77777777" w:rsidR="00C91293" w:rsidRDefault="00C91293">
            <w:pPr>
              <w:jc w:val="center"/>
              <w:rPr>
                <w:color w:val="000000"/>
                <w:sz w:val="20"/>
                <w:szCs w:val="20"/>
              </w:rPr>
            </w:pPr>
            <w:r>
              <w:rPr>
                <w:color w:val="000000"/>
                <w:sz w:val="20"/>
                <w:szCs w:val="20"/>
              </w:rPr>
              <w:t>1 per 6,965</w:t>
            </w:r>
          </w:p>
        </w:tc>
        <w:tc>
          <w:tcPr>
            <w:tcW w:w="2250" w:type="dxa"/>
            <w:tcBorders>
              <w:top w:val="nil"/>
              <w:left w:val="nil"/>
              <w:bottom w:val="single" w:sz="8" w:space="0" w:color="auto"/>
              <w:right w:val="single" w:sz="8" w:space="0" w:color="auto"/>
            </w:tcBorders>
            <w:shd w:val="clear" w:color="000000" w:fill="FFFFFF"/>
            <w:noWrap/>
            <w:vAlign w:val="center"/>
            <w:hideMark/>
          </w:tcPr>
          <w:p w14:paraId="78FB0991" w14:textId="77777777" w:rsidR="00C91293" w:rsidRDefault="00C91293">
            <w:pPr>
              <w:jc w:val="center"/>
              <w:rPr>
                <w:color w:val="000000"/>
                <w:sz w:val="20"/>
                <w:szCs w:val="20"/>
              </w:rPr>
            </w:pPr>
            <w:r>
              <w:rPr>
                <w:color w:val="000000"/>
                <w:sz w:val="20"/>
                <w:szCs w:val="20"/>
              </w:rPr>
              <w:t>1 per 675</w:t>
            </w:r>
          </w:p>
        </w:tc>
        <w:tc>
          <w:tcPr>
            <w:tcW w:w="2250" w:type="dxa"/>
            <w:tcBorders>
              <w:top w:val="nil"/>
              <w:left w:val="nil"/>
              <w:bottom w:val="single" w:sz="8" w:space="0" w:color="auto"/>
              <w:right w:val="single" w:sz="8" w:space="0" w:color="auto"/>
            </w:tcBorders>
            <w:shd w:val="clear" w:color="000000" w:fill="FFFFFF"/>
            <w:noWrap/>
            <w:vAlign w:val="center"/>
            <w:hideMark/>
          </w:tcPr>
          <w:p w14:paraId="51AB0100" w14:textId="77777777" w:rsidR="00C91293" w:rsidRDefault="00C91293">
            <w:pPr>
              <w:jc w:val="center"/>
              <w:rPr>
                <w:color w:val="000000"/>
                <w:sz w:val="20"/>
                <w:szCs w:val="20"/>
              </w:rPr>
            </w:pPr>
            <w:r>
              <w:rPr>
                <w:color w:val="000000"/>
                <w:sz w:val="20"/>
                <w:szCs w:val="20"/>
              </w:rPr>
              <w:t>1 per 1,654</w:t>
            </w:r>
          </w:p>
        </w:tc>
        <w:tc>
          <w:tcPr>
            <w:tcW w:w="2340" w:type="dxa"/>
            <w:tcBorders>
              <w:top w:val="nil"/>
              <w:left w:val="nil"/>
              <w:bottom w:val="single" w:sz="8" w:space="0" w:color="auto"/>
              <w:right w:val="single" w:sz="8" w:space="0" w:color="auto"/>
            </w:tcBorders>
            <w:shd w:val="clear" w:color="000000" w:fill="FFFFFF"/>
            <w:noWrap/>
            <w:vAlign w:val="center"/>
            <w:hideMark/>
          </w:tcPr>
          <w:p w14:paraId="28524A9F" w14:textId="77777777" w:rsidR="00C91293" w:rsidRDefault="00C91293">
            <w:pPr>
              <w:jc w:val="center"/>
              <w:rPr>
                <w:color w:val="000000"/>
                <w:sz w:val="20"/>
                <w:szCs w:val="20"/>
              </w:rPr>
            </w:pPr>
            <w:r>
              <w:rPr>
                <w:color w:val="000000"/>
                <w:sz w:val="20"/>
                <w:szCs w:val="20"/>
              </w:rPr>
              <w:t>1 per 5,458</w:t>
            </w:r>
          </w:p>
        </w:tc>
      </w:tr>
      <w:tr w:rsidR="00C91293" w14:paraId="29F6E72D"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06E489D2" w14:textId="77777777" w:rsidR="00C91293" w:rsidRDefault="00C91293">
            <w:pPr>
              <w:jc w:val="center"/>
              <w:rPr>
                <w:b/>
                <w:bCs/>
                <w:color w:val="000000"/>
                <w:sz w:val="20"/>
                <w:szCs w:val="20"/>
              </w:rPr>
            </w:pPr>
            <w:r>
              <w:rPr>
                <w:b/>
                <w:bCs/>
                <w:color w:val="000000"/>
                <w:sz w:val="20"/>
                <w:szCs w:val="22"/>
              </w:rPr>
              <w:t>2011</w:t>
            </w:r>
          </w:p>
        </w:tc>
        <w:tc>
          <w:tcPr>
            <w:tcW w:w="2312" w:type="dxa"/>
            <w:tcBorders>
              <w:top w:val="nil"/>
              <w:left w:val="nil"/>
              <w:bottom w:val="single" w:sz="8" w:space="0" w:color="auto"/>
              <w:right w:val="single" w:sz="8" w:space="0" w:color="auto"/>
            </w:tcBorders>
            <w:shd w:val="clear" w:color="000000" w:fill="FFFFFF"/>
            <w:noWrap/>
            <w:vAlign w:val="center"/>
            <w:hideMark/>
          </w:tcPr>
          <w:p w14:paraId="0887FB69" w14:textId="77777777" w:rsidR="00C91293" w:rsidRDefault="00C91293">
            <w:pPr>
              <w:jc w:val="center"/>
              <w:rPr>
                <w:color w:val="000000"/>
                <w:sz w:val="20"/>
                <w:szCs w:val="20"/>
              </w:rPr>
            </w:pPr>
            <w:r>
              <w:rPr>
                <w:color w:val="000000"/>
                <w:sz w:val="20"/>
                <w:szCs w:val="20"/>
              </w:rPr>
              <w:t>1 per 7,177</w:t>
            </w:r>
          </w:p>
        </w:tc>
        <w:tc>
          <w:tcPr>
            <w:tcW w:w="2250" w:type="dxa"/>
            <w:tcBorders>
              <w:top w:val="nil"/>
              <w:left w:val="nil"/>
              <w:bottom w:val="single" w:sz="8" w:space="0" w:color="auto"/>
              <w:right w:val="single" w:sz="8" w:space="0" w:color="auto"/>
            </w:tcBorders>
            <w:shd w:val="clear" w:color="000000" w:fill="FFFFFF"/>
            <w:noWrap/>
            <w:vAlign w:val="center"/>
            <w:hideMark/>
          </w:tcPr>
          <w:p w14:paraId="63C48E82" w14:textId="77777777" w:rsidR="00C91293" w:rsidRDefault="00C91293">
            <w:pPr>
              <w:jc w:val="center"/>
              <w:rPr>
                <w:color w:val="000000"/>
                <w:sz w:val="20"/>
                <w:szCs w:val="20"/>
              </w:rPr>
            </w:pPr>
            <w:r>
              <w:rPr>
                <w:color w:val="000000"/>
                <w:sz w:val="20"/>
                <w:szCs w:val="20"/>
              </w:rPr>
              <w:t>1 per 6,282</w:t>
            </w:r>
          </w:p>
        </w:tc>
        <w:tc>
          <w:tcPr>
            <w:tcW w:w="2250" w:type="dxa"/>
            <w:tcBorders>
              <w:top w:val="nil"/>
              <w:left w:val="nil"/>
              <w:bottom w:val="single" w:sz="8" w:space="0" w:color="auto"/>
              <w:right w:val="single" w:sz="8" w:space="0" w:color="auto"/>
            </w:tcBorders>
            <w:shd w:val="clear" w:color="000000" w:fill="FFFFFF"/>
            <w:noWrap/>
            <w:vAlign w:val="center"/>
            <w:hideMark/>
          </w:tcPr>
          <w:p w14:paraId="069C073E" w14:textId="77777777" w:rsidR="00C91293" w:rsidRDefault="00C91293">
            <w:pPr>
              <w:jc w:val="center"/>
              <w:rPr>
                <w:color w:val="000000"/>
                <w:sz w:val="20"/>
                <w:szCs w:val="20"/>
              </w:rPr>
            </w:pPr>
            <w:r>
              <w:rPr>
                <w:color w:val="000000"/>
                <w:sz w:val="20"/>
                <w:szCs w:val="20"/>
              </w:rPr>
              <w:t>1 per 666</w:t>
            </w:r>
          </w:p>
        </w:tc>
        <w:tc>
          <w:tcPr>
            <w:tcW w:w="2250" w:type="dxa"/>
            <w:tcBorders>
              <w:top w:val="nil"/>
              <w:left w:val="nil"/>
              <w:bottom w:val="single" w:sz="8" w:space="0" w:color="auto"/>
              <w:right w:val="single" w:sz="8" w:space="0" w:color="auto"/>
            </w:tcBorders>
            <w:shd w:val="clear" w:color="000000" w:fill="FFFFFF"/>
            <w:noWrap/>
            <w:vAlign w:val="center"/>
            <w:hideMark/>
          </w:tcPr>
          <w:p w14:paraId="2ACE8C39" w14:textId="77777777" w:rsidR="00C91293" w:rsidRDefault="00C91293">
            <w:pPr>
              <w:jc w:val="center"/>
              <w:rPr>
                <w:color w:val="000000"/>
                <w:sz w:val="20"/>
                <w:szCs w:val="20"/>
              </w:rPr>
            </w:pPr>
            <w:r>
              <w:rPr>
                <w:color w:val="000000"/>
                <w:sz w:val="20"/>
                <w:szCs w:val="20"/>
              </w:rPr>
              <w:t>1 per 1,769</w:t>
            </w:r>
          </w:p>
        </w:tc>
        <w:tc>
          <w:tcPr>
            <w:tcW w:w="2340" w:type="dxa"/>
            <w:tcBorders>
              <w:top w:val="nil"/>
              <w:left w:val="nil"/>
              <w:bottom w:val="single" w:sz="8" w:space="0" w:color="auto"/>
              <w:right w:val="single" w:sz="8" w:space="0" w:color="auto"/>
            </w:tcBorders>
            <w:shd w:val="clear" w:color="000000" w:fill="FFFFFF"/>
            <w:noWrap/>
            <w:vAlign w:val="center"/>
            <w:hideMark/>
          </w:tcPr>
          <w:p w14:paraId="50E6311C" w14:textId="77777777" w:rsidR="00C91293" w:rsidRDefault="00C91293">
            <w:pPr>
              <w:jc w:val="center"/>
              <w:rPr>
                <w:color w:val="000000"/>
                <w:sz w:val="20"/>
                <w:szCs w:val="20"/>
              </w:rPr>
            </w:pPr>
            <w:r>
              <w:rPr>
                <w:color w:val="000000"/>
                <w:sz w:val="20"/>
                <w:szCs w:val="20"/>
              </w:rPr>
              <w:t>1 per 5,667</w:t>
            </w:r>
          </w:p>
        </w:tc>
      </w:tr>
      <w:tr w:rsidR="00C91293" w14:paraId="140881CF"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000F6153" w14:textId="77777777" w:rsidR="00C91293" w:rsidRDefault="00C91293">
            <w:pPr>
              <w:jc w:val="center"/>
              <w:rPr>
                <w:b/>
                <w:bCs/>
                <w:color w:val="000000"/>
                <w:sz w:val="20"/>
                <w:szCs w:val="20"/>
              </w:rPr>
            </w:pPr>
            <w:r>
              <w:rPr>
                <w:b/>
                <w:bCs/>
                <w:color w:val="000000"/>
                <w:sz w:val="20"/>
                <w:szCs w:val="22"/>
              </w:rPr>
              <w:t>2010</w:t>
            </w:r>
          </w:p>
        </w:tc>
        <w:tc>
          <w:tcPr>
            <w:tcW w:w="2312" w:type="dxa"/>
            <w:tcBorders>
              <w:top w:val="nil"/>
              <w:left w:val="nil"/>
              <w:bottom w:val="single" w:sz="8" w:space="0" w:color="auto"/>
              <w:right w:val="single" w:sz="8" w:space="0" w:color="auto"/>
            </w:tcBorders>
            <w:shd w:val="clear" w:color="000000" w:fill="FFFFFF"/>
            <w:noWrap/>
            <w:vAlign w:val="center"/>
            <w:hideMark/>
          </w:tcPr>
          <w:p w14:paraId="69155490" w14:textId="77777777" w:rsidR="00C91293" w:rsidRDefault="00C91293">
            <w:pPr>
              <w:jc w:val="center"/>
              <w:rPr>
                <w:color w:val="000000"/>
                <w:sz w:val="20"/>
                <w:szCs w:val="20"/>
              </w:rPr>
            </w:pPr>
            <w:r>
              <w:rPr>
                <w:color w:val="000000"/>
                <w:sz w:val="20"/>
                <w:szCs w:val="20"/>
              </w:rPr>
              <w:t>1 per 7,352</w:t>
            </w:r>
          </w:p>
        </w:tc>
        <w:tc>
          <w:tcPr>
            <w:tcW w:w="2250" w:type="dxa"/>
            <w:tcBorders>
              <w:top w:val="nil"/>
              <w:left w:val="nil"/>
              <w:bottom w:val="single" w:sz="8" w:space="0" w:color="auto"/>
              <w:right w:val="single" w:sz="8" w:space="0" w:color="auto"/>
            </w:tcBorders>
            <w:shd w:val="clear" w:color="000000" w:fill="FFFFFF"/>
            <w:noWrap/>
            <w:vAlign w:val="center"/>
            <w:hideMark/>
          </w:tcPr>
          <w:p w14:paraId="725A06FB" w14:textId="77777777" w:rsidR="00C91293" w:rsidRDefault="00C91293">
            <w:pPr>
              <w:jc w:val="center"/>
              <w:rPr>
                <w:color w:val="000000"/>
                <w:sz w:val="20"/>
                <w:szCs w:val="20"/>
              </w:rPr>
            </w:pPr>
            <w:r>
              <w:rPr>
                <w:color w:val="000000"/>
                <w:sz w:val="20"/>
                <w:szCs w:val="20"/>
              </w:rPr>
              <w:t>1 per 5,872</w:t>
            </w:r>
          </w:p>
        </w:tc>
        <w:tc>
          <w:tcPr>
            <w:tcW w:w="2250" w:type="dxa"/>
            <w:tcBorders>
              <w:top w:val="nil"/>
              <w:left w:val="nil"/>
              <w:bottom w:val="single" w:sz="8" w:space="0" w:color="auto"/>
              <w:right w:val="single" w:sz="8" w:space="0" w:color="auto"/>
            </w:tcBorders>
            <w:shd w:val="clear" w:color="000000" w:fill="FFFFFF"/>
            <w:noWrap/>
            <w:vAlign w:val="center"/>
            <w:hideMark/>
          </w:tcPr>
          <w:p w14:paraId="02CABD87" w14:textId="77777777" w:rsidR="00C91293" w:rsidRDefault="00C91293">
            <w:pPr>
              <w:jc w:val="center"/>
              <w:rPr>
                <w:color w:val="000000"/>
                <w:sz w:val="20"/>
                <w:szCs w:val="20"/>
              </w:rPr>
            </w:pPr>
            <w:r>
              <w:rPr>
                <w:color w:val="000000"/>
                <w:sz w:val="20"/>
                <w:szCs w:val="20"/>
              </w:rPr>
              <w:t>1 per 541</w:t>
            </w:r>
          </w:p>
        </w:tc>
        <w:tc>
          <w:tcPr>
            <w:tcW w:w="2250" w:type="dxa"/>
            <w:tcBorders>
              <w:top w:val="nil"/>
              <w:left w:val="nil"/>
              <w:bottom w:val="single" w:sz="8" w:space="0" w:color="auto"/>
              <w:right w:val="single" w:sz="8" w:space="0" w:color="auto"/>
            </w:tcBorders>
            <w:shd w:val="clear" w:color="000000" w:fill="FFFFFF"/>
            <w:noWrap/>
            <w:vAlign w:val="center"/>
            <w:hideMark/>
          </w:tcPr>
          <w:p w14:paraId="36D59EB6" w14:textId="77777777" w:rsidR="00C91293" w:rsidRDefault="00C91293">
            <w:pPr>
              <w:jc w:val="center"/>
              <w:rPr>
                <w:color w:val="000000"/>
                <w:sz w:val="20"/>
                <w:szCs w:val="20"/>
              </w:rPr>
            </w:pPr>
            <w:r>
              <w:rPr>
                <w:color w:val="000000"/>
                <w:sz w:val="20"/>
                <w:szCs w:val="20"/>
              </w:rPr>
              <w:t>1 per 1,722</w:t>
            </w:r>
          </w:p>
        </w:tc>
        <w:tc>
          <w:tcPr>
            <w:tcW w:w="2340" w:type="dxa"/>
            <w:tcBorders>
              <w:top w:val="nil"/>
              <w:left w:val="nil"/>
              <w:bottom w:val="single" w:sz="8" w:space="0" w:color="auto"/>
              <w:right w:val="single" w:sz="8" w:space="0" w:color="auto"/>
            </w:tcBorders>
            <w:shd w:val="clear" w:color="000000" w:fill="FFFFFF"/>
            <w:noWrap/>
            <w:vAlign w:val="center"/>
            <w:hideMark/>
          </w:tcPr>
          <w:p w14:paraId="3C368E93" w14:textId="77777777" w:rsidR="00C91293" w:rsidRDefault="00C91293">
            <w:pPr>
              <w:jc w:val="center"/>
              <w:rPr>
                <w:color w:val="000000"/>
                <w:sz w:val="20"/>
                <w:szCs w:val="20"/>
              </w:rPr>
            </w:pPr>
            <w:r>
              <w:rPr>
                <w:color w:val="000000"/>
                <w:sz w:val="20"/>
                <w:szCs w:val="20"/>
              </w:rPr>
              <w:t>1 per 5,605</w:t>
            </w:r>
          </w:p>
        </w:tc>
      </w:tr>
      <w:tr w:rsidR="00C91293" w14:paraId="001055A7"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2568A4F6" w14:textId="77777777" w:rsidR="00C91293" w:rsidRDefault="00C91293">
            <w:pPr>
              <w:jc w:val="center"/>
              <w:rPr>
                <w:b/>
                <w:bCs/>
                <w:color w:val="000000"/>
                <w:sz w:val="20"/>
                <w:szCs w:val="20"/>
              </w:rPr>
            </w:pPr>
            <w:r>
              <w:rPr>
                <w:b/>
                <w:bCs/>
                <w:color w:val="000000"/>
                <w:sz w:val="20"/>
                <w:szCs w:val="22"/>
              </w:rPr>
              <w:t>2009</w:t>
            </w:r>
          </w:p>
        </w:tc>
        <w:tc>
          <w:tcPr>
            <w:tcW w:w="2312" w:type="dxa"/>
            <w:tcBorders>
              <w:top w:val="nil"/>
              <w:left w:val="nil"/>
              <w:bottom w:val="single" w:sz="8" w:space="0" w:color="auto"/>
              <w:right w:val="single" w:sz="8" w:space="0" w:color="auto"/>
            </w:tcBorders>
            <w:shd w:val="clear" w:color="000000" w:fill="FFFFFF"/>
            <w:noWrap/>
            <w:vAlign w:val="center"/>
            <w:hideMark/>
          </w:tcPr>
          <w:p w14:paraId="3A8D4523" w14:textId="77777777" w:rsidR="00C91293" w:rsidRDefault="00C91293">
            <w:pPr>
              <w:jc w:val="center"/>
              <w:rPr>
                <w:color w:val="000000"/>
                <w:sz w:val="20"/>
                <w:szCs w:val="20"/>
              </w:rPr>
            </w:pPr>
            <w:r>
              <w:rPr>
                <w:color w:val="000000"/>
                <w:sz w:val="20"/>
                <w:szCs w:val="20"/>
              </w:rPr>
              <w:t>1 per 7,325</w:t>
            </w:r>
          </w:p>
        </w:tc>
        <w:tc>
          <w:tcPr>
            <w:tcW w:w="2250" w:type="dxa"/>
            <w:tcBorders>
              <w:top w:val="nil"/>
              <w:left w:val="nil"/>
              <w:bottom w:val="single" w:sz="8" w:space="0" w:color="auto"/>
              <w:right w:val="single" w:sz="8" w:space="0" w:color="auto"/>
            </w:tcBorders>
            <w:shd w:val="clear" w:color="000000" w:fill="FFFFFF"/>
            <w:noWrap/>
            <w:vAlign w:val="center"/>
            <w:hideMark/>
          </w:tcPr>
          <w:p w14:paraId="58A22C66" w14:textId="77777777" w:rsidR="00C91293" w:rsidRDefault="00C91293">
            <w:pPr>
              <w:jc w:val="center"/>
              <w:rPr>
                <w:color w:val="000000"/>
                <w:sz w:val="20"/>
                <w:szCs w:val="20"/>
              </w:rPr>
            </w:pPr>
            <w:r>
              <w:rPr>
                <w:color w:val="000000"/>
                <w:sz w:val="20"/>
                <w:szCs w:val="20"/>
              </w:rPr>
              <w:t>1 per 5,577</w:t>
            </w:r>
          </w:p>
        </w:tc>
        <w:tc>
          <w:tcPr>
            <w:tcW w:w="2250" w:type="dxa"/>
            <w:tcBorders>
              <w:top w:val="nil"/>
              <w:left w:val="nil"/>
              <w:bottom w:val="single" w:sz="8" w:space="0" w:color="auto"/>
              <w:right w:val="single" w:sz="8" w:space="0" w:color="auto"/>
            </w:tcBorders>
            <w:shd w:val="clear" w:color="000000" w:fill="FFFFFF"/>
            <w:noWrap/>
            <w:vAlign w:val="center"/>
            <w:hideMark/>
          </w:tcPr>
          <w:p w14:paraId="608E3957" w14:textId="77777777" w:rsidR="00C91293" w:rsidRDefault="00C91293">
            <w:pPr>
              <w:jc w:val="center"/>
              <w:rPr>
                <w:color w:val="000000"/>
                <w:sz w:val="20"/>
                <w:szCs w:val="20"/>
              </w:rPr>
            </w:pPr>
            <w:r>
              <w:rPr>
                <w:color w:val="000000"/>
                <w:sz w:val="20"/>
                <w:szCs w:val="20"/>
              </w:rPr>
              <w:t>1 per 567</w:t>
            </w:r>
          </w:p>
        </w:tc>
        <w:tc>
          <w:tcPr>
            <w:tcW w:w="2250" w:type="dxa"/>
            <w:tcBorders>
              <w:top w:val="nil"/>
              <w:left w:val="nil"/>
              <w:bottom w:val="single" w:sz="8" w:space="0" w:color="auto"/>
              <w:right w:val="single" w:sz="8" w:space="0" w:color="auto"/>
            </w:tcBorders>
            <w:shd w:val="clear" w:color="000000" w:fill="FFFFFF"/>
            <w:noWrap/>
            <w:vAlign w:val="center"/>
            <w:hideMark/>
          </w:tcPr>
          <w:p w14:paraId="4B3ABB36" w14:textId="77777777" w:rsidR="00C91293" w:rsidRDefault="00C91293">
            <w:pPr>
              <w:jc w:val="center"/>
              <w:rPr>
                <w:color w:val="000000"/>
                <w:sz w:val="20"/>
                <w:szCs w:val="20"/>
              </w:rPr>
            </w:pPr>
            <w:r>
              <w:rPr>
                <w:color w:val="000000"/>
                <w:sz w:val="20"/>
                <w:szCs w:val="20"/>
              </w:rPr>
              <w:t>1 per 1,723</w:t>
            </w:r>
          </w:p>
        </w:tc>
        <w:tc>
          <w:tcPr>
            <w:tcW w:w="2340" w:type="dxa"/>
            <w:tcBorders>
              <w:top w:val="nil"/>
              <w:left w:val="nil"/>
              <w:bottom w:val="single" w:sz="8" w:space="0" w:color="auto"/>
              <w:right w:val="single" w:sz="8" w:space="0" w:color="auto"/>
            </w:tcBorders>
            <w:shd w:val="clear" w:color="000000" w:fill="FFFFFF"/>
            <w:noWrap/>
            <w:vAlign w:val="center"/>
            <w:hideMark/>
          </w:tcPr>
          <w:p w14:paraId="272CE315" w14:textId="77777777" w:rsidR="00C91293" w:rsidRDefault="00C91293">
            <w:pPr>
              <w:jc w:val="center"/>
              <w:rPr>
                <w:color w:val="000000"/>
                <w:sz w:val="20"/>
                <w:szCs w:val="20"/>
              </w:rPr>
            </w:pPr>
            <w:r>
              <w:rPr>
                <w:color w:val="000000"/>
                <w:sz w:val="20"/>
                <w:szCs w:val="20"/>
              </w:rPr>
              <w:t>1 per 5,540</w:t>
            </w:r>
          </w:p>
        </w:tc>
      </w:tr>
      <w:tr w:rsidR="00C91293" w14:paraId="5376C975"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0DB2A3EA" w14:textId="77777777" w:rsidR="00C91293" w:rsidRDefault="00C91293">
            <w:pPr>
              <w:jc w:val="center"/>
              <w:rPr>
                <w:b/>
                <w:bCs/>
                <w:color w:val="000000"/>
                <w:sz w:val="20"/>
                <w:szCs w:val="20"/>
              </w:rPr>
            </w:pPr>
            <w:r>
              <w:rPr>
                <w:b/>
                <w:bCs/>
                <w:color w:val="000000"/>
                <w:sz w:val="20"/>
                <w:szCs w:val="22"/>
              </w:rPr>
              <w:t>2008</w:t>
            </w:r>
          </w:p>
        </w:tc>
        <w:tc>
          <w:tcPr>
            <w:tcW w:w="2312" w:type="dxa"/>
            <w:tcBorders>
              <w:top w:val="nil"/>
              <w:left w:val="nil"/>
              <w:bottom w:val="single" w:sz="8" w:space="0" w:color="auto"/>
              <w:right w:val="single" w:sz="8" w:space="0" w:color="auto"/>
            </w:tcBorders>
            <w:shd w:val="clear" w:color="000000" w:fill="FFFFFF"/>
            <w:noWrap/>
            <w:vAlign w:val="center"/>
            <w:hideMark/>
          </w:tcPr>
          <w:p w14:paraId="1946FCFC" w14:textId="77777777" w:rsidR="00C91293" w:rsidRDefault="00C91293">
            <w:pPr>
              <w:jc w:val="center"/>
              <w:rPr>
                <w:color w:val="000000"/>
                <w:sz w:val="20"/>
                <w:szCs w:val="20"/>
              </w:rPr>
            </w:pPr>
            <w:r>
              <w:rPr>
                <w:color w:val="000000"/>
                <w:sz w:val="20"/>
                <w:szCs w:val="20"/>
              </w:rPr>
              <w:t>1 per 6,695</w:t>
            </w:r>
          </w:p>
        </w:tc>
        <w:tc>
          <w:tcPr>
            <w:tcW w:w="2250" w:type="dxa"/>
            <w:tcBorders>
              <w:top w:val="nil"/>
              <w:left w:val="nil"/>
              <w:bottom w:val="single" w:sz="8" w:space="0" w:color="auto"/>
              <w:right w:val="single" w:sz="8" w:space="0" w:color="auto"/>
            </w:tcBorders>
            <w:shd w:val="clear" w:color="000000" w:fill="FFFFFF"/>
            <w:noWrap/>
            <w:vAlign w:val="center"/>
            <w:hideMark/>
          </w:tcPr>
          <w:p w14:paraId="536420C9" w14:textId="77777777" w:rsidR="00C91293" w:rsidRDefault="00C91293">
            <w:pPr>
              <w:jc w:val="center"/>
              <w:rPr>
                <w:color w:val="000000"/>
                <w:sz w:val="20"/>
                <w:szCs w:val="20"/>
              </w:rPr>
            </w:pPr>
            <w:r>
              <w:rPr>
                <w:color w:val="000000"/>
                <w:sz w:val="20"/>
                <w:szCs w:val="20"/>
              </w:rPr>
              <w:t>1 per 5,192</w:t>
            </w:r>
          </w:p>
        </w:tc>
        <w:tc>
          <w:tcPr>
            <w:tcW w:w="2250" w:type="dxa"/>
            <w:tcBorders>
              <w:top w:val="nil"/>
              <w:left w:val="nil"/>
              <w:bottom w:val="single" w:sz="8" w:space="0" w:color="auto"/>
              <w:right w:val="single" w:sz="8" w:space="0" w:color="auto"/>
            </w:tcBorders>
            <w:shd w:val="clear" w:color="000000" w:fill="FFFFFF"/>
            <w:noWrap/>
            <w:vAlign w:val="center"/>
            <w:hideMark/>
          </w:tcPr>
          <w:p w14:paraId="434AB37A" w14:textId="77777777" w:rsidR="00C91293" w:rsidRDefault="00C91293">
            <w:pPr>
              <w:jc w:val="center"/>
              <w:rPr>
                <w:color w:val="000000"/>
                <w:sz w:val="20"/>
                <w:szCs w:val="20"/>
              </w:rPr>
            </w:pPr>
            <w:r>
              <w:rPr>
                <w:color w:val="000000"/>
                <w:sz w:val="20"/>
                <w:szCs w:val="20"/>
              </w:rPr>
              <w:t>1 per 472</w:t>
            </w:r>
          </w:p>
        </w:tc>
        <w:tc>
          <w:tcPr>
            <w:tcW w:w="2250" w:type="dxa"/>
            <w:tcBorders>
              <w:top w:val="nil"/>
              <w:left w:val="nil"/>
              <w:bottom w:val="single" w:sz="8" w:space="0" w:color="auto"/>
              <w:right w:val="single" w:sz="8" w:space="0" w:color="auto"/>
            </w:tcBorders>
            <w:shd w:val="clear" w:color="000000" w:fill="FFFFFF"/>
            <w:noWrap/>
            <w:vAlign w:val="center"/>
            <w:hideMark/>
          </w:tcPr>
          <w:p w14:paraId="23D42BA2" w14:textId="77777777" w:rsidR="00C91293" w:rsidRDefault="00C91293">
            <w:pPr>
              <w:jc w:val="center"/>
              <w:rPr>
                <w:color w:val="000000"/>
                <w:sz w:val="20"/>
                <w:szCs w:val="20"/>
              </w:rPr>
            </w:pPr>
            <w:r>
              <w:rPr>
                <w:color w:val="000000"/>
                <w:sz w:val="20"/>
                <w:szCs w:val="20"/>
              </w:rPr>
              <w:t>1 per 1,433</w:t>
            </w:r>
          </w:p>
        </w:tc>
        <w:tc>
          <w:tcPr>
            <w:tcW w:w="2340" w:type="dxa"/>
            <w:tcBorders>
              <w:top w:val="nil"/>
              <w:left w:val="nil"/>
              <w:bottom w:val="single" w:sz="8" w:space="0" w:color="auto"/>
              <w:right w:val="single" w:sz="8" w:space="0" w:color="auto"/>
            </w:tcBorders>
            <w:shd w:val="clear" w:color="000000" w:fill="FFFFFF"/>
            <w:noWrap/>
            <w:vAlign w:val="center"/>
            <w:hideMark/>
          </w:tcPr>
          <w:p w14:paraId="1D9AB74D" w14:textId="77777777" w:rsidR="00C91293" w:rsidRDefault="00C91293">
            <w:pPr>
              <w:jc w:val="center"/>
              <w:rPr>
                <w:color w:val="000000"/>
                <w:sz w:val="20"/>
                <w:szCs w:val="20"/>
              </w:rPr>
            </w:pPr>
            <w:r>
              <w:rPr>
                <w:color w:val="000000"/>
                <w:sz w:val="20"/>
                <w:szCs w:val="20"/>
              </w:rPr>
              <w:t>1 per 5,012</w:t>
            </w:r>
          </w:p>
        </w:tc>
      </w:tr>
      <w:tr w:rsidR="00C91293" w14:paraId="09020142"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0F1B6818" w14:textId="77777777" w:rsidR="00C91293" w:rsidRDefault="00C91293">
            <w:pPr>
              <w:jc w:val="center"/>
              <w:rPr>
                <w:b/>
                <w:bCs/>
                <w:color w:val="000000"/>
                <w:sz w:val="20"/>
                <w:szCs w:val="20"/>
              </w:rPr>
            </w:pPr>
            <w:r>
              <w:rPr>
                <w:b/>
                <w:bCs/>
                <w:color w:val="000000"/>
                <w:sz w:val="20"/>
                <w:szCs w:val="22"/>
              </w:rPr>
              <w:t>2007</w:t>
            </w:r>
          </w:p>
        </w:tc>
        <w:tc>
          <w:tcPr>
            <w:tcW w:w="2312" w:type="dxa"/>
            <w:tcBorders>
              <w:top w:val="nil"/>
              <w:left w:val="nil"/>
              <w:bottom w:val="single" w:sz="8" w:space="0" w:color="auto"/>
              <w:right w:val="single" w:sz="8" w:space="0" w:color="auto"/>
            </w:tcBorders>
            <w:shd w:val="clear" w:color="000000" w:fill="FFFFFF"/>
            <w:noWrap/>
            <w:vAlign w:val="center"/>
            <w:hideMark/>
          </w:tcPr>
          <w:p w14:paraId="29752B59" w14:textId="77777777" w:rsidR="00C91293" w:rsidRDefault="00C91293">
            <w:pPr>
              <w:jc w:val="center"/>
              <w:rPr>
                <w:color w:val="000000"/>
                <w:sz w:val="20"/>
                <w:szCs w:val="20"/>
              </w:rPr>
            </w:pPr>
            <w:r>
              <w:rPr>
                <w:color w:val="000000"/>
                <w:sz w:val="20"/>
                <w:szCs w:val="20"/>
              </w:rPr>
              <w:t>1 per 5,947</w:t>
            </w:r>
          </w:p>
        </w:tc>
        <w:tc>
          <w:tcPr>
            <w:tcW w:w="2250" w:type="dxa"/>
            <w:tcBorders>
              <w:top w:val="nil"/>
              <w:left w:val="nil"/>
              <w:bottom w:val="single" w:sz="8" w:space="0" w:color="auto"/>
              <w:right w:val="single" w:sz="8" w:space="0" w:color="auto"/>
            </w:tcBorders>
            <w:shd w:val="clear" w:color="000000" w:fill="FFFFFF"/>
            <w:noWrap/>
            <w:vAlign w:val="center"/>
            <w:hideMark/>
          </w:tcPr>
          <w:p w14:paraId="0F0CCBE1" w14:textId="77777777" w:rsidR="00C91293" w:rsidRDefault="00C91293">
            <w:pPr>
              <w:jc w:val="center"/>
              <w:rPr>
                <w:color w:val="000000"/>
                <w:sz w:val="20"/>
                <w:szCs w:val="20"/>
              </w:rPr>
            </w:pPr>
            <w:r>
              <w:rPr>
                <w:color w:val="000000"/>
                <w:sz w:val="20"/>
                <w:szCs w:val="20"/>
              </w:rPr>
              <w:t>1 per 4,521</w:t>
            </w:r>
          </w:p>
        </w:tc>
        <w:tc>
          <w:tcPr>
            <w:tcW w:w="2250" w:type="dxa"/>
            <w:tcBorders>
              <w:top w:val="nil"/>
              <w:left w:val="nil"/>
              <w:bottom w:val="single" w:sz="8" w:space="0" w:color="auto"/>
              <w:right w:val="single" w:sz="8" w:space="0" w:color="auto"/>
            </w:tcBorders>
            <w:shd w:val="clear" w:color="000000" w:fill="FFFFFF"/>
            <w:noWrap/>
            <w:vAlign w:val="center"/>
            <w:hideMark/>
          </w:tcPr>
          <w:p w14:paraId="78F62258" w14:textId="77777777" w:rsidR="00C91293" w:rsidRDefault="00C91293">
            <w:pPr>
              <w:jc w:val="center"/>
              <w:rPr>
                <w:color w:val="000000"/>
                <w:sz w:val="20"/>
                <w:szCs w:val="20"/>
              </w:rPr>
            </w:pPr>
            <w:r>
              <w:rPr>
                <w:color w:val="000000"/>
                <w:sz w:val="20"/>
                <w:szCs w:val="20"/>
              </w:rPr>
              <w:t>1 per 428</w:t>
            </w:r>
          </w:p>
        </w:tc>
        <w:tc>
          <w:tcPr>
            <w:tcW w:w="2250" w:type="dxa"/>
            <w:tcBorders>
              <w:top w:val="nil"/>
              <w:left w:val="nil"/>
              <w:bottom w:val="single" w:sz="8" w:space="0" w:color="auto"/>
              <w:right w:val="single" w:sz="8" w:space="0" w:color="auto"/>
            </w:tcBorders>
            <w:shd w:val="clear" w:color="000000" w:fill="FFFFFF"/>
            <w:noWrap/>
            <w:vAlign w:val="center"/>
            <w:hideMark/>
          </w:tcPr>
          <w:p w14:paraId="15907F3C" w14:textId="77777777" w:rsidR="00C91293" w:rsidRDefault="00C91293">
            <w:pPr>
              <w:jc w:val="center"/>
              <w:rPr>
                <w:color w:val="000000"/>
                <w:sz w:val="20"/>
                <w:szCs w:val="20"/>
              </w:rPr>
            </w:pPr>
            <w:r>
              <w:rPr>
                <w:color w:val="000000"/>
                <w:sz w:val="20"/>
                <w:szCs w:val="20"/>
              </w:rPr>
              <w:t>1 per 1,345</w:t>
            </w:r>
          </w:p>
        </w:tc>
        <w:tc>
          <w:tcPr>
            <w:tcW w:w="2340" w:type="dxa"/>
            <w:tcBorders>
              <w:top w:val="nil"/>
              <w:left w:val="nil"/>
              <w:bottom w:val="single" w:sz="8" w:space="0" w:color="auto"/>
              <w:right w:val="single" w:sz="8" w:space="0" w:color="auto"/>
            </w:tcBorders>
            <w:shd w:val="clear" w:color="000000" w:fill="FFFFFF"/>
            <w:noWrap/>
            <w:vAlign w:val="center"/>
            <w:hideMark/>
          </w:tcPr>
          <w:p w14:paraId="636DDE9C" w14:textId="77777777" w:rsidR="00C91293" w:rsidRDefault="00C91293">
            <w:pPr>
              <w:jc w:val="center"/>
              <w:rPr>
                <w:color w:val="000000"/>
                <w:sz w:val="20"/>
                <w:szCs w:val="20"/>
              </w:rPr>
            </w:pPr>
            <w:r>
              <w:rPr>
                <w:color w:val="000000"/>
                <w:sz w:val="20"/>
                <w:szCs w:val="20"/>
              </w:rPr>
              <w:t>1 per 4,462</w:t>
            </w:r>
          </w:p>
        </w:tc>
      </w:tr>
      <w:tr w:rsidR="00C91293" w14:paraId="09A2348D"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2CF6FABF" w14:textId="77777777" w:rsidR="00C91293" w:rsidRDefault="00C91293">
            <w:pPr>
              <w:jc w:val="center"/>
              <w:rPr>
                <w:b/>
                <w:bCs/>
                <w:color w:val="000000"/>
                <w:sz w:val="20"/>
                <w:szCs w:val="20"/>
              </w:rPr>
            </w:pPr>
            <w:r>
              <w:rPr>
                <w:b/>
                <w:bCs/>
                <w:color w:val="000000"/>
                <w:sz w:val="20"/>
                <w:szCs w:val="22"/>
              </w:rPr>
              <w:t>2006</w:t>
            </w:r>
          </w:p>
        </w:tc>
        <w:tc>
          <w:tcPr>
            <w:tcW w:w="2312" w:type="dxa"/>
            <w:tcBorders>
              <w:top w:val="nil"/>
              <w:left w:val="nil"/>
              <w:bottom w:val="single" w:sz="8" w:space="0" w:color="auto"/>
              <w:right w:val="single" w:sz="8" w:space="0" w:color="auto"/>
            </w:tcBorders>
            <w:shd w:val="clear" w:color="000000" w:fill="FFFFFF"/>
            <w:noWrap/>
            <w:vAlign w:val="center"/>
            <w:hideMark/>
          </w:tcPr>
          <w:p w14:paraId="19FE4CF4" w14:textId="77777777" w:rsidR="00C91293" w:rsidRDefault="00C91293">
            <w:pPr>
              <w:jc w:val="center"/>
              <w:rPr>
                <w:color w:val="000000"/>
                <w:sz w:val="20"/>
                <w:szCs w:val="20"/>
              </w:rPr>
            </w:pPr>
            <w:r>
              <w:rPr>
                <w:color w:val="000000"/>
                <w:sz w:val="20"/>
                <w:szCs w:val="20"/>
              </w:rPr>
              <w:t>1 per 5,581</w:t>
            </w:r>
          </w:p>
        </w:tc>
        <w:tc>
          <w:tcPr>
            <w:tcW w:w="2250" w:type="dxa"/>
            <w:tcBorders>
              <w:top w:val="nil"/>
              <w:left w:val="nil"/>
              <w:bottom w:val="single" w:sz="8" w:space="0" w:color="auto"/>
              <w:right w:val="single" w:sz="8" w:space="0" w:color="auto"/>
            </w:tcBorders>
            <w:shd w:val="clear" w:color="000000" w:fill="FFFFFF"/>
            <w:noWrap/>
            <w:vAlign w:val="center"/>
            <w:hideMark/>
          </w:tcPr>
          <w:p w14:paraId="4BDADEC4" w14:textId="77777777" w:rsidR="00C91293" w:rsidRDefault="00C91293">
            <w:pPr>
              <w:jc w:val="center"/>
              <w:rPr>
                <w:color w:val="000000"/>
                <w:sz w:val="20"/>
                <w:szCs w:val="20"/>
              </w:rPr>
            </w:pPr>
            <w:r>
              <w:rPr>
                <w:color w:val="000000"/>
                <w:sz w:val="20"/>
                <w:szCs w:val="20"/>
              </w:rPr>
              <w:t>1 per 4,224</w:t>
            </w:r>
          </w:p>
        </w:tc>
        <w:tc>
          <w:tcPr>
            <w:tcW w:w="2250" w:type="dxa"/>
            <w:tcBorders>
              <w:top w:val="nil"/>
              <w:left w:val="nil"/>
              <w:bottom w:val="single" w:sz="8" w:space="0" w:color="auto"/>
              <w:right w:val="single" w:sz="8" w:space="0" w:color="auto"/>
            </w:tcBorders>
            <w:shd w:val="clear" w:color="000000" w:fill="FFFFFF"/>
            <w:noWrap/>
            <w:vAlign w:val="center"/>
            <w:hideMark/>
          </w:tcPr>
          <w:p w14:paraId="26A0F2E6" w14:textId="77777777" w:rsidR="00C91293" w:rsidRDefault="00C91293">
            <w:pPr>
              <w:jc w:val="center"/>
              <w:rPr>
                <w:color w:val="000000"/>
                <w:sz w:val="20"/>
                <w:szCs w:val="20"/>
              </w:rPr>
            </w:pPr>
            <w:r>
              <w:rPr>
                <w:color w:val="000000"/>
                <w:sz w:val="20"/>
                <w:szCs w:val="20"/>
              </w:rPr>
              <w:t>1 per 413</w:t>
            </w:r>
          </w:p>
        </w:tc>
        <w:tc>
          <w:tcPr>
            <w:tcW w:w="2250" w:type="dxa"/>
            <w:tcBorders>
              <w:top w:val="nil"/>
              <w:left w:val="nil"/>
              <w:bottom w:val="single" w:sz="8" w:space="0" w:color="auto"/>
              <w:right w:val="single" w:sz="8" w:space="0" w:color="auto"/>
            </w:tcBorders>
            <w:shd w:val="clear" w:color="000000" w:fill="FFFFFF"/>
            <w:noWrap/>
            <w:vAlign w:val="center"/>
            <w:hideMark/>
          </w:tcPr>
          <w:p w14:paraId="07933866" w14:textId="77777777" w:rsidR="00C91293" w:rsidRDefault="00C91293">
            <w:pPr>
              <w:jc w:val="center"/>
              <w:rPr>
                <w:color w:val="000000"/>
                <w:sz w:val="20"/>
                <w:szCs w:val="20"/>
              </w:rPr>
            </w:pPr>
            <w:r>
              <w:rPr>
                <w:color w:val="000000"/>
                <w:sz w:val="20"/>
                <w:szCs w:val="20"/>
              </w:rPr>
              <w:t>1 per 1,346</w:t>
            </w:r>
          </w:p>
        </w:tc>
        <w:tc>
          <w:tcPr>
            <w:tcW w:w="2340" w:type="dxa"/>
            <w:tcBorders>
              <w:top w:val="nil"/>
              <w:left w:val="nil"/>
              <w:bottom w:val="single" w:sz="8" w:space="0" w:color="auto"/>
              <w:right w:val="single" w:sz="8" w:space="0" w:color="auto"/>
            </w:tcBorders>
            <w:shd w:val="clear" w:color="000000" w:fill="FFFFFF"/>
            <w:noWrap/>
            <w:vAlign w:val="center"/>
            <w:hideMark/>
          </w:tcPr>
          <w:p w14:paraId="35E7688A" w14:textId="77777777" w:rsidR="00C91293" w:rsidRDefault="00C91293">
            <w:pPr>
              <w:jc w:val="center"/>
              <w:rPr>
                <w:color w:val="000000"/>
                <w:sz w:val="20"/>
                <w:szCs w:val="20"/>
              </w:rPr>
            </w:pPr>
            <w:r>
              <w:rPr>
                <w:color w:val="000000"/>
                <w:sz w:val="20"/>
                <w:szCs w:val="20"/>
              </w:rPr>
              <w:t>1 per 4,233</w:t>
            </w:r>
          </w:p>
        </w:tc>
      </w:tr>
      <w:tr w:rsidR="00C91293" w14:paraId="480559FA"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2EC6C477" w14:textId="77777777" w:rsidR="00C91293" w:rsidRDefault="00C91293">
            <w:pPr>
              <w:jc w:val="center"/>
              <w:rPr>
                <w:b/>
                <w:bCs/>
                <w:color w:val="000000"/>
                <w:sz w:val="20"/>
                <w:szCs w:val="20"/>
              </w:rPr>
            </w:pPr>
            <w:r>
              <w:rPr>
                <w:b/>
                <w:bCs/>
                <w:color w:val="000000"/>
                <w:sz w:val="20"/>
                <w:szCs w:val="22"/>
              </w:rPr>
              <w:t>2005</w:t>
            </w:r>
          </w:p>
        </w:tc>
        <w:tc>
          <w:tcPr>
            <w:tcW w:w="2312" w:type="dxa"/>
            <w:tcBorders>
              <w:top w:val="nil"/>
              <w:left w:val="nil"/>
              <w:bottom w:val="single" w:sz="8" w:space="0" w:color="auto"/>
              <w:right w:val="single" w:sz="8" w:space="0" w:color="auto"/>
            </w:tcBorders>
            <w:shd w:val="clear" w:color="000000" w:fill="FFFFFF"/>
            <w:noWrap/>
            <w:vAlign w:val="center"/>
            <w:hideMark/>
          </w:tcPr>
          <w:p w14:paraId="1A6BC866" w14:textId="77777777" w:rsidR="00C91293" w:rsidRDefault="00C91293">
            <w:pPr>
              <w:jc w:val="center"/>
              <w:rPr>
                <w:color w:val="000000"/>
                <w:sz w:val="20"/>
                <w:szCs w:val="20"/>
              </w:rPr>
            </w:pPr>
            <w:r>
              <w:rPr>
                <w:color w:val="000000"/>
                <w:sz w:val="20"/>
                <w:szCs w:val="20"/>
              </w:rPr>
              <w:t>1 per 5,426</w:t>
            </w:r>
          </w:p>
        </w:tc>
        <w:tc>
          <w:tcPr>
            <w:tcW w:w="2250" w:type="dxa"/>
            <w:tcBorders>
              <w:top w:val="nil"/>
              <w:left w:val="nil"/>
              <w:bottom w:val="single" w:sz="8" w:space="0" w:color="auto"/>
              <w:right w:val="single" w:sz="8" w:space="0" w:color="auto"/>
            </w:tcBorders>
            <w:shd w:val="clear" w:color="000000" w:fill="FFFFFF"/>
            <w:noWrap/>
            <w:vAlign w:val="center"/>
            <w:hideMark/>
          </w:tcPr>
          <w:p w14:paraId="33F3A941" w14:textId="77777777" w:rsidR="00C91293" w:rsidRDefault="00C91293">
            <w:pPr>
              <w:jc w:val="center"/>
              <w:rPr>
                <w:color w:val="000000"/>
                <w:sz w:val="20"/>
                <w:szCs w:val="20"/>
              </w:rPr>
            </w:pPr>
            <w:r>
              <w:rPr>
                <w:color w:val="000000"/>
                <w:sz w:val="20"/>
                <w:szCs w:val="20"/>
              </w:rPr>
              <w:t>1 per 4,100</w:t>
            </w:r>
          </w:p>
        </w:tc>
        <w:tc>
          <w:tcPr>
            <w:tcW w:w="2250" w:type="dxa"/>
            <w:tcBorders>
              <w:top w:val="nil"/>
              <w:left w:val="nil"/>
              <w:bottom w:val="single" w:sz="8" w:space="0" w:color="auto"/>
              <w:right w:val="single" w:sz="8" w:space="0" w:color="auto"/>
            </w:tcBorders>
            <w:shd w:val="clear" w:color="000000" w:fill="FFFFFF"/>
            <w:noWrap/>
            <w:vAlign w:val="center"/>
            <w:hideMark/>
          </w:tcPr>
          <w:p w14:paraId="25B0DEEF" w14:textId="77777777" w:rsidR="00C91293" w:rsidRDefault="00C91293">
            <w:pPr>
              <w:jc w:val="center"/>
              <w:rPr>
                <w:color w:val="000000"/>
                <w:sz w:val="20"/>
                <w:szCs w:val="20"/>
              </w:rPr>
            </w:pPr>
            <w:r>
              <w:rPr>
                <w:color w:val="000000"/>
                <w:sz w:val="20"/>
                <w:szCs w:val="20"/>
              </w:rPr>
              <w:t>1 per 378</w:t>
            </w:r>
          </w:p>
        </w:tc>
        <w:tc>
          <w:tcPr>
            <w:tcW w:w="2250" w:type="dxa"/>
            <w:tcBorders>
              <w:top w:val="nil"/>
              <w:left w:val="nil"/>
              <w:bottom w:val="single" w:sz="8" w:space="0" w:color="auto"/>
              <w:right w:val="single" w:sz="8" w:space="0" w:color="auto"/>
            </w:tcBorders>
            <w:shd w:val="clear" w:color="000000" w:fill="FFFFFF"/>
            <w:noWrap/>
            <w:vAlign w:val="center"/>
            <w:hideMark/>
          </w:tcPr>
          <w:p w14:paraId="0D6532C5" w14:textId="77777777" w:rsidR="00C91293" w:rsidRDefault="00C91293">
            <w:pPr>
              <w:jc w:val="center"/>
              <w:rPr>
                <w:color w:val="000000"/>
                <w:sz w:val="20"/>
                <w:szCs w:val="20"/>
              </w:rPr>
            </w:pPr>
            <w:r>
              <w:rPr>
                <w:color w:val="000000"/>
                <w:sz w:val="20"/>
                <w:szCs w:val="20"/>
              </w:rPr>
              <w:t>1 per 1,330</w:t>
            </w:r>
          </w:p>
        </w:tc>
        <w:tc>
          <w:tcPr>
            <w:tcW w:w="2340" w:type="dxa"/>
            <w:tcBorders>
              <w:top w:val="nil"/>
              <w:left w:val="nil"/>
              <w:bottom w:val="single" w:sz="8" w:space="0" w:color="auto"/>
              <w:right w:val="single" w:sz="8" w:space="0" w:color="auto"/>
            </w:tcBorders>
            <w:shd w:val="clear" w:color="000000" w:fill="FFFFFF"/>
            <w:noWrap/>
            <w:vAlign w:val="center"/>
            <w:hideMark/>
          </w:tcPr>
          <w:p w14:paraId="7E596F07" w14:textId="77777777" w:rsidR="00C91293" w:rsidRDefault="00C91293">
            <w:pPr>
              <w:jc w:val="center"/>
              <w:rPr>
                <w:color w:val="000000"/>
                <w:sz w:val="20"/>
                <w:szCs w:val="20"/>
              </w:rPr>
            </w:pPr>
            <w:r>
              <w:rPr>
                <w:color w:val="000000"/>
                <w:sz w:val="20"/>
                <w:szCs w:val="20"/>
              </w:rPr>
              <w:t>1 per 4,134</w:t>
            </w:r>
          </w:p>
        </w:tc>
      </w:tr>
      <w:tr w:rsidR="00C91293" w14:paraId="43DF764E"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10599E2B" w14:textId="77777777" w:rsidR="00C91293" w:rsidRDefault="00C91293">
            <w:pPr>
              <w:jc w:val="center"/>
              <w:rPr>
                <w:b/>
                <w:bCs/>
                <w:color w:val="000000"/>
                <w:sz w:val="20"/>
                <w:szCs w:val="20"/>
              </w:rPr>
            </w:pPr>
            <w:r>
              <w:rPr>
                <w:b/>
                <w:bCs/>
                <w:color w:val="000000"/>
                <w:sz w:val="20"/>
                <w:szCs w:val="22"/>
              </w:rPr>
              <w:t>2004</w:t>
            </w:r>
          </w:p>
        </w:tc>
        <w:tc>
          <w:tcPr>
            <w:tcW w:w="2312" w:type="dxa"/>
            <w:tcBorders>
              <w:top w:val="nil"/>
              <w:left w:val="nil"/>
              <w:bottom w:val="single" w:sz="8" w:space="0" w:color="auto"/>
              <w:right w:val="single" w:sz="8" w:space="0" w:color="auto"/>
            </w:tcBorders>
            <w:shd w:val="clear" w:color="000000" w:fill="FFFFFF"/>
            <w:noWrap/>
            <w:vAlign w:val="center"/>
            <w:hideMark/>
          </w:tcPr>
          <w:p w14:paraId="5915A2FF" w14:textId="77777777" w:rsidR="00C91293" w:rsidRDefault="00C91293">
            <w:pPr>
              <w:jc w:val="center"/>
              <w:rPr>
                <w:color w:val="000000"/>
                <w:sz w:val="20"/>
                <w:szCs w:val="20"/>
              </w:rPr>
            </w:pPr>
            <w:r>
              <w:rPr>
                <w:color w:val="000000"/>
                <w:sz w:val="20"/>
                <w:szCs w:val="20"/>
              </w:rPr>
              <w:t>1 per 5,312</w:t>
            </w:r>
          </w:p>
        </w:tc>
        <w:tc>
          <w:tcPr>
            <w:tcW w:w="2250" w:type="dxa"/>
            <w:tcBorders>
              <w:top w:val="nil"/>
              <w:left w:val="nil"/>
              <w:bottom w:val="single" w:sz="8" w:space="0" w:color="auto"/>
              <w:right w:val="single" w:sz="8" w:space="0" w:color="auto"/>
            </w:tcBorders>
            <w:shd w:val="clear" w:color="000000" w:fill="FFFFFF"/>
            <w:noWrap/>
            <w:vAlign w:val="center"/>
            <w:hideMark/>
          </w:tcPr>
          <w:p w14:paraId="2E1B0680" w14:textId="77777777" w:rsidR="00C91293" w:rsidRDefault="00C91293">
            <w:pPr>
              <w:jc w:val="center"/>
              <w:rPr>
                <w:color w:val="000000"/>
                <w:sz w:val="20"/>
                <w:szCs w:val="20"/>
              </w:rPr>
            </w:pPr>
            <w:r>
              <w:rPr>
                <w:color w:val="000000"/>
                <w:sz w:val="20"/>
                <w:szCs w:val="20"/>
              </w:rPr>
              <w:t>1 per 4,020</w:t>
            </w:r>
          </w:p>
        </w:tc>
        <w:tc>
          <w:tcPr>
            <w:tcW w:w="2250" w:type="dxa"/>
            <w:tcBorders>
              <w:top w:val="nil"/>
              <w:left w:val="nil"/>
              <w:bottom w:val="single" w:sz="8" w:space="0" w:color="auto"/>
              <w:right w:val="single" w:sz="8" w:space="0" w:color="auto"/>
            </w:tcBorders>
            <w:shd w:val="clear" w:color="000000" w:fill="FFFFFF"/>
            <w:noWrap/>
            <w:vAlign w:val="center"/>
            <w:hideMark/>
          </w:tcPr>
          <w:p w14:paraId="5DD52B9F" w14:textId="77777777" w:rsidR="00C91293" w:rsidRDefault="00C91293">
            <w:pPr>
              <w:jc w:val="center"/>
              <w:rPr>
                <w:color w:val="000000"/>
                <w:sz w:val="20"/>
                <w:szCs w:val="20"/>
              </w:rPr>
            </w:pPr>
            <w:r>
              <w:rPr>
                <w:color w:val="000000"/>
                <w:sz w:val="20"/>
                <w:szCs w:val="20"/>
              </w:rPr>
              <w:t>1 per 383</w:t>
            </w:r>
          </w:p>
        </w:tc>
        <w:tc>
          <w:tcPr>
            <w:tcW w:w="2250" w:type="dxa"/>
            <w:tcBorders>
              <w:top w:val="nil"/>
              <w:left w:val="nil"/>
              <w:bottom w:val="single" w:sz="8" w:space="0" w:color="auto"/>
              <w:right w:val="single" w:sz="8" w:space="0" w:color="auto"/>
            </w:tcBorders>
            <w:shd w:val="clear" w:color="000000" w:fill="FFFFFF"/>
            <w:noWrap/>
            <w:vAlign w:val="center"/>
            <w:hideMark/>
          </w:tcPr>
          <w:p w14:paraId="55F76BC5" w14:textId="77777777" w:rsidR="00C91293" w:rsidRDefault="00C91293">
            <w:pPr>
              <w:jc w:val="center"/>
              <w:rPr>
                <w:color w:val="000000"/>
                <w:sz w:val="20"/>
                <w:szCs w:val="20"/>
              </w:rPr>
            </w:pPr>
            <w:r>
              <w:rPr>
                <w:color w:val="000000"/>
                <w:sz w:val="20"/>
                <w:szCs w:val="20"/>
              </w:rPr>
              <w:t>1 per 1,403</w:t>
            </w:r>
          </w:p>
        </w:tc>
        <w:tc>
          <w:tcPr>
            <w:tcW w:w="2340" w:type="dxa"/>
            <w:tcBorders>
              <w:top w:val="nil"/>
              <w:left w:val="nil"/>
              <w:bottom w:val="single" w:sz="8" w:space="0" w:color="auto"/>
              <w:right w:val="single" w:sz="8" w:space="0" w:color="auto"/>
            </w:tcBorders>
            <w:shd w:val="clear" w:color="000000" w:fill="FFFFFF"/>
            <w:noWrap/>
            <w:vAlign w:val="center"/>
            <w:hideMark/>
          </w:tcPr>
          <w:p w14:paraId="0FEE4BD2" w14:textId="77777777" w:rsidR="00C91293" w:rsidRDefault="00C91293">
            <w:pPr>
              <w:jc w:val="center"/>
              <w:rPr>
                <w:color w:val="000000"/>
                <w:sz w:val="20"/>
                <w:szCs w:val="20"/>
              </w:rPr>
            </w:pPr>
            <w:r>
              <w:rPr>
                <w:color w:val="000000"/>
                <w:sz w:val="20"/>
                <w:szCs w:val="20"/>
              </w:rPr>
              <w:t>1 per 4,100</w:t>
            </w:r>
          </w:p>
        </w:tc>
      </w:tr>
      <w:tr w:rsidR="00C91293" w14:paraId="51454903"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6ECA5EF5" w14:textId="77777777" w:rsidR="00C91293" w:rsidRDefault="00C91293">
            <w:pPr>
              <w:jc w:val="center"/>
              <w:rPr>
                <w:b/>
                <w:bCs/>
                <w:color w:val="000000"/>
                <w:sz w:val="20"/>
                <w:szCs w:val="20"/>
              </w:rPr>
            </w:pPr>
            <w:r>
              <w:rPr>
                <w:b/>
                <w:bCs/>
                <w:color w:val="000000"/>
                <w:sz w:val="20"/>
                <w:szCs w:val="22"/>
              </w:rPr>
              <w:t>2003</w:t>
            </w:r>
          </w:p>
        </w:tc>
        <w:tc>
          <w:tcPr>
            <w:tcW w:w="2312" w:type="dxa"/>
            <w:tcBorders>
              <w:top w:val="nil"/>
              <w:left w:val="nil"/>
              <w:bottom w:val="single" w:sz="8" w:space="0" w:color="auto"/>
              <w:right w:val="single" w:sz="8" w:space="0" w:color="auto"/>
            </w:tcBorders>
            <w:shd w:val="clear" w:color="000000" w:fill="FFFFFF"/>
            <w:noWrap/>
            <w:vAlign w:val="center"/>
            <w:hideMark/>
          </w:tcPr>
          <w:p w14:paraId="64A9C7ED" w14:textId="77777777" w:rsidR="00C91293" w:rsidRDefault="00C91293">
            <w:pPr>
              <w:jc w:val="center"/>
              <w:rPr>
                <w:color w:val="000000"/>
                <w:sz w:val="20"/>
                <w:szCs w:val="20"/>
              </w:rPr>
            </w:pPr>
            <w:r>
              <w:rPr>
                <w:color w:val="000000"/>
                <w:sz w:val="20"/>
                <w:szCs w:val="20"/>
              </w:rPr>
              <w:t>1 per 5,108</w:t>
            </w:r>
          </w:p>
        </w:tc>
        <w:tc>
          <w:tcPr>
            <w:tcW w:w="2250" w:type="dxa"/>
            <w:tcBorders>
              <w:top w:val="nil"/>
              <w:left w:val="nil"/>
              <w:bottom w:val="single" w:sz="8" w:space="0" w:color="auto"/>
              <w:right w:val="single" w:sz="8" w:space="0" w:color="auto"/>
            </w:tcBorders>
            <w:shd w:val="clear" w:color="000000" w:fill="FFFFFF"/>
            <w:noWrap/>
            <w:vAlign w:val="center"/>
            <w:hideMark/>
          </w:tcPr>
          <w:p w14:paraId="6067B0BA" w14:textId="77777777" w:rsidR="00C91293" w:rsidRDefault="00C91293">
            <w:pPr>
              <w:jc w:val="center"/>
              <w:rPr>
                <w:color w:val="000000"/>
                <w:sz w:val="20"/>
                <w:szCs w:val="20"/>
              </w:rPr>
            </w:pPr>
            <w:r>
              <w:rPr>
                <w:color w:val="000000"/>
                <w:sz w:val="20"/>
                <w:szCs w:val="20"/>
              </w:rPr>
              <w:t>1 per 3,848</w:t>
            </w:r>
          </w:p>
        </w:tc>
        <w:tc>
          <w:tcPr>
            <w:tcW w:w="2250" w:type="dxa"/>
            <w:tcBorders>
              <w:top w:val="nil"/>
              <w:left w:val="nil"/>
              <w:bottom w:val="single" w:sz="8" w:space="0" w:color="auto"/>
              <w:right w:val="single" w:sz="8" w:space="0" w:color="auto"/>
            </w:tcBorders>
            <w:shd w:val="clear" w:color="000000" w:fill="FFFFFF"/>
            <w:noWrap/>
            <w:vAlign w:val="center"/>
            <w:hideMark/>
          </w:tcPr>
          <w:p w14:paraId="04F3C36A" w14:textId="77777777" w:rsidR="00C91293" w:rsidRDefault="00C91293">
            <w:pPr>
              <w:jc w:val="center"/>
              <w:rPr>
                <w:color w:val="000000"/>
                <w:sz w:val="20"/>
                <w:szCs w:val="20"/>
              </w:rPr>
            </w:pPr>
            <w:r>
              <w:rPr>
                <w:color w:val="000000"/>
                <w:sz w:val="20"/>
                <w:szCs w:val="20"/>
              </w:rPr>
              <w:t>1 per 372</w:t>
            </w:r>
          </w:p>
        </w:tc>
        <w:tc>
          <w:tcPr>
            <w:tcW w:w="2250" w:type="dxa"/>
            <w:tcBorders>
              <w:top w:val="nil"/>
              <w:left w:val="nil"/>
              <w:bottom w:val="single" w:sz="8" w:space="0" w:color="auto"/>
              <w:right w:val="single" w:sz="8" w:space="0" w:color="auto"/>
            </w:tcBorders>
            <w:shd w:val="clear" w:color="000000" w:fill="FFFFFF"/>
            <w:noWrap/>
            <w:vAlign w:val="center"/>
            <w:hideMark/>
          </w:tcPr>
          <w:p w14:paraId="169C65F1" w14:textId="77777777" w:rsidR="00C91293" w:rsidRDefault="00C91293">
            <w:pPr>
              <w:jc w:val="center"/>
              <w:rPr>
                <w:color w:val="000000"/>
                <w:sz w:val="20"/>
                <w:szCs w:val="20"/>
              </w:rPr>
            </w:pPr>
            <w:r>
              <w:rPr>
                <w:color w:val="000000"/>
                <w:sz w:val="20"/>
                <w:szCs w:val="20"/>
              </w:rPr>
              <w:t>1 per 1,412</w:t>
            </w:r>
          </w:p>
        </w:tc>
        <w:tc>
          <w:tcPr>
            <w:tcW w:w="2340" w:type="dxa"/>
            <w:tcBorders>
              <w:top w:val="nil"/>
              <w:left w:val="nil"/>
              <w:bottom w:val="single" w:sz="8" w:space="0" w:color="auto"/>
              <w:right w:val="single" w:sz="8" w:space="0" w:color="auto"/>
            </w:tcBorders>
            <w:shd w:val="clear" w:color="000000" w:fill="FFFFFF"/>
            <w:noWrap/>
            <w:vAlign w:val="center"/>
            <w:hideMark/>
          </w:tcPr>
          <w:p w14:paraId="08FF9D61" w14:textId="77777777" w:rsidR="00C91293" w:rsidRDefault="00C91293">
            <w:pPr>
              <w:jc w:val="center"/>
              <w:rPr>
                <w:color w:val="000000"/>
                <w:sz w:val="20"/>
                <w:szCs w:val="20"/>
              </w:rPr>
            </w:pPr>
            <w:r>
              <w:rPr>
                <w:color w:val="000000"/>
                <w:sz w:val="20"/>
                <w:szCs w:val="20"/>
              </w:rPr>
              <w:t>1 per 3,984</w:t>
            </w:r>
          </w:p>
        </w:tc>
      </w:tr>
      <w:tr w:rsidR="00C91293" w14:paraId="76541708"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6A0EC976" w14:textId="77777777" w:rsidR="00C91293" w:rsidRDefault="00C91293">
            <w:pPr>
              <w:jc w:val="center"/>
              <w:rPr>
                <w:b/>
                <w:bCs/>
                <w:color w:val="000000"/>
                <w:sz w:val="20"/>
                <w:szCs w:val="20"/>
              </w:rPr>
            </w:pPr>
            <w:r>
              <w:rPr>
                <w:b/>
                <w:bCs/>
                <w:color w:val="000000"/>
                <w:sz w:val="20"/>
                <w:szCs w:val="22"/>
              </w:rPr>
              <w:t>2002</w:t>
            </w:r>
          </w:p>
        </w:tc>
        <w:tc>
          <w:tcPr>
            <w:tcW w:w="2312" w:type="dxa"/>
            <w:tcBorders>
              <w:top w:val="nil"/>
              <w:left w:val="nil"/>
              <w:bottom w:val="single" w:sz="8" w:space="0" w:color="auto"/>
              <w:right w:val="single" w:sz="8" w:space="0" w:color="auto"/>
            </w:tcBorders>
            <w:shd w:val="clear" w:color="000000" w:fill="FFFFFF"/>
            <w:noWrap/>
            <w:vAlign w:val="center"/>
            <w:hideMark/>
          </w:tcPr>
          <w:p w14:paraId="545397BF" w14:textId="77777777" w:rsidR="00C91293" w:rsidRDefault="00C91293">
            <w:pPr>
              <w:jc w:val="center"/>
              <w:rPr>
                <w:color w:val="000000"/>
                <w:sz w:val="20"/>
                <w:szCs w:val="20"/>
              </w:rPr>
            </w:pPr>
            <w:r>
              <w:rPr>
                <w:color w:val="000000"/>
                <w:sz w:val="20"/>
                <w:szCs w:val="20"/>
              </w:rPr>
              <w:t>1 per 4,965</w:t>
            </w:r>
          </w:p>
        </w:tc>
        <w:tc>
          <w:tcPr>
            <w:tcW w:w="2250" w:type="dxa"/>
            <w:tcBorders>
              <w:top w:val="nil"/>
              <w:left w:val="nil"/>
              <w:bottom w:val="single" w:sz="8" w:space="0" w:color="auto"/>
              <w:right w:val="single" w:sz="8" w:space="0" w:color="auto"/>
            </w:tcBorders>
            <w:shd w:val="clear" w:color="000000" w:fill="FFFFFF"/>
            <w:noWrap/>
            <w:vAlign w:val="center"/>
            <w:hideMark/>
          </w:tcPr>
          <w:p w14:paraId="25F15919" w14:textId="77777777" w:rsidR="00C91293" w:rsidRDefault="00C91293">
            <w:pPr>
              <w:jc w:val="center"/>
              <w:rPr>
                <w:color w:val="000000"/>
                <w:sz w:val="20"/>
                <w:szCs w:val="20"/>
              </w:rPr>
            </w:pPr>
            <w:r>
              <w:rPr>
                <w:color w:val="000000"/>
                <w:sz w:val="20"/>
                <w:szCs w:val="20"/>
              </w:rPr>
              <w:t>1 per 3,867</w:t>
            </w:r>
          </w:p>
        </w:tc>
        <w:tc>
          <w:tcPr>
            <w:tcW w:w="2250" w:type="dxa"/>
            <w:tcBorders>
              <w:top w:val="nil"/>
              <w:left w:val="nil"/>
              <w:bottom w:val="single" w:sz="8" w:space="0" w:color="auto"/>
              <w:right w:val="single" w:sz="8" w:space="0" w:color="auto"/>
            </w:tcBorders>
            <w:shd w:val="clear" w:color="000000" w:fill="FFFFFF"/>
            <w:noWrap/>
            <w:vAlign w:val="center"/>
            <w:hideMark/>
          </w:tcPr>
          <w:p w14:paraId="36F3DE56" w14:textId="77777777" w:rsidR="00C91293" w:rsidRDefault="00C91293">
            <w:pPr>
              <w:jc w:val="center"/>
              <w:rPr>
                <w:color w:val="000000"/>
                <w:sz w:val="20"/>
                <w:szCs w:val="20"/>
              </w:rPr>
            </w:pPr>
            <w:r>
              <w:rPr>
                <w:color w:val="000000"/>
                <w:sz w:val="20"/>
                <w:szCs w:val="20"/>
              </w:rPr>
              <w:t>1 per 390</w:t>
            </w:r>
          </w:p>
        </w:tc>
        <w:tc>
          <w:tcPr>
            <w:tcW w:w="2250" w:type="dxa"/>
            <w:tcBorders>
              <w:top w:val="nil"/>
              <w:left w:val="nil"/>
              <w:bottom w:val="single" w:sz="8" w:space="0" w:color="auto"/>
              <w:right w:val="single" w:sz="8" w:space="0" w:color="auto"/>
            </w:tcBorders>
            <w:shd w:val="clear" w:color="000000" w:fill="FFFFFF"/>
            <w:noWrap/>
            <w:vAlign w:val="center"/>
            <w:hideMark/>
          </w:tcPr>
          <w:p w14:paraId="44A5634E" w14:textId="77777777" w:rsidR="00C91293" w:rsidRDefault="00C91293">
            <w:pPr>
              <w:jc w:val="center"/>
              <w:rPr>
                <w:color w:val="000000"/>
                <w:sz w:val="20"/>
                <w:szCs w:val="20"/>
              </w:rPr>
            </w:pPr>
            <w:r>
              <w:rPr>
                <w:color w:val="000000"/>
                <w:sz w:val="20"/>
                <w:szCs w:val="20"/>
              </w:rPr>
              <w:t>1 per 1,487</w:t>
            </w:r>
          </w:p>
        </w:tc>
        <w:tc>
          <w:tcPr>
            <w:tcW w:w="2340" w:type="dxa"/>
            <w:tcBorders>
              <w:top w:val="nil"/>
              <w:left w:val="nil"/>
              <w:bottom w:val="single" w:sz="8" w:space="0" w:color="auto"/>
              <w:right w:val="single" w:sz="8" w:space="0" w:color="auto"/>
            </w:tcBorders>
            <w:shd w:val="clear" w:color="000000" w:fill="FFFFFF"/>
            <w:noWrap/>
            <w:vAlign w:val="center"/>
            <w:hideMark/>
          </w:tcPr>
          <w:p w14:paraId="17DF8DEA" w14:textId="77777777" w:rsidR="00C91293" w:rsidRDefault="00C91293">
            <w:pPr>
              <w:jc w:val="center"/>
              <w:rPr>
                <w:color w:val="000000"/>
                <w:sz w:val="20"/>
                <w:szCs w:val="20"/>
              </w:rPr>
            </w:pPr>
            <w:r>
              <w:rPr>
                <w:color w:val="000000"/>
                <w:sz w:val="20"/>
                <w:szCs w:val="20"/>
              </w:rPr>
              <w:t>1 per 3,974</w:t>
            </w:r>
          </w:p>
        </w:tc>
      </w:tr>
      <w:tr w:rsidR="00C91293" w14:paraId="5854D643"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1304839F" w14:textId="77777777" w:rsidR="00C91293" w:rsidRDefault="00C91293">
            <w:pPr>
              <w:jc w:val="center"/>
              <w:rPr>
                <w:b/>
                <w:bCs/>
                <w:color w:val="000000"/>
                <w:sz w:val="20"/>
                <w:szCs w:val="20"/>
              </w:rPr>
            </w:pPr>
            <w:r>
              <w:rPr>
                <w:b/>
                <w:bCs/>
                <w:color w:val="000000"/>
                <w:sz w:val="20"/>
                <w:szCs w:val="22"/>
              </w:rPr>
              <w:t>2001</w:t>
            </w:r>
          </w:p>
        </w:tc>
        <w:tc>
          <w:tcPr>
            <w:tcW w:w="2312" w:type="dxa"/>
            <w:tcBorders>
              <w:top w:val="nil"/>
              <w:left w:val="nil"/>
              <w:bottom w:val="single" w:sz="8" w:space="0" w:color="auto"/>
              <w:right w:val="single" w:sz="8" w:space="0" w:color="auto"/>
            </w:tcBorders>
            <w:shd w:val="clear" w:color="000000" w:fill="FFFFFF"/>
            <w:noWrap/>
            <w:vAlign w:val="center"/>
            <w:hideMark/>
          </w:tcPr>
          <w:p w14:paraId="2F3A2C07" w14:textId="77777777" w:rsidR="00C91293" w:rsidRDefault="00C91293">
            <w:pPr>
              <w:jc w:val="center"/>
              <w:rPr>
                <w:color w:val="000000"/>
                <w:sz w:val="20"/>
                <w:szCs w:val="20"/>
              </w:rPr>
            </w:pPr>
            <w:r>
              <w:rPr>
                <w:color w:val="000000"/>
                <w:sz w:val="20"/>
                <w:szCs w:val="20"/>
              </w:rPr>
              <w:t>1 per 4,989</w:t>
            </w:r>
          </w:p>
        </w:tc>
        <w:tc>
          <w:tcPr>
            <w:tcW w:w="2250" w:type="dxa"/>
            <w:tcBorders>
              <w:top w:val="nil"/>
              <w:left w:val="nil"/>
              <w:bottom w:val="single" w:sz="8" w:space="0" w:color="auto"/>
              <w:right w:val="single" w:sz="8" w:space="0" w:color="auto"/>
            </w:tcBorders>
            <w:shd w:val="clear" w:color="000000" w:fill="FFFFFF"/>
            <w:noWrap/>
            <w:vAlign w:val="center"/>
            <w:hideMark/>
          </w:tcPr>
          <w:p w14:paraId="65B7C409" w14:textId="77777777" w:rsidR="00C91293" w:rsidRDefault="00C91293">
            <w:pPr>
              <w:jc w:val="center"/>
              <w:rPr>
                <w:color w:val="000000"/>
                <w:sz w:val="20"/>
                <w:szCs w:val="20"/>
              </w:rPr>
            </w:pPr>
            <w:r>
              <w:rPr>
                <w:color w:val="000000"/>
                <w:sz w:val="20"/>
                <w:szCs w:val="20"/>
              </w:rPr>
              <w:t>1 per 3,982</w:t>
            </w:r>
          </w:p>
        </w:tc>
        <w:tc>
          <w:tcPr>
            <w:tcW w:w="2250" w:type="dxa"/>
            <w:tcBorders>
              <w:top w:val="nil"/>
              <w:left w:val="nil"/>
              <w:bottom w:val="single" w:sz="8" w:space="0" w:color="auto"/>
              <w:right w:val="single" w:sz="8" w:space="0" w:color="auto"/>
            </w:tcBorders>
            <w:shd w:val="clear" w:color="000000" w:fill="FFFFFF"/>
            <w:noWrap/>
            <w:vAlign w:val="center"/>
            <w:hideMark/>
          </w:tcPr>
          <w:p w14:paraId="55E86FA6" w14:textId="77777777" w:rsidR="00C91293" w:rsidRDefault="00C91293">
            <w:pPr>
              <w:jc w:val="center"/>
              <w:rPr>
                <w:color w:val="000000"/>
                <w:sz w:val="20"/>
                <w:szCs w:val="20"/>
              </w:rPr>
            </w:pPr>
            <w:r>
              <w:rPr>
                <w:color w:val="000000"/>
                <w:sz w:val="20"/>
                <w:szCs w:val="20"/>
              </w:rPr>
              <w:t>1 per 345</w:t>
            </w:r>
          </w:p>
        </w:tc>
        <w:tc>
          <w:tcPr>
            <w:tcW w:w="2250" w:type="dxa"/>
            <w:tcBorders>
              <w:top w:val="nil"/>
              <w:left w:val="nil"/>
              <w:bottom w:val="single" w:sz="8" w:space="0" w:color="auto"/>
              <w:right w:val="single" w:sz="8" w:space="0" w:color="auto"/>
            </w:tcBorders>
            <w:shd w:val="clear" w:color="000000" w:fill="FFFFFF"/>
            <w:noWrap/>
            <w:vAlign w:val="center"/>
            <w:hideMark/>
          </w:tcPr>
          <w:p w14:paraId="5110201A" w14:textId="77777777" w:rsidR="00C91293" w:rsidRDefault="00C91293">
            <w:pPr>
              <w:jc w:val="center"/>
              <w:rPr>
                <w:color w:val="000000"/>
                <w:sz w:val="20"/>
                <w:szCs w:val="20"/>
              </w:rPr>
            </w:pPr>
            <w:r>
              <w:rPr>
                <w:color w:val="000000"/>
                <w:sz w:val="20"/>
                <w:szCs w:val="20"/>
              </w:rPr>
              <w:t>1 per 1,502</w:t>
            </w:r>
          </w:p>
        </w:tc>
        <w:tc>
          <w:tcPr>
            <w:tcW w:w="2340" w:type="dxa"/>
            <w:tcBorders>
              <w:top w:val="nil"/>
              <w:left w:val="nil"/>
              <w:bottom w:val="single" w:sz="8" w:space="0" w:color="auto"/>
              <w:right w:val="single" w:sz="8" w:space="0" w:color="auto"/>
            </w:tcBorders>
            <w:shd w:val="clear" w:color="000000" w:fill="FFFFFF"/>
            <w:noWrap/>
            <w:vAlign w:val="center"/>
            <w:hideMark/>
          </w:tcPr>
          <w:p w14:paraId="72AC5564" w14:textId="77777777" w:rsidR="00C91293" w:rsidRDefault="00C91293">
            <w:pPr>
              <w:jc w:val="center"/>
              <w:rPr>
                <w:color w:val="000000"/>
                <w:sz w:val="20"/>
                <w:szCs w:val="20"/>
              </w:rPr>
            </w:pPr>
            <w:r>
              <w:rPr>
                <w:color w:val="000000"/>
                <w:sz w:val="20"/>
                <w:szCs w:val="20"/>
              </w:rPr>
              <w:t>1 per 4,020</w:t>
            </w:r>
          </w:p>
        </w:tc>
      </w:tr>
      <w:tr w:rsidR="00C91293" w14:paraId="4C0F066C"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FFFFFF"/>
            <w:noWrap/>
            <w:vAlign w:val="center"/>
            <w:hideMark/>
          </w:tcPr>
          <w:p w14:paraId="49ACA8C6" w14:textId="77777777" w:rsidR="00C91293" w:rsidRDefault="00C91293">
            <w:pPr>
              <w:jc w:val="center"/>
              <w:rPr>
                <w:b/>
                <w:bCs/>
                <w:color w:val="000000"/>
                <w:sz w:val="20"/>
                <w:szCs w:val="20"/>
              </w:rPr>
            </w:pPr>
            <w:r>
              <w:rPr>
                <w:b/>
                <w:bCs/>
                <w:color w:val="000000"/>
                <w:sz w:val="20"/>
                <w:szCs w:val="22"/>
              </w:rPr>
              <w:t>2000</w:t>
            </w:r>
          </w:p>
        </w:tc>
        <w:tc>
          <w:tcPr>
            <w:tcW w:w="2312" w:type="dxa"/>
            <w:tcBorders>
              <w:top w:val="nil"/>
              <w:left w:val="nil"/>
              <w:bottom w:val="single" w:sz="8" w:space="0" w:color="auto"/>
              <w:right w:val="single" w:sz="8" w:space="0" w:color="auto"/>
            </w:tcBorders>
            <w:shd w:val="clear" w:color="000000" w:fill="FFFFFF"/>
            <w:noWrap/>
            <w:vAlign w:val="center"/>
            <w:hideMark/>
          </w:tcPr>
          <w:p w14:paraId="7FD38500" w14:textId="77777777" w:rsidR="00C91293" w:rsidRDefault="00C91293">
            <w:pPr>
              <w:jc w:val="center"/>
              <w:rPr>
                <w:color w:val="000000"/>
                <w:sz w:val="20"/>
                <w:szCs w:val="20"/>
              </w:rPr>
            </w:pPr>
            <w:r>
              <w:rPr>
                <w:color w:val="000000"/>
                <w:sz w:val="20"/>
                <w:szCs w:val="20"/>
              </w:rPr>
              <w:t>1 per 4,806</w:t>
            </w:r>
          </w:p>
        </w:tc>
        <w:tc>
          <w:tcPr>
            <w:tcW w:w="2250" w:type="dxa"/>
            <w:tcBorders>
              <w:top w:val="nil"/>
              <w:left w:val="nil"/>
              <w:bottom w:val="single" w:sz="8" w:space="0" w:color="auto"/>
              <w:right w:val="single" w:sz="8" w:space="0" w:color="auto"/>
            </w:tcBorders>
            <w:shd w:val="clear" w:color="000000" w:fill="FFFFFF"/>
            <w:noWrap/>
            <w:vAlign w:val="center"/>
            <w:hideMark/>
          </w:tcPr>
          <w:p w14:paraId="70A23F5E" w14:textId="77777777" w:rsidR="00C91293" w:rsidRDefault="00C91293">
            <w:pPr>
              <w:jc w:val="center"/>
              <w:rPr>
                <w:color w:val="000000"/>
                <w:sz w:val="20"/>
                <w:szCs w:val="20"/>
              </w:rPr>
            </w:pPr>
            <w:r>
              <w:rPr>
                <w:color w:val="000000"/>
                <w:sz w:val="20"/>
                <w:szCs w:val="20"/>
              </w:rPr>
              <w:t>1 per 3,795</w:t>
            </w:r>
          </w:p>
        </w:tc>
        <w:tc>
          <w:tcPr>
            <w:tcW w:w="2250" w:type="dxa"/>
            <w:tcBorders>
              <w:top w:val="nil"/>
              <w:left w:val="nil"/>
              <w:bottom w:val="single" w:sz="8" w:space="0" w:color="auto"/>
              <w:right w:val="single" w:sz="8" w:space="0" w:color="auto"/>
            </w:tcBorders>
            <w:shd w:val="clear" w:color="000000" w:fill="FFFFFF"/>
            <w:noWrap/>
            <w:vAlign w:val="center"/>
            <w:hideMark/>
          </w:tcPr>
          <w:p w14:paraId="1B65E86B" w14:textId="77777777" w:rsidR="00C91293" w:rsidRDefault="00C91293">
            <w:pPr>
              <w:jc w:val="center"/>
              <w:rPr>
                <w:color w:val="000000"/>
                <w:sz w:val="20"/>
                <w:szCs w:val="20"/>
              </w:rPr>
            </w:pPr>
            <w:r>
              <w:rPr>
                <w:color w:val="000000"/>
                <w:sz w:val="20"/>
                <w:szCs w:val="20"/>
              </w:rPr>
              <w:t>1 per 318</w:t>
            </w:r>
          </w:p>
        </w:tc>
        <w:tc>
          <w:tcPr>
            <w:tcW w:w="2250" w:type="dxa"/>
            <w:tcBorders>
              <w:top w:val="nil"/>
              <w:left w:val="nil"/>
              <w:bottom w:val="single" w:sz="8" w:space="0" w:color="auto"/>
              <w:right w:val="single" w:sz="8" w:space="0" w:color="auto"/>
            </w:tcBorders>
            <w:shd w:val="clear" w:color="000000" w:fill="FFFFFF"/>
            <w:noWrap/>
            <w:vAlign w:val="center"/>
            <w:hideMark/>
          </w:tcPr>
          <w:p w14:paraId="2F9220AC" w14:textId="77777777" w:rsidR="00C91293" w:rsidRDefault="00C91293">
            <w:pPr>
              <w:jc w:val="center"/>
              <w:rPr>
                <w:color w:val="000000"/>
                <w:sz w:val="20"/>
                <w:szCs w:val="20"/>
              </w:rPr>
            </w:pPr>
            <w:r>
              <w:rPr>
                <w:color w:val="000000"/>
                <w:sz w:val="20"/>
                <w:szCs w:val="20"/>
              </w:rPr>
              <w:t>1 per 1,461</w:t>
            </w:r>
          </w:p>
        </w:tc>
        <w:tc>
          <w:tcPr>
            <w:tcW w:w="2340" w:type="dxa"/>
            <w:tcBorders>
              <w:top w:val="nil"/>
              <w:left w:val="nil"/>
              <w:bottom w:val="single" w:sz="8" w:space="0" w:color="auto"/>
              <w:right w:val="single" w:sz="8" w:space="0" w:color="auto"/>
            </w:tcBorders>
            <w:shd w:val="clear" w:color="000000" w:fill="FFFFFF"/>
            <w:noWrap/>
            <w:vAlign w:val="center"/>
            <w:hideMark/>
          </w:tcPr>
          <w:p w14:paraId="13FC2B1F" w14:textId="77777777" w:rsidR="00C91293" w:rsidRDefault="00C91293">
            <w:pPr>
              <w:jc w:val="center"/>
              <w:rPr>
                <w:color w:val="000000"/>
                <w:sz w:val="20"/>
                <w:szCs w:val="20"/>
              </w:rPr>
            </w:pPr>
            <w:r>
              <w:rPr>
                <w:color w:val="000000"/>
                <w:sz w:val="20"/>
                <w:szCs w:val="20"/>
              </w:rPr>
              <w:t>1 per 3,863</w:t>
            </w:r>
          </w:p>
        </w:tc>
      </w:tr>
      <w:tr w:rsidR="00C91293" w14:paraId="57BF0F35" w14:textId="77777777" w:rsidTr="00C91293">
        <w:trPr>
          <w:trHeight w:val="315"/>
        </w:trPr>
        <w:tc>
          <w:tcPr>
            <w:tcW w:w="828" w:type="dxa"/>
            <w:tcBorders>
              <w:top w:val="nil"/>
              <w:left w:val="single" w:sz="8" w:space="0" w:color="auto"/>
              <w:bottom w:val="single" w:sz="8" w:space="0" w:color="auto"/>
              <w:right w:val="single" w:sz="8" w:space="0" w:color="auto"/>
            </w:tcBorders>
            <w:shd w:val="clear" w:color="000000" w:fill="D9D9D9"/>
            <w:noWrap/>
            <w:vAlign w:val="center"/>
            <w:hideMark/>
          </w:tcPr>
          <w:p w14:paraId="777645FB" w14:textId="77777777" w:rsidR="00C91293" w:rsidRDefault="00C91293">
            <w:pPr>
              <w:jc w:val="center"/>
              <w:rPr>
                <w:b/>
                <w:bCs/>
                <w:color w:val="000000"/>
                <w:sz w:val="20"/>
                <w:szCs w:val="20"/>
              </w:rPr>
            </w:pPr>
            <w:r>
              <w:rPr>
                <w:b/>
                <w:bCs/>
                <w:color w:val="000000"/>
                <w:sz w:val="20"/>
                <w:szCs w:val="22"/>
              </w:rPr>
              <w:t>MEAN</w:t>
            </w:r>
          </w:p>
        </w:tc>
        <w:tc>
          <w:tcPr>
            <w:tcW w:w="2312" w:type="dxa"/>
            <w:tcBorders>
              <w:top w:val="nil"/>
              <w:left w:val="nil"/>
              <w:bottom w:val="single" w:sz="8" w:space="0" w:color="auto"/>
              <w:right w:val="single" w:sz="8" w:space="0" w:color="auto"/>
            </w:tcBorders>
            <w:shd w:val="clear" w:color="000000" w:fill="D9D9D9"/>
            <w:noWrap/>
            <w:vAlign w:val="center"/>
            <w:hideMark/>
          </w:tcPr>
          <w:p w14:paraId="0F67ABD7" w14:textId="24C9C869" w:rsidR="00C91293" w:rsidRDefault="00C91293">
            <w:pPr>
              <w:jc w:val="center"/>
              <w:rPr>
                <w:b/>
                <w:bCs/>
                <w:color w:val="000000"/>
                <w:sz w:val="20"/>
                <w:szCs w:val="20"/>
              </w:rPr>
            </w:pPr>
            <w:r>
              <w:rPr>
                <w:b/>
                <w:bCs/>
                <w:color w:val="000000"/>
                <w:sz w:val="20"/>
                <w:szCs w:val="20"/>
              </w:rPr>
              <w:t>1</w:t>
            </w:r>
            <w:r w:rsidR="00293CFF">
              <w:rPr>
                <w:b/>
                <w:bCs/>
                <w:color w:val="000000"/>
                <w:sz w:val="20"/>
                <w:szCs w:val="20"/>
              </w:rPr>
              <w:t xml:space="preserve"> fatal crash</w:t>
            </w:r>
            <w:r>
              <w:rPr>
                <w:b/>
                <w:bCs/>
                <w:color w:val="000000"/>
                <w:sz w:val="20"/>
                <w:szCs w:val="20"/>
              </w:rPr>
              <w:t xml:space="preserve"> per 5,913</w:t>
            </w:r>
            <w:r w:rsidR="00293CFF">
              <w:rPr>
                <w:b/>
                <w:bCs/>
                <w:color w:val="000000"/>
                <w:sz w:val="20"/>
                <w:szCs w:val="20"/>
              </w:rPr>
              <w:t xml:space="preserve"> registered vehicles</w:t>
            </w:r>
          </w:p>
        </w:tc>
        <w:tc>
          <w:tcPr>
            <w:tcW w:w="2250" w:type="dxa"/>
            <w:tcBorders>
              <w:top w:val="nil"/>
              <w:left w:val="nil"/>
              <w:bottom w:val="single" w:sz="8" w:space="0" w:color="auto"/>
              <w:right w:val="single" w:sz="8" w:space="0" w:color="auto"/>
            </w:tcBorders>
            <w:shd w:val="clear" w:color="000000" w:fill="D9D9D9"/>
            <w:noWrap/>
            <w:vAlign w:val="center"/>
            <w:hideMark/>
          </w:tcPr>
          <w:p w14:paraId="1738221D" w14:textId="35E37B41" w:rsidR="00C91293" w:rsidRDefault="00C91293">
            <w:pPr>
              <w:jc w:val="center"/>
              <w:rPr>
                <w:b/>
                <w:bCs/>
                <w:color w:val="000000"/>
                <w:sz w:val="20"/>
                <w:szCs w:val="20"/>
              </w:rPr>
            </w:pPr>
            <w:r>
              <w:rPr>
                <w:b/>
                <w:bCs/>
                <w:color w:val="000000"/>
                <w:sz w:val="20"/>
                <w:szCs w:val="20"/>
              </w:rPr>
              <w:t>1</w:t>
            </w:r>
            <w:r w:rsidR="00293CFF">
              <w:rPr>
                <w:b/>
                <w:bCs/>
                <w:color w:val="000000"/>
                <w:sz w:val="20"/>
                <w:szCs w:val="20"/>
              </w:rPr>
              <w:t xml:space="preserve"> fatal crash per</w:t>
            </w:r>
            <w:r>
              <w:rPr>
                <w:b/>
                <w:bCs/>
                <w:color w:val="000000"/>
                <w:sz w:val="20"/>
                <w:szCs w:val="20"/>
              </w:rPr>
              <w:t xml:space="preserve"> 5,300</w:t>
            </w:r>
            <w:r w:rsidR="00293CFF">
              <w:rPr>
                <w:b/>
                <w:bCs/>
                <w:color w:val="000000"/>
                <w:sz w:val="20"/>
                <w:szCs w:val="20"/>
              </w:rPr>
              <w:t xml:space="preserve"> registered vehicles</w:t>
            </w:r>
          </w:p>
        </w:tc>
        <w:tc>
          <w:tcPr>
            <w:tcW w:w="2250" w:type="dxa"/>
            <w:tcBorders>
              <w:top w:val="nil"/>
              <w:left w:val="nil"/>
              <w:bottom w:val="single" w:sz="8" w:space="0" w:color="auto"/>
              <w:right w:val="single" w:sz="8" w:space="0" w:color="auto"/>
            </w:tcBorders>
            <w:shd w:val="clear" w:color="000000" w:fill="D9D9D9"/>
            <w:noWrap/>
            <w:vAlign w:val="center"/>
            <w:hideMark/>
          </w:tcPr>
          <w:p w14:paraId="5F815F31" w14:textId="51BF8ECC" w:rsidR="00C91293" w:rsidRDefault="00C91293">
            <w:pPr>
              <w:jc w:val="center"/>
              <w:rPr>
                <w:b/>
                <w:bCs/>
                <w:color w:val="000000"/>
                <w:sz w:val="20"/>
                <w:szCs w:val="20"/>
              </w:rPr>
            </w:pPr>
            <w:r>
              <w:rPr>
                <w:b/>
                <w:bCs/>
                <w:color w:val="000000"/>
                <w:sz w:val="20"/>
                <w:szCs w:val="20"/>
              </w:rPr>
              <w:t xml:space="preserve">1 </w:t>
            </w:r>
            <w:r w:rsidR="00293CFF">
              <w:rPr>
                <w:b/>
                <w:bCs/>
                <w:color w:val="000000"/>
                <w:sz w:val="20"/>
                <w:szCs w:val="20"/>
              </w:rPr>
              <w:t xml:space="preserve">fatal crash </w:t>
            </w:r>
            <w:r>
              <w:rPr>
                <w:b/>
                <w:bCs/>
                <w:color w:val="000000"/>
                <w:sz w:val="20"/>
                <w:szCs w:val="20"/>
              </w:rPr>
              <w:t>per 499</w:t>
            </w:r>
            <w:r w:rsidR="00293CFF">
              <w:rPr>
                <w:b/>
                <w:bCs/>
                <w:color w:val="000000"/>
                <w:sz w:val="20"/>
                <w:szCs w:val="20"/>
              </w:rPr>
              <w:t xml:space="preserve"> registered vehicles</w:t>
            </w:r>
          </w:p>
        </w:tc>
        <w:tc>
          <w:tcPr>
            <w:tcW w:w="2250" w:type="dxa"/>
            <w:tcBorders>
              <w:top w:val="nil"/>
              <w:left w:val="nil"/>
              <w:bottom w:val="single" w:sz="8" w:space="0" w:color="auto"/>
              <w:right w:val="single" w:sz="8" w:space="0" w:color="auto"/>
            </w:tcBorders>
            <w:shd w:val="clear" w:color="000000" w:fill="D9D9D9"/>
            <w:noWrap/>
            <w:vAlign w:val="center"/>
            <w:hideMark/>
          </w:tcPr>
          <w:p w14:paraId="012DBE89" w14:textId="3CD60446" w:rsidR="00C91293" w:rsidRDefault="00C91293">
            <w:pPr>
              <w:jc w:val="center"/>
              <w:rPr>
                <w:b/>
                <w:bCs/>
                <w:color w:val="000000"/>
                <w:sz w:val="20"/>
                <w:szCs w:val="20"/>
              </w:rPr>
            </w:pPr>
            <w:r>
              <w:rPr>
                <w:b/>
                <w:bCs/>
                <w:color w:val="000000"/>
                <w:sz w:val="20"/>
                <w:szCs w:val="20"/>
              </w:rPr>
              <w:t xml:space="preserve">1 </w:t>
            </w:r>
            <w:r w:rsidR="00293CFF">
              <w:rPr>
                <w:b/>
                <w:bCs/>
                <w:color w:val="000000"/>
                <w:sz w:val="20"/>
                <w:szCs w:val="20"/>
              </w:rPr>
              <w:t xml:space="preserve">fatal crash </w:t>
            </w:r>
            <w:r>
              <w:rPr>
                <w:b/>
                <w:bCs/>
                <w:color w:val="000000"/>
                <w:sz w:val="20"/>
                <w:szCs w:val="20"/>
              </w:rPr>
              <w:t>per 1,552</w:t>
            </w:r>
            <w:r w:rsidR="00293CFF">
              <w:rPr>
                <w:b/>
                <w:bCs/>
                <w:color w:val="000000"/>
                <w:sz w:val="20"/>
                <w:szCs w:val="20"/>
              </w:rPr>
              <w:t xml:space="preserve"> registered vehicles</w:t>
            </w:r>
          </w:p>
        </w:tc>
        <w:tc>
          <w:tcPr>
            <w:tcW w:w="2340" w:type="dxa"/>
            <w:tcBorders>
              <w:top w:val="nil"/>
              <w:left w:val="nil"/>
              <w:bottom w:val="single" w:sz="8" w:space="0" w:color="auto"/>
              <w:right w:val="single" w:sz="8" w:space="0" w:color="auto"/>
            </w:tcBorders>
            <w:shd w:val="clear" w:color="000000" w:fill="D9D9D9"/>
            <w:noWrap/>
            <w:vAlign w:val="center"/>
            <w:hideMark/>
          </w:tcPr>
          <w:p w14:paraId="52F3382E" w14:textId="796EB4F0" w:rsidR="00C91293" w:rsidRDefault="00C91293">
            <w:pPr>
              <w:jc w:val="center"/>
              <w:rPr>
                <w:b/>
                <w:bCs/>
                <w:color w:val="000000"/>
                <w:sz w:val="20"/>
                <w:szCs w:val="20"/>
              </w:rPr>
            </w:pPr>
            <w:r>
              <w:rPr>
                <w:b/>
                <w:bCs/>
                <w:color w:val="000000"/>
                <w:sz w:val="20"/>
                <w:szCs w:val="20"/>
              </w:rPr>
              <w:t xml:space="preserve">1 </w:t>
            </w:r>
            <w:r w:rsidR="00293CFF">
              <w:rPr>
                <w:b/>
                <w:bCs/>
                <w:color w:val="000000"/>
                <w:sz w:val="20"/>
                <w:szCs w:val="20"/>
              </w:rPr>
              <w:t xml:space="preserve">fatal crash </w:t>
            </w:r>
            <w:r>
              <w:rPr>
                <w:b/>
                <w:bCs/>
                <w:color w:val="000000"/>
                <w:sz w:val="20"/>
                <w:szCs w:val="20"/>
              </w:rPr>
              <w:t>per 4,807</w:t>
            </w:r>
            <w:r w:rsidR="00293CFF">
              <w:rPr>
                <w:b/>
                <w:bCs/>
                <w:color w:val="000000"/>
                <w:sz w:val="20"/>
                <w:szCs w:val="20"/>
              </w:rPr>
              <w:t xml:space="preserve"> registered vehicles</w:t>
            </w:r>
          </w:p>
        </w:tc>
      </w:tr>
    </w:tbl>
    <w:p w14:paraId="1CA1342B" w14:textId="77777777" w:rsidR="00C91293" w:rsidRPr="00272798" w:rsidRDefault="00C91293" w:rsidP="00293CFF">
      <w:pPr>
        <w:pStyle w:val="TableNotes"/>
      </w:pPr>
      <w:r w:rsidRPr="00272798">
        <w:t>*NOTE: Only registrations and fatal crashes including passenger cars, light trucks, large trucks, and motorcycles shown</w:t>
      </w:r>
    </w:p>
    <w:p w14:paraId="6F5B18AE" w14:textId="77777777" w:rsidR="00C91293" w:rsidRDefault="00C91293" w:rsidP="00C91293">
      <w:pPr>
        <w:pStyle w:val="Body"/>
      </w:pPr>
    </w:p>
    <w:p w14:paraId="35E21E00" w14:textId="77777777" w:rsidR="00C91293" w:rsidRPr="00FD62B6" w:rsidRDefault="00C91293" w:rsidP="009E39A5">
      <w:pPr>
        <w:pStyle w:val="Body"/>
      </w:pPr>
    </w:p>
    <w:p w14:paraId="30850FF7" w14:textId="77777777" w:rsidR="00211DD7" w:rsidRDefault="00211DD7" w:rsidP="009E39A5">
      <w:pPr>
        <w:pStyle w:val="Body"/>
        <w:sectPr w:rsidR="00211DD7" w:rsidSect="00C91293">
          <w:headerReference w:type="default" r:id="rId65"/>
          <w:footerReference w:type="default" r:id="rId66"/>
          <w:pgSz w:w="15840" w:h="12240" w:orient="landscape" w:code="1"/>
          <w:pgMar w:top="1440" w:right="1440" w:bottom="1440" w:left="1440" w:header="720" w:footer="1008" w:gutter="0"/>
          <w:cols w:space="720"/>
          <w:docGrid w:linePitch="360"/>
        </w:sectPr>
      </w:pPr>
    </w:p>
    <w:p w14:paraId="4160C9CC" w14:textId="3B357485" w:rsidR="00DD2255" w:rsidRDefault="009E39A5" w:rsidP="009E39A5">
      <w:pPr>
        <w:pStyle w:val="Body"/>
      </w:pPr>
      <w:r w:rsidRPr="00FD62B6">
        <w:lastRenderedPageBreak/>
        <w:t xml:space="preserve">Available registrations were </w:t>
      </w:r>
      <w:r w:rsidR="00E64863" w:rsidRPr="00FD62B6">
        <w:t xml:space="preserve">graphically </w:t>
      </w:r>
      <w:r w:rsidRPr="00FD62B6">
        <w:t>compared to fatally crashed vehicles</w:t>
      </w:r>
      <w:r w:rsidR="00F82B1F" w:rsidRPr="00FD62B6">
        <w:t xml:space="preserve"> to observe</w:t>
      </w:r>
      <w:r w:rsidR="00F82B1F">
        <w:t xml:space="preserve"> trends between the two datasets</w:t>
      </w:r>
      <w:r w:rsidRPr="002853EF">
        <w:t xml:space="preserve">. </w:t>
      </w:r>
      <w:r w:rsidR="00F20677">
        <w:t>The number of passenger cars registered decreased from 133,621,420 in 2000 to 112,961,266 in 201</w:t>
      </w:r>
      <w:r w:rsidR="00927C2F">
        <w:t>6</w:t>
      </w:r>
      <w:r w:rsidR="00F20677">
        <w:t xml:space="preserve"> [</w:t>
      </w:r>
      <w:r w:rsidR="00F20677">
        <w:fldChar w:fldCharType="begin"/>
      </w:r>
      <w:r w:rsidR="00F20677">
        <w:instrText xml:space="preserve"> REF _Ref14697258 \r \h </w:instrText>
      </w:r>
      <w:r w:rsidR="00F20677">
        <w:fldChar w:fldCharType="separate"/>
      </w:r>
      <w:r w:rsidR="00CD5750">
        <w:t>24</w:t>
      </w:r>
      <w:r w:rsidR="00F20677">
        <w:fldChar w:fldCharType="end"/>
      </w:r>
      <w:r w:rsidR="00F20677">
        <w:t xml:space="preserve">]. The number of passenger cars </w:t>
      </w:r>
      <w:r w:rsidR="00A74E76">
        <w:t>involved in fatal crashe</w:t>
      </w:r>
      <w:r w:rsidR="00166ECE">
        <w:t xml:space="preserve">s </w:t>
      </w:r>
      <w:r w:rsidR="00F20677">
        <w:t>decreased from 27,802 to 21,031 [</w:t>
      </w:r>
      <w:r w:rsidR="006B0FD3">
        <w:fldChar w:fldCharType="begin"/>
      </w:r>
      <w:r w:rsidR="006B0FD3">
        <w:instrText xml:space="preserve"> REF _Ref35951737 \w \h </w:instrText>
      </w:r>
      <w:r w:rsidR="006B0FD3">
        <w:fldChar w:fldCharType="separate"/>
      </w:r>
      <w:r w:rsidR="00CD5750">
        <w:t>26</w:t>
      </w:r>
      <w:r w:rsidR="006B0FD3">
        <w:fldChar w:fldCharType="end"/>
      </w:r>
      <w:r w:rsidR="00F20677">
        <w:t>]. Shares of p</w:t>
      </w:r>
      <w:r w:rsidR="00D51CEB">
        <w:t>assenger car</w:t>
      </w:r>
      <w:r w:rsidR="00F20677">
        <w:t>s registered</w:t>
      </w:r>
      <w:r w:rsidR="00D51CEB">
        <w:t xml:space="preserve"> and </w:t>
      </w:r>
      <w:r w:rsidR="00A74E76">
        <w:t>involved in fatal crashes</w:t>
      </w:r>
      <w:r w:rsidR="00D51CEB">
        <w:t xml:space="preserve"> are shown in </w:t>
      </w:r>
      <w:r w:rsidR="00D51CEB">
        <w:fldChar w:fldCharType="begin"/>
      </w:r>
      <w:r w:rsidR="00D51CEB">
        <w:instrText xml:space="preserve"> REF _Ref20752520 \h </w:instrText>
      </w:r>
      <w:r w:rsidR="00D51CEB">
        <w:fldChar w:fldCharType="separate"/>
      </w:r>
      <w:r w:rsidR="00CD5750">
        <w:t xml:space="preserve">Figure </w:t>
      </w:r>
      <w:r w:rsidR="00CD5750">
        <w:rPr>
          <w:noProof/>
        </w:rPr>
        <w:t>25</w:t>
      </w:r>
      <w:r w:rsidR="00D51CEB">
        <w:fldChar w:fldCharType="end"/>
      </w:r>
      <w:r w:rsidR="00D51CEB">
        <w:t xml:space="preserve">. In 2000, 59.2% of all registered vehicles were passenger cars and 49.4% of all vehicles involved in fatal crashes were passenger cars. </w:t>
      </w:r>
      <w:r w:rsidR="00375ED1">
        <w:t>In</w:t>
      </w:r>
      <w:r w:rsidR="00DC6155">
        <w:t xml:space="preserve"> comparison, </w:t>
      </w:r>
      <w:r w:rsidR="00375ED1">
        <w:t>42.0% of all registered vehicles were passenger cars</w:t>
      </w:r>
      <w:r w:rsidR="00E43D2A">
        <w:t xml:space="preserve"> in 2017</w:t>
      </w:r>
      <w:r w:rsidR="00375ED1">
        <w:t>, and 41.2% of all vehicles in fatal crashes were passenger cars</w:t>
      </w:r>
      <w:r w:rsidR="00C331EE">
        <w:t>.</w:t>
      </w:r>
    </w:p>
    <w:p w14:paraId="01F086D7" w14:textId="371DB807" w:rsidR="00383EE5" w:rsidRDefault="00F81440" w:rsidP="00383EE5">
      <w:pPr>
        <w:pStyle w:val="Picture"/>
      </w:pPr>
      <w:r w:rsidRPr="00F81440">
        <w:rPr>
          <w:noProof/>
        </w:rPr>
        <w:drawing>
          <wp:inline distT="0" distB="0" distL="0" distR="0" wp14:anchorId="4BB223F8" wp14:editId="495CEA90">
            <wp:extent cx="5943600" cy="3463125"/>
            <wp:effectExtent l="0" t="0" r="0" b="444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3463125"/>
                    </a:xfrm>
                    <a:prstGeom prst="rect">
                      <a:avLst/>
                    </a:prstGeom>
                    <a:noFill/>
                    <a:ln>
                      <a:noFill/>
                    </a:ln>
                  </pic:spPr>
                </pic:pic>
              </a:graphicData>
            </a:graphic>
          </wp:inline>
        </w:drawing>
      </w:r>
    </w:p>
    <w:p w14:paraId="7A2068C0" w14:textId="485B79A3" w:rsidR="00383EE5" w:rsidRDefault="00383EE5" w:rsidP="00383EE5">
      <w:pPr>
        <w:pStyle w:val="FigureCaption"/>
      </w:pPr>
      <w:bookmarkStart w:id="219" w:name="_Ref20752520"/>
      <w:bookmarkStart w:id="220" w:name="_Toc62193128"/>
      <w:r>
        <w:t xml:space="preserve">Figure </w:t>
      </w:r>
      <w:r w:rsidR="00FA331A">
        <w:fldChar w:fldCharType="begin"/>
      </w:r>
      <w:r w:rsidR="00FA331A">
        <w:instrText xml:space="preserve"> SEQ Figure \* ARABIC </w:instrText>
      </w:r>
      <w:r w:rsidR="00FA331A">
        <w:fldChar w:fldCharType="separate"/>
      </w:r>
      <w:r w:rsidR="00CD5750">
        <w:rPr>
          <w:noProof/>
        </w:rPr>
        <w:t>25</w:t>
      </w:r>
      <w:r w:rsidR="00FA331A">
        <w:rPr>
          <w:noProof/>
        </w:rPr>
        <w:fldChar w:fldCharType="end"/>
      </w:r>
      <w:bookmarkEnd w:id="219"/>
      <w:r>
        <w:t xml:space="preserve">. </w:t>
      </w:r>
      <w:r w:rsidR="00293CFF">
        <w:t xml:space="preserve">Percentage of </w:t>
      </w:r>
      <w:r>
        <w:t>Passenger Car Registrations Compared to Fatal Crashes</w:t>
      </w:r>
      <w:r w:rsidR="009A1288">
        <w:t xml:space="preserve"> [</w:t>
      </w:r>
      <w:r w:rsidR="009A1288">
        <w:fldChar w:fldCharType="begin"/>
      </w:r>
      <w:r w:rsidR="009A1288">
        <w:instrText xml:space="preserve"> REF _Ref14697258 \r \h </w:instrText>
      </w:r>
      <w:r w:rsidR="009A1288">
        <w:fldChar w:fldCharType="separate"/>
      </w:r>
      <w:r w:rsidR="00CD5750">
        <w:t>24</w:t>
      </w:r>
      <w:r w:rsidR="009A1288">
        <w:fldChar w:fldCharType="end"/>
      </w:r>
      <w:r w:rsidR="00C331EE">
        <w:t>,</w:t>
      </w:r>
      <w:r w:rsidR="009A1288">
        <w:t xml:space="preserve"> </w:t>
      </w:r>
      <w:r w:rsidR="009A1288">
        <w:fldChar w:fldCharType="begin"/>
      </w:r>
      <w:r w:rsidR="009A1288">
        <w:instrText xml:space="preserve"> REF _Ref15550861 \r \h </w:instrText>
      </w:r>
      <w:r w:rsidR="009A1288">
        <w:fldChar w:fldCharType="separate"/>
      </w:r>
      <w:r w:rsidR="00CD5750">
        <w:t>25</w:t>
      </w:r>
      <w:r w:rsidR="009A1288">
        <w:fldChar w:fldCharType="end"/>
      </w:r>
      <w:r w:rsidR="009A1288">
        <w:t>]</w:t>
      </w:r>
      <w:bookmarkEnd w:id="220"/>
    </w:p>
    <w:p w14:paraId="44D3E6E3" w14:textId="730B8013" w:rsidR="009A1288" w:rsidRDefault="00F20677" w:rsidP="003C1159">
      <w:pPr>
        <w:pStyle w:val="Body"/>
      </w:pPr>
      <w:r>
        <w:t>The number of light trucks registered increased from 77,796,827 in 2000 to 146,182,276 in 201</w:t>
      </w:r>
      <w:r w:rsidR="00927C2F">
        <w:t>6</w:t>
      </w:r>
      <w:r>
        <w:t xml:space="preserve"> [</w:t>
      </w:r>
      <w:r>
        <w:fldChar w:fldCharType="begin"/>
      </w:r>
      <w:r>
        <w:instrText xml:space="preserve"> REF _Ref14697258 \r \h </w:instrText>
      </w:r>
      <w:r>
        <w:fldChar w:fldCharType="separate"/>
      </w:r>
      <w:r w:rsidR="00CD5750">
        <w:t>24</w:t>
      </w:r>
      <w:r>
        <w:fldChar w:fldCharType="end"/>
      </w:r>
      <w:r>
        <w:t xml:space="preserve">]. The number of light trucks </w:t>
      </w:r>
      <w:r w:rsidR="00CF72A0">
        <w:t>involved in fatal crashes</w:t>
      </w:r>
      <w:r>
        <w:t xml:space="preserve"> decreased from 20,498 to 19,986 </w:t>
      </w:r>
      <w:r w:rsidR="00C331EE">
        <w:t xml:space="preserve">over that same period </w:t>
      </w:r>
      <w:r>
        <w:t>[</w:t>
      </w:r>
      <w:r w:rsidR="006B0FD3">
        <w:fldChar w:fldCharType="begin"/>
      </w:r>
      <w:r w:rsidR="006B0FD3">
        <w:instrText xml:space="preserve"> REF _Ref35951737 \w \h </w:instrText>
      </w:r>
      <w:r w:rsidR="006B0FD3">
        <w:fldChar w:fldCharType="separate"/>
      </w:r>
      <w:r w:rsidR="00CD5750">
        <w:t>26</w:t>
      </w:r>
      <w:r w:rsidR="006B0FD3">
        <w:fldChar w:fldCharType="end"/>
      </w:r>
      <w:r>
        <w:t>]. Shares of l</w:t>
      </w:r>
      <w:r w:rsidR="009A1288">
        <w:t>ight truck</w:t>
      </w:r>
      <w:r>
        <w:t>s</w:t>
      </w:r>
      <w:r w:rsidR="009A1288">
        <w:t xml:space="preserve"> regist</w:t>
      </w:r>
      <w:r>
        <w:t>e</w:t>
      </w:r>
      <w:r w:rsidR="009A1288">
        <w:t>r</w:t>
      </w:r>
      <w:r>
        <w:t>ed</w:t>
      </w:r>
      <w:r w:rsidR="009A1288">
        <w:t xml:space="preserve"> and fatal</w:t>
      </w:r>
      <w:r>
        <w:t>ly crashed</w:t>
      </w:r>
      <w:r w:rsidR="009A1288">
        <w:t xml:space="preserve"> are compared in </w:t>
      </w:r>
      <w:r w:rsidR="009A1288">
        <w:fldChar w:fldCharType="begin"/>
      </w:r>
      <w:r w:rsidR="009A1288">
        <w:instrText xml:space="preserve"> REF _Ref20753029 \h </w:instrText>
      </w:r>
      <w:r w:rsidR="009A1288">
        <w:fldChar w:fldCharType="separate"/>
      </w:r>
      <w:r w:rsidR="00CD5750">
        <w:t xml:space="preserve">Figure </w:t>
      </w:r>
      <w:r w:rsidR="00CD5750">
        <w:rPr>
          <w:noProof/>
        </w:rPr>
        <w:t>26</w:t>
      </w:r>
      <w:r w:rsidR="009A1288">
        <w:fldChar w:fldCharType="end"/>
      </w:r>
      <w:r w:rsidR="009A1288">
        <w:t xml:space="preserve">. There have been increases in both the </w:t>
      </w:r>
      <w:r>
        <w:t>share</w:t>
      </w:r>
      <w:r w:rsidR="009A1288">
        <w:t xml:space="preserve"> of light trucks registered and fatally crashed </w:t>
      </w:r>
      <w:r w:rsidR="009A1288">
        <w:lastRenderedPageBreak/>
        <w:t xml:space="preserve">over the last 17 years; however, </w:t>
      </w:r>
      <w:r>
        <w:t>the number</w:t>
      </w:r>
      <w:r w:rsidR="00C331EE">
        <w:t xml:space="preserve"> of</w:t>
      </w:r>
      <w:r>
        <w:t xml:space="preserve"> light trucks </w:t>
      </w:r>
      <w:r w:rsidR="00CF72A0">
        <w:t>involved in fatal crashes</w:t>
      </w:r>
      <w:r>
        <w:t xml:space="preserve"> </w:t>
      </w:r>
      <w:r w:rsidR="00CF72A0">
        <w:t>decreased</w:t>
      </w:r>
      <w:r w:rsidR="009A1288">
        <w:t xml:space="preserve">. </w:t>
      </w:r>
      <w:r w:rsidR="0098344E">
        <w:t xml:space="preserve">Light </w:t>
      </w:r>
      <w:r w:rsidR="009A1288">
        <w:t>trucks comprised 34.5% of all registered vehicles</w:t>
      </w:r>
      <w:r w:rsidR="0098344E">
        <w:t xml:space="preserve"> in 2000</w:t>
      </w:r>
      <w:r w:rsidR="009A1288">
        <w:t xml:space="preserve"> and </w:t>
      </w:r>
      <w:r w:rsidR="0098344E">
        <w:t xml:space="preserve">49.4% of all registered vehicles </w:t>
      </w:r>
      <w:r w:rsidR="009A1288">
        <w:t xml:space="preserve">in 2016. </w:t>
      </w:r>
      <w:r w:rsidR="00CF72A0">
        <w:t xml:space="preserve">The percent of light trucks involved in fatal crashes and percent of registrations </w:t>
      </w:r>
      <w:r w:rsidR="00C331EE">
        <w:t xml:space="preserve">that </w:t>
      </w:r>
      <w:r w:rsidR="00CF72A0">
        <w:t>were light trucks were very similar until 2011. As noted in the crash data analysis, fatal crashes were considerably more common with vehicles which were five to 10 years old than new vehicles. Results suggest that in 2018 and 2019 as well as the early 2020s, there will be a large increase in light truck crashes, driven primarily by an increase in SUV and CUV crashes.</w:t>
      </w:r>
    </w:p>
    <w:p w14:paraId="5F59552C" w14:textId="66DB3FED" w:rsidR="00383EE5" w:rsidRDefault="00F81440" w:rsidP="009A1288">
      <w:pPr>
        <w:pStyle w:val="Picture"/>
        <w:keepNext/>
        <w:keepLines/>
      </w:pPr>
      <w:r w:rsidRPr="00F81440">
        <w:rPr>
          <w:noProof/>
        </w:rPr>
        <w:drawing>
          <wp:inline distT="0" distB="0" distL="0" distR="0" wp14:anchorId="1C2A55AC" wp14:editId="73B88658">
            <wp:extent cx="5943600" cy="347266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43600" cy="3472665"/>
                    </a:xfrm>
                    <a:prstGeom prst="rect">
                      <a:avLst/>
                    </a:prstGeom>
                    <a:noFill/>
                    <a:ln>
                      <a:noFill/>
                    </a:ln>
                  </pic:spPr>
                </pic:pic>
              </a:graphicData>
            </a:graphic>
          </wp:inline>
        </w:drawing>
      </w:r>
    </w:p>
    <w:p w14:paraId="012570E0" w14:textId="15A82A41" w:rsidR="00383EE5" w:rsidRDefault="00383EE5" w:rsidP="009A1288">
      <w:pPr>
        <w:pStyle w:val="FigureCaption"/>
        <w:keepNext/>
        <w:keepLines/>
      </w:pPr>
      <w:bookmarkStart w:id="221" w:name="_Ref20753029"/>
      <w:bookmarkStart w:id="222" w:name="_Toc62193129"/>
      <w:r>
        <w:t xml:space="preserve">Figure </w:t>
      </w:r>
      <w:r w:rsidR="00FA331A">
        <w:fldChar w:fldCharType="begin"/>
      </w:r>
      <w:r w:rsidR="00FA331A">
        <w:instrText xml:space="preserve"> SEQ Figure \* ARABIC </w:instrText>
      </w:r>
      <w:r w:rsidR="00FA331A">
        <w:fldChar w:fldCharType="separate"/>
      </w:r>
      <w:r w:rsidR="00CD5750">
        <w:rPr>
          <w:noProof/>
        </w:rPr>
        <w:t>26</w:t>
      </w:r>
      <w:r w:rsidR="00FA331A">
        <w:rPr>
          <w:noProof/>
        </w:rPr>
        <w:fldChar w:fldCharType="end"/>
      </w:r>
      <w:bookmarkEnd w:id="221"/>
      <w:r>
        <w:t>. Light Truck Registrations Compared to Fatal Crashes</w:t>
      </w:r>
      <w:r w:rsidR="009A1288">
        <w:t xml:space="preserve"> [</w:t>
      </w:r>
      <w:r w:rsidR="009A1288">
        <w:fldChar w:fldCharType="begin"/>
      </w:r>
      <w:r w:rsidR="009A1288">
        <w:instrText xml:space="preserve"> REF _Ref14697258 \r \h </w:instrText>
      </w:r>
      <w:r w:rsidR="009A1288">
        <w:fldChar w:fldCharType="separate"/>
      </w:r>
      <w:r w:rsidR="00CD5750">
        <w:t>24</w:t>
      </w:r>
      <w:r w:rsidR="009A1288">
        <w:fldChar w:fldCharType="end"/>
      </w:r>
      <w:r w:rsidR="00C331EE">
        <w:t>,</w:t>
      </w:r>
      <w:r w:rsidR="009A1288">
        <w:t xml:space="preserve"> </w:t>
      </w:r>
      <w:r w:rsidR="009A1288">
        <w:fldChar w:fldCharType="begin"/>
      </w:r>
      <w:r w:rsidR="009A1288">
        <w:instrText xml:space="preserve"> REF _Ref15550861 \r \h </w:instrText>
      </w:r>
      <w:r w:rsidR="009A1288">
        <w:fldChar w:fldCharType="separate"/>
      </w:r>
      <w:r w:rsidR="00CD5750">
        <w:t>25</w:t>
      </w:r>
      <w:r w:rsidR="009A1288">
        <w:fldChar w:fldCharType="end"/>
      </w:r>
      <w:r w:rsidR="009A1288">
        <w:t>]</w:t>
      </w:r>
      <w:bookmarkEnd w:id="222"/>
    </w:p>
    <w:p w14:paraId="6F41F29E" w14:textId="44056216" w:rsidR="00CF72A0" w:rsidRDefault="00A41F8E" w:rsidP="009A1288">
      <w:pPr>
        <w:pStyle w:val="Body"/>
      </w:pPr>
      <w:r>
        <w:t>The number of motorcycles registered increased from 4,346,068 in 2000 to 8,679,380 in 201</w:t>
      </w:r>
      <w:r w:rsidR="00927C2F">
        <w:t>6</w:t>
      </w:r>
      <w:r w:rsidR="00CF72A0">
        <w:t>.</w:t>
      </w:r>
      <w:r>
        <w:t xml:space="preserve"> </w:t>
      </w:r>
      <w:r w:rsidR="00CF72A0">
        <w:t xml:space="preserve">The number of motorcycles involved in fatal crashes increased from 2,975 to 5,236. This significant increase in fatal motorcycle crashes has led to alarm in the roadside safety community. A comparison of motorcycle registrations and crashes is shown in </w:t>
      </w:r>
      <w:r w:rsidR="00CF72A0">
        <w:fldChar w:fldCharType="begin"/>
      </w:r>
      <w:r w:rsidR="00CF72A0">
        <w:instrText xml:space="preserve"> REF _Ref20898245 \h </w:instrText>
      </w:r>
      <w:r w:rsidR="00CF72A0">
        <w:fldChar w:fldCharType="separate"/>
      </w:r>
      <w:r w:rsidR="00CD5750">
        <w:t xml:space="preserve">Figure </w:t>
      </w:r>
      <w:r w:rsidR="00CD5750">
        <w:rPr>
          <w:noProof/>
        </w:rPr>
        <w:t>27</w:t>
      </w:r>
      <w:r w:rsidR="00CF72A0">
        <w:fldChar w:fldCharType="end"/>
      </w:r>
      <w:r w:rsidR="00CF72A0">
        <w:t>.</w:t>
      </w:r>
    </w:p>
    <w:p w14:paraId="294D3D57" w14:textId="7745EBD5" w:rsidR="00A41F8E" w:rsidRDefault="00CF72A0" w:rsidP="009A1288">
      <w:pPr>
        <w:pStyle w:val="Body"/>
      </w:pPr>
      <w:r>
        <w:lastRenderedPageBreak/>
        <w:t>T</w:t>
      </w:r>
      <w:r w:rsidR="00A41F8E">
        <w:t>he number of large trucks registered increased from 1,587,611 in 2000 to 2,582,751 in 201</w:t>
      </w:r>
      <w:r w:rsidR="00927C2F">
        <w:t>6</w:t>
      </w:r>
      <w:r w:rsidR="00A41F8E">
        <w:t xml:space="preserve"> [</w:t>
      </w:r>
      <w:r w:rsidR="00A41F8E">
        <w:fldChar w:fldCharType="begin"/>
      </w:r>
      <w:r w:rsidR="00A41F8E">
        <w:instrText xml:space="preserve"> REF _Ref14697258 \r \h </w:instrText>
      </w:r>
      <w:r w:rsidR="00A41F8E">
        <w:fldChar w:fldCharType="separate"/>
      </w:r>
      <w:r w:rsidR="00CD5750">
        <w:t>24</w:t>
      </w:r>
      <w:r w:rsidR="00A41F8E">
        <w:fldChar w:fldCharType="end"/>
      </w:r>
      <w:r w:rsidR="00A41F8E">
        <w:t xml:space="preserve">], and the number of large trucks </w:t>
      </w:r>
      <w:r>
        <w:t>involved in fatal crashes</w:t>
      </w:r>
      <w:r w:rsidR="00A41F8E">
        <w:t xml:space="preserve"> decreased </w:t>
      </w:r>
      <w:r>
        <w:t xml:space="preserve">slightly </w:t>
      </w:r>
      <w:r w:rsidR="00A41F8E">
        <w:t xml:space="preserve">from </w:t>
      </w:r>
      <w:r w:rsidR="001665DE">
        <w:t>4,995 to 4,657</w:t>
      </w:r>
      <w:r w:rsidR="00FD315F">
        <w:t xml:space="preserve"> </w:t>
      </w:r>
      <w:r w:rsidR="00A41F8E">
        <w:t>[</w:t>
      </w:r>
      <w:r w:rsidR="006B0FD3">
        <w:fldChar w:fldCharType="begin"/>
      </w:r>
      <w:r w:rsidR="006B0FD3">
        <w:instrText xml:space="preserve"> REF _Ref35951737 \w \h </w:instrText>
      </w:r>
      <w:r w:rsidR="006B0FD3">
        <w:fldChar w:fldCharType="separate"/>
      </w:r>
      <w:r w:rsidR="00CD5750">
        <w:t>26</w:t>
      </w:r>
      <w:r w:rsidR="006B0FD3">
        <w:fldChar w:fldCharType="end"/>
      </w:r>
      <w:r w:rsidR="00A41F8E">
        <w:t>].</w:t>
      </w:r>
      <w:r w:rsidR="00927C2F" w:rsidRPr="00927C2F">
        <w:t xml:space="preserve"> </w:t>
      </w:r>
      <w:r>
        <w:t xml:space="preserve">A comparison of </w:t>
      </w:r>
      <w:r w:rsidR="00927C2F">
        <w:t xml:space="preserve">large truck </w:t>
      </w:r>
      <w:r w:rsidR="0010164E">
        <w:t>registrations</w:t>
      </w:r>
      <w:r w:rsidR="00927C2F">
        <w:t xml:space="preserve"> and fatal crashe</w:t>
      </w:r>
      <w:r>
        <w:t>s</w:t>
      </w:r>
      <w:r w:rsidR="00927C2F">
        <w:t xml:space="preserve"> </w:t>
      </w:r>
      <w:r w:rsidR="00C331EE">
        <w:t>is shown</w:t>
      </w:r>
      <w:r w:rsidR="00927C2F">
        <w:t xml:space="preserve"> in </w:t>
      </w:r>
      <w:r w:rsidR="00927C2F">
        <w:fldChar w:fldCharType="begin"/>
      </w:r>
      <w:r w:rsidR="00927C2F">
        <w:instrText xml:space="preserve"> REF _Ref20898245 \h </w:instrText>
      </w:r>
      <w:r w:rsidR="00927C2F">
        <w:fldChar w:fldCharType="separate"/>
      </w:r>
      <w:r w:rsidR="00CD5750">
        <w:t xml:space="preserve">Figure </w:t>
      </w:r>
      <w:r w:rsidR="00CD5750">
        <w:rPr>
          <w:noProof/>
        </w:rPr>
        <w:t>27</w:t>
      </w:r>
      <w:r w:rsidR="00927C2F">
        <w:fldChar w:fldCharType="end"/>
      </w:r>
      <w:r w:rsidR="00927C2F">
        <w:t>.</w:t>
      </w:r>
      <w:r w:rsidR="009E1FB5">
        <w:t xml:space="preserve"> </w:t>
      </w:r>
    </w:p>
    <w:p w14:paraId="57862CFD" w14:textId="4C3B22F5" w:rsidR="009A1288" w:rsidRPr="009A1288" w:rsidRDefault="009A1288" w:rsidP="009A1288">
      <w:pPr>
        <w:pStyle w:val="Body"/>
      </w:pPr>
      <w:r>
        <w:t xml:space="preserve">Large trucks and motorcycles were each </w:t>
      </w:r>
      <w:r w:rsidR="00CF72A0">
        <w:t>disproportionately represented</w:t>
      </w:r>
      <w:r>
        <w:t xml:space="preserve"> in fatal crash</w:t>
      </w:r>
      <w:r w:rsidR="00CF72A0">
        <w:t xml:space="preserve"> data</w:t>
      </w:r>
      <w:r>
        <w:t xml:space="preserve"> </w:t>
      </w:r>
      <w:r w:rsidR="00DD786D">
        <w:t>from what</w:t>
      </w:r>
      <w:r>
        <w:t xml:space="preserve"> regi</w:t>
      </w:r>
      <w:r w:rsidR="009E1FB5">
        <w:t>stration shares would suggest. Since 2007, m</w:t>
      </w:r>
      <w:r w:rsidRPr="002853EF">
        <w:t xml:space="preserve">otorcycles </w:t>
      </w:r>
      <w:r w:rsidR="009E1FB5">
        <w:t>have comprised</w:t>
      </w:r>
      <w:r w:rsidR="00C331EE">
        <w:t xml:space="preserve"> a</w:t>
      </w:r>
      <w:r w:rsidRPr="002853EF">
        <w:t xml:space="preserve"> three times </w:t>
      </w:r>
      <w:r w:rsidR="009E1FB5">
        <w:t>greater</w:t>
      </w:r>
      <w:r w:rsidRPr="002853EF">
        <w:t xml:space="preserve"> </w:t>
      </w:r>
      <w:r w:rsidR="009E1FB5">
        <w:t xml:space="preserve">proportional share of fatally crashed vehicles </w:t>
      </w:r>
      <w:r w:rsidRPr="002853EF">
        <w:t>than</w:t>
      </w:r>
      <w:r w:rsidR="00C331EE">
        <w:t xml:space="preserve"> their</w:t>
      </w:r>
      <w:r w:rsidRPr="002853EF">
        <w:t xml:space="preserve"> registra</w:t>
      </w:r>
      <w:r w:rsidR="009E1FB5">
        <w:t>tions share</w:t>
      </w:r>
      <w:r w:rsidR="00C331EE">
        <w:t xml:space="preserve"> would suggest</w:t>
      </w:r>
      <w:r w:rsidRPr="002853EF">
        <w:t>.</w:t>
      </w:r>
    </w:p>
    <w:p w14:paraId="57724D05" w14:textId="1649F27E" w:rsidR="001C37CF" w:rsidRDefault="006B0FD3" w:rsidP="001C37CF">
      <w:pPr>
        <w:pStyle w:val="Picture"/>
      </w:pPr>
      <w:r w:rsidRPr="006B0FD3">
        <w:rPr>
          <w:noProof/>
        </w:rPr>
        <w:drawing>
          <wp:inline distT="0" distB="0" distL="0" distR="0" wp14:anchorId="65A2C286" wp14:editId="29AA73B7">
            <wp:extent cx="5943600" cy="356616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7018AC9" w14:textId="72FE7A53" w:rsidR="001C37CF" w:rsidRDefault="001C37CF" w:rsidP="001C37CF">
      <w:pPr>
        <w:pStyle w:val="FigureCaption"/>
      </w:pPr>
      <w:bookmarkStart w:id="223" w:name="_Ref20898245"/>
      <w:bookmarkStart w:id="224" w:name="_Toc62193130"/>
      <w:r>
        <w:t xml:space="preserve">Figure </w:t>
      </w:r>
      <w:r w:rsidR="00FA331A">
        <w:fldChar w:fldCharType="begin"/>
      </w:r>
      <w:r w:rsidR="00FA331A">
        <w:instrText xml:space="preserve"> SEQ Figure \* ARABIC </w:instrText>
      </w:r>
      <w:r w:rsidR="00FA331A">
        <w:fldChar w:fldCharType="separate"/>
      </w:r>
      <w:r w:rsidR="00CD5750">
        <w:rPr>
          <w:noProof/>
        </w:rPr>
        <w:t>27</w:t>
      </w:r>
      <w:r w:rsidR="00FA331A">
        <w:rPr>
          <w:noProof/>
        </w:rPr>
        <w:fldChar w:fldCharType="end"/>
      </w:r>
      <w:bookmarkEnd w:id="223"/>
      <w:r>
        <w:t>. Motorcycle and Large Truck Registrations Compared to Fatal Crashes</w:t>
      </w:r>
      <w:r w:rsidR="009A1288">
        <w:t xml:space="preserve"> [</w:t>
      </w:r>
      <w:r w:rsidR="009A1288">
        <w:fldChar w:fldCharType="begin"/>
      </w:r>
      <w:r w:rsidR="009A1288">
        <w:instrText xml:space="preserve"> REF _Ref14697258 \r \h </w:instrText>
      </w:r>
      <w:r w:rsidR="009A1288">
        <w:fldChar w:fldCharType="separate"/>
      </w:r>
      <w:r w:rsidR="00CD5750">
        <w:t>24</w:t>
      </w:r>
      <w:r w:rsidR="009A1288">
        <w:fldChar w:fldCharType="end"/>
      </w:r>
      <w:r w:rsidR="006B0FD3">
        <w:t>-</w:t>
      </w:r>
      <w:r w:rsidR="006B0FD3">
        <w:fldChar w:fldCharType="begin"/>
      </w:r>
      <w:r w:rsidR="006B0FD3">
        <w:instrText xml:space="preserve"> REF _Ref35951737 \w \h </w:instrText>
      </w:r>
      <w:r w:rsidR="006B0FD3">
        <w:fldChar w:fldCharType="separate"/>
      </w:r>
      <w:r w:rsidR="00CD5750">
        <w:t>26</w:t>
      </w:r>
      <w:r w:rsidR="006B0FD3">
        <w:fldChar w:fldCharType="end"/>
      </w:r>
      <w:r w:rsidR="009A1288">
        <w:t>]</w:t>
      </w:r>
      <w:bookmarkEnd w:id="224"/>
    </w:p>
    <w:p w14:paraId="26E3D785" w14:textId="2D8A5B37" w:rsidR="00BA4EAC" w:rsidRPr="00637516" w:rsidRDefault="00BA4EAC" w:rsidP="00BA4EAC">
      <w:pPr>
        <w:pStyle w:val="Body"/>
      </w:pPr>
      <w:r>
        <w:t xml:space="preserve">From 2010 to 2016, registrations were also compared with crashed vehicles resulting in injuries, shown in </w:t>
      </w:r>
      <w:r>
        <w:fldChar w:fldCharType="begin"/>
      </w:r>
      <w:r>
        <w:instrText xml:space="preserve"> REF _Ref16246176 \h </w:instrText>
      </w:r>
      <w:r>
        <w:fldChar w:fldCharType="separate"/>
      </w:r>
      <w:r w:rsidR="00CD5750">
        <w:t xml:space="preserve">Figure </w:t>
      </w:r>
      <w:r w:rsidR="00CD5750">
        <w:rPr>
          <w:noProof/>
        </w:rPr>
        <w:t>28</w:t>
      </w:r>
      <w:r>
        <w:fldChar w:fldCharType="end"/>
      </w:r>
      <w:r>
        <w:t xml:space="preserve">. Passenger cars </w:t>
      </w:r>
      <w:r w:rsidR="0014551A">
        <w:t>comprised a larger proportion of injury inducing crashes than registrations</w:t>
      </w:r>
      <w:r>
        <w:t>.</w:t>
      </w:r>
      <w:r w:rsidR="0014551A">
        <w:t xml:space="preserve"> Contrarily, light truck comprised a smaller portion of injury inducing crashes than registrations.</w:t>
      </w:r>
      <w:r>
        <w:t xml:space="preserve"> Injury crashes for large trucks and motorcycles were both less than their registration share</w:t>
      </w:r>
      <w:r w:rsidR="000E6022">
        <w:t>s</w:t>
      </w:r>
      <w:r>
        <w:t xml:space="preserve">. </w:t>
      </w:r>
    </w:p>
    <w:p w14:paraId="79027CEC" w14:textId="760BD22C" w:rsidR="009E39A5" w:rsidRDefault="00504657" w:rsidP="00F43556">
      <w:pPr>
        <w:pStyle w:val="Picture"/>
        <w:keepNext/>
        <w:keepLines/>
      </w:pPr>
      <w:r w:rsidRPr="00504657">
        <w:rPr>
          <w:noProof/>
        </w:rPr>
        <w:lastRenderedPageBreak/>
        <w:drawing>
          <wp:inline distT="0" distB="0" distL="0" distR="0" wp14:anchorId="15124B53" wp14:editId="3A37B262">
            <wp:extent cx="5943600" cy="3176087"/>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3176087"/>
                    </a:xfrm>
                    <a:prstGeom prst="rect">
                      <a:avLst/>
                    </a:prstGeom>
                    <a:noFill/>
                    <a:ln>
                      <a:noFill/>
                    </a:ln>
                  </pic:spPr>
                </pic:pic>
              </a:graphicData>
            </a:graphic>
          </wp:inline>
        </w:drawing>
      </w:r>
    </w:p>
    <w:p w14:paraId="6F7F6331" w14:textId="5CF69025" w:rsidR="009E39A5" w:rsidRDefault="009E39A5" w:rsidP="00F43556">
      <w:pPr>
        <w:pStyle w:val="FigureCaption"/>
        <w:keepNext/>
        <w:keepLines/>
      </w:pPr>
      <w:bookmarkStart w:id="225" w:name="_Ref16246176"/>
      <w:bookmarkStart w:id="226" w:name="_Toc62193131"/>
      <w:r>
        <w:t xml:space="preserve">Figure </w:t>
      </w:r>
      <w:r w:rsidR="00FA331A">
        <w:fldChar w:fldCharType="begin"/>
      </w:r>
      <w:r w:rsidR="00FA331A">
        <w:instrText xml:space="preserve"> SEQ Figure \* ARABIC </w:instrText>
      </w:r>
      <w:r w:rsidR="00FA331A">
        <w:fldChar w:fldCharType="separate"/>
      </w:r>
      <w:r w:rsidR="00CD5750">
        <w:rPr>
          <w:noProof/>
        </w:rPr>
        <w:t>28</w:t>
      </w:r>
      <w:r w:rsidR="00FA331A">
        <w:rPr>
          <w:noProof/>
        </w:rPr>
        <w:fldChar w:fldCharType="end"/>
      </w:r>
      <w:bookmarkEnd w:id="225"/>
      <w:r>
        <w:t>. Vehicles Involved in Injury-Inducing Crashes Compared to Registrations</w:t>
      </w:r>
      <w:r w:rsidR="006B0FD3">
        <w:t xml:space="preserve"> [</w:t>
      </w:r>
      <w:r w:rsidR="006B0FD3">
        <w:fldChar w:fldCharType="begin"/>
      </w:r>
      <w:r w:rsidR="006B0FD3">
        <w:instrText xml:space="preserve"> REF _Ref25509458 \w \h </w:instrText>
      </w:r>
      <w:r w:rsidR="006B0FD3">
        <w:fldChar w:fldCharType="separate"/>
      </w:r>
      <w:r w:rsidR="00CD5750">
        <w:t>24</w:t>
      </w:r>
      <w:r w:rsidR="006B0FD3">
        <w:fldChar w:fldCharType="end"/>
      </w:r>
      <w:r w:rsidR="006B0FD3">
        <w:t>]</w:t>
      </w:r>
      <w:bookmarkEnd w:id="226"/>
    </w:p>
    <w:p w14:paraId="050D3994" w14:textId="43F90AA6" w:rsidR="009E39A5" w:rsidRDefault="008512EB" w:rsidP="009E39A5">
      <w:pPr>
        <w:pStyle w:val="Lv2Title"/>
      </w:pPr>
      <w:bookmarkStart w:id="227" w:name="_Toc62025229"/>
      <w:bookmarkStart w:id="228" w:name="_Toc62193048"/>
      <w:r>
        <w:t xml:space="preserve">State </w:t>
      </w:r>
      <w:r w:rsidR="009E39A5">
        <w:t>Registration</w:t>
      </w:r>
      <w:r>
        <w:t>s</w:t>
      </w:r>
      <w:r w:rsidR="00F7502D">
        <w:t xml:space="preserve"> and Crash Data</w:t>
      </w:r>
      <w:bookmarkEnd w:id="227"/>
      <w:bookmarkEnd w:id="228"/>
    </w:p>
    <w:p w14:paraId="67669018" w14:textId="30E01DC9" w:rsidR="009E39A5" w:rsidRPr="00B41ED7" w:rsidRDefault="002754B1" w:rsidP="00CC0C10">
      <w:pPr>
        <w:pStyle w:val="Body"/>
      </w:pPr>
      <w:r>
        <w:t>National registrations and crashes provide</w:t>
      </w:r>
      <w:r w:rsidR="00871BB5">
        <w:t xml:space="preserve"> insight on the nation as a whole; however, v</w:t>
      </w:r>
      <w:r w:rsidR="009E39A5" w:rsidRPr="00B41ED7">
        <w:t xml:space="preserve">ehicle registrations greatly differ from state to state. </w:t>
      </w:r>
      <w:r w:rsidR="00F7502D" w:rsidRPr="00F64A90">
        <w:t>Nationally from 2014 – 2015, 48.3% of all registered vehicles were light trucks and about 43.3% were cars [</w:t>
      </w:r>
      <w:r w:rsidR="00F7502D" w:rsidRPr="00F64A90">
        <w:fldChar w:fldCharType="begin"/>
      </w:r>
      <w:r w:rsidR="00F7502D" w:rsidRPr="00F64A90">
        <w:instrText xml:space="preserve"> REF _Ref15550861 \r \h </w:instrText>
      </w:r>
      <w:r w:rsidR="00F7502D">
        <w:instrText xml:space="preserve"> \* MERGEFORMAT </w:instrText>
      </w:r>
      <w:r w:rsidR="00F7502D" w:rsidRPr="00F64A90">
        <w:fldChar w:fldCharType="separate"/>
      </w:r>
      <w:r w:rsidR="00CD5750">
        <w:t>25</w:t>
      </w:r>
      <w:r w:rsidR="00F7502D" w:rsidRPr="00F64A90">
        <w:fldChar w:fldCharType="end"/>
      </w:r>
      <w:r w:rsidR="00F7502D" w:rsidRPr="00F64A90">
        <w:t>].</w:t>
      </w:r>
      <w:r w:rsidR="00F7502D">
        <w:t xml:space="preserve"> </w:t>
      </w:r>
      <w:r w:rsidR="00CF72A0">
        <w:t>In contrast, a</w:t>
      </w:r>
      <w:r w:rsidR="00F7502D">
        <w:t>pproximately</w:t>
      </w:r>
      <w:r w:rsidR="009E39A5" w:rsidRPr="00B41ED7">
        <w:t xml:space="preserve"> 66.8% of all registered vehicles in Wyoming are light trucks and about 27.4% are cars. Some st</w:t>
      </w:r>
      <w:r w:rsidR="00F7502D">
        <w:t>ates, like Ohio, are more consistent with national registrations</w:t>
      </w:r>
      <w:r w:rsidR="003165C1">
        <w:t>.</w:t>
      </w:r>
      <w:r w:rsidR="00F7502D">
        <w:t xml:space="preserve"> </w:t>
      </w:r>
      <w:r w:rsidR="003165C1">
        <w:t>F</w:t>
      </w:r>
      <w:r w:rsidR="00F7502D" w:rsidRPr="00F64A90">
        <w:t xml:space="preserve">rom </w:t>
      </w:r>
      <w:r w:rsidR="00F7502D">
        <w:t xml:space="preserve">2014 to 2015, </w:t>
      </w:r>
      <w:r w:rsidR="009E39A5" w:rsidRPr="00F64A90">
        <w:t xml:space="preserve">nearly 47.5% of all registered vehicles were light trucks and about 47.1% were cars. </w:t>
      </w:r>
      <w:r w:rsidR="00F7502D">
        <w:t>Additional s</w:t>
      </w:r>
      <w:r w:rsidR="00F64A90" w:rsidRPr="00F64A90">
        <w:t xml:space="preserve">tate registration data is shown in </w:t>
      </w:r>
      <w:r w:rsidR="00F64A90" w:rsidRPr="00F64A90">
        <w:fldChar w:fldCharType="begin"/>
      </w:r>
      <w:r w:rsidR="00F64A90" w:rsidRPr="00F64A90">
        <w:instrText xml:space="preserve"> REF _Ref20480575 \r \h </w:instrText>
      </w:r>
      <w:r w:rsidR="00F64A90">
        <w:instrText xml:space="preserve"> \* MERGEFORMAT </w:instrText>
      </w:r>
      <w:r w:rsidR="00F64A90" w:rsidRPr="00F64A90">
        <w:fldChar w:fldCharType="separate"/>
      </w:r>
      <w:r w:rsidR="00CD5750">
        <w:t>Table C-4</w:t>
      </w:r>
      <w:r w:rsidR="00F64A90" w:rsidRPr="00F64A90">
        <w:fldChar w:fldCharType="end"/>
      </w:r>
      <w:r w:rsidR="00F64A90" w:rsidRPr="00F64A90">
        <w:t>.</w:t>
      </w:r>
    </w:p>
    <w:p w14:paraId="64B2E4CC" w14:textId="116DA49A" w:rsidR="009E39A5" w:rsidRDefault="00A7317C" w:rsidP="009E39A5">
      <w:pPr>
        <w:pStyle w:val="Body"/>
      </w:pPr>
      <w:r>
        <w:t xml:space="preserve">Available </w:t>
      </w:r>
      <w:r w:rsidR="009E39A5" w:rsidRPr="00B41ED7">
        <w:t>crash data were compared to registrations on a state-by-state basi</w:t>
      </w:r>
      <w:r w:rsidR="003D261A">
        <w:t xml:space="preserve">s. </w:t>
      </w:r>
      <w:r w:rsidR="003165C1">
        <w:t>Although the dataset was limited, it was desired to generate a comparison of the distribution of crashed passenger cars and light trucks to the distribution of vehicle registrations, to determine if there were risk factors specifically associated with vehicle types</w:t>
      </w:r>
      <w:r w:rsidR="003D261A">
        <w:t>.</w:t>
      </w:r>
      <w:r w:rsidR="009E39A5" w:rsidRPr="00B41ED7">
        <w:t xml:space="preserve"> </w:t>
      </w:r>
      <w:r w:rsidR="003D261A">
        <w:t>Crash records from</w:t>
      </w:r>
      <w:r w:rsidR="009E39A5" w:rsidRPr="00B41ED7">
        <w:t xml:space="preserve"> </w:t>
      </w:r>
      <w:r w:rsidR="009E39A5">
        <w:t>Wyoming,</w:t>
      </w:r>
      <w:r w:rsidR="003D261A">
        <w:t xml:space="preserve"> Ohio,</w:t>
      </w:r>
      <w:r w:rsidR="009E39A5">
        <w:t xml:space="preserve"> and Utah</w:t>
      </w:r>
      <w:r w:rsidR="003D261A">
        <w:t xml:space="preserve"> were </w:t>
      </w:r>
      <w:r w:rsidR="00C331EE">
        <w:t>reviewed</w:t>
      </w:r>
      <w:r w:rsidR="009E39A5" w:rsidRPr="00B41ED7">
        <w:t xml:space="preserve">. In Wyoming, approximately 58.2% of all crashed vehicles were light trucks, and </w:t>
      </w:r>
      <w:r w:rsidR="009E39A5" w:rsidRPr="00B41ED7">
        <w:lastRenderedPageBreak/>
        <w:t xml:space="preserve">nearly 30.3% were </w:t>
      </w:r>
      <w:r w:rsidR="003D261A">
        <w:t xml:space="preserve">passenger </w:t>
      </w:r>
      <w:r w:rsidR="009E39A5" w:rsidRPr="00B41ED7">
        <w:t>cars</w:t>
      </w:r>
      <w:r w:rsidR="00C331EE">
        <w:t>;</w:t>
      </w:r>
      <w:r w:rsidR="009E39A5" w:rsidRPr="00B41ED7">
        <w:t xml:space="preserve"> </w:t>
      </w:r>
      <w:r w:rsidR="003D261A">
        <w:t>56.6% of vehicles crashed in Ohio were passenger cars and 41.8% were light trucks</w:t>
      </w:r>
      <w:r w:rsidR="00C331EE">
        <w:t>;</w:t>
      </w:r>
      <w:r w:rsidR="003D261A">
        <w:t xml:space="preserve"> and in Utah, 49.1% of crashed vehicles were passenger cars and 42.6% were light trucks. In each state, it was found </w:t>
      </w:r>
      <w:r w:rsidR="00C331EE">
        <w:t xml:space="preserve">that </w:t>
      </w:r>
      <w:r w:rsidR="003D261A">
        <w:t>a</w:t>
      </w:r>
      <w:r w:rsidR="009E39A5" w:rsidRPr="00B41ED7">
        <w:t xml:space="preserve"> smaller portion of light trucks and greater portion of cars were crashed than registered. </w:t>
      </w:r>
      <w:r w:rsidR="009E39A5">
        <w:t>Additional details of each state</w:t>
      </w:r>
      <w:r w:rsidR="00C331EE">
        <w:t>’</w:t>
      </w:r>
      <w:r w:rsidR="009E39A5">
        <w:t xml:space="preserve">s registered and crashed vehicles are shown in Figures </w:t>
      </w:r>
      <w:r w:rsidR="009E39A5">
        <w:fldChar w:fldCharType="begin"/>
      </w:r>
      <w:r w:rsidR="009E39A5">
        <w:instrText xml:space="preserve"> REF _Ref14778486 \#0\h </w:instrText>
      </w:r>
      <w:r w:rsidR="009E39A5">
        <w:fldChar w:fldCharType="separate"/>
      </w:r>
      <w:r w:rsidR="00CD5750">
        <w:t>29</w:t>
      </w:r>
      <w:r w:rsidR="009E39A5">
        <w:fldChar w:fldCharType="end"/>
      </w:r>
      <w:r w:rsidR="009E39A5">
        <w:t xml:space="preserve"> through </w:t>
      </w:r>
      <w:r w:rsidR="009E39A5">
        <w:fldChar w:fldCharType="begin"/>
      </w:r>
      <w:r w:rsidR="009E39A5">
        <w:instrText xml:space="preserve"> REF _Ref14778487 \#0\h </w:instrText>
      </w:r>
      <w:r w:rsidR="009E39A5">
        <w:fldChar w:fldCharType="separate"/>
      </w:r>
      <w:r w:rsidR="00CD5750">
        <w:t>31</w:t>
      </w:r>
      <w:r w:rsidR="009E39A5">
        <w:fldChar w:fldCharType="end"/>
      </w:r>
      <w:r w:rsidR="009E39A5">
        <w:t xml:space="preserve">. </w:t>
      </w:r>
    </w:p>
    <w:p w14:paraId="3E005E85" w14:textId="3810A864" w:rsidR="009E39A5" w:rsidRPr="00B41ED7" w:rsidRDefault="009E39A5" w:rsidP="009E39A5">
      <w:pPr>
        <w:pStyle w:val="Body"/>
      </w:pPr>
    </w:p>
    <w:p w14:paraId="2F36EA30" w14:textId="7D9C08C6" w:rsidR="009E39A5" w:rsidRDefault="00DD786D" w:rsidP="009E39A5">
      <w:pPr>
        <w:pStyle w:val="Picture"/>
      </w:pPr>
      <w:r w:rsidRPr="00DD786D">
        <w:rPr>
          <w:noProof/>
        </w:rPr>
        <w:drawing>
          <wp:inline distT="0" distB="0" distL="0" distR="0" wp14:anchorId="1C985507" wp14:editId="52C06D3B">
            <wp:extent cx="5943600" cy="37173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43600" cy="3717375"/>
                    </a:xfrm>
                    <a:prstGeom prst="rect">
                      <a:avLst/>
                    </a:prstGeom>
                    <a:noFill/>
                    <a:ln>
                      <a:noFill/>
                    </a:ln>
                  </pic:spPr>
                </pic:pic>
              </a:graphicData>
            </a:graphic>
          </wp:inline>
        </w:drawing>
      </w:r>
    </w:p>
    <w:p w14:paraId="68C2ED0E" w14:textId="340DDF38" w:rsidR="009E39A5" w:rsidRDefault="009E39A5" w:rsidP="009E39A5">
      <w:pPr>
        <w:pStyle w:val="FigureCaption"/>
      </w:pPr>
      <w:bookmarkStart w:id="229" w:name="_Ref14778486"/>
      <w:bookmarkStart w:id="230" w:name="_Toc62193132"/>
      <w:r>
        <w:t xml:space="preserve">Figure </w:t>
      </w:r>
      <w:r w:rsidR="00FA331A">
        <w:fldChar w:fldCharType="begin"/>
      </w:r>
      <w:r w:rsidR="00FA331A">
        <w:instrText xml:space="preserve"> SEQ Figure \* ARABIC </w:instrText>
      </w:r>
      <w:r w:rsidR="00FA331A">
        <w:fldChar w:fldCharType="separate"/>
      </w:r>
      <w:r w:rsidR="00CD5750">
        <w:rPr>
          <w:noProof/>
        </w:rPr>
        <w:t>29</w:t>
      </w:r>
      <w:r w:rsidR="00FA331A">
        <w:rPr>
          <w:noProof/>
        </w:rPr>
        <w:fldChar w:fldCharType="end"/>
      </w:r>
      <w:bookmarkEnd w:id="229"/>
      <w:r>
        <w:t>. Comparison of Crashed and Registered Vehicles in Wyoming</w:t>
      </w:r>
      <w:bookmarkEnd w:id="230"/>
    </w:p>
    <w:p w14:paraId="190D2614" w14:textId="3AB5B585" w:rsidR="009E39A5" w:rsidRDefault="00DD786D" w:rsidP="009E39A5">
      <w:pPr>
        <w:pStyle w:val="Picture"/>
      </w:pPr>
      <w:r w:rsidRPr="00DD786D">
        <w:rPr>
          <w:noProof/>
        </w:rPr>
        <w:lastRenderedPageBreak/>
        <w:drawing>
          <wp:inline distT="0" distB="0" distL="0" distR="0" wp14:anchorId="45950CD3" wp14:editId="0717646E">
            <wp:extent cx="5943600" cy="37239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723955"/>
                    </a:xfrm>
                    <a:prstGeom prst="rect">
                      <a:avLst/>
                    </a:prstGeom>
                    <a:noFill/>
                    <a:ln>
                      <a:noFill/>
                    </a:ln>
                  </pic:spPr>
                </pic:pic>
              </a:graphicData>
            </a:graphic>
          </wp:inline>
        </w:drawing>
      </w:r>
    </w:p>
    <w:p w14:paraId="287A87A3" w14:textId="28ED658A" w:rsidR="009E39A5" w:rsidRDefault="009E39A5" w:rsidP="009E39A5">
      <w:pPr>
        <w:pStyle w:val="FigureCaption"/>
      </w:pPr>
      <w:bookmarkStart w:id="231" w:name="_Toc62193133"/>
      <w:r>
        <w:t xml:space="preserve">Figure </w:t>
      </w:r>
      <w:r w:rsidR="00FA331A">
        <w:fldChar w:fldCharType="begin"/>
      </w:r>
      <w:r w:rsidR="00FA331A">
        <w:instrText xml:space="preserve"> SEQ Figure \* ARABIC </w:instrText>
      </w:r>
      <w:r w:rsidR="00FA331A">
        <w:fldChar w:fldCharType="separate"/>
      </w:r>
      <w:r w:rsidR="00CD5750">
        <w:rPr>
          <w:noProof/>
        </w:rPr>
        <w:t>30</w:t>
      </w:r>
      <w:r w:rsidR="00FA331A">
        <w:rPr>
          <w:noProof/>
        </w:rPr>
        <w:fldChar w:fldCharType="end"/>
      </w:r>
      <w:r>
        <w:t>. Comparison of Crashed and Registered Vehicles in Ohio</w:t>
      </w:r>
      <w:bookmarkEnd w:id="231"/>
    </w:p>
    <w:p w14:paraId="7FB23ECB" w14:textId="3D588045" w:rsidR="009E39A5" w:rsidRDefault="00DD786D" w:rsidP="009E39A5">
      <w:pPr>
        <w:pStyle w:val="Picture"/>
      </w:pPr>
      <w:r w:rsidRPr="00DD786D">
        <w:rPr>
          <w:noProof/>
        </w:rPr>
        <w:drawing>
          <wp:inline distT="0" distB="0" distL="0" distR="0" wp14:anchorId="6764ED3C" wp14:editId="6FC029CE">
            <wp:extent cx="5943600" cy="3713435"/>
            <wp:effectExtent l="0" t="0" r="0"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43600" cy="3713435"/>
                    </a:xfrm>
                    <a:prstGeom prst="rect">
                      <a:avLst/>
                    </a:prstGeom>
                    <a:noFill/>
                    <a:ln>
                      <a:noFill/>
                    </a:ln>
                  </pic:spPr>
                </pic:pic>
              </a:graphicData>
            </a:graphic>
          </wp:inline>
        </w:drawing>
      </w:r>
    </w:p>
    <w:p w14:paraId="741FF5FE" w14:textId="04E3B2B2" w:rsidR="009E39A5" w:rsidRDefault="009E39A5" w:rsidP="009E39A5">
      <w:pPr>
        <w:pStyle w:val="FigureCaption"/>
      </w:pPr>
      <w:bookmarkStart w:id="232" w:name="_Ref14778487"/>
      <w:bookmarkStart w:id="233" w:name="_Toc62193134"/>
      <w:r>
        <w:t xml:space="preserve">Figure </w:t>
      </w:r>
      <w:r w:rsidR="00FA331A">
        <w:fldChar w:fldCharType="begin"/>
      </w:r>
      <w:r w:rsidR="00FA331A">
        <w:instrText xml:space="preserve"> SEQ Figure \* ARABIC </w:instrText>
      </w:r>
      <w:r w:rsidR="00FA331A">
        <w:fldChar w:fldCharType="separate"/>
      </w:r>
      <w:r w:rsidR="00CD5750">
        <w:rPr>
          <w:noProof/>
        </w:rPr>
        <w:t>31</w:t>
      </w:r>
      <w:r w:rsidR="00FA331A">
        <w:rPr>
          <w:noProof/>
        </w:rPr>
        <w:fldChar w:fldCharType="end"/>
      </w:r>
      <w:bookmarkEnd w:id="232"/>
      <w:r>
        <w:t>. Comparison of Crashed and Registered Vehicles in Utah</w:t>
      </w:r>
      <w:bookmarkEnd w:id="233"/>
    </w:p>
    <w:p w14:paraId="667AA5E5" w14:textId="33FC39CE" w:rsidR="002E13C7" w:rsidRPr="007B648A" w:rsidRDefault="00DD2255" w:rsidP="002E13C7">
      <w:pPr>
        <w:pStyle w:val="Lv2Title"/>
      </w:pPr>
      <w:bookmarkStart w:id="234" w:name="_Toc62025230"/>
      <w:bookmarkStart w:id="235" w:name="_Toc62193049"/>
      <w:r w:rsidRPr="007B648A">
        <w:lastRenderedPageBreak/>
        <w:t>Analysis Considerations</w:t>
      </w:r>
      <w:bookmarkEnd w:id="234"/>
      <w:bookmarkEnd w:id="235"/>
    </w:p>
    <w:p w14:paraId="0A3B2D1E" w14:textId="4615BB0C" w:rsidR="002E13C7" w:rsidRDefault="00CF72A0" w:rsidP="002E13C7">
      <w:pPr>
        <w:pStyle w:val="Body"/>
      </w:pPr>
      <w:r>
        <w:t>Results of the registration data analysis indicated a significant growth of light truck volume in the passenger vehicle market, primarily driven by increases in SUV and CUV registrations.</w:t>
      </w:r>
      <w:r w:rsidR="002E13C7" w:rsidRPr="007B648A">
        <w:t xml:space="preserve"> </w:t>
      </w:r>
      <w:r>
        <w:t>Of the registered passenger vehicles, s</w:t>
      </w:r>
      <w:r w:rsidR="002E13C7" w:rsidRPr="007B648A">
        <w:t xml:space="preserve">edans were the most common, and about five sedans are registered for every one </w:t>
      </w:r>
      <w:r w:rsidR="00D97E28">
        <w:t xml:space="preserve">of </w:t>
      </w:r>
      <w:r w:rsidR="00074F9D">
        <w:t>all</w:t>
      </w:r>
      <w:r w:rsidR="00D97E28">
        <w:t xml:space="preserve"> </w:t>
      </w:r>
      <w:r w:rsidR="002E13C7" w:rsidRPr="007B648A">
        <w:t xml:space="preserve">other </w:t>
      </w:r>
      <w:r w:rsidR="00074F9D">
        <w:t xml:space="preserve">combined </w:t>
      </w:r>
      <w:r w:rsidR="002E13C7" w:rsidRPr="007B648A">
        <w:t>car body style</w:t>
      </w:r>
      <w:r w:rsidR="00074F9D">
        <w:t>s</w:t>
      </w:r>
      <w:r w:rsidR="002E13C7" w:rsidRPr="007B648A">
        <w:t xml:space="preserve"> (hatchback, coupe, wagon, and convertible). </w:t>
      </w:r>
      <w:r w:rsidR="004E6FB5">
        <w:t>H</w:t>
      </w:r>
      <w:r>
        <w:t>atchback vehicles were involved in an increasing number of fatal crashes between 2010 and 2017, but total registrations and overall share of passenger vehicles w</w:t>
      </w:r>
      <w:r w:rsidR="00B734CC">
        <w:t>er</w:t>
      </w:r>
      <w:r w:rsidR="003C5C95">
        <w:t>e</w:t>
      </w:r>
      <w:r>
        <w:t xml:space="preserve"> not significantly changed</w:t>
      </w:r>
      <w:r w:rsidR="00D97E28">
        <w:t xml:space="preserve">. </w:t>
      </w:r>
      <w:r>
        <w:t>Some discrepancies may be</w:t>
      </w:r>
      <w:r w:rsidR="00D97E28">
        <w:t xml:space="preserve"> attributed to vehicle classification differences between data sources, who may consider different criteria for segmenting hatchbacks and wagons.</w:t>
      </w:r>
    </w:p>
    <w:p w14:paraId="65CE60BF" w14:textId="4AED98A0" w:rsidR="00D97E28" w:rsidRPr="007B648A" w:rsidRDefault="00D97E28" w:rsidP="002E13C7">
      <w:pPr>
        <w:pStyle w:val="Body"/>
      </w:pPr>
      <w:r>
        <w:t>Light truck registrations surpassed cars in 2012, and the margin between light truck and passenger car registrations increased each year thereafter</w:t>
      </w:r>
      <w:r w:rsidR="00CF72A0">
        <w:t>.</w:t>
      </w:r>
      <w:r w:rsidR="007F54E8">
        <w:t xml:space="preserve"> </w:t>
      </w:r>
      <w:r w:rsidR="00CF72A0">
        <w:t xml:space="preserve">State </w:t>
      </w:r>
      <w:r w:rsidR="00C331EE">
        <w:t>d</w:t>
      </w:r>
      <w:r w:rsidR="00CF72A0">
        <w:t>ata indicated that national trends may not be representative of l</w:t>
      </w:r>
      <w:r w:rsidR="007F54E8">
        <w:t>ocal trends</w:t>
      </w:r>
      <w:r w:rsidR="00CF72A0">
        <w:t xml:space="preserve"> because passenger </w:t>
      </w:r>
      <w:r w:rsidR="007F54E8">
        <w:t>cars</w:t>
      </w:r>
      <w:r w:rsidR="00CF72A0">
        <w:t xml:space="preserve"> were the most common vehicle involved in fatal crashes in</w:t>
      </w:r>
      <w:r w:rsidR="00D95B42">
        <w:t xml:space="preserve"> Ohio and Utah.</w:t>
      </w:r>
    </w:p>
    <w:p w14:paraId="252E8B8D" w14:textId="3173993A" w:rsidR="00DD2255" w:rsidRDefault="00CF72A0" w:rsidP="00DD2255">
      <w:pPr>
        <w:pStyle w:val="Body"/>
      </w:pPr>
      <w:r>
        <w:t>M</w:t>
      </w:r>
      <w:r w:rsidR="003A3334">
        <w:t xml:space="preserve">otorcycles were found to be nearly three times more likely to be </w:t>
      </w:r>
      <w:r>
        <w:t>involved in fatal crashes</w:t>
      </w:r>
      <w:r w:rsidR="003A3334">
        <w:t xml:space="preserve"> than registration share would suggest</w:t>
      </w:r>
      <w:r>
        <w:t>, and likewise</w:t>
      </w:r>
      <w:r w:rsidR="00DD2255" w:rsidRPr="007B648A">
        <w:t>,</w:t>
      </w:r>
      <w:r>
        <w:t xml:space="preserve"> a greater percentage of</w:t>
      </w:r>
      <w:r w:rsidR="00DD2255" w:rsidRPr="007B648A">
        <w:t xml:space="preserve"> motorcycle</w:t>
      </w:r>
      <w:r>
        <w:t xml:space="preserve"> crashe</w:t>
      </w:r>
      <w:r w:rsidR="00DD2255" w:rsidRPr="007B648A">
        <w:t xml:space="preserve">s are </w:t>
      </w:r>
      <w:r>
        <w:t>severe (</w:t>
      </w:r>
      <w:r w:rsidR="00DD2255" w:rsidRPr="007B648A">
        <w:t>fatality and</w:t>
      </w:r>
      <w:r>
        <w:t xml:space="preserve"> serious</w:t>
      </w:r>
      <w:r w:rsidR="00DD2255" w:rsidRPr="007B648A">
        <w:t xml:space="preserve"> injury</w:t>
      </w:r>
      <w:r>
        <w:t>) than other vehicle types</w:t>
      </w:r>
      <w:r w:rsidR="00DD2255" w:rsidRPr="007B648A">
        <w:t xml:space="preserve">. Nearly 80% of motorcycle </w:t>
      </w:r>
      <w:r>
        <w:t>crashes</w:t>
      </w:r>
      <w:r w:rsidRPr="007B648A">
        <w:t xml:space="preserve"> </w:t>
      </w:r>
      <w:r w:rsidR="00DD2255" w:rsidRPr="007B648A">
        <w:t xml:space="preserve">result in fatalities or injuries, and approximately 19% to 33% of all other crashed vehicles resulted in fatalities or injuries. Motorcycle involvement in fatal and injury crashes is likely more common than that of other vehicle types because motorcycles lack restraint systems, and their occupants are directly exposed to their surroundings. Additional details on distribution of crash severity by vehicle type are shown in </w:t>
      </w:r>
      <w:r w:rsidR="00DD2255" w:rsidRPr="007B648A">
        <w:fldChar w:fldCharType="begin"/>
      </w:r>
      <w:r w:rsidR="00DD2255" w:rsidRPr="007B648A">
        <w:instrText xml:space="preserve"> REF _Ref16173819 \r \h  \* MERGEFORMAT </w:instrText>
      </w:r>
      <w:r w:rsidR="00DD2255" w:rsidRPr="007B648A">
        <w:fldChar w:fldCharType="separate"/>
      </w:r>
      <w:r w:rsidR="00CD5750">
        <w:t xml:space="preserve">APPENDIX B </w:t>
      </w:r>
      <w:r w:rsidR="00DD2255" w:rsidRPr="007B648A">
        <w:fldChar w:fldCharType="end"/>
      </w:r>
      <w:r w:rsidR="00DD2255" w:rsidRPr="007B648A">
        <w:t>.</w:t>
      </w:r>
    </w:p>
    <w:p w14:paraId="12F73691" w14:textId="6D719A03" w:rsidR="003165C1" w:rsidRDefault="003165C1" w:rsidP="00DD2255">
      <w:pPr>
        <w:pStyle w:val="Body"/>
      </w:pPr>
      <w:r>
        <w:t>Although crash trends suggest that passenger cars are more likely to be involved in both fatal crashes and all crashes compared to light trucks, it is important to acknowledge the effect of vehicle age on crash likelihood. As shown in Chapter</w:t>
      </w:r>
      <w:r w:rsidR="00536D7C">
        <w:t xml:space="preserve"> </w:t>
      </w:r>
      <w:r w:rsidR="00536D7C">
        <w:fldChar w:fldCharType="begin"/>
      </w:r>
      <w:r w:rsidR="00536D7C">
        <w:instrText xml:space="preserve">quote </w:instrText>
      </w:r>
      <w:r w:rsidR="00536D7C">
        <w:fldChar w:fldCharType="begin"/>
      </w:r>
      <w:r w:rsidR="00536D7C">
        <w:instrText xml:space="preserve"> REF _Ref62131483 \r \h </w:instrText>
      </w:r>
      <w:r w:rsidR="00536D7C">
        <w:fldChar w:fldCharType="separate"/>
      </w:r>
      <w:r w:rsidR="00CD5750">
        <w:instrText>CHAPTER 4</w:instrText>
      </w:r>
      <w:r w:rsidR="00536D7C">
        <w:fldChar w:fldCharType="end"/>
      </w:r>
      <w:r w:rsidR="00536D7C">
        <w:instrText xml:space="preserve"> \* arabic</w:instrText>
      </w:r>
      <w:r w:rsidR="00536D7C">
        <w:fldChar w:fldCharType="separate"/>
      </w:r>
      <w:r w:rsidR="00CD5750">
        <w:t>4</w:t>
      </w:r>
      <w:r w:rsidR="00536D7C">
        <w:fldChar w:fldCharType="end"/>
      </w:r>
      <w:r>
        <w:t xml:space="preserve">, the average vehicle age at the time of the </w:t>
      </w:r>
      <w:r>
        <w:lastRenderedPageBreak/>
        <w:t>crash was between 11 and 12 years old, declining steadily after 16 years of vehicle age</w:t>
      </w:r>
      <w:r w:rsidR="008B303F">
        <w:t>, whereas the average age in fatal crashes was 4 to 6 years old</w:t>
      </w:r>
      <w:r>
        <w:t xml:space="preserve">. A significant number of light truck vehicles were purchased in the years after 2012 and 2013, which would suggest that a significant volume of light truck crashes involving light trucks, specifically CUVs, is expected </w:t>
      </w:r>
      <w:r w:rsidR="000B7B97">
        <w:t>soon</w:t>
      </w:r>
      <w:r>
        <w:t>. Thus, although fatal crash rates for light trucks, SUVs, and CUVs was relatively low between 2013 and 2016 compared to registered vehicle data, there is significant concern that this only represents a lag between sales and registrations compared to crash data.</w:t>
      </w:r>
    </w:p>
    <w:p w14:paraId="06446097" w14:textId="19D52193" w:rsidR="003165C1" w:rsidRDefault="003165C1" w:rsidP="00DD2255">
      <w:pPr>
        <w:pStyle w:val="Body"/>
      </w:pPr>
      <w:r>
        <w:t xml:space="preserve">Additionally, FARS identifies each fatal crash using a singular, specific vehicle type. It is not clear what vehicle type is selected when severe crash results involve more than one vehicle type (e.g., large truck to car crash). Analyzing all crash data to evaluate vehicle for only run-off-road (ROR) crashes was beyond the scope of this research study, and would itself pose challenges when more than one vehicle was involved in a ROR crash. Results may be affected by the </w:t>
      </w:r>
      <w:r w:rsidR="00691363">
        <w:t>methods chosen to tabulate vehicle type per fatal crash outcome.</w:t>
      </w:r>
    </w:p>
    <w:p w14:paraId="3F793C49" w14:textId="77777777" w:rsidR="00DD2255" w:rsidRDefault="00DD2255" w:rsidP="002E13C7">
      <w:pPr>
        <w:pStyle w:val="Body"/>
      </w:pPr>
    </w:p>
    <w:p w14:paraId="4A9DC63A" w14:textId="77777777" w:rsidR="002E13C7" w:rsidRDefault="002E13C7" w:rsidP="002E13C7">
      <w:pPr>
        <w:pStyle w:val="Body"/>
        <w:sectPr w:rsidR="002E13C7" w:rsidSect="00211DD7">
          <w:headerReference w:type="default" r:id="rId74"/>
          <w:footerReference w:type="default" r:id="rId75"/>
          <w:pgSz w:w="12240" w:h="15840" w:code="1"/>
          <w:pgMar w:top="1440" w:right="1440" w:bottom="1152" w:left="1440" w:header="720" w:footer="1008" w:gutter="0"/>
          <w:cols w:space="720"/>
          <w:docGrid w:linePitch="360"/>
        </w:sectPr>
      </w:pPr>
    </w:p>
    <w:p w14:paraId="69EEA174" w14:textId="2870237A" w:rsidR="002E13C7" w:rsidRDefault="007A37AC" w:rsidP="002E13C7">
      <w:pPr>
        <w:pStyle w:val="Lv1Title"/>
      </w:pPr>
      <w:bookmarkStart w:id="236" w:name="_Toc62025231"/>
      <w:bookmarkStart w:id="237" w:name="_Ref62131523"/>
      <w:bookmarkStart w:id="238" w:name="_Toc62193050"/>
      <w:bookmarkEnd w:id="185"/>
      <w:r>
        <w:lastRenderedPageBreak/>
        <w:t>Vehicle Sales Analysis</w:t>
      </w:r>
      <w:bookmarkEnd w:id="236"/>
      <w:bookmarkEnd w:id="237"/>
      <w:bookmarkEnd w:id="238"/>
    </w:p>
    <w:p w14:paraId="02B4DCE0" w14:textId="77777777" w:rsidR="002E13C7" w:rsidRDefault="002E13C7" w:rsidP="002E13C7">
      <w:pPr>
        <w:pStyle w:val="Lv2Title"/>
      </w:pPr>
      <w:bookmarkStart w:id="239" w:name="_Toc62025232"/>
      <w:bookmarkStart w:id="240" w:name="_Toc62193051"/>
      <w:r>
        <w:t>Method</w:t>
      </w:r>
      <w:bookmarkEnd w:id="239"/>
      <w:bookmarkEnd w:id="240"/>
    </w:p>
    <w:p w14:paraId="22503A95" w14:textId="7836F602" w:rsidR="002E13C7" w:rsidRPr="005853EF" w:rsidRDefault="009C1852" w:rsidP="002E13C7">
      <w:pPr>
        <w:pStyle w:val="Body"/>
      </w:pPr>
      <w:r>
        <w:t>Vehicle sales data was obtained from 2005 to 2018 and included unit sales by vehicle</w:t>
      </w:r>
      <w:r w:rsidR="002E13C7">
        <w:t xml:space="preserve"> </w:t>
      </w:r>
      <w:r>
        <w:t xml:space="preserve">make, </w:t>
      </w:r>
      <w:r w:rsidR="002E13C7">
        <w:t>model</w:t>
      </w:r>
      <w:r>
        <w:t>, and year</w:t>
      </w:r>
      <w:r w:rsidR="002E13C7">
        <w:t xml:space="preserve"> for domestic and import </w:t>
      </w:r>
      <w:r>
        <w:t xml:space="preserve">vehicle </w:t>
      </w:r>
      <w:r w:rsidR="002E13C7">
        <w:t>models</w:t>
      </w:r>
      <w:r>
        <w:t xml:space="preserve"> (specific model trim level </w:t>
      </w:r>
      <w:r w:rsidR="0090420E">
        <w:t xml:space="preserve">and motorcycle </w:t>
      </w:r>
      <w:r>
        <w:t>sales were not included).</w:t>
      </w:r>
      <w:r w:rsidR="002E13C7">
        <w:t xml:space="preserve"> The sales were analyzed to approximate modern U.S. vehicle fleet composition. Emphasis was placed on 2017 sales data because the dataset was complete </w:t>
      </w:r>
      <w:r w:rsidR="00F4136D">
        <w:t>and available throughout this study. Note that 2018 data became available after preliminary results were presented for 2017. Some 2018 data was utilized and compared to 2017, but full utilization of 2018 data would require a complete replication of the 2017 data analysis effort and was therefore not within the scope of this project</w:t>
      </w:r>
      <w:r w:rsidR="002E13C7">
        <w:t>.</w:t>
      </w:r>
    </w:p>
    <w:p w14:paraId="7AE418B4" w14:textId="0A298D33" w:rsidR="002E13C7" w:rsidRDefault="0090420E" w:rsidP="002E13C7">
      <w:pPr>
        <w:pStyle w:val="Lv2Title"/>
      </w:pPr>
      <w:bookmarkStart w:id="241" w:name="_Toc62025233"/>
      <w:bookmarkStart w:id="242" w:name="_Toc62193052"/>
      <w:r>
        <w:t>Passenger V</w:t>
      </w:r>
      <w:r w:rsidR="002E13C7">
        <w:t>ehicle Sales Trends</w:t>
      </w:r>
      <w:bookmarkEnd w:id="241"/>
      <w:bookmarkEnd w:id="242"/>
    </w:p>
    <w:p w14:paraId="1B94A289" w14:textId="4DE6ED99" w:rsidR="002E13C7" w:rsidRDefault="002E13C7" w:rsidP="002E13C7">
      <w:pPr>
        <w:pStyle w:val="Body"/>
      </w:pPr>
      <w:r>
        <w:t>In 1980</w:t>
      </w:r>
      <w:r w:rsidR="00F4136D">
        <w:t>,</w:t>
      </w:r>
      <w:r>
        <w:t xml:space="preserve"> passenger cars comprised nearly 80% new passenger vehicle sales, and light trucks comprised </w:t>
      </w:r>
      <w:r w:rsidR="00F4136D">
        <w:t>the majority of the remaining sales</w:t>
      </w:r>
      <w:r>
        <w:t xml:space="preserve"> </w:t>
      </w:r>
      <w:r w:rsidR="00B16908">
        <w:t>(</w:t>
      </w:r>
      <w:r>
        <w:t>20%</w:t>
      </w:r>
      <w:r w:rsidR="00B16908">
        <w:t>)</w:t>
      </w:r>
      <w:r>
        <w:t xml:space="preserve"> [</w:t>
      </w:r>
      <w:r>
        <w:fldChar w:fldCharType="begin"/>
      </w:r>
      <w:r>
        <w:instrText xml:space="preserve"> REF _Ref9507379 \r \h </w:instrText>
      </w:r>
      <w:r>
        <w:fldChar w:fldCharType="separate"/>
      </w:r>
      <w:r w:rsidR="00CD5750">
        <w:t>29</w:t>
      </w:r>
      <w:r>
        <w:fldChar w:fldCharType="end"/>
      </w:r>
      <w:r>
        <w:t>]. Passenger cars include body styles such as sedans, coupes, convertibles, and hatchbacks, while light trucks consist of CUVs, SUVs, pickup</w:t>
      </w:r>
      <w:r w:rsidR="003D0EEB">
        <w:t xml:space="preserve"> truck</w:t>
      </w:r>
      <w:r>
        <w:t xml:space="preserve">s, and vans. A significant shift </w:t>
      </w:r>
      <w:r w:rsidR="00B16908">
        <w:t>in</w:t>
      </w:r>
      <w:r>
        <w:t xml:space="preserve"> passenger vehicle sales trends </w:t>
      </w:r>
      <w:r w:rsidR="00B16908">
        <w:t xml:space="preserve">has </w:t>
      </w:r>
      <w:r>
        <w:t xml:space="preserve">occurred since 1980. </w:t>
      </w:r>
      <w:r w:rsidR="00F4136D">
        <w:t>Recently, new light truck sales outnumber</w:t>
      </w:r>
      <w:r w:rsidR="00D85154">
        <w:t>ed</w:t>
      </w:r>
      <w:r w:rsidR="00F4136D">
        <w:t xml:space="preserve"> passenger car sales by a factor of </w:t>
      </w:r>
      <w:r w:rsidR="00B16908">
        <w:t>two</w:t>
      </w:r>
      <w:r w:rsidR="00F4136D">
        <w:t xml:space="preserve">. </w:t>
      </w:r>
      <w:r>
        <w:t>In 2018, nearly 69% of new passenger vehicle sales involved light trucks, whereas 31% were passenger cars. The sales trend from 1980 to 2018 is shown i</w:t>
      </w:r>
      <w:r w:rsidRPr="00B87759">
        <w:t xml:space="preserve">n </w:t>
      </w:r>
      <w:r w:rsidRPr="00B87759">
        <w:fldChar w:fldCharType="begin"/>
      </w:r>
      <w:r w:rsidRPr="00B87759">
        <w:instrText xml:space="preserve"> REF _Ref9494833 \h  \* MERGEFORMAT </w:instrText>
      </w:r>
      <w:r w:rsidRPr="00B87759">
        <w:fldChar w:fldCharType="separate"/>
      </w:r>
      <w:r w:rsidR="00CD5750" w:rsidRPr="00CD5750">
        <w:rPr>
          <w:bCs/>
        </w:rPr>
        <w:t xml:space="preserve">Figure </w:t>
      </w:r>
      <w:r w:rsidR="00CD5750" w:rsidRPr="00CD5750">
        <w:rPr>
          <w:bCs/>
          <w:noProof/>
        </w:rPr>
        <w:t>32</w:t>
      </w:r>
      <w:r w:rsidRPr="00B87759">
        <w:fldChar w:fldCharType="end"/>
      </w:r>
      <w:r w:rsidRPr="00B87759">
        <w:t>.</w:t>
      </w:r>
      <w:r>
        <w:t xml:space="preserve"> </w:t>
      </w:r>
    </w:p>
    <w:p w14:paraId="302C2009" w14:textId="6BFDFC8C" w:rsidR="002E13C7" w:rsidRPr="00715AD8" w:rsidRDefault="009D691C" w:rsidP="002E13C7">
      <w:pPr>
        <w:pStyle w:val="Picture"/>
      </w:pPr>
      <w:r w:rsidRPr="009D691C">
        <w:rPr>
          <w:noProof/>
        </w:rPr>
        <w:lastRenderedPageBreak/>
        <w:drawing>
          <wp:inline distT="0" distB="0" distL="0" distR="0" wp14:anchorId="27D6794C" wp14:editId="0A349E71">
            <wp:extent cx="5943600" cy="38123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3812355"/>
                    </a:xfrm>
                    <a:prstGeom prst="rect">
                      <a:avLst/>
                    </a:prstGeom>
                    <a:noFill/>
                    <a:ln>
                      <a:noFill/>
                    </a:ln>
                  </pic:spPr>
                </pic:pic>
              </a:graphicData>
            </a:graphic>
          </wp:inline>
        </w:drawing>
      </w:r>
    </w:p>
    <w:p w14:paraId="27D5D0F0" w14:textId="424B3142" w:rsidR="002E13C7" w:rsidRPr="00715AD8" w:rsidRDefault="002E13C7" w:rsidP="002E13C7">
      <w:pPr>
        <w:pStyle w:val="FigureCaption"/>
      </w:pPr>
      <w:bookmarkStart w:id="243" w:name="_Ref9494833"/>
      <w:bookmarkStart w:id="244" w:name="_Toc62193135"/>
      <w:r w:rsidRPr="00715AD8">
        <w:t xml:space="preserve">Figure </w:t>
      </w:r>
      <w:r w:rsidR="00FA331A">
        <w:fldChar w:fldCharType="begin"/>
      </w:r>
      <w:r w:rsidR="00FA331A">
        <w:instrText xml:space="preserve"> SEQ Figure \* ARABIC </w:instrText>
      </w:r>
      <w:r w:rsidR="00FA331A">
        <w:fldChar w:fldCharType="separate"/>
      </w:r>
      <w:r w:rsidR="00CD5750">
        <w:rPr>
          <w:noProof/>
        </w:rPr>
        <w:t>32</w:t>
      </w:r>
      <w:r w:rsidR="00FA331A">
        <w:rPr>
          <w:noProof/>
        </w:rPr>
        <w:fldChar w:fldCharType="end"/>
      </w:r>
      <w:bookmarkEnd w:id="243"/>
      <w:r w:rsidRPr="00715AD8">
        <w:t>. U.S. Passenger Vehicle Sales by Car and Light Trucks [</w:t>
      </w:r>
      <w:r w:rsidRPr="00715AD8">
        <w:fldChar w:fldCharType="begin"/>
      </w:r>
      <w:r w:rsidRPr="00715AD8">
        <w:instrText xml:space="preserve"> REF _Ref9507379 \r \h  \* MERGEFORMAT </w:instrText>
      </w:r>
      <w:r w:rsidRPr="00715AD8">
        <w:fldChar w:fldCharType="separate"/>
      </w:r>
      <w:r w:rsidR="00CD5750">
        <w:t>29</w:t>
      </w:r>
      <w:r w:rsidRPr="00715AD8">
        <w:fldChar w:fldCharType="end"/>
      </w:r>
      <w:r w:rsidRPr="00715AD8">
        <w:t>]</w:t>
      </w:r>
      <w:bookmarkEnd w:id="244"/>
    </w:p>
    <w:p w14:paraId="50BD4E98" w14:textId="26EF4416" w:rsidR="002E13C7" w:rsidRDefault="00F4136D" w:rsidP="002E13C7">
      <w:pPr>
        <w:pStyle w:val="Body"/>
      </w:pPr>
      <w:r>
        <w:t>T</w:t>
      </w:r>
      <w:r w:rsidR="002E13C7">
        <w:t>rend</w:t>
      </w:r>
      <w:r>
        <w:t>s</w:t>
      </w:r>
      <w:r w:rsidR="002E13C7">
        <w:t xml:space="preserve"> </w:t>
      </w:r>
      <w:r>
        <w:t>in</w:t>
      </w:r>
      <w:r w:rsidR="002E13C7">
        <w:t xml:space="preserve"> light truck sales </w:t>
      </w:r>
      <w:r>
        <w:t xml:space="preserve">were </w:t>
      </w:r>
      <w:r w:rsidR="002E13C7">
        <w:t xml:space="preserve">strongly affected by U.S. economic </w:t>
      </w:r>
      <w:r>
        <w:t>events</w:t>
      </w:r>
      <w:r w:rsidR="002E13C7">
        <w:t xml:space="preserve">. During periods of economic growth, </w:t>
      </w:r>
      <w:r>
        <w:t xml:space="preserve">overall sales increased, and </w:t>
      </w:r>
      <w:r w:rsidR="002E13C7">
        <w:t xml:space="preserve">light truck sales </w:t>
      </w:r>
      <w:r>
        <w:t>had a disproportionate increase</w:t>
      </w:r>
      <w:r w:rsidR="002E13C7">
        <w:t xml:space="preserve">. </w:t>
      </w:r>
      <w:r>
        <w:t>D</w:t>
      </w:r>
      <w:r w:rsidR="002E13C7">
        <w:t>uring economic recession</w:t>
      </w:r>
      <w:r>
        <w:t xml:space="preserve">s and corrections, overall sales declined, </w:t>
      </w:r>
      <w:r w:rsidR="002E13C7">
        <w:t xml:space="preserve">as shown in </w:t>
      </w:r>
      <w:r w:rsidR="002E13C7">
        <w:fldChar w:fldCharType="begin"/>
      </w:r>
      <w:r w:rsidR="002E13C7">
        <w:instrText xml:space="preserve"> REF _Ref19169909 \h </w:instrText>
      </w:r>
      <w:r w:rsidR="002E13C7">
        <w:fldChar w:fldCharType="separate"/>
      </w:r>
      <w:r w:rsidR="00CD5750">
        <w:t xml:space="preserve">Figure </w:t>
      </w:r>
      <w:r w:rsidR="00CD5750">
        <w:rPr>
          <w:noProof/>
        </w:rPr>
        <w:t>33</w:t>
      </w:r>
      <w:r w:rsidR="002E13C7">
        <w:fldChar w:fldCharType="end"/>
      </w:r>
      <w:r w:rsidR="002E13C7">
        <w:t>. It is known that e</w:t>
      </w:r>
      <w:r w:rsidR="002E13C7" w:rsidRPr="00715AD8">
        <w:t xml:space="preserve">conomic </w:t>
      </w:r>
      <w:r w:rsidR="002E13C7">
        <w:t>uncertainties, particularly recessions,</w:t>
      </w:r>
      <w:r w:rsidR="002E13C7" w:rsidRPr="00715AD8">
        <w:t xml:space="preserve"> </w:t>
      </w:r>
      <w:r w:rsidR="002E13C7">
        <w:t>coincide with</w:t>
      </w:r>
      <w:r w:rsidR="002E13C7" w:rsidRPr="00715AD8">
        <w:t xml:space="preserve"> </w:t>
      </w:r>
      <w:r w:rsidR="002E13C7">
        <w:t>decrease</w:t>
      </w:r>
      <w:r w:rsidR="00366433">
        <w:t>d</w:t>
      </w:r>
      <w:r w:rsidR="002E13C7">
        <w:t xml:space="preserve"> </w:t>
      </w:r>
      <w:r w:rsidR="00366433">
        <w:t>c</w:t>
      </w:r>
      <w:r w:rsidR="002E13C7">
        <w:t xml:space="preserve">onsumer purchasing. Passenger vehicle sales decreased </w:t>
      </w:r>
      <w:r w:rsidR="007F5B5A">
        <w:t>with periods of economic uncertainty such as</w:t>
      </w:r>
      <w:r w:rsidR="002E13C7">
        <w:t xml:space="preserve"> the recession</w:t>
      </w:r>
      <w:r w:rsidR="007F5B5A">
        <w:t>s</w:t>
      </w:r>
      <w:r w:rsidR="002E13C7">
        <w:t xml:space="preserve"> of 1990 [</w:t>
      </w:r>
      <w:r w:rsidR="007F5B5A">
        <w:fldChar w:fldCharType="begin"/>
      </w:r>
      <w:r w:rsidR="007F5B5A">
        <w:instrText xml:space="preserve"> REF _Ref33724424 \r \h </w:instrText>
      </w:r>
      <w:r w:rsidR="007F5B5A">
        <w:fldChar w:fldCharType="separate"/>
      </w:r>
      <w:r w:rsidR="00CD5750">
        <w:t>35</w:t>
      </w:r>
      <w:r w:rsidR="007F5B5A">
        <w:fldChar w:fldCharType="end"/>
      </w:r>
      <w:r w:rsidR="007F5B5A">
        <w:t>]</w:t>
      </w:r>
      <w:r w:rsidR="002E13C7">
        <w:t xml:space="preserve"> and 2007 [</w:t>
      </w:r>
      <w:r w:rsidR="007F5B5A">
        <w:fldChar w:fldCharType="begin"/>
      </w:r>
      <w:r w:rsidR="007F5B5A">
        <w:instrText xml:space="preserve"> REF _Ref33724425 \r \h </w:instrText>
      </w:r>
      <w:r w:rsidR="007F5B5A">
        <w:fldChar w:fldCharType="separate"/>
      </w:r>
      <w:r w:rsidR="00CD5750">
        <w:t>36</w:t>
      </w:r>
      <w:r w:rsidR="007F5B5A">
        <w:fldChar w:fldCharType="end"/>
      </w:r>
      <w:r w:rsidR="002E13C7">
        <w:t>].</w:t>
      </w:r>
    </w:p>
    <w:p w14:paraId="097CFB08" w14:textId="29B88359" w:rsidR="002E13C7" w:rsidRDefault="009D691C" w:rsidP="002E13C7">
      <w:pPr>
        <w:pStyle w:val="Picture"/>
      </w:pPr>
      <w:r w:rsidRPr="009D691C">
        <w:rPr>
          <w:noProof/>
        </w:rPr>
        <w:lastRenderedPageBreak/>
        <w:drawing>
          <wp:inline distT="0" distB="0" distL="0" distR="0" wp14:anchorId="6D466E0C" wp14:editId="154D1D61">
            <wp:extent cx="5943600" cy="3701798"/>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3701798"/>
                    </a:xfrm>
                    <a:prstGeom prst="rect">
                      <a:avLst/>
                    </a:prstGeom>
                    <a:noFill/>
                    <a:ln>
                      <a:noFill/>
                    </a:ln>
                  </pic:spPr>
                </pic:pic>
              </a:graphicData>
            </a:graphic>
          </wp:inline>
        </w:drawing>
      </w:r>
    </w:p>
    <w:p w14:paraId="1AB72545" w14:textId="50C9A8AB" w:rsidR="002E13C7" w:rsidRPr="00715AD8" w:rsidRDefault="002E13C7" w:rsidP="002E13C7">
      <w:pPr>
        <w:pStyle w:val="FigureCaption"/>
      </w:pPr>
      <w:bookmarkStart w:id="245" w:name="_Ref19169909"/>
      <w:bookmarkStart w:id="246" w:name="_Toc62193136"/>
      <w:r>
        <w:t xml:space="preserve">Figure </w:t>
      </w:r>
      <w:r w:rsidR="00FA331A">
        <w:fldChar w:fldCharType="begin"/>
      </w:r>
      <w:r w:rsidR="00FA331A">
        <w:instrText xml:space="preserve"> SEQ Figure \* ARABIC </w:instrText>
      </w:r>
      <w:r w:rsidR="00FA331A">
        <w:fldChar w:fldCharType="separate"/>
      </w:r>
      <w:r w:rsidR="00CD5750">
        <w:rPr>
          <w:noProof/>
        </w:rPr>
        <w:t>33</w:t>
      </w:r>
      <w:r w:rsidR="00FA331A">
        <w:rPr>
          <w:noProof/>
        </w:rPr>
        <w:fldChar w:fldCharType="end"/>
      </w:r>
      <w:bookmarkEnd w:id="245"/>
      <w:r>
        <w:t xml:space="preserve">. </w:t>
      </w:r>
      <w:r w:rsidR="006B5468">
        <w:t xml:space="preserve">Passenger </w:t>
      </w:r>
      <w:r>
        <w:t>Vehicle Sales and Periods of Economic Uncertainty</w:t>
      </w:r>
      <w:bookmarkEnd w:id="246"/>
    </w:p>
    <w:p w14:paraId="7F1D86DA" w14:textId="75A10918" w:rsidR="002E13C7" w:rsidRPr="00B87759" w:rsidRDefault="002E13C7" w:rsidP="002E13C7">
      <w:pPr>
        <w:pStyle w:val="Body"/>
      </w:pPr>
      <w:r>
        <w:t>Sales data [</w:t>
      </w:r>
      <w:r>
        <w:fldChar w:fldCharType="begin"/>
      </w:r>
      <w:r>
        <w:instrText xml:space="preserve"> REF _Ref19261970 \r \h </w:instrText>
      </w:r>
      <w:r>
        <w:fldChar w:fldCharType="separate"/>
      </w:r>
      <w:r w:rsidR="00CD5750">
        <w:t>29</w:t>
      </w:r>
      <w:r>
        <w:fldChar w:fldCharType="end"/>
      </w:r>
      <w:r>
        <w:t>] for years 2005 to 2018 were analyzed by assigning a classification for each vehicle model based on Wards</w:t>
      </w:r>
      <w:r w:rsidR="00943821">
        <w:t xml:space="preserve"> Intelligence</w:t>
      </w:r>
      <w:r>
        <w:t xml:space="preserve"> “vehicle type” segmentation criteria [</w:t>
      </w:r>
      <w:r>
        <w:fldChar w:fldCharType="begin"/>
      </w:r>
      <w:r>
        <w:instrText xml:space="preserve"> REF _Ref9501685 \r \h </w:instrText>
      </w:r>
      <w:r>
        <w:fldChar w:fldCharType="separate"/>
      </w:r>
      <w:r w:rsidR="00CD5750">
        <w:t>23</w:t>
      </w:r>
      <w:r>
        <w:fldChar w:fldCharType="end"/>
      </w:r>
      <w:r>
        <w:t xml:space="preserve">]. The distribution of new vehicle sales by vehicle type were plotted for years 2005 through 2018, as shown in </w:t>
      </w:r>
      <w:r w:rsidRPr="00731F50">
        <w:fldChar w:fldCharType="begin"/>
      </w:r>
      <w:r w:rsidRPr="00731F50">
        <w:instrText xml:space="preserve"> REF _Ref9496325 \h  \* MERGEFORMAT </w:instrText>
      </w:r>
      <w:r w:rsidRPr="00731F50">
        <w:fldChar w:fldCharType="separate"/>
      </w:r>
      <w:r w:rsidR="00CD5750" w:rsidRPr="00CD5750">
        <w:rPr>
          <w:bCs/>
        </w:rPr>
        <w:t xml:space="preserve">Figure </w:t>
      </w:r>
      <w:r w:rsidR="00CD5750" w:rsidRPr="00CD5750">
        <w:rPr>
          <w:bCs/>
          <w:noProof/>
        </w:rPr>
        <w:t>34</w:t>
      </w:r>
      <w:r w:rsidRPr="00731F50">
        <w:fldChar w:fldCharType="end"/>
      </w:r>
      <w:r w:rsidRPr="00731F50">
        <w:t xml:space="preserve"> and </w:t>
      </w:r>
      <w:r w:rsidRPr="00731F50">
        <w:fldChar w:fldCharType="begin"/>
      </w:r>
      <w:r w:rsidRPr="00731F50">
        <w:instrText xml:space="preserve"> REF _Ref9496331 \h  \* MERGEFORMAT </w:instrText>
      </w:r>
      <w:r w:rsidRPr="00731F50">
        <w:fldChar w:fldCharType="separate"/>
      </w:r>
      <w:r w:rsidR="00CD5750">
        <w:t xml:space="preserve">Table </w:t>
      </w:r>
      <w:r w:rsidR="00CD5750">
        <w:rPr>
          <w:noProof/>
        </w:rPr>
        <w:t>18</w:t>
      </w:r>
      <w:r w:rsidRPr="00731F50">
        <w:fldChar w:fldCharType="end"/>
      </w:r>
      <w:r w:rsidRPr="00731F50">
        <w:t>.</w:t>
      </w:r>
      <w:r>
        <w:t xml:space="preserve"> Since 2005, CUVs have seen a significant increase in their share of total vehicles sold, rising 26.7% from 12.0% to 38.7%. In contrast, pickup</w:t>
      </w:r>
      <w:r w:rsidR="003D0EEB">
        <w:t xml:space="preserve"> truck</w:t>
      </w:r>
      <w:r>
        <w:t xml:space="preserve">, </w:t>
      </w:r>
      <w:r w:rsidR="00781D6E">
        <w:t>SUV</w:t>
      </w:r>
      <w:r>
        <w:t xml:space="preserve">, van, and all passenger car sales declined as a percentage of sales between 2005 and 2018. Therefore, the increase in new light truck sales over the last decade has been primarily driven by CUV sales. For comparison, </w:t>
      </w:r>
      <w:r w:rsidR="00F4136D">
        <w:t xml:space="preserve">in 2005, </w:t>
      </w:r>
      <w:r>
        <w:t>there were 41 CUV and 164 car vehicle models available for purchase, and in 2018 there were 97 CUV and 160 car models available for purchase.</w:t>
      </w:r>
    </w:p>
    <w:p w14:paraId="2ACB61A4" w14:textId="6BAE4E92" w:rsidR="002E13C7" w:rsidRDefault="004A6F68" w:rsidP="002E13C7">
      <w:pPr>
        <w:pStyle w:val="Picture"/>
      </w:pPr>
      <w:r w:rsidRPr="004A6F68">
        <w:rPr>
          <w:noProof/>
        </w:rPr>
        <w:lastRenderedPageBreak/>
        <w:drawing>
          <wp:inline distT="0" distB="0" distL="0" distR="0" wp14:anchorId="5CA6518D" wp14:editId="6FCBC1EB">
            <wp:extent cx="5943600" cy="347266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3472665"/>
                    </a:xfrm>
                    <a:prstGeom prst="rect">
                      <a:avLst/>
                    </a:prstGeom>
                    <a:noFill/>
                    <a:ln>
                      <a:noFill/>
                    </a:ln>
                  </pic:spPr>
                </pic:pic>
              </a:graphicData>
            </a:graphic>
          </wp:inline>
        </w:drawing>
      </w:r>
    </w:p>
    <w:p w14:paraId="576DA193" w14:textId="03BEC897" w:rsidR="002E13C7" w:rsidRDefault="002E13C7" w:rsidP="002E13C7">
      <w:pPr>
        <w:pStyle w:val="FigureCaption"/>
      </w:pPr>
      <w:bookmarkStart w:id="247" w:name="_Ref9496325"/>
      <w:bookmarkStart w:id="248" w:name="_Toc62193137"/>
      <w:r w:rsidRPr="00FD0308">
        <w:t xml:space="preserve">Figure </w:t>
      </w:r>
      <w:r w:rsidR="00FA331A">
        <w:fldChar w:fldCharType="begin"/>
      </w:r>
      <w:r w:rsidR="00FA331A">
        <w:instrText xml:space="preserve"> SEQ Figure \* ARABIC </w:instrText>
      </w:r>
      <w:r w:rsidR="00FA331A">
        <w:fldChar w:fldCharType="separate"/>
      </w:r>
      <w:r w:rsidR="00CD5750">
        <w:rPr>
          <w:noProof/>
        </w:rPr>
        <w:t>34</w:t>
      </w:r>
      <w:r w:rsidR="00FA331A">
        <w:rPr>
          <w:noProof/>
        </w:rPr>
        <w:fldChar w:fldCharType="end"/>
      </w:r>
      <w:bookmarkEnd w:id="247"/>
      <w:r w:rsidRPr="00FD0308">
        <w:t>. U.S. Passenger Vehicle Sales by Vehicle Type</w:t>
      </w:r>
      <w:bookmarkEnd w:id="248"/>
    </w:p>
    <w:p w14:paraId="23DC6BCE" w14:textId="2C90361E" w:rsidR="002E13C7" w:rsidRPr="00FD0308" w:rsidRDefault="002E13C7" w:rsidP="002E13C7">
      <w:pPr>
        <w:pStyle w:val="TableCaption"/>
        <w:keepLines/>
      </w:pPr>
      <w:bookmarkStart w:id="249" w:name="_Ref9496331"/>
      <w:bookmarkStart w:id="250" w:name="_Toc62193199"/>
      <w:r>
        <w:t xml:space="preserve">Table </w:t>
      </w:r>
      <w:r w:rsidR="00FA331A">
        <w:fldChar w:fldCharType="begin"/>
      </w:r>
      <w:r w:rsidR="00FA331A">
        <w:instrText xml:space="preserve"> SEQ Table \* ARABIC </w:instrText>
      </w:r>
      <w:r w:rsidR="00FA331A">
        <w:fldChar w:fldCharType="separate"/>
      </w:r>
      <w:r w:rsidR="00CD5750">
        <w:rPr>
          <w:noProof/>
        </w:rPr>
        <w:t>18</w:t>
      </w:r>
      <w:r w:rsidR="00FA331A">
        <w:rPr>
          <w:noProof/>
        </w:rPr>
        <w:fldChar w:fldCharType="end"/>
      </w:r>
      <w:bookmarkEnd w:id="249"/>
      <w:r>
        <w:t>. Share Change in U.S. Passenger Vehicle Sales by Vehicle Type</w:t>
      </w:r>
      <w:bookmarkEnd w:id="250"/>
    </w:p>
    <w:tbl>
      <w:tblPr>
        <w:tblW w:w="6694" w:type="dxa"/>
        <w:jc w:val="center"/>
        <w:tblLook w:val="04A0" w:firstRow="1" w:lastRow="0" w:firstColumn="1" w:lastColumn="0" w:noHBand="0" w:noVBand="1"/>
      </w:tblPr>
      <w:tblGrid>
        <w:gridCol w:w="1904"/>
        <w:gridCol w:w="971"/>
        <w:gridCol w:w="1119"/>
        <w:gridCol w:w="1080"/>
        <w:gridCol w:w="1620"/>
      </w:tblGrid>
      <w:tr w:rsidR="00503093" w14:paraId="2D792FC4" w14:textId="77777777" w:rsidTr="00503093">
        <w:trPr>
          <w:trHeight w:val="375"/>
          <w:jc w:val="center"/>
        </w:trPr>
        <w:tc>
          <w:tcPr>
            <w:tcW w:w="6694" w:type="dxa"/>
            <w:gridSpan w:val="5"/>
            <w:tcBorders>
              <w:top w:val="single" w:sz="4" w:space="0" w:color="auto"/>
              <w:left w:val="single" w:sz="4" w:space="0" w:color="auto"/>
              <w:bottom w:val="single" w:sz="4" w:space="0" w:color="auto"/>
              <w:right w:val="single" w:sz="4" w:space="0" w:color="000000"/>
            </w:tcBorders>
            <w:shd w:val="clear" w:color="000000" w:fill="FFFFFF"/>
          </w:tcPr>
          <w:p w14:paraId="5A208AC9" w14:textId="15FD439A" w:rsidR="00503093" w:rsidRDefault="00503093" w:rsidP="007E3D52">
            <w:pPr>
              <w:keepNext/>
              <w:keepLines/>
              <w:jc w:val="center"/>
              <w:rPr>
                <w:b/>
                <w:bCs/>
                <w:color w:val="000000"/>
              </w:rPr>
            </w:pPr>
            <w:r>
              <w:rPr>
                <w:b/>
                <w:bCs/>
                <w:color w:val="000000"/>
              </w:rPr>
              <w:t>Passenger Vehicle Sales Shares</w:t>
            </w:r>
          </w:p>
        </w:tc>
      </w:tr>
      <w:tr w:rsidR="00F4136D" w14:paraId="6B312D71" w14:textId="77777777" w:rsidTr="00503093">
        <w:trPr>
          <w:trHeight w:val="345"/>
          <w:jc w:val="center"/>
        </w:trPr>
        <w:tc>
          <w:tcPr>
            <w:tcW w:w="1904" w:type="dxa"/>
            <w:tcBorders>
              <w:top w:val="nil"/>
              <w:left w:val="single" w:sz="4" w:space="0" w:color="auto"/>
              <w:bottom w:val="single" w:sz="4" w:space="0" w:color="auto"/>
              <w:right w:val="single" w:sz="4" w:space="0" w:color="auto"/>
            </w:tcBorders>
            <w:shd w:val="clear" w:color="000000" w:fill="FFFFFF"/>
            <w:noWrap/>
            <w:vAlign w:val="center"/>
            <w:hideMark/>
          </w:tcPr>
          <w:p w14:paraId="1D2A3784" w14:textId="77777777" w:rsidR="00F4136D" w:rsidRDefault="00F4136D" w:rsidP="007E3D52">
            <w:pPr>
              <w:keepNext/>
              <w:keepLines/>
              <w:jc w:val="center"/>
              <w:rPr>
                <w:b/>
                <w:bCs/>
                <w:color w:val="000000"/>
                <w:sz w:val="22"/>
                <w:szCs w:val="22"/>
              </w:rPr>
            </w:pPr>
            <w:r>
              <w:rPr>
                <w:b/>
                <w:bCs/>
                <w:color w:val="000000"/>
                <w:sz w:val="22"/>
                <w:szCs w:val="22"/>
              </w:rPr>
              <w:t>Vehicle Type</w:t>
            </w:r>
          </w:p>
        </w:tc>
        <w:tc>
          <w:tcPr>
            <w:tcW w:w="971" w:type="dxa"/>
            <w:tcBorders>
              <w:top w:val="nil"/>
              <w:left w:val="nil"/>
              <w:bottom w:val="single" w:sz="4" w:space="0" w:color="auto"/>
              <w:right w:val="single" w:sz="4" w:space="0" w:color="auto"/>
            </w:tcBorders>
            <w:shd w:val="clear" w:color="000000" w:fill="FFFFFF"/>
            <w:noWrap/>
            <w:vAlign w:val="center"/>
            <w:hideMark/>
          </w:tcPr>
          <w:p w14:paraId="77A0771A" w14:textId="77777777" w:rsidR="00F4136D" w:rsidRDefault="00F4136D" w:rsidP="007E3D52">
            <w:pPr>
              <w:keepNext/>
              <w:keepLines/>
              <w:jc w:val="center"/>
              <w:rPr>
                <w:b/>
                <w:bCs/>
                <w:color w:val="000000"/>
                <w:sz w:val="22"/>
                <w:szCs w:val="22"/>
              </w:rPr>
            </w:pPr>
            <w:r>
              <w:rPr>
                <w:b/>
                <w:bCs/>
                <w:color w:val="000000"/>
                <w:sz w:val="22"/>
                <w:szCs w:val="22"/>
              </w:rPr>
              <w:t>2005</w:t>
            </w:r>
          </w:p>
        </w:tc>
        <w:tc>
          <w:tcPr>
            <w:tcW w:w="1119" w:type="dxa"/>
            <w:tcBorders>
              <w:top w:val="single" w:sz="4" w:space="0" w:color="auto"/>
              <w:left w:val="nil"/>
              <w:bottom w:val="single" w:sz="4" w:space="0" w:color="auto"/>
              <w:right w:val="single" w:sz="4" w:space="0" w:color="auto"/>
            </w:tcBorders>
            <w:shd w:val="clear" w:color="000000" w:fill="FFFFFF"/>
            <w:vAlign w:val="center"/>
          </w:tcPr>
          <w:p w14:paraId="3AA1478E" w14:textId="5371FF73" w:rsidR="00F4136D" w:rsidRDefault="00F4136D" w:rsidP="00F4136D">
            <w:pPr>
              <w:keepNext/>
              <w:keepLines/>
              <w:jc w:val="center"/>
              <w:rPr>
                <w:b/>
                <w:bCs/>
                <w:color w:val="000000"/>
                <w:sz w:val="22"/>
                <w:szCs w:val="22"/>
              </w:rPr>
            </w:pPr>
            <w:r>
              <w:rPr>
                <w:b/>
                <w:bCs/>
                <w:color w:val="000000"/>
                <w:sz w:val="22"/>
                <w:szCs w:val="22"/>
              </w:rPr>
              <w:t>2017</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62060A78" w14:textId="0407CF1D" w:rsidR="00F4136D" w:rsidRDefault="00F4136D" w:rsidP="007E3D52">
            <w:pPr>
              <w:keepNext/>
              <w:keepLines/>
              <w:jc w:val="center"/>
              <w:rPr>
                <w:b/>
                <w:bCs/>
                <w:color w:val="000000"/>
                <w:sz w:val="22"/>
                <w:szCs w:val="22"/>
              </w:rPr>
            </w:pPr>
            <w:r>
              <w:rPr>
                <w:b/>
                <w:bCs/>
                <w:color w:val="000000"/>
                <w:sz w:val="22"/>
                <w:szCs w:val="22"/>
              </w:rPr>
              <w:t>2018</w:t>
            </w:r>
          </w:p>
        </w:tc>
        <w:tc>
          <w:tcPr>
            <w:tcW w:w="1620" w:type="dxa"/>
            <w:tcBorders>
              <w:top w:val="nil"/>
              <w:left w:val="nil"/>
              <w:bottom w:val="nil"/>
              <w:right w:val="single" w:sz="4" w:space="0" w:color="auto"/>
            </w:tcBorders>
            <w:shd w:val="clear" w:color="000000" w:fill="FFFFFF"/>
            <w:noWrap/>
            <w:vAlign w:val="center"/>
            <w:hideMark/>
          </w:tcPr>
          <w:p w14:paraId="6E4068D3" w14:textId="7B025D41" w:rsidR="00F4136D" w:rsidRDefault="00F4136D" w:rsidP="007E3D52">
            <w:pPr>
              <w:keepNext/>
              <w:keepLines/>
              <w:jc w:val="center"/>
              <w:rPr>
                <w:b/>
                <w:bCs/>
                <w:color w:val="000000"/>
                <w:sz w:val="22"/>
                <w:szCs w:val="22"/>
              </w:rPr>
            </w:pPr>
            <w:r>
              <w:rPr>
                <w:b/>
                <w:bCs/>
                <w:color w:val="000000"/>
                <w:sz w:val="22"/>
                <w:szCs w:val="22"/>
              </w:rPr>
              <w:t>2005 to 2018</w:t>
            </w:r>
          </w:p>
          <w:p w14:paraId="1CCC7856" w14:textId="61434F27" w:rsidR="00F4136D" w:rsidRDefault="00F4136D" w:rsidP="007E3D52">
            <w:pPr>
              <w:keepNext/>
              <w:keepLines/>
              <w:jc w:val="center"/>
              <w:rPr>
                <w:b/>
                <w:bCs/>
                <w:color w:val="000000"/>
                <w:sz w:val="22"/>
                <w:szCs w:val="22"/>
              </w:rPr>
            </w:pPr>
            <w:r>
              <w:rPr>
                <w:b/>
                <w:bCs/>
                <w:color w:val="000000"/>
                <w:sz w:val="22"/>
                <w:szCs w:val="22"/>
              </w:rPr>
              <w:t>Share Change</w:t>
            </w:r>
          </w:p>
        </w:tc>
      </w:tr>
      <w:tr w:rsidR="00F4136D" w14:paraId="65C53424" w14:textId="77777777" w:rsidTr="00503093">
        <w:trPr>
          <w:trHeight w:val="300"/>
          <w:jc w:val="center"/>
        </w:trPr>
        <w:tc>
          <w:tcPr>
            <w:tcW w:w="1904" w:type="dxa"/>
            <w:tcBorders>
              <w:top w:val="nil"/>
              <w:left w:val="single" w:sz="4" w:space="0" w:color="auto"/>
              <w:bottom w:val="nil"/>
              <w:right w:val="single" w:sz="4" w:space="0" w:color="auto"/>
            </w:tcBorders>
            <w:shd w:val="clear" w:color="000000" w:fill="FFFFFF"/>
            <w:noWrap/>
            <w:vAlign w:val="center"/>
            <w:hideMark/>
          </w:tcPr>
          <w:p w14:paraId="58A93CB7" w14:textId="34690783" w:rsidR="00F4136D" w:rsidRDefault="00F4136D" w:rsidP="003F17D4">
            <w:pPr>
              <w:keepNext/>
              <w:keepLines/>
              <w:jc w:val="center"/>
              <w:rPr>
                <w:color w:val="000000"/>
                <w:sz w:val="22"/>
                <w:szCs w:val="22"/>
              </w:rPr>
            </w:pPr>
            <w:r>
              <w:rPr>
                <w:color w:val="000000"/>
                <w:sz w:val="22"/>
                <w:szCs w:val="22"/>
              </w:rPr>
              <w:t>CUV</w:t>
            </w:r>
          </w:p>
        </w:tc>
        <w:tc>
          <w:tcPr>
            <w:tcW w:w="971" w:type="dxa"/>
            <w:tcBorders>
              <w:top w:val="nil"/>
              <w:left w:val="nil"/>
              <w:bottom w:val="nil"/>
              <w:right w:val="single" w:sz="4" w:space="0" w:color="auto"/>
            </w:tcBorders>
            <w:shd w:val="clear" w:color="000000" w:fill="FFFFFF"/>
            <w:noWrap/>
            <w:vAlign w:val="center"/>
            <w:hideMark/>
          </w:tcPr>
          <w:p w14:paraId="6F8B0B46" w14:textId="77777777" w:rsidR="00F4136D" w:rsidRDefault="00F4136D" w:rsidP="007E3D52">
            <w:pPr>
              <w:keepNext/>
              <w:keepLines/>
              <w:jc w:val="center"/>
              <w:rPr>
                <w:color w:val="000000"/>
                <w:sz w:val="22"/>
                <w:szCs w:val="22"/>
              </w:rPr>
            </w:pPr>
            <w:r>
              <w:rPr>
                <w:color w:val="000000"/>
                <w:sz w:val="22"/>
                <w:szCs w:val="22"/>
              </w:rPr>
              <w:t>12.0%</w:t>
            </w:r>
          </w:p>
        </w:tc>
        <w:tc>
          <w:tcPr>
            <w:tcW w:w="1119" w:type="dxa"/>
            <w:tcBorders>
              <w:top w:val="nil"/>
              <w:left w:val="nil"/>
              <w:bottom w:val="nil"/>
              <w:right w:val="single" w:sz="4" w:space="0" w:color="auto"/>
            </w:tcBorders>
            <w:shd w:val="clear" w:color="000000" w:fill="FFFFFF"/>
          </w:tcPr>
          <w:p w14:paraId="178C64C5" w14:textId="0740B808" w:rsidR="00F4136D" w:rsidRDefault="00503093" w:rsidP="007E3D52">
            <w:pPr>
              <w:keepNext/>
              <w:keepLines/>
              <w:jc w:val="center"/>
              <w:rPr>
                <w:color w:val="000000"/>
                <w:sz w:val="22"/>
                <w:szCs w:val="22"/>
              </w:rPr>
            </w:pPr>
            <w:r>
              <w:rPr>
                <w:color w:val="000000"/>
                <w:sz w:val="22"/>
                <w:szCs w:val="22"/>
              </w:rPr>
              <w:t>34.5%</w:t>
            </w:r>
          </w:p>
        </w:tc>
        <w:tc>
          <w:tcPr>
            <w:tcW w:w="1080" w:type="dxa"/>
            <w:tcBorders>
              <w:top w:val="nil"/>
              <w:left w:val="single" w:sz="4" w:space="0" w:color="auto"/>
              <w:bottom w:val="nil"/>
              <w:right w:val="single" w:sz="4" w:space="0" w:color="auto"/>
            </w:tcBorders>
            <w:shd w:val="clear" w:color="000000" w:fill="FFFFFF"/>
            <w:noWrap/>
            <w:vAlign w:val="center"/>
            <w:hideMark/>
          </w:tcPr>
          <w:p w14:paraId="443C719E" w14:textId="5842D904" w:rsidR="00F4136D" w:rsidRDefault="00F4136D" w:rsidP="007E3D52">
            <w:pPr>
              <w:keepNext/>
              <w:keepLines/>
              <w:jc w:val="center"/>
              <w:rPr>
                <w:color w:val="000000"/>
                <w:sz w:val="22"/>
                <w:szCs w:val="22"/>
              </w:rPr>
            </w:pPr>
            <w:r>
              <w:rPr>
                <w:color w:val="000000"/>
                <w:sz w:val="22"/>
                <w:szCs w:val="22"/>
              </w:rPr>
              <w:t>38.7%</w:t>
            </w:r>
          </w:p>
        </w:tc>
        <w:tc>
          <w:tcPr>
            <w:tcW w:w="1620" w:type="dxa"/>
            <w:tcBorders>
              <w:top w:val="single" w:sz="4" w:space="0" w:color="auto"/>
              <w:left w:val="nil"/>
              <w:bottom w:val="nil"/>
              <w:right w:val="single" w:sz="4" w:space="0" w:color="auto"/>
            </w:tcBorders>
            <w:shd w:val="clear" w:color="000000" w:fill="FFFFFF"/>
            <w:noWrap/>
            <w:vAlign w:val="center"/>
            <w:hideMark/>
          </w:tcPr>
          <w:p w14:paraId="5DDF9788" w14:textId="77777777" w:rsidR="00F4136D" w:rsidRDefault="00F4136D" w:rsidP="007E3D52">
            <w:pPr>
              <w:keepNext/>
              <w:keepLines/>
              <w:jc w:val="center"/>
              <w:rPr>
                <w:color w:val="000000"/>
                <w:sz w:val="22"/>
                <w:szCs w:val="22"/>
              </w:rPr>
            </w:pPr>
            <w:r>
              <w:rPr>
                <w:color w:val="000000"/>
                <w:sz w:val="22"/>
                <w:szCs w:val="22"/>
              </w:rPr>
              <w:t>26.7%</w:t>
            </w:r>
          </w:p>
        </w:tc>
      </w:tr>
      <w:tr w:rsidR="00F4136D" w14:paraId="465EF8DF" w14:textId="77777777" w:rsidTr="00503093">
        <w:trPr>
          <w:trHeight w:val="300"/>
          <w:jc w:val="center"/>
        </w:trPr>
        <w:tc>
          <w:tcPr>
            <w:tcW w:w="1904" w:type="dxa"/>
            <w:tcBorders>
              <w:top w:val="nil"/>
              <w:left w:val="single" w:sz="4" w:space="0" w:color="auto"/>
              <w:bottom w:val="nil"/>
              <w:right w:val="single" w:sz="4" w:space="0" w:color="auto"/>
            </w:tcBorders>
            <w:shd w:val="clear" w:color="000000" w:fill="FFFFFF"/>
            <w:noWrap/>
            <w:vAlign w:val="center"/>
            <w:hideMark/>
          </w:tcPr>
          <w:p w14:paraId="596E2CF5" w14:textId="7ADFB24C" w:rsidR="00F4136D" w:rsidRDefault="00F4136D" w:rsidP="007E3D52">
            <w:pPr>
              <w:keepNext/>
              <w:keepLines/>
              <w:jc w:val="center"/>
              <w:rPr>
                <w:color w:val="000000"/>
                <w:sz w:val="22"/>
                <w:szCs w:val="22"/>
              </w:rPr>
            </w:pPr>
            <w:r>
              <w:rPr>
                <w:color w:val="000000"/>
                <w:sz w:val="22"/>
                <w:szCs w:val="22"/>
              </w:rPr>
              <w:t>Small Car</w:t>
            </w:r>
          </w:p>
        </w:tc>
        <w:tc>
          <w:tcPr>
            <w:tcW w:w="971" w:type="dxa"/>
            <w:tcBorders>
              <w:top w:val="nil"/>
              <w:left w:val="nil"/>
              <w:bottom w:val="nil"/>
              <w:right w:val="single" w:sz="4" w:space="0" w:color="auto"/>
            </w:tcBorders>
            <w:shd w:val="clear" w:color="000000" w:fill="FFFFFF"/>
            <w:noWrap/>
            <w:vAlign w:val="center"/>
            <w:hideMark/>
          </w:tcPr>
          <w:p w14:paraId="72BF91B6" w14:textId="77777777" w:rsidR="00F4136D" w:rsidRDefault="00F4136D" w:rsidP="007E3D52">
            <w:pPr>
              <w:keepNext/>
              <w:keepLines/>
              <w:jc w:val="center"/>
              <w:rPr>
                <w:color w:val="000000"/>
                <w:sz w:val="22"/>
                <w:szCs w:val="22"/>
              </w:rPr>
            </w:pPr>
            <w:r>
              <w:rPr>
                <w:color w:val="000000"/>
                <w:sz w:val="22"/>
                <w:szCs w:val="22"/>
              </w:rPr>
              <w:t>14.7%</w:t>
            </w:r>
          </w:p>
        </w:tc>
        <w:tc>
          <w:tcPr>
            <w:tcW w:w="1119" w:type="dxa"/>
            <w:tcBorders>
              <w:top w:val="nil"/>
              <w:left w:val="nil"/>
              <w:bottom w:val="nil"/>
              <w:right w:val="single" w:sz="4" w:space="0" w:color="auto"/>
            </w:tcBorders>
            <w:shd w:val="clear" w:color="000000" w:fill="FFFFFF"/>
          </w:tcPr>
          <w:p w14:paraId="7BD2DD36" w14:textId="0EF0AF20" w:rsidR="00F4136D" w:rsidRDefault="00503093" w:rsidP="007E3D52">
            <w:pPr>
              <w:keepNext/>
              <w:keepLines/>
              <w:jc w:val="center"/>
              <w:rPr>
                <w:color w:val="000000"/>
                <w:sz w:val="22"/>
                <w:szCs w:val="22"/>
              </w:rPr>
            </w:pPr>
            <w:r>
              <w:rPr>
                <w:color w:val="000000"/>
                <w:sz w:val="22"/>
                <w:szCs w:val="22"/>
              </w:rPr>
              <w:t>15.1%</w:t>
            </w:r>
          </w:p>
        </w:tc>
        <w:tc>
          <w:tcPr>
            <w:tcW w:w="1080" w:type="dxa"/>
            <w:tcBorders>
              <w:top w:val="nil"/>
              <w:left w:val="single" w:sz="4" w:space="0" w:color="auto"/>
              <w:bottom w:val="nil"/>
              <w:right w:val="single" w:sz="4" w:space="0" w:color="auto"/>
            </w:tcBorders>
            <w:shd w:val="clear" w:color="000000" w:fill="FFFFFF"/>
            <w:noWrap/>
            <w:vAlign w:val="center"/>
            <w:hideMark/>
          </w:tcPr>
          <w:p w14:paraId="3A45E3BC" w14:textId="000285C7" w:rsidR="00F4136D" w:rsidRDefault="00F4136D" w:rsidP="007E3D52">
            <w:pPr>
              <w:keepNext/>
              <w:keepLines/>
              <w:jc w:val="center"/>
              <w:rPr>
                <w:color w:val="000000"/>
                <w:sz w:val="22"/>
                <w:szCs w:val="22"/>
              </w:rPr>
            </w:pPr>
            <w:r>
              <w:rPr>
                <w:color w:val="000000"/>
                <w:sz w:val="22"/>
                <w:szCs w:val="22"/>
              </w:rPr>
              <w:t>12.8%</w:t>
            </w:r>
          </w:p>
        </w:tc>
        <w:tc>
          <w:tcPr>
            <w:tcW w:w="1620" w:type="dxa"/>
            <w:tcBorders>
              <w:top w:val="nil"/>
              <w:left w:val="nil"/>
              <w:bottom w:val="nil"/>
              <w:right w:val="single" w:sz="4" w:space="0" w:color="auto"/>
            </w:tcBorders>
            <w:shd w:val="clear" w:color="000000" w:fill="FFFFFF"/>
            <w:noWrap/>
            <w:vAlign w:val="center"/>
            <w:hideMark/>
          </w:tcPr>
          <w:p w14:paraId="263E7D70" w14:textId="77777777" w:rsidR="00F4136D" w:rsidRDefault="00F4136D" w:rsidP="007E3D52">
            <w:pPr>
              <w:keepNext/>
              <w:keepLines/>
              <w:jc w:val="center"/>
              <w:rPr>
                <w:color w:val="000000"/>
                <w:sz w:val="22"/>
                <w:szCs w:val="22"/>
              </w:rPr>
            </w:pPr>
            <w:r>
              <w:rPr>
                <w:color w:val="000000"/>
                <w:sz w:val="22"/>
                <w:szCs w:val="22"/>
              </w:rPr>
              <w:t>-2.0%</w:t>
            </w:r>
          </w:p>
        </w:tc>
      </w:tr>
      <w:tr w:rsidR="00F4136D" w14:paraId="011BB149" w14:textId="77777777" w:rsidTr="00503093">
        <w:trPr>
          <w:trHeight w:val="300"/>
          <w:jc w:val="center"/>
        </w:trPr>
        <w:tc>
          <w:tcPr>
            <w:tcW w:w="1904" w:type="dxa"/>
            <w:tcBorders>
              <w:top w:val="nil"/>
              <w:left w:val="single" w:sz="4" w:space="0" w:color="auto"/>
              <w:bottom w:val="nil"/>
              <w:right w:val="single" w:sz="4" w:space="0" w:color="auto"/>
            </w:tcBorders>
            <w:shd w:val="clear" w:color="000000" w:fill="FFFFFF"/>
            <w:noWrap/>
            <w:vAlign w:val="center"/>
            <w:hideMark/>
          </w:tcPr>
          <w:p w14:paraId="447E4BEB" w14:textId="73E5FF9C" w:rsidR="00F4136D" w:rsidRDefault="00F4136D" w:rsidP="003F17D4">
            <w:pPr>
              <w:keepNext/>
              <w:keepLines/>
              <w:jc w:val="center"/>
              <w:rPr>
                <w:color w:val="000000"/>
                <w:sz w:val="22"/>
                <w:szCs w:val="22"/>
              </w:rPr>
            </w:pPr>
            <w:r>
              <w:rPr>
                <w:color w:val="000000"/>
                <w:sz w:val="22"/>
                <w:szCs w:val="22"/>
              </w:rPr>
              <w:t>Mid-Size Car</w:t>
            </w:r>
          </w:p>
        </w:tc>
        <w:tc>
          <w:tcPr>
            <w:tcW w:w="971" w:type="dxa"/>
            <w:tcBorders>
              <w:top w:val="nil"/>
              <w:left w:val="nil"/>
              <w:bottom w:val="nil"/>
              <w:right w:val="single" w:sz="4" w:space="0" w:color="auto"/>
            </w:tcBorders>
            <w:shd w:val="clear" w:color="000000" w:fill="FFFFFF"/>
            <w:noWrap/>
            <w:vAlign w:val="center"/>
            <w:hideMark/>
          </w:tcPr>
          <w:p w14:paraId="3C334618" w14:textId="77777777" w:rsidR="00F4136D" w:rsidRDefault="00F4136D" w:rsidP="007E3D52">
            <w:pPr>
              <w:keepNext/>
              <w:keepLines/>
              <w:jc w:val="center"/>
              <w:rPr>
                <w:color w:val="000000"/>
                <w:sz w:val="22"/>
                <w:szCs w:val="22"/>
              </w:rPr>
            </w:pPr>
            <w:r>
              <w:rPr>
                <w:color w:val="000000"/>
                <w:sz w:val="22"/>
                <w:szCs w:val="22"/>
              </w:rPr>
              <w:t>16.9%</w:t>
            </w:r>
          </w:p>
        </w:tc>
        <w:tc>
          <w:tcPr>
            <w:tcW w:w="1119" w:type="dxa"/>
            <w:tcBorders>
              <w:top w:val="nil"/>
              <w:left w:val="nil"/>
              <w:bottom w:val="nil"/>
              <w:right w:val="single" w:sz="4" w:space="0" w:color="auto"/>
            </w:tcBorders>
            <w:shd w:val="clear" w:color="000000" w:fill="FFFFFF"/>
          </w:tcPr>
          <w:p w14:paraId="58913F15" w14:textId="42FB4893" w:rsidR="00F4136D" w:rsidRDefault="00503093" w:rsidP="007E3D52">
            <w:pPr>
              <w:keepNext/>
              <w:keepLines/>
              <w:jc w:val="center"/>
              <w:rPr>
                <w:color w:val="000000"/>
                <w:sz w:val="22"/>
                <w:szCs w:val="22"/>
              </w:rPr>
            </w:pPr>
            <w:r>
              <w:rPr>
                <w:color w:val="000000"/>
                <w:sz w:val="22"/>
                <w:szCs w:val="22"/>
              </w:rPr>
              <w:t>12.8%</w:t>
            </w:r>
          </w:p>
        </w:tc>
        <w:tc>
          <w:tcPr>
            <w:tcW w:w="1080" w:type="dxa"/>
            <w:tcBorders>
              <w:top w:val="nil"/>
              <w:left w:val="single" w:sz="4" w:space="0" w:color="auto"/>
              <w:bottom w:val="nil"/>
              <w:right w:val="single" w:sz="4" w:space="0" w:color="auto"/>
            </w:tcBorders>
            <w:shd w:val="clear" w:color="000000" w:fill="FFFFFF"/>
            <w:noWrap/>
            <w:vAlign w:val="center"/>
            <w:hideMark/>
          </w:tcPr>
          <w:p w14:paraId="1614EAC0" w14:textId="637D4A1E" w:rsidR="00F4136D" w:rsidRDefault="00F4136D" w:rsidP="007E3D52">
            <w:pPr>
              <w:keepNext/>
              <w:keepLines/>
              <w:jc w:val="center"/>
              <w:rPr>
                <w:color w:val="000000"/>
                <w:sz w:val="22"/>
                <w:szCs w:val="22"/>
              </w:rPr>
            </w:pPr>
            <w:r>
              <w:rPr>
                <w:color w:val="000000"/>
                <w:sz w:val="22"/>
                <w:szCs w:val="22"/>
              </w:rPr>
              <w:t>10.8%</w:t>
            </w:r>
          </w:p>
        </w:tc>
        <w:tc>
          <w:tcPr>
            <w:tcW w:w="1620" w:type="dxa"/>
            <w:tcBorders>
              <w:top w:val="nil"/>
              <w:left w:val="nil"/>
              <w:bottom w:val="nil"/>
              <w:right w:val="single" w:sz="4" w:space="0" w:color="auto"/>
            </w:tcBorders>
            <w:shd w:val="clear" w:color="000000" w:fill="FFFFFF"/>
            <w:noWrap/>
            <w:vAlign w:val="center"/>
            <w:hideMark/>
          </w:tcPr>
          <w:p w14:paraId="3B7E8E09" w14:textId="77777777" w:rsidR="00F4136D" w:rsidRDefault="00F4136D" w:rsidP="007E3D52">
            <w:pPr>
              <w:keepNext/>
              <w:keepLines/>
              <w:jc w:val="center"/>
              <w:rPr>
                <w:color w:val="000000"/>
                <w:sz w:val="22"/>
                <w:szCs w:val="22"/>
              </w:rPr>
            </w:pPr>
            <w:r>
              <w:rPr>
                <w:color w:val="000000"/>
                <w:sz w:val="22"/>
                <w:szCs w:val="22"/>
              </w:rPr>
              <w:t>-6.1%</w:t>
            </w:r>
          </w:p>
        </w:tc>
      </w:tr>
      <w:tr w:rsidR="00F4136D" w14:paraId="48FDA5F6" w14:textId="77777777" w:rsidTr="00503093">
        <w:trPr>
          <w:trHeight w:val="300"/>
          <w:jc w:val="center"/>
        </w:trPr>
        <w:tc>
          <w:tcPr>
            <w:tcW w:w="1904" w:type="dxa"/>
            <w:tcBorders>
              <w:top w:val="nil"/>
              <w:left w:val="single" w:sz="4" w:space="0" w:color="auto"/>
              <w:bottom w:val="nil"/>
              <w:right w:val="single" w:sz="4" w:space="0" w:color="auto"/>
            </w:tcBorders>
            <w:shd w:val="clear" w:color="000000" w:fill="FFFFFF"/>
            <w:noWrap/>
            <w:vAlign w:val="center"/>
            <w:hideMark/>
          </w:tcPr>
          <w:p w14:paraId="1E6CF1F9" w14:textId="668EA731" w:rsidR="00F4136D" w:rsidRDefault="00F4136D" w:rsidP="003F17D4">
            <w:pPr>
              <w:keepNext/>
              <w:keepLines/>
              <w:jc w:val="center"/>
              <w:rPr>
                <w:color w:val="000000"/>
                <w:sz w:val="22"/>
                <w:szCs w:val="22"/>
              </w:rPr>
            </w:pPr>
            <w:r>
              <w:rPr>
                <w:color w:val="000000"/>
                <w:sz w:val="22"/>
                <w:szCs w:val="22"/>
              </w:rPr>
              <w:t>Pickup</w:t>
            </w:r>
            <w:r w:rsidR="003D0EEB">
              <w:rPr>
                <w:color w:val="000000"/>
                <w:sz w:val="22"/>
                <w:szCs w:val="22"/>
              </w:rPr>
              <w:t xml:space="preserve"> Truck</w:t>
            </w:r>
          </w:p>
        </w:tc>
        <w:tc>
          <w:tcPr>
            <w:tcW w:w="971" w:type="dxa"/>
            <w:tcBorders>
              <w:top w:val="nil"/>
              <w:left w:val="nil"/>
              <w:bottom w:val="nil"/>
              <w:right w:val="single" w:sz="4" w:space="0" w:color="auto"/>
            </w:tcBorders>
            <w:shd w:val="clear" w:color="000000" w:fill="FFFFFF"/>
            <w:noWrap/>
            <w:vAlign w:val="center"/>
            <w:hideMark/>
          </w:tcPr>
          <w:p w14:paraId="548B96A1" w14:textId="77777777" w:rsidR="00F4136D" w:rsidRDefault="00F4136D" w:rsidP="007E3D52">
            <w:pPr>
              <w:keepNext/>
              <w:keepLines/>
              <w:jc w:val="center"/>
              <w:rPr>
                <w:color w:val="000000"/>
                <w:sz w:val="22"/>
                <w:szCs w:val="22"/>
              </w:rPr>
            </w:pPr>
            <w:r>
              <w:rPr>
                <w:color w:val="000000"/>
                <w:sz w:val="22"/>
                <w:szCs w:val="22"/>
              </w:rPr>
              <w:t>18.8%</w:t>
            </w:r>
          </w:p>
        </w:tc>
        <w:tc>
          <w:tcPr>
            <w:tcW w:w="1119" w:type="dxa"/>
            <w:tcBorders>
              <w:top w:val="nil"/>
              <w:left w:val="nil"/>
              <w:bottom w:val="nil"/>
              <w:right w:val="single" w:sz="4" w:space="0" w:color="auto"/>
            </w:tcBorders>
            <w:shd w:val="clear" w:color="000000" w:fill="FFFFFF"/>
          </w:tcPr>
          <w:p w14:paraId="183031EE" w14:textId="2CADEF9E" w:rsidR="00F4136D" w:rsidRDefault="00503093" w:rsidP="007E3D52">
            <w:pPr>
              <w:keepNext/>
              <w:keepLines/>
              <w:jc w:val="center"/>
              <w:rPr>
                <w:color w:val="000000"/>
                <w:sz w:val="22"/>
                <w:szCs w:val="22"/>
              </w:rPr>
            </w:pPr>
            <w:r>
              <w:rPr>
                <w:color w:val="000000"/>
                <w:sz w:val="22"/>
                <w:szCs w:val="22"/>
              </w:rPr>
              <w:t>16.5%</w:t>
            </w:r>
          </w:p>
        </w:tc>
        <w:tc>
          <w:tcPr>
            <w:tcW w:w="1080" w:type="dxa"/>
            <w:tcBorders>
              <w:top w:val="nil"/>
              <w:left w:val="single" w:sz="4" w:space="0" w:color="auto"/>
              <w:bottom w:val="nil"/>
              <w:right w:val="single" w:sz="4" w:space="0" w:color="auto"/>
            </w:tcBorders>
            <w:shd w:val="clear" w:color="000000" w:fill="FFFFFF"/>
            <w:noWrap/>
            <w:vAlign w:val="center"/>
            <w:hideMark/>
          </w:tcPr>
          <w:p w14:paraId="0A1E742C" w14:textId="572DEED4" w:rsidR="00F4136D" w:rsidRDefault="00F4136D" w:rsidP="007E3D52">
            <w:pPr>
              <w:keepNext/>
              <w:keepLines/>
              <w:jc w:val="center"/>
              <w:rPr>
                <w:color w:val="000000"/>
                <w:sz w:val="22"/>
                <w:szCs w:val="22"/>
              </w:rPr>
            </w:pPr>
            <w:r>
              <w:rPr>
                <w:color w:val="000000"/>
                <w:sz w:val="22"/>
                <w:szCs w:val="22"/>
              </w:rPr>
              <w:t>16.7%</w:t>
            </w:r>
          </w:p>
        </w:tc>
        <w:tc>
          <w:tcPr>
            <w:tcW w:w="1620" w:type="dxa"/>
            <w:tcBorders>
              <w:top w:val="nil"/>
              <w:left w:val="nil"/>
              <w:bottom w:val="nil"/>
              <w:right w:val="single" w:sz="4" w:space="0" w:color="auto"/>
            </w:tcBorders>
            <w:shd w:val="clear" w:color="000000" w:fill="FFFFFF"/>
            <w:noWrap/>
            <w:vAlign w:val="center"/>
            <w:hideMark/>
          </w:tcPr>
          <w:p w14:paraId="4D5B7754" w14:textId="77777777" w:rsidR="00F4136D" w:rsidRDefault="00F4136D" w:rsidP="007E3D52">
            <w:pPr>
              <w:keepNext/>
              <w:keepLines/>
              <w:jc w:val="center"/>
              <w:rPr>
                <w:color w:val="000000"/>
                <w:sz w:val="22"/>
                <w:szCs w:val="22"/>
              </w:rPr>
            </w:pPr>
            <w:r>
              <w:rPr>
                <w:color w:val="000000"/>
                <w:sz w:val="22"/>
                <w:szCs w:val="22"/>
              </w:rPr>
              <w:t>-2.1%</w:t>
            </w:r>
          </w:p>
        </w:tc>
      </w:tr>
      <w:tr w:rsidR="00F4136D" w14:paraId="70219AFC" w14:textId="77777777" w:rsidTr="00503093">
        <w:trPr>
          <w:trHeight w:val="300"/>
          <w:jc w:val="center"/>
        </w:trPr>
        <w:tc>
          <w:tcPr>
            <w:tcW w:w="1904" w:type="dxa"/>
            <w:tcBorders>
              <w:top w:val="nil"/>
              <w:left w:val="single" w:sz="4" w:space="0" w:color="auto"/>
              <w:bottom w:val="nil"/>
              <w:right w:val="single" w:sz="4" w:space="0" w:color="auto"/>
            </w:tcBorders>
            <w:shd w:val="clear" w:color="000000" w:fill="FFFFFF"/>
            <w:noWrap/>
            <w:vAlign w:val="center"/>
            <w:hideMark/>
          </w:tcPr>
          <w:p w14:paraId="45D49D0B" w14:textId="14D1400D" w:rsidR="00F4136D" w:rsidRDefault="00F4136D" w:rsidP="007E3D52">
            <w:pPr>
              <w:keepNext/>
              <w:keepLines/>
              <w:jc w:val="center"/>
              <w:rPr>
                <w:color w:val="000000"/>
                <w:sz w:val="22"/>
                <w:szCs w:val="22"/>
              </w:rPr>
            </w:pPr>
            <w:r>
              <w:rPr>
                <w:color w:val="000000"/>
                <w:sz w:val="22"/>
                <w:szCs w:val="22"/>
              </w:rPr>
              <w:t>SUV</w:t>
            </w:r>
          </w:p>
        </w:tc>
        <w:tc>
          <w:tcPr>
            <w:tcW w:w="971" w:type="dxa"/>
            <w:tcBorders>
              <w:top w:val="nil"/>
              <w:left w:val="nil"/>
              <w:bottom w:val="nil"/>
              <w:right w:val="single" w:sz="4" w:space="0" w:color="auto"/>
            </w:tcBorders>
            <w:shd w:val="clear" w:color="000000" w:fill="FFFFFF"/>
            <w:noWrap/>
            <w:vAlign w:val="center"/>
            <w:hideMark/>
          </w:tcPr>
          <w:p w14:paraId="08997E33" w14:textId="77777777" w:rsidR="00F4136D" w:rsidRDefault="00F4136D" w:rsidP="007E3D52">
            <w:pPr>
              <w:keepNext/>
              <w:keepLines/>
              <w:jc w:val="center"/>
              <w:rPr>
                <w:color w:val="000000"/>
                <w:sz w:val="22"/>
                <w:szCs w:val="22"/>
              </w:rPr>
            </w:pPr>
            <w:r>
              <w:rPr>
                <w:color w:val="000000"/>
                <w:sz w:val="22"/>
                <w:szCs w:val="22"/>
              </w:rPr>
              <w:t>14.3%</w:t>
            </w:r>
          </w:p>
        </w:tc>
        <w:tc>
          <w:tcPr>
            <w:tcW w:w="1119" w:type="dxa"/>
            <w:tcBorders>
              <w:top w:val="nil"/>
              <w:left w:val="nil"/>
              <w:bottom w:val="nil"/>
              <w:right w:val="single" w:sz="4" w:space="0" w:color="auto"/>
            </w:tcBorders>
            <w:shd w:val="clear" w:color="000000" w:fill="FFFFFF"/>
          </w:tcPr>
          <w:p w14:paraId="4C181966" w14:textId="2C978057" w:rsidR="00F4136D" w:rsidRDefault="00503093" w:rsidP="007E3D52">
            <w:pPr>
              <w:keepNext/>
              <w:keepLines/>
              <w:jc w:val="center"/>
              <w:rPr>
                <w:color w:val="000000"/>
                <w:sz w:val="22"/>
                <w:szCs w:val="22"/>
              </w:rPr>
            </w:pPr>
            <w:r>
              <w:rPr>
                <w:color w:val="000000"/>
                <w:sz w:val="22"/>
                <w:szCs w:val="22"/>
              </w:rPr>
              <w:t>8.1%</w:t>
            </w:r>
          </w:p>
        </w:tc>
        <w:tc>
          <w:tcPr>
            <w:tcW w:w="1080" w:type="dxa"/>
            <w:tcBorders>
              <w:top w:val="nil"/>
              <w:left w:val="single" w:sz="4" w:space="0" w:color="auto"/>
              <w:bottom w:val="nil"/>
              <w:right w:val="single" w:sz="4" w:space="0" w:color="auto"/>
            </w:tcBorders>
            <w:shd w:val="clear" w:color="000000" w:fill="FFFFFF"/>
            <w:noWrap/>
            <w:vAlign w:val="center"/>
            <w:hideMark/>
          </w:tcPr>
          <w:p w14:paraId="038B1DC8" w14:textId="0BF8350E" w:rsidR="00F4136D" w:rsidRDefault="00F4136D" w:rsidP="007E3D52">
            <w:pPr>
              <w:keepNext/>
              <w:keepLines/>
              <w:jc w:val="center"/>
              <w:rPr>
                <w:color w:val="000000"/>
                <w:sz w:val="22"/>
                <w:szCs w:val="22"/>
              </w:rPr>
            </w:pPr>
            <w:r>
              <w:rPr>
                <w:color w:val="000000"/>
                <w:sz w:val="22"/>
                <w:szCs w:val="22"/>
              </w:rPr>
              <w:t>8.4%</w:t>
            </w:r>
          </w:p>
        </w:tc>
        <w:tc>
          <w:tcPr>
            <w:tcW w:w="1620" w:type="dxa"/>
            <w:tcBorders>
              <w:top w:val="nil"/>
              <w:left w:val="nil"/>
              <w:bottom w:val="nil"/>
              <w:right w:val="single" w:sz="4" w:space="0" w:color="auto"/>
            </w:tcBorders>
            <w:shd w:val="clear" w:color="000000" w:fill="FFFFFF"/>
            <w:noWrap/>
            <w:vAlign w:val="center"/>
            <w:hideMark/>
          </w:tcPr>
          <w:p w14:paraId="0B023E6D" w14:textId="77777777" w:rsidR="00F4136D" w:rsidRDefault="00F4136D" w:rsidP="007E3D52">
            <w:pPr>
              <w:keepNext/>
              <w:keepLines/>
              <w:jc w:val="center"/>
              <w:rPr>
                <w:color w:val="000000"/>
                <w:sz w:val="22"/>
                <w:szCs w:val="22"/>
              </w:rPr>
            </w:pPr>
            <w:r>
              <w:rPr>
                <w:color w:val="000000"/>
                <w:sz w:val="22"/>
                <w:szCs w:val="22"/>
              </w:rPr>
              <w:t>-5.9%</w:t>
            </w:r>
          </w:p>
        </w:tc>
      </w:tr>
      <w:tr w:rsidR="00F4136D" w14:paraId="5E393BEB" w14:textId="77777777" w:rsidTr="00503093">
        <w:trPr>
          <w:trHeight w:val="300"/>
          <w:jc w:val="center"/>
        </w:trPr>
        <w:tc>
          <w:tcPr>
            <w:tcW w:w="1904" w:type="dxa"/>
            <w:tcBorders>
              <w:top w:val="nil"/>
              <w:left w:val="single" w:sz="4" w:space="0" w:color="auto"/>
              <w:bottom w:val="nil"/>
              <w:right w:val="single" w:sz="4" w:space="0" w:color="auto"/>
            </w:tcBorders>
            <w:shd w:val="clear" w:color="000000" w:fill="FFFFFF"/>
            <w:noWrap/>
            <w:vAlign w:val="center"/>
            <w:hideMark/>
          </w:tcPr>
          <w:p w14:paraId="5443A903" w14:textId="24B65C0B" w:rsidR="00F4136D" w:rsidRDefault="00F4136D" w:rsidP="007E3D52">
            <w:pPr>
              <w:keepNext/>
              <w:keepLines/>
              <w:jc w:val="center"/>
              <w:rPr>
                <w:color w:val="000000"/>
                <w:sz w:val="22"/>
                <w:szCs w:val="22"/>
              </w:rPr>
            </w:pPr>
            <w:r>
              <w:rPr>
                <w:color w:val="000000"/>
                <w:sz w:val="22"/>
                <w:szCs w:val="22"/>
              </w:rPr>
              <w:t>Luxury Car</w:t>
            </w:r>
          </w:p>
        </w:tc>
        <w:tc>
          <w:tcPr>
            <w:tcW w:w="971" w:type="dxa"/>
            <w:tcBorders>
              <w:top w:val="nil"/>
              <w:left w:val="nil"/>
              <w:bottom w:val="nil"/>
              <w:right w:val="single" w:sz="4" w:space="0" w:color="auto"/>
            </w:tcBorders>
            <w:shd w:val="clear" w:color="000000" w:fill="FFFFFF"/>
            <w:noWrap/>
            <w:vAlign w:val="center"/>
            <w:hideMark/>
          </w:tcPr>
          <w:p w14:paraId="42B7AE7B" w14:textId="77777777" w:rsidR="00F4136D" w:rsidRDefault="00F4136D" w:rsidP="007E3D52">
            <w:pPr>
              <w:keepNext/>
              <w:keepLines/>
              <w:jc w:val="center"/>
              <w:rPr>
                <w:color w:val="000000"/>
                <w:sz w:val="22"/>
                <w:szCs w:val="22"/>
              </w:rPr>
            </w:pPr>
            <w:r>
              <w:rPr>
                <w:color w:val="000000"/>
                <w:sz w:val="22"/>
                <w:szCs w:val="22"/>
              </w:rPr>
              <w:t>9.4%</w:t>
            </w:r>
          </w:p>
        </w:tc>
        <w:tc>
          <w:tcPr>
            <w:tcW w:w="1119" w:type="dxa"/>
            <w:tcBorders>
              <w:top w:val="nil"/>
              <w:left w:val="nil"/>
              <w:bottom w:val="nil"/>
              <w:right w:val="single" w:sz="4" w:space="0" w:color="auto"/>
            </w:tcBorders>
            <w:shd w:val="clear" w:color="000000" w:fill="FFFFFF"/>
          </w:tcPr>
          <w:p w14:paraId="549FDDA9" w14:textId="7937EBB1" w:rsidR="00F4136D" w:rsidRDefault="00503093" w:rsidP="007E3D52">
            <w:pPr>
              <w:keepNext/>
              <w:keepLines/>
              <w:jc w:val="center"/>
              <w:rPr>
                <w:color w:val="000000"/>
                <w:sz w:val="22"/>
                <w:szCs w:val="22"/>
              </w:rPr>
            </w:pPr>
            <w:r>
              <w:rPr>
                <w:color w:val="000000"/>
                <w:sz w:val="22"/>
                <w:szCs w:val="22"/>
              </w:rPr>
              <w:t>6.1%</w:t>
            </w:r>
          </w:p>
        </w:tc>
        <w:tc>
          <w:tcPr>
            <w:tcW w:w="1080" w:type="dxa"/>
            <w:tcBorders>
              <w:top w:val="nil"/>
              <w:left w:val="single" w:sz="4" w:space="0" w:color="auto"/>
              <w:bottom w:val="nil"/>
              <w:right w:val="single" w:sz="4" w:space="0" w:color="auto"/>
            </w:tcBorders>
            <w:shd w:val="clear" w:color="000000" w:fill="FFFFFF"/>
            <w:noWrap/>
            <w:vAlign w:val="center"/>
            <w:hideMark/>
          </w:tcPr>
          <w:p w14:paraId="1BAD8F16" w14:textId="53934A8D" w:rsidR="00F4136D" w:rsidRDefault="00F4136D" w:rsidP="007E3D52">
            <w:pPr>
              <w:keepNext/>
              <w:keepLines/>
              <w:jc w:val="center"/>
              <w:rPr>
                <w:color w:val="000000"/>
                <w:sz w:val="22"/>
                <w:szCs w:val="22"/>
              </w:rPr>
            </w:pPr>
            <w:r>
              <w:rPr>
                <w:color w:val="000000"/>
                <w:sz w:val="22"/>
                <w:szCs w:val="22"/>
              </w:rPr>
              <w:t>6.0%</w:t>
            </w:r>
          </w:p>
        </w:tc>
        <w:tc>
          <w:tcPr>
            <w:tcW w:w="1620" w:type="dxa"/>
            <w:tcBorders>
              <w:top w:val="nil"/>
              <w:left w:val="nil"/>
              <w:bottom w:val="nil"/>
              <w:right w:val="single" w:sz="4" w:space="0" w:color="auto"/>
            </w:tcBorders>
            <w:shd w:val="clear" w:color="000000" w:fill="FFFFFF"/>
            <w:noWrap/>
            <w:vAlign w:val="center"/>
            <w:hideMark/>
          </w:tcPr>
          <w:p w14:paraId="6C56EFC5" w14:textId="77777777" w:rsidR="00F4136D" w:rsidRDefault="00F4136D" w:rsidP="007E3D52">
            <w:pPr>
              <w:keepNext/>
              <w:keepLines/>
              <w:jc w:val="center"/>
              <w:rPr>
                <w:color w:val="000000"/>
                <w:sz w:val="22"/>
                <w:szCs w:val="22"/>
              </w:rPr>
            </w:pPr>
            <w:r>
              <w:rPr>
                <w:color w:val="000000"/>
                <w:sz w:val="22"/>
                <w:szCs w:val="22"/>
              </w:rPr>
              <w:t>-3.5%</w:t>
            </w:r>
          </w:p>
        </w:tc>
      </w:tr>
      <w:tr w:rsidR="00F4136D" w14:paraId="3C00DF24" w14:textId="77777777" w:rsidTr="00503093">
        <w:trPr>
          <w:trHeight w:val="300"/>
          <w:jc w:val="center"/>
        </w:trPr>
        <w:tc>
          <w:tcPr>
            <w:tcW w:w="1904" w:type="dxa"/>
            <w:tcBorders>
              <w:top w:val="nil"/>
              <w:left w:val="single" w:sz="4" w:space="0" w:color="auto"/>
              <w:bottom w:val="nil"/>
              <w:right w:val="single" w:sz="4" w:space="0" w:color="auto"/>
            </w:tcBorders>
            <w:shd w:val="clear" w:color="000000" w:fill="FFFFFF"/>
            <w:noWrap/>
            <w:vAlign w:val="center"/>
            <w:hideMark/>
          </w:tcPr>
          <w:p w14:paraId="54BCA12D" w14:textId="60CF40EB" w:rsidR="00F4136D" w:rsidRDefault="00F4136D" w:rsidP="007E3D52">
            <w:pPr>
              <w:keepNext/>
              <w:keepLines/>
              <w:jc w:val="center"/>
              <w:rPr>
                <w:color w:val="000000"/>
                <w:sz w:val="22"/>
                <w:szCs w:val="22"/>
              </w:rPr>
            </w:pPr>
            <w:r>
              <w:rPr>
                <w:color w:val="000000"/>
                <w:sz w:val="22"/>
                <w:szCs w:val="22"/>
              </w:rPr>
              <w:t>Van</w:t>
            </w:r>
          </w:p>
        </w:tc>
        <w:tc>
          <w:tcPr>
            <w:tcW w:w="971" w:type="dxa"/>
            <w:tcBorders>
              <w:top w:val="nil"/>
              <w:left w:val="nil"/>
              <w:bottom w:val="nil"/>
              <w:right w:val="single" w:sz="4" w:space="0" w:color="auto"/>
            </w:tcBorders>
            <w:shd w:val="clear" w:color="000000" w:fill="FFFFFF"/>
            <w:noWrap/>
            <w:vAlign w:val="center"/>
            <w:hideMark/>
          </w:tcPr>
          <w:p w14:paraId="63803062" w14:textId="77777777" w:rsidR="00F4136D" w:rsidRDefault="00F4136D" w:rsidP="007E3D52">
            <w:pPr>
              <w:keepNext/>
              <w:keepLines/>
              <w:jc w:val="center"/>
              <w:rPr>
                <w:color w:val="000000"/>
                <w:sz w:val="22"/>
                <w:szCs w:val="22"/>
              </w:rPr>
            </w:pPr>
            <w:r>
              <w:rPr>
                <w:color w:val="000000"/>
                <w:sz w:val="22"/>
                <w:szCs w:val="22"/>
              </w:rPr>
              <w:t>9.2%</w:t>
            </w:r>
          </w:p>
        </w:tc>
        <w:tc>
          <w:tcPr>
            <w:tcW w:w="1119" w:type="dxa"/>
            <w:tcBorders>
              <w:top w:val="nil"/>
              <w:left w:val="nil"/>
              <w:bottom w:val="nil"/>
              <w:right w:val="single" w:sz="4" w:space="0" w:color="auto"/>
            </w:tcBorders>
            <w:shd w:val="clear" w:color="000000" w:fill="FFFFFF"/>
          </w:tcPr>
          <w:p w14:paraId="7EB13D8F" w14:textId="322722E2" w:rsidR="00F4136D" w:rsidRDefault="00503093" w:rsidP="007E3D52">
            <w:pPr>
              <w:keepNext/>
              <w:keepLines/>
              <w:jc w:val="center"/>
              <w:rPr>
                <w:color w:val="000000"/>
                <w:sz w:val="22"/>
                <w:szCs w:val="22"/>
              </w:rPr>
            </w:pPr>
            <w:r>
              <w:rPr>
                <w:color w:val="000000"/>
                <w:sz w:val="22"/>
                <w:szCs w:val="22"/>
              </w:rPr>
              <w:t>5.4%</w:t>
            </w:r>
          </w:p>
        </w:tc>
        <w:tc>
          <w:tcPr>
            <w:tcW w:w="1080" w:type="dxa"/>
            <w:tcBorders>
              <w:top w:val="nil"/>
              <w:left w:val="single" w:sz="4" w:space="0" w:color="auto"/>
              <w:bottom w:val="nil"/>
              <w:right w:val="single" w:sz="4" w:space="0" w:color="auto"/>
            </w:tcBorders>
            <w:shd w:val="clear" w:color="000000" w:fill="FFFFFF"/>
            <w:noWrap/>
            <w:vAlign w:val="center"/>
            <w:hideMark/>
          </w:tcPr>
          <w:p w14:paraId="47CD152A" w14:textId="14077F74" w:rsidR="00F4136D" w:rsidRDefault="00F4136D" w:rsidP="007E3D52">
            <w:pPr>
              <w:keepNext/>
              <w:keepLines/>
              <w:jc w:val="center"/>
              <w:rPr>
                <w:color w:val="000000"/>
                <w:sz w:val="22"/>
                <w:szCs w:val="22"/>
              </w:rPr>
            </w:pPr>
            <w:r>
              <w:rPr>
                <w:color w:val="000000"/>
                <w:sz w:val="22"/>
                <w:szCs w:val="22"/>
              </w:rPr>
              <w:t>5.5%</w:t>
            </w:r>
          </w:p>
        </w:tc>
        <w:tc>
          <w:tcPr>
            <w:tcW w:w="1620" w:type="dxa"/>
            <w:tcBorders>
              <w:top w:val="nil"/>
              <w:left w:val="nil"/>
              <w:bottom w:val="nil"/>
              <w:right w:val="single" w:sz="4" w:space="0" w:color="auto"/>
            </w:tcBorders>
            <w:shd w:val="clear" w:color="000000" w:fill="FFFFFF"/>
            <w:noWrap/>
            <w:vAlign w:val="center"/>
            <w:hideMark/>
          </w:tcPr>
          <w:p w14:paraId="21B1C5E0" w14:textId="77777777" w:rsidR="00F4136D" w:rsidRDefault="00F4136D" w:rsidP="007E3D52">
            <w:pPr>
              <w:keepNext/>
              <w:keepLines/>
              <w:jc w:val="center"/>
              <w:rPr>
                <w:color w:val="000000"/>
                <w:sz w:val="22"/>
                <w:szCs w:val="22"/>
              </w:rPr>
            </w:pPr>
            <w:r>
              <w:rPr>
                <w:color w:val="000000"/>
                <w:sz w:val="22"/>
                <w:szCs w:val="22"/>
              </w:rPr>
              <w:t>-3.7%</w:t>
            </w:r>
          </w:p>
        </w:tc>
      </w:tr>
      <w:tr w:rsidR="00F4136D" w14:paraId="4CE27039" w14:textId="77777777" w:rsidTr="00503093">
        <w:trPr>
          <w:trHeight w:val="300"/>
          <w:jc w:val="center"/>
        </w:trPr>
        <w:tc>
          <w:tcPr>
            <w:tcW w:w="1904" w:type="dxa"/>
            <w:tcBorders>
              <w:top w:val="nil"/>
              <w:left w:val="single" w:sz="4" w:space="0" w:color="auto"/>
              <w:bottom w:val="single" w:sz="4" w:space="0" w:color="auto"/>
              <w:right w:val="single" w:sz="4" w:space="0" w:color="auto"/>
            </w:tcBorders>
            <w:shd w:val="clear" w:color="000000" w:fill="FFFFFF"/>
            <w:noWrap/>
            <w:vAlign w:val="center"/>
            <w:hideMark/>
          </w:tcPr>
          <w:p w14:paraId="087D4DD6" w14:textId="30B0F405" w:rsidR="00F4136D" w:rsidRDefault="00F4136D" w:rsidP="007E3D52">
            <w:pPr>
              <w:keepNext/>
              <w:keepLines/>
              <w:jc w:val="center"/>
              <w:rPr>
                <w:color w:val="000000"/>
                <w:sz w:val="22"/>
                <w:szCs w:val="22"/>
              </w:rPr>
            </w:pPr>
            <w:r>
              <w:rPr>
                <w:color w:val="000000"/>
                <w:sz w:val="22"/>
                <w:szCs w:val="22"/>
              </w:rPr>
              <w:t>Large Car</w:t>
            </w:r>
          </w:p>
        </w:tc>
        <w:tc>
          <w:tcPr>
            <w:tcW w:w="971" w:type="dxa"/>
            <w:tcBorders>
              <w:top w:val="nil"/>
              <w:left w:val="nil"/>
              <w:bottom w:val="single" w:sz="4" w:space="0" w:color="auto"/>
              <w:right w:val="single" w:sz="4" w:space="0" w:color="auto"/>
            </w:tcBorders>
            <w:shd w:val="clear" w:color="000000" w:fill="FFFFFF"/>
            <w:noWrap/>
            <w:vAlign w:val="center"/>
            <w:hideMark/>
          </w:tcPr>
          <w:p w14:paraId="4A1FB17B" w14:textId="77777777" w:rsidR="00F4136D" w:rsidRDefault="00F4136D" w:rsidP="007E3D52">
            <w:pPr>
              <w:keepNext/>
              <w:keepLines/>
              <w:jc w:val="center"/>
              <w:rPr>
                <w:color w:val="000000"/>
                <w:sz w:val="22"/>
                <w:szCs w:val="22"/>
              </w:rPr>
            </w:pPr>
            <w:r>
              <w:rPr>
                <w:color w:val="000000"/>
                <w:sz w:val="22"/>
                <w:szCs w:val="22"/>
              </w:rPr>
              <w:t>4.7%</w:t>
            </w:r>
          </w:p>
        </w:tc>
        <w:tc>
          <w:tcPr>
            <w:tcW w:w="1119" w:type="dxa"/>
            <w:tcBorders>
              <w:top w:val="nil"/>
              <w:left w:val="nil"/>
              <w:bottom w:val="single" w:sz="4" w:space="0" w:color="auto"/>
              <w:right w:val="single" w:sz="4" w:space="0" w:color="auto"/>
            </w:tcBorders>
            <w:shd w:val="clear" w:color="000000" w:fill="FFFFFF"/>
          </w:tcPr>
          <w:p w14:paraId="67CFF3B6" w14:textId="2D50E4F4" w:rsidR="00F4136D" w:rsidRDefault="00503093" w:rsidP="007E3D52">
            <w:pPr>
              <w:keepNext/>
              <w:keepLines/>
              <w:jc w:val="center"/>
              <w:rPr>
                <w:color w:val="000000"/>
                <w:sz w:val="22"/>
                <w:szCs w:val="22"/>
              </w:rPr>
            </w:pPr>
            <w:r>
              <w:rPr>
                <w:color w:val="000000"/>
                <w:sz w:val="22"/>
                <w:szCs w:val="22"/>
              </w:rPr>
              <w:t>1.5%</w:t>
            </w:r>
          </w:p>
        </w:tc>
        <w:tc>
          <w:tcPr>
            <w:tcW w:w="1080" w:type="dxa"/>
            <w:tcBorders>
              <w:top w:val="nil"/>
              <w:left w:val="single" w:sz="4" w:space="0" w:color="auto"/>
              <w:bottom w:val="single" w:sz="4" w:space="0" w:color="auto"/>
              <w:right w:val="single" w:sz="4" w:space="0" w:color="auto"/>
            </w:tcBorders>
            <w:shd w:val="clear" w:color="000000" w:fill="FFFFFF"/>
            <w:noWrap/>
            <w:vAlign w:val="center"/>
            <w:hideMark/>
          </w:tcPr>
          <w:p w14:paraId="3CE89200" w14:textId="70938E88" w:rsidR="00F4136D" w:rsidRDefault="00F4136D" w:rsidP="007E3D52">
            <w:pPr>
              <w:keepNext/>
              <w:keepLines/>
              <w:jc w:val="center"/>
              <w:rPr>
                <w:color w:val="000000"/>
                <w:sz w:val="22"/>
                <w:szCs w:val="22"/>
              </w:rPr>
            </w:pPr>
            <w:r>
              <w:rPr>
                <w:color w:val="000000"/>
                <w:sz w:val="22"/>
                <w:szCs w:val="22"/>
              </w:rPr>
              <w:t>1.3%</w:t>
            </w:r>
          </w:p>
        </w:tc>
        <w:tc>
          <w:tcPr>
            <w:tcW w:w="1620" w:type="dxa"/>
            <w:tcBorders>
              <w:top w:val="nil"/>
              <w:left w:val="nil"/>
              <w:bottom w:val="single" w:sz="4" w:space="0" w:color="auto"/>
              <w:right w:val="single" w:sz="4" w:space="0" w:color="auto"/>
            </w:tcBorders>
            <w:shd w:val="clear" w:color="000000" w:fill="FFFFFF"/>
            <w:noWrap/>
            <w:vAlign w:val="center"/>
            <w:hideMark/>
          </w:tcPr>
          <w:p w14:paraId="4135ED6E" w14:textId="77777777" w:rsidR="00F4136D" w:rsidRDefault="00F4136D" w:rsidP="007E3D52">
            <w:pPr>
              <w:keepNext/>
              <w:keepLines/>
              <w:jc w:val="center"/>
              <w:rPr>
                <w:color w:val="000000"/>
                <w:sz w:val="22"/>
                <w:szCs w:val="22"/>
              </w:rPr>
            </w:pPr>
            <w:r>
              <w:rPr>
                <w:color w:val="000000"/>
                <w:sz w:val="22"/>
                <w:szCs w:val="22"/>
              </w:rPr>
              <w:t>-3.4%</w:t>
            </w:r>
          </w:p>
        </w:tc>
      </w:tr>
    </w:tbl>
    <w:p w14:paraId="25F81DB0" w14:textId="77777777" w:rsidR="002E13C7" w:rsidRDefault="002E13C7" w:rsidP="002E13C7">
      <w:pPr>
        <w:pStyle w:val="Body"/>
        <w:ind w:firstLine="0"/>
        <w:jc w:val="center"/>
      </w:pPr>
    </w:p>
    <w:p w14:paraId="3A97C0C1" w14:textId="77777777" w:rsidR="002E13C7" w:rsidRDefault="002E13C7" w:rsidP="002E13C7">
      <w:pPr>
        <w:pStyle w:val="Lv3Title"/>
      </w:pPr>
      <w:bookmarkStart w:id="251" w:name="_Toc62025234"/>
      <w:bookmarkStart w:id="252" w:name="_Toc62193053"/>
      <w:r>
        <w:t>Future Passenger Vehicle Sales</w:t>
      </w:r>
      <w:bookmarkEnd w:id="251"/>
      <w:bookmarkEnd w:id="252"/>
    </w:p>
    <w:p w14:paraId="6ACA8174" w14:textId="49014AE1" w:rsidR="002E13C7" w:rsidRPr="00767421" w:rsidRDefault="00F4136D" w:rsidP="002E13C7">
      <w:pPr>
        <w:pStyle w:val="Body"/>
      </w:pPr>
      <w:r>
        <w:t>S</w:t>
      </w:r>
      <w:r w:rsidR="002E13C7" w:rsidRPr="00767421">
        <w:t xml:space="preserve">upply and demand models suggest </w:t>
      </w:r>
      <w:r>
        <w:t>that manufacturers are reacting to changes in consumer preferences.</w:t>
      </w:r>
      <w:r w:rsidR="002E13C7" w:rsidRPr="00767421">
        <w:t xml:space="preserve"> Utility vehicles typically have more seating space and </w:t>
      </w:r>
      <w:r w:rsidR="002E13C7">
        <w:t>cargo</w:t>
      </w:r>
      <w:r w:rsidR="002E13C7" w:rsidRPr="00767421">
        <w:t xml:space="preserve"> </w:t>
      </w:r>
      <w:r w:rsidR="002E13C7">
        <w:t>areas</w:t>
      </w:r>
      <w:r w:rsidR="002E13C7" w:rsidRPr="00767421">
        <w:t>, and drivers of these vehicles sit higher off the ground compared to cars</w:t>
      </w:r>
      <w:r>
        <w:t>.</w:t>
      </w:r>
      <w:r w:rsidR="002E13C7">
        <w:t xml:space="preserve"> </w:t>
      </w:r>
      <w:r>
        <w:t xml:space="preserve">Moreover, due to increases in weight </w:t>
      </w:r>
      <w:r>
        <w:lastRenderedPageBreak/>
        <w:t>and size, light truck vehicles are generally considered safer for vehicle occupants than passenger cars. These factors</w:t>
      </w:r>
      <w:r w:rsidR="002E13C7">
        <w:t xml:space="preserve"> may </w:t>
      </w:r>
      <w:r>
        <w:t>contribute to higher</w:t>
      </w:r>
      <w:r w:rsidR="002E13C7">
        <w:t xml:space="preserve"> consumer</w:t>
      </w:r>
      <w:r>
        <w:t xml:space="preserve"> preference for</w:t>
      </w:r>
      <w:r w:rsidR="002E13C7">
        <w:t xml:space="preserve"> utility vehicles over cars [</w:t>
      </w:r>
      <w:r w:rsidR="002E13C7">
        <w:fldChar w:fldCharType="begin"/>
      </w:r>
      <w:r w:rsidR="002E13C7">
        <w:instrText xml:space="preserve"> REF _Ref19269885 \r \h </w:instrText>
      </w:r>
      <w:r w:rsidR="002E13C7">
        <w:fldChar w:fldCharType="separate"/>
      </w:r>
      <w:r w:rsidR="00CD5750">
        <w:t>37</w:t>
      </w:r>
      <w:r w:rsidR="002E13C7">
        <w:fldChar w:fldCharType="end"/>
      </w:r>
      <w:r w:rsidR="002E13C7">
        <w:t>]</w:t>
      </w:r>
      <w:r w:rsidR="002E13C7" w:rsidRPr="00767421">
        <w:t>.</w:t>
      </w:r>
      <w:r w:rsidR="002E13C7">
        <w:t xml:space="preserve"> </w:t>
      </w:r>
      <w:r>
        <w:t>Recently</w:t>
      </w:r>
      <w:r w:rsidR="002E13C7" w:rsidRPr="00767421">
        <w:t xml:space="preserve">, </w:t>
      </w:r>
      <w:r w:rsidR="00503093">
        <w:t>General Motors and Ford</w:t>
      </w:r>
      <w:r w:rsidR="002E13C7" w:rsidRPr="00767421">
        <w:t xml:space="preserve"> have phased out car models in favor of producing more CUVs and SUVs</w:t>
      </w:r>
      <w:r w:rsidR="00503093">
        <w:t xml:space="preserve"> [</w:t>
      </w:r>
      <w:r w:rsidR="006C2695">
        <w:fldChar w:fldCharType="begin"/>
      </w:r>
      <w:r w:rsidR="006C2695">
        <w:instrText xml:space="preserve"> REF _Ref24554492 \r \h </w:instrText>
      </w:r>
      <w:r w:rsidR="006C2695">
        <w:fldChar w:fldCharType="separate"/>
      </w:r>
      <w:r w:rsidR="00CD5750">
        <w:t>38</w:t>
      </w:r>
      <w:r w:rsidR="006C2695">
        <w:fldChar w:fldCharType="end"/>
      </w:r>
      <w:r w:rsidR="00503093">
        <w:t>]</w:t>
      </w:r>
      <w:r w:rsidR="002E13C7" w:rsidRPr="00767421">
        <w:t xml:space="preserve">. </w:t>
      </w:r>
    </w:p>
    <w:p w14:paraId="75D53B12" w14:textId="6024A757" w:rsidR="002E13C7" w:rsidRDefault="00F4136D" w:rsidP="002E13C7">
      <w:pPr>
        <w:pStyle w:val="Body"/>
      </w:pPr>
      <w:r>
        <w:t>Since the 1980s, light truck sales have grown consistently, with a sharp increase observed since 2014</w:t>
      </w:r>
      <w:r w:rsidR="002E13C7">
        <w:t xml:space="preserve">. The increasing trend </w:t>
      </w:r>
      <w:r>
        <w:t xml:space="preserve">is likely to flatten as the market share is steadily approaching </w:t>
      </w:r>
      <w:r w:rsidR="00B16908">
        <w:t>three</w:t>
      </w:r>
      <w:r>
        <w:t xml:space="preserve"> out of </w:t>
      </w:r>
      <w:r w:rsidR="00B16908">
        <w:t>four</w:t>
      </w:r>
      <w:r>
        <w:t xml:space="preserve"> new vehicle sales</w:t>
      </w:r>
      <w:r w:rsidR="002E13C7">
        <w:t xml:space="preserve">; however, with </w:t>
      </w:r>
      <w:r>
        <w:t xml:space="preserve">tremendous improvements in CUV fuel economy combined with relatively </w:t>
      </w:r>
      <w:r w:rsidR="002E13C7">
        <w:t xml:space="preserve">low fuel prices and </w:t>
      </w:r>
      <w:r>
        <w:t>greater</w:t>
      </w:r>
      <w:r w:rsidR="002E13C7">
        <w:t xml:space="preserve"> </w:t>
      </w:r>
      <w:r>
        <w:t xml:space="preserve">CUV </w:t>
      </w:r>
      <w:r w:rsidR="002E13C7">
        <w:t>reliability [</w:t>
      </w:r>
      <w:r w:rsidR="002E13C7">
        <w:fldChar w:fldCharType="begin"/>
      </w:r>
      <w:r w:rsidR="002E13C7">
        <w:instrText xml:space="preserve"> REF _Ref19269885 \r \h </w:instrText>
      </w:r>
      <w:r w:rsidR="002E13C7">
        <w:fldChar w:fldCharType="separate"/>
      </w:r>
      <w:r w:rsidR="00CD5750">
        <w:t>37</w:t>
      </w:r>
      <w:r w:rsidR="002E13C7">
        <w:fldChar w:fldCharType="end"/>
      </w:r>
      <w:r w:rsidR="002E13C7">
        <w:t xml:space="preserve">], </w:t>
      </w:r>
      <w:r>
        <w:t>it is uncertain when the light truck sales will stagnate as a percentage of all new vehicle sales</w:t>
      </w:r>
      <w:r w:rsidR="002E13C7">
        <w:t>.</w:t>
      </w:r>
    </w:p>
    <w:p w14:paraId="10480C2A" w14:textId="2F81CE5F" w:rsidR="002E13C7" w:rsidRDefault="002E13C7" w:rsidP="002E13C7">
      <w:pPr>
        <w:pStyle w:val="Lv3Title"/>
      </w:pPr>
      <w:bookmarkStart w:id="253" w:name="_Toc62025235"/>
      <w:bookmarkStart w:id="254" w:name="_Toc62193054"/>
      <w:r>
        <w:t xml:space="preserve">Trim Levels and Pickup </w:t>
      </w:r>
      <w:r w:rsidR="003D0EEB">
        <w:t xml:space="preserve">Truck </w:t>
      </w:r>
      <w:r>
        <w:t>Sales</w:t>
      </w:r>
      <w:bookmarkEnd w:id="253"/>
      <w:bookmarkEnd w:id="254"/>
    </w:p>
    <w:p w14:paraId="50AD384F" w14:textId="4A315D96" w:rsidR="00F4136D" w:rsidRDefault="0067511F" w:rsidP="002E13C7">
      <w:pPr>
        <w:pStyle w:val="Body"/>
      </w:pPr>
      <w:r>
        <w:t>Sales data were not differentiate</w:t>
      </w:r>
      <w:r w:rsidR="00D85154">
        <w:t>d</w:t>
      </w:r>
      <w:r>
        <w:t xml:space="preserve"> among model trim levels for any passenger vehicles</w:t>
      </w:r>
      <w:r w:rsidR="00D85154">
        <w:t xml:space="preserve"> in the available Wards</w:t>
      </w:r>
      <w:r w:rsidR="00943821">
        <w:t xml:space="preserve"> Intelligence</w:t>
      </w:r>
      <w:r w:rsidR="00D85154">
        <w:t xml:space="preserve"> data</w:t>
      </w:r>
      <w:r>
        <w:t xml:space="preserve">. </w:t>
      </w:r>
      <w:r w:rsidR="002E13C7">
        <w:t xml:space="preserve">Most vehicle models may be produced with external trim, structure, optional features, or size variations. These customizations may be minor and include features such as heated seats, sunroof or moon roof, in-vehicle navigation, or entertainment systems. </w:t>
      </w:r>
      <w:r w:rsidR="00F4136D">
        <w:t>S</w:t>
      </w:r>
      <w:r w:rsidR="002E13C7">
        <w:t xml:space="preserve">tructural differences such as wheelbase, engine size, towing or cargo capacity, and increased occupant compartment volume may also vary among trims. </w:t>
      </w:r>
    </w:p>
    <w:p w14:paraId="37076D04" w14:textId="748AEC12" w:rsidR="002E13C7" w:rsidRDefault="002E13C7" w:rsidP="002E13C7">
      <w:pPr>
        <w:pStyle w:val="Body"/>
      </w:pPr>
      <w:r>
        <w:t>For example, the 2017 Honda Civic ha</w:t>
      </w:r>
      <w:r w:rsidR="00B16908">
        <w:t>s</w:t>
      </w:r>
      <w:r>
        <w:t xml:space="preserve"> five trim</w:t>
      </w:r>
      <w:r w:rsidR="00B16908">
        <w:t xml:space="preserve"> level curb weights</w:t>
      </w:r>
      <w:r>
        <w:t xml:space="preserve"> among three vehicle body styles (sedan, coupe, and hatchback) [</w:t>
      </w:r>
      <w:r>
        <w:fldChar w:fldCharType="begin"/>
      </w:r>
      <w:r>
        <w:instrText xml:space="preserve"> REF _Ref19087907 \r \h </w:instrText>
      </w:r>
      <w:r>
        <w:fldChar w:fldCharType="separate"/>
      </w:r>
      <w:r w:rsidR="00CD5750">
        <w:t>39</w:t>
      </w:r>
      <w:r>
        <w:fldChar w:fldCharType="end"/>
      </w:r>
      <w:r>
        <w:t>]:</w:t>
      </w:r>
    </w:p>
    <w:p w14:paraId="32EE106A" w14:textId="77777777" w:rsidR="002E13C7" w:rsidRDefault="002E13C7" w:rsidP="002E13C7">
      <w:pPr>
        <w:pStyle w:val="Body"/>
        <w:numPr>
          <w:ilvl w:val="0"/>
          <w:numId w:val="7"/>
        </w:numPr>
        <w:ind w:left="720" w:hanging="270"/>
      </w:pPr>
      <w:r>
        <w:t xml:space="preserve">The “LX” trim consists of standard vehicle </w:t>
      </w:r>
      <w:r w:rsidRPr="003C6556">
        <w:t>features.</w:t>
      </w:r>
      <w:r>
        <w:t xml:space="preserve"> It includes a 174-hp 1.5L turbocharged engine, 6-speed transmission, rear-view camera, and an available continuously-variable transmission (CVT).</w:t>
      </w:r>
    </w:p>
    <w:p w14:paraId="71F883CD" w14:textId="77777777" w:rsidR="002E13C7" w:rsidRDefault="002E13C7" w:rsidP="002E13C7">
      <w:pPr>
        <w:pStyle w:val="Body"/>
        <w:numPr>
          <w:ilvl w:val="0"/>
          <w:numId w:val="7"/>
        </w:numPr>
        <w:ind w:left="720" w:hanging="270"/>
      </w:pPr>
      <w:r>
        <w:t>The “Sport” includes most features of the LX but has a 189-hp 4-cylider engine. Underbody spoilers, 19-inch alloy wheels, and fog lights are all included with available CVT.</w:t>
      </w:r>
    </w:p>
    <w:p w14:paraId="65E552BF" w14:textId="17A00C3B" w:rsidR="002E13C7" w:rsidRDefault="002E13C7" w:rsidP="002E13C7">
      <w:pPr>
        <w:pStyle w:val="Body"/>
        <w:numPr>
          <w:ilvl w:val="0"/>
          <w:numId w:val="7"/>
        </w:numPr>
        <w:ind w:left="720" w:hanging="270"/>
      </w:pPr>
      <w:r>
        <w:lastRenderedPageBreak/>
        <w:t>The “EX” includes all available LX features as well as power moonroof, audio-display touch screen, Honda LaneWatch, remote start, and comes with CVT</w:t>
      </w:r>
      <w:r w:rsidR="00D85154">
        <w:t xml:space="preserve"> as a standard feature</w:t>
      </w:r>
      <w:r>
        <w:t>.</w:t>
      </w:r>
    </w:p>
    <w:p w14:paraId="29A44C38" w14:textId="77777777" w:rsidR="002E13C7" w:rsidRDefault="002E13C7" w:rsidP="002E13C7">
      <w:pPr>
        <w:pStyle w:val="Body"/>
        <w:numPr>
          <w:ilvl w:val="0"/>
          <w:numId w:val="7"/>
        </w:numPr>
        <w:ind w:left="720" w:hanging="270"/>
      </w:pPr>
      <w:r>
        <w:t>The “EX-L” has all EX features. Leather-trimmed interior, satellite linked-navigation, heated front seats, and 8-way power driver’s seats have also been implemented.</w:t>
      </w:r>
    </w:p>
    <w:p w14:paraId="31B08C77" w14:textId="3EB0C950" w:rsidR="002E13C7" w:rsidRDefault="002E13C7" w:rsidP="002E13C7">
      <w:pPr>
        <w:pStyle w:val="Body"/>
        <w:numPr>
          <w:ilvl w:val="0"/>
          <w:numId w:val="7"/>
        </w:numPr>
        <w:ind w:left="720" w:hanging="270"/>
      </w:pPr>
      <w:r>
        <w:t>The “Touring” is the premier vehicle trim and consists of all the</w:t>
      </w:r>
      <w:r w:rsidRPr="00944B13">
        <w:t xml:space="preserve"> </w:t>
      </w:r>
      <w:r>
        <w:t>EX-L features as well as automatic LED headlights, Honda Sensing, upgraded audio system, and heated rear outboard seats.</w:t>
      </w:r>
    </w:p>
    <w:p w14:paraId="1F27DBE7" w14:textId="6570B09E" w:rsidR="00DF04C7" w:rsidRPr="00DF04C7" w:rsidRDefault="00DF04C7" w:rsidP="00DF04C7">
      <w:pPr>
        <w:pStyle w:val="Body"/>
      </w:pPr>
      <w:r>
        <w:t>Images and further specification differences of the civic models are readily available using online search engines, such as cars.com [</w:t>
      </w:r>
      <w:r>
        <w:fldChar w:fldCharType="begin"/>
      </w:r>
      <w:r>
        <w:instrText xml:space="preserve"> REF _Ref19087907 \r \h  \* MERGEFORMAT </w:instrText>
      </w:r>
      <w:r>
        <w:fldChar w:fldCharType="separate"/>
      </w:r>
      <w:r w:rsidR="00CD5750">
        <w:t>39</w:t>
      </w:r>
      <w:r>
        <w:fldChar w:fldCharType="end"/>
      </w:r>
      <w:r>
        <w:t>].</w:t>
      </w:r>
    </w:p>
    <w:p w14:paraId="1F0CCA3A" w14:textId="066D7F12" w:rsidR="00F4136D" w:rsidRDefault="00F4136D" w:rsidP="002E13C7">
      <w:pPr>
        <w:pStyle w:val="Body"/>
        <w:numPr>
          <w:ilvl w:val="0"/>
          <w:numId w:val="7"/>
        </w:numPr>
        <w:ind w:left="720" w:hanging="270"/>
        <w:sectPr w:rsidR="00F4136D" w:rsidSect="00EE2BC9">
          <w:headerReference w:type="default" r:id="rId79"/>
          <w:pgSz w:w="12240" w:h="15840" w:code="1"/>
          <w:pgMar w:top="1440" w:right="1440" w:bottom="1152" w:left="1440" w:header="720" w:footer="1008" w:gutter="0"/>
          <w:cols w:space="720"/>
          <w:docGrid w:linePitch="360"/>
        </w:sectPr>
      </w:pPr>
    </w:p>
    <w:p w14:paraId="4E0D8D46" w14:textId="6D7126E3" w:rsidR="002E13C7" w:rsidRDefault="006C2695" w:rsidP="002E13C7">
      <w:pPr>
        <w:pStyle w:val="Body"/>
      </w:pPr>
      <w:r>
        <w:t>S</w:t>
      </w:r>
      <w:r w:rsidR="002E13C7">
        <w:t>ales data were not differentiated by trim level</w:t>
      </w:r>
      <w:r w:rsidR="00F4136D">
        <w:t xml:space="preserve"> or optional features</w:t>
      </w:r>
      <w:r w:rsidR="002E13C7">
        <w:t>. For example, a total of 117,596 new Kia Forte small cars were sold in 2017 [</w:t>
      </w:r>
      <w:r w:rsidR="002E13C7">
        <w:fldChar w:fldCharType="begin"/>
      </w:r>
      <w:r w:rsidR="002E13C7">
        <w:instrText xml:space="preserve"> REF _Ref19088839 \r \h </w:instrText>
      </w:r>
      <w:r w:rsidR="002E13C7">
        <w:fldChar w:fldCharType="separate"/>
      </w:r>
      <w:r w:rsidR="00CD5750">
        <w:t>40</w:t>
      </w:r>
      <w:r w:rsidR="002E13C7">
        <w:fldChar w:fldCharType="end"/>
      </w:r>
      <w:r w:rsidR="002E13C7">
        <w:t xml:space="preserve">]. Those 117,596 sales were distributed among </w:t>
      </w:r>
      <w:r w:rsidR="00B16908">
        <w:t>six</w:t>
      </w:r>
      <w:r w:rsidR="002E13C7">
        <w:t xml:space="preserve"> trim levels: </w:t>
      </w:r>
      <w:r w:rsidR="00B16908">
        <w:t>two</w:t>
      </w:r>
      <w:r w:rsidR="002E13C7">
        <w:t xml:space="preserve"> coupes, </w:t>
      </w:r>
      <w:r w:rsidR="00B16908">
        <w:t>two</w:t>
      </w:r>
      <w:r w:rsidR="002E13C7">
        <w:t xml:space="preserve"> hatchbacks, and </w:t>
      </w:r>
      <w:r w:rsidR="00B16908">
        <w:t>two</w:t>
      </w:r>
      <w:r w:rsidR="002E13C7">
        <w:t xml:space="preserve"> sedans. The lightest of the vehicle models was the Forte LX 4-Door Sedan, and the heaviest was the Forte SX Luxury 5-Door Hatchback. </w:t>
      </w:r>
      <w:r>
        <w:t>Unfortunately, n</w:t>
      </w:r>
      <w:r w:rsidR="002E13C7">
        <w:t xml:space="preserve">o information </w:t>
      </w:r>
      <w:r w:rsidR="00C2464C">
        <w:t>was</w:t>
      </w:r>
      <w:r w:rsidR="002E13C7">
        <w:t xml:space="preserve"> available to determine how sales were distributed among the six trim options. </w:t>
      </w:r>
      <w:r w:rsidR="0067511F">
        <w:t xml:space="preserve">Techniques for distributing total vehicle model sales among model trim levels are further discussed in Chapter </w:t>
      </w:r>
      <w:r w:rsidR="0067511F">
        <w:fldChar w:fldCharType="begin"/>
      </w:r>
      <w:r w:rsidR="0067511F">
        <w:instrText xml:space="preserve"> REF _Ref33724973 \r \h </w:instrText>
      </w:r>
      <w:r w:rsidR="0067511F">
        <w:fldChar w:fldCharType="separate"/>
      </w:r>
      <w:r w:rsidR="00CD5750">
        <w:t>CHAPTER 9</w:t>
      </w:r>
      <w:r w:rsidR="0067511F">
        <w:fldChar w:fldCharType="end"/>
      </w:r>
      <w:r w:rsidR="0067511F">
        <w:t>.</w:t>
      </w:r>
    </w:p>
    <w:p w14:paraId="12A7D533" w14:textId="444DB799" w:rsidR="00F4136D" w:rsidRDefault="002E13C7" w:rsidP="002E13C7">
      <w:pPr>
        <w:pStyle w:val="Body"/>
      </w:pPr>
      <w:r>
        <w:t>Pickup truck</w:t>
      </w:r>
      <w:r w:rsidR="0067511F">
        <w:t xml:space="preserve"> model</w:t>
      </w:r>
      <w:r w:rsidR="00F4136D">
        <w:t xml:space="preserve"> </w:t>
      </w:r>
      <w:r>
        <w:t>s</w:t>
      </w:r>
      <w:r w:rsidR="00F4136D">
        <w:t>ales</w:t>
      </w:r>
      <w:r>
        <w:t xml:space="preserve"> </w:t>
      </w:r>
      <w:r w:rsidR="0067511F">
        <w:t>were differentiated less</w:t>
      </w:r>
      <w:r w:rsidR="00F4136D">
        <w:t xml:space="preserve"> than passenger cars with respect to</w:t>
      </w:r>
      <w:r>
        <w:t xml:space="preserve"> trim levels and payload capacities. For example, Ford F-series pickup</w:t>
      </w:r>
      <w:r w:rsidR="003D0EEB">
        <w:t xml:space="preserve"> truck</w:t>
      </w:r>
      <w:r>
        <w:t>s sold 834,445 units in 2017 [</w:t>
      </w:r>
      <w:r>
        <w:fldChar w:fldCharType="begin"/>
      </w:r>
      <w:r>
        <w:instrText xml:space="preserve"> REF _Ref19088839 \r \h </w:instrText>
      </w:r>
      <w:r>
        <w:fldChar w:fldCharType="separate"/>
      </w:r>
      <w:r w:rsidR="00CD5750">
        <w:t>40</w:t>
      </w:r>
      <w:r>
        <w:fldChar w:fldCharType="end"/>
      </w:r>
      <w:r>
        <w:t>]; however, data were unavailable for</w:t>
      </w:r>
      <w:r w:rsidR="00B16908">
        <w:t xml:space="preserve"> the</w:t>
      </w:r>
      <w:r>
        <w:t xml:space="preserve"> proportion of </w:t>
      </w:r>
      <w:r w:rsidR="00B7507F">
        <w:t>½</w:t>
      </w:r>
      <w:r>
        <w:t xml:space="preserve">-ton (F-150), </w:t>
      </w:r>
      <w:r w:rsidR="00B7507F">
        <w:t>¾</w:t>
      </w:r>
      <w:r>
        <w:t xml:space="preserve">-ton (F-250), and </w:t>
      </w:r>
      <w:r w:rsidR="00790F2E">
        <w:t>one-ton</w:t>
      </w:r>
      <w:r>
        <w:t xml:space="preserve"> (F-350) payload pickup</w:t>
      </w:r>
      <w:r w:rsidR="003D0EEB">
        <w:t xml:space="preserve"> truck</w:t>
      </w:r>
      <w:r>
        <w:t xml:space="preserve">s, as well as trim variations for each suspension class. </w:t>
      </w:r>
    </w:p>
    <w:p w14:paraId="78F18FBE" w14:textId="6743E613" w:rsidR="002E13C7" w:rsidRDefault="002E13C7" w:rsidP="002E13C7">
      <w:pPr>
        <w:pStyle w:val="Body"/>
      </w:pPr>
      <w:r>
        <w:t>To accommodate the low resolution of available data, regional sales aggregates from commercial and individual sales were acquired from Dominion Cross-Sell</w:t>
      </w:r>
      <w:r w:rsidR="00B16908">
        <w:t>,</w:t>
      </w:r>
      <w:r>
        <w:t xml:space="preserve"> which contained data collected from car dealerships in 23 states</w:t>
      </w:r>
      <w:r w:rsidR="00691834">
        <w:t xml:space="preserve"> [</w:t>
      </w:r>
      <w:r w:rsidR="00691834">
        <w:fldChar w:fldCharType="begin"/>
      </w:r>
      <w:r w:rsidR="00691834">
        <w:instrText xml:space="preserve"> REF _Ref25510580 \r \h </w:instrText>
      </w:r>
      <w:r w:rsidR="00691834">
        <w:fldChar w:fldCharType="separate"/>
      </w:r>
      <w:r w:rsidR="00CD5750">
        <w:t>41</w:t>
      </w:r>
      <w:r w:rsidR="00691834">
        <w:fldChar w:fldCharType="end"/>
      </w:r>
      <w:r w:rsidR="00691834">
        <w:t>].</w:t>
      </w:r>
      <w:r>
        <w:t xml:space="preserve"> The state</w:t>
      </w:r>
      <w:r w:rsidR="00F4136D">
        <w:t xml:space="preserve"> data</w:t>
      </w:r>
      <w:r>
        <w:t xml:space="preserve"> </w:t>
      </w:r>
      <w:r w:rsidR="00F4136D">
        <w:t xml:space="preserve">provided by </w:t>
      </w:r>
      <w:r>
        <w:t xml:space="preserve">the Cross-Sell are </w:t>
      </w:r>
      <w:r w:rsidR="00F4136D">
        <w:t xml:space="preserve">denoted </w:t>
      </w:r>
      <w:r>
        <w:t xml:space="preserve">in </w:t>
      </w:r>
      <w:r>
        <w:fldChar w:fldCharType="begin"/>
      </w:r>
      <w:r>
        <w:instrText xml:space="preserve"> REF _Ref9509654 \h </w:instrText>
      </w:r>
      <w:r>
        <w:fldChar w:fldCharType="separate"/>
      </w:r>
      <w:r w:rsidR="00CD5750" w:rsidRPr="00E37842">
        <w:t xml:space="preserve">Figure </w:t>
      </w:r>
      <w:r w:rsidR="00CD5750">
        <w:rPr>
          <w:noProof/>
        </w:rPr>
        <w:t>35</w:t>
      </w:r>
      <w:r>
        <w:fldChar w:fldCharType="end"/>
      </w:r>
      <w:r>
        <w:t xml:space="preserve">. </w:t>
      </w:r>
    </w:p>
    <w:p w14:paraId="391F4EC9" w14:textId="4FD8EF08" w:rsidR="00876B58" w:rsidRDefault="00876B58" w:rsidP="002E13C7">
      <w:pPr>
        <w:pStyle w:val="Picture"/>
      </w:pPr>
      <w:r>
        <w:rPr>
          <w:noProof/>
        </w:rPr>
        <w:lastRenderedPageBreak/>
        <w:drawing>
          <wp:inline distT="0" distB="0" distL="0" distR="0" wp14:anchorId="5056F58C" wp14:editId="36FDBB7C">
            <wp:extent cx="5943600" cy="3310128"/>
            <wp:effectExtent l="0" t="0" r="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pic:nvPicPr>
                  <pic:blipFill rotWithShape="1">
                    <a:blip r:embed="rId80" cstate="print">
                      <a:extLst>
                        <a:ext uri="{28A0092B-C50C-407E-A947-70E740481C1C}">
                          <a14:useLocalDpi xmlns:a14="http://schemas.microsoft.com/office/drawing/2010/main" val="0"/>
                        </a:ext>
                      </a:extLst>
                    </a:blip>
                    <a:srcRect t="4851" b="18694"/>
                    <a:stretch/>
                  </pic:blipFill>
                  <pic:spPr bwMode="auto">
                    <a:xfrm>
                      <a:off x="0" y="0"/>
                      <a:ext cx="5943600" cy="3310128"/>
                    </a:xfrm>
                    <a:prstGeom prst="rect">
                      <a:avLst/>
                    </a:prstGeom>
                    <a:noFill/>
                    <a:ln>
                      <a:noFill/>
                    </a:ln>
                    <a:extLst>
                      <a:ext uri="{53640926-AAD7-44D8-BBD7-CCE9431645EC}">
                        <a14:shadowObscured xmlns:a14="http://schemas.microsoft.com/office/drawing/2010/main"/>
                      </a:ext>
                    </a:extLst>
                  </pic:spPr>
                </pic:pic>
              </a:graphicData>
            </a:graphic>
          </wp:inline>
        </w:drawing>
      </w:r>
    </w:p>
    <w:p w14:paraId="1B8FDEE4" w14:textId="1F8E53E3" w:rsidR="002E13C7" w:rsidRDefault="002E13C7" w:rsidP="002E13C7">
      <w:pPr>
        <w:pStyle w:val="FigureCaption"/>
      </w:pPr>
      <w:bookmarkStart w:id="255" w:name="_Ref9509654"/>
      <w:bookmarkStart w:id="256" w:name="_Toc62193138"/>
      <w:r w:rsidRPr="00E37842">
        <w:t xml:space="preserve">Figure </w:t>
      </w:r>
      <w:r w:rsidR="00FA331A">
        <w:fldChar w:fldCharType="begin"/>
      </w:r>
      <w:r w:rsidR="00FA331A">
        <w:instrText xml:space="preserve"> SEQ Figure \* ARABIC </w:instrText>
      </w:r>
      <w:r w:rsidR="00FA331A">
        <w:fldChar w:fldCharType="separate"/>
      </w:r>
      <w:r w:rsidR="00CD5750">
        <w:rPr>
          <w:noProof/>
        </w:rPr>
        <w:t>35</w:t>
      </w:r>
      <w:r w:rsidR="00FA331A">
        <w:rPr>
          <w:noProof/>
        </w:rPr>
        <w:fldChar w:fldCharType="end"/>
      </w:r>
      <w:bookmarkEnd w:id="255"/>
      <w:r w:rsidRPr="00E37842">
        <w:t xml:space="preserve">. State </w:t>
      </w:r>
      <w:r>
        <w:t xml:space="preserve">Data </w:t>
      </w:r>
      <w:r w:rsidRPr="00E37842">
        <w:t>Contributors for Pickup</w:t>
      </w:r>
      <w:r w:rsidR="003D0EEB">
        <w:t xml:space="preserve"> Truck</w:t>
      </w:r>
      <w:r w:rsidRPr="00E37842">
        <w:t xml:space="preserve"> Payload </w:t>
      </w:r>
      <w:r>
        <w:t>Capacity</w:t>
      </w:r>
      <w:r w:rsidRPr="00E37842">
        <w:t xml:space="preserve"> Analysis</w:t>
      </w:r>
      <w:r w:rsidR="00691834">
        <w:t xml:space="preserve"> [</w:t>
      </w:r>
      <w:r w:rsidR="00691834">
        <w:fldChar w:fldCharType="begin"/>
      </w:r>
      <w:r w:rsidR="00691834">
        <w:instrText xml:space="preserve"> REF _Ref25510580 \r \h </w:instrText>
      </w:r>
      <w:r w:rsidR="00691834">
        <w:fldChar w:fldCharType="separate"/>
      </w:r>
      <w:r w:rsidR="00CD5750">
        <w:t>41</w:t>
      </w:r>
      <w:r w:rsidR="00691834">
        <w:fldChar w:fldCharType="end"/>
      </w:r>
      <w:r w:rsidR="0021141F">
        <w:t>,</w:t>
      </w:r>
      <w:r w:rsidR="0021141F">
        <w:fldChar w:fldCharType="begin"/>
      </w:r>
      <w:r w:rsidR="0021141F">
        <w:instrText xml:space="preserve"> REF _Ref48130228 \w \h </w:instrText>
      </w:r>
      <w:r w:rsidR="0021141F">
        <w:fldChar w:fldCharType="separate"/>
      </w:r>
      <w:r w:rsidR="00CD5750">
        <w:t>42</w:t>
      </w:r>
      <w:r w:rsidR="0021141F">
        <w:fldChar w:fldCharType="end"/>
      </w:r>
      <w:r w:rsidR="00691834">
        <w:t>]</w:t>
      </w:r>
      <w:bookmarkEnd w:id="256"/>
    </w:p>
    <w:p w14:paraId="3F9CF774" w14:textId="0839D0B5" w:rsidR="00F4136D" w:rsidRDefault="00F4136D" w:rsidP="002E13C7">
      <w:pPr>
        <w:pStyle w:val="Body"/>
      </w:pPr>
      <w:r>
        <w:t>The Cross-Sell data denoted the number of pickup</w:t>
      </w:r>
      <w:r w:rsidR="003D0EEB">
        <w:t xml:space="preserve"> truck</w:t>
      </w:r>
      <w:r>
        <w:t xml:space="preserve"> model units sold by payload capacity in each state. Then, the proportion of sales attributed to </w:t>
      </w:r>
      <w:r w:rsidR="00B7507F">
        <w:t>½</w:t>
      </w:r>
      <w:r>
        <w:t xml:space="preserve">-ton, </w:t>
      </w:r>
      <w:r w:rsidR="00B7507F">
        <w:t>¾</w:t>
      </w:r>
      <w:r>
        <w:t xml:space="preserve">-quarter ton, and </w:t>
      </w:r>
      <w:r w:rsidR="00790F2E">
        <w:t>one-ton</w:t>
      </w:r>
      <w:r>
        <w:t xml:space="preserve"> pickup</w:t>
      </w:r>
      <w:r w:rsidR="003D0EEB">
        <w:t xml:space="preserve"> truck</w:t>
      </w:r>
      <w:r>
        <w:t>s were extrapolated to estimate the national sales average estimates. For example, w</w:t>
      </w:r>
      <w:r w:rsidR="002E13C7">
        <w:t>ithin the Cross-Sell market area, 483,605 Ford F-series pickup</w:t>
      </w:r>
      <w:r w:rsidR="003D0EEB">
        <w:t xml:space="preserve"> truck</w:t>
      </w:r>
      <w:r w:rsidR="002E13C7">
        <w:t>s were sold. Of these, 332,165 (68.7%) were Ford F-150s, 102,828 (21.3%) were F-250s, and 48,612 (10.1%) were F-350s</w:t>
      </w:r>
      <w:r w:rsidR="002E13C7" w:rsidRPr="006D7F7B">
        <w:t>.</w:t>
      </w:r>
    </w:p>
    <w:p w14:paraId="7966A365" w14:textId="464F63AE" w:rsidR="002E13C7" w:rsidRDefault="00F4136D" w:rsidP="002E13C7">
      <w:pPr>
        <w:pStyle w:val="Body"/>
      </w:pPr>
      <w:r>
        <w:t xml:space="preserve">Next, researchers extrapolated the percent shares of pickup trucks in the Dominion Cross-Sell data to the national sales data. </w:t>
      </w:r>
      <w:r w:rsidR="002E13C7">
        <w:t xml:space="preserve">The market area percent share of models sold was multiplied by the total national sales number to obtain estimated national units sold by payload capacity, shown in </w:t>
      </w:r>
      <w:r w:rsidR="002E13C7">
        <w:fldChar w:fldCharType="begin"/>
      </w:r>
      <w:r w:rsidR="002E13C7">
        <w:instrText xml:space="preserve"> REF _Ref15909543 \h </w:instrText>
      </w:r>
      <w:r w:rsidR="002E13C7">
        <w:fldChar w:fldCharType="separate"/>
      </w:r>
      <w:r w:rsidR="00CD5750">
        <w:t xml:space="preserve">Table </w:t>
      </w:r>
      <w:r w:rsidR="00CD5750">
        <w:rPr>
          <w:noProof/>
        </w:rPr>
        <w:t>19</w:t>
      </w:r>
      <w:r w:rsidR="002E13C7">
        <w:fldChar w:fldCharType="end"/>
      </w:r>
      <w:r w:rsidR="002E13C7">
        <w:t xml:space="preserve">. These approximate sales values </w:t>
      </w:r>
      <w:r w:rsidR="0067511F">
        <w:t xml:space="preserve">and distribution of total model sales among trim levels are further discussed in Chapter </w:t>
      </w:r>
      <w:r w:rsidR="0067511F">
        <w:fldChar w:fldCharType="begin"/>
      </w:r>
      <w:r w:rsidR="0067511F">
        <w:instrText xml:space="preserve"> REF _Ref33725090 \r \h </w:instrText>
      </w:r>
      <w:r w:rsidR="0067511F">
        <w:fldChar w:fldCharType="separate"/>
      </w:r>
      <w:r w:rsidR="00CD5750">
        <w:t>CHAPTER 9</w:t>
      </w:r>
      <w:r w:rsidR="0067511F">
        <w:fldChar w:fldCharType="end"/>
      </w:r>
      <w:r w:rsidR="002E13C7">
        <w:t>.</w:t>
      </w:r>
    </w:p>
    <w:p w14:paraId="71976056" w14:textId="578528DA" w:rsidR="002E13C7" w:rsidRPr="00F10968" w:rsidRDefault="002E13C7" w:rsidP="002E13C7">
      <w:pPr>
        <w:pStyle w:val="TableCaption"/>
      </w:pPr>
      <w:bookmarkStart w:id="257" w:name="_Ref15909543"/>
      <w:bookmarkStart w:id="258" w:name="_Toc62193200"/>
      <w:r>
        <w:lastRenderedPageBreak/>
        <w:t xml:space="preserve">Table </w:t>
      </w:r>
      <w:r w:rsidR="00FA331A">
        <w:fldChar w:fldCharType="begin"/>
      </w:r>
      <w:r w:rsidR="00FA331A">
        <w:instrText xml:space="preserve"> SEQ Table \* ARABIC </w:instrText>
      </w:r>
      <w:r w:rsidR="00FA331A">
        <w:fldChar w:fldCharType="separate"/>
      </w:r>
      <w:r w:rsidR="00CD5750">
        <w:rPr>
          <w:noProof/>
        </w:rPr>
        <w:t>19</w:t>
      </w:r>
      <w:r w:rsidR="00FA331A">
        <w:rPr>
          <w:noProof/>
        </w:rPr>
        <w:fldChar w:fldCharType="end"/>
      </w:r>
      <w:bookmarkEnd w:id="257"/>
      <w:r>
        <w:t>. National Sales Estimates of Pickup</w:t>
      </w:r>
      <w:r w:rsidR="003D0EEB">
        <w:t xml:space="preserve"> Truck</w:t>
      </w:r>
      <w:r>
        <w:t>s by Payload Capacity</w:t>
      </w:r>
      <w:bookmarkEnd w:id="258"/>
    </w:p>
    <w:tbl>
      <w:tblPr>
        <w:tblStyle w:val="TableGrid"/>
        <w:tblW w:w="0" w:type="auto"/>
        <w:tblLook w:val="04A0" w:firstRow="1" w:lastRow="0" w:firstColumn="1" w:lastColumn="0" w:noHBand="0" w:noVBand="1"/>
      </w:tblPr>
      <w:tblGrid>
        <w:gridCol w:w="1484"/>
        <w:gridCol w:w="1888"/>
        <w:gridCol w:w="1433"/>
        <w:gridCol w:w="1241"/>
        <w:gridCol w:w="1724"/>
        <w:gridCol w:w="1580"/>
      </w:tblGrid>
      <w:tr w:rsidR="002E13C7" w:rsidRPr="000C5991" w14:paraId="7A5752A3" w14:textId="77777777" w:rsidTr="007E3D52">
        <w:tc>
          <w:tcPr>
            <w:tcW w:w="1484" w:type="dxa"/>
            <w:vAlign w:val="center"/>
          </w:tcPr>
          <w:p w14:paraId="5757ACD1" w14:textId="77777777" w:rsidR="002E13C7" w:rsidRPr="000C5991" w:rsidRDefault="002E13C7" w:rsidP="007E3D52">
            <w:pPr>
              <w:pStyle w:val="Body"/>
              <w:spacing w:line="240" w:lineRule="auto"/>
              <w:ind w:firstLine="0"/>
              <w:jc w:val="center"/>
              <w:rPr>
                <w:b/>
                <w:color w:val="000000" w:themeColor="text1"/>
              </w:rPr>
            </w:pPr>
            <w:r w:rsidRPr="000C5991">
              <w:rPr>
                <w:b/>
                <w:color w:val="000000" w:themeColor="text1"/>
              </w:rPr>
              <w:t>Make</w:t>
            </w:r>
          </w:p>
        </w:tc>
        <w:tc>
          <w:tcPr>
            <w:tcW w:w="1888" w:type="dxa"/>
            <w:vAlign w:val="center"/>
          </w:tcPr>
          <w:p w14:paraId="598DA537" w14:textId="77777777" w:rsidR="002E13C7" w:rsidRPr="000C5991" w:rsidRDefault="002E13C7" w:rsidP="007E3D52">
            <w:pPr>
              <w:pStyle w:val="Body"/>
              <w:spacing w:line="240" w:lineRule="auto"/>
              <w:ind w:firstLine="0"/>
              <w:jc w:val="center"/>
              <w:rPr>
                <w:b/>
                <w:color w:val="000000" w:themeColor="text1"/>
              </w:rPr>
            </w:pPr>
            <w:r>
              <w:rPr>
                <w:b/>
                <w:color w:val="000000" w:themeColor="text1"/>
              </w:rPr>
              <w:t xml:space="preserve">Model and </w:t>
            </w:r>
            <w:r w:rsidRPr="000C5991">
              <w:rPr>
                <w:b/>
                <w:color w:val="000000" w:themeColor="text1"/>
              </w:rPr>
              <w:t>Payload</w:t>
            </w:r>
          </w:p>
        </w:tc>
        <w:tc>
          <w:tcPr>
            <w:tcW w:w="1433" w:type="dxa"/>
            <w:vAlign w:val="center"/>
          </w:tcPr>
          <w:p w14:paraId="2A082046" w14:textId="77777777" w:rsidR="002E13C7" w:rsidRPr="000C5991" w:rsidRDefault="002E13C7" w:rsidP="007E3D52">
            <w:pPr>
              <w:pStyle w:val="Body"/>
              <w:spacing w:line="240" w:lineRule="auto"/>
              <w:ind w:firstLine="0"/>
              <w:jc w:val="center"/>
              <w:rPr>
                <w:b/>
                <w:color w:val="000000" w:themeColor="text1"/>
              </w:rPr>
            </w:pPr>
            <w:r w:rsidRPr="000C5991">
              <w:rPr>
                <w:b/>
                <w:color w:val="000000" w:themeColor="text1"/>
              </w:rPr>
              <w:t>Market Area Units Sold</w:t>
            </w:r>
          </w:p>
        </w:tc>
        <w:tc>
          <w:tcPr>
            <w:tcW w:w="1241" w:type="dxa"/>
            <w:vAlign w:val="center"/>
          </w:tcPr>
          <w:p w14:paraId="14CAE97C" w14:textId="77777777" w:rsidR="002E13C7" w:rsidRPr="000C5991" w:rsidRDefault="002E13C7" w:rsidP="007E3D52">
            <w:pPr>
              <w:pStyle w:val="Body"/>
              <w:spacing w:line="240" w:lineRule="auto"/>
              <w:ind w:firstLine="0"/>
              <w:jc w:val="center"/>
              <w:rPr>
                <w:b/>
                <w:color w:val="000000" w:themeColor="text1"/>
              </w:rPr>
            </w:pPr>
            <w:r w:rsidRPr="000C5991">
              <w:rPr>
                <w:b/>
                <w:color w:val="000000" w:themeColor="text1"/>
              </w:rPr>
              <w:t>% Share of Models Sold</w:t>
            </w:r>
          </w:p>
        </w:tc>
        <w:tc>
          <w:tcPr>
            <w:tcW w:w="1724" w:type="dxa"/>
            <w:vAlign w:val="center"/>
          </w:tcPr>
          <w:p w14:paraId="476BFB89" w14:textId="77777777" w:rsidR="002E13C7" w:rsidRPr="000C5991" w:rsidRDefault="002E13C7" w:rsidP="007E3D52">
            <w:pPr>
              <w:pStyle w:val="Body"/>
              <w:spacing w:line="240" w:lineRule="auto"/>
              <w:ind w:firstLine="0"/>
              <w:jc w:val="center"/>
              <w:rPr>
                <w:b/>
                <w:color w:val="000000" w:themeColor="text1"/>
              </w:rPr>
            </w:pPr>
            <w:r w:rsidRPr="000C5991">
              <w:rPr>
                <w:b/>
                <w:color w:val="000000" w:themeColor="text1"/>
              </w:rPr>
              <w:t>Total Units Sold National</w:t>
            </w:r>
            <w:r>
              <w:rPr>
                <w:b/>
                <w:color w:val="000000" w:themeColor="text1"/>
              </w:rPr>
              <w:t>ly</w:t>
            </w:r>
          </w:p>
        </w:tc>
        <w:tc>
          <w:tcPr>
            <w:tcW w:w="1580" w:type="dxa"/>
            <w:vAlign w:val="center"/>
          </w:tcPr>
          <w:p w14:paraId="149D872C" w14:textId="77777777" w:rsidR="002E13C7" w:rsidRPr="000C5991" w:rsidRDefault="002E13C7" w:rsidP="007E3D52">
            <w:pPr>
              <w:pStyle w:val="Body"/>
              <w:spacing w:line="240" w:lineRule="auto"/>
              <w:ind w:firstLine="0"/>
              <w:jc w:val="center"/>
              <w:rPr>
                <w:b/>
                <w:color w:val="000000" w:themeColor="text1"/>
              </w:rPr>
            </w:pPr>
            <w:r w:rsidRPr="000C5991">
              <w:rPr>
                <w:b/>
                <w:color w:val="000000" w:themeColor="text1"/>
              </w:rPr>
              <w:t>Estimated Units Sold National</w:t>
            </w:r>
            <w:r>
              <w:rPr>
                <w:b/>
                <w:color w:val="000000" w:themeColor="text1"/>
              </w:rPr>
              <w:t>ly</w:t>
            </w:r>
          </w:p>
        </w:tc>
      </w:tr>
      <w:tr w:rsidR="002E13C7" w:rsidRPr="000C5991" w14:paraId="4093AD2A" w14:textId="77777777" w:rsidTr="007E3D52">
        <w:tc>
          <w:tcPr>
            <w:tcW w:w="1484" w:type="dxa"/>
            <w:vMerge w:val="restart"/>
            <w:vAlign w:val="center"/>
          </w:tcPr>
          <w:p w14:paraId="030A2524"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Chevrolet</w:t>
            </w:r>
          </w:p>
        </w:tc>
        <w:tc>
          <w:tcPr>
            <w:tcW w:w="1888" w:type="dxa"/>
            <w:vAlign w:val="center"/>
          </w:tcPr>
          <w:p w14:paraId="373F752D"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Silverado 1500</w:t>
            </w:r>
          </w:p>
        </w:tc>
        <w:tc>
          <w:tcPr>
            <w:tcW w:w="1433" w:type="dxa"/>
          </w:tcPr>
          <w:p w14:paraId="187F0171"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364,430</w:t>
            </w:r>
          </w:p>
        </w:tc>
        <w:tc>
          <w:tcPr>
            <w:tcW w:w="1241" w:type="dxa"/>
          </w:tcPr>
          <w:p w14:paraId="5B66F81B"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75.8%</w:t>
            </w:r>
          </w:p>
        </w:tc>
        <w:tc>
          <w:tcPr>
            <w:tcW w:w="1724" w:type="dxa"/>
            <w:vMerge w:val="restart"/>
            <w:vAlign w:val="center"/>
          </w:tcPr>
          <w:p w14:paraId="18491C85"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585,864</w:t>
            </w:r>
          </w:p>
        </w:tc>
        <w:tc>
          <w:tcPr>
            <w:tcW w:w="1580" w:type="dxa"/>
          </w:tcPr>
          <w:p w14:paraId="47D7E5B2"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444,085</w:t>
            </w:r>
          </w:p>
        </w:tc>
      </w:tr>
      <w:tr w:rsidR="002E13C7" w:rsidRPr="000C5991" w14:paraId="355F89D8" w14:textId="77777777" w:rsidTr="007E3D52">
        <w:tc>
          <w:tcPr>
            <w:tcW w:w="1484" w:type="dxa"/>
            <w:vMerge/>
            <w:vAlign w:val="center"/>
          </w:tcPr>
          <w:p w14:paraId="7C66F361" w14:textId="77777777" w:rsidR="002E13C7" w:rsidRPr="000C5991" w:rsidRDefault="002E13C7" w:rsidP="007E3D52">
            <w:pPr>
              <w:pStyle w:val="Body"/>
              <w:spacing w:line="240" w:lineRule="auto"/>
              <w:jc w:val="center"/>
              <w:rPr>
                <w:color w:val="000000" w:themeColor="text1"/>
              </w:rPr>
            </w:pPr>
          </w:p>
        </w:tc>
        <w:tc>
          <w:tcPr>
            <w:tcW w:w="1888" w:type="dxa"/>
            <w:vAlign w:val="center"/>
          </w:tcPr>
          <w:p w14:paraId="1493C940"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Silverado 2500</w:t>
            </w:r>
          </w:p>
        </w:tc>
        <w:tc>
          <w:tcPr>
            <w:tcW w:w="1433" w:type="dxa"/>
          </w:tcPr>
          <w:p w14:paraId="049C5D37"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84,740</w:t>
            </w:r>
          </w:p>
        </w:tc>
        <w:tc>
          <w:tcPr>
            <w:tcW w:w="1241" w:type="dxa"/>
          </w:tcPr>
          <w:p w14:paraId="7DB0CCF6"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17.6%</w:t>
            </w:r>
          </w:p>
        </w:tc>
        <w:tc>
          <w:tcPr>
            <w:tcW w:w="1724" w:type="dxa"/>
            <w:vMerge/>
            <w:vAlign w:val="center"/>
          </w:tcPr>
          <w:p w14:paraId="02B3EC3D" w14:textId="77777777" w:rsidR="002E13C7" w:rsidRPr="000C5991" w:rsidRDefault="002E13C7" w:rsidP="007E3D52">
            <w:pPr>
              <w:pStyle w:val="Body"/>
              <w:spacing w:line="240" w:lineRule="auto"/>
              <w:ind w:firstLine="0"/>
              <w:jc w:val="center"/>
              <w:rPr>
                <w:color w:val="000000" w:themeColor="text1"/>
              </w:rPr>
            </w:pPr>
          </w:p>
        </w:tc>
        <w:tc>
          <w:tcPr>
            <w:tcW w:w="1580" w:type="dxa"/>
          </w:tcPr>
          <w:p w14:paraId="4B7A7ECE"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103,112</w:t>
            </w:r>
          </w:p>
        </w:tc>
      </w:tr>
      <w:tr w:rsidR="002E13C7" w:rsidRPr="000C5991" w14:paraId="085F0990" w14:textId="77777777" w:rsidTr="007E3D52">
        <w:tc>
          <w:tcPr>
            <w:tcW w:w="1484" w:type="dxa"/>
            <w:vMerge/>
            <w:vAlign w:val="center"/>
          </w:tcPr>
          <w:p w14:paraId="2D37E841" w14:textId="77777777" w:rsidR="002E13C7" w:rsidRPr="000C5991" w:rsidRDefault="002E13C7" w:rsidP="007E3D52">
            <w:pPr>
              <w:pStyle w:val="Body"/>
              <w:spacing w:line="240" w:lineRule="auto"/>
              <w:ind w:firstLine="0"/>
              <w:jc w:val="center"/>
              <w:rPr>
                <w:color w:val="000000" w:themeColor="text1"/>
              </w:rPr>
            </w:pPr>
          </w:p>
        </w:tc>
        <w:tc>
          <w:tcPr>
            <w:tcW w:w="1888" w:type="dxa"/>
            <w:vAlign w:val="center"/>
          </w:tcPr>
          <w:p w14:paraId="54D5D5B6"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Silverado 3500</w:t>
            </w:r>
          </w:p>
        </w:tc>
        <w:tc>
          <w:tcPr>
            <w:tcW w:w="1433" w:type="dxa"/>
          </w:tcPr>
          <w:p w14:paraId="2A7487A0"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31,796</w:t>
            </w:r>
          </w:p>
        </w:tc>
        <w:tc>
          <w:tcPr>
            <w:tcW w:w="1241" w:type="dxa"/>
          </w:tcPr>
          <w:p w14:paraId="5383DD2A"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6.6%</w:t>
            </w:r>
          </w:p>
        </w:tc>
        <w:tc>
          <w:tcPr>
            <w:tcW w:w="1724" w:type="dxa"/>
            <w:vMerge/>
            <w:vAlign w:val="center"/>
          </w:tcPr>
          <w:p w14:paraId="04C87E83" w14:textId="77777777" w:rsidR="002E13C7" w:rsidRPr="000C5991" w:rsidRDefault="002E13C7" w:rsidP="007E3D52">
            <w:pPr>
              <w:pStyle w:val="Body"/>
              <w:spacing w:line="240" w:lineRule="auto"/>
              <w:ind w:firstLine="0"/>
              <w:jc w:val="center"/>
              <w:rPr>
                <w:color w:val="000000" w:themeColor="text1"/>
              </w:rPr>
            </w:pPr>
          </w:p>
        </w:tc>
        <w:tc>
          <w:tcPr>
            <w:tcW w:w="1580" w:type="dxa"/>
          </w:tcPr>
          <w:p w14:paraId="1AAA0A6F"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38,667</w:t>
            </w:r>
          </w:p>
        </w:tc>
      </w:tr>
      <w:tr w:rsidR="002E13C7" w:rsidRPr="000C5991" w14:paraId="14822B34" w14:textId="77777777" w:rsidTr="003170A6">
        <w:tc>
          <w:tcPr>
            <w:tcW w:w="1484" w:type="dxa"/>
            <w:vMerge w:val="restart"/>
            <w:shd w:val="clear" w:color="auto" w:fill="auto"/>
            <w:vAlign w:val="center"/>
          </w:tcPr>
          <w:p w14:paraId="40FE867F"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Ford</w:t>
            </w:r>
          </w:p>
        </w:tc>
        <w:tc>
          <w:tcPr>
            <w:tcW w:w="1888" w:type="dxa"/>
            <w:shd w:val="clear" w:color="auto" w:fill="auto"/>
            <w:vAlign w:val="center"/>
          </w:tcPr>
          <w:p w14:paraId="7F7A7DEA"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F-150</w:t>
            </w:r>
          </w:p>
        </w:tc>
        <w:tc>
          <w:tcPr>
            <w:tcW w:w="1433" w:type="dxa"/>
            <w:shd w:val="clear" w:color="auto" w:fill="auto"/>
          </w:tcPr>
          <w:p w14:paraId="193D7AAA"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332,165</w:t>
            </w:r>
          </w:p>
        </w:tc>
        <w:tc>
          <w:tcPr>
            <w:tcW w:w="1241" w:type="dxa"/>
            <w:shd w:val="clear" w:color="auto" w:fill="auto"/>
          </w:tcPr>
          <w:p w14:paraId="66977A96"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68.7%</w:t>
            </w:r>
          </w:p>
        </w:tc>
        <w:tc>
          <w:tcPr>
            <w:tcW w:w="1724" w:type="dxa"/>
            <w:vMerge w:val="restart"/>
            <w:shd w:val="clear" w:color="auto" w:fill="auto"/>
            <w:vAlign w:val="center"/>
          </w:tcPr>
          <w:p w14:paraId="5C46BA7C"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834,445</w:t>
            </w:r>
          </w:p>
        </w:tc>
        <w:tc>
          <w:tcPr>
            <w:tcW w:w="1580" w:type="dxa"/>
            <w:shd w:val="clear" w:color="auto" w:fill="auto"/>
          </w:tcPr>
          <w:p w14:paraId="206D19C4"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573,264</w:t>
            </w:r>
          </w:p>
        </w:tc>
      </w:tr>
      <w:tr w:rsidR="002E13C7" w:rsidRPr="000C5991" w14:paraId="2FBCE011" w14:textId="77777777" w:rsidTr="003170A6">
        <w:tc>
          <w:tcPr>
            <w:tcW w:w="1484" w:type="dxa"/>
            <w:vMerge/>
            <w:shd w:val="clear" w:color="auto" w:fill="auto"/>
            <w:vAlign w:val="center"/>
          </w:tcPr>
          <w:p w14:paraId="60C029CE" w14:textId="77777777" w:rsidR="002E13C7" w:rsidRPr="000C5991" w:rsidRDefault="002E13C7" w:rsidP="007E3D52">
            <w:pPr>
              <w:pStyle w:val="Body"/>
              <w:spacing w:line="240" w:lineRule="auto"/>
              <w:jc w:val="center"/>
              <w:rPr>
                <w:color w:val="000000" w:themeColor="text1"/>
              </w:rPr>
            </w:pPr>
          </w:p>
        </w:tc>
        <w:tc>
          <w:tcPr>
            <w:tcW w:w="1888" w:type="dxa"/>
            <w:shd w:val="clear" w:color="auto" w:fill="auto"/>
            <w:vAlign w:val="center"/>
          </w:tcPr>
          <w:p w14:paraId="47109B5A"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F-250</w:t>
            </w:r>
          </w:p>
        </w:tc>
        <w:tc>
          <w:tcPr>
            <w:tcW w:w="1433" w:type="dxa"/>
            <w:shd w:val="clear" w:color="auto" w:fill="auto"/>
          </w:tcPr>
          <w:p w14:paraId="6324AB87"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102,828</w:t>
            </w:r>
          </w:p>
        </w:tc>
        <w:tc>
          <w:tcPr>
            <w:tcW w:w="1241" w:type="dxa"/>
            <w:shd w:val="clear" w:color="auto" w:fill="auto"/>
          </w:tcPr>
          <w:p w14:paraId="10D54019"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21.3%</w:t>
            </w:r>
          </w:p>
        </w:tc>
        <w:tc>
          <w:tcPr>
            <w:tcW w:w="1724" w:type="dxa"/>
            <w:vMerge/>
            <w:shd w:val="clear" w:color="auto" w:fill="auto"/>
            <w:vAlign w:val="center"/>
          </w:tcPr>
          <w:p w14:paraId="6008C1B1" w14:textId="77777777" w:rsidR="002E13C7" w:rsidRPr="000C5991" w:rsidRDefault="002E13C7" w:rsidP="007E3D52">
            <w:pPr>
              <w:pStyle w:val="Body"/>
              <w:spacing w:line="240" w:lineRule="auto"/>
              <w:ind w:firstLine="0"/>
              <w:jc w:val="center"/>
              <w:rPr>
                <w:color w:val="000000" w:themeColor="text1"/>
              </w:rPr>
            </w:pPr>
          </w:p>
        </w:tc>
        <w:tc>
          <w:tcPr>
            <w:tcW w:w="1580" w:type="dxa"/>
            <w:shd w:val="clear" w:color="auto" w:fill="auto"/>
          </w:tcPr>
          <w:p w14:paraId="4AFB8F7F"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177,737</w:t>
            </w:r>
          </w:p>
        </w:tc>
      </w:tr>
      <w:tr w:rsidR="002E13C7" w:rsidRPr="000C5991" w14:paraId="7CDA7BC5" w14:textId="77777777" w:rsidTr="003170A6">
        <w:tc>
          <w:tcPr>
            <w:tcW w:w="1484" w:type="dxa"/>
            <w:vMerge/>
            <w:shd w:val="clear" w:color="auto" w:fill="auto"/>
            <w:vAlign w:val="center"/>
          </w:tcPr>
          <w:p w14:paraId="7BECB959" w14:textId="77777777" w:rsidR="002E13C7" w:rsidRPr="000C5991" w:rsidRDefault="002E13C7" w:rsidP="007E3D52">
            <w:pPr>
              <w:pStyle w:val="Body"/>
              <w:spacing w:line="240" w:lineRule="auto"/>
              <w:ind w:firstLine="0"/>
              <w:jc w:val="center"/>
              <w:rPr>
                <w:color w:val="000000" w:themeColor="text1"/>
              </w:rPr>
            </w:pPr>
          </w:p>
        </w:tc>
        <w:tc>
          <w:tcPr>
            <w:tcW w:w="1888" w:type="dxa"/>
            <w:shd w:val="clear" w:color="auto" w:fill="auto"/>
            <w:vAlign w:val="center"/>
          </w:tcPr>
          <w:p w14:paraId="438F8EFB"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F-350</w:t>
            </w:r>
          </w:p>
        </w:tc>
        <w:tc>
          <w:tcPr>
            <w:tcW w:w="1433" w:type="dxa"/>
            <w:shd w:val="clear" w:color="auto" w:fill="auto"/>
          </w:tcPr>
          <w:p w14:paraId="756D1290"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48,612</w:t>
            </w:r>
          </w:p>
        </w:tc>
        <w:tc>
          <w:tcPr>
            <w:tcW w:w="1241" w:type="dxa"/>
            <w:shd w:val="clear" w:color="auto" w:fill="auto"/>
          </w:tcPr>
          <w:p w14:paraId="746E2747"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10.0%</w:t>
            </w:r>
          </w:p>
        </w:tc>
        <w:tc>
          <w:tcPr>
            <w:tcW w:w="1724" w:type="dxa"/>
            <w:vMerge/>
            <w:shd w:val="clear" w:color="auto" w:fill="auto"/>
            <w:vAlign w:val="center"/>
          </w:tcPr>
          <w:p w14:paraId="40E5D07E" w14:textId="77777777" w:rsidR="002E13C7" w:rsidRPr="000C5991" w:rsidRDefault="002E13C7" w:rsidP="007E3D52">
            <w:pPr>
              <w:pStyle w:val="Body"/>
              <w:spacing w:line="240" w:lineRule="auto"/>
              <w:ind w:firstLine="0"/>
              <w:jc w:val="center"/>
              <w:rPr>
                <w:color w:val="000000" w:themeColor="text1"/>
              </w:rPr>
            </w:pPr>
          </w:p>
        </w:tc>
        <w:tc>
          <w:tcPr>
            <w:tcW w:w="1580" w:type="dxa"/>
            <w:shd w:val="clear" w:color="auto" w:fill="auto"/>
          </w:tcPr>
          <w:p w14:paraId="4B7C5BCC"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83,445</w:t>
            </w:r>
          </w:p>
        </w:tc>
      </w:tr>
      <w:tr w:rsidR="002E13C7" w:rsidRPr="000C5991" w14:paraId="6A5FF166" w14:textId="77777777" w:rsidTr="003170A6">
        <w:tc>
          <w:tcPr>
            <w:tcW w:w="1484" w:type="dxa"/>
            <w:vMerge w:val="restart"/>
            <w:shd w:val="clear" w:color="auto" w:fill="auto"/>
            <w:vAlign w:val="center"/>
          </w:tcPr>
          <w:p w14:paraId="64CB2C86"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GMC</w:t>
            </w:r>
          </w:p>
        </w:tc>
        <w:tc>
          <w:tcPr>
            <w:tcW w:w="1888" w:type="dxa"/>
            <w:shd w:val="clear" w:color="auto" w:fill="auto"/>
            <w:vAlign w:val="center"/>
          </w:tcPr>
          <w:p w14:paraId="6178098A"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Sierra 1500</w:t>
            </w:r>
          </w:p>
        </w:tc>
        <w:tc>
          <w:tcPr>
            <w:tcW w:w="1433" w:type="dxa"/>
            <w:shd w:val="clear" w:color="auto" w:fill="auto"/>
          </w:tcPr>
          <w:p w14:paraId="5512CC72"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94,402</w:t>
            </w:r>
          </w:p>
        </w:tc>
        <w:tc>
          <w:tcPr>
            <w:tcW w:w="1241" w:type="dxa"/>
            <w:shd w:val="clear" w:color="auto" w:fill="auto"/>
          </w:tcPr>
          <w:p w14:paraId="4D3A1F09"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73.7%</w:t>
            </w:r>
          </w:p>
        </w:tc>
        <w:tc>
          <w:tcPr>
            <w:tcW w:w="1724" w:type="dxa"/>
            <w:vMerge w:val="restart"/>
            <w:shd w:val="clear" w:color="auto" w:fill="auto"/>
            <w:vAlign w:val="center"/>
          </w:tcPr>
          <w:p w14:paraId="49C56C25"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217,943</w:t>
            </w:r>
          </w:p>
        </w:tc>
        <w:tc>
          <w:tcPr>
            <w:tcW w:w="1580" w:type="dxa"/>
            <w:shd w:val="clear" w:color="auto" w:fill="auto"/>
          </w:tcPr>
          <w:p w14:paraId="35D2930C"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160,624</w:t>
            </w:r>
          </w:p>
        </w:tc>
      </w:tr>
      <w:tr w:rsidR="002E13C7" w:rsidRPr="000C5991" w14:paraId="1E7AE7A4" w14:textId="77777777" w:rsidTr="003170A6">
        <w:tc>
          <w:tcPr>
            <w:tcW w:w="1484" w:type="dxa"/>
            <w:vMerge/>
            <w:shd w:val="clear" w:color="auto" w:fill="auto"/>
            <w:vAlign w:val="center"/>
          </w:tcPr>
          <w:p w14:paraId="7DBCBF2D" w14:textId="77777777" w:rsidR="002E13C7" w:rsidRPr="000C5991" w:rsidRDefault="002E13C7" w:rsidP="007E3D52">
            <w:pPr>
              <w:pStyle w:val="Body"/>
              <w:spacing w:line="240" w:lineRule="auto"/>
              <w:jc w:val="center"/>
              <w:rPr>
                <w:color w:val="000000" w:themeColor="text1"/>
              </w:rPr>
            </w:pPr>
          </w:p>
        </w:tc>
        <w:tc>
          <w:tcPr>
            <w:tcW w:w="1888" w:type="dxa"/>
            <w:shd w:val="clear" w:color="auto" w:fill="auto"/>
            <w:vAlign w:val="center"/>
          </w:tcPr>
          <w:p w14:paraId="4CFF1B7B"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Sierra 2500</w:t>
            </w:r>
          </w:p>
        </w:tc>
        <w:tc>
          <w:tcPr>
            <w:tcW w:w="1433" w:type="dxa"/>
            <w:shd w:val="clear" w:color="auto" w:fill="auto"/>
          </w:tcPr>
          <w:p w14:paraId="71CE1A84"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25,788</w:t>
            </w:r>
          </w:p>
        </w:tc>
        <w:tc>
          <w:tcPr>
            <w:tcW w:w="1241" w:type="dxa"/>
            <w:shd w:val="clear" w:color="auto" w:fill="auto"/>
          </w:tcPr>
          <w:p w14:paraId="0ADC3C2F"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20.1%</w:t>
            </w:r>
          </w:p>
        </w:tc>
        <w:tc>
          <w:tcPr>
            <w:tcW w:w="1724" w:type="dxa"/>
            <w:vMerge/>
            <w:shd w:val="clear" w:color="auto" w:fill="auto"/>
            <w:vAlign w:val="center"/>
          </w:tcPr>
          <w:p w14:paraId="3DFD7EDD" w14:textId="77777777" w:rsidR="002E13C7" w:rsidRPr="000C5991" w:rsidRDefault="002E13C7" w:rsidP="007E3D52">
            <w:pPr>
              <w:pStyle w:val="Body"/>
              <w:spacing w:line="240" w:lineRule="auto"/>
              <w:ind w:firstLine="0"/>
              <w:jc w:val="center"/>
              <w:rPr>
                <w:color w:val="000000" w:themeColor="text1"/>
              </w:rPr>
            </w:pPr>
          </w:p>
        </w:tc>
        <w:tc>
          <w:tcPr>
            <w:tcW w:w="1580" w:type="dxa"/>
            <w:shd w:val="clear" w:color="auto" w:fill="auto"/>
          </w:tcPr>
          <w:p w14:paraId="40F8A912"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43,807</w:t>
            </w:r>
          </w:p>
        </w:tc>
      </w:tr>
      <w:tr w:rsidR="002E13C7" w:rsidRPr="000C5991" w14:paraId="6CADF0BA" w14:textId="77777777" w:rsidTr="003170A6">
        <w:tc>
          <w:tcPr>
            <w:tcW w:w="1484" w:type="dxa"/>
            <w:vMerge/>
            <w:shd w:val="clear" w:color="auto" w:fill="auto"/>
            <w:vAlign w:val="center"/>
          </w:tcPr>
          <w:p w14:paraId="6C1538B8" w14:textId="77777777" w:rsidR="002E13C7" w:rsidRPr="000C5991" w:rsidRDefault="002E13C7" w:rsidP="007E3D52">
            <w:pPr>
              <w:pStyle w:val="Body"/>
              <w:spacing w:line="240" w:lineRule="auto"/>
              <w:ind w:firstLine="0"/>
              <w:jc w:val="center"/>
              <w:rPr>
                <w:color w:val="000000" w:themeColor="text1"/>
              </w:rPr>
            </w:pPr>
          </w:p>
        </w:tc>
        <w:tc>
          <w:tcPr>
            <w:tcW w:w="1888" w:type="dxa"/>
            <w:shd w:val="clear" w:color="auto" w:fill="auto"/>
            <w:vAlign w:val="center"/>
          </w:tcPr>
          <w:p w14:paraId="052DE940"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Sierra 3500</w:t>
            </w:r>
          </w:p>
        </w:tc>
        <w:tc>
          <w:tcPr>
            <w:tcW w:w="1433" w:type="dxa"/>
            <w:shd w:val="clear" w:color="auto" w:fill="auto"/>
          </w:tcPr>
          <w:p w14:paraId="4D5A0036"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7,867</w:t>
            </w:r>
          </w:p>
        </w:tc>
        <w:tc>
          <w:tcPr>
            <w:tcW w:w="1241" w:type="dxa"/>
            <w:shd w:val="clear" w:color="auto" w:fill="auto"/>
          </w:tcPr>
          <w:p w14:paraId="10C6E7CB"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6.1%</w:t>
            </w:r>
          </w:p>
        </w:tc>
        <w:tc>
          <w:tcPr>
            <w:tcW w:w="1724" w:type="dxa"/>
            <w:vMerge/>
            <w:shd w:val="clear" w:color="auto" w:fill="auto"/>
            <w:vAlign w:val="center"/>
          </w:tcPr>
          <w:p w14:paraId="39B717DC" w14:textId="77777777" w:rsidR="002E13C7" w:rsidRPr="000C5991" w:rsidRDefault="002E13C7" w:rsidP="007E3D52">
            <w:pPr>
              <w:pStyle w:val="Body"/>
              <w:spacing w:line="240" w:lineRule="auto"/>
              <w:ind w:firstLine="0"/>
              <w:jc w:val="center"/>
              <w:rPr>
                <w:color w:val="000000" w:themeColor="text1"/>
              </w:rPr>
            </w:pPr>
          </w:p>
        </w:tc>
        <w:tc>
          <w:tcPr>
            <w:tcW w:w="1580" w:type="dxa"/>
            <w:shd w:val="clear" w:color="auto" w:fill="auto"/>
          </w:tcPr>
          <w:p w14:paraId="401B26D8"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13,295</w:t>
            </w:r>
          </w:p>
        </w:tc>
      </w:tr>
      <w:tr w:rsidR="002E13C7" w:rsidRPr="000C5991" w14:paraId="65D30ED8" w14:textId="77777777" w:rsidTr="003170A6">
        <w:tc>
          <w:tcPr>
            <w:tcW w:w="1484" w:type="dxa"/>
            <w:vMerge w:val="restart"/>
            <w:shd w:val="clear" w:color="auto" w:fill="auto"/>
            <w:vAlign w:val="center"/>
          </w:tcPr>
          <w:p w14:paraId="67F8FB9D"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Ram</w:t>
            </w:r>
          </w:p>
        </w:tc>
        <w:tc>
          <w:tcPr>
            <w:tcW w:w="1888" w:type="dxa"/>
            <w:shd w:val="clear" w:color="auto" w:fill="auto"/>
            <w:vAlign w:val="center"/>
          </w:tcPr>
          <w:p w14:paraId="55D9B38A"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1500</w:t>
            </w:r>
          </w:p>
        </w:tc>
        <w:tc>
          <w:tcPr>
            <w:tcW w:w="1433" w:type="dxa"/>
            <w:shd w:val="clear" w:color="auto" w:fill="auto"/>
          </w:tcPr>
          <w:p w14:paraId="1BC9987E"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204,677</w:t>
            </w:r>
          </w:p>
        </w:tc>
        <w:tc>
          <w:tcPr>
            <w:tcW w:w="1241" w:type="dxa"/>
            <w:shd w:val="clear" w:color="auto" w:fill="auto"/>
          </w:tcPr>
          <w:p w14:paraId="1FEBC7B5"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72.0%</w:t>
            </w:r>
          </w:p>
        </w:tc>
        <w:tc>
          <w:tcPr>
            <w:tcW w:w="1724" w:type="dxa"/>
            <w:vMerge w:val="restart"/>
            <w:shd w:val="clear" w:color="auto" w:fill="auto"/>
            <w:vAlign w:val="center"/>
          </w:tcPr>
          <w:p w14:paraId="33592B7E"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483,520</w:t>
            </w:r>
          </w:p>
        </w:tc>
        <w:tc>
          <w:tcPr>
            <w:tcW w:w="1580" w:type="dxa"/>
            <w:shd w:val="clear" w:color="auto" w:fill="auto"/>
          </w:tcPr>
          <w:p w14:paraId="7EE65836"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348,134</w:t>
            </w:r>
          </w:p>
        </w:tc>
      </w:tr>
      <w:tr w:rsidR="002E13C7" w:rsidRPr="000C5991" w14:paraId="14C48EA1" w14:textId="77777777" w:rsidTr="003170A6">
        <w:trPr>
          <w:trHeight w:val="125"/>
        </w:trPr>
        <w:tc>
          <w:tcPr>
            <w:tcW w:w="1484" w:type="dxa"/>
            <w:vMerge/>
            <w:shd w:val="clear" w:color="auto" w:fill="auto"/>
            <w:vAlign w:val="center"/>
          </w:tcPr>
          <w:p w14:paraId="6CED5ECA" w14:textId="77777777" w:rsidR="002E13C7" w:rsidRPr="000C5991" w:rsidRDefault="002E13C7" w:rsidP="007E3D52">
            <w:pPr>
              <w:pStyle w:val="Body"/>
              <w:spacing w:line="240" w:lineRule="auto"/>
              <w:jc w:val="center"/>
              <w:rPr>
                <w:color w:val="000000" w:themeColor="text1"/>
              </w:rPr>
            </w:pPr>
          </w:p>
        </w:tc>
        <w:tc>
          <w:tcPr>
            <w:tcW w:w="1888" w:type="dxa"/>
            <w:shd w:val="clear" w:color="auto" w:fill="auto"/>
            <w:vAlign w:val="center"/>
          </w:tcPr>
          <w:p w14:paraId="695A61EB"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2500</w:t>
            </w:r>
          </w:p>
        </w:tc>
        <w:tc>
          <w:tcPr>
            <w:tcW w:w="1433" w:type="dxa"/>
            <w:shd w:val="clear" w:color="auto" w:fill="auto"/>
          </w:tcPr>
          <w:p w14:paraId="4B6B5BFF"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52,845</w:t>
            </w:r>
          </w:p>
        </w:tc>
        <w:tc>
          <w:tcPr>
            <w:tcW w:w="1241" w:type="dxa"/>
            <w:shd w:val="clear" w:color="auto" w:fill="auto"/>
          </w:tcPr>
          <w:p w14:paraId="70B5277E"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18.6%</w:t>
            </w:r>
          </w:p>
        </w:tc>
        <w:tc>
          <w:tcPr>
            <w:tcW w:w="1724" w:type="dxa"/>
            <w:vMerge/>
            <w:shd w:val="clear" w:color="auto" w:fill="auto"/>
          </w:tcPr>
          <w:p w14:paraId="70B8EF27" w14:textId="77777777" w:rsidR="002E13C7" w:rsidRPr="000C5991" w:rsidRDefault="002E13C7" w:rsidP="007E3D52">
            <w:pPr>
              <w:pStyle w:val="Body"/>
              <w:spacing w:line="240" w:lineRule="auto"/>
              <w:ind w:firstLine="0"/>
              <w:jc w:val="center"/>
              <w:rPr>
                <w:color w:val="000000" w:themeColor="text1"/>
              </w:rPr>
            </w:pPr>
          </w:p>
        </w:tc>
        <w:tc>
          <w:tcPr>
            <w:tcW w:w="1580" w:type="dxa"/>
            <w:shd w:val="clear" w:color="auto" w:fill="auto"/>
          </w:tcPr>
          <w:p w14:paraId="01BB980B"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89,935</w:t>
            </w:r>
          </w:p>
        </w:tc>
      </w:tr>
      <w:tr w:rsidR="002E13C7" w:rsidRPr="000C5991" w14:paraId="02C30489" w14:textId="77777777" w:rsidTr="003170A6">
        <w:tc>
          <w:tcPr>
            <w:tcW w:w="1484" w:type="dxa"/>
            <w:vMerge/>
            <w:shd w:val="clear" w:color="auto" w:fill="auto"/>
            <w:vAlign w:val="center"/>
          </w:tcPr>
          <w:p w14:paraId="53A0658B" w14:textId="77777777" w:rsidR="002E13C7" w:rsidRPr="000C5991" w:rsidRDefault="002E13C7" w:rsidP="007E3D52">
            <w:pPr>
              <w:pStyle w:val="Body"/>
              <w:spacing w:line="240" w:lineRule="auto"/>
              <w:ind w:firstLine="0"/>
              <w:jc w:val="center"/>
              <w:rPr>
                <w:color w:val="000000" w:themeColor="text1"/>
              </w:rPr>
            </w:pPr>
          </w:p>
        </w:tc>
        <w:tc>
          <w:tcPr>
            <w:tcW w:w="1888" w:type="dxa"/>
            <w:shd w:val="clear" w:color="auto" w:fill="auto"/>
            <w:vAlign w:val="center"/>
          </w:tcPr>
          <w:p w14:paraId="4B647909"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3500</w:t>
            </w:r>
          </w:p>
        </w:tc>
        <w:tc>
          <w:tcPr>
            <w:tcW w:w="1433" w:type="dxa"/>
            <w:shd w:val="clear" w:color="auto" w:fill="auto"/>
          </w:tcPr>
          <w:p w14:paraId="68842B8E"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26,864</w:t>
            </w:r>
          </w:p>
        </w:tc>
        <w:tc>
          <w:tcPr>
            <w:tcW w:w="1241" w:type="dxa"/>
            <w:shd w:val="clear" w:color="auto" w:fill="auto"/>
          </w:tcPr>
          <w:p w14:paraId="3187C5E5" w14:textId="77777777" w:rsidR="002E13C7" w:rsidRPr="000C5991" w:rsidRDefault="002E13C7" w:rsidP="007E3D52">
            <w:pPr>
              <w:pStyle w:val="Body"/>
              <w:spacing w:line="240" w:lineRule="auto"/>
              <w:ind w:firstLine="0"/>
              <w:jc w:val="center"/>
              <w:rPr>
                <w:color w:val="000000" w:themeColor="text1"/>
              </w:rPr>
            </w:pPr>
            <w:r w:rsidRPr="000C5991">
              <w:rPr>
                <w:color w:val="000000" w:themeColor="text1"/>
              </w:rPr>
              <w:t>9.4%</w:t>
            </w:r>
          </w:p>
        </w:tc>
        <w:tc>
          <w:tcPr>
            <w:tcW w:w="1724" w:type="dxa"/>
            <w:vMerge/>
            <w:shd w:val="clear" w:color="auto" w:fill="auto"/>
          </w:tcPr>
          <w:p w14:paraId="40BFBDD4" w14:textId="77777777" w:rsidR="002E13C7" w:rsidRPr="000C5991" w:rsidRDefault="002E13C7" w:rsidP="007E3D52">
            <w:pPr>
              <w:pStyle w:val="Body"/>
              <w:spacing w:line="240" w:lineRule="auto"/>
              <w:ind w:firstLine="0"/>
              <w:jc w:val="center"/>
              <w:rPr>
                <w:color w:val="000000" w:themeColor="text1"/>
              </w:rPr>
            </w:pPr>
          </w:p>
        </w:tc>
        <w:tc>
          <w:tcPr>
            <w:tcW w:w="1580" w:type="dxa"/>
            <w:shd w:val="clear" w:color="auto" w:fill="auto"/>
          </w:tcPr>
          <w:p w14:paraId="16E24D7A" w14:textId="77777777" w:rsidR="002E13C7" w:rsidRPr="00710A17" w:rsidRDefault="002E13C7" w:rsidP="007E3D52">
            <w:pPr>
              <w:pStyle w:val="Body"/>
              <w:spacing w:line="240" w:lineRule="auto"/>
              <w:ind w:firstLine="0"/>
              <w:jc w:val="center"/>
              <w:rPr>
                <w:b/>
                <w:color w:val="000000" w:themeColor="text1"/>
              </w:rPr>
            </w:pPr>
            <w:r w:rsidRPr="00710A17">
              <w:rPr>
                <w:b/>
                <w:color w:val="000000" w:themeColor="text1"/>
              </w:rPr>
              <w:t>45,451</w:t>
            </w:r>
          </w:p>
        </w:tc>
      </w:tr>
    </w:tbl>
    <w:p w14:paraId="0E91ACA0" w14:textId="77777777" w:rsidR="002E13C7" w:rsidRDefault="002E13C7" w:rsidP="00001334">
      <w:pPr>
        <w:pStyle w:val="Body"/>
      </w:pPr>
    </w:p>
    <w:p w14:paraId="05983A17" w14:textId="77777777" w:rsidR="002E13C7" w:rsidRPr="008928BD" w:rsidRDefault="002E13C7" w:rsidP="002E13C7">
      <w:pPr>
        <w:pStyle w:val="Lv2Title"/>
      </w:pPr>
      <w:bookmarkStart w:id="259" w:name="_Toc62025236"/>
      <w:bookmarkStart w:id="260" w:name="_Toc62193055"/>
      <w:r w:rsidRPr="008928BD">
        <w:t>High-</w:t>
      </w:r>
      <w:r>
        <w:t>Sales Volume</w:t>
      </w:r>
      <w:r w:rsidRPr="008928BD">
        <w:t xml:space="preserve"> Vehicles</w:t>
      </w:r>
      <w:bookmarkEnd w:id="259"/>
      <w:bookmarkEnd w:id="260"/>
      <w:r w:rsidRPr="008928BD">
        <w:t xml:space="preserve"> </w:t>
      </w:r>
    </w:p>
    <w:p w14:paraId="3BF9452B" w14:textId="3848F384" w:rsidR="002E13C7" w:rsidRDefault="002E13C7" w:rsidP="002E13C7">
      <w:pPr>
        <w:pStyle w:val="Body"/>
      </w:pPr>
      <w:r>
        <w:t xml:space="preserve">Researchers also reviewed the vehicle makes and models with the highest sales volumes to ensure an adequate number of models to be a valid, standard </w:t>
      </w:r>
      <w:r w:rsidR="006121F1">
        <w:t>passenger</w:t>
      </w:r>
      <w:r>
        <w:t xml:space="preserve"> vehicle. MASH requires that models used for crash testing must have a minimum of 50,000 units sold nationally, and </w:t>
      </w:r>
      <w:r w:rsidR="00B16908">
        <w:t xml:space="preserve">a </w:t>
      </w:r>
      <w:r>
        <w:t>recommended 100,000 units sold each year in the target weight range [</w:t>
      </w:r>
      <w:r>
        <w:fldChar w:fldCharType="begin"/>
      </w:r>
      <w:r>
        <w:instrText xml:space="preserve"> REF _Ref220386032 \r \h </w:instrText>
      </w:r>
      <w:r>
        <w:fldChar w:fldCharType="separate"/>
      </w:r>
      <w:r w:rsidR="00CD5750">
        <w:t>1</w:t>
      </w:r>
      <w:r>
        <w:fldChar w:fldCharType="end"/>
      </w:r>
      <w:r>
        <w:t>].</w:t>
      </w:r>
      <w:r w:rsidRPr="0029607D">
        <w:t xml:space="preserve"> </w:t>
      </w:r>
      <w:r>
        <w:t>Passenger vehicles yielding greater than 100,000 sales in 2017 and 2018 are shown in Figures</w:t>
      </w:r>
      <w:r w:rsidR="001C1DD3">
        <w:t xml:space="preserve"> </w:t>
      </w:r>
      <w:r w:rsidR="001C1DD3">
        <w:fldChar w:fldCharType="begin"/>
      </w:r>
      <w:r w:rsidR="001C1DD3">
        <w:instrText xml:space="preserve"> REF _Ref25588216 \#0\h </w:instrText>
      </w:r>
      <w:r w:rsidR="001C1DD3">
        <w:fldChar w:fldCharType="separate"/>
      </w:r>
      <w:r w:rsidR="00CD5750">
        <w:t>36</w:t>
      </w:r>
      <w:r w:rsidR="001C1DD3">
        <w:fldChar w:fldCharType="end"/>
      </w:r>
      <w:r w:rsidR="001C1DD3">
        <w:t xml:space="preserve"> and </w:t>
      </w:r>
      <w:r w:rsidR="001C1DD3">
        <w:fldChar w:fldCharType="begin"/>
      </w:r>
      <w:r w:rsidR="001C1DD3">
        <w:instrText xml:space="preserve"> REF _Ref25588217 \#0\h </w:instrText>
      </w:r>
      <w:r w:rsidR="001C1DD3">
        <w:fldChar w:fldCharType="separate"/>
      </w:r>
      <w:r w:rsidR="00CD5750">
        <w:t>37</w:t>
      </w:r>
      <w:r w:rsidR="001C1DD3">
        <w:fldChar w:fldCharType="end"/>
      </w:r>
      <w:r>
        <w:t>.</w:t>
      </w:r>
    </w:p>
    <w:p w14:paraId="64DF6107" w14:textId="77777777" w:rsidR="002E13C7" w:rsidRDefault="002E13C7" w:rsidP="002E13C7"/>
    <w:p w14:paraId="689A44A6" w14:textId="77777777" w:rsidR="002E13C7" w:rsidRDefault="002E13C7" w:rsidP="002E13C7">
      <w:pPr>
        <w:pStyle w:val="Picture"/>
        <w:sectPr w:rsidR="002E13C7" w:rsidSect="007E6A37">
          <w:type w:val="continuous"/>
          <w:pgSz w:w="12240" w:h="15840" w:code="1"/>
          <w:pgMar w:top="1440" w:right="1440" w:bottom="1152" w:left="1440" w:header="720" w:footer="1008" w:gutter="0"/>
          <w:cols w:space="720"/>
          <w:docGrid w:linePitch="360"/>
        </w:sectPr>
      </w:pPr>
    </w:p>
    <w:tbl>
      <w:tblPr>
        <w:tblW w:w="12955" w:type="dxa"/>
        <w:tblLook w:val="04A0" w:firstRow="1" w:lastRow="0" w:firstColumn="1" w:lastColumn="0" w:noHBand="0" w:noVBand="1"/>
      </w:tblPr>
      <w:tblGrid>
        <w:gridCol w:w="1760"/>
        <w:gridCol w:w="1025"/>
        <w:gridCol w:w="1080"/>
        <w:gridCol w:w="1170"/>
        <w:gridCol w:w="1440"/>
        <w:gridCol w:w="1710"/>
        <w:gridCol w:w="1080"/>
        <w:gridCol w:w="990"/>
        <w:gridCol w:w="1260"/>
        <w:gridCol w:w="1440"/>
      </w:tblGrid>
      <w:tr w:rsidR="00A31EE9" w14:paraId="034DD5EE" w14:textId="77777777" w:rsidTr="00A31EE9">
        <w:trPr>
          <w:trHeight w:val="405"/>
        </w:trPr>
        <w:tc>
          <w:tcPr>
            <w:tcW w:w="6475"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532609" w14:textId="77777777" w:rsidR="00A31EE9" w:rsidRDefault="00A31EE9" w:rsidP="00A31EE9">
            <w:pPr>
              <w:jc w:val="center"/>
              <w:rPr>
                <w:b/>
                <w:bCs/>
                <w:color w:val="000000"/>
                <w:sz w:val="32"/>
                <w:szCs w:val="32"/>
              </w:rPr>
            </w:pPr>
            <w:bookmarkStart w:id="261" w:name="_Ref9581722"/>
            <w:r>
              <w:rPr>
                <w:b/>
                <w:bCs/>
                <w:color w:val="000000"/>
                <w:sz w:val="32"/>
                <w:szCs w:val="32"/>
              </w:rPr>
              <w:lastRenderedPageBreak/>
              <w:t>2017</w:t>
            </w:r>
          </w:p>
        </w:tc>
        <w:tc>
          <w:tcPr>
            <w:tcW w:w="6480"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3CE6F4E5" w14:textId="77777777" w:rsidR="00A31EE9" w:rsidRDefault="00A31EE9" w:rsidP="00A31EE9">
            <w:pPr>
              <w:jc w:val="center"/>
              <w:rPr>
                <w:b/>
                <w:bCs/>
                <w:color w:val="000000"/>
                <w:sz w:val="32"/>
                <w:szCs w:val="32"/>
              </w:rPr>
            </w:pPr>
            <w:r>
              <w:rPr>
                <w:b/>
                <w:bCs/>
                <w:color w:val="000000"/>
                <w:sz w:val="32"/>
                <w:szCs w:val="32"/>
              </w:rPr>
              <w:t>2018</w:t>
            </w:r>
          </w:p>
        </w:tc>
      </w:tr>
      <w:tr w:rsidR="00A31EE9" w14:paraId="1DBEA4A2" w14:textId="77777777" w:rsidTr="003170A6">
        <w:trPr>
          <w:trHeight w:val="1035"/>
        </w:trPr>
        <w:tc>
          <w:tcPr>
            <w:tcW w:w="1760" w:type="dxa"/>
            <w:tcBorders>
              <w:top w:val="nil"/>
              <w:left w:val="single" w:sz="4" w:space="0" w:color="auto"/>
              <w:bottom w:val="single" w:sz="4" w:space="0" w:color="auto"/>
              <w:right w:val="single" w:sz="4" w:space="0" w:color="auto"/>
            </w:tcBorders>
            <w:shd w:val="clear" w:color="000000" w:fill="FFFFFF"/>
            <w:vAlign w:val="center"/>
            <w:hideMark/>
          </w:tcPr>
          <w:p w14:paraId="5C14ABAE" w14:textId="77777777" w:rsidR="00A31EE9" w:rsidRDefault="00A31EE9" w:rsidP="00A31EE9">
            <w:pPr>
              <w:jc w:val="center"/>
              <w:rPr>
                <w:b/>
                <w:bCs/>
                <w:color w:val="000000"/>
                <w:sz w:val="22"/>
                <w:szCs w:val="22"/>
              </w:rPr>
            </w:pPr>
            <w:r>
              <w:rPr>
                <w:b/>
                <w:bCs/>
                <w:color w:val="000000"/>
                <w:sz w:val="22"/>
                <w:szCs w:val="22"/>
              </w:rPr>
              <w:t>Make/Model</w:t>
            </w:r>
          </w:p>
        </w:tc>
        <w:tc>
          <w:tcPr>
            <w:tcW w:w="1025" w:type="dxa"/>
            <w:tcBorders>
              <w:top w:val="nil"/>
              <w:left w:val="nil"/>
              <w:bottom w:val="single" w:sz="4" w:space="0" w:color="auto"/>
              <w:right w:val="single" w:sz="4" w:space="0" w:color="auto"/>
            </w:tcBorders>
            <w:shd w:val="clear" w:color="000000" w:fill="FFFFFF"/>
            <w:vAlign w:val="center"/>
            <w:hideMark/>
          </w:tcPr>
          <w:p w14:paraId="200B101A" w14:textId="77777777" w:rsidR="00A31EE9" w:rsidRDefault="00A31EE9" w:rsidP="00A31EE9">
            <w:pPr>
              <w:jc w:val="center"/>
              <w:rPr>
                <w:b/>
                <w:bCs/>
                <w:color w:val="000000"/>
                <w:sz w:val="22"/>
                <w:szCs w:val="22"/>
              </w:rPr>
            </w:pPr>
            <w:r>
              <w:rPr>
                <w:b/>
                <w:bCs/>
                <w:color w:val="000000"/>
                <w:sz w:val="22"/>
                <w:szCs w:val="22"/>
              </w:rPr>
              <w:t>Vehicle Type</w:t>
            </w:r>
          </w:p>
        </w:tc>
        <w:tc>
          <w:tcPr>
            <w:tcW w:w="1080" w:type="dxa"/>
            <w:tcBorders>
              <w:top w:val="nil"/>
              <w:left w:val="nil"/>
              <w:bottom w:val="single" w:sz="4" w:space="0" w:color="auto"/>
              <w:right w:val="single" w:sz="4" w:space="0" w:color="auto"/>
            </w:tcBorders>
            <w:shd w:val="clear" w:color="000000" w:fill="FFFFFF"/>
            <w:vAlign w:val="center"/>
            <w:hideMark/>
          </w:tcPr>
          <w:p w14:paraId="63757069" w14:textId="77777777" w:rsidR="00A31EE9" w:rsidRDefault="00A31EE9" w:rsidP="00A31EE9">
            <w:pPr>
              <w:jc w:val="center"/>
              <w:rPr>
                <w:b/>
                <w:bCs/>
                <w:color w:val="000000"/>
                <w:sz w:val="22"/>
                <w:szCs w:val="22"/>
              </w:rPr>
            </w:pPr>
            <w:r>
              <w:rPr>
                <w:b/>
                <w:bCs/>
                <w:color w:val="000000"/>
                <w:sz w:val="22"/>
                <w:szCs w:val="22"/>
              </w:rPr>
              <w:t>Units Sold</w:t>
            </w:r>
          </w:p>
        </w:tc>
        <w:tc>
          <w:tcPr>
            <w:tcW w:w="1170" w:type="dxa"/>
            <w:tcBorders>
              <w:top w:val="nil"/>
              <w:left w:val="nil"/>
              <w:bottom w:val="single" w:sz="4" w:space="0" w:color="auto"/>
              <w:right w:val="single" w:sz="4" w:space="0" w:color="auto"/>
            </w:tcBorders>
            <w:shd w:val="clear" w:color="000000" w:fill="FFFFFF"/>
            <w:vAlign w:val="center"/>
            <w:hideMark/>
          </w:tcPr>
          <w:p w14:paraId="2B666A7A" w14:textId="477D2DA3" w:rsidR="00A31EE9" w:rsidRDefault="00A31EE9" w:rsidP="00A31EE9">
            <w:pPr>
              <w:jc w:val="center"/>
              <w:rPr>
                <w:b/>
                <w:bCs/>
                <w:color w:val="000000"/>
                <w:sz w:val="22"/>
                <w:szCs w:val="22"/>
              </w:rPr>
            </w:pPr>
            <w:r>
              <w:rPr>
                <w:b/>
                <w:bCs/>
                <w:color w:val="000000"/>
                <w:sz w:val="22"/>
                <w:szCs w:val="22"/>
              </w:rPr>
              <w:t>% of Total Cars Sold in 2017</w:t>
            </w:r>
          </w:p>
        </w:tc>
        <w:tc>
          <w:tcPr>
            <w:tcW w:w="1440" w:type="dxa"/>
            <w:tcBorders>
              <w:top w:val="nil"/>
              <w:left w:val="nil"/>
              <w:bottom w:val="single" w:sz="4" w:space="0" w:color="auto"/>
              <w:right w:val="single" w:sz="4" w:space="0" w:color="auto"/>
            </w:tcBorders>
            <w:shd w:val="clear" w:color="000000" w:fill="FFFFFF"/>
            <w:vAlign w:val="center"/>
            <w:hideMark/>
          </w:tcPr>
          <w:p w14:paraId="130F873D" w14:textId="4EC3F5CD" w:rsidR="00A31EE9" w:rsidRDefault="00A31EE9" w:rsidP="00A31EE9">
            <w:pPr>
              <w:jc w:val="center"/>
              <w:rPr>
                <w:b/>
                <w:bCs/>
                <w:color w:val="000000"/>
                <w:sz w:val="22"/>
                <w:szCs w:val="22"/>
              </w:rPr>
            </w:pPr>
            <w:r>
              <w:rPr>
                <w:b/>
                <w:bCs/>
                <w:color w:val="000000"/>
                <w:sz w:val="22"/>
                <w:szCs w:val="22"/>
              </w:rPr>
              <w:t>% of Total Vehicles sold in 2017</w:t>
            </w:r>
          </w:p>
        </w:tc>
        <w:tc>
          <w:tcPr>
            <w:tcW w:w="1710" w:type="dxa"/>
            <w:tcBorders>
              <w:top w:val="nil"/>
              <w:left w:val="nil"/>
              <w:bottom w:val="single" w:sz="4" w:space="0" w:color="auto"/>
              <w:right w:val="single" w:sz="4" w:space="0" w:color="auto"/>
            </w:tcBorders>
            <w:shd w:val="clear" w:color="000000" w:fill="FFFFFF"/>
            <w:vAlign w:val="center"/>
            <w:hideMark/>
          </w:tcPr>
          <w:p w14:paraId="55C3FC7C" w14:textId="77777777" w:rsidR="00A31EE9" w:rsidRDefault="00A31EE9" w:rsidP="00A31EE9">
            <w:pPr>
              <w:jc w:val="center"/>
              <w:rPr>
                <w:b/>
                <w:bCs/>
                <w:color w:val="000000"/>
                <w:sz w:val="22"/>
                <w:szCs w:val="22"/>
              </w:rPr>
            </w:pPr>
            <w:r>
              <w:rPr>
                <w:b/>
                <w:bCs/>
                <w:color w:val="000000"/>
                <w:sz w:val="22"/>
                <w:szCs w:val="22"/>
              </w:rPr>
              <w:t>Make/Model</w:t>
            </w:r>
          </w:p>
        </w:tc>
        <w:tc>
          <w:tcPr>
            <w:tcW w:w="1080" w:type="dxa"/>
            <w:tcBorders>
              <w:top w:val="nil"/>
              <w:left w:val="nil"/>
              <w:bottom w:val="single" w:sz="4" w:space="0" w:color="auto"/>
              <w:right w:val="single" w:sz="4" w:space="0" w:color="auto"/>
            </w:tcBorders>
            <w:shd w:val="clear" w:color="000000" w:fill="FFFFFF"/>
            <w:vAlign w:val="center"/>
            <w:hideMark/>
          </w:tcPr>
          <w:p w14:paraId="5ABA0C45" w14:textId="77777777" w:rsidR="00A31EE9" w:rsidRDefault="00A31EE9" w:rsidP="00A31EE9">
            <w:pPr>
              <w:jc w:val="center"/>
              <w:rPr>
                <w:b/>
                <w:bCs/>
                <w:color w:val="000000"/>
                <w:sz w:val="22"/>
                <w:szCs w:val="22"/>
              </w:rPr>
            </w:pPr>
            <w:r>
              <w:rPr>
                <w:b/>
                <w:bCs/>
                <w:color w:val="000000"/>
                <w:sz w:val="22"/>
                <w:szCs w:val="22"/>
              </w:rPr>
              <w:t>Vehicle Type</w:t>
            </w:r>
          </w:p>
        </w:tc>
        <w:tc>
          <w:tcPr>
            <w:tcW w:w="990" w:type="dxa"/>
            <w:tcBorders>
              <w:top w:val="nil"/>
              <w:left w:val="nil"/>
              <w:bottom w:val="single" w:sz="4" w:space="0" w:color="auto"/>
              <w:right w:val="single" w:sz="4" w:space="0" w:color="auto"/>
            </w:tcBorders>
            <w:shd w:val="clear" w:color="000000" w:fill="FFFFFF"/>
            <w:vAlign w:val="center"/>
            <w:hideMark/>
          </w:tcPr>
          <w:p w14:paraId="2E758A22" w14:textId="77777777" w:rsidR="00A31EE9" w:rsidRDefault="00A31EE9" w:rsidP="00A31EE9">
            <w:pPr>
              <w:jc w:val="center"/>
              <w:rPr>
                <w:b/>
                <w:bCs/>
                <w:color w:val="000000"/>
                <w:sz w:val="22"/>
                <w:szCs w:val="22"/>
              </w:rPr>
            </w:pPr>
            <w:r>
              <w:rPr>
                <w:b/>
                <w:bCs/>
                <w:color w:val="000000"/>
                <w:sz w:val="22"/>
                <w:szCs w:val="22"/>
              </w:rPr>
              <w:t>Units Sold</w:t>
            </w:r>
          </w:p>
        </w:tc>
        <w:tc>
          <w:tcPr>
            <w:tcW w:w="1260" w:type="dxa"/>
            <w:tcBorders>
              <w:top w:val="nil"/>
              <w:left w:val="nil"/>
              <w:bottom w:val="single" w:sz="4" w:space="0" w:color="auto"/>
              <w:right w:val="single" w:sz="4" w:space="0" w:color="auto"/>
            </w:tcBorders>
            <w:shd w:val="clear" w:color="000000" w:fill="FFFFFF"/>
            <w:vAlign w:val="center"/>
            <w:hideMark/>
          </w:tcPr>
          <w:p w14:paraId="6E4116BC" w14:textId="77777777" w:rsidR="00A31EE9" w:rsidRDefault="00A31EE9" w:rsidP="00A31EE9">
            <w:pPr>
              <w:jc w:val="center"/>
              <w:rPr>
                <w:b/>
                <w:bCs/>
                <w:color w:val="000000"/>
                <w:sz w:val="22"/>
                <w:szCs w:val="22"/>
              </w:rPr>
            </w:pPr>
            <w:r>
              <w:rPr>
                <w:b/>
                <w:bCs/>
                <w:color w:val="000000"/>
                <w:sz w:val="22"/>
                <w:szCs w:val="22"/>
              </w:rPr>
              <w:t>% of Total Cars sold in 2018</w:t>
            </w:r>
          </w:p>
        </w:tc>
        <w:tc>
          <w:tcPr>
            <w:tcW w:w="1440" w:type="dxa"/>
            <w:tcBorders>
              <w:top w:val="nil"/>
              <w:left w:val="nil"/>
              <w:bottom w:val="single" w:sz="4" w:space="0" w:color="auto"/>
              <w:right w:val="single" w:sz="4" w:space="0" w:color="auto"/>
            </w:tcBorders>
            <w:shd w:val="clear" w:color="000000" w:fill="FFFFFF"/>
            <w:vAlign w:val="center"/>
            <w:hideMark/>
          </w:tcPr>
          <w:p w14:paraId="52122913" w14:textId="77777777" w:rsidR="00A31EE9" w:rsidRDefault="00A31EE9" w:rsidP="00A31EE9">
            <w:pPr>
              <w:jc w:val="center"/>
              <w:rPr>
                <w:b/>
                <w:bCs/>
                <w:color w:val="000000"/>
                <w:sz w:val="22"/>
                <w:szCs w:val="22"/>
              </w:rPr>
            </w:pPr>
            <w:r>
              <w:rPr>
                <w:b/>
                <w:bCs/>
                <w:color w:val="000000"/>
                <w:sz w:val="22"/>
                <w:szCs w:val="22"/>
              </w:rPr>
              <w:t>% of Total Vehicles sold  in 2018</w:t>
            </w:r>
          </w:p>
        </w:tc>
      </w:tr>
      <w:tr w:rsidR="00A31EE9" w14:paraId="7569DAA8"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BE8F74" w14:textId="77777777" w:rsidR="00A31EE9" w:rsidRDefault="00A31EE9" w:rsidP="00A31EE9">
            <w:pPr>
              <w:jc w:val="center"/>
              <w:rPr>
                <w:b/>
                <w:bCs/>
                <w:color w:val="000000"/>
                <w:sz w:val="22"/>
                <w:szCs w:val="22"/>
              </w:rPr>
            </w:pPr>
            <w:r>
              <w:rPr>
                <w:b/>
                <w:bCs/>
                <w:color w:val="000000"/>
                <w:sz w:val="22"/>
                <w:szCs w:val="22"/>
              </w:rPr>
              <w:t>Toyota Camry</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A921C3F" w14:textId="77777777" w:rsidR="00A31EE9" w:rsidRDefault="00A31EE9" w:rsidP="00A31EE9">
            <w:pPr>
              <w:jc w:val="center"/>
              <w:rPr>
                <w:color w:val="000000"/>
                <w:sz w:val="20"/>
                <w:szCs w:val="20"/>
              </w:rPr>
            </w:pPr>
            <w:r>
              <w:rPr>
                <w:color w:val="000000"/>
                <w:sz w:val="20"/>
                <w:szCs w:val="20"/>
              </w:rPr>
              <w:t>Mid-Size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528531" w14:textId="77777777" w:rsidR="00A31EE9" w:rsidRDefault="00A31EE9" w:rsidP="00A31EE9">
            <w:pPr>
              <w:jc w:val="center"/>
              <w:rPr>
                <w:sz w:val="20"/>
                <w:szCs w:val="20"/>
              </w:rPr>
            </w:pPr>
            <w:r>
              <w:rPr>
                <w:sz w:val="20"/>
                <w:szCs w:val="20"/>
              </w:rPr>
              <w:t>387,081</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CC5649" w14:textId="77777777" w:rsidR="00A31EE9" w:rsidRDefault="00A31EE9" w:rsidP="00A31EE9">
            <w:pPr>
              <w:jc w:val="center"/>
              <w:rPr>
                <w:color w:val="000000"/>
                <w:sz w:val="20"/>
                <w:szCs w:val="20"/>
              </w:rPr>
            </w:pPr>
            <w:r>
              <w:rPr>
                <w:color w:val="000000"/>
                <w:sz w:val="20"/>
                <w:szCs w:val="20"/>
              </w:rPr>
              <w:t>6.4%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16EBD0" w14:textId="77777777" w:rsidR="00A31EE9" w:rsidRDefault="00A31EE9" w:rsidP="00A31EE9">
            <w:pPr>
              <w:jc w:val="center"/>
              <w:rPr>
                <w:color w:val="000000"/>
                <w:sz w:val="20"/>
                <w:szCs w:val="20"/>
              </w:rPr>
            </w:pPr>
            <w:r>
              <w:rPr>
                <w:color w:val="000000"/>
                <w:sz w:val="20"/>
                <w:szCs w:val="20"/>
              </w:rPr>
              <w:t>2.3%</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5E616B5E" w14:textId="77777777" w:rsidR="00A31EE9" w:rsidRDefault="00A31EE9" w:rsidP="00A31EE9">
            <w:pPr>
              <w:jc w:val="center"/>
              <w:rPr>
                <w:b/>
                <w:bCs/>
                <w:color w:val="000000"/>
                <w:sz w:val="22"/>
                <w:szCs w:val="22"/>
              </w:rPr>
            </w:pPr>
            <w:r>
              <w:rPr>
                <w:b/>
                <w:bCs/>
                <w:color w:val="000000"/>
                <w:sz w:val="22"/>
                <w:szCs w:val="22"/>
              </w:rPr>
              <w:t>Tesla Model 3</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60E910" w14:textId="77777777" w:rsidR="00A31EE9" w:rsidRDefault="00A31EE9" w:rsidP="00A31EE9">
            <w:pPr>
              <w:jc w:val="center"/>
              <w:rPr>
                <w:color w:val="000000"/>
                <w:sz w:val="20"/>
                <w:szCs w:val="20"/>
              </w:rPr>
            </w:pPr>
            <w:r>
              <w:rPr>
                <w:color w:val="000000"/>
                <w:sz w:val="20"/>
                <w:szCs w:val="20"/>
              </w:rPr>
              <w:t>Luxury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D9E493" w14:textId="77777777" w:rsidR="00A31EE9" w:rsidRDefault="00A31EE9" w:rsidP="00A31EE9">
            <w:pPr>
              <w:jc w:val="center"/>
              <w:rPr>
                <w:sz w:val="20"/>
                <w:szCs w:val="20"/>
              </w:rPr>
            </w:pPr>
            <w:r>
              <w:rPr>
                <w:sz w:val="20"/>
                <w:szCs w:val="20"/>
              </w:rPr>
              <w:t>115,102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22CC79" w14:textId="77777777" w:rsidR="00A31EE9" w:rsidRDefault="00A31EE9" w:rsidP="00A31EE9">
            <w:pPr>
              <w:jc w:val="center"/>
              <w:rPr>
                <w:color w:val="000000"/>
                <w:sz w:val="20"/>
                <w:szCs w:val="20"/>
              </w:rPr>
            </w:pPr>
            <w:r>
              <w:rPr>
                <w:color w:val="000000"/>
                <w:sz w:val="20"/>
                <w:szCs w:val="20"/>
              </w:rPr>
              <w:t>2.2%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0AF51B" w14:textId="77777777" w:rsidR="00A31EE9" w:rsidRDefault="00A31EE9" w:rsidP="00A31EE9">
            <w:pPr>
              <w:jc w:val="center"/>
              <w:rPr>
                <w:color w:val="000000"/>
                <w:sz w:val="20"/>
                <w:szCs w:val="20"/>
              </w:rPr>
            </w:pPr>
            <w:r>
              <w:rPr>
                <w:color w:val="000000"/>
                <w:sz w:val="20"/>
                <w:szCs w:val="20"/>
              </w:rPr>
              <w:t>0.7%</w:t>
            </w:r>
          </w:p>
        </w:tc>
      </w:tr>
      <w:tr w:rsidR="00A31EE9" w14:paraId="11D4D747"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F654AA" w14:textId="77777777" w:rsidR="00A31EE9" w:rsidRDefault="00A31EE9" w:rsidP="00A31EE9">
            <w:pPr>
              <w:jc w:val="center"/>
              <w:rPr>
                <w:b/>
                <w:bCs/>
                <w:color w:val="000000"/>
                <w:sz w:val="22"/>
                <w:szCs w:val="22"/>
              </w:rPr>
            </w:pPr>
            <w:r>
              <w:rPr>
                <w:b/>
                <w:bCs/>
                <w:color w:val="000000"/>
                <w:sz w:val="22"/>
                <w:szCs w:val="22"/>
              </w:rPr>
              <w:t>Honda Accord</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1B04DB" w14:textId="77777777" w:rsidR="00A31EE9" w:rsidRDefault="00A31EE9" w:rsidP="00A31EE9">
            <w:pPr>
              <w:jc w:val="center"/>
              <w:rPr>
                <w:color w:val="000000"/>
                <w:sz w:val="20"/>
                <w:szCs w:val="20"/>
              </w:rPr>
            </w:pPr>
            <w:r>
              <w:rPr>
                <w:color w:val="000000"/>
                <w:sz w:val="20"/>
                <w:szCs w:val="20"/>
              </w:rPr>
              <w:t>Mid-Size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0960C38" w14:textId="77777777" w:rsidR="00A31EE9" w:rsidRDefault="00A31EE9" w:rsidP="00A31EE9">
            <w:pPr>
              <w:jc w:val="center"/>
              <w:rPr>
                <w:sz w:val="20"/>
                <w:szCs w:val="20"/>
              </w:rPr>
            </w:pPr>
            <w:r>
              <w:rPr>
                <w:sz w:val="20"/>
                <w:szCs w:val="20"/>
              </w:rPr>
              <w:t>322,655</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5F7ED6" w14:textId="77777777" w:rsidR="00A31EE9" w:rsidRDefault="00A31EE9" w:rsidP="00A31EE9">
            <w:pPr>
              <w:jc w:val="center"/>
              <w:rPr>
                <w:color w:val="000000"/>
                <w:sz w:val="20"/>
                <w:szCs w:val="20"/>
              </w:rPr>
            </w:pPr>
            <w:r>
              <w:rPr>
                <w:color w:val="000000"/>
                <w:sz w:val="20"/>
                <w:szCs w:val="20"/>
              </w:rPr>
              <w:t>5.3%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919DF2" w14:textId="77777777" w:rsidR="00A31EE9" w:rsidRDefault="00A31EE9" w:rsidP="00A31EE9">
            <w:pPr>
              <w:jc w:val="center"/>
              <w:rPr>
                <w:color w:val="000000"/>
                <w:sz w:val="20"/>
                <w:szCs w:val="20"/>
              </w:rPr>
            </w:pPr>
            <w:r>
              <w:rPr>
                <w:color w:val="000000"/>
                <w:sz w:val="20"/>
                <w:szCs w:val="20"/>
              </w:rPr>
              <w:t>1.9%</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6E6554AE" w14:textId="77777777" w:rsidR="00A31EE9" w:rsidRDefault="00A31EE9" w:rsidP="00A31EE9">
            <w:pPr>
              <w:jc w:val="center"/>
              <w:rPr>
                <w:b/>
                <w:bCs/>
                <w:color w:val="000000"/>
                <w:sz w:val="22"/>
                <w:szCs w:val="22"/>
              </w:rPr>
            </w:pPr>
            <w:r>
              <w:rPr>
                <w:b/>
                <w:bCs/>
                <w:color w:val="000000"/>
                <w:sz w:val="22"/>
                <w:szCs w:val="22"/>
              </w:rPr>
              <w:t>Toyota Camry</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6E9C82" w14:textId="77777777" w:rsidR="00A31EE9" w:rsidRDefault="00A31EE9" w:rsidP="00A31EE9">
            <w:pPr>
              <w:jc w:val="center"/>
              <w:rPr>
                <w:color w:val="000000"/>
                <w:sz w:val="20"/>
                <w:szCs w:val="20"/>
              </w:rPr>
            </w:pPr>
            <w:r>
              <w:rPr>
                <w:color w:val="000000"/>
                <w:sz w:val="20"/>
                <w:szCs w:val="20"/>
              </w:rPr>
              <w:t>Mid-Size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70675" w14:textId="77777777" w:rsidR="00A31EE9" w:rsidRDefault="00A31EE9" w:rsidP="00A31EE9">
            <w:pPr>
              <w:jc w:val="center"/>
              <w:rPr>
                <w:sz w:val="20"/>
                <w:szCs w:val="20"/>
              </w:rPr>
            </w:pPr>
            <w:r>
              <w:rPr>
                <w:sz w:val="20"/>
                <w:szCs w:val="20"/>
              </w:rPr>
              <w:t>343,439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3FB189" w14:textId="77777777" w:rsidR="00A31EE9" w:rsidRDefault="00A31EE9" w:rsidP="00A31EE9">
            <w:pPr>
              <w:jc w:val="center"/>
              <w:rPr>
                <w:color w:val="000000"/>
                <w:sz w:val="20"/>
                <w:szCs w:val="20"/>
              </w:rPr>
            </w:pPr>
            <w:r>
              <w:rPr>
                <w:color w:val="000000"/>
                <w:sz w:val="20"/>
                <w:szCs w:val="20"/>
              </w:rPr>
              <w:t>6.5%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8AB881" w14:textId="77777777" w:rsidR="00A31EE9" w:rsidRDefault="00A31EE9" w:rsidP="00A31EE9">
            <w:pPr>
              <w:jc w:val="center"/>
              <w:rPr>
                <w:color w:val="000000"/>
                <w:sz w:val="20"/>
                <w:szCs w:val="20"/>
              </w:rPr>
            </w:pPr>
            <w:r>
              <w:rPr>
                <w:color w:val="000000"/>
                <w:sz w:val="20"/>
                <w:szCs w:val="20"/>
              </w:rPr>
              <w:t>2.0%</w:t>
            </w:r>
          </w:p>
        </w:tc>
      </w:tr>
      <w:tr w:rsidR="00A31EE9" w14:paraId="5839FF0C"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536AED" w14:textId="77777777" w:rsidR="00A31EE9" w:rsidRDefault="00A31EE9" w:rsidP="00A31EE9">
            <w:pPr>
              <w:jc w:val="center"/>
              <w:rPr>
                <w:b/>
                <w:bCs/>
                <w:color w:val="000000"/>
                <w:sz w:val="22"/>
                <w:szCs w:val="22"/>
              </w:rPr>
            </w:pPr>
            <w:r>
              <w:rPr>
                <w:b/>
                <w:bCs/>
                <w:color w:val="000000"/>
                <w:sz w:val="22"/>
                <w:szCs w:val="22"/>
              </w:rPr>
              <w:t>Nissan Altima</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39DF69" w14:textId="77777777" w:rsidR="00A31EE9" w:rsidRDefault="00A31EE9" w:rsidP="00A31EE9">
            <w:pPr>
              <w:jc w:val="center"/>
              <w:rPr>
                <w:color w:val="000000"/>
                <w:sz w:val="20"/>
                <w:szCs w:val="20"/>
              </w:rPr>
            </w:pPr>
            <w:r>
              <w:rPr>
                <w:color w:val="000000"/>
                <w:sz w:val="20"/>
                <w:szCs w:val="20"/>
              </w:rPr>
              <w:t>Mid-Size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3CACC3" w14:textId="77777777" w:rsidR="00A31EE9" w:rsidRDefault="00A31EE9" w:rsidP="00A31EE9">
            <w:pPr>
              <w:jc w:val="center"/>
              <w:rPr>
                <w:sz w:val="20"/>
                <w:szCs w:val="20"/>
              </w:rPr>
            </w:pPr>
            <w:r>
              <w:rPr>
                <w:sz w:val="20"/>
                <w:szCs w:val="20"/>
              </w:rPr>
              <w:t>254,996</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BCAB28" w14:textId="77777777" w:rsidR="00A31EE9" w:rsidRDefault="00A31EE9" w:rsidP="00A31EE9">
            <w:pPr>
              <w:jc w:val="center"/>
              <w:rPr>
                <w:color w:val="000000"/>
                <w:sz w:val="20"/>
                <w:szCs w:val="20"/>
              </w:rPr>
            </w:pPr>
            <w:r>
              <w:rPr>
                <w:color w:val="000000"/>
                <w:sz w:val="20"/>
                <w:szCs w:val="20"/>
              </w:rPr>
              <w:t>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FEC9D1" w14:textId="77777777" w:rsidR="00A31EE9" w:rsidRDefault="00A31EE9" w:rsidP="00A31EE9">
            <w:pPr>
              <w:jc w:val="center"/>
              <w:rPr>
                <w:color w:val="000000"/>
                <w:sz w:val="20"/>
                <w:szCs w:val="20"/>
              </w:rPr>
            </w:pPr>
            <w:r>
              <w:rPr>
                <w:color w:val="000000"/>
                <w:sz w:val="20"/>
                <w:szCs w:val="20"/>
              </w:rPr>
              <w:t>1.5%</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029117D1" w14:textId="77777777" w:rsidR="00A31EE9" w:rsidRDefault="00A31EE9" w:rsidP="00A31EE9">
            <w:pPr>
              <w:jc w:val="center"/>
              <w:rPr>
                <w:b/>
                <w:bCs/>
                <w:color w:val="000000"/>
                <w:sz w:val="22"/>
                <w:szCs w:val="22"/>
              </w:rPr>
            </w:pPr>
            <w:r>
              <w:rPr>
                <w:b/>
                <w:bCs/>
                <w:color w:val="000000"/>
                <w:sz w:val="22"/>
                <w:szCs w:val="22"/>
              </w:rPr>
              <w:t>Honda Accord</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34B6BF2" w14:textId="77777777" w:rsidR="00A31EE9" w:rsidRDefault="00A31EE9" w:rsidP="00A31EE9">
            <w:pPr>
              <w:jc w:val="center"/>
              <w:rPr>
                <w:color w:val="000000"/>
                <w:sz w:val="20"/>
                <w:szCs w:val="20"/>
              </w:rPr>
            </w:pPr>
            <w:r>
              <w:rPr>
                <w:color w:val="000000"/>
                <w:sz w:val="20"/>
                <w:szCs w:val="20"/>
              </w:rPr>
              <w:t>Mid-Size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78CD2D" w14:textId="77777777" w:rsidR="00A31EE9" w:rsidRDefault="00A31EE9" w:rsidP="00A31EE9">
            <w:pPr>
              <w:jc w:val="center"/>
              <w:rPr>
                <w:sz w:val="20"/>
                <w:szCs w:val="20"/>
              </w:rPr>
            </w:pPr>
            <w:r>
              <w:rPr>
                <w:sz w:val="20"/>
                <w:szCs w:val="20"/>
              </w:rPr>
              <w:t>291,071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412E8" w14:textId="77777777" w:rsidR="00A31EE9" w:rsidRDefault="00A31EE9" w:rsidP="00A31EE9">
            <w:pPr>
              <w:jc w:val="center"/>
              <w:rPr>
                <w:color w:val="000000"/>
                <w:sz w:val="20"/>
                <w:szCs w:val="20"/>
              </w:rPr>
            </w:pPr>
            <w:r>
              <w:rPr>
                <w:color w:val="000000"/>
                <w:sz w:val="20"/>
                <w:szCs w:val="20"/>
              </w:rPr>
              <w:t>5.5%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364D22" w14:textId="77777777" w:rsidR="00A31EE9" w:rsidRDefault="00A31EE9" w:rsidP="00A31EE9">
            <w:pPr>
              <w:jc w:val="center"/>
              <w:rPr>
                <w:color w:val="000000"/>
                <w:sz w:val="20"/>
                <w:szCs w:val="20"/>
              </w:rPr>
            </w:pPr>
            <w:r>
              <w:rPr>
                <w:color w:val="000000"/>
                <w:sz w:val="20"/>
                <w:szCs w:val="20"/>
              </w:rPr>
              <w:t>1.7%</w:t>
            </w:r>
          </w:p>
        </w:tc>
      </w:tr>
      <w:tr w:rsidR="00A31EE9" w14:paraId="6EB11EE9"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FA4634" w14:textId="77777777" w:rsidR="00A31EE9" w:rsidRDefault="00A31EE9" w:rsidP="00A31EE9">
            <w:pPr>
              <w:jc w:val="center"/>
              <w:rPr>
                <w:b/>
                <w:bCs/>
                <w:color w:val="000000"/>
                <w:sz w:val="22"/>
                <w:szCs w:val="22"/>
              </w:rPr>
            </w:pPr>
            <w:r>
              <w:rPr>
                <w:b/>
                <w:bCs/>
                <w:color w:val="000000"/>
                <w:sz w:val="22"/>
                <w:szCs w:val="22"/>
              </w:rPr>
              <w:t>Ford Fusion</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64005F" w14:textId="77777777" w:rsidR="00A31EE9" w:rsidRDefault="00A31EE9" w:rsidP="00A31EE9">
            <w:pPr>
              <w:jc w:val="center"/>
              <w:rPr>
                <w:color w:val="000000"/>
                <w:sz w:val="20"/>
                <w:szCs w:val="20"/>
              </w:rPr>
            </w:pPr>
            <w:r>
              <w:rPr>
                <w:color w:val="000000"/>
                <w:sz w:val="20"/>
                <w:szCs w:val="20"/>
              </w:rPr>
              <w:t>Mid-Size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6F214A" w14:textId="77777777" w:rsidR="00A31EE9" w:rsidRDefault="00A31EE9" w:rsidP="00A31EE9">
            <w:pPr>
              <w:jc w:val="center"/>
              <w:rPr>
                <w:sz w:val="20"/>
                <w:szCs w:val="20"/>
              </w:rPr>
            </w:pPr>
            <w:r>
              <w:rPr>
                <w:sz w:val="20"/>
                <w:szCs w:val="20"/>
              </w:rPr>
              <w:t>209,623</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5CF98F" w14:textId="77777777" w:rsidR="00A31EE9" w:rsidRDefault="00A31EE9" w:rsidP="00A31EE9">
            <w:pPr>
              <w:jc w:val="center"/>
              <w:rPr>
                <w:color w:val="000000"/>
                <w:sz w:val="20"/>
                <w:szCs w:val="20"/>
              </w:rPr>
            </w:pPr>
            <w:r>
              <w:rPr>
                <w:color w:val="000000"/>
                <w:sz w:val="20"/>
                <w:szCs w:val="20"/>
              </w:rPr>
              <w:t>3.4%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DECF72" w14:textId="77777777" w:rsidR="00A31EE9" w:rsidRDefault="00A31EE9" w:rsidP="00A31EE9">
            <w:pPr>
              <w:jc w:val="center"/>
              <w:rPr>
                <w:color w:val="000000"/>
                <w:sz w:val="20"/>
                <w:szCs w:val="20"/>
              </w:rPr>
            </w:pPr>
            <w:r>
              <w:rPr>
                <w:color w:val="000000"/>
                <w:sz w:val="20"/>
                <w:szCs w:val="20"/>
              </w:rPr>
              <w:t>1.2%</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6BC922DA" w14:textId="77777777" w:rsidR="00A31EE9" w:rsidRDefault="00A31EE9" w:rsidP="00A31EE9">
            <w:pPr>
              <w:jc w:val="center"/>
              <w:rPr>
                <w:b/>
                <w:bCs/>
                <w:color w:val="000000"/>
                <w:sz w:val="22"/>
                <w:szCs w:val="22"/>
              </w:rPr>
            </w:pPr>
            <w:r>
              <w:rPr>
                <w:b/>
                <w:bCs/>
                <w:color w:val="000000"/>
                <w:sz w:val="22"/>
                <w:szCs w:val="22"/>
              </w:rPr>
              <w:t>Nissan Altima</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4AE841" w14:textId="77777777" w:rsidR="00A31EE9" w:rsidRDefault="00A31EE9" w:rsidP="00A31EE9">
            <w:pPr>
              <w:jc w:val="center"/>
              <w:rPr>
                <w:color w:val="000000"/>
                <w:sz w:val="20"/>
                <w:szCs w:val="20"/>
              </w:rPr>
            </w:pPr>
            <w:r>
              <w:rPr>
                <w:color w:val="000000"/>
                <w:sz w:val="20"/>
                <w:szCs w:val="20"/>
              </w:rPr>
              <w:t>Mid-Size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BCBE2F" w14:textId="77777777" w:rsidR="00A31EE9" w:rsidRDefault="00A31EE9" w:rsidP="00A31EE9">
            <w:pPr>
              <w:jc w:val="center"/>
              <w:rPr>
                <w:sz w:val="20"/>
                <w:szCs w:val="20"/>
              </w:rPr>
            </w:pPr>
            <w:r>
              <w:rPr>
                <w:sz w:val="20"/>
                <w:szCs w:val="20"/>
              </w:rPr>
              <w:t>209,146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8F03B" w14:textId="77777777" w:rsidR="00A31EE9" w:rsidRDefault="00A31EE9" w:rsidP="00A31EE9">
            <w:pPr>
              <w:jc w:val="center"/>
              <w:rPr>
                <w:color w:val="000000"/>
                <w:sz w:val="20"/>
                <w:szCs w:val="20"/>
              </w:rPr>
            </w:pPr>
            <w:r>
              <w:rPr>
                <w:color w:val="000000"/>
                <w:sz w:val="20"/>
                <w:szCs w:val="20"/>
              </w:rPr>
              <w:t>3.9%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84FB80" w14:textId="77777777" w:rsidR="00A31EE9" w:rsidRDefault="00A31EE9" w:rsidP="00A31EE9">
            <w:pPr>
              <w:jc w:val="center"/>
              <w:rPr>
                <w:color w:val="000000"/>
                <w:sz w:val="20"/>
                <w:szCs w:val="20"/>
              </w:rPr>
            </w:pPr>
            <w:r>
              <w:rPr>
                <w:color w:val="000000"/>
                <w:sz w:val="20"/>
                <w:szCs w:val="20"/>
              </w:rPr>
              <w:t>1.2%</w:t>
            </w:r>
          </w:p>
        </w:tc>
      </w:tr>
      <w:tr w:rsidR="00A31EE9" w14:paraId="70298AA6"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FBC071" w14:textId="77777777" w:rsidR="00A31EE9" w:rsidRDefault="00A31EE9" w:rsidP="00A31EE9">
            <w:pPr>
              <w:jc w:val="center"/>
              <w:rPr>
                <w:b/>
                <w:bCs/>
                <w:color w:val="000000"/>
                <w:sz w:val="22"/>
                <w:szCs w:val="22"/>
              </w:rPr>
            </w:pPr>
            <w:r>
              <w:rPr>
                <w:b/>
                <w:bCs/>
                <w:color w:val="000000"/>
                <w:sz w:val="22"/>
                <w:szCs w:val="22"/>
              </w:rPr>
              <w:t>Chevy Malibu</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1262D4" w14:textId="77777777" w:rsidR="00A31EE9" w:rsidRDefault="00A31EE9" w:rsidP="00A31EE9">
            <w:pPr>
              <w:jc w:val="center"/>
              <w:rPr>
                <w:color w:val="000000"/>
                <w:sz w:val="20"/>
                <w:szCs w:val="20"/>
              </w:rPr>
            </w:pPr>
            <w:r>
              <w:rPr>
                <w:color w:val="000000"/>
                <w:sz w:val="20"/>
                <w:szCs w:val="20"/>
              </w:rPr>
              <w:t>Mid-Size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662632" w14:textId="77777777" w:rsidR="00A31EE9" w:rsidRDefault="00A31EE9" w:rsidP="00A31EE9">
            <w:pPr>
              <w:jc w:val="center"/>
              <w:rPr>
                <w:sz w:val="20"/>
                <w:szCs w:val="20"/>
              </w:rPr>
            </w:pPr>
            <w:r>
              <w:rPr>
                <w:sz w:val="20"/>
                <w:szCs w:val="20"/>
              </w:rPr>
              <w:t>185,857</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D43B6F" w14:textId="77777777" w:rsidR="00A31EE9" w:rsidRDefault="00A31EE9" w:rsidP="00A31EE9">
            <w:pPr>
              <w:jc w:val="center"/>
              <w:rPr>
                <w:color w:val="000000"/>
                <w:sz w:val="20"/>
                <w:szCs w:val="20"/>
              </w:rPr>
            </w:pPr>
            <w:r>
              <w:rPr>
                <w:color w:val="000000"/>
                <w:sz w:val="20"/>
                <w:szCs w:val="20"/>
              </w:rPr>
              <w:t>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DF8E11F" w14:textId="77777777" w:rsidR="00A31EE9" w:rsidRDefault="00A31EE9" w:rsidP="00A31EE9">
            <w:pPr>
              <w:jc w:val="center"/>
              <w:rPr>
                <w:color w:val="000000"/>
                <w:sz w:val="20"/>
                <w:szCs w:val="20"/>
              </w:rPr>
            </w:pPr>
            <w:r>
              <w:rPr>
                <w:color w:val="000000"/>
                <w:sz w:val="20"/>
                <w:szCs w:val="20"/>
              </w:rPr>
              <w:t>1.1%</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4FE14D42" w14:textId="77777777" w:rsidR="00A31EE9" w:rsidRDefault="00A31EE9" w:rsidP="00A31EE9">
            <w:pPr>
              <w:jc w:val="center"/>
              <w:rPr>
                <w:b/>
                <w:bCs/>
                <w:color w:val="000000"/>
                <w:sz w:val="22"/>
                <w:szCs w:val="22"/>
              </w:rPr>
            </w:pPr>
            <w:r>
              <w:rPr>
                <w:b/>
                <w:bCs/>
                <w:color w:val="000000"/>
                <w:sz w:val="22"/>
                <w:szCs w:val="22"/>
              </w:rPr>
              <w:t>Ford Fusion</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5DC581" w14:textId="77777777" w:rsidR="00A31EE9" w:rsidRDefault="00A31EE9" w:rsidP="00A31EE9">
            <w:pPr>
              <w:jc w:val="center"/>
              <w:rPr>
                <w:color w:val="000000"/>
                <w:sz w:val="20"/>
                <w:szCs w:val="20"/>
              </w:rPr>
            </w:pPr>
            <w:r>
              <w:rPr>
                <w:color w:val="000000"/>
                <w:sz w:val="20"/>
                <w:szCs w:val="20"/>
              </w:rPr>
              <w:t>Mid-Size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6EA840" w14:textId="77777777" w:rsidR="00A31EE9" w:rsidRDefault="00A31EE9" w:rsidP="00A31EE9">
            <w:pPr>
              <w:jc w:val="center"/>
              <w:rPr>
                <w:sz w:val="20"/>
                <w:szCs w:val="20"/>
              </w:rPr>
            </w:pPr>
            <w:r>
              <w:rPr>
                <w:sz w:val="20"/>
                <w:szCs w:val="20"/>
              </w:rPr>
              <w:t>173,600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9768B" w14:textId="77777777" w:rsidR="00A31EE9" w:rsidRDefault="00A31EE9" w:rsidP="00A31EE9">
            <w:pPr>
              <w:jc w:val="center"/>
              <w:rPr>
                <w:color w:val="000000"/>
                <w:sz w:val="20"/>
                <w:szCs w:val="20"/>
              </w:rPr>
            </w:pPr>
            <w:r>
              <w:rPr>
                <w:color w:val="000000"/>
                <w:sz w:val="20"/>
                <w:szCs w:val="20"/>
              </w:rPr>
              <w:t>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857D6C" w14:textId="77777777" w:rsidR="00A31EE9" w:rsidRDefault="00A31EE9" w:rsidP="00A31EE9">
            <w:pPr>
              <w:jc w:val="center"/>
              <w:rPr>
                <w:color w:val="000000"/>
                <w:sz w:val="20"/>
                <w:szCs w:val="20"/>
              </w:rPr>
            </w:pPr>
            <w:r>
              <w:rPr>
                <w:color w:val="000000"/>
                <w:sz w:val="20"/>
                <w:szCs w:val="20"/>
              </w:rPr>
              <w:t>1.0%</w:t>
            </w:r>
          </w:p>
        </w:tc>
      </w:tr>
      <w:tr w:rsidR="00A31EE9" w14:paraId="5F36F284"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B8EA29" w14:textId="77777777" w:rsidR="00A31EE9" w:rsidRDefault="00A31EE9" w:rsidP="00A31EE9">
            <w:pPr>
              <w:jc w:val="center"/>
              <w:rPr>
                <w:b/>
                <w:bCs/>
                <w:color w:val="000000"/>
                <w:sz w:val="22"/>
                <w:szCs w:val="22"/>
              </w:rPr>
            </w:pPr>
            <w:r>
              <w:rPr>
                <w:b/>
                <w:bCs/>
                <w:color w:val="000000"/>
                <w:sz w:val="22"/>
                <w:szCs w:val="22"/>
              </w:rPr>
              <w:t>Hyundai Sonata</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BD114" w14:textId="77777777" w:rsidR="00A31EE9" w:rsidRDefault="00A31EE9" w:rsidP="00A31EE9">
            <w:pPr>
              <w:jc w:val="center"/>
              <w:rPr>
                <w:color w:val="000000"/>
                <w:sz w:val="20"/>
                <w:szCs w:val="20"/>
              </w:rPr>
            </w:pPr>
            <w:r>
              <w:rPr>
                <w:color w:val="000000"/>
                <w:sz w:val="20"/>
                <w:szCs w:val="20"/>
              </w:rPr>
              <w:t>Mid-Size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90D039" w14:textId="77777777" w:rsidR="00A31EE9" w:rsidRDefault="00A31EE9" w:rsidP="00A31EE9">
            <w:pPr>
              <w:jc w:val="center"/>
              <w:rPr>
                <w:sz w:val="20"/>
                <w:szCs w:val="20"/>
              </w:rPr>
            </w:pPr>
            <w:r>
              <w:rPr>
                <w:sz w:val="20"/>
                <w:szCs w:val="20"/>
              </w:rPr>
              <w:t>131,803</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90DA05" w14:textId="77777777" w:rsidR="00A31EE9" w:rsidRDefault="00A31EE9" w:rsidP="00A31EE9">
            <w:pPr>
              <w:jc w:val="center"/>
              <w:rPr>
                <w:color w:val="000000"/>
                <w:sz w:val="20"/>
                <w:szCs w:val="20"/>
              </w:rPr>
            </w:pPr>
            <w:r>
              <w:rPr>
                <w:color w:val="000000"/>
                <w:sz w:val="20"/>
                <w:szCs w:val="20"/>
              </w:rPr>
              <w:t>2.2%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08DE50" w14:textId="77777777" w:rsidR="00A31EE9" w:rsidRDefault="00A31EE9" w:rsidP="00A31EE9">
            <w:pPr>
              <w:jc w:val="center"/>
              <w:rPr>
                <w:color w:val="000000"/>
                <w:sz w:val="20"/>
                <w:szCs w:val="20"/>
              </w:rPr>
            </w:pPr>
            <w:r>
              <w:rPr>
                <w:color w:val="000000"/>
                <w:sz w:val="20"/>
                <w:szCs w:val="20"/>
              </w:rPr>
              <w:t>0.8%</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74457D80" w14:textId="77777777" w:rsidR="00A31EE9" w:rsidRDefault="00A31EE9" w:rsidP="00A31EE9">
            <w:pPr>
              <w:jc w:val="center"/>
              <w:rPr>
                <w:b/>
                <w:bCs/>
                <w:color w:val="000000"/>
                <w:sz w:val="22"/>
                <w:szCs w:val="22"/>
              </w:rPr>
            </w:pPr>
            <w:r>
              <w:rPr>
                <w:b/>
                <w:bCs/>
                <w:color w:val="000000"/>
                <w:sz w:val="22"/>
                <w:szCs w:val="22"/>
              </w:rPr>
              <w:t>Chevy Malibu</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EC7A8F" w14:textId="77777777" w:rsidR="00A31EE9" w:rsidRDefault="00A31EE9" w:rsidP="00A31EE9">
            <w:pPr>
              <w:jc w:val="center"/>
              <w:rPr>
                <w:color w:val="000000"/>
                <w:sz w:val="20"/>
                <w:szCs w:val="20"/>
              </w:rPr>
            </w:pPr>
            <w:r>
              <w:rPr>
                <w:color w:val="000000"/>
                <w:sz w:val="20"/>
                <w:szCs w:val="20"/>
              </w:rPr>
              <w:t>Mid-Size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267886" w14:textId="77777777" w:rsidR="00A31EE9" w:rsidRDefault="00A31EE9" w:rsidP="00A31EE9">
            <w:pPr>
              <w:jc w:val="center"/>
              <w:rPr>
                <w:sz w:val="20"/>
                <w:szCs w:val="20"/>
              </w:rPr>
            </w:pPr>
            <w:r>
              <w:rPr>
                <w:sz w:val="20"/>
                <w:szCs w:val="20"/>
              </w:rPr>
              <w:t>144,542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EA657A" w14:textId="77777777" w:rsidR="00A31EE9" w:rsidRDefault="00A31EE9" w:rsidP="00A31EE9">
            <w:pPr>
              <w:jc w:val="center"/>
              <w:rPr>
                <w:color w:val="000000"/>
                <w:sz w:val="20"/>
                <w:szCs w:val="20"/>
              </w:rPr>
            </w:pPr>
            <w:r>
              <w:rPr>
                <w:color w:val="000000"/>
                <w:sz w:val="20"/>
                <w:szCs w:val="20"/>
              </w:rPr>
              <w:t>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43C705" w14:textId="77777777" w:rsidR="00A31EE9" w:rsidRDefault="00A31EE9" w:rsidP="00A31EE9">
            <w:pPr>
              <w:jc w:val="center"/>
              <w:rPr>
                <w:color w:val="000000"/>
                <w:sz w:val="20"/>
                <w:szCs w:val="20"/>
              </w:rPr>
            </w:pPr>
            <w:r>
              <w:rPr>
                <w:color w:val="000000"/>
                <w:sz w:val="20"/>
                <w:szCs w:val="20"/>
              </w:rPr>
              <w:t>0.8%</w:t>
            </w:r>
          </w:p>
        </w:tc>
      </w:tr>
      <w:tr w:rsidR="00A31EE9" w14:paraId="7005DB53"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029AC7" w14:textId="77777777" w:rsidR="00A31EE9" w:rsidRDefault="00A31EE9" w:rsidP="00A31EE9">
            <w:pPr>
              <w:jc w:val="center"/>
              <w:rPr>
                <w:b/>
                <w:bCs/>
                <w:color w:val="000000"/>
                <w:sz w:val="22"/>
                <w:szCs w:val="22"/>
              </w:rPr>
            </w:pPr>
            <w:r>
              <w:rPr>
                <w:b/>
                <w:bCs/>
                <w:color w:val="000000"/>
                <w:sz w:val="22"/>
                <w:szCs w:val="22"/>
              </w:rPr>
              <w:t>Kia Optima</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F8A28E" w14:textId="77777777" w:rsidR="00A31EE9" w:rsidRDefault="00A31EE9" w:rsidP="00A31EE9">
            <w:pPr>
              <w:jc w:val="center"/>
              <w:rPr>
                <w:color w:val="000000"/>
                <w:sz w:val="20"/>
                <w:szCs w:val="20"/>
              </w:rPr>
            </w:pPr>
            <w:r>
              <w:rPr>
                <w:color w:val="000000"/>
                <w:sz w:val="20"/>
                <w:szCs w:val="20"/>
              </w:rPr>
              <w:t>Mid-Size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80E865" w14:textId="77777777" w:rsidR="00A31EE9" w:rsidRDefault="00A31EE9" w:rsidP="00A31EE9">
            <w:pPr>
              <w:jc w:val="center"/>
              <w:rPr>
                <w:sz w:val="20"/>
                <w:szCs w:val="20"/>
              </w:rPr>
            </w:pPr>
            <w:r>
              <w:rPr>
                <w:sz w:val="20"/>
                <w:szCs w:val="20"/>
              </w:rPr>
              <w:t>107,493</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60371E" w14:textId="77777777" w:rsidR="00A31EE9" w:rsidRDefault="00A31EE9" w:rsidP="00A31EE9">
            <w:pPr>
              <w:jc w:val="center"/>
              <w:rPr>
                <w:color w:val="000000"/>
                <w:sz w:val="20"/>
                <w:szCs w:val="20"/>
              </w:rPr>
            </w:pPr>
            <w:r>
              <w:rPr>
                <w:color w:val="000000"/>
                <w:sz w:val="20"/>
                <w:szCs w:val="20"/>
              </w:rPr>
              <w:t>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2F5E3A" w14:textId="77777777" w:rsidR="00A31EE9" w:rsidRDefault="00A31EE9" w:rsidP="00A31EE9">
            <w:pPr>
              <w:jc w:val="center"/>
              <w:rPr>
                <w:color w:val="000000"/>
                <w:sz w:val="20"/>
                <w:szCs w:val="20"/>
              </w:rPr>
            </w:pPr>
            <w:r>
              <w:rPr>
                <w:color w:val="000000"/>
                <w:sz w:val="20"/>
                <w:szCs w:val="20"/>
              </w:rPr>
              <w:t>0.6%</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2F3EB93A" w14:textId="77777777" w:rsidR="00A31EE9" w:rsidRDefault="00A31EE9" w:rsidP="00A31EE9">
            <w:pPr>
              <w:jc w:val="center"/>
              <w:rPr>
                <w:b/>
                <w:bCs/>
                <w:color w:val="000000"/>
                <w:sz w:val="22"/>
                <w:szCs w:val="22"/>
              </w:rPr>
            </w:pPr>
            <w:r>
              <w:rPr>
                <w:b/>
                <w:bCs/>
                <w:color w:val="000000"/>
                <w:sz w:val="22"/>
                <w:szCs w:val="22"/>
              </w:rPr>
              <w:t>Hyundai Sonata</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454BDF7" w14:textId="77777777" w:rsidR="00A31EE9" w:rsidRDefault="00A31EE9" w:rsidP="00A31EE9">
            <w:pPr>
              <w:jc w:val="center"/>
              <w:rPr>
                <w:color w:val="000000"/>
                <w:sz w:val="20"/>
                <w:szCs w:val="20"/>
              </w:rPr>
            </w:pPr>
            <w:r>
              <w:rPr>
                <w:color w:val="000000"/>
                <w:sz w:val="20"/>
                <w:szCs w:val="20"/>
              </w:rPr>
              <w:t>Mid-Size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0862AF" w14:textId="77777777" w:rsidR="00A31EE9" w:rsidRDefault="00A31EE9" w:rsidP="00A31EE9">
            <w:pPr>
              <w:jc w:val="center"/>
              <w:rPr>
                <w:sz w:val="20"/>
                <w:szCs w:val="20"/>
              </w:rPr>
            </w:pPr>
            <w:r>
              <w:rPr>
                <w:sz w:val="20"/>
                <w:szCs w:val="20"/>
              </w:rPr>
              <w:t>105,118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BE7EA8" w14:textId="77777777" w:rsidR="00A31EE9" w:rsidRDefault="00A31EE9" w:rsidP="00A31EE9">
            <w:pPr>
              <w:jc w:val="center"/>
              <w:rPr>
                <w:color w:val="000000"/>
                <w:sz w:val="20"/>
                <w:szCs w:val="20"/>
              </w:rPr>
            </w:pPr>
            <w:r>
              <w:rPr>
                <w:color w:val="000000"/>
                <w:sz w:val="20"/>
                <w:szCs w:val="20"/>
              </w:rPr>
              <w:t>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0DDDE1" w14:textId="77777777" w:rsidR="00A31EE9" w:rsidRDefault="00A31EE9" w:rsidP="00A31EE9">
            <w:pPr>
              <w:jc w:val="center"/>
              <w:rPr>
                <w:color w:val="000000"/>
                <w:sz w:val="20"/>
                <w:szCs w:val="20"/>
              </w:rPr>
            </w:pPr>
            <w:r>
              <w:rPr>
                <w:color w:val="000000"/>
                <w:sz w:val="20"/>
                <w:szCs w:val="20"/>
              </w:rPr>
              <w:t>0.6%</w:t>
            </w:r>
          </w:p>
        </w:tc>
      </w:tr>
      <w:tr w:rsidR="00A31EE9" w14:paraId="5572D3EA"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BBF025" w14:textId="77777777" w:rsidR="00A31EE9" w:rsidRDefault="00A31EE9" w:rsidP="00A31EE9">
            <w:pPr>
              <w:jc w:val="center"/>
              <w:rPr>
                <w:b/>
                <w:bCs/>
                <w:color w:val="000000"/>
                <w:sz w:val="22"/>
                <w:szCs w:val="22"/>
              </w:rPr>
            </w:pPr>
            <w:r>
              <w:rPr>
                <w:b/>
                <w:bCs/>
                <w:color w:val="000000"/>
                <w:sz w:val="22"/>
                <w:szCs w:val="22"/>
              </w:rPr>
              <w:t>Honda Civic</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F891FB"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054285" w14:textId="77777777" w:rsidR="00A31EE9" w:rsidRDefault="00A31EE9" w:rsidP="00A31EE9">
            <w:pPr>
              <w:jc w:val="center"/>
              <w:rPr>
                <w:sz w:val="20"/>
                <w:szCs w:val="20"/>
              </w:rPr>
            </w:pPr>
            <w:r>
              <w:rPr>
                <w:sz w:val="20"/>
                <w:szCs w:val="20"/>
              </w:rPr>
              <w:t>377,586</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D5B738" w14:textId="77777777" w:rsidR="00A31EE9" w:rsidRDefault="00A31EE9" w:rsidP="00A31EE9">
            <w:pPr>
              <w:jc w:val="center"/>
              <w:rPr>
                <w:color w:val="000000"/>
                <w:sz w:val="20"/>
                <w:szCs w:val="20"/>
              </w:rPr>
            </w:pPr>
            <w:r>
              <w:rPr>
                <w:color w:val="000000"/>
                <w:sz w:val="20"/>
                <w:szCs w:val="20"/>
              </w:rPr>
              <w:t>6.2%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E29D15" w14:textId="77777777" w:rsidR="00A31EE9" w:rsidRDefault="00A31EE9" w:rsidP="00A31EE9">
            <w:pPr>
              <w:jc w:val="center"/>
              <w:rPr>
                <w:color w:val="000000"/>
                <w:sz w:val="20"/>
                <w:szCs w:val="20"/>
              </w:rPr>
            </w:pPr>
            <w:r>
              <w:rPr>
                <w:color w:val="000000"/>
                <w:sz w:val="20"/>
                <w:szCs w:val="20"/>
              </w:rPr>
              <w:t>2.2%</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2BB1223F" w14:textId="77777777" w:rsidR="00A31EE9" w:rsidRDefault="00A31EE9" w:rsidP="00A31EE9">
            <w:pPr>
              <w:jc w:val="center"/>
              <w:rPr>
                <w:b/>
                <w:bCs/>
                <w:color w:val="000000"/>
                <w:sz w:val="22"/>
                <w:szCs w:val="22"/>
              </w:rPr>
            </w:pPr>
            <w:r>
              <w:rPr>
                <w:b/>
                <w:bCs/>
                <w:color w:val="000000"/>
                <w:sz w:val="22"/>
                <w:szCs w:val="22"/>
              </w:rPr>
              <w:t>Kia Optima</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7B88C7" w14:textId="77777777" w:rsidR="00A31EE9" w:rsidRDefault="00A31EE9" w:rsidP="00A31EE9">
            <w:pPr>
              <w:jc w:val="center"/>
              <w:rPr>
                <w:color w:val="000000"/>
                <w:sz w:val="20"/>
                <w:szCs w:val="20"/>
              </w:rPr>
            </w:pPr>
            <w:r>
              <w:rPr>
                <w:color w:val="000000"/>
                <w:sz w:val="20"/>
                <w:szCs w:val="20"/>
              </w:rPr>
              <w:t>Mid-Size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3B157B" w14:textId="77777777" w:rsidR="00A31EE9" w:rsidRDefault="00A31EE9" w:rsidP="00A31EE9">
            <w:pPr>
              <w:jc w:val="center"/>
              <w:rPr>
                <w:sz w:val="20"/>
                <w:szCs w:val="20"/>
              </w:rPr>
            </w:pPr>
            <w:r>
              <w:rPr>
                <w:sz w:val="20"/>
                <w:szCs w:val="20"/>
              </w:rPr>
              <w:t>101,603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B3EBB3" w14:textId="77777777" w:rsidR="00A31EE9" w:rsidRDefault="00A31EE9" w:rsidP="00A31EE9">
            <w:pPr>
              <w:jc w:val="center"/>
              <w:rPr>
                <w:color w:val="000000"/>
                <w:sz w:val="20"/>
                <w:szCs w:val="20"/>
              </w:rPr>
            </w:pPr>
            <w:r>
              <w:rPr>
                <w:color w:val="000000"/>
                <w:sz w:val="20"/>
                <w:szCs w:val="20"/>
              </w:rPr>
              <w:t>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65E799" w14:textId="77777777" w:rsidR="00A31EE9" w:rsidRDefault="00A31EE9" w:rsidP="00A31EE9">
            <w:pPr>
              <w:jc w:val="center"/>
              <w:rPr>
                <w:color w:val="000000"/>
                <w:sz w:val="20"/>
                <w:szCs w:val="20"/>
              </w:rPr>
            </w:pPr>
            <w:r>
              <w:rPr>
                <w:color w:val="000000"/>
                <w:sz w:val="20"/>
                <w:szCs w:val="20"/>
              </w:rPr>
              <w:t>0.6%</w:t>
            </w:r>
          </w:p>
        </w:tc>
      </w:tr>
      <w:tr w:rsidR="00A31EE9" w14:paraId="40D19FFF"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389140" w14:textId="77777777" w:rsidR="00A31EE9" w:rsidRDefault="00A31EE9" w:rsidP="00A31EE9">
            <w:pPr>
              <w:jc w:val="center"/>
              <w:rPr>
                <w:b/>
                <w:bCs/>
                <w:color w:val="000000"/>
                <w:sz w:val="22"/>
                <w:szCs w:val="22"/>
              </w:rPr>
            </w:pPr>
            <w:r>
              <w:rPr>
                <w:b/>
                <w:bCs/>
                <w:color w:val="000000"/>
                <w:sz w:val="22"/>
                <w:szCs w:val="22"/>
              </w:rPr>
              <w:t>Toyota Corolla</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90489"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FF620" w14:textId="77777777" w:rsidR="00A31EE9" w:rsidRDefault="00A31EE9" w:rsidP="00A31EE9">
            <w:pPr>
              <w:jc w:val="center"/>
              <w:rPr>
                <w:sz w:val="20"/>
                <w:szCs w:val="20"/>
              </w:rPr>
            </w:pPr>
            <w:r>
              <w:rPr>
                <w:sz w:val="20"/>
                <w:szCs w:val="20"/>
              </w:rPr>
              <w:t>308,695</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21B37" w14:textId="77777777" w:rsidR="00A31EE9" w:rsidRDefault="00A31EE9" w:rsidP="00A31EE9">
            <w:pPr>
              <w:jc w:val="center"/>
              <w:rPr>
                <w:color w:val="000000"/>
                <w:sz w:val="20"/>
                <w:szCs w:val="20"/>
              </w:rPr>
            </w:pPr>
            <w:r>
              <w:rPr>
                <w:color w:val="000000"/>
                <w:sz w:val="20"/>
                <w:szCs w:val="20"/>
              </w:rPr>
              <w:t>5.1%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CAF4E8" w14:textId="77777777" w:rsidR="00A31EE9" w:rsidRDefault="00A31EE9" w:rsidP="00A31EE9">
            <w:pPr>
              <w:jc w:val="center"/>
              <w:rPr>
                <w:color w:val="000000"/>
                <w:sz w:val="20"/>
                <w:szCs w:val="20"/>
              </w:rPr>
            </w:pPr>
            <w:r>
              <w:rPr>
                <w:color w:val="000000"/>
                <w:sz w:val="20"/>
                <w:szCs w:val="20"/>
              </w:rPr>
              <w:t>1.8%</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71223FA5" w14:textId="77777777" w:rsidR="00A31EE9" w:rsidRDefault="00A31EE9" w:rsidP="00A31EE9">
            <w:pPr>
              <w:jc w:val="center"/>
              <w:rPr>
                <w:b/>
                <w:bCs/>
                <w:color w:val="000000"/>
                <w:sz w:val="22"/>
                <w:szCs w:val="22"/>
              </w:rPr>
            </w:pPr>
            <w:r>
              <w:rPr>
                <w:b/>
                <w:bCs/>
                <w:color w:val="000000"/>
                <w:sz w:val="22"/>
                <w:szCs w:val="22"/>
              </w:rPr>
              <w:t>Honda Civic</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F09533" w14:textId="77777777" w:rsidR="00A31EE9" w:rsidRDefault="00A31EE9" w:rsidP="00A31EE9">
            <w:pPr>
              <w:jc w:val="center"/>
              <w:rPr>
                <w:color w:val="000000"/>
                <w:sz w:val="20"/>
                <w:szCs w:val="20"/>
              </w:rPr>
            </w:pPr>
            <w:r>
              <w:rPr>
                <w:color w:val="000000"/>
                <w:sz w:val="20"/>
                <w:szCs w:val="20"/>
              </w:rPr>
              <w:t>Small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98B3E6" w14:textId="77777777" w:rsidR="00A31EE9" w:rsidRDefault="00A31EE9" w:rsidP="00A31EE9">
            <w:pPr>
              <w:jc w:val="center"/>
              <w:rPr>
                <w:sz w:val="20"/>
                <w:szCs w:val="20"/>
              </w:rPr>
            </w:pPr>
            <w:r>
              <w:rPr>
                <w:sz w:val="20"/>
                <w:szCs w:val="20"/>
              </w:rPr>
              <w:t>325,760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3A4762" w14:textId="77777777" w:rsidR="00A31EE9" w:rsidRDefault="00A31EE9" w:rsidP="00A31EE9">
            <w:pPr>
              <w:jc w:val="center"/>
              <w:rPr>
                <w:color w:val="000000"/>
                <w:sz w:val="20"/>
                <w:szCs w:val="20"/>
              </w:rPr>
            </w:pPr>
            <w:r>
              <w:rPr>
                <w:color w:val="000000"/>
                <w:sz w:val="20"/>
                <w:szCs w:val="20"/>
              </w:rPr>
              <w:t>6.1%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D169B9" w14:textId="77777777" w:rsidR="00A31EE9" w:rsidRDefault="00A31EE9" w:rsidP="00A31EE9">
            <w:pPr>
              <w:jc w:val="center"/>
              <w:rPr>
                <w:color w:val="000000"/>
                <w:sz w:val="20"/>
                <w:szCs w:val="20"/>
              </w:rPr>
            </w:pPr>
            <w:r>
              <w:rPr>
                <w:color w:val="000000"/>
                <w:sz w:val="20"/>
                <w:szCs w:val="20"/>
              </w:rPr>
              <w:t>1.9%</w:t>
            </w:r>
          </w:p>
        </w:tc>
      </w:tr>
      <w:tr w:rsidR="00A31EE9" w14:paraId="21775A3F"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F3BF8B" w14:textId="77777777" w:rsidR="00A31EE9" w:rsidRDefault="00A31EE9" w:rsidP="00A31EE9">
            <w:pPr>
              <w:jc w:val="center"/>
              <w:rPr>
                <w:b/>
                <w:bCs/>
                <w:color w:val="000000"/>
                <w:sz w:val="22"/>
                <w:szCs w:val="22"/>
              </w:rPr>
            </w:pPr>
            <w:r>
              <w:rPr>
                <w:b/>
                <w:bCs/>
                <w:color w:val="000000"/>
                <w:sz w:val="22"/>
                <w:szCs w:val="22"/>
              </w:rPr>
              <w:t>Nissan Sentra</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082364"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42A2C0" w14:textId="77777777" w:rsidR="00A31EE9" w:rsidRDefault="00A31EE9" w:rsidP="00A31EE9">
            <w:pPr>
              <w:jc w:val="center"/>
              <w:rPr>
                <w:sz w:val="20"/>
                <w:szCs w:val="20"/>
              </w:rPr>
            </w:pPr>
            <w:r>
              <w:rPr>
                <w:sz w:val="20"/>
                <w:szCs w:val="20"/>
              </w:rPr>
              <w:t>218,451</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6A570C" w14:textId="77777777" w:rsidR="00A31EE9" w:rsidRDefault="00A31EE9" w:rsidP="00A31EE9">
            <w:pPr>
              <w:jc w:val="center"/>
              <w:rPr>
                <w:color w:val="000000"/>
                <w:sz w:val="20"/>
                <w:szCs w:val="20"/>
              </w:rPr>
            </w:pPr>
            <w:r>
              <w:rPr>
                <w:color w:val="000000"/>
                <w:sz w:val="20"/>
                <w:szCs w:val="20"/>
              </w:rPr>
              <w:t>3.6%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9A4326" w14:textId="77777777" w:rsidR="00A31EE9" w:rsidRDefault="00A31EE9" w:rsidP="00A31EE9">
            <w:pPr>
              <w:jc w:val="center"/>
              <w:rPr>
                <w:color w:val="000000"/>
                <w:sz w:val="20"/>
                <w:szCs w:val="20"/>
              </w:rPr>
            </w:pPr>
            <w:r>
              <w:rPr>
                <w:color w:val="000000"/>
                <w:sz w:val="20"/>
                <w:szCs w:val="20"/>
              </w:rPr>
              <w:t>1.3%</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3F0ECFD6" w14:textId="77777777" w:rsidR="00A31EE9" w:rsidRDefault="00A31EE9" w:rsidP="00A31EE9">
            <w:pPr>
              <w:jc w:val="center"/>
              <w:rPr>
                <w:b/>
                <w:bCs/>
                <w:color w:val="000000"/>
                <w:sz w:val="22"/>
                <w:szCs w:val="22"/>
              </w:rPr>
            </w:pPr>
            <w:r>
              <w:rPr>
                <w:b/>
                <w:bCs/>
                <w:color w:val="000000"/>
                <w:sz w:val="22"/>
                <w:szCs w:val="22"/>
              </w:rPr>
              <w:t>Toyota Corolla</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482613" w14:textId="77777777" w:rsidR="00A31EE9" w:rsidRDefault="00A31EE9" w:rsidP="00A31EE9">
            <w:pPr>
              <w:jc w:val="center"/>
              <w:rPr>
                <w:color w:val="000000"/>
                <w:sz w:val="20"/>
                <w:szCs w:val="20"/>
              </w:rPr>
            </w:pPr>
            <w:r>
              <w:rPr>
                <w:color w:val="000000"/>
                <w:sz w:val="20"/>
                <w:szCs w:val="20"/>
              </w:rPr>
              <w:t>Small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E97EDF" w14:textId="77777777" w:rsidR="00A31EE9" w:rsidRDefault="00A31EE9" w:rsidP="00A31EE9">
            <w:pPr>
              <w:jc w:val="center"/>
              <w:rPr>
                <w:sz w:val="20"/>
                <w:szCs w:val="20"/>
              </w:rPr>
            </w:pPr>
            <w:r>
              <w:rPr>
                <w:sz w:val="20"/>
                <w:szCs w:val="20"/>
              </w:rPr>
              <w:t>285,865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B4EDEF" w14:textId="77777777" w:rsidR="00A31EE9" w:rsidRDefault="00A31EE9" w:rsidP="00A31EE9">
            <w:pPr>
              <w:jc w:val="center"/>
              <w:rPr>
                <w:color w:val="000000"/>
                <w:sz w:val="20"/>
                <w:szCs w:val="20"/>
              </w:rPr>
            </w:pPr>
            <w:r>
              <w:rPr>
                <w:color w:val="000000"/>
                <w:sz w:val="20"/>
                <w:szCs w:val="20"/>
              </w:rPr>
              <w:t>5.4%</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1890CA" w14:textId="77777777" w:rsidR="00A31EE9" w:rsidRDefault="00A31EE9" w:rsidP="00A31EE9">
            <w:pPr>
              <w:jc w:val="center"/>
              <w:rPr>
                <w:color w:val="000000"/>
                <w:sz w:val="20"/>
                <w:szCs w:val="20"/>
              </w:rPr>
            </w:pPr>
            <w:r>
              <w:rPr>
                <w:color w:val="000000"/>
                <w:sz w:val="20"/>
                <w:szCs w:val="20"/>
              </w:rPr>
              <w:t>1.7%</w:t>
            </w:r>
          </w:p>
        </w:tc>
      </w:tr>
      <w:tr w:rsidR="00A31EE9" w14:paraId="49EA1E99"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ACDDF0D" w14:textId="77777777" w:rsidR="00A31EE9" w:rsidRDefault="00A31EE9" w:rsidP="00A31EE9">
            <w:pPr>
              <w:jc w:val="center"/>
              <w:rPr>
                <w:b/>
                <w:bCs/>
                <w:color w:val="000000"/>
                <w:sz w:val="22"/>
                <w:szCs w:val="22"/>
              </w:rPr>
            </w:pPr>
            <w:r>
              <w:rPr>
                <w:b/>
                <w:bCs/>
                <w:color w:val="000000"/>
                <w:sz w:val="22"/>
                <w:szCs w:val="22"/>
              </w:rPr>
              <w:t>Hyundai Elantra</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6F2F075"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F805C" w14:textId="77777777" w:rsidR="00A31EE9" w:rsidRDefault="00A31EE9" w:rsidP="00A31EE9">
            <w:pPr>
              <w:jc w:val="center"/>
              <w:rPr>
                <w:sz w:val="20"/>
                <w:szCs w:val="20"/>
              </w:rPr>
            </w:pPr>
            <w:r>
              <w:rPr>
                <w:sz w:val="20"/>
                <w:szCs w:val="20"/>
              </w:rPr>
              <w:t>198,210</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EC2AAF" w14:textId="77777777" w:rsidR="00A31EE9" w:rsidRDefault="00A31EE9" w:rsidP="00A31EE9">
            <w:pPr>
              <w:jc w:val="center"/>
              <w:rPr>
                <w:color w:val="000000"/>
                <w:sz w:val="20"/>
                <w:szCs w:val="20"/>
              </w:rPr>
            </w:pPr>
            <w:r>
              <w:rPr>
                <w:color w:val="000000"/>
                <w:sz w:val="20"/>
                <w:szCs w:val="20"/>
              </w:rPr>
              <w:t>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E265C" w14:textId="77777777" w:rsidR="00A31EE9" w:rsidRDefault="00A31EE9" w:rsidP="00A31EE9">
            <w:pPr>
              <w:jc w:val="center"/>
              <w:rPr>
                <w:color w:val="000000"/>
                <w:sz w:val="20"/>
                <w:szCs w:val="20"/>
              </w:rPr>
            </w:pPr>
            <w:r>
              <w:rPr>
                <w:color w:val="000000"/>
                <w:sz w:val="20"/>
                <w:szCs w:val="20"/>
              </w:rPr>
              <w:t>1.2%</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5C826665" w14:textId="77777777" w:rsidR="00A31EE9" w:rsidRDefault="00A31EE9" w:rsidP="00A31EE9">
            <w:pPr>
              <w:jc w:val="center"/>
              <w:rPr>
                <w:b/>
                <w:bCs/>
                <w:color w:val="000000"/>
                <w:sz w:val="22"/>
                <w:szCs w:val="22"/>
              </w:rPr>
            </w:pPr>
            <w:r>
              <w:rPr>
                <w:b/>
                <w:bCs/>
                <w:color w:val="000000"/>
                <w:sz w:val="22"/>
                <w:szCs w:val="22"/>
              </w:rPr>
              <w:t>Nissan Sentra</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9F1BC4" w14:textId="77777777" w:rsidR="00A31EE9" w:rsidRDefault="00A31EE9" w:rsidP="00A31EE9">
            <w:pPr>
              <w:jc w:val="center"/>
              <w:rPr>
                <w:color w:val="000000"/>
                <w:sz w:val="20"/>
                <w:szCs w:val="20"/>
              </w:rPr>
            </w:pPr>
            <w:r>
              <w:rPr>
                <w:color w:val="000000"/>
                <w:sz w:val="20"/>
                <w:szCs w:val="20"/>
              </w:rPr>
              <w:t>Small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F8F756" w14:textId="77777777" w:rsidR="00A31EE9" w:rsidRDefault="00A31EE9" w:rsidP="00A31EE9">
            <w:pPr>
              <w:jc w:val="center"/>
              <w:rPr>
                <w:sz w:val="20"/>
                <w:szCs w:val="20"/>
              </w:rPr>
            </w:pPr>
            <w:r>
              <w:rPr>
                <w:sz w:val="20"/>
                <w:szCs w:val="20"/>
              </w:rPr>
              <w:t>213,046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355C82" w14:textId="77777777" w:rsidR="00A31EE9" w:rsidRDefault="00A31EE9" w:rsidP="00A31EE9">
            <w:pPr>
              <w:jc w:val="center"/>
              <w:rPr>
                <w:color w:val="000000"/>
                <w:sz w:val="20"/>
                <w:szCs w:val="20"/>
              </w:rPr>
            </w:pPr>
            <w:r>
              <w:rPr>
                <w:color w:val="000000"/>
                <w:sz w:val="20"/>
                <w:szCs w:val="20"/>
              </w:rPr>
              <w:t>4.0%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2ABEE4" w14:textId="77777777" w:rsidR="00A31EE9" w:rsidRDefault="00A31EE9" w:rsidP="00A31EE9">
            <w:pPr>
              <w:jc w:val="center"/>
              <w:rPr>
                <w:color w:val="000000"/>
                <w:sz w:val="20"/>
                <w:szCs w:val="20"/>
              </w:rPr>
            </w:pPr>
            <w:r>
              <w:rPr>
                <w:color w:val="000000"/>
                <w:sz w:val="20"/>
                <w:szCs w:val="20"/>
              </w:rPr>
              <w:t>1.2%</w:t>
            </w:r>
          </w:p>
        </w:tc>
      </w:tr>
      <w:tr w:rsidR="00A31EE9" w14:paraId="1EC0B678"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A4B178" w14:textId="77777777" w:rsidR="00A31EE9" w:rsidRDefault="00A31EE9" w:rsidP="00A31EE9">
            <w:pPr>
              <w:jc w:val="center"/>
              <w:rPr>
                <w:b/>
                <w:bCs/>
                <w:color w:val="000000"/>
                <w:sz w:val="22"/>
                <w:szCs w:val="22"/>
              </w:rPr>
            </w:pPr>
            <w:r>
              <w:rPr>
                <w:b/>
                <w:bCs/>
                <w:color w:val="000000"/>
                <w:sz w:val="22"/>
                <w:szCs w:val="22"/>
              </w:rPr>
              <w:t>Chevy Cruze</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3912ED"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97C8C4" w14:textId="77777777" w:rsidR="00A31EE9" w:rsidRDefault="00A31EE9" w:rsidP="00A31EE9">
            <w:pPr>
              <w:jc w:val="center"/>
              <w:rPr>
                <w:sz w:val="20"/>
                <w:szCs w:val="20"/>
              </w:rPr>
            </w:pPr>
            <w:r>
              <w:rPr>
                <w:sz w:val="20"/>
                <w:szCs w:val="20"/>
              </w:rPr>
              <w:t>184,751</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FDE9A9" w14:textId="77777777" w:rsidR="00A31EE9" w:rsidRDefault="00A31EE9" w:rsidP="00A31EE9">
            <w:pPr>
              <w:jc w:val="center"/>
              <w:rPr>
                <w:color w:val="000000"/>
                <w:sz w:val="20"/>
                <w:szCs w:val="20"/>
              </w:rPr>
            </w:pPr>
            <w:r>
              <w:rPr>
                <w:color w:val="000000"/>
                <w:sz w:val="20"/>
                <w:szCs w:val="20"/>
              </w:rPr>
              <w:t>3.0%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F9C5CC" w14:textId="77777777" w:rsidR="00A31EE9" w:rsidRDefault="00A31EE9" w:rsidP="00A31EE9">
            <w:pPr>
              <w:jc w:val="center"/>
              <w:rPr>
                <w:color w:val="000000"/>
                <w:sz w:val="20"/>
                <w:szCs w:val="20"/>
              </w:rPr>
            </w:pPr>
            <w:r>
              <w:rPr>
                <w:color w:val="000000"/>
                <w:sz w:val="20"/>
                <w:szCs w:val="20"/>
              </w:rPr>
              <w:t>1.1%</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0725EEF1" w14:textId="77777777" w:rsidR="00A31EE9" w:rsidRDefault="00A31EE9" w:rsidP="00A31EE9">
            <w:pPr>
              <w:jc w:val="center"/>
              <w:rPr>
                <w:b/>
                <w:bCs/>
                <w:color w:val="000000"/>
                <w:sz w:val="22"/>
                <w:szCs w:val="22"/>
              </w:rPr>
            </w:pPr>
            <w:r>
              <w:rPr>
                <w:b/>
                <w:bCs/>
                <w:color w:val="000000"/>
                <w:sz w:val="22"/>
                <w:szCs w:val="22"/>
              </w:rPr>
              <w:t>Hyundai Elantra</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4C4022" w14:textId="77777777" w:rsidR="00A31EE9" w:rsidRDefault="00A31EE9" w:rsidP="00A31EE9">
            <w:pPr>
              <w:jc w:val="center"/>
              <w:rPr>
                <w:color w:val="000000"/>
                <w:sz w:val="20"/>
                <w:szCs w:val="20"/>
              </w:rPr>
            </w:pPr>
            <w:r>
              <w:rPr>
                <w:color w:val="000000"/>
                <w:sz w:val="20"/>
                <w:szCs w:val="20"/>
              </w:rPr>
              <w:t>Small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45351C" w14:textId="77777777" w:rsidR="00A31EE9" w:rsidRDefault="00A31EE9" w:rsidP="00A31EE9">
            <w:pPr>
              <w:jc w:val="center"/>
              <w:rPr>
                <w:sz w:val="20"/>
                <w:szCs w:val="20"/>
              </w:rPr>
            </w:pPr>
            <w:r>
              <w:rPr>
                <w:sz w:val="20"/>
                <w:szCs w:val="20"/>
              </w:rPr>
              <w:t>200,415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136E6E" w14:textId="77777777" w:rsidR="00A31EE9" w:rsidRDefault="00A31EE9" w:rsidP="00A31EE9">
            <w:pPr>
              <w:jc w:val="center"/>
              <w:rPr>
                <w:color w:val="000000"/>
                <w:sz w:val="20"/>
                <w:szCs w:val="20"/>
              </w:rPr>
            </w:pPr>
            <w:r>
              <w:rPr>
                <w:color w:val="000000"/>
                <w:sz w:val="20"/>
                <w:szCs w:val="20"/>
              </w:rPr>
              <w:t>3.8%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7804415" w14:textId="77777777" w:rsidR="00A31EE9" w:rsidRDefault="00A31EE9" w:rsidP="00A31EE9">
            <w:pPr>
              <w:jc w:val="center"/>
              <w:rPr>
                <w:color w:val="000000"/>
                <w:sz w:val="20"/>
                <w:szCs w:val="20"/>
              </w:rPr>
            </w:pPr>
            <w:r>
              <w:rPr>
                <w:color w:val="000000"/>
                <w:sz w:val="20"/>
                <w:szCs w:val="20"/>
              </w:rPr>
              <w:t>1.2%</w:t>
            </w:r>
          </w:p>
        </w:tc>
      </w:tr>
      <w:tr w:rsidR="00A31EE9" w14:paraId="4F7DE062"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24CF17" w14:textId="77777777" w:rsidR="00A31EE9" w:rsidRDefault="00A31EE9" w:rsidP="00A31EE9">
            <w:pPr>
              <w:jc w:val="center"/>
              <w:rPr>
                <w:b/>
                <w:bCs/>
                <w:color w:val="000000"/>
                <w:sz w:val="22"/>
                <w:szCs w:val="22"/>
              </w:rPr>
            </w:pPr>
            <w:r>
              <w:rPr>
                <w:b/>
                <w:bCs/>
                <w:color w:val="000000"/>
                <w:sz w:val="22"/>
                <w:szCs w:val="22"/>
              </w:rPr>
              <w:t>Ford Focus</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2999B8"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FB050F" w14:textId="77777777" w:rsidR="00A31EE9" w:rsidRDefault="00A31EE9" w:rsidP="00A31EE9">
            <w:pPr>
              <w:jc w:val="center"/>
              <w:rPr>
                <w:sz w:val="20"/>
                <w:szCs w:val="20"/>
              </w:rPr>
            </w:pPr>
            <w:r>
              <w:rPr>
                <w:sz w:val="20"/>
                <w:szCs w:val="20"/>
              </w:rPr>
              <w:t>158,385</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FDC26D" w14:textId="77777777" w:rsidR="00A31EE9" w:rsidRDefault="00A31EE9" w:rsidP="00A31EE9">
            <w:pPr>
              <w:jc w:val="center"/>
              <w:rPr>
                <w:color w:val="000000"/>
                <w:sz w:val="20"/>
                <w:szCs w:val="20"/>
              </w:rPr>
            </w:pPr>
            <w:r>
              <w:rPr>
                <w:color w:val="000000"/>
                <w:sz w:val="20"/>
                <w:szCs w:val="20"/>
              </w:rPr>
              <w:t>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18AF5C" w14:textId="77777777" w:rsidR="00A31EE9" w:rsidRDefault="00A31EE9" w:rsidP="00A31EE9">
            <w:pPr>
              <w:jc w:val="center"/>
              <w:rPr>
                <w:color w:val="000000"/>
                <w:sz w:val="20"/>
                <w:szCs w:val="20"/>
              </w:rPr>
            </w:pPr>
            <w:r>
              <w:rPr>
                <w:color w:val="000000"/>
                <w:sz w:val="20"/>
                <w:szCs w:val="20"/>
              </w:rPr>
              <w:t>0.9%</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570C1524" w14:textId="77777777" w:rsidR="00A31EE9" w:rsidRDefault="00A31EE9" w:rsidP="00A31EE9">
            <w:pPr>
              <w:jc w:val="center"/>
              <w:rPr>
                <w:b/>
                <w:bCs/>
                <w:color w:val="000000"/>
                <w:sz w:val="22"/>
                <w:szCs w:val="22"/>
              </w:rPr>
            </w:pPr>
            <w:r>
              <w:rPr>
                <w:b/>
                <w:bCs/>
                <w:color w:val="000000"/>
                <w:sz w:val="22"/>
                <w:szCs w:val="22"/>
              </w:rPr>
              <w:t>Chevy Cruze</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93F32D" w14:textId="77777777" w:rsidR="00A31EE9" w:rsidRDefault="00A31EE9" w:rsidP="00A31EE9">
            <w:pPr>
              <w:jc w:val="center"/>
              <w:rPr>
                <w:color w:val="000000"/>
                <w:sz w:val="20"/>
                <w:szCs w:val="20"/>
              </w:rPr>
            </w:pPr>
            <w:r>
              <w:rPr>
                <w:color w:val="000000"/>
                <w:sz w:val="20"/>
                <w:szCs w:val="20"/>
              </w:rPr>
              <w:t>Small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E4CACF" w14:textId="77777777" w:rsidR="00A31EE9" w:rsidRDefault="00A31EE9" w:rsidP="00A31EE9">
            <w:pPr>
              <w:jc w:val="center"/>
              <w:rPr>
                <w:sz w:val="20"/>
                <w:szCs w:val="20"/>
              </w:rPr>
            </w:pPr>
            <w:r>
              <w:rPr>
                <w:sz w:val="20"/>
                <w:szCs w:val="20"/>
              </w:rPr>
              <w:t>142,617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452949" w14:textId="77777777" w:rsidR="00A31EE9" w:rsidRDefault="00A31EE9" w:rsidP="00A31EE9">
            <w:pPr>
              <w:jc w:val="center"/>
              <w:rPr>
                <w:color w:val="000000"/>
                <w:sz w:val="20"/>
                <w:szCs w:val="20"/>
              </w:rPr>
            </w:pPr>
            <w:r>
              <w:rPr>
                <w:color w:val="000000"/>
                <w:sz w:val="20"/>
                <w:szCs w:val="20"/>
              </w:rPr>
              <w:t>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4DB74D" w14:textId="77777777" w:rsidR="00A31EE9" w:rsidRDefault="00A31EE9" w:rsidP="00A31EE9">
            <w:pPr>
              <w:jc w:val="center"/>
              <w:rPr>
                <w:color w:val="000000"/>
                <w:sz w:val="20"/>
                <w:szCs w:val="20"/>
              </w:rPr>
            </w:pPr>
            <w:r>
              <w:rPr>
                <w:color w:val="000000"/>
                <w:sz w:val="20"/>
                <w:szCs w:val="20"/>
              </w:rPr>
              <w:t>0.8%</w:t>
            </w:r>
          </w:p>
        </w:tc>
      </w:tr>
      <w:tr w:rsidR="00A31EE9" w14:paraId="297BA5FC"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160085" w14:textId="77777777" w:rsidR="00A31EE9" w:rsidRDefault="00A31EE9" w:rsidP="00A31EE9">
            <w:pPr>
              <w:jc w:val="center"/>
              <w:rPr>
                <w:b/>
                <w:bCs/>
                <w:color w:val="000000"/>
                <w:sz w:val="22"/>
                <w:szCs w:val="22"/>
              </w:rPr>
            </w:pPr>
            <w:r>
              <w:rPr>
                <w:b/>
                <w:bCs/>
                <w:color w:val="000000"/>
                <w:sz w:val="22"/>
                <w:szCs w:val="22"/>
              </w:rPr>
              <w:t>Kia Forte</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1EBDE5"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67A9EB" w14:textId="77777777" w:rsidR="00A31EE9" w:rsidRDefault="00A31EE9" w:rsidP="00A31EE9">
            <w:pPr>
              <w:jc w:val="center"/>
              <w:rPr>
                <w:sz w:val="20"/>
                <w:szCs w:val="20"/>
              </w:rPr>
            </w:pPr>
            <w:r>
              <w:rPr>
                <w:sz w:val="20"/>
                <w:szCs w:val="20"/>
              </w:rPr>
              <w:t>117,596</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E9142" w14:textId="77777777" w:rsidR="00A31EE9" w:rsidRDefault="00A31EE9" w:rsidP="00A31EE9">
            <w:pPr>
              <w:jc w:val="center"/>
              <w:rPr>
                <w:color w:val="000000"/>
                <w:sz w:val="20"/>
                <w:szCs w:val="20"/>
              </w:rPr>
            </w:pPr>
            <w:r>
              <w:rPr>
                <w:color w:val="000000"/>
                <w:sz w:val="20"/>
                <w:szCs w:val="20"/>
              </w:rPr>
              <w:t>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47789B" w14:textId="77777777" w:rsidR="00A31EE9" w:rsidRDefault="00A31EE9" w:rsidP="00A31EE9">
            <w:pPr>
              <w:jc w:val="center"/>
              <w:rPr>
                <w:color w:val="000000"/>
                <w:sz w:val="20"/>
                <w:szCs w:val="20"/>
              </w:rPr>
            </w:pPr>
            <w:r>
              <w:rPr>
                <w:color w:val="000000"/>
                <w:sz w:val="20"/>
                <w:szCs w:val="20"/>
              </w:rPr>
              <w:t>0.7%</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4EEA8DE0" w14:textId="77777777" w:rsidR="00A31EE9" w:rsidRDefault="00A31EE9" w:rsidP="00A31EE9">
            <w:pPr>
              <w:jc w:val="center"/>
              <w:rPr>
                <w:b/>
                <w:bCs/>
                <w:color w:val="000000"/>
                <w:sz w:val="22"/>
                <w:szCs w:val="22"/>
              </w:rPr>
            </w:pPr>
            <w:r>
              <w:rPr>
                <w:b/>
                <w:bCs/>
                <w:color w:val="000000"/>
                <w:sz w:val="22"/>
                <w:szCs w:val="22"/>
              </w:rPr>
              <w:t>Ford Focus</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51B3BA" w14:textId="77777777" w:rsidR="00A31EE9" w:rsidRDefault="00A31EE9" w:rsidP="00A31EE9">
            <w:pPr>
              <w:jc w:val="center"/>
              <w:rPr>
                <w:color w:val="000000"/>
                <w:sz w:val="20"/>
                <w:szCs w:val="20"/>
              </w:rPr>
            </w:pPr>
            <w:r>
              <w:rPr>
                <w:color w:val="000000"/>
                <w:sz w:val="20"/>
                <w:szCs w:val="20"/>
              </w:rPr>
              <w:t>Small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68A8E2" w14:textId="77777777" w:rsidR="00A31EE9" w:rsidRDefault="00A31EE9" w:rsidP="00A31EE9">
            <w:pPr>
              <w:jc w:val="center"/>
              <w:rPr>
                <w:sz w:val="20"/>
                <w:szCs w:val="20"/>
              </w:rPr>
            </w:pPr>
            <w:r>
              <w:rPr>
                <w:sz w:val="20"/>
                <w:szCs w:val="20"/>
              </w:rPr>
              <w:t>113,345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23B66D" w14:textId="77777777" w:rsidR="00A31EE9" w:rsidRDefault="00A31EE9" w:rsidP="00A31EE9">
            <w:pPr>
              <w:jc w:val="center"/>
              <w:rPr>
                <w:color w:val="000000"/>
                <w:sz w:val="20"/>
                <w:szCs w:val="20"/>
              </w:rPr>
            </w:pPr>
            <w:r>
              <w:rPr>
                <w:color w:val="000000"/>
                <w:sz w:val="20"/>
                <w:szCs w:val="20"/>
              </w:rPr>
              <w:t>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1A42A6" w14:textId="77777777" w:rsidR="00A31EE9" w:rsidRDefault="00A31EE9" w:rsidP="00A31EE9">
            <w:pPr>
              <w:jc w:val="center"/>
              <w:rPr>
                <w:color w:val="000000"/>
                <w:sz w:val="20"/>
                <w:szCs w:val="20"/>
              </w:rPr>
            </w:pPr>
            <w:r>
              <w:rPr>
                <w:color w:val="000000"/>
                <w:sz w:val="20"/>
                <w:szCs w:val="20"/>
              </w:rPr>
              <w:t>0.7%</w:t>
            </w:r>
          </w:p>
        </w:tc>
      </w:tr>
      <w:tr w:rsidR="00A31EE9" w14:paraId="441B0CD7" w14:textId="77777777" w:rsidTr="003170A6">
        <w:trPr>
          <w:trHeight w:val="585"/>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79B798F" w14:textId="77777777" w:rsidR="00A31EE9" w:rsidRDefault="00A31EE9" w:rsidP="00A31EE9">
            <w:pPr>
              <w:jc w:val="center"/>
              <w:rPr>
                <w:b/>
                <w:bCs/>
                <w:color w:val="000000"/>
                <w:sz w:val="22"/>
                <w:szCs w:val="22"/>
              </w:rPr>
            </w:pPr>
            <w:r>
              <w:rPr>
                <w:b/>
                <w:bCs/>
                <w:color w:val="000000"/>
                <w:sz w:val="22"/>
                <w:szCs w:val="22"/>
              </w:rPr>
              <w:t>Volkswagen Jetta</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2932196"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7C7201" w14:textId="77777777" w:rsidR="00A31EE9" w:rsidRDefault="00A31EE9" w:rsidP="00A31EE9">
            <w:pPr>
              <w:jc w:val="center"/>
              <w:rPr>
                <w:sz w:val="20"/>
                <w:szCs w:val="20"/>
              </w:rPr>
            </w:pPr>
            <w:r>
              <w:rPr>
                <w:sz w:val="20"/>
                <w:szCs w:val="20"/>
              </w:rPr>
              <w:t>115,807</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2E433D" w14:textId="77777777" w:rsidR="00A31EE9" w:rsidRDefault="00A31EE9" w:rsidP="00A31EE9">
            <w:pPr>
              <w:jc w:val="center"/>
              <w:rPr>
                <w:color w:val="000000"/>
                <w:sz w:val="20"/>
                <w:szCs w:val="20"/>
              </w:rPr>
            </w:pPr>
            <w:r>
              <w:rPr>
                <w:color w:val="000000"/>
                <w:sz w:val="20"/>
                <w:szCs w:val="20"/>
              </w:rPr>
              <w:t>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D661CF" w14:textId="77777777" w:rsidR="00A31EE9" w:rsidRDefault="00A31EE9" w:rsidP="00A31EE9">
            <w:pPr>
              <w:jc w:val="center"/>
              <w:rPr>
                <w:color w:val="000000"/>
                <w:sz w:val="20"/>
                <w:szCs w:val="20"/>
              </w:rPr>
            </w:pPr>
            <w:r>
              <w:rPr>
                <w:color w:val="000000"/>
                <w:sz w:val="20"/>
                <w:szCs w:val="20"/>
              </w:rPr>
              <w:t>0.7%</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5E733CB5" w14:textId="77777777" w:rsidR="00A31EE9" w:rsidRDefault="00A31EE9" w:rsidP="00A31EE9">
            <w:pPr>
              <w:jc w:val="center"/>
              <w:rPr>
                <w:b/>
                <w:bCs/>
                <w:color w:val="000000"/>
                <w:sz w:val="22"/>
                <w:szCs w:val="22"/>
              </w:rPr>
            </w:pPr>
            <w:r>
              <w:rPr>
                <w:b/>
                <w:bCs/>
                <w:color w:val="000000"/>
                <w:sz w:val="22"/>
                <w:szCs w:val="22"/>
              </w:rPr>
              <w:t>Kia Soul</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ECC4FF" w14:textId="77777777" w:rsidR="00A31EE9" w:rsidRDefault="00A31EE9" w:rsidP="00A31EE9">
            <w:pPr>
              <w:jc w:val="center"/>
              <w:rPr>
                <w:color w:val="000000"/>
                <w:sz w:val="20"/>
                <w:szCs w:val="20"/>
              </w:rPr>
            </w:pPr>
            <w:r>
              <w:rPr>
                <w:color w:val="000000"/>
                <w:sz w:val="20"/>
                <w:szCs w:val="20"/>
              </w:rPr>
              <w:t>Small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4E2AEC" w14:textId="77777777" w:rsidR="00A31EE9" w:rsidRDefault="00A31EE9" w:rsidP="00A31EE9">
            <w:pPr>
              <w:jc w:val="center"/>
              <w:rPr>
                <w:sz w:val="20"/>
                <w:szCs w:val="20"/>
              </w:rPr>
            </w:pPr>
            <w:r>
              <w:rPr>
                <w:sz w:val="20"/>
                <w:szCs w:val="20"/>
              </w:rPr>
              <w:t>104,709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19A18" w14:textId="77777777" w:rsidR="00A31EE9" w:rsidRDefault="00A31EE9" w:rsidP="00A31EE9">
            <w:pPr>
              <w:jc w:val="center"/>
              <w:rPr>
                <w:color w:val="000000"/>
                <w:sz w:val="20"/>
                <w:szCs w:val="20"/>
              </w:rPr>
            </w:pPr>
            <w:r>
              <w:rPr>
                <w:color w:val="000000"/>
                <w:sz w:val="20"/>
                <w:szCs w:val="20"/>
              </w:rPr>
              <w:t>2.0%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1155F2" w14:textId="77777777" w:rsidR="00A31EE9" w:rsidRDefault="00A31EE9" w:rsidP="00A31EE9">
            <w:pPr>
              <w:jc w:val="center"/>
              <w:rPr>
                <w:color w:val="000000"/>
                <w:sz w:val="20"/>
                <w:szCs w:val="20"/>
              </w:rPr>
            </w:pPr>
            <w:r>
              <w:rPr>
                <w:color w:val="000000"/>
                <w:sz w:val="20"/>
                <w:szCs w:val="20"/>
              </w:rPr>
              <w:t>0.6%</w:t>
            </w:r>
          </w:p>
        </w:tc>
      </w:tr>
      <w:tr w:rsidR="00A31EE9" w14:paraId="63469FE4" w14:textId="77777777" w:rsidTr="003170A6">
        <w:trPr>
          <w:trHeight w:val="300"/>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C86B78" w14:textId="77777777" w:rsidR="00A31EE9" w:rsidRDefault="00A31EE9" w:rsidP="00A31EE9">
            <w:pPr>
              <w:jc w:val="center"/>
              <w:rPr>
                <w:b/>
                <w:bCs/>
                <w:color w:val="000000"/>
                <w:sz w:val="22"/>
                <w:szCs w:val="22"/>
              </w:rPr>
            </w:pPr>
            <w:r>
              <w:rPr>
                <w:b/>
                <w:bCs/>
                <w:color w:val="000000"/>
                <w:sz w:val="22"/>
                <w:szCs w:val="22"/>
              </w:rPr>
              <w:t>Kia Soul</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CFD2DB"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D8E37E" w14:textId="77777777" w:rsidR="00A31EE9" w:rsidRDefault="00A31EE9" w:rsidP="00A31EE9">
            <w:pPr>
              <w:jc w:val="center"/>
              <w:rPr>
                <w:sz w:val="20"/>
                <w:szCs w:val="20"/>
              </w:rPr>
            </w:pPr>
            <w:r>
              <w:rPr>
                <w:sz w:val="20"/>
                <w:szCs w:val="20"/>
              </w:rPr>
              <w:t>115,712</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9C1AA3" w14:textId="77777777" w:rsidR="00A31EE9" w:rsidRDefault="00A31EE9" w:rsidP="00A31EE9">
            <w:pPr>
              <w:jc w:val="center"/>
              <w:rPr>
                <w:color w:val="000000"/>
                <w:sz w:val="20"/>
                <w:szCs w:val="20"/>
              </w:rPr>
            </w:pPr>
            <w:r>
              <w:rPr>
                <w:color w:val="000000"/>
                <w:sz w:val="20"/>
                <w:szCs w:val="20"/>
              </w:rPr>
              <w:t>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6AC18" w14:textId="77777777" w:rsidR="00A31EE9" w:rsidRDefault="00A31EE9" w:rsidP="00A31EE9">
            <w:pPr>
              <w:jc w:val="center"/>
              <w:rPr>
                <w:color w:val="000000"/>
                <w:sz w:val="20"/>
                <w:szCs w:val="20"/>
              </w:rPr>
            </w:pPr>
            <w:r>
              <w:rPr>
                <w:color w:val="000000"/>
                <w:sz w:val="20"/>
                <w:szCs w:val="20"/>
              </w:rPr>
              <w:t>0.7%</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4AF4D621" w14:textId="77777777" w:rsidR="00A31EE9" w:rsidRDefault="00A31EE9" w:rsidP="00A31EE9">
            <w:pPr>
              <w:jc w:val="center"/>
              <w:rPr>
                <w:b/>
                <w:bCs/>
                <w:color w:val="000000"/>
                <w:sz w:val="22"/>
                <w:szCs w:val="22"/>
              </w:rPr>
            </w:pPr>
            <w:r>
              <w:rPr>
                <w:b/>
                <w:bCs/>
                <w:color w:val="000000"/>
                <w:sz w:val="22"/>
                <w:szCs w:val="22"/>
              </w:rPr>
              <w:t>Kia Forte</w:t>
            </w:r>
          </w:p>
        </w:tc>
        <w:tc>
          <w:tcPr>
            <w:tcW w:w="10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DC79FC8" w14:textId="77777777" w:rsidR="00A31EE9" w:rsidRDefault="00A31EE9" w:rsidP="00A31EE9">
            <w:pPr>
              <w:jc w:val="center"/>
              <w:rPr>
                <w:color w:val="000000"/>
                <w:sz w:val="20"/>
                <w:szCs w:val="20"/>
              </w:rPr>
            </w:pPr>
            <w:r>
              <w:rPr>
                <w:color w:val="000000"/>
                <w:sz w:val="20"/>
                <w:szCs w:val="20"/>
              </w:rPr>
              <w:t>Small Car</w:t>
            </w:r>
          </w:p>
        </w:tc>
        <w:tc>
          <w:tcPr>
            <w:tcW w:w="99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4995CB" w14:textId="77777777" w:rsidR="00A31EE9" w:rsidRDefault="00A31EE9" w:rsidP="00A31EE9">
            <w:pPr>
              <w:jc w:val="center"/>
              <w:rPr>
                <w:sz w:val="20"/>
                <w:szCs w:val="20"/>
              </w:rPr>
            </w:pPr>
            <w:r>
              <w:rPr>
                <w:sz w:val="20"/>
                <w:szCs w:val="20"/>
              </w:rPr>
              <w:t>101,890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047A4B" w14:textId="77777777" w:rsidR="00A31EE9" w:rsidRDefault="00A31EE9" w:rsidP="00A31EE9">
            <w:pPr>
              <w:jc w:val="center"/>
              <w:rPr>
                <w:color w:val="000000"/>
                <w:sz w:val="20"/>
                <w:szCs w:val="20"/>
              </w:rPr>
            </w:pPr>
            <w:r>
              <w:rPr>
                <w:color w:val="000000"/>
                <w:sz w:val="20"/>
                <w:szCs w:val="20"/>
              </w:rPr>
              <w:t>1.9%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D45826" w14:textId="77777777" w:rsidR="00A31EE9" w:rsidRDefault="00A31EE9" w:rsidP="00A31EE9">
            <w:pPr>
              <w:jc w:val="center"/>
              <w:rPr>
                <w:color w:val="000000"/>
                <w:sz w:val="20"/>
                <w:szCs w:val="20"/>
              </w:rPr>
            </w:pPr>
            <w:r>
              <w:rPr>
                <w:color w:val="000000"/>
                <w:sz w:val="20"/>
                <w:szCs w:val="20"/>
              </w:rPr>
              <w:t>0.6%</w:t>
            </w:r>
          </w:p>
        </w:tc>
      </w:tr>
      <w:tr w:rsidR="00A31EE9" w14:paraId="353EA9C1" w14:textId="77777777" w:rsidTr="003170A6">
        <w:trPr>
          <w:trHeight w:val="585"/>
        </w:trPr>
        <w:tc>
          <w:tcPr>
            <w:tcW w:w="176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70D1DC" w14:textId="77777777" w:rsidR="00A31EE9" w:rsidRDefault="00A31EE9" w:rsidP="00A31EE9">
            <w:pPr>
              <w:jc w:val="center"/>
              <w:rPr>
                <w:b/>
                <w:bCs/>
                <w:color w:val="000000"/>
                <w:sz w:val="22"/>
                <w:szCs w:val="22"/>
              </w:rPr>
            </w:pPr>
            <w:r>
              <w:rPr>
                <w:b/>
                <w:bCs/>
                <w:color w:val="000000"/>
                <w:sz w:val="22"/>
                <w:szCs w:val="22"/>
              </w:rPr>
              <w:t>Nissan Versa Note</w:t>
            </w:r>
          </w:p>
        </w:tc>
        <w:tc>
          <w:tcPr>
            <w:tcW w:w="102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FAB35" w14:textId="77777777" w:rsidR="00A31EE9" w:rsidRDefault="00A31EE9" w:rsidP="00A31EE9">
            <w:pPr>
              <w:jc w:val="center"/>
              <w:rPr>
                <w:color w:val="000000"/>
                <w:sz w:val="20"/>
                <w:szCs w:val="20"/>
              </w:rPr>
            </w:pPr>
            <w:r>
              <w:rPr>
                <w:color w:val="000000"/>
                <w:sz w:val="20"/>
                <w:szCs w:val="20"/>
              </w:rPr>
              <w:t>Small Car</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C7D243" w14:textId="77777777" w:rsidR="00A31EE9" w:rsidRDefault="00A31EE9" w:rsidP="00A31EE9">
            <w:pPr>
              <w:jc w:val="center"/>
              <w:rPr>
                <w:sz w:val="20"/>
                <w:szCs w:val="20"/>
              </w:rPr>
            </w:pPr>
            <w:r>
              <w:rPr>
                <w:sz w:val="20"/>
                <w:szCs w:val="20"/>
              </w:rPr>
              <w:t>106,772</w:t>
            </w:r>
          </w:p>
        </w:tc>
        <w:tc>
          <w:tcPr>
            <w:tcW w:w="117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DA5585" w14:textId="77777777" w:rsidR="00A31EE9" w:rsidRDefault="00A31EE9" w:rsidP="00A31EE9">
            <w:pPr>
              <w:jc w:val="center"/>
              <w:rPr>
                <w:color w:val="000000"/>
                <w:sz w:val="20"/>
                <w:szCs w:val="20"/>
              </w:rPr>
            </w:pPr>
            <w:r>
              <w:rPr>
                <w:color w:val="000000"/>
                <w:sz w:val="20"/>
                <w:szCs w:val="20"/>
              </w:rPr>
              <w:t>1.8%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0F887D" w14:textId="77777777" w:rsidR="00A31EE9" w:rsidRDefault="00A31EE9" w:rsidP="00A31EE9">
            <w:pPr>
              <w:jc w:val="center"/>
              <w:rPr>
                <w:color w:val="000000"/>
                <w:sz w:val="20"/>
                <w:szCs w:val="20"/>
              </w:rPr>
            </w:pPr>
            <w:r>
              <w:rPr>
                <w:color w:val="000000"/>
                <w:sz w:val="20"/>
                <w:szCs w:val="20"/>
              </w:rPr>
              <w:t>0.6%</w:t>
            </w:r>
          </w:p>
        </w:tc>
        <w:tc>
          <w:tcPr>
            <w:tcW w:w="1710" w:type="dxa"/>
            <w:tcBorders>
              <w:top w:val="nil"/>
              <w:left w:val="nil"/>
              <w:bottom w:val="nil"/>
              <w:right w:val="nil"/>
            </w:tcBorders>
            <w:shd w:val="clear" w:color="000000" w:fill="FFFFFF"/>
            <w:noWrap/>
            <w:vAlign w:val="center"/>
            <w:hideMark/>
          </w:tcPr>
          <w:p w14:paraId="4AF3ED97" w14:textId="7EDADFE8" w:rsidR="00A31EE9" w:rsidRDefault="00A31EE9" w:rsidP="00A31EE9">
            <w:pPr>
              <w:jc w:val="center"/>
              <w:rPr>
                <w:color w:val="000000"/>
                <w:sz w:val="22"/>
                <w:szCs w:val="22"/>
              </w:rPr>
            </w:pPr>
          </w:p>
        </w:tc>
        <w:tc>
          <w:tcPr>
            <w:tcW w:w="1080" w:type="dxa"/>
            <w:tcBorders>
              <w:top w:val="nil"/>
              <w:left w:val="nil"/>
              <w:bottom w:val="nil"/>
              <w:right w:val="nil"/>
            </w:tcBorders>
            <w:shd w:val="clear" w:color="000000" w:fill="FFFFFF"/>
            <w:noWrap/>
            <w:vAlign w:val="center"/>
            <w:hideMark/>
          </w:tcPr>
          <w:p w14:paraId="0AEE8CF4" w14:textId="2DCCBB0C" w:rsidR="00A31EE9" w:rsidRDefault="00A31EE9" w:rsidP="00A31EE9">
            <w:pPr>
              <w:jc w:val="center"/>
              <w:rPr>
                <w:color w:val="000000"/>
                <w:sz w:val="22"/>
                <w:szCs w:val="22"/>
              </w:rPr>
            </w:pPr>
          </w:p>
        </w:tc>
        <w:tc>
          <w:tcPr>
            <w:tcW w:w="990" w:type="dxa"/>
            <w:tcBorders>
              <w:top w:val="nil"/>
              <w:left w:val="nil"/>
              <w:bottom w:val="nil"/>
              <w:right w:val="nil"/>
            </w:tcBorders>
            <w:shd w:val="clear" w:color="000000" w:fill="FFFFFF"/>
            <w:noWrap/>
            <w:vAlign w:val="center"/>
            <w:hideMark/>
          </w:tcPr>
          <w:p w14:paraId="7CA230F9" w14:textId="22308744" w:rsidR="00A31EE9" w:rsidRDefault="00A31EE9" w:rsidP="00A31EE9">
            <w:pPr>
              <w:jc w:val="center"/>
              <w:rPr>
                <w:color w:val="000000"/>
                <w:sz w:val="22"/>
                <w:szCs w:val="22"/>
              </w:rPr>
            </w:pPr>
          </w:p>
        </w:tc>
        <w:tc>
          <w:tcPr>
            <w:tcW w:w="1260" w:type="dxa"/>
            <w:tcBorders>
              <w:top w:val="nil"/>
              <w:left w:val="nil"/>
              <w:bottom w:val="nil"/>
              <w:right w:val="nil"/>
            </w:tcBorders>
            <w:shd w:val="clear" w:color="000000" w:fill="FFFFFF"/>
            <w:noWrap/>
            <w:vAlign w:val="center"/>
            <w:hideMark/>
          </w:tcPr>
          <w:p w14:paraId="753DB378" w14:textId="3AC1EF41" w:rsidR="00A31EE9" w:rsidRDefault="00A31EE9" w:rsidP="00A31EE9">
            <w:pPr>
              <w:jc w:val="center"/>
              <w:rPr>
                <w:color w:val="000000"/>
                <w:sz w:val="22"/>
                <w:szCs w:val="22"/>
              </w:rPr>
            </w:pPr>
          </w:p>
        </w:tc>
        <w:tc>
          <w:tcPr>
            <w:tcW w:w="1440" w:type="dxa"/>
            <w:tcBorders>
              <w:top w:val="nil"/>
              <w:left w:val="nil"/>
              <w:bottom w:val="nil"/>
              <w:right w:val="nil"/>
            </w:tcBorders>
            <w:shd w:val="clear" w:color="000000" w:fill="FFFFFF"/>
            <w:noWrap/>
            <w:vAlign w:val="center"/>
            <w:hideMark/>
          </w:tcPr>
          <w:p w14:paraId="5B1AFBE7" w14:textId="3D046941" w:rsidR="00A31EE9" w:rsidRDefault="00A31EE9" w:rsidP="00A31EE9">
            <w:pPr>
              <w:jc w:val="center"/>
              <w:rPr>
                <w:color w:val="000000"/>
                <w:sz w:val="22"/>
                <w:szCs w:val="22"/>
              </w:rPr>
            </w:pPr>
          </w:p>
        </w:tc>
      </w:tr>
    </w:tbl>
    <w:p w14:paraId="583662A1" w14:textId="77821F5B" w:rsidR="002E13C7" w:rsidRPr="00BE20EC" w:rsidRDefault="002E13C7" w:rsidP="002E13C7">
      <w:pPr>
        <w:pStyle w:val="FigureCaption"/>
      </w:pPr>
      <w:bookmarkStart w:id="262" w:name="_Ref25588216"/>
      <w:bookmarkStart w:id="263" w:name="_Toc62193139"/>
      <w:r w:rsidRPr="00BE20EC">
        <w:t xml:space="preserve">Figure </w:t>
      </w:r>
      <w:r w:rsidR="00FA331A">
        <w:fldChar w:fldCharType="begin"/>
      </w:r>
      <w:r w:rsidR="00FA331A">
        <w:instrText xml:space="preserve"> SEQ Figure \* ARABIC </w:instrText>
      </w:r>
      <w:r w:rsidR="00FA331A">
        <w:fldChar w:fldCharType="separate"/>
      </w:r>
      <w:r w:rsidR="00CD5750">
        <w:rPr>
          <w:noProof/>
        </w:rPr>
        <w:t>36</w:t>
      </w:r>
      <w:r w:rsidR="00FA331A">
        <w:rPr>
          <w:noProof/>
        </w:rPr>
        <w:fldChar w:fldCharType="end"/>
      </w:r>
      <w:bookmarkEnd w:id="261"/>
      <w:bookmarkEnd w:id="262"/>
      <w:r w:rsidRPr="00BE20EC">
        <w:t xml:space="preserve">. </w:t>
      </w:r>
      <w:r>
        <w:t xml:space="preserve">Passenger </w:t>
      </w:r>
      <w:r w:rsidRPr="00BE20EC">
        <w:t>Cars with Greater than 100,000 Sales in 2017 and 2018</w:t>
      </w:r>
      <w:bookmarkEnd w:id="263"/>
    </w:p>
    <w:p w14:paraId="39729F58" w14:textId="77777777" w:rsidR="002E13C7" w:rsidRPr="00BE20EC" w:rsidRDefault="002E13C7" w:rsidP="002E13C7">
      <w:pPr>
        <w:pStyle w:val="FigureCaption"/>
        <w:sectPr w:rsidR="002E13C7" w:rsidRPr="00BE20EC" w:rsidSect="002779D8">
          <w:headerReference w:type="default" r:id="rId81"/>
          <w:footerReference w:type="default" r:id="rId82"/>
          <w:pgSz w:w="15840" w:h="12240" w:orient="landscape" w:code="1"/>
          <w:pgMar w:top="1440" w:right="1440" w:bottom="1152" w:left="1440" w:header="720" w:footer="1152" w:gutter="0"/>
          <w:cols w:space="720"/>
          <w:docGrid w:linePitch="360"/>
        </w:sectPr>
      </w:pPr>
    </w:p>
    <w:tbl>
      <w:tblPr>
        <w:tblW w:w="11970" w:type="dxa"/>
        <w:jc w:val="center"/>
        <w:tblLook w:val="04A0" w:firstRow="1" w:lastRow="0" w:firstColumn="1" w:lastColumn="0" w:noHBand="0" w:noVBand="1"/>
      </w:tblPr>
      <w:tblGrid>
        <w:gridCol w:w="1890"/>
        <w:gridCol w:w="723"/>
        <w:gridCol w:w="897"/>
        <w:gridCol w:w="1260"/>
        <w:gridCol w:w="1080"/>
        <w:gridCol w:w="1980"/>
        <w:gridCol w:w="900"/>
        <w:gridCol w:w="900"/>
        <w:gridCol w:w="1260"/>
        <w:gridCol w:w="1080"/>
      </w:tblGrid>
      <w:tr w:rsidR="00AF0ABF" w14:paraId="4F31A51B" w14:textId="77777777" w:rsidTr="003170A6">
        <w:trPr>
          <w:trHeight w:val="77"/>
          <w:jc w:val="center"/>
        </w:trPr>
        <w:tc>
          <w:tcPr>
            <w:tcW w:w="5850"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2EB7C11C" w14:textId="77777777" w:rsidR="00AF0ABF" w:rsidRDefault="00AF0ABF">
            <w:pPr>
              <w:jc w:val="center"/>
              <w:rPr>
                <w:b/>
                <w:bCs/>
                <w:color w:val="000000"/>
                <w:sz w:val="20"/>
                <w:szCs w:val="20"/>
              </w:rPr>
            </w:pPr>
            <w:bookmarkStart w:id="264" w:name="_Ref9581724"/>
            <w:r>
              <w:rPr>
                <w:b/>
                <w:bCs/>
                <w:color w:val="000000"/>
                <w:sz w:val="20"/>
                <w:szCs w:val="20"/>
              </w:rPr>
              <w:lastRenderedPageBreak/>
              <w:t>2017</w:t>
            </w:r>
          </w:p>
        </w:tc>
        <w:tc>
          <w:tcPr>
            <w:tcW w:w="6120" w:type="dxa"/>
            <w:gridSpan w:val="5"/>
            <w:tcBorders>
              <w:top w:val="single" w:sz="4" w:space="0" w:color="auto"/>
              <w:left w:val="nil"/>
              <w:bottom w:val="single" w:sz="4" w:space="0" w:color="auto"/>
              <w:right w:val="single" w:sz="4" w:space="0" w:color="000000"/>
            </w:tcBorders>
            <w:shd w:val="clear" w:color="000000" w:fill="FFFFFF"/>
            <w:noWrap/>
            <w:vAlign w:val="center"/>
            <w:hideMark/>
          </w:tcPr>
          <w:p w14:paraId="5A782BB5" w14:textId="77777777" w:rsidR="00AF0ABF" w:rsidRDefault="00AF0ABF">
            <w:pPr>
              <w:jc w:val="center"/>
              <w:rPr>
                <w:b/>
                <w:bCs/>
                <w:color w:val="000000"/>
                <w:sz w:val="20"/>
                <w:szCs w:val="20"/>
              </w:rPr>
            </w:pPr>
            <w:r>
              <w:rPr>
                <w:b/>
                <w:bCs/>
                <w:color w:val="000000"/>
                <w:sz w:val="20"/>
                <w:szCs w:val="20"/>
              </w:rPr>
              <w:t>2018</w:t>
            </w:r>
          </w:p>
        </w:tc>
      </w:tr>
      <w:tr w:rsidR="00AF0ABF" w14:paraId="44AC552D" w14:textId="77777777" w:rsidTr="003170A6">
        <w:trPr>
          <w:trHeight w:val="287"/>
          <w:jc w:val="center"/>
        </w:trPr>
        <w:tc>
          <w:tcPr>
            <w:tcW w:w="1890" w:type="dxa"/>
            <w:tcBorders>
              <w:top w:val="nil"/>
              <w:left w:val="single" w:sz="4" w:space="0" w:color="auto"/>
              <w:bottom w:val="single" w:sz="4" w:space="0" w:color="auto"/>
              <w:right w:val="single" w:sz="4" w:space="0" w:color="auto"/>
            </w:tcBorders>
            <w:shd w:val="clear" w:color="000000" w:fill="FFFFFF"/>
            <w:vAlign w:val="center"/>
            <w:hideMark/>
          </w:tcPr>
          <w:p w14:paraId="3E97DB4B" w14:textId="77777777" w:rsidR="00AF0ABF" w:rsidRPr="00AF0ABF" w:rsidRDefault="00AF0ABF">
            <w:pPr>
              <w:jc w:val="center"/>
              <w:rPr>
                <w:b/>
                <w:bCs/>
                <w:color w:val="000000"/>
                <w:sz w:val="16"/>
                <w:szCs w:val="20"/>
              </w:rPr>
            </w:pPr>
            <w:r w:rsidRPr="00AF0ABF">
              <w:rPr>
                <w:b/>
                <w:bCs/>
                <w:color w:val="000000"/>
                <w:sz w:val="16"/>
                <w:szCs w:val="20"/>
              </w:rPr>
              <w:t>Make/Model</w:t>
            </w:r>
          </w:p>
        </w:tc>
        <w:tc>
          <w:tcPr>
            <w:tcW w:w="723" w:type="dxa"/>
            <w:tcBorders>
              <w:top w:val="nil"/>
              <w:left w:val="nil"/>
              <w:bottom w:val="single" w:sz="4" w:space="0" w:color="auto"/>
              <w:right w:val="single" w:sz="4" w:space="0" w:color="auto"/>
            </w:tcBorders>
            <w:shd w:val="clear" w:color="000000" w:fill="FFFFFF"/>
            <w:vAlign w:val="center"/>
            <w:hideMark/>
          </w:tcPr>
          <w:p w14:paraId="62C4A7F5" w14:textId="77777777" w:rsidR="00AF0ABF" w:rsidRPr="00AF0ABF" w:rsidRDefault="00AF0ABF">
            <w:pPr>
              <w:jc w:val="center"/>
              <w:rPr>
                <w:b/>
                <w:bCs/>
                <w:color w:val="000000"/>
                <w:sz w:val="16"/>
                <w:szCs w:val="20"/>
              </w:rPr>
            </w:pPr>
            <w:r w:rsidRPr="00AF0ABF">
              <w:rPr>
                <w:b/>
                <w:bCs/>
                <w:color w:val="000000"/>
                <w:sz w:val="16"/>
                <w:szCs w:val="20"/>
              </w:rPr>
              <w:t>Vehicle Type</w:t>
            </w:r>
          </w:p>
        </w:tc>
        <w:tc>
          <w:tcPr>
            <w:tcW w:w="897" w:type="dxa"/>
            <w:tcBorders>
              <w:top w:val="nil"/>
              <w:left w:val="nil"/>
              <w:bottom w:val="single" w:sz="4" w:space="0" w:color="auto"/>
              <w:right w:val="single" w:sz="4" w:space="0" w:color="auto"/>
            </w:tcBorders>
            <w:shd w:val="clear" w:color="000000" w:fill="FFFFFF"/>
            <w:vAlign w:val="center"/>
            <w:hideMark/>
          </w:tcPr>
          <w:p w14:paraId="2D6C486F" w14:textId="77777777" w:rsidR="00AF0ABF" w:rsidRPr="00AF0ABF" w:rsidRDefault="00AF0ABF">
            <w:pPr>
              <w:jc w:val="center"/>
              <w:rPr>
                <w:b/>
                <w:bCs/>
                <w:color w:val="000000"/>
                <w:sz w:val="16"/>
                <w:szCs w:val="20"/>
              </w:rPr>
            </w:pPr>
            <w:r w:rsidRPr="00AF0ABF">
              <w:rPr>
                <w:b/>
                <w:bCs/>
                <w:color w:val="000000"/>
                <w:sz w:val="16"/>
                <w:szCs w:val="20"/>
              </w:rPr>
              <w:t>Units Sold</w:t>
            </w:r>
          </w:p>
        </w:tc>
        <w:tc>
          <w:tcPr>
            <w:tcW w:w="1260" w:type="dxa"/>
            <w:tcBorders>
              <w:top w:val="nil"/>
              <w:left w:val="nil"/>
              <w:bottom w:val="single" w:sz="4" w:space="0" w:color="auto"/>
              <w:right w:val="single" w:sz="4" w:space="0" w:color="auto"/>
            </w:tcBorders>
            <w:shd w:val="clear" w:color="000000" w:fill="FFFFFF"/>
            <w:vAlign w:val="center"/>
            <w:hideMark/>
          </w:tcPr>
          <w:p w14:paraId="2E23896A" w14:textId="77777777" w:rsidR="00AF0ABF" w:rsidRPr="00AF0ABF" w:rsidRDefault="00AF0ABF">
            <w:pPr>
              <w:jc w:val="center"/>
              <w:rPr>
                <w:b/>
                <w:bCs/>
                <w:color w:val="000000"/>
                <w:sz w:val="16"/>
                <w:szCs w:val="20"/>
              </w:rPr>
            </w:pPr>
            <w:r w:rsidRPr="00AF0ABF">
              <w:rPr>
                <w:b/>
                <w:bCs/>
                <w:color w:val="000000"/>
                <w:sz w:val="16"/>
                <w:szCs w:val="20"/>
              </w:rPr>
              <w:t>% of Total Light Trucks sold in 2017</w:t>
            </w:r>
          </w:p>
        </w:tc>
        <w:tc>
          <w:tcPr>
            <w:tcW w:w="1080" w:type="dxa"/>
            <w:tcBorders>
              <w:top w:val="nil"/>
              <w:left w:val="nil"/>
              <w:bottom w:val="single" w:sz="4" w:space="0" w:color="auto"/>
              <w:right w:val="single" w:sz="4" w:space="0" w:color="auto"/>
            </w:tcBorders>
            <w:shd w:val="clear" w:color="000000" w:fill="FFFFFF"/>
            <w:vAlign w:val="center"/>
            <w:hideMark/>
          </w:tcPr>
          <w:p w14:paraId="245B7F1A" w14:textId="15D3712D" w:rsidR="00AF0ABF" w:rsidRPr="00AF0ABF" w:rsidRDefault="00AF0ABF" w:rsidP="00206A79">
            <w:pPr>
              <w:jc w:val="center"/>
              <w:rPr>
                <w:b/>
                <w:bCs/>
                <w:color w:val="000000"/>
                <w:sz w:val="16"/>
                <w:szCs w:val="20"/>
              </w:rPr>
            </w:pPr>
            <w:r w:rsidRPr="00AF0ABF">
              <w:rPr>
                <w:b/>
                <w:bCs/>
                <w:color w:val="000000"/>
                <w:sz w:val="16"/>
                <w:szCs w:val="20"/>
              </w:rPr>
              <w:t>% of Total Vehicles sold in 2017</w:t>
            </w:r>
          </w:p>
        </w:tc>
        <w:tc>
          <w:tcPr>
            <w:tcW w:w="1980" w:type="dxa"/>
            <w:tcBorders>
              <w:top w:val="nil"/>
              <w:left w:val="nil"/>
              <w:bottom w:val="single" w:sz="4" w:space="0" w:color="auto"/>
              <w:right w:val="single" w:sz="4" w:space="0" w:color="auto"/>
            </w:tcBorders>
            <w:shd w:val="clear" w:color="000000" w:fill="FFFFFF"/>
            <w:vAlign w:val="center"/>
            <w:hideMark/>
          </w:tcPr>
          <w:p w14:paraId="6527C8E2" w14:textId="77777777" w:rsidR="00AF0ABF" w:rsidRPr="00AF0ABF" w:rsidRDefault="00AF0ABF">
            <w:pPr>
              <w:jc w:val="center"/>
              <w:rPr>
                <w:b/>
                <w:bCs/>
                <w:color w:val="000000"/>
                <w:sz w:val="16"/>
                <w:szCs w:val="20"/>
              </w:rPr>
            </w:pPr>
            <w:r w:rsidRPr="00AF0ABF">
              <w:rPr>
                <w:b/>
                <w:bCs/>
                <w:color w:val="000000"/>
                <w:sz w:val="16"/>
                <w:szCs w:val="20"/>
              </w:rPr>
              <w:t>Make/Model</w:t>
            </w:r>
          </w:p>
        </w:tc>
        <w:tc>
          <w:tcPr>
            <w:tcW w:w="900" w:type="dxa"/>
            <w:tcBorders>
              <w:top w:val="nil"/>
              <w:left w:val="nil"/>
              <w:bottom w:val="single" w:sz="4" w:space="0" w:color="auto"/>
              <w:right w:val="single" w:sz="4" w:space="0" w:color="auto"/>
            </w:tcBorders>
            <w:shd w:val="clear" w:color="000000" w:fill="FFFFFF"/>
            <w:vAlign w:val="center"/>
            <w:hideMark/>
          </w:tcPr>
          <w:p w14:paraId="42526808" w14:textId="77777777" w:rsidR="00AF0ABF" w:rsidRPr="00AF0ABF" w:rsidRDefault="00AF0ABF">
            <w:pPr>
              <w:jc w:val="center"/>
              <w:rPr>
                <w:b/>
                <w:bCs/>
                <w:color w:val="000000"/>
                <w:sz w:val="16"/>
                <w:szCs w:val="20"/>
              </w:rPr>
            </w:pPr>
            <w:r w:rsidRPr="00AF0ABF">
              <w:rPr>
                <w:b/>
                <w:bCs/>
                <w:color w:val="000000"/>
                <w:sz w:val="16"/>
                <w:szCs w:val="20"/>
              </w:rPr>
              <w:t>Vehicle Type</w:t>
            </w:r>
          </w:p>
        </w:tc>
        <w:tc>
          <w:tcPr>
            <w:tcW w:w="900" w:type="dxa"/>
            <w:tcBorders>
              <w:top w:val="nil"/>
              <w:left w:val="nil"/>
              <w:bottom w:val="single" w:sz="4" w:space="0" w:color="auto"/>
              <w:right w:val="single" w:sz="4" w:space="0" w:color="auto"/>
            </w:tcBorders>
            <w:shd w:val="clear" w:color="000000" w:fill="FFFFFF"/>
            <w:vAlign w:val="center"/>
            <w:hideMark/>
          </w:tcPr>
          <w:p w14:paraId="6E6DE441" w14:textId="77777777" w:rsidR="00AF0ABF" w:rsidRPr="00AF0ABF" w:rsidRDefault="00AF0ABF">
            <w:pPr>
              <w:jc w:val="center"/>
              <w:rPr>
                <w:b/>
                <w:bCs/>
                <w:color w:val="000000"/>
                <w:sz w:val="16"/>
                <w:szCs w:val="20"/>
              </w:rPr>
            </w:pPr>
            <w:r w:rsidRPr="00AF0ABF">
              <w:rPr>
                <w:b/>
                <w:bCs/>
                <w:color w:val="000000"/>
                <w:sz w:val="16"/>
                <w:szCs w:val="20"/>
              </w:rPr>
              <w:t>Units Sold</w:t>
            </w:r>
          </w:p>
        </w:tc>
        <w:tc>
          <w:tcPr>
            <w:tcW w:w="1260" w:type="dxa"/>
            <w:tcBorders>
              <w:top w:val="nil"/>
              <w:left w:val="nil"/>
              <w:bottom w:val="single" w:sz="4" w:space="0" w:color="auto"/>
              <w:right w:val="single" w:sz="4" w:space="0" w:color="auto"/>
            </w:tcBorders>
            <w:shd w:val="clear" w:color="000000" w:fill="FFFFFF"/>
            <w:vAlign w:val="center"/>
            <w:hideMark/>
          </w:tcPr>
          <w:p w14:paraId="08DA7A4B" w14:textId="77777777" w:rsidR="00AF0ABF" w:rsidRPr="00AF0ABF" w:rsidRDefault="00AF0ABF">
            <w:pPr>
              <w:jc w:val="center"/>
              <w:rPr>
                <w:b/>
                <w:bCs/>
                <w:color w:val="000000"/>
                <w:sz w:val="16"/>
                <w:szCs w:val="20"/>
              </w:rPr>
            </w:pPr>
            <w:r w:rsidRPr="00AF0ABF">
              <w:rPr>
                <w:b/>
                <w:bCs/>
                <w:color w:val="000000"/>
                <w:sz w:val="16"/>
                <w:szCs w:val="20"/>
              </w:rPr>
              <w:t>% of Total Light Trucks sold in 2018</w:t>
            </w:r>
          </w:p>
        </w:tc>
        <w:tc>
          <w:tcPr>
            <w:tcW w:w="1080" w:type="dxa"/>
            <w:tcBorders>
              <w:top w:val="nil"/>
              <w:left w:val="nil"/>
              <w:bottom w:val="single" w:sz="4" w:space="0" w:color="auto"/>
              <w:right w:val="single" w:sz="4" w:space="0" w:color="auto"/>
            </w:tcBorders>
            <w:shd w:val="clear" w:color="000000" w:fill="FFFFFF"/>
            <w:vAlign w:val="center"/>
            <w:hideMark/>
          </w:tcPr>
          <w:p w14:paraId="40923948" w14:textId="48A73CF6" w:rsidR="00AF0ABF" w:rsidRPr="00AF0ABF" w:rsidRDefault="00AF0ABF" w:rsidP="00206A79">
            <w:pPr>
              <w:jc w:val="center"/>
              <w:rPr>
                <w:b/>
                <w:bCs/>
                <w:color w:val="000000"/>
                <w:sz w:val="16"/>
                <w:szCs w:val="20"/>
              </w:rPr>
            </w:pPr>
            <w:r w:rsidRPr="00AF0ABF">
              <w:rPr>
                <w:b/>
                <w:bCs/>
                <w:color w:val="000000"/>
                <w:sz w:val="16"/>
                <w:szCs w:val="20"/>
              </w:rPr>
              <w:t>% of Total Vehicles sold in 2018</w:t>
            </w:r>
          </w:p>
        </w:tc>
      </w:tr>
      <w:tr w:rsidR="00AF0ABF" w14:paraId="6C98C57D"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4C66E8" w14:textId="77777777" w:rsidR="00AF0ABF" w:rsidRPr="00AF0ABF" w:rsidRDefault="00AF0ABF" w:rsidP="00206A79">
            <w:pPr>
              <w:jc w:val="center"/>
              <w:rPr>
                <w:b/>
                <w:bCs/>
                <w:color w:val="000000"/>
                <w:sz w:val="16"/>
                <w:szCs w:val="20"/>
              </w:rPr>
            </w:pPr>
            <w:r w:rsidRPr="00AF0ABF">
              <w:rPr>
                <w:b/>
                <w:bCs/>
                <w:color w:val="000000"/>
                <w:sz w:val="16"/>
                <w:szCs w:val="20"/>
              </w:rPr>
              <w:t>Toyota RAV4</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1497AA"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0B363D" w14:textId="77777777" w:rsidR="00AF0ABF" w:rsidRPr="00AF0ABF" w:rsidRDefault="00AF0ABF" w:rsidP="00206A79">
            <w:pPr>
              <w:jc w:val="center"/>
              <w:rPr>
                <w:sz w:val="16"/>
                <w:szCs w:val="20"/>
              </w:rPr>
            </w:pPr>
            <w:r w:rsidRPr="00AF0ABF">
              <w:rPr>
                <w:sz w:val="16"/>
                <w:szCs w:val="20"/>
              </w:rPr>
              <w:t>407,594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2CA810" w14:textId="77777777" w:rsidR="00AF0ABF" w:rsidRPr="00AF0ABF" w:rsidRDefault="00AF0ABF" w:rsidP="00206A79">
            <w:pPr>
              <w:jc w:val="center"/>
              <w:rPr>
                <w:color w:val="000000"/>
                <w:sz w:val="16"/>
                <w:szCs w:val="20"/>
              </w:rPr>
            </w:pPr>
            <w:r w:rsidRPr="00AF0ABF">
              <w:rPr>
                <w:color w:val="000000"/>
                <w:sz w:val="16"/>
                <w:szCs w:val="20"/>
              </w:rPr>
              <w:t>3.7%</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3848D9" w14:textId="77777777" w:rsidR="00AF0ABF" w:rsidRPr="00AF0ABF" w:rsidRDefault="00AF0ABF" w:rsidP="00206A79">
            <w:pPr>
              <w:jc w:val="center"/>
              <w:rPr>
                <w:color w:val="000000"/>
                <w:sz w:val="16"/>
                <w:szCs w:val="20"/>
              </w:rPr>
            </w:pPr>
            <w:r w:rsidRPr="00AF0ABF">
              <w:rPr>
                <w:color w:val="000000"/>
                <w:sz w:val="16"/>
                <w:szCs w:val="20"/>
              </w:rPr>
              <w:t>2.4%</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544FA145" w14:textId="77777777" w:rsidR="00AF0ABF" w:rsidRPr="00AF0ABF" w:rsidRDefault="00AF0ABF" w:rsidP="00206A79">
            <w:pPr>
              <w:jc w:val="center"/>
              <w:rPr>
                <w:b/>
                <w:bCs/>
                <w:color w:val="000000"/>
                <w:sz w:val="16"/>
                <w:szCs w:val="20"/>
              </w:rPr>
            </w:pPr>
            <w:r w:rsidRPr="00AF0ABF">
              <w:rPr>
                <w:b/>
                <w:bCs/>
                <w:color w:val="000000"/>
                <w:sz w:val="16"/>
                <w:szCs w:val="20"/>
              </w:rPr>
              <w:t>Toyota RAV4</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DEAB840"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0AB1D1C" w14:textId="77777777" w:rsidR="00AF0ABF" w:rsidRPr="00AF0ABF" w:rsidRDefault="00AF0ABF" w:rsidP="00206A79">
            <w:pPr>
              <w:jc w:val="center"/>
              <w:rPr>
                <w:sz w:val="16"/>
                <w:szCs w:val="20"/>
              </w:rPr>
            </w:pPr>
            <w:r w:rsidRPr="00AF0ABF">
              <w:rPr>
                <w:sz w:val="16"/>
                <w:szCs w:val="20"/>
              </w:rPr>
              <w:t>427,170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8874F1" w14:textId="77777777" w:rsidR="00AF0ABF" w:rsidRPr="00AF0ABF" w:rsidRDefault="00AF0ABF" w:rsidP="00206A79">
            <w:pPr>
              <w:jc w:val="center"/>
              <w:rPr>
                <w:color w:val="000000"/>
                <w:sz w:val="16"/>
                <w:szCs w:val="20"/>
              </w:rPr>
            </w:pPr>
            <w:r w:rsidRPr="00AF0ABF">
              <w:rPr>
                <w:color w:val="000000"/>
                <w:sz w:val="16"/>
                <w:szCs w:val="20"/>
              </w:rPr>
              <w:t>3.6%</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FB1D1D" w14:textId="77777777" w:rsidR="00AF0ABF" w:rsidRPr="00AF0ABF" w:rsidRDefault="00AF0ABF" w:rsidP="00206A79">
            <w:pPr>
              <w:jc w:val="center"/>
              <w:rPr>
                <w:color w:val="000000"/>
                <w:sz w:val="16"/>
                <w:szCs w:val="20"/>
              </w:rPr>
            </w:pPr>
            <w:r w:rsidRPr="00AF0ABF">
              <w:rPr>
                <w:color w:val="000000"/>
                <w:sz w:val="16"/>
                <w:szCs w:val="20"/>
              </w:rPr>
              <w:t>2.5%</w:t>
            </w:r>
          </w:p>
        </w:tc>
      </w:tr>
      <w:tr w:rsidR="00AF0ABF" w14:paraId="6F9A288B"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DD323D" w14:textId="77777777" w:rsidR="00AF0ABF" w:rsidRPr="00AF0ABF" w:rsidRDefault="00AF0ABF" w:rsidP="00206A79">
            <w:pPr>
              <w:jc w:val="center"/>
              <w:rPr>
                <w:b/>
                <w:bCs/>
                <w:color w:val="000000"/>
                <w:sz w:val="16"/>
                <w:szCs w:val="20"/>
              </w:rPr>
            </w:pPr>
            <w:r w:rsidRPr="00AF0ABF">
              <w:rPr>
                <w:b/>
                <w:bCs/>
                <w:color w:val="000000"/>
                <w:sz w:val="16"/>
                <w:szCs w:val="20"/>
              </w:rPr>
              <w:t>Honda CR-V</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FDD224E"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79E380" w14:textId="77777777" w:rsidR="00AF0ABF" w:rsidRPr="00AF0ABF" w:rsidRDefault="00AF0ABF" w:rsidP="00206A79">
            <w:pPr>
              <w:jc w:val="center"/>
              <w:rPr>
                <w:sz w:val="16"/>
                <w:szCs w:val="20"/>
              </w:rPr>
            </w:pPr>
            <w:r w:rsidRPr="00AF0ABF">
              <w:rPr>
                <w:sz w:val="16"/>
                <w:szCs w:val="20"/>
              </w:rPr>
              <w:t>377,895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19852F" w14:textId="77777777" w:rsidR="00AF0ABF" w:rsidRPr="00AF0ABF" w:rsidRDefault="00AF0ABF" w:rsidP="00206A79">
            <w:pPr>
              <w:jc w:val="center"/>
              <w:rPr>
                <w:color w:val="000000"/>
                <w:sz w:val="16"/>
                <w:szCs w:val="20"/>
              </w:rPr>
            </w:pPr>
            <w:r w:rsidRPr="00AF0ABF">
              <w:rPr>
                <w:color w:val="000000"/>
                <w:sz w:val="16"/>
                <w:szCs w:val="20"/>
              </w:rPr>
              <w:t>3.4%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173432" w14:textId="77777777" w:rsidR="00AF0ABF" w:rsidRPr="00AF0ABF" w:rsidRDefault="00AF0ABF" w:rsidP="00206A79">
            <w:pPr>
              <w:jc w:val="center"/>
              <w:rPr>
                <w:color w:val="000000"/>
                <w:sz w:val="16"/>
                <w:szCs w:val="20"/>
              </w:rPr>
            </w:pPr>
            <w:r w:rsidRPr="00AF0ABF">
              <w:rPr>
                <w:color w:val="000000"/>
                <w:sz w:val="16"/>
                <w:szCs w:val="20"/>
              </w:rPr>
              <w:t>2.2%</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373A06A8" w14:textId="77777777" w:rsidR="00AF0ABF" w:rsidRPr="00AF0ABF" w:rsidRDefault="00AF0ABF" w:rsidP="00206A79">
            <w:pPr>
              <w:jc w:val="center"/>
              <w:rPr>
                <w:b/>
                <w:bCs/>
                <w:color w:val="000000"/>
                <w:sz w:val="16"/>
                <w:szCs w:val="20"/>
              </w:rPr>
            </w:pPr>
            <w:r w:rsidRPr="00AF0ABF">
              <w:rPr>
                <w:b/>
                <w:bCs/>
                <w:color w:val="000000"/>
                <w:sz w:val="16"/>
                <w:szCs w:val="20"/>
              </w:rPr>
              <w:t>Honda CR-V</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81E201D"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C2E482" w14:textId="77777777" w:rsidR="00AF0ABF" w:rsidRPr="00AF0ABF" w:rsidRDefault="00AF0ABF" w:rsidP="00206A79">
            <w:pPr>
              <w:jc w:val="center"/>
              <w:rPr>
                <w:sz w:val="16"/>
                <w:szCs w:val="20"/>
              </w:rPr>
            </w:pPr>
            <w:r w:rsidRPr="00AF0ABF">
              <w:rPr>
                <w:sz w:val="16"/>
                <w:szCs w:val="20"/>
              </w:rPr>
              <w:t>379,013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C51F40" w14:textId="77777777" w:rsidR="00AF0ABF" w:rsidRPr="00AF0ABF" w:rsidRDefault="00AF0ABF" w:rsidP="00206A79">
            <w:pPr>
              <w:jc w:val="center"/>
              <w:rPr>
                <w:color w:val="000000"/>
                <w:sz w:val="16"/>
                <w:szCs w:val="20"/>
              </w:rPr>
            </w:pPr>
            <w:r w:rsidRPr="00AF0ABF">
              <w:rPr>
                <w:color w:val="000000"/>
                <w:sz w:val="16"/>
                <w:szCs w:val="20"/>
              </w:rPr>
              <w:t>3.2%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CB3CA" w14:textId="77777777" w:rsidR="00AF0ABF" w:rsidRPr="00AF0ABF" w:rsidRDefault="00AF0ABF" w:rsidP="00206A79">
            <w:pPr>
              <w:jc w:val="center"/>
              <w:rPr>
                <w:color w:val="000000"/>
                <w:sz w:val="16"/>
                <w:szCs w:val="20"/>
              </w:rPr>
            </w:pPr>
            <w:r w:rsidRPr="00AF0ABF">
              <w:rPr>
                <w:color w:val="000000"/>
                <w:sz w:val="16"/>
                <w:szCs w:val="20"/>
              </w:rPr>
              <w:t>2.2%</w:t>
            </w:r>
          </w:p>
        </w:tc>
      </w:tr>
      <w:tr w:rsidR="00AF0ABF" w14:paraId="1B8769E7" w14:textId="77777777" w:rsidTr="003170A6">
        <w:trPr>
          <w:trHeight w:val="98"/>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8124660" w14:textId="77777777" w:rsidR="00AF0ABF" w:rsidRPr="00AF0ABF" w:rsidRDefault="00AF0ABF" w:rsidP="00206A79">
            <w:pPr>
              <w:jc w:val="center"/>
              <w:rPr>
                <w:b/>
                <w:bCs/>
                <w:color w:val="000000"/>
                <w:sz w:val="16"/>
                <w:szCs w:val="20"/>
              </w:rPr>
            </w:pPr>
            <w:r w:rsidRPr="00AF0ABF">
              <w:rPr>
                <w:b/>
                <w:bCs/>
                <w:color w:val="000000"/>
                <w:sz w:val="16"/>
                <w:szCs w:val="20"/>
              </w:rPr>
              <w:t>Nissan Rogue</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227750"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4818E0" w14:textId="77777777" w:rsidR="00AF0ABF" w:rsidRPr="00AF0ABF" w:rsidRDefault="00AF0ABF" w:rsidP="00206A79">
            <w:pPr>
              <w:jc w:val="center"/>
              <w:rPr>
                <w:sz w:val="16"/>
                <w:szCs w:val="20"/>
              </w:rPr>
            </w:pPr>
            <w:r w:rsidRPr="00AF0ABF">
              <w:rPr>
                <w:sz w:val="16"/>
                <w:szCs w:val="20"/>
              </w:rPr>
              <w:t>365,972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EEF090" w14:textId="77777777" w:rsidR="00AF0ABF" w:rsidRPr="00AF0ABF" w:rsidRDefault="00AF0ABF" w:rsidP="00206A79">
            <w:pPr>
              <w:jc w:val="center"/>
              <w:rPr>
                <w:color w:val="000000"/>
                <w:sz w:val="16"/>
                <w:szCs w:val="20"/>
              </w:rPr>
            </w:pPr>
            <w:r w:rsidRPr="00AF0ABF">
              <w:rPr>
                <w:color w:val="000000"/>
                <w:sz w:val="16"/>
                <w:szCs w:val="20"/>
              </w:rPr>
              <w:t>3.3%</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8F9E14" w14:textId="77777777" w:rsidR="00AF0ABF" w:rsidRPr="00AF0ABF" w:rsidRDefault="00AF0ABF" w:rsidP="00206A79">
            <w:pPr>
              <w:jc w:val="center"/>
              <w:rPr>
                <w:color w:val="000000"/>
                <w:sz w:val="16"/>
                <w:szCs w:val="20"/>
              </w:rPr>
            </w:pPr>
            <w:r w:rsidRPr="00AF0ABF">
              <w:rPr>
                <w:color w:val="000000"/>
                <w:sz w:val="16"/>
                <w:szCs w:val="20"/>
              </w:rPr>
              <w:t>2.1%</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06B02FF9" w14:textId="77777777" w:rsidR="00AF0ABF" w:rsidRPr="00AF0ABF" w:rsidRDefault="00AF0ABF" w:rsidP="00206A79">
            <w:pPr>
              <w:jc w:val="center"/>
              <w:rPr>
                <w:b/>
                <w:bCs/>
                <w:color w:val="000000"/>
                <w:sz w:val="16"/>
                <w:szCs w:val="20"/>
              </w:rPr>
            </w:pPr>
            <w:r w:rsidRPr="00AF0ABF">
              <w:rPr>
                <w:b/>
                <w:bCs/>
                <w:color w:val="000000"/>
                <w:sz w:val="16"/>
                <w:szCs w:val="20"/>
              </w:rPr>
              <w:t>Chevy Equinox</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2D1A9B"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627A29" w14:textId="77777777" w:rsidR="00AF0ABF" w:rsidRPr="00AF0ABF" w:rsidRDefault="00AF0ABF" w:rsidP="00206A79">
            <w:pPr>
              <w:jc w:val="center"/>
              <w:rPr>
                <w:sz w:val="16"/>
                <w:szCs w:val="20"/>
              </w:rPr>
            </w:pPr>
            <w:r w:rsidRPr="00AF0ABF">
              <w:rPr>
                <w:sz w:val="16"/>
                <w:szCs w:val="20"/>
              </w:rPr>
              <w:t>332,618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5462B" w14:textId="77777777" w:rsidR="00AF0ABF" w:rsidRPr="00AF0ABF" w:rsidRDefault="00AF0ABF" w:rsidP="00206A79">
            <w:pPr>
              <w:jc w:val="center"/>
              <w:rPr>
                <w:color w:val="000000"/>
                <w:sz w:val="16"/>
                <w:szCs w:val="20"/>
              </w:rPr>
            </w:pPr>
            <w:r w:rsidRPr="00AF0ABF">
              <w:rPr>
                <w:color w:val="000000"/>
                <w:sz w:val="16"/>
                <w:szCs w:val="20"/>
              </w:rPr>
              <w:t>2.8%</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91C034" w14:textId="77777777" w:rsidR="00AF0ABF" w:rsidRPr="00AF0ABF" w:rsidRDefault="00AF0ABF" w:rsidP="00206A79">
            <w:pPr>
              <w:jc w:val="center"/>
              <w:rPr>
                <w:color w:val="000000"/>
                <w:sz w:val="16"/>
                <w:szCs w:val="20"/>
              </w:rPr>
            </w:pPr>
            <w:r w:rsidRPr="00AF0ABF">
              <w:rPr>
                <w:color w:val="000000"/>
                <w:sz w:val="16"/>
                <w:szCs w:val="20"/>
              </w:rPr>
              <w:t>1.9%</w:t>
            </w:r>
          </w:p>
        </w:tc>
      </w:tr>
      <w:tr w:rsidR="00AF0ABF" w14:paraId="5D4ED515"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F682AF" w14:textId="77777777" w:rsidR="00AF0ABF" w:rsidRPr="00AF0ABF" w:rsidRDefault="00AF0ABF" w:rsidP="00206A79">
            <w:pPr>
              <w:jc w:val="center"/>
              <w:rPr>
                <w:b/>
                <w:bCs/>
                <w:color w:val="000000"/>
                <w:sz w:val="16"/>
                <w:szCs w:val="20"/>
              </w:rPr>
            </w:pPr>
            <w:r w:rsidRPr="00AF0ABF">
              <w:rPr>
                <w:b/>
                <w:bCs/>
                <w:color w:val="000000"/>
                <w:sz w:val="16"/>
                <w:szCs w:val="20"/>
              </w:rPr>
              <w:t>Ford Escape</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0003D27"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36E93E" w14:textId="77777777" w:rsidR="00AF0ABF" w:rsidRPr="00AF0ABF" w:rsidRDefault="00AF0ABF" w:rsidP="00206A79">
            <w:pPr>
              <w:jc w:val="center"/>
              <w:rPr>
                <w:sz w:val="16"/>
                <w:szCs w:val="20"/>
              </w:rPr>
            </w:pPr>
            <w:r w:rsidRPr="00AF0ABF">
              <w:rPr>
                <w:sz w:val="16"/>
                <w:szCs w:val="20"/>
              </w:rPr>
              <w:t>308,296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9ED4E6" w14:textId="77777777" w:rsidR="00AF0ABF" w:rsidRPr="00AF0ABF" w:rsidRDefault="00AF0ABF" w:rsidP="00206A79">
            <w:pPr>
              <w:jc w:val="center"/>
              <w:rPr>
                <w:color w:val="000000"/>
                <w:sz w:val="16"/>
                <w:szCs w:val="20"/>
              </w:rPr>
            </w:pPr>
            <w:r w:rsidRPr="00AF0ABF">
              <w:rPr>
                <w:color w:val="000000"/>
                <w:sz w:val="16"/>
                <w:szCs w:val="20"/>
              </w:rPr>
              <w:t>2.8%</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5A728B" w14:textId="77777777" w:rsidR="00AF0ABF" w:rsidRPr="00AF0ABF" w:rsidRDefault="00AF0ABF" w:rsidP="00206A79">
            <w:pPr>
              <w:jc w:val="center"/>
              <w:rPr>
                <w:color w:val="000000"/>
                <w:sz w:val="16"/>
                <w:szCs w:val="20"/>
              </w:rPr>
            </w:pPr>
            <w:r w:rsidRPr="00AF0ABF">
              <w:rPr>
                <w:color w:val="000000"/>
                <w:sz w:val="16"/>
                <w:szCs w:val="20"/>
              </w:rPr>
              <w:t>1.8%</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51E9030E" w14:textId="77777777" w:rsidR="00AF0ABF" w:rsidRPr="00AF0ABF" w:rsidRDefault="00AF0ABF" w:rsidP="00206A79">
            <w:pPr>
              <w:jc w:val="center"/>
              <w:rPr>
                <w:b/>
                <w:bCs/>
                <w:color w:val="000000"/>
                <w:sz w:val="16"/>
                <w:szCs w:val="20"/>
              </w:rPr>
            </w:pPr>
            <w:r w:rsidRPr="00AF0ABF">
              <w:rPr>
                <w:b/>
                <w:bCs/>
                <w:color w:val="000000"/>
                <w:sz w:val="16"/>
                <w:szCs w:val="20"/>
              </w:rPr>
              <w:t>Nissan  Rogue</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2711A4"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DCAD73" w14:textId="77777777" w:rsidR="00AF0ABF" w:rsidRPr="00AF0ABF" w:rsidRDefault="00AF0ABF" w:rsidP="00206A79">
            <w:pPr>
              <w:jc w:val="center"/>
              <w:rPr>
                <w:sz w:val="16"/>
                <w:szCs w:val="20"/>
              </w:rPr>
            </w:pPr>
            <w:r w:rsidRPr="00AF0ABF">
              <w:rPr>
                <w:sz w:val="16"/>
                <w:szCs w:val="20"/>
              </w:rPr>
              <w:t>322,315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6EBC4" w14:textId="77777777" w:rsidR="00AF0ABF" w:rsidRPr="00AF0ABF" w:rsidRDefault="00AF0ABF" w:rsidP="00206A79">
            <w:pPr>
              <w:jc w:val="center"/>
              <w:rPr>
                <w:color w:val="000000"/>
                <w:sz w:val="16"/>
                <w:szCs w:val="20"/>
              </w:rPr>
            </w:pPr>
            <w:r w:rsidRPr="00AF0ABF">
              <w:rPr>
                <w:color w:val="000000"/>
                <w:sz w:val="16"/>
                <w:szCs w:val="20"/>
              </w:rPr>
              <w:t>2.7%</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BFB9FC" w14:textId="77777777" w:rsidR="00AF0ABF" w:rsidRPr="00AF0ABF" w:rsidRDefault="00AF0ABF" w:rsidP="00206A79">
            <w:pPr>
              <w:jc w:val="center"/>
              <w:rPr>
                <w:color w:val="000000"/>
                <w:sz w:val="16"/>
                <w:szCs w:val="20"/>
              </w:rPr>
            </w:pPr>
            <w:r w:rsidRPr="00AF0ABF">
              <w:rPr>
                <w:color w:val="000000"/>
                <w:sz w:val="16"/>
                <w:szCs w:val="20"/>
              </w:rPr>
              <w:t>1.9%</w:t>
            </w:r>
          </w:p>
        </w:tc>
      </w:tr>
      <w:tr w:rsidR="00AF0ABF" w14:paraId="38F5AB73"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4516CFB" w14:textId="77777777" w:rsidR="00AF0ABF" w:rsidRPr="00AF0ABF" w:rsidRDefault="00AF0ABF" w:rsidP="00206A79">
            <w:pPr>
              <w:jc w:val="center"/>
              <w:rPr>
                <w:b/>
                <w:bCs/>
                <w:color w:val="000000"/>
                <w:sz w:val="16"/>
                <w:szCs w:val="20"/>
              </w:rPr>
            </w:pPr>
            <w:r w:rsidRPr="00AF0ABF">
              <w:rPr>
                <w:b/>
                <w:bCs/>
                <w:color w:val="000000"/>
                <w:sz w:val="16"/>
                <w:szCs w:val="20"/>
              </w:rPr>
              <w:t>Chevy Equinox</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2CEB7AB"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F68F6D5" w14:textId="77777777" w:rsidR="00AF0ABF" w:rsidRPr="00AF0ABF" w:rsidRDefault="00AF0ABF" w:rsidP="00206A79">
            <w:pPr>
              <w:jc w:val="center"/>
              <w:rPr>
                <w:sz w:val="16"/>
                <w:szCs w:val="20"/>
              </w:rPr>
            </w:pPr>
            <w:r w:rsidRPr="00AF0ABF">
              <w:rPr>
                <w:sz w:val="16"/>
                <w:szCs w:val="20"/>
              </w:rPr>
              <w:t>290,458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D22FCF" w14:textId="77777777" w:rsidR="00AF0ABF" w:rsidRPr="00AF0ABF" w:rsidRDefault="00AF0ABF" w:rsidP="00206A79">
            <w:pPr>
              <w:jc w:val="center"/>
              <w:rPr>
                <w:color w:val="000000"/>
                <w:sz w:val="16"/>
                <w:szCs w:val="20"/>
              </w:rPr>
            </w:pPr>
            <w:r w:rsidRPr="00AF0ABF">
              <w:rPr>
                <w:color w:val="000000"/>
                <w:sz w:val="16"/>
                <w:szCs w:val="20"/>
              </w:rPr>
              <w:t>2.6%</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0D749" w14:textId="77777777" w:rsidR="00AF0ABF" w:rsidRPr="00AF0ABF" w:rsidRDefault="00AF0ABF" w:rsidP="00206A79">
            <w:pPr>
              <w:jc w:val="center"/>
              <w:rPr>
                <w:color w:val="000000"/>
                <w:sz w:val="16"/>
                <w:szCs w:val="20"/>
              </w:rPr>
            </w:pPr>
            <w:r w:rsidRPr="00AF0ABF">
              <w:rPr>
                <w:color w:val="000000"/>
                <w:sz w:val="16"/>
                <w:szCs w:val="20"/>
              </w:rPr>
              <w:t>1.7%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53D00979" w14:textId="77777777" w:rsidR="00AF0ABF" w:rsidRPr="00AF0ABF" w:rsidRDefault="00AF0ABF" w:rsidP="00206A79">
            <w:pPr>
              <w:jc w:val="center"/>
              <w:rPr>
                <w:b/>
                <w:bCs/>
                <w:color w:val="000000"/>
                <w:sz w:val="16"/>
                <w:szCs w:val="20"/>
              </w:rPr>
            </w:pPr>
            <w:r w:rsidRPr="00AF0ABF">
              <w:rPr>
                <w:b/>
                <w:bCs/>
                <w:color w:val="000000"/>
                <w:sz w:val="16"/>
                <w:szCs w:val="20"/>
              </w:rPr>
              <w:t>Ford Escape</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084DD5"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9ECD48" w14:textId="77777777" w:rsidR="00AF0ABF" w:rsidRPr="00AF0ABF" w:rsidRDefault="00AF0ABF" w:rsidP="00206A79">
            <w:pPr>
              <w:jc w:val="center"/>
              <w:rPr>
                <w:sz w:val="16"/>
                <w:szCs w:val="20"/>
              </w:rPr>
            </w:pPr>
            <w:r w:rsidRPr="00AF0ABF">
              <w:rPr>
                <w:sz w:val="16"/>
                <w:szCs w:val="20"/>
              </w:rPr>
              <w:t>272,228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360205" w14:textId="77777777" w:rsidR="00AF0ABF" w:rsidRPr="00AF0ABF" w:rsidRDefault="00AF0ABF" w:rsidP="00206A79">
            <w:pPr>
              <w:jc w:val="center"/>
              <w:rPr>
                <w:color w:val="000000"/>
                <w:sz w:val="16"/>
                <w:szCs w:val="20"/>
              </w:rPr>
            </w:pPr>
            <w:r w:rsidRPr="00AF0ABF">
              <w:rPr>
                <w:color w:val="000000"/>
                <w:sz w:val="16"/>
                <w:szCs w:val="20"/>
              </w:rPr>
              <w:t>2.3%</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F862DE" w14:textId="77777777" w:rsidR="00AF0ABF" w:rsidRPr="00AF0ABF" w:rsidRDefault="00AF0ABF" w:rsidP="00206A79">
            <w:pPr>
              <w:jc w:val="center"/>
              <w:rPr>
                <w:color w:val="000000"/>
                <w:sz w:val="16"/>
                <w:szCs w:val="20"/>
              </w:rPr>
            </w:pPr>
            <w:r w:rsidRPr="00AF0ABF">
              <w:rPr>
                <w:color w:val="000000"/>
                <w:sz w:val="16"/>
                <w:szCs w:val="20"/>
              </w:rPr>
              <w:t>1.6%</w:t>
            </w:r>
          </w:p>
        </w:tc>
      </w:tr>
      <w:tr w:rsidR="00AF0ABF" w14:paraId="055B757F"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3BF3B96" w14:textId="77777777" w:rsidR="00AF0ABF" w:rsidRPr="00AF0ABF" w:rsidRDefault="00AF0ABF" w:rsidP="00206A79">
            <w:pPr>
              <w:jc w:val="center"/>
              <w:rPr>
                <w:b/>
                <w:bCs/>
                <w:color w:val="000000"/>
                <w:sz w:val="16"/>
                <w:szCs w:val="20"/>
              </w:rPr>
            </w:pPr>
            <w:r w:rsidRPr="00AF0ABF">
              <w:rPr>
                <w:b/>
                <w:bCs/>
                <w:color w:val="000000"/>
                <w:sz w:val="16"/>
                <w:szCs w:val="20"/>
              </w:rPr>
              <w:t>Toyota Highlander</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5DB70C"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43FAC3" w14:textId="77777777" w:rsidR="00AF0ABF" w:rsidRPr="00AF0ABF" w:rsidRDefault="00AF0ABF" w:rsidP="00206A79">
            <w:pPr>
              <w:jc w:val="center"/>
              <w:rPr>
                <w:sz w:val="16"/>
                <w:szCs w:val="20"/>
              </w:rPr>
            </w:pPr>
            <w:r w:rsidRPr="00AF0ABF">
              <w:rPr>
                <w:sz w:val="16"/>
                <w:szCs w:val="20"/>
              </w:rPr>
              <w:t>215,775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2F7D58C" w14:textId="77777777" w:rsidR="00AF0ABF" w:rsidRPr="00AF0ABF" w:rsidRDefault="00AF0ABF" w:rsidP="00206A79">
            <w:pPr>
              <w:jc w:val="center"/>
              <w:rPr>
                <w:color w:val="000000"/>
                <w:sz w:val="16"/>
                <w:szCs w:val="20"/>
              </w:rPr>
            </w:pPr>
            <w:r w:rsidRPr="00AF0ABF">
              <w:rPr>
                <w:color w:val="000000"/>
                <w:sz w:val="16"/>
                <w:szCs w:val="20"/>
              </w:rPr>
              <w:t>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C81301" w14:textId="77777777" w:rsidR="00AF0ABF" w:rsidRPr="00AF0ABF" w:rsidRDefault="00AF0ABF" w:rsidP="00206A79">
            <w:pPr>
              <w:jc w:val="center"/>
              <w:rPr>
                <w:color w:val="000000"/>
                <w:sz w:val="16"/>
                <w:szCs w:val="20"/>
              </w:rPr>
            </w:pPr>
            <w:r w:rsidRPr="00AF0ABF">
              <w:rPr>
                <w:color w:val="000000"/>
                <w:sz w:val="16"/>
                <w:szCs w:val="20"/>
              </w:rPr>
              <w:t>1.3%</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2E8E0195" w14:textId="77777777" w:rsidR="00AF0ABF" w:rsidRPr="00AF0ABF" w:rsidRDefault="00AF0ABF" w:rsidP="00206A79">
            <w:pPr>
              <w:jc w:val="center"/>
              <w:rPr>
                <w:b/>
                <w:bCs/>
                <w:color w:val="000000"/>
                <w:sz w:val="16"/>
                <w:szCs w:val="20"/>
              </w:rPr>
            </w:pPr>
            <w:r w:rsidRPr="00AF0ABF">
              <w:rPr>
                <w:b/>
                <w:bCs/>
                <w:color w:val="000000"/>
                <w:sz w:val="16"/>
                <w:szCs w:val="20"/>
              </w:rPr>
              <w:t>Toyota Highlander</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DF710C"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08A83" w14:textId="77777777" w:rsidR="00AF0ABF" w:rsidRPr="00AF0ABF" w:rsidRDefault="00AF0ABF" w:rsidP="00206A79">
            <w:pPr>
              <w:jc w:val="center"/>
              <w:rPr>
                <w:sz w:val="16"/>
                <w:szCs w:val="20"/>
              </w:rPr>
            </w:pPr>
            <w:r w:rsidRPr="00AF0ABF">
              <w:rPr>
                <w:sz w:val="16"/>
                <w:szCs w:val="20"/>
              </w:rPr>
              <w:t>244,511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CEA36C" w14:textId="77777777" w:rsidR="00AF0ABF" w:rsidRPr="00AF0ABF" w:rsidRDefault="00AF0ABF" w:rsidP="00206A79">
            <w:pPr>
              <w:jc w:val="center"/>
              <w:rPr>
                <w:color w:val="000000"/>
                <w:sz w:val="16"/>
                <w:szCs w:val="20"/>
              </w:rPr>
            </w:pPr>
            <w:r w:rsidRPr="00AF0ABF">
              <w:rPr>
                <w:color w:val="000000"/>
                <w:sz w:val="16"/>
                <w:szCs w:val="20"/>
              </w:rPr>
              <w:t>2.1%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604C4A" w14:textId="77777777" w:rsidR="00AF0ABF" w:rsidRPr="00AF0ABF" w:rsidRDefault="00AF0ABF" w:rsidP="00206A79">
            <w:pPr>
              <w:jc w:val="center"/>
              <w:rPr>
                <w:color w:val="000000"/>
                <w:sz w:val="16"/>
                <w:szCs w:val="20"/>
              </w:rPr>
            </w:pPr>
            <w:r w:rsidRPr="00AF0ABF">
              <w:rPr>
                <w:color w:val="000000"/>
                <w:sz w:val="16"/>
                <w:szCs w:val="20"/>
              </w:rPr>
              <w:t>1.4%</w:t>
            </w:r>
          </w:p>
        </w:tc>
      </w:tr>
      <w:tr w:rsidR="00AF0ABF" w14:paraId="2CF103ED"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B74EF9" w14:textId="77777777" w:rsidR="00AF0ABF" w:rsidRPr="00AF0ABF" w:rsidRDefault="00AF0ABF" w:rsidP="00206A79">
            <w:pPr>
              <w:jc w:val="center"/>
              <w:rPr>
                <w:b/>
                <w:bCs/>
                <w:color w:val="000000"/>
                <w:sz w:val="16"/>
                <w:szCs w:val="20"/>
              </w:rPr>
            </w:pPr>
            <w:r w:rsidRPr="00AF0ABF">
              <w:rPr>
                <w:b/>
                <w:bCs/>
                <w:color w:val="000000"/>
                <w:sz w:val="16"/>
                <w:szCs w:val="20"/>
              </w:rPr>
              <w:t>Subaru Outback</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5D6506"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F9645C" w14:textId="77777777" w:rsidR="00AF0ABF" w:rsidRPr="00AF0ABF" w:rsidRDefault="00AF0ABF" w:rsidP="00206A79">
            <w:pPr>
              <w:jc w:val="center"/>
              <w:rPr>
                <w:sz w:val="16"/>
                <w:szCs w:val="20"/>
              </w:rPr>
            </w:pPr>
            <w:r w:rsidRPr="00AF0ABF">
              <w:rPr>
                <w:sz w:val="16"/>
                <w:szCs w:val="20"/>
              </w:rPr>
              <w:t>188,886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8BD459" w14:textId="77777777" w:rsidR="00AF0ABF" w:rsidRPr="00AF0ABF" w:rsidRDefault="00AF0ABF" w:rsidP="00206A79">
            <w:pPr>
              <w:jc w:val="center"/>
              <w:rPr>
                <w:color w:val="000000"/>
                <w:sz w:val="16"/>
                <w:szCs w:val="20"/>
              </w:rPr>
            </w:pPr>
            <w:r w:rsidRPr="00AF0ABF">
              <w:rPr>
                <w:color w:val="000000"/>
                <w:sz w:val="16"/>
                <w:szCs w:val="20"/>
              </w:rPr>
              <w:t>1.7%</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5E1348" w14:textId="77777777" w:rsidR="00AF0ABF" w:rsidRPr="00AF0ABF" w:rsidRDefault="00AF0ABF" w:rsidP="00206A79">
            <w:pPr>
              <w:jc w:val="center"/>
              <w:rPr>
                <w:color w:val="000000"/>
                <w:sz w:val="16"/>
                <w:szCs w:val="20"/>
              </w:rPr>
            </w:pPr>
            <w:r w:rsidRPr="00AF0ABF">
              <w:rPr>
                <w:color w:val="000000"/>
                <w:sz w:val="16"/>
                <w:szCs w:val="20"/>
              </w:rPr>
              <w:t>1.1%</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1116666F" w14:textId="77777777" w:rsidR="00AF0ABF" w:rsidRPr="00AF0ABF" w:rsidRDefault="00AF0ABF" w:rsidP="00206A79">
            <w:pPr>
              <w:jc w:val="center"/>
              <w:rPr>
                <w:b/>
                <w:bCs/>
                <w:color w:val="000000"/>
                <w:sz w:val="16"/>
                <w:szCs w:val="20"/>
              </w:rPr>
            </w:pPr>
            <w:r w:rsidRPr="00AF0ABF">
              <w:rPr>
                <w:b/>
                <w:bCs/>
                <w:color w:val="000000"/>
                <w:sz w:val="16"/>
                <w:szCs w:val="20"/>
              </w:rPr>
              <w:t>Jeep Cherokee</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64696C"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2D22F2" w14:textId="77777777" w:rsidR="00AF0ABF" w:rsidRPr="00AF0ABF" w:rsidRDefault="00AF0ABF" w:rsidP="00206A79">
            <w:pPr>
              <w:jc w:val="center"/>
              <w:rPr>
                <w:sz w:val="16"/>
                <w:szCs w:val="20"/>
              </w:rPr>
            </w:pPr>
            <w:r w:rsidRPr="00AF0ABF">
              <w:rPr>
                <w:sz w:val="16"/>
                <w:szCs w:val="20"/>
              </w:rPr>
              <w:t>239,437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A283C8" w14:textId="77777777" w:rsidR="00AF0ABF" w:rsidRPr="00AF0ABF" w:rsidRDefault="00AF0ABF" w:rsidP="00206A79">
            <w:pPr>
              <w:jc w:val="center"/>
              <w:rPr>
                <w:color w:val="000000"/>
                <w:sz w:val="16"/>
                <w:szCs w:val="20"/>
              </w:rPr>
            </w:pPr>
            <w:r w:rsidRPr="00AF0ABF">
              <w:rPr>
                <w:color w:val="000000"/>
                <w:sz w:val="16"/>
                <w:szCs w:val="20"/>
              </w:rPr>
              <w:t>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A653FD" w14:textId="77777777" w:rsidR="00AF0ABF" w:rsidRPr="00AF0ABF" w:rsidRDefault="00AF0ABF" w:rsidP="00206A79">
            <w:pPr>
              <w:jc w:val="center"/>
              <w:rPr>
                <w:color w:val="000000"/>
                <w:sz w:val="16"/>
                <w:szCs w:val="20"/>
              </w:rPr>
            </w:pPr>
            <w:r w:rsidRPr="00AF0ABF">
              <w:rPr>
                <w:color w:val="000000"/>
                <w:sz w:val="16"/>
                <w:szCs w:val="20"/>
              </w:rPr>
              <w:t>1.4%</w:t>
            </w:r>
          </w:p>
        </w:tc>
      </w:tr>
      <w:tr w:rsidR="00AF0ABF" w14:paraId="6D5BBBB3"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306DF8" w14:textId="77777777" w:rsidR="00AF0ABF" w:rsidRPr="00AF0ABF" w:rsidRDefault="00AF0ABF" w:rsidP="00206A79">
            <w:pPr>
              <w:jc w:val="center"/>
              <w:rPr>
                <w:b/>
                <w:bCs/>
                <w:color w:val="000000"/>
                <w:sz w:val="16"/>
                <w:szCs w:val="20"/>
              </w:rPr>
            </w:pPr>
            <w:r w:rsidRPr="00AF0ABF">
              <w:rPr>
                <w:b/>
                <w:bCs/>
                <w:color w:val="000000"/>
                <w:sz w:val="16"/>
                <w:szCs w:val="20"/>
              </w:rPr>
              <w:t>Subaru Forester</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798E4"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B1157B" w14:textId="77777777" w:rsidR="00AF0ABF" w:rsidRPr="00AF0ABF" w:rsidRDefault="00AF0ABF" w:rsidP="00206A79">
            <w:pPr>
              <w:jc w:val="center"/>
              <w:rPr>
                <w:sz w:val="16"/>
                <w:szCs w:val="20"/>
              </w:rPr>
            </w:pPr>
            <w:r w:rsidRPr="00AF0ABF">
              <w:rPr>
                <w:sz w:val="16"/>
                <w:szCs w:val="20"/>
              </w:rPr>
              <w:t>177,563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91E16F" w14:textId="77777777" w:rsidR="00AF0ABF" w:rsidRPr="00AF0ABF" w:rsidRDefault="00AF0ABF" w:rsidP="00206A79">
            <w:pPr>
              <w:jc w:val="center"/>
              <w:rPr>
                <w:color w:val="000000"/>
                <w:sz w:val="16"/>
                <w:szCs w:val="20"/>
              </w:rPr>
            </w:pPr>
            <w:r w:rsidRPr="00AF0ABF">
              <w:rPr>
                <w:color w:val="000000"/>
                <w:sz w:val="16"/>
                <w:szCs w:val="20"/>
              </w:rPr>
              <w:t>1.6%</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821952" w14:textId="77777777" w:rsidR="00AF0ABF" w:rsidRPr="00AF0ABF" w:rsidRDefault="00AF0ABF" w:rsidP="00206A79">
            <w:pPr>
              <w:jc w:val="center"/>
              <w:rPr>
                <w:color w:val="000000"/>
                <w:sz w:val="16"/>
                <w:szCs w:val="20"/>
              </w:rPr>
            </w:pPr>
            <w:r w:rsidRPr="00AF0ABF">
              <w:rPr>
                <w:color w:val="000000"/>
                <w:sz w:val="16"/>
                <w:szCs w:val="20"/>
              </w:rPr>
              <w:t>1.0%</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4F1228E4" w14:textId="77777777" w:rsidR="00AF0ABF" w:rsidRPr="00AF0ABF" w:rsidRDefault="00AF0ABF" w:rsidP="00206A79">
            <w:pPr>
              <w:jc w:val="center"/>
              <w:rPr>
                <w:b/>
                <w:bCs/>
                <w:color w:val="000000"/>
                <w:sz w:val="16"/>
                <w:szCs w:val="20"/>
              </w:rPr>
            </w:pPr>
            <w:r w:rsidRPr="00AF0ABF">
              <w:rPr>
                <w:b/>
                <w:bCs/>
                <w:color w:val="000000"/>
                <w:sz w:val="16"/>
                <w:szCs w:val="20"/>
              </w:rPr>
              <w:t>Subaru Outback</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B7A553"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4E033F" w14:textId="77777777" w:rsidR="00AF0ABF" w:rsidRPr="00AF0ABF" w:rsidRDefault="00AF0ABF" w:rsidP="00206A79">
            <w:pPr>
              <w:jc w:val="center"/>
              <w:rPr>
                <w:sz w:val="16"/>
                <w:szCs w:val="20"/>
              </w:rPr>
            </w:pPr>
            <w:r w:rsidRPr="00AF0ABF">
              <w:rPr>
                <w:sz w:val="16"/>
                <w:szCs w:val="20"/>
              </w:rPr>
              <w:t>178,854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DF542A" w14:textId="77777777" w:rsidR="00AF0ABF" w:rsidRPr="00AF0ABF" w:rsidRDefault="00AF0ABF" w:rsidP="00206A79">
            <w:pPr>
              <w:jc w:val="center"/>
              <w:rPr>
                <w:color w:val="000000"/>
                <w:sz w:val="16"/>
                <w:szCs w:val="20"/>
              </w:rPr>
            </w:pPr>
            <w:r w:rsidRPr="00AF0ABF">
              <w:rPr>
                <w:color w:val="000000"/>
                <w:sz w:val="16"/>
                <w:szCs w:val="20"/>
              </w:rPr>
              <w:t>1.5%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ACA5A7" w14:textId="77777777" w:rsidR="00AF0ABF" w:rsidRPr="00AF0ABF" w:rsidRDefault="00AF0ABF" w:rsidP="00206A79">
            <w:pPr>
              <w:jc w:val="center"/>
              <w:rPr>
                <w:color w:val="000000"/>
                <w:sz w:val="16"/>
                <w:szCs w:val="20"/>
              </w:rPr>
            </w:pPr>
            <w:r w:rsidRPr="00AF0ABF">
              <w:rPr>
                <w:color w:val="000000"/>
                <w:sz w:val="16"/>
                <w:szCs w:val="20"/>
              </w:rPr>
              <w:t>1.0%</w:t>
            </w:r>
          </w:p>
        </w:tc>
      </w:tr>
      <w:tr w:rsidR="00AF0ABF" w14:paraId="5104D116"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3CBF88" w14:textId="77777777" w:rsidR="00AF0ABF" w:rsidRPr="00AF0ABF" w:rsidRDefault="00AF0ABF" w:rsidP="00206A79">
            <w:pPr>
              <w:jc w:val="center"/>
              <w:rPr>
                <w:b/>
                <w:bCs/>
                <w:color w:val="000000"/>
                <w:sz w:val="16"/>
                <w:szCs w:val="20"/>
              </w:rPr>
            </w:pPr>
            <w:r w:rsidRPr="00AF0ABF">
              <w:rPr>
                <w:b/>
                <w:bCs/>
                <w:color w:val="000000"/>
                <w:sz w:val="16"/>
                <w:szCs w:val="20"/>
              </w:rPr>
              <w:t>Jeep Cherokee</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8CA7D5"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0F9815" w14:textId="77777777" w:rsidR="00AF0ABF" w:rsidRPr="00AF0ABF" w:rsidRDefault="00AF0ABF" w:rsidP="00206A79">
            <w:pPr>
              <w:jc w:val="center"/>
              <w:rPr>
                <w:sz w:val="16"/>
                <w:szCs w:val="20"/>
              </w:rPr>
            </w:pPr>
            <w:r w:rsidRPr="00AF0ABF">
              <w:rPr>
                <w:sz w:val="16"/>
                <w:szCs w:val="20"/>
              </w:rPr>
              <w:t>169,882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A214A" w14:textId="77777777" w:rsidR="00AF0ABF" w:rsidRPr="00AF0ABF" w:rsidRDefault="00AF0ABF" w:rsidP="00206A79">
            <w:pPr>
              <w:jc w:val="center"/>
              <w:rPr>
                <w:color w:val="000000"/>
                <w:sz w:val="16"/>
                <w:szCs w:val="20"/>
              </w:rPr>
            </w:pPr>
            <w:r w:rsidRPr="00AF0ABF">
              <w:rPr>
                <w:color w:val="000000"/>
                <w:sz w:val="16"/>
                <w:szCs w:val="20"/>
              </w:rPr>
              <w:t>1.5%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EBEE8D" w14:textId="77777777" w:rsidR="00AF0ABF" w:rsidRPr="00AF0ABF" w:rsidRDefault="00AF0ABF" w:rsidP="00206A79">
            <w:pPr>
              <w:jc w:val="center"/>
              <w:rPr>
                <w:color w:val="000000"/>
                <w:sz w:val="16"/>
                <w:szCs w:val="20"/>
              </w:rPr>
            </w:pPr>
            <w:r w:rsidRPr="00AF0ABF">
              <w:rPr>
                <w:color w:val="000000"/>
                <w:sz w:val="16"/>
                <w:szCs w:val="20"/>
              </w:rPr>
              <w:t>1.0%</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742B4274" w14:textId="77777777" w:rsidR="00AF0ABF" w:rsidRPr="00AF0ABF" w:rsidRDefault="00AF0ABF" w:rsidP="00206A79">
            <w:pPr>
              <w:jc w:val="center"/>
              <w:rPr>
                <w:b/>
                <w:bCs/>
                <w:color w:val="000000"/>
                <w:sz w:val="16"/>
                <w:szCs w:val="20"/>
              </w:rPr>
            </w:pPr>
            <w:r w:rsidRPr="00AF0ABF">
              <w:rPr>
                <w:b/>
                <w:bCs/>
                <w:color w:val="000000"/>
                <w:sz w:val="16"/>
                <w:szCs w:val="20"/>
              </w:rPr>
              <w:t>Subaru Forester</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A154ED"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43DA71" w14:textId="77777777" w:rsidR="00AF0ABF" w:rsidRPr="00AF0ABF" w:rsidRDefault="00AF0ABF" w:rsidP="00206A79">
            <w:pPr>
              <w:jc w:val="center"/>
              <w:rPr>
                <w:sz w:val="16"/>
                <w:szCs w:val="20"/>
              </w:rPr>
            </w:pPr>
            <w:r w:rsidRPr="00AF0ABF">
              <w:rPr>
                <w:sz w:val="16"/>
                <w:szCs w:val="20"/>
              </w:rPr>
              <w:t>171,613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2012CA" w14:textId="77777777" w:rsidR="00AF0ABF" w:rsidRPr="00AF0ABF" w:rsidRDefault="00AF0ABF" w:rsidP="00206A79">
            <w:pPr>
              <w:jc w:val="center"/>
              <w:rPr>
                <w:color w:val="000000"/>
                <w:sz w:val="16"/>
                <w:szCs w:val="20"/>
              </w:rPr>
            </w:pPr>
            <w:r w:rsidRPr="00AF0ABF">
              <w:rPr>
                <w:color w:val="000000"/>
                <w:sz w:val="16"/>
                <w:szCs w:val="20"/>
              </w:rPr>
              <w:t>1.4%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7DC540" w14:textId="77777777" w:rsidR="00AF0ABF" w:rsidRPr="00AF0ABF" w:rsidRDefault="00AF0ABF" w:rsidP="00206A79">
            <w:pPr>
              <w:jc w:val="center"/>
              <w:rPr>
                <w:color w:val="000000"/>
                <w:sz w:val="16"/>
                <w:szCs w:val="20"/>
              </w:rPr>
            </w:pPr>
            <w:r w:rsidRPr="00AF0ABF">
              <w:rPr>
                <w:color w:val="000000"/>
                <w:sz w:val="16"/>
                <w:szCs w:val="20"/>
              </w:rPr>
              <w:t>1.0%</w:t>
            </w:r>
          </w:p>
        </w:tc>
      </w:tr>
      <w:tr w:rsidR="00AF0ABF" w14:paraId="5DA1C995"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D6129C" w14:textId="77777777" w:rsidR="00AF0ABF" w:rsidRPr="00AF0ABF" w:rsidRDefault="00AF0ABF" w:rsidP="00206A79">
            <w:pPr>
              <w:jc w:val="center"/>
              <w:rPr>
                <w:b/>
                <w:bCs/>
                <w:color w:val="000000"/>
                <w:sz w:val="16"/>
                <w:szCs w:val="20"/>
              </w:rPr>
            </w:pPr>
            <w:r w:rsidRPr="00AF0ABF">
              <w:rPr>
                <w:b/>
                <w:bCs/>
                <w:color w:val="000000"/>
                <w:sz w:val="16"/>
                <w:szCs w:val="20"/>
              </w:rPr>
              <w:t>Ford Edge</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F94B2E6"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6A025A7" w14:textId="77777777" w:rsidR="00AF0ABF" w:rsidRPr="00AF0ABF" w:rsidRDefault="00AF0ABF" w:rsidP="00206A79">
            <w:pPr>
              <w:jc w:val="center"/>
              <w:rPr>
                <w:sz w:val="16"/>
                <w:szCs w:val="20"/>
              </w:rPr>
            </w:pPr>
            <w:r w:rsidRPr="00AF0ABF">
              <w:rPr>
                <w:sz w:val="16"/>
                <w:szCs w:val="20"/>
              </w:rPr>
              <w:t>142,603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D15A80" w14:textId="77777777" w:rsidR="00AF0ABF" w:rsidRPr="00AF0ABF" w:rsidRDefault="00AF0ABF" w:rsidP="00206A79">
            <w:pPr>
              <w:jc w:val="center"/>
              <w:rPr>
                <w:color w:val="000000"/>
                <w:sz w:val="16"/>
                <w:szCs w:val="20"/>
              </w:rPr>
            </w:pPr>
            <w:r w:rsidRPr="00AF0ABF">
              <w:rPr>
                <w:color w:val="000000"/>
                <w:sz w:val="16"/>
                <w:szCs w:val="20"/>
              </w:rPr>
              <w:t>1.3%</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89AA61" w14:textId="77777777" w:rsidR="00AF0ABF" w:rsidRPr="00AF0ABF" w:rsidRDefault="00AF0ABF" w:rsidP="00206A79">
            <w:pPr>
              <w:jc w:val="center"/>
              <w:rPr>
                <w:color w:val="000000"/>
                <w:sz w:val="16"/>
                <w:szCs w:val="20"/>
              </w:rPr>
            </w:pPr>
            <w:r w:rsidRPr="00AF0ABF">
              <w:rPr>
                <w:color w:val="000000"/>
                <w:sz w:val="16"/>
                <w:szCs w:val="20"/>
              </w:rPr>
              <w:t>0.8%</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065A28D4" w14:textId="77777777" w:rsidR="00AF0ABF" w:rsidRPr="00AF0ABF" w:rsidRDefault="00AF0ABF" w:rsidP="00206A79">
            <w:pPr>
              <w:jc w:val="center"/>
              <w:rPr>
                <w:b/>
                <w:bCs/>
                <w:color w:val="000000"/>
                <w:sz w:val="16"/>
                <w:szCs w:val="20"/>
              </w:rPr>
            </w:pPr>
            <w:r w:rsidRPr="00AF0ABF">
              <w:rPr>
                <w:b/>
                <w:bCs/>
                <w:color w:val="000000"/>
                <w:sz w:val="16"/>
                <w:szCs w:val="20"/>
              </w:rPr>
              <w:t>Jeep Compass</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BDCFB79"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A81C1B" w14:textId="77777777" w:rsidR="00AF0ABF" w:rsidRPr="00AF0ABF" w:rsidRDefault="00AF0ABF" w:rsidP="00206A79">
            <w:pPr>
              <w:jc w:val="center"/>
              <w:rPr>
                <w:sz w:val="16"/>
                <w:szCs w:val="20"/>
              </w:rPr>
            </w:pPr>
            <w:r w:rsidRPr="00AF0ABF">
              <w:rPr>
                <w:sz w:val="16"/>
                <w:szCs w:val="20"/>
              </w:rPr>
              <w:t>171,167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74B3F22" w14:textId="77777777" w:rsidR="00AF0ABF" w:rsidRPr="00AF0ABF" w:rsidRDefault="00AF0ABF" w:rsidP="00206A79">
            <w:pPr>
              <w:jc w:val="center"/>
              <w:rPr>
                <w:color w:val="000000"/>
                <w:sz w:val="16"/>
                <w:szCs w:val="20"/>
              </w:rPr>
            </w:pPr>
            <w:r w:rsidRPr="00AF0ABF">
              <w:rPr>
                <w:color w:val="000000"/>
                <w:sz w:val="16"/>
                <w:szCs w:val="20"/>
              </w:rPr>
              <w:t>1.4%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C1B0A0" w14:textId="77777777" w:rsidR="00AF0ABF" w:rsidRPr="00AF0ABF" w:rsidRDefault="00AF0ABF" w:rsidP="00206A79">
            <w:pPr>
              <w:jc w:val="center"/>
              <w:rPr>
                <w:color w:val="000000"/>
                <w:sz w:val="16"/>
                <w:szCs w:val="20"/>
              </w:rPr>
            </w:pPr>
            <w:r w:rsidRPr="00AF0ABF">
              <w:rPr>
                <w:color w:val="000000"/>
                <w:sz w:val="16"/>
                <w:szCs w:val="20"/>
              </w:rPr>
              <w:t>1.0%</w:t>
            </w:r>
          </w:p>
        </w:tc>
      </w:tr>
      <w:tr w:rsidR="00AF0ABF" w14:paraId="48EDB62E"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2BF42DB" w14:textId="77777777" w:rsidR="00AF0ABF" w:rsidRPr="00AF0ABF" w:rsidRDefault="00AF0ABF" w:rsidP="00206A79">
            <w:pPr>
              <w:jc w:val="center"/>
              <w:rPr>
                <w:b/>
                <w:bCs/>
                <w:color w:val="000000"/>
                <w:sz w:val="16"/>
                <w:szCs w:val="20"/>
              </w:rPr>
            </w:pPr>
            <w:r w:rsidRPr="00AF0ABF">
              <w:rPr>
                <w:b/>
                <w:bCs/>
                <w:color w:val="000000"/>
                <w:sz w:val="16"/>
                <w:szCs w:val="20"/>
              </w:rPr>
              <w:t>Hyundai Santa Fe</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748A5A"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C5A69" w14:textId="77777777" w:rsidR="00AF0ABF" w:rsidRPr="00AF0ABF" w:rsidRDefault="00AF0ABF" w:rsidP="00206A79">
            <w:pPr>
              <w:jc w:val="center"/>
              <w:rPr>
                <w:sz w:val="16"/>
                <w:szCs w:val="20"/>
              </w:rPr>
            </w:pPr>
            <w:r w:rsidRPr="00AF0ABF">
              <w:rPr>
                <w:sz w:val="16"/>
                <w:szCs w:val="20"/>
              </w:rPr>
              <w:t>133,171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55656E" w14:textId="77777777" w:rsidR="00AF0ABF" w:rsidRPr="00AF0ABF" w:rsidRDefault="00AF0ABF" w:rsidP="00206A79">
            <w:pPr>
              <w:jc w:val="center"/>
              <w:rPr>
                <w:color w:val="000000"/>
                <w:sz w:val="16"/>
                <w:szCs w:val="20"/>
              </w:rPr>
            </w:pPr>
            <w:r w:rsidRPr="00AF0ABF">
              <w:rPr>
                <w:color w:val="000000"/>
                <w:sz w:val="16"/>
                <w:szCs w:val="20"/>
              </w:rPr>
              <w:t>1.2%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210D66" w14:textId="77777777" w:rsidR="00AF0ABF" w:rsidRPr="00AF0ABF" w:rsidRDefault="00AF0ABF" w:rsidP="00206A79">
            <w:pPr>
              <w:jc w:val="center"/>
              <w:rPr>
                <w:color w:val="000000"/>
                <w:sz w:val="16"/>
                <w:szCs w:val="20"/>
              </w:rPr>
            </w:pPr>
            <w:r w:rsidRPr="00AF0ABF">
              <w:rPr>
                <w:color w:val="000000"/>
                <w:sz w:val="16"/>
                <w:szCs w:val="20"/>
              </w:rPr>
              <w:t>0.8%</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030BACC5" w14:textId="77777777" w:rsidR="00AF0ABF" w:rsidRPr="00AF0ABF" w:rsidRDefault="00AF0ABF" w:rsidP="00206A79">
            <w:pPr>
              <w:jc w:val="center"/>
              <w:rPr>
                <w:b/>
                <w:bCs/>
                <w:color w:val="000000"/>
                <w:sz w:val="16"/>
                <w:szCs w:val="20"/>
              </w:rPr>
            </w:pPr>
            <w:r w:rsidRPr="00AF0ABF">
              <w:rPr>
                <w:b/>
                <w:bCs/>
                <w:color w:val="000000"/>
                <w:sz w:val="16"/>
                <w:szCs w:val="20"/>
              </w:rPr>
              <w:t>Hyundai Santa Fe</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EFA335"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551774" w14:textId="77777777" w:rsidR="00AF0ABF" w:rsidRPr="00AF0ABF" w:rsidRDefault="00AF0ABF" w:rsidP="00206A79">
            <w:pPr>
              <w:jc w:val="center"/>
              <w:rPr>
                <w:sz w:val="16"/>
                <w:szCs w:val="20"/>
              </w:rPr>
            </w:pPr>
            <w:r w:rsidRPr="00AF0ABF">
              <w:rPr>
                <w:sz w:val="16"/>
                <w:szCs w:val="20"/>
              </w:rPr>
              <w:t>164,128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71769D" w14:textId="77777777" w:rsidR="00AF0ABF" w:rsidRPr="00AF0ABF" w:rsidRDefault="00AF0ABF" w:rsidP="00206A79">
            <w:pPr>
              <w:jc w:val="center"/>
              <w:rPr>
                <w:color w:val="000000"/>
                <w:sz w:val="16"/>
                <w:szCs w:val="20"/>
              </w:rPr>
            </w:pPr>
            <w:r w:rsidRPr="00AF0ABF">
              <w:rPr>
                <w:color w:val="000000"/>
                <w:sz w:val="16"/>
                <w:szCs w:val="20"/>
              </w:rPr>
              <w:t>1.4%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E024BA" w14:textId="77777777" w:rsidR="00AF0ABF" w:rsidRPr="00AF0ABF" w:rsidRDefault="00AF0ABF" w:rsidP="00206A79">
            <w:pPr>
              <w:jc w:val="center"/>
              <w:rPr>
                <w:color w:val="000000"/>
                <w:sz w:val="16"/>
                <w:szCs w:val="20"/>
              </w:rPr>
            </w:pPr>
            <w:r w:rsidRPr="00AF0ABF">
              <w:rPr>
                <w:color w:val="000000"/>
                <w:sz w:val="16"/>
                <w:szCs w:val="20"/>
              </w:rPr>
              <w:t>1.0%</w:t>
            </w:r>
          </w:p>
        </w:tc>
      </w:tr>
      <w:tr w:rsidR="00AF0ABF" w14:paraId="1E152006"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272EEE8" w14:textId="77777777" w:rsidR="00AF0ABF" w:rsidRPr="00AF0ABF" w:rsidRDefault="00AF0ABF" w:rsidP="00206A79">
            <w:pPr>
              <w:jc w:val="center"/>
              <w:rPr>
                <w:b/>
                <w:bCs/>
                <w:color w:val="000000"/>
                <w:sz w:val="16"/>
                <w:szCs w:val="20"/>
              </w:rPr>
            </w:pPr>
            <w:r w:rsidRPr="00AF0ABF">
              <w:rPr>
                <w:b/>
                <w:bCs/>
                <w:color w:val="000000"/>
                <w:sz w:val="16"/>
                <w:szCs w:val="20"/>
              </w:rPr>
              <w:t>Mazda CX-5</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441F35"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6E27CB" w14:textId="77777777" w:rsidR="00AF0ABF" w:rsidRPr="00AF0ABF" w:rsidRDefault="00AF0ABF" w:rsidP="00206A79">
            <w:pPr>
              <w:jc w:val="center"/>
              <w:rPr>
                <w:sz w:val="16"/>
                <w:szCs w:val="20"/>
              </w:rPr>
            </w:pPr>
            <w:r w:rsidRPr="00AF0ABF">
              <w:rPr>
                <w:sz w:val="16"/>
                <w:szCs w:val="20"/>
              </w:rPr>
              <w:t>127,563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9742F" w14:textId="77777777" w:rsidR="00AF0ABF" w:rsidRPr="00AF0ABF" w:rsidRDefault="00AF0ABF" w:rsidP="00206A79">
            <w:pPr>
              <w:jc w:val="center"/>
              <w:rPr>
                <w:color w:val="000000"/>
                <w:sz w:val="16"/>
                <w:szCs w:val="20"/>
              </w:rPr>
            </w:pPr>
            <w:r w:rsidRPr="00AF0ABF">
              <w:rPr>
                <w:color w:val="000000"/>
                <w:sz w:val="16"/>
                <w:szCs w:val="20"/>
              </w:rPr>
              <w:t>1.2%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EAF5F5"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36EA8B66" w14:textId="77777777" w:rsidR="00AF0ABF" w:rsidRPr="00AF0ABF" w:rsidRDefault="00AF0ABF" w:rsidP="00206A79">
            <w:pPr>
              <w:jc w:val="center"/>
              <w:rPr>
                <w:b/>
                <w:bCs/>
                <w:color w:val="000000"/>
                <w:sz w:val="16"/>
                <w:szCs w:val="20"/>
              </w:rPr>
            </w:pPr>
            <w:r w:rsidRPr="00AF0ABF">
              <w:rPr>
                <w:b/>
                <w:bCs/>
                <w:color w:val="000000"/>
                <w:sz w:val="16"/>
                <w:szCs w:val="20"/>
              </w:rPr>
              <w:t>Honda Pilot</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F2A843"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E2DF4DF" w14:textId="77777777" w:rsidR="00AF0ABF" w:rsidRPr="00AF0ABF" w:rsidRDefault="00AF0ABF" w:rsidP="00206A79">
            <w:pPr>
              <w:jc w:val="center"/>
              <w:rPr>
                <w:sz w:val="16"/>
                <w:szCs w:val="20"/>
              </w:rPr>
            </w:pPr>
            <w:r w:rsidRPr="00AF0ABF">
              <w:rPr>
                <w:sz w:val="16"/>
                <w:szCs w:val="20"/>
              </w:rPr>
              <w:t>159,615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17E361" w14:textId="77777777" w:rsidR="00AF0ABF" w:rsidRPr="00AF0ABF" w:rsidRDefault="00AF0ABF" w:rsidP="00206A79">
            <w:pPr>
              <w:jc w:val="center"/>
              <w:rPr>
                <w:color w:val="000000"/>
                <w:sz w:val="16"/>
                <w:szCs w:val="20"/>
              </w:rPr>
            </w:pPr>
            <w:r w:rsidRPr="00AF0ABF">
              <w:rPr>
                <w:color w:val="000000"/>
                <w:sz w:val="16"/>
                <w:szCs w:val="20"/>
              </w:rPr>
              <w:t>1.3%</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AEE50" w14:textId="77777777" w:rsidR="00AF0ABF" w:rsidRPr="00AF0ABF" w:rsidRDefault="00AF0ABF" w:rsidP="00206A79">
            <w:pPr>
              <w:jc w:val="center"/>
              <w:rPr>
                <w:color w:val="000000"/>
                <w:sz w:val="16"/>
                <w:szCs w:val="20"/>
              </w:rPr>
            </w:pPr>
            <w:r w:rsidRPr="00AF0ABF">
              <w:rPr>
                <w:color w:val="000000"/>
                <w:sz w:val="16"/>
                <w:szCs w:val="20"/>
              </w:rPr>
              <w:t>0.9%</w:t>
            </w:r>
          </w:p>
        </w:tc>
      </w:tr>
      <w:tr w:rsidR="00AF0ABF" w14:paraId="1FA943C0"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B7A390F" w14:textId="77777777" w:rsidR="00AF0ABF" w:rsidRPr="00AF0ABF" w:rsidRDefault="00AF0ABF" w:rsidP="00206A79">
            <w:pPr>
              <w:jc w:val="center"/>
              <w:rPr>
                <w:b/>
                <w:bCs/>
                <w:color w:val="000000"/>
                <w:sz w:val="16"/>
                <w:szCs w:val="20"/>
              </w:rPr>
            </w:pPr>
            <w:r w:rsidRPr="00AF0ABF">
              <w:rPr>
                <w:b/>
                <w:bCs/>
                <w:color w:val="000000"/>
                <w:sz w:val="16"/>
                <w:szCs w:val="20"/>
              </w:rPr>
              <w:t>Honda Pilot</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AEBB4BE"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818AA8" w14:textId="77777777" w:rsidR="00AF0ABF" w:rsidRPr="00AF0ABF" w:rsidRDefault="00AF0ABF" w:rsidP="00206A79">
            <w:pPr>
              <w:jc w:val="center"/>
              <w:rPr>
                <w:sz w:val="16"/>
                <w:szCs w:val="20"/>
              </w:rPr>
            </w:pPr>
            <w:r w:rsidRPr="00AF0ABF">
              <w:rPr>
                <w:sz w:val="16"/>
                <w:szCs w:val="20"/>
              </w:rPr>
              <w:t>127,279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B11A42" w14:textId="77777777" w:rsidR="00AF0ABF" w:rsidRPr="00AF0ABF" w:rsidRDefault="00AF0ABF" w:rsidP="00206A79">
            <w:pPr>
              <w:jc w:val="center"/>
              <w:rPr>
                <w:color w:val="000000"/>
                <w:sz w:val="16"/>
                <w:szCs w:val="20"/>
              </w:rPr>
            </w:pPr>
            <w:r w:rsidRPr="00AF0ABF">
              <w:rPr>
                <w:color w:val="000000"/>
                <w:sz w:val="16"/>
                <w:szCs w:val="20"/>
              </w:rPr>
              <w:t>1.2%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93DE7"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74D89E5B" w14:textId="77777777" w:rsidR="00AF0ABF" w:rsidRPr="00AF0ABF" w:rsidRDefault="00AF0ABF" w:rsidP="00206A79">
            <w:pPr>
              <w:jc w:val="center"/>
              <w:rPr>
                <w:b/>
                <w:bCs/>
                <w:color w:val="000000"/>
                <w:sz w:val="16"/>
                <w:szCs w:val="20"/>
              </w:rPr>
            </w:pPr>
            <w:r w:rsidRPr="00AF0ABF">
              <w:rPr>
                <w:b/>
                <w:bCs/>
                <w:color w:val="000000"/>
                <w:sz w:val="16"/>
                <w:szCs w:val="20"/>
              </w:rPr>
              <w:t>Mazda CX-5</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40084A"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8AC2D7" w14:textId="77777777" w:rsidR="00AF0ABF" w:rsidRPr="00AF0ABF" w:rsidRDefault="00AF0ABF" w:rsidP="00206A79">
            <w:pPr>
              <w:jc w:val="center"/>
              <w:rPr>
                <w:sz w:val="16"/>
                <w:szCs w:val="20"/>
              </w:rPr>
            </w:pPr>
            <w:r w:rsidRPr="00AF0ABF">
              <w:rPr>
                <w:sz w:val="16"/>
                <w:szCs w:val="20"/>
              </w:rPr>
              <w:t>150,622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61A8A5" w14:textId="77777777" w:rsidR="00AF0ABF" w:rsidRPr="00AF0ABF" w:rsidRDefault="00AF0ABF" w:rsidP="00206A79">
            <w:pPr>
              <w:jc w:val="center"/>
              <w:rPr>
                <w:color w:val="000000"/>
                <w:sz w:val="16"/>
                <w:szCs w:val="20"/>
              </w:rPr>
            </w:pPr>
            <w:r w:rsidRPr="00AF0ABF">
              <w:rPr>
                <w:color w:val="000000"/>
                <w:sz w:val="16"/>
                <w:szCs w:val="20"/>
              </w:rPr>
              <w:t>1.3%</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F8F8334" w14:textId="77777777" w:rsidR="00AF0ABF" w:rsidRPr="00AF0ABF" w:rsidRDefault="00AF0ABF" w:rsidP="00206A79">
            <w:pPr>
              <w:jc w:val="center"/>
              <w:rPr>
                <w:color w:val="000000"/>
                <w:sz w:val="16"/>
                <w:szCs w:val="20"/>
              </w:rPr>
            </w:pPr>
            <w:r w:rsidRPr="00AF0ABF">
              <w:rPr>
                <w:color w:val="000000"/>
                <w:sz w:val="16"/>
                <w:szCs w:val="20"/>
              </w:rPr>
              <w:t>0.9%</w:t>
            </w:r>
          </w:p>
        </w:tc>
      </w:tr>
      <w:tr w:rsidR="00AF0ABF" w14:paraId="34551040"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98D8C5" w14:textId="77777777" w:rsidR="00AF0ABF" w:rsidRPr="00AF0ABF" w:rsidRDefault="00AF0ABF" w:rsidP="00206A79">
            <w:pPr>
              <w:jc w:val="center"/>
              <w:rPr>
                <w:b/>
                <w:bCs/>
                <w:color w:val="000000"/>
                <w:sz w:val="16"/>
                <w:szCs w:val="20"/>
              </w:rPr>
            </w:pPr>
            <w:r w:rsidRPr="00AF0ABF">
              <w:rPr>
                <w:b/>
                <w:bCs/>
                <w:color w:val="000000"/>
                <w:sz w:val="16"/>
                <w:szCs w:val="20"/>
              </w:rPr>
              <w:t>Chevy Traverse</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C0C3FF"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B2C03F4" w14:textId="77777777" w:rsidR="00AF0ABF" w:rsidRPr="00AF0ABF" w:rsidRDefault="00AF0ABF" w:rsidP="00206A79">
            <w:pPr>
              <w:jc w:val="center"/>
              <w:rPr>
                <w:sz w:val="16"/>
                <w:szCs w:val="20"/>
              </w:rPr>
            </w:pPr>
            <w:r w:rsidRPr="00AF0ABF">
              <w:rPr>
                <w:sz w:val="16"/>
                <w:szCs w:val="20"/>
              </w:rPr>
              <w:t>123,506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A053ED" w14:textId="77777777" w:rsidR="00AF0ABF" w:rsidRPr="00AF0ABF" w:rsidRDefault="00AF0ABF" w:rsidP="00206A79">
            <w:pPr>
              <w:jc w:val="center"/>
              <w:rPr>
                <w:color w:val="000000"/>
                <w:sz w:val="16"/>
                <w:szCs w:val="20"/>
              </w:rPr>
            </w:pPr>
            <w:r w:rsidRPr="00AF0ABF">
              <w:rPr>
                <w:color w:val="000000"/>
                <w:sz w:val="16"/>
                <w:szCs w:val="20"/>
              </w:rPr>
              <w:t>1.1%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BC06BFC"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2FFB87ED" w14:textId="77777777" w:rsidR="00AF0ABF" w:rsidRPr="00AF0ABF" w:rsidRDefault="00AF0ABF" w:rsidP="00206A79">
            <w:pPr>
              <w:jc w:val="center"/>
              <w:rPr>
                <w:b/>
                <w:bCs/>
                <w:color w:val="000000"/>
                <w:sz w:val="16"/>
                <w:szCs w:val="20"/>
              </w:rPr>
            </w:pPr>
            <w:r w:rsidRPr="00AF0ABF">
              <w:rPr>
                <w:b/>
                <w:bCs/>
                <w:color w:val="000000"/>
                <w:sz w:val="16"/>
                <w:szCs w:val="20"/>
              </w:rPr>
              <w:t>Chevy Traverse</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F9A5FB8"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5700C4" w14:textId="77777777" w:rsidR="00AF0ABF" w:rsidRPr="00AF0ABF" w:rsidRDefault="00AF0ABF" w:rsidP="00206A79">
            <w:pPr>
              <w:jc w:val="center"/>
              <w:rPr>
                <w:sz w:val="16"/>
                <w:szCs w:val="20"/>
              </w:rPr>
            </w:pPr>
            <w:r w:rsidRPr="00AF0ABF">
              <w:rPr>
                <w:sz w:val="16"/>
                <w:szCs w:val="20"/>
              </w:rPr>
              <w:t>146,534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C540C2" w14:textId="77777777" w:rsidR="00AF0ABF" w:rsidRPr="00AF0ABF" w:rsidRDefault="00AF0ABF" w:rsidP="00206A79">
            <w:pPr>
              <w:jc w:val="center"/>
              <w:rPr>
                <w:color w:val="000000"/>
                <w:sz w:val="16"/>
                <w:szCs w:val="20"/>
              </w:rPr>
            </w:pPr>
            <w:r w:rsidRPr="00AF0ABF">
              <w:rPr>
                <w:color w:val="000000"/>
                <w:sz w:val="16"/>
                <w:szCs w:val="20"/>
              </w:rPr>
              <w:t>1.2%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523F58" w14:textId="77777777" w:rsidR="00AF0ABF" w:rsidRPr="00AF0ABF" w:rsidRDefault="00AF0ABF" w:rsidP="00206A79">
            <w:pPr>
              <w:jc w:val="center"/>
              <w:rPr>
                <w:color w:val="000000"/>
                <w:sz w:val="16"/>
                <w:szCs w:val="20"/>
              </w:rPr>
            </w:pPr>
            <w:r w:rsidRPr="00AF0ABF">
              <w:rPr>
                <w:color w:val="000000"/>
                <w:sz w:val="16"/>
                <w:szCs w:val="20"/>
              </w:rPr>
              <w:t>0.9%</w:t>
            </w:r>
          </w:p>
        </w:tc>
      </w:tr>
      <w:tr w:rsidR="00AF0ABF" w14:paraId="5318A813"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E5D35B3" w14:textId="77777777" w:rsidR="00AF0ABF" w:rsidRPr="00AF0ABF" w:rsidRDefault="00AF0ABF" w:rsidP="00206A79">
            <w:pPr>
              <w:jc w:val="center"/>
              <w:rPr>
                <w:b/>
                <w:bCs/>
                <w:color w:val="000000"/>
                <w:sz w:val="16"/>
                <w:szCs w:val="20"/>
              </w:rPr>
            </w:pPr>
            <w:r w:rsidRPr="00AF0ABF">
              <w:rPr>
                <w:b/>
                <w:bCs/>
                <w:color w:val="000000"/>
                <w:sz w:val="16"/>
                <w:szCs w:val="20"/>
              </w:rPr>
              <w:t>Hyundai Tucson</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E1F4B0"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4C38E" w14:textId="77777777" w:rsidR="00AF0ABF" w:rsidRPr="00AF0ABF" w:rsidRDefault="00AF0ABF" w:rsidP="00206A79">
            <w:pPr>
              <w:jc w:val="center"/>
              <w:rPr>
                <w:sz w:val="16"/>
                <w:szCs w:val="20"/>
              </w:rPr>
            </w:pPr>
            <w:r w:rsidRPr="00AF0ABF">
              <w:rPr>
                <w:sz w:val="16"/>
                <w:szCs w:val="20"/>
              </w:rPr>
              <w:t>114,735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7EDA3B" w14:textId="77777777" w:rsidR="00AF0ABF" w:rsidRPr="00AF0ABF" w:rsidRDefault="00AF0ABF" w:rsidP="00206A79">
            <w:pPr>
              <w:jc w:val="center"/>
              <w:rPr>
                <w:color w:val="000000"/>
                <w:sz w:val="16"/>
                <w:szCs w:val="20"/>
              </w:rPr>
            </w:pPr>
            <w:r w:rsidRPr="00AF0ABF">
              <w:rPr>
                <w:color w:val="000000"/>
                <w:sz w:val="16"/>
                <w:szCs w:val="20"/>
              </w:rPr>
              <w:t>1.0%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86D363"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2D686185" w14:textId="77777777" w:rsidR="00AF0ABF" w:rsidRPr="00AF0ABF" w:rsidRDefault="00AF0ABF" w:rsidP="00206A79">
            <w:pPr>
              <w:jc w:val="center"/>
              <w:rPr>
                <w:b/>
                <w:bCs/>
                <w:color w:val="000000"/>
                <w:sz w:val="16"/>
                <w:szCs w:val="20"/>
              </w:rPr>
            </w:pPr>
            <w:r w:rsidRPr="00AF0ABF">
              <w:rPr>
                <w:b/>
                <w:bCs/>
                <w:color w:val="000000"/>
                <w:sz w:val="16"/>
                <w:szCs w:val="20"/>
              </w:rPr>
              <w:t>Subaru Crosstrek</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71FC2B"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E3B0B8" w14:textId="77777777" w:rsidR="00AF0ABF" w:rsidRPr="00AF0ABF" w:rsidRDefault="00AF0ABF" w:rsidP="00206A79">
            <w:pPr>
              <w:jc w:val="center"/>
              <w:rPr>
                <w:sz w:val="16"/>
                <w:szCs w:val="20"/>
              </w:rPr>
            </w:pPr>
            <w:r w:rsidRPr="00AF0ABF">
              <w:rPr>
                <w:sz w:val="16"/>
                <w:szCs w:val="20"/>
              </w:rPr>
              <w:t>144,384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FF7E67" w14:textId="77777777" w:rsidR="00AF0ABF" w:rsidRPr="00AF0ABF" w:rsidRDefault="00AF0ABF" w:rsidP="00206A79">
            <w:pPr>
              <w:jc w:val="center"/>
              <w:rPr>
                <w:color w:val="000000"/>
                <w:sz w:val="16"/>
                <w:szCs w:val="20"/>
              </w:rPr>
            </w:pPr>
            <w:r w:rsidRPr="00AF0ABF">
              <w:rPr>
                <w:color w:val="000000"/>
                <w:sz w:val="16"/>
                <w:szCs w:val="20"/>
              </w:rPr>
              <w:t>1.2%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A0FD0C" w14:textId="77777777" w:rsidR="00AF0ABF" w:rsidRPr="00AF0ABF" w:rsidRDefault="00AF0ABF" w:rsidP="00206A79">
            <w:pPr>
              <w:jc w:val="center"/>
              <w:rPr>
                <w:color w:val="000000"/>
                <w:sz w:val="16"/>
                <w:szCs w:val="20"/>
              </w:rPr>
            </w:pPr>
            <w:r w:rsidRPr="00AF0ABF">
              <w:rPr>
                <w:color w:val="000000"/>
                <w:sz w:val="16"/>
                <w:szCs w:val="20"/>
              </w:rPr>
              <w:t>0.8%</w:t>
            </w:r>
          </w:p>
        </w:tc>
      </w:tr>
      <w:tr w:rsidR="00AF0ABF" w14:paraId="7670B8A7"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3F4BE56" w14:textId="77777777" w:rsidR="00AF0ABF" w:rsidRPr="00AF0ABF" w:rsidRDefault="00AF0ABF" w:rsidP="00206A79">
            <w:pPr>
              <w:jc w:val="center"/>
              <w:rPr>
                <w:b/>
                <w:bCs/>
                <w:color w:val="000000"/>
                <w:sz w:val="16"/>
                <w:szCs w:val="20"/>
              </w:rPr>
            </w:pPr>
            <w:r w:rsidRPr="00AF0ABF">
              <w:rPr>
                <w:b/>
                <w:bCs/>
                <w:color w:val="000000"/>
                <w:sz w:val="16"/>
                <w:szCs w:val="20"/>
              </w:rPr>
              <w:t>GMC Acadia</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F36D67E"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CF4CF5" w14:textId="77777777" w:rsidR="00AF0ABF" w:rsidRPr="00AF0ABF" w:rsidRDefault="00AF0ABF" w:rsidP="00206A79">
            <w:pPr>
              <w:jc w:val="center"/>
              <w:rPr>
                <w:sz w:val="16"/>
                <w:szCs w:val="20"/>
              </w:rPr>
            </w:pPr>
            <w:r w:rsidRPr="00AF0ABF">
              <w:rPr>
                <w:sz w:val="16"/>
                <w:szCs w:val="20"/>
              </w:rPr>
              <w:t>111,276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C81AC9" w14:textId="77777777" w:rsidR="00AF0ABF" w:rsidRPr="00AF0ABF" w:rsidRDefault="00AF0ABF" w:rsidP="00206A79">
            <w:pPr>
              <w:jc w:val="center"/>
              <w:rPr>
                <w:color w:val="000000"/>
                <w:sz w:val="16"/>
                <w:szCs w:val="20"/>
              </w:rPr>
            </w:pPr>
            <w:r w:rsidRPr="00AF0ABF">
              <w:rPr>
                <w:color w:val="000000"/>
                <w:sz w:val="16"/>
                <w:szCs w:val="20"/>
              </w:rPr>
              <w:t>1.0%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86B4E" w14:textId="77777777" w:rsidR="00AF0ABF" w:rsidRPr="00AF0ABF" w:rsidRDefault="00AF0ABF" w:rsidP="00206A79">
            <w:pPr>
              <w:jc w:val="center"/>
              <w:rPr>
                <w:color w:val="000000"/>
                <w:sz w:val="16"/>
                <w:szCs w:val="20"/>
              </w:rPr>
            </w:pPr>
            <w:r w:rsidRPr="00AF0ABF">
              <w:rPr>
                <w:color w:val="000000"/>
                <w:sz w:val="16"/>
                <w:szCs w:val="20"/>
              </w:rPr>
              <w:t>0.6%</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34F98AD2" w14:textId="77777777" w:rsidR="00AF0ABF" w:rsidRPr="00AF0ABF" w:rsidRDefault="00AF0ABF" w:rsidP="00206A79">
            <w:pPr>
              <w:jc w:val="center"/>
              <w:rPr>
                <w:b/>
                <w:bCs/>
                <w:color w:val="000000"/>
                <w:sz w:val="16"/>
                <w:szCs w:val="20"/>
              </w:rPr>
            </w:pPr>
            <w:r w:rsidRPr="00AF0ABF">
              <w:rPr>
                <w:b/>
                <w:bCs/>
                <w:color w:val="000000"/>
                <w:sz w:val="16"/>
                <w:szCs w:val="20"/>
              </w:rPr>
              <w:t>Hyundai Tucson</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4F5AF3"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61131D" w14:textId="77777777" w:rsidR="00AF0ABF" w:rsidRPr="00AF0ABF" w:rsidRDefault="00AF0ABF" w:rsidP="00206A79">
            <w:pPr>
              <w:jc w:val="center"/>
              <w:rPr>
                <w:sz w:val="16"/>
                <w:szCs w:val="20"/>
              </w:rPr>
            </w:pPr>
            <w:r w:rsidRPr="00AF0ABF">
              <w:rPr>
                <w:sz w:val="16"/>
                <w:szCs w:val="20"/>
              </w:rPr>
              <w:t>142,299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E271C85" w14:textId="77777777" w:rsidR="00AF0ABF" w:rsidRPr="00AF0ABF" w:rsidRDefault="00AF0ABF" w:rsidP="00206A79">
            <w:pPr>
              <w:jc w:val="center"/>
              <w:rPr>
                <w:color w:val="000000"/>
                <w:sz w:val="16"/>
                <w:szCs w:val="20"/>
              </w:rPr>
            </w:pPr>
            <w:r w:rsidRPr="00AF0ABF">
              <w:rPr>
                <w:color w:val="000000"/>
                <w:sz w:val="16"/>
                <w:szCs w:val="20"/>
              </w:rPr>
              <w:t>1.2%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7E041D" w14:textId="77777777" w:rsidR="00AF0ABF" w:rsidRPr="00AF0ABF" w:rsidRDefault="00AF0ABF" w:rsidP="00206A79">
            <w:pPr>
              <w:jc w:val="center"/>
              <w:rPr>
                <w:color w:val="000000"/>
                <w:sz w:val="16"/>
                <w:szCs w:val="20"/>
              </w:rPr>
            </w:pPr>
            <w:r w:rsidRPr="00AF0ABF">
              <w:rPr>
                <w:color w:val="000000"/>
                <w:sz w:val="16"/>
                <w:szCs w:val="20"/>
              </w:rPr>
              <w:t>0.8%</w:t>
            </w:r>
          </w:p>
        </w:tc>
      </w:tr>
      <w:tr w:rsidR="00AF0ABF" w14:paraId="00FDADAE" w14:textId="77777777" w:rsidTr="003170A6">
        <w:trPr>
          <w:trHeight w:val="89"/>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68E2FD" w14:textId="57F1C717" w:rsidR="00AF0ABF" w:rsidRPr="00AF0ABF" w:rsidRDefault="008A6241" w:rsidP="00206A79">
            <w:pPr>
              <w:jc w:val="center"/>
              <w:rPr>
                <w:b/>
                <w:bCs/>
                <w:color w:val="000000"/>
                <w:sz w:val="16"/>
                <w:szCs w:val="20"/>
              </w:rPr>
            </w:pPr>
            <w:r w:rsidRPr="00AF0ABF">
              <w:rPr>
                <w:b/>
                <w:bCs/>
                <w:color w:val="000000"/>
                <w:sz w:val="16"/>
                <w:szCs w:val="20"/>
              </w:rPr>
              <w:t>Subaru</w:t>
            </w:r>
            <w:r w:rsidR="00AF0ABF" w:rsidRPr="00AF0ABF">
              <w:rPr>
                <w:b/>
                <w:bCs/>
                <w:color w:val="000000"/>
                <w:sz w:val="16"/>
                <w:szCs w:val="20"/>
              </w:rPr>
              <w:t xml:space="preserve"> XV</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BD8FBB9"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3DACB0" w14:textId="77777777" w:rsidR="00AF0ABF" w:rsidRPr="00AF0ABF" w:rsidRDefault="00AF0ABF" w:rsidP="00206A79">
            <w:pPr>
              <w:jc w:val="center"/>
              <w:rPr>
                <w:sz w:val="16"/>
                <w:szCs w:val="20"/>
              </w:rPr>
            </w:pPr>
            <w:r w:rsidRPr="00AF0ABF">
              <w:rPr>
                <w:sz w:val="16"/>
                <w:szCs w:val="20"/>
              </w:rPr>
              <w:t>110,138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16DCE3" w14:textId="77777777" w:rsidR="00AF0ABF" w:rsidRPr="00AF0ABF" w:rsidRDefault="00AF0ABF" w:rsidP="00206A79">
            <w:pPr>
              <w:jc w:val="center"/>
              <w:rPr>
                <w:color w:val="000000"/>
                <w:sz w:val="16"/>
                <w:szCs w:val="20"/>
              </w:rPr>
            </w:pPr>
            <w:r w:rsidRPr="00AF0ABF">
              <w:rPr>
                <w:color w:val="000000"/>
                <w:sz w:val="16"/>
                <w:szCs w:val="20"/>
              </w:rPr>
              <w:t>1.0%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4E188" w14:textId="77777777" w:rsidR="00AF0ABF" w:rsidRPr="00AF0ABF" w:rsidRDefault="00AF0ABF" w:rsidP="00206A79">
            <w:pPr>
              <w:jc w:val="center"/>
              <w:rPr>
                <w:color w:val="000000"/>
                <w:sz w:val="16"/>
                <w:szCs w:val="20"/>
              </w:rPr>
            </w:pPr>
            <w:r w:rsidRPr="00AF0ABF">
              <w:rPr>
                <w:color w:val="000000"/>
                <w:sz w:val="16"/>
                <w:szCs w:val="20"/>
              </w:rPr>
              <w:t>0.6%</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10ECFBEC" w14:textId="77777777" w:rsidR="00AF0ABF" w:rsidRPr="00AF0ABF" w:rsidRDefault="00AF0ABF" w:rsidP="00206A79">
            <w:pPr>
              <w:jc w:val="center"/>
              <w:rPr>
                <w:b/>
                <w:bCs/>
                <w:color w:val="000000"/>
                <w:sz w:val="16"/>
                <w:szCs w:val="20"/>
              </w:rPr>
            </w:pPr>
            <w:r w:rsidRPr="00AF0ABF">
              <w:rPr>
                <w:b/>
                <w:bCs/>
                <w:color w:val="000000"/>
                <w:sz w:val="16"/>
                <w:szCs w:val="20"/>
              </w:rPr>
              <w:t>Ford Edge</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E893438"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A53DFC" w14:textId="77777777" w:rsidR="00AF0ABF" w:rsidRPr="00AF0ABF" w:rsidRDefault="00AF0ABF" w:rsidP="00206A79">
            <w:pPr>
              <w:jc w:val="center"/>
              <w:rPr>
                <w:sz w:val="16"/>
                <w:szCs w:val="20"/>
              </w:rPr>
            </w:pPr>
            <w:r w:rsidRPr="00AF0ABF">
              <w:rPr>
                <w:sz w:val="16"/>
                <w:szCs w:val="20"/>
              </w:rPr>
              <w:t>134,122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47A6EA" w14:textId="77777777" w:rsidR="00AF0ABF" w:rsidRPr="00AF0ABF" w:rsidRDefault="00AF0ABF" w:rsidP="00206A79">
            <w:pPr>
              <w:jc w:val="center"/>
              <w:rPr>
                <w:color w:val="000000"/>
                <w:sz w:val="16"/>
                <w:szCs w:val="20"/>
              </w:rPr>
            </w:pPr>
            <w:r w:rsidRPr="00AF0ABF">
              <w:rPr>
                <w:color w:val="000000"/>
                <w:sz w:val="16"/>
                <w:szCs w:val="20"/>
              </w:rPr>
              <w:t>1.1%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DB4BF5" w14:textId="77777777" w:rsidR="00AF0ABF" w:rsidRPr="00AF0ABF" w:rsidRDefault="00AF0ABF" w:rsidP="00206A79">
            <w:pPr>
              <w:jc w:val="center"/>
              <w:rPr>
                <w:color w:val="000000"/>
                <w:sz w:val="16"/>
                <w:szCs w:val="20"/>
              </w:rPr>
            </w:pPr>
            <w:r w:rsidRPr="00AF0ABF">
              <w:rPr>
                <w:color w:val="000000"/>
                <w:sz w:val="16"/>
                <w:szCs w:val="20"/>
              </w:rPr>
              <w:t>0.8%</w:t>
            </w:r>
          </w:p>
        </w:tc>
      </w:tr>
      <w:tr w:rsidR="00AF0ABF" w14:paraId="7D4A8066"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FC9E1E" w14:textId="77777777" w:rsidR="00AF0ABF" w:rsidRPr="00AF0ABF" w:rsidRDefault="00AF0ABF" w:rsidP="00206A79">
            <w:pPr>
              <w:jc w:val="center"/>
              <w:rPr>
                <w:b/>
                <w:bCs/>
                <w:color w:val="000000"/>
                <w:sz w:val="16"/>
                <w:szCs w:val="20"/>
              </w:rPr>
            </w:pPr>
            <w:r w:rsidRPr="00AF0ABF">
              <w:rPr>
                <w:b/>
                <w:bCs/>
                <w:color w:val="000000"/>
                <w:sz w:val="16"/>
                <w:szCs w:val="20"/>
              </w:rPr>
              <w:t>Lexus RX</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4A9753"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9C39DC" w14:textId="77777777" w:rsidR="00AF0ABF" w:rsidRPr="00AF0ABF" w:rsidRDefault="00AF0ABF" w:rsidP="00206A79">
            <w:pPr>
              <w:jc w:val="center"/>
              <w:rPr>
                <w:sz w:val="16"/>
                <w:szCs w:val="20"/>
              </w:rPr>
            </w:pPr>
            <w:r w:rsidRPr="00AF0ABF">
              <w:rPr>
                <w:sz w:val="16"/>
                <w:szCs w:val="20"/>
              </w:rPr>
              <w:t>108,307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6481E3" w14:textId="77777777" w:rsidR="00AF0ABF" w:rsidRPr="00AF0ABF" w:rsidRDefault="00AF0ABF" w:rsidP="00206A79">
            <w:pPr>
              <w:jc w:val="center"/>
              <w:rPr>
                <w:color w:val="000000"/>
                <w:sz w:val="16"/>
                <w:szCs w:val="20"/>
              </w:rPr>
            </w:pPr>
            <w:r w:rsidRPr="00AF0ABF">
              <w:rPr>
                <w:color w:val="000000"/>
                <w:sz w:val="16"/>
                <w:szCs w:val="20"/>
              </w:rPr>
              <w:t>1.0%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D7E0EA" w14:textId="77777777" w:rsidR="00AF0ABF" w:rsidRPr="00AF0ABF" w:rsidRDefault="00AF0ABF" w:rsidP="00206A79">
            <w:pPr>
              <w:jc w:val="center"/>
              <w:rPr>
                <w:color w:val="000000"/>
                <w:sz w:val="16"/>
                <w:szCs w:val="20"/>
              </w:rPr>
            </w:pPr>
            <w:r w:rsidRPr="00AF0ABF">
              <w:rPr>
                <w:color w:val="000000"/>
                <w:sz w:val="16"/>
                <w:szCs w:val="20"/>
              </w:rPr>
              <w:t>0.6%</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5EDC7016" w14:textId="77777777" w:rsidR="00AF0ABF" w:rsidRPr="00AF0ABF" w:rsidRDefault="00AF0ABF" w:rsidP="00206A79">
            <w:pPr>
              <w:jc w:val="center"/>
              <w:rPr>
                <w:b/>
                <w:bCs/>
                <w:color w:val="000000"/>
                <w:sz w:val="16"/>
                <w:szCs w:val="20"/>
              </w:rPr>
            </w:pPr>
            <w:r w:rsidRPr="00AF0ABF">
              <w:rPr>
                <w:b/>
                <w:bCs/>
                <w:color w:val="000000"/>
                <w:sz w:val="16"/>
                <w:szCs w:val="20"/>
              </w:rPr>
              <w:t>GMC Terrain</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C4D83B"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A819EA" w14:textId="77777777" w:rsidR="00AF0ABF" w:rsidRPr="00AF0ABF" w:rsidRDefault="00AF0ABF" w:rsidP="00206A79">
            <w:pPr>
              <w:jc w:val="center"/>
              <w:rPr>
                <w:sz w:val="16"/>
                <w:szCs w:val="20"/>
              </w:rPr>
            </w:pPr>
            <w:r w:rsidRPr="00AF0ABF">
              <w:rPr>
                <w:sz w:val="16"/>
                <w:szCs w:val="20"/>
              </w:rPr>
              <w:t>114,314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F6EE9E" w14:textId="77777777" w:rsidR="00AF0ABF" w:rsidRPr="00AF0ABF" w:rsidRDefault="00AF0ABF" w:rsidP="00206A79">
            <w:pPr>
              <w:jc w:val="center"/>
              <w:rPr>
                <w:color w:val="000000"/>
                <w:sz w:val="16"/>
                <w:szCs w:val="20"/>
              </w:rPr>
            </w:pPr>
            <w:r w:rsidRPr="00AF0ABF">
              <w:rPr>
                <w:color w:val="000000"/>
                <w:sz w:val="16"/>
                <w:szCs w:val="20"/>
              </w:rPr>
              <w:t>1.0%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2CD740" w14:textId="77777777" w:rsidR="00AF0ABF" w:rsidRPr="00AF0ABF" w:rsidRDefault="00AF0ABF" w:rsidP="00206A79">
            <w:pPr>
              <w:jc w:val="center"/>
              <w:rPr>
                <w:color w:val="000000"/>
                <w:sz w:val="16"/>
                <w:szCs w:val="20"/>
              </w:rPr>
            </w:pPr>
            <w:r w:rsidRPr="00AF0ABF">
              <w:rPr>
                <w:color w:val="000000"/>
                <w:sz w:val="16"/>
                <w:szCs w:val="20"/>
              </w:rPr>
              <w:t>0.7%</w:t>
            </w:r>
          </w:p>
        </w:tc>
      </w:tr>
      <w:tr w:rsidR="00AF0ABF" w14:paraId="3D966322"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E2CB434" w14:textId="77777777" w:rsidR="00AF0ABF" w:rsidRPr="00AF0ABF" w:rsidRDefault="00AF0ABF" w:rsidP="00206A79">
            <w:pPr>
              <w:jc w:val="center"/>
              <w:rPr>
                <w:b/>
                <w:bCs/>
                <w:color w:val="000000"/>
                <w:sz w:val="16"/>
                <w:szCs w:val="20"/>
              </w:rPr>
            </w:pPr>
            <w:r w:rsidRPr="00AF0ABF">
              <w:rPr>
                <w:b/>
                <w:bCs/>
                <w:color w:val="000000"/>
                <w:sz w:val="16"/>
                <w:szCs w:val="20"/>
              </w:rPr>
              <w:t>Jeep Renegade</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09FF25" w14:textId="77777777" w:rsidR="00AF0ABF" w:rsidRPr="00AF0ABF" w:rsidRDefault="00AF0ABF" w:rsidP="00206A79">
            <w:pPr>
              <w:jc w:val="center"/>
              <w:rPr>
                <w:color w:val="000000"/>
                <w:sz w:val="16"/>
                <w:szCs w:val="20"/>
              </w:rPr>
            </w:pPr>
            <w:r w:rsidRPr="00AF0ABF">
              <w:rPr>
                <w:color w:val="000000"/>
                <w:sz w:val="16"/>
                <w:szCs w:val="20"/>
              </w:rPr>
              <w:t>CUV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8DD02A" w14:textId="77777777" w:rsidR="00AF0ABF" w:rsidRPr="00AF0ABF" w:rsidRDefault="00AF0ABF" w:rsidP="00206A79">
            <w:pPr>
              <w:jc w:val="center"/>
              <w:rPr>
                <w:sz w:val="16"/>
                <w:szCs w:val="20"/>
              </w:rPr>
            </w:pPr>
            <w:r w:rsidRPr="00AF0ABF">
              <w:rPr>
                <w:sz w:val="16"/>
                <w:szCs w:val="20"/>
              </w:rPr>
              <w:t>103,434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17784B1" w14:textId="77777777" w:rsidR="00AF0ABF" w:rsidRPr="00AF0ABF" w:rsidRDefault="00AF0ABF" w:rsidP="00206A79">
            <w:pPr>
              <w:jc w:val="center"/>
              <w:rPr>
                <w:color w:val="000000"/>
                <w:sz w:val="16"/>
                <w:szCs w:val="20"/>
              </w:rPr>
            </w:pPr>
            <w:r w:rsidRPr="00AF0ABF">
              <w:rPr>
                <w:color w:val="000000"/>
                <w:sz w:val="16"/>
                <w:szCs w:val="20"/>
              </w:rPr>
              <w:t>0.9%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2A654D" w14:textId="77777777" w:rsidR="00AF0ABF" w:rsidRPr="00AF0ABF" w:rsidRDefault="00AF0ABF" w:rsidP="00206A79">
            <w:pPr>
              <w:jc w:val="center"/>
              <w:rPr>
                <w:color w:val="000000"/>
                <w:sz w:val="16"/>
                <w:szCs w:val="20"/>
              </w:rPr>
            </w:pPr>
            <w:r w:rsidRPr="00AF0ABF">
              <w:rPr>
                <w:color w:val="000000"/>
                <w:sz w:val="16"/>
                <w:szCs w:val="20"/>
              </w:rPr>
              <w:t>0.6%</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227CFD23" w14:textId="77777777" w:rsidR="00AF0ABF" w:rsidRPr="00AF0ABF" w:rsidRDefault="00AF0ABF" w:rsidP="00206A79">
            <w:pPr>
              <w:jc w:val="center"/>
              <w:rPr>
                <w:b/>
                <w:bCs/>
                <w:color w:val="000000"/>
                <w:sz w:val="16"/>
                <w:szCs w:val="20"/>
              </w:rPr>
            </w:pPr>
            <w:r w:rsidRPr="00AF0ABF">
              <w:rPr>
                <w:b/>
                <w:bCs/>
                <w:color w:val="000000"/>
                <w:sz w:val="16"/>
                <w:szCs w:val="20"/>
              </w:rPr>
              <w:t>Lexus RX</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007EA1A"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ACBEBD" w14:textId="77777777" w:rsidR="00AF0ABF" w:rsidRPr="00AF0ABF" w:rsidRDefault="00AF0ABF" w:rsidP="00206A79">
            <w:pPr>
              <w:jc w:val="center"/>
              <w:rPr>
                <w:sz w:val="16"/>
                <w:szCs w:val="20"/>
              </w:rPr>
            </w:pPr>
            <w:r w:rsidRPr="00AF0ABF">
              <w:rPr>
                <w:sz w:val="16"/>
                <w:szCs w:val="20"/>
              </w:rPr>
              <w:t>111,641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1E2397" w14:textId="77777777" w:rsidR="00AF0ABF" w:rsidRPr="00AF0ABF" w:rsidRDefault="00AF0ABF" w:rsidP="00206A79">
            <w:pPr>
              <w:jc w:val="center"/>
              <w:rPr>
                <w:color w:val="000000"/>
                <w:sz w:val="16"/>
                <w:szCs w:val="20"/>
              </w:rPr>
            </w:pPr>
            <w:r w:rsidRPr="00AF0ABF">
              <w:rPr>
                <w:color w:val="000000"/>
                <w:sz w:val="16"/>
                <w:szCs w:val="20"/>
              </w:rPr>
              <w:t>0.9%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4823E8" w14:textId="77777777" w:rsidR="00AF0ABF" w:rsidRPr="00AF0ABF" w:rsidRDefault="00AF0ABF" w:rsidP="00206A79">
            <w:pPr>
              <w:jc w:val="center"/>
              <w:rPr>
                <w:color w:val="000000"/>
                <w:sz w:val="16"/>
                <w:szCs w:val="20"/>
              </w:rPr>
            </w:pPr>
            <w:r w:rsidRPr="00AF0ABF">
              <w:rPr>
                <w:color w:val="000000"/>
                <w:sz w:val="16"/>
                <w:szCs w:val="20"/>
              </w:rPr>
              <w:t>0.6%</w:t>
            </w:r>
          </w:p>
        </w:tc>
      </w:tr>
      <w:tr w:rsidR="00AF0ABF" w14:paraId="644404E9"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D65DFE6" w14:textId="77777777" w:rsidR="00AF0ABF" w:rsidRPr="00AF0ABF" w:rsidRDefault="00AF0ABF" w:rsidP="00206A79">
            <w:pPr>
              <w:jc w:val="center"/>
              <w:rPr>
                <w:b/>
                <w:bCs/>
                <w:color w:val="000000"/>
                <w:sz w:val="16"/>
                <w:szCs w:val="20"/>
              </w:rPr>
            </w:pPr>
            <w:r w:rsidRPr="00AF0ABF">
              <w:rPr>
                <w:b/>
                <w:bCs/>
                <w:color w:val="000000"/>
                <w:sz w:val="16"/>
                <w:szCs w:val="20"/>
              </w:rPr>
              <w:t>F-Series Trucks</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B5E82" w14:textId="77777777" w:rsidR="00AF0ABF" w:rsidRPr="00AF0ABF" w:rsidRDefault="00AF0ABF" w:rsidP="00206A79">
            <w:pPr>
              <w:jc w:val="center"/>
              <w:rPr>
                <w:color w:val="000000"/>
                <w:sz w:val="16"/>
                <w:szCs w:val="20"/>
              </w:rPr>
            </w:pPr>
            <w:r w:rsidRPr="00AF0ABF">
              <w:rPr>
                <w:color w:val="000000"/>
                <w:sz w:val="16"/>
                <w:szCs w:val="20"/>
              </w:rPr>
              <w:t>Pickup</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E7586E7" w14:textId="77777777" w:rsidR="00AF0ABF" w:rsidRPr="00AF0ABF" w:rsidRDefault="00AF0ABF" w:rsidP="00206A79">
            <w:pPr>
              <w:jc w:val="center"/>
              <w:rPr>
                <w:sz w:val="16"/>
                <w:szCs w:val="20"/>
              </w:rPr>
            </w:pPr>
            <w:r w:rsidRPr="00AF0ABF">
              <w:rPr>
                <w:sz w:val="16"/>
                <w:szCs w:val="20"/>
              </w:rPr>
              <w:t>834,445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C5386A" w14:textId="77777777" w:rsidR="00AF0ABF" w:rsidRPr="00AF0ABF" w:rsidRDefault="00AF0ABF" w:rsidP="00206A79">
            <w:pPr>
              <w:jc w:val="center"/>
              <w:rPr>
                <w:color w:val="000000"/>
                <w:sz w:val="16"/>
                <w:szCs w:val="20"/>
              </w:rPr>
            </w:pPr>
            <w:r w:rsidRPr="00AF0ABF">
              <w:rPr>
                <w:color w:val="000000"/>
                <w:sz w:val="16"/>
                <w:szCs w:val="20"/>
              </w:rPr>
              <w:t>7.5%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1214F2" w14:textId="77777777" w:rsidR="00AF0ABF" w:rsidRPr="00AF0ABF" w:rsidRDefault="00AF0ABF" w:rsidP="00206A79">
            <w:pPr>
              <w:jc w:val="center"/>
              <w:rPr>
                <w:color w:val="000000"/>
                <w:sz w:val="16"/>
                <w:szCs w:val="20"/>
              </w:rPr>
            </w:pPr>
            <w:r w:rsidRPr="00AF0ABF">
              <w:rPr>
                <w:color w:val="000000"/>
                <w:sz w:val="16"/>
                <w:szCs w:val="20"/>
              </w:rPr>
              <w:t>4.9%</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3ABA6AF8" w14:textId="77777777" w:rsidR="00AF0ABF" w:rsidRPr="00AF0ABF" w:rsidRDefault="00AF0ABF" w:rsidP="00206A79">
            <w:pPr>
              <w:jc w:val="center"/>
              <w:rPr>
                <w:b/>
                <w:bCs/>
                <w:color w:val="000000"/>
                <w:sz w:val="16"/>
                <w:szCs w:val="20"/>
              </w:rPr>
            </w:pPr>
            <w:r w:rsidRPr="00AF0ABF">
              <w:rPr>
                <w:b/>
                <w:bCs/>
                <w:color w:val="000000"/>
                <w:sz w:val="16"/>
                <w:szCs w:val="20"/>
              </w:rPr>
              <w:t>Kia Sorento</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CA68B08"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06AB4" w14:textId="77777777" w:rsidR="00AF0ABF" w:rsidRPr="00AF0ABF" w:rsidRDefault="00AF0ABF" w:rsidP="00206A79">
            <w:pPr>
              <w:jc w:val="center"/>
              <w:rPr>
                <w:sz w:val="16"/>
                <w:szCs w:val="20"/>
              </w:rPr>
            </w:pPr>
            <w:r w:rsidRPr="00AF0ABF">
              <w:rPr>
                <w:sz w:val="16"/>
                <w:szCs w:val="20"/>
              </w:rPr>
              <w:t>107,846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7A4918" w14:textId="77777777" w:rsidR="00AF0ABF" w:rsidRPr="00AF0ABF" w:rsidRDefault="00AF0ABF" w:rsidP="00206A79">
            <w:pPr>
              <w:jc w:val="center"/>
              <w:rPr>
                <w:color w:val="000000"/>
                <w:sz w:val="16"/>
                <w:szCs w:val="20"/>
              </w:rPr>
            </w:pPr>
            <w:r w:rsidRPr="00AF0ABF">
              <w:rPr>
                <w:color w:val="000000"/>
                <w:sz w:val="16"/>
                <w:szCs w:val="20"/>
              </w:rPr>
              <w:t>0.9%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52DF0E" w14:textId="77777777" w:rsidR="00AF0ABF" w:rsidRPr="00AF0ABF" w:rsidRDefault="00AF0ABF" w:rsidP="00206A79">
            <w:pPr>
              <w:jc w:val="center"/>
              <w:rPr>
                <w:color w:val="000000"/>
                <w:sz w:val="16"/>
                <w:szCs w:val="20"/>
              </w:rPr>
            </w:pPr>
            <w:r w:rsidRPr="00AF0ABF">
              <w:rPr>
                <w:color w:val="000000"/>
                <w:sz w:val="16"/>
                <w:szCs w:val="20"/>
              </w:rPr>
              <w:t>0.6%</w:t>
            </w:r>
          </w:p>
        </w:tc>
      </w:tr>
      <w:tr w:rsidR="00AF0ABF" w14:paraId="3555B2FD"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7D3CFB" w14:textId="77777777" w:rsidR="00AF0ABF" w:rsidRPr="00AF0ABF" w:rsidRDefault="00AF0ABF" w:rsidP="00206A79">
            <w:pPr>
              <w:jc w:val="center"/>
              <w:rPr>
                <w:b/>
                <w:bCs/>
                <w:color w:val="000000"/>
                <w:sz w:val="16"/>
                <w:szCs w:val="20"/>
              </w:rPr>
            </w:pPr>
            <w:r w:rsidRPr="00AF0ABF">
              <w:rPr>
                <w:b/>
                <w:bCs/>
                <w:color w:val="000000"/>
                <w:sz w:val="16"/>
                <w:szCs w:val="20"/>
              </w:rPr>
              <w:t>Chevy Silverado</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9936F5" w14:textId="77777777" w:rsidR="00AF0ABF" w:rsidRPr="00AF0ABF" w:rsidRDefault="00AF0ABF" w:rsidP="00206A79">
            <w:pPr>
              <w:jc w:val="center"/>
              <w:rPr>
                <w:color w:val="000000"/>
                <w:sz w:val="16"/>
                <w:szCs w:val="20"/>
              </w:rPr>
            </w:pPr>
            <w:r w:rsidRPr="00AF0ABF">
              <w:rPr>
                <w:color w:val="000000"/>
                <w:sz w:val="16"/>
                <w:szCs w:val="20"/>
              </w:rPr>
              <w:t>Pickup</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3DE43AD" w14:textId="77777777" w:rsidR="00AF0ABF" w:rsidRPr="00AF0ABF" w:rsidRDefault="00AF0ABF" w:rsidP="00206A79">
            <w:pPr>
              <w:jc w:val="center"/>
              <w:rPr>
                <w:sz w:val="16"/>
                <w:szCs w:val="20"/>
              </w:rPr>
            </w:pPr>
            <w:r w:rsidRPr="00AF0ABF">
              <w:rPr>
                <w:sz w:val="16"/>
                <w:szCs w:val="20"/>
              </w:rPr>
              <w:t>585,864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D70243" w14:textId="77777777" w:rsidR="00AF0ABF" w:rsidRPr="00AF0ABF" w:rsidRDefault="00AF0ABF" w:rsidP="00206A79">
            <w:pPr>
              <w:jc w:val="center"/>
              <w:rPr>
                <w:color w:val="000000"/>
                <w:sz w:val="16"/>
                <w:szCs w:val="20"/>
              </w:rPr>
            </w:pPr>
            <w:r w:rsidRPr="00AF0ABF">
              <w:rPr>
                <w:color w:val="000000"/>
                <w:sz w:val="16"/>
                <w:szCs w:val="20"/>
              </w:rPr>
              <w:t>5.3%</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37EA9F2" w14:textId="77777777" w:rsidR="00AF0ABF" w:rsidRPr="00AF0ABF" w:rsidRDefault="00AF0ABF" w:rsidP="00206A79">
            <w:pPr>
              <w:jc w:val="center"/>
              <w:rPr>
                <w:color w:val="000000"/>
                <w:sz w:val="16"/>
                <w:szCs w:val="20"/>
              </w:rPr>
            </w:pPr>
            <w:r w:rsidRPr="00AF0ABF">
              <w:rPr>
                <w:color w:val="000000"/>
                <w:sz w:val="16"/>
                <w:szCs w:val="20"/>
              </w:rPr>
              <w:t>3.4%</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2D4A6815" w14:textId="77777777" w:rsidR="00AF0ABF" w:rsidRPr="00AF0ABF" w:rsidRDefault="00AF0ABF" w:rsidP="00206A79">
            <w:pPr>
              <w:jc w:val="center"/>
              <w:rPr>
                <w:b/>
                <w:bCs/>
                <w:color w:val="000000"/>
                <w:sz w:val="16"/>
                <w:szCs w:val="20"/>
              </w:rPr>
            </w:pPr>
            <w:r w:rsidRPr="00AF0ABF">
              <w:rPr>
                <w:b/>
                <w:bCs/>
                <w:color w:val="000000"/>
                <w:sz w:val="16"/>
                <w:szCs w:val="20"/>
              </w:rPr>
              <w:t>Volkswagen Atlas</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87A5D4" w14:textId="77777777" w:rsidR="00AF0ABF" w:rsidRPr="00AF0ABF" w:rsidRDefault="00AF0ABF" w:rsidP="00206A79">
            <w:pPr>
              <w:jc w:val="center"/>
              <w:rPr>
                <w:color w:val="000000"/>
                <w:sz w:val="16"/>
                <w:szCs w:val="20"/>
              </w:rPr>
            </w:pPr>
            <w:r w:rsidRPr="00AF0ABF">
              <w:rPr>
                <w:color w:val="000000"/>
                <w:sz w:val="16"/>
                <w:szCs w:val="20"/>
              </w:rPr>
              <w:t>CUV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F17255" w14:textId="77777777" w:rsidR="00AF0ABF" w:rsidRPr="00AF0ABF" w:rsidRDefault="00AF0ABF" w:rsidP="00206A79">
            <w:pPr>
              <w:jc w:val="center"/>
              <w:rPr>
                <w:sz w:val="16"/>
                <w:szCs w:val="20"/>
              </w:rPr>
            </w:pPr>
            <w:r w:rsidRPr="00AF0ABF">
              <w:rPr>
                <w:sz w:val="16"/>
                <w:szCs w:val="20"/>
              </w:rPr>
              <w:t>103,022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BC0930" w14:textId="77777777" w:rsidR="00AF0ABF" w:rsidRPr="00AF0ABF" w:rsidRDefault="00AF0ABF" w:rsidP="00206A79">
            <w:pPr>
              <w:jc w:val="center"/>
              <w:rPr>
                <w:color w:val="000000"/>
                <w:sz w:val="16"/>
                <w:szCs w:val="20"/>
              </w:rPr>
            </w:pPr>
            <w:r w:rsidRPr="00AF0ABF">
              <w:rPr>
                <w:color w:val="000000"/>
                <w:sz w:val="16"/>
                <w:szCs w:val="20"/>
              </w:rPr>
              <w:t>0.9%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935E7" w14:textId="77777777" w:rsidR="00AF0ABF" w:rsidRPr="00AF0ABF" w:rsidRDefault="00AF0ABF" w:rsidP="00206A79">
            <w:pPr>
              <w:jc w:val="center"/>
              <w:rPr>
                <w:color w:val="000000"/>
                <w:sz w:val="16"/>
                <w:szCs w:val="20"/>
              </w:rPr>
            </w:pPr>
            <w:r w:rsidRPr="00AF0ABF">
              <w:rPr>
                <w:color w:val="000000"/>
                <w:sz w:val="16"/>
                <w:szCs w:val="20"/>
              </w:rPr>
              <w:t>0.6%</w:t>
            </w:r>
          </w:p>
        </w:tc>
      </w:tr>
      <w:tr w:rsidR="00AF0ABF" w14:paraId="5557C4E2"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C0661C" w14:textId="77777777" w:rsidR="00AF0ABF" w:rsidRPr="00AF0ABF" w:rsidRDefault="00AF0ABF" w:rsidP="00206A79">
            <w:pPr>
              <w:jc w:val="center"/>
              <w:rPr>
                <w:b/>
                <w:bCs/>
                <w:color w:val="000000"/>
                <w:sz w:val="16"/>
                <w:szCs w:val="20"/>
              </w:rPr>
            </w:pPr>
            <w:r w:rsidRPr="00AF0ABF">
              <w:rPr>
                <w:b/>
                <w:bCs/>
                <w:color w:val="000000"/>
                <w:sz w:val="16"/>
                <w:szCs w:val="20"/>
              </w:rPr>
              <w:t>Ram Pickup Light-Duty</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19FD9C" w14:textId="77777777" w:rsidR="00AF0ABF" w:rsidRPr="00AF0ABF" w:rsidRDefault="00AF0ABF" w:rsidP="00206A79">
            <w:pPr>
              <w:jc w:val="center"/>
              <w:rPr>
                <w:color w:val="000000"/>
                <w:sz w:val="16"/>
                <w:szCs w:val="20"/>
              </w:rPr>
            </w:pPr>
            <w:r w:rsidRPr="00AF0ABF">
              <w:rPr>
                <w:color w:val="000000"/>
                <w:sz w:val="16"/>
                <w:szCs w:val="20"/>
              </w:rPr>
              <w:t>Pickup</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2347C7" w14:textId="77777777" w:rsidR="00AF0ABF" w:rsidRPr="00AF0ABF" w:rsidRDefault="00AF0ABF" w:rsidP="00206A79">
            <w:pPr>
              <w:jc w:val="center"/>
              <w:rPr>
                <w:sz w:val="16"/>
                <w:szCs w:val="20"/>
              </w:rPr>
            </w:pPr>
            <w:r w:rsidRPr="00AF0ABF">
              <w:rPr>
                <w:sz w:val="16"/>
                <w:szCs w:val="20"/>
              </w:rPr>
              <w:t>483,520</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856BBE" w14:textId="77777777" w:rsidR="00AF0ABF" w:rsidRPr="00AF0ABF" w:rsidRDefault="00AF0ABF" w:rsidP="00206A79">
            <w:pPr>
              <w:jc w:val="center"/>
              <w:rPr>
                <w:color w:val="000000"/>
                <w:sz w:val="16"/>
                <w:szCs w:val="20"/>
              </w:rPr>
            </w:pPr>
            <w:r w:rsidRPr="00AF0ABF">
              <w:rPr>
                <w:color w:val="000000"/>
                <w:sz w:val="16"/>
                <w:szCs w:val="20"/>
              </w:rPr>
              <w:t>4.4%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8338AE" w14:textId="77777777" w:rsidR="00AF0ABF" w:rsidRPr="00AF0ABF" w:rsidRDefault="00AF0ABF" w:rsidP="00206A79">
            <w:pPr>
              <w:jc w:val="center"/>
              <w:rPr>
                <w:color w:val="000000"/>
                <w:sz w:val="16"/>
                <w:szCs w:val="20"/>
              </w:rPr>
            </w:pPr>
            <w:r w:rsidRPr="00AF0ABF">
              <w:rPr>
                <w:color w:val="000000"/>
                <w:sz w:val="16"/>
                <w:szCs w:val="20"/>
              </w:rPr>
              <w:t>2.8%</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05225131" w14:textId="77777777" w:rsidR="00AF0ABF" w:rsidRPr="00AF0ABF" w:rsidRDefault="00AF0ABF" w:rsidP="00206A79">
            <w:pPr>
              <w:jc w:val="center"/>
              <w:rPr>
                <w:b/>
                <w:bCs/>
                <w:color w:val="000000"/>
                <w:sz w:val="16"/>
                <w:szCs w:val="20"/>
              </w:rPr>
            </w:pPr>
            <w:r w:rsidRPr="00AF0ABF">
              <w:rPr>
                <w:b/>
                <w:bCs/>
                <w:color w:val="000000"/>
                <w:sz w:val="16"/>
                <w:szCs w:val="20"/>
              </w:rPr>
              <w:t>F-Series Trucks</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0918072" w14:textId="77777777" w:rsidR="00AF0ABF" w:rsidRPr="00AF0ABF" w:rsidRDefault="00AF0ABF" w:rsidP="00206A79">
            <w:pPr>
              <w:jc w:val="center"/>
              <w:rPr>
                <w:color w:val="000000"/>
                <w:sz w:val="16"/>
                <w:szCs w:val="20"/>
              </w:rPr>
            </w:pPr>
            <w:r w:rsidRPr="00AF0ABF">
              <w:rPr>
                <w:color w:val="000000"/>
                <w:sz w:val="16"/>
                <w:szCs w:val="20"/>
              </w:rPr>
              <w:t>Pickup</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F95F5E" w14:textId="77777777" w:rsidR="00AF0ABF" w:rsidRPr="00AF0ABF" w:rsidRDefault="00AF0ABF" w:rsidP="00206A79">
            <w:pPr>
              <w:jc w:val="center"/>
              <w:rPr>
                <w:sz w:val="16"/>
                <w:szCs w:val="20"/>
              </w:rPr>
            </w:pPr>
            <w:r w:rsidRPr="00AF0ABF">
              <w:rPr>
                <w:sz w:val="16"/>
                <w:szCs w:val="20"/>
              </w:rPr>
              <w:t>844,448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CC7DB4" w14:textId="77777777" w:rsidR="00AF0ABF" w:rsidRPr="00AF0ABF" w:rsidRDefault="00AF0ABF" w:rsidP="00206A79">
            <w:pPr>
              <w:jc w:val="center"/>
              <w:rPr>
                <w:color w:val="000000"/>
                <w:sz w:val="16"/>
                <w:szCs w:val="20"/>
              </w:rPr>
            </w:pPr>
            <w:r w:rsidRPr="00AF0ABF">
              <w:rPr>
                <w:color w:val="000000"/>
                <w:sz w:val="16"/>
                <w:szCs w:val="20"/>
              </w:rPr>
              <w:t>7.1%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FF3317" w14:textId="77777777" w:rsidR="00AF0ABF" w:rsidRPr="00AF0ABF" w:rsidRDefault="00AF0ABF" w:rsidP="00206A79">
            <w:pPr>
              <w:jc w:val="center"/>
              <w:rPr>
                <w:color w:val="000000"/>
                <w:sz w:val="16"/>
                <w:szCs w:val="20"/>
              </w:rPr>
            </w:pPr>
            <w:r w:rsidRPr="00AF0ABF">
              <w:rPr>
                <w:color w:val="000000"/>
                <w:sz w:val="16"/>
                <w:szCs w:val="20"/>
              </w:rPr>
              <w:t>4.9%</w:t>
            </w:r>
          </w:p>
        </w:tc>
      </w:tr>
      <w:tr w:rsidR="00AF0ABF" w14:paraId="232A30E7"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328EF8A" w14:textId="77777777" w:rsidR="00AF0ABF" w:rsidRPr="00AF0ABF" w:rsidRDefault="00AF0ABF" w:rsidP="00206A79">
            <w:pPr>
              <w:jc w:val="center"/>
              <w:rPr>
                <w:b/>
                <w:bCs/>
                <w:color w:val="000000"/>
                <w:sz w:val="16"/>
                <w:szCs w:val="20"/>
              </w:rPr>
            </w:pPr>
            <w:r w:rsidRPr="00AF0ABF">
              <w:rPr>
                <w:b/>
                <w:bCs/>
                <w:color w:val="000000"/>
                <w:sz w:val="16"/>
                <w:szCs w:val="20"/>
              </w:rPr>
              <w:t>GMC Sierra</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7A4803" w14:textId="77777777" w:rsidR="00AF0ABF" w:rsidRPr="00AF0ABF" w:rsidRDefault="00AF0ABF" w:rsidP="00206A79">
            <w:pPr>
              <w:jc w:val="center"/>
              <w:rPr>
                <w:color w:val="000000"/>
                <w:sz w:val="16"/>
                <w:szCs w:val="20"/>
              </w:rPr>
            </w:pPr>
            <w:r w:rsidRPr="00AF0ABF">
              <w:rPr>
                <w:color w:val="000000"/>
                <w:sz w:val="16"/>
                <w:szCs w:val="20"/>
              </w:rPr>
              <w:t>Pickup</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2994DA" w14:textId="77777777" w:rsidR="00AF0ABF" w:rsidRPr="00AF0ABF" w:rsidRDefault="00AF0ABF" w:rsidP="00206A79">
            <w:pPr>
              <w:jc w:val="center"/>
              <w:rPr>
                <w:sz w:val="16"/>
                <w:szCs w:val="20"/>
              </w:rPr>
            </w:pPr>
            <w:r w:rsidRPr="00AF0ABF">
              <w:rPr>
                <w:sz w:val="16"/>
                <w:szCs w:val="20"/>
              </w:rPr>
              <w:t>217,943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40291D" w14:textId="77777777" w:rsidR="00AF0ABF" w:rsidRPr="00AF0ABF" w:rsidRDefault="00AF0ABF" w:rsidP="00206A79">
            <w:pPr>
              <w:jc w:val="center"/>
              <w:rPr>
                <w:color w:val="000000"/>
                <w:sz w:val="16"/>
                <w:szCs w:val="20"/>
              </w:rPr>
            </w:pPr>
            <w:r w:rsidRPr="00AF0ABF">
              <w:rPr>
                <w:color w:val="000000"/>
                <w:sz w:val="16"/>
                <w:szCs w:val="20"/>
              </w:rPr>
              <w:t>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762709" w14:textId="77777777" w:rsidR="00AF0ABF" w:rsidRPr="00AF0ABF" w:rsidRDefault="00AF0ABF" w:rsidP="00206A79">
            <w:pPr>
              <w:jc w:val="center"/>
              <w:rPr>
                <w:color w:val="000000"/>
                <w:sz w:val="16"/>
                <w:szCs w:val="20"/>
              </w:rPr>
            </w:pPr>
            <w:r w:rsidRPr="00AF0ABF">
              <w:rPr>
                <w:color w:val="000000"/>
                <w:sz w:val="16"/>
                <w:szCs w:val="20"/>
              </w:rPr>
              <w:t>1.3%</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07C45486" w14:textId="77777777" w:rsidR="00AF0ABF" w:rsidRPr="00AF0ABF" w:rsidRDefault="00AF0ABF" w:rsidP="00206A79">
            <w:pPr>
              <w:jc w:val="center"/>
              <w:rPr>
                <w:b/>
                <w:bCs/>
                <w:color w:val="000000"/>
                <w:sz w:val="16"/>
                <w:szCs w:val="20"/>
              </w:rPr>
            </w:pPr>
            <w:r w:rsidRPr="00AF0ABF">
              <w:rPr>
                <w:b/>
                <w:bCs/>
                <w:color w:val="000000"/>
                <w:sz w:val="16"/>
                <w:szCs w:val="20"/>
              </w:rPr>
              <w:t>Chevy Silverado</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1EB3A67" w14:textId="77777777" w:rsidR="00AF0ABF" w:rsidRPr="00AF0ABF" w:rsidRDefault="00AF0ABF" w:rsidP="00206A79">
            <w:pPr>
              <w:jc w:val="center"/>
              <w:rPr>
                <w:color w:val="000000"/>
                <w:sz w:val="16"/>
                <w:szCs w:val="20"/>
              </w:rPr>
            </w:pPr>
            <w:r w:rsidRPr="00AF0ABF">
              <w:rPr>
                <w:color w:val="000000"/>
                <w:sz w:val="16"/>
                <w:szCs w:val="20"/>
              </w:rPr>
              <w:t>Pickup</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2C2ADB" w14:textId="77777777" w:rsidR="00AF0ABF" w:rsidRPr="00AF0ABF" w:rsidRDefault="00AF0ABF" w:rsidP="00206A79">
            <w:pPr>
              <w:jc w:val="center"/>
              <w:rPr>
                <w:sz w:val="16"/>
                <w:szCs w:val="20"/>
              </w:rPr>
            </w:pPr>
            <w:r w:rsidRPr="00AF0ABF">
              <w:rPr>
                <w:sz w:val="16"/>
                <w:szCs w:val="20"/>
              </w:rPr>
              <w:t>585,575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74D832" w14:textId="77777777" w:rsidR="00AF0ABF" w:rsidRPr="00AF0ABF" w:rsidRDefault="00AF0ABF" w:rsidP="00206A79">
            <w:pPr>
              <w:jc w:val="center"/>
              <w:rPr>
                <w:color w:val="000000"/>
                <w:sz w:val="16"/>
                <w:szCs w:val="20"/>
              </w:rPr>
            </w:pPr>
            <w:r w:rsidRPr="00AF0ABF">
              <w:rPr>
                <w:color w:val="000000"/>
                <w:sz w:val="16"/>
                <w:szCs w:val="20"/>
              </w:rPr>
              <w:t>4.9%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96B854" w14:textId="77777777" w:rsidR="00AF0ABF" w:rsidRPr="00AF0ABF" w:rsidRDefault="00AF0ABF" w:rsidP="00206A79">
            <w:pPr>
              <w:jc w:val="center"/>
              <w:rPr>
                <w:color w:val="000000"/>
                <w:sz w:val="16"/>
                <w:szCs w:val="20"/>
              </w:rPr>
            </w:pPr>
            <w:r w:rsidRPr="00AF0ABF">
              <w:rPr>
                <w:color w:val="000000"/>
                <w:sz w:val="16"/>
                <w:szCs w:val="20"/>
              </w:rPr>
              <w:t>3.4%</w:t>
            </w:r>
          </w:p>
        </w:tc>
      </w:tr>
      <w:tr w:rsidR="00AF0ABF" w14:paraId="585F706A"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4A2E536" w14:textId="77777777" w:rsidR="00AF0ABF" w:rsidRPr="00AF0ABF" w:rsidRDefault="00AF0ABF" w:rsidP="00206A79">
            <w:pPr>
              <w:jc w:val="center"/>
              <w:rPr>
                <w:b/>
                <w:bCs/>
                <w:color w:val="000000"/>
                <w:sz w:val="16"/>
                <w:szCs w:val="20"/>
              </w:rPr>
            </w:pPr>
            <w:r w:rsidRPr="00AF0ABF">
              <w:rPr>
                <w:b/>
                <w:bCs/>
                <w:color w:val="000000"/>
                <w:sz w:val="16"/>
                <w:szCs w:val="20"/>
              </w:rPr>
              <w:t>Toyota Tacoma</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40138C" w14:textId="77777777" w:rsidR="00AF0ABF" w:rsidRPr="00AF0ABF" w:rsidRDefault="00AF0ABF" w:rsidP="00206A79">
            <w:pPr>
              <w:jc w:val="center"/>
              <w:rPr>
                <w:color w:val="000000"/>
                <w:sz w:val="16"/>
                <w:szCs w:val="20"/>
              </w:rPr>
            </w:pPr>
            <w:r w:rsidRPr="00AF0ABF">
              <w:rPr>
                <w:color w:val="000000"/>
                <w:sz w:val="16"/>
                <w:szCs w:val="20"/>
              </w:rPr>
              <w:t>Pickup</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3AADE9" w14:textId="77777777" w:rsidR="00AF0ABF" w:rsidRPr="00AF0ABF" w:rsidRDefault="00AF0ABF" w:rsidP="00206A79">
            <w:pPr>
              <w:jc w:val="center"/>
              <w:rPr>
                <w:sz w:val="16"/>
                <w:szCs w:val="20"/>
              </w:rPr>
            </w:pPr>
            <w:r w:rsidRPr="00AF0ABF">
              <w:rPr>
                <w:sz w:val="16"/>
                <w:szCs w:val="20"/>
              </w:rPr>
              <w:t>198,124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2EAB7E" w14:textId="77777777" w:rsidR="00AF0ABF" w:rsidRPr="00AF0ABF" w:rsidRDefault="00AF0ABF" w:rsidP="00206A79">
            <w:pPr>
              <w:jc w:val="center"/>
              <w:rPr>
                <w:color w:val="000000"/>
                <w:sz w:val="16"/>
                <w:szCs w:val="20"/>
              </w:rPr>
            </w:pPr>
            <w:r w:rsidRPr="00AF0ABF">
              <w:rPr>
                <w:color w:val="000000"/>
                <w:sz w:val="16"/>
                <w:szCs w:val="20"/>
              </w:rPr>
              <w:t>1.8%</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75F7AF" w14:textId="77777777" w:rsidR="00AF0ABF" w:rsidRPr="00AF0ABF" w:rsidRDefault="00AF0ABF" w:rsidP="00206A79">
            <w:pPr>
              <w:jc w:val="center"/>
              <w:rPr>
                <w:color w:val="000000"/>
                <w:sz w:val="16"/>
                <w:szCs w:val="20"/>
              </w:rPr>
            </w:pPr>
            <w:r w:rsidRPr="00AF0ABF">
              <w:rPr>
                <w:color w:val="000000"/>
                <w:sz w:val="16"/>
                <w:szCs w:val="20"/>
              </w:rPr>
              <w:t>1.2%</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14ABD89B" w14:textId="77777777" w:rsidR="00AF0ABF" w:rsidRPr="00AF0ABF" w:rsidRDefault="00AF0ABF" w:rsidP="00206A79">
            <w:pPr>
              <w:jc w:val="center"/>
              <w:rPr>
                <w:b/>
                <w:bCs/>
                <w:color w:val="000000"/>
                <w:sz w:val="16"/>
                <w:szCs w:val="20"/>
              </w:rPr>
            </w:pPr>
            <w:r w:rsidRPr="00AF0ABF">
              <w:rPr>
                <w:b/>
                <w:bCs/>
                <w:color w:val="000000"/>
                <w:sz w:val="16"/>
                <w:szCs w:val="20"/>
              </w:rPr>
              <w:t>Ram Pickup Light-Duty</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A17898" w14:textId="77777777" w:rsidR="00AF0ABF" w:rsidRPr="00AF0ABF" w:rsidRDefault="00AF0ABF" w:rsidP="00206A79">
            <w:pPr>
              <w:jc w:val="center"/>
              <w:rPr>
                <w:color w:val="000000"/>
                <w:sz w:val="16"/>
                <w:szCs w:val="20"/>
              </w:rPr>
            </w:pPr>
            <w:r w:rsidRPr="00AF0ABF">
              <w:rPr>
                <w:color w:val="000000"/>
                <w:sz w:val="16"/>
                <w:szCs w:val="20"/>
              </w:rPr>
              <w:t>Pickup</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9C213C" w14:textId="77777777" w:rsidR="00AF0ABF" w:rsidRPr="00AF0ABF" w:rsidRDefault="00AF0ABF" w:rsidP="00206A79">
            <w:pPr>
              <w:jc w:val="center"/>
              <w:rPr>
                <w:sz w:val="16"/>
                <w:szCs w:val="20"/>
              </w:rPr>
            </w:pPr>
            <w:r w:rsidRPr="00AF0ABF">
              <w:rPr>
                <w:sz w:val="16"/>
                <w:szCs w:val="20"/>
              </w:rPr>
              <w:t>521,046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B3AF3F" w14:textId="77777777" w:rsidR="00AF0ABF" w:rsidRPr="00AF0ABF" w:rsidRDefault="00AF0ABF" w:rsidP="00206A79">
            <w:pPr>
              <w:jc w:val="center"/>
              <w:rPr>
                <w:color w:val="000000"/>
                <w:sz w:val="16"/>
                <w:szCs w:val="20"/>
              </w:rPr>
            </w:pPr>
            <w:r w:rsidRPr="00AF0ABF">
              <w:rPr>
                <w:color w:val="000000"/>
                <w:sz w:val="16"/>
                <w:szCs w:val="20"/>
              </w:rPr>
              <w:t>4.4%</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56E36C" w14:textId="77777777" w:rsidR="00AF0ABF" w:rsidRPr="00AF0ABF" w:rsidRDefault="00AF0ABF" w:rsidP="00206A79">
            <w:pPr>
              <w:jc w:val="center"/>
              <w:rPr>
                <w:color w:val="000000"/>
                <w:sz w:val="16"/>
                <w:szCs w:val="20"/>
              </w:rPr>
            </w:pPr>
            <w:r w:rsidRPr="00AF0ABF">
              <w:rPr>
                <w:color w:val="000000"/>
                <w:sz w:val="16"/>
                <w:szCs w:val="20"/>
              </w:rPr>
              <w:t>3.0%</w:t>
            </w:r>
          </w:p>
        </w:tc>
      </w:tr>
      <w:tr w:rsidR="00AF0ABF" w14:paraId="28446C19"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068659A" w14:textId="77777777" w:rsidR="00AF0ABF" w:rsidRPr="00AF0ABF" w:rsidRDefault="00AF0ABF" w:rsidP="00206A79">
            <w:pPr>
              <w:jc w:val="center"/>
              <w:rPr>
                <w:b/>
                <w:bCs/>
                <w:color w:val="000000"/>
                <w:sz w:val="16"/>
                <w:szCs w:val="20"/>
              </w:rPr>
            </w:pPr>
            <w:r w:rsidRPr="00AF0ABF">
              <w:rPr>
                <w:b/>
                <w:bCs/>
                <w:color w:val="000000"/>
                <w:sz w:val="16"/>
                <w:szCs w:val="20"/>
              </w:rPr>
              <w:t>Toyota Tundra</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00EAFA5" w14:textId="77777777" w:rsidR="00AF0ABF" w:rsidRPr="00AF0ABF" w:rsidRDefault="00AF0ABF" w:rsidP="00206A79">
            <w:pPr>
              <w:jc w:val="center"/>
              <w:rPr>
                <w:color w:val="000000"/>
                <w:sz w:val="16"/>
                <w:szCs w:val="20"/>
              </w:rPr>
            </w:pPr>
            <w:r w:rsidRPr="00AF0ABF">
              <w:rPr>
                <w:color w:val="000000"/>
                <w:sz w:val="16"/>
                <w:szCs w:val="20"/>
              </w:rPr>
              <w:t>Pickup</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751997" w14:textId="77777777" w:rsidR="00AF0ABF" w:rsidRPr="00AF0ABF" w:rsidRDefault="00AF0ABF" w:rsidP="00206A79">
            <w:pPr>
              <w:jc w:val="center"/>
              <w:rPr>
                <w:sz w:val="16"/>
                <w:szCs w:val="20"/>
              </w:rPr>
            </w:pPr>
            <w:r w:rsidRPr="00AF0ABF">
              <w:rPr>
                <w:sz w:val="16"/>
                <w:szCs w:val="20"/>
              </w:rPr>
              <w:t>116,285</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63AF18" w14:textId="77777777" w:rsidR="00AF0ABF" w:rsidRPr="00AF0ABF" w:rsidRDefault="00AF0ABF" w:rsidP="00206A79">
            <w:pPr>
              <w:jc w:val="center"/>
              <w:rPr>
                <w:color w:val="000000"/>
                <w:sz w:val="16"/>
                <w:szCs w:val="20"/>
              </w:rPr>
            </w:pPr>
            <w:r w:rsidRPr="00AF0ABF">
              <w:rPr>
                <w:color w:val="000000"/>
                <w:sz w:val="16"/>
                <w:szCs w:val="20"/>
              </w:rPr>
              <w:t>1.1%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40DB4D"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1729D990" w14:textId="77777777" w:rsidR="00AF0ABF" w:rsidRPr="00AF0ABF" w:rsidRDefault="00AF0ABF" w:rsidP="00206A79">
            <w:pPr>
              <w:jc w:val="center"/>
              <w:rPr>
                <w:b/>
                <w:bCs/>
                <w:color w:val="000000"/>
                <w:sz w:val="16"/>
                <w:szCs w:val="20"/>
              </w:rPr>
            </w:pPr>
            <w:r w:rsidRPr="00AF0ABF">
              <w:rPr>
                <w:b/>
                <w:bCs/>
                <w:color w:val="000000"/>
                <w:sz w:val="16"/>
                <w:szCs w:val="20"/>
              </w:rPr>
              <w:t>Toyota Tacoma</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B8C32D1" w14:textId="77777777" w:rsidR="00AF0ABF" w:rsidRPr="00AF0ABF" w:rsidRDefault="00AF0ABF" w:rsidP="00206A79">
            <w:pPr>
              <w:jc w:val="center"/>
              <w:rPr>
                <w:color w:val="000000"/>
                <w:sz w:val="16"/>
                <w:szCs w:val="20"/>
              </w:rPr>
            </w:pPr>
            <w:r w:rsidRPr="00AF0ABF">
              <w:rPr>
                <w:color w:val="000000"/>
                <w:sz w:val="16"/>
                <w:szCs w:val="20"/>
              </w:rPr>
              <w:t>Pickup</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865D09" w14:textId="77777777" w:rsidR="00AF0ABF" w:rsidRPr="00AF0ABF" w:rsidRDefault="00AF0ABF" w:rsidP="00206A79">
            <w:pPr>
              <w:jc w:val="center"/>
              <w:rPr>
                <w:sz w:val="16"/>
                <w:szCs w:val="20"/>
              </w:rPr>
            </w:pPr>
            <w:r w:rsidRPr="00AF0ABF">
              <w:rPr>
                <w:sz w:val="16"/>
                <w:szCs w:val="20"/>
              </w:rPr>
              <w:t>245,659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ABE555" w14:textId="77777777" w:rsidR="00AF0ABF" w:rsidRPr="00AF0ABF" w:rsidRDefault="00AF0ABF" w:rsidP="00206A79">
            <w:pPr>
              <w:jc w:val="center"/>
              <w:rPr>
                <w:color w:val="000000"/>
                <w:sz w:val="16"/>
                <w:szCs w:val="20"/>
              </w:rPr>
            </w:pPr>
            <w:r w:rsidRPr="00AF0ABF">
              <w:rPr>
                <w:color w:val="000000"/>
                <w:sz w:val="16"/>
                <w:szCs w:val="20"/>
              </w:rPr>
              <w:t>2.1%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289B728" w14:textId="77777777" w:rsidR="00AF0ABF" w:rsidRPr="00AF0ABF" w:rsidRDefault="00AF0ABF" w:rsidP="00206A79">
            <w:pPr>
              <w:jc w:val="center"/>
              <w:rPr>
                <w:color w:val="000000"/>
                <w:sz w:val="16"/>
                <w:szCs w:val="20"/>
              </w:rPr>
            </w:pPr>
            <w:r w:rsidRPr="00AF0ABF">
              <w:rPr>
                <w:color w:val="000000"/>
                <w:sz w:val="16"/>
                <w:szCs w:val="20"/>
              </w:rPr>
              <w:t>1.4%</w:t>
            </w:r>
          </w:p>
        </w:tc>
      </w:tr>
      <w:tr w:rsidR="00AF0ABF" w14:paraId="4D33A8C9"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3F3CA94" w14:textId="77777777" w:rsidR="00AF0ABF" w:rsidRPr="00AF0ABF" w:rsidRDefault="00AF0ABF" w:rsidP="00206A79">
            <w:pPr>
              <w:jc w:val="center"/>
              <w:rPr>
                <w:b/>
                <w:bCs/>
                <w:color w:val="000000"/>
                <w:sz w:val="16"/>
                <w:szCs w:val="20"/>
              </w:rPr>
            </w:pPr>
            <w:r w:rsidRPr="00AF0ABF">
              <w:rPr>
                <w:b/>
                <w:bCs/>
                <w:color w:val="000000"/>
                <w:sz w:val="16"/>
                <w:szCs w:val="20"/>
              </w:rPr>
              <w:t>Chevy Colorado</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F8541" w14:textId="77777777" w:rsidR="00AF0ABF" w:rsidRPr="00AF0ABF" w:rsidRDefault="00AF0ABF" w:rsidP="00206A79">
            <w:pPr>
              <w:jc w:val="center"/>
              <w:rPr>
                <w:color w:val="000000"/>
                <w:sz w:val="16"/>
                <w:szCs w:val="20"/>
              </w:rPr>
            </w:pPr>
            <w:r w:rsidRPr="00AF0ABF">
              <w:rPr>
                <w:color w:val="000000"/>
                <w:sz w:val="16"/>
                <w:szCs w:val="20"/>
              </w:rPr>
              <w:t>Pickup</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97E142" w14:textId="77777777" w:rsidR="00AF0ABF" w:rsidRPr="00AF0ABF" w:rsidRDefault="00AF0ABF" w:rsidP="00206A79">
            <w:pPr>
              <w:jc w:val="center"/>
              <w:rPr>
                <w:sz w:val="16"/>
                <w:szCs w:val="20"/>
              </w:rPr>
            </w:pPr>
            <w:r w:rsidRPr="00AF0ABF">
              <w:rPr>
                <w:sz w:val="16"/>
                <w:szCs w:val="20"/>
              </w:rPr>
              <w:t>112,996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A9883B" w14:textId="77777777" w:rsidR="00AF0ABF" w:rsidRPr="00AF0ABF" w:rsidRDefault="00AF0ABF" w:rsidP="00206A79">
            <w:pPr>
              <w:jc w:val="center"/>
              <w:rPr>
                <w:color w:val="000000"/>
                <w:sz w:val="16"/>
                <w:szCs w:val="20"/>
              </w:rPr>
            </w:pPr>
            <w:r w:rsidRPr="00AF0ABF">
              <w:rPr>
                <w:color w:val="000000"/>
                <w:sz w:val="16"/>
                <w:szCs w:val="20"/>
              </w:rPr>
              <w:t>1.0%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DBFE72"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13BD5267" w14:textId="77777777" w:rsidR="00AF0ABF" w:rsidRPr="00AF0ABF" w:rsidRDefault="00AF0ABF" w:rsidP="00206A79">
            <w:pPr>
              <w:jc w:val="center"/>
              <w:rPr>
                <w:b/>
                <w:bCs/>
                <w:color w:val="000000"/>
                <w:sz w:val="16"/>
                <w:szCs w:val="20"/>
              </w:rPr>
            </w:pPr>
            <w:r w:rsidRPr="00AF0ABF">
              <w:rPr>
                <w:b/>
                <w:bCs/>
                <w:color w:val="000000"/>
                <w:sz w:val="16"/>
                <w:szCs w:val="20"/>
              </w:rPr>
              <w:t>GMC Sierra</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10EFDFA" w14:textId="77777777" w:rsidR="00AF0ABF" w:rsidRPr="00AF0ABF" w:rsidRDefault="00AF0ABF" w:rsidP="00206A79">
            <w:pPr>
              <w:jc w:val="center"/>
              <w:rPr>
                <w:color w:val="000000"/>
                <w:sz w:val="16"/>
                <w:szCs w:val="20"/>
              </w:rPr>
            </w:pPr>
            <w:r w:rsidRPr="00AF0ABF">
              <w:rPr>
                <w:color w:val="000000"/>
                <w:sz w:val="16"/>
                <w:szCs w:val="20"/>
              </w:rPr>
              <w:t>Pickup</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324161" w14:textId="77777777" w:rsidR="00AF0ABF" w:rsidRPr="00AF0ABF" w:rsidRDefault="00AF0ABF" w:rsidP="00206A79">
            <w:pPr>
              <w:jc w:val="center"/>
              <w:rPr>
                <w:sz w:val="16"/>
                <w:szCs w:val="20"/>
              </w:rPr>
            </w:pPr>
            <w:r w:rsidRPr="00AF0ABF">
              <w:rPr>
                <w:sz w:val="16"/>
                <w:szCs w:val="20"/>
              </w:rPr>
              <w:t>219,554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2ECBE" w14:textId="77777777" w:rsidR="00AF0ABF" w:rsidRPr="00AF0ABF" w:rsidRDefault="00AF0ABF" w:rsidP="00206A79">
            <w:pPr>
              <w:jc w:val="center"/>
              <w:rPr>
                <w:color w:val="000000"/>
                <w:sz w:val="16"/>
                <w:szCs w:val="20"/>
              </w:rPr>
            </w:pPr>
            <w:r w:rsidRPr="00AF0ABF">
              <w:rPr>
                <w:color w:val="000000"/>
                <w:sz w:val="16"/>
                <w:szCs w:val="20"/>
              </w:rPr>
              <w:t>1.8%</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41324E" w14:textId="77777777" w:rsidR="00AF0ABF" w:rsidRPr="00AF0ABF" w:rsidRDefault="00AF0ABF" w:rsidP="00206A79">
            <w:pPr>
              <w:jc w:val="center"/>
              <w:rPr>
                <w:color w:val="000000"/>
                <w:sz w:val="16"/>
                <w:szCs w:val="20"/>
              </w:rPr>
            </w:pPr>
            <w:r w:rsidRPr="00AF0ABF">
              <w:rPr>
                <w:color w:val="000000"/>
                <w:sz w:val="16"/>
                <w:szCs w:val="20"/>
              </w:rPr>
              <w:t>1.3%</w:t>
            </w:r>
          </w:p>
        </w:tc>
      </w:tr>
      <w:tr w:rsidR="00AF0ABF" w14:paraId="54CC1CA1"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1DF07AD" w14:textId="77777777" w:rsidR="00AF0ABF" w:rsidRPr="00AF0ABF" w:rsidRDefault="00AF0ABF" w:rsidP="00206A79">
            <w:pPr>
              <w:jc w:val="center"/>
              <w:rPr>
                <w:b/>
                <w:bCs/>
                <w:color w:val="000000"/>
                <w:sz w:val="16"/>
                <w:szCs w:val="20"/>
              </w:rPr>
            </w:pPr>
            <w:r w:rsidRPr="00AF0ABF">
              <w:rPr>
                <w:b/>
                <w:bCs/>
                <w:color w:val="000000"/>
                <w:sz w:val="16"/>
                <w:szCs w:val="20"/>
              </w:rPr>
              <w:t>Ford Explorer</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365DD2" w14:textId="77777777" w:rsidR="00AF0ABF" w:rsidRPr="00AF0ABF" w:rsidRDefault="00AF0ABF" w:rsidP="00206A79">
            <w:pPr>
              <w:jc w:val="center"/>
              <w:rPr>
                <w:color w:val="000000"/>
                <w:sz w:val="16"/>
                <w:szCs w:val="20"/>
              </w:rPr>
            </w:pPr>
            <w:r w:rsidRPr="00AF0ABF">
              <w:rPr>
                <w:color w:val="000000"/>
                <w:sz w:val="16"/>
                <w:szCs w:val="20"/>
              </w:rPr>
              <w:t>SUV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BA49A8" w14:textId="77777777" w:rsidR="00AF0ABF" w:rsidRPr="00AF0ABF" w:rsidRDefault="00AF0ABF" w:rsidP="00206A79">
            <w:pPr>
              <w:jc w:val="center"/>
              <w:rPr>
                <w:sz w:val="16"/>
                <w:szCs w:val="20"/>
              </w:rPr>
            </w:pPr>
            <w:r w:rsidRPr="00AF0ABF">
              <w:rPr>
                <w:sz w:val="16"/>
                <w:szCs w:val="20"/>
              </w:rPr>
              <w:t>271,131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A8A259" w14:textId="77777777" w:rsidR="00AF0ABF" w:rsidRPr="00AF0ABF" w:rsidRDefault="00AF0ABF" w:rsidP="00206A79">
            <w:pPr>
              <w:jc w:val="center"/>
              <w:rPr>
                <w:color w:val="000000"/>
                <w:sz w:val="16"/>
                <w:szCs w:val="20"/>
              </w:rPr>
            </w:pPr>
            <w:r w:rsidRPr="00AF0ABF">
              <w:rPr>
                <w:color w:val="000000"/>
                <w:sz w:val="16"/>
                <w:szCs w:val="20"/>
              </w:rPr>
              <w:t>2.5%</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6914E3" w14:textId="77777777" w:rsidR="00AF0ABF" w:rsidRPr="00AF0ABF" w:rsidRDefault="00AF0ABF" w:rsidP="00206A79">
            <w:pPr>
              <w:jc w:val="center"/>
              <w:rPr>
                <w:color w:val="000000"/>
                <w:sz w:val="16"/>
                <w:szCs w:val="20"/>
              </w:rPr>
            </w:pPr>
            <w:r w:rsidRPr="00AF0ABF">
              <w:rPr>
                <w:color w:val="000000"/>
                <w:sz w:val="16"/>
                <w:szCs w:val="20"/>
              </w:rPr>
              <w:t>1.6%</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1B53192A" w14:textId="77777777" w:rsidR="00AF0ABF" w:rsidRPr="00AF0ABF" w:rsidRDefault="00AF0ABF" w:rsidP="00206A79">
            <w:pPr>
              <w:jc w:val="center"/>
              <w:rPr>
                <w:b/>
                <w:bCs/>
                <w:color w:val="000000"/>
                <w:sz w:val="16"/>
                <w:szCs w:val="20"/>
              </w:rPr>
            </w:pPr>
            <w:r w:rsidRPr="00AF0ABF">
              <w:rPr>
                <w:b/>
                <w:bCs/>
                <w:color w:val="000000"/>
                <w:sz w:val="16"/>
                <w:szCs w:val="20"/>
              </w:rPr>
              <w:t>Chevy Colorado</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DF92BC9" w14:textId="77777777" w:rsidR="00AF0ABF" w:rsidRPr="00AF0ABF" w:rsidRDefault="00AF0ABF" w:rsidP="00206A79">
            <w:pPr>
              <w:jc w:val="center"/>
              <w:rPr>
                <w:color w:val="000000"/>
                <w:sz w:val="16"/>
                <w:szCs w:val="20"/>
              </w:rPr>
            </w:pPr>
            <w:r w:rsidRPr="00AF0ABF">
              <w:rPr>
                <w:color w:val="000000"/>
                <w:sz w:val="16"/>
                <w:szCs w:val="20"/>
              </w:rPr>
              <w:t>Pickup</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119B75" w14:textId="77777777" w:rsidR="00AF0ABF" w:rsidRPr="00AF0ABF" w:rsidRDefault="00AF0ABF" w:rsidP="00206A79">
            <w:pPr>
              <w:jc w:val="center"/>
              <w:rPr>
                <w:sz w:val="16"/>
                <w:szCs w:val="20"/>
              </w:rPr>
            </w:pPr>
            <w:r w:rsidRPr="00AF0ABF">
              <w:rPr>
                <w:sz w:val="16"/>
                <w:szCs w:val="20"/>
              </w:rPr>
              <w:t>134,842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859E63" w14:textId="77777777" w:rsidR="00AF0ABF" w:rsidRPr="00AF0ABF" w:rsidRDefault="00AF0ABF" w:rsidP="00206A79">
            <w:pPr>
              <w:jc w:val="center"/>
              <w:rPr>
                <w:color w:val="000000"/>
                <w:sz w:val="16"/>
                <w:szCs w:val="20"/>
              </w:rPr>
            </w:pPr>
            <w:r w:rsidRPr="00AF0ABF">
              <w:rPr>
                <w:color w:val="000000"/>
                <w:sz w:val="16"/>
                <w:szCs w:val="20"/>
              </w:rPr>
              <w:t>1.1%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1A0F5B" w14:textId="77777777" w:rsidR="00AF0ABF" w:rsidRPr="00AF0ABF" w:rsidRDefault="00AF0ABF" w:rsidP="00206A79">
            <w:pPr>
              <w:jc w:val="center"/>
              <w:rPr>
                <w:color w:val="000000"/>
                <w:sz w:val="16"/>
                <w:szCs w:val="20"/>
              </w:rPr>
            </w:pPr>
            <w:r w:rsidRPr="00AF0ABF">
              <w:rPr>
                <w:color w:val="000000"/>
                <w:sz w:val="16"/>
                <w:szCs w:val="20"/>
              </w:rPr>
              <w:t>0.8%</w:t>
            </w:r>
          </w:p>
        </w:tc>
      </w:tr>
      <w:tr w:rsidR="00AF0ABF" w14:paraId="34A5C2BE"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732F05" w14:textId="77777777" w:rsidR="00AF0ABF" w:rsidRPr="00AF0ABF" w:rsidRDefault="00AF0ABF" w:rsidP="00206A79">
            <w:pPr>
              <w:jc w:val="center"/>
              <w:rPr>
                <w:b/>
                <w:bCs/>
                <w:color w:val="000000"/>
                <w:sz w:val="16"/>
                <w:szCs w:val="20"/>
              </w:rPr>
            </w:pPr>
            <w:r w:rsidRPr="00AF0ABF">
              <w:rPr>
                <w:b/>
                <w:bCs/>
                <w:color w:val="000000"/>
                <w:sz w:val="16"/>
                <w:szCs w:val="20"/>
              </w:rPr>
              <w:t>Jeep Grand Cherokee</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EDFA730" w14:textId="77777777" w:rsidR="00AF0ABF" w:rsidRPr="00AF0ABF" w:rsidRDefault="00AF0ABF" w:rsidP="00206A79">
            <w:pPr>
              <w:jc w:val="center"/>
              <w:rPr>
                <w:color w:val="000000"/>
                <w:sz w:val="16"/>
                <w:szCs w:val="20"/>
              </w:rPr>
            </w:pPr>
            <w:r w:rsidRPr="00AF0ABF">
              <w:rPr>
                <w:color w:val="000000"/>
                <w:sz w:val="16"/>
                <w:szCs w:val="20"/>
              </w:rPr>
              <w:t>SUV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1DA426" w14:textId="77777777" w:rsidR="00AF0ABF" w:rsidRPr="00AF0ABF" w:rsidRDefault="00AF0ABF" w:rsidP="00206A79">
            <w:pPr>
              <w:jc w:val="center"/>
              <w:rPr>
                <w:sz w:val="16"/>
                <w:szCs w:val="20"/>
              </w:rPr>
            </w:pPr>
            <w:r w:rsidRPr="00AF0ABF">
              <w:rPr>
                <w:sz w:val="16"/>
                <w:szCs w:val="20"/>
              </w:rPr>
              <w:t>240,696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D2EF2C3" w14:textId="77777777" w:rsidR="00AF0ABF" w:rsidRPr="00AF0ABF" w:rsidRDefault="00AF0ABF" w:rsidP="00206A79">
            <w:pPr>
              <w:jc w:val="center"/>
              <w:rPr>
                <w:color w:val="000000"/>
                <w:sz w:val="16"/>
                <w:szCs w:val="20"/>
              </w:rPr>
            </w:pPr>
            <w:r w:rsidRPr="00AF0ABF">
              <w:rPr>
                <w:color w:val="000000"/>
                <w:sz w:val="16"/>
                <w:szCs w:val="20"/>
              </w:rPr>
              <w:t>2.2%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23FC14" w14:textId="77777777" w:rsidR="00AF0ABF" w:rsidRPr="00AF0ABF" w:rsidRDefault="00AF0ABF" w:rsidP="00206A79">
            <w:pPr>
              <w:jc w:val="center"/>
              <w:rPr>
                <w:color w:val="000000"/>
                <w:sz w:val="16"/>
                <w:szCs w:val="20"/>
              </w:rPr>
            </w:pPr>
            <w:r w:rsidRPr="00AF0ABF">
              <w:rPr>
                <w:color w:val="000000"/>
                <w:sz w:val="16"/>
                <w:szCs w:val="20"/>
              </w:rPr>
              <w:t>1.4%</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188A71EC" w14:textId="77777777" w:rsidR="00AF0ABF" w:rsidRPr="00AF0ABF" w:rsidRDefault="00AF0ABF" w:rsidP="00206A79">
            <w:pPr>
              <w:jc w:val="center"/>
              <w:rPr>
                <w:b/>
                <w:bCs/>
                <w:color w:val="000000"/>
                <w:sz w:val="16"/>
                <w:szCs w:val="20"/>
              </w:rPr>
            </w:pPr>
            <w:r w:rsidRPr="00AF0ABF">
              <w:rPr>
                <w:b/>
                <w:bCs/>
                <w:color w:val="000000"/>
                <w:sz w:val="16"/>
                <w:szCs w:val="20"/>
              </w:rPr>
              <w:t>Toyota Tundra</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411885" w14:textId="77777777" w:rsidR="00AF0ABF" w:rsidRPr="00AF0ABF" w:rsidRDefault="00AF0ABF" w:rsidP="00206A79">
            <w:pPr>
              <w:jc w:val="center"/>
              <w:rPr>
                <w:color w:val="000000"/>
                <w:sz w:val="16"/>
                <w:szCs w:val="20"/>
              </w:rPr>
            </w:pPr>
            <w:r w:rsidRPr="00AF0ABF">
              <w:rPr>
                <w:color w:val="000000"/>
                <w:sz w:val="16"/>
                <w:szCs w:val="20"/>
              </w:rPr>
              <w:t>Pickup</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56591E" w14:textId="77777777" w:rsidR="00AF0ABF" w:rsidRPr="00AF0ABF" w:rsidRDefault="00AF0ABF" w:rsidP="00206A79">
            <w:pPr>
              <w:jc w:val="center"/>
              <w:rPr>
                <w:sz w:val="16"/>
                <w:szCs w:val="20"/>
              </w:rPr>
            </w:pPr>
            <w:r w:rsidRPr="00AF0ABF">
              <w:rPr>
                <w:sz w:val="16"/>
                <w:szCs w:val="20"/>
              </w:rPr>
              <w:t>118,258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A5B396" w14:textId="77777777" w:rsidR="00AF0ABF" w:rsidRPr="00AF0ABF" w:rsidRDefault="00AF0ABF" w:rsidP="00206A79">
            <w:pPr>
              <w:jc w:val="center"/>
              <w:rPr>
                <w:color w:val="000000"/>
                <w:sz w:val="16"/>
                <w:szCs w:val="20"/>
              </w:rPr>
            </w:pPr>
            <w:r w:rsidRPr="00AF0ABF">
              <w:rPr>
                <w:color w:val="000000"/>
                <w:sz w:val="16"/>
                <w:szCs w:val="20"/>
              </w:rPr>
              <w:t>1.0%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E73340" w14:textId="77777777" w:rsidR="00AF0ABF" w:rsidRPr="00AF0ABF" w:rsidRDefault="00AF0ABF" w:rsidP="00206A79">
            <w:pPr>
              <w:jc w:val="center"/>
              <w:rPr>
                <w:color w:val="000000"/>
                <w:sz w:val="16"/>
                <w:szCs w:val="20"/>
              </w:rPr>
            </w:pPr>
            <w:r w:rsidRPr="00AF0ABF">
              <w:rPr>
                <w:color w:val="000000"/>
                <w:sz w:val="16"/>
                <w:szCs w:val="20"/>
              </w:rPr>
              <w:t>0.7%</w:t>
            </w:r>
          </w:p>
        </w:tc>
      </w:tr>
      <w:tr w:rsidR="00AF0ABF" w14:paraId="6F21C9C7"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62CB81B" w14:textId="77777777" w:rsidR="00AF0ABF" w:rsidRPr="00AF0ABF" w:rsidRDefault="00AF0ABF" w:rsidP="00206A79">
            <w:pPr>
              <w:jc w:val="center"/>
              <w:rPr>
                <w:b/>
                <w:bCs/>
                <w:color w:val="000000"/>
                <w:sz w:val="16"/>
                <w:szCs w:val="20"/>
              </w:rPr>
            </w:pPr>
            <w:r w:rsidRPr="00AF0ABF">
              <w:rPr>
                <w:b/>
                <w:bCs/>
                <w:color w:val="000000"/>
                <w:sz w:val="16"/>
                <w:szCs w:val="20"/>
              </w:rPr>
              <w:t>Jeep Wrangler</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C9FCFC9" w14:textId="77777777" w:rsidR="00AF0ABF" w:rsidRPr="00AF0ABF" w:rsidRDefault="00AF0ABF" w:rsidP="00206A79">
            <w:pPr>
              <w:jc w:val="center"/>
              <w:rPr>
                <w:color w:val="000000"/>
                <w:sz w:val="16"/>
                <w:szCs w:val="20"/>
              </w:rPr>
            </w:pPr>
            <w:r w:rsidRPr="00AF0ABF">
              <w:rPr>
                <w:color w:val="000000"/>
                <w:sz w:val="16"/>
                <w:szCs w:val="20"/>
              </w:rPr>
              <w:t>SUV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F2FBAD" w14:textId="77777777" w:rsidR="00AF0ABF" w:rsidRPr="00AF0ABF" w:rsidRDefault="00AF0ABF" w:rsidP="00206A79">
            <w:pPr>
              <w:jc w:val="center"/>
              <w:rPr>
                <w:sz w:val="16"/>
                <w:szCs w:val="20"/>
              </w:rPr>
            </w:pPr>
            <w:r w:rsidRPr="00AF0ABF">
              <w:rPr>
                <w:sz w:val="16"/>
                <w:szCs w:val="20"/>
              </w:rPr>
              <w:t>190,522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AE1BC0" w14:textId="77777777" w:rsidR="00AF0ABF" w:rsidRPr="00AF0ABF" w:rsidRDefault="00AF0ABF" w:rsidP="00206A79">
            <w:pPr>
              <w:jc w:val="center"/>
              <w:rPr>
                <w:color w:val="000000"/>
                <w:sz w:val="16"/>
                <w:szCs w:val="20"/>
              </w:rPr>
            </w:pPr>
            <w:r w:rsidRPr="00AF0ABF">
              <w:rPr>
                <w:color w:val="000000"/>
                <w:sz w:val="16"/>
                <w:szCs w:val="20"/>
              </w:rPr>
              <w:t>1.7%</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6B70EA" w14:textId="77777777" w:rsidR="00AF0ABF" w:rsidRPr="00AF0ABF" w:rsidRDefault="00AF0ABF" w:rsidP="00206A79">
            <w:pPr>
              <w:jc w:val="center"/>
              <w:rPr>
                <w:color w:val="000000"/>
                <w:sz w:val="16"/>
                <w:szCs w:val="20"/>
              </w:rPr>
            </w:pPr>
            <w:r w:rsidRPr="00AF0ABF">
              <w:rPr>
                <w:color w:val="000000"/>
                <w:sz w:val="16"/>
                <w:szCs w:val="20"/>
              </w:rPr>
              <w:t>1.1%</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0FD78485" w14:textId="77777777" w:rsidR="00AF0ABF" w:rsidRPr="00AF0ABF" w:rsidRDefault="00AF0ABF" w:rsidP="00206A79">
            <w:pPr>
              <w:jc w:val="center"/>
              <w:rPr>
                <w:b/>
                <w:bCs/>
                <w:color w:val="000000"/>
                <w:sz w:val="16"/>
                <w:szCs w:val="20"/>
              </w:rPr>
            </w:pPr>
            <w:r w:rsidRPr="00AF0ABF">
              <w:rPr>
                <w:b/>
                <w:bCs/>
                <w:color w:val="000000"/>
                <w:sz w:val="16"/>
                <w:szCs w:val="20"/>
              </w:rPr>
              <w:t>Ford Explorer</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A03AF0B" w14:textId="77777777" w:rsidR="00AF0ABF" w:rsidRPr="00AF0ABF" w:rsidRDefault="00AF0ABF" w:rsidP="00206A79">
            <w:pPr>
              <w:jc w:val="center"/>
              <w:rPr>
                <w:color w:val="000000"/>
                <w:sz w:val="16"/>
                <w:szCs w:val="20"/>
              </w:rPr>
            </w:pPr>
            <w:r w:rsidRPr="00AF0ABF">
              <w:rPr>
                <w:color w:val="000000"/>
                <w:sz w:val="16"/>
                <w:szCs w:val="20"/>
              </w:rPr>
              <w:t>SUV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5F12D5" w14:textId="77777777" w:rsidR="00AF0ABF" w:rsidRPr="00AF0ABF" w:rsidRDefault="00AF0ABF" w:rsidP="00206A79">
            <w:pPr>
              <w:jc w:val="center"/>
              <w:rPr>
                <w:sz w:val="16"/>
                <w:szCs w:val="20"/>
              </w:rPr>
            </w:pPr>
            <w:r w:rsidRPr="00AF0ABF">
              <w:rPr>
                <w:sz w:val="16"/>
                <w:szCs w:val="20"/>
              </w:rPr>
              <w:t>261,571</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C626D6B" w14:textId="77777777" w:rsidR="00AF0ABF" w:rsidRPr="00AF0ABF" w:rsidRDefault="00AF0ABF" w:rsidP="00206A79">
            <w:pPr>
              <w:jc w:val="center"/>
              <w:rPr>
                <w:color w:val="000000"/>
                <w:sz w:val="16"/>
                <w:szCs w:val="20"/>
              </w:rPr>
            </w:pPr>
            <w:r w:rsidRPr="00AF0ABF">
              <w:rPr>
                <w:color w:val="000000"/>
                <w:sz w:val="16"/>
                <w:szCs w:val="20"/>
              </w:rPr>
              <w:t>2.2%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0C54E6" w14:textId="77777777" w:rsidR="00AF0ABF" w:rsidRPr="00AF0ABF" w:rsidRDefault="00AF0ABF" w:rsidP="00206A79">
            <w:pPr>
              <w:jc w:val="center"/>
              <w:rPr>
                <w:color w:val="000000"/>
                <w:sz w:val="16"/>
                <w:szCs w:val="20"/>
              </w:rPr>
            </w:pPr>
            <w:r w:rsidRPr="00AF0ABF">
              <w:rPr>
                <w:color w:val="000000"/>
                <w:sz w:val="16"/>
                <w:szCs w:val="20"/>
              </w:rPr>
              <w:t>1.5%</w:t>
            </w:r>
          </w:p>
        </w:tc>
      </w:tr>
      <w:tr w:rsidR="00AF0ABF" w14:paraId="603A3CF7"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6C968" w14:textId="77777777" w:rsidR="00AF0ABF" w:rsidRPr="00AF0ABF" w:rsidRDefault="00AF0ABF" w:rsidP="00206A79">
            <w:pPr>
              <w:jc w:val="center"/>
              <w:rPr>
                <w:b/>
                <w:bCs/>
                <w:color w:val="000000"/>
                <w:sz w:val="16"/>
                <w:szCs w:val="20"/>
              </w:rPr>
            </w:pPr>
            <w:r w:rsidRPr="00AF0ABF">
              <w:rPr>
                <w:b/>
                <w:bCs/>
                <w:color w:val="000000"/>
                <w:sz w:val="16"/>
                <w:szCs w:val="20"/>
              </w:rPr>
              <w:t>Toyota 4Runner</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CA98D32" w14:textId="77777777" w:rsidR="00AF0ABF" w:rsidRPr="00AF0ABF" w:rsidRDefault="00AF0ABF" w:rsidP="00206A79">
            <w:pPr>
              <w:jc w:val="center"/>
              <w:rPr>
                <w:color w:val="000000"/>
                <w:sz w:val="16"/>
                <w:szCs w:val="20"/>
              </w:rPr>
            </w:pPr>
            <w:r w:rsidRPr="00AF0ABF">
              <w:rPr>
                <w:color w:val="000000"/>
                <w:sz w:val="16"/>
                <w:szCs w:val="20"/>
              </w:rPr>
              <w:t>SUV</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9A9F18" w14:textId="77777777" w:rsidR="00AF0ABF" w:rsidRPr="00AF0ABF" w:rsidRDefault="00AF0ABF" w:rsidP="00206A79">
            <w:pPr>
              <w:jc w:val="center"/>
              <w:rPr>
                <w:sz w:val="16"/>
                <w:szCs w:val="20"/>
              </w:rPr>
            </w:pPr>
            <w:r w:rsidRPr="00AF0ABF">
              <w:rPr>
                <w:sz w:val="16"/>
                <w:szCs w:val="20"/>
              </w:rPr>
              <w:t>128,296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D60CCC" w14:textId="77777777" w:rsidR="00AF0ABF" w:rsidRPr="00AF0ABF" w:rsidRDefault="00AF0ABF" w:rsidP="00206A79">
            <w:pPr>
              <w:jc w:val="center"/>
              <w:rPr>
                <w:color w:val="000000"/>
                <w:sz w:val="16"/>
                <w:szCs w:val="20"/>
              </w:rPr>
            </w:pPr>
            <w:r w:rsidRPr="00AF0ABF">
              <w:rPr>
                <w:color w:val="000000"/>
                <w:sz w:val="16"/>
                <w:szCs w:val="20"/>
              </w:rPr>
              <w:t>1.2%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B5C6F9"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4F9F28A1" w14:textId="77777777" w:rsidR="00AF0ABF" w:rsidRPr="00AF0ABF" w:rsidRDefault="00AF0ABF" w:rsidP="00206A79">
            <w:pPr>
              <w:jc w:val="center"/>
              <w:rPr>
                <w:b/>
                <w:bCs/>
                <w:color w:val="000000"/>
                <w:sz w:val="16"/>
                <w:szCs w:val="20"/>
              </w:rPr>
            </w:pPr>
            <w:r w:rsidRPr="00AF0ABF">
              <w:rPr>
                <w:b/>
                <w:bCs/>
                <w:color w:val="000000"/>
                <w:sz w:val="16"/>
                <w:szCs w:val="20"/>
              </w:rPr>
              <w:t>Jeep Wrangler</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E69117" w14:textId="77777777" w:rsidR="00AF0ABF" w:rsidRPr="00AF0ABF" w:rsidRDefault="00AF0ABF" w:rsidP="00206A79">
            <w:pPr>
              <w:jc w:val="center"/>
              <w:rPr>
                <w:color w:val="000000"/>
                <w:sz w:val="16"/>
                <w:szCs w:val="20"/>
              </w:rPr>
            </w:pPr>
            <w:r w:rsidRPr="00AF0ABF">
              <w:rPr>
                <w:color w:val="000000"/>
                <w:sz w:val="16"/>
                <w:szCs w:val="20"/>
              </w:rPr>
              <w:t>SUV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58E8B6" w14:textId="77777777" w:rsidR="00AF0ABF" w:rsidRPr="00AF0ABF" w:rsidRDefault="00AF0ABF" w:rsidP="00206A79">
            <w:pPr>
              <w:jc w:val="center"/>
              <w:rPr>
                <w:sz w:val="16"/>
                <w:szCs w:val="20"/>
              </w:rPr>
            </w:pPr>
            <w:r w:rsidRPr="00AF0ABF">
              <w:rPr>
                <w:sz w:val="16"/>
                <w:szCs w:val="20"/>
              </w:rPr>
              <w:t>240,032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E4614A" w14:textId="77777777" w:rsidR="00AF0ABF" w:rsidRPr="00AF0ABF" w:rsidRDefault="00AF0ABF" w:rsidP="00206A79">
            <w:pPr>
              <w:jc w:val="center"/>
              <w:rPr>
                <w:color w:val="000000"/>
                <w:sz w:val="16"/>
                <w:szCs w:val="20"/>
              </w:rPr>
            </w:pPr>
            <w:r w:rsidRPr="00AF0ABF">
              <w:rPr>
                <w:color w:val="000000"/>
                <w:sz w:val="16"/>
                <w:szCs w:val="20"/>
              </w:rPr>
              <w:t>2.0%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751F30" w14:textId="77777777" w:rsidR="00AF0ABF" w:rsidRPr="00AF0ABF" w:rsidRDefault="00AF0ABF" w:rsidP="00206A79">
            <w:pPr>
              <w:jc w:val="center"/>
              <w:rPr>
                <w:color w:val="000000"/>
                <w:sz w:val="16"/>
                <w:szCs w:val="20"/>
              </w:rPr>
            </w:pPr>
            <w:r w:rsidRPr="00AF0ABF">
              <w:rPr>
                <w:color w:val="000000"/>
                <w:sz w:val="16"/>
                <w:szCs w:val="20"/>
              </w:rPr>
              <w:t>1.4%</w:t>
            </w:r>
          </w:p>
        </w:tc>
      </w:tr>
      <w:tr w:rsidR="00AF0ABF" w14:paraId="0245B833"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41C957" w14:textId="77777777" w:rsidR="00AF0ABF" w:rsidRPr="00AF0ABF" w:rsidRDefault="00AF0ABF" w:rsidP="00206A79">
            <w:pPr>
              <w:jc w:val="center"/>
              <w:rPr>
                <w:b/>
                <w:bCs/>
                <w:color w:val="000000"/>
                <w:sz w:val="16"/>
                <w:szCs w:val="20"/>
              </w:rPr>
            </w:pPr>
            <w:r w:rsidRPr="00AF0ABF">
              <w:rPr>
                <w:b/>
                <w:bCs/>
                <w:color w:val="000000"/>
                <w:sz w:val="16"/>
                <w:szCs w:val="20"/>
              </w:rPr>
              <w:t>Dodge Caravan</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7D5E0E1" w14:textId="77777777" w:rsidR="00AF0ABF" w:rsidRPr="00AF0ABF" w:rsidRDefault="00AF0ABF" w:rsidP="00206A79">
            <w:pPr>
              <w:jc w:val="center"/>
              <w:rPr>
                <w:color w:val="000000"/>
                <w:sz w:val="16"/>
                <w:szCs w:val="20"/>
              </w:rPr>
            </w:pPr>
            <w:r w:rsidRPr="00AF0ABF">
              <w:rPr>
                <w:color w:val="000000"/>
                <w:sz w:val="16"/>
                <w:szCs w:val="20"/>
              </w:rPr>
              <w:t>Van</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20DC26" w14:textId="77777777" w:rsidR="00AF0ABF" w:rsidRPr="00AF0ABF" w:rsidRDefault="00AF0ABF" w:rsidP="00206A79">
            <w:pPr>
              <w:jc w:val="center"/>
              <w:rPr>
                <w:sz w:val="16"/>
                <w:szCs w:val="20"/>
              </w:rPr>
            </w:pPr>
            <w:r w:rsidRPr="00AF0ABF">
              <w:rPr>
                <w:sz w:val="16"/>
                <w:szCs w:val="20"/>
              </w:rPr>
              <w:t>125,196</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EAA716D" w14:textId="77777777" w:rsidR="00AF0ABF" w:rsidRPr="00AF0ABF" w:rsidRDefault="00AF0ABF" w:rsidP="00206A79">
            <w:pPr>
              <w:jc w:val="center"/>
              <w:rPr>
                <w:color w:val="000000"/>
                <w:sz w:val="16"/>
                <w:szCs w:val="20"/>
              </w:rPr>
            </w:pPr>
            <w:r w:rsidRPr="00AF0ABF">
              <w:rPr>
                <w:color w:val="000000"/>
                <w:sz w:val="16"/>
                <w:szCs w:val="20"/>
              </w:rPr>
              <w:t>1.1%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CE3159"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2047F980" w14:textId="77777777" w:rsidR="00AF0ABF" w:rsidRPr="00AF0ABF" w:rsidRDefault="00AF0ABF" w:rsidP="00206A79">
            <w:pPr>
              <w:jc w:val="center"/>
              <w:rPr>
                <w:b/>
                <w:bCs/>
                <w:color w:val="000000"/>
                <w:sz w:val="16"/>
                <w:szCs w:val="20"/>
              </w:rPr>
            </w:pPr>
            <w:r w:rsidRPr="00AF0ABF">
              <w:rPr>
                <w:b/>
                <w:bCs/>
                <w:color w:val="000000"/>
                <w:sz w:val="16"/>
                <w:szCs w:val="20"/>
              </w:rPr>
              <w:t>Jeep Grand Cherokee</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3B78FF" w14:textId="77777777" w:rsidR="00AF0ABF" w:rsidRPr="00AF0ABF" w:rsidRDefault="00AF0ABF" w:rsidP="00206A79">
            <w:pPr>
              <w:jc w:val="center"/>
              <w:rPr>
                <w:color w:val="000000"/>
                <w:sz w:val="16"/>
                <w:szCs w:val="20"/>
              </w:rPr>
            </w:pPr>
            <w:r w:rsidRPr="00AF0ABF">
              <w:rPr>
                <w:color w:val="000000"/>
                <w:sz w:val="16"/>
                <w:szCs w:val="20"/>
              </w:rPr>
              <w:t>SUV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9D8BC6" w14:textId="77777777" w:rsidR="00AF0ABF" w:rsidRPr="00AF0ABF" w:rsidRDefault="00AF0ABF" w:rsidP="00206A79">
            <w:pPr>
              <w:jc w:val="center"/>
              <w:rPr>
                <w:sz w:val="16"/>
                <w:szCs w:val="20"/>
              </w:rPr>
            </w:pPr>
            <w:r w:rsidRPr="00AF0ABF">
              <w:rPr>
                <w:sz w:val="16"/>
                <w:szCs w:val="20"/>
              </w:rPr>
              <w:t>224,908</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F083386" w14:textId="77777777" w:rsidR="00AF0ABF" w:rsidRPr="00AF0ABF" w:rsidRDefault="00AF0ABF" w:rsidP="00206A79">
            <w:pPr>
              <w:jc w:val="center"/>
              <w:rPr>
                <w:color w:val="000000"/>
                <w:sz w:val="16"/>
                <w:szCs w:val="20"/>
              </w:rPr>
            </w:pPr>
            <w:r w:rsidRPr="00AF0ABF">
              <w:rPr>
                <w:color w:val="000000"/>
                <w:sz w:val="16"/>
                <w:szCs w:val="20"/>
              </w:rPr>
              <w:t>1.9%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AD7A9E" w14:textId="77777777" w:rsidR="00AF0ABF" w:rsidRPr="00AF0ABF" w:rsidRDefault="00AF0ABF" w:rsidP="00206A79">
            <w:pPr>
              <w:jc w:val="center"/>
              <w:rPr>
                <w:color w:val="000000"/>
                <w:sz w:val="16"/>
                <w:szCs w:val="20"/>
              </w:rPr>
            </w:pPr>
            <w:r w:rsidRPr="00AF0ABF">
              <w:rPr>
                <w:color w:val="000000"/>
                <w:sz w:val="16"/>
                <w:szCs w:val="20"/>
              </w:rPr>
              <w:t>1.3%</w:t>
            </w:r>
          </w:p>
        </w:tc>
      </w:tr>
      <w:tr w:rsidR="00AF0ABF" w14:paraId="5A01608D"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7B823DD" w14:textId="5BD6137B" w:rsidR="00AF0ABF" w:rsidRPr="00AF0ABF" w:rsidRDefault="008A6241" w:rsidP="00206A79">
            <w:pPr>
              <w:jc w:val="center"/>
              <w:rPr>
                <w:b/>
                <w:bCs/>
                <w:color w:val="000000"/>
                <w:sz w:val="16"/>
                <w:szCs w:val="20"/>
              </w:rPr>
            </w:pPr>
            <w:r w:rsidRPr="00AF0ABF">
              <w:rPr>
                <w:b/>
                <w:bCs/>
                <w:color w:val="000000"/>
                <w:sz w:val="16"/>
                <w:szCs w:val="20"/>
              </w:rPr>
              <w:t>Chrysler</w:t>
            </w:r>
            <w:r w:rsidR="00AF0ABF" w:rsidRPr="00AF0ABF">
              <w:rPr>
                <w:b/>
                <w:bCs/>
                <w:color w:val="000000"/>
                <w:sz w:val="16"/>
                <w:szCs w:val="20"/>
              </w:rPr>
              <w:t xml:space="preserve"> Pacifica</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44BCFC" w14:textId="77777777" w:rsidR="00AF0ABF" w:rsidRPr="00AF0ABF" w:rsidRDefault="00AF0ABF" w:rsidP="00206A79">
            <w:pPr>
              <w:jc w:val="center"/>
              <w:rPr>
                <w:color w:val="000000"/>
                <w:sz w:val="16"/>
                <w:szCs w:val="20"/>
              </w:rPr>
            </w:pPr>
            <w:r w:rsidRPr="00AF0ABF">
              <w:rPr>
                <w:color w:val="000000"/>
                <w:sz w:val="16"/>
                <w:szCs w:val="20"/>
              </w:rPr>
              <w:t>Van</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130F60" w14:textId="77777777" w:rsidR="00AF0ABF" w:rsidRPr="00AF0ABF" w:rsidRDefault="00AF0ABF" w:rsidP="00206A79">
            <w:pPr>
              <w:jc w:val="center"/>
              <w:rPr>
                <w:sz w:val="16"/>
                <w:szCs w:val="20"/>
              </w:rPr>
            </w:pPr>
            <w:r w:rsidRPr="00AF0ABF">
              <w:rPr>
                <w:sz w:val="16"/>
                <w:szCs w:val="20"/>
              </w:rPr>
              <w:t>118,274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41AB38" w14:textId="77777777" w:rsidR="00AF0ABF" w:rsidRPr="00AF0ABF" w:rsidRDefault="00AF0ABF" w:rsidP="00206A79">
            <w:pPr>
              <w:jc w:val="center"/>
              <w:rPr>
                <w:color w:val="000000"/>
                <w:sz w:val="16"/>
                <w:szCs w:val="20"/>
              </w:rPr>
            </w:pPr>
            <w:r w:rsidRPr="00AF0ABF">
              <w:rPr>
                <w:color w:val="000000"/>
                <w:sz w:val="16"/>
                <w:szCs w:val="20"/>
              </w:rPr>
              <w:t>1.1%</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5258E9"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6829CD1E" w14:textId="77777777" w:rsidR="00AF0ABF" w:rsidRPr="00AF0ABF" w:rsidRDefault="00AF0ABF" w:rsidP="00206A79">
            <w:pPr>
              <w:jc w:val="center"/>
              <w:rPr>
                <w:b/>
                <w:bCs/>
                <w:color w:val="000000"/>
                <w:sz w:val="16"/>
                <w:szCs w:val="20"/>
              </w:rPr>
            </w:pPr>
            <w:r w:rsidRPr="00AF0ABF">
              <w:rPr>
                <w:b/>
                <w:bCs/>
                <w:color w:val="000000"/>
                <w:sz w:val="16"/>
                <w:szCs w:val="20"/>
              </w:rPr>
              <w:t>Toyota 4Runner</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6AED616" w14:textId="77777777" w:rsidR="00AF0ABF" w:rsidRPr="00AF0ABF" w:rsidRDefault="00AF0ABF" w:rsidP="00206A79">
            <w:pPr>
              <w:jc w:val="center"/>
              <w:rPr>
                <w:color w:val="000000"/>
                <w:sz w:val="16"/>
                <w:szCs w:val="20"/>
              </w:rPr>
            </w:pPr>
            <w:r w:rsidRPr="00AF0ABF">
              <w:rPr>
                <w:color w:val="000000"/>
                <w:sz w:val="16"/>
                <w:szCs w:val="20"/>
              </w:rPr>
              <w:t>SUV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57C9D5" w14:textId="77777777" w:rsidR="00AF0ABF" w:rsidRPr="00AF0ABF" w:rsidRDefault="00AF0ABF" w:rsidP="00206A79">
            <w:pPr>
              <w:jc w:val="center"/>
              <w:rPr>
                <w:sz w:val="16"/>
                <w:szCs w:val="20"/>
              </w:rPr>
            </w:pPr>
            <w:r w:rsidRPr="00AF0ABF">
              <w:rPr>
                <w:sz w:val="16"/>
                <w:szCs w:val="20"/>
              </w:rPr>
              <w:t>139,694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E6C0ED" w14:textId="77777777" w:rsidR="00AF0ABF" w:rsidRPr="00AF0ABF" w:rsidRDefault="00AF0ABF" w:rsidP="00206A79">
            <w:pPr>
              <w:jc w:val="center"/>
              <w:rPr>
                <w:color w:val="000000"/>
                <w:sz w:val="16"/>
                <w:szCs w:val="20"/>
              </w:rPr>
            </w:pPr>
            <w:r w:rsidRPr="00AF0ABF">
              <w:rPr>
                <w:color w:val="000000"/>
                <w:sz w:val="16"/>
                <w:szCs w:val="20"/>
              </w:rPr>
              <w:t>1.2%</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84280E" w14:textId="77777777" w:rsidR="00AF0ABF" w:rsidRPr="00AF0ABF" w:rsidRDefault="00AF0ABF" w:rsidP="00206A79">
            <w:pPr>
              <w:jc w:val="center"/>
              <w:rPr>
                <w:color w:val="000000"/>
                <w:sz w:val="16"/>
                <w:szCs w:val="20"/>
              </w:rPr>
            </w:pPr>
            <w:r w:rsidRPr="00AF0ABF">
              <w:rPr>
                <w:color w:val="000000"/>
                <w:sz w:val="16"/>
                <w:szCs w:val="20"/>
              </w:rPr>
              <w:t>0.8%</w:t>
            </w:r>
          </w:p>
        </w:tc>
      </w:tr>
      <w:tr w:rsidR="00AF0ABF" w14:paraId="4010EE52"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E1D54C" w14:textId="77777777" w:rsidR="00AF0ABF" w:rsidRPr="00AF0ABF" w:rsidRDefault="00AF0ABF" w:rsidP="00206A79">
            <w:pPr>
              <w:jc w:val="center"/>
              <w:rPr>
                <w:b/>
                <w:bCs/>
                <w:color w:val="000000"/>
                <w:sz w:val="16"/>
                <w:szCs w:val="20"/>
              </w:rPr>
            </w:pPr>
            <w:r w:rsidRPr="00AF0ABF">
              <w:rPr>
                <w:b/>
                <w:bCs/>
                <w:color w:val="000000"/>
                <w:sz w:val="16"/>
                <w:szCs w:val="20"/>
              </w:rPr>
              <w:t>Toyota Sienna</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C07071" w14:textId="77777777" w:rsidR="00AF0ABF" w:rsidRPr="00AF0ABF" w:rsidRDefault="00AF0ABF" w:rsidP="00206A79">
            <w:pPr>
              <w:jc w:val="center"/>
              <w:rPr>
                <w:color w:val="000000"/>
                <w:sz w:val="16"/>
                <w:szCs w:val="20"/>
              </w:rPr>
            </w:pPr>
            <w:r w:rsidRPr="00AF0ABF">
              <w:rPr>
                <w:color w:val="000000"/>
                <w:sz w:val="16"/>
                <w:szCs w:val="20"/>
              </w:rPr>
              <w:t>Van</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A682DC" w14:textId="77777777" w:rsidR="00AF0ABF" w:rsidRPr="00AF0ABF" w:rsidRDefault="00AF0ABF" w:rsidP="00206A79">
            <w:pPr>
              <w:jc w:val="center"/>
              <w:rPr>
                <w:sz w:val="16"/>
                <w:szCs w:val="20"/>
              </w:rPr>
            </w:pPr>
            <w:r w:rsidRPr="00AF0ABF">
              <w:rPr>
                <w:sz w:val="16"/>
                <w:szCs w:val="20"/>
              </w:rPr>
              <w:t>111,489</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F6FA4E" w14:textId="77777777" w:rsidR="00AF0ABF" w:rsidRPr="00AF0ABF" w:rsidRDefault="00AF0ABF" w:rsidP="00206A79">
            <w:pPr>
              <w:jc w:val="center"/>
              <w:rPr>
                <w:color w:val="000000"/>
                <w:sz w:val="16"/>
                <w:szCs w:val="20"/>
              </w:rPr>
            </w:pPr>
            <w:r w:rsidRPr="00AF0ABF">
              <w:rPr>
                <w:color w:val="000000"/>
                <w:sz w:val="16"/>
                <w:szCs w:val="20"/>
              </w:rPr>
              <w:t>1.0%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ED47A4" w14:textId="77777777" w:rsidR="00AF0ABF" w:rsidRPr="00AF0ABF" w:rsidRDefault="00AF0ABF" w:rsidP="00206A79">
            <w:pPr>
              <w:jc w:val="center"/>
              <w:rPr>
                <w:color w:val="000000"/>
                <w:sz w:val="16"/>
                <w:szCs w:val="20"/>
              </w:rPr>
            </w:pPr>
            <w:r w:rsidRPr="00AF0ABF">
              <w:rPr>
                <w:color w:val="000000"/>
                <w:sz w:val="16"/>
                <w:szCs w:val="20"/>
              </w:rPr>
              <w:t>0.7%</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64E25F74" w14:textId="77777777" w:rsidR="00AF0ABF" w:rsidRPr="00AF0ABF" w:rsidRDefault="00AF0ABF" w:rsidP="00206A79">
            <w:pPr>
              <w:jc w:val="center"/>
              <w:rPr>
                <w:b/>
                <w:bCs/>
                <w:color w:val="000000"/>
                <w:sz w:val="16"/>
                <w:szCs w:val="20"/>
              </w:rPr>
            </w:pPr>
            <w:r w:rsidRPr="00AF0ABF">
              <w:rPr>
                <w:b/>
                <w:bCs/>
                <w:color w:val="000000"/>
                <w:sz w:val="16"/>
                <w:szCs w:val="20"/>
              </w:rPr>
              <w:t>Chevy Tahoe</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B74CF2A" w14:textId="77777777" w:rsidR="00AF0ABF" w:rsidRPr="00AF0ABF" w:rsidRDefault="00AF0ABF" w:rsidP="00206A79">
            <w:pPr>
              <w:jc w:val="center"/>
              <w:rPr>
                <w:color w:val="000000"/>
                <w:sz w:val="16"/>
                <w:szCs w:val="20"/>
              </w:rPr>
            </w:pPr>
            <w:r w:rsidRPr="00AF0ABF">
              <w:rPr>
                <w:color w:val="000000"/>
                <w:sz w:val="16"/>
                <w:szCs w:val="20"/>
              </w:rPr>
              <w:t>SUV</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3C58EC" w14:textId="77777777" w:rsidR="00AF0ABF" w:rsidRPr="00AF0ABF" w:rsidRDefault="00AF0ABF" w:rsidP="00206A79">
            <w:pPr>
              <w:jc w:val="center"/>
              <w:rPr>
                <w:sz w:val="16"/>
                <w:szCs w:val="20"/>
              </w:rPr>
            </w:pPr>
            <w:r w:rsidRPr="00AF0ABF">
              <w:rPr>
                <w:sz w:val="16"/>
                <w:szCs w:val="20"/>
              </w:rPr>
              <w:t>104,153</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2C2755" w14:textId="77777777" w:rsidR="00AF0ABF" w:rsidRPr="00AF0ABF" w:rsidRDefault="00AF0ABF" w:rsidP="00206A79">
            <w:pPr>
              <w:jc w:val="center"/>
              <w:rPr>
                <w:color w:val="000000"/>
                <w:sz w:val="16"/>
                <w:szCs w:val="20"/>
              </w:rPr>
            </w:pPr>
            <w:r w:rsidRPr="00AF0ABF">
              <w:rPr>
                <w:color w:val="000000"/>
                <w:sz w:val="16"/>
                <w:szCs w:val="20"/>
              </w:rPr>
              <w:t>0.9%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EDBA4D" w14:textId="77777777" w:rsidR="00AF0ABF" w:rsidRPr="00AF0ABF" w:rsidRDefault="00AF0ABF" w:rsidP="00206A79">
            <w:pPr>
              <w:jc w:val="center"/>
              <w:rPr>
                <w:color w:val="000000"/>
                <w:sz w:val="16"/>
                <w:szCs w:val="20"/>
              </w:rPr>
            </w:pPr>
            <w:r w:rsidRPr="00AF0ABF">
              <w:rPr>
                <w:color w:val="000000"/>
                <w:sz w:val="16"/>
                <w:szCs w:val="20"/>
              </w:rPr>
              <w:t>0.6%</w:t>
            </w:r>
          </w:p>
        </w:tc>
      </w:tr>
      <w:tr w:rsidR="00AF0ABF" w14:paraId="78E306AF" w14:textId="77777777" w:rsidTr="003170A6">
        <w:trPr>
          <w:trHeight w:val="77"/>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4938B2A" w14:textId="77777777" w:rsidR="00AF0ABF" w:rsidRPr="00AF0ABF" w:rsidRDefault="00AF0ABF" w:rsidP="00206A79">
            <w:pPr>
              <w:jc w:val="center"/>
              <w:rPr>
                <w:b/>
                <w:bCs/>
                <w:color w:val="000000"/>
                <w:sz w:val="16"/>
                <w:szCs w:val="20"/>
              </w:rPr>
            </w:pPr>
            <w:r w:rsidRPr="00AF0ABF">
              <w:rPr>
                <w:b/>
                <w:bCs/>
                <w:color w:val="000000"/>
                <w:sz w:val="16"/>
                <w:szCs w:val="20"/>
              </w:rPr>
              <w:t>Honda Odyssey</w:t>
            </w:r>
          </w:p>
        </w:tc>
        <w:tc>
          <w:tcPr>
            <w:tcW w:w="72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4EC020" w14:textId="282402A6" w:rsidR="00AF0ABF" w:rsidRPr="00AF0ABF" w:rsidRDefault="00AF0ABF" w:rsidP="00206A79">
            <w:pPr>
              <w:jc w:val="center"/>
              <w:rPr>
                <w:color w:val="000000"/>
                <w:sz w:val="16"/>
                <w:szCs w:val="20"/>
              </w:rPr>
            </w:pPr>
            <w:r w:rsidRPr="00AF0ABF">
              <w:rPr>
                <w:color w:val="000000"/>
                <w:sz w:val="16"/>
                <w:szCs w:val="20"/>
              </w:rPr>
              <w:t>V</w:t>
            </w:r>
            <w:r w:rsidR="00206A79">
              <w:rPr>
                <w:color w:val="000000"/>
                <w:sz w:val="16"/>
                <w:szCs w:val="20"/>
              </w:rPr>
              <w:t>an</w:t>
            </w:r>
          </w:p>
        </w:tc>
        <w:tc>
          <w:tcPr>
            <w:tcW w:w="89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2D3462" w14:textId="77777777" w:rsidR="00AF0ABF" w:rsidRPr="00AF0ABF" w:rsidRDefault="00AF0ABF" w:rsidP="00206A79">
            <w:pPr>
              <w:jc w:val="center"/>
              <w:rPr>
                <w:sz w:val="16"/>
                <w:szCs w:val="20"/>
              </w:rPr>
            </w:pPr>
            <w:r w:rsidRPr="00AF0ABF">
              <w:rPr>
                <w:sz w:val="16"/>
                <w:szCs w:val="20"/>
              </w:rPr>
              <w:t>100,307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3F8C9C" w14:textId="77777777" w:rsidR="00AF0ABF" w:rsidRPr="00AF0ABF" w:rsidRDefault="00AF0ABF" w:rsidP="00206A79">
            <w:pPr>
              <w:jc w:val="center"/>
              <w:rPr>
                <w:color w:val="000000"/>
                <w:sz w:val="16"/>
                <w:szCs w:val="20"/>
              </w:rPr>
            </w:pPr>
            <w:r w:rsidRPr="00AF0ABF">
              <w:rPr>
                <w:color w:val="000000"/>
                <w:sz w:val="16"/>
                <w:szCs w:val="20"/>
              </w:rPr>
              <w:t>0.9%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0223EC" w14:textId="77777777" w:rsidR="00AF0ABF" w:rsidRPr="00AF0ABF" w:rsidRDefault="00AF0ABF" w:rsidP="00206A79">
            <w:pPr>
              <w:jc w:val="center"/>
              <w:rPr>
                <w:color w:val="000000"/>
                <w:sz w:val="16"/>
                <w:szCs w:val="20"/>
              </w:rPr>
            </w:pPr>
            <w:r w:rsidRPr="00AF0ABF">
              <w:rPr>
                <w:color w:val="000000"/>
                <w:sz w:val="16"/>
                <w:szCs w:val="20"/>
              </w:rPr>
              <w:t>0.6%</w:t>
            </w:r>
          </w:p>
        </w:tc>
        <w:tc>
          <w:tcPr>
            <w:tcW w:w="1980" w:type="dxa"/>
            <w:tcBorders>
              <w:top w:val="single" w:sz="4" w:space="0" w:color="auto"/>
              <w:left w:val="nil"/>
              <w:bottom w:val="single" w:sz="4" w:space="0" w:color="auto"/>
              <w:right w:val="single" w:sz="4" w:space="0" w:color="auto"/>
            </w:tcBorders>
            <w:shd w:val="clear" w:color="000000" w:fill="FFFFFF"/>
            <w:vAlign w:val="center"/>
            <w:hideMark/>
          </w:tcPr>
          <w:p w14:paraId="1628FA1D" w14:textId="77777777" w:rsidR="00AF0ABF" w:rsidRPr="00AF0ABF" w:rsidRDefault="00AF0ABF" w:rsidP="00206A79">
            <w:pPr>
              <w:jc w:val="center"/>
              <w:rPr>
                <w:b/>
                <w:bCs/>
                <w:color w:val="000000"/>
                <w:sz w:val="16"/>
                <w:szCs w:val="20"/>
              </w:rPr>
            </w:pPr>
            <w:r w:rsidRPr="00AF0ABF">
              <w:rPr>
                <w:b/>
                <w:bCs/>
                <w:color w:val="000000"/>
                <w:sz w:val="16"/>
                <w:szCs w:val="20"/>
              </w:rPr>
              <w:t>Dodge Caravan</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D0FFB29" w14:textId="77777777" w:rsidR="00AF0ABF" w:rsidRPr="00AF0ABF" w:rsidRDefault="00AF0ABF" w:rsidP="00206A79">
            <w:pPr>
              <w:jc w:val="center"/>
              <w:rPr>
                <w:color w:val="000000"/>
                <w:sz w:val="16"/>
                <w:szCs w:val="20"/>
              </w:rPr>
            </w:pPr>
            <w:r w:rsidRPr="00AF0ABF">
              <w:rPr>
                <w:color w:val="000000"/>
                <w:sz w:val="16"/>
                <w:szCs w:val="20"/>
              </w:rPr>
              <w:t>Van</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231875" w14:textId="77777777" w:rsidR="00AF0ABF" w:rsidRPr="00AF0ABF" w:rsidRDefault="00AF0ABF" w:rsidP="00206A79">
            <w:pPr>
              <w:jc w:val="center"/>
              <w:rPr>
                <w:sz w:val="16"/>
                <w:szCs w:val="20"/>
              </w:rPr>
            </w:pPr>
            <w:r w:rsidRPr="00AF0ABF">
              <w:rPr>
                <w:sz w:val="16"/>
                <w:szCs w:val="20"/>
              </w:rPr>
              <w:t>151,927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6DFBB3" w14:textId="77777777" w:rsidR="00AF0ABF" w:rsidRPr="00AF0ABF" w:rsidRDefault="00AF0ABF" w:rsidP="00206A79">
            <w:pPr>
              <w:jc w:val="center"/>
              <w:rPr>
                <w:color w:val="000000"/>
                <w:sz w:val="16"/>
                <w:szCs w:val="20"/>
              </w:rPr>
            </w:pPr>
            <w:r w:rsidRPr="00AF0ABF">
              <w:rPr>
                <w:color w:val="000000"/>
                <w:sz w:val="16"/>
                <w:szCs w:val="20"/>
              </w:rPr>
              <w:t>1.3%</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5DC88A" w14:textId="77777777" w:rsidR="00AF0ABF" w:rsidRPr="00AF0ABF" w:rsidRDefault="00AF0ABF" w:rsidP="00206A79">
            <w:pPr>
              <w:jc w:val="center"/>
              <w:rPr>
                <w:color w:val="000000"/>
                <w:sz w:val="16"/>
                <w:szCs w:val="20"/>
              </w:rPr>
            </w:pPr>
            <w:r w:rsidRPr="00AF0ABF">
              <w:rPr>
                <w:color w:val="000000"/>
                <w:sz w:val="16"/>
                <w:szCs w:val="20"/>
              </w:rPr>
              <w:t>0.9%</w:t>
            </w:r>
          </w:p>
        </w:tc>
      </w:tr>
      <w:tr w:rsidR="00AF0ABF" w14:paraId="64411DE3" w14:textId="77777777" w:rsidTr="003170A6">
        <w:trPr>
          <w:trHeight w:val="77"/>
          <w:jc w:val="center"/>
        </w:trPr>
        <w:tc>
          <w:tcPr>
            <w:tcW w:w="1890" w:type="dxa"/>
            <w:tcBorders>
              <w:top w:val="nil"/>
              <w:left w:val="nil"/>
              <w:bottom w:val="nil"/>
              <w:right w:val="nil"/>
            </w:tcBorders>
            <w:shd w:val="clear" w:color="000000" w:fill="FFFFFF"/>
            <w:noWrap/>
            <w:vAlign w:val="center"/>
            <w:hideMark/>
          </w:tcPr>
          <w:p w14:paraId="38845C63" w14:textId="3E809049" w:rsidR="00AF0ABF" w:rsidRPr="00AF0ABF" w:rsidRDefault="00AF0ABF" w:rsidP="00206A79">
            <w:pPr>
              <w:jc w:val="center"/>
              <w:rPr>
                <w:color w:val="000000"/>
                <w:sz w:val="16"/>
                <w:szCs w:val="20"/>
              </w:rPr>
            </w:pPr>
          </w:p>
        </w:tc>
        <w:tc>
          <w:tcPr>
            <w:tcW w:w="723" w:type="dxa"/>
            <w:tcBorders>
              <w:top w:val="nil"/>
              <w:left w:val="nil"/>
              <w:bottom w:val="nil"/>
              <w:right w:val="nil"/>
            </w:tcBorders>
            <w:shd w:val="clear" w:color="000000" w:fill="FFFFFF"/>
            <w:noWrap/>
            <w:vAlign w:val="center"/>
            <w:hideMark/>
          </w:tcPr>
          <w:p w14:paraId="48D922B2" w14:textId="652C2033" w:rsidR="00AF0ABF" w:rsidRPr="00AF0ABF" w:rsidRDefault="00AF0ABF" w:rsidP="00206A79">
            <w:pPr>
              <w:jc w:val="center"/>
              <w:rPr>
                <w:color w:val="000000"/>
                <w:sz w:val="16"/>
                <w:szCs w:val="20"/>
              </w:rPr>
            </w:pPr>
          </w:p>
        </w:tc>
        <w:tc>
          <w:tcPr>
            <w:tcW w:w="897" w:type="dxa"/>
            <w:tcBorders>
              <w:top w:val="nil"/>
              <w:left w:val="nil"/>
              <w:bottom w:val="nil"/>
              <w:right w:val="nil"/>
            </w:tcBorders>
            <w:shd w:val="clear" w:color="000000" w:fill="FFFFFF"/>
            <w:noWrap/>
            <w:vAlign w:val="center"/>
            <w:hideMark/>
          </w:tcPr>
          <w:p w14:paraId="4D14F39C" w14:textId="68DC4301" w:rsidR="00AF0ABF" w:rsidRPr="00AF0ABF" w:rsidRDefault="00AF0ABF" w:rsidP="00206A79">
            <w:pPr>
              <w:jc w:val="center"/>
              <w:rPr>
                <w:color w:val="000000"/>
                <w:sz w:val="16"/>
                <w:szCs w:val="20"/>
              </w:rPr>
            </w:pPr>
          </w:p>
        </w:tc>
        <w:tc>
          <w:tcPr>
            <w:tcW w:w="1260" w:type="dxa"/>
            <w:tcBorders>
              <w:top w:val="nil"/>
              <w:left w:val="nil"/>
              <w:bottom w:val="nil"/>
              <w:right w:val="nil"/>
            </w:tcBorders>
            <w:shd w:val="clear" w:color="000000" w:fill="FFFFFF"/>
            <w:noWrap/>
            <w:vAlign w:val="center"/>
            <w:hideMark/>
          </w:tcPr>
          <w:p w14:paraId="37D2858F" w14:textId="65036E94" w:rsidR="00AF0ABF" w:rsidRPr="00AF0ABF" w:rsidRDefault="00AF0ABF" w:rsidP="00206A79">
            <w:pPr>
              <w:jc w:val="center"/>
              <w:rPr>
                <w:color w:val="000000"/>
                <w:sz w:val="16"/>
                <w:szCs w:val="20"/>
              </w:rPr>
            </w:pPr>
          </w:p>
        </w:tc>
        <w:tc>
          <w:tcPr>
            <w:tcW w:w="1080" w:type="dxa"/>
            <w:tcBorders>
              <w:top w:val="nil"/>
              <w:left w:val="nil"/>
              <w:bottom w:val="nil"/>
              <w:right w:val="nil"/>
            </w:tcBorders>
            <w:shd w:val="clear" w:color="000000" w:fill="FFFFFF"/>
            <w:noWrap/>
            <w:vAlign w:val="center"/>
            <w:hideMark/>
          </w:tcPr>
          <w:p w14:paraId="225A8948" w14:textId="4FB60F36" w:rsidR="00AF0ABF" w:rsidRPr="00AF0ABF" w:rsidRDefault="00AF0ABF" w:rsidP="00206A79">
            <w:pPr>
              <w:jc w:val="center"/>
              <w:rPr>
                <w:color w:val="000000"/>
                <w:sz w:val="16"/>
                <w:szCs w:val="20"/>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5149D4" w14:textId="77777777" w:rsidR="00AF0ABF" w:rsidRPr="00AF0ABF" w:rsidRDefault="00AF0ABF" w:rsidP="00206A79">
            <w:pPr>
              <w:jc w:val="center"/>
              <w:rPr>
                <w:b/>
                <w:bCs/>
                <w:color w:val="000000"/>
                <w:sz w:val="16"/>
                <w:szCs w:val="20"/>
              </w:rPr>
            </w:pPr>
            <w:r w:rsidRPr="00AF0ABF">
              <w:rPr>
                <w:b/>
                <w:bCs/>
                <w:color w:val="000000"/>
                <w:sz w:val="16"/>
                <w:szCs w:val="20"/>
              </w:rPr>
              <w:t>Chrysler Pacifica</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78A061B" w14:textId="50A27EA6" w:rsidR="00AF0ABF" w:rsidRPr="00AF0ABF" w:rsidRDefault="00206A79" w:rsidP="00206A79">
            <w:pPr>
              <w:jc w:val="center"/>
              <w:rPr>
                <w:color w:val="000000"/>
                <w:sz w:val="16"/>
                <w:szCs w:val="20"/>
              </w:rPr>
            </w:pPr>
            <w:r>
              <w:rPr>
                <w:color w:val="000000"/>
                <w:sz w:val="16"/>
                <w:szCs w:val="20"/>
              </w:rPr>
              <w:t>Van</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5192D94" w14:textId="77777777" w:rsidR="00AF0ABF" w:rsidRPr="00AF0ABF" w:rsidRDefault="00AF0ABF" w:rsidP="00206A79">
            <w:pPr>
              <w:jc w:val="center"/>
              <w:rPr>
                <w:sz w:val="16"/>
                <w:szCs w:val="20"/>
              </w:rPr>
            </w:pPr>
            <w:r w:rsidRPr="00AF0ABF">
              <w:rPr>
                <w:sz w:val="16"/>
                <w:szCs w:val="20"/>
              </w:rPr>
              <w:t>118,322</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F62C4E" w14:textId="77777777" w:rsidR="00AF0ABF" w:rsidRPr="00AF0ABF" w:rsidRDefault="00AF0ABF" w:rsidP="00206A79">
            <w:pPr>
              <w:jc w:val="center"/>
              <w:rPr>
                <w:color w:val="000000"/>
                <w:sz w:val="16"/>
                <w:szCs w:val="20"/>
              </w:rPr>
            </w:pPr>
            <w:r w:rsidRPr="00AF0ABF">
              <w:rPr>
                <w:color w:val="000000"/>
                <w:sz w:val="16"/>
                <w:szCs w:val="20"/>
              </w:rPr>
              <w:t>1.0%</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C0E8640" w14:textId="77777777" w:rsidR="00AF0ABF" w:rsidRPr="00AF0ABF" w:rsidRDefault="00AF0ABF" w:rsidP="00206A79">
            <w:pPr>
              <w:jc w:val="center"/>
              <w:rPr>
                <w:color w:val="000000"/>
                <w:sz w:val="16"/>
                <w:szCs w:val="20"/>
              </w:rPr>
            </w:pPr>
            <w:r w:rsidRPr="00AF0ABF">
              <w:rPr>
                <w:color w:val="000000"/>
                <w:sz w:val="16"/>
                <w:szCs w:val="20"/>
              </w:rPr>
              <w:t>0.7%</w:t>
            </w:r>
          </w:p>
        </w:tc>
      </w:tr>
      <w:tr w:rsidR="00AF0ABF" w14:paraId="410A38D7" w14:textId="77777777" w:rsidTr="003170A6">
        <w:trPr>
          <w:trHeight w:val="77"/>
          <w:jc w:val="center"/>
        </w:trPr>
        <w:tc>
          <w:tcPr>
            <w:tcW w:w="1890" w:type="dxa"/>
            <w:tcBorders>
              <w:top w:val="nil"/>
              <w:left w:val="nil"/>
              <w:bottom w:val="nil"/>
              <w:right w:val="nil"/>
            </w:tcBorders>
            <w:shd w:val="clear" w:color="000000" w:fill="FFFFFF"/>
            <w:noWrap/>
            <w:vAlign w:val="center"/>
            <w:hideMark/>
          </w:tcPr>
          <w:p w14:paraId="31248919" w14:textId="16727697" w:rsidR="00AF0ABF" w:rsidRPr="00AF0ABF" w:rsidRDefault="00AF0ABF" w:rsidP="00206A79">
            <w:pPr>
              <w:jc w:val="center"/>
              <w:rPr>
                <w:color w:val="000000"/>
                <w:sz w:val="16"/>
                <w:szCs w:val="20"/>
              </w:rPr>
            </w:pPr>
          </w:p>
        </w:tc>
        <w:tc>
          <w:tcPr>
            <w:tcW w:w="723" w:type="dxa"/>
            <w:tcBorders>
              <w:top w:val="nil"/>
              <w:left w:val="nil"/>
              <w:bottom w:val="nil"/>
              <w:right w:val="nil"/>
            </w:tcBorders>
            <w:shd w:val="clear" w:color="000000" w:fill="FFFFFF"/>
            <w:noWrap/>
            <w:vAlign w:val="center"/>
            <w:hideMark/>
          </w:tcPr>
          <w:p w14:paraId="61AC52AE" w14:textId="403C4EE1" w:rsidR="00AF0ABF" w:rsidRPr="00AF0ABF" w:rsidRDefault="00AF0ABF" w:rsidP="00206A79">
            <w:pPr>
              <w:jc w:val="center"/>
              <w:rPr>
                <w:color w:val="000000"/>
                <w:sz w:val="16"/>
                <w:szCs w:val="20"/>
              </w:rPr>
            </w:pPr>
          </w:p>
        </w:tc>
        <w:tc>
          <w:tcPr>
            <w:tcW w:w="897" w:type="dxa"/>
            <w:tcBorders>
              <w:top w:val="nil"/>
              <w:left w:val="nil"/>
              <w:bottom w:val="nil"/>
              <w:right w:val="nil"/>
            </w:tcBorders>
            <w:shd w:val="clear" w:color="000000" w:fill="FFFFFF"/>
            <w:noWrap/>
            <w:vAlign w:val="center"/>
            <w:hideMark/>
          </w:tcPr>
          <w:p w14:paraId="2AECCBCF" w14:textId="64AAE747" w:rsidR="00AF0ABF" w:rsidRPr="00AF0ABF" w:rsidRDefault="00AF0ABF" w:rsidP="00206A79">
            <w:pPr>
              <w:jc w:val="center"/>
              <w:rPr>
                <w:color w:val="000000"/>
                <w:sz w:val="16"/>
                <w:szCs w:val="20"/>
              </w:rPr>
            </w:pPr>
          </w:p>
        </w:tc>
        <w:tc>
          <w:tcPr>
            <w:tcW w:w="1260" w:type="dxa"/>
            <w:tcBorders>
              <w:top w:val="nil"/>
              <w:left w:val="nil"/>
              <w:bottom w:val="nil"/>
              <w:right w:val="nil"/>
            </w:tcBorders>
            <w:shd w:val="clear" w:color="000000" w:fill="FFFFFF"/>
            <w:noWrap/>
            <w:vAlign w:val="center"/>
            <w:hideMark/>
          </w:tcPr>
          <w:p w14:paraId="59537B92" w14:textId="0B776AF5" w:rsidR="00AF0ABF" w:rsidRPr="00AF0ABF" w:rsidRDefault="00AF0ABF" w:rsidP="00206A79">
            <w:pPr>
              <w:jc w:val="center"/>
              <w:rPr>
                <w:color w:val="000000"/>
                <w:sz w:val="16"/>
                <w:szCs w:val="20"/>
              </w:rPr>
            </w:pPr>
          </w:p>
        </w:tc>
        <w:tc>
          <w:tcPr>
            <w:tcW w:w="1080" w:type="dxa"/>
            <w:tcBorders>
              <w:top w:val="nil"/>
              <w:left w:val="nil"/>
              <w:bottom w:val="nil"/>
              <w:right w:val="nil"/>
            </w:tcBorders>
            <w:shd w:val="clear" w:color="000000" w:fill="FFFFFF"/>
            <w:noWrap/>
            <w:vAlign w:val="center"/>
            <w:hideMark/>
          </w:tcPr>
          <w:p w14:paraId="72B872CB" w14:textId="7F4EFC83" w:rsidR="00AF0ABF" w:rsidRPr="00AF0ABF" w:rsidRDefault="00AF0ABF" w:rsidP="00206A79">
            <w:pPr>
              <w:jc w:val="center"/>
              <w:rPr>
                <w:color w:val="000000"/>
                <w:sz w:val="16"/>
                <w:szCs w:val="20"/>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918BF06" w14:textId="77777777" w:rsidR="00AF0ABF" w:rsidRPr="00AF0ABF" w:rsidRDefault="00AF0ABF" w:rsidP="00206A79">
            <w:pPr>
              <w:jc w:val="center"/>
              <w:rPr>
                <w:b/>
                <w:bCs/>
                <w:color w:val="000000"/>
                <w:sz w:val="16"/>
                <w:szCs w:val="20"/>
              </w:rPr>
            </w:pPr>
            <w:r w:rsidRPr="00AF0ABF">
              <w:rPr>
                <w:b/>
                <w:bCs/>
                <w:color w:val="000000"/>
                <w:sz w:val="16"/>
                <w:szCs w:val="20"/>
              </w:rPr>
              <w:t>Honda Odyssey</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5650499" w14:textId="1084CA11" w:rsidR="00AF0ABF" w:rsidRPr="00AF0ABF" w:rsidRDefault="00206A79" w:rsidP="00206A79">
            <w:pPr>
              <w:jc w:val="center"/>
              <w:rPr>
                <w:color w:val="000000"/>
                <w:sz w:val="16"/>
                <w:szCs w:val="20"/>
              </w:rPr>
            </w:pPr>
            <w:r>
              <w:rPr>
                <w:color w:val="000000"/>
                <w:sz w:val="16"/>
                <w:szCs w:val="20"/>
              </w:rPr>
              <w:t>Van</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6E3CFE" w14:textId="77777777" w:rsidR="00AF0ABF" w:rsidRPr="00AF0ABF" w:rsidRDefault="00AF0ABF" w:rsidP="00206A79">
            <w:pPr>
              <w:jc w:val="center"/>
              <w:rPr>
                <w:sz w:val="16"/>
                <w:szCs w:val="20"/>
              </w:rPr>
            </w:pPr>
            <w:r w:rsidRPr="00AF0ABF">
              <w:rPr>
                <w:sz w:val="16"/>
                <w:szCs w:val="20"/>
              </w:rPr>
              <w:t>106,327</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26CD31" w14:textId="77777777" w:rsidR="00AF0ABF" w:rsidRPr="00AF0ABF" w:rsidRDefault="00AF0ABF" w:rsidP="00206A79">
            <w:pPr>
              <w:jc w:val="center"/>
              <w:rPr>
                <w:color w:val="000000"/>
                <w:sz w:val="16"/>
                <w:szCs w:val="20"/>
              </w:rPr>
            </w:pPr>
            <w:r w:rsidRPr="00AF0ABF">
              <w:rPr>
                <w:color w:val="000000"/>
                <w:sz w:val="16"/>
                <w:szCs w:val="20"/>
              </w:rPr>
              <w:t>0.9%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29AA073" w14:textId="77777777" w:rsidR="00AF0ABF" w:rsidRPr="00AF0ABF" w:rsidRDefault="00AF0ABF" w:rsidP="00206A79">
            <w:pPr>
              <w:jc w:val="center"/>
              <w:rPr>
                <w:color w:val="000000"/>
                <w:sz w:val="16"/>
                <w:szCs w:val="20"/>
              </w:rPr>
            </w:pPr>
            <w:r w:rsidRPr="00AF0ABF">
              <w:rPr>
                <w:color w:val="000000"/>
                <w:sz w:val="16"/>
                <w:szCs w:val="20"/>
              </w:rPr>
              <w:t>0.6%</w:t>
            </w:r>
          </w:p>
        </w:tc>
      </w:tr>
      <w:tr w:rsidR="00AF0ABF" w14:paraId="59A8D5D4" w14:textId="77777777" w:rsidTr="003170A6">
        <w:trPr>
          <w:trHeight w:val="77"/>
          <w:jc w:val="center"/>
        </w:trPr>
        <w:tc>
          <w:tcPr>
            <w:tcW w:w="1890" w:type="dxa"/>
            <w:tcBorders>
              <w:top w:val="nil"/>
              <w:left w:val="nil"/>
              <w:bottom w:val="nil"/>
              <w:right w:val="nil"/>
            </w:tcBorders>
            <w:shd w:val="clear" w:color="000000" w:fill="FFFFFF"/>
            <w:noWrap/>
            <w:vAlign w:val="center"/>
            <w:hideMark/>
          </w:tcPr>
          <w:p w14:paraId="40335A82" w14:textId="143A20AF" w:rsidR="00AF0ABF" w:rsidRPr="00AF0ABF" w:rsidRDefault="00AF0ABF" w:rsidP="00206A79">
            <w:pPr>
              <w:jc w:val="center"/>
              <w:rPr>
                <w:color w:val="000000"/>
                <w:sz w:val="16"/>
                <w:szCs w:val="20"/>
              </w:rPr>
            </w:pPr>
          </w:p>
        </w:tc>
        <w:tc>
          <w:tcPr>
            <w:tcW w:w="723" w:type="dxa"/>
            <w:tcBorders>
              <w:top w:val="nil"/>
              <w:left w:val="nil"/>
              <w:bottom w:val="nil"/>
              <w:right w:val="nil"/>
            </w:tcBorders>
            <w:shd w:val="clear" w:color="000000" w:fill="FFFFFF"/>
            <w:noWrap/>
            <w:vAlign w:val="center"/>
            <w:hideMark/>
          </w:tcPr>
          <w:p w14:paraId="0D24153B" w14:textId="15048D0E" w:rsidR="00AF0ABF" w:rsidRPr="00AF0ABF" w:rsidRDefault="00AF0ABF" w:rsidP="00206A79">
            <w:pPr>
              <w:jc w:val="center"/>
              <w:rPr>
                <w:color w:val="000000"/>
                <w:sz w:val="16"/>
                <w:szCs w:val="20"/>
              </w:rPr>
            </w:pPr>
          </w:p>
        </w:tc>
        <w:tc>
          <w:tcPr>
            <w:tcW w:w="897" w:type="dxa"/>
            <w:tcBorders>
              <w:top w:val="nil"/>
              <w:left w:val="nil"/>
              <w:bottom w:val="nil"/>
              <w:right w:val="nil"/>
            </w:tcBorders>
            <w:shd w:val="clear" w:color="000000" w:fill="FFFFFF"/>
            <w:noWrap/>
            <w:vAlign w:val="center"/>
            <w:hideMark/>
          </w:tcPr>
          <w:p w14:paraId="3C4F3068" w14:textId="6AA3FD64" w:rsidR="00AF0ABF" w:rsidRPr="00AF0ABF" w:rsidRDefault="00AF0ABF" w:rsidP="00206A79">
            <w:pPr>
              <w:jc w:val="center"/>
              <w:rPr>
                <w:color w:val="000000"/>
                <w:sz w:val="16"/>
                <w:szCs w:val="20"/>
              </w:rPr>
            </w:pPr>
          </w:p>
        </w:tc>
        <w:tc>
          <w:tcPr>
            <w:tcW w:w="1260" w:type="dxa"/>
            <w:tcBorders>
              <w:top w:val="nil"/>
              <w:left w:val="nil"/>
              <w:bottom w:val="nil"/>
              <w:right w:val="nil"/>
            </w:tcBorders>
            <w:shd w:val="clear" w:color="000000" w:fill="FFFFFF"/>
            <w:noWrap/>
            <w:vAlign w:val="center"/>
            <w:hideMark/>
          </w:tcPr>
          <w:p w14:paraId="4500D38F" w14:textId="303CE515" w:rsidR="00AF0ABF" w:rsidRPr="00AF0ABF" w:rsidRDefault="00AF0ABF" w:rsidP="00206A79">
            <w:pPr>
              <w:jc w:val="center"/>
              <w:rPr>
                <w:color w:val="000000"/>
                <w:sz w:val="16"/>
                <w:szCs w:val="20"/>
              </w:rPr>
            </w:pPr>
          </w:p>
        </w:tc>
        <w:tc>
          <w:tcPr>
            <w:tcW w:w="1080" w:type="dxa"/>
            <w:tcBorders>
              <w:top w:val="nil"/>
              <w:left w:val="nil"/>
              <w:bottom w:val="nil"/>
              <w:right w:val="nil"/>
            </w:tcBorders>
            <w:shd w:val="clear" w:color="000000" w:fill="FFFFFF"/>
            <w:noWrap/>
            <w:vAlign w:val="center"/>
            <w:hideMark/>
          </w:tcPr>
          <w:p w14:paraId="4BC0DD41" w14:textId="2B2D24DB" w:rsidR="00AF0ABF" w:rsidRPr="00AF0ABF" w:rsidRDefault="00AF0ABF" w:rsidP="00206A79">
            <w:pPr>
              <w:jc w:val="center"/>
              <w:rPr>
                <w:color w:val="000000"/>
                <w:sz w:val="16"/>
                <w:szCs w:val="20"/>
              </w:rPr>
            </w:pPr>
          </w:p>
        </w:tc>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0F4EB51" w14:textId="7DEBB14F" w:rsidR="00AF0ABF" w:rsidRPr="00AF0ABF" w:rsidRDefault="00AF0ABF" w:rsidP="00206A79">
            <w:pPr>
              <w:jc w:val="center"/>
              <w:rPr>
                <w:b/>
                <w:bCs/>
                <w:color w:val="000000"/>
                <w:sz w:val="16"/>
                <w:szCs w:val="20"/>
              </w:rPr>
            </w:pPr>
            <w:r w:rsidRPr="00AF0ABF">
              <w:rPr>
                <w:b/>
                <w:bCs/>
                <w:color w:val="000000"/>
                <w:sz w:val="16"/>
                <w:szCs w:val="20"/>
              </w:rPr>
              <w:t>Ford Transit</w:t>
            </w:r>
          </w:p>
        </w:tc>
        <w:tc>
          <w:tcPr>
            <w:tcW w:w="90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F46110" w14:textId="21E7FA93" w:rsidR="00AF0ABF" w:rsidRPr="00AF0ABF" w:rsidRDefault="00206A79" w:rsidP="00206A79">
            <w:pPr>
              <w:jc w:val="center"/>
              <w:rPr>
                <w:color w:val="000000"/>
                <w:sz w:val="16"/>
                <w:szCs w:val="20"/>
              </w:rPr>
            </w:pPr>
            <w:r>
              <w:rPr>
                <w:color w:val="000000"/>
                <w:sz w:val="16"/>
                <w:szCs w:val="20"/>
              </w:rPr>
              <w:t>Van</w:t>
            </w:r>
          </w:p>
        </w:tc>
        <w:tc>
          <w:tcPr>
            <w:tcW w:w="9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03C6619" w14:textId="77777777" w:rsidR="00AF0ABF" w:rsidRPr="00AF0ABF" w:rsidRDefault="00AF0ABF" w:rsidP="00206A79">
            <w:pPr>
              <w:jc w:val="center"/>
              <w:rPr>
                <w:sz w:val="16"/>
                <w:szCs w:val="20"/>
              </w:rPr>
            </w:pPr>
            <w:r w:rsidRPr="00AF0ABF">
              <w:rPr>
                <w:sz w:val="16"/>
                <w:szCs w:val="20"/>
              </w:rPr>
              <w:t>101,474</w:t>
            </w:r>
          </w:p>
        </w:tc>
        <w:tc>
          <w:tcPr>
            <w:tcW w:w="12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25AB45" w14:textId="77777777" w:rsidR="00AF0ABF" w:rsidRPr="00AF0ABF" w:rsidRDefault="00AF0ABF" w:rsidP="00206A79">
            <w:pPr>
              <w:jc w:val="center"/>
              <w:rPr>
                <w:color w:val="000000"/>
                <w:sz w:val="16"/>
                <w:szCs w:val="20"/>
              </w:rPr>
            </w:pPr>
            <w:r w:rsidRPr="00AF0ABF">
              <w:rPr>
                <w:color w:val="000000"/>
                <w:sz w:val="16"/>
                <w:szCs w:val="20"/>
              </w:rPr>
              <w:t>0.9%</w:t>
            </w:r>
          </w:p>
        </w:tc>
        <w:tc>
          <w:tcPr>
            <w:tcW w:w="10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2835E8" w14:textId="77777777" w:rsidR="00AF0ABF" w:rsidRPr="00AF0ABF" w:rsidRDefault="00AF0ABF" w:rsidP="00206A79">
            <w:pPr>
              <w:jc w:val="center"/>
              <w:rPr>
                <w:color w:val="000000"/>
                <w:sz w:val="16"/>
                <w:szCs w:val="20"/>
              </w:rPr>
            </w:pPr>
            <w:r w:rsidRPr="00AF0ABF">
              <w:rPr>
                <w:color w:val="000000"/>
                <w:sz w:val="16"/>
                <w:szCs w:val="20"/>
              </w:rPr>
              <w:t>0.6%</w:t>
            </w:r>
          </w:p>
        </w:tc>
      </w:tr>
    </w:tbl>
    <w:p w14:paraId="354CD307" w14:textId="7AEA05EC" w:rsidR="002E13C7" w:rsidRPr="00BE20EC" w:rsidRDefault="002E13C7" w:rsidP="002E13C7">
      <w:pPr>
        <w:pStyle w:val="FigureCaption"/>
      </w:pPr>
      <w:bookmarkStart w:id="265" w:name="_Ref25588217"/>
      <w:bookmarkStart w:id="266" w:name="_Toc62193140"/>
      <w:r w:rsidRPr="00BE20EC">
        <w:t xml:space="preserve">Figure </w:t>
      </w:r>
      <w:r w:rsidR="00FA331A">
        <w:fldChar w:fldCharType="begin"/>
      </w:r>
      <w:r w:rsidR="00FA331A">
        <w:instrText xml:space="preserve"> SEQ Figure \* ARABIC </w:instrText>
      </w:r>
      <w:r w:rsidR="00FA331A">
        <w:fldChar w:fldCharType="separate"/>
      </w:r>
      <w:r w:rsidR="00CD5750">
        <w:rPr>
          <w:noProof/>
        </w:rPr>
        <w:t>37</w:t>
      </w:r>
      <w:r w:rsidR="00FA331A">
        <w:rPr>
          <w:noProof/>
        </w:rPr>
        <w:fldChar w:fldCharType="end"/>
      </w:r>
      <w:bookmarkEnd w:id="264"/>
      <w:bookmarkEnd w:id="265"/>
      <w:r w:rsidRPr="00BE20EC">
        <w:t>. Light Trucks with Greater than 100,000 Sales in 2017 and 2018</w:t>
      </w:r>
      <w:bookmarkEnd w:id="266"/>
    </w:p>
    <w:p w14:paraId="5F48825E" w14:textId="77777777" w:rsidR="002E13C7" w:rsidRPr="00BE20EC" w:rsidRDefault="002E13C7" w:rsidP="002E13C7">
      <w:pPr>
        <w:pStyle w:val="FigureCaption"/>
        <w:sectPr w:rsidR="002E13C7" w:rsidRPr="00BE20EC" w:rsidSect="002779D8">
          <w:headerReference w:type="default" r:id="rId83"/>
          <w:footerReference w:type="default" r:id="rId84"/>
          <w:pgSz w:w="15840" w:h="12240" w:orient="landscape" w:code="1"/>
          <w:pgMar w:top="1440" w:right="1440" w:bottom="1152" w:left="1440" w:header="720" w:footer="1152" w:gutter="0"/>
          <w:cols w:space="720"/>
          <w:docGrid w:linePitch="360"/>
        </w:sectPr>
      </w:pPr>
    </w:p>
    <w:p w14:paraId="7BBE2D48" w14:textId="7174B29C" w:rsidR="002E13C7" w:rsidRDefault="002E13C7" w:rsidP="002E13C7">
      <w:pPr>
        <w:pStyle w:val="Body"/>
      </w:pPr>
      <w:r>
        <w:lastRenderedPageBreak/>
        <w:t>High-sales volume vehicle model statistics for 2017 and 2018 (models with greater than 100,000 unit sales) are shown in</w:t>
      </w:r>
      <w:r w:rsidR="00B16908">
        <w:t xml:space="preserve"> </w:t>
      </w:r>
      <w:r w:rsidR="00B16908">
        <w:fldChar w:fldCharType="begin"/>
      </w:r>
      <w:r w:rsidR="00B16908">
        <w:instrText xml:space="preserve"> REF _Ref30442938 \h </w:instrText>
      </w:r>
      <w:r w:rsidR="00B16908">
        <w:fldChar w:fldCharType="separate"/>
      </w:r>
      <w:r w:rsidR="00CD5750">
        <w:t xml:space="preserve">Table </w:t>
      </w:r>
      <w:r w:rsidR="00CD5750">
        <w:rPr>
          <w:noProof/>
        </w:rPr>
        <w:t>20</w:t>
      </w:r>
      <w:r w:rsidR="00B16908">
        <w:fldChar w:fldCharType="end"/>
      </w:r>
      <w:r>
        <w:t>. High-sales volume passenger cars accounted for 57.6% and 56.0% of all U.S. car sales in 2017 and 2018, respectively, and represented nearly 20% of all U.S. passenger vehicles sold. High-sales volume light trucks had greater than 7.5 million unit sales each year. High-sales volume light trucks accounted for 68.2% and 70% of all light truck sales in 2017 and 2018, respectively, and accounted for 44.0% and 48.4% of all vehicle sales in 2017 and 2018, respectively. As a result, the 51 high-sales vehicle models accounted for nearly two-thirds of all sales of</w:t>
      </w:r>
      <w:r w:rsidR="00D85154">
        <w:t xml:space="preserve"> the</w:t>
      </w:r>
      <w:r>
        <w:t xml:space="preserve"> 317</w:t>
      </w:r>
      <w:r w:rsidR="00D85154">
        <w:t xml:space="preserve"> new vehicle</w:t>
      </w:r>
      <w:r>
        <w:t xml:space="preserve"> models in 2017. Similar results were observed in 2018.</w:t>
      </w:r>
    </w:p>
    <w:p w14:paraId="49DC1AE4" w14:textId="561D5EBC" w:rsidR="002E13C7" w:rsidRDefault="002E13C7" w:rsidP="002E13C7">
      <w:pPr>
        <w:pStyle w:val="TableCaption"/>
        <w:keepLines/>
      </w:pPr>
      <w:bookmarkStart w:id="267" w:name="_Ref30442938"/>
      <w:bookmarkStart w:id="268" w:name="_Toc62193201"/>
      <w:r>
        <w:t xml:space="preserve">Table </w:t>
      </w:r>
      <w:r w:rsidR="00FA331A">
        <w:fldChar w:fldCharType="begin"/>
      </w:r>
      <w:r w:rsidR="00FA331A">
        <w:instrText xml:space="preserve"> SEQ Table \* ARABIC </w:instrText>
      </w:r>
      <w:r w:rsidR="00FA331A">
        <w:fldChar w:fldCharType="separate"/>
      </w:r>
      <w:r w:rsidR="00CD5750">
        <w:rPr>
          <w:noProof/>
        </w:rPr>
        <w:t>20</w:t>
      </w:r>
      <w:r w:rsidR="00FA331A">
        <w:rPr>
          <w:noProof/>
        </w:rPr>
        <w:fldChar w:fldCharType="end"/>
      </w:r>
      <w:bookmarkEnd w:id="267"/>
      <w:r>
        <w:t>. High-Sales Volume Vehicle Models</w:t>
      </w:r>
      <w:bookmarkEnd w:id="268"/>
    </w:p>
    <w:tbl>
      <w:tblPr>
        <w:tblW w:w="9978" w:type="dxa"/>
        <w:jc w:val="center"/>
        <w:tblLook w:val="04A0" w:firstRow="1" w:lastRow="0" w:firstColumn="1" w:lastColumn="0" w:noHBand="0" w:noVBand="1"/>
      </w:tblPr>
      <w:tblGrid>
        <w:gridCol w:w="913"/>
        <w:gridCol w:w="1109"/>
        <w:gridCol w:w="1206"/>
        <w:gridCol w:w="1033"/>
        <w:gridCol w:w="1217"/>
        <w:gridCol w:w="1109"/>
        <w:gridCol w:w="1206"/>
        <w:gridCol w:w="1015"/>
        <w:gridCol w:w="1170"/>
      </w:tblGrid>
      <w:tr w:rsidR="002E13C7" w14:paraId="5260C084" w14:textId="77777777" w:rsidTr="00DF1EA7">
        <w:trPr>
          <w:trHeight w:val="300"/>
          <w:jc w:val="center"/>
        </w:trPr>
        <w:tc>
          <w:tcPr>
            <w:tcW w:w="9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080DC" w14:textId="77777777" w:rsidR="002E13C7" w:rsidRDefault="002E13C7" w:rsidP="007E3D52">
            <w:pPr>
              <w:keepNext/>
              <w:keepLines/>
              <w:jc w:val="center"/>
              <w:rPr>
                <w:b/>
                <w:bCs/>
                <w:color w:val="000000"/>
                <w:sz w:val="22"/>
                <w:szCs w:val="22"/>
              </w:rPr>
            </w:pPr>
            <w:r>
              <w:rPr>
                <w:b/>
                <w:bCs/>
                <w:color w:val="000000"/>
                <w:sz w:val="22"/>
                <w:szCs w:val="22"/>
              </w:rPr>
              <w:t>Vehicle Group</w:t>
            </w:r>
          </w:p>
        </w:tc>
        <w:tc>
          <w:tcPr>
            <w:tcW w:w="4565" w:type="dxa"/>
            <w:gridSpan w:val="4"/>
            <w:tcBorders>
              <w:top w:val="single" w:sz="4" w:space="0" w:color="auto"/>
              <w:left w:val="nil"/>
              <w:bottom w:val="single" w:sz="4" w:space="0" w:color="auto"/>
              <w:right w:val="single" w:sz="4" w:space="0" w:color="auto"/>
            </w:tcBorders>
            <w:shd w:val="clear" w:color="auto" w:fill="auto"/>
            <w:noWrap/>
            <w:vAlign w:val="center"/>
            <w:hideMark/>
          </w:tcPr>
          <w:p w14:paraId="5A5C3E34" w14:textId="77777777" w:rsidR="002E13C7" w:rsidRDefault="002E13C7" w:rsidP="007E3D52">
            <w:pPr>
              <w:keepNext/>
              <w:keepLines/>
              <w:jc w:val="center"/>
              <w:rPr>
                <w:b/>
                <w:bCs/>
                <w:color w:val="000000"/>
                <w:sz w:val="22"/>
                <w:szCs w:val="22"/>
              </w:rPr>
            </w:pPr>
            <w:r>
              <w:rPr>
                <w:b/>
                <w:bCs/>
                <w:color w:val="000000"/>
                <w:sz w:val="22"/>
                <w:szCs w:val="22"/>
              </w:rPr>
              <w:t>2017</w:t>
            </w:r>
          </w:p>
        </w:tc>
        <w:tc>
          <w:tcPr>
            <w:tcW w:w="4500" w:type="dxa"/>
            <w:gridSpan w:val="4"/>
            <w:tcBorders>
              <w:top w:val="single" w:sz="4" w:space="0" w:color="auto"/>
              <w:left w:val="nil"/>
              <w:bottom w:val="single" w:sz="4" w:space="0" w:color="auto"/>
              <w:right w:val="single" w:sz="4" w:space="0" w:color="auto"/>
            </w:tcBorders>
            <w:shd w:val="clear" w:color="auto" w:fill="auto"/>
            <w:noWrap/>
            <w:vAlign w:val="center"/>
            <w:hideMark/>
          </w:tcPr>
          <w:p w14:paraId="1FCB3945" w14:textId="77777777" w:rsidR="002E13C7" w:rsidRDefault="002E13C7" w:rsidP="007E3D52">
            <w:pPr>
              <w:keepNext/>
              <w:keepLines/>
              <w:jc w:val="center"/>
              <w:rPr>
                <w:b/>
                <w:bCs/>
                <w:color w:val="000000"/>
                <w:sz w:val="22"/>
                <w:szCs w:val="22"/>
              </w:rPr>
            </w:pPr>
            <w:r>
              <w:rPr>
                <w:b/>
                <w:bCs/>
                <w:color w:val="000000"/>
                <w:sz w:val="22"/>
                <w:szCs w:val="22"/>
              </w:rPr>
              <w:t>2018</w:t>
            </w:r>
          </w:p>
        </w:tc>
      </w:tr>
      <w:tr w:rsidR="002E13C7" w14:paraId="114650EE" w14:textId="77777777" w:rsidTr="00DF1EA7">
        <w:trPr>
          <w:trHeight w:val="885"/>
          <w:jc w:val="center"/>
        </w:trPr>
        <w:tc>
          <w:tcPr>
            <w:tcW w:w="913" w:type="dxa"/>
            <w:vMerge/>
            <w:tcBorders>
              <w:top w:val="single" w:sz="4" w:space="0" w:color="auto"/>
              <w:left w:val="single" w:sz="4" w:space="0" w:color="auto"/>
              <w:bottom w:val="single" w:sz="4" w:space="0" w:color="auto"/>
              <w:right w:val="single" w:sz="4" w:space="0" w:color="auto"/>
            </w:tcBorders>
            <w:vAlign w:val="center"/>
            <w:hideMark/>
          </w:tcPr>
          <w:p w14:paraId="64C6677C" w14:textId="77777777" w:rsidR="002E13C7" w:rsidRDefault="002E13C7" w:rsidP="007E3D52">
            <w:pPr>
              <w:keepNext/>
              <w:keepLines/>
              <w:jc w:val="center"/>
              <w:rPr>
                <w:b/>
                <w:bCs/>
                <w:color w:val="000000"/>
                <w:sz w:val="22"/>
                <w:szCs w:val="22"/>
              </w:rPr>
            </w:pPr>
          </w:p>
        </w:tc>
        <w:tc>
          <w:tcPr>
            <w:tcW w:w="1109" w:type="dxa"/>
            <w:tcBorders>
              <w:top w:val="nil"/>
              <w:left w:val="nil"/>
              <w:bottom w:val="single" w:sz="4" w:space="0" w:color="auto"/>
              <w:right w:val="single" w:sz="4" w:space="0" w:color="auto"/>
            </w:tcBorders>
            <w:shd w:val="clear" w:color="auto" w:fill="auto"/>
            <w:vAlign w:val="center"/>
            <w:hideMark/>
          </w:tcPr>
          <w:p w14:paraId="2A7CF097" w14:textId="77777777" w:rsidR="002E13C7" w:rsidRDefault="002E13C7" w:rsidP="007E3D52">
            <w:pPr>
              <w:keepNext/>
              <w:keepLines/>
              <w:jc w:val="center"/>
              <w:rPr>
                <w:b/>
                <w:bCs/>
                <w:color w:val="000000"/>
                <w:sz w:val="22"/>
                <w:szCs w:val="22"/>
              </w:rPr>
            </w:pPr>
            <w:r>
              <w:rPr>
                <w:b/>
                <w:bCs/>
                <w:color w:val="000000"/>
                <w:sz w:val="22"/>
                <w:szCs w:val="22"/>
              </w:rPr>
              <w:t>Total Available Models</w:t>
            </w:r>
          </w:p>
        </w:tc>
        <w:tc>
          <w:tcPr>
            <w:tcW w:w="1206" w:type="dxa"/>
            <w:tcBorders>
              <w:top w:val="nil"/>
              <w:left w:val="nil"/>
              <w:bottom w:val="single" w:sz="4" w:space="0" w:color="auto"/>
              <w:right w:val="single" w:sz="4" w:space="0" w:color="auto"/>
            </w:tcBorders>
            <w:shd w:val="clear" w:color="auto" w:fill="auto"/>
            <w:vAlign w:val="center"/>
            <w:hideMark/>
          </w:tcPr>
          <w:p w14:paraId="1626A3F4" w14:textId="77777777" w:rsidR="002E13C7" w:rsidRDefault="002E13C7" w:rsidP="007E3D52">
            <w:pPr>
              <w:keepNext/>
              <w:keepLines/>
              <w:jc w:val="center"/>
              <w:rPr>
                <w:b/>
                <w:bCs/>
                <w:color w:val="000000"/>
                <w:sz w:val="22"/>
                <w:szCs w:val="22"/>
              </w:rPr>
            </w:pPr>
            <w:r>
              <w:rPr>
                <w:b/>
                <w:bCs/>
                <w:color w:val="000000"/>
                <w:sz w:val="22"/>
                <w:szCs w:val="22"/>
              </w:rPr>
              <w:t>Total Unit Sales</w:t>
            </w:r>
          </w:p>
        </w:tc>
        <w:tc>
          <w:tcPr>
            <w:tcW w:w="1033" w:type="dxa"/>
            <w:tcBorders>
              <w:top w:val="nil"/>
              <w:left w:val="nil"/>
              <w:bottom w:val="single" w:sz="4" w:space="0" w:color="auto"/>
              <w:right w:val="single" w:sz="4" w:space="0" w:color="auto"/>
            </w:tcBorders>
            <w:shd w:val="clear" w:color="auto" w:fill="auto"/>
            <w:vAlign w:val="center"/>
            <w:hideMark/>
          </w:tcPr>
          <w:p w14:paraId="636C8BF9" w14:textId="77777777" w:rsidR="002E13C7" w:rsidRDefault="002E13C7" w:rsidP="007E3D52">
            <w:pPr>
              <w:keepNext/>
              <w:keepLines/>
              <w:jc w:val="center"/>
              <w:rPr>
                <w:b/>
                <w:bCs/>
                <w:color w:val="000000"/>
                <w:sz w:val="22"/>
                <w:szCs w:val="22"/>
              </w:rPr>
            </w:pPr>
            <w:r>
              <w:rPr>
                <w:b/>
                <w:bCs/>
                <w:color w:val="000000"/>
                <w:sz w:val="22"/>
                <w:szCs w:val="22"/>
              </w:rPr>
              <w:t>High-Sales Volume Models</w:t>
            </w:r>
          </w:p>
        </w:tc>
        <w:tc>
          <w:tcPr>
            <w:tcW w:w="1217" w:type="dxa"/>
            <w:tcBorders>
              <w:top w:val="nil"/>
              <w:left w:val="nil"/>
              <w:bottom w:val="single" w:sz="4" w:space="0" w:color="auto"/>
              <w:right w:val="single" w:sz="4" w:space="0" w:color="auto"/>
            </w:tcBorders>
            <w:shd w:val="clear" w:color="auto" w:fill="auto"/>
            <w:vAlign w:val="center"/>
            <w:hideMark/>
          </w:tcPr>
          <w:p w14:paraId="5642C279" w14:textId="77777777" w:rsidR="002E13C7" w:rsidRDefault="002E13C7" w:rsidP="007E3D52">
            <w:pPr>
              <w:keepNext/>
              <w:keepLines/>
              <w:jc w:val="center"/>
              <w:rPr>
                <w:b/>
                <w:bCs/>
                <w:color w:val="000000"/>
                <w:sz w:val="22"/>
                <w:szCs w:val="22"/>
              </w:rPr>
            </w:pPr>
            <w:r>
              <w:rPr>
                <w:b/>
                <w:bCs/>
                <w:color w:val="000000"/>
                <w:sz w:val="22"/>
                <w:szCs w:val="22"/>
              </w:rPr>
              <w:t>High-Sales Volume Unit Sales</w:t>
            </w:r>
          </w:p>
        </w:tc>
        <w:tc>
          <w:tcPr>
            <w:tcW w:w="1109" w:type="dxa"/>
            <w:tcBorders>
              <w:top w:val="nil"/>
              <w:left w:val="nil"/>
              <w:bottom w:val="single" w:sz="4" w:space="0" w:color="auto"/>
              <w:right w:val="single" w:sz="4" w:space="0" w:color="auto"/>
            </w:tcBorders>
            <w:shd w:val="clear" w:color="auto" w:fill="auto"/>
            <w:vAlign w:val="center"/>
            <w:hideMark/>
          </w:tcPr>
          <w:p w14:paraId="5A2B6ED4" w14:textId="77777777" w:rsidR="002E13C7" w:rsidRDefault="002E13C7" w:rsidP="007E3D52">
            <w:pPr>
              <w:keepNext/>
              <w:keepLines/>
              <w:jc w:val="center"/>
              <w:rPr>
                <w:b/>
                <w:bCs/>
                <w:color w:val="000000"/>
                <w:sz w:val="22"/>
                <w:szCs w:val="22"/>
              </w:rPr>
            </w:pPr>
            <w:r>
              <w:rPr>
                <w:b/>
                <w:bCs/>
                <w:color w:val="000000"/>
                <w:sz w:val="22"/>
                <w:szCs w:val="22"/>
              </w:rPr>
              <w:t>Total Available Models</w:t>
            </w:r>
          </w:p>
        </w:tc>
        <w:tc>
          <w:tcPr>
            <w:tcW w:w="1206" w:type="dxa"/>
            <w:tcBorders>
              <w:top w:val="nil"/>
              <w:left w:val="nil"/>
              <w:bottom w:val="single" w:sz="4" w:space="0" w:color="auto"/>
              <w:right w:val="single" w:sz="4" w:space="0" w:color="auto"/>
            </w:tcBorders>
            <w:shd w:val="clear" w:color="auto" w:fill="auto"/>
            <w:vAlign w:val="center"/>
            <w:hideMark/>
          </w:tcPr>
          <w:p w14:paraId="4F4790CF" w14:textId="77777777" w:rsidR="002E13C7" w:rsidRDefault="002E13C7" w:rsidP="007E3D52">
            <w:pPr>
              <w:keepNext/>
              <w:keepLines/>
              <w:jc w:val="center"/>
              <w:rPr>
                <w:b/>
                <w:bCs/>
                <w:color w:val="000000"/>
                <w:sz w:val="22"/>
                <w:szCs w:val="22"/>
              </w:rPr>
            </w:pPr>
            <w:r>
              <w:rPr>
                <w:b/>
                <w:bCs/>
                <w:color w:val="000000"/>
                <w:sz w:val="22"/>
                <w:szCs w:val="22"/>
              </w:rPr>
              <w:t>Total Unit Sales</w:t>
            </w:r>
          </w:p>
        </w:tc>
        <w:tc>
          <w:tcPr>
            <w:tcW w:w="1015" w:type="dxa"/>
            <w:tcBorders>
              <w:top w:val="nil"/>
              <w:left w:val="nil"/>
              <w:bottom w:val="single" w:sz="4" w:space="0" w:color="auto"/>
              <w:right w:val="single" w:sz="4" w:space="0" w:color="auto"/>
            </w:tcBorders>
            <w:shd w:val="clear" w:color="auto" w:fill="auto"/>
            <w:vAlign w:val="center"/>
            <w:hideMark/>
          </w:tcPr>
          <w:p w14:paraId="078B2E38" w14:textId="77777777" w:rsidR="002E13C7" w:rsidRDefault="002E13C7" w:rsidP="007E3D52">
            <w:pPr>
              <w:keepNext/>
              <w:keepLines/>
              <w:jc w:val="center"/>
              <w:rPr>
                <w:b/>
                <w:bCs/>
                <w:color w:val="000000"/>
                <w:sz w:val="22"/>
                <w:szCs w:val="22"/>
              </w:rPr>
            </w:pPr>
            <w:r>
              <w:rPr>
                <w:b/>
                <w:bCs/>
                <w:color w:val="000000"/>
                <w:sz w:val="22"/>
                <w:szCs w:val="22"/>
              </w:rPr>
              <w:t>High-Sales Volume Models</w:t>
            </w:r>
          </w:p>
        </w:tc>
        <w:tc>
          <w:tcPr>
            <w:tcW w:w="1170" w:type="dxa"/>
            <w:tcBorders>
              <w:top w:val="nil"/>
              <w:left w:val="nil"/>
              <w:bottom w:val="single" w:sz="4" w:space="0" w:color="auto"/>
              <w:right w:val="single" w:sz="4" w:space="0" w:color="auto"/>
            </w:tcBorders>
            <w:shd w:val="clear" w:color="auto" w:fill="auto"/>
            <w:vAlign w:val="center"/>
            <w:hideMark/>
          </w:tcPr>
          <w:p w14:paraId="0178C5BB" w14:textId="77777777" w:rsidR="002E13C7" w:rsidRDefault="002E13C7" w:rsidP="007E3D52">
            <w:pPr>
              <w:keepNext/>
              <w:keepLines/>
              <w:jc w:val="center"/>
              <w:rPr>
                <w:b/>
                <w:bCs/>
                <w:color w:val="000000"/>
                <w:sz w:val="22"/>
                <w:szCs w:val="22"/>
              </w:rPr>
            </w:pPr>
            <w:r>
              <w:rPr>
                <w:b/>
                <w:bCs/>
                <w:color w:val="000000"/>
                <w:sz w:val="22"/>
                <w:szCs w:val="22"/>
              </w:rPr>
              <w:t>High-Sales Volume Unit Sales</w:t>
            </w:r>
          </w:p>
        </w:tc>
      </w:tr>
      <w:tr w:rsidR="002E13C7" w14:paraId="3976F0D9" w14:textId="77777777" w:rsidTr="00DF1EA7">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519B8491" w14:textId="77777777" w:rsidR="002E13C7" w:rsidRDefault="002E13C7" w:rsidP="007E3D52">
            <w:pPr>
              <w:keepNext/>
              <w:keepLines/>
              <w:jc w:val="center"/>
              <w:rPr>
                <w:b/>
                <w:bCs/>
                <w:color w:val="000000"/>
                <w:sz w:val="22"/>
                <w:szCs w:val="22"/>
              </w:rPr>
            </w:pPr>
            <w:r>
              <w:rPr>
                <w:b/>
                <w:bCs/>
                <w:color w:val="000000"/>
                <w:sz w:val="22"/>
                <w:szCs w:val="22"/>
              </w:rPr>
              <w:t>Cars</w:t>
            </w:r>
          </w:p>
        </w:tc>
        <w:tc>
          <w:tcPr>
            <w:tcW w:w="1109" w:type="dxa"/>
            <w:tcBorders>
              <w:top w:val="nil"/>
              <w:left w:val="nil"/>
              <w:bottom w:val="single" w:sz="4" w:space="0" w:color="auto"/>
              <w:right w:val="single" w:sz="4" w:space="0" w:color="auto"/>
            </w:tcBorders>
            <w:shd w:val="clear" w:color="auto" w:fill="auto"/>
            <w:noWrap/>
            <w:vAlign w:val="center"/>
            <w:hideMark/>
          </w:tcPr>
          <w:p w14:paraId="5639864E" w14:textId="77777777" w:rsidR="002E13C7" w:rsidRDefault="002E13C7" w:rsidP="007E3D52">
            <w:pPr>
              <w:keepNext/>
              <w:keepLines/>
              <w:jc w:val="center"/>
              <w:rPr>
                <w:color w:val="000000"/>
                <w:sz w:val="22"/>
                <w:szCs w:val="22"/>
              </w:rPr>
            </w:pPr>
            <w:r>
              <w:rPr>
                <w:color w:val="000000"/>
                <w:sz w:val="22"/>
                <w:szCs w:val="22"/>
              </w:rPr>
              <w:t>164</w:t>
            </w:r>
          </w:p>
        </w:tc>
        <w:tc>
          <w:tcPr>
            <w:tcW w:w="1206" w:type="dxa"/>
            <w:tcBorders>
              <w:top w:val="nil"/>
              <w:left w:val="nil"/>
              <w:bottom w:val="single" w:sz="4" w:space="0" w:color="auto"/>
              <w:right w:val="single" w:sz="4" w:space="0" w:color="auto"/>
            </w:tcBorders>
            <w:shd w:val="clear" w:color="auto" w:fill="auto"/>
            <w:noWrap/>
            <w:vAlign w:val="center"/>
            <w:hideMark/>
          </w:tcPr>
          <w:p w14:paraId="77E23566" w14:textId="77777777" w:rsidR="002E13C7" w:rsidRDefault="002E13C7" w:rsidP="007E3D52">
            <w:pPr>
              <w:keepNext/>
              <w:keepLines/>
              <w:jc w:val="center"/>
              <w:rPr>
                <w:color w:val="000000"/>
                <w:sz w:val="22"/>
                <w:szCs w:val="22"/>
              </w:rPr>
            </w:pPr>
            <w:r>
              <w:rPr>
                <w:color w:val="000000"/>
                <w:sz w:val="22"/>
                <w:szCs w:val="22"/>
              </w:rPr>
              <w:t>6,080,229</w:t>
            </w:r>
          </w:p>
        </w:tc>
        <w:tc>
          <w:tcPr>
            <w:tcW w:w="1033" w:type="dxa"/>
            <w:tcBorders>
              <w:top w:val="nil"/>
              <w:left w:val="nil"/>
              <w:bottom w:val="single" w:sz="4" w:space="0" w:color="auto"/>
              <w:right w:val="single" w:sz="4" w:space="0" w:color="auto"/>
            </w:tcBorders>
            <w:shd w:val="clear" w:color="auto" w:fill="auto"/>
            <w:noWrap/>
            <w:vAlign w:val="center"/>
            <w:hideMark/>
          </w:tcPr>
          <w:p w14:paraId="3C278CCE" w14:textId="77777777" w:rsidR="002E13C7" w:rsidRDefault="002E13C7" w:rsidP="007E3D52">
            <w:pPr>
              <w:keepNext/>
              <w:keepLines/>
              <w:jc w:val="center"/>
              <w:rPr>
                <w:color w:val="000000"/>
                <w:sz w:val="22"/>
                <w:szCs w:val="22"/>
              </w:rPr>
            </w:pPr>
            <w:r>
              <w:rPr>
                <w:color w:val="000000"/>
                <w:sz w:val="22"/>
                <w:szCs w:val="22"/>
              </w:rPr>
              <w:t>17</w:t>
            </w:r>
          </w:p>
        </w:tc>
        <w:tc>
          <w:tcPr>
            <w:tcW w:w="1217" w:type="dxa"/>
            <w:tcBorders>
              <w:top w:val="nil"/>
              <w:left w:val="nil"/>
              <w:bottom w:val="single" w:sz="4" w:space="0" w:color="auto"/>
              <w:right w:val="single" w:sz="4" w:space="0" w:color="auto"/>
            </w:tcBorders>
            <w:shd w:val="clear" w:color="auto" w:fill="auto"/>
            <w:noWrap/>
            <w:vAlign w:val="center"/>
            <w:hideMark/>
          </w:tcPr>
          <w:p w14:paraId="54519353" w14:textId="77777777" w:rsidR="002E13C7" w:rsidRDefault="002E13C7" w:rsidP="007E3D52">
            <w:pPr>
              <w:keepNext/>
              <w:keepLines/>
              <w:jc w:val="center"/>
              <w:rPr>
                <w:color w:val="000000"/>
                <w:sz w:val="22"/>
                <w:szCs w:val="22"/>
              </w:rPr>
            </w:pPr>
            <w:r>
              <w:rPr>
                <w:color w:val="000000"/>
                <w:sz w:val="22"/>
                <w:szCs w:val="22"/>
              </w:rPr>
              <w:t>3,501,473</w:t>
            </w:r>
          </w:p>
        </w:tc>
        <w:tc>
          <w:tcPr>
            <w:tcW w:w="1109" w:type="dxa"/>
            <w:tcBorders>
              <w:top w:val="nil"/>
              <w:left w:val="nil"/>
              <w:bottom w:val="single" w:sz="4" w:space="0" w:color="auto"/>
              <w:right w:val="single" w:sz="4" w:space="0" w:color="auto"/>
            </w:tcBorders>
            <w:shd w:val="clear" w:color="auto" w:fill="auto"/>
            <w:noWrap/>
            <w:vAlign w:val="center"/>
            <w:hideMark/>
          </w:tcPr>
          <w:p w14:paraId="588DC4D9" w14:textId="77777777" w:rsidR="002E13C7" w:rsidRDefault="002E13C7" w:rsidP="007E3D52">
            <w:pPr>
              <w:keepNext/>
              <w:keepLines/>
              <w:jc w:val="center"/>
              <w:rPr>
                <w:color w:val="000000"/>
                <w:sz w:val="22"/>
                <w:szCs w:val="22"/>
              </w:rPr>
            </w:pPr>
            <w:r>
              <w:rPr>
                <w:color w:val="000000"/>
                <w:sz w:val="22"/>
                <w:szCs w:val="22"/>
              </w:rPr>
              <w:t>160</w:t>
            </w:r>
          </w:p>
        </w:tc>
        <w:tc>
          <w:tcPr>
            <w:tcW w:w="1206" w:type="dxa"/>
            <w:tcBorders>
              <w:top w:val="nil"/>
              <w:left w:val="nil"/>
              <w:bottom w:val="single" w:sz="4" w:space="0" w:color="auto"/>
              <w:right w:val="single" w:sz="4" w:space="0" w:color="auto"/>
            </w:tcBorders>
            <w:shd w:val="clear" w:color="auto" w:fill="auto"/>
            <w:noWrap/>
            <w:vAlign w:val="center"/>
            <w:hideMark/>
          </w:tcPr>
          <w:p w14:paraId="51C58FAC" w14:textId="77777777" w:rsidR="002E13C7" w:rsidRDefault="002E13C7" w:rsidP="007E3D52">
            <w:pPr>
              <w:keepNext/>
              <w:keepLines/>
              <w:jc w:val="center"/>
              <w:rPr>
                <w:color w:val="000000"/>
                <w:sz w:val="22"/>
                <w:szCs w:val="22"/>
              </w:rPr>
            </w:pPr>
            <w:r>
              <w:rPr>
                <w:color w:val="000000"/>
                <w:sz w:val="22"/>
                <w:szCs w:val="22"/>
              </w:rPr>
              <w:t>5,303,580</w:t>
            </w:r>
          </w:p>
        </w:tc>
        <w:tc>
          <w:tcPr>
            <w:tcW w:w="1015" w:type="dxa"/>
            <w:tcBorders>
              <w:top w:val="nil"/>
              <w:left w:val="nil"/>
              <w:bottom w:val="single" w:sz="4" w:space="0" w:color="auto"/>
              <w:right w:val="single" w:sz="4" w:space="0" w:color="auto"/>
            </w:tcBorders>
            <w:shd w:val="clear" w:color="auto" w:fill="auto"/>
            <w:noWrap/>
            <w:vAlign w:val="center"/>
            <w:hideMark/>
          </w:tcPr>
          <w:p w14:paraId="2325A755" w14:textId="77777777" w:rsidR="002E13C7" w:rsidRDefault="002E13C7" w:rsidP="007E3D52">
            <w:pPr>
              <w:keepNext/>
              <w:keepLines/>
              <w:jc w:val="center"/>
              <w:rPr>
                <w:color w:val="000000"/>
                <w:sz w:val="22"/>
                <w:szCs w:val="22"/>
              </w:rPr>
            </w:pPr>
            <w:r>
              <w:rPr>
                <w:color w:val="000000"/>
                <w:sz w:val="22"/>
                <w:szCs w:val="22"/>
              </w:rPr>
              <w:t>15</w:t>
            </w:r>
          </w:p>
        </w:tc>
        <w:tc>
          <w:tcPr>
            <w:tcW w:w="1170" w:type="dxa"/>
            <w:tcBorders>
              <w:top w:val="nil"/>
              <w:left w:val="nil"/>
              <w:bottom w:val="single" w:sz="4" w:space="0" w:color="auto"/>
              <w:right w:val="single" w:sz="4" w:space="0" w:color="auto"/>
            </w:tcBorders>
            <w:shd w:val="clear" w:color="auto" w:fill="auto"/>
            <w:noWrap/>
            <w:vAlign w:val="center"/>
            <w:hideMark/>
          </w:tcPr>
          <w:p w14:paraId="7691264B" w14:textId="77777777" w:rsidR="002E13C7" w:rsidRDefault="002E13C7" w:rsidP="007E3D52">
            <w:pPr>
              <w:keepNext/>
              <w:keepLines/>
              <w:jc w:val="center"/>
              <w:rPr>
                <w:color w:val="000000"/>
                <w:sz w:val="22"/>
                <w:szCs w:val="22"/>
              </w:rPr>
            </w:pPr>
            <w:r>
              <w:rPr>
                <w:color w:val="000000"/>
                <w:sz w:val="22"/>
                <w:szCs w:val="22"/>
              </w:rPr>
              <w:t>2,856,166</w:t>
            </w:r>
          </w:p>
        </w:tc>
      </w:tr>
      <w:tr w:rsidR="002E13C7" w14:paraId="1368B8D4" w14:textId="77777777" w:rsidTr="00DF1EA7">
        <w:trPr>
          <w:trHeight w:val="300"/>
          <w:jc w:val="center"/>
        </w:trPr>
        <w:tc>
          <w:tcPr>
            <w:tcW w:w="913" w:type="dxa"/>
            <w:tcBorders>
              <w:top w:val="nil"/>
              <w:left w:val="single" w:sz="4" w:space="0" w:color="auto"/>
              <w:bottom w:val="single" w:sz="4" w:space="0" w:color="auto"/>
              <w:right w:val="single" w:sz="4" w:space="0" w:color="auto"/>
            </w:tcBorders>
            <w:shd w:val="clear" w:color="auto" w:fill="auto"/>
            <w:noWrap/>
            <w:vAlign w:val="center"/>
            <w:hideMark/>
          </w:tcPr>
          <w:p w14:paraId="23029A5D" w14:textId="77777777" w:rsidR="002E13C7" w:rsidRDefault="002E13C7" w:rsidP="007E3D52">
            <w:pPr>
              <w:keepNext/>
              <w:keepLines/>
              <w:jc w:val="center"/>
              <w:rPr>
                <w:b/>
                <w:bCs/>
                <w:color w:val="000000"/>
                <w:sz w:val="22"/>
                <w:szCs w:val="22"/>
              </w:rPr>
            </w:pPr>
            <w:r>
              <w:rPr>
                <w:b/>
                <w:bCs/>
                <w:color w:val="000000"/>
                <w:sz w:val="22"/>
                <w:szCs w:val="22"/>
              </w:rPr>
              <w:t>Light Trucks</w:t>
            </w:r>
          </w:p>
        </w:tc>
        <w:tc>
          <w:tcPr>
            <w:tcW w:w="1109" w:type="dxa"/>
            <w:tcBorders>
              <w:top w:val="nil"/>
              <w:left w:val="nil"/>
              <w:bottom w:val="single" w:sz="4" w:space="0" w:color="auto"/>
              <w:right w:val="single" w:sz="4" w:space="0" w:color="auto"/>
            </w:tcBorders>
            <w:shd w:val="clear" w:color="auto" w:fill="auto"/>
            <w:noWrap/>
            <w:vAlign w:val="center"/>
            <w:hideMark/>
          </w:tcPr>
          <w:p w14:paraId="35E899FB" w14:textId="77777777" w:rsidR="002E13C7" w:rsidRDefault="002E13C7" w:rsidP="007E3D52">
            <w:pPr>
              <w:keepNext/>
              <w:keepLines/>
              <w:jc w:val="center"/>
              <w:rPr>
                <w:color w:val="000000"/>
                <w:sz w:val="22"/>
                <w:szCs w:val="22"/>
              </w:rPr>
            </w:pPr>
            <w:r>
              <w:rPr>
                <w:color w:val="000000"/>
                <w:sz w:val="22"/>
                <w:szCs w:val="22"/>
              </w:rPr>
              <w:t>153</w:t>
            </w:r>
          </w:p>
        </w:tc>
        <w:tc>
          <w:tcPr>
            <w:tcW w:w="1206" w:type="dxa"/>
            <w:tcBorders>
              <w:top w:val="nil"/>
              <w:left w:val="nil"/>
              <w:bottom w:val="single" w:sz="4" w:space="0" w:color="auto"/>
              <w:right w:val="single" w:sz="4" w:space="0" w:color="auto"/>
            </w:tcBorders>
            <w:shd w:val="clear" w:color="auto" w:fill="auto"/>
            <w:noWrap/>
            <w:vAlign w:val="center"/>
            <w:hideMark/>
          </w:tcPr>
          <w:p w14:paraId="376814DD" w14:textId="77777777" w:rsidR="002E13C7" w:rsidRDefault="002E13C7" w:rsidP="007E3D52">
            <w:pPr>
              <w:keepNext/>
              <w:keepLines/>
              <w:jc w:val="center"/>
              <w:rPr>
                <w:color w:val="000000"/>
                <w:sz w:val="22"/>
                <w:szCs w:val="22"/>
              </w:rPr>
            </w:pPr>
            <w:r>
              <w:rPr>
                <w:color w:val="000000"/>
                <w:sz w:val="22"/>
                <w:szCs w:val="22"/>
              </w:rPr>
              <w:t>11,055,250</w:t>
            </w:r>
          </w:p>
        </w:tc>
        <w:tc>
          <w:tcPr>
            <w:tcW w:w="1033" w:type="dxa"/>
            <w:tcBorders>
              <w:top w:val="nil"/>
              <w:left w:val="nil"/>
              <w:bottom w:val="single" w:sz="4" w:space="0" w:color="auto"/>
              <w:right w:val="single" w:sz="4" w:space="0" w:color="auto"/>
            </w:tcBorders>
            <w:shd w:val="clear" w:color="auto" w:fill="auto"/>
            <w:noWrap/>
            <w:vAlign w:val="center"/>
            <w:hideMark/>
          </w:tcPr>
          <w:p w14:paraId="2EF54498" w14:textId="77777777" w:rsidR="002E13C7" w:rsidRDefault="002E13C7" w:rsidP="007E3D52">
            <w:pPr>
              <w:keepNext/>
              <w:keepLines/>
              <w:jc w:val="center"/>
              <w:rPr>
                <w:color w:val="000000"/>
                <w:sz w:val="22"/>
                <w:szCs w:val="22"/>
              </w:rPr>
            </w:pPr>
            <w:r>
              <w:rPr>
                <w:color w:val="000000"/>
                <w:sz w:val="22"/>
                <w:szCs w:val="22"/>
              </w:rPr>
              <w:t>34</w:t>
            </w:r>
          </w:p>
        </w:tc>
        <w:tc>
          <w:tcPr>
            <w:tcW w:w="1217" w:type="dxa"/>
            <w:tcBorders>
              <w:top w:val="nil"/>
              <w:left w:val="nil"/>
              <w:bottom w:val="single" w:sz="4" w:space="0" w:color="auto"/>
              <w:right w:val="single" w:sz="4" w:space="0" w:color="auto"/>
            </w:tcBorders>
            <w:shd w:val="clear" w:color="auto" w:fill="auto"/>
            <w:noWrap/>
            <w:vAlign w:val="center"/>
            <w:hideMark/>
          </w:tcPr>
          <w:p w14:paraId="12553AB0" w14:textId="77777777" w:rsidR="002E13C7" w:rsidRDefault="002E13C7" w:rsidP="007E3D52">
            <w:pPr>
              <w:keepNext/>
              <w:keepLines/>
              <w:jc w:val="center"/>
              <w:rPr>
                <w:color w:val="000000"/>
                <w:sz w:val="22"/>
                <w:szCs w:val="22"/>
              </w:rPr>
            </w:pPr>
            <w:r>
              <w:rPr>
                <w:color w:val="000000"/>
                <w:sz w:val="22"/>
                <w:szCs w:val="22"/>
              </w:rPr>
              <w:t>7,539,421</w:t>
            </w:r>
          </w:p>
        </w:tc>
        <w:tc>
          <w:tcPr>
            <w:tcW w:w="1109" w:type="dxa"/>
            <w:tcBorders>
              <w:top w:val="nil"/>
              <w:left w:val="nil"/>
              <w:bottom w:val="single" w:sz="4" w:space="0" w:color="auto"/>
              <w:right w:val="single" w:sz="4" w:space="0" w:color="auto"/>
            </w:tcBorders>
            <w:shd w:val="clear" w:color="auto" w:fill="auto"/>
            <w:noWrap/>
            <w:vAlign w:val="center"/>
            <w:hideMark/>
          </w:tcPr>
          <w:p w14:paraId="6AB91FA4" w14:textId="77777777" w:rsidR="002E13C7" w:rsidRDefault="002E13C7" w:rsidP="007E3D52">
            <w:pPr>
              <w:keepNext/>
              <w:keepLines/>
              <w:jc w:val="center"/>
              <w:rPr>
                <w:color w:val="000000"/>
                <w:sz w:val="22"/>
                <w:szCs w:val="22"/>
              </w:rPr>
            </w:pPr>
            <w:r>
              <w:rPr>
                <w:color w:val="000000"/>
                <w:sz w:val="22"/>
                <w:szCs w:val="22"/>
              </w:rPr>
              <w:t>158</w:t>
            </w:r>
          </w:p>
        </w:tc>
        <w:tc>
          <w:tcPr>
            <w:tcW w:w="1206" w:type="dxa"/>
            <w:tcBorders>
              <w:top w:val="nil"/>
              <w:left w:val="nil"/>
              <w:bottom w:val="single" w:sz="4" w:space="0" w:color="auto"/>
              <w:right w:val="single" w:sz="4" w:space="0" w:color="auto"/>
            </w:tcBorders>
            <w:shd w:val="clear" w:color="auto" w:fill="auto"/>
            <w:noWrap/>
            <w:vAlign w:val="center"/>
            <w:hideMark/>
          </w:tcPr>
          <w:p w14:paraId="5AFFCF23" w14:textId="77777777" w:rsidR="002E13C7" w:rsidRDefault="002E13C7" w:rsidP="007E3D52">
            <w:pPr>
              <w:keepNext/>
              <w:keepLines/>
              <w:jc w:val="center"/>
              <w:rPr>
                <w:color w:val="000000"/>
                <w:sz w:val="22"/>
                <w:szCs w:val="22"/>
              </w:rPr>
            </w:pPr>
            <w:r>
              <w:rPr>
                <w:color w:val="000000"/>
                <w:sz w:val="22"/>
                <w:szCs w:val="22"/>
              </w:rPr>
              <w:t>11,909,966</w:t>
            </w:r>
          </w:p>
        </w:tc>
        <w:tc>
          <w:tcPr>
            <w:tcW w:w="1015" w:type="dxa"/>
            <w:tcBorders>
              <w:top w:val="nil"/>
              <w:left w:val="nil"/>
              <w:bottom w:val="single" w:sz="4" w:space="0" w:color="auto"/>
              <w:right w:val="single" w:sz="4" w:space="0" w:color="auto"/>
            </w:tcBorders>
            <w:shd w:val="clear" w:color="auto" w:fill="auto"/>
            <w:noWrap/>
            <w:vAlign w:val="center"/>
            <w:hideMark/>
          </w:tcPr>
          <w:p w14:paraId="22BA5585" w14:textId="77777777" w:rsidR="002E13C7" w:rsidRDefault="002E13C7" w:rsidP="007E3D52">
            <w:pPr>
              <w:keepNext/>
              <w:keepLines/>
              <w:jc w:val="center"/>
              <w:rPr>
                <w:color w:val="000000"/>
                <w:sz w:val="22"/>
                <w:szCs w:val="22"/>
              </w:rPr>
            </w:pPr>
            <w:r>
              <w:rPr>
                <w:color w:val="000000"/>
                <w:sz w:val="22"/>
                <w:szCs w:val="22"/>
              </w:rPr>
              <w:t>37</w:t>
            </w:r>
          </w:p>
        </w:tc>
        <w:tc>
          <w:tcPr>
            <w:tcW w:w="1170" w:type="dxa"/>
            <w:tcBorders>
              <w:top w:val="nil"/>
              <w:left w:val="nil"/>
              <w:bottom w:val="single" w:sz="4" w:space="0" w:color="auto"/>
              <w:right w:val="single" w:sz="4" w:space="0" w:color="auto"/>
            </w:tcBorders>
            <w:shd w:val="clear" w:color="auto" w:fill="auto"/>
            <w:noWrap/>
            <w:vAlign w:val="center"/>
            <w:hideMark/>
          </w:tcPr>
          <w:p w14:paraId="616FA70E" w14:textId="77777777" w:rsidR="002E13C7" w:rsidRDefault="002E13C7" w:rsidP="007E3D52">
            <w:pPr>
              <w:keepNext/>
              <w:keepLines/>
              <w:jc w:val="center"/>
              <w:rPr>
                <w:color w:val="000000"/>
                <w:sz w:val="22"/>
                <w:szCs w:val="22"/>
              </w:rPr>
            </w:pPr>
            <w:r>
              <w:rPr>
                <w:color w:val="000000"/>
                <w:sz w:val="22"/>
                <w:szCs w:val="22"/>
              </w:rPr>
              <w:t>8,335,243</w:t>
            </w:r>
          </w:p>
        </w:tc>
      </w:tr>
    </w:tbl>
    <w:p w14:paraId="33875058" w14:textId="77777777" w:rsidR="002E13C7" w:rsidRDefault="002E13C7" w:rsidP="00CB0E3F">
      <w:pPr>
        <w:pStyle w:val="Body"/>
      </w:pPr>
      <w:bookmarkStart w:id="269" w:name="_Toc482186488"/>
      <w:bookmarkStart w:id="270" w:name="_Toc221336782"/>
      <w:bookmarkStart w:id="271" w:name="_Toc230056955"/>
      <w:bookmarkEnd w:id="269"/>
    </w:p>
    <w:p w14:paraId="692203B4" w14:textId="77777777" w:rsidR="002E13C7" w:rsidRDefault="002E13C7" w:rsidP="002E13C7">
      <w:pPr>
        <w:pStyle w:val="Lv2Title"/>
      </w:pPr>
      <w:bookmarkStart w:id="272" w:name="_Toc62025237"/>
      <w:bookmarkStart w:id="273" w:name="_Toc62193056"/>
      <w:r>
        <w:t>Alternative-Power Source Vehicles</w:t>
      </w:r>
      <w:bookmarkEnd w:id="272"/>
      <w:bookmarkEnd w:id="273"/>
    </w:p>
    <w:p w14:paraId="58F4F205" w14:textId="4B39CA0F" w:rsidR="002E13C7" w:rsidRDefault="002E13C7" w:rsidP="002E13C7">
      <w:pPr>
        <w:pStyle w:val="Body"/>
      </w:pPr>
      <w:r>
        <w:t xml:space="preserve">Traditionally, passenger vehicles in the U.S. were powered by gasoline internal combustion engines (ICEs). Alternative power source (APS) vehicles have become more common as a means of reducing carbon emissions </w:t>
      </w:r>
      <w:r w:rsidR="00F4136D">
        <w:t>and improving fuel efficiency</w:t>
      </w:r>
      <w:r>
        <w:t xml:space="preserve">. These vehicles have unique engines, structures, chasses, and weights </w:t>
      </w:r>
      <w:r w:rsidR="00F4136D">
        <w:t xml:space="preserve">compared to similar models with conventional ICEs, </w:t>
      </w:r>
      <w:r>
        <w:t xml:space="preserve">and </w:t>
      </w:r>
      <w:r w:rsidR="00F4136D">
        <w:t>the market share is expected to increase in the</w:t>
      </w:r>
      <w:r>
        <w:t xml:space="preserve"> future</w:t>
      </w:r>
      <w:r w:rsidR="00F73084">
        <w:t xml:space="preserve"> [</w:t>
      </w:r>
      <w:r w:rsidR="00B16908">
        <w:fldChar w:fldCharType="begin"/>
      </w:r>
      <w:r w:rsidR="00B16908">
        <w:instrText xml:space="preserve"> REF _Ref11143331 \r \h </w:instrText>
      </w:r>
      <w:r w:rsidR="00B16908">
        <w:fldChar w:fldCharType="separate"/>
      </w:r>
      <w:r w:rsidR="00CD5750">
        <w:t>43</w:t>
      </w:r>
      <w:r w:rsidR="00B16908">
        <w:fldChar w:fldCharType="end"/>
      </w:r>
      <w:r w:rsidR="00F73084">
        <w:t>-</w:t>
      </w:r>
      <w:r w:rsidR="00F73084">
        <w:fldChar w:fldCharType="begin"/>
      </w:r>
      <w:r w:rsidR="00F73084">
        <w:instrText xml:space="preserve"> REF _Ref11144940 \r \h </w:instrText>
      </w:r>
      <w:r w:rsidR="00F73084">
        <w:fldChar w:fldCharType="separate"/>
      </w:r>
      <w:r w:rsidR="00CD5750">
        <w:t>48</w:t>
      </w:r>
      <w:r w:rsidR="00F73084">
        <w:fldChar w:fldCharType="end"/>
      </w:r>
      <w:r w:rsidR="00F73084">
        <w:t>].</w:t>
      </w:r>
      <w:r w:rsidR="00346E6D">
        <w:t xml:space="preserve"> </w:t>
      </w:r>
      <w:r w:rsidR="00E208A3">
        <w:t xml:space="preserve">Wards </w:t>
      </w:r>
      <w:r w:rsidR="00943821">
        <w:t xml:space="preserve">Intelligence </w:t>
      </w:r>
      <w:r w:rsidR="00E208A3">
        <w:t>documents vehicle sales based on power-source, t</w:t>
      </w:r>
      <w:r>
        <w:t xml:space="preserve">hus, the proportion of these vehicles as a percentage of all sales was investigated. The most common APS vehicles include Battery Electric Vehicles (BEVs), </w:t>
      </w:r>
      <w:r>
        <w:lastRenderedPageBreak/>
        <w:t xml:space="preserve">gasoline/electric Hybrids, Plug-in Hybrid Electric Vehicles (PHEVs), and Fuel Cell Electric Vehicles (FCEV). </w:t>
      </w:r>
    </w:p>
    <w:p w14:paraId="7F47BB1B" w14:textId="1F0AA934" w:rsidR="005B09D9" w:rsidRDefault="002E13C7" w:rsidP="002E13C7">
      <w:pPr>
        <w:pStyle w:val="Body"/>
      </w:pPr>
      <w:r>
        <w:t xml:space="preserve">APS vehicles </w:t>
      </w:r>
      <w:r w:rsidR="00687A27">
        <w:t>comprised</w:t>
      </w:r>
      <w:r>
        <w:t xml:space="preserve"> 1.2% to 3.9% of all vehicles sold </w:t>
      </w:r>
      <w:r w:rsidR="00687A27">
        <w:t xml:space="preserve">from 2005 to 2018, respectively </w:t>
      </w:r>
      <w:r>
        <w:t>[</w:t>
      </w:r>
      <w:r>
        <w:fldChar w:fldCharType="begin"/>
      </w:r>
      <w:r>
        <w:instrText xml:space="preserve"> REF _Ref11143331 \r \h </w:instrText>
      </w:r>
      <w:r>
        <w:fldChar w:fldCharType="separate"/>
      </w:r>
      <w:r w:rsidR="00CD5750">
        <w:t>43</w:t>
      </w:r>
      <w:r>
        <w:fldChar w:fldCharType="end"/>
      </w:r>
      <w:r>
        <w:t xml:space="preserve">]. </w:t>
      </w:r>
      <w:r w:rsidR="00687A27">
        <w:t xml:space="preserve">The remaining vehicles sold each year were ICEs. </w:t>
      </w:r>
      <w:r w:rsidR="005B09D9">
        <w:t xml:space="preserve">It was observed that APS cars made up 7.3% of all </w:t>
      </w:r>
      <w:r w:rsidR="00E208A3">
        <w:t xml:space="preserve">new </w:t>
      </w:r>
      <w:r w:rsidR="005B09D9">
        <w:t>passenger car sales in 2017.</w:t>
      </w:r>
    </w:p>
    <w:p w14:paraId="2CC14FE6" w14:textId="5358730B" w:rsidR="002E13C7" w:rsidRDefault="005B09D9" w:rsidP="002E13C7">
      <w:pPr>
        <w:pStyle w:val="Body"/>
      </w:pPr>
      <w:r>
        <w:t>In 2017, 31 different vehicle models had at least one gas-powered and one APS trim. The</w:t>
      </w:r>
      <w:r w:rsidR="002E13C7">
        <w:t xml:space="preserve"> average </w:t>
      </w:r>
      <w:r w:rsidR="001B7C47">
        <w:t>weight</w:t>
      </w:r>
      <w:r w:rsidR="002E13C7">
        <w:t xml:space="preserve"> difference among all 2017 models in each vehicle group </w:t>
      </w:r>
      <w:r w:rsidR="008D29BF">
        <w:t>was</w:t>
      </w:r>
      <w:r w:rsidR="002E13C7">
        <w:t xml:space="preserve"> calculated to determine the approximate weight difference between gas-powered and APS vehicles. APS CUVs weigh</w:t>
      </w:r>
      <w:r>
        <w:t>ed</w:t>
      </w:r>
      <w:r w:rsidR="002E13C7">
        <w:t xml:space="preserve"> approximately 300 lb more than their gas-powered counterparts. Hybrid mid-size cars weigh on average 213 lb more than </w:t>
      </w:r>
      <w:r>
        <w:t xml:space="preserve">similar </w:t>
      </w:r>
      <w:r w:rsidR="002E13C7">
        <w:t xml:space="preserve">gas-powered mid-size cars, and mid-size car PHEVs weigh nearly 280 lb more than gas-powered mid-size cars. </w:t>
      </w:r>
      <w:r>
        <w:t xml:space="preserve">An example of </w:t>
      </w:r>
      <w:r w:rsidR="001B7C47">
        <w:t>weight</w:t>
      </w:r>
      <w:r>
        <w:t xml:space="preserve"> comparison by power source, the Ford Fusion had three available trims in 2017, each using a different power source. The gas-powered trim curb weight was 3,435 lb, the hybrid trim curb weight 3,660 lb, and the PHEV trim curb weight 3,962 lb. R</w:t>
      </w:r>
      <w:r w:rsidR="002E13C7">
        <w:t>esults</w:t>
      </w:r>
      <w:r>
        <w:t xml:space="preserve"> of </w:t>
      </w:r>
      <w:r w:rsidR="001B7C47">
        <w:t>weight</w:t>
      </w:r>
      <w:r>
        <w:t xml:space="preserve"> comparisons</w:t>
      </w:r>
      <w:r w:rsidR="002E13C7">
        <w:t xml:space="preserve"> </w:t>
      </w:r>
      <w:r>
        <w:t xml:space="preserve">for similar makes and models </w:t>
      </w:r>
      <w:r w:rsidR="002E13C7">
        <w:t xml:space="preserve">are shown in </w:t>
      </w:r>
      <w:r w:rsidR="002E13C7">
        <w:fldChar w:fldCharType="begin"/>
      </w:r>
      <w:r w:rsidR="002E13C7">
        <w:instrText xml:space="preserve"> REF _Ref12015099 \h </w:instrText>
      </w:r>
      <w:r w:rsidR="002E13C7">
        <w:fldChar w:fldCharType="separate"/>
      </w:r>
      <w:r w:rsidR="00CD5750">
        <w:t xml:space="preserve">Table </w:t>
      </w:r>
      <w:r w:rsidR="00CD5750">
        <w:rPr>
          <w:noProof/>
        </w:rPr>
        <w:t>21</w:t>
      </w:r>
      <w:r w:rsidR="002E13C7">
        <w:fldChar w:fldCharType="end"/>
      </w:r>
      <w:r w:rsidR="002E13C7">
        <w:t xml:space="preserve">. </w:t>
      </w:r>
    </w:p>
    <w:p w14:paraId="0F22E813" w14:textId="5CC72F4D" w:rsidR="002E13C7" w:rsidRDefault="002E13C7" w:rsidP="002E13C7">
      <w:pPr>
        <w:pStyle w:val="TableCaption"/>
      </w:pPr>
      <w:bookmarkStart w:id="274" w:name="_Ref12015099"/>
      <w:bookmarkStart w:id="275" w:name="_Toc62193202"/>
      <w:r>
        <w:lastRenderedPageBreak/>
        <w:t xml:space="preserve">Table </w:t>
      </w:r>
      <w:r w:rsidR="00FA331A">
        <w:fldChar w:fldCharType="begin"/>
      </w:r>
      <w:r w:rsidR="00FA331A">
        <w:instrText xml:space="preserve"> SEQ Table \* ARABIC </w:instrText>
      </w:r>
      <w:r w:rsidR="00FA331A">
        <w:fldChar w:fldCharType="separate"/>
      </w:r>
      <w:r w:rsidR="00CD5750">
        <w:rPr>
          <w:noProof/>
        </w:rPr>
        <w:t>21</w:t>
      </w:r>
      <w:r w:rsidR="00FA331A">
        <w:rPr>
          <w:noProof/>
        </w:rPr>
        <w:fldChar w:fldCharType="end"/>
      </w:r>
      <w:bookmarkEnd w:id="274"/>
      <w:r>
        <w:t xml:space="preserve">. APS Vehicle </w:t>
      </w:r>
      <w:r w:rsidR="001B7C47">
        <w:t>Weight</w:t>
      </w:r>
      <w:r>
        <w:t xml:space="preserve"> Comparison to Gas-Powered</w:t>
      </w:r>
      <w:bookmarkEnd w:id="275"/>
    </w:p>
    <w:p w14:paraId="492DD940" w14:textId="77777777" w:rsidR="002E13C7" w:rsidRDefault="002E13C7" w:rsidP="002E13C7">
      <w:pPr>
        <w:pStyle w:val="Picture"/>
      </w:pPr>
      <w:r w:rsidRPr="00FC05A2">
        <w:rPr>
          <w:noProof/>
        </w:rPr>
        <w:drawing>
          <wp:inline distT="0" distB="0" distL="0" distR="0" wp14:anchorId="4E757B9D" wp14:editId="0C141C17">
            <wp:extent cx="5943600" cy="3342902"/>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342902"/>
                    </a:xfrm>
                    <a:prstGeom prst="rect">
                      <a:avLst/>
                    </a:prstGeom>
                    <a:noFill/>
                    <a:ln>
                      <a:noFill/>
                    </a:ln>
                  </pic:spPr>
                </pic:pic>
              </a:graphicData>
            </a:graphic>
          </wp:inline>
        </w:drawing>
      </w:r>
    </w:p>
    <w:p w14:paraId="7EF43680" w14:textId="77777777" w:rsidR="002E13C7" w:rsidRDefault="002E13C7" w:rsidP="002E13C7">
      <w:pPr>
        <w:pStyle w:val="Picture"/>
      </w:pPr>
    </w:p>
    <w:p w14:paraId="005186D4" w14:textId="65DDB69A" w:rsidR="002E13C7" w:rsidRDefault="002E13C7" w:rsidP="002E13C7">
      <w:pPr>
        <w:pStyle w:val="Body"/>
      </w:pPr>
      <w:r>
        <w:t>While APS vehicle options are available for most vehicle groups, cars have traditionally comprised the largest share of APS vehicles. Cars accounted for at least 70% of all APS vehicle sales over the last 13 years, as shown in</w:t>
      </w:r>
      <w:r w:rsidR="00633B03">
        <w:t xml:space="preserve"> </w:t>
      </w:r>
      <w:r w:rsidR="00633B03">
        <w:fldChar w:fldCharType="begin"/>
      </w:r>
      <w:r w:rsidR="00633B03">
        <w:instrText xml:space="preserve"> REF _Ref25588869 \h </w:instrText>
      </w:r>
      <w:r w:rsidR="00633B03">
        <w:fldChar w:fldCharType="separate"/>
      </w:r>
      <w:r w:rsidR="00CD5750">
        <w:t xml:space="preserve">Table </w:t>
      </w:r>
      <w:r w:rsidR="00CD5750">
        <w:rPr>
          <w:noProof/>
        </w:rPr>
        <w:t>22</w:t>
      </w:r>
      <w:r w:rsidR="00633B03">
        <w:fldChar w:fldCharType="end"/>
      </w:r>
      <w:r>
        <w:t>. Additionally, APS cars as a share of all cars sold steadily increased from 2.0% in 2005 to</w:t>
      </w:r>
      <w:r w:rsidR="00C27416">
        <w:t xml:space="preserve"> 5.8% in 2016. </w:t>
      </w:r>
      <w:r w:rsidR="00D85154">
        <w:t>The percentage of new car sales with APS climbed dramatically in 2017 and 2018</w:t>
      </w:r>
      <w:r w:rsidR="00C27416">
        <w:t>,</w:t>
      </w:r>
      <w:r w:rsidR="00D85154">
        <w:t xml:space="preserve"> resulting in</w:t>
      </w:r>
      <w:r w:rsidR="00C27416">
        <w:t xml:space="preserve"> </w:t>
      </w:r>
      <w:r>
        <w:t xml:space="preserve">10.0% </w:t>
      </w:r>
      <w:r w:rsidR="00C27416">
        <w:t xml:space="preserve">of all new cars sold </w:t>
      </w:r>
      <w:r>
        <w:t>in 2018</w:t>
      </w:r>
      <w:r w:rsidR="00D85154">
        <w:t xml:space="preserve"> with APS</w:t>
      </w:r>
      <w:r>
        <w:t>.</w:t>
      </w:r>
      <w:r w:rsidR="00D85154">
        <w:t xml:space="preserve"> </w:t>
      </w:r>
    </w:p>
    <w:p w14:paraId="602E36A7" w14:textId="1D8A1560" w:rsidR="005B09D9" w:rsidRDefault="005B09D9" w:rsidP="005B09D9">
      <w:pPr>
        <w:pStyle w:val="TableCaption"/>
        <w:keepLines/>
      </w:pPr>
      <w:bookmarkStart w:id="276" w:name="_Ref25588869"/>
      <w:bookmarkStart w:id="277" w:name="_Toc62193203"/>
      <w:r>
        <w:lastRenderedPageBreak/>
        <w:t xml:space="preserve">Table </w:t>
      </w:r>
      <w:r w:rsidR="00FA331A">
        <w:fldChar w:fldCharType="begin"/>
      </w:r>
      <w:r w:rsidR="00FA331A">
        <w:instrText xml:space="preserve"> SEQ Table \* ARABIC </w:instrText>
      </w:r>
      <w:r w:rsidR="00FA331A">
        <w:fldChar w:fldCharType="separate"/>
      </w:r>
      <w:r w:rsidR="00CD5750">
        <w:rPr>
          <w:noProof/>
        </w:rPr>
        <w:t>22</w:t>
      </w:r>
      <w:r w:rsidR="00FA331A">
        <w:rPr>
          <w:noProof/>
        </w:rPr>
        <w:fldChar w:fldCharType="end"/>
      </w:r>
      <w:bookmarkEnd w:id="276"/>
      <w:r>
        <w:t>. APS Cars as a Share of Vehicle Sales</w:t>
      </w:r>
      <w:bookmarkEnd w:id="277"/>
    </w:p>
    <w:tbl>
      <w:tblPr>
        <w:tblW w:w="8275" w:type="dxa"/>
        <w:jc w:val="center"/>
        <w:tblLook w:val="04A0" w:firstRow="1" w:lastRow="0" w:firstColumn="1" w:lastColumn="0" w:noHBand="0" w:noVBand="1"/>
      </w:tblPr>
      <w:tblGrid>
        <w:gridCol w:w="895"/>
        <w:gridCol w:w="1530"/>
        <w:gridCol w:w="1260"/>
        <w:gridCol w:w="1440"/>
        <w:gridCol w:w="1710"/>
        <w:gridCol w:w="1440"/>
      </w:tblGrid>
      <w:tr w:rsidR="005B09D9" w14:paraId="282AE5B2" w14:textId="77777777" w:rsidTr="005B09D9">
        <w:trPr>
          <w:trHeight w:val="855"/>
          <w:jc w:val="center"/>
        </w:trPr>
        <w:tc>
          <w:tcPr>
            <w:tcW w:w="89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F38F5D" w14:textId="77777777" w:rsidR="005B09D9" w:rsidRDefault="005B09D9" w:rsidP="005B09D9">
            <w:pPr>
              <w:keepNext/>
              <w:keepLines/>
              <w:jc w:val="center"/>
              <w:rPr>
                <w:b/>
                <w:bCs/>
                <w:color w:val="000000"/>
                <w:sz w:val="22"/>
                <w:szCs w:val="22"/>
              </w:rPr>
            </w:pPr>
            <w:r>
              <w:rPr>
                <w:b/>
                <w:bCs/>
                <w:color w:val="000000"/>
                <w:sz w:val="22"/>
                <w:szCs w:val="22"/>
              </w:rPr>
              <w:t>Year</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05CFD5CE" w14:textId="77777777" w:rsidR="005B09D9" w:rsidRDefault="005B09D9" w:rsidP="005B09D9">
            <w:pPr>
              <w:keepNext/>
              <w:keepLines/>
              <w:jc w:val="center"/>
              <w:rPr>
                <w:b/>
                <w:bCs/>
                <w:color w:val="000000"/>
                <w:sz w:val="22"/>
                <w:szCs w:val="22"/>
              </w:rPr>
            </w:pPr>
            <w:r>
              <w:rPr>
                <w:b/>
                <w:bCs/>
                <w:color w:val="000000"/>
                <w:sz w:val="22"/>
                <w:szCs w:val="22"/>
              </w:rPr>
              <w:t>APS Vehicles Sold</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149EC59" w14:textId="77777777" w:rsidR="005B09D9" w:rsidRDefault="005B09D9" w:rsidP="005B09D9">
            <w:pPr>
              <w:keepNext/>
              <w:keepLines/>
              <w:jc w:val="center"/>
              <w:rPr>
                <w:b/>
                <w:bCs/>
                <w:color w:val="000000"/>
                <w:sz w:val="22"/>
                <w:szCs w:val="22"/>
              </w:rPr>
            </w:pPr>
            <w:r>
              <w:rPr>
                <w:b/>
                <w:bCs/>
                <w:color w:val="000000"/>
                <w:sz w:val="22"/>
                <w:szCs w:val="22"/>
              </w:rPr>
              <w:t>APS Cars Sold</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5BFCC1C3" w14:textId="77777777" w:rsidR="005B09D9" w:rsidRDefault="005B09D9" w:rsidP="005B09D9">
            <w:pPr>
              <w:keepNext/>
              <w:keepLines/>
              <w:jc w:val="center"/>
              <w:rPr>
                <w:b/>
                <w:bCs/>
                <w:color w:val="000000"/>
                <w:sz w:val="22"/>
                <w:szCs w:val="22"/>
              </w:rPr>
            </w:pPr>
            <w:r>
              <w:rPr>
                <w:b/>
                <w:bCs/>
                <w:color w:val="000000"/>
                <w:sz w:val="22"/>
                <w:szCs w:val="22"/>
              </w:rPr>
              <w:t>Car Share of All APS Vehicles</w:t>
            </w:r>
          </w:p>
        </w:tc>
        <w:tc>
          <w:tcPr>
            <w:tcW w:w="1710" w:type="dxa"/>
            <w:tcBorders>
              <w:top w:val="single" w:sz="4" w:space="0" w:color="auto"/>
              <w:left w:val="nil"/>
              <w:bottom w:val="single" w:sz="4" w:space="0" w:color="auto"/>
              <w:right w:val="single" w:sz="4" w:space="0" w:color="auto"/>
            </w:tcBorders>
            <w:shd w:val="clear" w:color="auto" w:fill="auto"/>
            <w:vAlign w:val="center"/>
            <w:hideMark/>
          </w:tcPr>
          <w:p w14:paraId="0AA22EDC" w14:textId="77777777" w:rsidR="005B09D9" w:rsidRDefault="005B09D9" w:rsidP="005B09D9">
            <w:pPr>
              <w:keepNext/>
              <w:keepLines/>
              <w:jc w:val="center"/>
              <w:rPr>
                <w:b/>
                <w:bCs/>
                <w:color w:val="000000"/>
                <w:sz w:val="22"/>
                <w:szCs w:val="22"/>
              </w:rPr>
            </w:pPr>
            <w:r>
              <w:rPr>
                <w:b/>
                <w:bCs/>
                <w:color w:val="000000"/>
                <w:sz w:val="22"/>
                <w:szCs w:val="22"/>
              </w:rPr>
              <w:t>Total Cars Sold</w:t>
            </w:r>
            <w:r>
              <w:rPr>
                <w:b/>
                <w:bCs/>
                <w:color w:val="000000"/>
                <w:sz w:val="22"/>
                <w:szCs w:val="22"/>
              </w:rPr>
              <w:br/>
              <w:t>(All Power Sources)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0AEC594F" w14:textId="77777777" w:rsidR="005B09D9" w:rsidRDefault="005B09D9" w:rsidP="005B09D9">
            <w:pPr>
              <w:keepNext/>
              <w:keepLines/>
              <w:jc w:val="center"/>
              <w:rPr>
                <w:b/>
                <w:bCs/>
                <w:color w:val="000000"/>
                <w:sz w:val="22"/>
                <w:szCs w:val="22"/>
              </w:rPr>
            </w:pPr>
            <w:r>
              <w:rPr>
                <w:b/>
                <w:bCs/>
                <w:color w:val="000000"/>
                <w:sz w:val="22"/>
                <w:szCs w:val="22"/>
              </w:rPr>
              <w:t>APS Car Share of All Cars Sold</w:t>
            </w:r>
          </w:p>
        </w:tc>
      </w:tr>
      <w:tr w:rsidR="005B09D9" w14:paraId="2E272369"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10BAA7C5" w14:textId="77777777" w:rsidR="005B09D9" w:rsidRDefault="005B09D9" w:rsidP="005B09D9">
            <w:pPr>
              <w:keepNext/>
              <w:keepLines/>
              <w:jc w:val="center"/>
              <w:rPr>
                <w:b/>
                <w:bCs/>
                <w:color w:val="000000"/>
                <w:sz w:val="22"/>
                <w:szCs w:val="22"/>
              </w:rPr>
            </w:pPr>
            <w:r>
              <w:rPr>
                <w:b/>
                <w:bCs/>
                <w:color w:val="000000"/>
                <w:sz w:val="22"/>
                <w:szCs w:val="22"/>
              </w:rPr>
              <w:t>2018</w:t>
            </w:r>
          </w:p>
        </w:tc>
        <w:tc>
          <w:tcPr>
            <w:tcW w:w="1530" w:type="dxa"/>
            <w:tcBorders>
              <w:top w:val="nil"/>
              <w:left w:val="nil"/>
              <w:bottom w:val="single" w:sz="4" w:space="0" w:color="auto"/>
              <w:right w:val="single" w:sz="4" w:space="0" w:color="auto"/>
            </w:tcBorders>
            <w:shd w:val="clear" w:color="000000" w:fill="FFFFFF"/>
            <w:noWrap/>
            <w:vAlign w:val="center"/>
            <w:hideMark/>
          </w:tcPr>
          <w:p w14:paraId="63C2FCB1" w14:textId="77777777" w:rsidR="005B09D9" w:rsidRDefault="005B09D9" w:rsidP="005B09D9">
            <w:pPr>
              <w:keepNext/>
              <w:keepLines/>
              <w:jc w:val="center"/>
              <w:rPr>
                <w:color w:val="000000"/>
                <w:sz w:val="22"/>
                <w:szCs w:val="22"/>
              </w:rPr>
            </w:pPr>
            <w:r>
              <w:rPr>
                <w:color w:val="000000"/>
                <w:sz w:val="22"/>
                <w:szCs w:val="22"/>
              </w:rPr>
              <w:t>672,390</w:t>
            </w:r>
          </w:p>
        </w:tc>
        <w:tc>
          <w:tcPr>
            <w:tcW w:w="1260" w:type="dxa"/>
            <w:tcBorders>
              <w:top w:val="nil"/>
              <w:left w:val="nil"/>
              <w:bottom w:val="single" w:sz="4" w:space="0" w:color="auto"/>
              <w:right w:val="single" w:sz="4" w:space="0" w:color="auto"/>
            </w:tcBorders>
            <w:shd w:val="clear" w:color="000000" w:fill="FFFFFF"/>
            <w:noWrap/>
            <w:vAlign w:val="center"/>
            <w:hideMark/>
          </w:tcPr>
          <w:p w14:paraId="4A65011F" w14:textId="77777777" w:rsidR="005B09D9" w:rsidRDefault="005B09D9" w:rsidP="005B09D9">
            <w:pPr>
              <w:keepNext/>
              <w:keepLines/>
              <w:jc w:val="center"/>
              <w:rPr>
                <w:color w:val="000000"/>
                <w:sz w:val="22"/>
                <w:szCs w:val="22"/>
              </w:rPr>
            </w:pPr>
            <w:r>
              <w:rPr>
                <w:color w:val="000000"/>
                <w:sz w:val="22"/>
                <w:szCs w:val="22"/>
              </w:rPr>
              <w:t>530,696</w:t>
            </w:r>
          </w:p>
        </w:tc>
        <w:tc>
          <w:tcPr>
            <w:tcW w:w="1440" w:type="dxa"/>
            <w:tcBorders>
              <w:top w:val="nil"/>
              <w:left w:val="nil"/>
              <w:bottom w:val="single" w:sz="4" w:space="0" w:color="auto"/>
              <w:right w:val="single" w:sz="4" w:space="0" w:color="auto"/>
            </w:tcBorders>
            <w:shd w:val="clear" w:color="000000" w:fill="FFFFFF"/>
            <w:noWrap/>
            <w:vAlign w:val="center"/>
            <w:hideMark/>
          </w:tcPr>
          <w:p w14:paraId="1FE8CE8A" w14:textId="77777777" w:rsidR="005B09D9" w:rsidRDefault="005B09D9" w:rsidP="005B09D9">
            <w:pPr>
              <w:keepNext/>
              <w:keepLines/>
              <w:jc w:val="center"/>
              <w:rPr>
                <w:color w:val="000000"/>
                <w:sz w:val="22"/>
                <w:szCs w:val="22"/>
              </w:rPr>
            </w:pPr>
            <w:r>
              <w:rPr>
                <w:color w:val="000000"/>
                <w:sz w:val="22"/>
                <w:szCs w:val="22"/>
              </w:rPr>
              <w:t>78.93%</w:t>
            </w:r>
          </w:p>
        </w:tc>
        <w:tc>
          <w:tcPr>
            <w:tcW w:w="1710" w:type="dxa"/>
            <w:tcBorders>
              <w:top w:val="nil"/>
              <w:left w:val="nil"/>
              <w:bottom w:val="single" w:sz="4" w:space="0" w:color="auto"/>
              <w:right w:val="single" w:sz="4" w:space="0" w:color="auto"/>
            </w:tcBorders>
            <w:shd w:val="clear" w:color="000000" w:fill="FFFFFF"/>
            <w:noWrap/>
            <w:vAlign w:val="center"/>
            <w:hideMark/>
          </w:tcPr>
          <w:p w14:paraId="41485A86" w14:textId="77777777" w:rsidR="005B09D9" w:rsidRDefault="005B09D9" w:rsidP="005B09D9">
            <w:pPr>
              <w:keepNext/>
              <w:keepLines/>
              <w:jc w:val="center"/>
              <w:rPr>
                <w:color w:val="000000"/>
                <w:sz w:val="22"/>
                <w:szCs w:val="22"/>
              </w:rPr>
            </w:pPr>
            <w:r>
              <w:rPr>
                <w:color w:val="000000"/>
                <w:sz w:val="22"/>
                <w:szCs w:val="22"/>
              </w:rPr>
              <w:t>5,303,580</w:t>
            </w:r>
          </w:p>
        </w:tc>
        <w:tc>
          <w:tcPr>
            <w:tcW w:w="1440" w:type="dxa"/>
            <w:tcBorders>
              <w:top w:val="nil"/>
              <w:left w:val="nil"/>
              <w:bottom w:val="single" w:sz="4" w:space="0" w:color="auto"/>
              <w:right w:val="single" w:sz="4" w:space="0" w:color="auto"/>
            </w:tcBorders>
            <w:shd w:val="clear" w:color="000000" w:fill="FFFFFF"/>
            <w:noWrap/>
            <w:vAlign w:val="center"/>
            <w:hideMark/>
          </w:tcPr>
          <w:p w14:paraId="0FC5B115" w14:textId="77777777" w:rsidR="005B09D9" w:rsidRDefault="005B09D9" w:rsidP="005B09D9">
            <w:pPr>
              <w:keepNext/>
              <w:keepLines/>
              <w:jc w:val="center"/>
              <w:rPr>
                <w:color w:val="000000"/>
                <w:sz w:val="22"/>
                <w:szCs w:val="22"/>
              </w:rPr>
            </w:pPr>
            <w:r>
              <w:rPr>
                <w:color w:val="000000"/>
                <w:sz w:val="22"/>
                <w:szCs w:val="22"/>
              </w:rPr>
              <w:t>10.01%</w:t>
            </w:r>
          </w:p>
        </w:tc>
      </w:tr>
      <w:tr w:rsidR="005B09D9" w14:paraId="0A3A1122"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2E863023" w14:textId="77777777" w:rsidR="005B09D9" w:rsidRDefault="005B09D9" w:rsidP="005B09D9">
            <w:pPr>
              <w:keepNext/>
              <w:keepLines/>
              <w:jc w:val="center"/>
              <w:rPr>
                <w:b/>
                <w:bCs/>
                <w:color w:val="000000"/>
                <w:sz w:val="22"/>
                <w:szCs w:val="22"/>
              </w:rPr>
            </w:pPr>
            <w:r>
              <w:rPr>
                <w:b/>
                <w:bCs/>
                <w:color w:val="000000"/>
                <w:sz w:val="22"/>
                <w:szCs w:val="22"/>
              </w:rPr>
              <w:t>2017</w:t>
            </w:r>
          </w:p>
        </w:tc>
        <w:tc>
          <w:tcPr>
            <w:tcW w:w="1530" w:type="dxa"/>
            <w:tcBorders>
              <w:top w:val="nil"/>
              <w:left w:val="nil"/>
              <w:bottom w:val="single" w:sz="4" w:space="0" w:color="auto"/>
              <w:right w:val="single" w:sz="4" w:space="0" w:color="auto"/>
            </w:tcBorders>
            <w:shd w:val="clear" w:color="000000" w:fill="FFFFFF"/>
            <w:noWrap/>
            <w:vAlign w:val="center"/>
            <w:hideMark/>
          </w:tcPr>
          <w:p w14:paraId="6CF18302" w14:textId="77777777" w:rsidR="005B09D9" w:rsidRDefault="005B09D9" w:rsidP="005B09D9">
            <w:pPr>
              <w:keepNext/>
              <w:keepLines/>
              <w:jc w:val="center"/>
              <w:rPr>
                <w:color w:val="000000"/>
                <w:sz w:val="22"/>
                <w:szCs w:val="22"/>
              </w:rPr>
            </w:pPr>
            <w:r>
              <w:rPr>
                <w:color w:val="000000"/>
                <w:sz w:val="22"/>
                <w:szCs w:val="22"/>
              </w:rPr>
              <w:t>555,834</w:t>
            </w:r>
          </w:p>
        </w:tc>
        <w:tc>
          <w:tcPr>
            <w:tcW w:w="1260" w:type="dxa"/>
            <w:tcBorders>
              <w:top w:val="nil"/>
              <w:left w:val="nil"/>
              <w:bottom w:val="single" w:sz="4" w:space="0" w:color="auto"/>
              <w:right w:val="single" w:sz="4" w:space="0" w:color="auto"/>
            </w:tcBorders>
            <w:shd w:val="clear" w:color="000000" w:fill="FFFFFF"/>
            <w:noWrap/>
            <w:vAlign w:val="center"/>
            <w:hideMark/>
          </w:tcPr>
          <w:p w14:paraId="083BCAD5" w14:textId="77777777" w:rsidR="005B09D9" w:rsidRDefault="005B09D9" w:rsidP="005B09D9">
            <w:pPr>
              <w:keepNext/>
              <w:keepLines/>
              <w:jc w:val="center"/>
              <w:rPr>
                <w:color w:val="000000"/>
                <w:sz w:val="22"/>
                <w:szCs w:val="22"/>
              </w:rPr>
            </w:pPr>
            <w:r>
              <w:rPr>
                <w:color w:val="000000"/>
                <w:sz w:val="22"/>
                <w:szCs w:val="22"/>
              </w:rPr>
              <w:t>440,517</w:t>
            </w:r>
          </w:p>
        </w:tc>
        <w:tc>
          <w:tcPr>
            <w:tcW w:w="1440" w:type="dxa"/>
            <w:tcBorders>
              <w:top w:val="nil"/>
              <w:left w:val="nil"/>
              <w:bottom w:val="single" w:sz="4" w:space="0" w:color="auto"/>
              <w:right w:val="single" w:sz="4" w:space="0" w:color="auto"/>
            </w:tcBorders>
            <w:shd w:val="clear" w:color="000000" w:fill="FFFFFF"/>
            <w:noWrap/>
            <w:vAlign w:val="center"/>
            <w:hideMark/>
          </w:tcPr>
          <w:p w14:paraId="78E0FE74" w14:textId="77777777" w:rsidR="005B09D9" w:rsidRDefault="005B09D9" w:rsidP="005B09D9">
            <w:pPr>
              <w:keepNext/>
              <w:keepLines/>
              <w:jc w:val="center"/>
              <w:rPr>
                <w:color w:val="000000"/>
                <w:sz w:val="22"/>
                <w:szCs w:val="22"/>
              </w:rPr>
            </w:pPr>
            <w:r>
              <w:rPr>
                <w:color w:val="000000"/>
                <w:sz w:val="22"/>
                <w:szCs w:val="22"/>
              </w:rPr>
              <w:t>79.25%</w:t>
            </w:r>
          </w:p>
        </w:tc>
        <w:tc>
          <w:tcPr>
            <w:tcW w:w="1710" w:type="dxa"/>
            <w:tcBorders>
              <w:top w:val="nil"/>
              <w:left w:val="nil"/>
              <w:bottom w:val="single" w:sz="4" w:space="0" w:color="auto"/>
              <w:right w:val="single" w:sz="4" w:space="0" w:color="auto"/>
            </w:tcBorders>
            <w:shd w:val="clear" w:color="000000" w:fill="FFFFFF"/>
            <w:noWrap/>
            <w:vAlign w:val="center"/>
            <w:hideMark/>
          </w:tcPr>
          <w:p w14:paraId="6A8EA75E" w14:textId="77777777" w:rsidR="005B09D9" w:rsidRDefault="005B09D9" w:rsidP="005B09D9">
            <w:pPr>
              <w:keepNext/>
              <w:keepLines/>
              <w:jc w:val="center"/>
              <w:rPr>
                <w:color w:val="000000"/>
                <w:sz w:val="22"/>
                <w:szCs w:val="22"/>
              </w:rPr>
            </w:pPr>
            <w:r>
              <w:rPr>
                <w:color w:val="000000"/>
                <w:sz w:val="22"/>
                <w:szCs w:val="22"/>
              </w:rPr>
              <w:t>6,080,229</w:t>
            </w:r>
          </w:p>
        </w:tc>
        <w:tc>
          <w:tcPr>
            <w:tcW w:w="1440" w:type="dxa"/>
            <w:tcBorders>
              <w:top w:val="nil"/>
              <w:left w:val="nil"/>
              <w:bottom w:val="single" w:sz="4" w:space="0" w:color="auto"/>
              <w:right w:val="single" w:sz="4" w:space="0" w:color="auto"/>
            </w:tcBorders>
            <w:shd w:val="clear" w:color="000000" w:fill="FFFFFF"/>
            <w:noWrap/>
            <w:vAlign w:val="center"/>
            <w:hideMark/>
          </w:tcPr>
          <w:p w14:paraId="7DB7AB78" w14:textId="77777777" w:rsidR="005B09D9" w:rsidRDefault="005B09D9" w:rsidP="005B09D9">
            <w:pPr>
              <w:keepNext/>
              <w:keepLines/>
              <w:jc w:val="center"/>
              <w:rPr>
                <w:color w:val="000000"/>
                <w:sz w:val="22"/>
                <w:szCs w:val="22"/>
              </w:rPr>
            </w:pPr>
            <w:r>
              <w:rPr>
                <w:color w:val="000000"/>
                <w:sz w:val="22"/>
                <w:szCs w:val="22"/>
              </w:rPr>
              <w:t>7.25%</w:t>
            </w:r>
          </w:p>
        </w:tc>
      </w:tr>
      <w:tr w:rsidR="005B09D9" w14:paraId="617E601B"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70B0069D" w14:textId="77777777" w:rsidR="005B09D9" w:rsidRDefault="005B09D9" w:rsidP="005B09D9">
            <w:pPr>
              <w:keepNext/>
              <w:keepLines/>
              <w:jc w:val="center"/>
              <w:rPr>
                <w:b/>
                <w:bCs/>
                <w:color w:val="000000"/>
                <w:sz w:val="22"/>
                <w:szCs w:val="22"/>
              </w:rPr>
            </w:pPr>
            <w:r>
              <w:rPr>
                <w:b/>
                <w:bCs/>
                <w:color w:val="000000"/>
                <w:sz w:val="22"/>
                <w:szCs w:val="22"/>
              </w:rPr>
              <w:t>2016</w:t>
            </w:r>
          </w:p>
        </w:tc>
        <w:tc>
          <w:tcPr>
            <w:tcW w:w="1530" w:type="dxa"/>
            <w:tcBorders>
              <w:top w:val="nil"/>
              <w:left w:val="nil"/>
              <w:bottom w:val="single" w:sz="4" w:space="0" w:color="auto"/>
              <w:right w:val="single" w:sz="4" w:space="0" w:color="auto"/>
            </w:tcBorders>
            <w:shd w:val="clear" w:color="000000" w:fill="FFFFFF"/>
            <w:noWrap/>
            <w:vAlign w:val="center"/>
            <w:hideMark/>
          </w:tcPr>
          <w:p w14:paraId="2BFA96E5" w14:textId="77777777" w:rsidR="005B09D9" w:rsidRDefault="005B09D9" w:rsidP="005B09D9">
            <w:pPr>
              <w:keepNext/>
              <w:keepLines/>
              <w:jc w:val="center"/>
              <w:rPr>
                <w:color w:val="000000"/>
                <w:sz w:val="22"/>
                <w:szCs w:val="22"/>
              </w:rPr>
            </w:pPr>
            <w:r>
              <w:rPr>
                <w:color w:val="000000"/>
                <w:sz w:val="22"/>
                <w:szCs w:val="22"/>
              </w:rPr>
              <w:t>490,672</w:t>
            </w:r>
          </w:p>
        </w:tc>
        <w:tc>
          <w:tcPr>
            <w:tcW w:w="1260" w:type="dxa"/>
            <w:tcBorders>
              <w:top w:val="nil"/>
              <w:left w:val="nil"/>
              <w:bottom w:val="single" w:sz="4" w:space="0" w:color="auto"/>
              <w:right w:val="single" w:sz="4" w:space="0" w:color="auto"/>
            </w:tcBorders>
            <w:shd w:val="clear" w:color="000000" w:fill="FFFFFF"/>
            <w:noWrap/>
            <w:vAlign w:val="center"/>
            <w:hideMark/>
          </w:tcPr>
          <w:p w14:paraId="477B8B5C" w14:textId="77777777" w:rsidR="005B09D9" w:rsidRDefault="005B09D9" w:rsidP="005B09D9">
            <w:pPr>
              <w:keepNext/>
              <w:keepLines/>
              <w:jc w:val="center"/>
              <w:rPr>
                <w:color w:val="000000"/>
                <w:sz w:val="22"/>
                <w:szCs w:val="22"/>
              </w:rPr>
            </w:pPr>
            <w:r>
              <w:rPr>
                <w:color w:val="000000"/>
                <w:sz w:val="22"/>
                <w:szCs w:val="22"/>
              </w:rPr>
              <w:t>398,693</w:t>
            </w:r>
          </w:p>
        </w:tc>
        <w:tc>
          <w:tcPr>
            <w:tcW w:w="1440" w:type="dxa"/>
            <w:tcBorders>
              <w:top w:val="nil"/>
              <w:left w:val="nil"/>
              <w:bottom w:val="single" w:sz="4" w:space="0" w:color="auto"/>
              <w:right w:val="single" w:sz="4" w:space="0" w:color="auto"/>
            </w:tcBorders>
            <w:shd w:val="clear" w:color="000000" w:fill="FFFFFF"/>
            <w:noWrap/>
            <w:vAlign w:val="center"/>
            <w:hideMark/>
          </w:tcPr>
          <w:p w14:paraId="699E1CCA" w14:textId="77777777" w:rsidR="005B09D9" w:rsidRDefault="005B09D9" w:rsidP="005B09D9">
            <w:pPr>
              <w:keepNext/>
              <w:keepLines/>
              <w:jc w:val="center"/>
              <w:rPr>
                <w:color w:val="000000"/>
                <w:sz w:val="22"/>
                <w:szCs w:val="22"/>
              </w:rPr>
            </w:pPr>
            <w:r>
              <w:rPr>
                <w:color w:val="000000"/>
                <w:sz w:val="22"/>
                <w:szCs w:val="22"/>
              </w:rPr>
              <w:t>81.25%</w:t>
            </w:r>
          </w:p>
        </w:tc>
        <w:tc>
          <w:tcPr>
            <w:tcW w:w="1710" w:type="dxa"/>
            <w:tcBorders>
              <w:top w:val="nil"/>
              <w:left w:val="nil"/>
              <w:bottom w:val="single" w:sz="4" w:space="0" w:color="auto"/>
              <w:right w:val="single" w:sz="4" w:space="0" w:color="auto"/>
            </w:tcBorders>
            <w:shd w:val="clear" w:color="000000" w:fill="FFFFFF"/>
            <w:noWrap/>
            <w:vAlign w:val="center"/>
            <w:hideMark/>
          </w:tcPr>
          <w:p w14:paraId="71C35F73" w14:textId="77777777" w:rsidR="005B09D9" w:rsidRDefault="005B09D9" w:rsidP="005B09D9">
            <w:pPr>
              <w:keepNext/>
              <w:keepLines/>
              <w:jc w:val="center"/>
              <w:rPr>
                <w:color w:val="000000"/>
                <w:sz w:val="22"/>
                <w:szCs w:val="22"/>
              </w:rPr>
            </w:pPr>
            <w:r>
              <w:rPr>
                <w:color w:val="000000"/>
                <w:sz w:val="22"/>
                <w:szCs w:val="22"/>
              </w:rPr>
              <w:t>6,872,729</w:t>
            </w:r>
          </w:p>
        </w:tc>
        <w:tc>
          <w:tcPr>
            <w:tcW w:w="1440" w:type="dxa"/>
            <w:tcBorders>
              <w:top w:val="nil"/>
              <w:left w:val="nil"/>
              <w:bottom w:val="single" w:sz="4" w:space="0" w:color="auto"/>
              <w:right w:val="single" w:sz="4" w:space="0" w:color="auto"/>
            </w:tcBorders>
            <w:shd w:val="clear" w:color="000000" w:fill="FFFFFF"/>
            <w:noWrap/>
            <w:vAlign w:val="center"/>
            <w:hideMark/>
          </w:tcPr>
          <w:p w14:paraId="6F31B875" w14:textId="77777777" w:rsidR="005B09D9" w:rsidRDefault="005B09D9" w:rsidP="005B09D9">
            <w:pPr>
              <w:keepNext/>
              <w:keepLines/>
              <w:jc w:val="center"/>
              <w:rPr>
                <w:color w:val="000000"/>
                <w:sz w:val="22"/>
                <w:szCs w:val="22"/>
              </w:rPr>
            </w:pPr>
            <w:r>
              <w:rPr>
                <w:color w:val="000000"/>
                <w:sz w:val="22"/>
                <w:szCs w:val="22"/>
              </w:rPr>
              <w:t>5.80%</w:t>
            </w:r>
          </w:p>
        </w:tc>
      </w:tr>
      <w:tr w:rsidR="005B09D9" w14:paraId="44D00A1E"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4839D289" w14:textId="77777777" w:rsidR="005B09D9" w:rsidRDefault="005B09D9" w:rsidP="005B09D9">
            <w:pPr>
              <w:keepNext/>
              <w:keepLines/>
              <w:jc w:val="center"/>
              <w:rPr>
                <w:b/>
                <w:bCs/>
                <w:color w:val="000000"/>
                <w:sz w:val="22"/>
                <w:szCs w:val="22"/>
              </w:rPr>
            </w:pPr>
            <w:r>
              <w:rPr>
                <w:b/>
                <w:bCs/>
                <w:color w:val="000000"/>
                <w:sz w:val="22"/>
                <w:szCs w:val="22"/>
              </w:rPr>
              <w:t>2015</w:t>
            </w:r>
          </w:p>
        </w:tc>
        <w:tc>
          <w:tcPr>
            <w:tcW w:w="1530" w:type="dxa"/>
            <w:tcBorders>
              <w:top w:val="nil"/>
              <w:left w:val="nil"/>
              <w:bottom w:val="single" w:sz="4" w:space="0" w:color="auto"/>
              <w:right w:val="single" w:sz="4" w:space="0" w:color="auto"/>
            </w:tcBorders>
            <w:shd w:val="clear" w:color="000000" w:fill="FFFFFF"/>
            <w:noWrap/>
            <w:vAlign w:val="center"/>
            <w:hideMark/>
          </w:tcPr>
          <w:p w14:paraId="6D4EACBB" w14:textId="77777777" w:rsidR="005B09D9" w:rsidRDefault="005B09D9" w:rsidP="005B09D9">
            <w:pPr>
              <w:keepNext/>
              <w:keepLines/>
              <w:jc w:val="center"/>
              <w:rPr>
                <w:color w:val="000000"/>
                <w:sz w:val="22"/>
                <w:szCs w:val="22"/>
              </w:rPr>
            </w:pPr>
            <w:r>
              <w:rPr>
                <w:color w:val="000000"/>
                <w:sz w:val="22"/>
                <w:szCs w:val="22"/>
              </w:rPr>
              <w:t>492,757</w:t>
            </w:r>
          </w:p>
        </w:tc>
        <w:tc>
          <w:tcPr>
            <w:tcW w:w="1260" w:type="dxa"/>
            <w:tcBorders>
              <w:top w:val="nil"/>
              <w:left w:val="nil"/>
              <w:bottom w:val="single" w:sz="4" w:space="0" w:color="auto"/>
              <w:right w:val="single" w:sz="4" w:space="0" w:color="auto"/>
            </w:tcBorders>
            <w:shd w:val="clear" w:color="000000" w:fill="FFFFFF"/>
            <w:noWrap/>
            <w:vAlign w:val="center"/>
            <w:hideMark/>
          </w:tcPr>
          <w:p w14:paraId="7E456F66" w14:textId="77777777" w:rsidR="005B09D9" w:rsidRDefault="005B09D9" w:rsidP="005B09D9">
            <w:pPr>
              <w:keepNext/>
              <w:keepLines/>
              <w:jc w:val="center"/>
              <w:rPr>
                <w:color w:val="000000"/>
                <w:sz w:val="22"/>
                <w:szCs w:val="22"/>
              </w:rPr>
            </w:pPr>
            <w:r>
              <w:rPr>
                <w:color w:val="000000"/>
                <w:sz w:val="22"/>
                <w:szCs w:val="22"/>
              </w:rPr>
              <w:t>468,353</w:t>
            </w:r>
          </w:p>
        </w:tc>
        <w:tc>
          <w:tcPr>
            <w:tcW w:w="1440" w:type="dxa"/>
            <w:tcBorders>
              <w:top w:val="nil"/>
              <w:left w:val="nil"/>
              <w:bottom w:val="single" w:sz="4" w:space="0" w:color="auto"/>
              <w:right w:val="single" w:sz="4" w:space="0" w:color="auto"/>
            </w:tcBorders>
            <w:shd w:val="clear" w:color="000000" w:fill="FFFFFF"/>
            <w:noWrap/>
            <w:vAlign w:val="center"/>
            <w:hideMark/>
          </w:tcPr>
          <w:p w14:paraId="48CFAACB" w14:textId="77777777" w:rsidR="005B09D9" w:rsidRDefault="005B09D9" w:rsidP="005B09D9">
            <w:pPr>
              <w:keepNext/>
              <w:keepLines/>
              <w:jc w:val="center"/>
              <w:rPr>
                <w:color w:val="000000"/>
                <w:sz w:val="22"/>
                <w:szCs w:val="22"/>
              </w:rPr>
            </w:pPr>
            <w:r>
              <w:rPr>
                <w:color w:val="000000"/>
                <w:sz w:val="22"/>
                <w:szCs w:val="22"/>
              </w:rPr>
              <w:t>95.05%</w:t>
            </w:r>
          </w:p>
        </w:tc>
        <w:tc>
          <w:tcPr>
            <w:tcW w:w="1710" w:type="dxa"/>
            <w:tcBorders>
              <w:top w:val="nil"/>
              <w:left w:val="nil"/>
              <w:bottom w:val="single" w:sz="4" w:space="0" w:color="auto"/>
              <w:right w:val="single" w:sz="4" w:space="0" w:color="auto"/>
            </w:tcBorders>
            <w:shd w:val="clear" w:color="000000" w:fill="FFFFFF"/>
            <w:noWrap/>
            <w:vAlign w:val="center"/>
            <w:hideMark/>
          </w:tcPr>
          <w:p w14:paraId="61D808A2" w14:textId="77777777" w:rsidR="005B09D9" w:rsidRDefault="005B09D9" w:rsidP="005B09D9">
            <w:pPr>
              <w:keepNext/>
              <w:keepLines/>
              <w:jc w:val="center"/>
              <w:rPr>
                <w:color w:val="000000"/>
                <w:sz w:val="22"/>
                <w:szCs w:val="22"/>
              </w:rPr>
            </w:pPr>
            <w:r>
              <w:rPr>
                <w:color w:val="000000"/>
                <w:sz w:val="22"/>
                <w:szCs w:val="22"/>
              </w:rPr>
              <w:t>7,516,826</w:t>
            </w:r>
          </w:p>
        </w:tc>
        <w:tc>
          <w:tcPr>
            <w:tcW w:w="1440" w:type="dxa"/>
            <w:tcBorders>
              <w:top w:val="nil"/>
              <w:left w:val="nil"/>
              <w:bottom w:val="single" w:sz="4" w:space="0" w:color="auto"/>
              <w:right w:val="single" w:sz="4" w:space="0" w:color="auto"/>
            </w:tcBorders>
            <w:shd w:val="clear" w:color="000000" w:fill="FFFFFF"/>
            <w:noWrap/>
            <w:vAlign w:val="center"/>
            <w:hideMark/>
          </w:tcPr>
          <w:p w14:paraId="37D0155B" w14:textId="77777777" w:rsidR="005B09D9" w:rsidRDefault="005B09D9" w:rsidP="005B09D9">
            <w:pPr>
              <w:keepNext/>
              <w:keepLines/>
              <w:jc w:val="center"/>
              <w:rPr>
                <w:color w:val="000000"/>
                <w:sz w:val="22"/>
                <w:szCs w:val="22"/>
              </w:rPr>
            </w:pPr>
            <w:r>
              <w:rPr>
                <w:color w:val="000000"/>
                <w:sz w:val="22"/>
                <w:szCs w:val="22"/>
              </w:rPr>
              <w:t>6.23%</w:t>
            </w:r>
          </w:p>
        </w:tc>
      </w:tr>
      <w:tr w:rsidR="005B09D9" w14:paraId="1FB5FED1"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7C20F45D" w14:textId="77777777" w:rsidR="005B09D9" w:rsidRDefault="005B09D9" w:rsidP="005B09D9">
            <w:pPr>
              <w:keepNext/>
              <w:keepLines/>
              <w:jc w:val="center"/>
              <w:rPr>
                <w:b/>
                <w:bCs/>
                <w:color w:val="000000"/>
                <w:sz w:val="22"/>
                <w:szCs w:val="22"/>
              </w:rPr>
            </w:pPr>
            <w:r>
              <w:rPr>
                <w:b/>
                <w:bCs/>
                <w:color w:val="000000"/>
                <w:sz w:val="22"/>
                <w:szCs w:val="22"/>
              </w:rPr>
              <w:t>2014</w:t>
            </w:r>
          </w:p>
        </w:tc>
        <w:tc>
          <w:tcPr>
            <w:tcW w:w="1530" w:type="dxa"/>
            <w:tcBorders>
              <w:top w:val="nil"/>
              <w:left w:val="nil"/>
              <w:bottom w:val="single" w:sz="4" w:space="0" w:color="auto"/>
              <w:right w:val="single" w:sz="4" w:space="0" w:color="auto"/>
            </w:tcBorders>
            <w:shd w:val="clear" w:color="000000" w:fill="FFFFFF"/>
            <w:noWrap/>
            <w:vAlign w:val="center"/>
            <w:hideMark/>
          </w:tcPr>
          <w:p w14:paraId="174BA154" w14:textId="77777777" w:rsidR="005B09D9" w:rsidRDefault="005B09D9" w:rsidP="005B09D9">
            <w:pPr>
              <w:keepNext/>
              <w:keepLines/>
              <w:jc w:val="center"/>
              <w:rPr>
                <w:color w:val="000000"/>
                <w:sz w:val="22"/>
                <w:szCs w:val="22"/>
              </w:rPr>
            </w:pPr>
            <w:r>
              <w:rPr>
                <w:color w:val="000000"/>
                <w:sz w:val="22"/>
                <w:szCs w:val="22"/>
              </w:rPr>
              <w:t>572,722</w:t>
            </w:r>
          </w:p>
        </w:tc>
        <w:tc>
          <w:tcPr>
            <w:tcW w:w="1260" w:type="dxa"/>
            <w:tcBorders>
              <w:top w:val="nil"/>
              <w:left w:val="nil"/>
              <w:bottom w:val="single" w:sz="4" w:space="0" w:color="auto"/>
              <w:right w:val="single" w:sz="4" w:space="0" w:color="auto"/>
            </w:tcBorders>
            <w:shd w:val="clear" w:color="000000" w:fill="FFFFFF"/>
            <w:noWrap/>
            <w:vAlign w:val="center"/>
            <w:hideMark/>
          </w:tcPr>
          <w:p w14:paraId="4B78CBA3" w14:textId="77777777" w:rsidR="005B09D9" w:rsidRDefault="005B09D9" w:rsidP="005B09D9">
            <w:pPr>
              <w:keepNext/>
              <w:keepLines/>
              <w:jc w:val="center"/>
              <w:rPr>
                <w:color w:val="000000"/>
                <w:sz w:val="22"/>
                <w:szCs w:val="22"/>
              </w:rPr>
            </w:pPr>
            <w:r>
              <w:rPr>
                <w:color w:val="000000"/>
                <w:sz w:val="22"/>
                <w:szCs w:val="22"/>
              </w:rPr>
              <w:t>544,226</w:t>
            </w:r>
          </w:p>
        </w:tc>
        <w:tc>
          <w:tcPr>
            <w:tcW w:w="1440" w:type="dxa"/>
            <w:tcBorders>
              <w:top w:val="nil"/>
              <w:left w:val="nil"/>
              <w:bottom w:val="single" w:sz="4" w:space="0" w:color="auto"/>
              <w:right w:val="single" w:sz="4" w:space="0" w:color="auto"/>
            </w:tcBorders>
            <w:shd w:val="clear" w:color="000000" w:fill="FFFFFF"/>
            <w:noWrap/>
            <w:vAlign w:val="center"/>
            <w:hideMark/>
          </w:tcPr>
          <w:p w14:paraId="742907ED" w14:textId="77777777" w:rsidR="005B09D9" w:rsidRDefault="005B09D9" w:rsidP="005B09D9">
            <w:pPr>
              <w:keepNext/>
              <w:keepLines/>
              <w:jc w:val="center"/>
              <w:rPr>
                <w:color w:val="000000"/>
                <w:sz w:val="22"/>
                <w:szCs w:val="22"/>
              </w:rPr>
            </w:pPr>
            <w:r>
              <w:rPr>
                <w:color w:val="000000"/>
                <w:sz w:val="22"/>
                <w:szCs w:val="22"/>
              </w:rPr>
              <w:t>95.02%</w:t>
            </w:r>
          </w:p>
        </w:tc>
        <w:tc>
          <w:tcPr>
            <w:tcW w:w="1710" w:type="dxa"/>
            <w:tcBorders>
              <w:top w:val="nil"/>
              <w:left w:val="nil"/>
              <w:bottom w:val="single" w:sz="4" w:space="0" w:color="auto"/>
              <w:right w:val="single" w:sz="4" w:space="0" w:color="auto"/>
            </w:tcBorders>
            <w:shd w:val="clear" w:color="000000" w:fill="FFFFFF"/>
            <w:noWrap/>
            <w:vAlign w:val="center"/>
            <w:hideMark/>
          </w:tcPr>
          <w:p w14:paraId="6521F586" w14:textId="77777777" w:rsidR="005B09D9" w:rsidRDefault="005B09D9" w:rsidP="005B09D9">
            <w:pPr>
              <w:keepNext/>
              <w:keepLines/>
              <w:jc w:val="center"/>
              <w:rPr>
                <w:color w:val="000000"/>
                <w:sz w:val="22"/>
                <w:szCs w:val="22"/>
              </w:rPr>
            </w:pPr>
            <w:r>
              <w:rPr>
                <w:color w:val="000000"/>
                <w:sz w:val="22"/>
                <w:szCs w:val="22"/>
              </w:rPr>
              <w:t>7,689,100</w:t>
            </w:r>
          </w:p>
        </w:tc>
        <w:tc>
          <w:tcPr>
            <w:tcW w:w="1440" w:type="dxa"/>
            <w:tcBorders>
              <w:top w:val="nil"/>
              <w:left w:val="nil"/>
              <w:bottom w:val="single" w:sz="4" w:space="0" w:color="auto"/>
              <w:right w:val="single" w:sz="4" w:space="0" w:color="auto"/>
            </w:tcBorders>
            <w:shd w:val="clear" w:color="000000" w:fill="FFFFFF"/>
            <w:noWrap/>
            <w:vAlign w:val="center"/>
            <w:hideMark/>
          </w:tcPr>
          <w:p w14:paraId="62D4FB35" w14:textId="77777777" w:rsidR="005B09D9" w:rsidRDefault="005B09D9" w:rsidP="005B09D9">
            <w:pPr>
              <w:keepNext/>
              <w:keepLines/>
              <w:jc w:val="center"/>
              <w:rPr>
                <w:color w:val="000000"/>
                <w:sz w:val="22"/>
                <w:szCs w:val="22"/>
              </w:rPr>
            </w:pPr>
            <w:r>
              <w:rPr>
                <w:color w:val="000000"/>
                <w:sz w:val="22"/>
                <w:szCs w:val="22"/>
              </w:rPr>
              <w:t>7.08%</w:t>
            </w:r>
          </w:p>
        </w:tc>
      </w:tr>
      <w:tr w:rsidR="005B09D9" w14:paraId="78E98766"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23FD543F" w14:textId="77777777" w:rsidR="005B09D9" w:rsidRDefault="005B09D9" w:rsidP="005B09D9">
            <w:pPr>
              <w:keepNext/>
              <w:keepLines/>
              <w:jc w:val="center"/>
              <w:rPr>
                <w:b/>
                <w:bCs/>
                <w:color w:val="000000"/>
                <w:sz w:val="22"/>
                <w:szCs w:val="22"/>
              </w:rPr>
            </w:pPr>
            <w:r>
              <w:rPr>
                <w:b/>
                <w:bCs/>
                <w:color w:val="000000"/>
                <w:sz w:val="22"/>
                <w:szCs w:val="22"/>
              </w:rPr>
              <w:t>2013</w:t>
            </w:r>
          </w:p>
        </w:tc>
        <w:tc>
          <w:tcPr>
            <w:tcW w:w="1530" w:type="dxa"/>
            <w:tcBorders>
              <w:top w:val="nil"/>
              <w:left w:val="nil"/>
              <w:bottom w:val="single" w:sz="4" w:space="0" w:color="auto"/>
              <w:right w:val="single" w:sz="4" w:space="0" w:color="auto"/>
            </w:tcBorders>
            <w:shd w:val="clear" w:color="000000" w:fill="FFFFFF"/>
            <w:noWrap/>
            <w:vAlign w:val="center"/>
            <w:hideMark/>
          </w:tcPr>
          <w:p w14:paraId="4895B0D4" w14:textId="77777777" w:rsidR="005B09D9" w:rsidRDefault="005B09D9" w:rsidP="005B09D9">
            <w:pPr>
              <w:keepNext/>
              <w:keepLines/>
              <w:jc w:val="center"/>
              <w:rPr>
                <w:color w:val="000000"/>
                <w:sz w:val="22"/>
                <w:szCs w:val="22"/>
              </w:rPr>
            </w:pPr>
            <w:r>
              <w:rPr>
                <w:color w:val="000000"/>
                <w:sz w:val="22"/>
                <w:szCs w:val="22"/>
              </w:rPr>
              <w:t>585,975</w:t>
            </w:r>
          </w:p>
        </w:tc>
        <w:tc>
          <w:tcPr>
            <w:tcW w:w="1260" w:type="dxa"/>
            <w:tcBorders>
              <w:top w:val="nil"/>
              <w:left w:val="nil"/>
              <w:bottom w:val="single" w:sz="4" w:space="0" w:color="auto"/>
              <w:right w:val="single" w:sz="4" w:space="0" w:color="auto"/>
            </w:tcBorders>
            <w:shd w:val="clear" w:color="000000" w:fill="FFFFFF"/>
            <w:noWrap/>
            <w:vAlign w:val="center"/>
            <w:hideMark/>
          </w:tcPr>
          <w:p w14:paraId="31AD9AD8" w14:textId="77777777" w:rsidR="005B09D9" w:rsidRDefault="005B09D9" w:rsidP="005B09D9">
            <w:pPr>
              <w:keepNext/>
              <w:keepLines/>
              <w:jc w:val="center"/>
              <w:rPr>
                <w:color w:val="000000"/>
                <w:sz w:val="22"/>
                <w:szCs w:val="22"/>
              </w:rPr>
            </w:pPr>
            <w:r>
              <w:rPr>
                <w:color w:val="000000"/>
                <w:sz w:val="22"/>
                <w:szCs w:val="22"/>
              </w:rPr>
              <w:t>564,887</w:t>
            </w:r>
          </w:p>
        </w:tc>
        <w:tc>
          <w:tcPr>
            <w:tcW w:w="1440" w:type="dxa"/>
            <w:tcBorders>
              <w:top w:val="nil"/>
              <w:left w:val="nil"/>
              <w:bottom w:val="single" w:sz="4" w:space="0" w:color="auto"/>
              <w:right w:val="single" w:sz="4" w:space="0" w:color="auto"/>
            </w:tcBorders>
            <w:shd w:val="clear" w:color="000000" w:fill="FFFFFF"/>
            <w:noWrap/>
            <w:vAlign w:val="center"/>
            <w:hideMark/>
          </w:tcPr>
          <w:p w14:paraId="6C1A2489" w14:textId="77777777" w:rsidR="005B09D9" w:rsidRDefault="005B09D9" w:rsidP="005B09D9">
            <w:pPr>
              <w:keepNext/>
              <w:keepLines/>
              <w:jc w:val="center"/>
              <w:rPr>
                <w:color w:val="000000"/>
                <w:sz w:val="22"/>
                <w:szCs w:val="22"/>
              </w:rPr>
            </w:pPr>
            <w:r>
              <w:rPr>
                <w:color w:val="000000"/>
                <w:sz w:val="22"/>
                <w:szCs w:val="22"/>
              </w:rPr>
              <w:t>96.40%</w:t>
            </w:r>
          </w:p>
        </w:tc>
        <w:tc>
          <w:tcPr>
            <w:tcW w:w="1710" w:type="dxa"/>
            <w:tcBorders>
              <w:top w:val="nil"/>
              <w:left w:val="nil"/>
              <w:bottom w:val="single" w:sz="4" w:space="0" w:color="auto"/>
              <w:right w:val="single" w:sz="4" w:space="0" w:color="auto"/>
            </w:tcBorders>
            <w:shd w:val="clear" w:color="000000" w:fill="FFFFFF"/>
            <w:noWrap/>
            <w:vAlign w:val="center"/>
            <w:hideMark/>
          </w:tcPr>
          <w:p w14:paraId="41F89454" w14:textId="77777777" w:rsidR="005B09D9" w:rsidRDefault="005B09D9" w:rsidP="005B09D9">
            <w:pPr>
              <w:keepNext/>
              <w:keepLines/>
              <w:jc w:val="center"/>
              <w:rPr>
                <w:color w:val="000000"/>
                <w:sz w:val="22"/>
                <w:szCs w:val="22"/>
              </w:rPr>
            </w:pPr>
            <w:r>
              <w:rPr>
                <w:color w:val="000000"/>
                <w:sz w:val="22"/>
                <w:szCs w:val="22"/>
              </w:rPr>
              <w:t>7,585,341</w:t>
            </w:r>
          </w:p>
        </w:tc>
        <w:tc>
          <w:tcPr>
            <w:tcW w:w="1440" w:type="dxa"/>
            <w:tcBorders>
              <w:top w:val="nil"/>
              <w:left w:val="nil"/>
              <w:bottom w:val="single" w:sz="4" w:space="0" w:color="auto"/>
              <w:right w:val="single" w:sz="4" w:space="0" w:color="auto"/>
            </w:tcBorders>
            <w:shd w:val="clear" w:color="000000" w:fill="FFFFFF"/>
            <w:noWrap/>
            <w:vAlign w:val="center"/>
            <w:hideMark/>
          </w:tcPr>
          <w:p w14:paraId="785F3E64" w14:textId="77777777" w:rsidR="005B09D9" w:rsidRDefault="005B09D9" w:rsidP="005B09D9">
            <w:pPr>
              <w:keepNext/>
              <w:keepLines/>
              <w:jc w:val="center"/>
              <w:rPr>
                <w:color w:val="000000"/>
                <w:sz w:val="22"/>
                <w:szCs w:val="22"/>
              </w:rPr>
            </w:pPr>
            <w:r>
              <w:rPr>
                <w:color w:val="000000"/>
                <w:sz w:val="22"/>
                <w:szCs w:val="22"/>
              </w:rPr>
              <w:t>7.45%</w:t>
            </w:r>
          </w:p>
        </w:tc>
      </w:tr>
      <w:tr w:rsidR="005B09D9" w14:paraId="26076F5D"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31FC44AC" w14:textId="77777777" w:rsidR="005B09D9" w:rsidRDefault="005B09D9" w:rsidP="005B09D9">
            <w:pPr>
              <w:keepNext/>
              <w:keepLines/>
              <w:jc w:val="center"/>
              <w:rPr>
                <w:b/>
                <w:bCs/>
                <w:color w:val="000000"/>
                <w:sz w:val="22"/>
                <w:szCs w:val="22"/>
              </w:rPr>
            </w:pPr>
            <w:r>
              <w:rPr>
                <w:b/>
                <w:bCs/>
                <w:color w:val="000000"/>
                <w:sz w:val="22"/>
                <w:szCs w:val="22"/>
              </w:rPr>
              <w:t>2012</w:t>
            </w:r>
          </w:p>
        </w:tc>
        <w:tc>
          <w:tcPr>
            <w:tcW w:w="1530" w:type="dxa"/>
            <w:tcBorders>
              <w:top w:val="nil"/>
              <w:left w:val="nil"/>
              <w:bottom w:val="single" w:sz="4" w:space="0" w:color="auto"/>
              <w:right w:val="single" w:sz="4" w:space="0" w:color="auto"/>
            </w:tcBorders>
            <w:shd w:val="clear" w:color="000000" w:fill="FFFFFF"/>
            <w:noWrap/>
            <w:vAlign w:val="center"/>
            <w:hideMark/>
          </w:tcPr>
          <w:p w14:paraId="35E354A0" w14:textId="77777777" w:rsidR="005B09D9" w:rsidRDefault="005B09D9" w:rsidP="005B09D9">
            <w:pPr>
              <w:keepNext/>
              <w:keepLines/>
              <w:jc w:val="center"/>
              <w:rPr>
                <w:color w:val="000000"/>
                <w:sz w:val="22"/>
                <w:szCs w:val="22"/>
              </w:rPr>
            </w:pPr>
            <w:r>
              <w:rPr>
                <w:color w:val="000000"/>
                <w:sz w:val="22"/>
                <w:szCs w:val="22"/>
              </w:rPr>
              <w:t>478,431</w:t>
            </w:r>
          </w:p>
        </w:tc>
        <w:tc>
          <w:tcPr>
            <w:tcW w:w="1260" w:type="dxa"/>
            <w:tcBorders>
              <w:top w:val="nil"/>
              <w:left w:val="nil"/>
              <w:bottom w:val="single" w:sz="4" w:space="0" w:color="auto"/>
              <w:right w:val="single" w:sz="4" w:space="0" w:color="auto"/>
            </w:tcBorders>
            <w:shd w:val="clear" w:color="000000" w:fill="FFFFFF"/>
            <w:noWrap/>
            <w:vAlign w:val="center"/>
            <w:hideMark/>
          </w:tcPr>
          <w:p w14:paraId="6D32454E" w14:textId="77777777" w:rsidR="005B09D9" w:rsidRDefault="005B09D9" w:rsidP="005B09D9">
            <w:pPr>
              <w:keepNext/>
              <w:keepLines/>
              <w:jc w:val="center"/>
              <w:rPr>
                <w:color w:val="000000"/>
                <w:sz w:val="22"/>
                <w:szCs w:val="22"/>
              </w:rPr>
            </w:pPr>
            <w:r>
              <w:rPr>
                <w:color w:val="000000"/>
                <w:sz w:val="22"/>
                <w:szCs w:val="22"/>
              </w:rPr>
              <w:t>454,047</w:t>
            </w:r>
          </w:p>
        </w:tc>
        <w:tc>
          <w:tcPr>
            <w:tcW w:w="1440" w:type="dxa"/>
            <w:tcBorders>
              <w:top w:val="nil"/>
              <w:left w:val="nil"/>
              <w:bottom w:val="single" w:sz="4" w:space="0" w:color="auto"/>
              <w:right w:val="single" w:sz="4" w:space="0" w:color="auto"/>
            </w:tcBorders>
            <w:shd w:val="clear" w:color="000000" w:fill="FFFFFF"/>
            <w:noWrap/>
            <w:vAlign w:val="center"/>
            <w:hideMark/>
          </w:tcPr>
          <w:p w14:paraId="3C99B09B" w14:textId="77777777" w:rsidR="005B09D9" w:rsidRDefault="005B09D9" w:rsidP="005B09D9">
            <w:pPr>
              <w:keepNext/>
              <w:keepLines/>
              <w:jc w:val="center"/>
              <w:rPr>
                <w:color w:val="000000"/>
                <w:sz w:val="22"/>
                <w:szCs w:val="22"/>
              </w:rPr>
            </w:pPr>
            <w:r>
              <w:rPr>
                <w:color w:val="000000"/>
                <w:sz w:val="22"/>
                <w:szCs w:val="22"/>
              </w:rPr>
              <w:t>94.90%</w:t>
            </w:r>
          </w:p>
        </w:tc>
        <w:tc>
          <w:tcPr>
            <w:tcW w:w="1710" w:type="dxa"/>
            <w:tcBorders>
              <w:top w:val="nil"/>
              <w:left w:val="nil"/>
              <w:bottom w:val="single" w:sz="4" w:space="0" w:color="auto"/>
              <w:right w:val="single" w:sz="4" w:space="0" w:color="auto"/>
            </w:tcBorders>
            <w:shd w:val="clear" w:color="000000" w:fill="FFFFFF"/>
            <w:noWrap/>
            <w:vAlign w:val="center"/>
            <w:hideMark/>
          </w:tcPr>
          <w:p w14:paraId="6F18FA1B" w14:textId="77777777" w:rsidR="005B09D9" w:rsidRDefault="005B09D9" w:rsidP="005B09D9">
            <w:pPr>
              <w:keepNext/>
              <w:keepLines/>
              <w:jc w:val="center"/>
              <w:rPr>
                <w:color w:val="000000"/>
                <w:sz w:val="22"/>
                <w:szCs w:val="22"/>
              </w:rPr>
            </w:pPr>
            <w:r>
              <w:rPr>
                <w:color w:val="000000"/>
                <w:sz w:val="22"/>
                <w:szCs w:val="22"/>
              </w:rPr>
              <w:t>7,243,654</w:t>
            </w:r>
          </w:p>
        </w:tc>
        <w:tc>
          <w:tcPr>
            <w:tcW w:w="1440" w:type="dxa"/>
            <w:tcBorders>
              <w:top w:val="nil"/>
              <w:left w:val="nil"/>
              <w:bottom w:val="single" w:sz="4" w:space="0" w:color="auto"/>
              <w:right w:val="single" w:sz="4" w:space="0" w:color="auto"/>
            </w:tcBorders>
            <w:shd w:val="clear" w:color="000000" w:fill="FFFFFF"/>
            <w:noWrap/>
            <w:vAlign w:val="center"/>
            <w:hideMark/>
          </w:tcPr>
          <w:p w14:paraId="2C3FC8CF" w14:textId="77777777" w:rsidR="005B09D9" w:rsidRDefault="005B09D9" w:rsidP="005B09D9">
            <w:pPr>
              <w:keepNext/>
              <w:keepLines/>
              <w:jc w:val="center"/>
              <w:rPr>
                <w:color w:val="000000"/>
                <w:sz w:val="22"/>
                <w:szCs w:val="22"/>
              </w:rPr>
            </w:pPr>
            <w:r>
              <w:rPr>
                <w:color w:val="000000"/>
                <w:sz w:val="22"/>
                <w:szCs w:val="22"/>
              </w:rPr>
              <w:t>6.27%</w:t>
            </w:r>
          </w:p>
        </w:tc>
      </w:tr>
      <w:tr w:rsidR="005B09D9" w14:paraId="42E0E387"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0648052D" w14:textId="77777777" w:rsidR="005B09D9" w:rsidRDefault="005B09D9" w:rsidP="005B09D9">
            <w:pPr>
              <w:keepNext/>
              <w:keepLines/>
              <w:jc w:val="center"/>
              <w:rPr>
                <w:b/>
                <w:bCs/>
                <w:color w:val="000000"/>
                <w:sz w:val="22"/>
                <w:szCs w:val="22"/>
              </w:rPr>
            </w:pPr>
            <w:r>
              <w:rPr>
                <w:b/>
                <w:bCs/>
                <w:color w:val="000000"/>
                <w:sz w:val="22"/>
                <w:szCs w:val="22"/>
              </w:rPr>
              <w:t>2011</w:t>
            </w:r>
          </w:p>
        </w:tc>
        <w:tc>
          <w:tcPr>
            <w:tcW w:w="1530" w:type="dxa"/>
            <w:tcBorders>
              <w:top w:val="nil"/>
              <w:left w:val="nil"/>
              <w:bottom w:val="single" w:sz="4" w:space="0" w:color="auto"/>
              <w:right w:val="single" w:sz="4" w:space="0" w:color="auto"/>
            </w:tcBorders>
            <w:shd w:val="clear" w:color="000000" w:fill="FFFFFF"/>
            <w:noWrap/>
            <w:vAlign w:val="center"/>
            <w:hideMark/>
          </w:tcPr>
          <w:p w14:paraId="13FB4047" w14:textId="77777777" w:rsidR="005B09D9" w:rsidRDefault="005B09D9" w:rsidP="005B09D9">
            <w:pPr>
              <w:keepNext/>
              <w:keepLines/>
              <w:jc w:val="center"/>
              <w:rPr>
                <w:color w:val="000000"/>
                <w:sz w:val="22"/>
                <w:szCs w:val="22"/>
              </w:rPr>
            </w:pPr>
            <w:r>
              <w:rPr>
                <w:color w:val="000000"/>
                <w:sz w:val="22"/>
                <w:szCs w:val="22"/>
              </w:rPr>
              <w:t>280,620</w:t>
            </w:r>
          </w:p>
        </w:tc>
        <w:tc>
          <w:tcPr>
            <w:tcW w:w="1260" w:type="dxa"/>
            <w:tcBorders>
              <w:top w:val="nil"/>
              <w:left w:val="nil"/>
              <w:bottom w:val="single" w:sz="4" w:space="0" w:color="auto"/>
              <w:right w:val="single" w:sz="4" w:space="0" w:color="auto"/>
            </w:tcBorders>
            <w:shd w:val="clear" w:color="000000" w:fill="FFFFFF"/>
            <w:noWrap/>
            <w:vAlign w:val="center"/>
            <w:hideMark/>
          </w:tcPr>
          <w:p w14:paraId="28DDAEB9" w14:textId="77777777" w:rsidR="005B09D9" w:rsidRDefault="005B09D9" w:rsidP="005B09D9">
            <w:pPr>
              <w:keepNext/>
              <w:keepLines/>
              <w:jc w:val="center"/>
              <w:rPr>
                <w:color w:val="000000"/>
                <w:sz w:val="22"/>
                <w:szCs w:val="22"/>
              </w:rPr>
            </w:pPr>
            <w:r>
              <w:rPr>
                <w:color w:val="000000"/>
                <w:sz w:val="22"/>
                <w:szCs w:val="22"/>
              </w:rPr>
              <w:t>250,167</w:t>
            </w:r>
          </w:p>
        </w:tc>
        <w:tc>
          <w:tcPr>
            <w:tcW w:w="1440" w:type="dxa"/>
            <w:tcBorders>
              <w:top w:val="nil"/>
              <w:left w:val="nil"/>
              <w:bottom w:val="single" w:sz="4" w:space="0" w:color="auto"/>
              <w:right w:val="single" w:sz="4" w:space="0" w:color="auto"/>
            </w:tcBorders>
            <w:shd w:val="clear" w:color="000000" w:fill="FFFFFF"/>
            <w:noWrap/>
            <w:vAlign w:val="center"/>
            <w:hideMark/>
          </w:tcPr>
          <w:p w14:paraId="5B84BB42" w14:textId="77777777" w:rsidR="005B09D9" w:rsidRDefault="005B09D9" w:rsidP="005B09D9">
            <w:pPr>
              <w:keepNext/>
              <w:keepLines/>
              <w:jc w:val="center"/>
              <w:rPr>
                <w:color w:val="000000"/>
                <w:sz w:val="22"/>
                <w:szCs w:val="22"/>
              </w:rPr>
            </w:pPr>
            <w:r>
              <w:rPr>
                <w:color w:val="000000"/>
                <w:sz w:val="22"/>
                <w:szCs w:val="22"/>
              </w:rPr>
              <w:t>89.15%</w:t>
            </w:r>
          </w:p>
        </w:tc>
        <w:tc>
          <w:tcPr>
            <w:tcW w:w="1710" w:type="dxa"/>
            <w:tcBorders>
              <w:top w:val="nil"/>
              <w:left w:val="nil"/>
              <w:bottom w:val="single" w:sz="4" w:space="0" w:color="auto"/>
              <w:right w:val="single" w:sz="4" w:space="0" w:color="auto"/>
            </w:tcBorders>
            <w:shd w:val="clear" w:color="000000" w:fill="FFFFFF"/>
            <w:noWrap/>
            <w:vAlign w:val="center"/>
            <w:hideMark/>
          </w:tcPr>
          <w:p w14:paraId="0E10BAD5" w14:textId="77777777" w:rsidR="005B09D9" w:rsidRDefault="005B09D9" w:rsidP="005B09D9">
            <w:pPr>
              <w:keepNext/>
              <w:keepLines/>
              <w:jc w:val="center"/>
              <w:rPr>
                <w:color w:val="000000"/>
                <w:sz w:val="22"/>
                <w:szCs w:val="22"/>
              </w:rPr>
            </w:pPr>
            <w:r>
              <w:rPr>
                <w:color w:val="000000"/>
                <w:sz w:val="22"/>
                <w:szCs w:val="22"/>
              </w:rPr>
              <w:t>6,089,403</w:t>
            </w:r>
          </w:p>
        </w:tc>
        <w:tc>
          <w:tcPr>
            <w:tcW w:w="1440" w:type="dxa"/>
            <w:tcBorders>
              <w:top w:val="nil"/>
              <w:left w:val="nil"/>
              <w:bottom w:val="single" w:sz="4" w:space="0" w:color="auto"/>
              <w:right w:val="single" w:sz="4" w:space="0" w:color="auto"/>
            </w:tcBorders>
            <w:shd w:val="clear" w:color="000000" w:fill="FFFFFF"/>
            <w:noWrap/>
            <w:vAlign w:val="center"/>
            <w:hideMark/>
          </w:tcPr>
          <w:p w14:paraId="32DC276A" w14:textId="77777777" w:rsidR="005B09D9" w:rsidRDefault="005B09D9" w:rsidP="005B09D9">
            <w:pPr>
              <w:keepNext/>
              <w:keepLines/>
              <w:jc w:val="center"/>
              <w:rPr>
                <w:color w:val="000000"/>
                <w:sz w:val="22"/>
                <w:szCs w:val="22"/>
              </w:rPr>
            </w:pPr>
            <w:r>
              <w:rPr>
                <w:color w:val="000000"/>
                <w:sz w:val="22"/>
                <w:szCs w:val="22"/>
              </w:rPr>
              <w:t>4.11%</w:t>
            </w:r>
          </w:p>
        </w:tc>
      </w:tr>
      <w:tr w:rsidR="005B09D9" w14:paraId="37282BA1"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48857999" w14:textId="77777777" w:rsidR="005B09D9" w:rsidRDefault="005B09D9" w:rsidP="005B09D9">
            <w:pPr>
              <w:keepNext/>
              <w:keepLines/>
              <w:jc w:val="center"/>
              <w:rPr>
                <w:b/>
                <w:bCs/>
                <w:color w:val="000000"/>
                <w:sz w:val="22"/>
                <w:szCs w:val="22"/>
              </w:rPr>
            </w:pPr>
            <w:r>
              <w:rPr>
                <w:b/>
                <w:bCs/>
                <w:color w:val="000000"/>
                <w:sz w:val="22"/>
                <w:szCs w:val="22"/>
              </w:rPr>
              <w:t>2010</w:t>
            </w:r>
          </w:p>
        </w:tc>
        <w:tc>
          <w:tcPr>
            <w:tcW w:w="1530" w:type="dxa"/>
            <w:tcBorders>
              <w:top w:val="nil"/>
              <w:left w:val="nil"/>
              <w:bottom w:val="single" w:sz="4" w:space="0" w:color="auto"/>
              <w:right w:val="single" w:sz="4" w:space="0" w:color="auto"/>
            </w:tcBorders>
            <w:shd w:val="clear" w:color="000000" w:fill="FFFFFF"/>
            <w:noWrap/>
            <w:vAlign w:val="center"/>
            <w:hideMark/>
          </w:tcPr>
          <w:p w14:paraId="4396CE54" w14:textId="77777777" w:rsidR="005B09D9" w:rsidRDefault="005B09D9" w:rsidP="005B09D9">
            <w:pPr>
              <w:keepNext/>
              <w:keepLines/>
              <w:jc w:val="center"/>
              <w:rPr>
                <w:color w:val="000000"/>
                <w:sz w:val="22"/>
                <w:szCs w:val="22"/>
              </w:rPr>
            </w:pPr>
            <w:r>
              <w:rPr>
                <w:color w:val="000000"/>
                <w:sz w:val="22"/>
                <w:szCs w:val="22"/>
              </w:rPr>
              <w:t>274,376</w:t>
            </w:r>
          </w:p>
        </w:tc>
        <w:tc>
          <w:tcPr>
            <w:tcW w:w="1260" w:type="dxa"/>
            <w:tcBorders>
              <w:top w:val="nil"/>
              <w:left w:val="nil"/>
              <w:bottom w:val="single" w:sz="4" w:space="0" w:color="auto"/>
              <w:right w:val="single" w:sz="4" w:space="0" w:color="auto"/>
            </w:tcBorders>
            <w:shd w:val="clear" w:color="000000" w:fill="FFFFFF"/>
            <w:noWrap/>
            <w:vAlign w:val="center"/>
            <w:hideMark/>
          </w:tcPr>
          <w:p w14:paraId="0B764E00" w14:textId="77777777" w:rsidR="005B09D9" w:rsidRDefault="005B09D9" w:rsidP="005B09D9">
            <w:pPr>
              <w:keepNext/>
              <w:keepLines/>
              <w:jc w:val="center"/>
              <w:rPr>
                <w:color w:val="000000"/>
                <w:sz w:val="22"/>
                <w:szCs w:val="22"/>
              </w:rPr>
            </w:pPr>
            <w:r>
              <w:rPr>
                <w:color w:val="000000"/>
                <w:sz w:val="22"/>
                <w:szCs w:val="22"/>
              </w:rPr>
              <w:t>232,163</w:t>
            </w:r>
          </w:p>
        </w:tc>
        <w:tc>
          <w:tcPr>
            <w:tcW w:w="1440" w:type="dxa"/>
            <w:tcBorders>
              <w:top w:val="nil"/>
              <w:left w:val="nil"/>
              <w:bottom w:val="single" w:sz="4" w:space="0" w:color="auto"/>
              <w:right w:val="single" w:sz="4" w:space="0" w:color="auto"/>
            </w:tcBorders>
            <w:shd w:val="clear" w:color="000000" w:fill="FFFFFF"/>
            <w:noWrap/>
            <w:vAlign w:val="center"/>
            <w:hideMark/>
          </w:tcPr>
          <w:p w14:paraId="549B158A" w14:textId="77777777" w:rsidR="005B09D9" w:rsidRDefault="005B09D9" w:rsidP="005B09D9">
            <w:pPr>
              <w:keepNext/>
              <w:keepLines/>
              <w:jc w:val="center"/>
              <w:rPr>
                <w:color w:val="000000"/>
                <w:sz w:val="22"/>
                <w:szCs w:val="22"/>
              </w:rPr>
            </w:pPr>
            <w:r>
              <w:rPr>
                <w:color w:val="000000"/>
                <w:sz w:val="22"/>
                <w:szCs w:val="22"/>
              </w:rPr>
              <w:t>84.61%</w:t>
            </w:r>
          </w:p>
        </w:tc>
        <w:tc>
          <w:tcPr>
            <w:tcW w:w="1710" w:type="dxa"/>
            <w:tcBorders>
              <w:top w:val="nil"/>
              <w:left w:val="nil"/>
              <w:bottom w:val="single" w:sz="4" w:space="0" w:color="auto"/>
              <w:right w:val="single" w:sz="4" w:space="0" w:color="auto"/>
            </w:tcBorders>
            <w:shd w:val="clear" w:color="000000" w:fill="FFFFFF"/>
            <w:noWrap/>
            <w:vAlign w:val="center"/>
            <w:hideMark/>
          </w:tcPr>
          <w:p w14:paraId="5C962A2B" w14:textId="77777777" w:rsidR="005B09D9" w:rsidRDefault="005B09D9" w:rsidP="005B09D9">
            <w:pPr>
              <w:keepNext/>
              <w:keepLines/>
              <w:jc w:val="center"/>
              <w:rPr>
                <w:color w:val="000000"/>
                <w:sz w:val="22"/>
                <w:szCs w:val="22"/>
              </w:rPr>
            </w:pPr>
            <w:r>
              <w:rPr>
                <w:color w:val="000000"/>
                <w:sz w:val="22"/>
                <w:szCs w:val="22"/>
              </w:rPr>
              <w:t>5,635,433</w:t>
            </w:r>
          </w:p>
        </w:tc>
        <w:tc>
          <w:tcPr>
            <w:tcW w:w="1440" w:type="dxa"/>
            <w:tcBorders>
              <w:top w:val="nil"/>
              <w:left w:val="nil"/>
              <w:bottom w:val="single" w:sz="4" w:space="0" w:color="auto"/>
              <w:right w:val="single" w:sz="4" w:space="0" w:color="auto"/>
            </w:tcBorders>
            <w:shd w:val="clear" w:color="000000" w:fill="FFFFFF"/>
            <w:noWrap/>
            <w:vAlign w:val="center"/>
            <w:hideMark/>
          </w:tcPr>
          <w:p w14:paraId="07DCA810" w14:textId="77777777" w:rsidR="005B09D9" w:rsidRDefault="005B09D9" w:rsidP="005B09D9">
            <w:pPr>
              <w:keepNext/>
              <w:keepLines/>
              <w:jc w:val="center"/>
              <w:rPr>
                <w:color w:val="000000"/>
                <w:sz w:val="22"/>
                <w:szCs w:val="22"/>
              </w:rPr>
            </w:pPr>
            <w:r>
              <w:rPr>
                <w:color w:val="000000"/>
                <w:sz w:val="22"/>
                <w:szCs w:val="22"/>
              </w:rPr>
              <w:t>4.12%</w:t>
            </w:r>
          </w:p>
        </w:tc>
      </w:tr>
      <w:tr w:rsidR="005B09D9" w14:paraId="2CD30029"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1B1E93B6" w14:textId="77777777" w:rsidR="005B09D9" w:rsidRDefault="005B09D9" w:rsidP="005B09D9">
            <w:pPr>
              <w:keepNext/>
              <w:keepLines/>
              <w:jc w:val="center"/>
              <w:rPr>
                <w:b/>
                <w:bCs/>
                <w:color w:val="000000"/>
                <w:sz w:val="22"/>
                <w:szCs w:val="22"/>
              </w:rPr>
            </w:pPr>
            <w:r>
              <w:rPr>
                <w:b/>
                <w:bCs/>
                <w:color w:val="000000"/>
                <w:sz w:val="22"/>
                <w:szCs w:val="22"/>
              </w:rPr>
              <w:t>2009</w:t>
            </w:r>
          </w:p>
        </w:tc>
        <w:tc>
          <w:tcPr>
            <w:tcW w:w="1530" w:type="dxa"/>
            <w:tcBorders>
              <w:top w:val="nil"/>
              <w:left w:val="nil"/>
              <w:bottom w:val="single" w:sz="4" w:space="0" w:color="auto"/>
              <w:right w:val="single" w:sz="4" w:space="0" w:color="auto"/>
            </w:tcBorders>
            <w:shd w:val="clear" w:color="000000" w:fill="FFFFFF"/>
            <w:noWrap/>
            <w:vAlign w:val="center"/>
            <w:hideMark/>
          </w:tcPr>
          <w:p w14:paraId="7F1566E2" w14:textId="77777777" w:rsidR="005B09D9" w:rsidRDefault="005B09D9" w:rsidP="005B09D9">
            <w:pPr>
              <w:keepNext/>
              <w:keepLines/>
              <w:jc w:val="center"/>
              <w:rPr>
                <w:color w:val="000000"/>
                <w:sz w:val="22"/>
                <w:szCs w:val="22"/>
              </w:rPr>
            </w:pPr>
            <w:r>
              <w:rPr>
                <w:color w:val="000000"/>
                <w:sz w:val="22"/>
                <w:szCs w:val="22"/>
              </w:rPr>
              <w:t>290,232</w:t>
            </w:r>
          </w:p>
        </w:tc>
        <w:tc>
          <w:tcPr>
            <w:tcW w:w="1260" w:type="dxa"/>
            <w:tcBorders>
              <w:top w:val="nil"/>
              <w:left w:val="nil"/>
              <w:bottom w:val="single" w:sz="4" w:space="0" w:color="auto"/>
              <w:right w:val="single" w:sz="4" w:space="0" w:color="auto"/>
            </w:tcBorders>
            <w:shd w:val="clear" w:color="000000" w:fill="FFFFFF"/>
            <w:noWrap/>
            <w:vAlign w:val="center"/>
            <w:hideMark/>
          </w:tcPr>
          <w:p w14:paraId="7318EE06" w14:textId="77777777" w:rsidR="005B09D9" w:rsidRDefault="005B09D9" w:rsidP="005B09D9">
            <w:pPr>
              <w:keepNext/>
              <w:keepLines/>
              <w:jc w:val="center"/>
              <w:rPr>
                <w:color w:val="000000"/>
                <w:sz w:val="22"/>
                <w:szCs w:val="22"/>
              </w:rPr>
            </w:pPr>
            <w:r>
              <w:rPr>
                <w:color w:val="000000"/>
                <w:sz w:val="22"/>
                <w:szCs w:val="22"/>
              </w:rPr>
              <w:t>236,755</w:t>
            </w:r>
          </w:p>
        </w:tc>
        <w:tc>
          <w:tcPr>
            <w:tcW w:w="1440" w:type="dxa"/>
            <w:tcBorders>
              <w:top w:val="nil"/>
              <w:left w:val="nil"/>
              <w:bottom w:val="single" w:sz="4" w:space="0" w:color="auto"/>
              <w:right w:val="single" w:sz="4" w:space="0" w:color="auto"/>
            </w:tcBorders>
            <w:shd w:val="clear" w:color="000000" w:fill="FFFFFF"/>
            <w:noWrap/>
            <w:vAlign w:val="center"/>
            <w:hideMark/>
          </w:tcPr>
          <w:p w14:paraId="1E705B2F" w14:textId="77777777" w:rsidR="005B09D9" w:rsidRDefault="005B09D9" w:rsidP="005B09D9">
            <w:pPr>
              <w:keepNext/>
              <w:keepLines/>
              <w:jc w:val="center"/>
              <w:rPr>
                <w:color w:val="000000"/>
                <w:sz w:val="22"/>
                <w:szCs w:val="22"/>
              </w:rPr>
            </w:pPr>
            <w:r>
              <w:rPr>
                <w:color w:val="000000"/>
                <w:sz w:val="22"/>
                <w:szCs w:val="22"/>
              </w:rPr>
              <w:t>81.57%</w:t>
            </w:r>
          </w:p>
        </w:tc>
        <w:tc>
          <w:tcPr>
            <w:tcW w:w="1710" w:type="dxa"/>
            <w:tcBorders>
              <w:top w:val="nil"/>
              <w:left w:val="nil"/>
              <w:bottom w:val="single" w:sz="4" w:space="0" w:color="auto"/>
              <w:right w:val="single" w:sz="4" w:space="0" w:color="auto"/>
            </w:tcBorders>
            <w:shd w:val="clear" w:color="000000" w:fill="FFFFFF"/>
            <w:noWrap/>
            <w:vAlign w:val="center"/>
            <w:hideMark/>
          </w:tcPr>
          <w:p w14:paraId="5766EF6B" w14:textId="77777777" w:rsidR="005B09D9" w:rsidRDefault="005B09D9" w:rsidP="005B09D9">
            <w:pPr>
              <w:keepNext/>
              <w:keepLines/>
              <w:jc w:val="center"/>
              <w:rPr>
                <w:color w:val="000000"/>
                <w:sz w:val="22"/>
                <w:szCs w:val="22"/>
              </w:rPr>
            </w:pPr>
            <w:r>
              <w:rPr>
                <w:color w:val="000000"/>
                <w:sz w:val="22"/>
                <w:szCs w:val="22"/>
              </w:rPr>
              <w:t>5,400,890</w:t>
            </w:r>
          </w:p>
        </w:tc>
        <w:tc>
          <w:tcPr>
            <w:tcW w:w="1440" w:type="dxa"/>
            <w:tcBorders>
              <w:top w:val="nil"/>
              <w:left w:val="nil"/>
              <w:bottom w:val="single" w:sz="4" w:space="0" w:color="auto"/>
              <w:right w:val="single" w:sz="4" w:space="0" w:color="auto"/>
            </w:tcBorders>
            <w:shd w:val="clear" w:color="000000" w:fill="FFFFFF"/>
            <w:noWrap/>
            <w:vAlign w:val="center"/>
            <w:hideMark/>
          </w:tcPr>
          <w:p w14:paraId="22FBB171" w14:textId="77777777" w:rsidR="005B09D9" w:rsidRDefault="005B09D9" w:rsidP="005B09D9">
            <w:pPr>
              <w:keepNext/>
              <w:keepLines/>
              <w:jc w:val="center"/>
              <w:rPr>
                <w:color w:val="000000"/>
                <w:sz w:val="22"/>
                <w:szCs w:val="22"/>
              </w:rPr>
            </w:pPr>
            <w:r>
              <w:rPr>
                <w:color w:val="000000"/>
                <w:sz w:val="22"/>
                <w:szCs w:val="22"/>
              </w:rPr>
              <w:t>4.38%</w:t>
            </w:r>
          </w:p>
        </w:tc>
      </w:tr>
      <w:tr w:rsidR="005B09D9" w14:paraId="19407169"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35BA0301" w14:textId="77777777" w:rsidR="005B09D9" w:rsidRDefault="005B09D9" w:rsidP="005B09D9">
            <w:pPr>
              <w:keepNext/>
              <w:keepLines/>
              <w:jc w:val="center"/>
              <w:rPr>
                <w:b/>
                <w:bCs/>
                <w:color w:val="000000"/>
                <w:sz w:val="22"/>
                <w:szCs w:val="22"/>
              </w:rPr>
            </w:pPr>
            <w:r>
              <w:rPr>
                <w:b/>
                <w:bCs/>
                <w:color w:val="000000"/>
                <w:sz w:val="22"/>
                <w:szCs w:val="22"/>
              </w:rPr>
              <w:t>2008</w:t>
            </w:r>
          </w:p>
        </w:tc>
        <w:tc>
          <w:tcPr>
            <w:tcW w:w="1530" w:type="dxa"/>
            <w:tcBorders>
              <w:top w:val="nil"/>
              <w:left w:val="nil"/>
              <w:bottom w:val="single" w:sz="4" w:space="0" w:color="auto"/>
              <w:right w:val="single" w:sz="4" w:space="0" w:color="auto"/>
            </w:tcBorders>
            <w:shd w:val="clear" w:color="000000" w:fill="FFFFFF"/>
            <w:noWrap/>
            <w:vAlign w:val="center"/>
            <w:hideMark/>
          </w:tcPr>
          <w:p w14:paraId="3C121C99" w14:textId="77777777" w:rsidR="005B09D9" w:rsidRDefault="005B09D9" w:rsidP="005B09D9">
            <w:pPr>
              <w:keepNext/>
              <w:keepLines/>
              <w:jc w:val="center"/>
              <w:rPr>
                <w:color w:val="000000"/>
                <w:sz w:val="22"/>
                <w:szCs w:val="22"/>
              </w:rPr>
            </w:pPr>
            <w:r>
              <w:rPr>
                <w:color w:val="000000"/>
                <w:sz w:val="22"/>
                <w:szCs w:val="22"/>
              </w:rPr>
              <w:t>315,688</w:t>
            </w:r>
          </w:p>
        </w:tc>
        <w:tc>
          <w:tcPr>
            <w:tcW w:w="1260" w:type="dxa"/>
            <w:tcBorders>
              <w:top w:val="nil"/>
              <w:left w:val="nil"/>
              <w:bottom w:val="single" w:sz="4" w:space="0" w:color="auto"/>
              <w:right w:val="single" w:sz="4" w:space="0" w:color="auto"/>
            </w:tcBorders>
            <w:shd w:val="clear" w:color="000000" w:fill="FFFFFF"/>
            <w:noWrap/>
            <w:vAlign w:val="center"/>
            <w:hideMark/>
          </w:tcPr>
          <w:p w14:paraId="1DDFEE41" w14:textId="77777777" w:rsidR="005B09D9" w:rsidRDefault="005B09D9" w:rsidP="005B09D9">
            <w:pPr>
              <w:keepNext/>
              <w:keepLines/>
              <w:jc w:val="center"/>
              <w:rPr>
                <w:color w:val="000000"/>
                <w:sz w:val="22"/>
                <w:szCs w:val="22"/>
              </w:rPr>
            </w:pPr>
            <w:r>
              <w:rPr>
                <w:color w:val="000000"/>
                <w:sz w:val="22"/>
                <w:szCs w:val="22"/>
              </w:rPr>
              <w:t>250,462</w:t>
            </w:r>
          </w:p>
        </w:tc>
        <w:tc>
          <w:tcPr>
            <w:tcW w:w="1440" w:type="dxa"/>
            <w:tcBorders>
              <w:top w:val="nil"/>
              <w:left w:val="nil"/>
              <w:bottom w:val="single" w:sz="4" w:space="0" w:color="auto"/>
              <w:right w:val="single" w:sz="4" w:space="0" w:color="auto"/>
            </w:tcBorders>
            <w:shd w:val="clear" w:color="000000" w:fill="FFFFFF"/>
            <w:noWrap/>
            <w:vAlign w:val="center"/>
            <w:hideMark/>
          </w:tcPr>
          <w:p w14:paraId="32C3F0D5" w14:textId="77777777" w:rsidR="005B09D9" w:rsidRDefault="005B09D9" w:rsidP="005B09D9">
            <w:pPr>
              <w:keepNext/>
              <w:keepLines/>
              <w:jc w:val="center"/>
              <w:rPr>
                <w:color w:val="000000"/>
                <w:sz w:val="22"/>
                <w:szCs w:val="22"/>
              </w:rPr>
            </w:pPr>
            <w:r>
              <w:rPr>
                <w:color w:val="000000"/>
                <w:sz w:val="22"/>
                <w:szCs w:val="22"/>
              </w:rPr>
              <w:t>79.34%</w:t>
            </w:r>
          </w:p>
        </w:tc>
        <w:tc>
          <w:tcPr>
            <w:tcW w:w="1710" w:type="dxa"/>
            <w:tcBorders>
              <w:top w:val="nil"/>
              <w:left w:val="nil"/>
              <w:bottom w:val="single" w:sz="4" w:space="0" w:color="auto"/>
              <w:right w:val="single" w:sz="4" w:space="0" w:color="auto"/>
            </w:tcBorders>
            <w:shd w:val="clear" w:color="000000" w:fill="FFFFFF"/>
            <w:noWrap/>
            <w:vAlign w:val="center"/>
            <w:hideMark/>
          </w:tcPr>
          <w:p w14:paraId="21FADE38" w14:textId="77777777" w:rsidR="005B09D9" w:rsidRDefault="005B09D9" w:rsidP="005B09D9">
            <w:pPr>
              <w:keepNext/>
              <w:keepLines/>
              <w:jc w:val="center"/>
              <w:rPr>
                <w:color w:val="000000"/>
                <w:sz w:val="22"/>
                <w:szCs w:val="22"/>
              </w:rPr>
            </w:pPr>
            <w:r>
              <w:rPr>
                <w:color w:val="000000"/>
                <w:sz w:val="22"/>
                <w:szCs w:val="22"/>
              </w:rPr>
              <w:t>6,813,369</w:t>
            </w:r>
          </w:p>
        </w:tc>
        <w:tc>
          <w:tcPr>
            <w:tcW w:w="1440" w:type="dxa"/>
            <w:tcBorders>
              <w:top w:val="nil"/>
              <w:left w:val="nil"/>
              <w:bottom w:val="single" w:sz="4" w:space="0" w:color="auto"/>
              <w:right w:val="single" w:sz="4" w:space="0" w:color="auto"/>
            </w:tcBorders>
            <w:shd w:val="clear" w:color="000000" w:fill="FFFFFF"/>
            <w:noWrap/>
            <w:vAlign w:val="center"/>
            <w:hideMark/>
          </w:tcPr>
          <w:p w14:paraId="302BBEB8" w14:textId="77777777" w:rsidR="005B09D9" w:rsidRDefault="005B09D9" w:rsidP="005B09D9">
            <w:pPr>
              <w:keepNext/>
              <w:keepLines/>
              <w:jc w:val="center"/>
              <w:rPr>
                <w:color w:val="000000"/>
                <w:sz w:val="22"/>
                <w:szCs w:val="22"/>
              </w:rPr>
            </w:pPr>
            <w:r>
              <w:rPr>
                <w:color w:val="000000"/>
                <w:sz w:val="22"/>
                <w:szCs w:val="22"/>
              </w:rPr>
              <w:t>3.68%</w:t>
            </w:r>
          </w:p>
        </w:tc>
      </w:tr>
      <w:tr w:rsidR="005B09D9" w14:paraId="32131B12"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584B9772" w14:textId="77777777" w:rsidR="005B09D9" w:rsidRDefault="005B09D9" w:rsidP="005B09D9">
            <w:pPr>
              <w:keepNext/>
              <w:keepLines/>
              <w:jc w:val="center"/>
              <w:rPr>
                <w:b/>
                <w:bCs/>
                <w:color w:val="000000"/>
                <w:sz w:val="22"/>
                <w:szCs w:val="22"/>
              </w:rPr>
            </w:pPr>
            <w:r>
              <w:rPr>
                <w:b/>
                <w:bCs/>
                <w:color w:val="000000"/>
                <w:sz w:val="22"/>
                <w:szCs w:val="22"/>
              </w:rPr>
              <w:t>2007</w:t>
            </w:r>
          </w:p>
        </w:tc>
        <w:tc>
          <w:tcPr>
            <w:tcW w:w="1530" w:type="dxa"/>
            <w:tcBorders>
              <w:top w:val="nil"/>
              <w:left w:val="nil"/>
              <w:bottom w:val="single" w:sz="4" w:space="0" w:color="auto"/>
              <w:right w:val="single" w:sz="4" w:space="0" w:color="auto"/>
            </w:tcBorders>
            <w:shd w:val="clear" w:color="000000" w:fill="FFFFFF"/>
            <w:noWrap/>
            <w:vAlign w:val="center"/>
            <w:hideMark/>
          </w:tcPr>
          <w:p w14:paraId="66FDC322" w14:textId="77777777" w:rsidR="005B09D9" w:rsidRDefault="005B09D9" w:rsidP="005B09D9">
            <w:pPr>
              <w:keepNext/>
              <w:keepLines/>
              <w:jc w:val="center"/>
              <w:rPr>
                <w:color w:val="000000"/>
                <w:sz w:val="22"/>
                <w:szCs w:val="22"/>
              </w:rPr>
            </w:pPr>
            <w:r>
              <w:rPr>
                <w:color w:val="000000"/>
                <w:sz w:val="22"/>
                <w:szCs w:val="22"/>
              </w:rPr>
              <w:t>352,735</w:t>
            </w:r>
          </w:p>
        </w:tc>
        <w:tc>
          <w:tcPr>
            <w:tcW w:w="1260" w:type="dxa"/>
            <w:tcBorders>
              <w:top w:val="nil"/>
              <w:left w:val="nil"/>
              <w:bottom w:val="single" w:sz="4" w:space="0" w:color="auto"/>
              <w:right w:val="single" w:sz="4" w:space="0" w:color="auto"/>
            </w:tcBorders>
            <w:shd w:val="clear" w:color="000000" w:fill="FFFFFF"/>
            <w:noWrap/>
            <w:vAlign w:val="center"/>
            <w:hideMark/>
          </w:tcPr>
          <w:p w14:paraId="3033DD93" w14:textId="77777777" w:rsidR="005B09D9" w:rsidRDefault="005B09D9" w:rsidP="005B09D9">
            <w:pPr>
              <w:keepNext/>
              <w:keepLines/>
              <w:jc w:val="center"/>
              <w:rPr>
                <w:color w:val="000000"/>
                <w:sz w:val="22"/>
                <w:szCs w:val="22"/>
              </w:rPr>
            </w:pPr>
            <w:r>
              <w:rPr>
                <w:color w:val="000000"/>
                <w:sz w:val="22"/>
                <w:szCs w:val="22"/>
              </w:rPr>
              <w:t>282,386</w:t>
            </w:r>
          </w:p>
        </w:tc>
        <w:tc>
          <w:tcPr>
            <w:tcW w:w="1440" w:type="dxa"/>
            <w:tcBorders>
              <w:top w:val="nil"/>
              <w:left w:val="nil"/>
              <w:bottom w:val="single" w:sz="4" w:space="0" w:color="auto"/>
              <w:right w:val="single" w:sz="4" w:space="0" w:color="auto"/>
            </w:tcBorders>
            <w:shd w:val="clear" w:color="000000" w:fill="FFFFFF"/>
            <w:noWrap/>
            <w:vAlign w:val="center"/>
            <w:hideMark/>
          </w:tcPr>
          <w:p w14:paraId="50C80B4C" w14:textId="77777777" w:rsidR="005B09D9" w:rsidRDefault="005B09D9" w:rsidP="005B09D9">
            <w:pPr>
              <w:keepNext/>
              <w:keepLines/>
              <w:jc w:val="center"/>
              <w:rPr>
                <w:color w:val="000000"/>
                <w:sz w:val="22"/>
                <w:szCs w:val="22"/>
              </w:rPr>
            </w:pPr>
            <w:r>
              <w:rPr>
                <w:color w:val="000000"/>
                <w:sz w:val="22"/>
                <w:szCs w:val="22"/>
              </w:rPr>
              <w:t>80.06%</w:t>
            </w:r>
          </w:p>
        </w:tc>
        <w:tc>
          <w:tcPr>
            <w:tcW w:w="1710" w:type="dxa"/>
            <w:tcBorders>
              <w:top w:val="nil"/>
              <w:left w:val="nil"/>
              <w:bottom w:val="single" w:sz="4" w:space="0" w:color="auto"/>
              <w:right w:val="single" w:sz="4" w:space="0" w:color="auto"/>
            </w:tcBorders>
            <w:shd w:val="clear" w:color="000000" w:fill="FFFFFF"/>
            <w:noWrap/>
            <w:vAlign w:val="center"/>
            <w:hideMark/>
          </w:tcPr>
          <w:p w14:paraId="2566339C" w14:textId="77777777" w:rsidR="005B09D9" w:rsidRDefault="005B09D9" w:rsidP="005B09D9">
            <w:pPr>
              <w:keepNext/>
              <w:keepLines/>
              <w:jc w:val="center"/>
              <w:rPr>
                <w:color w:val="000000"/>
                <w:sz w:val="22"/>
                <w:szCs w:val="22"/>
              </w:rPr>
            </w:pPr>
            <w:r>
              <w:rPr>
                <w:color w:val="000000"/>
                <w:sz w:val="22"/>
                <w:szCs w:val="22"/>
              </w:rPr>
              <w:t>7,618,413</w:t>
            </w:r>
          </w:p>
        </w:tc>
        <w:tc>
          <w:tcPr>
            <w:tcW w:w="1440" w:type="dxa"/>
            <w:tcBorders>
              <w:top w:val="nil"/>
              <w:left w:val="nil"/>
              <w:bottom w:val="single" w:sz="4" w:space="0" w:color="auto"/>
              <w:right w:val="single" w:sz="4" w:space="0" w:color="auto"/>
            </w:tcBorders>
            <w:shd w:val="clear" w:color="000000" w:fill="FFFFFF"/>
            <w:noWrap/>
            <w:vAlign w:val="center"/>
            <w:hideMark/>
          </w:tcPr>
          <w:p w14:paraId="5CD6A8B5" w14:textId="77777777" w:rsidR="005B09D9" w:rsidRDefault="005B09D9" w:rsidP="005B09D9">
            <w:pPr>
              <w:keepNext/>
              <w:keepLines/>
              <w:jc w:val="center"/>
              <w:rPr>
                <w:color w:val="000000"/>
                <w:sz w:val="22"/>
                <w:szCs w:val="22"/>
              </w:rPr>
            </w:pPr>
            <w:r>
              <w:rPr>
                <w:color w:val="000000"/>
                <w:sz w:val="22"/>
                <w:szCs w:val="22"/>
              </w:rPr>
              <w:t>3.71%</w:t>
            </w:r>
          </w:p>
        </w:tc>
      </w:tr>
      <w:tr w:rsidR="005B09D9" w14:paraId="16154AA0"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220249EC" w14:textId="77777777" w:rsidR="005B09D9" w:rsidRDefault="005B09D9" w:rsidP="005B09D9">
            <w:pPr>
              <w:keepNext/>
              <w:keepLines/>
              <w:jc w:val="center"/>
              <w:rPr>
                <w:b/>
                <w:bCs/>
                <w:color w:val="000000"/>
                <w:sz w:val="22"/>
                <w:szCs w:val="22"/>
              </w:rPr>
            </w:pPr>
            <w:r>
              <w:rPr>
                <w:b/>
                <w:bCs/>
                <w:color w:val="000000"/>
                <w:sz w:val="22"/>
                <w:szCs w:val="22"/>
              </w:rPr>
              <w:t>2006</w:t>
            </w:r>
          </w:p>
        </w:tc>
        <w:tc>
          <w:tcPr>
            <w:tcW w:w="1530" w:type="dxa"/>
            <w:tcBorders>
              <w:top w:val="nil"/>
              <w:left w:val="nil"/>
              <w:bottom w:val="single" w:sz="4" w:space="0" w:color="auto"/>
              <w:right w:val="single" w:sz="4" w:space="0" w:color="auto"/>
            </w:tcBorders>
            <w:shd w:val="clear" w:color="000000" w:fill="FFFFFF"/>
            <w:noWrap/>
            <w:vAlign w:val="center"/>
            <w:hideMark/>
          </w:tcPr>
          <w:p w14:paraId="4CDAA80B" w14:textId="77777777" w:rsidR="005B09D9" w:rsidRDefault="005B09D9" w:rsidP="005B09D9">
            <w:pPr>
              <w:keepNext/>
              <w:keepLines/>
              <w:jc w:val="center"/>
              <w:rPr>
                <w:color w:val="000000"/>
                <w:sz w:val="22"/>
                <w:szCs w:val="22"/>
              </w:rPr>
            </w:pPr>
            <w:r>
              <w:rPr>
                <w:color w:val="000000"/>
                <w:sz w:val="22"/>
                <w:szCs w:val="22"/>
              </w:rPr>
              <w:t>251,867</w:t>
            </w:r>
          </w:p>
        </w:tc>
        <w:tc>
          <w:tcPr>
            <w:tcW w:w="1260" w:type="dxa"/>
            <w:tcBorders>
              <w:top w:val="nil"/>
              <w:left w:val="nil"/>
              <w:bottom w:val="single" w:sz="4" w:space="0" w:color="auto"/>
              <w:right w:val="single" w:sz="4" w:space="0" w:color="auto"/>
            </w:tcBorders>
            <w:shd w:val="clear" w:color="000000" w:fill="FFFFFF"/>
            <w:noWrap/>
            <w:vAlign w:val="center"/>
            <w:hideMark/>
          </w:tcPr>
          <w:p w14:paraId="7B6D8882" w14:textId="77777777" w:rsidR="005B09D9" w:rsidRDefault="005B09D9" w:rsidP="005B09D9">
            <w:pPr>
              <w:keepNext/>
              <w:keepLines/>
              <w:jc w:val="center"/>
              <w:rPr>
                <w:color w:val="000000"/>
                <w:sz w:val="22"/>
                <w:szCs w:val="22"/>
              </w:rPr>
            </w:pPr>
            <w:r>
              <w:rPr>
                <w:color w:val="000000"/>
                <w:sz w:val="22"/>
                <w:szCs w:val="22"/>
              </w:rPr>
              <w:t>177,672</w:t>
            </w:r>
          </w:p>
        </w:tc>
        <w:tc>
          <w:tcPr>
            <w:tcW w:w="1440" w:type="dxa"/>
            <w:tcBorders>
              <w:top w:val="nil"/>
              <w:left w:val="nil"/>
              <w:bottom w:val="single" w:sz="4" w:space="0" w:color="auto"/>
              <w:right w:val="single" w:sz="4" w:space="0" w:color="auto"/>
            </w:tcBorders>
            <w:shd w:val="clear" w:color="000000" w:fill="FFFFFF"/>
            <w:noWrap/>
            <w:vAlign w:val="center"/>
            <w:hideMark/>
          </w:tcPr>
          <w:p w14:paraId="341ACD40" w14:textId="77777777" w:rsidR="005B09D9" w:rsidRDefault="005B09D9" w:rsidP="005B09D9">
            <w:pPr>
              <w:keepNext/>
              <w:keepLines/>
              <w:jc w:val="center"/>
              <w:rPr>
                <w:color w:val="000000"/>
                <w:sz w:val="22"/>
                <w:szCs w:val="22"/>
              </w:rPr>
            </w:pPr>
            <w:r>
              <w:rPr>
                <w:color w:val="000000"/>
                <w:sz w:val="22"/>
                <w:szCs w:val="22"/>
              </w:rPr>
              <w:t>70.54%</w:t>
            </w:r>
          </w:p>
        </w:tc>
        <w:tc>
          <w:tcPr>
            <w:tcW w:w="1710" w:type="dxa"/>
            <w:tcBorders>
              <w:top w:val="nil"/>
              <w:left w:val="nil"/>
              <w:bottom w:val="single" w:sz="4" w:space="0" w:color="auto"/>
              <w:right w:val="single" w:sz="4" w:space="0" w:color="auto"/>
            </w:tcBorders>
            <w:shd w:val="clear" w:color="000000" w:fill="FFFFFF"/>
            <w:noWrap/>
            <w:vAlign w:val="center"/>
            <w:hideMark/>
          </w:tcPr>
          <w:p w14:paraId="0340EAFE" w14:textId="77777777" w:rsidR="005B09D9" w:rsidRDefault="005B09D9" w:rsidP="005B09D9">
            <w:pPr>
              <w:keepNext/>
              <w:keepLines/>
              <w:jc w:val="center"/>
              <w:rPr>
                <w:color w:val="000000"/>
                <w:sz w:val="22"/>
                <w:szCs w:val="22"/>
              </w:rPr>
            </w:pPr>
            <w:r>
              <w:rPr>
                <w:color w:val="000000"/>
                <w:sz w:val="22"/>
                <w:szCs w:val="22"/>
              </w:rPr>
              <w:t>7,820,854</w:t>
            </w:r>
          </w:p>
        </w:tc>
        <w:tc>
          <w:tcPr>
            <w:tcW w:w="1440" w:type="dxa"/>
            <w:tcBorders>
              <w:top w:val="nil"/>
              <w:left w:val="nil"/>
              <w:bottom w:val="single" w:sz="4" w:space="0" w:color="auto"/>
              <w:right w:val="single" w:sz="4" w:space="0" w:color="auto"/>
            </w:tcBorders>
            <w:shd w:val="clear" w:color="000000" w:fill="FFFFFF"/>
            <w:noWrap/>
            <w:vAlign w:val="center"/>
            <w:hideMark/>
          </w:tcPr>
          <w:p w14:paraId="6C83C479" w14:textId="77777777" w:rsidR="005B09D9" w:rsidRDefault="005B09D9" w:rsidP="005B09D9">
            <w:pPr>
              <w:keepNext/>
              <w:keepLines/>
              <w:jc w:val="center"/>
              <w:rPr>
                <w:color w:val="000000"/>
                <w:sz w:val="22"/>
                <w:szCs w:val="22"/>
              </w:rPr>
            </w:pPr>
            <w:r>
              <w:rPr>
                <w:color w:val="000000"/>
                <w:sz w:val="22"/>
                <w:szCs w:val="22"/>
              </w:rPr>
              <w:t>2.27%</w:t>
            </w:r>
          </w:p>
        </w:tc>
      </w:tr>
      <w:tr w:rsidR="005B09D9" w14:paraId="573B4F07" w14:textId="77777777" w:rsidTr="005B09D9">
        <w:trPr>
          <w:trHeight w:val="300"/>
          <w:jc w:val="center"/>
        </w:trPr>
        <w:tc>
          <w:tcPr>
            <w:tcW w:w="895" w:type="dxa"/>
            <w:tcBorders>
              <w:top w:val="nil"/>
              <w:left w:val="single" w:sz="4" w:space="0" w:color="auto"/>
              <w:bottom w:val="single" w:sz="4" w:space="0" w:color="auto"/>
              <w:right w:val="single" w:sz="4" w:space="0" w:color="auto"/>
            </w:tcBorders>
            <w:shd w:val="clear" w:color="000000" w:fill="FFFFFF"/>
            <w:noWrap/>
            <w:vAlign w:val="center"/>
            <w:hideMark/>
          </w:tcPr>
          <w:p w14:paraId="49DC9F7C" w14:textId="77777777" w:rsidR="005B09D9" w:rsidRDefault="005B09D9" w:rsidP="005B09D9">
            <w:pPr>
              <w:keepNext/>
              <w:keepLines/>
              <w:jc w:val="center"/>
              <w:rPr>
                <w:b/>
                <w:bCs/>
                <w:color w:val="000000"/>
                <w:sz w:val="22"/>
                <w:szCs w:val="22"/>
              </w:rPr>
            </w:pPr>
            <w:r>
              <w:rPr>
                <w:b/>
                <w:bCs/>
                <w:color w:val="000000"/>
                <w:sz w:val="22"/>
                <w:szCs w:val="22"/>
              </w:rPr>
              <w:t>2005</w:t>
            </w:r>
          </w:p>
        </w:tc>
        <w:tc>
          <w:tcPr>
            <w:tcW w:w="1530" w:type="dxa"/>
            <w:tcBorders>
              <w:top w:val="nil"/>
              <w:left w:val="nil"/>
              <w:bottom w:val="single" w:sz="4" w:space="0" w:color="auto"/>
              <w:right w:val="single" w:sz="4" w:space="0" w:color="auto"/>
            </w:tcBorders>
            <w:shd w:val="clear" w:color="000000" w:fill="FFFFFF"/>
            <w:noWrap/>
            <w:vAlign w:val="center"/>
            <w:hideMark/>
          </w:tcPr>
          <w:p w14:paraId="2FDF3D34" w14:textId="77777777" w:rsidR="005B09D9" w:rsidRDefault="005B09D9" w:rsidP="005B09D9">
            <w:pPr>
              <w:keepNext/>
              <w:keepLines/>
              <w:jc w:val="center"/>
              <w:rPr>
                <w:color w:val="000000"/>
                <w:sz w:val="22"/>
                <w:szCs w:val="22"/>
              </w:rPr>
            </w:pPr>
            <w:r>
              <w:rPr>
                <w:color w:val="000000"/>
                <w:sz w:val="22"/>
                <w:szCs w:val="22"/>
              </w:rPr>
              <w:t>205,828</w:t>
            </w:r>
          </w:p>
        </w:tc>
        <w:tc>
          <w:tcPr>
            <w:tcW w:w="1260" w:type="dxa"/>
            <w:tcBorders>
              <w:top w:val="nil"/>
              <w:left w:val="nil"/>
              <w:bottom w:val="single" w:sz="4" w:space="0" w:color="auto"/>
              <w:right w:val="single" w:sz="4" w:space="0" w:color="auto"/>
            </w:tcBorders>
            <w:shd w:val="clear" w:color="000000" w:fill="FFFFFF"/>
            <w:noWrap/>
            <w:vAlign w:val="center"/>
            <w:hideMark/>
          </w:tcPr>
          <w:p w14:paraId="223BAF9C" w14:textId="77777777" w:rsidR="005B09D9" w:rsidRDefault="005B09D9" w:rsidP="005B09D9">
            <w:pPr>
              <w:keepNext/>
              <w:keepLines/>
              <w:jc w:val="center"/>
              <w:rPr>
                <w:color w:val="000000"/>
                <w:sz w:val="22"/>
                <w:szCs w:val="22"/>
              </w:rPr>
            </w:pPr>
            <w:r>
              <w:rPr>
                <w:color w:val="000000"/>
                <w:sz w:val="22"/>
                <w:szCs w:val="22"/>
              </w:rPr>
              <w:t>151,253</w:t>
            </w:r>
          </w:p>
        </w:tc>
        <w:tc>
          <w:tcPr>
            <w:tcW w:w="1440" w:type="dxa"/>
            <w:tcBorders>
              <w:top w:val="nil"/>
              <w:left w:val="nil"/>
              <w:bottom w:val="single" w:sz="4" w:space="0" w:color="auto"/>
              <w:right w:val="single" w:sz="4" w:space="0" w:color="auto"/>
            </w:tcBorders>
            <w:shd w:val="clear" w:color="000000" w:fill="FFFFFF"/>
            <w:noWrap/>
            <w:vAlign w:val="center"/>
            <w:hideMark/>
          </w:tcPr>
          <w:p w14:paraId="66CCC498" w14:textId="77777777" w:rsidR="005B09D9" w:rsidRDefault="005B09D9" w:rsidP="005B09D9">
            <w:pPr>
              <w:keepNext/>
              <w:keepLines/>
              <w:jc w:val="center"/>
              <w:rPr>
                <w:color w:val="000000"/>
                <w:sz w:val="22"/>
                <w:szCs w:val="22"/>
              </w:rPr>
            </w:pPr>
            <w:r>
              <w:rPr>
                <w:color w:val="000000"/>
                <w:sz w:val="22"/>
                <w:szCs w:val="22"/>
              </w:rPr>
              <w:t>73.49%</w:t>
            </w:r>
          </w:p>
        </w:tc>
        <w:tc>
          <w:tcPr>
            <w:tcW w:w="1710" w:type="dxa"/>
            <w:tcBorders>
              <w:top w:val="nil"/>
              <w:left w:val="nil"/>
              <w:bottom w:val="single" w:sz="4" w:space="0" w:color="auto"/>
              <w:right w:val="single" w:sz="4" w:space="0" w:color="auto"/>
            </w:tcBorders>
            <w:shd w:val="clear" w:color="000000" w:fill="FFFFFF"/>
            <w:noWrap/>
            <w:vAlign w:val="center"/>
            <w:hideMark/>
          </w:tcPr>
          <w:p w14:paraId="589EDBA6" w14:textId="77777777" w:rsidR="005B09D9" w:rsidRDefault="005B09D9" w:rsidP="005B09D9">
            <w:pPr>
              <w:keepNext/>
              <w:keepLines/>
              <w:jc w:val="center"/>
              <w:rPr>
                <w:color w:val="000000"/>
                <w:sz w:val="22"/>
                <w:szCs w:val="22"/>
              </w:rPr>
            </w:pPr>
            <w:r>
              <w:rPr>
                <w:color w:val="000000"/>
                <w:sz w:val="22"/>
                <w:szCs w:val="22"/>
              </w:rPr>
              <w:t>7,667,066</w:t>
            </w:r>
          </w:p>
        </w:tc>
        <w:tc>
          <w:tcPr>
            <w:tcW w:w="1440" w:type="dxa"/>
            <w:tcBorders>
              <w:top w:val="nil"/>
              <w:left w:val="nil"/>
              <w:bottom w:val="single" w:sz="4" w:space="0" w:color="auto"/>
              <w:right w:val="single" w:sz="4" w:space="0" w:color="auto"/>
            </w:tcBorders>
            <w:shd w:val="clear" w:color="000000" w:fill="FFFFFF"/>
            <w:noWrap/>
            <w:vAlign w:val="center"/>
            <w:hideMark/>
          </w:tcPr>
          <w:p w14:paraId="615D66BD" w14:textId="77777777" w:rsidR="005B09D9" w:rsidRDefault="005B09D9" w:rsidP="005B09D9">
            <w:pPr>
              <w:keepNext/>
              <w:keepLines/>
              <w:jc w:val="center"/>
              <w:rPr>
                <w:color w:val="000000"/>
                <w:sz w:val="22"/>
                <w:szCs w:val="22"/>
              </w:rPr>
            </w:pPr>
            <w:r>
              <w:rPr>
                <w:color w:val="000000"/>
                <w:sz w:val="22"/>
                <w:szCs w:val="22"/>
              </w:rPr>
              <w:t>1.97%</w:t>
            </w:r>
          </w:p>
        </w:tc>
      </w:tr>
    </w:tbl>
    <w:p w14:paraId="1953AEBD" w14:textId="2CED77EB" w:rsidR="005B09D9" w:rsidRDefault="005B09D9" w:rsidP="005B09D9">
      <w:pPr>
        <w:pStyle w:val="Picture"/>
      </w:pPr>
    </w:p>
    <w:p w14:paraId="2D1E2AA5" w14:textId="77777777" w:rsidR="00633B03" w:rsidRPr="002B0E4D" w:rsidRDefault="00633B03" w:rsidP="005B09D9">
      <w:pPr>
        <w:pStyle w:val="Picture"/>
      </w:pPr>
    </w:p>
    <w:p w14:paraId="16E8F304" w14:textId="7BB77653" w:rsidR="005B09D9" w:rsidRPr="00557144" w:rsidRDefault="005B09D9" w:rsidP="005B09D9">
      <w:pPr>
        <w:pStyle w:val="Body"/>
        <w:rPr>
          <w:highlight w:val="yellow"/>
        </w:rPr>
      </w:pPr>
      <w:r w:rsidRPr="005B09D9">
        <w:t xml:space="preserve"> </w:t>
      </w:r>
      <w:r>
        <w:t xml:space="preserve">State legislation, improvements to commercially available electric vehicle infrastructure, and vehicle manufacturers’ intent to increase the number of APS vehicles indicate the fleet share of APS vehicles is expected to </w:t>
      </w:r>
      <w:r w:rsidRPr="005046A0">
        <w:t>increas</w:t>
      </w:r>
      <w:r>
        <w:t>e</w:t>
      </w:r>
      <w:r w:rsidRPr="005046A0">
        <w:t xml:space="preserve"> [</w:t>
      </w:r>
      <w:r>
        <w:fldChar w:fldCharType="begin"/>
      </w:r>
      <w:r>
        <w:instrText xml:space="preserve"> REF _Ref20908914 \r \h </w:instrText>
      </w:r>
      <w:r>
        <w:fldChar w:fldCharType="separate"/>
      </w:r>
      <w:r w:rsidR="00CD5750">
        <w:t>44</w:t>
      </w:r>
      <w:r>
        <w:fldChar w:fldCharType="end"/>
      </w:r>
      <w:r w:rsidRPr="005046A0">
        <w:t>]. Audi anticipates</w:t>
      </w:r>
      <w:r>
        <w:t xml:space="preserve"> that by 2025, one-third of their vehicles will be powered by APS [</w:t>
      </w:r>
      <w:r>
        <w:fldChar w:fldCharType="begin"/>
      </w:r>
      <w:r>
        <w:instrText xml:space="preserve"> REF _Ref11144171 \r \h </w:instrText>
      </w:r>
      <w:r>
        <w:fldChar w:fldCharType="separate"/>
      </w:r>
      <w:r w:rsidR="00CD5750">
        <w:t>45</w:t>
      </w:r>
      <w:r>
        <w:fldChar w:fldCharType="end"/>
      </w:r>
      <w:r>
        <w:t>], and Ford has an $11 billion program investment to develop new APS vehicles such as the BEV F-150, Mach 1, and PHEV Escape hybrid, all of which have an expected rollout date of 2020 [</w:t>
      </w:r>
      <w:r>
        <w:fldChar w:fldCharType="begin"/>
      </w:r>
      <w:r>
        <w:instrText xml:space="preserve"> REF _Ref11144408 \r \h </w:instrText>
      </w:r>
      <w:r>
        <w:fldChar w:fldCharType="separate"/>
      </w:r>
      <w:r w:rsidR="00CD5750">
        <w:t>46</w:t>
      </w:r>
      <w:r>
        <w:fldChar w:fldCharType="end"/>
      </w:r>
      <w:r>
        <w:t>]. GM and Honda each have stated their intent to manufacture new APS vehicles citing both consumer demand and stringent fuel economy restrictions in the U.S. and overseas [</w:t>
      </w:r>
      <w:r>
        <w:fldChar w:fldCharType="begin"/>
      </w:r>
      <w:r>
        <w:instrText xml:space="preserve"> REF _Ref11144933 \r \h </w:instrText>
      </w:r>
      <w:r>
        <w:fldChar w:fldCharType="separate"/>
      </w:r>
      <w:r w:rsidR="00CD5750">
        <w:t>47</w:t>
      </w:r>
      <w:r>
        <w:fldChar w:fldCharType="end"/>
      </w:r>
      <w:r w:rsidR="008D29BF">
        <w:t>,</w:t>
      </w:r>
      <w:r>
        <w:t xml:space="preserve"> </w:t>
      </w:r>
      <w:r>
        <w:fldChar w:fldCharType="begin"/>
      </w:r>
      <w:r>
        <w:instrText xml:space="preserve"> REF _Ref11144940 \r \h </w:instrText>
      </w:r>
      <w:r>
        <w:fldChar w:fldCharType="separate"/>
      </w:r>
      <w:r w:rsidR="00CD5750">
        <w:t>48</w:t>
      </w:r>
      <w:r>
        <w:fldChar w:fldCharType="end"/>
      </w:r>
      <w:r>
        <w:t xml:space="preserve">]. </w:t>
      </w:r>
    </w:p>
    <w:p w14:paraId="53D959D5" w14:textId="5A219F38" w:rsidR="005B09D9" w:rsidRDefault="005B09D9" w:rsidP="005B09D9">
      <w:pPr>
        <w:pStyle w:val="Body"/>
      </w:pPr>
      <w:r>
        <w:t xml:space="preserve">Although the current proportion of passenger vehicles which have APS engines do not warrant consideration for implementation as </w:t>
      </w:r>
      <w:r w:rsidR="00DF1EA7">
        <w:t>MASH</w:t>
      </w:r>
      <w:r>
        <w:t xml:space="preserve"> </w:t>
      </w:r>
      <w:r w:rsidR="006121F1">
        <w:t>passenger</w:t>
      </w:r>
      <w:r>
        <w:t xml:space="preserve"> vehicles</w:t>
      </w:r>
      <w:r w:rsidR="00DF1EA7">
        <w:t>,</w:t>
      </w:r>
      <w:r>
        <w:t xml:space="preserve"> there is evidence to support consideration for APS vehicles in future iterations for selecting standardized </w:t>
      </w:r>
      <w:r w:rsidR="006121F1">
        <w:t>passenger</w:t>
      </w:r>
      <w:r>
        <w:t xml:space="preserve"> vehicles. Differentiating vehicles by power source may also be important when observing impact </w:t>
      </w:r>
      <w:r>
        <w:lastRenderedPageBreak/>
        <w:t xml:space="preserve">behavior for ISPE studies, specifically </w:t>
      </w:r>
      <w:r w:rsidR="008D29BF">
        <w:t>for</w:t>
      </w:r>
      <w:r>
        <w:t xml:space="preserve"> BEVs because of heavy batteries housed under the occupant compartment. Little</w:t>
      </w:r>
      <w:r w:rsidR="008D29BF">
        <w:t xml:space="preserve"> </w:t>
      </w:r>
      <w:r>
        <w:t>to</w:t>
      </w:r>
      <w:r w:rsidR="008D29BF">
        <w:t xml:space="preserve"> </w:t>
      </w:r>
      <w:r>
        <w:t>no research exists on the impact behavior of BEVs, and the presence of batteries may alter vehicle impact loading of barriers and guardrails by effectively lowering c.g. height and increasing vehicle weight. Additionally, lithium-ion batteries present other risks such as combustibility or explosion which can result of chemical leakages, overcharging, and external heating [</w:t>
      </w:r>
      <w:r>
        <w:fldChar w:fldCharType="begin"/>
      </w:r>
      <w:r>
        <w:instrText xml:space="preserve"> REF _Ref19106388 \r \h </w:instrText>
      </w:r>
      <w:r>
        <w:fldChar w:fldCharType="separate"/>
      </w:r>
      <w:r w:rsidR="00CD5750">
        <w:t>49</w:t>
      </w:r>
      <w:r>
        <w:fldChar w:fldCharType="end"/>
      </w:r>
      <w:r>
        <w:t>]; however, it is unknown how these risks factor into vehicle crashworthiness.</w:t>
      </w:r>
    </w:p>
    <w:p w14:paraId="7F8082C2" w14:textId="38834389" w:rsidR="00F465CA" w:rsidRPr="00EE4CD0" w:rsidRDefault="00F465CA" w:rsidP="00F465CA">
      <w:pPr>
        <w:pStyle w:val="Lv2Title"/>
      </w:pPr>
      <w:bookmarkStart w:id="278" w:name="_Toc62025238"/>
      <w:bookmarkStart w:id="279" w:name="_Toc62193057"/>
      <w:r>
        <w:t>Sales Data Considerations and Discussion</w:t>
      </w:r>
      <w:bookmarkEnd w:id="278"/>
      <w:bookmarkEnd w:id="279"/>
    </w:p>
    <w:p w14:paraId="00255839" w14:textId="533DBD6C" w:rsidR="00F465CA" w:rsidRDefault="00F465CA" w:rsidP="00F465CA">
      <w:pPr>
        <w:pStyle w:val="Body"/>
      </w:pPr>
      <w:r>
        <w:t xml:space="preserve">Projection of future vehicle sales is a challenging endeavor. Economic factors, vehicle availability, and consumer demand are just a few factors in the nexus of passenger vehicle sales. One difficulty in using a sales data approach to vehicle selection is that </w:t>
      </w:r>
      <w:r w:rsidR="00D85154">
        <w:t xml:space="preserve">some </w:t>
      </w:r>
      <w:r>
        <w:t>sales data do not differentiate among different vehicle model trim levels. For example, pickup</w:t>
      </w:r>
      <w:r w:rsidR="003D0EEB">
        <w:t xml:space="preserve"> truck</w:t>
      </w:r>
      <w:r>
        <w:t>s were not differentiated by payload capacity in Wards</w:t>
      </w:r>
      <w:r w:rsidR="00943821">
        <w:t xml:space="preserve"> Intelligence</w:t>
      </w:r>
      <w:r>
        <w:t xml:space="preserve"> dataset, so a third-party data source was used to approximate distribution of pickup</w:t>
      </w:r>
      <w:r w:rsidR="003D0EEB">
        <w:t xml:space="preserve"> truck</w:t>
      </w:r>
      <w:r>
        <w:t xml:space="preserve"> sales. Different approaches for approximating vehicle sales by trim level are expanded upon in Chapter </w:t>
      </w:r>
      <w:r>
        <w:fldChar w:fldCharType="begin"/>
      </w:r>
      <w:r>
        <w:instrText xml:space="preserve"> REF _Ref21087029 \r \h </w:instrText>
      </w:r>
      <w:r>
        <w:fldChar w:fldCharType="separate"/>
      </w:r>
      <w:r w:rsidR="00CD5750">
        <w:t>CHAPTER 9</w:t>
      </w:r>
      <w:r>
        <w:fldChar w:fldCharType="end"/>
      </w:r>
      <w:r w:rsidR="00517022">
        <w:t xml:space="preserve"> where </w:t>
      </w:r>
      <w:r>
        <w:t>the 5</w:t>
      </w:r>
      <w:r w:rsidRPr="00927D88">
        <w:rPr>
          <w:vertAlign w:val="superscript"/>
        </w:rPr>
        <w:t>th</w:t>
      </w:r>
      <w:r>
        <w:t xml:space="preserve"> and 95</w:t>
      </w:r>
      <w:r w:rsidRPr="00927D88">
        <w:rPr>
          <w:vertAlign w:val="superscript"/>
        </w:rPr>
        <w:t>th</w:t>
      </w:r>
      <w:r>
        <w:t xml:space="preserve"> percentile passenger vehicle weights were identified to target </w:t>
      </w:r>
      <w:r w:rsidR="006121F1">
        <w:t>MASH passenger</w:t>
      </w:r>
      <w:r>
        <w:t xml:space="preserve"> vehicle candidates.</w:t>
      </w:r>
    </w:p>
    <w:p w14:paraId="33B62D0B" w14:textId="3CA2CA16" w:rsidR="00F465CA" w:rsidRDefault="00F465CA" w:rsidP="00F465CA">
      <w:pPr>
        <w:pStyle w:val="Body"/>
      </w:pPr>
      <w:r>
        <w:t>Sales trends show light trucks have consistently increased their proportional share of vehicle sales since 2012, and in 2017, light trucks accounted for more than two-thirds of passenger vehicle sales. Increase in the light truck’s share of sales has</w:t>
      </w:r>
      <w:r w:rsidRPr="0019491D">
        <w:t xml:space="preserve"> </w:t>
      </w:r>
      <w:r>
        <w:t>been primarily driven by increase of CUV sales, and in addition to CUVs</w:t>
      </w:r>
      <w:r w:rsidR="008D29BF">
        <w:t>,</w:t>
      </w:r>
      <w:r>
        <w:t xml:space="preserve"> small cars, mid-size cars, and pickup</w:t>
      </w:r>
      <w:r w:rsidR="003D0EEB">
        <w:t xml:space="preserve"> truck</w:t>
      </w:r>
      <w:r>
        <w:t xml:space="preserve">s comprised the most significant portions of passenger vehicle sales. </w:t>
      </w:r>
    </w:p>
    <w:p w14:paraId="6EEACA86" w14:textId="77777777" w:rsidR="00F465CA" w:rsidRDefault="00F465CA" w:rsidP="00F465CA">
      <w:pPr>
        <w:pStyle w:val="Body"/>
      </w:pPr>
      <w:r>
        <w:t xml:space="preserve">While APS vehicles do not make up a significant fleet portion to warrant use in crash testing, they should be monitored in the future to determine whether their inclusion in crash testing is necessary. If the time comes that APS vehicles comprise a significant portion of vehicle sales, </w:t>
      </w:r>
      <w:r>
        <w:lastRenderedPageBreak/>
        <w:t xml:space="preserve">the crashworthiness of APS vehicles may need to be observed and compared to ICE vehicle counterparts. </w:t>
      </w:r>
    </w:p>
    <w:p w14:paraId="2598E927" w14:textId="77777777" w:rsidR="00F465CA" w:rsidRDefault="00F465CA" w:rsidP="00F465CA">
      <w:pPr>
        <w:pStyle w:val="Body"/>
        <w:sectPr w:rsidR="00F465CA" w:rsidSect="00EE2BC9">
          <w:headerReference w:type="default" r:id="rId86"/>
          <w:footerReference w:type="default" r:id="rId87"/>
          <w:pgSz w:w="12240" w:h="15840" w:code="1"/>
          <w:pgMar w:top="1440" w:right="1440" w:bottom="1152" w:left="1440" w:header="720" w:footer="1008" w:gutter="0"/>
          <w:cols w:space="720"/>
          <w:docGrid w:linePitch="360"/>
        </w:sectPr>
      </w:pPr>
    </w:p>
    <w:p w14:paraId="4C168B98" w14:textId="2F6104D1" w:rsidR="00F465CA" w:rsidRPr="002B0E4D" w:rsidRDefault="007A37AC" w:rsidP="00D67CED">
      <w:pPr>
        <w:pStyle w:val="Lv1Title"/>
      </w:pPr>
      <w:bookmarkStart w:id="280" w:name="_Toc62025239"/>
      <w:bookmarkStart w:id="281" w:name="_Toc62193058"/>
      <w:r>
        <w:lastRenderedPageBreak/>
        <w:t>Crash, Registration, and Sales Data Comparison</w:t>
      </w:r>
      <w:bookmarkEnd w:id="280"/>
      <w:bookmarkEnd w:id="281"/>
    </w:p>
    <w:p w14:paraId="489D3DD1" w14:textId="08E98B64" w:rsidR="004134F0" w:rsidRPr="00281C5F" w:rsidRDefault="004134F0" w:rsidP="004134F0">
      <w:pPr>
        <w:pStyle w:val="Lv2Title"/>
      </w:pPr>
      <w:bookmarkStart w:id="282" w:name="_Toc62025240"/>
      <w:bookmarkStart w:id="283" w:name="_Toc62193059"/>
      <w:bookmarkEnd w:id="270"/>
      <w:bookmarkEnd w:id="271"/>
      <w:r w:rsidRPr="00281C5F">
        <w:t>Sales and Crash</w:t>
      </w:r>
      <w:r w:rsidR="00C55AAF">
        <w:t xml:space="preserve"> Data</w:t>
      </w:r>
      <w:r w:rsidRPr="00281C5F">
        <w:t xml:space="preserve"> Comparison</w:t>
      </w:r>
      <w:bookmarkEnd w:id="282"/>
      <w:bookmarkEnd w:id="283"/>
    </w:p>
    <w:p w14:paraId="53595C68" w14:textId="58D84C0B" w:rsidR="004134F0" w:rsidRDefault="001105F4" w:rsidP="004134F0">
      <w:pPr>
        <w:pStyle w:val="Body"/>
      </w:pPr>
      <w:r>
        <w:t>Comparison of sales and crash data were desired to observe whether trends existed</w:t>
      </w:r>
      <w:r w:rsidR="005B37D0">
        <w:t xml:space="preserve"> between datasets</w:t>
      </w:r>
      <w:r>
        <w:t xml:space="preserve">. </w:t>
      </w:r>
      <w:r w:rsidR="004134F0">
        <w:t>Wards</w:t>
      </w:r>
      <w:r w:rsidR="00943821" w:rsidRPr="00943821">
        <w:t xml:space="preserve"> </w:t>
      </w:r>
      <w:r w:rsidR="00943821">
        <w:t>Intelligence</w:t>
      </w:r>
      <w:r w:rsidR="004134F0">
        <w:t xml:space="preserve"> sales data </w:t>
      </w:r>
      <w:r>
        <w:t>wa</w:t>
      </w:r>
      <w:r w:rsidR="004134F0">
        <w:t xml:space="preserve">s compared </w:t>
      </w:r>
      <w:r>
        <w:t>to</w:t>
      </w:r>
      <w:r w:rsidR="004134F0">
        <w:t xml:space="preserve"> vehicles involved in fatal crashes, </w:t>
      </w:r>
      <w:r w:rsidR="00313905">
        <w:t xml:space="preserve">as </w:t>
      </w:r>
      <w:r w:rsidR="004134F0">
        <w:t xml:space="preserve">shown in </w:t>
      </w:r>
      <w:r w:rsidR="004134F0">
        <w:fldChar w:fldCharType="begin"/>
      </w:r>
      <w:r w:rsidR="004134F0">
        <w:instrText xml:space="preserve"> REF _Ref16079716 \h </w:instrText>
      </w:r>
      <w:r w:rsidR="004134F0">
        <w:fldChar w:fldCharType="separate"/>
      </w:r>
      <w:r w:rsidR="00CD5750">
        <w:t xml:space="preserve">Figure </w:t>
      </w:r>
      <w:r w:rsidR="00CD5750">
        <w:rPr>
          <w:noProof/>
        </w:rPr>
        <w:t>38</w:t>
      </w:r>
      <w:r w:rsidR="004134F0">
        <w:fldChar w:fldCharType="end"/>
      </w:r>
      <w:r w:rsidR="004134F0">
        <w:t xml:space="preserve">. </w:t>
      </w:r>
      <w:r w:rsidR="00313905">
        <w:t>Motorcycle</w:t>
      </w:r>
      <w:r w:rsidR="00417BB2">
        <w:t xml:space="preserve"> and large truck</w:t>
      </w:r>
      <w:r w:rsidR="00313905">
        <w:t xml:space="preserve"> sales and crash data were not considered in this analysis</w:t>
      </w:r>
      <w:r w:rsidR="004134F0">
        <w:t xml:space="preserve">. </w:t>
      </w:r>
      <w:r w:rsidR="00313905">
        <w:t>Crash data indicated that althoug</w:t>
      </w:r>
      <w:r w:rsidR="005664E9">
        <w:t xml:space="preserve">h light truck sales </w:t>
      </w:r>
      <w:r w:rsidR="005B37D0">
        <w:t>were</w:t>
      </w:r>
      <w:r w:rsidR="005664E9">
        <w:t xml:space="preserve"> </w:t>
      </w:r>
      <w:r w:rsidR="00313905">
        <w:t xml:space="preserve">eclipsed passenger car sales in 2013, passenger cars </w:t>
      </w:r>
      <w:r w:rsidR="005B09D9">
        <w:t xml:space="preserve">were more commonly involved </w:t>
      </w:r>
      <w:r w:rsidR="00313905">
        <w:t>in fatal crashes than light trucks</w:t>
      </w:r>
      <w:r w:rsidR="005B09D9">
        <w:t xml:space="preserve"> through 2017</w:t>
      </w:r>
      <w:r w:rsidR="00313905">
        <w:t xml:space="preserve">. </w:t>
      </w:r>
      <w:r w:rsidR="00D85154">
        <w:t>Note that passenger cars were denoted as “Automobile” in sales and crash data.</w:t>
      </w:r>
    </w:p>
    <w:p w14:paraId="263AE7B0" w14:textId="3F012279" w:rsidR="004134F0" w:rsidRDefault="00417BB2" w:rsidP="004134F0">
      <w:pPr>
        <w:pStyle w:val="Picture"/>
      </w:pPr>
      <w:r w:rsidRPr="00417BB2">
        <w:rPr>
          <w:noProof/>
        </w:rPr>
        <w:drawing>
          <wp:inline distT="0" distB="0" distL="0" distR="0" wp14:anchorId="59462B37" wp14:editId="74F11F9F">
            <wp:extent cx="5943600" cy="3568196"/>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568196"/>
                    </a:xfrm>
                    <a:prstGeom prst="rect">
                      <a:avLst/>
                    </a:prstGeom>
                    <a:noFill/>
                    <a:ln>
                      <a:noFill/>
                    </a:ln>
                  </pic:spPr>
                </pic:pic>
              </a:graphicData>
            </a:graphic>
          </wp:inline>
        </w:drawing>
      </w:r>
    </w:p>
    <w:p w14:paraId="3CD6FF9D" w14:textId="6596E507" w:rsidR="004134F0" w:rsidRDefault="004134F0" w:rsidP="004134F0">
      <w:pPr>
        <w:pStyle w:val="FigureCaption"/>
      </w:pPr>
      <w:bookmarkStart w:id="284" w:name="_Ref16079716"/>
      <w:bookmarkStart w:id="285" w:name="_Toc62193141"/>
      <w:r>
        <w:t xml:space="preserve">Figure </w:t>
      </w:r>
      <w:r w:rsidR="00FA331A">
        <w:fldChar w:fldCharType="begin"/>
      </w:r>
      <w:r w:rsidR="00FA331A">
        <w:instrText xml:space="preserve"> SEQ Figure \* ARABIC </w:instrText>
      </w:r>
      <w:r w:rsidR="00FA331A">
        <w:fldChar w:fldCharType="separate"/>
      </w:r>
      <w:r w:rsidR="00CD5750">
        <w:rPr>
          <w:noProof/>
        </w:rPr>
        <w:t>38</w:t>
      </w:r>
      <w:r w:rsidR="00FA331A">
        <w:rPr>
          <w:noProof/>
        </w:rPr>
        <w:fldChar w:fldCharType="end"/>
      </w:r>
      <w:bookmarkEnd w:id="284"/>
      <w:r>
        <w:t>. Vehicles Involved in Fatal Crashes Compared to Sales</w:t>
      </w:r>
      <w:bookmarkEnd w:id="285"/>
    </w:p>
    <w:p w14:paraId="7CC128BD" w14:textId="2481A483" w:rsidR="008D29BF" w:rsidRDefault="005B09D9" w:rsidP="008D29BF">
      <w:pPr>
        <w:pStyle w:val="Body"/>
      </w:pPr>
      <w:r>
        <w:t xml:space="preserve">Sales data was compared with fatal crash data to determine if sales data could be a viable predictor of future fatal crash distributions by vehicle type. A sum of squared error (SSE) technique was used to estimate the time offset between sales data proportions and fatal crash vehicle </w:t>
      </w:r>
      <w:r>
        <w:lastRenderedPageBreak/>
        <w:t xml:space="preserve">distributions. </w:t>
      </w:r>
      <w:r w:rsidR="008D6FAE">
        <w:t xml:space="preserve">The formula used to calculate correlation is shown </w:t>
      </w:r>
      <w:r w:rsidR="008D6FAE" w:rsidRPr="00AE047E">
        <w:t>in</w:t>
      </w:r>
      <w:r w:rsidR="00AE047E" w:rsidRPr="00AE047E">
        <w:t xml:space="preserve"> </w:t>
      </w:r>
      <w:r w:rsidR="008B303F">
        <w:t xml:space="preserve">Equation </w:t>
      </w:r>
      <w:r w:rsidR="008B303F">
        <w:fldChar w:fldCharType="begin"/>
      </w:r>
      <w:r w:rsidR="008B303F">
        <w:instrText xml:space="preserve"> REF SSE_basic \h </w:instrText>
      </w:r>
      <w:r w:rsidR="008B303F">
        <w:fldChar w:fldCharType="separate"/>
      </w:r>
      <w:r w:rsidR="00CD5750">
        <w:rPr>
          <w:noProof/>
        </w:rPr>
        <w:t>2</w:t>
      </w:r>
      <w:r w:rsidR="008B303F">
        <w:fldChar w:fldCharType="end"/>
      </w:r>
      <w:r w:rsidR="008B303F">
        <w:t xml:space="preserve">, </w:t>
      </w:r>
      <w:r w:rsidR="008D29BF" w:rsidRPr="008D29BF">
        <w:t>where x</w:t>
      </w:r>
      <w:r w:rsidR="008D29BF" w:rsidRPr="008D29BF">
        <w:rPr>
          <w:vertAlign w:val="subscript"/>
        </w:rPr>
        <w:t>a</w:t>
      </w:r>
      <w:r w:rsidR="008D29BF" w:rsidRPr="008D29BF">
        <w:t xml:space="preserve"> and y</w:t>
      </w:r>
      <w:r w:rsidR="008D29BF" w:rsidRPr="008D29BF">
        <w:rPr>
          <w:vertAlign w:val="subscript"/>
        </w:rPr>
        <w:t>a</w:t>
      </w:r>
      <w:r w:rsidR="008D29BF" w:rsidRPr="008D29BF">
        <w:t xml:space="preserve"> are average sales and crashes, respectively</w:t>
      </w:r>
      <w:r w:rsidR="008D29BF">
        <w:t>.</w:t>
      </w:r>
    </w:p>
    <w:p w14:paraId="7B105FF0" w14:textId="7CE74B9B" w:rsidR="003170A6" w:rsidRPr="00D85154" w:rsidRDefault="00D85154" w:rsidP="008B303F">
      <w:pPr>
        <w:pStyle w:val="Equation"/>
      </w:pPr>
      <w:bookmarkStart w:id="286" w:name="_Ref25572583"/>
      <w:r>
        <w:tab/>
      </w:r>
      <w:bookmarkEnd w:id="286"/>
      <m:oMath>
        <m:f>
          <m:fPr>
            <m:ctrlPr>
              <w:rPr>
                <w:rFonts w:ascii="Cambria Math" w:hAnsi="Cambria Math"/>
              </w:rPr>
            </m:ctrlPr>
          </m:fPr>
          <m:num>
            <m:r>
              <m:rPr>
                <m:sty m:val="b"/>
              </m:rPr>
              <w:rPr>
                <w:rFonts w:ascii="Cambria Math" w:hAnsi="Cambria Math"/>
              </w:rPr>
              <m:t>Σ</m:t>
            </m:r>
            <m:r>
              <m:rPr>
                <m:sty m:val="p"/>
              </m:rPr>
              <w:rPr>
                <w:rFonts w:ascii="Cambria Math" w:hAnsi="Cambria Math"/>
              </w:rPr>
              <m:t>(</m:t>
            </m:r>
            <m:r>
              <m:rPr>
                <m:sty m:val="bi"/>
              </m:rPr>
              <w:rPr>
                <w:rFonts w:ascii="Cambria Math" w:hAnsi="Cambria Math"/>
              </w:rPr>
              <m:t>x</m:t>
            </m:r>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a</m:t>
                </m:r>
              </m:sub>
            </m:sSub>
            <m:r>
              <m:rPr>
                <m:sty m:val="p"/>
              </m:rPr>
              <w:rPr>
                <w:rFonts w:ascii="Cambria Math" w:hAnsi="Cambria Math"/>
              </w:rPr>
              <m:t>)(</m:t>
            </m:r>
            <m:r>
              <m:rPr>
                <m:sty m:val="bi"/>
              </m:rPr>
              <w:rPr>
                <w:rFonts w:ascii="Cambria Math" w:hAnsi="Cambria Math"/>
              </w:rPr>
              <m:t>y</m:t>
            </m:r>
            <m:r>
              <m:rPr>
                <m:sty m:val="p"/>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a</m:t>
                </m:r>
              </m:sub>
            </m:sSub>
            <m:r>
              <m:rPr>
                <m:sty m:val="p"/>
              </m:rPr>
              <w:rPr>
                <w:rFonts w:ascii="Cambria Math" w:hAnsi="Cambria Math"/>
              </w:rPr>
              <m:t>)</m:t>
            </m:r>
          </m:num>
          <m:den>
            <m:rad>
              <m:radPr>
                <m:degHide m:val="1"/>
                <m:ctrlPr>
                  <w:rPr>
                    <w:rFonts w:ascii="Cambria Math" w:hAnsi="Cambria Math"/>
                  </w:rPr>
                </m:ctrlPr>
              </m:radPr>
              <m:deg/>
              <m:e>
                <m:sSup>
                  <m:sSupPr>
                    <m:ctrlPr>
                      <w:rPr>
                        <w:rFonts w:ascii="Cambria Math" w:hAnsi="Cambria Math"/>
                      </w:rPr>
                    </m:ctrlPr>
                  </m:sSupPr>
                  <m:e>
                    <m:r>
                      <m:rPr>
                        <m:sty m:val="b"/>
                      </m:rPr>
                      <w:rPr>
                        <w:rFonts w:ascii="Cambria Math" w:hAnsi="Cambria Math"/>
                      </w:rPr>
                      <m:t>Σ</m:t>
                    </m:r>
                    <m:d>
                      <m:dPr>
                        <m:ctrlPr>
                          <w:rPr>
                            <w:rFonts w:ascii="Cambria Math" w:hAnsi="Cambria Math"/>
                          </w:rPr>
                        </m:ctrlPr>
                      </m:dPr>
                      <m:e>
                        <m:r>
                          <m:rPr>
                            <m:sty m:val="bi"/>
                          </m:rPr>
                          <w:rPr>
                            <w:rFonts w:ascii="Cambria Math" w:hAnsi="Cambria Math"/>
                          </w:rPr>
                          <m:t>x</m:t>
                        </m:r>
                        <m:r>
                          <m:rPr>
                            <m:sty m:val="p"/>
                          </m:rPr>
                          <w:rPr>
                            <w:rFonts w:ascii="Cambria Math" w:hAnsi="Cambria Math"/>
                          </w:rPr>
                          <m:t>-</m:t>
                        </m:r>
                        <m:sSub>
                          <m:sSubPr>
                            <m:ctrlPr>
                              <w:rPr>
                                <w:rFonts w:ascii="Cambria Math" w:hAnsi="Cambria Math"/>
                              </w:rPr>
                            </m:ctrlPr>
                          </m:sSubPr>
                          <m:e>
                            <m:r>
                              <m:rPr>
                                <m:sty m:val="bi"/>
                              </m:rPr>
                              <w:rPr>
                                <w:rFonts w:ascii="Cambria Math" w:hAnsi="Cambria Math"/>
                              </w:rPr>
                              <m:t>x</m:t>
                            </m:r>
                          </m:e>
                          <m:sub>
                            <m:r>
                              <m:rPr>
                                <m:sty m:val="bi"/>
                              </m:rPr>
                              <w:rPr>
                                <w:rFonts w:ascii="Cambria Math" w:hAnsi="Cambria Math"/>
                              </w:rPr>
                              <m:t>a</m:t>
                            </m:r>
                          </m:sub>
                        </m:sSub>
                      </m:e>
                    </m:d>
                  </m:e>
                  <m:sup>
                    <m:r>
                      <m:rPr>
                        <m:sty m:val="b"/>
                      </m:rPr>
                      <w:rPr>
                        <w:rFonts w:ascii="Cambria Math" w:hAnsi="Cambria Math"/>
                      </w:rPr>
                      <m:t>2</m:t>
                    </m:r>
                  </m:sup>
                </m:sSup>
                <m:r>
                  <m:rPr>
                    <m:sty m:val="b"/>
                  </m:rPr>
                  <w:rPr>
                    <w:rFonts w:ascii="Cambria Math" w:hAnsi="Cambria Math"/>
                  </w:rPr>
                  <m:t>Σ</m:t>
                </m:r>
                <m:sSup>
                  <m:sSupPr>
                    <m:ctrlPr>
                      <w:rPr>
                        <w:rFonts w:ascii="Cambria Math" w:hAnsi="Cambria Math"/>
                      </w:rPr>
                    </m:ctrlPr>
                  </m:sSupPr>
                  <m:e>
                    <m:r>
                      <m:rPr>
                        <m:sty m:val="p"/>
                      </m:rPr>
                      <w:rPr>
                        <w:rFonts w:ascii="Cambria Math" w:hAnsi="Cambria Math"/>
                      </w:rPr>
                      <m:t>(</m:t>
                    </m:r>
                    <m:r>
                      <m:rPr>
                        <m:sty m:val="bi"/>
                      </m:rPr>
                      <w:rPr>
                        <w:rFonts w:ascii="Cambria Math" w:hAnsi="Cambria Math"/>
                      </w:rPr>
                      <m:t>y</m:t>
                    </m:r>
                    <m:r>
                      <m:rPr>
                        <m:sty m:val="p"/>
                      </m:rPr>
                      <w:rPr>
                        <w:rFonts w:ascii="Cambria Math" w:hAnsi="Cambria Math"/>
                      </w:rPr>
                      <m:t>-</m:t>
                    </m:r>
                    <m:sSub>
                      <m:sSubPr>
                        <m:ctrlPr>
                          <w:rPr>
                            <w:rFonts w:ascii="Cambria Math" w:hAnsi="Cambria Math"/>
                          </w:rPr>
                        </m:ctrlPr>
                      </m:sSubPr>
                      <m:e>
                        <m:r>
                          <m:rPr>
                            <m:sty m:val="bi"/>
                          </m:rPr>
                          <w:rPr>
                            <w:rFonts w:ascii="Cambria Math" w:hAnsi="Cambria Math"/>
                          </w:rPr>
                          <m:t>y</m:t>
                        </m:r>
                      </m:e>
                      <m:sub>
                        <m:r>
                          <m:rPr>
                            <m:sty m:val="bi"/>
                          </m:rPr>
                          <w:rPr>
                            <w:rFonts w:ascii="Cambria Math" w:hAnsi="Cambria Math"/>
                          </w:rPr>
                          <m:t>a</m:t>
                        </m:r>
                      </m:sub>
                    </m:sSub>
                    <m:r>
                      <m:rPr>
                        <m:sty m:val="p"/>
                      </m:rPr>
                      <w:rPr>
                        <w:rFonts w:ascii="Cambria Math" w:hAnsi="Cambria Math"/>
                      </w:rPr>
                      <m:t>)</m:t>
                    </m:r>
                  </m:e>
                  <m:sup>
                    <m:r>
                      <m:rPr>
                        <m:sty m:val="b"/>
                      </m:rPr>
                      <w:rPr>
                        <w:rFonts w:ascii="Cambria Math" w:hAnsi="Cambria Math"/>
                      </w:rPr>
                      <m:t>2</m:t>
                    </m:r>
                  </m:sup>
                </m:sSup>
              </m:e>
            </m:rad>
          </m:den>
        </m:f>
      </m:oMath>
      <w:r w:rsidR="005B09D9">
        <w:t xml:space="preserve"> </w:t>
      </w:r>
      <w:r>
        <w:tab/>
        <w:t>(</w:t>
      </w:r>
      <w:bookmarkStart w:id="287" w:name="SSE_basic"/>
      <w:r>
        <w:fldChar w:fldCharType="begin"/>
      </w:r>
      <w:r>
        <w:instrText xml:space="preserve"> SEQ New_Eq. \* ARABIC </w:instrText>
      </w:r>
      <w:r>
        <w:fldChar w:fldCharType="separate"/>
      </w:r>
      <w:r w:rsidR="00CD5750">
        <w:rPr>
          <w:noProof/>
        </w:rPr>
        <w:t>2</w:t>
      </w:r>
      <w:r>
        <w:fldChar w:fldCharType="end"/>
      </w:r>
      <w:bookmarkEnd w:id="287"/>
      <w:r>
        <w:t>)</w:t>
      </w:r>
    </w:p>
    <w:p w14:paraId="743992BA" w14:textId="70AFF674" w:rsidR="008D6FAE" w:rsidRPr="008D6FAE" w:rsidRDefault="00EB65EA" w:rsidP="00FF0B8F">
      <w:pPr>
        <w:pStyle w:val="Body"/>
      </w:pPr>
      <w:r>
        <w:t xml:space="preserve">Correlation optimization was desired by finding the </w:t>
      </w:r>
      <w:r w:rsidR="005B09D9">
        <w:t>time delay between new sales data and crash data corresponding to a minimization of error in a predictive model. That time delay was referred to as</w:t>
      </w:r>
      <w:r w:rsidR="00231B46">
        <w:t xml:space="preserve"> “sales lag</w:t>
      </w:r>
      <w:r w:rsidR="008D29BF">
        <w:t>.</w:t>
      </w:r>
      <w:r w:rsidR="00231B46">
        <w:t xml:space="preserve">” Correlations between </w:t>
      </w:r>
      <w:r w:rsidR="005B09D9">
        <w:t>sales and crash</w:t>
      </w:r>
      <w:r w:rsidR="00231B46">
        <w:t xml:space="preserve"> data of passenger cars and light trucks are shown in </w:t>
      </w:r>
      <w:r w:rsidR="00231B46">
        <w:fldChar w:fldCharType="begin"/>
      </w:r>
      <w:r w:rsidR="00231B46">
        <w:instrText xml:space="preserve"> REF _Ref16155168 \h </w:instrText>
      </w:r>
      <w:r w:rsidR="00231B46">
        <w:fldChar w:fldCharType="separate"/>
      </w:r>
      <w:r w:rsidR="00CD5750">
        <w:t xml:space="preserve">Table </w:t>
      </w:r>
      <w:r w:rsidR="00CD5750">
        <w:rPr>
          <w:noProof/>
        </w:rPr>
        <w:t>23</w:t>
      </w:r>
      <w:r w:rsidR="00231B46">
        <w:fldChar w:fldCharType="end"/>
      </w:r>
      <w:r w:rsidR="00231B46">
        <w:t xml:space="preserve">. </w:t>
      </w:r>
      <w:r w:rsidR="008D29BF">
        <w:t>T</w:t>
      </w:r>
      <w:r w:rsidR="005B09D9">
        <w:t>he correlation was strongest, indicating minimum error, with a sales lag of</w:t>
      </w:r>
      <w:r w:rsidR="00231B46">
        <w:t xml:space="preserve"> </w:t>
      </w:r>
      <w:r w:rsidR="008D29BF">
        <w:t>nine</w:t>
      </w:r>
      <w:r w:rsidR="00231B46">
        <w:t xml:space="preserve"> years</w:t>
      </w:r>
      <w:r w:rsidR="005B09D9">
        <w:t xml:space="preserve"> for passenger cars and</w:t>
      </w:r>
      <w:r w:rsidR="00231B46">
        <w:t xml:space="preserve"> </w:t>
      </w:r>
      <w:r w:rsidR="008D29BF">
        <w:t>six</w:t>
      </w:r>
      <w:r w:rsidR="00231B46">
        <w:t xml:space="preserve"> years</w:t>
      </w:r>
      <w:r w:rsidR="005B09D9">
        <w:t xml:space="preserve"> for light truck vehicles</w:t>
      </w:r>
      <w:r w:rsidR="00231B46">
        <w:t xml:space="preserve">. </w:t>
      </w:r>
      <w:r w:rsidR="008B303F">
        <w:t xml:space="preserve">The composite error was minimized for </w:t>
      </w:r>
      <w:r w:rsidR="0009178B">
        <w:t>between three and four years of sales lag</w:t>
      </w:r>
      <w:r w:rsidR="005739BB">
        <w:t>.</w:t>
      </w:r>
    </w:p>
    <w:p w14:paraId="45415DC2" w14:textId="3B4C7BEC" w:rsidR="004134F0" w:rsidRPr="0076337E" w:rsidRDefault="004134F0" w:rsidP="004134F0">
      <w:pPr>
        <w:pStyle w:val="TableCaption"/>
        <w:keepLines/>
      </w:pPr>
      <w:bookmarkStart w:id="288" w:name="_Ref16155168"/>
      <w:bookmarkStart w:id="289" w:name="_Ref16158175"/>
      <w:bookmarkStart w:id="290" w:name="_Toc62193204"/>
      <w:r>
        <w:t xml:space="preserve">Table </w:t>
      </w:r>
      <w:r w:rsidR="00FA331A">
        <w:fldChar w:fldCharType="begin"/>
      </w:r>
      <w:r w:rsidR="00FA331A">
        <w:instrText xml:space="preserve"> SEQ Table \* ARABIC </w:instrText>
      </w:r>
      <w:r w:rsidR="00FA331A">
        <w:fldChar w:fldCharType="separate"/>
      </w:r>
      <w:r w:rsidR="00CD5750">
        <w:rPr>
          <w:noProof/>
        </w:rPr>
        <w:t>23</w:t>
      </w:r>
      <w:r w:rsidR="00FA331A">
        <w:rPr>
          <w:noProof/>
        </w:rPr>
        <w:fldChar w:fldCharType="end"/>
      </w:r>
      <w:bookmarkEnd w:id="288"/>
      <w:bookmarkEnd w:id="289"/>
      <w:r>
        <w:t xml:space="preserve">. Correlations among Vehicle Sales and Vehicles </w:t>
      </w:r>
      <w:r w:rsidR="005B09D9">
        <w:t>in Fatal Crashes</w:t>
      </w:r>
      <w:bookmarkEnd w:id="290"/>
    </w:p>
    <w:tbl>
      <w:tblPr>
        <w:tblStyle w:val="TableGrid"/>
        <w:tblW w:w="0" w:type="auto"/>
        <w:jc w:val="center"/>
        <w:tblLook w:val="04A0" w:firstRow="1" w:lastRow="0" w:firstColumn="1" w:lastColumn="0" w:noHBand="0" w:noVBand="1"/>
      </w:tblPr>
      <w:tblGrid>
        <w:gridCol w:w="1615"/>
        <w:gridCol w:w="1510"/>
        <w:gridCol w:w="1100"/>
        <w:gridCol w:w="1710"/>
      </w:tblGrid>
      <w:tr w:rsidR="005B09D9" w14:paraId="2C45152B" w14:textId="2880C4B3" w:rsidTr="00710B87">
        <w:trPr>
          <w:jc w:val="center"/>
        </w:trPr>
        <w:tc>
          <w:tcPr>
            <w:tcW w:w="1615" w:type="dxa"/>
            <w:vAlign w:val="center"/>
          </w:tcPr>
          <w:p w14:paraId="77B6AB0C" w14:textId="77777777" w:rsidR="005B09D9" w:rsidRPr="00282A26" w:rsidRDefault="005B09D9" w:rsidP="006F55EE">
            <w:pPr>
              <w:pStyle w:val="Picture"/>
              <w:keepNext/>
              <w:keepLines/>
              <w:rPr>
                <w:b/>
              </w:rPr>
            </w:pPr>
            <w:r w:rsidRPr="00282A26">
              <w:rPr>
                <w:b/>
              </w:rPr>
              <w:t>Sales Lag, No. of Years</w:t>
            </w:r>
          </w:p>
        </w:tc>
        <w:tc>
          <w:tcPr>
            <w:tcW w:w="1510" w:type="dxa"/>
            <w:vAlign w:val="center"/>
          </w:tcPr>
          <w:p w14:paraId="35CCE7D1" w14:textId="77777777" w:rsidR="005B09D9" w:rsidRPr="00282A26" w:rsidRDefault="005B09D9" w:rsidP="006F55EE">
            <w:pPr>
              <w:pStyle w:val="Picture"/>
              <w:keepNext/>
              <w:keepLines/>
              <w:rPr>
                <w:b/>
              </w:rPr>
            </w:pPr>
            <w:r>
              <w:rPr>
                <w:b/>
              </w:rPr>
              <w:t>Passenger Car</w:t>
            </w:r>
            <w:r w:rsidRPr="00282A26">
              <w:rPr>
                <w:b/>
              </w:rPr>
              <w:t>s</w:t>
            </w:r>
          </w:p>
        </w:tc>
        <w:tc>
          <w:tcPr>
            <w:tcW w:w="1100" w:type="dxa"/>
            <w:vAlign w:val="center"/>
          </w:tcPr>
          <w:p w14:paraId="10E60B87" w14:textId="77777777" w:rsidR="005B09D9" w:rsidRPr="00282A26" w:rsidRDefault="005B09D9" w:rsidP="006F55EE">
            <w:pPr>
              <w:pStyle w:val="Picture"/>
              <w:keepNext/>
              <w:keepLines/>
              <w:rPr>
                <w:b/>
              </w:rPr>
            </w:pPr>
            <w:r w:rsidRPr="00282A26">
              <w:rPr>
                <w:b/>
              </w:rPr>
              <w:t>Light Trucks</w:t>
            </w:r>
          </w:p>
        </w:tc>
        <w:tc>
          <w:tcPr>
            <w:tcW w:w="1710" w:type="dxa"/>
            <w:vAlign w:val="bottom"/>
          </w:tcPr>
          <w:p w14:paraId="6F06D7B9" w14:textId="3D8999C5" w:rsidR="005B09D9" w:rsidRPr="00282A26" w:rsidRDefault="00710B87" w:rsidP="005B09D9">
            <w:pPr>
              <w:pStyle w:val="Picture"/>
              <w:keepNext/>
              <w:keepLines/>
              <w:rPr>
                <w:b/>
              </w:rPr>
            </w:pPr>
            <w:r>
              <w:rPr>
                <w:b/>
              </w:rPr>
              <w:t>All Passenger Vehicles</w:t>
            </w:r>
          </w:p>
        </w:tc>
      </w:tr>
      <w:tr w:rsidR="0009178B" w14:paraId="4B4D56DC" w14:textId="77777777" w:rsidTr="00710B87">
        <w:trPr>
          <w:jc w:val="center"/>
        </w:trPr>
        <w:tc>
          <w:tcPr>
            <w:tcW w:w="1615" w:type="dxa"/>
            <w:vAlign w:val="center"/>
          </w:tcPr>
          <w:p w14:paraId="3676CE38" w14:textId="4C023F85" w:rsidR="0009178B" w:rsidRDefault="0009178B" w:rsidP="006F55EE">
            <w:pPr>
              <w:pStyle w:val="Picture"/>
              <w:keepNext/>
              <w:keepLines/>
            </w:pPr>
            <w:r>
              <w:t>2</w:t>
            </w:r>
          </w:p>
        </w:tc>
        <w:tc>
          <w:tcPr>
            <w:tcW w:w="1510" w:type="dxa"/>
            <w:vAlign w:val="center"/>
          </w:tcPr>
          <w:p w14:paraId="06D207C0" w14:textId="30DD2503" w:rsidR="0009178B" w:rsidRDefault="0009178B" w:rsidP="006F55EE">
            <w:pPr>
              <w:pStyle w:val="Picture"/>
              <w:keepNext/>
              <w:keepLines/>
            </w:pPr>
            <w:r>
              <w:t>0.412</w:t>
            </w:r>
          </w:p>
        </w:tc>
        <w:tc>
          <w:tcPr>
            <w:tcW w:w="1100" w:type="dxa"/>
            <w:vAlign w:val="center"/>
          </w:tcPr>
          <w:p w14:paraId="427FF637" w14:textId="4673C080" w:rsidR="0009178B" w:rsidRDefault="0009178B" w:rsidP="006F55EE">
            <w:pPr>
              <w:pStyle w:val="Picture"/>
              <w:keepNext/>
              <w:keepLines/>
            </w:pPr>
            <w:r>
              <w:t>0.442</w:t>
            </w:r>
          </w:p>
        </w:tc>
        <w:tc>
          <w:tcPr>
            <w:tcW w:w="1710" w:type="dxa"/>
          </w:tcPr>
          <w:p w14:paraId="42156EED" w14:textId="12E0F93F" w:rsidR="0009178B" w:rsidRDefault="0009178B" w:rsidP="006F55EE">
            <w:pPr>
              <w:pStyle w:val="Picture"/>
              <w:keepNext/>
              <w:keepLines/>
            </w:pPr>
            <w:r>
              <w:t>0.733</w:t>
            </w:r>
          </w:p>
        </w:tc>
      </w:tr>
      <w:tr w:rsidR="0009178B" w14:paraId="624B1B8B" w14:textId="77777777" w:rsidTr="0009178B">
        <w:trPr>
          <w:jc w:val="center"/>
        </w:trPr>
        <w:tc>
          <w:tcPr>
            <w:tcW w:w="1615" w:type="dxa"/>
            <w:vAlign w:val="center"/>
          </w:tcPr>
          <w:p w14:paraId="710A0AD0" w14:textId="6191C271" w:rsidR="0009178B" w:rsidRDefault="0009178B" w:rsidP="006F55EE">
            <w:pPr>
              <w:pStyle w:val="Picture"/>
              <w:keepNext/>
              <w:keepLines/>
            </w:pPr>
            <w:r>
              <w:t>3</w:t>
            </w:r>
          </w:p>
        </w:tc>
        <w:tc>
          <w:tcPr>
            <w:tcW w:w="1510" w:type="dxa"/>
            <w:vAlign w:val="center"/>
          </w:tcPr>
          <w:p w14:paraId="294DC60D" w14:textId="3CC8215A" w:rsidR="0009178B" w:rsidRDefault="0009178B" w:rsidP="006F55EE">
            <w:pPr>
              <w:pStyle w:val="Picture"/>
              <w:keepNext/>
              <w:keepLines/>
            </w:pPr>
            <w:r>
              <w:t>0.595</w:t>
            </w:r>
          </w:p>
        </w:tc>
        <w:tc>
          <w:tcPr>
            <w:tcW w:w="1100" w:type="dxa"/>
            <w:vAlign w:val="center"/>
          </w:tcPr>
          <w:p w14:paraId="27B39733" w14:textId="4E217BBA" w:rsidR="0009178B" w:rsidRDefault="0009178B" w:rsidP="006F55EE">
            <w:pPr>
              <w:pStyle w:val="Picture"/>
              <w:keepNext/>
              <w:keepLines/>
            </w:pPr>
            <w:r>
              <w:t>0.674</w:t>
            </w:r>
          </w:p>
        </w:tc>
        <w:tc>
          <w:tcPr>
            <w:tcW w:w="1710" w:type="dxa"/>
            <w:shd w:val="clear" w:color="auto" w:fill="FFFF00"/>
          </w:tcPr>
          <w:p w14:paraId="2FBC3507" w14:textId="734866CA" w:rsidR="0009178B" w:rsidRPr="0009178B" w:rsidRDefault="0009178B" w:rsidP="006F55EE">
            <w:pPr>
              <w:pStyle w:val="Picture"/>
              <w:keepNext/>
              <w:keepLines/>
              <w:rPr>
                <w:b/>
              </w:rPr>
            </w:pPr>
            <w:r w:rsidRPr="0009178B">
              <w:rPr>
                <w:b/>
              </w:rPr>
              <w:t>0.762</w:t>
            </w:r>
          </w:p>
        </w:tc>
      </w:tr>
      <w:tr w:rsidR="005B09D9" w14:paraId="76ED9EE8" w14:textId="748EC618" w:rsidTr="0009178B">
        <w:trPr>
          <w:jc w:val="center"/>
        </w:trPr>
        <w:tc>
          <w:tcPr>
            <w:tcW w:w="1615" w:type="dxa"/>
            <w:vAlign w:val="center"/>
          </w:tcPr>
          <w:p w14:paraId="7149CF03" w14:textId="4ACC9777" w:rsidR="005B09D9" w:rsidRDefault="005B09D9" w:rsidP="006F55EE">
            <w:pPr>
              <w:pStyle w:val="Picture"/>
              <w:keepNext/>
              <w:keepLines/>
            </w:pPr>
            <w:r>
              <w:t>4</w:t>
            </w:r>
          </w:p>
        </w:tc>
        <w:tc>
          <w:tcPr>
            <w:tcW w:w="1510" w:type="dxa"/>
            <w:vAlign w:val="center"/>
          </w:tcPr>
          <w:p w14:paraId="37978F5D" w14:textId="757D017B" w:rsidR="005B09D9" w:rsidRDefault="005B09D9" w:rsidP="006F55EE">
            <w:pPr>
              <w:pStyle w:val="Picture"/>
              <w:keepNext/>
              <w:keepLines/>
            </w:pPr>
            <w:r>
              <w:t>0.725</w:t>
            </w:r>
          </w:p>
        </w:tc>
        <w:tc>
          <w:tcPr>
            <w:tcW w:w="1100" w:type="dxa"/>
            <w:vAlign w:val="center"/>
          </w:tcPr>
          <w:p w14:paraId="4C63C491" w14:textId="64D3F79C" w:rsidR="005B09D9" w:rsidRDefault="005B09D9" w:rsidP="006F55EE">
            <w:pPr>
              <w:pStyle w:val="Picture"/>
              <w:keepNext/>
              <w:keepLines/>
            </w:pPr>
            <w:r>
              <w:t>0.826</w:t>
            </w:r>
          </w:p>
        </w:tc>
        <w:tc>
          <w:tcPr>
            <w:tcW w:w="1710" w:type="dxa"/>
            <w:shd w:val="clear" w:color="auto" w:fill="FFFF00"/>
          </w:tcPr>
          <w:p w14:paraId="24528A85" w14:textId="6A8F385A" w:rsidR="005B09D9" w:rsidRPr="0009178B" w:rsidRDefault="0009178B" w:rsidP="006F55EE">
            <w:pPr>
              <w:pStyle w:val="Picture"/>
              <w:keepNext/>
              <w:keepLines/>
              <w:rPr>
                <w:b/>
              </w:rPr>
            </w:pPr>
            <w:r w:rsidRPr="0009178B">
              <w:rPr>
                <w:b/>
              </w:rPr>
              <w:t>0.762</w:t>
            </w:r>
          </w:p>
        </w:tc>
      </w:tr>
      <w:tr w:rsidR="005B09D9" w14:paraId="706A40C8" w14:textId="0D98D747" w:rsidTr="00710B87">
        <w:trPr>
          <w:jc w:val="center"/>
        </w:trPr>
        <w:tc>
          <w:tcPr>
            <w:tcW w:w="1615" w:type="dxa"/>
            <w:vAlign w:val="center"/>
          </w:tcPr>
          <w:p w14:paraId="14F62039" w14:textId="4CF4A2FD" w:rsidR="005B09D9" w:rsidRDefault="005B09D9" w:rsidP="006F55EE">
            <w:pPr>
              <w:pStyle w:val="Picture"/>
              <w:keepNext/>
              <w:keepLines/>
            </w:pPr>
            <w:r>
              <w:t>5</w:t>
            </w:r>
          </w:p>
        </w:tc>
        <w:tc>
          <w:tcPr>
            <w:tcW w:w="1510" w:type="dxa"/>
            <w:vAlign w:val="center"/>
          </w:tcPr>
          <w:p w14:paraId="413EDA96" w14:textId="6B92BC69" w:rsidR="005B09D9" w:rsidRDefault="005B09D9" w:rsidP="006F55EE">
            <w:pPr>
              <w:pStyle w:val="Picture"/>
              <w:keepNext/>
              <w:keepLines/>
            </w:pPr>
            <w:r>
              <w:t>0.823</w:t>
            </w:r>
          </w:p>
        </w:tc>
        <w:tc>
          <w:tcPr>
            <w:tcW w:w="1100" w:type="dxa"/>
            <w:vAlign w:val="center"/>
          </w:tcPr>
          <w:p w14:paraId="235488F5" w14:textId="457D06A3" w:rsidR="005B09D9" w:rsidRDefault="005B09D9" w:rsidP="006F55EE">
            <w:pPr>
              <w:pStyle w:val="Picture"/>
              <w:keepNext/>
              <w:keepLines/>
            </w:pPr>
            <w:r>
              <w:t>0.914</w:t>
            </w:r>
          </w:p>
        </w:tc>
        <w:tc>
          <w:tcPr>
            <w:tcW w:w="1710" w:type="dxa"/>
          </w:tcPr>
          <w:p w14:paraId="3B8772CB" w14:textId="5CDFFB7C" w:rsidR="005B09D9" w:rsidRDefault="0009178B" w:rsidP="006F55EE">
            <w:pPr>
              <w:pStyle w:val="Picture"/>
              <w:keepNext/>
              <w:keepLines/>
            </w:pPr>
            <w:r>
              <w:t>0.734</w:t>
            </w:r>
          </w:p>
        </w:tc>
      </w:tr>
      <w:tr w:rsidR="005B09D9" w14:paraId="634461F7" w14:textId="564BB1D5" w:rsidTr="00710B87">
        <w:trPr>
          <w:jc w:val="center"/>
        </w:trPr>
        <w:tc>
          <w:tcPr>
            <w:tcW w:w="1615" w:type="dxa"/>
            <w:vAlign w:val="center"/>
          </w:tcPr>
          <w:p w14:paraId="37443A5C" w14:textId="7933C5E2" w:rsidR="002005EE" w:rsidRDefault="002005EE" w:rsidP="002005EE">
            <w:pPr>
              <w:pStyle w:val="Picture"/>
              <w:keepNext/>
              <w:keepLines/>
            </w:pPr>
            <w:r>
              <w:t>6</w:t>
            </w:r>
          </w:p>
        </w:tc>
        <w:tc>
          <w:tcPr>
            <w:tcW w:w="1510" w:type="dxa"/>
            <w:vAlign w:val="center"/>
          </w:tcPr>
          <w:p w14:paraId="4F7F9F15" w14:textId="1A3E9EFA" w:rsidR="005B09D9" w:rsidRDefault="005B09D9" w:rsidP="006F55EE">
            <w:pPr>
              <w:pStyle w:val="Picture"/>
              <w:keepNext/>
              <w:keepLines/>
            </w:pPr>
            <w:r>
              <w:t>0.901</w:t>
            </w:r>
          </w:p>
        </w:tc>
        <w:tc>
          <w:tcPr>
            <w:tcW w:w="1100" w:type="dxa"/>
            <w:shd w:val="clear" w:color="auto" w:fill="FFFF00"/>
            <w:vAlign w:val="center"/>
          </w:tcPr>
          <w:p w14:paraId="6E06C34A" w14:textId="29826112" w:rsidR="005B09D9" w:rsidRPr="00F23AAD" w:rsidRDefault="005B09D9" w:rsidP="006F55EE">
            <w:pPr>
              <w:pStyle w:val="Picture"/>
              <w:keepNext/>
              <w:keepLines/>
              <w:rPr>
                <w:b/>
              </w:rPr>
            </w:pPr>
            <w:r w:rsidRPr="00F23AAD">
              <w:rPr>
                <w:b/>
              </w:rPr>
              <w:t>0.928</w:t>
            </w:r>
          </w:p>
        </w:tc>
        <w:tc>
          <w:tcPr>
            <w:tcW w:w="1710" w:type="dxa"/>
            <w:shd w:val="clear" w:color="auto" w:fill="FFFFFF" w:themeFill="background1"/>
          </w:tcPr>
          <w:p w14:paraId="30F21B49" w14:textId="60F9B601" w:rsidR="005B09D9" w:rsidRPr="002005EE" w:rsidRDefault="0009178B" w:rsidP="006F55EE">
            <w:pPr>
              <w:pStyle w:val="Picture"/>
              <w:keepNext/>
              <w:keepLines/>
            </w:pPr>
            <w:r>
              <w:t>0.698</w:t>
            </w:r>
          </w:p>
        </w:tc>
      </w:tr>
      <w:tr w:rsidR="005B09D9" w14:paraId="6C93DA62" w14:textId="530D905E" w:rsidTr="0009178B">
        <w:trPr>
          <w:jc w:val="center"/>
        </w:trPr>
        <w:tc>
          <w:tcPr>
            <w:tcW w:w="1615" w:type="dxa"/>
            <w:vAlign w:val="center"/>
          </w:tcPr>
          <w:p w14:paraId="516F1A0B" w14:textId="2202CEBA" w:rsidR="005B09D9" w:rsidRDefault="005B09D9" w:rsidP="006F55EE">
            <w:pPr>
              <w:pStyle w:val="Picture"/>
              <w:keepNext/>
              <w:keepLines/>
            </w:pPr>
            <w:r>
              <w:t>7</w:t>
            </w:r>
          </w:p>
        </w:tc>
        <w:tc>
          <w:tcPr>
            <w:tcW w:w="1510" w:type="dxa"/>
            <w:vAlign w:val="center"/>
          </w:tcPr>
          <w:p w14:paraId="2E47059E" w14:textId="2A7429A6" w:rsidR="005B09D9" w:rsidRDefault="005B09D9" w:rsidP="006F55EE">
            <w:pPr>
              <w:pStyle w:val="Picture"/>
              <w:keepNext/>
              <w:keepLines/>
            </w:pPr>
            <w:r>
              <w:t>0.920</w:t>
            </w:r>
          </w:p>
        </w:tc>
        <w:tc>
          <w:tcPr>
            <w:tcW w:w="1100" w:type="dxa"/>
            <w:vAlign w:val="center"/>
          </w:tcPr>
          <w:p w14:paraId="75AF4E45" w14:textId="3F0489D0" w:rsidR="005B09D9" w:rsidRDefault="005B09D9" w:rsidP="006F55EE">
            <w:pPr>
              <w:pStyle w:val="Picture"/>
              <w:keepNext/>
              <w:keepLines/>
            </w:pPr>
            <w:r>
              <w:t>0.905</w:t>
            </w:r>
          </w:p>
        </w:tc>
        <w:tc>
          <w:tcPr>
            <w:tcW w:w="1710" w:type="dxa"/>
            <w:shd w:val="clear" w:color="auto" w:fill="auto"/>
          </w:tcPr>
          <w:p w14:paraId="4A683F9D" w14:textId="2D314D35" w:rsidR="005B09D9" w:rsidRPr="0009178B" w:rsidRDefault="0009178B" w:rsidP="006F55EE">
            <w:pPr>
              <w:pStyle w:val="Picture"/>
              <w:keepNext/>
              <w:keepLines/>
            </w:pPr>
            <w:r>
              <w:t>0.649</w:t>
            </w:r>
          </w:p>
        </w:tc>
      </w:tr>
      <w:tr w:rsidR="005B09D9" w14:paraId="38951396" w14:textId="1C5D3F3B" w:rsidTr="00710B87">
        <w:trPr>
          <w:jc w:val="center"/>
        </w:trPr>
        <w:tc>
          <w:tcPr>
            <w:tcW w:w="1615" w:type="dxa"/>
            <w:vAlign w:val="center"/>
          </w:tcPr>
          <w:p w14:paraId="7F2DD1B1" w14:textId="0DCEC01E" w:rsidR="005B09D9" w:rsidRDefault="005B09D9" w:rsidP="006F55EE">
            <w:pPr>
              <w:pStyle w:val="Picture"/>
              <w:keepNext/>
              <w:keepLines/>
            </w:pPr>
            <w:r>
              <w:t>8</w:t>
            </w:r>
          </w:p>
        </w:tc>
        <w:tc>
          <w:tcPr>
            <w:tcW w:w="1510" w:type="dxa"/>
            <w:vAlign w:val="center"/>
          </w:tcPr>
          <w:p w14:paraId="1BD26951" w14:textId="3BD4DC47" w:rsidR="005B09D9" w:rsidRDefault="005B09D9" w:rsidP="006F55EE">
            <w:pPr>
              <w:pStyle w:val="Picture"/>
              <w:keepNext/>
              <w:keepLines/>
            </w:pPr>
            <w:r>
              <w:t>0.918</w:t>
            </w:r>
          </w:p>
        </w:tc>
        <w:tc>
          <w:tcPr>
            <w:tcW w:w="1100" w:type="dxa"/>
            <w:vAlign w:val="center"/>
          </w:tcPr>
          <w:p w14:paraId="721EFF32" w14:textId="3107FD36" w:rsidR="005B09D9" w:rsidRDefault="005B09D9" w:rsidP="006F55EE">
            <w:pPr>
              <w:pStyle w:val="Picture"/>
              <w:keepNext/>
              <w:keepLines/>
            </w:pPr>
            <w:r>
              <w:t>0.886</w:t>
            </w:r>
          </w:p>
        </w:tc>
        <w:tc>
          <w:tcPr>
            <w:tcW w:w="1710" w:type="dxa"/>
          </w:tcPr>
          <w:p w14:paraId="404F8211" w14:textId="4D3E6EC4" w:rsidR="005B09D9" w:rsidRPr="002005EE" w:rsidRDefault="0009178B" w:rsidP="006F55EE">
            <w:pPr>
              <w:pStyle w:val="Picture"/>
              <w:keepNext/>
              <w:keepLines/>
            </w:pPr>
            <w:r>
              <w:t>0.595</w:t>
            </w:r>
          </w:p>
        </w:tc>
      </w:tr>
      <w:tr w:rsidR="005B09D9" w14:paraId="30355EC9" w14:textId="453D9287" w:rsidTr="00710B87">
        <w:trPr>
          <w:jc w:val="center"/>
        </w:trPr>
        <w:tc>
          <w:tcPr>
            <w:tcW w:w="1615" w:type="dxa"/>
            <w:vAlign w:val="center"/>
          </w:tcPr>
          <w:p w14:paraId="4A1D27C6" w14:textId="3194F9F5" w:rsidR="005B09D9" w:rsidRDefault="005B09D9" w:rsidP="006F55EE">
            <w:pPr>
              <w:pStyle w:val="Picture"/>
              <w:keepNext/>
              <w:keepLines/>
            </w:pPr>
            <w:r>
              <w:t>9</w:t>
            </w:r>
          </w:p>
        </w:tc>
        <w:tc>
          <w:tcPr>
            <w:tcW w:w="1510" w:type="dxa"/>
            <w:shd w:val="clear" w:color="auto" w:fill="FFFF00"/>
            <w:vAlign w:val="center"/>
          </w:tcPr>
          <w:p w14:paraId="5B8BBF4E" w14:textId="0872001C" w:rsidR="005B09D9" w:rsidRPr="00F23AAD" w:rsidRDefault="005B09D9" w:rsidP="006F55EE">
            <w:pPr>
              <w:pStyle w:val="Picture"/>
              <w:keepNext/>
              <w:keepLines/>
              <w:rPr>
                <w:b/>
              </w:rPr>
            </w:pPr>
            <w:r w:rsidRPr="00F23AAD">
              <w:rPr>
                <w:b/>
              </w:rPr>
              <w:t>0.927</w:t>
            </w:r>
          </w:p>
        </w:tc>
        <w:tc>
          <w:tcPr>
            <w:tcW w:w="1100" w:type="dxa"/>
            <w:vAlign w:val="center"/>
          </w:tcPr>
          <w:p w14:paraId="1B36EE27" w14:textId="3E869A71" w:rsidR="005B09D9" w:rsidRDefault="005B09D9" w:rsidP="006F55EE">
            <w:pPr>
              <w:pStyle w:val="Picture"/>
              <w:keepNext/>
              <w:keepLines/>
            </w:pPr>
            <w:r>
              <w:t>0.876</w:t>
            </w:r>
          </w:p>
        </w:tc>
        <w:tc>
          <w:tcPr>
            <w:tcW w:w="1710" w:type="dxa"/>
          </w:tcPr>
          <w:p w14:paraId="662B2267" w14:textId="7343179D" w:rsidR="005B09D9" w:rsidRPr="002005EE" w:rsidRDefault="0009178B" w:rsidP="006F55EE">
            <w:pPr>
              <w:pStyle w:val="Picture"/>
              <w:keepNext/>
              <w:keepLines/>
            </w:pPr>
            <w:r>
              <w:t>0.446</w:t>
            </w:r>
          </w:p>
        </w:tc>
      </w:tr>
      <w:tr w:rsidR="005B09D9" w14:paraId="23EE4D1A" w14:textId="1FD3AFB3" w:rsidTr="00710B87">
        <w:trPr>
          <w:jc w:val="center"/>
        </w:trPr>
        <w:tc>
          <w:tcPr>
            <w:tcW w:w="1615" w:type="dxa"/>
            <w:vAlign w:val="center"/>
          </w:tcPr>
          <w:p w14:paraId="0A82181E" w14:textId="3D7C153A" w:rsidR="005B09D9" w:rsidRDefault="005B09D9" w:rsidP="006F55EE">
            <w:pPr>
              <w:pStyle w:val="Picture"/>
              <w:keepNext/>
              <w:keepLines/>
            </w:pPr>
            <w:r>
              <w:t>10</w:t>
            </w:r>
          </w:p>
        </w:tc>
        <w:tc>
          <w:tcPr>
            <w:tcW w:w="1510" w:type="dxa"/>
            <w:vAlign w:val="center"/>
          </w:tcPr>
          <w:p w14:paraId="3BE3FB3C" w14:textId="2EF9B783" w:rsidR="005B09D9" w:rsidRDefault="005B09D9" w:rsidP="006F55EE">
            <w:pPr>
              <w:pStyle w:val="Picture"/>
              <w:keepNext/>
              <w:keepLines/>
            </w:pPr>
            <w:r>
              <w:t>0.919</w:t>
            </w:r>
          </w:p>
        </w:tc>
        <w:tc>
          <w:tcPr>
            <w:tcW w:w="1100" w:type="dxa"/>
            <w:vAlign w:val="center"/>
          </w:tcPr>
          <w:p w14:paraId="3429F973" w14:textId="0BEDD2F4" w:rsidR="005B09D9" w:rsidRDefault="005B09D9" w:rsidP="006F55EE">
            <w:pPr>
              <w:pStyle w:val="Picture"/>
              <w:keepNext/>
              <w:keepLines/>
            </w:pPr>
            <w:r>
              <w:t>0.846</w:t>
            </w:r>
          </w:p>
        </w:tc>
        <w:tc>
          <w:tcPr>
            <w:tcW w:w="1710" w:type="dxa"/>
          </w:tcPr>
          <w:p w14:paraId="1708172F" w14:textId="6933FFB0" w:rsidR="005B09D9" w:rsidRPr="002005EE" w:rsidRDefault="0009178B" w:rsidP="006F55EE">
            <w:pPr>
              <w:pStyle w:val="Picture"/>
              <w:keepNext/>
              <w:keepLines/>
            </w:pPr>
            <w:r>
              <w:t>0.229</w:t>
            </w:r>
          </w:p>
        </w:tc>
      </w:tr>
      <w:tr w:rsidR="005B09D9" w14:paraId="6B2DE30D" w14:textId="2C6E1F8C" w:rsidTr="00710B87">
        <w:trPr>
          <w:jc w:val="center"/>
        </w:trPr>
        <w:tc>
          <w:tcPr>
            <w:tcW w:w="1615" w:type="dxa"/>
            <w:vAlign w:val="center"/>
          </w:tcPr>
          <w:p w14:paraId="0810911A" w14:textId="69C7BE1B" w:rsidR="005B09D9" w:rsidRDefault="005B09D9" w:rsidP="006F55EE">
            <w:pPr>
              <w:pStyle w:val="Picture"/>
              <w:keepNext/>
              <w:keepLines/>
            </w:pPr>
            <w:r>
              <w:t>11</w:t>
            </w:r>
          </w:p>
        </w:tc>
        <w:tc>
          <w:tcPr>
            <w:tcW w:w="1510" w:type="dxa"/>
            <w:vAlign w:val="center"/>
          </w:tcPr>
          <w:p w14:paraId="7E9B3DD3" w14:textId="3C7A6D48" w:rsidR="005B09D9" w:rsidRDefault="005B09D9" w:rsidP="006F55EE">
            <w:pPr>
              <w:pStyle w:val="Picture"/>
              <w:keepNext/>
              <w:keepLines/>
            </w:pPr>
            <w:r>
              <w:t>0.891</w:t>
            </w:r>
          </w:p>
        </w:tc>
        <w:tc>
          <w:tcPr>
            <w:tcW w:w="1100" w:type="dxa"/>
            <w:vAlign w:val="center"/>
          </w:tcPr>
          <w:p w14:paraId="249FCE60" w14:textId="2887FDCF" w:rsidR="005B09D9" w:rsidRDefault="005B09D9" w:rsidP="006F55EE">
            <w:pPr>
              <w:pStyle w:val="Picture"/>
              <w:keepNext/>
              <w:keepLines/>
            </w:pPr>
            <w:r>
              <w:t>0.820</w:t>
            </w:r>
          </w:p>
        </w:tc>
        <w:tc>
          <w:tcPr>
            <w:tcW w:w="1710" w:type="dxa"/>
          </w:tcPr>
          <w:p w14:paraId="17BCFD8D" w14:textId="572E610A" w:rsidR="005B09D9" w:rsidRPr="002005EE" w:rsidRDefault="0009178B" w:rsidP="006F55EE">
            <w:pPr>
              <w:pStyle w:val="Picture"/>
              <w:keepNext/>
              <w:keepLines/>
            </w:pPr>
            <w:r>
              <w:t>0.018</w:t>
            </w:r>
          </w:p>
        </w:tc>
      </w:tr>
    </w:tbl>
    <w:p w14:paraId="68992736" w14:textId="77777777" w:rsidR="004134F0" w:rsidRPr="00A0464B" w:rsidRDefault="004134F0" w:rsidP="00A0464B">
      <w:pPr>
        <w:pStyle w:val="Body"/>
      </w:pPr>
    </w:p>
    <w:p w14:paraId="6A43D2AB" w14:textId="121E34EF" w:rsidR="00574F6E" w:rsidRPr="00056C25" w:rsidRDefault="005B09D9" w:rsidP="00740E7D">
      <w:pPr>
        <w:pStyle w:val="Body"/>
      </w:pPr>
      <w:r>
        <w:t>Researchers also compared</w:t>
      </w:r>
      <w:r w:rsidR="00574F6E" w:rsidRPr="008153E5">
        <w:t xml:space="preserve"> </w:t>
      </w:r>
      <w:r w:rsidR="008153E5" w:rsidRPr="008153E5">
        <w:t>vehicle model sales and crash volumes</w:t>
      </w:r>
      <w:r w:rsidR="00574F6E">
        <w:t xml:space="preserve">. </w:t>
      </w:r>
      <w:r w:rsidR="008153E5">
        <w:t>Nationally h</w:t>
      </w:r>
      <w:r w:rsidR="00574F6E">
        <w:t xml:space="preserve">igh-sales volume vehicle models were compared to </w:t>
      </w:r>
      <w:r w:rsidR="008153E5">
        <w:t>models</w:t>
      </w:r>
      <w:r w:rsidR="00574F6E">
        <w:t xml:space="preserve"> </w:t>
      </w:r>
      <w:r w:rsidR="001C7529">
        <w:t>involved in the most crashes</w:t>
      </w:r>
      <w:r w:rsidR="00574F6E">
        <w:t xml:space="preserve"> in Ohio</w:t>
      </w:r>
      <w:r>
        <w:t>,</w:t>
      </w:r>
      <w:r w:rsidR="00574F6E">
        <w:t xml:space="preserve"> and are shown in</w:t>
      </w:r>
      <w:r w:rsidR="008153E5">
        <w:t xml:space="preserve"> </w:t>
      </w:r>
      <w:r w:rsidR="008153E5">
        <w:fldChar w:fldCharType="begin"/>
      </w:r>
      <w:r w:rsidR="008153E5">
        <w:instrText xml:space="preserve"> REF _Ref21076532 \h </w:instrText>
      </w:r>
      <w:r w:rsidR="008153E5">
        <w:fldChar w:fldCharType="separate"/>
      </w:r>
      <w:r w:rsidR="00CD5750">
        <w:t xml:space="preserve">Table </w:t>
      </w:r>
      <w:r w:rsidR="00CD5750">
        <w:rPr>
          <w:noProof/>
        </w:rPr>
        <w:t>24</w:t>
      </w:r>
      <w:r w:rsidR="008153E5">
        <w:fldChar w:fldCharType="end"/>
      </w:r>
      <w:r w:rsidR="00574F6E">
        <w:t xml:space="preserve">. The twenty </w:t>
      </w:r>
      <w:r w:rsidR="001C7529">
        <w:t xml:space="preserve">nationally </w:t>
      </w:r>
      <w:r w:rsidR="00574F6E">
        <w:t xml:space="preserve">highest-sales passenger vehicle models </w:t>
      </w:r>
      <w:r w:rsidR="00EE0AA3">
        <w:t xml:space="preserve">from 2014 to 2015 </w:t>
      </w:r>
      <w:r w:rsidR="00574F6E">
        <w:t xml:space="preserve">are </w:t>
      </w:r>
      <w:r w:rsidR="00EE0AA3">
        <w:t>listed in descending rank</w:t>
      </w:r>
      <w:r w:rsidR="008D29BF">
        <w:t>,</w:t>
      </w:r>
      <w:r w:rsidR="00574F6E">
        <w:t xml:space="preserve"> </w:t>
      </w:r>
      <w:r w:rsidR="00EE0AA3">
        <w:t>and</w:t>
      </w:r>
      <w:r w:rsidR="00574F6E">
        <w:t xml:space="preserve"> </w:t>
      </w:r>
      <w:r w:rsidR="008D29BF">
        <w:t xml:space="preserve">the </w:t>
      </w:r>
      <w:r w:rsidR="00574F6E">
        <w:t xml:space="preserve">number of crashed units </w:t>
      </w:r>
      <w:r w:rsidR="00EE0AA3">
        <w:t>in Ohio from 2014 to 2015 are listed</w:t>
      </w:r>
      <w:r w:rsidR="00574F6E">
        <w:t xml:space="preserve"> </w:t>
      </w:r>
      <w:r w:rsidR="00EE0AA3">
        <w:t>along with their frequency rank</w:t>
      </w:r>
      <w:r w:rsidR="00574F6E">
        <w:t xml:space="preserve">. The twenty most frequently crashed units in Ohio in 2014 and 2015 are </w:t>
      </w:r>
      <w:r w:rsidR="0064767F">
        <w:t>also displayed</w:t>
      </w:r>
      <w:r w:rsidR="00574F6E">
        <w:t xml:space="preserve">. </w:t>
      </w:r>
      <w:r w:rsidR="00740E7D">
        <w:t xml:space="preserve">Fourteen of the most frequently crashed vehicle models in Ohio were </w:t>
      </w:r>
      <w:r w:rsidR="005B37D0">
        <w:lastRenderedPageBreak/>
        <w:t>included in the</w:t>
      </w:r>
      <w:r w:rsidR="00740E7D">
        <w:t xml:space="preserve"> top twenty </w:t>
      </w:r>
      <w:r w:rsidR="005B37D0">
        <w:t xml:space="preserve">nationally </w:t>
      </w:r>
      <w:r w:rsidR="00740E7D">
        <w:t xml:space="preserve">highest-selling models. </w:t>
      </w:r>
      <w:r w:rsidR="00574F6E">
        <w:t>Six of the twenty vehicle models commonly crashed in Ohio are no longer in production</w:t>
      </w:r>
      <w:r w:rsidR="00740E7D">
        <w:t xml:space="preserve">. </w:t>
      </w:r>
      <w:r w:rsidR="00F465CA">
        <w:t>It should be noted that the Chevrolet Cavalier (later model, Cobalt), Ford Ranger, Ford Fusion, and Ford Focus were historically very high-selling vehicle models produced over many years</w:t>
      </w:r>
      <w:r w:rsidR="005B37D0">
        <w:t xml:space="preserve"> before being discontinued</w:t>
      </w:r>
      <w:r w:rsidR="001C7529">
        <w:t>, which are highlighted in the table</w:t>
      </w:r>
      <w:r w:rsidR="00F465CA">
        <w:t>.</w:t>
      </w:r>
    </w:p>
    <w:p w14:paraId="20000766" w14:textId="0BC8AF0F" w:rsidR="009C2924" w:rsidRDefault="009C2924" w:rsidP="009C2924">
      <w:pPr>
        <w:pStyle w:val="TableCaption"/>
      </w:pPr>
      <w:bookmarkStart w:id="291" w:name="_Ref21076532"/>
      <w:bookmarkStart w:id="292" w:name="_Toc62193205"/>
      <w:r>
        <w:t xml:space="preserve">Table </w:t>
      </w:r>
      <w:r w:rsidR="00FA331A">
        <w:fldChar w:fldCharType="begin"/>
      </w:r>
      <w:r w:rsidR="00FA331A">
        <w:instrText xml:space="preserve"> SEQ Table \* ARABIC </w:instrText>
      </w:r>
      <w:r w:rsidR="00FA331A">
        <w:fldChar w:fldCharType="separate"/>
      </w:r>
      <w:r w:rsidR="00CD5750">
        <w:rPr>
          <w:noProof/>
        </w:rPr>
        <w:t>24</w:t>
      </w:r>
      <w:r w:rsidR="00FA331A">
        <w:rPr>
          <w:noProof/>
        </w:rPr>
        <w:fldChar w:fldCharType="end"/>
      </w:r>
      <w:bookmarkEnd w:id="291"/>
      <w:r>
        <w:t>. Vehicle Model Involvement in Ohio Crashes</w:t>
      </w:r>
      <w:r w:rsidR="00F465CA">
        <w:t xml:space="preserve"> for 2014 and 2015</w:t>
      </w:r>
      <w:bookmarkEnd w:id="292"/>
    </w:p>
    <w:tbl>
      <w:tblPr>
        <w:tblW w:w="6935" w:type="dxa"/>
        <w:jc w:val="center"/>
        <w:tblLook w:val="04A0" w:firstRow="1" w:lastRow="0" w:firstColumn="1" w:lastColumn="0" w:noHBand="0" w:noVBand="1"/>
      </w:tblPr>
      <w:tblGrid>
        <w:gridCol w:w="2632"/>
        <w:gridCol w:w="1234"/>
        <w:gridCol w:w="953"/>
        <w:gridCol w:w="1011"/>
        <w:gridCol w:w="1105"/>
      </w:tblGrid>
      <w:tr w:rsidR="009C2924" w14:paraId="7133BB52" w14:textId="77777777" w:rsidTr="00480BA8">
        <w:trPr>
          <w:trHeight w:val="300"/>
          <w:jc w:val="center"/>
        </w:trPr>
        <w:tc>
          <w:tcPr>
            <w:tcW w:w="263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289CF6" w14:textId="77777777" w:rsidR="009C2924" w:rsidRPr="00480BA8" w:rsidRDefault="009C2924" w:rsidP="009C2924">
            <w:pPr>
              <w:keepNext/>
              <w:keepLines/>
              <w:jc w:val="center"/>
              <w:rPr>
                <w:b/>
                <w:bCs/>
                <w:color w:val="000000"/>
                <w:sz w:val="22"/>
                <w:szCs w:val="22"/>
              </w:rPr>
            </w:pPr>
            <w:r w:rsidRPr="00480BA8">
              <w:rPr>
                <w:b/>
                <w:bCs/>
                <w:color w:val="000000"/>
                <w:sz w:val="22"/>
                <w:szCs w:val="22"/>
              </w:rPr>
              <w:t>Make/Model</w:t>
            </w:r>
          </w:p>
        </w:tc>
        <w:tc>
          <w:tcPr>
            <w:tcW w:w="2187" w:type="dxa"/>
            <w:gridSpan w:val="2"/>
            <w:tcBorders>
              <w:top w:val="single" w:sz="4" w:space="0" w:color="auto"/>
              <w:left w:val="nil"/>
              <w:bottom w:val="single" w:sz="4" w:space="0" w:color="auto"/>
              <w:right w:val="single" w:sz="4" w:space="0" w:color="000000"/>
            </w:tcBorders>
            <w:shd w:val="clear" w:color="auto" w:fill="auto"/>
            <w:vAlign w:val="center"/>
            <w:hideMark/>
          </w:tcPr>
          <w:p w14:paraId="7D1A5916" w14:textId="77777777" w:rsidR="009C2924" w:rsidRPr="00480BA8" w:rsidRDefault="009C2924" w:rsidP="009C2924">
            <w:pPr>
              <w:keepNext/>
              <w:keepLines/>
              <w:jc w:val="center"/>
              <w:rPr>
                <w:b/>
                <w:bCs/>
                <w:color w:val="000000"/>
                <w:sz w:val="22"/>
                <w:szCs w:val="22"/>
              </w:rPr>
            </w:pPr>
            <w:r w:rsidRPr="00480BA8">
              <w:rPr>
                <w:b/>
                <w:bCs/>
                <w:color w:val="000000"/>
                <w:sz w:val="22"/>
                <w:szCs w:val="22"/>
              </w:rPr>
              <w:t>National</w:t>
            </w:r>
          </w:p>
        </w:tc>
        <w:tc>
          <w:tcPr>
            <w:tcW w:w="2116" w:type="dxa"/>
            <w:gridSpan w:val="2"/>
            <w:tcBorders>
              <w:top w:val="single" w:sz="4" w:space="0" w:color="auto"/>
              <w:left w:val="nil"/>
              <w:bottom w:val="single" w:sz="4" w:space="0" w:color="auto"/>
              <w:right w:val="single" w:sz="4" w:space="0" w:color="000000"/>
            </w:tcBorders>
            <w:shd w:val="clear" w:color="auto" w:fill="auto"/>
            <w:vAlign w:val="center"/>
            <w:hideMark/>
          </w:tcPr>
          <w:p w14:paraId="76D8AB62" w14:textId="77777777" w:rsidR="009C2924" w:rsidRPr="00480BA8" w:rsidRDefault="009C2924" w:rsidP="009C2924">
            <w:pPr>
              <w:keepNext/>
              <w:keepLines/>
              <w:jc w:val="center"/>
              <w:rPr>
                <w:b/>
                <w:bCs/>
                <w:color w:val="000000"/>
                <w:sz w:val="22"/>
                <w:szCs w:val="22"/>
              </w:rPr>
            </w:pPr>
            <w:r w:rsidRPr="00480BA8">
              <w:rPr>
                <w:b/>
                <w:bCs/>
                <w:color w:val="000000"/>
                <w:sz w:val="22"/>
                <w:szCs w:val="22"/>
              </w:rPr>
              <w:t>Ohio</w:t>
            </w:r>
          </w:p>
        </w:tc>
      </w:tr>
      <w:tr w:rsidR="009C2924" w14:paraId="38E38C7B" w14:textId="77777777" w:rsidTr="00480BA8">
        <w:trPr>
          <w:trHeight w:val="570"/>
          <w:jc w:val="center"/>
        </w:trPr>
        <w:tc>
          <w:tcPr>
            <w:tcW w:w="2632" w:type="dxa"/>
            <w:vMerge/>
            <w:tcBorders>
              <w:top w:val="single" w:sz="4" w:space="0" w:color="auto"/>
              <w:left w:val="single" w:sz="4" w:space="0" w:color="auto"/>
              <w:bottom w:val="single" w:sz="4" w:space="0" w:color="000000"/>
              <w:right w:val="single" w:sz="4" w:space="0" w:color="auto"/>
            </w:tcBorders>
            <w:vAlign w:val="center"/>
            <w:hideMark/>
          </w:tcPr>
          <w:p w14:paraId="68A62835" w14:textId="77777777" w:rsidR="009C2924" w:rsidRPr="00480BA8" w:rsidRDefault="009C2924" w:rsidP="009C2924">
            <w:pPr>
              <w:keepNext/>
              <w:keepLines/>
              <w:jc w:val="center"/>
              <w:rPr>
                <w:b/>
                <w:bCs/>
                <w:color w:val="000000"/>
                <w:sz w:val="22"/>
                <w:szCs w:val="22"/>
              </w:rPr>
            </w:pPr>
          </w:p>
        </w:tc>
        <w:tc>
          <w:tcPr>
            <w:tcW w:w="1234" w:type="dxa"/>
            <w:tcBorders>
              <w:top w:val="nil"/>
              <w:left w:val="nil"/>
              <w:bottom w:val="single" w:sz="4" w:space="0" w:color="auto"/>
              <w:right w:val="single" w:sz="4" w:space="0" w:color="auto"/>
            </w:tcBorders>
            <w:shd w:val="clear" w:color="auto" w:fill="auto"/>
            <w:vAlign w:val="center"/>
            <w:hideMark/>
          </w:tcPr>
          <w:p w14:paraId="496156FD" w14:textId="17EEF0CC" w:rsidR="009C2924" w:rsidRPr="00480BA8" w:rsidRDefault="009C2924" w:rsidP="009C2924">
            <w:pPr>
              <w:keepNext/>
              <w:keepLines/>
              <w:jc w:val="center"/>
              <w:rPr>
                <w:b/>
                <w:bCs/>
                <w:color w:val="000000"/>
                <w:sz w:val="22"/>
                <w:szCs w:val="22"/>
              </w:rPr>
            </w:pPr>
            <w:r w:rsidRPr="00480BA8">
              <w:rPr>
                <w:b/>
                <w:bCs/>
                <w:color w:val="000000"/>
                <w:sz w:val="22"/>
                <w:szCs w:val="22"/>
              </w:rPr>
              <w:t>Units Sold</w:t>
            </w:r>
          </w:p>
        </w:tc>
        <w:tc>
          <w:tcPr>
            <w:tcW w:w="953" w:type="dxa"/>
            <w:tcBorders>
              <w:top w:val="nil"/>
              <w:left w:val="nil"/>
              <w:bottom w:val="single" w:sz="4" w:space="0" w:color="auto"/>
              <w:right w:val="single" w:sz="4" w:space="0" w:color="auto"/>
            </w:tcBorders>
            <w:shd w:val="clear" w:color="auto" w:fill="auto"/>
            <w:vAlign w:val="center"/>
            <w:hideMark/>
          </w:tcPr>
          <w:p w14:paraId="36530AAB" w14:textId="70E70945" w:rsidR="009C2924" w:rsidRPr="00480BA8" w:rsidRDefault="008153E5" w:rsidP="009C2924">
            <w:pPr>
              <w:keepNext/>
              <w:keepLines/>
              <w:jc w:val="center"/>
              <w:rPr>
                <w:b/>
                <w:bCs/>
                <w:color w:val="000000"/>
                <w:sz w:val="22"/>
                <w:szCs w:val="22"/>
              </w:rPr>
            </w:pPr>
            <w:r w:rsidRPr="00480BA8">
              <w:rPr>
                <w:b/>
                <w:bCs/>
                <w:color w:val="000000"/>
                <w:sz w:val="22"/>
                <w:szCs w:val="22"/>
              </w:rPr>
              <w:t xml:space="preserve">Sales </w:t>
            </w:r>
            <w:r w:rsidR="009C2924" w:rsidRPr="00480BA8">
              <w:rPr>
                <w:b/>
                <w:bCs/>
                <w:color w:val="000000"/>
                <w:sz w:val="22"/>
                <w:szCs w:val="22"/>
              </w:rPr>
              <w:t>Rank</w:t>
            </w:r>
          </w:p>
        </w:tc>
        <w:tc>
          <w:tcPr>
            <w:tcW w:w="1011" w:type="dxa"/>
            <w:tcBorders>
              <w:top w:val="nil"/>
              <w:left w:val="nil"/>
              <w:bottom w:val="single" w:sz="4" w:space="0" w:color="auto"/>
              <w:right w:val="single" w:sz="4" w:space="0" w:color="auto"/>
            </w:tcBorders>
            <w:shd w:val="clear" w:color="auto" w:fill="auto"/>
            <w:vAlign w:val="center"/>
            <w:hideMark/>
          </w:tcPr>
          <w:p w14:paraId="2ACD0509" w14:textId="77777777" w:rsidR="009C2924" w:rsidRPr="00480BA8" w:rsidRDefault="009C2924" w:rsidP="009C2924">
            <w:pPr>
              <w:keepNext/>
              <w:keepLines/>
              <w:jc w:val="center"/>
              <w:rPr>
                <w:b/>
                <w:bCs/>
                <w:color w:val="000000"/>
                <w:sz w:val="22"/>
                <w:szCs w:val="22"/>
              </w:rPr>
            </w:pPr>
            <w:r w:rsidRPr="00480BA8">
              <w:rPr>
                <w:b/>
                <w:bCs/>
                <w:color w:val="000000"/>
                <w:sz w:val="22"/>
                <w:szCs w:val="22"/>
              </w:rPr>
              <w:t>Units Crashed</w:t>
            </w:r>
          </w:p>
        </w:tc>
        <w:tc>
          <w:tcPr>
            <w:tcW w:w="1105" w:type="dxa"/>
            <w:tcBorders>
              <w:top w:val="nil"/>
              <w:left w:val="nil"/>
              <w:bottom w:val="single" w:sz="4" w:space="0" w:color="auto"/>
              <w:right w:val="single" w:sz="4" w:space="0" w:color="auto"/>
            </w:tcBorders>
            <w:shd w:val="clear" w:color="auto" w:fill="auto"/>
            <w:vAlign w:val="center"/>
            <w:hideMark/>
          </w:tcPr>
          <w:p w14:paraId="1646E59E" w14:textId="5A07C0AB" w:rsidR="009C2924" w:rsidRPr="00480BA8" w:rsidRDefault="008153E5" w:rsidP="009C2924">
            <w:pPr>
              <w:keepNext/>
              <w:keepLines/>
              <w:jc w:val="center"/>
              <w:rPr>
                <w:b/>
                <w:bCs/>
                <w:color w:val="000000"/>
                <w:sz w:val="22"/>
                <w:szCs w:val="22"/>
              </w:rPr>
            </w:pPr>
            <w:r w:rsidRPr="00480BA8">
              <w:rPr>
                <w:b/>
                <w:bCs/>
                <w:color w:val="000000"/>
                <w:sz w:val="22"/>
                <w:szCs w:val="22"/>
              </w:rPr>
              <w:t xml:space="preserve">Crash </w:t>
            </w:r>
            <w:r w:rsidR="009C2924" w:rsidRPr="00480BA8">
              <w:rPr>
                <w:b/>
                <w:bCs/>
                <w:color w:val="000000"/>
                <w:sz w:val="22"/>
                <w:szCs w:val="22"/>
              </w:rPr>
              <w:t>Rank</w:t>
            </w:r>
          </w:p>
        </w:tc>
      </w:tr>
      <w:tr w:rsidR="009C2924" w14:paraId="4C1C3C26"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0C91195D" w14:textId="77777777" w:rsidR="009C2924" w:rsidRPr="00480BA8" w:rsidRDefault="009C2924" w:rsidP="009C2924">
            <w:pPr>
              <w:keepNext/>
              <w:keepLines/>
              <w:jc w:val="center"/>
              <w:rPr>
                <w:sz w:val="20"/>
                <w:szCs w:val="20"/>
              </w:rPr>
            </w:pPr>
            <w:r w:rsidRPr="00480BA8">
              <w:rPr>
                <w:sz w:val="20"/>
                <w:szCs w:val="20"/>
              </w:rPr>
              <w:t>Ford F-Series Pickups</w:t>
            </w:r>
          </w:p>
        </w:tc>
        <w:tc>
          <w:tcPr>
            <w:tcW w:w="1234" w:type="dxa"/>
            <w:tcBorders>
              <w:top w:val="nil"/>
              <w:left w:val="nil"/>
              <w:bottom w:val="nil"/>
              <w:right w:val="single" w:sz="4" w:space="0" w:color="auto"/>
            </w:tcBorders>
            <w:shd w:val="clear" w:color="000000" w:fill="FFFFFF"/>
            <w:noWrap/>
            <w:vAlign w:val="center"/>
            <w:hideMark/>
          </w:tcPr>
          <w:p w14:paraId="3586AD9F" w14:textId="77777777" w:rsidR="009C2924" w:rsidRPr="00480BA8" w:rsidRDefault="009C2924" w:rsidP="009C2924">
            <w:pPr>
              <w:keepNext/>
              <w:keepLines/>
              <w:jc w:val="center"/>
              <w:rPr>
                <w:color w:val="000000"/>
                <w:sz w:val="22"/>
                <w:szCs w:val="22"/>
              </w:rPr>
            </w:pPr>
            <w:r w:rsidRPr="00480BA8">
              <w:rPr>
                <w:color w:val="000000"/>
                <w:sz w:val="22"/>
                <w:szCs w:val="22"/>
              </w:rPr>
              <w:t>1,426,828</w:t>
            </w:r>
          </w:p>
        </w:tc>
        <w:tc>
          <w:tcPr>
            <w:tcW w:w="953" w:type="dxa"/>
            <w:tcBorders>
              <w:top w:val="nil"/>
              <w:left w:val="nil"/>
              <w:bottom w:val="nil"/>
              <w:right w:val="single" w:sz="4" w:space="0" w:color="auto"/>
            </w:tcBorders>
            <w:shd w:val="clear" w:color="000000" w:fill="FFFFFF"/>
            <w:noWrap/>
            <w:vAlign w:val="center"/>
            <w:hideMark/>
          </w:tcPr>
          <w:p w14:paraId="0ABF8661" w14:textId="77777777" w:rsidR="009C2924" w:rsidRPr="00480BA8" w:rsidRDefault="009C2924" w:rsidP="009C2924">
            <w:pPr>
              <w:keepNext/>
              <w:keepLines/>
              <w:jc w:val="center"/>
              <w:rPr>
                <w:color w:val="000000"/>
                <w:sz w:val="22"/>
                <w:szCs w:val="22"/>
              </w:rPr>
            </w:pPr>
            <w:r w:rsidRPr="00480BA8">
              <w:rPr>
                <w:color w:val="000000"/>
                <w:sz w:val="22"/>
                <w:szCs w:val="22"/>
              </w:rPr>
              <w:t>1</w:t>
            </w:r>
          </w:p>
        </w:tc>
        <w:tc>
          <w:tcPr>
            <w:tcW w:w="1011" w:type="dxa"/>
            <w:tcBorders>
              <w:top w:val="nil"/>
              <w:left w:val="nil"/>
              <w:bottom w:val="nil"/>
              <w:right w:val="single" w:sz="4" w:space="0" w:color="auto"/>
            </w:tcBorders>
            <w:shd w:val="clear" w:color="000000" w:fill="FFFFFF"/>
            <w:noWrap/>
            <w:vAlign w:val="center"/>
            <w:hideMark/>
          </w:tcPr>
          <w:p w14:paraId="7092F401" w14:textId="77777777" w:rsidR="009C2924" w:rsidRPr="00480BA8" w:rsidRDefault="009C2924" w:rsidP="009C2924">
            <w:pPr>
              <w:keepNext/>
              <w:keepLines/>
              <w:jc w:val="center"/>
              <w:rPr>
                <w:color w:val="000000"/>
                <w:sz w:val="22"/>
                <w:szCs w:val="22"/>
              </w:rPr>
            </w:pPr>
            <w:r w:rsidRPr="00480BA8">
              <w:rPr>
                <w:color w:val="000000"/>
                <w:sz w:val="22"/>
                <w:szCs w:val="22"/>
              </w:rPr>
              <w:t>26,111</w:t>
            </w:r>
          </w:p>
        </w:tc>
        <w:tc>
          <w:tcPr>
            <w:tcW w:w="1105" w:type="dxa"/>
            <w:tcBorders>
              <w:top w:val="nil"/>
              <w:left w:val="nil"/>
              <w:bottom w:val="nil"/>
              <w:right w:val="single" w:sz="4" w:space="0" w:color="auto"/>
            </w:tcBorders>
            <w:shd w:val="clear" w:color="000000" w:fill="FFFFFF"/>
            <w:noWrap/>
            <w:vAlign w:val="center"/>
            <w:hideMark/>
          </w:tcPr>
          <w:p w14:paraId="50A7B01D" w14:textId="77777777" w:rsidR="009C2924" w:rsidRPr="00480BA8" w:rsidRDefault="009C2924" w:rsidP="009C2924">
            <w:pPr>
              <w:keepNext/>
              <w:keepLines/>
              <w:jc w:val="center"/>
              <w:rPr>
                <w:color w:val="000000"/>
                <w:sz w:val="22"/>
                <w:szCs w:val="22"/>
              </w:rPr>
            </w:pPr>
            <w:r w:rsidRPr="00480BA8">
              <w:rPr>
                <w:color w:val="000000"/>
                <w:sz w:val="22"/>
                <w:szCs w:val="22"/>
              </w:rPr>
              <w:t>2</w:t>
            </w:r>
          </w:p>
        </w:tc>
      </w:tr>
      <w:tr w:rsidR="009C2924" w14:paraId="398EE908"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723C620E" w14:textId="77777777" w:rsidR="009C2924" w:rsidRPr="00480BA8" w:rsidRDefault="009C2924" w:rsidP="009C2924">
            <w:pPr>
              <w:keepNext/>
              <w:keepLines/>
              <w:jc w:val="center"/>
              <w:rPr>
                <w:sz w:val="20"/>
                <w:szCs w:val="20"/>
              </w:rPr>
            </w:pPr>
            <w:r w:rsidRPr="00480BA8">
              <w:rPr>
                <w:sz w:val="20"/>
                <w:szCs w:val="20"/>
              </w:rPr>
              <w:t>Chevrolet Silverado Pickups</w:t>
            </w:r>
          </w:p>
        </w:tc>
        <w:tc>
          <w:tcPr>
            <w:tcW w:w="1234" w:type="dxa"/>
            <w:tcBorders>
              <w:top w:val="nil"/>
              <w:left w:val="nil"/>
              <w:bottom w:val="nil"/>
              <w:right w:val="single" w:sz="4" w:space="0" w:color="auto"/>
            </w:tcBorders>
            <w:shd w:val="clear" w:color="000000" w:fill="FFFFFF"/>
            <w:noWrap/>
            <w:vAlign w:val="center"/>
            <w:hideMark/>
          </w:tcPr>
          <w:p w14:paraId="118AB4A4" w14:textId="77777777" w:rsidR="009C2924" w:rsidRPr="00480BA8" w:rsidRDefault="009C2924" w:rsidP="009C2924">
            <w:pPr>
              <w:keepNext/>
              <w:keepLines/>
              <w:jc w:val="center"/>
              <w:rPr>
                <w:color w:val="000000"/>
                <w:sz w:val="22"/>
                <w:szCs w:val="22"/>
              </w:rPr>
            </w:pPr>
            <w:r w:rsidRPr="00480BA8">
              <w:rPr>
                <w:color w:val="000000"/>
                <w:sz w:val="22"/>
                <w:szCs w:val="22"/>
              </w:rPr>
              <w:t>1,130,299</w:t>
            </w:r>
          </w:p>
        </w:tc>
        <w:tc>
          <w:tcPr>
            <w:tcW w:w="953" w:type="dxa"/>
            <w:tcBorders>
              <w:top w:val="nil"/>
              <w:left w:val="nil"/>
              <w:bottom w:val="nil"/>
              <w:right w:val="single" w:sz="4" w:space="0" w:color="auto"/>
            </w:tcBorders>
            <w:shd w:val="clear" w:color="000000" w:fill="FFFFFF"/>
            <w:noWrap/>
            <w:vAlign w:val="center"/>
            <w:hideMark/>
          </w:tcPr>
          <w:p w14:paraId="1140AD4E" w14:textId="77777777" w:rsidR="009C2924" w:rsidRPr="00480BA8" w:rsidRDefault="009C2924" w:rsidP="009C2924">
            <w:pPr>
              <w:keepNext/>
              <w:keepLines/>
              <w:jc w:val="center"/>
              <w:rPr>
                <w:color w:val="000000"/>
                <w:sz w:val="22"/>
                <w:szCs w:val="22"/>
              </w:rPr>
            </w:pPr>
            <w:r w:rsidRPr="00480BA8">
              <w:rPr>
                <w:color w:val="000000"/>
                <w:sz w:val="22"/>
                <w:szCs w:val="22"/>
              </w:rPr>
              <w:t>2</w:t>
            </w:r>
          </w:p>
        </w:tc>
        <w:tc>
          <w:tcPr>
            <w:tcW w:w="1011" w:type="dxa"/>
            <w:tcBorders>
              <w:top w:val="nil"/>
              <w:left w:val="nil"/>
              <w:bottom w:val="nil"/>
              <w:right w:val="single" w:sz="4" w:space="0" w:color="auto"/>
            </w:tcBorders>
            <w:shd w:val="clear" w:color="000000" w:fill="FFFFFF"/>
            <w:noWrap/>
            <w:vAlign w:val="center"/>
            <w:hideMark/>
          </w:tcPr>
          <w:p w14:paraId="794545E0" w14:textId="77777777" w:rsidR="009C2924" w:rsidRPr="00480BA8" w:rsidRDefault="009C2924" w:rsidP="009C2924">
            <w:pPr>
              <w:keepNext/>
              <w:keepLines/>
              <w:jc w:val="center"/>
              <w:rPr>
                <w:color w:val="000000"/>
                <w:sz w:val="22"/>
                <w:szCs w:val="22"/>
              </w:rPr>
            </w:pPr>
            <w:r w:rsidRPr="00480BA8">
              <w:rPr>
                <w:color w:val="000000"/>
                <w:sz w:val="22"/>
                <w:szCs w:val="22"/>
              </w:rPr>
              <w:t>16,305</w:t>
            </w:r>
          </w:p>
        </w:tc>
        <w:tc>
          <w:tcPr>
            <w:tcW w:w="1105" w:type="dxa"/>
            <w:tcBorders>
              <w:top w:val="nil"/>
              <w:left w:val="nil"/>
              <w:bottom w:val="nil"/>
              <w:right w:val="single" w:sz="4" w:space="0" w:color="auto"/>
            </w:tcBorders>
            <w:shd w:val="clear" w:color="000000" w:fill="FFFFFF"/>
            <w:noWrap/>
            <w:vAlign w:val="center"/>
            <w:hideMark/>
          </w:tcPr>
          <w:p w14:paraId="71969995" w14:textId="77777777" w:rsidR="009C2924" w:rsidRPr="00480BA8" w:rsidRDefault="009C2924" w:rsidP="009C2924">
            <w:pPr>
              <w:keepNext/>
              <w:keepLines/>
              <w:jc w:val="center"/>
              <w:rPr>
                <w:color w:val="000000"/>
                <w:sz w:val="22"/>
                <w:szCs w:val="22"/>
              </w:rPr>
            </w:pPr>
            <w:r w:rsidRPr="00480BA8">
              <w:rPr>
                <w:color w:val="000000"/>
                <w:sz w:val="22"/>
                <w:szCs w:val="22"/>
              </w:rPr>
              <w:t>8</w:t>
            </w:r>
          </w:p>
        </w:tc>
      </w:tr>
      <w:tr w:rsidR="009C2924" w14:paraId="399923D6"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3A8EB425" w14:textId="77777777" w:rsidR="009C2924" w:rsidRPr="00480BA8" w:rsidRDefault="009C2924" w:rsidP="009C2924">
            <w:pPr>
              <w:keepNext/>
              <w:keepLines/>
              <w:jc w:val="center"/>
              <w:rPr>
                <w:sz w:val="20"/>
                <w:szCs w:val="20"/>
              </w:rPr>
            </w:pPr>
            <w:r w:rsidRPr="00480BA8">
              <w:rPr>
                <w:sz w:val="20"/>
                <w:szCs w:val="20"/>
              </w:rPr>
              <w:t>Ram Pickups</w:t>
            </w:r>
          </w:p>
        </w:tc>
        <w:tc>
          <w:tcPr>
            <w:tcW w:w="1234" w:type="dxa"/>
            <w:tcBorders>
              <w:top w:val="nil"/>
              <w:left w:val="nil"/>
              <w:bottom w:val="nil"/>
              <w:right w:val="single" w:sz="4" w:space="0" w:color="auto"/>
            </w:tcBorders>
            <w:shd w:val="clear" w:color="000000" w:fill="FFFFFF"/>
            <w:noWrap/>
            <w:vAlign w:val="center"/>
            <w:hideMark/>
          </w:tcPr>
          <w:p w14:paraId="0FA1B9EC" w14:textId="77777777" w:rsidR="009C2924" w:rsidRPr="00480BA8" w:rsidRDefault="009C2924" w:rsidP="009C2924">
            <w:pPr>
              <w:keepNext/>
              <w:keepLines/>
              <w:jc w:val="center"/>
              <w:rPr>
                <w:color w:val="000000"/>
                <w:sz w:val="22"/>
                <w:szCs w:val="22"/>
              </w:rPr>
            </w:pPr>
            <w:r w:rsidRPr="00480BA8">
              <w:rPr>
                <w:color w:val="000000"/>
                <w:sz w:val="22"/>
                <w:szCs w:val="22"/>
              </w:rPr>
              <w:t>859,823</w:t>
            </w:r>
          </w:p>
        </w:tc>
        <w:tc>
          <w:tcPr>
            <w:tcW w:w="953" w:type="dxa"/>
            <w:tcBorders>
              <w:top w:val="nil"/>
              <w:left w:val="nil"/>
              <w:bottom w:val="nil"/>
              <w:right w:val="single" w:sz="4" w:space="0" w:color="auto"/>
            </w:tcBorders>
            <w:shd w:val="clear" w:color="000000" w:fill="FFFFFF"/>
            <w:noWrap/>
            <w:vAlign w:val="center"/>
            <w:hideMark/>
          </w:tcPr>
          <w:p w14:paraId="4A665B57" w14:textId="77777777" w:rsidR="009C2924" w:rsidRPr="00480BA8" w:rsidRDefault="009C2924" w:rsidP="009C2924">
            <w:pPr>
              <w:keepNext/>
              <w:keepLines/>
              <w:jc w:val="center"/>
              <w:rPr>
                <w:color w:val="000000"/>
                <w:sz w:val="22"/>
                <w:szCs w:val="22"/>
              </w:rPr>
            </w:pPr>
            <w:r w:rsidRPr="00480BA8">
              <w:rPr>
                <w:color w:val="000000"/>
                <w:sz w:val="22"/>
                <w:szCs w:val="22"/>
              </w:rPr>
              <w:t>3</w:t>
            </w:r>
          </w:p>
        </w:tc>
        <w:tc>
          <w:tcPr>
            <w:tcW w:w="1011" w:type="dxa"/>
            <w:tcBorders>
              <w:top w:val="nil"/>
              <w:left w:val="nil"/>
              <w:bottom w:val="nil"/>
              <w:right w:val="single" w:sz="4" w:space="0" w:color="auto"/>
            </w:tcBorders>
            <w:shd w:val="clear" w:color="000000" w:fill="FFFFFF"/>
            <w:noWrap/>
            <w:vAlign w:val="center"/>
            <w:hideMark/>
          </w:tcPr>
          <w:p w14:paraId="53CAF2D1" w14:textId="77777777" w:rsidR="009C2924" w:rsidRPr="00480BA8" w:rsidRDefault="009C2924" w:rsidP="009C2924">
            <w:pPr>
              <w:keepNext/>
              <w:keepLines/>
              <w:jc w:val="center"/>
              <w:rPr>
                <w:color w:val="000000"/>
                <w:sz w:val="22"/>
                <w:szCs w:val="22"/>
              </w:rPr>
            </w:pPr>
            <w:r w:rsidRPr="00480BA8">
              <w:rPr>
                <w:color w:val="000000"/>
                <w:sz w:val="22"/>
                <w:szCs w:val="22"/>
              </w:rPr>
              <w:t>4,920</w:t>
            </w:r>
          </w:p>
        </w:tc>
        <w:tc>
          <w:tcPr>
            <w:tcW w:w="1105" w:type="dxa"/>
            <w:tcBorders>
              <w:top w:val="nil"/>
              <w:left w:val="nil"/>
              <w:bottom w:val="nil"/>
              <w:right w:val="single" w:sz="4" w:space="0" w:color="auto"/>
            </w:tcBorders>
            <w:shd w:val="clear" w:color="000000" w:fill="FFFFFF"/>
            <w:noWrap/>
            <w:vAlign w:val="center"/>
            <w:hideMark/>
          </w:tcPr>
          <w:p w14:paraId="2BD23071" w14:textId="77777777" w:rsidR="009C2924" w:rsidRPr="00480BA8" w:rsidRDefault="009C2924" w:rsidP="009C2924">
            <w:pPr>
              <w:keepNext/>
              <w:keepLines/>
              <w:jc w:val="center"/>
              <w:rPr>
                <w:color w:val="000000"/>
                <w:sz w:val="22"/>
                <w:szCs w:val="22"/>
              </w:rPr>
            </w:pPr>
            <w:r w:rsidRPr="00480BA8">
              <w:rPr>
                <w:color w:val="000000"/>
                <w:sz w:val="22"/>
                <w:szCs w:val="22"/>
              </w:rPr>
              <w:t>40</w:t>
            </w:r>
          </w:p>
        </w:tc>
      </w:tr>
      <w:tr w:rsidR="009C2924" w14:paraId="6EAFEB2E"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430098D7" w14:textId="77777777" w:rsidR="009C2924" w:rsidRPr="00480BA8" w:rsidRDefault="009C2924" w:rsidP="009C2924">
            <w:pPr>
              <w:keepNext/>
              <w:keepLines/>
              <w:jc w:val="center"/>
              <w:rPr>
                <w:sz w:val="20"/>
                <w:szCs w:val="20"/>
              </w:rPr>
            </w:pPr>
            <w:r w:rsidRPr="00480BA8">
              <w:rPr>
                <w:sz w:val="20"/>
                <w:szCs w:val="20"/>
              </w:rPr>
              <w:t>Toyota Camry</w:t>
            </w:r>
          </w:p>
        </w:tc>
        <w:tc>
          <w:tcPr>
            <w:tcW w:w="1234" w:type="dxa"/>
            <w:tcBorders>
              <w:top w:val="nil"/>
              <w:left w:val="nil"/>
              <w:bottom w:val="nil"/>
              <w:right w:val="single" w:sz="4" w:space="0" w:color="auto"/>
            </w:tcBorders>
            <w:shd w:val="clear" w:color="000000" w:fill="FFFFFF"/>
            <w:noWrap/>
            <w:vAlign w:val="center"/>
            <w:hideMark/>
          </w:tcPr>
          <w:p w14:paraId="08F4509E" w14:textId="77777777" w:rsidR="009C2924" w:rsidRPr="00480BA8" w:rsidRDefault="009C2924" w:rsidP="009C2924">
            <w:pPr>
              <w:keepNext/>
              <w:keepLines/>
              <w:jc w:val="center"/>
              <w:rPr>
                <w:color w:val="000000"/>
                <w:sz w:val="22"/>
                <w:szCs w:val="22"/>
              </w:rPr>
            </w:pPr>
            <w:r w:rsidRPr="00480BA8">
              <w:rPr>
                <w:color w:val="000000"/>
                <w:sz w:val="22"/>
                <w:szCs w:val="22"/>
              </w:rPr>
              <w:t>857,961</w:t>
            </w:r>
          </w:p>
        </w:tc>
        <w:tc>
          <w:tcPr>
            <w:tcW w:w="953" w:type="dxa"/>
            <w:tcBorders>
              <w:top w:val="nil"/>
              <w:left w:val="nil"/>
              <w:bottom w:val="nil"/>
              <w:right w:val="single" w:sz="4" w:space="0" w:color="auto"/>
            </w:tcBorders>
            <w:shd w:val="clear" w:color="000000" w:fill="FFFFFF"/>
            <w:noWrap/>
            <w:vAlign w:val="center"/>
            <w:hideMark/>
          </w:tcPr>
          <w:p w14:paraId="1FC56F14" w14:textId="77777777" w:rsidR="009C2924" w:rsidRPr="00480BA8" w:rsidRDefault="009C2924" w:rsidP="009C2924">
            <w:pPr>
              <w:keepNext/>
              <w:keepLines/>
              <w:jc w:val="center"/>
              <w:rPr>
                <w:color w:val="000000"/>
                <w:sz w:val="22"/>
                <w:szCs w:val="22"/>
              </w:rPr>
            </w:pPr>
            <w:r w:rsidRPr="00480BA8">
              <w:rPr>
                <w:color w:val="000000"/>
                <w:sz w:val="22"/>
                <w:szCs w:val="22"/>
              </w:rPr>
              <w:t>4</w:t>
            </w:r>
          </w:p>
        </w:tc>
        <w:tc>
          <w:tcPr>
            <w:tcW w:w="1011" w:type="dxa"/>
            <w:tcBorders>
              <w:top w:val="nil"/>
              <w:left w:val="nil"/>
              <w:bottom w:val="nil"/>
              <w:right w:val="single" w:sz="4" w:space="0" w:color="auto"/>
            </w:tcBorders>
            <w:shd w:val="clear" w:color="000000" w:fill="FFFFFF"/>
            <w:noWrap/>
            <w:vAlign w:val="center"/>
            <w:hideMark/>
          </w:tcPr>
          <w:p w14:paraId="74431626" w14:textId="77777777" w:rsidR="009C2924" w:rsidRPr="00480BA8" w:rsidRDefault="009C2924" w:rsidP="009C2924">
            <w:pPr>
              <w:keepNext/>
              <w:keepLines/>
              <w:jc w:val="center"/>
              <w:rPr>
                <w:color w:val="000000"/>
                <w:sz w:val="22"/>
                <w:szCs w:val="22"/>
              </w:rPr>
            </w:pPr>
            <w:r w:rsidRPr="00480BA8">
              <w:rPr>
                <w:color w:val="000000"/>
                <w:sz w:val="22"/>
                <w:szCs w:val="22"/>
              </w:rPr>
              <w:t>22,206</w:t>
            </w:r>
          </w:p>
        </w:tc>
        <w:tc>
          <w:tcPr>
            <w:tcW w:w="1105" w:type="dxa"/>
            <w:tcBorders>
              <w:top w:val="nil"/>
              <w:left w:val="nil"/>
              <w:bottom w:val="nil"/>
              <w:right w:val="single" w:sz="4" w:space="0" w:color="auto"/>
            </w:tcBorders>
            <w:shd w:val="clear" w:color="000000" w:fill="FFFFFF"/>
            <w:noWrap/>
            <w:vAlign w:val="center"/>
            <w:hideMark/>
          </w:tcPr>
          <w:p w14:paraId="4CB59F5F" w14:textId="77777777" w:rsidR="009C2924" w:rsidRPr="00480BA8" w:rsidRDefault="009C2924" w:rsidP="009C2924">
            <w:pPr>
              <w:keepNext/>
              <w:keepLines/>
              <w:jc w:val="center"/>
              <w:rPr>
                <w:color w:val="000000"/>
                <w:sz w:val="22"/>
                <w:szCs w:val="22"/>
              </w:rPr>
            </w:pPr>
            <w:r w:rsidRPr="00480BA8">
              <w:rPr>
                <w:color w:val="000000"/>
                <w:sz w:val="22"/>
                <w:szCs w:val="22"/>
              </w:rPr>
              <w:t>4</w:t>
            </w:r>
          </w:p>
        </w:tc>
      </w:tr>
      <w:tr w:rsidR="009C2924" w14:paraId="7363CF4B"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6DDE4496" w14:textId="77777777" w:rsidR="009C2924" w:rsidRPr="00480BA8" w:rsidRDefault="009C2924" w:rsidP="009C2924">
            <w:pPr>
              <w:keepNext/>
              <w:keepLines/>
              <w:jc w:val="center"/>
              <w:rPr>
                <w:sz w:val="20"/>
                <w:szCs w:val="20"/>
              </w:rPr>
            </w:pPr>
            <w:r w:rsidRPr="00480BA8">
              <w:rPr>
                <w:sz w:val="20"/>
                <w:szCs w:val="20"/>
              </w:rPr>
              <w:t>Honda Accord</w:t>
            </w:r>
          </w:p>
        </w:tc>
        <w:tc>
          <w:tcPr>
            <w:tcW w:w="1234" w:type="dxa"/>
            <w:tcBorders>
              <w:top w:val="nil"/>
              <w:left w:val="nil"/>
              <w:bottom w:val="nil"/>
              <w:right w:val="single" w:sz="4" w:space="0" w:color="auto"/>
            </w:tcBorders>
            <w:shd w:val="clear" w:color="000000" w:fill="FFFFFF"/>
            <w:noWrap/>
            <w:vAlign w:val="center"/>
            <w:hideMark/>
          </w:tcPr>
          <w:p w14:paraId="02FA1885" w14:textId="77777777" w:rsidR="009C2924" w:rsidRPr="00480BA8" w:rsidRDefault="009C2924" w:rsidP="009C2924">
            <w:pPr>
              <w:keepNext/>
              <w:keepLines/>
              <w:jc w:val="center"/>
              <w:rPr>
                <w:color w:val="000000"/>
                <w:sz w:val="22"/>
                <w:szCs w:val="22"/>
              </w:rPr>
            </w:pPr>
            <w:r w:rsidRPr="00480BA8">
              <w:rPr>
                <w:color w:val="000000"/>
                <w:sz w:val="22"/>
                <w:szCs w:val="22"/>
              </w:rPr>
              <w:t>743,931</w:t>
            </w:r>
          </w:p>
        </w:tc>
        <w:tc>
          <w:tcPr>
            <w:tcW w:w="953" w:type="dxa"/>
            <w:tcBorders>
              <w:top w:val="nil"/>
              <w:left w:val="nil"/>
              <w:bottom w:val="nil"/>
              <w:right w:val="single" w:sz="4" w:space="0" w:color="auto"/>
            </w:tcBorders>
            <w:shd w:val="clear" w:color="000000" w:fill="FFFFFF"/>
            <w:noWrap/>
            <w:vAlign w:val="center"/>
            <w:hideMark/>
          </w:tcPr>
          <w:p w14:paraId="4F8B5AB1" w14:textId="77777777" w:rsidR="009C2924" w:rsidRPr="00480BA8" w:rsidRDefault="009C2924" w:rsidP="009C2924">
            <w:pPr>
              <w:keepNext/>
              <w:keepLines/>
              <w:jc w:val="center"/>
              <w:rPr>
                <w:color w:val="000000"/>
                <w:sz w:val="22"/>
                <w:szCs w:val="22"/>
              </w:rPr>
            </w:pPr>
            <w:r w:rsidRPr="00480BA8">
              <w:rPr>
                <w:color w:val="000000"/>
                <w:sz w:val="22"/>
                <w:szCs w:val="22"/>
              </w:rPr>
              <w:t>5</w:t>
            </w:r>
          </w:p>
        </w:tc>
        <w:tc>
          <w:tcPr>
            <w:tcW w:w="1011" w:type="dxa"/>
            <w:tcBorders>
              <w:top w:val="nil"/>
              <w:left w:val="nil"/>
              <w:bottom w:val="nil"/>
              <w:right w:val="single" w:sz="4" w:space="0" w:color="auto"/>
            </w:tcBorders>
            <w:shd w:val="clear" w:color="000000" w:fill="FFFFFF"/>
            <w:noWrap/>
            <w:vAlign w:val="center"/>
            <w:hideMark/>
          </w:tcPr>
          <w:p w14:paraId="302310DF" w14:textId="77777777" w:rsidR="009C2924" w:rsidRPr="00480BA8" w:rsidRDefault="009C2924" w:rsidP="009C2924">
            <w:pPr>
              <w:keepNext/>
              <w:keepLines/>
              <w:jc w:val="center"/>
              <w:rPr>
                <w:color w:val="000000"/>
                <w:sz w:val="22"/>
                <w:szCs w:val="22"/>
              </w:rPr>
            </w:pPr>
            <w:r w:rsidRPr="00480BA8">
              <w:rPr>
                <w:color w:val="000000"/>
                <w:sz w:val="22"/>
                <w:szCs w:val="22"/>
              </w:rPr>
              <w:t>26,569</w:t>
            </w:r>
          </w:p>
        </w:tc>
        <w:tc>
          <w:tcPr>
            <w:tcW w:w="1105" w:type="dxa"/>
            <w:tcBorders>
              <w:top w:val="nil"/>
              <w:left w:val="nil"/>
              <w:bottom w:val="nil"/>
              <w:right w:val="single" w:sz="4" w:space="0" w:color="auto"/>
            </w:tcBorders>
            <w:shd w:val="clear" w:color="000000" w:fill="FFFFFF"/>
            <w:noWrap/>
            <w:vAlign w:val="center"/>
            <w:hideMark/>
          </w:tcPr>
          <w:p w14:paraId="4C4AF9F3" w14:textId="77777777" w:rsidR="009C2924" w:rsidRPr="00480BA8" w:rsidRDefault="009C2924" w:rsidP="009C2924">
            <w:pPr>
              <w:keepNext/>
              <w:keepLines/>
              <w:jc w:val="center"/>
              <w:rPr>
                <w:color w:val="000000"/>
                <w:sz w:val="22"/>
                <w:szCs w:val="22"/>
              </w:rPr>
            </w:pPr>
            <w:r w:rsidRPr="00480BA8">
              <w:rPr>
                <w:color w:val="000000"/>
                <w:sz w:val="22"/>
                <w:szCs w:val="22"/>
              </w:rPr>
              <w:t>1</w:t>
            </w:r>
          </w:p>
        </w:tc>
      </w:tr>
      <w:tr w:rsidR="009C2924" w14:paraId="68CE58A1"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57145F4A" w14:textId="77777777" w:rsidR="009C2924" w:rsidRPr="00480BA8" w:rsidRDefault="009C2924" w:rsidP="009C2924">
            <w:pPr>
              <w:keepNext/>
              <w:keepLines/>
              <w:jc w:val="center"/>
              <w:rPr>
                <w:sz w:val="20"/>
                <w:szCs w:val="20"/>
              </w:rPr>
            </w:pPr>
            <w:r w:rsidRPr="00480BA8">
              <w:rPr>
                <w:sz w:val="20"/>
                <w:szCs w:val="20"/>
              </w:rPr>
              <w:t>Toyota Corolla</w:t>
            </w:r>
          </w:p>
        </w:tc>
        <w:tc>
          <w:tcPr>
            <w:tcW w:w="1234" w:type="dxa"/>
            <w:tcBorders>
              <w:top w:val="nil"/>
              <w:left w:val="nil"/>
              <w:bottom w:val="nil"/>
              <w:right w:val="single" w:sz="4" w:space="0" w:color="auto"/>
            </w:tcBorders>
            <w:shd w:val="clear" w:color="000000" w:fill="FFFFFF"/>
            <w:noWrap/>
            <w:vAlign w:val="center"/>
            <w:hideMark/>
          </w:tcPr>
          <w:p w14:paraId="43987B37" w14:textId="77777777" w:rsidR="009C2924" w:rsidRPr="00480BA8" w:rsidRDefault="009C2924" w:rsidP="009C2924">
            <w:pPr>
              <w:keepNext/>
              <w:keepLines/>
              <w:jc w:val="center"/>
              <w:rPr>
                <w:color w:val="000000"/>
                <w:sz w:val="22"/>
                <w:szCs w:val="22"/>
              </w:rPr>
            </w:pPr>
            <w:r w:rsidRPr="00480BA8">
              <w:rPr>
                <w:color w:val="000000"/>
                <w:sz w:val="22"/>
                <w:szCs w:val="22"/>
              </w:rPr>
              <w:t>702,830</w:t>
            </w:r>
          </w:p>
        </w:tc>
        <w:tc>
          <w:tcPr>
            <w:tcW w:w="953" w:type="dxa"/>
            <w:tcBorders>
              <w:top w:val="nil"/>
              <w:left w:val="nil"/>
              <w:bottom w:val="nil"/>
              <w:right w:val="single" w:sz="4" w:space="0" w:color="auto"/>
            </w:tcBorders>
            <w:shd w:val="clear" w:color="000000" w:fill="FFFFFF"/>
            <w:noWrap/>
            <w:vAlign w:val="center"/>
            <w:hideMark/>
          </w:tcPr>
          <w:p w14:paraId="4BBBC4F2" w14:textId="77777777" w:rsidR="009C2924" w:rsidRPr="00480BA8" w:rsidRDefault="009C2924" w:rsidP="009C2924">
            <w:pPr>
              <w:keepNext/>
              <w:keepLines/>
              <w:jc w:val="center"/>
              <w:rPr>
                <w:color w:val="000000"/>
                <w:sz w:val="22"/>
                <w:szCs w:val="22"/>
              </w:rPr>
            </w:pPr>
            <w:r w:rsidRPr="00480BA8">
              <w:rPr>
                <w:color w:val="000000"/>
                <w:sz w:val="22"/>
                <w:szCs w:val="22"/>
              </w:rPr>
              <w:t>6</w:t>
            </w:r>
          </w:p>
        </w:tc>
        <w:tc>
          <w:tcPr>
            <w:tcW w:w="1011" w:type="dxa"/>
            <w:tcBorders>
              <w:top w:val="nil"/>
              <w:left w:val="nil"/>
              <w:bottom w:val="nil"/>
              <w:right w:val="single" w:sz="4" w:space="0" w:color="auto"/>
            </w:tcBorders>
            <w:shd w:val="clear" w:color="000000" w:fill="FFFFFF"/>
            <w:noWrap/>
            <w:vAlign w:val="center"/>
            <w:hideMark/>
          </w:tcPr>
          <w:p w14:paraId="7D7F5B31" w14:textId="77777777" w:rsidR="009C2924" w:rsidRPr="00480BA8" w:rsidRDefault="009C2924" w:rsidP="009C2924">
            <w:pPr>
              <w:keepNext/>
              <w:keepLines/>
              <w:jc w:val="center"/>
              <w:rPr>
                <w:color w:val="000000"/>
                <w:sz w:val="22"/>
                <w:szCs w:val="22"/>
              </w:rPr>
            </w:pPr>
            <w:r w:rsidRPr="00480BA8">
              <w:rPr>
                <w:color w:val="000000"/>
                <w:sz w:val="22"/>
                <w:szCs w:val="22"/>
              </w:rPr>
              <w:t>15,426</w:t>
            </w:r>
          </w:p>
        </w:tc>
        <w:tc>
          <w:tcPr>
            <w:tcW w:w="1105" w:type="dxa"/>
            <w:tcBorders>
              <w:top w:val="nil"/>
              <w:left w:val="nil"/>
              <w:bottom w:val="nil"/>
              <w:right w:val="single" w:sz="4" w:space="0" w:color="auto"/>
            </w:tcBorders>
            <w:shd w:val="clear" w:color="000000" w:fill="FFFFFF"/>
            <w:noWrap/>
            <w:vAlign w:val="center"/>
            <w:hideMark/>
          </w:tcPr>
          <w:p w14:paraId="19DA5A7E" w14:textId="77777777" w:rsidR="009C2924" w:rsidRPr="00480BA8" w:rsidRDefault="009C2924" w:rsidP="009C2924">
            <w:pPr>
              <w:keepNext/>
              <w:keepLines/>
              <w:jc w:val="center"/>
              <w:rPr>
                <w:color w:val="000000"/>
                <w:sz w:val="22"/>
                <w:szCs w:val="22"/>
              </w:rPr>
            </w:pPr>
            <w:r w:rsidRPr="00480BA8">
              <w:rPr>
                <w:color w:val="000000"/>
                <w:sz w:val="22"/>
                <w:szCs w:val="22"/>
              </w:rPr>
              <w:t>9</w:t>
            </w:r>
          </w:p>
        </w:tc>
      </w:tr>
      <w:tr w:rsidR="009C2924" w14:paraId="10EA2155"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4F2B15EB" w14:textId="77777777" w:rsidR="009C2924" w:rsidRPr="00480BA8" w:rsidRDefault="009C2924" w:rsidP="009C2924">
            <w:pPr>
              <w:keepNext/>
              <w:keepLines/>
              <w:jc w:val="center"/>
              <w:rPr>
                <w:sz w:val="20"/>
                <w:szCs w:val="20"/>
              </w:rPr>
            </w:pPr>
            <w:r w:rsidRPr="00480BA8">
              <w:rPr>
                <w:sz w:val="20"/>
                <w:szCs w:val="20"/>
              </w:rPr>
              <w:t>Honda CR-V</w:t>
            </w:r>
          </w:p>
        </w:tc>
        <w:tc>
          <w:tcPr>
            <w:tcW w:w="1234" w:type="dxa"/>
            <w:tcBorders>
              <w:top w:val="nil"/>
              <w:left w:val="nil"/>
              <w:bottom w:val="nil"/>
              <w:right w:val="single" w:sz="4" w:space="0" w:color="auto"/>
            </w:tcBorders>
            <w:shd w:val="clear" w:color="000000" w:fill="FFFFFF"/>
            <w:noWrap/>
            <w:vAlign w:val="center"/>
            <w:hideMark/>
          </w:tcPr>
          <w:p w14:paraId="42F4B4C2" w14:textId="77777777" w:rsidR="009C2924" w:rsidRPr="00480BA8" w:rsidRDefault="009C2924" w:rsidP="009C2924">
            <w:pPr>
              <w:keepNext/>
              <w:keepLines/>
              <w:jc w:val="center"/>
              <w:rPr>
                <w:color w:val="000000"/>
                <w:sz w:val="22"/>
                <w:szCs w:val="22"/>
              </w:rPr>
            </w:pPr>
            <w:r w:rsidRPr="00480BA8">
              <w:rPr>
                <w:color w:val="000000"/>
                <w:sz w:val="22"/>
                <w:szCs w:val="22"/>
              </w:rPr>
              <w:t>680,666</w:t>
            </w:r>
          </w:p>
        </w:tc>
        <w:tc>
          <w:tcPr>
            <w:tcW w:w="953" w:type="dxa"/>
            <w:tcBorders>
              <w:top w:val="nil"/>
              <w:left w:val="nil"/>
              <w:bottom w:val="nil"/>
              <w:right w:val="single" w:sz="4" w:space="0" w:color="auto"/>
            </w:tcBorders>
            <w:shd w:val="clear" w:color="000000" w:fill="FFFFFF"/>
            <w:noWrap/>
            <w:vAlign w:val="center"/>
            <w:hideMark/>
          </w:tcPr>
          <w:p w14:paraId="40C74EE4" w14:textId="77777777" w:rsidR="009C2924" w:rsidRPr="00480BA8" w:rsidRDefault="009C2924" w:rsidP="009C2924">
            <w:pPr>
              <w:keepNext/>
              <w:keepLines/>
              <w:jc w:val="center"/>
              <w:rPr>
                <w:color w:val="000000"/>
                <w:sz w:val="22"/>
                <w:szCs w:val="22"/>
              </w:rPr>
            </w:pPr>
            <w:r w:rsidRPr="00480BA8">
              <w:rPr>
                <w:color w:val="000000"/>
                <w:sz w:val="22"/>
                <w:szCs w:val="22"/>
              </w:rPr>
              <w:t>7</w:t>
            </w:r>
          </w:p>
        </w:tc>
        <w:tc>
          <w:tcPr>
            <w:tcW w:w="1011" w:type="dxa"/>
            <w:tcBorders>
              <w:top w:val="nil"/>
              <w:left w:val="nil"/>
              <w:bottom w:val="nil"/>
              <w:right w:val="single" w:sz="4" w:space="0" w:color="auto"/>
            </w:tcBorders>
            <w:shd w:val="clear" w:color="000000" w:fill="FFFFFF"/>
            <w:noWrap/>
            <w:vAlign w:val="center"/>
            <w:hideMark/>
          </w:tcPr>
          <w:p w14:paraId="392A678E" w14:textId="77777777" w:rsidR="009C2924" w:rsidRPr="00480BA8" w:rsidRDefault="009C2924" w:rsidP="009C2924">
            <w:pPr>
              <w:keepNext/>
              <w:keepLines/>
              <w:jc w:val="center"/>
              <w:rPr>
                <w:color w:val="000000"/>
                <w:sz w:val="22"/>
                <w:szCs w:val="22"/>
              </w:rPr>
            </w:pPr>
            <w:r w:rsidRPr="00480BA8">
              <w:rPr>
                <w:color w:val="000000"/>
                <w:sz w:val="22"/>
                <w:szCs w:val="22"/>
              </w:rPr>
              <w:t>10,158</w:t>
            </w:r>
          </w:p>
        </w:tc>
        <w:tc>
          <w:tcPr>
            <w:tcW w:w="1105" w:type="dxa"/>
            <w:tcBorders>
              <w:top w:val="nil"/>
              <w:left w:val="nil"/>
              <w:bottom w:val="nil"/>
              <w:right w:val="single" w:sz="4" w:space="0" w:color="auto"/>
            </w:tcBorders>
            <w:shd w:val="clear" w:color="000000" w:fill="FFFFFF"/>
            <w:noWrap/>
            <w:vAlign w:val="center"/>
            <w:hideMark/>
          </w:tcPr>
          <w:p w14:paraId="2AD38D8D" w14:textId="77777777" w:rsidR="009C2924" w:rsidRPr="00480BA8" w:rsidRDefault="009C2924" w:rsidP="009C2924">
            <w:pPr>
              <w:keepNext/>
              <w:keepLines/>
              <w:jc w:val="center"/>
              <w:rPr>
                <w:color w:val="000000"/>
                <w:sz w:val="22"/>
                <w:szCs w:val="22"/>
              </w:rPr>
            </w:pPr>
            <w:r w:rsidRPr="00480BA8">
              <w:rPr>
                <w:color w:val="000000"/>
                <w:sz w:val="22"/>
                <w:szCs w:val="22"/>
              </w:rPr>
              <w:t>17</w:t>
            </w:r>
          </w:p>
        </w:tc>
      </w:tr>
      <w:tr w:rsidR="009C2924" w14:paraId="0D672A5C"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010D7BD2" w14:textId="77777777" w:rsidR="009C2924" w:rsidRPr="00480BA8" w:rsidRDefault="009C2924" w:rsidP="009C2924">
            <w:pPr>
              <w:keepNext/>
              <w:keepLines/>
              <w:jc w:val="center"/>
              <w:rPr>
                <w:sz w:val="20"/>
                <w:szCs w:val="20"/>
              </w:rPr>
            </w:pPr>
            <w:r w:rsidRPr="00480BA8">
              <w:rPr>
                <w:sz w:val="20"/>
                <w:szCs w:val="20"/>
              </w:rPr>
              <w:t>Nissan Altima</w:t>
            </w:r>
          </w:p>
        </w:tc>
        <w:tc>
          <w:tcPr>
            <w:tcW w:w="1234" w:type="dxa"/>
            <w:tcBorders>
              <w:top w:val="nil"/>
              <w:left w:val="nil"/>
              <w:bottom w:val="nil"/>
              <w:right w:val="single" w:sz="4" w:space="0" w:color="auto"/>
            </w:tcBorders>
            <w:shd w:val="clear" w:color="000000" w:fill="FFFFFF"/>
            <w:noWrap/>
            <w:vAlign w:val="center"/>
            <w:hideMark/>
          </w:tcPr>
          <w:p w14:paraId="7D53D4C4" w14:textId="77777777" w:rsidR="009C2924" w:rsidRPr="00480BA8" w:rsidRDefault="009C2924" w:rsidP="009C2924">
            <w:pPr>
              <w:keepNext/>
              <w:keepLines/>
              <w:jc w:val="center"/>
              <w:rPr>
                <w:color w:val="000000"/>
                <w:sz w:val="22"/>
                <w:szCs w:val="22"/>
              </w:rPr>
            </w:pPr>
            <w:r w:rsidRPr="00480BA8">
              <w:rPr>
                <w:color w:val="000000"/>
                <w:sz w:val="22"/>
                <w:szCs w:val="22"/>
              </w:rPr>
              <w:t>669,042</w:t>
            </w:r>
          </w:p>
        </w:tc>
        <w:tc>
          <w:tcPr>
            <w:tcW w:w="953" w:type="dxa"/>
            <w:tcBorders>
              <w:top w:val="nil"/>
              <w:left w:val="nil"/>
              <w:bottom w:val="nil"/>
              <w:right w:val="single" w:sz="4" w:space="0" w:color="auto"/>
            </w:tcBorders>
            <w:shd w:val="clear" w:color="000000" w:fill="FFFFFF"/>
            <w:noWrap/>
            <w:vAlign w:val="center"/>
            <w:hideMark/>
          </w:tcPr>
          <w:p w14:paraId="14166D3A" w14:textId="77777777" w:rsidR="009C2924" w:rsidRPr="00480BA8" w:rsidRDefault="009C2924" w:rsidP="009C2924">
            <w:pPr>
              <w:keepNext/>
              <w:keepLines/>
              <w:jc w:val="center"/>
              <w:rPr>
                <w:color w:val="000000"/>
                <w:sz w:val="22"/>
                <w:szCs w:val="22"/>
              </w:rPr>
            </w:pPr>
            <w:r w:rsidRPr="00480BA8">
              <w:rPr>
                <w:color w:val="000000"/>
                <w:sz w:val="22"/>
                <w:szCs w:val="22"/>
              </w:rPr>
              <w:t>8</w:t>
            </w:r>
          </w:p>
        </w:tc>
        <w:tc>
          <w:tcPr>
            <w:tcW w:w="1011" w:type="dxa"/>
            <w:tcBorders>
              <w:top w:val="nil"/>
              <w:left w:val="nil"/>
              <w:bottom w:val="nil"/>
              <w:right w:val="single" w:sz="4" w:space="0" w:color="auto"/>
            </w:tcBorders>
            <w:shd w:val="clear" w:color="000000" w:fill="FFFFFF"/>
            <w:noWrap/>
            <w:vAlign w:val="center"/>
            <w:hideMark/>
          </w:tcPr>
          <w:p w14:paraId="3B68F90D" w14:textId="77777777" w:rsidR="009C2924" w:rsidRPr="00480BA8" w:rsidRDefault="009C2924" w:rsidP="009C2924">
            <w:pPr>
              <w:keepNext/>
              <w:keepLines/>
              <w:jc w:val="center"/>
              <w:rPr>
                <w:color w:val="000000"/>
                <w:sz w:val="22"/>
                <w:szCs w:val="22"/>
              </w:rPr>
            </w:pPr>
            <w:r w:rsidRPr="00480BA8">
              <w:rPr>
                <w:color w:val="000000"/>
                <w:sz w:val="22"/>
                <w:szCs w:val="22"/>
              </w:rPr>
              <w:t>10,940</w:t>
            </w:r>
          </w:p>
        </w:tc>
        <w:tc>
          <w:tcPr>
            <w:tcW w:w="1105" w:type="dxa"/>
            <w:tcBorders>
              <w:top w:val="nil"/>
              <w:left w:val="nil"/>
              <w:bottom w:val="nil"/>
              <w:right w:val="single" w:sz="4" w:space="0" w:color="auto"/>
            </w:tcBorders>
            <w:shd w:val="clear" w:color="000000" w:fill="FFFFFF"/>
            <w:noWrap/>
            <w:vAlign w:val="center"/>
            <w:hideMark/>
          </w:tcPr>
          <w:p w14:paraId="45273D4A" w14:textId="77777777" w:rsidR="009C2924" w:rsidRPr="00480BA8" w:rsidRDefault="009C2924" w:rsidP="009C2924">
            <w:pPr>
              <w:keepNext/>
              <w:keepLines/>
              <w:jc w:val="center"/>
              <w:rPr>
                <w:color w:val="000000"/>
                <w:sz w:val="22"/>
                <w:szCs w:val="22"/>
              </w:rPr>
            </w:pPr>
            <w:r w:rsidRPr="00480BA8">
              <w:rPr>
                <w:color w:val="000000"/>
                <w:sz w:val="22"/>
                <w:szCs w:val="22"/>
              </w:rPr>
              <w:t>14</w:t>
            </w:r>
          </w:p>
        </w:tc>
      </w:tr>
      <w:tr w:rsidR="009C2924" w14:paraId="44E67D9A"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49D0C32B" w14:textId="77777777" w:rsidR="009C2924" w:rsidRPr="00480BA8" w:rsidRDefault="009C2924" w:rsidP="009C2924">
            <w:pPr>
              <w:keepNext/>
              <w:keepLines/>
              <w:jc w:val="center"/>
              <w:rPr>
                <w:sz w:val="20"/>
                <w:szCs w:val="20"/>
              </w:rPr>
            </w:pPr>
            <w:r w:rsidRPr="00480BA8">
              <w:rPr>
                <w:sz w:val="20"/>
                <w:szCs w:val="20"/>
              </w:rPr>
              <w:t>Honda Civic</w:t>
            </w:r>
          </w:p>
        </w:tc>
        <w:tc>
          <w:tcPr>
            <w:tcW w:w="1234" w:type="dxa"/>
            <w:tcBorders>
              <w:top w:val="nil"/>
              <w:left w:val="nil"/>
              <w:bottom w:val="nil"/>
              <w:right w:val="single" w:sz="4" w:space="0" w:color="auto"/>
            </w:tcBorders>
            <w:shd w:val="clear" w:color="000000" w:fill="FFFFFF"/>
            <w:noWrap/>
            <w:vAlign w:val="center"/>
            <w:hideMark/>
          </w:tcPr>
          <w:p w14:paraId="68DC27DA" w14:textId="77777777" w:rsidR="009C2924" w:rsidRPr="00480BA8" w:rsidRDefault="009C2924" w:rsidP="009C2924">
            <w:pPr>
              <w:keepNext/>
              <w:keepLines/>
              <w:jc w:val="center"/>
              <w:rPr>
                <w:color w:val="000000"/>
                <w:sz w:val="22"/>
                <w:szCs w:val="22"/>
              </w:rPr>
            </w:pPr>
            <w:r w:rsidRPr="00480BA8">
              <w:rPr>
                <w:color w:val="000000"/>
                <w:sz w:val="22"/>
                <w:szCs w:val="22"/>
              </w:rPr>
              <w:t>661,365</w:t>
            </w:r>
          </w:p>
        </w:tc>
        <w:tc>
          <w:tcPr>
            <w:tcW w:w="953" w:type="dxa"/>
            <w:tcBorders>
              <w:top w:val="nil"/>
              <w:left w:val="nil"/>
              <w:bottom w:val="nil"/>
              <w:right w:val="single" w:sz="4" w:space="0" w:color="auto"/>
            </w:tcBorders>
            <w:shd w:val="clear" w:color="000000" w:fill="FFFFFF"/>
            <w:noWrap/>
            <w:vAlign w:val="center"/>
            <w:hideMark/>
          </w:tcPr>
          <w:p w14:paraId="60F1D13A" w14:textId="77777777" w:rsidR="009C2924" w:rsidRPr="00480BA8" w:rsidRDefault="009C2924" w:rsidP="009C2924">
            <w:pPr>
              <w:keepNext/>
              <w:keepLines/>
              <w:jc w:val="center"/>
              <w:rPr>
                <w:color w:val="000000"/>
                <w:sz w:val="22"/>
                <w:szCs w:val="22"/>
              </w:rPr>
            </w:pPr>
            <w:r w:rsidRPr="00480BA8">
              <w:rPr>
                <w:color w:val="000000"/>
                <w:sz w:val="22"/>
                <w:szCs w:val="22"/>
              </w:rPr>
              <w:t>9</w:t>
            </w:r>
          </w:p>
        </w:tc>
        <w:tc>
          <w:tcPr>
            <w:tcW w:w="1011" w:type="dxa"/>
            <w:tcBorders>
              <w:top w:val="nil"/>
              <w:left w:val="nil"/>
              <w:bottom w:val="nil"/>
              <w:right w:val="single" w:sz="4" w:space="0" w:color="auto"/>
            </w:tcBorders>
            <w:shd w:val="clear" w:color="000000" w:fill="FFFFFF"/>
            <w:noWrap/>
            <w:vAlign w:val="center"/>
            <w:hideMark/>
          </w:tcPr>
          <w:p w14:paraId="37F481A7" w14:textId="77777777" w:rsidR="009C2924" w:rsidRPr="00480BA8" w:rsidRDefault="009C2924" w:rsidP="009C2924">
            <w:pPr>
              <w:keepNext/>
              <w:keepLines/>
              <w:jc w:val="center"/>
              <w:rPr>
                <w:color w:val="000000"/>
                <w:sz w:val="22"/>
                <w:szCs w:val="22"/>
              </w:rPr>
            </w:pPr>
            <w:r w:rsidRPr="00480BA8">
              <w:rPr>
                <w:color w:val="000000"/>
                <w:sz w:val="22"/>
                <w:szCs w:val="22"/>
              </w:rPr>
              <w:t>25,979</w:t>
            </w:r>
          </w:p>
        </w:tc>
        <w:tc>
          <w:tcPr>
            <w:tcW w:w="1105" w:type="dxa"/>
            <w:tcBorders>
              <w:top w:val="nil"/>
              <w:left w:val="nil"/>
              <w:bottom w:val="nil"/>
              <w:right w:val="single" w:sz="4" w:space="0" w:color="auto"/>
            </w:tcBorders>
            <w:shd w:val="clear" w:color="000000" w:fill="FFFFFF"/>
            <w:noWrap/>
            <w:vAlign w:val="center"/>
            <w:hideMark/>
          </w:tcPr>
          <w:p w14:paraId="3A1EA681" w14:textId="77777777" w:rsidR="009C2924" w:rsidRPr="00480BA8" w:rsidRDefault="009C2924" w:rsidP="009C2924">
            <w:pPr>
              <w:keepNext/>
              <w:keepLines/>
              <w:jc w:val="center"/>
              <w:rPr>
                <w:color w:val="000000"/>
                <w:sz w:val="22"/>
                <w:szCs w:val="22"/>
              </w:rPr>
            </w:pPr>
            <w:r w:rsidRPr="00480BA8">
              <w:rPr>
                <w:color w:val="000000"/>
                <w:sz w:val="22"/>
                <w:szCs w:val="22"/>
              </w:rPr>
              <w:t>3</w:t>
            </w:r>
          </w:p>
        </w:tc>
      </w:tr>
      <w:tr w:rsidR="009C2924" w14:paraId="2A2477AE"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596D5582" w14:textId="77777777" w:rsidR="009C2924" w:rsidRPr="00480BA8" w:rsidRDefault="009C2924" w:rsidP="009C2924">
            <w:pPr>
              <w:keepNext/>
              <w:keepLines/>
              <w:jc w:val="center"/>
              <w:rPr>
                <w:sz w:val="20"/>
                <w:szCs w:val="20"/>
              </w:rPr>
            </w:pPr>
            <w:r w:rsidRPr="00480BA8">
              <w:rPr>
                <w:sz w:val="20"/>
                <w:szCs w:val="20"/>
              </w:rPr>
              <w:t>Ford Escape</w:t>
            </w:r>
          </w:p>
        </w:tc>
        <w:tc>
          <w:tcPr>
            <w:tcW w:w="1234" w:type="dxa"/>
            <w:tcBorders>
              <w:top w:val="nil"/>
              <w:left w:val="nil"/>
              <w:bottom w:val="nil"/>
              <w:right w:val="single" w:sz="4" w:space="0" w:color="auto"/>
            </w:tcBorders>
            <w:shd w:val="clear" w:color="000000" w:fill="FFFFFF"/>
            <w:noWrap/>
            <w:vAlign w:val="center"/>
            <w:hideMark/>
          </w:tcPr>
          <w:p w14:paraId="527650E4" w14:textId="77777777" w:rsidR="009C2924" w:rsidRPr="00480BA8" w:rsidRDefault="009C2924" w:rsidP="009C2924">
            <w:pPr>
              <w:keepNext/>
              <w:keepLines/>
              <w:jc w:val="center"/>
              <w:rPr>
                <w:color w:val="000000"/>
                <w:sz w:val="22"/>
                <w:szCs w:val="22"/>
              </w:rPr>
            </w:pPr>
            <w:r w:rsidRPr="00480BA8">
              <w:rPr>
                <w:color w:val="000000"/>
                <w:sz w:val="22"/>
                <w:szCs w:val="22"/>
              </w:rPr>
              <w:t>612,704</w:t>
            </w:r>
          </w:p>
        </w:tc>
        <w:tc>
          <w:tcPr>
            <w:tcW w:w="953" w:type="dxa"/>
            <w:tcBorders>
              <w:top w:val="nil"/>
              <w:left w:val="nil"/>
              <w:bottom w:val="nil"/>
              <w:right w:val="single" w:sz="4" w:space="0" w:color="auto"/>
            </w:tcBorders>
            <w:shd w:val="clear" w:color="000000" w:fill="FFFFFF"/>
            <w:noWrap/>
            <w:vAlign w:val="center"/>
            <w:hideMark/>
          </w:tcPr>
          <w:p w14:paraId="200A0D8D" w14:textId="77777777" w:rsidR="009C2924" w:rsidRPr="00480BA8" w:rsidRDefault="009C2924" w:rsidP="009C2924">
            <w:pPr>
              <w:keepNext/>
              <w:keepLines/>
              <w:jc w:val="center"/>
              <w:rPr>
                <w:color w:val="000000"/>
                <w:sz w:val="22"/>
                <w:szCs w:val="22"/>
              </w:rPr>
            </w:pPr>
            <w:r w:rsidRPr="00480BA8">
              <w:rPr>
                <w:color w:val="000000"/>
                <w:sz w:val="22"/>
                <w:szCs w:val="22"/>
              </w:rPr>
              <w:t>10</w:t>
            </w:r>
          </w:p>
        </w:tc>
        <w:tc>
          <w:tcPr>
            <w:tcW w:w="1011" w:type="dxa"/>
            <w:tcBorders>
              <w:top w:val="nil"/>
              <w:left w:val="nil"/>
              <w:bottom w:val="nil"/>
              <w:right w:val="single" w:sz="4" w:space="0" w:color="auto"/>
            </w:tcBorders>
            <w:shd w:val="clear" w:color="000000" w:fill="FFFFFF"/>
            <w:noWrap/>
            <w:vAlign w:val="center"/>
            <w:hideMark/>
          </w:tcPr>
          <w:p w14:paraId="3CB6A214" w14:textId="77777777" w:rsidR="009C2924" w:rsidRPr="00480BA8" w:rsidRDefault="009C2924" w:rsidP="009C2924">
            <w:pPr>
              <w:keepNext/>
              <w:keepLines/>
              <w:jc w:val="center"/>
              <w:rPr>
                <w:color w:val="000000"/>
                <w:sz w:val="22"/>
                <w:szCs w:val="22"/>
              </w:rPr>
            </w:pPr>
            <w:r w:rsidRPr="00480BA8">
              <w:rPr>
                <w:color w:val="000000"/>
                <w:sz w:val="22"/>
                <w:szCs w:val="22"/>
              </w:rPr>
              <w:t>12,714</w:t>
            </w:r>
          </w:p>
        </w:tc>
        <w:tc>
          <w:tcPr>
            <w:tcW w:w="1105" w:type="dxa"/>
            <w:tcBorders>
              <w:top w:val="nil"/>
              <w:left w:val="nil"/>
              <w:bottom w:val="nil"/>
              <w:right w:val="single" w:sz="4" w:space="0" w:color="auto"/>
            </w:tcBorders>
            <w:shd w:val="clear" w:color="000000" w:fill="FFFFFF"/>
            <w:noWrap/>
            <w:vAlign w:val="center"/>
            <w:hideMark/>
          </w:tcPr>
          <w:p w14:paraId="4574BA86" w14:textId="77777777" w:rsidR="009C2924" w:rsidRPr="00480BA8" w:rsidRDefault="009C2924" w:rsidP="009C2924">
            <w:pPr>
              <w:keepNext/>
              <w:keepLines/>
              <w:jc w:val="center"/>
              <w:rPr>
                <w:color w:val="000000"/>
                <w:sz w:val="22"/>
                <w:szCs w:val="22"/>
              </w:rPr>
            </w:pPr>
            <w:r w:rsidRPr="00480BA8">
              <w:rPr>
                <w:color w:val="000000"/>
                <w:sz w:val="22"/>
                <w:szCs w:val="22"/>
              </w:rPr>
              <w:t>11</w:t>
            </w:r>
          </w:p>
        </w:tc>
      </w:tr>
      <w:tr w:rsidR="009C2924" w14:paraId="77581301" w14:textId="77777777" w:rsidTr="00D10684">
        <w:trPr>
          <w:trHeight w:val="300"/>
          <w:jc w:val="center"/>
        </w:trPr>
        <w:tc>
          <w:tcPr>
            <w:tcW w:w="2632" w:type="dxa"/>
            <w:tcBorders>
              <w:top w:val="nil"/>
              <w:left w:val="single" w:sz="4" w:space="0" w:color="auto"/>
              <w:bottom w:val="nil"/>
              <w:right w:val="single" w:sz="4" w:space="0" w:color="auto"/>
            </w:tcBorders>
            <w:shd w:val="clear" w:color="auto" w:fill="D9D9D9" w:themeFill="background1" w:themeFillShade="D9"/>
            <w:noWrap/>
            <w:vAlign w:val="bottom"/>
            <w:hideMark/>
          </w:tcPr>
          <w:p w14:paraId="54100F3F" w14:textId="77777777" w:rsidR="009C2924" w:rsidRPr="00D10684" w:rsidRDefault="009C2924" w:rsidP="009C2924">
            <w:pPr>
              <w:keepNext/>
              <w:keepLines/>
              <w:jc w:val="center"/>
              <w:rPr>
                <w:i/>
                <w:sz w:val="20"/>
                <w:szCs w:val="20"/>
              </w:rPr>
            </w:pPr>
            <w:r w:rsidRPr="00D10684">
              <w:rPr>
                <w:i/>
                <w:sz w:val="20"/>
                <w:szCs w:val="20"/>
              </w:rPr>
              <w:t>Ford Fusion</w:t>
            </w:r>
          </w:p>
        </w:tc>
        <w:tc>
          <w:tcPr>
            <w:tcW w:w="1234" w:type="dxa"/>
            <w:tcBorders>
              <w:top w:val="nil"/>
              <w:left w:val="nil"/>
              <w:bottom w:val="nil"/>
              <w:right w:val="single" w:sz="4" w:space="0" w:color="auto"/>
            </w:tcBorders>
            <w:shd w:val="clear" w:color="auto" w:fill="D9D9D9" w:themeFill="background1" w:themeFillShade="D9"/>
            <w:noWrap/>
            <w:vAlign w:val="center"/>
            <w:hideMark/>
          </w:tcPr>
          <w:p w14:paraId="0725D735" w14:textId="77777777" w:rsidR="009C2924" w:rsidRPr="00D10684" w:rsidRDefault="009C2924" w:rsidP="009C2924">
            <w:pPr>
              <w:keepNext/>
              <w:keepLines/>
              <w:jc w:val="center"/>
              <w:rPr>
                <w:i/>
                <w:color w:val="000000"/>
                <w:sz w:val="22"/>
                <w:szCs w:val="22"/>
              </w:rPr>
            </w:pPr>
            <w:r w:rsidRPr="00D10684">
              <w:rPr>
                <w:i/>
                <w:color w:val="000000"/>
                <w:sz w:val="22"/>
                <w:szCs w:val="22"/>
              </w:rPr>
              <w:t>607,030</w:t>
            </w:r>
          </w:p>
        </w:tc>
        <w:tc>
          <w:tcPr>
            <w:tcW w:w="953" w:type="dxa"/>
            <w:tcBorders>
              <w:top w:val="nil"/>
              <w:left w:val="nil"/>
              <w:bottom w:val="nil"/>
              <w:right w:val="single" w:sz="4" w:space="0" w:color="auto"/>
            </w:tcBorders>
            <w:shd w:val="clear" w:color="auto" w:fill="D9D9D9" w:themeFill="background1" w:themeFillShade="D9"/>
            <w:noWrap/>
            <w:vAlign w:val="center"/>
            <w:hideMark/>
          </w:tcPr>
          <w:p w14:paraId="51BDAE45" w14:textId="77777777" w:rsidR="009C2924" w:rsidRPr="00D10684" w:rsidRDefault="009C2924" w:rsidP="009C2924">
            <w:pPr>
              <w:keepNext/>
              <w:keepLines/>
              <w:jc w:val="center"/>
              <w:rPr>
                <w:i/>
                <w:color w:val="000000"/>
                <w:sz w:val="22"/>
                <w:szCs w:val="22"/>
              </w:rPr>
            </w:pPr>
            <w:r w:rsidRPr="00D10684">
              <w:rPr>
                <w:i/>
                <w:color w:val="000000"/>
                <w:sz w:val="22"/>
                <w:szCs w:val="22"/>
              </w:rPr>
              <w:t>11</w:t>
            </w:r>
          </w:p>
        </w:tc>
        <w:tc>
          <w:tcPr>
            <w:tcW w:w="1011" w:type="dxa"/>
            <w:tcBorders>
              <w:top w:val="nil"/>
              <w:left w:val="nil"/>
              <w:bottom w:val="nil"/>
              <w:right w:val="single" w:sz="4" w:space="0" w:color="auto"/>
            </w:tcBorders>
            <w:shd w:val="clear" w:color="auto" w:fill="D9D9D9" w:themeFill="background1" w:themeFillShade="D9"/>
            <w:noWrap/>
            <w:vAlign w:val="center"/>
            <w:hideMark/>
          </w:tcPr>
          <w:p w14:paraId="74D378BC" w14:textId="77777777" w:rsidR="009C2924" w:rsidRPr="00D10684" w:rsidRDefault="009C2924" w:rsidP="009C2924">
            <w:pPr>
              <w:keepNext/>
              <w:keepLines/>
              <w:jc w:val="center"/>
              <w:rPr>
                <w:i/>
                <w:color w:val="000000"/>
                <w:sz w:val="22"/>
                <w:szCs w:val="22"/>
              </w:rPr>
            </w:pPr>
            <w:r w:rsidRPr="00D10684">
              <w:rPr>
                <w:i/>
                <w:color w:val="000000"/>
                <w:sz w:val="22"/>
                <w:szCs w:val="22"/>
              </w:rPr>
              <w:t>12,006</w:t>
            </w:r>
          </w:p>
        </w:tc>
        <w:tc>
          <w:tcPr>
            <w:tcW w:w="1105" w:type="dxa"/>
            <w:tcBorders>
              <w:top w:val="nil"/>
              <w:left w:val="nil"/>
              <w:bottom w:val="nil"/>
              <w:right w:val="single" w:sz="4" w:space="0" w:color="auto"/>
            </w:tcBorders>
            <w:shd w:val="clear" w:color="auto" w:fill="D9D9D9" w:themeFill="background1" w:themeFillShade="D9"/>
            <w:noWrap/>
            <w:vAlign w:val="center"/>
            <w:hideMark/>
          </w:tcPr>
          <w:p w14:paraId="6FCBC52C" w14:textId="77777777" w:rsidR="009C2924" w:rsidRPr="00D10684" w:rsidRDefault="009C2924" w:rsidP="009C2924">
            <w:pPr>
              <w:keepNext/>
              <w:keepLines/>
              <w:jc w:val="center"/>
              <w:rPr>
                <w:i/>
                <w:color w:val="000000"/>
                <w:sz w:val="22"/>
                <w:szCs w:val="22"/>
              </w:rPr>
            </w:pPr>
            <w:r w:rsidRPr="00D10684">
              <w:rPr>
                <w:i/>
                <w:color w:val="000000"/>
                <w:sz w:val="22"/>
                <w:szCs w:val="22"/>
              </w:rPr>
              <w:t>13</w:t>
            </w:r>
          </w:p>
        </w:tc>
      </w:tr>
      <w:tr w:rsidR="009C2924" w14:paraId="19DEFA7E"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08DE0E78" w14:textId="77777777" w:rsidR="009C2924" w:rsidRPr="00480BA8" w:rsidRDefault="009C2924" w:rsidP="009C2924">
            <w:pPr>
              <w:keepNext/>
              <w:keepLines/>
              <w:jc w:val="center"/>
              <w:rPr>
                <w:sz w:val="20"/>
                <w:szCs w:val="20"/>
              </w:rPr>
            </w:pPr>
            <w:r w:rsidRPr="00480BA8">
              <w:rPr>
                <w:sz w:val="20"/>
                <w:szCs w:val="20"/>
              </w:rPr>
              <w:t>Toyota RAV4</w:t>
            </w:r>
          </w:p>
        </w:tc>
        <w:tc>
          <w:tcPr>
            <w:tcW w:w="1234" w:type="dxa"/>
            <w:tcBorders>
              <w:top w:val="nil"/>
              <w:left w:val="nil"/>
              <w:bottom w:val="nil"/>
              <w:right w:val="single" w:sz="4" w:space="0" w:color="auto"/>
            </w:tcBorders>
            <w:shd w:val="clear" w:color="000000" w:fill="FFFFFF"/>
            <w:noWrap/>
            <w:vAlign w:val="center"/>
            <w:hideMark/>
          </w:tcPr>
          <w:p w14:paraId="49DDC3DF" w14:textId="77777777" w:rsidR="009C2924" w:rsidRPr="00480BA8" w:rsidRDefault="009C2924" w:rsidP="009C2924">
            <w:pPr>
              <w:keepNext/>
              <w:keepLines/>
              <w:jc w:val="center"/>
              <w:rPr>
                <w:color w:val="000000"/>
                <w:sz w:val="22"/>
                <w:szCs w:val="22"/>
              </w:rPr>
            </w:pPr>
            <w:r w:rsidRPr="00480BA8">
              <w:rPr>
                <w:color w:val="000000"/>
                <w:sz w:val="22"/>
                <w:szCs w:val="22"/>
              </w:rPr>
              <w:t>583,110</w:t>
            </w:r>
          </w:p>
        </w:tc>
        <w:tc>
          <w:tcPr>
            <w:tcW w:w="953" w:type="dxa"/>
            <w:tcBorders>
              <w:top w:val="nil"/>
              <w:left w:val="nil"/>
              <w:bottom w:val="nil"/>
              <w:right w:val="single" w:sz="4" w:space="0" w:color="auto"/>
            </w:tcBorders>
            <w:shd w:val="clear" w:color="000000" w:fill="FFFFFF"/>
            <w:noWrap/>
            <w:vAlign w:val="center"/>
            <w:hideMark/>
          </w:tcPr>
          <w:p w14:paraId="5BB01747" w14:textId="77777777" w:rsidR="009C2924" w:rsidRPr="00480BA8" w:rsidRDefault="009C2924" w:rsidP="009C2924">
            <w:pPr>
              <w:keepNext/>
              <w:keepLines/>
              <w:jc w:val="center"/>
              <w:rPr>
                <w:color w:val="000000"/>
                <w:sz w:val="22"/>
                <w:szCs w:val="22"/>
              </w:rPr>
            </w:pPr>
            <w:r w:rsidRPr="00480BA8">
              <w:rPr>
                <w:color w:val="000000"/>
                <w:sz w:val="22"/>
                <w:szCs w:val="22"/>
              </w:rPr>
              <w:t>12</w:t>
            </w:r>
          </w:p>
        </w:tc>
        <w:tc>
          <w:tcPr>
            <w:tcW w:w="1011" w:type="dxa"/>
            <w:tcBorders>
              <w:top w:val="nil"/>
              <w:left w:val="nil"/>
              <w:bottom w:val="nil"/>
              <w:right w:val="single" w:sz="4" w:space="0" w:color="auto"/>
            </w:tcBorders>
            <w:shd w:val="clear" w:color="000000" w:fill="FFFFFF"/>
            <w:noWrap/>
            <w:vAlign w:val="center"/>
            <w:hideMark/>
          </w:tcPr>
          <w:p w14:paraId="0D79F3C2" w14:textId="77777777" w:rsidR="009C2924" w:rsidRPr="00480BA8" w:rsidRDefault="009C2924" w:rsidP="009C2924">
            <w:pPr>
              <w:keepNext/>
              <w:keepLines/>
              <w:jc w:val="center"/>
              <w:rPr>
                <w:color w:val="000000"/>
                <w:sz w:val="22"/>
                <w:szCs w:val="22"/>
              </w:rPr>
            </w:pPr>
            <w:r w:rsidRPr="00480BA8">
              <w:rPr>
                <w:color w:val="000000"/>
                <w:sz w:val="22"/>
                <w:szCs w:val="22"/>
              </w:rPr>
              <w:t>5,423</w:t>
            </w:r>
          </w:p>
        </w:tc>
        <w:tc>
          <w:tcPr>
            <w:tcW w:w="1105" w:type="dxa"/>
            <w:tcBorders>
              <w:top w:val="nil"/>
              <w:left w:val="nil"/>
              <w:bottom w:val="nil"/>
              <w:right w:val="single" w:sz="4" w:space="0" w:color="auto"/>
            </w:tcBorders>
            <w:shd w:val="clear" w:color="000000" w:fill="FFFFFF"/>
            <w:noWrap/>
            <w:vAlign w:val="center"/>
            <w:hideMark/>
          </w:tcPr>
          <w:p w14:paraId="1A8921B6" w14:textId="77777777" w:rsidR="009C2924" w:rsidRPr="00480BA8" w:rsidRDefault="009C2924" w:rsidP="009C2924">
            <w:pPr>
              <w:keepNext/>
              <w:keepLines/>
              <w:jc w:val="center"/>
              <w:rPr>
                <w:color w:val="000000"/>
                <w:sz w:val="22"/>
                <w:szCs w:val="22"/>
              </w:rPr>
            </w:pPr>
            <w:r w:rsidRPr="00480BA8">
              <w:rPr>
                <w:color w:val="000000"/>
                <w:sz w:val="22"/>
                <w:szCs w:val="22"/>
              </w:rPr>
              <w:t>34</w:t>
            </w:r>
          </w:p>
        </w:tc>
      </w:tr>
      <w:tr w:rsidR="009C2924" w14:paraId="1823A520"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1A3C702B" w14:textId="77777777" w:rsidR="009C2924" w:rsidRPr="00480BA8" w:rsidRDefault="009C2924" w:rsidP="009C2924">
            <w:pPr>
              <w:keepNext/>
              <w:keepLines/>
              <w:jc w:val="center"/>
              <w:rPr>
                <w:sz w:val="20"/>
                <w:szCs w:val="20"/>
              </w:rPr>
            </w:pPr>
            <w:r w:rsidRPr="00480BA8">
              <w:rPr>
                <w:sz w:val="20"/>
                <w:szCs w:val="20"/>
              </w:rPr>
              <w:t>Chevrolet Equinox</w:t>
            </w:r>
          </w:p>
        </w:tc>
        <w:tc>
          <w:tcPr>
            <w:tcW w:w="1234" w:type="dxa"/>
            <w:tcBorders>
              <w:top w:val="nil"/>
              <w:left w:val="nil"/>
              <w:bottom w:val="nil"/>
              <w:right w:val="single" w:sz="4" w:space="0" w:color="auto"/>
            </w:tcBorders>
            <w:shd w:val="clear" w:color="000000" w:fill="FFFFFF"/>
            <w:noWrap/>
            <w:vAlign w:val="center"/>
            <w:hideMark/>
          </w:tcPr>
          <w:p w14:paraId="1BA7E489" w14:textId="77777777" w:rsidR="009C2924" w:rsidRPr="00480BA8" w:rsidRDefault="009C2924" w:rsidP="009C2924">
            <w:pPr>
              <w:keepNext/>
              <w:keepLines/>
              <w:jc w:val="center"/>
              <w:rPr>
                <w:color w:val="000000"/>
                <w:sz w:val="22"/>
                <w:szCs w:val="22"/>
              </w:rPr>
            </w:pPr>
            <w:r w:rsidRPr="00480BA8">
              <w:rPr>
                <w:color w:val="000000"/>
                <w:sz w:val="22"/>
                <w:szCs w:val="22"/>
              </w:rPr>
              <w:t>519,831</w:t>
            </w:r>
          </w:p>
        </w:tc>
        <w:tc>
          <w:tcPr>
            <w:tcW w:w="953" w:type="dxa"/>
            <w:tcBorders>
              <w:top w:val="nil"/>
              <w:left w:val="nil"/>
              <w:bottom w:val="nil"/>
              <w:right w:val="single" w:sz="4" w:space="0" w:color="auto"/>
            </w:tcBorders>
            <w:shd w:val="clear" w:color="000000" w:fill="FFFFFF"/>
            <w:noWrap/>
            <w:vAlign w:val="center"/>
            <w:hideMark/>
          </w:tcPr>
          <w:p w14:paraId="12F7171E" w14:textId="77777777" w:rsidR="009C2924" w:rsidRPr="00480BA8" w:rsidRDefault="009C2924" w:rsidP="009C2924">
            <w:pPr>
              <w:keepNext/>
              <w:keepLines/>
              <w:jc w:val="center"/>
              <w:rPr>
                <w:color w:val="000000"/>
                <w:sz w:val="22"/>
                <w:szCs w:val="22"/>
              </w:rPr>
            </w:pPr>
            <w:r w:rsidRPr="00480BA8">
              <w:rPr>
                <w:color w:val="000000"/>
                <w:sz w:val="22"/>
                <w:szCs w:val="22"/>
              </w:rPr>
              <w:t>13</w:t>
            </w:r>
          </w:p>
        </w:tc>
        <w:tc>
          <w:tcPr>
            <w:tcW w:w="1011" w:type="dxa"/>
            <w:tcBorders>
              <w:top w:val="nil"/>
              <w:left w:val="nil"/>
              <w:bottom w:val="nil"/>
              <w:right w:val="single" w:sz="4" w:space="0" w:color="auto"/>
            </w:tcBorders>
            <w:shd w:val="clear" w:color="000000" w:fill="FFFFFF"/>
            <w:noWrap/>
            <w:vAlign w:val="center"/>
            <w:hideMark/>
          </w:tcPr>
          <w:p w14:paraId="2C3E87FB" w14:textId="77777777" w:rsidR="009C2924" w:rsidRPr="00480BA8" w:rsidRDefault="009C2924" w:rsidP="009C2924">
            <w:pPr>
              <w:keepNext/>
              <w:keepLines/>
              <w:jc w:val="center"/>
              <w:rPr>
                <w:color w:val="000000"/>
                <w:sz w:val="22"/>
                <w:szCs w:val="22"/>
              </w:rPr>
            </w:pPr>
            <w:r w:rsidRPr="00480BA8">
              <w:rPr>
                <w:color w:val="000000"/>
                <w:sz w:val="22"/>
                <w:szCs w:val="22"/>
              </w:rPr>
              <w:t>7,499</w:t>
            </w:r>
          </w:p>
        </w:tc>
        <w:tc>
          <w:tcPr>
            <w:tcW w:w="1105" w:type="dxa"/>
            <w:tcBorders>
              <w:top w:val="nil"/>
              <w:left w:val="nil"/>
              <w:bottom w:val="nil"/>
              <w:right w:val="single" w:sz="4" w:space="0" w:color="auto"/>
            </w:tcBorders>
            <w:shd w:val="clear" w:color="000000" w:fill="FFFFFF"/>
            <w:noWrap/>
            <w:vAlign w:val="center"/>
            <w:hideMark/>
          </w:tcPr>
          <w:p w14:paraId="75F376DB" w14:textId="77777777" w:rsidR="009C2924" w:rsidRPr="00480BA8" w:rsidRDefault="009C2924" w:rsidP="009C2924">
            <w:pPr>
              <w:keepNext/>
              <w:keepLines/>
              <w:jc w:val="center"/>
              <w:rPr>
                <w:color w:val="000000"/>
                <w:sz w:val="22"/>
                <w:szCs w:val="22"/>
              </w:rPr>
            </w:pPr>
            <w:r w:rsidRPr="00480BA8">
              <w:rPr>
                <w:color w:val="000000"/>
                <w:sz w:val="22"/>
                <w:szCs w:val="22"/>
              </w:rPr>
              <w:t>22</w:t>
            </w:r>
          </w:p>
        </w:tc>
      </w:tr>
      <w:tr w:rsidR="009C2924" w14:paraId="3D504F43"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2A826FF4" w14:textId="77777777" w:rsidR="009C2924" w:rsidRPr="00480BA8" w:rsidRDefault="009C2924" w:rsidP="009C2924">
            <w:pPr>
              <w:keepNext/>
              <w:keepLines/>
              <w:jc w:val="center"/>
              <w:rPr>
                <w:sz w:val="20"/>
                <w:szCs w:val="20"/>
              </w:rPr>
            </w:pPr>
            <w:r w:rsidRPr="00480BA8">
              <w:rPr>
                <w:sz w:val="20"/>
                <w:szCs w:val="20"/>
              </w:rPr>
              <w:t>Chevrolet Cruze</w:t>
            </w:r>
          </w:p>
        </w:tc>
        <w:tc>
          <w:tcPr>
            <w:tcW w:w="1234" w:type="dxa"/>
            <w:tcBorders>
              <w:top w:val="nil"/>
              <w:left w:val="nil"/>
              <w:bottom w:val="nil"/>
              <w:right w:val="single" w:sz="4" w:space="0" w:color="auto"/>
            </w:tcBorders>
            <w:shd w:val="clear" w:color="000000" w:fill="FFFFFF"/>
            <w:noWrap/>
            <w:vAlign w:val="center"/>
            <w:hideMark/>
          </w:tcPr>
          <w:p w14:paraId="690DA760" w14:textId="77777777" w:rsidR="009C2924" w:rsidRPr="00480BA8" w:rsidRDefault="009C2924" w:rsidP="009C2924">
            <w:pPr>
              <w:keepNext/>
              <w:keepLines/>
              <w:jc w:val="center"/>
              <w:rPr>
                <w:color w:val="000000"/>
                <w:sz w:val="22"/>
                <w:szCs w:val="22"/>
              </w:rPr>
            </w:pPr>
            <w:r w:rsidRPr="00480BA8">
              <w:rPr>
                <w:color w:val="000000"/>
                <w:sz w:val="22"/>
                <w:szCs w:val="22"/>
              </w:rPr>
              <w:t>499,662</w:t>
            </w:r>
          </w:p>
        </w:tc>
        <w:tc>
          <w:tcPr>
            <w:tcW w:w="953" w:type="dxa"/>
            <w:tcBorders>
              <w:top w:val="nil"/>
              <w:left w:val="nil"/>
              <w:bottom w:val="nil"/>
              <w:right w:val="single" w:sz="4" w:space="0" w:color="auto"/>
            </w:tcBorders>
            <w:shd w:val="clear" w:color="000000" w:fill="FFFFFF"/>
            <w:noWrap/>
            <w:vAlign w:val="center"/>
            <w:hideMark/>
          </w:tcPr>
          <w:p w14:paraId="4BDAEF82" w14:textId="77777777" w:rsidR="009C2924" w:rsidRPr="00480BA8" w:rsidRDefault="009C2924" w:rsidP="009C2924">
            <w:pPr>
              <w:keepNext/>
              <w:keepLines/>
              <w:jc w:val="center"/>
              <w:rPr>
                <w:color w:val="000000"/>
                <w:sz w:val="22"/>
                <w:szCs w:val="22"/>
              </w:rPr>
            </w:pPr>
            <w:r w:rsidRPr="00480BA8">
              <w:rPr>
                <w:color w:val="000000"/>
                <w:sz w:val="22"/>
                <w:szCs w:val="22"/>
              </w:rPr>
              <w:t>14</w:t>
            </w:r>
          </w:p>
        </w:tc>
        <w:tc>
          <w:tcPr>
            <w:tcW w:w="1011" w:type="dxa"/>
            <w:tcBorders>
              <w:top w:val="nil"/>
              <w:left w:val="nil"/>
              <w:bottom w:val="nil"/>
              <w:right w:val="single" w:sz="4" w:space="0" w:color="auto"/>
            </w:tcBorders>
            <w:shd w:val="clear" w:color="000000" w:fill="FFFFFF"/>
            <w:noWrap/>
            <w:vAlign w:val="center"/>
            <w:hideMark/>
          </w:tcPr>
          <w:p w14:paraId="29231BB4" w14:textId="77777777" w:rsidR="009C2924" w:rsidRPr="00480BA8" w:rsidRDefault="009C2924" w:rsidP="009C2924">
            <w:pPr>
              <w:keepNext/>
              <w:keepLines/>
              <w:jc w:val="center"/>
              <w:rPr>
                <w:color w:val="000000"/>
                <w:sz w:val="22"/>
                <w:szCs w:val="22"/>
              </w:rPr>
            </w:pPr>
            <w:r w:rsidRPr="00480BA8">
              <w:rPr>
                <w:color w:val="000000"/>
                <w:sz w:val="22"/>
                <w:szCs w:val="22"/>
              </w:rPr>
              <w:t>7,532</w:t>
            </w:r>
          </w:p>
        </w:tc>
        <w:tc>
          <w:tcPr>
            <w:tcW w:w="1105" w:type="dxa"/>
            <w:tcBorders>
              <w:top w:val="nil"/>
              <w:left w:val="nil"/>
              <w:bottom w:val="nil"/>
              <w:right w:val="single" w:sz="4" w:space="0" w:color="auto"/>
            </w:tcBorders>
            <w:shd w:val="clear" w:color="000000" w:fill="FFFFFF"/>
            <w:noWrap/>
            <w:vAlign w:val="center"/>
            <w:hideMark/>
          </w:tcPr>
          <w:p w14:paraId="42EA9B30" w14:textId="77777777" w:rsidR="009C2924" w:rsidRPr="00480BA8" w:rsidRDefault="009C2924" w:rsidP="009C2924">
            <w:pPr>
              <w:keepNext/>
              <w:keepLines/>
              <w:jc w:val="center"/>
              <w:rPr>
                <w:color w:val="000000"/>
                <w:sz w:val="22"/>
                <w:szCs w:val="22"/>
              </w:rPr>
            </w:pPr>
            <w:r w:rsidRPr="00480BA8">
              <w:rPr>
                <w:color w:val="000000"/>
                <w:sz w:val="22"/>
                <w:szCs w:val="22"/>
              </w:rPr>
              <w:t>21</w:t>
            </w:r>
          </w:p>
        </w:tc>
      </w:tr>
      <w:tr w:rsidR="009C2924" w14:paraId="3FFE3279"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4CFD9A7A" w14:textId="77777777" w:rsidR="009C2924" w:rsidRPr="00480BA8" w:rsidRDefault="009C2924" w:rsidP="009C2924">
            <w:pPr>
              <w:keepNext/>
              <w:keepLines/>
              <w:jc w:val="center"/>
              <w:rPr>
                <w:sz w:val="20"/>
                <w:szCs w:val="20"/>
              </w:rPr>
            </w:pPr>
            <w:r w:rsidRPr="00480BA8">
              <w:rPr>
                <w:sz w:val="20"/>
                <w:szCs w:val="20"/>
              </w:rPr>
              <w:t>Nissan Rogue</w:t>
            </w:r>
          </w:p>
        </w:tc>
        <w:tc>
          <w:tcPr>
            <w:tcW w:w="1234" w:type="dxa"/>
            <w:tcBorders>
              <w:top w:val="nil"/>
              <w:left w:val="nil"/>
              <w:bottom w:val="nil"/>
              <w:right w:val="single" w:sz="4" w:space="0" w:color="auto"/>
            </w:tcBorders>
            <w:shd w:val="clear" w:color="000000" w:fill="FFFFFF"/>
            <w:noWrap/>
            <w:vAlign w:val="center"/>
            <w:hideMark/>
          </w:tcPr>
          <w:p w14:paraId="381C0BB1" w14:textId="77777777" w:rsidR="009C2924" w:rsidRPr="00480BA8" w:rsidRDefault="009C2924" w:rsidP="009C2924">
            <w:pPr>
              <w:keepNext/>
              <w:keepLines/>
              <w:jc w:val="center"/>
              <w:rPr>
                <w:color w:val="000000"/>
                <w:sz w:val="22"/>
                <w:szCs w:val="22"/>
              </w:rPr>
            </w:pPr>
            <w:r w:rsidRPr="00480BA8">
              <w:rPr>
                <w:color w:val="000000"/>
                <w:sz w:val="22"/>
                <w:szCs w:val="22"/>
              </w:rPr>
              <w:t>486,389</w:t>
            </w:r>
          </w:p>
        </w:tc>
        <w:tc>
          <w:tcPr>
            <w:tcW w:w="953" w:type="dxa"/>
            <w:tcBorders>
              <w:top w:val="nil"/>
              <w:left w:val="nil"/>
              <w:bottom w:val="nil"/>
              <w:right w:val="single" w:sz="4" w:space="0" w:color="auto"/>
            </w:tcBorders>
            <w:shd w:val="clear" w:color="000000" w:fill="FFFFFF"/>
            <w:noWrap/>
            <w:vAlign w:val="center"/>
            <w:hideMark/>
          </w:tcPr>
          <w:p w14:paraId="26F9692F" w14:textId="77777777" w:rsidR="009C2924" w:rsidRPr="00480BA8" w:rsidRDefault="009C2924" w:rsidP="009C2924">
            <w:pPr>
              <w:keepNext/>
              <w:keepLines/>
              <w:jc w:val="center"/>
              <w:rPr>
                <w:color w:val="000000"/>
                <w:sz w:val="22"/>
                <w:szCs w:val="22"/>
              </w:rPr>
            </w:pPr>
            <w:r w:rsidRPr="00480BA8">
              <w:rPr>
                <w:color w:val="000000"/>
                <w:sz w:val="22"/>
                <w:szCs w:val="22"/>
              </w:rPr>
              <w:t>15</w:t>
            </w:r>
          </w:p>
        </w:tc>
        <w:tc>
          <w:tcPr>
            <w:tcW w:w="1011" w:type="dxa"/>
            <w:tcBorders>
              <w:top w:val="nil"/>
              <w:left w:val="nil"/>
              <w:bottom w:val="nil"/>
              <w:right w:val="single" w:sz="4" w:space="0" w:color="auto"/>
            </w:tcBorders>
            <w:shd w:val="clear" w:color="000000" w:fill="FFFFFF"/>
            <w:noWrap/>
            <w:vAlign w:val="center"/>
            <w:hideMark/>
          </w:tcPr>
          <w:p w14:paraId="4944E86C" w14:textId="77777777" w:rsidR="009C2924" w:rsidRPr="00480BA8" w:rsidRDefault="009C2924" w:rsidP="009C2924">
            <w:pPr>
              <w:keepNext/>
              <w:keepLines/>
              <w:jc w:val="center"/>
              <w:rPr>
                <w:color w:val="000000"/>
                <w:sz w:val="22"/>
                <w:szCs w:val="22"/>
              </w:rPr>
            </w:pPr>
            <w:r w:rsidRPr="00480BA8">
              <w:rPr>
                <w:color w:val="000000"/>
                <w:sz w:val="22"/>
                <w:szCs w:val="22"/>
              </w:rPr>
              <w:t>2,542</w:t>
            </w:r>
          </w:p>
        </w:tc>
        <w:tc>
          <w:tcPr>
            <w:tcW w:w="1105" w:type="dxa"/>
            <w:tcBorders>
              <w:top w:val="nil"/>
              <w:left w:val="nil"/>
              <w:bottom w:val="nil"/>
              <w:right w:val="single" w:sz="4" w:space="0" w:color="auto"/>
            </w:tcBorders>
            <w:shd w:val="clear" w:color="000000" w:fill="FFFFFF"/>
            <w:noWrap/>
            <w:vAlign w:val="center"/>
            <w:hideMark/>
          </w:tcPr>
          <w:p w14:paraId="7395417C" w14:textId="77777777" w:rsidR="009C2924" w:rsidRPr="00480BA8" w:rsidRDefault="009C2924" w:rsidP="009C2924">
            <w:pPr>
              <w:keepNext/>
              <w:keepLines/>
              <w:jc w:val="center"/>
              <w:rPr>
                <w:color w:val="000000"/>
                <w:sz w:val="22"/>
                <w:szCs w:val="22"/>
              </w:rPr>
            </w:pPr>
            <w:r w:rsidRPr="00480BA8">
              <w:rPr>
                <w:color w:val="000000"/>
                <w:sz w:val="22"/>
                <w:szCs w:val="22"/>
              </w:rPr>
              <w:t>74</w:t>
            </w:r>
          </w:p>
        </w:tc>
      </w:tr>
      <w:tr w:rsidR="009C2924" w14:paraId="11C4B6C6"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15E332B0" w14:textId="77777777" w:rsidR="009C2924" w:rsidRPr="00480BA8" w:rsidRDefault="009C2924" w:rsidP="009C2924">
            <w:pPr>
              <w:keepNext/>
              <w:keepLines/>
              <w:jc w:val="center"/>
              <w:rPr>
                <w:sz w:val="20"/>
                <w:szCs w:val="20"/>
              </w:rPr>
            </w:pPr>
            <w:r w:rsidRPr="00480BA8">
              <w:rPr>
                <w:sz w:val="20"/>
                <w:szCs w:val="20"/>
              </w:rPr>
              <w:t>Hyundai Elantra</w:t>
            </w:r>
          </w:p>
        </w:tc>
        <w:tc>
          <w:tcPr>
            <w:tcW w:w="1234" w:type="dxa"/>
            <w:tcBorders>
              <w:top w:val="nil"/>
              <w:left w:val="nil"/>
              <w:bottom w:val="nil"/>
              <w:right w:val="single" w:sz="4" w:space="0" w:color="auto"/>
            </w:tcBorders>
            <w:shd w:val="clear" w:color="000000" w:fill="FFFFFF"/>
            <w:noWrap/>
            <w:vAlign w:val="center"/>
            <w:hideMark/>
          </w:tcPr>
          <w:p w14:paraId="481C3E89" w14:textId="77777777" w:rsidR="009C2924" w:rsidRPr="00480BA8" w:rsidRDefault="009C2924" w:rsidP="009C2924">
            <w:pPr>
              <w:keepNext/>
              <w:keepLines/>
              <w:jc w:val="center"/>
              <w:rPr>
                <w:color w:val="000000"/>
                <w:sz w:val="22"/>
                <w:szCs w:val="22"/>
              </w:rPr>
            </w:pPr>
            <w:r w:rsidRPr="00480BA8">
              <w:rPr>
                <w:color w:val="000000"/>
                <w:sz w:val="22"/>
                <w:szCs w:val="22"/>
              </w:rPr>
              <w:t>463,729</w:t>
            </w:r>
          </w:p>
        </w:tc>
        <w:tc>
          <w:tcPr>
            <w:tcW w:w="953" w:type="dxa"/>
            <w:tcBorders>
              <w:top w:val="nil"/>
              <w:left w:val="nil"/>
              <w:bottom w:val="nil"/>
              <w:right w:val="single" w:sz="4" w:space="0" w:color="auto"/>
            </w:tcBorders>
            <w:shd w:val="clear" w:color="000000" w:fill="FFFFFF"/>
            <w:noWrap/>
            <w:vAlign w:val="center"/>
            <w:hideMark/>
          </w:tcPr>
          <w:p w14:paraId="7E97FB3C" w14:textId="77777777" w:rsidR="009C2924" w:rsidRPr="00480BA8" w:rsidRDefault="009C2924" w:rsidP="009C2924">
            <w:pPr>
              <w:keepNext/>
              <w:keepLines/>
              <w:jc w:val="center"/>
              <w:rPr>
                <w:color w:val="000000"/>
                <w:sz w:val="22"/>
                <w:szCs w:val="22"/>
              </w:rPr>
            </w:pPr>
            <w:r w:rsidRPr="00480BA8">
              <w:rPr>
                <w:color w:val="000000"/>
                <w:sz w:val="22"/>
                <w:szCs w:val="22"/>
              </w:rPr>
              <w:t>16</w:t>
            </w:r>
          </w:p>
        </w:tc>
        <w:tc>
          <w:tcPr>
            <w:tcW w:w="1011" w:type="dxa"/>
            <w:tcBorders>
              <w:top w:val="nil"/>
              <w:left w:val="nil"/>
              <w:bottom w:val="nil"/>
              <w:right w:val="single" w:sz="4" w:space="0" w:color="auto"/>
            </w:tcBorders>
            <w:shd w:val="clear" w:color="000000" w:fill="FFFFFF"/>
            <w:noWrap/>
            <w:vAlign w:val="center"/>
            <w:hideMark/>
          </w:tcPr>
          <w:p w14:paraId="278E3B76" w14:textId="77777777" w:rsidR="009C2924" w:rsidRPr="00480BA8" w:rsidRDefault="009C2924" w:rsidP="009C2924">
            <w:pPr>
              <w:keepNext/>
              <w:keepLines/>
              <w:jc w:val="center"/>
              <w:rPr>
                <w:color w:val="000000"/>
                <w:sz w:val="22"/>
                <w:szCs w:val="22"/>
              </w:rPr>
            </w:pPr>
            <w:r w:rsidRPr="00480BA8">
              <w:rPr>
                <w:color w:val="000000"/>
                <w:sz w:val="22"/>
                <w:szCs w:val="22"/>
              </w:rPr>
              <w:t>9,104</w:t>
            </w:r>
          </w:p>
        </w:tc>
        <w:tc>
          <w:tcPr>
            <w:tcW w:w="1105" w:type="dxa"/>
            <w:tcBorders>
              <w:top w:val="nil"/>
              <w:left w:val="nil"/>
              <w:bottom w:val="nil"/>
              <w:right w:val="single" w:sz="4" w:space="0" w:color="auto"/>
            </w:tcBorders>
            <w:shd w:val="clear" w:color="000000" w:fill="FFFFFF"/>
            <w:noWrap/>
            <w:vAlign w:val="center"/>
            <w:hideMark/>
          </w:tcPr>
          <w:p w14:paraId="168BF1B7" w14:textId="77777777" w:rsidR="009C2924" w:rsidRPr="00480BA8" w:rsidRDefault="009C2924" w:rsidP="009C2924">
            <w:pPr>
              <w:keepNext/>
              <w:keepLines/>
              <w:jc w:val="center"/>
              <w:rPr>
                <w:color w:val="000000"/>
                <w:sz w:val="22"/>
                <w:szCs w:val="22"/>
              </w:rPr>
            </w:pPr>
            <w:r w:rsidRPr="00480BA8">
              <w:rPr>
                <w:color w:val="000000"/>
                <w:sz w:val="22"/>
                <w:szCs w:val="22"/>
              </w:rPr>
              <w:t>19</w:t>
            </w:r>
          </w:p>
        </w:tc>
      </w:tr>
      <w:tr w:rsidR="009C2924" w14:paraId="47765068"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42A493BC" w14:textId="77777777" w:rsidR="009C2924" w:rsidRPr="00480BA8" w:rsidRDefault="009C2924" w:rsidP="009C2924">
            <w:pPr>
              <w:keepNext/>
              <w:keepLines/>
              <w:jc w:val="center"/>
              <w:rPr>
                <w:sz w:val="20"/>
                <w:szCs w:val="20"/>
              </w:rPr>
            </w:pPr>
            <w:r w:rsidRPr="00480BA8">
              <w:rPr>
                <w:sz w:val="20"/>
                <w:szCs w:val="20"/>
              </w:rPr>
              <w:t>Ford Explorer</w:t>
            </w:r>
          </w:p>
        </w:tc>
        <w:tc>
          <w:tcPr>
            <w:tcW w:w="1234" w:type="dxa"/>
            <w:tcBorders>
              <w:top w:val="nil"/>
              <w:left w:val="nil"/>
              <w:bottom w:val="nil"/>
              <w:right w:val="single" w:sz="4" w:space="0" w:color="auto"/>
            </w:tcBorders>
            <w:shd w:val="clear" w:color="000000" w:fill="FFFFFF"/>
            <w:noWrap/>
            <w:vAlign w:val="center"/>
            <w:hideMark/>
          </w:tcPr>
          <w:p w14:paraId="3EC469EA" w14:textId="77777777" w:rsidR="009C2924" w:rsidRPr="00480BA8" w:rsidRDefault="009C2924" w:rsidP="009C2924">
            <w:pPr>
              <w:keepNext/>
              <w:keepLines/>
              <w:jc w:val="center"/>
              <w:rPr>
                <w:color w:val="000000"/>
                <w:sz w:val="22"/>
                <w:szCs w:val="22"/>
              </w:rPr>
            </w:pPr>
            <w:r w:rsidRPr="00480BA8">
              <w:rPr>
                <w:color w:val="000000"/>
                <w:sz w:val="22"/>
                <w:szCs w:val="22"/>
              </w:rPr>
              <w:t>459,245</w:t>
            </w:r>
          </w:p>
        </w:tc>
        <w:tc>
          <w:tcPr>
            <w:tcW w:w="953" w:type="dxa"/>
            <w:tcBorders>
              <w:top w:val="nil"/>
              <w:left w:val="nil"/>
              <w:bottom w:val="nil"/>
              <w:right w:val="single" w:sz="4" w:space="0" w:color="auto"/>
            </w:tcBorders>
            <w:shd w:val="clear" w:color="000000" w:fill="FFFFFF"/>
            <w:noWrap/>
            <w:vAlign w:val="center"/>
            <w:hideMark/>
          </w:tcPr>
          <w:p w14:paraId="10200EF3" w14:textId="77777777" w:rsidR="009C2924" w:rsidRPr="00480BA8" w:rsidRDefault="009C2924" w:rsidP="009C2924">
            <w:pPr>
              <w:keepNext/>
              <w:keepLines/>
              <w:jc w:val="center"/>
              <w:rPr>
                <w:color w:val="000000"/>
                <w:sz w:val="22"/>
                <w:szCs w:val="22"/>
              </w:rPr>
            </w:pPr>
            <w:r w:rsidRPr="00480BA8">
              <w:rPr>
                <w:color w:val="000000"/>
                <w:sz w:val="22"/>
                <w:szCs w:val="22"/>
              </w:rPr>
              <w:t>17</w:t>
            </w:r>
          </w:p>
        </w:tc>
        <w:tc>
          <w:tcPr>
            <w:tcW w:w="1011" w:type="dxa"/>
            <w:tcBorders>
              <w:top w:val="nil"/>
              <w:left w:val="nil"/>
              <w:bottom w:val="nil"/>
              <w:right w:val="single" w:sz="4" w:space="0" w:color="auto"/>
            </w:tcBorders>
            <w:shd w:val="clear" w:color="000000" w:fill="FFFFFF"/>
            <w:noWrap/>
            <w:vAlign w:val="center"/>
            <w:hideMark/>
          </w:tcPr>
          <w:p w14:paraId="38EA4B0E" w14:textId="77777777" w:rsidR="009C2924" w:rsidRPr="00480BA8" w:rsidRDefault="009C2924" w:rsidP="009C2924">
            <w:pPr>
              <w:keepNext/>
              <w:keepLines/>
              <w:jc w:val="center"/>
              <w:rPr>
                <w:color w:val="000000"/>
                <w:sz w:val="22"/>
                <w:szCs w:val="22"/>
              </w:rPr>
            </w:pPr>
            <w:r w:rsidRPr="00480BA8">
              <w:rPr>
                <w:color w:val="000000"/>
                <w:sz w:val="22"/>
                <w:szCs w:val="22"/>
              </w:rPr>
              <w:t>12,068</w:t>
            </w:r>
          </w:p>
        </w:tc>
        <w:tc>
          <w:tcPr>
            <w:tcW w:w="1105" w:type="dxa"/>
            <w:tcBorders>
              <w:top w:val="nil"/>
              <w:left w:val="nil"/>
              <w:bottom w:val="nil"/>
              <w:right w:val="single" w:sz="4" w:space="0" w:color="auto"/>
            </w:tcBorders>
            <w:shd w:val="clear" w:color="000000" w:fill="FFFFFF"/>
            <w:noWrap/>
            <w:vAlign w:val="center"/>
            <w:hideMark/>
          </w:tcPr>
          <w:p w14:paraId="0F4E3C91" w14:textId="77777777" w:rsidR="009C2924" w:rsidRPr="00480BA8" w:rsidRDefault="009C2924" w:rsidP="009C2924">
            <w:pPr>
              <w:keepNext/>
              <w:keepLines/>
              <w:jc w:val="center"/>
              <w:rPr>
                <w:color w:val="000000"/>
                <w:sz w:val="22"/>
                <w:szCs w:val="22"/>
              </w:rPr>
            </w:pPr>
            <w:r w:rsidRPr="00480BA8">
              <w:rPr>
                <w:color w:val="000000"/>
                <w:sz w:val="22"/>
                <w:szCs w:val="22"/>
              </w:rPr>
              <w:t>12</w:t>
            </w:r>
          </w:p>
        </w:tc>
      </w:tr>
      <w:tr w:rsidR="009C2924" w14:paraId="4AF453ED"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20F7756F" w14:textId="77777777" w:rsidR="009C2924" w:rsidRPr="00480BA8" w:rsidRDefault="009C2924" w:rsidP="009C2924">
            <w:pPr>
              <w:keepNext/>
              <w:keepLines/>
              <w:jc w:val="center"/>
              <w:rPr>
                <w:sz w:val="20"/>
                <w:szCs w:val="20"/>
              </w:rPr>
            </w:pPr>
            <w:r w:rsidRPr="00480BA8">
              <w:rPr>
                <w:sz w:val="20"/>
                <w:szCs w:val="20"/>
              </w:rPr>
              <w:t>GMC Sierra Pickups</w:t>
            </w:r>
          </w:p>
        </w:tc>
        <w:tc>
          <w:tcPr>
            <w:tcW w:w="1234" w:type="dxa"/>
            <w:tcBorders>
              <w:top w:val="nil"/>
              <w:left w:val="nil"/>
              <w:bottom w:val="nil"/>
              <w:right w:val="single" w:sz="4" w:space="0" w:color="auto"/>
            </w:tcBorders>
            <w:shd w:val="clear" w:color="000000" w:fill="FFFFFF"/>
            <w:noWrap/>
            <w:vAlign w:val="center"/>
            <w:hideMark/>
          </w:tcPr>
          <w:p w14:paraId="5060DA05" w14:textId="77777777" w:rsidR="009C2924" w:rsidRPr="00480BA8" w:rsidRDefault="009C2924" w:rsidP="009C2924">
            <w:pPr>
              <w:keepNext/>
              <w:keepLines/>
              <w:jc w:val="center"/>
              <w:rPr>
                <w:color w:val="000000"/>
                <w:sz w:val="22"/>
                <w:szCs w:val="22"/>
              </w:rPr>
            </w:pPr>
            <w:r w:rsidRPr="00480BA8">
              <w:rPr>
                <w:color w:val="000000"/>
                <w:sz w:val="22"/>
                <w:szCs w:val="22"/>
              </w:rPr>
              <w:t>435,972</w:t>
            </w:r>
          </w:p>
        </w:tc>
        <w:tc>
          <w:tcPr>
            <w:tcW w:w="953" w:type="dxa"/>
            <w:tcBorders>
              <w:top w:val="nil"/>
              <w:left w:val="nil"/>
              <w:bottom w:val="nil"/>
              <w:right w:val="single" w:sz="4" w:space="0" w:color="auto"/>
            </w:tcBorders>
            <w:shd w:val="clear" w:color="000000" w:fill="FFFFFF"/>
            <w:noWrap/>
            <w:vAlign w:val="center"/>
            <w:hideMark/>
          </w:tcPr>
          <w:p w14:paraId="2E98E296" w14:textId="77777777" w:rsidR="009C2924" w:rsidRPr="00480BA8" w:rsidRDefault="009C2924" w:rsidP="009C2924">
            <w:pPr>
              <w:keepNext/>
              <w:keepLines/>
              <w:jc w:val="center"/>
              <w:rPr>
                <w:color w:val="000000"/>
                <w:sz w:val="22"/>
                <w:szCs w:val="22"/>
              </w:rPr>
            </w:pPr>
            <w:r w:rsidRPr="00480BA8">
              <w:rPr>
                <w:color w:val="000000"/>
                <w:sz w:val="22"/>
                <w:szCs w:val="22"/>
              </w:rPr>
              <w:t>18</w:t>
            </w:r>
          </w:p>
        </w:tc>
        <w:tc>
          <w:tcPr>
            <w:tcW w:w="1011" w:type="dxa"/>
            <w:tcBorders>
              <w:top w:val="nil"/>
              <w:left w:val="nil"/>
              <w:bottom w:val="nil"/>
              <w:right w:val="single" w:sz="4" w:space="0" w:color="auto"/>
            </w:tcBorders>
            <w:shd w:val="clear" w:color="000000" w:fill="FFFFFF"/>
            <w:noWrap/>
            <w:vAlign w:val="center"/>
            <w:hideMark/>
          </w:tcPr>
          <w:p w14:paraId="3A395621" w14:textId="77777777" w:rsidR="009C2924" w:rsidRPr="00480BA8" w:rsidRDefault="009C2924" w:rsidP="009C2924">
            <w:pPr>
              <w:keepNext/>
              <w:keepLines/>
              <w:jc w:val="center"/>
              <w:rPr>
                <w:color w:val="000000"/>
                <w:sz w:val="22"/>
                <w:szCs w:val="22"/>
              </w:rPr>
            </w:pPr>
            <w:r w:rsidRPr="00480BA8">
              <w:rPr>
                <w:color w:val="000000"/>
                <w:sz w:val="22"/>
                <w:szCs w:val="22"/>
              </w:rPr>
              <w:t>5,018</w:t>
            </w:r>
          </w:p>
        </w:tc>
        <w:tc>
          <w:tcPr>
            <w:tcW w:w="1105" w:type="dxa"/>
            <w:tcBorders>
              <w:top w:val="nil"/>
              <w:left w:val="nil"/>
              <w:bottom w:val="nil"/>
              <w:right w:val="single" w:sz="4" w:space="0" w:color="auto"/>
            </w:tcBorders>
            <w:shd w:val="clear" w:color="000000" w:fill="FFFFFF"/>
            <w:noWrap/>
            <w:vAlign w:val="center"/>
            <w:hideMark/>
          </w:tcPr>
          <w:p w14:paraId="44AA0E53" w14:textId="77777777" w:rsidR="009C2924" w:rsidRPr="00480BA8" w:rsidRDefault="009C2924" w:rsidP="009C2924">
            <w:pPr>
              <w:keepNext/>
              <w:keepLines/>
              <w:jc w:val="center"/>
              <w:rPr>
                <w:color w:val="000000"/>
                <w:sz w:val="22"/>
                <w:szCs w:val="22"/>
              </w:rPr>
            </w:pPr>
            <w:r w:rsidRPr="00480BA8">
              <w:rPr>
                <w:color w:val="000000"/>
                <w:sz w:val="22"/>
                <w:szCs w:val="22"/>
              </w:rPr>
              <w:t>39</w:t>
            </w:r>
          </w:p>
        </w:tc>
      </w:tr>
      <w:tr w:rsidR="009C2924" w14:paraId="6A97EF2E" w14:textId="77777777" w:rsidTr="00CB0E3F">
        <w:trPr>
          <w:trHeight w:val="300"/>
          <w:jc w:val="center"/>
        </w:trPr>
        <w:tc>
          <w:tcPr>
            <w:tcW w:w="2632" w:type="dxa"/>
            <w:tcBorders>
              <w:top w:val="nil"/>
              <w:left w:val="single" w:sz="4" w:space="0" w:color="auto"/>
              <w:right w:val="single" w:sz="4" w:space="0" w:color="auto"/>
            </w:tcBorders>
            <w:shd w:val="clear" w:color="000000" w:fill="FFFFFF"/>
            <w:noWrap/>
            <w:vAlign w:val="bottom"/>
            <w:hideMark/>
          </w:tcPr>
          <w:p w14:paraId="1A4499C5" w14:textId="77777777" w:rsidR="009C2924" w:rsidRPr="00480BA8" w:rsidRDefault="009C2924" w:rsidP="009C2924">
            <w:pPr>
              <w:keepNext/>
              <w:keepLines/>
              <w:jc w:val="center"/>
              <w:rPr>
                <w:sz w:val="20"/>
                <w:szCs w:val="20"/>
              </w:rPr>
            </w:pPr>
            <w:r w:rsidRPr="00480BA8">
              <w:rPr>
                <w:sz w:val="20"/>
                <w:szCs w:val="20"/>
              </w:rPr>
              <w:t>Hyundai Sonata</w:t>
            </w:r>
          </w:p>
        </w:tc>
        <w:tc>
          <w:tcPr>
            <w:tcW w:w="1234" w:type="dxa"/>
            <w:tcBorders>
              <w:top w:val="nil"/>
              <w:left w:val="nil"/>
              <w:right w:val="single" w:sz="4" w:space="0" w:color="auto"/>
            </w:tcBorders>
            <w:shd w:val="clear" w:color="000000" w:fill="FFFFFF"/>
            <w:noWrap/>
            <w:vAlign w:val="center"/>
            <w:hideMark/>
          </w:tcPr>
          <w:p w14:paraId="54CBD8E8" w14:textId="77777777" w:rsidR="009C2924" w:rsidRPr="00480BA8" w:rsidRDefault="009C2924" w:rsidP="009C2924">
            <w:pPr>
              <w:keepNext/>
              <w:keepLines/>
              <w:jc w:val="center"/>
              <w:rPr>
                <w:color w:val="000000"/>
                <w:sz w:val="22"/>
                <w:szCs w:val="22"/>
              </w:rPr>
            </w:pPr>
            <w:r w:rsidRPr="00480BA8">
              <w:rPr>
                <w:color w:val="000000"/>
                <w:sz w:val="22"/>
                <w:szCs w:val="22"/>
              </w:rPr>
              <w:t>430,239</w:t>
            </w:r>
          </w:p>
        </w:tc>
        <w:tc>
          <w:tcPr>
            <w:tcW w:w="953" w:type="dxa"/>
            <w:tcBorders>
              <w:top w:val="nil"/>
              <w:left w:val="nil"/>
              <w:right w:val="single" w:sz="4" w:space="0" w:color="auto"/>
            </w:tcBorders>
            <w:shd w:val="clear" w:color="000000" w:fill="FFFFFF"/>
            <w:noWrap/>
            <w:vAlign w:val="center"/>
            <w:hideMark/>
          </w:tcPr>
          <w:p w14:paraId="2B4D1AEB" w14:textId="77777777" w:rsidR="009C2924" w:rsidRPr="00480BA8" w:rsidRDefault="009C2924" w:rsidP="009C2924">
            <w:pPr>
              <w:keepNext/>
              <w:keepLines/>
              <w:jc w:val="center"/>
              <w:rPr>
                <w:color w:val="000000"/>
                <w:sz w:val="22"/>
                <w:szCs w:val="22"/>
              </w:rPr>
            </w:pPr>
            <w:r w:rsidRPr="00480BA8">
              <w:rPr>
                <w:color w:val="000000"/>
                <w:sz w:val="22"/>
                <w:szCs w:val="22"/>
              </w:rPr>
              <w:t>19</w:t>
            </w:r>
          </w:p>
        </w:tc>
        <w:tc>
          <w:tcPr>
            <w:tcW w:w="1011" w:type="dxa"/>
            <w:tcBorders>
              <w:top w:val="nil"/>
              <w:left w:val="nil"/>
              <w:right w:val="single" w:sz="4" w:space="0" w:color="auto"/>
            </w:tcBorders>
            <w:shd w:val="clear" w:color="000000" w:fill="FFFFFF"/>
            <w:noWrap/>
            <w:vAlign w:val="center"/>
            <w:hideMark/>
          </w:tcPr>
          <w:p w14:paraId="480E6CA8" w14:textId="77777777" w:rsidR="009C2924" w:rsidRPr="00480BA8" w:rsidRDefault="009C2924" w:rsidP="009C2924">
            <w:pPr>
              <w:keepNext/>
              <w:keepLines/>
              <w:jc w:val="center"/>
              <w:rPr>
                <w:color w:val="000000"/>
                <w:sz w:val="22"/>
                <w:szCs w:val="22"/>
              </w:rPr>
            </w:pPr>
            <w:r w:rsidRPr="00480BA8">
              <w:rPr>
                <w:color w:val="000000"/>
                <w:sz w:val="22"/>
                <w:szCs w:val="22"/>
              </w:rPr>
              <w:t>9,320</w:t>
            </w:r>
          </w:p>
        </w:tc>
        <w:tc>
          <w:tcPr>
            <w:tcW w:w="1105" w:type="dxa"/>
            <w:tcBorders>
              <w:top w:val="nil"/>
              <w:left w:val="nil"/>
              <w:right w:val="single" w:sz="4" w:space="0" w:color="auto"/>
            </w:tcBorders>
            <w:shd w:val="clear" w:color="000000" w:fill="FFFFFF"/>
            <w:noWrap/>
            <w:vAlign w:val="center"/>
            <w:hideMark/>
          </w:tcPr>
          <w:p w14:paraId="6C6B4737" w14:textId="77777777" w:rsidR="009C2924" w:rsidRPr="00480BA8" w:rsidRDefault="009C2924" w:rsidP="009C2924">
            <w:pPr>
              <w:keepNext/>
              <w:keepLines/>
              <w:jc w:val="center"/>
              <w:rPr>
                <w:color w:val="000000"/>
                <w:sz w:val="22"/>
                <w:szCs w:val="22"/>
              </w:rPr>
            </w:pPr>
            <w:r w:rsidRPr="00480BA8">
              <w:rPr>
                <w:color w:val="000000"/>
                <w:sz w:val="22"/>
                <w:szCs w:val="22"/>
              </w:rPr>
              <w:t>18</w:t>
            </w:r>
          </w:p>
        </w:tc>
      </w:tr>
      <w:tr w:rsidR="009C2924" w14:paraId="006CA851" w14:textId="77777777" w:rsidTr="00D10684">
        <w:trPr>
          <w:trHeight w:val="300"/>
          <w:jc w:val="center"/>
        </w:trPr>
        <w:tc>
          <w:tcPr>
            <w:tcW w:w="263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1BFAE9F" w14:textId="77777777" w:rsidR="009C2924" w:rsidRPr="00D10684" w:rsidRDefault="009C2924" w:rsidP="009C2924">
            <w:pPr>
              <w:keepNext/>
              <w:keepLines/>
              <w:jc w:val="center"/>
              <w:rPr>
                <w:i/>
                <w:sz w:val="20"/>
                <w:szCs w:val="20"/>
              </w:rPr>
            </w:pPr>
            <w:r w:rsidRPr="00D10684">
              <w:rPr>
                <w:i/>
                <w:sz w:val="20"/>
                <w:szCs w:val="20"/>
              </w:rPr>
              <w:t>Ford Focus</w:t>
            </w:r>
          </w:p>
        </w:tc>
        <w:tc>
          <w:tcPr>
            <w:tcW w:w="1234" w:type="dxa"/>
            <w:tcBorders>
              <w:top w:val="nil"/>
              <w:left w:val="nil"/>
              <w:bottom w:val="single" w:sz="4" w:space="0" w:color="auto"/>
              <w:right w:val="single" w:sz="4" w:space="0" w:color="auto"/>
            </w:tcBorders>
            <w:shd w:val="clear" w:color="auto" w:fill="D9D9D9" w:themeFill="background1" w:themeFillShade="D9"/>
            <w:noWrap/>
            <w:vAlign w:val="center"/>
            <w:hideMark/>
          </w:tcPr>
          <w:p w14:paraId="119AEDB8" w14:textId="77777777" w:rsidR="009C2924" w:rsidRPr="00D10684" w:rsidRDefault="009C2924" w:rsidP="009C2924">
            <w:pPr>
              <w:keepNext/>
              <w:keepLines/>
              <w:jc w:val="center"/>
              <w:rPr>
                <w:i/>
                <w:color w:val="000000"/>
                <w:sz w:val="22"/>
                <w:szCs w:val="22"/>
              </w:rPr>
            </w:pPr>
            <w:r w:rsidRPr="00D10684">
              <w:rPr>
                <w:i/>
                <w:color w:val="000000"/>
                <w:sz w:val="22"/>
                <w:szCs w:val="22"/>
              </w:rPr>
              <w:t>422,112</w:t>
            </w:r>
          </w:p>
        </w:tc>
        <w:tc>
          <w:tcPr>
            <w:tcW w:w="953" w:type="dxa"/>
            <w:tcBorders>
              <w:top w:val="nil"/>
              <w:left w:val="nil"/>
              <w:bottom w:val="single" w:sz="4" w:space="0" w:color="auto"/>
              <w:right w:val="single" w:sz="4" w:space="0" w:color="auto"/>
            </w:tcBorders>
            <w:shd w:val="clear" w:color="auto" w:fill="D9D9D9" w:themeFill="background1" w:themeFillShade="D9"/>
            <w:noWrap/>
            <w:vAlign w:val="center"/>
            <w:hideMark/>
          </w:tcPr>
          <w:p w14:paraId="7F9E6B28" w14:textId="77777777" w:rsidR="009C2924" w:rsidRPr="00D10684" w:rsidRDefault="009C2924" w:rsidP="009C2924">
            <w:pPr>
              <w:keepNext/>
              <w:keepLines/>
              <w:jc w:val="center"/>
              <w:rPr>
                <w:i/>
                <w:color w:val="000000"/>
                <w:sz w:val="22"/>
                <w:szCs w:val="22"/>
              </w:rPr>
            </w:pPr>
            <w:r w:rsidRPr="00D10684">
              <w:rPr>
                <w:i/>
                <w:color w:val="000000"/>
                <w:sz w:val="22"/>
                <w:szCs w:val="22"/>
              </w:rPr>
              <w:t>20</w:t>
            </w:r>
          </w:p>
        </w:tc>
        <w:tc>
          <w:tcPr>
            <w:tcW w:w="1011" w:type="dxa"/>
            <w:tcBorders>
              <w:top w:val="nil"/>
              <w:left w:val="nil"/>
              <w:bottom w:val="single" w:sz="4" w:space="0" w:color="auto"/>
              <w:right w:val="single" w:sz="4" w:space="0" w:color="auto"/>
            </w:tcBorders>
            <w:shd w:val="clear" w:color="auto" w:fill="D9D9D9" w:themeFill="background1" w:themeFillShade="D9"/>
            <w:noWrap/>
            <w:vAlign w:val="center"/>
            <w:hideMark/>
          </w:tcPr>
          <w:p w14:paraId="7B81CA06" w14:textId="77777777" w:rsidR="009C2924" w:rsidRPr="00D10684" w:rsidRDefault="009C2924" w:rsidP="009C2924">
            <w:pPr>
              <w:keepNext/>
              <w:keepLines/>
              <w:jc w:val="center"/>
              <w:rPr>
                <w:i/>
                <w:color w:val="000000"/>
                <w:sz w:val="22"/>
                <w:szCs w:val="22"/>
              </w:rPr>
            </w:pPr>
            <w:r w:rsidRPr="00D10684">
              <w:rPr>
                <w:i/>
                <w:color w:val="000000"/>
                <w:sz w:val="22"/>
                <w:szCs w:val="22"/>
              </w:rPr>
              <w:t>18,118</w:t>
            </w:r>
          </w:p>
        </w:tc>
        <w:tc>
          <w:tcPr>
            <w:tcW w:w="1105" w:type="dxa"/>
            <w:tcBorders>
              <w:top w:val="nil"/>
              <w:left w:val="nil"/>
              <w:bottom w:val="single" w:sz="4" w:space="0" w:color="auto"/>
              <w:right w:val="single" w:sz="4" w:space="0" w:color="auto"/>
            </w:tcBorders>
            <w:shd w:val="clear" w:color="auto" w:fill="D9D9D9" w:themeFill="background1" w:themeFillShade="D9"/>
            <w:noWrap/>
            <w:vAlign w:val="center"/>
            <w:hideMark/>
          </w:tcPr>
          <w:p w14:paraId="3D3048FB" w14:textId="77777777" w:rsidR="009C2924" w:rsidRPr="00D10684" w:rsidRDefault="009C2924" w:rsidP="009C2924">
            <w:pPr>
              <w:keepNext/>
              <w:keepLines/>
              <w:jc w:val="center"/>
              <w:rPr>
                <w:i/>
                <w:color w:val="000000"/>
                <w:sz w:val="22"/>
                <w:szCs w:val="22"/>
              </w:rPr>
            </w:pPr>
            <w:r w:rsidRPr="00D10684">
              <w:rPr>
                <w:i/>
                <w:color w:val="000000"/>
                <w:sz w:val="22"/>
                <w:szCs w:val="22"/>
              </w:rPr>
              <w:t>7</w:t>
            </w:r>
          </w:p>
        </w:tc>
      </w:tr>
      <w:tr w:rsidR="009C2924" w14:paraId="746A7201" w14:textId="77777777" w:rsidTr="00CB0E3F">
        <w:trPr>
          <w:trHeight w:val="300"/>
          <w:jc w:val="center"/>
        </w:trPr>
        <w:tc>
          <w:tcPr>
            <w:tcW w:w="2632" w:type="dxa"/>
            <w:tcBorders>
              <w:top w:val="single" w:sz="4" w:space="0" w:color="auto"/>
              <w:left w:val="single" w:sz="4" w:space="0" w:color="auto"/>
              <w:bottom w:val="nil"/>
              <w:right w:val="single" w:sz="4" w:space="0" w:color="auto"/>
            </w:tcBorders>
            <w:shd w:val="clear" w:color="000000" w:fill="FFFFFF"/>
            <w:noWrap/>
            <w:vAlign w:val="bottom"/>
            <w:hideMark/>
          </w:tcPr>
          <w:p w14:paraId="6381EAD0" w14:textId="77777777" w:rsidR="009C2924" w:rsidRPr="00480BA8" w:rsidRDefault="009C2924" w:rsidP="009C2924">
            <w:pPr>
              <w:keepNext/>
              <w:keepLines/>
              <w:jc w:val="center"/>
              <w:rPr>
                <w:sz w:val="20"/>
                <w:szCs w:val="20"/>
              </w:rPr>
            </w:pPr>
            <w:r w:rsidRPr="00480BA8">
              <w:rPr>
                <w:sz w:val="20"/>
                <w:szCs w:val="20"/>
              </w:rPr>
              <w:t>Chevrolet Impala</w:t>
            </w:r>
          </w:p>
        </w:tc>
        <w:tc>
          <w:tcPr>
            <w:tcW w:w="1234" w:type="dxa"/>
            <w:tcBorders>
              <w:top w:val="single" w:sz="4" w:space="0" w:color="auto"/>
              <w:left w:val="nil"/>
              <w:bottom w:val="nil"/>
              <w:right w:val="single" w:sz="4" w:space="0" w:color="auto"/>
            </w:tcBorders>
            <w:shd w:val="clear" w:color="000000" w:fill="FFFFFF"/>
            <w:noWrap/>
            <w:vAlign w:val="center"/>
            <w:hideMark/>
          </w:tcPr>
          <w:p w14:paraId="0A1A2108" w14:textId="77777777" w:rsidR="009C2924" w:rsidRPr="00480BA8" w:rsidRDefault="009C2924" w:rsidP="009C2924">
            <w:pPr>
              <w:keepNext/>
              <w:keepLines/>
              <w:jc w:val="center"/>
              <w:rPr>
                <w:color w:val="000000"/>
                <w:sz w:val="22"/>
                <w:szCs w:val="22"/>
              </w:rPr>
            </w:pPr>
            <w:r w:rsidRPr="00480BA8">
              <w:rPr>
                <w:color w:val="000000"/>
                <w:sz w:val="22"/>
                <w:szCs w:val="22"/>
              </w:rPr>
              <w:t>257,105</w:t>
            </w:r>
          </w:p>
        </w:tc>
        <w:tc>
          <w:tcPr>
            <w:tcW w:w="953" w:type="dxa"/>
            <w:tcBorders>
              <w:top w:val="single" w:sz="4" w:space="0" w:color="auto"/>
              <w:left w:val="nil"/>
              <w:bottom w:val="nil"/>
              <w:right w:val="single" w:sz="4" w:space="0" w:color="auto"/>
            </w:tcBorders>
            <w:shd w:val="clear" w:color="000000" w:fill="FFFFFF"/>
            <w:noWrap/>
            <w:vAlign w:val="center"/>
            <w:hideMark/>
          </w:tcPr>
          <w:p w14:paraId="2771EB54" w14:textId="77777777" w:rsidR="009C2924" w:rsidRPr="00480BA8" w:rsidRDefault="009C2924" w:rsidP="009C2924">
            <w:pPr>
              <w:keepNext/>
              <w:keepLines/>
              <w:jc w:val="center"/>
              <w:rPr>
                <w:color w:val="000000"/>
                <w:sz w:val="22"/>
                <w:szCs w:val="22"/>
              </w:rPr>
            </w:pPr>
            <w:r w:rsidRPr="00480BA8">
              <w:rPr>
                <w:color w:val="000000"/>
                <w:sz w:val="22"/>
                <w:szCs w:val="22"/>
              </w:rPr>
              <w:t>37</w:t>
            </w:r>
          </w:p>
        </w:tc>
        <w:tc>
          <w:tcPr>
            <w:tcW w:w="1011" w:type="dxa"/>
            <w:tcBorders>
              <w:top w:val="single" w:sz="4" w:space="0" w:color="auto"/>
              <w:left w:val="nil"/>
              <w:bottom w:val="nil"/>
              <w:right w:val="single" w:sz="4" w:space="0" w:color="auto"/>
            </w:tcBorders>
            <w:shd w:val="clear" w:color="000000" w:fill="FFFFFF"/>
            <w:noWrap/>
            <w:vAlign w:val="center"/>
            <w:hideMark/>
          </w:tcPr>
          <w:p w14:paraId="585DAA90" w14:textId="77777777" w:rsidR="009C2924" w:rsidRPr="00480BA8" w:rsidRDefault="009C2924" w:rsidP="009C2924">
            <w:pPr>
              <w:keepNext/>
              <w:keepLines/>
              <w:jc w:val="center"/>
              <w:rPr>
                <w:color w:val="000000"/>
                <w:sz w:val="22"/>
                <w:szCs w:val="22"/>
              </w:rPr>
            </w:pPr>
            <w:r w:rsidRPr="00480BA8">
              <w:rPr>
                <w:color w:val="000000"/>
                <w:sz w:val="22"/>
                <w:szCs w:val="22"/>
              </w:rPr>
              <w:t>19,626</w:t>
            </w:r>
          </w:p>
        </w:tc>
        <w:tc>
          <w:tcPr>
            <w:tcW w:w="1105" w:type="dxa"/>
            <w:tcBorders>
              <w:top w:val="single" w:sz="4" w:space="0" w:color="auto"/>
              <w:left w:val="nil"/>
              <w:bottom w:val="nil"/>
              <w:right w:val="single" w:sz="4" w:space="0" w:color="auto"/>
            </w:tcBorders>
            <w:shd w:val="clear" w:color="000000" w:fill="FFFFFF"/>
            <w:noWrap/>
            <w:vAlign w:val="center"/>
            <w:hideMark/>
          </w:tcPr>
          <w:p w14:paraId="1C65473B" w14:textId="77777777" w:rsidR="009C2924" w:rsidRPr="00480BA8" w:rsidRDefault="009C2924" w:rsidP="009C2924">
            <w:pPr>
              <w:keepNext/>
              <w:keepLines/>
              <w:jc w:val="center"/>
              <w:rPr>
                <w:color w:val="000000"/>
                <w:sz w:val="22"/>
                <w:szCs w:val="22"/>
              </w:rPr>
            </w:pPr>
            <w:r w:rsidRPr="00480BA8">
              <w:rPr>
                <w:color w:val="000000"/>
                <w:sz w:val="22"/>
                <w:szCs w:val="22"/>
              </w:rPr>
              <w:t>5</w:t>
            </w:r>
          </w:p>
        </w:tc>
      </w:tr>
      <w:tr w:rsidR="009C2924" w14:paraId="10160D4B" w14:textId="77777777" w:rsidTr="00480BA8">
        <w:trPr>
          <w:trHeight w:val="300"/>
          <w:jc w:val="center"/>
        </w:trPr>
        <w:tc>
          <w:tcPr>
            <w:tcW w:w="2632" w:type="dxa"/>
            <w:tcBorders>
              <w:top w:val="nil"/>
              <w:left w:val="single" w:sz="4" w:space="0" w:color="auto"/>
              <w:bottom w:val="nil"/>
              <w:right w:val="single" w:sz="4" w:space="0" w:color="auto"/>
            </w:tcBorders>
            <w:shd w:val="clear" w:color="000000" w:fill="FFFFFF"/>
            <w:noWrap/>
            <w:vAlign w:val="bottom"/>
            <w:hideMark/>
          </w:tcPr>
          <w:p w14:paraId="32A48CD2" w14:textId="77777777" w:rsidR="009C2924" w:rsidRPr="00480BA8" w:rsidRDefault="009C2924" w:rsidP="009C2924">
            <w:pPr>
              <w:keepNext/>
              <w:keepLines/>
              <w:jc w:val="center"/>
              <w:rPr>
                <w:sz w:val="20"/>
                <w:szCs w:val="20"/>
              </w:rPr>
            </w:pPr>
            <w:r w:rsidRPr="00480BA8">
              <w:rPr>
                <w:sz w:val="20"/>
                <w:szCs w:val="20"/>
              </w:rPr>
              <w:t>Chevrolet Malibu</w:t>
            </w:r>
          </w:p>
        </w:tc>
        <w:tc>
          <w:tcPr>
            <w:tcW w:w="1234" w:type="dxa"/>
            <w:tcBorders>
              <w:top w:val="nil"/>
              <w:left w:val="nil"/>
              <w:bottom w:val="nil"/>
              <w:right w:val="single" w:sz="4" w:space="0" w:color="auto"/>
            </w:tcBorders>
            <w:shd w:val="clear" w:color="000000" w:fill="FFFFFF"/>
            <w:noWrap/>
            <w:vAlign w:val="center"/>
            <w:hideMark/>
          </w:tcPr>
          <w:p w14:paraId="6DBB22E3" w14:textId="77777777" w:rsidR="009C2924" w:rsidRPr="00480BA8" w:rsidRDefault="009C2924" w:rsidP="009C2924">
            <w:pPr>
              <w:keepNext/>
              <w:keepLines/>
              <w:jc w:val="center"/>
              <w:rPr>
                <w:color w:val="000000"/>
                <w:sz w:val="22"/>
                <w:szCs w:val="22"/>
              </w:rPr>
            </w:pPr>
            <w:r w:rsidRPr="00480BA8">
              <w:rPr>
                <w:color w:val="000000"/>
                <w:sz w:val="22"/>
                <w:szCs w:val="22"/>
              </w:rPr>
              <w:t>383,373</w:t>
            </w:r>
          </w:p>
        </w:tc>
        <w:tc>
          <w:tcPr>
            <w:tcW w:w="953" w:type="dxa"/>
            <w:tcBorders>
              <w:top w:val="nil"/>
              <w:left w:val="nil"/>
              <w:bottom w:val="nil"/>
              <w:right w:val="single" w:sz="4" w:space="0" w:color="auto"/>
            </w:tcBorders>
            <w:shd w:val="clear" w:color="000000" w:fill="FFFFFF"/>
            <w:noWrap/>
            <w:vAlign w:val="center"/>
            <w:hideMark/>
          </w:tcPr>
          <w:p w14:paraId="3F364D0F" w14:textId="77777777" w:rsidR="009C2924" w:rsidRPr="00480BA8" w:rsidRDefault="009C2924" w:rsidP="009C2924">
            <w:pPr>
              <w:keepNext/>
              <w:keepLines/>
              <w:jc w:val="center"/>
              <w:rPr>
                <w:color w:val="000000"/>
                <w:sz w:val="22"/>
                <w:szCs w:val="22"/>
              </w:rPr>
            </w:pPr>
            <w:r w:rsidRPr="00480BA8">
              <w:rPr>
                <w:color w:val="000000"/>
                <w:sz w:val="22"/>
                <w:szCs w:val="22"/>
              </w:rPr>
              <w:t>23</w:t>
            </w:r>
          </w:p>
        </w:tc>
        <w:tc>
          <w:tcPr>
            <w:tcW w:w="1011" w:type="dxa"/>
            <w:tcBorders>
              <w:top w:val="nil"/>
              <w:left w:val="nil"/>
              <w:bottom w:val="nil"/>
              <w:right w:val="single" w:sz="4" w:space="0" w:color="auto"/>
            </w:tcBorders>
            <w:shd w:val="clear" w:color="000000" w:fill="FFFFFF"/>
            <w:noWrap/>
            <w:vAlign w:val="center"/>
            <w:hideMark/>
          </w:tcPr>
          <w:p w14:paraId="21371630" w14:textId="77777777" w:rsidR="009C2924" w:rsidRPr="00480BA8" w:rsidRDefault="009C2924" w:rsidP="009C2924">
            <w:pPr>
              <w:keepNext/>
              <w:keepLines/>
              <w:jc w:val="center"/>
              <w:rPr>
                <w:color w:val="000000"/>
                <w:sz w:val="22"/>
                <w:szCs w:val="22"/>
              </w:rPr>
            </w:pPr>
            <w:r w:rsidRPr="00480BA8">
              <w:rPr>
                <w:color w:val="000000"/>
                <w:sz w:val="22"/>
                <w:szCs w:val="22"/>
              </w:rPr>
              <w:t>18,428</w:t>
            </w:r>
          </w:p>
        </w:tc>
        <w:tc>
          <w:tcPr>
            <w:tcW w:w="1105" w:type="dxa"/>
            <w:tcBorders>
              <w:top w:val="nil"/>
              <w:left w:val="nil"/>
              <w:bottom w:val="nil"/>
              <w:right w:val="single" w:sz="4" w:space="0" w:color="auto"/>
            </w:tcBorders>
            <w:shd w:val="clear" w:color="000000" w:fill="FFFFFF"/>
            <w:noWrap/>
            <w:vAlign w:val="center"/>
            <w:hideMark/>
          </w:tcPr>
          <w:p w14:paraId="595AEBD4" w14:textId="77777777" w:rsidR="009C2924" w:rsidRPr="00480BA8" w:rsidRDefault="009C2924" w:rsidP="009C2924">
            <w:pPr>
              <w:keepNext/>
              <w:keepLines/>
              <w:jc w:val="center"/>
              <w:rPr>
                <w:color w:val="000000"/>
                <w:sz w:val="22"/>
                <w:szCs w:val="22"/>
              </w:rPr>
            </w:pPr>
            <w:r w:rsidRPr="00480BA8">
              <w:rPr>
                <w:color w:val="000000"/>
                <w:sz w:val="22"/>
                <w:szCs w:val="22"/>
              </w:rPr>
              <w:t>6</w:t>
            </w:r>
          </w:p>
        </w:tc>
      </w:tr>
      <w:tr w:rsidR="009C2924" w14:paraId="0DB74253" w14:textId="77777777" w:rsidTr="00D10684">
        <w:trPr>
          <w:trHeight w:val="300"/>
          <w:jc w:val="center"/>
        </w:trPr>
        <w:tc>
          <w:tcPr>
            <w:tcW w:w="2632" w:type="dxa"/>
            <w:tcBorders>
              <w:top w:val="nil"/>
              <w:left w:val="single" w:sz="4" w:space="0" w:color="auto"/>
              <w:bottom w:val="nil"/>
              <w:right w:val="single" w:sz="4" w:space="0" w:color="auto"/>
            </w:tcBorders>
            <w:shd w:val="clear" w:color="auto" w:fill="D9D9D9" w:themeFill="background1" w:themeFillShade="D9"/>
            <w:noWrap/>
            <w:vAlign w:val="bottom"/>
            <w:hideMark/>
          </w:tcPr>
          <w:p w14:paraId="3908B197" w14:textId="77777777" w:rsidR="009C2924" w:rsidRPr="00D10684" w:rsidRDefault="009C2924" w:rsidP="009C2924">
            <w:pPr>
              <w:keepNext/>
              <w:keepLines/>
              <w:jc w:val="center"/>
              <w:rPr>
                <w:i/>
                <w:sz w:val="20"/>
                <w:szCs w:val="20"/>
              </w:rPr>
            </w:pPr>
            <w:r w:rsidRPr="00D10684">
              <w:rPr>
                <w:i/>
                <w:sz w:val="20"/>
                <w:szCs w:val="20"/>
              </w:rPr>
              <w:t>Ford Taurus</w:t>
            </w:r>
          </w:p>
        </w:tc>
        <w:tc>
          <w:tcPr>
            <w:tcW w:w="1234" w:type="dxa"/>
            <w:tcBorders>
              <w:top w:val="nil"/>
              <w:left w:val="nil"/>
              <w:bottom w:val="nil"/>
              <w:right w:val="single" w:sz="4" w:space="0" w:color="auto"/>
            </w:tcBorders>
            <w:shd w:val="clear" w:color="auto" w:fill="D9D9D9" w:themeFill="background1" w:themeFillShade="D9"/>
            <w:noWrap/>
            <w:vAlign w:val="center"/>
            <w:hideMark/>
          </w:tcPr>
          <w:p w14:paraId="1D91C24D" w14:textId="77777777" w:rsidR="009C2924" w:rsidRPr="00D10684" w:rsidRDefault="009C2924" w:rsidP="009C2924">
            <w:pPr>
              <w:keepNext/>
              <w:keepLines/>
              <w:jc w:val="center"/>
              <w:rPr>
                <w:i/>
                <w:color w:val="000000"/>
                <w:sz w:val="22"/>
                <w:szCs w:val="22"/>
              </w:rPr>
            </w:pPr>
            <w:r w:rsidRPr="00D10684">
              <w:rPr>
                <w:i/>
                <w:color w:val="000000"/>
                <w:sz w:val="22"/>
                <w:szCs w:val="22"/>
              </w:rPr>
              <w:t>111,445</w:t>
            </w:r>
          </w:p>
        </w:tc>
        <w:tc>
          <w:tcPr>
            <w:tcW w:w="953" w:type="dxa"/>
            <w:tcBorders>
              <w:top w:val="nil"/>
              <w:left w:val="nil"/>
              <w:bottom w:val="nil"/>
              <w:right w:val="single" w:sz="4" w:space="0" w:color="auto"/>
            </w:tcBorders>
            <w:shd w:val="clear" w:color="auto" w:fill="D9D9D9" w:themeFill="background1" w:themeFillShade="D9"/>
            <w:noWrap/>
            <w:vAlign w:val="center"/>
            <w:hideMark/>
          </w:tcPr>
          <w:p w14:paraId="7BD7D2A5" w14:textId="77777777" w:rsidR="009C2924" w:rsidRPr="00D10684" w:rsidRDefault="009C2924" w:rsidP="009C2924">
            <w:pPr>
              <w:keepNext/>
              <w:keepLines/>
              <w:jc w:val="center"/>
              <w:rPr>
                <w:i/>
                <w:color w:val="000000"/>
                <w:sz w:val="22"/>
                <w:szCs w:val="22"/>
              </w:rPr>
            </w:pPr>
            <w:r w:rsidRPr="00D10684">
              <w:rPr>
                <w:i/>
                <w:color w:val="000000"/>
                <w:sz w:val="22"/>
                <w:szCs w:val="22"/>
              </w:rPr>
              <w:t>84</w:t>
            </w:r>
          </w:p>
        </w:tc>
        <w:tc>
          <w:tcPr>
            <w:tcW w:w="1011" w:type="dxa"/>
            <w:tcBorders>
              <w:top w:val="nil"/>
              <w:left w:val="nil"/>
              <w:bottom w:val="nil"/>
              <w:right w:val="single" w:sz="4" w:space="0" w:color="auto"/>
            </w:tcBorders>
            <w:shd w:val="clear" w:color="auto" w:fill="D9D9D9" w:themeFill="background1" w:themeFillShade="D9"/>
            <w:noWrap/>
            <w:vAlign w:val="center"/>
            <w:hideMark/>
          </w:tcPr>
          <w:p w14:paraId="21B8F982" w14:textId="77777777" w:rsidR="009C2924" w:rsidRPr="00D10684" w:rsidRDefault="009C2924" w:rsidP="009C2924">
            <w:pPr>
              <w:keepNext/>
              <w:keepLines/>
              <w:jc w:val="center"/>
              <w:rPr>
                <w:i/>
                <w:color w:val="000000"/>
                <w:sz w:val="22"/>
                <w:szCs w:val="22"/>
              </w:rPr>
            </w:pPr>
            <w:r w:rsidRPr="00D10684">
              <w:rPr>
                <w:i/>
                <w:color w:val="000000"/>
                <w:sz w:val="22"/>
                <w:szCs w:val="22"/>
              </w:rPr>
              <w:t>15,129</w:t>
            </w:r>
          </w:p>
        </w:tc>
        <w:tc>
          <w:tcPr>
            <w:tcW w:w="1105" w:type="dxa"/>
            <w:tcBorders>
              <w:top w:val="nil"/>
              <w:left w:val="nil"/>
              <w:bottom w:val="nil"/>
              <w:right w:val="single" w:sz="4" w:space="0" w:color="auto"/>
            </w:tcBorders>
            <w:shd w:val="clear" w:color="auto" w:fill="D9D9D9" w:themeFill="background1" w:themeFillShade="D9"/>
            <w:noWrap/>
            <w:vAlign w:val="center"/>
            <w:hideMark/>
          </w:tcPr>
          <w:p w14:paraId="5048A38D" w14:textId="77777777" w:rsidR="009C2924" w:rsidRPr="00D10684" w:rsidRDefault="009C2924" w:rsidP="009C2924">
            <w:pPr>
              <w:keepNext/>
              <w:keepLines/>
              <w:jc w:val="center"/>
              <w:rPr>
                <w:i/>
                <w:color w:val="000000"/>
                <w:sz w:val="22"/>
                <w:szCs w:val="22"/>
              </w:rPr>
            </w:pPr>
            <w:r w:rsidRPr="00D10684">
              <w:rPr>
                <w:i/>
                <w:color w:val="000000"/>
                <w:sz w:val="22"/>
                <w:szCs w:val="22"/>
              </w:rPr>
              <w:t>10</w:t>
            </w:r>
          </w:p>
        </w:tc>
      </w:tr>
      <w:tr w:rsidR="009C2924" w14:paraId="60913737" w14:textId="77777777" w:rsidTr="00D10684">
        <w:trPr>
          <w:trHeight w:val="300"/>
          <w:jc w:val="center"/>
        </w:trPr>
        <w:tc>
          <w:tcPr>
            <w:tcW w:w="2632" w:type="dxa"/>
            <w:tcBorders>
              <w:top w:val="nil"/>
              <w:left w:val="single" w:sz="4" w:space="0" w:color="auto"/>
              <w:bottom w:val="nil"/>
              <w:right w:val="single" w:sz="4" w:space="0" w:color="auto"/>
            </w:tcBorders>
            <w:shd w:val="clear" w:color="auto" w:fill="D9D9D9" w:themeFill="background1" w:themeFillShade="D9"/>
            <w:noWrap/>
            <w:vAlign w:val="bottom"/>
            <w:hideMark/>
          </w:tcPr>
          <w:p w14:paraId="4A78256C" w14:textId="77777777" w:rsidR="009C2924" w:rsidRPr="00D10684" w:rsidRDefault="009C2924" w:rsidP="009C2924">
            <w:pPr>
              <w:keepNext/>
              <w:keepLines/>
              <w:jc w:val="center"/>
              <w:rPr>
                <w:i/>
                <w:sz w:val="20"/>
                <w:szCs w:val="20"/>
              </w:rPr>
            </w:pPr>
            <w:r w:rsidRPr="00D10684">
              <w:rPr>
                <w:i/>
                <w:sz w:val="20"/>
                <w:szCs w:val="20"/>
              </w:rPr>
              <w:t>Chevrolet Cavalier</w:t>
            </w:r>
          </w:p>
        </w:tc>
        <w:tc>
          <w:tcPr>
            <w:tcW w:w="1234" w:type="dxa"/>
            <w:tcBorders>
              <w:top w:val="nil"/>
              <w:left w:val="nil"/>
              <w:bottom w:val="nil"/>
              <w:right w:val="single" w:sz="4" w:space="0" w:color="auto"/>
            </w:tcBorders>
            <w:shd w:val="clear" w:color="auto" w:fill="D9D9D9" w:themeFill="background1" w:themeFillShade="D9"/>
            <w:noWrap/>
            <w:vAlign w:val="center"/>
            <w:hideMark/>
          </w:tcPr>
          <w:p w14:paraId="7E406DB5" w14:textId="77777777" w:rsidR="009C2924" w:rsidRPr="00D10684" w:rsidRDefault="009C2924" w:rsidP="009C2924">
            <w:pPr>
              <w:keepNext/>
              <w:keepLines/>
              <w:jc w:val="center"/>
              <w:rPr>
                <w:i/>
                <w:color w:val="000000"/>
                <w:sz w:val="22"/>
                <w:szCs w:val="22"/>
              </w:rPr>
            </w:pPr>
            <w:r w:rsidRPr="00D10684">
              <w:rPr>
                <w:i/>
                <w:color w:val="000000"/>
                <w:sz w:val="22"/>
                <w:szCs w:val="22"/>
              </w:rPr>
              <w:t>-</w:t>
            </w:r>
          </w:p>
        </w:tc>
        <w:tc>
          <w:tcPr>
            <w:tcW w:w="953" w:type="dxa"/>
            <w:tcBorders>
              <w:top w:val="nil"/>
              <w:left w:val="nil"/>
              <w:bottom w:val="nil"/>
              <w:right w:val="single" w:sz="4" w:space="0" w:color="auto"/>
            </w:tcBorders>
            <w:shd w:val="clear" w:color="auto" w:fill="D9D9D9" w:themeFill="background1" w:themeFillShade="D9"/>
            <w:noWrap/>
            <w:vAlign w:val="center"/>
            <w:hideMark/>
          </w:tcPr>
          <w:p w14:paraId="08BDB1EB" w14:textId="77777777" w:rsidR="009C2924" w:rsidRPr="00D10684" w:rsidRDefault="009C2924" w:rsidP="009C2924">
            <w:pPr>
              <w:keepNext/>
              <w:keepLines/>
              <w:jc w:val="center"/>
              <w:rPr>
                <w:i/>
                <w:color w:val="000000"/>
                <w:sz w:val="22"/>
                <w:szCs w:val="22"/>
              </w:rPr>
            </w:pPr>
            <w:r w:rsidRPr="00D10684">
              <w:rPr>
                <w:i/>
                <w:color w:val="000000"/>
                <w:sz w:val="22"/>
                <w:szCs w:val="22"/>
              </w:rPr>
              <w:t>-</w:t>
            </w:r>
          </w:p>
        </w:tc>
        <w:tc>
          <w:tcPr>
            <w:tcW w:w="1011" w:type="dxa"/>
            <w:tcBorders>
              <w:top w:val="nil"/>
              <w:left w:val="nil"/>
              <w:bottom w:val="nil"/>
              <w:right w:val="single" w:sz="4" w:space="0" w:color="auto"/>
            </w:tcBorders>
            <w:shd w:val="clear" w:color="auto" w:fill="D9D9D9" w:themeFill="background1" w:themeFillShade="D9"/>
            <w:noWrap/>
            <w:vAlign w:val="center"/>
            <w:hideMark/>
          </w:tcPr>
          <w:p w14:paraId="705F2CE8" w14:textId="77777777" w:rsidR="009C2924" w:rsidRPr="00D10684" w:rsidRDefault="009C2924" w:rsidP="009C2924">
            <w:pPr>
              <w:keepNext/>
              <w:keepLines/>
              <w:jc w:val="center"/>
              <w:rPr>
                <w:i/>
                <w:color w:val="000000"/>
                <w:sz w:val="22"/>
                <w:szCs w:val="22"/>
              </w:rPr>
            </w:pPr>
            <w:r w:rsidRPr="00D10684">
              <w:rPr>
                <w:i/>
                <w:color w:val="000000"/>
                <w:sz w:val="22"/>
                <w:szCs w:val="22"/>
              </w:rPr>
              <w:t>10,464</w:t>
            </w:r>
          </w:p>
        </w:tc>
        <w:tc>
          <w:tcPr>
            <w:tcW w:w="1105" w:type="dxa"/>
            <w:tcBorders>
              <w:top w:val="nil"/>
              <w:left w:val="nil"/>
              <w:bottom w:val="nil"/>
              <w:right w:val="single" w:sz="4" w:space="0" w:color="auto"/>
            </w:tcBorders>
            <w:shd w:val="clear" w:color="auto" w:fill="D9D9D9" w:themeFill="background1" w:themeFillShade="D9"/>
            <w:noWrap/>
            <w:vAlign w:val="center"/>
            <w:hideMark/>
          </w:tcPr>
          <w:p w14:paraId="0E4AA464" w14:textId="77777777" w:rsidR="009C2924" w:rsidRPr="00D10684" w:rsidRDefault="009C2924" w:rsidP="009C2924">
            <w:pPr>
              <w:keepNext/>
              <w:keepLines/>
              <w:jc w:val="center"/>
              <w:rPr>
                <w:i/>
                <w:color w:val="000000"/>
                <w:sz w:val="22"/>
                <w:szCs w:val="22"/>
              </w:rPr>
            </w:pPr>
            <w:r w:rsidRPr="00D10684">
              <w:rPr>
                <w:i/>
                <w:color w:val="000000"/>
                <w:sz w:val="22"/>
                <w:szCs w:val="22"/>
              </w:rPr>
              <w:t>15</w:t>
            </w:r>
          </w:p>
        </w:tc>
      </w:tr>
      <w:tr w:rsidR="009C2924" w14:paraId="3D81ED6A" w14:textId="77777777" w:rsidTr="00D10684">
        <w:trPr>
          <w:trHeight w:val="300"/>
          <w:jc w:val="center"/>
        </w:trPr>
        <w:tc>
          <w:tcPr>
            <w:tcW w:w="2632" w:type="dxa"/>
            <w:tcBorders>
              <w:top w:val="nil"/>
              <w:left w:val="single" w:sz="4" w:space="0" w:color="auto"/>
              <w:bottom w:val="nil"/>
              <w:right w:val="single" w:sz="4" w:space="0" w:color="auto"/>
            </w:tcBorders>
            <w:shd w:val="clear" w:color="auto" w:fill="D9D9D9" w:themeFill="background1" w:themeFillShade="D9"/>
            <w:noWrap/>
            <w:vAlign w:val="bottom"/>
            <w:hideMark/>
          </w:tcPr>
          <w:p w14:paraId="3E001D3C" w14:textId="77777777" w:rsidR="009C2924" w:rsidRPr="00D10684" w:rsidRDefault="009C2924" w:rsidP="009C2924">
            <w:pPr>
              <w:keepNext/>
              <w:keepLines/>
              <w:jc w:val="center"/>
              <w:rPr>
                <w:i/>
                <w:sz w:val="20"/>
                <w:szCs w:val="20"/>
              </w:rPr>
            </w:pPr>
            <w:r w:rsidRPr="00D10684">
              <w:rPr>
                <w:i/>
                <w:sz w:val="20"/>
                <w:szCs w:val="20"/>
              </w:rPr>
              <w:t>Ford Ranger</w:t>
            </w:r>
          </w:p>
        </w:tc>
        <w:tc>
          <w:tcPr>
            <w:tcW w:w="1234" w:type="dxa"/>
            <w:tcBorders>
              <w:top w:val="nil"/>
              <w:left w:val="nil"/>
              <w:bottom w:val="nil"/>
              <w:right w:val="single" w:sz="4" w:space="0" w:color="auto"/>
            </w:tcBorders>
            <w:shd w:val="clear" w:color="auto" w:fill="D9D9D9" w:themeFill="background1" w:themeFillShade="D9"/>
            <w:noWrap/>
            <w:vAlign w:val="center"/>
            <w:hideMark/>
          </w:tcPr>
          <w:p w14:paraId="256E61FD" w14:textId="77777777" w:rsidR="009C2924" w:rsidRPr="00D10684" w:rsidRDefault="009C2924" w:rsidP="009C2924">
            <w:pPr>
              <w:keepNext/>
              <w:keepLines/>
              <w:jc w:val="center"/>
              <w:rPr>
                <w:i/>
                <w:color w:val="000000"/>
                <w:sz w:val="22"/>
                <w:szCs w:val="22"/>
              </w:rPr>
            </w:pPr>
            <w:r w:rsidRPr="00D10684">
              <w:rPr>
                <w:i/>
                <w:color w:val="000000"/>
                <w:sz w:val="22"/>
                <w:szCs w:val="22"/>
              </w:rPr>
              <w:t>-</w:t>
            </w:r>
          </w:p>
        </w:tc>
        <w:tc>
          <w:tcPr>
            <w:tcW w:w="953" w:type="dxa"/>
            <w:tcBorders>
              <w:top w:val="nil"/>
              <w:left w:val="nil"/>
              <w:bottom w:val="nil"/>
              <w:right w:val="single" w:sz="4" w:space="0" w:color="auto"/>
            </w:tcBorders>
            <w:shd w:val="clear" w:color="auto" w:fill="D9D9D9" w:themeFill="background1" w:themeFillShade="D9"/>
            <w:noWrap/>
            <w:vAlign w:val="center"/>
            <w:hideMark/>
          </w:tcPr>
          <w:p w14:paraId="16B1DC90" w14:textId="77777777" w:rsidR="009C2924" w:rsidRPr="00D10684" w:rsidRDefault="009C2924" w:rsidP="009C2924">
            <w:pPr>
              <w:keepNext/>
              <w:keepLines/>
              <w:jc w:val="center"/>
              <w:rPr>
                <w:i/>
                <w:color w:val="000000"/>
                <w:sz w:val="22"/>
                <w:szCs w:val="22"/>
              </w:rPr>
            </w:pPr>
            <w:r w:rsidRPr="00D10684">
              <w:rPr>
                <w:i/>
                <w:color w:val="000000"/>
                <w:sz w:val="22"/>
                <w:szCs w:val="22"/>
              </w:rPr>
              <w:t>-</w:t>
            </w:r>
          </w:p>
        </w:tc>
        <w:tc>
          <w:tcPr>
            <w:tcW w:w="1011" w:type="dxa"/>
            <w:tcBorders>
              <w:top w:val="nil"/>
              <w:left w:val="nil"/>
              <w:bottom w:val="nil"/>
              <w:right w:val="single" w:sz="4" w:space="0" w:color="auto"/>
            </w:tcBorders>
            <w:shd w:val="clear" w:color="auto" w:fill="D9D9D9" w:themeFill="background1" w:themeFillShade="D9"/>
            <w:noWrap/>
            <w:vAlign w:val="center"/>
            <w:hideMark/>
          </w:tcPr>
          <w:p w14:paraId="406735E3" w14:textId="77777777" w:rsidR="009C2924" w:rsidRPr="00D10684" w:rsidRDefault="009C2924" w:rsidP="009C2924">
            <w:pPr>
              <w:keepNext/>
              <w:keepLines/>
              <w:jc w:val="center"/>
              <w:rPr>
                <w:i/>
                <w:color w:val="000000"/>
                <w:sz w:val="22"/>
                <w:szCs w:val="22"/>
              </w:rPr>
            </w:pPr>
            <w:r w:rsidRPr="00D10684">
              <w:rPr>
                <w:i/>
                <w:color w:val="000000"/>
                <w:sz w:val="22"/>
                <w:szCs w:val="22"/>
              </w:rPr>
              <w:t>10,229</w:t>
            </w:r>
          </w:p>
        </w:tc>
        <w:tc>
          <w:tcPr>
            <w:tcW w:w="1105" w:type="dxa"/>
            <w:tcBorders>
              <w:top w:val="nil"/>
              <w:left w:val="nil"/>
              <w:bottom w:val="nil"/>
              <w:right w:val="single" w:sz="4" w:space="0" w:color="auto"/>
            </w:tcBorders>
            <w:shd w:val="clear" w:color="auto" w:fill="D9D9D9" w:themeFill="background1" w:themeFillShade="D9"/>
            <w:noWrap/>
            <w:vAlign w:val="center"/>
            <w:hideMark/>
          </w:tcPr>
          <w:p w14:paraId="528B1A6F" w14:textId="77777777" w:rsidR="009C2924" w:rsidRPr="00D10684" w:rsidRDefault="009C2924" w:rsidP="009C2924">
            <w:pPr>
              <w:keepNext/>
              <w:keepLines/>
              <w:jc w:val="center"/>
              <w:rPr>
                <w:i/>
                <w:color w:val="000000"/>
                <w:sz w:val="22"/>
                <w:szCs w:val="22"/>
              </w:rPr>
            </w:pPr>
            <w:r w:rsidRPr="00D10684">
              <w:rPr>
                <w:i/>
                <w:color w:val="000000"/>
                <w:sz w:val="22"/>
                <w:szCs w:val="22"/>
              </w:rPr>
              <w:t>16</w:t>
            </w:r>
          </w:p>
        </w:tc>
      </w:tr>
      <w:tr w:rsidR="009C2924" w14:paraId="2407E8CE" w14:textId="77777777" w:rsidTr="00D10684">
        <w:trPr>
          <w:trHeight w:val="300"/>
          <w:jc w:val="center"/>
        </w:trPr>
        <w:tc>
          <w:tcPr>
            <w:tcW w:w="2632"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C7DD439" w14:textId="77777777" w:rsidR="009C2924" w:rsidRPr="00D10684" w:rsidRDefault="009C2924" w:rsidP="009C2924">
            <w:pPr>
              <w:keepNext/>
              <w:keepLines/>
              <w:jc w:val="center"/>
              <w:rPr>
                <w:i/>
                <w:sz w:val="20"/>
                <w:szCs w:val="20"/>
              </w:rPr>
            </w:pPr>
            <w:r w:rsidRPr="00D10684">
              <w:rPr>
                <w:i/>
                <w:sz w:val="20"/>
                <w:szCs w:val="20"/>
              </w:rPr>
              <w:t>Chevrolet Cobalt</w:t>
            </w:r>
          </w:p>
        </w:tc>
        <w:tc>
          <w:tcPr>
            <w:tcW w:w="1234" w:type="dxa"/>
            <w:tcBorders>
              <w:top w:val="nil"/>
              <w:left w:val="nil"/>
              <w:bottom w:val="single" w:sz="4" w:space="0" w:color="auto"/>
              <w:right w:val="single" w:sz="4" w:space="0" w:color="auto"/>
            </w:tcBorders>
            <w:shd w:val="clear" w:color="auto" w:fill="D9D9D9" w:themeFill="background1" w:themeFillShade="D9"/>
            <w:noWrap/>
            <w:vAlign w:val="center"/>
            <w:hideMark/>
          </w:tcPr>
          <w:p w14:paraId="42436AF2" w14:textId="77777777" w:rsidR="009C2924" w:rsidRPr="00D10684" w:rsidRDefault="009C2924" w:rsidP="009C2924">
            <w:pPr>
              <w:keepNext/>
              <w:keepLines/>
              <w:jc w:val="center"/>
              <w:rPr>
                <w:i/>
                <w:color w:val="000000"/>
                <w:sz w:val="22"/>
                <w:szCs w:val="22"/>
              </w:rPr>
            </w:pPr>
            <w:r w:rsidRPr="00D10684">
              <w:rPr>
                <w:i/>
                <w:color w:val="000000"/>
                <w:sz w:val="22"/>
                <w:szCs w:val="22"/>
              </w:rPr>
              <w:t>-</w:t>
            </w:r>
          </w:p>
        </w:tc>
        <w:tc>
          <w:tcPr>
            <w:tcW w:w="953" w:type="dxa"/>
            <w:tcBorders>
              <w:top w:val="nil"/>
              <w:left w:val="nil"/>
              <w:bottom w:val="single" w:sz="4" w:space="0" w:color="auto"/>
              <w:right w:val="single" w:sz="4" w:space="0" w:color="auto"/>
            </w:tcBorders>
            <w:shd w:val="clear" w:color="auto" w:fill="D9D9D9" w:themeFill="background1" w:themeFillShade="D9"/>
            <w:noWrap/>
            <w:vAlign w:val="center"/>
            <w:hideMark/>
          </w:tcPr>
          <w:p w14:paraId="2F6A9065" w14:textId="77777777" w:rsidR="009C2924" w:rsidRPr="00D10684" w:rsidRDefault="009C2924" w:rsidP="009C2924">
            <w:pPr>
              <w:keepNext/>
              <w:keepLines/>
              <w:jc w:val="center"/>
              <w:rPr>
                <w:i/>
                <w:color w:val="000000"/>
                <w:sz w:val="22"/>
                <w:szCs w:val="22"/>
              </w:rPr>
            </w:pPr>
            <w:r w:rsidRPr="00D10684">
              <w:rPr>
                <w:i/>
                <w:color w:val="000000"/>
                <w:sz w:val="22"/>
                <w:szCs w:val="22"/>
              </w:rPr>
              <w:t>-</w:t>
            </w:r>
          </w:p>
        </w:tc>
        <w:tc>
          <w:tcPr>
            <w:tcW w:w="1011" w:type="dxa"/>
            <w:tcBorders>
              <w:top w:val="nil"/>
              <w:left w:val="nil"/>
              <w:bottom w:val="single" w:sz="4" w:space="0" w:color="auto"/>
              <w:right w:val="single" w:sz="4" w:space="0" w:color="auto"/>
            </w:tcBorders>
            <w:shd w:val="clear" w:color="auto" w:fill="D9D9D9" w:themeFill="background1" w:themeFillShade="D9"/>
            <w:noWrap/>
            <w:vAlign w:val="center"/>
            <w:hideMark/>
          </w:tcPr>
          <w:p w14:paraId="26323B4C" w14:textId="77777777" w:rsidR="009C2924" w:rsidRPr="00D10684" w:rsidRDefault="009C2924" w:rsidP="009C2924">
            <w:pPr>
              <w:keepNext/>
              <w:keepLines/>
              <w:jc w:val="center"/>
              <w:rPr>
                <w:i/>
                <w:color w:val="000000"/>
                <w:sz w:val="22"/>
                <w:szCs w:val="22"/>
              </w:rPr>
            </w:pPr>
            <w:r w:rsidRPr="00D10684">
              <w:rPr>
                <w:i/>
                <w:color w:val="000000"/>
                <w:sz w:val="22"/>
                <w:szCs w:val="22"/>
              </w:rPr>
              <w:t>8,870</w:t>
            </w:r>
          </w:p>
        </w:tc>
        <w:tc>
          <w:tcPr>
            <w:tcW w:w="1105" w:type="dxa"/>
            <w:tcBorders>
              <w:top w:val="nil"/>
              <w:left w:val="nil"/>
              <w:bottom w:val="single" w:sz="4" w:space="0" w:color="auto"/>
              <w:right w:val="single" w:sz="4" w:space="0" w:color="auto"/>
            </w:tcBorders>
            <w:shd w:val="clear" w:color="auto" w:fill="D9D9D9" w:themeFill="background1" w:themeFillShade="D9"/>
            <w:noWrap/>
            <w:vAlign w:val="center"/>
            <w:hideMark/>
          </w:tcPr>
          <w:p w14:paraId="7019ACD2" w14:textId="77777777" w:rsidR="009C2924" w:rsidRPr="00D10684" w:rsidRDefault="009C2924" w:rsidP="009C2924">
            <w:pPr>
              <w:keepNext/>
              <w:keepLines/>
              <w:jc w:val="center"/>
              <w:rPr>
                <w:i/>
                <w:color w:val="000000"/>
                <w:sz w:val="22"/>
                <w:szCs w:val="22"/>
              </w:rPr>
            </w:pPr>
            <w:r w:rsidRPr="00D10684">
              <w:rPr>
                <w:i/>
                <w:color w:val="000000"/>
                <w:sz w:val="22"/>
                <w:szCs w:val="22"/>
              </w:rPr>
              <w:t>20</w:t>
            </w:r>
          </w:p>
        </w:tc>
      </w:tr>
    </w:tbl>
    <w:p w14:paraId="5EECB4B5" w14:textId="47A2376C" w:rsidR="00574F6E" w:rsidRPr="00211471" w:rsidRDefault="00574F6E" w:rsidP="00574F6E">
      <w:pPr>
        <w:pStyle w:val="Body"/>
        <w:spacing w:line="240" w:lineRule="auto"/>
        <w:ind w:firstLine="0"/>
        <w:rPr>
          <w:sz w:val="20"/>
        </w:rPr>
      </w:pPr>
      <w:r w:rsidRPr="00211471">
        <w:rPr>
          <w:sz w:val="20"/>
        </w:rPr>
        <w:t>*</w:t>
      </w:r>
      <w:r w:rsidR="00D10684">
        <w:rPr>
          <w:sz w:val="20"/>
        </w:rPr>
        <w:t>Gray and italic cells</w:t>
      </w:r>
      <w:r w:rsidRPr="00211471">
        <w:rPr>
          <w:sz w:val="20"/>
        </w:rPr>
        <w:t xml:space="preserve"> denote vehicle model is no longer in production</w:t>
      </w:r>
    </w:p>
    <w:p w14:paraId="01DCB76A" w14:textId="77777777" w:rsidR="009C2924" w:rsidRDefault="009C2924" w:rsidP="00574F6E">
      <w:pPr>
        <w:pStyle w:val="Body"/>
      </w:pPr>
    </w:p>
    <w:p w14:paraId="5E1A0358" w14:textId="29F9BF32" w:rsidR="00480BA8" w:rsidRPr="00056C25" w:rsidRDefault="0064767F" w:rsidP="00480BA8">
      <w:pPr>
        <w:pStyle w:val="Body"/>
      </w:pPr>
      <w:r>
        <w:lastRenderedPageBreak/>
        <w:t>V</w:t>
      </w:r>
      <w:r w:rsidR="00480BA8" w:rsidRPr="008153E5">
        <w:t>ehicle model sales and crash volumes were</w:t>
      </w:r>
      <w:r w:rsidR="00480BA8">
        <w:t xml:space="preserve"> </w:t>
      </w:r>
      <w:r>
        <w:t xml:space="preserve">also </w:t>
      </w:r>
      <w:r w:rsidR="00480BA8">
        <w:t>observed</w:t>
      </w:r>
      <w:r>
        <w:t xml:space="preserve"> in Wyoming</w:t>
      </w:r>
      <w:r w:rsidR="00480BA8">
        <w:t xml:space="preserve">. Nationally high-sales volume vehicle models were compared to models most crashed in </w:t>
      </w:r>
      <w:r>
        <w:t>Wyoming</w:t>
      </w:r>
      <w:r w:rsidR="00480BA8">
        <w:t xml:space="preserve"> and are shown in</w:t>
      </w:r>
      <w:r>
        <w:t xml:space="preserve"> </w:t>
      </w:r>
      <w:r>
        <w:fldChar w:fldCharType="begin"/>
      </w:r>
      <w:r>
        <w:instrText xml:space="preserve"> REF _Ref21078469 \h </w:instrText>
      </w:r>
      <w:r>
        <w:fldChar w:fldCharType="separate"/>
      </w:r>
      <w:r w:rsidR="00CD5750">
        <w:t xml:space="preserve">Table </w:t>
      </w:r>
      <w:r w:rsidR="00CD5750">
        <w:rPr>
          <w:noProof/>
        </w:rPr>
        <w:t>25</w:t>
      </w:r>
      <w:r>
        <w:fldChar w:fldCharType="end"/>
      </w:r>
      <w:r w:rsidR="00480BA8">
        <w:t xml:space="preserve">. The twenty </w:t>
      </w:r>
      <w:r w:rsidR="001C7529">
        <w:t xml:space="preserve">nationally </w:t>
      </w:r>
      <w:r w:rsidR="00480BA8">
        <w:t>highest-sales passenger vehicle models from 201</w:t>
      </w:r>
      <w:r>
        <w:t>3</w:t>
      </w:r>
      <w:r w:rsidR="00480BA8">
        <w:t xml:space="preserve"> to 201</w:t>
      </w:r>
      <w:r>
        <w:t>7</w:t>
      </w:r>
      <w:r w:rsidR="00480BA8">
        <w:t xml:space="preserve"> are listed in descending rank</w:t>
      </w:r>
      <w:r w:rsidR="008D29BF">
        <w:t>,</w:t>
      </w:r>
      <w:r w:rsidR="00480BA8">
        <w:t xml:space="preserve"> and </w:t>
      </w:r>
      <w:r w:rsidR="008D29BF">
        <w:t xml:space="preserve">the </w:t>
      </w:r>
      <w:r w:rsidR="00480BA8">
        <w:t xml:space="preserve">number of crashed units in </w:t>
      </w:r>
      <w:r>
        <w:t>Wyoming</w:t>
      </w:r>
      <w:r w:rsidR="00480BA8">
        <w:t xml:space="preserve"> from 201</w:t>
      </w:r>
      <w:r>
        <w:t>3</w:t>
      </w:r>
      <w:r w:rsidR="00480BA8">
        <w:t xml:space="preserve"> to 201</w:t>
      </w:r>
      <w:r>
        <w:t>7</w:t>
      </w:r>
      <w:r w:rsidR="00480BA8">
        <w:t xml:space="preserve"> are listed along with their frequency rank. The twenty most fre</w:t>
      </w:r>
      <w:r>
        <w:t>quently crashed units in Wyoming from</w:t>
      </w:r>
      <w:r w:rsidR="00480BA8">
        <w:t xml:space="preserve"> 201</w:t>
      </w:r>
      <w:r>
        <w:t>3</w:t>
      </w:r>
      <w:r w:rsidR="00480BA8">
        <w:t xml:space="preserve"> </w:t>
      </w:r>
      <w:r>
        <w:t>to</w:t>
      </w:r>
      <w:r w:rsidR="00480BA8">
        <w:t xml:space="preserve"> 201</w:t>
      </w:r>
      <w:r>
        <w:t>7</w:t>
      </w:r>
      <w:r w:rsidR="00480BA8">
        <w:t xml:space="preserve"> are </w:t>
      </w:r>
      <w:r>
        <w:t>also displayed</w:t>
      </w:r>
      <w:r w:rsidR="00480BA8">
        <w:t xml:space="preserve">. </w:t>
      </w:r>
      <w:r>
        <w:t>Nine</w:t>
      </w:r>
      <w:r w:rsidR="00480BA8">
        <w:t xml:space="preserve"> of the most frequently crashed vehicle models in </w:t>
      </w:r>
      <w:r>
        <w:t>Wyoming</w:t>
      </w:r>
      <w:r w:rsidR="00480BA8">
        <w:t xml:space="preserve"> were </w:t>
      </w:r>
      <w:r>
        <w:t>a part of</w:t>
      </w:r>
      <w:r w:rsidR="00480BA8">
        <w:t xml:space="preserve"> the top twenty highest-selling models. </w:t>
      </w:r>
      <w:r>
        <w:t>Six of the most commonly crashed models in Wyoming were passenger cars, and three</w:t>
      </w:r>
      <w:r w:rsidR="00480BA8">
        <w:t xml:space="preserve"> of the twenty vehicle models commonly crashed in </w:t>
      </w:r>
      <w:r w:rsidR="005B37D0">
        <w:t>Wyoming</w:t>
      </w:r>
      <w:r w:rsidR="00480BA8">
        <w:t xml:space="preserve"> are no longer in production. </w:t>
      </w:r>
    </w:p>
    <w:p w14:paraId="61A99D36" w14:textId="27E1C223" w:rsidR="005D400C" w:rsidRPr="0090502D" w:rsidRDefault="005D400C" w:rsidP="00480BA8">
      <w:pPr>
        <w:pStyle w:val="TableCaption"/>
        <w:keepLines/>
      </w:pPr>
      <w:bookmarkStart w:id="293" w:name="_Ref21078469"/>
      <w:bookmarkStart w:id="294" w:name="_Toc62193206"/>
      <w:r>
        <w:lastRenderedPageBreak/>
        <w:t xml:space="preserve">Table </w:t>
      </w:r>
      <w:r w:rsidR="00FA331A">
        <w:fldChar w:fldCharType="begin"/>
      </w:r>
      <w:r w:rsidR="00FA331A">
        <w:instrText xml:space="preserve"> SEQ Table \* ARABIC </w:instrText>
      </w:r>
      <w:r w:rsidR="00FA331A">
        <w:fldChar w:fldCharType="separate"/>
      </w:r>
      <w:r w:rsidR="00CD5750">
        <w:rPr>
          <w:noProof/>
        </w:rPr>
        <w:t>25</w:t>
      </w:r>
      <w:r w:rsidR="00FA331A">
        <w:rPr>
          <w:noProof/>
        </w:rPr>
        <w:fldChar w:fldCharType="end"/>
      </w:r>
      <w:bookmarkEnd w:id="293"/>
      <w:r>
        <w:t>. Vehicle Model Involvement in Wyoming Crashes</w:t>
      </w:r>
      <w:bookmarkEnd w:id="294"/>
    </w:p>
    <w:tbl>
      <w:tblPr>
        <w:tblW w:w="6566" w:type="dxa"/>
        <w:jc w:val="center"/>
        <w:tblLook w:val="04A0" w:firstRow="1" w:lastRow="0" w:firstColumn="1" w:lastColumn="0" w:noHBand="0" w:noVBand="1"/>
      </w:tblPr>
      <w:tblGrid>
        <w:gridCol w:w="2595"/>
        <w:gridCol w:w="1260"/>
        <w:gridCol w:w="791"/>
        <w:gridCol w:w="1160"/>
        <w:gridCol w:w="791"/>
      </w:tblGrid>
      <w:tr w:rsidR="005D400C" w14:paraId="53086312" w14:textId="77777777" w:rsidTr="00D10684">
        <w:trPr>
          <w:trHeight w:val="70"/>
          <w:jc w:val="center"/>
        </w:trPr>
        <w:tc>
          <w:tcPr>
            <w:tcW w:w="25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9A21B0" w14:textId="77777777" w:rsidR="005D400C" w:rsidRPr="00480BA8" w:rsidRDefault="005D400C" w:rsidP="00480BA8">
            <w:pPr>
              <w:keepNext/>
              <w:keepLines/>
              <w:jc w:val="center"/>
              <w:rPr>
                <w:b/>
                <w:bCs/>
                <w:color w:val="000000"/>
                <w:sz w:val="22"/>
                <w:szCs w:val="22"/>
              </w:rPr>
            </w:pPr>
            <w:r w:rsidRPr="00480BA8">
              <w:rPr>
                <w:b/>
                <w:bCs/>
                <w:color w:val="000000"/>
                <w:sz w:val="22"/>
                <w:szCs w:val="22"/>
              </w:rPr>
              <w:t>Make/Model</w:t>
            </w:r>
          </w:p>
        </w:tc>
        <w:tc>
          <w:tcPr>
            <w:tcW w:w="2051" w:type="dxa"/>
            <w:gridSpan w:val="2"/>
            <w:tcBorders>
              <w:top w:val="single" w:sz="4" w:space="0" w:color="auto"/>
              <w:left w:val="nil"/>
              <w:bottom w:val="single" w:sz="4" w:space="0" w:color="auto"/>
              <w:right w:val="single" w:sz="4" w:space="0" w:color="000000"/>
            </w:tcBorders>
            <w:shd w:val="clear" w:color="auto" w:fill="auto"/>
            <w:vAlign w:val="center"/>
            <w:hideMark/>
          </w:tcPr>
          <w:p w14:paraId="760B204C" w14:textId="77777777" w:rsidR="005D400C" w:rsidRPr="00480BA8" w:rsidRDefault="005D400C" w:rsidP="00480BA8">
            <w:pPr>
              <w:keepNext/>
              <w:keepLines/>
              <w:jc w:val="center"/>
              <w:rPr>
                <w:b/>
                <w:bCs/>
                <w:color w:val="000000"/>
                <w:sz w:val="22"/>
                <w:szCs w:val="22"/>
              </w:rPr>
            </w:pPr>
            <w:r w:rsidRPr="00480BA8">
              <w:rPr>
                <w:b/>
                <w:bCs/>
                <w:color w:val="000000"/>
                <w:sz w:val="22"/>
                <w:szCs w:val="22"/>
              </w:rPr>
              <w:t>National</w:t>
            </w:r>
          </w:p>
        </w:tc>
        <w:tc>
          <w:tcPr>
            <w:tcW w:w="1920" w:type="dxa"/>
            <w:gridSpan w:val="2"/>
            <w:tcBorders>
              <w:top w:val="single" w:sz="4" w:space="0" w:color="auto"/>
              <w:left w:val="nil"/>
              <w:bottom w:val="single" w:sz="4" w:space="0" w:color="auto"/>
              <w:right w:val="single" w:sz="4" w:space="0" w:color="000000"/>
            </w:tcBorders>
            <w:shd w:val="clear" w:color="auto" w:fill="auto"/>
            <w:vAlign w:val="center"/>
            <w:hideMark/>
          </w:tcPr>
          <w:p w14:paraId="23E2E8C4" w14:textId="77777777" w:rsidR="005D400C" w:rsidRPr="00480BA8" w:rsidRDefault="005D400C" w:rsidP="00480BA8">
            <w:pPr>
              <w:keepNext/>
              <w:keepLines/>
              <w:jc w:val="center"/>
              <w:rPr>
                <w:b/>
                <w:bCs/>
                <w:color w:val="000000"/>
                <w:sz w:val="22"/>
                <w:szCs w:val="22"/>
              </w:rPr>
            </w:pPr>
            <w:r w:rsidRPr="00480BA8">
              <w:rPr>
                <w:b/>
                <w:bCs/>
                <w:color w:val="000000"/>
                <w:sz w:val="22"/>
                <w:szCs w:val="22"/>
              </w:rPr>
              <w:t>Wyoming</w:t>
            </w:r>
          </w:p>
        </w:tc>
      </w:tr>
      <w:tr w:rsidR="005D400C" w14:paraId="2ECB548A" w14:textId="77777777" w:rsidTr="00D10684">
        <w:trPr>
          <w:trHeight w:val="260"/>
          <w:jc w:val="center"/>
        </w:trPr>
        <w:tc>
          <w:tcPr>
            <w:tcW w:w="2595" w:type="dxa"/>
            <w:vMerge/>
            <w:tcBorders>
              <w:top w:val="single" w:sz="4" w:space="0" w:color="000000"/>
              <w:left w:val="single" w:sz="4" w:space="0" w:color="auto"/>
              <w:bottom w:val="single" w:sz="4" w:space="0" w:color="auto"/>
              <w:right w:val="single" w:sz="4" w:space="0" w:color="auto"/>
            </w:tcBorders>
            <w:vAlign w:val="center"/>
            <w:hideMark/>
          </w:tcPr>
          <w:p w14:paraId="03CD8867" w14:textId="77777777" w:rsidR="005D400C" w:rsidRPr="00480BA8" w:rsidRDefault="005D400C" w:rsidP="00480BA8">
            <w:pPr>
              <w:keepNext/>
              <w:keepLines/>
              <w:rPr>
                <w:b/>
                <w:bCs/>
                <w:color w:val="000000"/>
                <w:sz w:val="22"/>
                <w:szCs w:val="22"/>
              </w:rPr>
            </w:pPr>
          </w:p>
        </w:tc>
        <w:tc>
          <w:tcPr>
            <w:tcW w:w="1260" w:type="dxa"/>
            <w:tcBorders>
              <w:top w:val="nil"/>
              <w:left w:val="nil"/>
              <w:bottom w:val="single" w:sz="4" w:space="0" w:color="auto"/>
              <w:right w:val="single" w:sz="4" w:space="0" w:color="auto"/>
            </w:tcBorders>
            <w:shd w:val="clear" w:color="auto" w:fill="auto"/>
            <w:vAlign w:val="center"/>
            <w:hideMark/>
          </w:tcPr>
          <w:p w14:paraId="7EF6893E" w14:textId="77777777" w:rsidR="005D400C" w:rsidRPr="00480BA8" w:rsidRDefault="005D400C" w:rsidP="00480BA8">
            <w:pPr>
              <w:keepNext/>
              <w:keepLines/>
              <w:jc w:val="center"/>
              <w:rPr>
                <w:b/>
                <w:bCs/>
                <w:color w:val="000000"/>
                <w:sz w:val="22"/>
                <w:szCs w:val="22"/>
              </w:rPr>
            </w:pPr>
            <w:r w:rsidRPr="00480BA8">
              <w:rPr>
                <w:b/>
                <w:bCs/>
                <w:color w:val="000000"/>
                <w:sz w:val="22"/>
                <w:szCs w:val="22"/>
              </w:rPr>
              <w:t xml:space="preserve"> Units Sold </w:t>
            </w:r>
          </w:p>
        </w:tc>
        <w:tc>
          <w:tcPr>
            <w:tcW w:w="791" w:type="dxa"/>
            <w:tcBorders>
              <w:top w:val="nil"/>
              <w:left w:val="nil"/>
              <w:bottom w:val="single" w:sz="4" w:space="0" w:color="auto"/>
              <w:right w:val="single" w:sz="4" w:space="0" w:color="auto"/>
            </w:tcBorders>
            <w:shd w:val="clear" w:color="auto" w:fill="auto"/>
            <w:vAlign w:val="center"/>
            <w:hideMark/>
          </w:tcPr>
          <w:p w14:paraId="52FC07B5" w14:textId="1B1E093C" w:rsidR="005D400C" w:rsidRPr="00480BA8" w:rsidRDefault="006E2BC5" w:rsidP="00480BA8">
            <w:pPr>
              <w:keepNext/>
              <w:keepLines/>
              <w:jc w:val="center"/>
              <w:rPr>
                <w:b/>
                <w:bCs/>
                <w:color w:val="000000"/>
                <w:sz w:val="22"/>
                <w:szCs w:val="22"/>
              </w:rPr>
            </w:pPr>
            <w:r>
              <w:rPr>
                <w:b/>
                <w:bCs/>
                <w:color w:val="000000"/>
                <w:sz w:val="22"/>
                <w:szCs w:val="22"/>
              </w:rPr>
              <w:t>Sales</w:t>
            </w:r>
            <w:r w:rsidR="008153E5" w:rsidRPr="00480BA8">
              <w:rPr>
                <w:b/>
                <w:bCs/>
                <w:color w:val="000000"/>
                <w:sz w:val="22"/>
                <w:szCs w:val="22"/>
              </w:rPr>
              <w:t xml:space="preserve"> </w:t>
            </w:r>
            <w:r w:rsidR="005D400C" w:rsidRPr="00480BA8">
              <w:rPr>
                <w:b/>
                <w:bCs/>
                <w:color w:val="000000"/>
                <w:sz w:val="22"/>
                <w:szCs w:val="22"/>
              </w:rPr>
              <w:t>Rank</w:t>
            </w:r>
          </w:p>
        </w:tc>
        <w:tc>
          <w:tcPr>
            <w:tcW w:w="1160" w:type="dxa"/>
            <w:tcBorders>
              <w:top w:val="nil"/>
              <w:left w:val="nil"/>
              <w:bottom w:val="single" w:sz="4" w:space="0" w:color="auto"/>
              <w:right w:val="single" w:sz="4" w:space="0" w:color="auto"/>
            </w:tcBorders>
            <w:shd w:val="clear" w:color="auto" w:fill="auto"/>
            <w:vAlign w:val="center"/>
            <w:hideMark/>
          </w:tcPr>
          <w:p w14:paraId="29C09215" w14:textId="77777777" w:rsidR="005D400C" w:rsidRPr="00480BA8" w:rsidRDefault="005D400C" w:rsidP="00480BA8">
            <w:pPr>
              <w:keepNext/>
              <w:keepLines/>
              <w:jc w:val="center"/>
              <w:rPr>
                <w:b/>
                <w:bCs/>
                <w:color w:val="000000"/>
                <w:sz w:val="22"/>
                <w:szCs w:val="22"/>
              </w:rPr>
            </w:pPr>
            <w:r w:rsidRPr="00480BA8">
              <w:rPr>
                <w:b/>
                <w:bCs/>
                <w:color w:val="000000"/>
                <w:sz w:val="22"/>
                <w:szCs w:val="22"/>
              </w:rPr>
              <w:t>Units Crashed</w:t>
            </w:r>
          </w:p>
        </w:tc>
        <w:tc>
          <w:tcPr>
            <w:tcW w:w="760" w:type="dxa"/>
            <w:tcBorders>
              <w:top w:val="nil"/>
              <w:left w:val="nil"/>
              <w:bottom w:val="single" w:sz="4" w:space="0" w:color="auto"/>
              <w:right w:val="single" w:sz="4" w:space="0" w:color="auto"/>
            </w:tcBorders>
            <w:shd w:val="clear" w:color="auto" w:fill="auto"/>
            <w:vAlign w:val="center"/>
            <w:hideMark/>
          </w:tcPr>
          <w:p w14:paraId="5BB0F59C" w14:textId="713FF7CB" w:rsidR="005D400C" w:rsidRPr="00480BA8" w:rsidRDefault="006E2BC5" w:rsidP="00480BA8">
            <w:pPr>
              <w:keepNext/>
              <w:keepLines/>
              <w:jc w:val="center"/>
              <w:rPr>
                <w:b/>
                <w:bCs/>
                <w:color w:val="000000"/>
                <w:sz w:val="22"/>
                <w:szCs w:val="22"/>
              </w:rPr>
            </w:pPr>
            <w:r>
              <w:rPr>
                <w:b/>
                <w:bCs/>
                <w:color w:val="000000"/>
                <w:sz w:val="22"/>
                <w:szCs w:val="22"/>
              </w:rPr>
              <w:t>Crash</w:t>
            </w:r>
            <w:r w:rsidR="008153E5" w:rsidRPr="00480BA8">
              <w:rPr>
                <w:b/>
                <w:bCs/>
                <w:color w:val="000000"/>
                <w:sz w:val="22"/>
                <w:szCs w:val="22"/>
              </w:rPr>
              <w:t xml:space="preserve"> </w:t>
            </w:r>
            <w:r w:rsidR="005D400C" w:rsidRPr="00480BA8">
              <w:rPr>
                <w:b/>
                <w:bCs/>
                <w:color w:val="000000"/>
                <w:sz w:val="22"/>
                <w:szCs w:val="22"/>
              </w:rPr>
              <w:t>Rank</w:t>
            </w:r>
          </w:p>
        </w:tc>
      </w:tr>
      <w:tr w:rsidR="005D400C" w14:paraId="1EB4CF69" w14:textId="77777777" w:rsidTr="00D10684">
        <w:trPr>
          <w:trHeight w:val="300"/>
          <w:jc w:val="center"/>
        </w:trPr>
        <w:tc>
          <w:tcPr>
            <w:tcW w:w="2595" w:type="dxa"/>
            <w:tcBorders>
              <w:top w:val="single" w:sz="4" w:space="0" w:color="auto"/>
              <w:left w:val="single" w:sz="4" w:space="0" w:color="auto"/>
              <w:bottom w:val="nil"/>
              <w:right w:val="single" w:sz="4" w:space="0" w:color="auto"/>
            </w:tcBorders>
            <w:shd w:val="clear" w:color="000000" w:fill="FFFFFF"/>
            <w:noWrap/>
            <w:vAlign w:val="bottom"/>
            <w:hideMark/>
          </w:tcPr>
          <w:p w14:paraId="4976F711" w14:textId="77777777" w:rsidR="005D400C" w:rsidRPr="00480BA8" w:rsidRDefault="005D400C" w:rsidP="00480BA8">
            <w:pPr>
              <w:keepNext/>
              <w:keepLines/>
              <w:jc w:val="center"/>
              <w:rPr>
                <w:sz w:val="20"/>
                <w:szCs w:val="16"/>
              </w:rPr>
            </w:pPr>
            <w:r w:rsidRPr="00480BA8">
              <w:rPr>
                <w:sz w:val="20"/>
                <w:szCs w:val="16"/>
              </w:rPr>
              <w:t>Ford F-Series Pickups</w:t>
            </w:r>
          </w:p>
        </w:tc>
        <w:tc>
          <w:tcPr>
            <w:tcW w:w="1260" w:type="dxa"/>
            <w:tcBorders>
              <w:top w:val="nil"/>
              <w:left w:val="nil"/>
              <w:bottom w:val="nil"/>
              <w:right w:val="single" w:sz="4" w:space="0" w:color="auto"/>
            </w:tcBorders>
            <w:shd w:val="clear" w:color="000000" w:fill="FFFFFF"/>
            <w:noWrap/>
            <w:vAlign w:val="center"/>
            <w:hideMark/>
          </w:tcPr>
          <w:p w14:paraId="73F12535" w14:textId="77777777" w:rsidR="005D400C" w:rsidRPr="00480BA8" w:rsidRDefault="005D400C" w:rsidP="00480BA8">
            <w:pPr>
              <w:keepNext/>
              <w:keepLines/>
              <w:jc w:val="center"/>
              <w:rPr>
                <w:color w:val="000000"/>
                <w:sz w:val="22"/>
                <w:szCs w:val="22"/>
              </w:rPr>
            </w:pPr>
            <w:r w:rsidRPr="00480BA8">
              <w:rPr>
                <w:color w:val="000000"/>
                <w:sz w:val="22"/>
                <w:szCs w:val="22"/>
              </w:rPr>
              <w:t>3,739,120</w:t>
            </w:r>
          </w:p>
        </w:tc>
        <w:tc>
          <w:tcPr>
            <w:tcW w:w="791" w:type="dxa"/>
            <w:tcBorders>
              <w:top w:val="nil"/>
              <w:left w:val="nil"/>
              <w:bottom w:val="nil"/>
              <w:right w:val="single" w:sz="4" w:space="0" w:color="auto"/>
            </w:tcBorders>
            <w:shd w:val="clear" w:color="000000" w:fill="FFFFFF"/>
            <w:noWrap/>
            <w:vAlign w:val="center"/>
            <w:hideMark/>
          </w:tcPr>
          <w:p w14:paraId="052D60E3" w14:textId="77777777" w:rsidR="005D400C" w:rsidRPr="00480BA8" w:rsidRDefault="005D400C" w:rsidP="00480BA8">
            <w:pPr>
              <w:keepNext/>
              <w:keepLines/>
              <w:jc w:val="center"/>
              <w:rPr>
                <w:color w:val="000000"/>
                <w:sz w:val="22"/>
                <w:szCs w:val="22"/>
              </w:rPr>
            </w:pPr>
            <w:r w:rsidRPr="00480BA8">
              <w:rPr>
                <w:color w:val="000000"/>
                <w:sz w:val="22"/>
                <w:szCs w:val="22"/>
              </w:rPr>
              <w:t>1</w:t>
            </w:r>
          </w:p>
        </w:tc>
        <w:tc>
          <w:tcPr>
            <w:tcW w:w="1160" w:type="dxa"/>
            <w:tcBorders>
              <w:top w:val="nil"/>
              <w:left w:val="nil"/>
              <w:bottom w:val="nil"/>
              <w:right w:val="single" w:sz="4" w:space="0" w:color="auto"/>
            </w:tcBorders>
            <w:shd w:val="clear" w:color="000000" w:fill="FFFFFF"/>
            <w:noWrap/>
            <w:vAlign w:val="center"/>
            <w:hideMark/>
          </w:tcPr>
          <w:p w14:paraId="38EA970B" w14:textId="77777777" w:rsidR="005D400C" w:rsidRPr="00480BA8" w:rsidRDefault="005D400C" w:rsidP="00480BA8">
            <w:pPr>
              <w:keepNext/>
              <w:keepLines/>
              <w:jc w:val="center"/>
              <w:rPr>
                <w:color w:val="000000"/>
                <w:sz w:val="22"/>
                <w:szCs w:val="22"/>
              </w:rPr>
            </w:pPr>
            <w:r w:rsidRPr="00480BA8">
              <w:rPr>
                <w:color w:val="000000"/>
                <w:sz w:val="22"/>
                <w:szCs w:val="22"/>
              </w:rPr>
              <w:t>10,773</w:t>
            </w:r>
          </w:p>
        </w:tc>
        <w:tc>
          <w:tcPr>
            <w:tcW w:w="760" w:type="dxa"/>
            <w:tcBorders>
              <w:top w:val="nil"/>
              <w:left w:val="nil"/>
              <w:bottom w:val="nil"/>
              <w:right w:val="single" w:sz="4" w:space="0" w:color="auto"/>
            </w:tcBorders>
            <w:shd w:val="clear" w:color="000000" w:fill="FFFFFF"/>
            <w:noWrap/>
            <w:vAlign w:val="center"/>
            <w:hideMark/>
          </w:tcPr>
          <w:p w14:paraId="1AB14BC7" w14:textId="77777777" w:rsidR="005D400C" w:rsidRPr="00480BA8" w:rsidRDefault="005D400C" w:rsidP="00480BA8">
            <w:pPr>
              <w:keepNext/>
              <w:keepLines/>
              <w:jc w:val="center"/>
              <w:rPr>
                <w:color w:val="000000"/>
                <w:sz w:val="22"/>
                <w:szCs w:val="22"/>
              </w:rPr>
            </w:pPr>
            <w:r w:rsidRPr="00480BA8">
              <w:rPr>
                <w:color w:val="000000"/>
                <w:sz w:val="22"/>
                <w:szCs w:val="22"/>
              </w:rPr>
              <w:t>1</w:t>
            </w:r>
          </w:p>
        </w:tc>
      </w:tr>
      <w:tr w:rsidR="005D400C" w14:paraId="0735E56C"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1985B8E0" w14:textId="77777777" w:rsidR="005D400C" w:rsidRPr="00480BA8" w:rsidRDefault="005D400C" w:rsidP="00480BA8">
            <w:pPr>
              <w:keepNext/>
              <w:keepLines/>
              <w:jc w:val="center"/>
              <w:rPr>
                <w:sz w:val="20"/>
                <w:szCs w:val="16"/>
              </w:rPr>
            </w:pPr>
            <w:r w:rsidRPr="00480BA8">
              <w:rPr>
                <w:sz w:val="20"/>
                <w:szCs w:val="16"/>
              </w:rPr>
              <w:t>Chevrolet Silverado Pickups</w:t>
            </w:r>
          </w:p>
        </w:tc>
        <w:tc>
          <w:tcPr>
            <w:tcW w:w="1260" w:type="dxa"/>
            <w:tcBorders>
              <w:top w:val="nil"/>
              <w:left w:val="nil"/>
              <w:bottom w:val="nil"/>
              <w:right w:val="single" w:sz="4" w:space="0" w:color="auto"/>
            </w:tcBorders>
            <w:shd w:val="clear" w:color="000000" w:fill="FFFFFF"/>
            <w:noWrap/>
            <w:vAlign w:val="center"/>
            <w:hideMark/>
          </w:tcPr>
          <w:p w14:paraId="3A123906" w14:textId="77777777" w:rsidR="005D400C" w:rsidRPr="00480BA8" w:rsidRDefault="005D400C" w:rsidP="00480BA8">
            <w:pPr>
              <w:keepNext/>
              <w:keepLines/>
              <w:jc w:val="center"/>
              <w:rPr>
                <w:color w:val="000000"/>
                <w:sz w:val="22"/>
                <w:szCs w:val="22"/>
              </w:rPr>
            </w:pPr>
            <w:r w:rsidRPr="00480BA8">
              <w:rPr>
                <w:color w:val="000000"/>
                <w:sz w:val="22"/>
                <w:szCs w:val="22"/>
              </w:rPr>
              <w:t>2,771,453</w:t>
            </w:r>
          </w:p>
        </w:tc>
        <w:tc>
          <w:tcPr>
            <w:tcW w:w="791" w:type="dxa"/>
            <w:tcBorders>
              <w:top w:val="nil"/>
              <w:left w:val="nil"/>
              <w:bottom w:val="nil"/>
              <w:right w:val="single" w:sz="4" w:space="0" w:color="auto"/>
            </w:tcBorders>
            <w:shd w:val="clear" w:color="000000" w:fill="FFFFFF"/>
            <w:noWrap/>
            <w:vAlign w:val="center"/>
            <w:hideMark/>
          </w:tcPr>
          <w:p w14:paraId="6822783D" w14:textId="77777777" w:rsidR="005D400C" w:rsidRPr="00480BA8" w:rsidRDefault="005D400C" w:rsidP="00480BA8">
            <w:pPr>
              <w:keepNext/>
              <w:keepLines/>
              <w:jc w:val="center"/>
              <w:rPr>
                <w:color w:val="000000"/>
                <w:sz w:val="22"/>
                <w:szCs w:val="22"/>
              </w:rPr>
            </w:pPr>
            <w:r w:rsidRPr="00480BA8">
              <w:rPr>
                <w:color w:val="000000"/>
                <w:sz w:val="22"/>
                <w:szCs w:val="22"/>
              </w:rPr>
              <w:t>2</w:t>
            </w:r>
          </w:p>
        </w:tc>
        <w:tc>
          <w:tcPr>
            <w:tcW w:w="1160" w:type="dxa"/>
            <w:tcBorders>
              <w:top w:val="nil"/>
              <w:left w:val="nil"/>
              <w:bottom w:val="nil"/>
              <w:right w:val="single" w:sz="4" w:space="0" w:color="auto"/>
            </w:tcBorders>
            <w:shd w:val="clear" w:color="000000" w:fill="FFFFFF"/>
            <w:noWrap/>
            <w:vAlign w:val="center"/>
            <w:hideMark/>
          </w:tcPr>
          <w:p w14:paraId="0D6BACEE" w14:textId="77777777" w:rsidR="005D400C" w:rsidRPr="00480BA8" w:rsidRDefault="005D400C" w:rsidP="00480BA8">
            <w:pPr>
              <w:keepNext/>
              <w:keepLines/>
              <w:jc w:val="center"/>
              <w:rPr>
                <w:color w:val="000000"/>
                <w:sz w:val="22"/>
                <w:szCs w:val="22"/>
              </w:rPr>
            </w:pPr>
            <w:r w:rsidRPr="00480BA8">
              <w:rPr>
                <w:color w:val="000000"/>
                <w:sz w:val="22"/>
                <w:szCs w:val="22"/>
              </w:rPr>
              <w:t>6,311</w:t>
            </w:r>
          </w:p>
        </w:tc>
        <w:tc>
          <w:tcPr>
            <w:tcW w:w="760" w:type="dxa"/>
            <w:tcBorders>
              <w:top w:val="nil"/>
              <w:left w:val="nil"/>
              <w:bottom w:val="nil"/>
              <w:right w:val="single" w:sz="4" w:space="0" w:color="auto"/>
            </w:tcBorders>
            <w:shd w:val="clear" w:color="000000" w:fill="FFFFFF"/>
            <w:noWrap/>
            <w:vAlign w:val="center"/>
            <w:hideMark/>
          </w:tcPr>
          <w:p w14:paraId="76D5E818" w14:textId="77777777" w:rsidR="005D400C" w:rsidRPr="00480BA8" w:rsidRDefault="005D400C" w:rsidP="00480BA8">
            <w:pPr>
              <w:keepNext/>
              <w:keepLines/>
              <w:jc w:val="center"/>
              <w:rPr>
                <w:color w:val="000000"/>
                <w:sz w:val="22"/>
                <w:szCs w:val="22"/>
              </w:rPr>
            </w:pPr>
            <w:r w:rsidRPr="00480BA8">
              <w:rPr>
                <w:color w:val="000000"/>
                <w:sz w:val="22"/>
                <w:szCs w:val="22"/>
              </w:rPr>
              <w:t>3</w:t>
            </w:r>
          </w:p>
        </w:tc>
      </w:tr>
      <w:tr w:rsidR="005D400C" w14:paraId="32B50B8B"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39AF07B9" w14:textId="77777777" w:rsidR="005D400C" w:rsidRPr="00480BA8" w:rsidRDefault="005D400C" w:rsidP="00480BA8">
            <w:pPr>
              <w:keepNext/>
              <w:keepLines/>
              <w:jc w:val="center"/>
              <w:rPr>
                <w:sz w:val="20"/>
                <w:szCs w:val="16"/>
              </w:rPr>
            </w:pPr>
            <w:r w:rsidRPr="00480BA8">
              <w:rPr>
                <w:sz w:val="20"/>
                <w:szCs w:val="16"/>
              </w:rPr>
              <w:t>Ram Pickups</w:t>
            </w:r>
          </w:p>
        </w:tc>
        <w:tc>
          <w:tcPr>
            <w:tcW w:w="1260" w:type="dxa"/>
            <w:tcBorders>
              <w:top w:val="nil"/>
              <w:left w:val="nil"/>
              <w:bottom w:val="nil"/>
              <w:right w:val="single" w:sz="4" w:space="0" w:color="auto"/>
            </w:tcBorders>
            <w:shd w:val="clear" w:color="000000" w:fill="FFFFFF"/>
            <w:noWrap/>
            <w:vAlign w:val="center"/>
            <w:hideMark/>
          </w:tcPr>
          <w:p w14:paraId="0AC8137C" w14:textId="77777777" w:rsidR="005D400C" w:rsidRPr="00480BA8" w:rsidRDefault="005D400C" w:rsidP="00480BA8">
            <w:pPr>
              <w:keepNext/>
              <w:keepLines/>
              <w:jc w:val="center"/>
              <w:rPr>
                <w:color w:val="000000"/>
                <w:sz w:val="22"/>
                <w:szCs w:val="22"/>
              </w:rPr>
            </w:pPr>
            <w:r w:rsidRPr="00480BA8">
              <w:rPr>
                <w:color w:val="000000"/>
                <w:sz w:val="22"/>
                <w:szCs w:val="22"/>
              </w:rPr>
              <w:t>2,161,796</w:t>
            </w:r>
          </w:p>
        </w:tc>
        <w:tc>
          <w:tcPr>
            <w:tcW w:w="791" w:type="dxa"/>
            <w:tcBorders>
              <w:top w:val="nil"/>
              <w:left w:val="nil"/>
              <w:bottom w:val="nil"/>
              <w:right w:val="single" w:sz="4" w:space="0" w:color="auto"/>
            </w:tcBorders>
            <w:shd w:val="clear" w:color="000000" w:fill="FFFFFF"/>
            <w:noWrap/>
            <w:vAlign w:val="center"/>
            <w:hideMark/>
          </w:tcPr>
          <w:p w14:paraId="38A03644" w14:textId="77777777" w:rsidR="005D400C" w:rsidRPr="00480BA8" w:rsidRDefault="005D400C" w:rsidP="00480BA8">
            <w:pPr>
              <w:keepNext/>
              <w:keepLines/>
              <w:jc w:val="center"/>
              <w:rPr>
                <w:color w:val="000000"/>
                <w:sz w:val="22"/>
                <w:szCs w:val="22"/>
              </w:rPr>
            </w:pPr>
            <w:r w:rsidRPr="00480BA8">
              <w:rPr>
                <w:color w:val="000000"/>
                <w:sz w:val="22"/>
                <w:szCs w:val="22"/>
              </w:rPr>
              <w:t>3</w:t>
            </w:r>
          </w:p>
        </w:tc>
        <w:tc>
          <w:tcPr>
            <w:tcW w:w="1160" w:type="dxa"/>
            <w:tcBorders>
              <w:top w:val="nil"/>
              <w:left w:val="nil"/>
              <w:bottom w:val="nil"/>
              <w:right w:val="single" w:sz="4" w:space="0" w:color="auto"/>
            </w:tcBorders>
            <w:shd w:val="clear" w:color="000000" w:fill="FFFFFF"/>
            <w:noWrap/>
            <w:vAlign w:val="center"/>
            <w:hideMark/>
          </w:tcPr>
          <w:p w14:paraId="754EADB6" w14:textId="77777777" w:rsidR="005D400C" w:rsidRPr="00480BA8" w:rsidRDefault="005D400C" w:rsidP="00480BA8">
            <w:pPr>
              <w:keepNext/>
              <w:keepLines/>
              <w:jc w:val="center"/>
              <w:rPr>
                <w:color w:val="000000"/>
                <w:sz w:val="22"/>
                <w:szCs w:val="22"/>
              </w:rPr>
            </w:pPr>
            <w:r w:rsidRPr="00480BA8">
              <w:rPr>
                <w:color w:val="000000"/>
                <w:sz w:val="22"/>
                <w:szCs w:val="22"/>
              </w:rPr>
              <w:t>8,165</w:t>
            </w:r>
          </w:p>
        </w:tc>
        <w:tc>
          <w:tcPr>
            <w:tcW w:w="760" w:type="dxa"/>
            <w:tcBorders>
              <w:top w:val="nil"/>
              <w:left w:val="nil"/>
              <w:bottom w:val="nil"/>
              <w:right w:val="single" w:sz="4" w:space="0" w:color="auto"/>
            </w:tcBorders>
            <w:shd w:val="clear" w:color="000000" w:fill="FFFFFF"/>
            <w:noWrap/>
            <w:vAlign w:val="center"/>
            <w:hideMark/>
          </w:tcPr>
          <w:p w14:paraId="666B053E" w14:textId="77777777" w:rsidR="005D400C" w:rsidRPr="00480BA8" w:rsidRDefault="005D400C" w:rsidP="00480BA8">
            <w:pPr>
              <w:keepNext/>
              <w:keepLines/>
              <w:jc w:val="center"/>
              <w:rPr>
                <w:color w:val="000000"/>
                <w:sz w:val="22"/>
                <w:szCs w:val="22"/>
              </w:rPr>
            </w:pPr>
            <w:r w:rsidRPr="00480BA8">
              <w:rPr>
                <w:color w:val="000000"/>
                <w:sz w:val="22"/>
                <w:szCs w:val="22"/>
              </w:rPr>
              <w:t>2</w:t>
            </w:r>
          </w:p>
        </w:tc>
      </w:tr>
      <w:tr w:rsidR="005D400C" w14:paraId="0C29BC0D"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66889C2D" w14:textId="77777777" w:rsidR="005D400C" w:rsidRPr="00480BA8" w:rsidRDefault="005D400C" w:rsidP="00480BA8">
            <w:pPr>
              <w:keepNext/>
              <w:keepLines/>
              <w:jc w:val="center"/>
              <w:rPr>
                <w:sz w:val="20"/>
                <w:szCs w:val="16"/>
              </w:rPr>
            </w:pPr>
            <w:r w:rsidRPr="00480BA8">
              <w:rPr>
                <w:sz w:val="20"/>
                <w:szCs w:val="16"/>
              </w:rPr>
              <w:t>Toyota Camry</w:t>
            </w:r>
          </w:p>
        </w:tc>
        <w:tc>
          <w:tcPr>
            <w:tcW w:w="1260" w:type="dxa"/>
            <w:tcBorders>
              <w:top w:val="nil"/>
              <w:left w:val="nil"/>
              <w:bottom w:val="nil"/>
              <w:right w:val="single" w:sz="4" w:space="0" w:color="auto"/>
            </w:tcBorders>
            <w:shd w:val="clear" w:color="000000" w:fill="FFFFFF"/>
            <w:noWrap/>
            <w:vAlign w:val="center"/>
            <w:hideMark/>
          </w:tcPr>
          <w:p w14:paraId="21DC4B88" w14:textId="77777777" w:rsidR="005D400C" w:rsidRPr="00480BA8" w:rsidRDefault="005D400C" w:rsidP="00480BA8">
            <w:pPr>
              <w:keepNext/>
              <w:keepLines/>
              <w:jc w:val="center"/>
              <w:rPr>
                <w:color w:val="000000"/>
                <w:sz w:val="22"/>
                <w:szCs w:val="22"/>
              </w:rPr>
            </w:pPr>
            <w:r w:rsidRPr="00480BA8">
              <w:rPr>
                <w:color w:val="000000"/>
                <w:sz w:val="22"/>
                <w:szCs w:val="22"/>
              </w:rPr>
              <w:t>2,042,144</w:t>
            </w:r>
          </w:p>
        </w:tc>
        <w:tc>
          <w:tcPr>
            <w:tcW w:w="791" w:type="dxa"/>
            <w:tcBorders>
              <w:top w:val="nil"/>
              <w:left w:val="nil"/>
              <w:bottom w:val="nil"/>
              <w:right w:val="single" w:sz="4" w:space="0" w:color="auto"/>
            </w:tcBorders>
            <w:shd w:val="clear" w:color="000000" w:fill="FFFFFF"/>
            <w:noWrap/>
            <w:vAlign w:val="center"/>
            <w:hideMark/>
          </w:tcPr>
          <w:p w14:paraId="1B4A6A70" w14:textId="77777777" w:rsidR="005D400C" w:rsidRPr="00480BA8" w:rsidRDefault="005D400C" w:rsidP="00480BA8">
            <w:pPr>
              <w:keepNext/>
              <w:keepLines/>
              <w:jc w:val="center"/>
              <w:rPr>
                <w:color w:val="000000"/>
                <w:sz w:val="22"/>
                <w:szCs w:val="22"/>
              </w:rPr>
            </w:pPr>
            <w:r w:rsidRPr="00480BA8">
              <w:rPr>
                <w:color w:val="000000"/>
                <w:sz w:val="22"/>
                <w:szCs w:val="22"/>
              </w:rPr>
              <w:t>4</w:t>
            </w:r>
          </w:p>
        </w:tc>
        <w:tc>
          <w:tcPr>
            <w:tcW w:w="1160" w:type="dxa"/>
            <w:tcBorders>
              <w:top w:val="nil"/>
              <w:left w:val="nil"/>
              <w:bottom w:val="nil"/>
              <w:right w:val="single" w:sz="4" w:space="0" w:color="auto"/>
            </w:tcBorders>
            <w:shd w:val="clear" w:color="000000" w:fill="FFFFFF"/>
            <w:noWrap/>
            <w:vAlign w:val="center"/>
            <w:hideMark/>
          </w:tcPr>
          <w:p w14:paraId="10E20FD9" w14:textId="77777777" w:rsidR="005D400C" w:rsidRPr="00480BA8" w:rsidRDefault="005D400C" w:rsidP="00480BA8">
            <w:pPr>
              <w:keepNext/>
              <w:keepLines/>
              <w:jc w:val="center"/>
              <w:rPr>
                <w:color w:val="000000"/>
                <w:sz w:val="22"/>
                <w:szCs w:val="22"/>
              </w:rPr>
            </w:pPr>
            <w:r w:rsidRPr="00480BA8">
              <w:rPr>
                <w:color w:val="000000"/>
                <w:sz w:val="22"/>
                <w:szCs w:val="22"/>
              </w:rPr>
              <w:t>1,681</w:t>
            </w:r>
          </w:p>
        </w:tc>
        <w:tc>
          <w:tcPr>
            <w:tcW w:w="760" w:type="dxa"/>
            <w:tcBorders>
              <w:top w:val="nil"/>
              <w:left w:val="nil"/>
              <w:bottom w:val="nil"/>
              <w:right w:val="single" w:sz="4" w:space="0" w:color="auto"/>
            </w:tcBorders>
            <w:shd w:val="clear" w:color="000000" w:fill="FFFFFF"/>
            <w:noWrap/>
            <w:vAlign w:val="center"/>
            <w:hideMark/>
          </w:tcPr>
          <w:p w14:paraId="4B86C469" w14:textId="77777777" w:rsidR="005D400C" w:rsidRPr="00480BA8" w:rsidRDefault="005D400C" w:rsidP="00480BA8">
            <w:pPr>
              <w:keepNext/>
              <w:keepLines/>
              <w:jc w:val="center"/>
              <w:rPr>
                <w:color w:val="000000"/>
                <w:sz w:val="22"/>
                <w:szCs w:val="22"/>
              </w:rPr>
            </w:pPr>
            <w:r w:rsidRPr="00480BA8">
              <w:rPr>
                <w:color w:val="000000"/>
                <w:sz w:val="22"/>
                <w:szCs w:val="22"/>
              </w:rPr>
              <w:t>8</w:t>
            </w:r>
          </w:p>
        </w:tc>
      </w:tr>
      <w:tr w:rsidR="005D400C" w14:paraId="22DCE521"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381FF246" w14:textId="77777777" w:rsidR="005D400C" w:rsidRPr="00480BA8" w:rsidRDefault="005D400C" w:rsidP="00480BA8">
            <w:pPr>
              <w:keepNext/>
              <w:keepLines/>
              <w:jc w:val="center"/>
              <w:rPr>
                <w:sz w:val="20"/>
                <w:szCs w:val="16"/>
              </w:rPr>
            </w:pPr>
            <w:r w:rsidRPr="00480BA8">
              <w:rPr>
                <w:sz w:val="20"/>
                <w:szCs w:val="16"/>
              </w:rPr>
              <w:t>Honda Accord</w:t>
            </w:r>
          </w:p>
        </w:tc>
        <w:tc>
          <w:tcPr>
            <w:tcW w:w="1260" w:type="dxa"/>
            <w:tcBorders>
              <w:top w:val="nil"/>
              <w:left w:val="nil"/>
              <w:bottom w:val="nil"/>
              <w:right w:val="single" w:sz="4" w:space="0" w:color="auto"/>
            </w:tcBorders>
            <w:shd w:val="clear" w:color="000000" w:fill="FFFFFF"/>
            <w:noWrap/>
            <w:vAlign w:val="center"/>
            <w:hideMark/>
          </w:tcPr>
          <w:p w14:paraId="3C9E4012" w14:textId="77777777" w:rsidR="005D400C" w:rsidRPr="00480BA8" w:rsidRDefault="005D400C" w:rsidP="00480BA8">
            <w:pPr>
              <w:keepNext/>
              <w:keepLines/>
              <w:jc w:val="center"/>
              <w:rPr>
                <w:color w:val="000000"/>
                <w:sz w:val="22"/>
                <w:szCs w:val="22"/>
              </w:rPr>
            </w:pPr>
            <w:r w:rsidRPr="00480BA8">
              <w:rPr>
                <w:color w:val="000000"/>
                <w:sz w:val="22"/>
                <w:szCs w:val="22"/>
              </w:rPr>
              <w:t>1,778,489</w:t>
            </w:r>
          </w:p>
        </w:tc>
        <w:tc>
          <w:tcPr>
            <w:tcW w:w="791" w:type="dxa"/>
            <w:tcBorders>
              <w:top w:val="nil"/>
              <w:left w:val="nil"/>
              <w:bottom w:val="nil"/>
              <w:right w:val="single" w:sz="4" w:space="0" w:color="auto"/>
            </w:tcBorders>
            <w:shd w:val="clear" w:color="000000" w:fill="FFFFFF"/>
            <w:noWrap/>
            <w:vAlign w:val="center"/>
            <w:hideMark/>
          </w:tcPr>
          <w:p w14:paraId="1E0CC7CF" w14:textId="77777777" w:rsidR="005D400C" w:rsidRPr="00480BA8" w:rsidRDefault="005D400C" w:rsidP="00480BA8">
            <w:pPr>
              <w:keepNext/>
              <w:keepLines/>
              <w:jc w:val="center"/>
              <w:rPr>
                <w:color w:val="000000"/>
                <w:sz w:val="22"/>
                <w:szCs w:val="22"/>
              </w:rPr>
            </w:pPr>
            <w:r w:rsidRPr="00480BA8">
              <w:rPr>
                <w:color w:val="000000"/>
                <w:sz w:val="22"/>
                <w:szCs w:val="22"/>
              </w:rPr>
              <w:t>5</w:t>
            </w:r>
          </w:p>
        </w:tc>
        <w:tc>
          <w:tcPr>
            <w:tcW w:w="1160" w:type="dxa"/>
            <w:tcBorders>
              <w:top w:val="nil"/>
              <w:left w:val="nil"/>
              <w:bottom w:val="nil"/>
              <w:right w:val="single" w:sz="4" w:space="0" w:color="auto"/>
            </w:tcBorders>
            <w:shd w:val="clear" w:color="000000" w:fill="FFFFFF"/>
            <w:noWrap/>
            <w:vAlign w:val="center"/>
            <w:hideMark/>
          </w:tcPr>
          <w:p w14:paraId="6B5A1ECC" w14:textId="77777777" w:rsidR="005D400C" w:rsidRPr="00480BA8" w:rsidRDefault="005D400C" w:rsidP="00480BA8">
            <w:pPr>
              <w:keepNext/>
              <w:keepLines/>
              <w:jc w:val="center"/>
              <w:rPr>
                <w:color w:val="000000"/>
                <w:sz w:val="22"/>
                <w:szCs w:val="22"/>
              </w:rPr>
            </w:pPr>
            <w:r w:rsidRPr="00480BA8">
              <w:rPr>
                <w:color w:val="000000"/>
                <w:sz w:val="22"/>
                <w:szCs w:val="22"/>
              </w:rPr>
              <w:t>1,773</w:t>
            </w:r>
          </w:p>
        </w:tc>
        <w:tc>
          <w:tcPr>
            <w:tcW w:w="760" w:type="dxa"/>
            <w:tcBorders>
              <w:top w:val="nil"/>
              <w:left w:val="nil"/>
              <w:bottom w:val="nil"/>
              <w:right w:val="single" w:sz="4" w:space="0" w:color="auto"/>
            </w:tcBorders>
            <w:shd w:val="clear" w:color="000000" w:fill="FFFFFF"/>
            <w:noWrap/>
            <w:vAlign w:val="center"/>
            <w:hideMark/>
          </w:tcPr>
          <w:p w14:paraId="7B5C66B3" w14:textId="77777777" w:rsidR="005D400C" w:rsidRPr="00480BA8" w:rsidRDefault="005D400C" w:rsidP="00480BA8">
            <w:pPr>
              <w:keepNext/>
              <w:keepLines/>
              <w:jc w:val="center"/>
              <w:rPr>
                <w:color w:val="000000"/>
                <w:sz w:val="22"/>
                <w:szCs w:val="22"/>
              </w:rPr>
            </w:pPr>
            <w:r w:rsidRPr="00480BA8">
              <w:rPr>
                <w:color w:val="000000"/>
                <w:sz w:val="22"/>
                <w:szCs w:val="22"/>
              </w:rPr>
              <w:t>7</w:t>
            </w:r>
          </w:p>
        </w:tc>
      </w:tr>
      <w:tr w:rsidR="005D400C" w14:paraId="5AA941F2"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0F4EDF75" w14:textId="77777777" w:rsidR="005D400C" w:rsidRPr="00480BA8" w:rsidRDefault="005D400C" w:rsidP="00480BA8">
            <w:pPr>
              <w:keepNext/>
              <w:keepLines/>
              <w:jc w:val="center"/>
              <w:rPr>
                <w:sz w:val="20"/>
                <w:szCs w:val="16"/>
              </w:rPr>
            </w:pPr>
            <w:r w:rsidRPr="00480BA8">
              <w:rPr>
                <w:sz w:val="20"/>
                <w:szCs w:val="16"/>
              </w:rPr>
              <w:t>Honda Civic</w:t>
            </w:r>
          </w:p>
        </w:tc>
        <w:tc>
          <w:tcPr>
            <w:tcW w:w="1260" w:type="dxa"/>
            <w:tcBorders>
              <w:top w:val="nil"/>
              <w:left w:val="nil"/>
              <w:bottom w:val="nil"/>
              <w:right w:val="single" w:sz="4" w:space="0" w:color="auto"/>
            </w:tcBorders>
            <w:shd w:val="clear" w:color="000000" w:fill="FFFFFF"/>
            <w:noWrap/>
            <w:vAlign w:val="center"/>
            <w:hideMark/>
          </w:tcPr>
          <w:p w14:paraId="5FDF5562" w14:textId="77777777" w:rsidR="005D400C" w:rsidRPr="00480BA8" w:rsidRDefault="005D400C" w:rsidP="00480BA8">
            <w:pPr>
              <w:keepNext/>
              <w:keepLines/>
              <w:jc w:val="center"/>
              <w:rPr>
                <w:color w:val="000000"/>
                <w:sz w:val="22"/>
                <w:szCs w:val="22"/>
              </w:rPr>
            </w:pPr>
            <w:r w:rsidRPr="00480BA8">
              <w:rPr>
                <w:color w:val="000000"/>
                <w:sz w:val="22"/>
                <w:szCs w:val="22"/>
              </w:rPr>
              <w:t>1,741,758</w:t>
            </w:r>
          </w:p>
        </w:tc>
        <w:tc>
          <w:tcPr>
            <w:tcW w:w="791" w:type="dxa"/>
            <w:tcBorders>
              <w:top w:val="nil"/>
              <w:left w:val="nil"/>
              <w:bottom w:val="nil"/>
              <w:right w:val="single" w:sz="4" w:space="0" w:color="auto"/>
            </w:tcBorders>
            <w:shd w:val="clear" w:color="000000" w:fill="FFFFFF"/>
            <w:noWrap/>
            <w:vAlign w:val="center"/>
            <w:hideMark/>
          </w:tcPr>
          <w:p w14:paraId="15DB6E31" w14:textId="77777777" w:rsidR="005D400C" w:rsidRPr="00480BA8" w:rsidRDefault="005D400C" w:rsidP="00480BA8">
            <w:pPr>
              <w:keepNext/>
              <w:keepLines/>
              <w:jc w:val="center"/>
              <w:rPr>
                <w:color w:val="000000"/>
                <w:sz w:val="22"/>
                <w:szCs w:val="22"/>
              </w:rPr>
            </w:pPr>
            <w:r w:rsidRPr="00480BA8">
              <w:rPr>
                <w:color w:val="000000"/>
                <w:sz w:val="22"/>
                <w:szCs w:val="22"/>
              </w:rPr>
              <w:t>6</w:t>
            </w:r>
          </w:p>
        </w:tc>
        <w:tc>
          <w:tcPr>
            <w:tcW w:w="1160" w:type="dxa"/>
            <w:tcBorders>
              <w:top w:val="nil"/>
              <w:left w:val="nil"/>
              <w:bottom w:val="nil"/>
              <w:right w:val="single" w:sz="4" w:space="0" w:color="auto"/>
            </w:tcBorders>
            <w:shd w:val="clear" w:color="000000" w:fill="FFFFFF"/>
            <w:noWrap/>
            <w:vAlign w:val="center"/>
            <w:hideMark/>
          </w:tcPr>
          <w:p w14:paraId="1E1EFC42" w14:textId="77777777" w:rsidR="005D400C" w:rsidRPr="00480BA8" w:rsidRDefault="005D400C" w:rsidP="00480BA8">
            <w:pPr>
              <w:keepNext/>
              <w:keepLines/>
              <w:jc w:val="center"/>
              <w:rPr>
                <w:color w:val="000000"/>
                <w:sz w:val="22"/>
                <w:szCs w:val="22"/>
              </w:rPr>
            </w:pPr>
            <w:r w:rsidRPr="00480BA8">
              <w:rPr>
                <w:color w:val="000000"/>
                <w:sz w:val="22"/>
                <w:szCs w:val="22"/>
              </w:rPr>
              <w:t>1,330</w:t>
            </w:r>
          </w:p>
        </w:tc>
        <w:tc>
          <w:tcPr>
            <w:tcW w:w="760" w:type="dxa"/>
            <w:tcBorders>
              <w:top w:val="nil"/>
              <w:left w:val="nil"/>
              <w:bottom w:val="nil"/>
              <w:right w:val="single" w:sz="4" w:space="0" w:color="auto"/>
            </w:tcBorders>
            <w:shd w:val="clear" w:color="000000" w:fill="FFFFFF"/>
            <w:noWrap/>
            <w:vAlign w:val="center"/>
            <w:hideMark/>
          </w:tcPr>
          <w:p w14:paraId="25C03B22" w14:textId="77777777" w:rsidR="005D400C" w:rsidRPr="00480BA8" w:rsidRDefault="005D400C" w:rsidP="00480BA8">
            <w:pPr>
              <w:keepNext/>
              <w:keepLines/>
              <w:jc w:val="center"/>
              <w:rPr>
                <w:color w:val="000000"/>
                <w:sz w:val="22"/>
                <w:szCs w:val="22"/>
              </w:rPr>
            </w:pPr>
            <w:r w:rsidRPr="00480BA8">
              <w:rPr>
                <w:color w:val="000000"/>
                <w:sz w:val="22"/>
                <w:szCs w:val="22"/>
              </w:rPr>
              <w:t>19</w:t>
            </w:r>
          </w:p>
        </w:tc>
      </w:tr>
      <w:tr w:rsidR="005D400C" w14:paraId="3303155D"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2A53BC67" w14:textId="77777777" w:rsidR="005D400C" w:rsidRPr="00480BA8" w:rsidRDefault="005D400C" w:rsidP="00480BA8">
            <w:pPr>
              <w:keepNext/>
              <w:keepLines/>
              <w:jc w:val="center"/>
              <w:rPr>
                <w:sz w:val="20"/>
                <w:szCs w:val="16"/>
              </w:rPr>
            </w:pPr>
            <w:r w:rsidRPr="00480BA8">
              <w:rPr>
                <w:sz w:val="20"/>
                <w:szCs w:val="16"/>
              </w:rPr>
              <w:t>Honda CR-V</w:t>
            </w:r>
          </w:p>
        </w:tc>
        <w:tc>
          <w:tcPr>
            <w:tcW w:w="1260" w:type="dxa"/>
            <w:tcBorders>
              <w:top w:val="nil"/>
              <w:left w:val="nil"/>
              <w:bottom w:val="nil"/>
              <w:right w:val="single" w:sz="4" w:space="0" w:color="auto"/>
            </w:tcBorders>
            <w:shd w:val="clear" w:color="000000" w:fill="FFFFFF"/>
            <w:noWrap/>
            <w:vAlign w:val="center"/>
            <w:hideMark/>
          </w:tcPr>
          <w:p w14:paraId="696F8CF0" w14:textId="77777777" w:rsidR="005D400C" w:rsidRPr="00480BA8" w:rsidRDefault="005D400C" w:rsidP="00480BA8">
            <w:pPr>
              <w:keepNext/>
              <w:keepLines/>
              <w:jc w:val="center"/>
              <w:rPr>
                <w:color w:val="000000"/>
                <w:sz w:val="22"/>
                <w:szCs w:val="22"/>
              </w:rPr>
            </w:pPr>
            <w:r w:rsidRPr="00480BA8">
              <w:rPr>
                <w:color w:val="000000"/>
                <w:sz w:val="22"/>
                <w:szCs w:val="22"/>
              </w:rPr>
              <w:t>1,719,800</w:t>
            </w:r>
          </w:p>
        </w:tc>
        <w:tc>
          <w:tcPr>
            <w:tcW w:w="791" w:type="dxa"/>
            <w:tcBorders>
              <w:top w:val="nil"/>
              <w:left w:val="nil"/>
              <w:bottom w:val="nil"/>
              <w:right w:val="single" w:sz="4" w:space="0" w:color="auto"/>
            </w:tcBorders>
            <w:shd w:val="clear" w:color="000000" w:fill="FFFFFF"/>
            <w:noWrap/>
            <w:vAlign w:val="center"/>
            <w:hideMark/>
          </w:tcPr>
          <w:p w14:paraId="777EC500" w14:textId="77777777" w:rsidR="005D400C" w:rsidRPr="00480BA8" w:rsidRDefault="005D400C" w:rsidP="00480BA8">
            <w:pPr>
              <w:keepNext/>
              <w:keepLines/>
              <w:jc w:val="center"/>
              <w:rPr>
                <w:color w:val="000000"/>
                <w:sz w:val="22"/>
                <w:szCs w:val="22"/>
              </w:rPr>
            </w:pPr>
            <w:r w:rsidRPr="00480BA8">
              <w:rPr>
                <w:color w:val="000000"/>
                <w:sz w:val="22"/>
                <w:szCs w:val="22"/>
              </w:rPr>
              <w:t>7</w:t>
            </w:r>
          </w:p>
        </w:tc>
        <w:tc>
          <w:tcPr>
            <w:tcW w:w="1160" w:type="dxa"/>
            <w:tcBorders>
              <w:top w:val="nil"/>
              <w:left w:val="nil"/>
              <w:bottom w:val="nil"/>
              <w:right w:val="single" w:sz="4" w:space="0" w:color="auto"/>
            </w:tcBorders>
            <w:shd w:val="clear" w:color="000000" w:fill="FFFFFF"/>
            <w:noWrap/>
            <w:vAlign w:val="center"/>
            <w:hideMark/>
          </w:tcPr>
          <w:p w14:paraId="55588DD4" w14:textId="77777777" w:rsidR="005D400C" w:rsidRPr="00480BA8" w:rsidRDefault="005D400C" w:rsidP="00480BA8">
            <w:pPr>
              <w:keepNext/>
              <w:keepLines/>
              <w:jc w:val="center"/>
              <w:rPr>
                <w:color w:val="000000"/>
                <w:sz w:val="22"/>
                <w:szCs w:val="22"/>
              </w:rPr>
            </w:pPr>
            <w:r w:rsidRPr="00480BA8">
              <w:rPr>
                <w:color w:val="000000"/>
                <w:sz w:val="22"/>
                <w:szCs w:val="22"/>
              </w:rPr>
              <w:t>818</w:t>
            </w:r>
          </w:p>
        </w:tc>
        <w:tc>
          <w:tcPr>
            <w:tcW w:w="760" w:type="dxa"/>
            <w:tcBorders>
              <w:top w:val="nil"/>
              <w:left w:val="nil"/>
              <w:bottom w:val="nil"/>
              <w:right w:val="single" w:sz="4" w:space="0" w:color="auto"/>
            </w:tcBorders>
            <w:shd w:val="clear" w:color="000000" w:fill="FFFFFF"/>
            <w:noWrap/>
            <w:vAlign w:val="center"/>
            <w:hideMark/>
          </w:tcPr>
          <w:p w14:paraId="4145EF88" w14:textId="77777777" w:rsidR="005D400C" w:rsidRPr="00480BA8" w:rsidRDefault="005D400C" w:rsidP="00480BA8">
            <w:pPr>
              <w:keepNext/>
              <w:keepLines/>
              <w:jc w:val="center"/>
              <w:rPr>
                <w:color w:val="000000"/>
                <w:sz w:val="22"/>
                <w:szCs w:val="22"/>
              </w:rPr>
            </w:pPr>
            <w:r w:rsidRPr="00480BA8">
              <w:rPr>
                <w:color w:val="000000"/>
                <w:sz w:val="22"/>
                <w:szCs w:val="22"/>
              </w:rPr>
              <w:t>33</w:t>
            </w:r>
          </w:p>
        </w:tc>
      </w:tr>
      <w:tr w:rsidR="005D400C" w14:paraId="586754F6"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18576C46" w14:textId="77777777" w:rsidR="005D400C" w:rsidRPr="00480BA8" w:rsidRDefault="005D400C" w:rsidP="00480BA8">
            <w:pPr>
              <w:keepNext/>
              <w:keepLines/>
              <w:jc w:val="center"/>
              <w:rPr>
                <w:sz w:val="20"/>
                <w:szCs w:val="16"/>
              </w:rPr>
            </w:pPr>
            <w:r w:rsidRPr="00480BA8">
              <w:rPr>
                <w:sz w:val="20"/>
                <w:szCs w:val="16"/>
              </w:rPr>
              <w:t>Toyota Corolla</w:t>
            </w:r>
          </w:p>
        </w:tc>
        <w:tc>
          <w:tcPr>
            <w:tcW w:w="1260" w:type="dxa"/>
            <w:tcBorders>
              <w:top w:val="nil"/>
              <w:left w:val="nil"/>
              <w:bottom w:val="nil"/>
              <w:right w:val="single" w:sz="4" w:space="0" w:color="auto"/>
            </w:tcBorders>
            <w:shd w:val="clear" w:color="000000" w:fill="FFFFFF"/>
            <w:noWrap/>
            <w:vAlign w:val="center"/>
            <w:hideMark/>
          </w:tcPr>
          <w:p w14:paraId="6CE18AF3" w14:textId="77777777" w:rsidR="005D400C" w:rsidRPr="00480BA8" w:rsidRDefault="005D400C" w:rsidP="00480BA8">
            <w:pPr>
              <w:keepNext/>
              <w:keepLines/>
              <w:jc w:val="center"/>
              <w:rPr>
                <w:color w:val="000000"/>
                <w:sz w:val="22"/>
                <w:szCs w:val="22"/>
              </w:rPr>
            </w:pPr>
            <w:r w:rsidRPr="00480BA8">
              <w:rPr>
                <w:color w:val="000000"/>
                <w:sz w:val="22"/>
                <w:szCs w:val="22"/>
              </w:rPr>
              <w:t>1,674,188</w:t>
            </w:r>
          </w:p>
        </w:tc>
        <w:tc>
          <w:tcPr>
            <w:tcW w:w="791" w:type="dxa"/>
            <w:tcBorders>
              <w:top w:val="nil"/>
              <w:left w:val="nil"/>
              <w:bottom w:val="nil"/>
              <w:right w:val="single" w:sz="4" w:space="0" w:color="auto"/>
            </w:tcBorders>
            <w:shd w:val="clear" w:color="000000" w:fill="FFFFFF"/>
            <w:noWrap/>
            <w:vAlign w:val="center"/>
            <w:hideMark/>
          </w:tcPr>
          <w:p w14:paraId="239C7E18" w14:textId="77777777" w:rsidR="005D400C" w:rsidRPr="00480BA8" w:rsidRDefault="005D400C" w:rsidP="00480BA8">
            <w:pPr>
              <w:keepNext/>
              <w:keepLines/>
              <w:jc w:val="center"/>
              <w:rPr>
                <w:color w:val="000000"/>
                <w:sz w:val="22"/>
                <w:szCs w:val="22"/>
              </w:rPr>
            </w:pPr>
            <w:r w:rsidRPr="00480BA8">
              <w:rPr>
                <w:color w:val="000000"/>
                <w:sz w:val="22"/>
                <w:szCs w:val="22"/>
              </w:rPr>
              <w:t>8</w:t>
            </w:r>
          </w:p>
        </w:tc>
        <w:tc>
          <w:tcPr>
            <w:tcW w:w="1160" w:type="dxa"/>
            <w:tcBorders>
              <w:top w:val="nil"/>
              <w:left w:val="nil"/>
              <w:bottom w:val="nil"/>
              <w:right w:val="single" w:sz="4" w:space="0" w:color="auto"/>
            </w:tcBorders>
            <w:shd w:val="clear" w:color="000000" w:fill="FFFFFF"/>
            <w:noWrap/>
            <w:vAlign w:val="center"/>
            <w:hideMark/>
          </w:tcPr>
          <w:p w14:paraId="459E3543" w14:textId="77777777" w:rsidR="005D400C" w:rsidRPr="00480BA8" w:rsidRDefault="005D400C" w:rsidP="00480BA8">
            <w:pPr>
              <w:keepNext/>
              <w:keepLines/>
              <w:jc w:val="center"/>
              <w:rPr>
                <w:color w:val="000000"/>
                <w:sz w:val="22"/>
                <w:szCs w:val="22"/>
              </w:rPr>
            </w:pPr>
            <w:r w:rsidRPr="00480BA8">
              <w:rPr>
                <w:color w:val="000000"/>
                <w:sz w:val="22"/>
                <w:szCs w:val="22"/>
              </w:rPr>
              <w:t>1,113</w:t>
            </w:r>
          </w:p>
        </w:tc>
        <w:tc>
          <w:tcPr>
            <w:tcW w:w="760" w:type="dxa"/>
            <w:tcBorders>
              <w:top w:val="nil"/>
              <w:left w:val="nil"/>
              <w:bottom w:val="nil"/>
              <w:right w:val="single" w:sz="4" w:space="0" w:color="auto"/>
            </w:tcBorders>
            <w:shd w:val="clear" w:color="000000" w:fill="FFFFFF"/>
            <w:noWrap/>
            <w:vAlign w:val="center"/>
            <w:hideMark/>
          </w:tcPr>
          <w:p w14:paraId="616E1D4F" w14:textId="77777777" w:rsidR="005D400C" w:rsidRPr="00480BA8" w:rsidRDefault="005D400C" w:rsidP="00480BA8">
            <w:pPr>
              <w:keepNext/>
              <w:keepLines/>
              <w:jc w:val="center"/>
              <w:rPr>
                <w:color w:val="000000"/>
                <w:sz w:val="22"/>
                <w:szCs w:val="22"/>
              </w:rPr>
            </w:pPr>
            <w:r w:rsidRPr="00480BA8">
              <w:rPr>
                <w:color w:val="000000"/>
                <w:sz w:val="22"/>
                <w:szCs w:val="22"/>
              </w:rPr>
              <w:t>23</w:t>
            </w:r>
          </w:p>
        </w:tc>
      </w:tr>
      <w:tr w:rsidR="005D400C" w14:paraId="01047F42"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0F33457A" w14:textId="77777777" w:rsidR="005D400C" w:rsidRPr="00480BA8" w:rsidRDefault="005D400C" w:rsidP="00480BA8">
            <w:pPr>
              <w:keepNext/>
              <w:keepLines/>
              <w:jc w:val="center"/>
              <w:rPr>
                <w:sz w:val="20"/>
                <w:szCs w:val="16"/>
              </w:rPr>
            </w:pPr>
            <w:r w:rsidRPr="00480BA8">
              <w:rPr>
                <w:sz w:val="20"/>
                <w:szCs w:val="16"/>
              </w:rPr>
              <w:t>Toyota RAV4</w:t>
            </w:r>
          </w:p>
        </w:tc>
        <w:tc>
          <w:tcPr>
            <w:tcW w:w="1260" w:type="dxa"/>
            <w:tcBorders>
              <w:top w:val="nil"/>
              <w:left w:val="nil"/>
              <w:bottom w:val="nil"/>
              <w:right w:val="single" w:sz="4" w:space="0" w:color="auto"/>
            </w:tcBorders>
            <w:shd w:val="clear" w:color="000000" w:fill="FFFFFF"/>
            <w:noWrap/>
            <w:vAlign w:val="center"/>
            <w:hideMark/>
          </w:tcPr>
          <w:p w14:paraId="3CFD0035" w14:textId="77777777" w:rsidR="005D400C" w:rsidRPr="00480BA8" w:rsidRDefault="005D400C" w:rsidP="00480BA8">
            <w:pPr>
              <w:keepNext/>
              <w:keepLines/>
              <w:jc w:val="center"/>
              <w:rPr>
                <w:color w:val="000000"/>
                <w:sz w:val="22"/>
                <w:szCs w:val="22"/>
              </w:rPr>
            </w:pPr>
            <w:r w:rsidRPr="00480BA8">
              <w:rPr>
                <w:color w:val="000000"/>
                <w:sz w:val="22"/>
                <w:szCs w:val="22"/>
              </w:rPr>
              <w:t>1,561,107</w:t>
            </w:r>
          </w:p>
        </w:tc>
        <w:tc>
          <w:tcPr>
            <w:tcW w:w="791" w:type="dxa"/>
            <w:tcBorders>
              <w:top w:val="nil"/>
              <w:left w:val="nil"/>
              <w:bottom w:val="nil"/>
              <w:right w:val="single" w:sz="4" w:space="0" w:color="auto"/>
            </w:tcBorders>
            <w:shd w:val="clear" w:color="000000" w:fill="FFFFFF"/>
            <w:noWrap/>
            <w:vAlign w:val="center"/>
            <w:hideMark/>
          </w:tcPr>
          <w:p w14:paraId="50FDD582" w14:textId="77777777" w:rsidR="005D400C" w:rsidRPr="00480BA8" w:rsidRDefault="005D400C" w:rsidP="00480BA8">
            <w:pPr>
              <w:keepNext/>
              <w:keepLines/>
              <w:jc w:val="center"/>
              <w:rPr>
                <w:color w:val="000000"/>
                <w:sz w:val="22"/>
                <w:szCs w:val="22"/>
              </w:rPr>
            </w:pPr>
            <w:r w:rsidRPr="00480BA8">
              <w:rPr>
                <w:color w:val="000000"/>
                <w:sz w:val="22"/>
                <w:szCs w:val="22"/>
              </w:rPr>
              <w:t>9</w:t>
            </w:r>
          </w:p>
        </w:tc>
        <w:tc>
          <w:tcPr>
            <w:tcW w:w="1160" w:type="dxa"/>
            <w:tcBorders>
              <w:top w:val="nil"/>
              <w:left w:val="nil"/>
              <w:bottom w:val="nil"/>
              <w:right w:val="single" w:sz="4" w:space="0" w:color="auto"/>
            </w:tcBorders>
            <w:shd w:val="clear" w:color="000000" w:fill="FFFFFF"/>
            <w:noWrap/>
            <w:vAlign w:val="center"/>
            <w:hideMark/>
          </w:tcPr>
          <w:p w14:paraId="34F4B76A" w14:textId="77777777" w:rsidR="005D400C" w:rsidRPr="00480BA8" w:rsidRDefault="005D400C" w:rsidP="00480BA8">
            <w:pPr>
              <w:keepNext/>
              <w:keepLines/>
              <w:jc w:val="center"/>
              <w:rPr>
                <w:color w:val="000000"/>
                <w:sz w:val="22"/>
                <w:szCs w:val="22"/>
              </w:rPr>
            </w:pPr>
            <w:r w:rsidRPr="00480BA8">
              <w:rPr>
                <w:color w:val="000000"/>
                <w:sz w:val="22"/>
                <w:szCs w:val="22"/>
              </w:rPr>
              <w:t>763</w:t>
            </w:r>
          </w:p>
        </w:tc>
        <w:tc>
          <w:tcPr>
            <w:tcW w:w="760" w:type="dxa"/>
            <w:tcBorders>
              <w:top w:val="nil"/>
              <w:left w:val="nil"/>
              <w:bottom w:val="nil"/>
              <w:right w:val="single" w:sz="4" w:space="0" w:color="auto"/>
            </w:tcBorders>
            <w:shd w:val="clear" w:color="000000" w:fill="FFFFFF"/>
            <w:noWrap/>
            <w:vAlign w:val="center"/>
            <w:hideMark/>
          </w:tcPr>
          <w:p w14:paraId="2B2D3985" w14:textId="77777777" w:rsidR="005D400C" w:rsidRPr="00480BA8" w:rsidRDefault="005D400C" w:rsidP="00480BA8">
            <w:pPr>
              <w:keepNext/>
              <w:keepLines/>
              <w:jc w:val="center"/>
              <w:rPr>
                <w:color w:val="000000"/>
                <w:sz w:val="22"/>
                <w:szCs w:val="22"/>
              </w:rPr>
            </w:pPr>
            <w:r w:rsidRPr="00480BA8">
              <w:rPr>
                <w:color w:val="000000"/>
                <w:sz w:val="22"/>
                <w:szCs w:val="22"/>
              </w:rPr>
              <w:t>35</w:t>
            </w:r>
          </w:p>
        </w:tc>
      </w:tr>
      <w:tr w:rsidR="005D400C" w14:paraId="01444C8A"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2492B595" w14:textId="77777777" w:rsidR="005D400C" w:rsidRPr="00480BA8" w:rsidRDefault="005D400C" w:rsidP="00480BA8">
            <w:pPr>
              <w:keepNext/>
              <w:keepLines/>
              <w:jc w:val="center"/>
              <w:rPr>
                <w:sz w:val="20"/>
                <w:szCs w:val="16"/>
              </w:rPr>
            </w:pPr>
            <w:r w:rsidRPr="00480BA8">
              <w:rPr>
                <w:sz w:val="20"/>
                <w:szCs w:val="16"/>
              </w:rPr>
              <w:t>Nissan Altima</w:t>
            </w:r>
          </w:p>
        </w:tc>
        <w:tc>
          <w:tcPr>
            <w:tcW w:w="1260" w:type="dxa"/>
            <w:tcBorders>
              <w:top w:val="nil"/>
              <w:left w:val="nil"/>
              <w:bottom w:val="nil"/>
              <w:right w:val="single" w:sz="4" w:space="0" w:color="auto"/>
            </w:tcBorders>
            <w:shd w:val="clear" w:color="000000" w:fill="FFFFFF"/>
            <w:noWrap/>
            <w:vAlign w:val="center"/>
            <w:hideMark/>
          </w:tcPr>
          <w:p w14:paraId="2B4CEE39" w14:textId="77777777" w:rsidR="005D400C" w:rsidRPr="00480BA8" w:rsidRDefault="005D400C" w:rsidP="00480BA8">
            <w:pPr>
              <w:keepNext/>
              <w:keepLines/>
              <w:jc w:val="center"/>
              <w:rPr>
                <w:color w:val="000000"/>
                <w:sz w:val="22"/>
                <w:szCs w:val="22"/>
              </w:rPr>
            </w:pPr>
            <w:r w:rsidRPr="00480BA8">
              <w:rPr>
                <w:color w:val="000000"/>
                <w:sz w:val="22"/>
                <w:szCs w:val="22"/>
              </w:rPr>
              <w:t>1,552,141</w:t>
            </w:r>
          </w:p>
        </w:tc>
        <w:tc>
          <w:tcPr>
            <w:tcW w:w="791" w:type="dxa"/>
            <w:tcBorders>
              <w:top w:val="nil"/>
              <w:left w:val="nil"/>
              <w:bottom w:val="nil"/>
              <w:right w:val="single" w:sz="4" w:space="0" w:color="auto"/>
            </w:tcBorders>
            <w:shd w:val="clear" w:color="000000" w:fill="FFFFFF"/>
            <w:noWrap/>
            <w:vAlign w:val="center"/>
            <w:hideMark/>
          </w:tcPr>
          <w:p w14:paraId="415BBE90" w14:textId="77777777" w:rsidR="005D400C" w:rsidRPr="00480BA8" w:rsidRDefault="005D400C" w:rsidP="00480BA8">
            <w:pPr>
              <w:keepNext/>
              <w:keepLines/>
              <w:jc w:val="center"/>
              <w:rPr>
                <w:color w:val="000000"/>
                <w:sz w:val="22"/>
                <w:szCs w:val="22"/>
              </w:rPr>
            </w:pPr>
            <w:r w:rsidRPr="00480BA8">
              <w:rPr>
                <w:color w:val="000000"/>
                <w:sz w:val="22"/>
                <w:szCs w:val="22"/>
              </w:rPr>
              <w:t>10</w:t>
            </w:r>
          </w:p>
        </w:tc>
        <w:tc>
          <w:tcPr>
            <w:tcW w:w="1160" w:type="dxa"/>
            <w:tcBorders>
              <w:top w:val="nil"/>
              <w:left w:val="nil"/>
              <w:bottom w:val="nil"/>
              <w:right w:val="single" w:sz="4" w:space="0" w:color="auto"/>
            </w:tcBorders>
            <w:shd w:val="clear" w:color="000000" w:fill="FFFFFF"/>
            <w:noWrap/>
            <w:vAlign w:val="center"/>
            <w:hideMark/>
          </w:tcPr>
          <w:p w14:paraId="77AA5ED5" w14:textId="77777777" w:rsidR="005D400C" w:rsidRPr="00480BA8" w:rsidRDefault="005D400C" w:rsidP="00480BA8">
            <w:pPr>
              <w:keepNext/>
              <w:keepLines/>
              <w:jc w:val="center"/>
              <w:rPr>
                <w:color w:val="000000"/>
                <w:sz w:val="22"/>
                <w:szCs w:val="22"/>
              </w:rPr>
            </w:pPr>
            <w:r w:rsidRPr="00480BA8">
              <w:rPr>
                <w:color w:val="000000"/>
                <w:sz w:val="22"/>
                <w:szCs w:val="22"/>
              </w:rPr>
              <w:t>872</w:t>
            </w:r>
          </w:p>
        </w:tc>
        <w:tc>
          <w:tcPr>
            <w:tcW w:w="760" w:type="dxa"/>
            <w:tcBorders>
              <w:top w:val="nil"/>
              <w:left w:val="nil"/>
              <w:bottom w:val="nil"/>
              <w:right w:val="single" w:sz="4" w:space="0" w:color="auto"/>
            </w:tcBorders>
            <w:shd w:val="clear" w:color="000000" w:fill="FFFFFF"/>
            <w:noWrap/>
            <w:vAlign w:val="center"/>
            <w:hideMark/>
          </w:tcPr>
          <w:p w14:paraId="5E0502AB" w14:textId="77777777" w:rsidR="005D400C" w:rsidRPr="00480BA8" w:rsidRDefault="005D400C" w:rsidP="00480BA8">
            <w:pPr>
              <w:keepNext/>
              <w:keepLines/>
              <w:jc w:val="center"/>
              <w:rPr>
                <w:color w:val="000000"/>
                <w:sz w:val="22"/>
                <w:szCs w:val="22"/>
              </w:rPr>
            </w:pPr>
            <w:r w:rsidRPr="00480BA8">
              <w:rPr>
                <w:color w:val="000000"/>
                <w:sz w:val="22"/>
                <w:szCs w:val="22"/>
              </w:rPr>
              <w:t>30</w:t>
            </w:r>
          </w:p>
        </w:tc>
      </w:tr>
      <w:tr w:rsidR="005D400C" w14:paraId="295BB4FE"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34390B9F" w14:textId="77777777" w:rsidR="005D400C" w:rsidRPr="00480BA8" w:rsidRDefault="005D400C" w:rsidP="00480BA8">
            <w:pPr>
              <w:keepNext/>
              <w:keepLines/>
              <w:jc w:val="center"/>
              <w:rPr>
                <w:sz w:val="20"/>
                <w:szCs w:val="16"/>
              </w:rPr>
            </w:pPr>
            <w:r w:rsidRPr="00480BA8">
              <w:rPr>
                <w:sz w:val="20"/>
                <w:szCs w:val="16"/>
              </w:rPr>
              <w:t>Ford Escape</w:t>
            </w:r>
          </w:p>
        </w:tc>
        <w:tc>
          <w:tcPr>
            <w:tcW w:w="1260" w:type="dxa"/>
            <w:tcBorders>
              <w:top w:val="nil"/>
              <w:left w:val="nil"/>
              <w:bottom w:val="nil"/>
              <w:right w:val="single" w:sz="4" w:space="0" w:color="auto"/>
            </w:tcBorders>
            <w:shd w:val="clear" w:color="000000" w:fill="FFFFFF"/>
            <w:noWrap/>
            <w:vAlign w:val="center"/>
            <w:hideMark/>
          </w:tcPr>
          <w:p w14:paraId="0B7FA32A" w14:textId="77777777" w:rsidR="005D400C" w:rsidRPr="00480BA8" w:rsidRDefault="005D400C" w:rsidP="00480BA8">
            <w:pPr>
              <w:keepNext/>
              <w:keepLines/>
              <w:jc w:val="center"/>
              <w:rPr>
                <w:color w:val="000000"/>
                <w:sz w:val="22"/>
                <w:szCs w:val="22"/>
              </w:rPr>
            </w:pPr>
            <w:r w:rsidRPr="00480BA8">
              <w:rPr>
                <w:color w:val="000000"/>
                <w:sz w:val="22"/>
                <w:szCs w:val="22"/>
              </w:rPr>
              <w:t>1,524,062</w:t>
            </w:r>
          </w:p>
        </w:tc>
        <w:tc>
          <w:tcPr>
            <w:tcW w:w="791" w:type="dxa"/>
            <w:tcBorders>
              <w:top w:val="nil"/>
              <w:left w:val="nil"/>
              <w:bottom w:val="nil"/>
              <w:right w:val="single" w:sz="4" w:space="0" w:color="auto"/>
            </w:tcBorders>
            <w:shd w:val="clear" w:color="000000" w:fill="FFFFFF"/>
            <w:noWrap/>
            <w:vAlign w:val="center"/>
            <w:hideMark/>
          </w:tcPr>
          <w:p w14:paraId="3AA33D6A" w14:textId="77777777" w:rsidR="005D400C" w:rsidRPr="00480BA8" w:rsidRDefault="005D400C" w:rsidP="00480BA8">
            <w:pPr>
              <w:keepNext/>
              <w:keepLines/>
              <w:jc w:val="center"/>
              <w:rPr>
                <w:color w:val="000000"/>
                <w:sz w:val="22"/>
                <w:szCs w:val="22"/>
              </w:rPr>
            </w:pPr>
            <w:r w:rsidRPr="00480BA8">
              <w:rPr>
                <w:color w:val="000000"/>
                <w:sz w:val="22"/>
                <w:szCs w:val="22"/>
              </w:rPr>
              <w:t>11</w:t>
            </w:r>
          </w:p>
        </w:tc>
        <w:tc>
          <w:tcPr>
            <w:tcW w:w="1160" w:type="dxa"/>
            <w:tcBorders>
              <w:top w:val="nil"/>
              <w:left w:val="nil"/>
              <w:bottom w:val="nil"/>
              <w:right w:val="single" w:sz="4" w:space="0" w:color="auto"/>
            </w:tcBorders>
            <w:shd w:val="clear" w:color="000000" w:fill="FFFFFF"/>
            <w:noWrap/>
            <w:vAlign w:val="center"/>
            <w:hideMark/>
          </w:tcPr>
          <w:p w14:paraId="2377E1B7" w14:textId="77777777" w:rsidR="005D400C" w:rsidRPr="00480BA8" w:rsidRDefault="005D400C" w:rsidP="00480BA8">
            <w:pPr>
              <w:keepNext/>
              <w:keepLines/>
              <w:jc w:val="center"/>
              <w:rPr>
                <w:color w:val="000000"/>
                <w:sz w:val="22"/>
                <w:szCs w:val="22"/>
              </w:rPr>
            </w:pPr>
            <w:r w:rsidRPr="00480BA8">
              <w:rPr>
                <w:color w:val="000000"/>
                <w:sz w:val="22"/>
                <w:szCs w:val="22"/>
              </w:rPr>
              <w:t>1,037</w:t>
            </w:r>
          </w:p>
        </w:tc>
        <w:tc>
          <w:tcPr>
            <w:tcW w:w="760" w:type="dxa"/>
            <w:tcBorders>
              <w:top w:val="nil"/>
              <w:left w:val="nil"/>
              <w:bottom w:val="nil"/>
              <w:right w:val="single" w:sz="4" w:space="0" w:color="auto"/>
            </w:tcBorders>
            <w:shd w:val="clear" w:color="000000" w:fill="FFFFFF"/>
            <w:noWrap/>
            <w:vAlign w:val="center"/>
            <w:hideMark/>
          </w:tcPr>
          <w:p w14:paraId="491AEF50" w14:textId="77777777" w:rsidR="005D400C" w:rsidRPr="00480BA8" w:rsidRDefault="005D400C" w:rsidP="00480BA8">
            <w:pPr>
              <w:keepNext/>
              <w:keepLines/>
              <w:jc w:val="center"/>
              <w:rPr>
                <w:color w:val="000000"/>
                <w:sz w:val="22"/>
                <w:szCs w:val="22"/>
              </w:rPr>
            </w:pPr>
            <w:r w:rsidRPr="00480BA8">
              <w:rPr>
                <w:color w:val="000000"/>
                <w:sz w:val="22"/>
                <w:szCs w:val="22"/>
              </w:rPr>
              <w:t>26</w:t>
            </w:r>
          </w:p>
        </w:tc>
      </w:tr>
      <w:tr w:rsidR="005D400C" w14:paraId="34468306"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3E3B4173" w14:textId="77777777" w:rsidR="005D400C" w:rsidRPr="00480BA8" w:rsidRDefault="005D400C" w:rsidP="00480BA8">
            <w:pPr>
              <w:keepNext/>
              <w:keepLines/>
              <w:jc w:val="center"/>
              <w:rPr>
                <w:sz w:val="20"/>
                <w:szCs w:val="16"/>
              </w:rPr>
            </w:pPr>
            <w:r w:rsidRPr="00480BA8">
              <w:rPr>
                <w:sz w:val="20"/>
                <w:szCs w:val="16"/>
              </w:rPr>
              <w:t>Ford Fusion</w:t>
            </w:r>
          </w:p>
        </w:tc>
        <w:tc>
          <w:tcPr>
            <w:tcW w:w="1260" w:type="dxa"/>
            <w:tcBorders>
              <w:top w:val="nil"/>
              <w:left w:val="nil"/>
              <w:bottom w:val="nil"/>
              <w:right w:val="single" w:sz="4" w:space="0" w:color="auto"/>
            </w:tcBorders>
            <w:shd w:val="clear" w:color="000000" w:fill="FFFFFF"/>
            <w:noWrap/>
            <w:vAlign w:val="center"/>
            <w:hideMark/>
          </w:tcPr>
          <w:p w14:paraId="024AB611" w14:textId="77777777" w:rsidR="005D400C" w:rsidRPr="00480BA8" w:rsidRDefault="005D400C" w:rsidP="00480BA8">
            <w:pPr>
              <w:keepNext/>
              <w:keepLines/>
              <w:jc w:val="center"/>
              <w:rPr>
                <w:color w:val="000000"/>
                <w:sz w:val="22"/>
                <w:szCs w:val="22"/>
              </w:rPr>
            </w:pPr>
            <w:r w:rsidRPr="00480BA8">
              <w:rPr>
                <w:color w:val="000000"/>
                <w:sz w:val="22"/>
                <w:szCs w:val="22"/>
              </w:rPr>
              <w:t>1,377,773</w:t>
            </w:r>
          </w:p>
        </w:tc>
        <w:tc>
          <w:tcPr>
            <w:tcW w:w="791" w:type="dxa"/>
            <w:tcBorders>
              <w:top w:val="nil"/>
              <w:left w:val="nil"/>
              <w:bottom w:val="nil"/>
              <w:right w:val="single" w:sz="4" w:space="0" w:color="auto"/>
            </w:tcBorders>
            <w:shd w:val="clear" w:color="000000" w:fill="FFFFFF"/>
            <w:noWrap/>
            <w:vAlign w:val="center"/>
            <w:hideMark/>
          </w:tcPr>
          <w:p w14:paraId="07376320" w14:textId="77777777" w:rsidR="005D400C" w:rsidRPr="00480BA8" w:rsidRDefault="005D400C" w:rsidP="00480BA8">
            <w:pPr>
              <w:keepNext/>
              <w:keepLines/>
              <w:jc w:val="center"/>
              <w:rPr>
                <w:color w:val="000000"/>
                <w:sz w:val="22"/>
                <w:szCs w:val="22"/>
              </w:rPr>
            </w:pPr>
            <w:r w:rsidRPr="00480BA8">
              <w:rPr>
                <w:color w:val="000000"/>
                <w:sz w:val="22"/>
                <w:szCs w:val="22"/>
              </w:rPr>
              <w:t>12</w:t>
            </w:r>
          </w:p>
        </w:tc>
        <w:tc>
          <w:tcPr>
            <w:tcW w:w="1160" w:type="dxa"/>
            <w:tcBorders>
              <w:top w:val="nil"/>
              <w:left w:val="nil"/>
              <w:bottom w:val="nil"/>
              <w:right w:val="single" w:sz="4" w:space="0" w:color="auto"/>
            </w:tcBorders>
            <w:shd w:val="clear" w:color="000000" w:fill="FFFFFF"/>
            <w:noWrap/>
            <w:vAlign w:val="center"/>
            <w:hideMark/>
          </w:tcPr>
          <w:p w14:paraId="72E277E6" w14:textId="77777777" w:rsidR="005D400C" w:rsidRPr="00480BA8" w:rsidRDefault="005D400C" w:rsidP="00480BA8">
            <w:pPr>
              <w:keepNext/>
              <w:keepLines/>
              <w:jc w:val="center"/>
              <w:rPr>
                <w:color w:val="000000"/>
                <w:sz w:val="22"/>
                <w:szCs w:val="22"/>
              </w:rPr>
            </w:pPr>
            <w:r w:rsidRPr="00480BA8">
              <w:rPr>
                <w:color w:val="000000"/>
                <w:sz w:val="22"/>
                <w:szCs w:val="22"/>
              </w:rPr>
              <w:t>725</w:t>
            </w:r>
          </w:p>
        </w:tc>
        <w:tc>
          <w:tcPr>
            <w:tcW w:w="760" w:type="dxa"/>
            <w:tcBorders>
              <w:top w:val="nil"/>
              <w:left w:val="nil"/>
              <w:bottom w:val="nil"/>
              <w:right w:val="single" w:sz="4" w:space="0" w:color="auto"/>
            </w:tcBorders>
            <w:shd w:val="clear" w:color="000000" w:fill="FFFFFF"/>
            <w:noWrap/>
            <w:vAlign w:val="center"/>
            <w:hideMark/>
          </w:tcPr>
          <w:p w14:paraId="751EA901" w14:textId="77777777" w:rsidR="005D400C" w:rsidRPr="00480BA8" w:rsidRDefault="005D400C" w:rsidP="00480BA8">
            <w:pPr>
              <w:keepNext/>
              <w:keepLines/>
              <w:jc w:val="center"/>
              <w:rPr>
                <w:color w:val="000000"/>
                <w:sz w:val="22"/>
                <w:szCs w:val="22"/>
              </w:rPr>
            </w:pPr>
            <w:r w:rsidRPr="00480BA8">
              <w:rPr>
                <w:color w:val="000000"/>
                <w:sz w:val="22"/>
                <w:szCs w:val="22"/>
              </w:rPr>
              <w:t>39</w:t>
            </w:r>
          </w:p>
        </w:tc>
      </w:tr>
      <w:tr w:rsidR="005D400C" w14:paraId="1F9A2AB5"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101D5A2B" w14:textId="77777777" w:rsidR="005D400C" w:rsidRPr="00480BA8" w:rsidRDefault="005D400C" w:rsidP="00480BA8">
            <w:pPr>
              <w:keepNext/>
              <w:keepLines/>
              <w:jc w:val="center"/>
              <w:rPr>
                <w:sz w:val="20"/>
                <w:szCs w:val="16"/>
              </w:rPr>
            </w:pPr>
            <w:r w:rsidRPr="00480BA8">
              <w:rPr>
                <w:sz w:val="20"/>
                <w:szCs w:val="16"/>
              </w:rPr>
              <w:t>Nissan Rogue</w:t>
            </w:r>
          </w:p>
        </w:tc>
        <w:tc>
          <w:tcPr>
            <w:tcW w:w="1260" w:type="dxa"/>
            <w:tcBorders>
              <w:top w:val="nil"/>
              <w:left w:val="nil"/>
              <w:bottom w:val="nil"/>
              <w:right w:val="single" w:sz="4" w:space="0" w:color="auto"/>
            </w:tcBorders>
            <w:shd w:val="clear" w:color="000000" w:fill="FFFFFF"/>
            <w:noWrap/>
            <w:vAlign w:val="center"/>
            <w:hideMark/>
          </w:tcPr>
          <w:p w14:paraId="5118E70E" w14:textId="77777777" w:rsidR="005D400C" w:rsidRPr="00480BA8" w:rsidRDefault="005D400C" w:rsidP="00480BA8">
            <w:pPr>
              <w:keepNext/>
              <w:keepLines/>
              <w:jc w:val="center"/>
              <w:rPr>
                <w:color w:val="000000"/>
                <w:sz w:val="22"/>
                <w:szCs w:val="22"/>
              </w:rPr>
            </w:pPr>
            <w:r w:rsidRPr="00480BA8">
              <w:rPr>
                <w:color w:val="000000"/>
                <w:sz w:val="22"/>
                <w:szCs w:val="22"/>
              </w:rPr>
              <w:t>1,345,016</w:t>
            </w:r>
          </w:p>
        </w:tc>
        <w:tc>
          <w:tcPr>
            <w:tcW w:w="791" w:type="dxa"/>
            <w:tcBorders>
              <w:top w:val="nil"/>
              <w:left w:val="nil"/>
              <w:bottom w:val="nil"/>
              <w:right w:val="single" w:sz="4" w:space="0" w:color="auto"/>
            </w:tcBorders>
            <w:shd w:val="clear" w:color="000000" w:fill="FFFFFF"/>
            <w:noWrap/>
            <w:vAlign w:val="center"/>
            <w:hideMark/>
          </w:tcPr>
          <w:p w14:paraId="4364F035" w14:textId="77777777" w:rsidR="005D400C" w:rsidRPr="00480BA8" w:rsidRDefault="005D400C" w:rsidP="00480BA8">
            <w:pPr>
              <w:keepNext/>
              <w:keepLines/>
              <w:jc w:val="center"/>
              <w:rPr>
                <w:color w:val="000000"/>
                <w:sz w:val="22"/>
                <w:szCs w:val="22"/>
              </w:rPr>
            </w:pPr>
            <w:r w:rsidRPr="00480BA8">
              <w:rPr>
                <w:color w:val="000000"/>
                <w:sz w:val="22"/>
                <w:szCs w:val="22"/>
              </w:rPr>
              <w:t>13</w:t>
            </w:r>
          </w:p>
        </w:tc>
        <w:tc>
          <w:tcPr>
            <w:tcW w:w="1160" w:type="dxa"/>
            <w:tcBorders>
              <w:top w:val="nil"/>
              <w:left w:val="nil"/>
              <w:bottom w:val="nil"/>
              <w:right w:val="single" w:sz="4" w:space="0" w:color="auto"/>
            </w:tcBorders>
            <w:shd w:val="clear" w:color="000000" w:fill="FFFFFF"/>
            <w:noWrap/>
            <w:vAlign w:val="center"/>
            <w:hideMark/>
          </w:tcPr>
          <w:p w14:paraId="125FFF38" w14:textId="77777777" w:rsidR="005D400C" w:rsidRPr="00480BA8" w:rsidRDefault="005D400C" w:rsidP="00480BA8">
            <w:pPr>
              <w:keepNext/>
              <w:keepLines/>
              <w:jc w:val="center"/>
              <w:rPr>
                <w:color w:val="000000"/>
                <w:sz w:val="22"/>
                <w:szCs w:val="22"/>
              </w:rPr>
            </w:pPr>
            <w:r w:rsidRPr="00480BA8">
              <w:rPr>
                <w:color w:val="000000"/>
                <w:sz w:val="22"/>
                <w:szCs w:val="22"/>
              </w:rPr>
              <w:t>268</w:t>
            </w:r>
          </w:p>
        </w:tc>
        <w:tc>
          <w:tcPr>
            <w:tcW w:w="760" w:type="dxa"/>
            <w:tcBorders>
              <w:top w:val="nil"/>
              <w:left w:val="nil"/>
              <w:bottom w:val="nil"/>
              <w:right w:val="single" w:sz="4" w:space="0" w:color="auto"/>
            </w:tcBorders>
            <w:shd w:val="clear" w:color="000000" w:fill="FFFFFF"/>
            <w:noWrap/>
            <w:vAlign w:val="center"/>
            <w:hideMark/>
          </w:tcPr>
          <w:p w14:paraId="07CEB248" w14:textId="77777777" w:rsidR="005D400C" w:rsidRPr="00480BA8" w:rsidRDefault="005D400C" w:rsidP="00480BA8">
            <w:pPr>
              <w:keepNext/>
              <w:keepLines/>
              <w:jc w:val="center"/>
              <w:rPr>
                <w:color w:val="000000"/>
                <w:sz w:val="22"/>
                <w:szCs w:val="22"/>
              </w:rPr>
            </w:pPr>
            <w:r w:rsidRPr="00480BA8">
              <w:rPr>
                <w:color w:val="000000"/>
                <w:sz w:val="22"/>
                <w:szCs w:val="22"/>
              </w:rPr>
              <w:t>86</w:t>
            </w:r>
          </w:p>
        </w:tc>
      </w:tr>
      <w:tr w:rsidR="005D400C" w14:paraId="6E29EDE0"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78651E38" w14:textId="77777777" w:rsidR="005D400C" w:rsidRPr="00480BA8" w:rsidRDefault="005D400C" w:rsidP="00480BA8">
            <w:pPr>
              <w:keepNext/>
              <w:keepLines/>
              <w:jc w:val="center"/>
              <w:rPr>
                <w:sz w:val="20"/>
                <w:szCs w:val="16"/>
              </w:rPr>
            </w:pPr>
            <w:r w:rsidRPr="00480BA8">
              <w:rPr>
                <w:sz w:val="20"/>
                <w:szCs w:val="16"/>
              </w:rPr>
              <w:t>Chevrolet Equinox</w:t>
            </w:r>
          </w:p>
        </w:tc>
        <w:tc>
          <w:tcPr>
            <w:tcW w:w="1260" w:type="dxa"/>
            <w:tcBorders>
              <w:top w:val="nil"/>
              <w:left w:val="nil"/>
              <w:bottom w:val="nil"/>
              <w:right w:val="single" w:sz="4" w:space="0" w:color="auto"/>
            </w:tcBorders>
            <w:shd w:val="clear" w:color="000000" w:fill="FFFFFF"/>
            <w:noWrap/>
            <w:vAlign w:val="center"/>
            <w:hideMark/>
          </w:tcPr>
          <w:p w14:paraId="5A453A96" w14:textId="77777777" w:rsidR="005D400C" w:rsidRPr="00480BA8" w:rsidRDefault="005D400C" w:rsidP="00480BA8">
            <w:pPr>
              <w:keepNext/>
              <w:keepLines/>
              <w:jc w:val="center"/>
              <w:rPr>
                <w:color w:val="000000"/>
                <w:sz w:val="22"/>
                <w:szCs w:val="22"/>
              </w:rPr>
            </w:pPr>
            <w:r w:rsidRPr="00480BA8">
              <w:rPr>
                <w:color w:val="000000"/>
                <w:sz w:val="22"/>
                <w:szCs w:val="22"/>
              </w:rPr>
              <w:t>1,290,676</w:t>
            </w:r>
          </w:p>
        </w:tc>
        <w:tc>
          <w:tcPr>
            <w:tcW w:w="791" w:type="dxa"/>
            <w:tcBorders>
              <w:top w:val="nil"/>
              <w:left w:val="nil"/>
              <w:bottom w:val="nil"/>
              <w:right w:val="single" w:sz="4" w:space="0" w:color="auto"/>
            </w:tcBorders>
            <w:shd w:val="clear" w:color="000000" w:fill="FFFFFF"/>
            <w:noWrap/>
            <w:vAlign w:val="center"/>
            <w:hideMark/>
          </w:tcPr>
          <w:p w14:paraId="2CE56A3B" w14:textId="77777777" w:rsidR="005D400C" w:rsidRPr="00480BA8" w:rsidRDefault="005D400C" w:rsidP="00480BA8">
            <w:pPr>
              <w:keepNext/>
              <w:keepLines/>
              <w:jc w:val="center"/>
              <w:rPr>
                <w:color w:val="000000"/>
                <w:sz w:val="22"/>
                <w:szCs w:val="22"/>
              </w:rPr>
            </w:pPr>
            <w:r w:rsidRPr="00480BA8">
              <w:rPr>
                <w:color w:val="000000"/>
                <w:sz w:val="22"/>
                <w:szCs w:val="22"/>
              </w:rPr>
              <w:t>14</w:t>
            </w:r>
          </w:p>
        </w:tc>
        <w:tc>
          <w:tcPr>
            <w:tcW w:w="1160" w:type="dxa"/>
            <w:tcBorders>
              <w:top w:val="nil"/>
              <w:left w:val="nil"/>
              <w:bottom w:val="nil"/>
              <w:right w:val="single" w:sz="4" w:space="0" w:color="auto"/>
            </w:tcBorders>
            <w:shd w:val="clear" w:color="000000" w:fill="FFFFFF"/>
            <w:noWrap/>
            <w:vAlign w:val="center"/>
            <w:hideMark/>
          </w:tcPr>
          <w:p w14:paraId="782915D3" w14:textId="77777777" w:rsidR="005D400C" w:rsidRPr="00480BA8" w:rsidRDefault="005D400C" w:rsidP="00480BA8">
            <w:pPr>
              <w:keepNext/>
              <w:keepLines/>
              <w:jc w:val="center"/>
              <w:rPr>
                <w:color w:val="000000"/>
                <w:sz w:val="22"/>
                <w:szCs w:val="22"/>
              </w:rPr>
            </w:pPr>
            <w:r w:rsidRPr="00480BA8">
              <w:rPr>
                <w:color w:val="000000"/>
                <w:sz w:val="22"/>
                <w:szCs w:val="22"/>
              </w:rPr>
              <w:t>499</w:t>
            </w:r>
          </w:p>
        </w:tc>
        <w:tc>
          <w:tcPr>
            <w:tcW w:w="760" w:type="dxa"/>
            <w:tcBorders>
              <w:top w:val="nil"/>
              <w:left w:val="nil"/>
              <w:bottom w:val="nil"/>
              <w:right w:val="single" w:sz="4" w:space="0" w:color="auto"/>
            </w:tcBorders>
            <w:shd w:val="clear" w:color="000000" w:fill="FFFFFF"/>
            <w:noWrap/>
            <w:vAlign w:val="center"/>
            <w:hideMark/>
          </w:tcPr>
          <w:p w14:paraId="5B3728ED" w14:textId="77777777" w:rsidR="005D400C" w:rsidRPr="00480BA8" w:rsidRDefault="005D400C" w:rsidP="00480BA8">
            <w:pPr>
              <w:keepNext/>
              <w:keepLines/>
              <w:jc w:val="center"/>
              <w:rPr>
                <w:color w:val="000000"/>
                <w:sz w:val="22"/>
                <w:szCs w:val="22"/>
              </w:rPr>
            </w:pPr>
            <w:r w:rsidRPr="00480BA8">
              <w:rPr>
                <w:color w:val="000000"/>
                <w:sz w:val="22"/>
                <w:szCs w:val="22"/>
              </w:rPr>
              <w:t>51</w:t>
            </w:r>
          </w:p>
        </w:tc>
      </w:tr>
      <w:tr w:rsidR="005D400C" w14:paraId="25050D0F"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5997AC26" w14:textId="77777777" w:rsidR="005D400C" w:rsidRPr="00480BA8" w:rsidRDefault="005D400C" w:rsidP="00480BA8">
            <w:pPr>
              <w:keepNext/>
              <w:keepLines/>
              <w:jc w:val="center"/>
              <w:rPr>
                <w:sz w:val="20"/>
                <w:szCs w:val="16"/>
              </w:rPr>
            </w:pPr>
            <w:r w:rsidRPr="00480BA8">
              <w:rPr>
                <w:sz w:val="20"/>
                <w:szCs w:val="16"/>
              </w:rPr>
              <w:t>Ford Explorer</w:t>
            </w:r>
          </w:p>
        </w:tc>
        <w:tc>
          <w:tcPr>
            <w:tcW w:w="1260" w:type="dxa"/>
            <w:tcBorders>
              <w:top w:val="nil"/>
              <w:left w:val="nil"/>
              <w:bottom w:val="nil"/>
              <w:right w:val="single" w:sz="4" w:space="0" w:color="auto"/>
            </w:tcBorders>
            <w:shd w:val="clear" w:color="000000" w:fill="FFFFFF"/>
            <w:noWrap/>
            <w:vAlign w:val="center"/>
            <w:hideMark/>
          </w:tcPr>
          <w:p w14:paraId="2AB41EB9" w14:textId="77777777" w:rsidR="005D400C" w:rsidRPr="00480BA8" w:rsidRDefault="005D400C" w:rsidP="00480BA8">
            <w:pPr>
              <w:keepNext/>
              <w:keepLines/>
              <w:jc w:val="center"/>
              <w:rPr>
                <w:color w:val="000000"/>
                <w:sz w:val="22"/>
                <w:szCs w:val="22"/>
              </w:rPr>
            </w:pPr>
            <w:r w:rsidRPr="00480BA8">
              <w:rPr>
                <w:color w:val="000000"/>
                <w:sz w:val="22"/>
                <w:szCs w:val="22"/>
              </w:rPr>
              <w:t>1,171,280</w:t>
            </w:r>
          </w:p>
        </w:tc>
        <w:tc>
          <w:tcPr>
            <w:tcW w:w="791" w:type="dxa"/>
            <w:tcBorders>
              <w:top w:val="nil"/>
              <w:left w:val="nil"/>
              <w:bottom w:val="nil"/>
              <w:right w:val="single" w:sz="4" w:space="0" w:color="auto"/>
            </w:tcBorders>
            <w:shd w:val="clear" w:color="000000" w:fill="FFFFFF"/>
            <w:noWrap/>
            <w:vAlign w:val="center"/>
            <w:hideMark/>
          </w:tcPr>
          <w:p w14:paraId="5B0B6EC8" w14:textId="77777777" w:rsidR="005D400C" w:rsidRPr="00480BA8" w:rsidRDefault="005D400C" w:rsidP="00480BA8">
            <w:pPr>
              <w:keepNext/>
              <w:keepLines/>
              <w:jc w:val="center"/>
              <w:rPr>
                <w:color w:val="000000"/>
                <w:sz w:val="22"/>
                <w:szCs w:val="22"/>
              </w:rPr>
            </w:pPr>
            <w:r w:rsidRPr="00480BA8">
              <w:rPr>
                <w:color w:val="000000"/>
                <w:sz w:val="22"/>
                <w:szCs w:val="22"/>
              </w:rPr>
              <w:t>15</w:t>
            </w:r>
          </w:p>
        </w:tc>
        <w:tc>
          <w:tcPr>
            <w:tcW w:w="1160" w:type="dxa"/>
            <w:tcBorders>
              <w:top w:val="nil"/>
              <w:left w:val="nil"/>
              <w:bottom w:val="nil"/>
              <w:right w:val="single" w:sz="4" w:space="0" w:color="auto"/>
            </w:tcBorders>
            <w:shd w:val="clear" w:color="000000" w:fill="FFFFFF"/>
            <w:noWrap/>
            <w:vAlign w:val="center"/>
            <w:hideMark/>
          </w:tcPr>
          <w:p w14:paraId="60A5C4BF" w14:textId="77777777" w:rsidR="005D400C" w:rsidRPr="00480BA8" w:rsidRDefault="005D400C" w:rsidP="00480BA8">
            <w:pPr>
              <w:keepNext/>
              <w:keepLines/>
              <w:jc w:val="center"/>
              <w:rPr>
                <w:color w:val="000000"/>
                <w:sz w:val="22"/>
                <w:szCs w:val="22"/>
              </w:rPr>
            </w:pPr>
            <w:r w:rsidRPr="00480BA8">
              <w:rPr>
                <w:color w:val="000000"/>
                <w:sz w:val="22"/>
                <w:szCs w:val="22"/>
              </w:rPr>
              <w:t>2,281</w:t>
            </w:r>
          </w:p>
        </w:tc>
        <w:tc>
          <w:tcPr>
            <w:tcW w:w="760" w:type="dxa"/>
            <w:tcBorders>
              <w:top w:val="nil"/>
              <w:left w:val="nil"/>
              <w:bottom w:val="nil"/>
              <w:right w:val="single" w:sz="4" w:space="0" w:color="auto"/>
            </w:tcBorders>
            <w:shd w:val="clear" w:color="000000" w:fill="FFFFFF"/>
            <w:noWrap/>
            <w:vAlign w:val="center"/>
            <w:hideMark/>
          </w:tcPr>
          <w:p w14:paraId="5279C846" w14:textId="77777777" w:rsidR="005D400C" w:rsidRPr="00480BA8" w:rsidRDefault="005D400C" w:rsidP="00480BA8">
            <w:pPr>
              <w:keepNext/>
              <w:keepLines/>
              <w:jc w:val="center"/>
              <w:rPr>
                <w:color w:val="000000"/>
                <w:sz w:val="22"/>
                <w:szCs w:val="22"/>
              </w:rPr>
            </w:pPr>
            <w:r w:rsidRPr="00480BA8">
              <w:rPr>
                <w:color w:val="000000"/>
                <w:sz w:val="22"/>
                <w:szCs w:val="22"/>
              </w:rPr>
              <w:t>5</w:t>
            </w:r>
          </w:p>
        </w:tc>
      </w:tr>
      <w:tr w:rsidR="005D400C" w14:paraId="6A7E0246"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4DD2B3F1" w14:textId="77777777" w:rsidR="005D400C" w:rsidRPr="00480BA8" w:rsidRDefault="005D400C" w:rsidP="00480BA8">
            <w:pPr>
              <w:keepNext/>
              <w:keepLines/>
              <w:jc w:val="center"/>
              <w:rPr>
                <w:sz w:val="20"/>
                <w:szCs w:val="16"/>
              </w:rPr>
            </w:pPr>
            <w:r w:rsidRPr="00480BA8">
              <w:rPr>
                <w:sz w:val="20"/>
                <w:szCs w:val="16"/>
              </w:rPr>
              <w:t>Chevrolet Cruze</w:t>
            </w:r>
          </w:p>
        </w:tc>
        <w:tc>
          <w:tcPr>
            <w:tcW w:w="1260" w:type="dxa"/>
            <w:tcBorders>
              <w:top w:val="nil"/>
              <w:left w:val="nil"/>
              <w:bottom w:val="nil"/>
              <w:right w:val="single" w:sz="4" w:space="0" w:color="auto"/>
            </w:tcBorders>
            <w:shd w:val="clear" w:color="000000" w:fill="FFFFFF"/>
            <w:noWrap/>
            <w:vAlign w:val="center"/>
            <w:hideMark/>
          </w:tcPr>
          <w:p w14:paraId="274E06EF" w14:textId="77777777" w:rsidR="005D400C" w:rsidRPr="00480BA8" w:rsidRDefault="005D400C" w:rsidP="00480BA8">
            <w:pPr>
              <w:keepNext/>
              <w:keepLines/>
              <w:jc w:val="center"/>
              <w:rPr>
                <w:color w:val="000000"/>
                <w:sz w:val="22"/>
                <w:szCs w:val="22"/>
              </w:rPr>
            </w:pPr>
            <w:r w:rsidRPr="00480BA8">
              <w:rPr>
                <w:color w:val="000000"/>
                <w:sz w:val="22"/>
                <w:szCs w:val="22"/>
              </w:rPr>
              <w:t>1,121,513</w:t>
            </w:r>
          </w:p>
        </w:tc>
        <w:tc>
          <w:tcPr>
            <w:tcW w:w="791" w:type="dxa"/>
            <w:tcBorders>
              <w:top w:val="nil"/>
              <w:left w:val="nil"/>
              <w:bottom w:val="nil"/>
              <w:right w:val="single" w:sz="4" w:space="0" w:color="auto"/>
            </w:tcBorders>
            <w:shd w:val="clear" w:color="000000" w:fill="FFFFFF"/>
            <w:noWrap/>
            <w:vAlign w:val="center"/>
            <w:hideMark/>
          </w:tcPr>
          <w:p w14:paraId="776CC541" w14:textId="77777777" w:rsidR="005D400C" w:rsidRPr="00480BA8" w:rsidRDefault="005D400C" w:rsidP="00480BA8">
            <w:pPr>
              <w:keepNext/>
              <w:keepLines/>
              <w:jc w:val="center"/>
              <w:rPr>
                <w:color w:val="000000"/>
                <w:sz w:val="22"/>
                <w:szCs w:val="22"/>
              </w:rPr>
            </w:pPr>
            <w:r w:rsidRPr="00480BA8">
              <w:rPr>
                <w:color w:val="000000"/>
                <w:sz w:val="22"/>
                <w:szCs w:val="22"/>
              </w:rPr>
              <w:t>16</w:t>
            </w:r>
          </w:p>
        </w:tc>
        <w:tc>
          <w:tcPr>
            <w:tcW w:w="1160" w:type="dxa"/>
            <w:tcBorders>
              <w:top w:val="nil"/>
              <w:left w:val="nil"/>
              <w:bottom w:val="nil"/>
              <w:right w:val="single" w:sz="4" w:space="0" w:color="auto"/>
            </w:tcBorders>
            <w:shd w:val="clear" w:color="000000" w:fill="FFFFFF"/>
            <w:noWrap/>
            <w:vAlign w:val="center"/>
            <w:hideMark/>
          </w:tcPr>
          <w:p w14:paraId="22D844ED" w14:textId="77777777" w:rsidR="005D400C" w:rsidRPr="00480BA8" w:rsidRDefault="005D400C" w:rsidP="00480BA8">
            <w:pPr>
              <w:keepNext/>
              <w:keepLines/>
              <w:jc w:val="center"/>
              <w:rPr>
                <w:color w:val="000000"/>
                <w:sz w:val="22"/>
                <w:szCs w:val="22"/>
              </w:rPr>
            </w:pPr>
            <w:r w:rsidRPr="00480BA8">
              <w:rPr>
                <w:color w:val="000000"/>
                <w:sz w:val="22"/>
                <w:szCs w:val="22"/>
              </w:rPr>
              <w:t>517</w:t>
            </w:r>
          </w:p>
        </w:tc>
        <w:tc>
          <w:tcPr>
            <w:tcW w:w="760" w:type="dxa"/>
            <w:tcBorders>
              <w:top w:val="nil"/>
              <w:left w:val="nil"/>
              <w:bottom w:val="nil"/>
              <w:right w:val="single" w:sz="4" w:space="0" w:color="auto"/>
            </w:tcBorders>
            <w:shd w:val="clear" w:color="000000" w:fill="FFFFFF"/>
            <w:noWrap/>
            <w:vAlign w:val="center"/>
            <w:hideMark/>
          </w:tcPr>
          <w:p w14:paraId="5DD90ABE" w14:textId="77777777" w:rsidR="005D400C" w:rsidRPr="00480BA8" w:rsidRDefault="005D400C" w:rsidP="00480BA8">
            <w:pPr>
              <w:keepNext/>
              <w:keepLines/>
              <w:jc w:val="center"/>
              <w:rPr>
                <w:color w:val="000000"/>
                <w:sz w:val="22"/>
                <w:szCs w:val="22"/>
              </w:rPr>
            </w:pPr>
            <w:r w:rsidRPr="00480BA8">
              <w:rPr>
                <w:color w:val="000000"/>
                <w:sz w:val="22"/>
                <w:szCs w:val="22"/>
              </w:rPr>
              <w:t>47</w:t>
            </w:r>
          </w:p>
        </w:tc>
      </w:tr>
      <w:tr w:rsidR="005D400C" w14:paraId="4B66DD7A"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7F2A1CCE" w14:textId="77777777" w:rsidR="005D400C" w:rsidRPr="00480BA8" w:rsidRDefault="005D400C" w:rsidP="00480BA8">
            <w:pPr>
              <w:keepNext/>
              <w:keepLines/>
              <w:jc w:val="center"/>
              <w:rPr>
                <w:sz w:val="20"/>
                <w:szCs w:val="16"/>
              </w:rPr>
            </w:pPr>
            <w:r w:rsidRPr="00480BA8">
              <w:rPr>
                <w:sz w:val="20"/>
                <w:szCs w:val="16"/>
              </w:rPr>
              <w:t>Hyundai Elantra</w:t>
            </w:r>
          </w:p>
        </w:tc>
        <w:tc>
          <w:tcPr>
            <w:tcW w:w="1260" w:type="dxa"/>
            <w:tcBorders>
              <w:top w:val="nil"/>
              <w:left w:val="nil"/>
              <w:bottom w:val="nil"/>
              <w:right w:val="single" w:sz="4" w:space="0" w:color="auto"/>
            </w:tcBorders>
            <w:shd w:val="clear" w:color="000000" w:fill="FFFFFF"/>
            <w:noWrap/>
            <w:vAlign w:val="center"/>
            <w:hideMark/>
          </w:tcPr>
          <w:p w14:paraId="0DA001D3" w14:textId="77777777" w:rsidR="005D400C" w:rsidRPr="00480BA8" w:rsidRDefault="005D400C" w:rsidP="00480BA8">
            <w:pPr>
              <w:keepNext/>
              <w:keepLines/>
              <w:jc w:val="center"/>
              <w:rPr>
                <w:color w:val="000000"/>
                <w:sz w:val="22"/>
                <w:szCs w:val="22"/>
              </w:rPr>
            </w:pPr>
            <w:r w:rsidRPr="00480BA8">
              <w:rPr>
                <w:color w:val="000000"/>
                <w:sz w:val="22"/>
                <w:szCs w:val="22"/>
              </w:rPr>
              <w:t>1,118,170</w:t>
            </w:r>
          </w:p>
        </w:tc>
        <w:tc>
          <w:tcPr>
            <w:tcW w:w="791" w:type="dxa"/>
            <w:tcBorders>
              <w:top w:val="nil"/>
              <w:left w:val="nil"/>
              <w:bottom w:val="nil"/>
              <w:right w:val="single" w:sz="4" w:space="0" w:color="auto"/>
            </w:tcBorders>
            <w:shd w:val="clear" w:color="000000" w:fill="FFFFFF"/>
            <w:noWrap/>
            <w:vAlign w:val="center"/>
            <w:hideMark/>
          </w:tcPr>
          <w:p w14:paraId="4E72C036" w14:textId="77777777" w:rsidR="005D400C" w:rsidRPr="00480BA8" w:rsidRDefault="005D400C" w:rsidP="00480BA8">
            <w:pPr>
              <w:keepNext/>
              <w:keepLines/>
              <w:jc w:val="center"/>
              <w:rPr>
                <w:color w:val="000000"/>
                <w:sz w:val="22"/>
                <w:szCs w:val="22"/>
              </w:rPr>
            </w:pPr>
            <w:r w:rsidRPr="00480BA8">
              <w:rPr>
                <w:color w:val="000000"/>
                <w:sz w:val="22"/>
                <w:szCs w:val="22"/>
              </w:rPr>
              <w:t>17</w:t>
            </w:r>
          </w:p>
        </w:tc>
        <w:tc>
          <w:tcPr>
            <w:tcW w:w="1160" w:type="dxa"/>
            <w:tcBorders>
              <w:top w:val="nil"/>
              <w:left w:val="nil"/>
              <w:bottom w:val="nil"/>
              <w:right w:val="single" w:sz="4" w:space="0" w:color="auto"/>
            </w:tcBorders>
            <w:shd w:val="clear" w:color="000000" w:fill="FFFFFF"/>
            <w:noWrap/>
            <w:vAlign w:val="center"/>
            <w:hideMark/>
          </w:tcPr>
          <w:p w14:paraId="2344B92D" w14:textId="77777777" w:rsidR="005D400C" w:rsidRPr="00480BA8" w:rsidRDefault="005D400C" w:rsidP="00480BA8">
            <w:pPr>
              <w:keepNext/>
              <w:keepLines/>
              <w:jc w:val="center"/>
              <w:rPr>
                <w:color w:val="000000"/>
                <w:sz w:val="22"/>
                <w:szCs w:val="22"/>
              </w:rPr>
            </w:pPr>
            <w:r w:rsidRPr="00480BA8">
              <w:rPr>
                <w:color w:val="000000"/>
                <w:sz w:val="22"/>
                <w:szCs w:val="22"/>
              </w:rPr>
              <w:t>441</w:t>
            </w:r>
          </w:p>
        </w:tc>
        <w:tc>
          <w:tcPr>
            <w:tcW w:w="760" w:type="dxa"/>
            <w:tcBorders>
              <w:top w:val="nil"/>
              <w:left w:val="nil"/>
              <w:bottom w:val="nil"/>
              <w:right w:val="single" w:sz="4" w:space="0" w:color="auto"/>
            </w:tcBorders>
            <w:shd w:val="clear" w:color="000000" w:fill="FFFFFF"/>
            <w:noWrap/>
            <w:vAlign w:val="center"/>
            <w:hideMark/>
          </w:tcPr>
          <w:p w14:paraId="1E80B9DC" w14:textId="77777777" w:rsidR="005D400C" w:rsidRPr="00480BA8" w:rsidRDefault="005D400C" w:rsidP="00480BA8">
            <w:pPr>
              <w:keepNext/>
              <w:keepLines/>
              <w:jc w:val="center"/>
              <w:rPr>
                <w:color w:val="000000"/>
                <w:sz w:val="22"/>
                <w:szCs w:val="22"/>
              </w:rPr>
            </w:pPr>
            <w:r w:rsidRPr="00480BA8">
              <w:rPr>
                <w:color w:val="000000"/>
                <w:sz w:val="22"/>
                <w:szCs w:val="22"/>
              </w:rPr>
              <w:t>59</w:t>
            </w:r>
          </w:p>
        </w:tc>
      </w:tr>
      <w:tr w:rsidR="005D400C" w14:paraId="3C068C2F"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444B5FC5" w14:textId="77777777" w:rsidR="005D400C" w:rsidRPr="00480BA8" w:rsidRDefault="005D400C" w:rsidP="00480BA8">
            <w:pPr>
              <w:keepNext/>
              <w:keepLines/>
              <w:jc w:val="center"/>
              <w:rPr>
                <w:sz w:val="20"/>
                <w:szCs w:val="16"/>
              </w:rPr>
            </w:pPr>
            <w:r w:rsidRPr="00480BA8">
              <w:rPr>
                <w:sz w:val="20"/>
                <w:szCs w:val="16"/>
              </w:rPr>
              <w:t>GMC Sierra Pickups</w:t>
            </w:r>
          </w:p>
        </w:tc>
        <w:tc>
          <w:tcPr>
            <w:tcW w:w="1260" w:type="dxa"/>
            <w:tcBorders>
              <w:top w:val="nil"/>
              <w:left w:val="nil"/>
              <w:bottom w:val="nil"/>
              <w:right w:val="single" w:sz="4" w:space="0" w:color="auto"/>
            </w:tcBorders>
            <w:shd w:val="clear" w:color="000000" w:fill="FFFFFF"/>
            <w:noWrap/>
            <w:vAlign w:val="center"/>
            <w:hideMark/>
          </w:tcPr>
          <w:p w14:paraId="1AA5E93A" w14:textId="77777777" w:rsidR="005D400C" w:rsidRPr="00480BA8" w:rsidRDefault="005D400C" w:rsidP="00480BA8">
            <w:pPr>
              <w:keepNext/>
              <w:keepLines/>
              <w:jc w:val="center"/>
              <w:rPr>
                <w:color w:val="000000"/>
                <w:sz w:val="22"/>
                <w:szCs w:val="22"/>
              </w:rPr>
            </w:pPr>
            <w:r w:rsidRPr="00480BA8">
              <w:rPr>
                <w:color w:val="000000"/>
                <w:sz w:val="22"/>
                <w:szCs w:val="22"/>
              </w:rPr>
              <w:t>1,059,984</w:t>
            </w:r>
          </w:p>
        </w:tc>
        <w:tc>
          <w:tcPr>
            <w:tcW w:w="791" w:type="dxa"/>
            <w:tcBorders>
              <w:top w:val="nil"/>
              <w:left w:val="nil"/>
              <w:bottom w:val="nil"/>
              <w:right w:val="single" w:sz="4" w:space="0" w:color="auto"/>
            </w:tcBorders>
            <w:shd w:val="clear" w:color="000000" w:fill="FFFFFF"/>
            <w:noWrap/>
            <w:vAlign w:val="center"/>
            <w:hideMark/>
          </w:tcPr>
          <w:p w14:paraId="69F115AF" w14:textId="77777777" w:rsidR="005D400C" w:rsidRPr="00480BA8" w:rsidRDefault="005D400C" w:rsidP="00480BA8">
            <w:pPr>
              <w:keepNext/>
              <w:keepLines/>
              <w:jc w:val="center"/>
              <w:rPr>
                <w:color w:val="000000"/>
                <w:sz w:val="22"/>
                <w:szCs w:val="22"/>
              </w:rPr>
            </w:pPr>
            <w:r w:rsidRPr="00480BA8">
              <w:rPr>
                <w:color w:val="000000"/>
                <w:sz w:val="22"/>
                <w:szCs w:val="22"/>
              </w:rPr>
              <w:t>18</w:t>
            </w:r>
          </w:p>
        </w:tc>
        <w:tc>
          <w:tcPr>
            <w:tcW w:w="1160" w:type="dxa"/>
            <w:tcBorders>
              <w:top w:val="nil"/>
              <w:left w:val="nil"/>
              <w:bottom w:val="nil"/>
              <w:right w:val="single" w:sz="4" w:space="0" w:color="auto"/>
            </w:tcBorders>
            <w:shd w:val="clear" w:color="000000" w:fill="FFFFFF"/>
            <w:noWrap/>
            <w:vAlign w:val="center"/>
            <w:hideMark/>
          </w:tcPr>
          <w:p w14:paraId="60D9BC94" w14:textId="77777777" w:rsidR="005D400C" w:rsidRPr="00480BA8" w:rsidRDefault="005D400C" w:rsidP="00480BA8">
            <w:pPr>
              <w:keepNext/>
              <w:keepLines/>
              <w:jc w:val="center"/>
              <w:rPr>
                <w:color w:val="000000"/>
                <w:sz w:val="22"/>
                <w:szCs w:val="22"/>
              </w:rPr>
            </w:pPr>
            <w:r w:rsidRPr="00480BA8">
              <w:rPr>
                <w:color w:val="000000"/>
                <w:sz w:val="22"/>
                <w:szCs w:val="22"/>
              </w:rPr>
              <w:t>3,297</w:t>
            </w:r>
          </w:p>
        </w:tc>
        <w:tc>
          <w:tcPr>
            <w:tcW w:w="760" w:type="dxa"/>
            <w:tcBorders>
              <w:top w:val="nil"/>
              <w:left w:val="nil"/>
              <w:bottom w:val="nil"/>
              <w:right w:val="single" w:sz="4" w:space="0" w:color="auto"/>
            </w:tcBorders>
            <w:shd w:val="clear" w:color="000000" w:fill="FFFFFF"/>
            <w:noWrap/>
            <w:vAlign w:val="center"/>
            <w:hideMark/>
          </w:tcPr>
          <w:p w14:paraId="1C246A16" w14:textId="77777777" w:rsidR="005D400C" w:rsidRPr="00480BA8" w:rsidRDefault="005D400C" w:rsidP="00480BA8">
            <w:pPr>
              <w:keepNext/>
              <w:keepLines/>
              <w:jc w:val="center"/>
              <w:rPr>
                <w:color w:val="000000"/>
                <w:sz w:val="22"/>
                <w:szCs w:val="22"/>
              </w:rPr>
            </w:pPr>
            <w:r w:rsidRPr="00480BA8">
              <w:rPr>
                <w:color w:val="000000"/>
                <w:sz w:val="22"/>
                <w:szCs w:val="22"/>
              </w:rPr>
              <w:t>4</w:t>
            </w:r>
          </w:p>
        </w:tc>
      </w:tr>
      <w:tr w:rsidR="005D400C" w14:paraId="7596830C" w14:textId="77777777" w:rsidTr="00D10684">
        <w:trPr>
          <w:trHeight w:val="300"/>
          <w:jc w:val="center"/>
        </w:trPr>
        <w:tc>
          <w:tcPr>
            <w:tcW w:w="2595" w:type="dxa"/>
            <w:tcBorders>
              <w:top w:val="nil"/>
              <w:left w:val="single" w:sz="4" w:space="0" w:color="auto"/>
              <w:right w:val="single" w:sz="4" w:space="0" w:color="auto"/>
            </w:tcBorders>
            <w:shd w:val="clear" w:color="000000" w:fill="FFFFFF"/>
            <w:noWrap/>
            <w:vAlign w:val="bottom"/>
            <w:hideMark/>
          </w:tcPr>
          <w:p w14:paraId="623CB7C5" w14:textId="77777777" w:rsidR="005D400C" w:rsidRPr="00480BA8" w:rsidRDefault="005D400C" w:rsidP="00480BA8">
            <w:pPr>
              <w:keepNext/>
              <w:keepLines/>
              <w:jc w:val="center"/>
              <w:rPr>
                <w:sz w:val="20"/>
                <w:szCs w:val="16"/>
              </w:rPr>
            </w:pPr>
            <w:r w:rsidRPr="00480BA8">
              <w:rPr>
                <w:sz w:val="20"/>
                <w:szCs w:val="16"/>
              </w:rPr>
              <w:t>Jeep Grand Cherokee</w:t>
            </w:r>
          </w:p>
        </w:tc>
        <w:tc>
          <w:tcPr>
            <w:tcW w:w="1260" w:type="dxa"/>
            <w:tcBorders>
              <w:top w:val="nil"/>
              <w:left w:val="nil"/>
              <w:right w:val="single" w:sz="4" w:space="0" w:color="auto"/>
            </w:tcBorders>
            <w:shd w:val="clear" w:color="000000" w:fill="FFFFFF"/>
            <w:noWrap/>
            <w:vAlign w:val="center"/>
            <w:hideMark/>
          </w:tcPr>
          <w:p w14:paraId="4E62F275" w14:textId="77777777" w:rsidR="005D400C" w:rsidRPr="00480BA8" w:rsidRDefault="005D400C" w:rsidP="00480BA8">
            <w:pPr>
              <w:keepNext/>
              <w:keepLines/>
              <w:jc w:val="center"/>
              <w:rPr>
                <w:color w:val="000000"/>
                <w:sz w:val="22"/>
                <w:szCs w:val="22"/>
              </w:rPr>
            </w:pPr>
            <w:r w:rsidRPr="00480BA8">
              <w:rPr>
                <w:color w:val="000000"/>
                <w:sz w:val="22"/>
                <w:szCs w:val="22"/>
              </w:rPr>
              <w:t>1,007,342</w:t>
            </w:r>
          </w:p>
        </w:tc>
        <w:tc>
          <w:tcPr>
            <w:tcW w:w="791" w:type="dxa"/>
            <w:tcBorders>
              <w:top w:val="nil"/>
              <w:left w:val="nil"/>
              <w:right w:val="single" w:sz="4" w:space="0" w:color="auto"/>
            </w:tcBorders>
            <w:shd w:val="clear" w:color="000000" w:fill="FFFFFF"/>
            <w:noWrap/>
            <w:vAlign w:val="center"/>
            <w:hideMark/>
          </w:tcPr>
          <w:p w14:paraId="44FC4FF1" w14:textId="77777777" w:rsidR="005D400C" w:rsidRPr="00480BA8" w:rsidRDefault="005D400C" w:rsidP="00480BA8">
            <w:pPr>
              <w:keepNext/>
              <w:keepLines/>
              <w:jc w:val="center"/>
              <w:rPr>
                <w:color w:val="000000"/>
                <w:sz w:val="22"/>
                <w:szCs w:val="22"/>
              </w:rPr>
            </w:pPr>
            <w:r w:rsidRPr="00480BA8">
              <w:rPr>
                <w:color w:val="000000"/>
                <w:sz w:val="22"/>
                <w:szCs w:val="22"/>
              </w:rPr>
              <w:t>19</w:t>
            </w:r>
          </w:p>
        </w:tc>
        <w:tc>
          <w:tcPr>
            <w:tcW w:w="1160" w:type="dxa"/>
            <w:tcBorders>
              <w:top w:val="nil"/>
              <w:left w:val="nil"/>
              <w:right w:val="single" w:sz="4" w:space="0" w:color="auto"/>
            </w:tcBorders>
            <w:shd w:val="clear" w:color="000000" w:fill="FFFFFF"/>
            <w:noWrap/>
            <w:vAlign w:val="center"/>
            <w:hideMark/>
          </w:tcPr>
          <w:p w14:paraId="1E93976F" w14:textId="77777777" w:rsidR="005D400C" w:rsidRPr="00480BA8" w:rsidRDefault="005D400C" w:rsidP="00480BA8">
            <w:pPr>
              <w:keepNext/>
              <w:keepLines/>
              <w:jc w:val="center"/>
              <w:rPr>
                <w:color w:val="000000"/>
                <w:sz w:val="22"/>
                <w:szCs w:val="22"/>
              </w:rPr>
            </w:pPr>
            <w:r w:rsidRPr="00480BA8">
              <w:rPr>
                <w:color w:val="000000"/>
                <w:sz w:val="22"/>
                <w:szCs w:val="22"/>
              </w:rPr>
              <w:t>1,556</w:t>
            </w:r>
          </w:p>
        </w:tc>
        <w:tc>
          <w:tcPr>
            <w:tcW w:w="760" w:type="dxa"/>
            <w:tcBorders>
              <w:top w:val="nil"/>
              <w:left w:val="nil"/>
              <w:right w:val="single" w:sz="4" w:space="0" w:color="auto"/>
            </w:tcBorders>
            <w:shd w:val="clear" w:color="000000" w:fill="FFFFFF"/>
            <w:noWrap/>
            <w:vAlign w:val="center"/>
            <w:hideMark/>
          </w:tcPr>
          <w:p w14:paraId="1F2550B9" w14:textId="77777777" w:rsidR="005D400C" w:rsidRPr="00480BA8" w:rsidRDefault="005D400C" w:rsidP="00480BA8">
            <w:pPr>
              <w:keepNext/>
              <w:keepLines/>
              <w:jc w:val="center"/>
              <w:rPr>
                <w:color w:val="000000"/>
                <w:sz w:val="22"/>
                <w:szCs w:val="22"/>
              </w:rPr>
            </w:pPr>
            <w:r w:rsidRPr="00480BA8">
              <w:rPr>
                <w:color w:val="000000"/>
                <w:sz w:val="22"/>
                <w:szCs w:val="22"/>
              </w:rPr>
              <w:t>12</w:t>
            </w:r>
          </w:p>
        </w:tc>
      </w:tr>
      <w:tr w:rsidR="005D400C" w14:paraId="0C4309D6" w14:textId="77777777" w:rsidTr="00D10684">
        <w:trPr>
          <w:trHeight w:val="300"/>
          <w:jc w:val="center"/>
        </w:trPr>
        <w:tc>
          <w:tcPr>
            <w:tcW w:w="2595" w:type="dxa"/>
            <w:tcBorders>
              <w:top w:val="nil"/>
              <w:left w:val="single" w:sz="4" w:space="0" w:color="auto"/>
              <w:bottom w:val="single" w:sz="4" w:space="0" w:color="auto"/>
              <w:right w:val="single" w:sz="4" w:space="0" w:color="auto"/>
            </w:tcBorders>
            <w:shd w:val="clear" w:color="000000" w:fill="FFFFFF"/>
            <w:noWrap/>
            <w:vAlign w:val="bottom"/>
            <w:hideMark/>
          </w:tcPr>
          <w:p w14:paraId="2A2E6C41" w14:textId="77777777" w:rsidR="005D400C" w:rsidRPr="00480BA8" w:rsidRDefault="005D400C" w:rsidP="00480BA8">
            <w:pPr>
              <w:keepNext/>
              <w:keepLines/>
              <w:jc w:val="center"/>
              <w:rPr>
                <w:sz w:val="20"/>
                <w:szCs w:val="16"/>
              </w:rPr>
            </w:pPr>
            <w:r w:rsidRPr="00480BA8">
              <w:rPr>
                <w:sz w:val="20"/>
                <w:szCs w:val="16"/>
              </w:rPr>
              <w:t>Chevrolet Malibu</w:t>
            </w:r>
          </w:p>
        </w:tc>
        <w:tc>
          <w:tcPr>
            <w:tcW w:w="1260" w:type="dxa"/>
            <w:tcBorders>
              <w:top w:val="nil"/>
              <w:left w:val="nil"/>
              <w:bottom w:val="single" w:sz="4" w:space="0" w:color="auto"/>
              <w:right w:val="single" w:sz="4" w:space="0" w:color="auto"/>
            </w:tcBorders>
            <w:shd w:val="clear" w:color="000000" w:fill="FFFFFF"/>
            <w:noWrap/>
            <w:vAlign w:val="center"/>
            <w:hideMark/>
          </w:tcPr>
          <w:p w14:paraId="51FBCE0F" w14:textId="77777777" w:rsidR="005D400C" w:rsidRPr="00480BA8" w:rsidRDefault="005D400C" w:rsidP="00480BA8">
            <w:pPr>
              <w:keepNext/>
              <w:keepLines/>
              <w:jc w:val="center"/>
              <w:rPr>
                <w:color w:val="000000"/>
                <w:sz w:val="22"/>
                <w:szCs w:val="22"/>
              </w:rPr>
            </w:pPr>
            <w:r w:rsidRPr="00480BA8">
              <w:rPr>
                <w:color w:val="000000"/>
                <w:sz w:val="22"/>
                <w:szCs w:val="22"/>
              </w:rPr>
              <w:t>997,705</w:t>
            </w:r>
          </w:p>
        </w:tc>
        <w:tc>
          <w:tcPr>
            <w:tcW w:w="791" w:type="dxa"/>
            <w:tcBorders>
              <w:top w:val="nil"/>
              <w:left w:val="nil"/>
              <w:bottom w:val="single" w:sz="4" w:space="0" w:color="auto"/>
              <w:right w:val="single" w:sz="4" w:space="0" w:color="auto"/>
            </w:tcBorders>
            <w:shd w:val="clear" w:color="000000" w:fill="FFFFFF"/>
            <w:noWrap/>
            <w:vAlign w:val="center"/>
            <w:hideMark/>
          </w:tcPr>
          <w:p w14:paraId="441CE420" w14:textId="77777777" w:rsidR="005D400C" w:rsidRPr="00480BA8" w:rsidRDefault="005D400C" w:rsidP="00480BA8">
            <w:pPr>
              <w:keepNext/>
              <w:keepLines/>
              <w:jc w:val="center"/>
              <w:rPr>
                <w:color w:val="000000"/>
                <w:sz w:val="22"/>
                <w:szCs w:val="22"/>
              </w:rPr>
            </w:pPr>
            <w:r w:rsidRPr="00480BA8">
              <w:rPr>
                <w:color w:val="000000"/>
                <w:sz w:val="22"/>
                <w:szCs w:val="22"/>
              </w:rPr>
              <w:t>20</w:t>
            </w:r>
          </w:p>
        </w:tc>
        <w:tc>
          <w:tcPr>
            <w:tcW w:w="1160" w:type="dxa"/>
            <w:tcBorders>
              <w:top w:val="nil"/>
              <w:left w:val="nil"/>
              <w:bottom w:val="single" w:sz="4" w:space="0" w:color="auto"/>
              <w:right w:val="single" w:sz="4" w:space="0" w:color="auto"/>
            </w:tcBorders>
            <w:shd w:val="clear" w:color="000000" w:fill="FFFFFF"/>
            <w:noWrap/>
            <w:vAlign w:val="center"/>
            <w:hideMark/>
          </w:tcPr>
          <w:p w14:paraId="23686ED4" w14:textId="77777777" w:rsidR="005D400C" w:rsidRPr="00480BA8" w:rsidRDefault="005D400C" w:rsidP="00480BA8">
            <w:pPr>
              <w:keepNext/>
              <w:keepLines/>
              <w:jc w:val="center"/>
              <w:rPr>
                <w:color w:val="000000"/>
                <w:sz w:val="22"/>
                <w:szCs w:val="22"/>
              </w:rPr>
            </w:pPr>
            <w:r w:rsidRPr="00480BA8">
              <w:rPr>
                <w:color w:val="000000"/>
                <w:sz w:val="22"/>
                <w:szCs w:val="22"/>
              </w:rPr>
              <w:t>1,226</w:t>
            </w:r>
          </w:p>
        </w:tc>
        <w:tc>
          <w:tcPr>
            <w:tcW w:w="760" w:type="dxa"/>
            <w:tcBorders>
              <w:top w:val="nil"/>
              <w:left w:val="nil"/>
              <w:bottom w:val="single" w:sz="4" w:space="0" w:color="auto"/>
              <w:right w:val="single" w:sz="4" w:space="0" w:color="auto"/>
            </w:tcBorders>
            <w:shd w:val="clear" w:color="000000" w:fill="FFFFFF"/>
            <w:noWrap/>
            <w:vAlign w:val="center"/>
            <w:hideMark/>
          </w:tcPr>
          <w:p w14:paraId="78706E43" w14:textId="77777777" w:rsidR="005D400C" w:rsidRPr="00480BA8" w:rsidRDefault="005D400C" w:rsidP="00480BA8">
            <w:pPr>
              <w:keepNext/>
              <w:keepLines/>
              <w:jc w:val="center"/>
              <w:rPr>
                <w:color w:val="000000"/>
                <w:sz w:val="22"/>
                <w:szCs w:val="22"/>
              </w:rPr>
            </w:pPr>
            <w:r w:rsidRPr="00480BA8">
              <w:rPr>
                <w:color w:val="000000"/>
                <w:sz w:val="22"/>
                <w:szCs w:val="22"/>
              </w:rPr>
              <w:t>21</w:t>
            </w:r>
          </w:p>
        </w:tc>
      </w:tr>
      <w:tr w:rsidR="005D400C" w14:paraId="7FEA584F" w14:textId="77777777" w:rsidTr="00D10684">
        <w:trPr>
          <w:trHeight w:val="300"/>
          <w:jc w:val="center"/>
        </w:trPr>
        <w:tc>
          <w:tcPr>
            <w:tcW w:w="2595" w:type="dxa"/>
            <w:tcBorders>
              <w:top w:val="single" w:sz="4" w:space="0" w:color="auto"/>
              <w:left w:val="single" w:sz="4" w:space="0" w:color="auto"/>
              <w:bottom w:val="nil"/>
              <w:right w:val="single" w:sz="4" w:space="0" w:color="auto"/>
            </w:tcBorders>
            <w:shd w:val="clear" w:color="000000" w:fill="FFFFFF"/>
            <w:noWrap/>
            <w:vAlign w:val="bottom"/>
            <w:hideMark/>
          </w:tcPr>
          <w:p w14:paraId="02DD1636" w14:textId="77777777" w:rsidR="005D400C" w:rsidRPr="00480BA8" w:rsidRDefault="005D400C" w:rsidP="00480BA8">
            <w:pPr>
              <w:keepNext/>
              <w:keepLines/>
              <w:jc w:val="center"/>
              <w:rPr>
                <w:sz w:val="20"/>
                <w:szCs w:val="16"/>
              </w:rPr>
            </w:pPr>
            <w:r w:rsidRPr="00480BA8">
              <w:rPr>
                <w:sz w:val="20"/>
                <w:szCs w:val="16"/>
              </w:rPr>
              <w:t>Toyota Tacoma</w:t>
            </w:r>
          </w:p>
        </w:tc>
        <w:tc>
          <w:tcPr>
            <w:tcW w:w="1260" w:type="dxa"/>
            <w:tcBorders>
              <w:top w:val="single" w:sz="4" w:space="0" w:color="auto"/>
              <w:left w:val="nil"/>
              <w:bottom w:val="nil"/>
              <w:right w:val="single" w:sz="4" w:space="0" w:color="auto"/>
            </w:tcBorders>
            <w:shd w:val="clear" w:color="000000" w:fill="FFFFFF"/>
            <w:noWrap/>
            <w:vAlign w:val="center"/>
            <w:hideMark/>
          </w:tcPr>
          <w:p w14:paraId="76A9C352" w14:textId="77777777" w:rsidR="005D400C" w:rsidRPr="00480BA8" w:rsidRDefault="005D400C" w:rsidP="00480BA8">
            <w:pPr>
              <w:keepNext/>
              <w:keepLines/>
              <w:jc w:val="center"/>
              <w:rPr>
                <w:color w:val="000000"/>
                <w:sz w:val="22"/>
                <w:szCs w:val="22"/>
              </w:rPr>
            </w:pPr>
            <w:r w:rsidRPr="00480BA8">
              <w:rPr>
                <w:color w:val="000000"/>
                <w:sz w:val="22"/>
                <w:szCs w:val="22"/>
              </w:rPr>
              <w:t>883,843</w:t>
            </w:r>
          </w:p>
        </w:tc>
        <w:tc>
          <w:tcPr>
            <w:tcW w:w="791" w:type="dxa"/>
            <w:tcBorders>
              <w:top w:val="single" w:sz="4" w:space="0" w:color="auto"/>
              <w:left w:val="nil"/>
              <w:bottom w:val="nil"/>
              <w:right w:val="single" w:sz="4" w:space="0" w:color="auto"/>
            </w:tcBorders>
            <w:shd w:val="clear" w:color="000000" w:fill="FFFFFF"/>
            <w:noWrap/>
            <w:vAlign w:val="center"/>
            <w:hideMark/>
          </w:tcPr>
          <w:p w14:paraId="69B71959" w14:textId="77777777" w:rsidR="005D400C" w:rsidRPr="00480BA8" w:rsidRDefault="005D400C" w:rsidP="00480BA8">
            <w:pPr>
              <w:keepNext/>
              <w:keepLines/>
              <w:jc w:val="center"/>
              <w:rPr>
                <w:color w:val="000000"/>
                <w:sz w:val="22"/>
                <w:szCs w:val="22"/>
              </w:rPr>
            </w:pPr>
            <w:r w:rsidRPr="00480BA8">
              <w:rPr>
                <w:color w:val="000000"/>
                <w:sz w:val="22"/>
                <w:szCs w:val="22"/>
              </w:rPr>
              <w:t>25</w:t>
            </w:r>
          </w:p>
        </w:tc>
        <w:tc>
          <w:tcPr>
            <w:tcW w:w="1160" w:type="dxa"/>
            <w:tcBorders>
              <w:top w:val="single" w:sz="4" w:space="0" w:color="auto"/>
              <w:left w:val="nil"/>
              <w:bottom w:val="nil"/>
              <w:right w:val="single" w:sz="4" w:space="0" w:color="auto"/>
            </w:tcBorders>
            <w:shd w:val="clear" w:color="000000" w:fill="FFFFFF"/>
            <w:noWrap/>
            <w:vAlign w:val="center"/>
            <w:hideMark/>
          </w:tcPr>
          <w:p w14:paraId="30546624" w14:textId="77777777" w:rsidR="005D400C" w:rsidRPr="00480BA8" w:rsidRDefault="005D400C" w:rsidP="00480BA8">
            <w:pPr>
              <w:keepNext/>
              <w:keepLines/>
              <w:jc w:val="center"/>
              <w:rPr>
                <w:color w:val="000000"/>
                <w:sz w:val="22"/>
                <w:szCs w:val="22"/>
              </w:rPr>
            </w:pPr>
            <w:r w:rsidRPr="00480BA8">
              <w:rPr>
                <w:color w:val="000000"/>
                <w:sz w:val="22"/>
                <w:szCs w:val="22"/>
              </w:rPr>
              <w:t>1,621</w:t>
            </w:r>
          </w:p>
        </w:tc>
        <w:tc>
          <w:tcPr>
            <w:tcW w:w="760" w:type="dxa"/>
            <w:tcBorders>
              <w:top w:val="single" w:sz="4" w:space="0" w:color="auto"/>
              <w:left w:val="nil"/>
              <w:bottom w:val="nil"/>
              <w:right w:val="single" w:sz="4" w:space="0" w:color="auto"/>
            </w:tcBorders>
            <w:shd w:val="clear" w:color="000000" w:fill="FFFFFF"/>
            <w:noWrap/>
            <w:vAlign w:val="center"/>
            <w:hideMark/>
          </w:tcPr>
          <w:p w14:paraId="30DF41C1" w14:textId="77777777" w:rsidR="005D400C" w:rsidRPr="00480BA8" w:rsidRDefault="005D400C" w:rsidP="00480BA8">
            <w:pPr>
              <w:keepNext/>
              <w:keepLines/>
              <w:jc w:val="center"/>
              <w:rPr>
                <w:color w:val="000000"/>
                <w:sz w:val="22"/>
                <w:szCs w:val="22"/>
              </w:rPr>
            </w:pPr>
            <w:r w:rsidRPr="00480BA8">
              <w:rPr>
                <w:color w:val="000000"/>
                <w:sz w:val="22"/>
                <w:szCs w:val="22"/>
              </w:rPr>
              <w:t>10</w:t>
            </w:r>
          </w:p>
        </w:tc>
      </w:tr>
      <w:tr w:rsidR="005D400C" w14:paraId="2D5E5C24"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5C4ACEAD" w14:textId="77777777" w:rsidR="005D400C" w:rsidRPr="00480BA8" w:rsidRDefault="005D400C" w:rsidP="00480BA8">
            <w:pPr>
              <w:keepNext/>
              <w:keepLines/>
              <w:jc w:val="center"/>
              <w:rPr>
                <w:sz w:val="20"/>
                <w:szCs w:val="16"/>
              </w:rPr>
            </w:pPr>
            <w:r w:rsidRPr="00480BA8">
              <w:rPr>
                <w:sz w:val="20"/>
                <w:szCs w:val="16"/>
              </w:rPr>
              <w:t>Chevrolet Impala</w:t>
            </w:r>
          </w:p>
        </w:tc>
        <w:tc>
          <w:tcPr>
            <w:tcW w:w="1260" w:type="dxa"/>
            <w:tcBorders>
              <w:top w:val="nil"/>
              <w:left w:val="nil"/>
              <w:bottom w:val="nil"/>
              <w:right w:val="single" w:sz="4" w:space="0" w:color="auto"/>
            </w:tcBorders>
            <w:shd w:val="clear" w:color="000000" w:fill="FFFFFF"/>
            <w:noWrap/>
            <w:vAlign w:val="center"/>
            <w:hideMark/>
          </w:tcPr>
          <w:p w14:paraId="3CE7A5FA" w14:textId="77777777" w:rsidR="005D400C" w:rsidRPr="00480BA8" w:rsidRDefault="005D400C" w:rsidP="00480BA8">
            <w:pPr>
              <w:keepNext/>
              <w:keepLines/>
              <w:jc w:val="center"/>
              <w:rPr>
                <w:color w:val="000000"/>
                <w:sz w:val="22"/>
                <w:szCs w:val="22"/>
              </w:rPr>
            </w:pPr>
            <w:r w:rsidRPr="00480BA8">
              <w:rPr>
                <w:color w:val="000000"/>
                <w:sz w:val="22"/>
                <w:szCs w:val="22"/>
              </w:rPr>
              <w:t>586,785</w:t>
            </w:r>
          </w:p>
        </w:tc>
        <w:tc>
          <w:tcPr>
            <w:tcW w:w="791" w:type="dxa"/>
            <w:tcBorders>
              <w:top w:val="nil"/>
              <w:left w:val="nil"/>
              <w:bottom w:val="nil"/>
              <w:right w:val="single" w:sz="4" w:space="0" w:color="auto"/>
            </w:tcBorders>
            <w:shd w:val="clear" w:color="000000" w:fill="FFFFFF"/>
            <w:noWrap/>
            <w:vAlign w:val="center"/>
            <w:hideMark/>
          </w:tcPr>
          <w:p w14:paraId="1DD74D93" w14:textId="77777777" w:rsidR="005D400C" w:rsidRPr="00480BA8" w:rsidRDefault="005D400C" w:rsidP="00480BA8">
            <w:pPr>
              <w:keepNext/>
              <w:keepLines/>
              <w:jc w:val="center"/>
              <w:rPr>
                <w:color w:val="000000"/>
                <w:sz w:val="22"/>
                <w:szCs w:val="22"/>
              </w:rPr>
            </w:pPr>
            <w:r w:rsidRPr="00480BA8">
              <w:rPr>
                <w:color w:val="000000"/>
                <w:sz w:val="22"/>
                <w:szCs w:val="22"/>
              </w:rPr>
              <w:t>39</w:t>
            </w:r>
          </w:p>
        </w:tc>
        <w:tc>
          <w:tcPr>
            <w:tcW w:w="1160" w:type="dxa"/>
            <w:tcBorders>
              <w:top w:val="nil"/>
              <w:left w:val="nil"/>
              <w:bottom w:val="nil"/>
              <w:right w:val="single" w:sz="4" w:space="0" w:color="auto"/>
            </w:tcBorders>
            <w:shd w:val="clear" w:color="000000" w:fill="FFFFFF"/>
            <w:noWrap/>
            <w:vAlign w:val="center"/>
            <w:hideMark/>
          </w:tcPr>
          <w:p w14:paraId="67C7CD80" w14:textId="77777777" w:rsidR="005D400C" w:rsidRPr="00480BA8" w:rsidRDefault="005D400C" w:rsidP="00480BA8">
            <w:pPr>
              <w:keepNext/>
              <w:keepLines/>
              <w:jc w:val="center"/>
              <w:rPr>
                <w:color w:val="000000"/>
                <w:sz w:val="22"/>
                <w:szCs w:val="22"/>
              </w:rPr>
            </w:pPr>
            <w:r w:rsidRPr="00480BA8">
              <w:rPr>
                <w:color w:val="000000"/>
                <w:sz w:val="22"/>
                <w:szCs w:val="22"/>
              </w:rPr>
              <w:t>1,562</w:t>
            </w:r>
          </w:p>
        </w:tc>
        <w:tc>
          <w:tcPr>
            <w:tcW w:w="760" w:type="dxa"/>
            <w:tcBorders>
              <w:top w:val="nil"/>
              <w:left w:val="nil"/>
              <w:bottom w:val="nil"/>
              <w:right w:val="single" w:sz="4" w:space="0" w:color="auto"/>
            </w:tcBorders>
            <w:shd w:val="clear" w:color="000000" w:fill="FFFFFF"/>
            <w:noWrap/>
            <w:vAlign w:val="center"/>
            <w:hideMark/>
          </w:tcPr>
          <w:p w14:paraId="7723A42D" w14:textId="77777777" w:rsidR="005D400C" w:rsidRPr="00480BA8" w:rsidRDefault="005D400C" w:rsidP="00480BA8">
            <w:pPr>
              <w:keepNext/>
              <w:keepLines/>
              <w:jc w:val="center"/>
              <w:rPr>
                <w:color w:val="000000"/>
                <w:sz w:val="22"/>
                <w:szCs w:val="22"/>
              </w:rPr>
            </w:pPr>
            <w:r w:rsidRPr="00480BA8">
              <w:rPr>
                <w:color w:val="000000"/>
                <w:sz w:val="22"/>
                <w:szCs w:val="22"/>
              </w:rPr>
              <w:t>11</w:t>
            </w:r>
          </w:p>
        </w:tc>
      </w:tr>
      <w:tr w:rsidR="005D400C" w14:paraId="4F22FEB1"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1801AC6B" w14:textId="77777777" w:rsidR="005D400C" w:rsidRPr="00480BA8" w:rsidRDefault="005D400C" w:rsidP="00480BA8">
            <w:pPr>
              <w:keepNext/>
              <w:keepLines/>
              <w:jc w:val="center"/>
              <w:rPr>
                <w:sz w:val="20"/>
                <w:szCs w:val="16"/>
              </w:rPr>
            </w:pPr>
            <w:r w:rsidRPr="00480BA8">
              <w:rPr>
                <w:sz w:val="20"/>
                <w:szCs w:val="16"/>
              </w:rPr>
              <w:t>Chevrolet Suburban</w:t>
            </w:r>
          </w:p>
        </w:tc>
        <w:tc>
          <w:tcPr>
            <w:tcW w:w="1260" w:type="dxa"/>
            <w:tcBorders>
              <w:top w:val="nil"/>
              <w:left w:val="nil"/>
              <w:bottom w:val="nil"/>
              <w:right w:val="single" w:sz="4" w:space="0" w:color="auto"/>
            </w:tcBorders>
            <w:shd w:val="clear" w:color="000000" w:fill="FFFFFF"/>
            <w:noWrap/>
            <w:vAlign w:val="center"/>
            <w:hideMark/>
          </w:tcPr>
          <w:p w14:paraId="13404876" w14:textId="77777777" w:rsidR="005D400C" w:rsidRPr="00480BA8" w:rsidRDefault="005D400C" w:rsidP="00480BA8">
            <w:pPr>
              <w:keepNext/>
              <w:keepLines/>
              <w:jc w:val="center"/>
              <w:rPr>
                <w:color w:val="000000"/>
                <w:sz w:val="22"/>
                <w:szCs w:val="22"/>
              </w:rPr>
            </w:pPr>
            <w:r w:rsidRPr="00480BA8">
              <w:rPr>
                <w:color w:val="000000"/>
                <w:sz w:val="22"/>
                <w:szCs w:val="22"/>
              </w:rPr>
              <w:t>273,733</w:t>
            </w:r>
          </w:p>
        </w:tc>
        <w:tc>
          <w:tcPr>
            <w:tcW w:w="791" w:type="dxa"/>
            <w:tcBorders>
              <w:top w:val="nil"/>
              <w:left w:val="nil"/>
              <w:bottom w:val="nil"/>
              <w:right w:val="single" w:sz="4" w:space="0" w:color="auto"/>
            </w:tcBorders>
            <w:shd w:val="clear" w:color="000000" w:fill="FFFFFF"/>
            <w:noWrap/>
            <w:vAlign w:val="center"/>
            <w:hideMark/>
          </w:tcPr>
          <w:p w14:paraId="24288433" w14:textId="77777777" w:rsidR="005D400C" w:rsidRPr="00480BA8" w:rsidRDefault="005D400C" w:rsidP="00480BA8">
            <w:pPr>
              <w:keepNext/>
              <w:keepLines/>
              <w:jc w:val="center"/>
              <w:rPr>
                <w:color w:val="000000"/>
                <w:sz w:val="22"/>
                <w:szCs w:val="22"/>
              </w:rPr>
            </w:pPr>
            <w:r w:rsidRPr="00480BA8">
              <w:rPr>
                <w:color w:val="000000"/>
                <w:sz w:val="22"/>
                <w:szCs w:val="22"/>
              </w:rPr>
              <w:t>87</w:t>
            </w:r>
          </w:p>
        </w:tc>
        <w:tc>
          <w:tcPr>
            <w:tcW w:w="1160" w:type="dxa"/>
            <w:tcBorders>
              <w:top w:val="nil"/>
              <w:left w:val="nil"/>
              <w:bottom w:val="nil"/>
              <w:right w:val="single" w:sz="4" w:space="0" w:color="auto"/>
            </w:tcBorders>
            <w:shd w:val="clear" w:color="000000" w:fill="FFFFFF"/>
            <w:noWrap/>
            <w:vAlign w:val="center"/>
            <w:hideMark/>
          </w:tcPr>
          <w:p w14:paraId="41646E3F" w14:textId="77777777" w:rsidR="005D400C" w:rsidRPr="00480BA8" w:rsidRDefault="005D400C" w:rsidP="00480BA8">
            <w:pPr>
              <w:keepNext/>
              <w:keepLines/>
              <w:jc w:val="center"/>
              <w:rPr>
                <w:color w:val="000000"/>
                <w:sz w:val="22"/>
                <w:szCs w:val="22"/>
              </w:rPr>
            </w:pPr>
            <w:r w:rsidRPr="00480BA8">
              <w:rPr>
                <w:color w:val="000000"/>
                <w:sz w:val="22"/>
                <w:szCs w:val="22"/>
              </w:rPr>
              <w:t>1,496</w:t>
            </w:r>
          </w:p>
        </w:tc>
        <w:tc>
          <w:tcPr>
            <w:tcW w:w="760" w:type="dxa"/>
            <w:tcBorders>
              <w:top w:val="nil"/>
              <w:left w:val="nil"/>
              <w:bottom w:val="nil"/>
              <w:right w:val="single" w:sz="4" w:space="0" w:color="auto"/>
            </w:tcBorders>
            <w:shd w:val="clear" w:color="000000" w:fill="FFFFFF"/>
            <w:noWrap/>
            <w:vAlign w:val="center"/>
            <w:hideMark/>
          </w:tcPr>
          <w:p w14:paraId="44E638EF" w14:textId="77777777" w:rsidR="005D400C" w:rsidRPr="00480BA8" w:rsidRDefault="005D400C" w:rsidP="00480BA8">
            <w:pPr>
              <w:keepNext/>
              <w:keepLines/>
              <w:jc w:val="center"/>
              <w:rPr>
                <w:color w:val="000000"/>
                <w:sz w:val="22"/>
                <w:szCs w:val="22"/>
              </w:rPr>
            </w:pPr>
            <w:r w:rsidRPr="00480BA8">
              <w:rPr>
                <w:color w:val="000000"/>
                <w:sz w:val="22"/>
                <w:szCs w:val="22"/>
              </w:rPr>
              <w:t>14</w:t>
            </w:r>
          </w:p>
        </w:tc>
      </w:tr>
      <w:tr w:rsidR="005D400C" w14:paraId="376EA2A9"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0C91AC4A" w14:textId="77777777" w:rsidR="005D400C" w:rsidRPr="00480BA8" w:rsidRDefault="005D400C" w:rsidP="00480BA8">
            <w:pPr>
              <w:keepNext/>
              <w:keepLines/>
              <w:jc w:val="center"/>
              <w:rPr>
                <w:sz w:val="20"/>
                <w:szCs w:val="16"/>
              </w:rPr>
            </w:pPr>
            <w:r w:rsidRPr="00480BA8">
              <w:rPr>
                <w:sz w:val="20"/>
                <w:szCs w:val="16"/>
              </w:rPr>
              <w:t>Toyota Tundra</w:t>
            </w:r>
          </w:p>
        </w:tc>
        <w:tc>
          <w:tcPr>
            <w:tcW w:w="1260" w:type="dxa"/>
            <w:tcBorders>
              <w:top w:val="nil"/>
              <w:left w:val="nil"/>
              <w:bottom w:val="nil"/>
              <w:right w:val="single" w:sz="4" w:space="0" w:color="auto"/>
            </w:tcBorders>
            <w:shd w:val="clear" w:color="000000" w:fill="FFFFFF"/>
            <w:noWrap/>
            <w:vAlign w:val="center"/>
            <w:hideMark/>
          </w:tcPr>
          <w:p w14:paraId="4B8B3A25" w14:textId="77777777" w:rsidR="005D400C" w:rsidRPr="00480BA8" w:rsidRDefault="005D400C" w:rsidP="00480BA8">
            <w:pPr>
              <w:keepNext/>
              <w:keepLines/>
              <w:jc w:val="center"/>
              <w:rPr>
                <w:color w:val="000000"/>
                <w:sz w:val="22"/>
                <w:szCs w:val="22"/>
              </w:rPr>
            </w:pPr>
            <w:r w:rsidRPr="00480BA8">
              <w:rPr>
                <w:color w:val="000000"/>
                <w:sz w:val="22"/>
                <w:szCs w:val="22"/>
              </w:rPr>
              <w:t>581,879</w:t>
            </w:r>
          </w:p>
        </w:tc>
        <w:tc>
          <w:tcPr>
            <w:tcW w:w="791" w:type="dxa"/>
            <w:tcBorders>
              <w:top w:val="nil"/>
              <w:left w:val="nil"/>
              <w:bottom w:val="nil"/>
              <w:right w:val="single" w:sz="4" w:space="0" w:color="auto"/>
            </w:tcBorders>
            <w:shd w:val="clear" w:color="000000" w:fill="FFFFFF"/>
            <w:noWrap/>
            <w:vAlign w:val="center"/>
            <w:hideMark/>
          </w:tcPr>
          <w:p w14:paraId="37427E2D" w14:textId="77777777" w:rsidR="005D400C" w:rsidRPr="00480BA8" w:rsidRDefault="005D400C" w:rsidP="00480BA8">
            <w:pPr>
              <w:keepNext/>
              <w:keepLines/>
              <w:jc w:val="center"/>
              <w:rPr>
                <w:color w:val="000000"/>
                <w:sz w:val="22"/>
                <w:szCs w:val="22"/>
              </w:rPr>
            </w:pPr>
            <w:r w:rsidRPr="00480BA8">
              <w:rPr>
                <w:color w:val="000000"/>
                <w:sz w:val="22"/>
                <w:szCs w:val="22"/>
              </w:rPr>
              <w:t>40</w:t>
            </w:r>
          </w:p>
        </w:tc>
        <w:tc>
          <w:tcPr>
            <w:tcW w:w="1160" w:type="dxa"/>
            <w:tcBorders>
              <w:top w:val="nil"/>
              <w:left w:val="nil"/>
              <w:bottom w:val="nil"/>
              <w:right w:val="single" w:sz="4" w:space="0" w:color="auto"/>
            </w:tcBorders>
            <w:shd w:val="clear" w:color="000000" w:fill="FFFFFF"/>
            <w:noWrap/>
            <w:vAlign w:val="center"/>
            <w:hideMark/>
          </w:tcPr>
          <w:p w14:paraId="0CEF4AEF" w14:textId="77777777" w:rsidR="005D400C" w:rsidRPr="00480BA8" w:rsidRDefault="005D400C" w:rsidP="00480BA8">
            <w:pPr>
              <w:keepNext/>
              <w:keepLines/>
              <w:jc w:val="center"/>
              <w:rPr>
                <w:color w:val="000000"/>
                <w:sz w:val="22"/>
                <w:szCs w:val="22"/>
              </w:rPr>
            </w:pPr>
            <w:r w:rsidRPr="00480BA8">
              <w:rPr>
                <w:color w:val="000000"/>
                <w:sz w:val="22"/>
                <w:szCs w:val="22"/>
              </w:rPr>
              <w:t>1,425</w:t>
            </w:r>
          </w:p>
        </w:tc>
        <w:tc>
          <w:tcPr>
            <w:tcW w:w="760" w:type="dxa"/>
            <w:tcBorders>
              <w:top w:val="nil"/>
              <w:left w:val="nil"/>
              <w:bottom w:val="nil"/>
              <w:right w:val="single" w:sz="4" w:space="0" w:color="auto"/>
            </w:tcBorders>
            <w:shd w:val="clear" w:color="000000" w:fill="FFFFFF"/>
            <w:noWrap/>
            <w:vAlign w:val="center"/>
            <w:hideMark/>
          </w:tcPr>
          <w:p w14:paraId="531A6A58" w14:textId="77777777" w:rsidR="005D400C" w:rsidRPr="00480BA8" w:rsidRDefault="005D400C" w:rsidP="00480BA8">
            <w:pPr>
              <w:keepNext/>
              <w:keepLines/>
              <w:jc w:val="center"/>
              <w:rPr>
                <w:color w:val="000000"/>
                <w:sz w:val="22"/>
                <w:szCs w:val="22"/>
              </w:rPr>
            </w:pPr>
            <w:r w:rsidRPr="00480BA8">
              <w:rPr>
                <w:color w:val="000000"/>
                <w:sz w:val="22"/>
                <w:szCs w:val="22"/>
              </w:rPr>
              <w:t>15</w:t>
            </w:r>
          </w:p>
        </w:tc>
      </w:tr>
      <w:tr w:rsidR="005D400C" w14:paraId="217ACE92"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2A630E6E" w14:textId="77777777" w:rsidR="005D400C" w:rsidRPr="00480BA8" w:rsidRDefault="005D400C" w:rsidP="00480BA8">
            <w:pPr>
              <w:keepNext/>
              <w:keepLines/>
              <w:jc w:val="center"/>
              <w:rPr>
                <w:sz w:val="20"/>
                <w:szCs w:val="16"/>
              </w:rPr>
            </w:pPr>
            <w:r w:rsidRPr="00480BA8">
              <w:rPr>
                <w:sz w:val="20"/>
                <w:szCs w:val="16"/>
              </w:rPr>
              <w:t>Dodge Durango</w:t>
            </w:r>
          </w:p>
        </w:tc>
        <w:tc>
          <w:tcPr>
            <w:tcW w:w="1260" w:type="dxa"/>
            <w:tcBorders>
              <w:top w:val="nil"/>
              <w:left w:val="nil"/>
              <w:bottom w:val="nil"/>
              <w:right w:val="single" w:sz="4" w:space="0" w:color="auto"/>
            </w:tcBorders>
            <w:shd w:val="clear" w:color="000000" w:fill="FFFFFF"/>
            <w:noWrap/>
            <w:vAlign w:val="center"/>
            <w:hideMark/>
          </w:tcPr>
          <w:p w14:paraId="352D4E0E" w14:textId="77777777" w:rsidR="005D400C" w:rsidRPr="00480BA8" w:rsidRDefault="005D400C" w:rsidP="00480BA8">
            <w:pPr>
              <w:keepNext/>
              <w:keepLines/>
              <w:jc w:val="center"/>
              <w:rPr>
                <w:color w:val="000000"/>
                <w:sz w:val="22"/>
                <w:szCs w:val="22"/>
              </w:rPr>
            </w:pPr>
            <w:r w:rsidRPr="00480BA8">
              <w:rPr>
                <w:color w:val="000000"/>
                <w:sz w:val="22"/>
                <w:szCs w:val="22"/>
              </w:rPr>
              <w:t>327,083</w:t>
            </w:r>
          </w:p>
        </w:tc>
        <w:tc>
          <w:tcPr>
            <w:tcW w:w="791" w:type="dxa"/>
            <w:tcBorders>
              <w:top w:val="nil"/>
              <w:left w:val="nil"/>
              <w:bottom w:val="nil"/>
              <w:right w:val="single" w:sz="4" w:space="0" w:color="auto"/>
            </w:tcBorders>
            <w:shd w:val="clear" w:color="000000" w:fill="FFFFFF"/>
            <w:noWrap/>
            <w:vAlign w:val="center"/>
            <w:hideMark/>
          </w:tcPr>
          <w:p w14:paraId="26183C7D" w14:textId="77777777" w:rsidR="005D400C" w:rsidRPr="00480BA8" w:rsidRDefault="005D400C" w:rsidP="00480BA8">
            <w:pPr>
              <w:keepNext/>
              <w:keepLines/>
              <w:jc w:val="center"/>
              <w:rPr>
                <w:color w:val="000000"/>
                <w:sz w:val="22"/>
                <w:szCs w:val="22"/>
              </w:rPr>
            </w:pPr>
            <w:r w:rsidRPr="00480BA8">
              <w:rPr>
                <w:color w:val="000000"/>
                <w:sz w:val="22"/>
                <w:szCs w:val="22"/>
              </w:rPr>
              <w:t>69</w:t>
            </w:r>
          </w:p>
        </w:tc>
        <w:tc>
          <w:tcPr>
            <w:tcW w:w="1160" w:type="dxa"/>
            <w:tcBorders>
              <w:top w:val="nil"/>
              <w:left w:val="nil"/>
              <w:bottom w:val="nil"/>
              <w:right w:val="single" w:sz="4" w:space="0" w:color="auto"/>
            </w:tcBorders>
            <w:shd w:val="clear" w:color="000000" w:fill="FFFFFF"/>
            <w:noWrap/>
            <w:vAlign w:val="center"/>
            <w:hideMark/>
          </w:tcPr>
          <w:p w14:paraId="0AD5533E" w14:textId="77777777" w:rsidR="005D400C" w:rsidRPr="00480BA8" w:rsidRDefault="005D400C" w:rsidP="00480BA8">
            <w:pPr>
              <w:keepNext/>
              <w:keepLines/>
              <w:jc w:val="center"/>
              <w:rPr>
                <w:color w:val="000000"/>
                <w:sz w:val="22"/>
                <w:szCs w:val="22"/>
              </w:rPr>
            </w:pPr>
            <w:r w:rsidRPr="00480BA8">
              <w:rPr>
                <w:color w:val="000000"/>
                <w:sz w:val="22"/>
                <w:szCs w:val="22"/>
              </w:rPr>
              <w:t>1,373</w:t>
            </w:r>
          </w:p>
        </w:tc>
        <w:tc>
          <w:tcPr>
            <w:tcW w:w="760" w:type="dxa"/>
            <w:tcBorders>
              <w:top w:val="nil"/>
              <w:left w:val="nil"/>
              <w:bottom w:val="nil"/>
              <w:right w:val="single" w:sz="4" w:space="0" w:color="auto"/>
            </w:tcBorders>
            <w:shd w:val="clear" w:color="000000" w:fill="FFFFFF"/>
            <w:noWrap/>
            <w:vAlign w:val="center"/>
            <w:hideMark/>
          </w:tcPr>
          <w:p w14:paraId="34E71E1B" w14:textId="77777777" w:rsidR="005D400C" w:rsidRPr="00480BA8" w:rsidRDefault="005D400C" w:rsidP="00480BA8">
            <w:pPr>
              <w:keepNext/>
              <w:keepLines/>
              <w:jc w:val="center"/>
              <w:rPr>
                <w:color w:val="000000"/>
                <w:sz w:val="22"/>
                <w:szCs w:val="22"/>
              </w:rPr>
            </w:pPr>
            <w:r w:rsidRPr="00480BA8">
              <w:rPr>
                <w:color w:val="000000"/>
                <w:sz w:val="22"/>
                <w:szCs w:val="22"/>
              </w:rPr>
              <w:t>16</w:t>
            </w:r>
          </w:p>
        </w:tc>
      </w:tr>
      <w:tr w:rsidR="005D400C" w14:paraId="0BAF117C"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7F538BEE" w14:textId="77777777" w:rsidR="005D400C" w:rsidRPr="00480BA8" w:rsidRDefault="005D400C" w:rsidP="00480BA8">
            <w:pPr>
              <w:keepNext/>
              <w:keepLines/>
              <w:jc w:val="center"/>
              <w:rPr>
                <w:sz w:val="20"/>
                <w:szCs w:val="16"/>
              </w:rPr>
            </w:pPr>
            <w:r w:rsidRPr="00480BA8">
              <w:rPr>
                <w:sz w:val="20"/>
                <w:szCs w:val="16"/>
              </w:rPr>
              <w:t>Subaru Legacy</w:t>
            </w:r>
          </w:p>
        </w:tc>
        <w:tc>
          <w:tcPr>
            <w:tcW w:w="1260" w:type="dxa"/>
            <w:tcBorders>
              <w:top w:val="nil"/>
              <w:left w:val="nil"/>
              <w:bottom w:val="nil"/>
              <w:right w:val="single" w:sz="4" w:space="0" w:color="auto"/>
            </w:tcBorders>
            <w:shd w:val="clear" w:color="000000" w:fill="FFFFFF"/>
            <w:noWrap/>
            <w:vAlign w:val="center"/>
            <w:hideMark/>
          </w:tcPr>
          <w:p w14:paraId="432C21F2" w14:textId="77777777" w:rsidR="005D400C" w:rsidRPr="00480BA8" w:rsidRDefault="005D400C" w:rsidP="00480BA8">
            <w:pPr>
              <w:keepNext/>
              <w:keepLines/>
              <w:jc w:val="center"/>
              <w:rPr>
                <w:color w:val="000000"/>
                <w:sz w:val="22"/>
                <w:szCs w:val="22"/>
              </w:rPr>
            </w:pPr>
            <w:r w:rsidRPr="00480BA8">
              <w:rPr>
                <w:color w:val="000000"/>
                <w:sz w:val="22"/>
                <w:szCs w:val="22"/>
              </w:rPr>
              <w:t>270,151</w:t>
            </w:r>
          </w:p>
        </w:tc>
        <w:tc>
          <w:tcPr>
            <w:tcW w:w="791" w:type="dxa"/>
            <w:tcBorders>
              <w:top w:val="nil"/>
              <w:left w:val="nil"/>
              <w:bottom w:val="nil"/>
              <w:right w:val="single" w:sz="4" w:space="0" w:color="auto"/>
            </w:tcBorders>
            <w:shd w:val="clear" w:color="000000" w:fill="FFFFFF"/>
            <w:noWrap/>
            <w:vAlign w:val="center"/>
            <w:hideMark/>
          </w:tcPr>
          <w:p w14:paraId="0F1F1DC1" w14:textId="77777777" w:rsidR="005D400C" w:rsidRPr="00480BA8" w:rsidRDefault="005D400C" w:rsidP="00480BA8">
            <w:pPr>
              <w:keepNext/>
              <w:keepLines/>
              <w:jc w:val="center"/>
              <w:rPr>
                <w:color w:val="000000"/>
                <w:sz w:val="22"/>
                <w:szCs w:val="22"/>
              </w:rPr>
            </w:pPr>
            <w:r w:rsidRPr="00480BA8">
              <w:rPr>
                <w:color w:val="000000"/>
                <w:sz w:val="22"/>
                <w:szCs w:val="22"/>
              </w:rPr>
              <w:t>90</w:t>
            </w:r>
          </w:p>
        </w:tc>
        <w:tc>
          <w:tcPr>
            <w:tcW w:w="1160" w:type="dxa"/>
            <w:tcBorders>
              <w:top w:val="nil"/>
              <w:left w:val="nil"/>
              <w:bottom w:val="nil"/>
              <w:right w:val="single" w:sz="4" w:space="0" w:color="auto"/>
            </w:tcBorders>
            <w:shd w:val="clear" w:color="000000" w:fill="FFFFFF"/>
            <w:noWrap/>
            <w:vAlign w:val="center"/>
            <w:hideMark/>
          </w:tcPr>
          <w:p w14:paraId="37C52A9D" w14:textId="77777777" w:rsidR="005D400C" w:rsidRPr="00480BA8" w:rsidRDefault="005D400C" w:rsidP="00480BA8">
            <w:pPr>
              <w:keepNext/>
              <w:keepLines/>
              <w:jc w:val="center"/>
              <w:rPr>
                <w:color w:val="000000"/>
                <w:sz w:val="22"/>
                <w:szCs w:val="22"/>
              </w:rPr>
            </w:pPr>
            <w:r w:rsidRPr="00480BA8">
              <w:rPr>
                <w:color w:val="000000"/>
                <w:sz w:val="22"/>
                <w:szCs w:val="22"/>
              </w:rPr>
              <w:t>1,372</w:t>
            </w:r>
          </w:p>
        </w:tc>
        <w:tc>
          <w:tcPr>
            <w:tcW w:w="760" w:type="dxa"/>
            <w:tcBorders>
              <w:top w:val="nil"/>
              <w:left w:val="nil"/>
              <w:bottom w:val="nil"/>
              <w:right w:val="single" w:sz="4" w:space="0" w:color="auto"/>
            </w:tcBorders>
            <w:shd w:val="clear" w:color="000000" w:fill="FFFFFF"/>
            <w:noWrap/>
            <w:vAlign w:val="center"/>
            <w:hideMark/>
          </w:tcPr>
          <w:p w14:paraId="2200970A" w14:textId="77777777" w:rsidR="005D400C" w:rsidRPr="00480BA8" w:rsidRDefault="005D400C" w:rsidP="00480BA8">
            <w:pPr>
              <w:keepNext/>
              <w:keepLines/>
              <w:jc w:val="center"/>
              <w:rPr>
                <w:color w:val="000000"/>
                <w:sz w:val="22"/>
                <w:szCs w:val="22"/>
              </w:rPr>
            </w:pPr>
            <w:r w:rsidRPr="00480BA8">
              <w:rPr>
                <w:color w:val="000000"/>
                <w:sz w:val="22"/>
                <w:szCs w:val="22"/>
              </w:rPr>
              <w:t>17</w:t>
            </w:r>
          </w:p>
        </w:tc>
      </w:tr>
      <w:tr w:rsidR="005D400C" w14:paraId="5293EFEE" w14:textId="77777777" w:rsidTr="00D10684">
        <w:trPr>
          <w:trHeight w:val="300"/>
          <w:jc w:val="center"/>
        </w:trPr>
        <w:tc>
          <w:tcPr>
            <w:tcW w:w="2595" w:type="dxa"/>
            <w:tcBorders>
              <w:top w:val="nil"/>
              <w:left w:val="single" w:sz="4" w:space="0" w:color="auto"/>
              <w:bottom w:val="nil"/>
              <w:right w:val="single" w:sz="4" w:space="0" w:color="auto"/>
            </w:tcBorders>
            <w:shd w:val="clear" w:color="000000" w:fill="FFFFFF"/>
            <w:noWrap/>
            <w:vAlign w:val="bottom"/>
            <w:hideMark/>
          </w:tcPr>
          <w:p w14:paraId="563E7406" w14:textId="77777777" w:rsidR="005D400C" w:rsidRPr="00480BA8" w:rsidRDefault="005D400C" w:rsidP="00480BA8">
            <w:pPr>
              <w:keepNext/>
              <w:keepLines/>
              <w:jc w:val="center"/>
              <w:rPr>
                <w:sz w:val="20"/>
                <w:szCs w:val="16"/>
              </w:rPr>
            </w:pPr>
            <w:r w:rsidRPr="00480BA8">
              <w:rPr>
                <w:sz w:val="20"/>
                <w:szCs w:val="16"/>
              </w:rPr>
              <w:t>GMC Yukon</w:t>
            </w:r>
          </w:p>
        </w:tc>
        <w:tc>
          <w:tcPr>
            <w:tcW w:w="1260" w:type="dxa"/>
            <w:tcBorders>
              <w:top w:val="nil"/>
              <w:left w:val="nil"/>
              <w:bottom w:val="nil"/>
              <w:right w:val="single" w:sz="4" w:space="0" w:color="auto"/>
            </w:tcBorders>
            <w:shd w:val="clear" w:color="000000" w:fill="FFFFFF"/>
            <w:noWrap/>
            <w:vAlign w:val="center"/>
            <w:hideMark/>
          </w:tcPr>
          <w:p w14:paraId="34F5E9F0" w14:textId="7271024D" w:rsidR="005D400C" w:rsidRPr="00480BA8" w:rsidRDefault="005D400C" w:rsidP="00480BA8">
            <w:pPr>
              <w:keepNext/>
              <w:keepLines/>
              <w:jc w:val="center"/>
              <w:rPr>
                <w:color w:val="000000"/>
                <w:sz w:val="22"/>
                <w:szCs w:val="22"/>
              </w:rPr>
            </w:pPr>
            <w:r w:rsidRPr="00480BA8">
              <w:rPr>
                <w:color w:val="000000"/>
                <w:sz w:val="22"/>
                <w:szCs w:val="22"/>
              </w:rPr>
              <w:t>215,233</w:t>
            </w:r>
          </w:p>
        </w:tc>
        <w:tc>
          <w:tcPr>
            <w:tcW w:w="791" w:type="dxa"/>
            <w:tcBorders>
              <w:top w:val="nil"/>
              <w:left w:val="nil"/>
              <w:bottom w:val="nil"/>
              <w:right w:val="single" w:sz="4" w:space="0" w:color="auto"/>
            </w:tcBorders>
            <w:shd w:val="clear" w:color="000000" w:fill="FFFFFF"/>
            <w:noWrap/>
            <w:vAlign w:val="center"/>
            <w:hideMark/>
          </w:tcPr>
          <w:p w14:paraId="591C7B45" w14:textId="73EF2B1D" w:rsidR="005D400C" w:rsidRPr="00480BA8" w:rsidRDefault="005D400C" w:rsidP="00480BA8">
            <w:pPr>
              <w:keepNext/>
              <w:keepLines/>
              <w:jc w:val="center"/>
              <w:rPr>
                <w:color w:val="000000"/>
                <w:sz w:val="22"/>
                <w:szCs w:val="22"/>
              </w:rPr>
            </w:pPr>
            <w:r w:rsidRPr="00480BA8">
              <w:rPr>
                <w:color w:val="000000"/>
                <w:sz w:val="22"/>
                <w:szCs w:val="22"/>
              </w:rPr>
              <w:t>100</w:t>
            </w:r>
          </w:p>
        </w:tc>
        <w:tc>
          <w:tcPr>
            <w:tcW w:w="1160" w:type="dxa"/>
            <w:tcBorders>
              <w:top w:val="nil"/>
              <w:left w:val="nil"/>
              <w:bottom w:val="nil"/>
              <w:right w:val="single" w:sz="4" w:space="0" w:color="auto"/>
            </w:tcBorders>
            <w:shd w:val="clear" w:color="000000" w:fill="FFFFFF"/>
            <w:noWrap/>
            <w:vAlign w:val="center"/>
            <w:hideMark/>
          </w:tcPr>
          <w:p w14:paraId="34B1F32A" w14:textId="77777777" w:rsidR="005D400C" w:rsidRPr="00480BA8" w:rsidRDefault="005D400C" w:rsidP="00480BA8">
            <w:pPr>
              <w:keepNext/>
              <w:keepLines/>
              <w:jc w:val="center"/>
              <w:rPr>
                <w:color w:val="000000"/>
                <w:sz w:val="22"/>
                <w:szCs w:val="22"/>
              </w:rPr>
            </w:pPr>
            <w:r w:rsidRPr="00480BA8">
              <w:rPr>
                <w:color w:val="000000"/>
                <w:sz w:val="22"/>
                <w:szCs w:val="22"/>
              </w:rPr>
              <w:t>1,339</w:t>
            </w:r>
          </w:p>
        </w:tc>
        <w:tc>
          <w:tcPr>
            <w:tcW w:w="760" w:type="dxa"/>
            <w:tcBorders>
              <w:top w:val="nil"/>
              <w:left w:val="nil"/>
              <w:bottom w:val="nil"/>
              <w:right w:val="single" w:sz="4" w:space="0" w:color="auto"/>
            </w:tcBorders>
            <w:shd w:val="clear" w:color="000000" w:fill="FFFFFF"/>
            <w:noWrap/>
            <w:vAlign w:val="center"/>
            <w:hideMark/>
          </w:tcPr>
          <w:p w14:paraId="29CA57B8" w14:textId="77777777" w:rsidR="005D400C" w:rsidRPr="00480BA8" w:rsidRDefault="005D400C" w:rsidP="00480BA8">
            <w:pPr>
              <w:keepNext/>
              <w:keepLines/>
              <w:jc w:val="center"/>
              <w:rPr>
                <w:color w:val="000000"/>
                <w:sz w:val="22"/>
                <w:szCs w:val="22"/>
              </w:rPr>
            </w:pPr>
            <w:r w:rsidRPr="00480BA8">
              <w:rPr>
                <w:color w:val="000000"/>
                <w:sz w:val="22"/>
                <w:szCs w:val="22"/>
              </w:rPr>
              <w:t>18</w:t>
            </w:r>
          </w:p>
        </w:tc>
      </w:tr>
      <w:tr w:rsidR="005D400C" w14:paraId="0BBF0760" w14:textId="77777777" w:rsidTr="00D10684">
        <w:trPr>
          <w:trHeight w:val="300"/>
          <w:jc w:val="center"/>
        </w:trPr>
        <w:tc>
          <w:tcPr>
            <w:tcW w:w="2595" w:type="dxa"/>
            <w:tcBorders>
              <w:top w:val="nil"/>
              <w:left w:val="single" w:sz="4" w:space="0" w:color="auto"/>
              <w:bottom w:val="nil"/>
              <w:right w:val="single" w:sz="4" w:space="0" w:color="auto"/>
            </w:tcBorders>
            <w:shd w:val="clear" w:color="auto" w:fill="D9D9D9" w:themeFill="background1" w:themeFillShade="D9"/>
            <w:noWrap/>
            <w:vAlign w:val="bottom"/>
            <w:hideMark/>
          </w:tcPr>
          <w:p w14:paraId="10685F3F" w14:textId="77777777" w:rsidR="005D400C" w:rsidRPr="00D10684" w:rsidRDefault="005D400C" w:rsidP="00480BA8">
            <w:pPr>
              <w:keepNext/>
              <w:keepLines/>
              <w:jc w:val="center"/>
              <w:rPr>
                <w:i/>
                <w:sz w:val="20"/>
                <w:szCs w:val="16"/>
              </w:rPr>
            </w:pPr>
            <w:r w:rsidRPr="00D10684">
              <w:rPr>
                <w:i/>
                <w:sz w:val="20"/>
                <w:szCs w:val="16"/>
              </w:rPr>
              <w:t>Chevrolet CK Pickups</w:t>
            </w:r>
          </w:p>
        </w:tc>
        <w:tc>
          <w:tcPr>
            <w:tcW w:w="1260" w:type="dxa"/>
            <w:tcBorders>
              <w:top w:val="nil"/>
              <w:left w:val="nil"/>
              <w:bottom w:val="nil"/>
              <w:right w:val="single" w:sz="4" w:space="0" w:color="auto"/>
            </w:tcBorders>
            <w:shd w:val="clear" w:color="auto" w:fill="D9D9D9" w:themeFill="background1" w:themeFillShade="D9"/>
            <w:noWrap/>
            <w:vAlign w:val="center"/>
            <w:hideMark/>
          </w:tcPr>
          <w:p w14:paraId="0F1AA8F0" w14:textId="77777777" w:rsidR="005D400C" w:rsidRPr="00D10684" w:rsidRDefault="005D400C" w:rsidP="00480BA8">
            <w:pPr>
              <w:keepNext/>
              <w:keepLines/>
              <w:jc w:val="center"/>
              <w:rPr>
                <w:i/>
                <w:color w:val="000000"/>
                <w:sz w:val="22"/>
                <w:szCs w:val="22"/>
              </w:rPr>
            </w:pPr>
            <w:r w:rsidRPr="00D10684">
              <w:rPr>
                <w:i/>
                <w:color w:val="000000"/>
                <w:sz w:val="22"/>
                <w:szCs w:val="22"/>
              </w:rPr>
              <w:t>-</w:t>
            </w:r>
          </w:p>
        </w:tc>
        <w:tc>
          <w:tcPr>
            <w:tcW w:w="791" w:type="dxa"/>
            <w:tcBorders>
              <w:top w:val="nil"/>
              <w:left w:val="nil"/>
              <w:bottom w:val="nil"/>
              <w:right w:val="single" w:sz="4" w:space="0" w:color="auto"/>
            </w:tcBorders>
            <w:shd w:val="clear" w:color="auto" w:fill="D9D9D9" w:themeFill="background1" w:themeFillShade="D9"/>
            <w:noWrap/>
            <w:vAlign w:val="center"/>
            <w:hideMark/>
          </w:tcPr>
          <w:p w14:paraId="0CCFC9BF" w14:textId="77777777" w:rsidR="005D400C" w:rsidRPr="00D10684" w:rsidRDefault="005D400C" w:rsidP="00480BA8">
            <w:pPr>
              <w:keepNext/>
              <w:keepLines/>
              <w:jc w:val="center"/>
              <w:rPr>
                <w:i/>
                <w:color w:val="000000"/>
                <w:sz w:val="22"/>
                <w:szCs w:val="22"/>
              </w:rPr>
            </w:pPr>
            <w:r w:rsidRPr="00D10684">
              <w:rPr>
                <w:i/>
                <w:color w:val="000000"/>
                <w:sz w:val="22"/>
                <w:szCs w:val="22"/>
              </w:rPr>
              <w:t>-</w:t>
            </w:r>
          </w:p>
        </w:tc>
        <w:tc>
          <w:tcPr>
            <w:tcW w:w="1160" w:type="dxa"/>
            <w:tcBorders>
              <w:top w:val="nil"/>
              <w:left w:val="nil"/>
              <w:bottom w:val="nil"/>
              <w:right w:val="single" w:sz="4" w:space="0" w:color="auto"/>
            </w:tcBorders>
            <w:shd w:val="clear" w:color="auto" w:fill="D9D9D9" w:themeFill="background1" w:themeFillShade="D9"/>
            <w:noWrap/>
            <w:vAlign w:val="center"/>
            <w:hideMark/>
          </w:tcPr>
          <w:p w14:paraId="1A7B4D9A" w14:textId="77777777" w:rsidR="005D400C" w:rsidRPr="00D10684" w:rsidRDefault="005D400C" w:rsidP="00480BA8">
            <w:pPr>
              <w:keepNext/>
              <w:keepLines/>
              <w:jc w:val="center"/>
              <w:rPr>
                <w:i/>
                <w:color w:val="000000"/>
                <w:sz w:val="22"/>
                <w:szCs w:val="22"/>
              </w:rPr>
            </w:pPr>
            <w:r w:rsidRPr="00D10684">
              <w:rPr>
                <w:i/>
                <w:color w:val="000000"/>
                <w:sz w:val="22"/>
                <w:szCs w:val="22"/>
              </w:rPr>
              <w:t>1,796</w:t>
            </w:r>
          </w:p>
        </w:tc>
        <w:tc>
          <w:tcPr>
            <w:tcW w:w="760" w:type="dxa"/>
            <w:tcBorders>
              <w:top w:val="nil"/>
              <w:left w:val="nil"/>
              <w:bottom w:val="nil"/>
              <w:right w:val="single" w:sz="4" w:space="0" w:color="auto"/>
            </w:tcBorders>
            <w:shd w:val="clear" w:color="auto" w:fill="D9D9D9" w:themeFill="background1" w:themeFillShade="D9"/>
            <w:noWrap/>
            <w:vAlign w:val="center"/>
            <w:hideMark/>
          </w:tcPr>
          <w:p w14:paraId="075CBCAE" w14:textId="77777777" w:rsidR="005D400C" w:rsidRPr="00D10684" w:rsidRDefault="005D400C" w:rsidP="00480BA8">
            <w:pPr>
              <w:keepNext/>
              <w:keepLines/>
              <w:jc w:val="center"/>
              <w:rPr>
                <w:i/>
                <w:color w:val="000000"/>
                <w:sz w:val="22"/>
                <w:szCs w:val="22"/>
              </w:rPr>
            </w:pPr>
            <w:r w:rsidRPr="00D10684">
              <w:rPr>
                <w:i/>
                <w:color w:val="000000"/>
                <w:sz w:val="22"/>
                <w:szCs w:val="22"/>
              </w:rPr>
              <w:t>6</w:t>
            </w:r>
          </w:p>
        </w:tc>
      </w:tr>
      <w:tr w:rsidR="005D400C" w14:paraId="5B23EE00" w14:textId="77777777" w:rsidTr="00D10684">
        <w:trPr>
          <w:trHeight w:val="300"/>
          <w:jc w:val="center"/>
        </w:trPr>
        <w:tc>
          <w:tcPr>
            <w:tcW w:w="2595" w:type="dxa"/>
            <w:tcBorders>
              <w:top w:val="nil"/>
              <w:left w:val="single" w:sz="4" w:space="0" w:color="auto"/>
              <w:bottom w:val="nil"/>
              <w:right w:val="single" w:sz="4" w:space="0" w:color="auto"/>
            </w:tcBorders>
            <w:shd w:val="clear" w:color="auto" w:fill="D9D9D9" w:themeFill="background1" w:themeFillShade="D9"/>
            <w:noWrap/>
            <w:vAlign w:val="bottom"/>
            <w:hideMark/>
          </w:tcPr>
          <w:p w14:paraId="3A8AAF23" w14:textId="77777777" w:rsidR="005D400C" w:rsidRPr="00D10684" w:rsidRDefault="005D400C" w:rsidP="00480BA8">
            <w:pPr>
              <w:keepNext/>
              <w:keepLines/>
              <w:jc w:val="center"/>
              <w:rPr>
                <w:i/>
                <w:sz w:val="20"/>
                <w:szCs w:val="16"/>
              </w:rPr>
            </w:pPr>
            <w:r w:rsidRPr="00D10684">
              <w:rPr>
                <w:i/>
                <w:sz w:val="20"/>
                <w:szCs w:val="16"/>
              </w:rPr>
              <w:t>Ford Ranger</w:t>
            </w:r>
          </w:p>
        </w:tc>
        <w:tc>
          <w:tcPr>
            <w:tcW w:w="1260" w:type="dxa"/>
            <w:tcBorders>
              <w:top w:val="nil"/>
              <w:left w:val="nil"/>
              <w:bottom w:val="nil"/>
              <w:right w:val="single" w:sz="4" w:space="0" w:color="auto"/>
            </w:tcBorders>
            <w:shd w:val="clear" w:color="auto" w:fill="D9D9D9" w:themeFill="background1" w:themeFillShade="D9"/>
            <w:noWrap/>
            <w:vAlign w:val="center"/>
            <w:hideMark/>
          </w:tcPr>
          <w:p w14:paraId="756DB391" w14:textId="77777777" w:rsidR="005D400C" w:rsidRPr="00D10684" w:rsidRDefault="005D400C" w:rsidP="00480BA8">
            <w:pPr>
              <w:keepNext/>
              <w:keepLines/>
              <w:jc w:val="center"/>
              <w:rPr>
                <w:i/>
                <w:color w:val="000000"/>
                <w:sz w:val="22"/>
                <w:szCs w:val="22"/>
              </w:rPr>
            </w:pPr>
            <w:r w:rsidRPr="00D10684">
              <w:rPr>
                <w:i/>
                <w:color w:val="000000"/>
                <w:sz w:val="22"/>
                <w:szCs w:val="22"/>
              </w:rPr>
              <w:t>-</w:t>
            </w:r>
          </w:p>
        </w:tc>
        <w:tc>
          <w:tcPr>
            <w:tcW w:w="791" w:type="dxa"/>
            <w:tcBorders>
              <w:top w:val="nil"/>
              <w:left w:val="nil"/>
              <w:bottom w:val="nil"/>
              <w:right w:val="single" w:sz="4" w:space="0" w:color="auto"/>
            </w:tcBorders>
            <w:shd w:val="clear" w:color="auto" w:fill="D9D9D9" w:themeFill="background1" w:themeFillShade="D9"/>
            <w:noWrap/>
            <w:vAlign w:val="center"/>
            <w:hideMark/>
          </w:tcPr>
          <w:p w14:paraId="0C8ECA6C" w14:textId="77777777" w:rsidR="005D400C" w:rsidRPr="00D10684" w:rsidRDefault="005D400C" w:rsidP="00480BA8">
            <w:pPr>
              <w:keepNext/>
              <w:keepLines/>
              <w:jc w:val="center"/>
              <w:rPr>
                <w:i/>
                <w:color w:val="000000"/>
                <w:sz w:val="22"/>
                <w:szCs w:val="22"/>
              </w:rPr>
            </w:pPr>
            <w:r w:rsidRPr="00D10684">
              <w:rPr>
                <w:i/>
                <w:color w:val="000000"/>
                <w:sz w:val="22"/>
                <w:szCs w:val="22"/>
              </w:rPr>
              <w:t>-</w:t>
            </w:r>
          </w:p>
        </w:tc>
        <w:tc>
          <w:tcPr>
            <w:tcW w:w="1160" w:type="dxa"/>
            <w:tcBorders>
              <w:top w:val="nil"/>
              <w:left w:val="nil"/>
              <w:bottom w:val="nil"/>
              <w:right w:val="single" w:sz="4" w:space="0" w:color="auto"/>
            </w:tcBorders>
            <w:shd w:val="clear" w:color="auto" w:fill="D9D9D9" w:themeFill="background1" w:themeFillShade="D9"/>
            <w:noWrap/>
            <w:vAlign w:val="center"/>
            <w:hideMark/>
          </w:tcPr>
          <w:p w14:paraId="5CF857BE" w14:textId="77777777" w:rsidR="005D400C" w:rsidRPr="00D10684" w:rsidRDefault="005D400C" w:rsidP="00480BA8">
            <w:pPr>
              <w:keepNext/>
              <w:keepLines/>
              <w:jc w:val="center"/>
              <w:rPr>
                <w:i/>
                <w:color w:val="000000"/>
                <w:sz w:val="22"/>
                <w:szCs w:val="22"/>
              </w:rPr>
            </w:pPr>
            <w:r w:rsidRPr="00D10684">
              <w:rPr>
                <w:i/>
                <w:color w:val="000000"/>
                <w:sz w:val="22"/>
                <w:szCs w:val="22"/>
              </w:rPr>
              <w:t>1,665</w:t>
            </w:r>
          </w:p>
        </w:tc>
        <w:tc>
          <w:tcPr>
            <w:tcW w:w="760" w:type="dxa"/>
            <w:tcBorders>
              <w:top w:val="nil"/>
              <w:left w:val="nil"/>
              <w:bottom w:val="nil"/>
              <w:right w:val="single" w:sz="4" w:space="0" w:color="auto"/>
            </w:tcBorders>
            <w:shd w:val="clear" w:color="auto" w:fill="D9D9D9" w:themeFill="background1" w:themeFillShade="D9"/>
            <w:noWrap/>
            <w:vAlign w:val="center"/>
            <w:hideMark/>
          </w:tcPr>
          <w:p w14:paraId="3E4AEAF1" w14:textId="77777777" w:rsidR="005D400C" w:rsidRPr="00D10684" w:rsidRDefault="005D400C" w:rsidP="00480BA8">
            <w:pPr>
              <w:keepNext/>
              <w:keepLines/>
              <w:jc w:val="center"/>
              <w:rPr>
                <w:i/>
                <w:color w:val="000000"/>
                <w:sz w:val="22"/>
                <w:szCs w:val="22"/>
              </w:rPr>
            </w:pPr>
            <w:r w:rsidRPr="00D10684">
              <w:rPr>
                <w:i/>
                <w:color w:val="000000"/>
                <w:sz w:val="22"/>
                <w:szCs w:val="22"/>
              </w:rPr>
              <w:t>9</w:t>
            </w:r>
          </w:p>
        </w:tc>
      </w:tr>
      <w:tr w:rsidR="005D400C" w14:paraId="799996FF" w14:textId="77777777" w:rsidTr="00D10684">
        <w:trPr>
          <w:trHeight w:val="80"/>
          <w:jc w:val="center"/>
        </w:trPr>
        <w:tc>
          <w:tcPr>
            <w:tcW w:w="2595"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C6E56A9" w14:textId="77777777" w:rsidR="005D400C" w:rsidRPr="00D10684" w:rsidRDefault="005D400C" w:rsidP="00480BA8">
            <w:pPr>
              <w:keepNext/>
              <w:keepLines/>
              <w:jc w:val="center"/>
              <w:rPr>
                <w:i/>
                <w:sz w:val="20"/>
                <w:szCs w:val="16"/>
              </w:rPr>
            </w:pPr>
            <w:r w:rsidRPr="00D10684">
              <w:rPr>
                <w:i/>
                <w:sz w:val="20"/>
                <w:szCs w:val="16"/>
              </w:rPr>
              <w:t>Ford Taurus</w:t>
            </w:r>
          </w:p>
        </w:tc>
        <w:tc>
          <w:tcPr>
            <w:tcW w:w="1260" w:type="dxa"/>
            <w:tcBorders>
              <w:top w:val="nil"/>
              <w:left w:val="nil"/>
              <w:bottom w:val="single" w:sz="4" w:space="0" w:color="auto"/>
              <w:right w:val="single" w:sz="4" w:space="0" w:color="auto"/>
            </w:tcBorders>
            <w:shd w:val="clear" w:color="auto" w:fill="D9D9D9" w:themeFill="background1" w:themeFillShade="D9"/>
            <w:noWrap/>
            <w:vAlign w:val="center"/>
            <w:hideMark/>
          </w:tcPr>
          <w:p w14:paraId="7FFF5101" w14:textId="77777777" w:rsidR="005D400C" w:rsidRPr="00D10684" w:rsidRDefault="005D400C" w:rsidP="00480BA8">
            <w:pPr>
              <w:keepNext/>
              <w:keepLines/>
              <w:jc w:val="center"/>
              <w:rPr>
                <w:i/>
                <w:color w:val="000000"/>
                <w:sz w:val="22"/>
                <w:szCs w:val="22"/>
              </w:rPr>
            </w:pPr>
            <w:r w:rsidRPr="00D10684">
              <w:rPr>
                <w:i/>
                <w:color w:val="000000"/>
                <w:sz w:val="22"/>
                <w:szCs w:val="22"/>
              </w:rPr>
              <w:t> </w:t>
            </w:r>
          </w:p>
        </w:tc>
        <w:tc>
          <w:tcPr>
            <w:tcW w:w="791" w:type="dxa"/>
            <w:tcBorders>
              <w:top w:val="nil"/>
              <w:left w:val="nil"/>
              <w:bottom w:val="single" w:sz="4" w:space="0" w:color="auto"/>
              <w:right w:val="single" w:sz="4" w:space="0" w:color="auto"/>
            </w:tcBorders>
            <w:shd w:val="clear" w:color="auto" w:fill="D9D9D9" w:themeFill="background1" w:themeFillShade="D9"/>
            <w:noWrap/>
            <w:vAlign w:val="center"/>
            <w:hideMark/>
          </w:tcPr>
          <w:p w14:paraId="00D39BBD" w14:textId="77777777" w:rsidR="005D400C" w:rsidRPr="00D10684" w:rsidRDefault="005D400C" w:rsidP="00480BA8">
            <w:pPr>
              <w:keepNext/>
              <w:keepLines/>
              <w:jc w:val="center"/>
              <w:rPr>
                <w:i/>
                <w:color w:val="000000"/>
                <w:sz w:val="22"/>
                <w:szCs w:val="22"/>
              </w:rPr>
            </w:pPr>
            <w:r w:rsidRPr="00D10684">
              <w:rPr>
                <w:i/>
                <w:color w:val="000000"/>
                <w:sz w:val="22"/>
                <w:szCs w:val="22"/>
              </w:rPr>
              <w:t> </w:t>
            </w:r>
          </w:p>
        </w:tc>
        <w:tc>
          <w:tcPr>
            <w:tcW w:w="1160" w:type="dxa"/>
            <w:tcBorders>
              <w:top w:val="nil"/>
              <w:left w:val="nil"/>
              <w:bottom w:val="single" w:sz="4" w:space="0" w:color="auto"/>
              <w:right w:val="single" w:sz="4" w:space="0" w:color="auto"/>
            </w:tcBorders>
            <w:shd w:val="clear" w:color="auto" w:fill="D9D9D9" w:themeFill="background1" w:themeFillShade="D9"/>
            <w:noWrap/>
            <w:vAlign w:val="center"/>
            <w:hideMark/>
          </w:tcPr>
          <w:p w14:paraId="510A4540" w14:textId="77777777" w:rsidR="005D400C" w:rsidRPr="00D10684" w:rsidRDefault="005D400C" w:rsidP="00480BA8">
            <w:pPr>
              <w:keepNext/>
              <w:keepLines/>
              <w:jc w:val="center"/>
              <w:rPr>
                <w:i/>
                <w:color w:val="000000"/>
                <w:sz w:val="22"/>
                <w:szCs w:val="22"/>
              </w:rPr>
            </w:pPr>
            <w:r w:rsidRPr="00D10684">
              <w:rPr>
                <w:i/>
                <w:color w:val="000000"/>
                <w:sz w:val="22"/>
                <w:szCs w:val="22"/>
              </w:rPr>
              <w:t>1,533</w:t>
            </w:r>
          </w:p>
        </w:tc>
        <w:tc>
          <w:tcPr>
            <w:tcW w:w="760" w:type="dxa"/>
            <w:tcBorders>
              <w:top w:val="nil"/>
              <w:left w:val="nil"/>
              <w:bottom w:val="single" w:sz="4" w:space="0" w:color="auto"/>
              <w:right w:val="single" w:sz="4" w:space="0" w:color="auto"/>
            </w:tcBorders>
            <w:shd w:val="clear" w:color="auto" w:fill="D9D9D9" w:themeFill="background1" w:themeFillShade="D9"/>
            <w:noWrap/>
            <w:vAlign w:val="center"/>
            <w:hideMark/>
          </w:tcPr>
          <w:p w14:paraId="120F8CCF" w14:textId="77777777" w:rsidR="005D400C" w:rsidRPr="00D10684" w:rsidRDefault="005D400C" w:rsidP="00480BA8">
            <w:pPr>
              <w:keepNext/>
              <w:keepLines/>
              <w:jc w:val="center"/>
              <w:rPr>
                <w:i/>
                <w:color w:val="000000"/>
                <w:sz w:val="22"/>
                <w:szCs w:val="22"/>
              </w:rPr>
            </w:pPr>
            <w:r w:rsidRPr="00D10684">
              <w:rPr>
                <w:i/>
                <w:color w:val="000000"/>
                <w:sz w:val="22"/>
                <w:szCs w:val="22"/>
              </w:rPr>
              <w:t>13</w:t>
            </w:r>
          </w:p>
        </w:tc>
      </w:tr>
    </w:tbl>
    <w:p w14:paraId="229958A3" w14:textId="77777777" w:rsidR="00D10684" w:rsidRPr="00211471" w:rsidRDefault="00D10684" w:rsidP="00D10684">
      <w:pPr>
        <w:pStyle w:val="Body"/>
        <w:spacing w:line="240" w:lineRule="auto"/>
        <w:ind w:firstLine="0"/>
        <w:rPr>
          <w:sz w:val="20"/>
        </w:rPr>
      </w:pPr>
      <w:r w:rsidRPr="00211471">
        <w:rPr>
          <w:sz w:val="20"/>
        </w:rPr>
        <w:t>*</w:t>
      </w:r>
      <w:r>
        <w:rPr>
          <w:sz w:val="20"/>
        </w:rPr>
        <w:t>Gray and italic cells</w:t>
      </w:r>
      <w:r w:rsidRPr="00211471">
        <w:rPr>
          <w:sz w:val="20"/>
        </w:rPr>
        <w:t xml:space="preserve"> denote vehicle model is no longer in production</w:t>
      </w:r>
    </w:p>
    <w:p w14:paraId="7E203F28" w14:textId="77777777" w:rsidR="005D400C" w:rsidRDefault="005D400C" w:rsidP="00574F6E">
      <w:pPr>
        <w:pStyle w:val="Body"/>
      </w:pPr>
    </w:p>
    <w:p w14:paraId="0A2907D5" w14:textId="6D70848D" w:rsidR="0077227B" w:rsidRDefault="0077227B" w:rsidP="0077227B">
      <w:pPr>
        <w:pStyle w:val="Lv2Title"/>
      </w:pPr>
      <w:bookmarkStart w:id="295" w:name="_Toc62025241"/>
      <w:bookmarkStart w:id="296" w:name="_Toc62193060"/>
      <w:r>
        <w:t>Sales and Registration</w:t>
      </w:r>
      <w:r w:rsidR="008512EB">
        <w:t>s Data</w:t>
      </w:r>
      <w:r>
        <w:t xml:space="preserve"> Comparison</w:t>
      </w:r>
      <w:bookmarkEnd w:id="295"/>
      <w:bookmarkEnd w:id="296"/>
      <w:r>
        <w:t xml:space="preserve"> </w:t>
      </w:r>
    </w:p>
    <w:p w14:paraId="28902C42" w14:textId="3ED729CA" w:rsidR="00FB6C5A" w:rsidRDefault="0077227B" w:rsidP="0077227B">
      <w:pPr>
        <w:pStyle w:val="Body"/>
      </w:pPr>
      <w:r>
        <w:t xml:space="preserve">Registrations and sales </w:t>
      </w:r>
      <w:r w:rsidR="00C46CDD">
        <w:t>were also analyzed to determine whether trends existed.</w:t>
      </w:r>
      <w:r>
        <w:t xml:space="preserve"> </w:t>
      </w:r>
      <w:r w:rsidR="00C46CDD">
        <w:t>S</w:t>
      </w:r>
      <w:r>
        <w:t>ales are indicative of only new vehicle purchases while registrations include</w:t>
      </w:r>
      <w:r w:rsidR="00C46CDD">
        <w:t xml:space="preserve"> vehicles legally allowed to </w:t>
      </w:r>
      <w:r w:rsidR="00C46CDD">
        <w:lastRenderedPageBreak/>
        <w:t>travel roadways</w:t>
      </w:r>
      <w:r>
        <w:t xml:space="preserve"> </w:t>
      </w:r>
      <w:r w:rsidR="00C46CDD">
        <w:t xml:space="preserve">(combination of </w:t>
      </w:r>
      <w:r>
        <w:t>recently purchased vehicles and vehicle</w:t>
      </w:r>
      <w:r w:rsidR="008D29BF">
        <w:t>s</w:t>
      </w:r>
      <w:r>
        <w:t xml:space="preserve"> purchased in previous years</w:t>
      </w:r>
      <w:r w:rsidR="00C46CDD">
        <w:t>)</w:t>
      </w:r>
      <w:r>
        <w:t xml:space="preserve">. </w:t>
      </w:r>
    </w:p>
    <w:p w14:paraId="631E2A74" w14:textId="3172F9BA" w:rsidR="0077227B" w:rsidRPr="001B3660" w:rsidRDefault="00FB6C5A" w:rsidP="0077227B">
      <w:pPr>
        <w:pStyle w:val="Body"/>
      </w:pPr>
      <w:r>
        <w:rPr>
          <w:color w:val="000000" w:themeColor="text1"/>
        </w:rPr>
        <w:t xml:space="preserve">Shares of vehicle registrations and sales by vehicle type are shown in </w:t>
      </w:r>
      <w:r>
        <w:rPr>
          <w:color w:val="000000" w:themeColor="text1"/>
        </w:rPr>
        <w:fldChar w:fldCharType="begin"/>
      </w:r>
      <w:r>
        <w:rPr>
          <w:color w:val="000000" w:themeColor="text1"/>
        </w:rPr>
        <w:instrText xml:space="preserve"> REF _Ref15549459 \h </w:instrText>
      </w:r>
      <w:r>
        <w:rPr>
          <w:color w:val="000000" w:themeColor="text1"/>
        </w:rPr>
      </w:r>
      <w:r>
        <w:rPr>
          <w:color w:val="000000" w:themeColor="text1"/>
        </w:rPr>
        <w:fldChar w:fldCharType="separate"/>
      </w:r>
      <w:r w:rsidR="00CD5750">
        <w:t xml:space="preserve">Figure </w:t>
      </w:r>
      <w:r w:rsidR="00CD5750">
        <w:rPr>
          <w:noProof/>
        </w:rPr>
        <w:t>39</w:t>
      </w:r>
      <w:r>
        <w:rPr>
          <w:color w:val="000000" w:themeColor="text1"/>
        </w:rPr>
        <w:fldChar w:fldCharType="end"/>
      </w:r>
      <w:r>
        <w:rPr>
          <w:color w:val="000000" w:themeColor="text1"/>
        </w:rPr>
        <w:t xml:space="preserve">. Passenger cars were combined </w:t>
      </w:r>
      <w:r w:rsidR="0077227B">
        <w:rPr>
          <w:color w:val="000000" w:themeColor="text1"/>
        </w:rPr>
        <w:t xml:space="preserve">into one category </w:t>
      </w:r>
      <w:r w:rsidR="00211BB2">
        <w:rPr>
          <w:color w:val="000000" w:themeColor="text1"/>
        </w:rPr>
        <w:t>because</w:t>
      </w:r>
      <w:r w:rsidR="0077227B">
        <w:rPr>
          <w:color w:val="000000" w:themeColor="text1"/>
        </w:rPr>
        <w:t xml:space="preserve"> no differentiation by body style</w:t>
      </w:r>
      <w:r w:rsidR="00211BB2">
        <w:rPr>
          <w:color w:val="000000" w:themeColor="text1"/>
        </w:rPr>
        <w:t xml:space="preserve"> </w:t>
      </w:r>
      <w:r w:rsidR="008B303F">
        <w:rPr>
          <w:color w:val="000000" w:themeColor="text1"/>
        </w:rPr>
        <w:t xml:space="preserve">(e.g., sedan, coupe, convertible, etc) </w:t>
      </w:r>
      <w:r w:rsidR="00211BB2">
        <w:rPr>
          <w:color w:val="000000" w:themeColor="text1"/>
        </w:rPr>
        <w:t>was available among sales data</w:t>
      </w:r>
      <w:r w:rsidR="0077227B">
        <w:rPr>
          <w:color w:val="000000" w:themeColor="text1"/>
        </w:rPr>
        <w:t>. Light trucks were differ</w:t>
      </w:r>
      <w:r>
        <w:rPr>
          <w:color w:val="000000" w:themeColor="text1"/>
        </w:rPr>
        <w:t>entiated by type</w:t>
      </w:r>
      <w:r w:rsidR="008D29BF">
        <w:rPr>
          <w:color w:val="000000" w:themeColor="text1"/>
        </w:rPr>
        <w:t>,</w:t>
      </w:r>
      <w:r>
        <w:rPr>
          <w:color w:val="000000" w:themeColor="text1"/>
        </w:rPr>
        <w:t xml:space="preserve"> including SUVs/CUVs</w:t>
      </w:r>
      <w:r w:rsidR="0077227B">
        <w:rPr>
          <w:color w:val="000000" w:themeColor="text1"/>
        </w:rPr>
        <w:t>, pickup</w:t>
      </w:r>
      <w:r w:rsidR="003D0EEB">
        <w:rPr>
          <w:color w:val="000000" w:themeColor="text1"/>
        </w:rPr>
        <w:t xml:space="preserve"> truck</w:t>
      </w:r>
      <w:r w:rsidR="0077227B">
        <w:rPr>
          <w:color w:val="000000" w:themeColor="text1"/>
        </w:rPr>
        <w:t>s, and vans</w:t>
      </w:r>
      <w:r w:rsidR="00211BB2">
        <w:rPr>
          <w:color w:val="000000" w:themeColor="text1"/>
        </w:rPr>
        <w:t xml:space="preserve"> because available data differentiated between light truck types</w:t>
      </w:r>
      <w:r w:rsidR="0077227B">
        <w:rPr>
          <w:color w:val="000000" w:themeColor="text1"/>
        </w:rPr>
        <w:t xml:space="preserve">. </w:t>
      </w:r>
      <w:r w:rsidR="00C46CDD">
        <w:rPr>
          <w:color w:val="000000" w:themeColor="text1"/>
        </w:rPr>
        <w:t xml:space="preserve">Passenger </w:t>
      </w:r>
      <w:r w:rsidR="00071431">
        <w:rPr>
          <w:color w:val="000000" w:themeColor="text1"/>
        </w:rPr>
        <w:t xml:space="preserve">car </w:t>
      </w:r>
      <w:r w:rsidR="0077227B">
        <w:rPr>
          <w:color w:val="000000" w:themeColor="text1"/>
        </w:rPr>
        <w:t>registration share decrease</w:t>
      </w:r>
      <w:r w:rsidR="00071431">
        <w:rPr>
          <w:color w:val="000000" w:themeColor="text1"/>
        </w:rPr>
        <w:t xml:space="preserve">d by </w:t>
      </w:r>
      <w:r w:rsidR="00B4043B">
        <w:rPr>
          <w:color w:val="000000" w:themeColor="text1"/>
        </w:rPr>
        <w:t xml:space="preserve">over </w:t>
      </w:r>
      <w:r w:rsidR="00071431">
        <w:rPr>
          <w:color w:val="000000" w:themeColor="text1"/>
        </w:rPr>
        <w:t>25%</w:t>
      </w:r>
      <w:r w:rsidR="0077227B">
        <w:rPr>
          <w:color w:val="000000" w:themeColor="text1"/>
        </w:rPr>
        <w:t xml:space="preserve"> from 1994 to 2016. SUVs</w:t>
      </w:r>
      <w:r>
        <w:rPr>
          <w:color w:val="000000" w:themeColor="text1"/>
        </w:rPr>
        <w:t>/CUVs</w:t>
      </w:r>
      <w:r w:rsidR="0077227B">
        <w:rPr>
          <w:color w:val="000000" w:themeColor="text1"/>
        </w:rPr>
        <w:t xml:space="preserve"> </w:t>
      </w:r>
      <w:r>
        <w:rPr>
          <w:color w:val="000000" w:themeColor="text1"/>
        </w:rPr>
        <w:t>accounted for an</w:t>
      </w:r>
      <w:r w:rsidR="0077227B">
        <w:rPr>
          <w:color w:val="000000" w:themeColor="text1"/>
        </w:rPr>
        <w:t xml:space="preserve"> approximate 2</w:t>
      </w:r>
      <w:r w:rsidR="00B4043B">
        <w:rPr>
          <w:color w:val="000000" w:themeColor="text1"/>
        </w:rPr>
        <w:t>8</w:t>
      </w:r>
      <w:r w:rsidR="0077227B">
        <w:rPr>
          <w:color w:val="000000" w:themeColor="text1"/>
        </w:rPr>
        <w:t>% increase registration</w:t>
      </w:r>
      <w:r>
        <w:rPr>
          <w:color w:val="000000" w:themeColor="text1"/>
        </w:rPr>
        <w:t xml:space="preserve"> </w:t>
      </w:r>
      <w:r w:rsidR="0077227B">
        <w:rPr>
          <w:color w:val="000000" w:themeColor="text1"/>
        </w:rPr>
        <w:t>s</w:t>
      </w:r>
      <w:r>
        <w:rPr>
          <w:color w:val="000000" w:themeColor="text1"/>
        </w:rPr>
        <w:t>hare</w:t>
      </w:r>
      <w:r w:rsidR="0077227B">
        <w:rPr>
          <w:color w:val="000000" w:themeColor="text1"/>
        </w:rPr>
        <w:t>, and pickup</w:t>
      </w:r>
      <w:r w:rsidR="003D0EEB">
        <w:rPr>
          <w:color w:val="000000" w:themeColor="text1"/>
        </w:rPr>
        <w:t xml:space="preserve"> truck</w:t>
      </w:r>
      <w:r w:rsidR="0077227B">
        <w:rPr>
          <w:color w:val="000000" w:themeColor="text1"/>
        </w:rPr>
        <w:t xml:space="preserve"> and van registrations were relatively constant over the same span. Sales data by vehicle type </w:t>
      </w:r>
      <w:r>
        <w:rPr>
          <w:color w:val="000000" w:themeColor="text1"/>
        </w:rPr>
        <w:t>was available after</w:t>
      </w:r>
      <w:r w:rsidR="0077227B">
        <w:rPr>
          <w:color w:val="000000" w:themeColor="text1"/>
        </w:rPr>
        <w:t xml:space="preserve"> 2005</w:t>
      </w:r>
      <w:r>
        <w:rPr>
          <w:color w:val="000000" w:themeColor="text1"/>
        </w:rPr>
        <w:t xml:space="preserve"> and</w:t>
      </w:r>
      <w:r w:rsidR="0077227B">
        <w:rPr>
          <w:color w:val="000000" w:themeColor="text1"/>
        </w:rPr>
        <w:t xml:space="preserve"> were graphically compared to registrations. </w:t>
      </w:r>
      <w:r w:rsidR="00F465CA">
        <w:rPr>
          <w:color w:val="000000" w:themeColor="text1"/>
        </w:rPr>
        <w:t>Registration and sale data followed similar overall trends</w:t>
      </w:r>
      <w:r w:rsidR="0077227B">
        <w:rPr>
          <w:color w:val="000000" w:themeColor="text1"/>
        </w:rPr>
        <w:t xml:space="preserve">. </w:t>
      </w:r>
    </w:p>
    <w:p w14:paraId="174F8733" w14:textId="1FCA783A" w:rsidR="0077227B" w:rsidRDefault="00211BB2" w:rsidP="0077227B">
      <w:pPr>
        <w:pStyle w:val="Picture"/>
      </w:pPr>
      <w:r w:rsidRPr="00211BB2">
        <w:rPr>
          <w:noProof/>
        </w:rPr>
        <w:drawing>
          <wp:inline distT="0" distB="0" distL="0" distR="0" wp14:anchorId="6DF02C81" wp14:editId="014733A6">
            <wp:extent cx="5943600" cy="314655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146553"/>
                    </a:xfrm>
                    <a:prstGeom prst="rect">
                      <a:avLst/>
                    </a:prstGeom>
                    <a:noFill/>
                    <a:ln>
                      <a:noFill/>
                    </a:ln>
                  </pic:spPr>
                </pic:pic>
              </a:graphicData>
            </a:graphic>
          </wp:inline>
        </w:drawing>
      </w:r>
    </w:p>
    <w:p w14:paraId="610267F2" w14:textId="469A101D" w:rsidR="0077227B" w:rsidRDefault="0077227B" w:rsidP="0077227B">
      <w:pPr>
        <w:pStyle w:val="FigureCaption"/>
      </w:pPr>
      <w:bookmarkStart w:id="297" w:name="_Ref15549459"/>
      <w:bookmarkStart w:id="298" w:name="_Toc62193142"/>
      <w:r>
        <w:t xml:space="preserve">Figure </w:t>
      </w:r>
      <w:r w:rsidR="00FA331A">
        <w:fldChar w:fldCharType="begin"/>
      </w:r>
      <w:r w:rsidR="00FA331A">
        <w:instrText xml:space="preserve"> SEQ Figure \* ARABIC </w:instrText>
      </w:r>
      <w:r w:rsidR="00FA331A">
        <w:fldChar w:fldCharType="separate"/>
      </w:r>
      <w:r w:rsidR="00CD5750">
        <w:rPr>
          <w:noProof/>
        </w:rPr>
        <w:t>39</w:t>
      </w:r>
      <w:r w:rsidR="00FA331A">
        <w:rPr>
          <w:noProof/>
        </w:rPr>
        <w:fldChar w:fldCharType="end"/>
      </w:r>
      <w:bookmarkEnd w:id="297"/>
      <w:r>
        <w:t xml:space="preserve">. Share of Registered </w:t>
      </w:r>
      <w:r w:rsidR="00211BB2">
        <w:t xml:space="preserve">and Sold </w:t>
      </w:r>
      <w:r>
        <w:t>Vehicles by Type</w:t>
      </w:r>
      <w:bookmarkEnd w:id="298"/>
    </w:p>
    <w:p w14:paraId="77340FDD" w14:textId="31AB27D5" w:rsidR="0077227B" w:rsidRDefault="00D02B27" w:rsidP="0077227B">
      <w:pPr>
        <w:pStyle w:val="Body"/>
      </w:pPr>
      <w:r>
        <w:t>Vehicle registrations were compared with vehicle sales</w:t>
      </w:r>
      <w:r w:rsidR="008D29BF">
        <w:t>,</w:t>
      </w:r>
      <w:r>
        <w:t xml:space="preserve"> as shown in </w:t>
      </w:r>
      <w:r>
        <w:fldChar w:fldCharType="begin"/>
      </w:r>
      <w:r>
        <w:instrText xml:space="preserve"> REF _Ref15558168 \h </w:instrText>
      </w:r>
      <w:r>
        <w:fldChar w:fldCharType="separate"/>
      </w:r>
      <w:r w:rsidR="00CD5750">
        <w:t xml:space="preserve">Figure </w:t>
      </w:r>
      <w:r w:rsidR="00CD5750">
        <w:rPr>
          <w:noProof/>
        </w:rPr>
        <w:t>40</w:t>
      </w:r>
      <w:r>
        <w:fldChar w:fldCharType="end"/>
      </w:r>
      <w:r>
        <w:t xml:space="preserve">. </w:t>
      </w:r>
      <w:r w:rsidR="00F465CA">
        <w:t>R</w:t>
      </w:r>
      <w:r w:rsidR="0077227B">
        <w:t xml:space="preserve">esearchers </w:t>
      </w:r>
      <w:r w:rsidR="00F465CA">
        <w:t xml:space="preserve">investigated whether a deterministic time lag </w:t>
      </w:r>
      <w:r w:rsidR="0077227B">
        <w:t>relationship</w:t>
      </w:r>
      <w:r w:rsidR="00F465CA">
        <w:t xml:space="preserve"> could be developed between registered </w:t>
      </w:r>
      <w:r w:rsidR="00F465CA">
        <w:lastRenderedPageBreak/>
        <w:t>vehicle age and new sales data</w:t>
      </w:r>
      <w:r w:rsidR="00AA09DD">
        <w:t>, and</w:t>
      </w:r>
      <w:r w:rsidR="00F465CA">
        <w:t xml:space="preserve"> </w:t>
      </w:r>
      <w:r w:rsidR="00AA09DD">
        <w:t>r</w:t>
      </w:r>
      <w:r w:rsidR="00F465CA">
        <w:t>esults of the analysis are plotted in</w:t>
      </w:r>
      <w:r w:rsidR="00AA09DD">
        <w:t xml:space="preserve"> </w:t>
      </w:r>
      <w:r w:rsidR="00AA09DD">
        <w:fldChar w:fldCharType="begin"/>
      </w:r>
      <w:r w:rsidR="00AA09DD">
        <w:instrText xml:space="preserve"> REF _Ref25321186 \h </w:instrText>
      </w:r>
      <w:r w:rsidR="00AA09DD">
        <w:fldChar w:fldCharType="separate"/>
      </w:r>
      <w:r w:rsidR="00CD5750">
        <w:t xml:space="preserve">Figure </w:t>
      </w:r>
      <w:r w:rsidR="00CD5750">
        <w:rPr>
          <w:noProof/>
        </w:rPr>
        <w:t>41</w:t>
      </w:r>
      <w:r w:rsidR="00AA09DD">
        <w:fldChar w:fldCharType="end"/>
      </w:r>
      <w:r w:rsidR="0077227B">
        <w:t>. Correlation coefficients were calculated using available registration and 2017 sales numbers</w:t>
      </w:r>
      <w:r w:rsidR="00F465CA">
        <w:t xml:space="preserve"> to quantitatively evaluate the extent to which registration data mimicked sales data</w:t>
      </w:r>
      <w:r w:rsidR="0077227B">
        <w:t>. When sales data were shifted twelve years to the future (e.g. 1982 sales shifted to 1994)</w:t>
      </w:r>
      <w:r w:rsidR="008D29BF">
        <w:t>,</w:t>
      </w:r>
      <w:r w:rsidR="0077227B">
        <w:t xml:space="preserve"> </w:t>
      </w:r>
      <w:r w:rsidR="00F465CA">
        <w:t xml:space="preserve">the maximum correlation coefficient of </w:t>
      </w:r>
      <w:r w:rsidR="0077227B">
        <w:t xml:space="preserve">0.97 </w:t>
      </w:r>
      <w:r w:rsidR="00F465CA">
        <w:t xml:space="preserve">was obtained </w:t>
      </w:r>
      <w:r w:rsidR="0077227B">
        <w:t>between registrations and sales</w:t>
      </w:r>
      <w:r w:rsidR="00F465CA">
        <w:t xml:space="preserve"> data, indicating minimum error between the datasets</w:t>
      </w:r>
      <w:r w:rsidR="0077227B">
        <w:t xml:space="preserve">. Findings </w:t>
      </w:r>
      <w:r w:rsidR="003B480A">
        <w:t>may suggest</w:t>
      </w:r>
      <w:r w:rsidR="0077227B">
        <w:t xml:space="preserve"> U.S. </w:t>
      </w:r>
      <w:r w:rsidR="003B480A">
        <w:t xml:space="preserve">passenger vehicle </w:t>
      </w:r>
      <w:r w:rsidR="0077227B">
        <w:t xml:space="preserve">registrations in 2029 </w:t>
      </w:r>
      <w:r w:rsidR="003B480A">
        <w:t>could</w:t>
      </w:r>
      <w:r w:rsidR="0077227B">
        <w:t xml:space="preserve"> be proportionally similar to</w:t>
      </w:r>
      <w:r w:rsidR="003B480A">
        <w:t xml:space="preserve"> 2017</w:t>
      </w:r>
      <w:r w:rsidR="008B303F">
        <w:t xml:space="preserve"> sales data</w:t>
      </w:r>
      <w:r w:rsidR="003B480A">
        <w:t xml:space="preserve"> </w:t>
      </w:r>
      <w:r w:rsidR="00F465CA">
        <w:t>(</w:t>
      </w:r>
      <w:r w:rsidR="008D29BF">
        <w:t>twelve</w:t>
      </w:r>
      <w:r w:rsidR="00F465CA">
        <w:t xml:space="preserve">-year offset). </w:t>
      </w:r>
    </w:p>
    <w:p w14:paraId="15B0677B" w14:textId="77777777" w:rsidR="009059C6" w:rsidRDefault="009059C6" w:rsidP="009059C6">
      <w:pPr>
        <w:pStyle w:val="Picture"/>
      </w:pPr>
      <w:r w:rsidRPr="000E5ED6">
        <w:rPr>
          <w:noProof/>
        </w:rPr>
        <w:drawing>
          <wp:inline distT="0" distB="0" distL="0" distR="0" wp14:anchorId="32AC3C0A" wp14:editId="14881C8F">
            <wp:extent cx="5943600" cy="31502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3150235"/>
                    </a:xfrm>
                    <a:prstGeom prst="rect">
                      <a:avLst/>
                    </a:prstGeom>
                    <a:noFill/>
                    <a:ln>
                      <a:noFill/>
                    </a:ln>
                  </pic:spPr>
                </pic:pic>
              </a:graphicData>
            </a:graphic>
          </wp:inline>
        </w:drawing>
      </w:r>
    </w:p>
    <w:p w14:paraId="6B9BDADD" w14:textId="64DB4731" w:rsidR="0077227B" w:rsidRDefault="0077227B" w:rsidP="0077227B">
      <w:pPr>
        <w:pStyle w:val="FigureCaption"/>
      </w:pPr>
      <w:bookmarkStart w:id="299" w:name="_Ref15558168"/>
      <w:bookmarkStart w:id="300" w:name="_Toc62193143"/>
      <w:r>
        <w:t xml:space="preserve">Figure </w:t>
      </w:r>
      <w:r w:rsidR="00FA331A">
        <w:fldChar w:fldCharType="begin"/>
      </w:r>
      <w:r w:rsidR="00FA331A">
        <w:instrText xml:space="preserve"> SEQ Figure \* ARABIC </w:instrText>
      </w:r>
      <w:r w:rsidR="00FA331A">
        <w:fldChar w:fldCharType="separate"/>
      </w:r>
      <w:r w:rsidR="00CD5750">
        <w:rPr>
          <w:noProof/>
        </w:rPr>
        <w:t>40</w:t>
      </w:r>
      <w:r w:rsidR="00FA331A">
        <w:rPr>
          <w:noProof/>
        </w:rPr>
        <w:fldChar w:fldCharType="end"/>
      </w:r>
      <w:bookmarkEnd w:id="299"/>
      <w:r>
        <w:t>. Registered Vehicle Relationship to Vehicle Sales</w:t>
      </w:r>
      <w:bookmarkEnd w:id="300"/>
      <w:r w:rsidR="00026A53">
        <w:t xml:space="preserve"> </w:t>
      </w:r>
    </w:p>
    <w:p w14:paraId="0187FA3F" w14:textId="20ED67DD" w:rsidR="00D02B27" w:rsidRDefault="009059C6" w:rsidP="00D02B27">
      <w:pPr>
        <w:pStyle w:val="Picture"/>
      </w:pPr>
      <w:r w:rsidRPr="000E5ED6">
        <w:rPr>
          <w:noProof/>
        </w:rPr>
        <w:lastRenderedPageBreak/>
        <w:drawing>
          <wp:inline distT="0" distB="0" distL="0" distR="0" wp14:anchorId="4EB64766" wp14:editId="045BD102">
            <wp:extent cx="5943600" cy="315023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3150235"/>
                    </a:xfrm>
                    <a:prstGeom prst="rect">
                      <a:avLst/>
                    </a:prstGeom>
                    <a:noFill/>
                    <a:ln>
                      <a:noFill/>
                    </a:ln>
                  </pic:spPr>
                </pic:pic>
              </a:graphicData>
            </a:graphic>
          </wp:inline>
        </w:drawing>
      </w:r>
    </w:p>
    <w:p w14:paraId="5897E221" w14:textId="60EEFF90" w:rsidR="00D02B27" w:rsidRDefault="00D02B27" w:rsidP="00D02B27">
      <w:pPr>
        <w:pStyle w:val="FigureCaption"/>
      </w:pPr>
      <w:bookmarkStart w:id="301" w:name="_Ref25321186"/>
      <w:bookmarkStart w:id="302" w:name="_Toc62193144"/>
      <w:r>
        <w:t xml:space="preserve">Figure </w:t>
      </w:r>
      <w:r w:rsidR="00FA331A">
        <w:fldChar w:fldCharType="begin"/>
      </w:r>
      <w:r w:rsidR="00FA331A">
        <w:instrText xml:space="preserve"> SEQ Figure \* ARABIC </w:instrText>
      </w:r>
      <w:r w:rsidR="00FA331A">
        <w:fldChar w:fldCharType="separate"/>
      </w:r>
      <w:r w:rsidR="00CD5750">
        <w:rPr>
          <w:noProof/>
        </w:rPr>
        <w:t>41</w:t>
      </w:r>
      <w:r w:rsidR="00FA331A">
        <w:rPr>
          <w:noProof/>
        </w:rPr>
        <w:fldChar w:fldCharType="end"/>
      </w:r>
      <w:bookmarkEnd w:id="301"/>
      <w:r>
        <w:t>. Registered Vehicle Relationship to Shifted Vehicle Sales</w:t>
      </w:r>
      <w:bookmarkEnd w:id="302"/>
      <w:r>
        <w:t xml:space="preserve"> </w:t>
      </w:r>
    </w:p>
    <w:p w14:paraId="4418ABE3" w14:textId="44B624E6" w:rsidR="00F465CA" w:rsidRDefault="00F465CA" w:rsidP="00F465CA">
      <w:pPr>
        <w:pStyle w:val="Body"/>
      </w:pPr>
      <w:r>
        <w:t>Registration data was also evaluated based on historical average vehicle ages [</w:t>
      </w:r>
      <w:r>
        <w:fldChar w:fldCharType="begin"/>
      </w:r>
      <w:r>
        <w:instrText xml:space="preserve"> REF _Ref23936895 \r \h </w:instrText>
      </w:r>
      <w:r>
        <w:fldChar w:fldCharType="separate"/>
      </w:r>
      <w:r w:rsidR="00CD5750">
        <w:t>28</w:t>
      </w:r>
      <w:r>
        <w:fldChar w:fldCharType="end"/>
      </w:r>
      <w:r>
        <w:t xml:space="preserve">]. Average registered vehicle age with trend lines </w:t>
      </w:r>
      <w:r w:rsidR="008D29BF">
        <w:t>is</w:t>
      </w:r>
      <w:r>
        <w:t xml:space="preserve"> shown in</w:t>
      </w:r>
      <w:r w:rsidR="004B7A22">
        <w:t xml:space="preserve"> </w:t>
      </w:r>
      <w:r w:rsidR="004B7A22">
        <w:fldChar w:fldCharType="begin"/>
      </w:r>
      <w:r w:rsidR="004B7A22">
        <w:instrText xml:space="preserve"> REF _Ref25321340 \h </w:instrText>
      </w:r>
      <w:r w:rsidR="004B7A22">
        <w:fldChar w:fldCharType="separate"/>
      </w:r>
      <w:r w:rsidR="00CD5750">
        <w:t xml:space="preserve">Figure </w:t>
      </w:r>
      <w:r w:rsidR="00CD5750">
        <w:rPr>
          <w:noProof/>
        </w:rPr>
        <w:t>42</w:t>
      </w:r>
      <w:r w:rsidR="004B7A22">
        <w:fldChar w:fldCharType="end"/>
      </w:r>
      <w:r>
        <w:t xml:space="preserve">. Data from 1995 to 2014 were available, and </w:t>
      </w:r>
      <w:r w:rsidR="008D29BF">
        <w:t xml:space="preserve">the </w:t>
      </w:r>
      <w:r>
        <w:t xml:space="preserve">average age of all light vehicles increased from 8.4 to 11.4 years on average during this time. Linear regression was used to approximate average vehicle age in 2017, and was calculated to be approximately twelve years. The average ages of cars and trucks were very similar and followed similar trends. Thus, researchers concluded that the average vehicle age in 2017 was approximately </w:t>
      </w:r>
      <w:r w:rsidR="008D29BF">
        <w:t>twelve</w:t>
      </w:r>
      <w:r>
        <w:t xml:space="preserve"> years old.</w:t>
      </w:r>
    </w:p>
    <w:p w14:paraId="0186F7B0" w14:textId="77777777" w:rsidR="00F465CA" w:rsidRDefault="00F465CA" w:rsidP="00F465CA">
      <w:pPr>
        <w:pStyle w:val="Picture"/>
      </w:pPr>
      <w:r w:rsidRPr="009B4EDD">
        <w:rPr>
          <w:noProof/>
        </w:rPr>
        <w:lastRenderedPageBreak/>
        <w:drawing>
          <wp:inline distT="0" distB="0" distL="0" distR="0" wp14:anchorId="6664FF51" wp14:editId="4BA3AA6B">
            <wp:extent cx="5943600" cy="335666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3356669"/>
                    </a:xfrm>
                    <a:prstGeom prst="rect">
                      <a:avLst/>
                    </a:prstGeom>
                    <a:noFill/>
                    <a:ln>
                      <a:noFill/>
                    </a:ln>
                  </pic:spPr>
                </pic:pic>
              </a:graphicData>
            </a:graphic>
          </wp:inline>
        </w:drawing>
      </w:r>
    </w:p>
    <w:p w14:paraId="28C2613A" w14:textId="1016568C" w:rsidR="00F465CA" w:rsidRDefault="00F465CA" w:rsidP="00F465CA">
      <w:pPr>
        <w:pStyle w:val="FigureCaption"/>
      </w:pPr>
      <w:bookmarkStart w:id="303" w:name="_Ref25321340"/>
      <w:bookmarkStart w:id="304" w:name="_Toc62193145"/>
      <w:r>
        <w:t xml:space="preserve">Figure </w:t>
      </w:r>
      <w:r w:rsidR="00FA331A">
        <w:fldChar w:fldCharType="begin"/>
      </w:r>
      <w:r w:rsidR="00FA331A">
        <w:instrText xml:space="preserve"> SEQ Figure \* ARABIC </w:instrText>
      </w:r>
      <w:r w:rsidR="00FA331A">
        <w:fldChar w:fldCharType="separate"/>
      </w:r>
      <w:r w:rsidR="00CD5750">
        <w:rPr>
          <w:noProof/>
        </w:rPr>
        <w:t>42</w:t>
      </w:r>
      <w:r w:rsidR="00FA331A">
        <w:rPr>
          <w:noProof/>
        </w:rPr>
        <w:fldChar w:fldCharType="end"/>
      </w:r>
      <w:bookmarkEnd w:id="303"/>
      <w:r>
        <w:t>. Average Registered Vehicle Ages with Trend Lines</w:t>
      </w:r>
      <w:bookmarkEnd w:id="304"/>
    </w:p>
    <w:p w14:paraId="23A8255A" w14:textId="616C9EBA" w:rsidR="00F465CA" w:rsidRPr="00F465CA" w:rsidRDefault="00F465CA" w:rsidP="004B7A22">
      <w:pPr>
        <w:pStyle w:val="Body"/>
      </w:pPr>
      <w:r>
        <w:t xml:space="preserve">Results indicated that sales data was a </w:t>
      </w:r>
      <w:r w:rsidR="00BB2AF9">
        <w:t>suitable</w:t>
      </w:r>
      <w:r>
        <w:t xml:space="preserve"> predictor of the future distribution of vehicle registrations. Based on these results and findings and the significant increase in SUV and CUV sales in 2015 through 2018, researchers believe that by the late 2020s, the majority of passenger vehicle</w:t>
      </w:r>
      <w:r w:rsidR="008B303F">
        <w:t xml:space="preserve"> owned and registered</w:t>
      </w:r>
      <w:r>
        <w:t xml:space="preserve"> are likely to be SUVs and CUVs. </w:t>
      </w:r>
    </w:p>
    <w:p w14:paraId="6938F7BD" w14:textId="64AD9C17" w:rsidR="00F465CA" w:rsidRDefault="00F465CA" w:rsidP="00F23AAD">
      <w:pPr>
        <w:pStyle w:val="Lv2Title"/>
      </w:pPr>
      <w:bookmarkStart w:id="305" w:name="_Toc62025242"/>
      <w:bookmarkStart w:id="306" w:name="_Toc62193061"/>
      <w:r>
        <w:t>Discussion</w:t>
      </w:r>
      <w:bookmarkEnd w:id="305"/>
      <w:bookmarkEnd w:id="306"/>
    </w:p>
    <w:p w14:paraId="66DFB9F5" w14:textId="6F80E007" w:rsidR="002E3AB4" w:rsidRDefault="00F465CA" w:rsidP="00D95B42">
      <w:pPr>
        <w:pStyle w:val="Body"/>
      </w:pPr>
      <w:r>
        <w:t>Fatal crash data indicated that</w:t>
      </w:r>
      <w:r w:rsidR="004E1E37">
        <w:t xml:space="preserve"> cars were</w:t>
      </w:r>
      <w:r>
        <w:t>,</w:t>
      </w:r>
      <w:r w:rsidR="004E1E37">
        <w:t xml:space="preserve"> on average</w:t>
      </w:r>
      <w:r>
        <w:t>,</w:t>
      </w:r>
      <w:r w:rsidR="004E1E37">
        <w:t xml:space="preserve"> about </w:t>
      </w:r>
      <w:r w:rsidR="001350E2">
        <w:t>nine</w:t>
      </w:r>
      <w:r w:rsidR="004E1E37">
        <w:t xml:space="preserve"> years old and light trucks were about </w:t>
      </w:r>
      <w:r w:rsidR="001350E2">
        <w:t>six</w:t>
      </w:r>
      <w:r w:rsidR="004E1E37">
        <w:t xml:space="preserve"> years old</w:t>
      </w:r>
      <w:r w:rsidRPr="00F465CA">
        <w:t xml:space="preserve"> </w:t>
      </w:r>
      <w:r>
        <w:t>when fatal crashes occurred</w:t>
      </w:r>
      <w:r w:rsidR="004E1E37">
        <w:t xml:space="preserve">. </w:t>
      </w:r>
      <w:r>
        <w:t>This result was determined to be consistent and repeatable</w:t>
      </w:r>
      <w:r w:rsidR="004E1E37">
        <w:t xml:space="preserve">. </w:t>
      </w:r>
      <w:r>
        <w:t xml:space="preserve">Surprisingly, vehicles involved in fatal crashes were newer, on average, than the average age of registered vehicles in the </w:t>
      </w:r>
      <w:r w:rsidR="001350E2">
        <w:t>U.S</w:t>
      </w:r>
      <w:r>
        <w:t>. Recent significant increases in fatal crash numbers suggest that even with the implementation of Advanced Driver Assistance Systems (ADAS) and Autonomous Driving Systems (ADS), significant safety improvements are still needed.</w:t>
      </w:r>
    </w:p>
    <w:p w14:paraId="4EBBE003" w14:textId="37AE3EB0" w:rsidR="00D95B42" w:rsidRPr="007B648A" w:rsidRDefault="002E3AB4" w:rsidP="00D95B42">
      <w:pPr>
        <w:pStyle w:val="Body"/>
      </w:pPr>
      <w:r>
        <w:t>Sales data w</w:t>
      </w:r>
      <w:r w:rsidR="004A53A5">
        <w:t>ere</w:t>
      </w:r>
      <w:r>
        <w:t xml:space="preserve"> shown to be indicative of future vehicle registrations. Registered passenger cars and light truck types exhibited similarly shaped curves in comparison with sales. </w:t>
      </w:r>
      <w:r w:rsidR="00D95B42" w:rsidRPr="007B648A">
        <w:t>A</w:t>
      </w:r>
      <w:r>
        <w:t xml:space="preserve">dditionally, </w:t>
      </w:r>
      <w:r>
        <w:lastRenderedPageBreak/>
        <w:t>a</w:t>
      </w:r>
      <w:r w:rsidR="00D95B42" w:rsidRPr="007B648A">
        <w:t xml:space="preserve">verage registered passenger vehicle age was found to be approximately </w:t>
      </w:r>
      <w:r w:rsidR="00C26DE9">
        <w:t>twelve</w:t>
      </w:r>
      <w:r w:rsidR="00D95B42" w:rsidRPr="007B648A">
        <w:t xml:space="preserve"> years, and registrations were found to be proportionally reflective to sales </w:t>
      </w:r>
      <w:r w:rsidR="00C26DE9">
        <w:t>twelve</w:t>
      </w:r>
      <w:r w:rsidR="00D95B42" w:rsidRPr="007B648A">
        <w:t xml:space="preserve"> years after a given sales year. </w:t>
      </w:r>
      <w:r>
        <w:t>Findings</w:t>
      </w:r>
      <w:r w:rsidR="00D95B42" w:rsidRPr="007B648A">
        <w:t xml:space="preserve"> suggests sales data </w:t>
      </w:r>
      <w:r>
        <w:t xml:space="preserve">is a suitable </w:t>
      </w:r>
      <w:r w:rsidR="00F465CA">
        <w:t>measure for estimating the composition of future vehicle registrations and crashes</w:t>
      </w:r>
      <w:r>
        <w:t>.</w:t>
      </w:r>
      <w:r w:rsidR="00F465CA">
        <w:t xml:space="preserve"> </w:t>
      </w:r>
      <w:r w:rsidR="00B0259F">
        <w:t>Thus, sales data was chosen for analysis of MASH vehicle updates in the remainder of the research effort. Additionally, b</w:t>
      </w:r>
      <w:r w:rsidR="00F465CA">
        <w:t xml:space="preserve">ecause sales data is generally more complete and easier to acquire than either registration or crash data, and requires less distillation and revision, it is recommended that future iterations of standardized </w:t>
      </w:r>
      <w:r w:rsidR="006121F1">
        <w:t>passenger</w:t>
      </w:r>
      <w:r w:rsidR="00F465CA">
        <w:t xml:space="preserve"> vehicle selection primarily utilize new vehicle sales data for discussion, analysis, and conclusions.</w:t>
      </w:r>
      <w:r>
        <w:t xml:space="preserve"> </w:t>
      </w:r>
    </w:p>
    <w:p w14:paraId="53BC9483" w14:textId="77777777" w:rsidR="00D95B42" w:rsidRDefault="00D95B42" w:rsidP="002E13C7">
      <w:pPr>
        <w:pStyle w:val="Body"/>
      </w:pPr>
    </w:p>
    <w:p w14:paraId="183B92D4" w14:textId="77777777" w:rsidR="002E13C7" w:rsidRDefault="002E13C7" w:rsidP="002E13C7">
      <w:pPr>
        <w:pStyle w:val="Body"/>
        <w:sectPr w:rsidR="002E13C7" w:rsidSect="00EE2BC9">
          <w:pgSz w:w="12240" w:h="15840" w:code="1"/>
          <w:pgMar w:top="1440" w:right="1440" w:bottom="1152" w:left="1440" w:header="720" w:footer="1008" w:gutter="0"/>
          <w:cols w:space="720"/>
          <w:docGrid w:linePitch="360"/>
        </w:sectPr>
      </w:pPr>
    </w:p>
    <w:p w14:paraId="128AB9BD" w14:textId="4CD5CB29" w:rsidR="007A37AC" w:rsidRDefault="007A37AC" w:rsidP="00AF214F">
      <w:pPr>
        <w:pStyle w:val="Lv1Title"/>
      </w:pPr>
      <w:bookmarkStart w:id="307" w:name="_Toc62025243"/>
      <w:bookmarkStart w:id="308" w:name="_Toc62193062"/>
      <w:bookmarkStart w:id="309" w:name="_Ref21087029"/>
      <w:bookmarkStart w:id="310" w:name="_Ref33724973"/>
      <w:bookmarkStart w:id="311" w:name="_Ref33725090"/>
      <w:r>
        <w:lastRenderedPageBreak/>
        <w:t>Vehicle Weight Distribution and Vehicle Selection Criteria</w:t>
      </w:r>
      <w:bookmarkEnd w:id="307"/>
      <w:bookmarkEnd w:id="308"/>
    </w:p>
    <w:p w14:paraId="0D88DF76" w14:textId="1F122F14" w:rsidR="00A618A3" w:rsidRDefault="00816BC7" w:rsidP="00A618A3">
      <w:pPr>
        <w:pStyle w:val="Lv2Title"/>
      </w:pPr>
      <w:bookmarkStart w:id="312" w:name="_Toc62025244"/>
      <w:bookmarkStart w:id="313" w:name="_Toc62193063"/>
      <w:bookmarkEnd w:id="186"/>
      <w:bookmarkEnd w:id="309"/>
      <w:bookmarkEnd w:id="310"/>
      <w:bookmarkEnd w:id="311"/>
      <w:r>
        <w:t>Objective</w:t>
      </w:r>
      <w:r w:rsidR="004212AC">
        <w:t xml:space="preserve"> and Background</w:t>
      </w:r>
      <w:bookmarkEnd w:id="312"/>
      <w:bookmarkEnd w:id="313"/>
    </w:p>
    <w:p w14:paraId="33A1F686" w14:textId="6EE4EA99" w:rsidR="00EE5B9D" w:rsidRDefault="00F465CA" w:rsidP="00EE5B9D">
      <w:pPr>
        <w:pStyle w:val="Body"/>
      </w:pPr>
      <w:r>
        <w:t xml:space="preserve">Using vehicle sales data for 2017, researchers identified the </w:t>
      </w:r>
      <w:r w:rsidR="0027095C">
        <w:t>weight</w:t>
      </w:r>
      <w:r>
        <w:t xml:space="preserve"> distribution of new vehicle sales </w:t>
      </w:r>
      <w:r w:rsidR="000B7B97">
        <w:t>to</w:t>
      </w:r>
      <w:r>
        <w:t xml:space="preserve"> identify the 5</w:t>
      </w:r>
      <w:r w:rsidRPr="004B7A22">
        <w:rPr>
          <w:vertAlign w:val="superscript"/>
        </w:rPr>
        <w:t>th</w:t>
      </w:r>
      <w:r>
        <w:t xml:space="preserve"> and 95</w:t>
      </w:r>
      <w:r w:rsidRPr="004B7A22">
        <w:rPr>
          <w:vertAlign w:val="superscript"/>
        </w:rPr>
        <w:t>th</w:t>
      </w:r>
      <w:r>
        <w:t xml:space="preserve"> percentile </w:t>
      </w:r>
      <w:r w:rsidR="0027095C">
        <w:t>weights</w:t>
      </w:r>
      <w:r>
        <w:t xml:space="preserve"> </w:t>
      </w:r>
      <w:r w:rsidR="0027095C">
        <w:t>for</w:t>
      </w:r>
      <w:r>
        <w:t xml:space="preserve"> new vehicle sales, and to determine how existing MASH vehicle specifications aligned with new vehicle sales data</w:t>
      </w:r>
      <w:r w:rsidR="00EE5B9D">
        <w:t xml:space="preserve">. </w:t>
      </w:r>
      <w:r w:rsidR="0027095C">
        <w:t>Weight</w:t>
      </w:r>
      <w:r>
        <w:t xml:space="preserve"> data for each vehicle model and trim level were paired wit</w:t>
      </w:r>
      <w:r w:rsidR="0027095C">
        <w:t>h sales data to develop the weight</w:t>
      </w:r>
      <w:r>
        <w:t xml:space="preserve"> distribution. Subsequently, geometrical and inertial parameters associated each vehicle model were reviewed to standardize</w:t>
      </w:r>
      <w:r w:rsidR="006121F1">
        <w:t xml:space="preserve"> MASH</w:t>
      </w:r>
      <w:r>
        <w:t xml:space="preserve"> </w:t>
      </w:r>
      <w:r w:rsidR="006121F1">
        <w:t>passenger</w:t>
      </w:r>
      <w:r>
        <w:t xml:space="preserve"> vehicle parameter selection requirements.</w:t>
      </w:r>
      <w:r w:rsidR="00816BC7">
        <w:t xml:space="preserve"> </w:t>
      </w:r>
    </w:p>
    <w:p w14:paraId="38FD44CB" w14:textId="2EA7009F" w:rsidR="000C631E" w:rsidRDefault="0001652B" w:rsidP="00EE5B9D">
      <w:pPr>
        <w:pStyle w:val="Body"/>
      </w:pPr>
      <w:r w:rsidRPr="00FA2C64">
        <w:t>Canadian Vehicle Specifications [</w:t>
      </w:r>
      <w:r w:rsidR="00DF1EA7">
        <w:fldChar w:fldCharType="begin"/>
      </w:r>
      <w:r w:rsidR="00DF1EA7">
        <w:instrText xml:space="preserve"> REF _Ref34038793 \r \h </w:instrText>
      </w:r>
      <w:r w:rsidR="00DF1EA7">
        <w:fldChar w:fldCharType="separate"/>
      </w:r>
      <w:r w:rsidR="00CD5750">
        <w:t>33</w:t>
      </w:r>
      <w:r w:rsidR="00DF1EA7">
        <w:fldChar w:fldCharType="end"/>
      </w:r>
      <w:r w:rsidRPr="00FA2C64">
        <w:t>] were used to obtain vehicle dimensional properties</w:t>
      </w:r>
      <w:r w:rsidR="00BA6DA9">
        <w:t>;</w:t>
      </w:r>
      <w:r w:rsidRPr="00FA2C64">
        <w:t xml:space="preserve"> </w:t>
      </w:r>
      <w:r w:rsidR="00BA6DA9">
        <w:t xml:space="preserve">note, </w:t>
      </w:r>
      <w:r w:rsidRPr="00FA2C64">
        <w:t>NHTSA also uses this as reference for vehicle measurements. Additionally, Expert AutoStats [</w:t>
      </w:r>
      <w:r w:rsidR="00DF1EA7">
        <w:fldChar w:fldCharType="begin"/>
      </w:r>
      <w:r w:rsidR="00DF1EA7">
        <w:instrText xml:space="preserve"> REF _Ref33800885 \r \h </w:instrText>
      </w:r>
      <w:r w:rsidR="00DF1EA7">
        <w:fldChar w:fldCharType="separate"/>
      </w:r>
      <w:r w:rsidR="00CD5750">
        <w:t>34</w:t>
      </w:r>
      <w:r w:rsidR="00DF1EA7">
        <w:fldChar w:fldCharType="end"/>
      </w:r>
      <w:r w:rsidRPr="00FA2C64">
        <w:t>]</w:t>
      </w:r>
      <w:r w:rsidR="006C5D05">
        <w:t xml:space="preserve"> was used to obtain vehicle dimensions such as hood height and front bumper height which were not documented in Canadian Vehicle Specifications</w:t>
      </w:r>
      <w:r w:rsidRPr="00FA2C64">
        <w:t>.</w:t>
      </w:r>
    </w:p>
    <w:p w14:paraId="06596C2E" w14:textId="6D981367" w:rsidR="00A618A3" w:rsidRDefault="00EA7519" w:rsidP="00A618A3">
      <w:pPr>
        <w:pStyle w:val="Lv2Title"/>
      </w:pPr>
      <w:bookmarkStart w:id="314" w:name="_Toc62025245"/>
      <w:bookmarkStart w:id="315" w:name="_Toc62193064"/>
      <w:r>
        <w:t>Passenger Vehicle Weight Distributions</w:t>
      </w:r>
      <w:bookmarkEnd w:id="314"/>
      <w:bookmarkEnd w:id="315"/>
    </w:p>
    <w:p w14:paraId="2F97C581" w14:textId="66177C90" w:rsidR="00A618A3" w:rsidRDefault="00A618A3" w:rsidP="00A618A3">
      <w:pPr>
        <w:pStyle w:val="Lv3Title"/>
      </w:pPr>
      <w:bookmarkStart w:id="316" w:name="_Toc62025246"/>
      <w:bookmarkStart w:id="317" w:name="_Toc62193065"/>
      <w:r>
        <w:t>High- and Low-</w:t>
      </w:r>
      <w:r w:rsidR="004212AC">
        <w:t>Weight</w:t>
      </w:r>
      <w:r>
        <w:t xml:space="preserve"> Distributions</w:t>
      </w:r>
      <w:bookmarkEnd w:id="316"/>
      <w:bookmarkEnd w:id="317"/>
    </w:p>
    <w:p w14:paraId="6C80A074" w14:textId="44C4DC1C" w:rsidR="00A618A3" w:rsidRDefault="00F465CA" w:rsidP="00A618A3">
      <w:pPr>
        <w:pStyle w:val="Body"/>
      </w:pPr>
      <w:r>
        <w:t xml:space="preserve">Researchers utilized the same assumptions and distributions previously discussed in Chapter </w:t>
      </w:r>
      <w:r w:rsidR="00536D7C">
        <w:fldChar w:fldCharType="begin"/>
      </w:r>
      <w:r w:rsidR="00536D7C">
        <w:instrText xml:space="preserve">quote </w:instrText>
      </w:r>
      <w:r w:rsidR="00536D7C">
        <w:fldChar w:fldCharType="begin"/>
      </w:r>
      <w:r w:rsidR="00536D7C">
        <w:instrText xml:space="preserve"> REF _Ref62131523 \r \h </w:instrText>
      </w:r>
      <w:r w:rsidR="00536D7C">
        <w:fldChar w:fldCharType="separate"/>
      </w:r>
      <w:r w:rsidR="00CD5750">
        <w:instrText>CHAPTER 7</w:instrText>
      </w:r>
      <w:r w:rsidR="00536D7C">
        <w:fldChar w:fldCharType="end"/>
      </w:r>
      <w:r w:rsidR="00536D7C">
        <w:instrText xml:space="preserve"> \* arabic</w:instrText>
      </w:r>
      <w:r w:rsidR="00536D7C">
        <w:fldChar w:fldCharType="separate"/>
      </w:r>
      <w:r w:rsidR="00CD5750">
        <w:t>7</w:t>
      </w:r>
      <w:r w:rsidR="00536D7C">
        <w:fldChar w:fldCharType="end"/>
      </w:r>
      <w:r w:rsidR="00536D7C">
        <w:t xml:space="preserve"> </w:t>
      </w:r>
      <w:r>
        <w:t>to allocate sales by trim levels.</w:t>
      </w:r>
      <w:r w:rsidR="00816BC7">
        <w:t xml:space="preserve"> </w:t>
      </w:r>
      <w:r>
        <w:t xml:space="preserve">To evaluate the tolerances on possible new vehicle weight distributions, researchers also generated boundary curves corresponding to the lightest and heaviest possible distributions of new vehicle sales: </w:t>
      </w:r>
    </w:p>
    <w:p w14:paraId="1D9883FE" w14:textId="630285CC" w:rsidR="00A618A3" w:rsidRDefault="00A618A3" w:rsidP="00350FE1">
      <w:pPr>
        <w:pStyle w:val="Body"/>
        <w:numPr>
          <w:ilvl w:val="0"/>
          <w:numId w:val="8"/>
        </w:numPr>
        <w:ind w:left="720" w:hanging="270"/>
      </w:pPr>
      <w:r>
        <w:t>a “High-</w:t>
      </w:r>
      <w:r w:rsidR="00B63A53">
        <w:t>Weight</w:t>
      </w:r>
      <w:r>
        <w:t xml:space="preserve">” estimate, in which the trim option associated with the </w:t>
      </w:r>
      <w:r w:rsidR="00B63A53">
        <w:t>heaviest</w:t>
      </w:r>
      <w:r>
        <w:t xml:space="preserve"> vehicle </w:t>
      </w:r>
      <w:r w:rsidR="00B63A53">
        <w:t>weight</w:t>
      </w:r>
      <w:r>
        <w:t xml:space="preserve"> was </w:t>
      </w:r>
      <w:r w:rsidR="00C26DE9">
        <w:t>allocated</w:t>
      </w:r>
      <w:r>
        <w:t xml:space="preserve"> all vehicle sales, and the </w:t>
      </w:r>
      <w:r w:rsidR="00013C25">
        <w:t>smaller</w:t>
      </w:r>
      <w:r w:rsidR="00B63A53">
        <w:t>-weight</w:t>
      </w:r>
      <w:r>
        <w:t xml:space="preserve"> trim levels were assumed to have zero sales; and</w:t>
      </w:r>
    </w:p>
    <w:p w14:paraId="7F0C78DE" w14:textId="72039FA7" w:rsidR="00A618A3" w:rsidRDefault="00A618A3" w:rsidP="00350FE1">
      <w:pPr>
        <w:pStyle w:val="Body"/>
        <w:numPr>
          <w:ilvl w:val="0"/>
          <w:numId w:val="8"/>
        </w:numPr>
        <w:ind w:left="720" w:hanging="270"/>
      </w:pPr>
      <w:r>
        <w:t>a “Low-</w:t>
      </w:r>
      <w:r w:rsidR="00B63A53">
        <w:t>Weight</w:t>
      </w:r>
      <w:r>
        <w:t xml:space="preserve">” estimate, in which the lowest </w:t>
      </w:r>
      <w:r w:rsidR="00B63A53">
        <w:t>weight</w:t>
      </w:r>
      <w:r>
        <w:t xml:space="preserve"> trim level was </w:t>
      </w:r>
      <w:r w:rsidR="00C26DE9">
        <w:t>allocated</w:t>
      </w:r>
      <w:r>
        <w:t xml:space="preserve"> all vehicle sales, and the </w:t>
      </w:r>
      <w:r w:rsidR="00B63A53">
        <w:t>heavier-weight</w:t>
      </w:r>
      <w:r>
        <w:t xml:space="preserve"> trim levels were assumed to have zero sales.</w:t>
      </w:r>
    </w:p>
    <w:p w14:paraId="006C3C10" w14:textId="573824AB" w:rsidR="00EE43A5" w:rsidRDefault="00BA6DA9" w:rsidP="00EE43A5">
      <w:pPr>
        <w:pStyle w:val="Body"/>
      </w:pPr>
      <w:r>
        <w:lastRenderedPageBreak/>
        <w:t xml:space="preserve">APS vehicles had sales explicitly noted; most APS vehicles only had a single trim level noted. As a result, all APS vehicle sales were annotated by </w:t>
      </w:r>
      <w:r w:rsidR="00551A0C">
        <w:t xml:space="preserve">trim level and only the ICE vehicle sales were distributed by trim levels. </w:t>
      </w:r>
      <w:r>
        <w:t xml:space="preserve">Note an example of the high- and low-weight distribution sales allocation for a vehicle model with multiple trim levels and an APS trim option is shown in </w:t>
      </w:r>
      <w:r>
        <w:fldChar w:fldCharType="begin"/>
      </w:r>
      <w:r>
        <w:instrText xml:space="preserve"> REF _Ref21517388 \h </w:instrText>
      </w:r>
      <w:r>
        <w:fldChar w:fldCharType="separate"/>
      </w:r>
      <w:r w:rsidR="00CD5750">
        <w:t xml:space="preserve">Table </w:t>
      </w:r>
      <w:r w:rsidR="00CD5750">
        <w:rPr>
          <w:noProof/>
        </w:rPr>
        <w:t>26</w:t>
      </w:r>
      <w:r>
        <w:fldChar w:fldCharType="end"/>
      </w:r>
      <w:r>
        <w:t>.</w:t>
      </w:r>
      <w:r w:rsidRPr="004341FA">
        <w:t xml:space="preserve"> </w:t>
      </w:r>
      <w:r>
        <w:t xml:space="preserve">The high- and low-value sales estimate method was applied to other vehicle measurements in Chapter </w:t>
      </w:r>
      <w:r>
        <w:fldChar w:fldCharType="begin"/>
      </w:r>
      <w:r>
        <w:instrText xml:space="preserve"> REF _Ref34050190 \r \h </w:instrText>
      </w:r>
      <w:r>
        <w:fldChar w:fldCharType="separate"/>
      </w:r>
      <w:r w:rsidR="00CD5750">
        <w:t>CHAPTER 11</w:t>
      </w:r>
      <w:r>
        <w:fldChar w:fldCharType="end"/>
      </w:r>
      <w:r>
        <w:t xml:space="preserve"> to observe ranges for additional 2017 passenger vehicle dimensions.</w:t>
      </w:r>
    </w:p>
    <w:p w14:paraId="0CF36494" w14:textId="7F8726CF" w:rsidR="00551A0C" w:rsidRDefault="00551A0C" w:rsidP="00551A0C">
      <w:pPr>
        <w:pStyle w:val="Body"/>
      </w:pPr>
      <w:r>
        <w:t xml:space="preserve">The high- and low-weight distributions for 2017 passenger vehicle sales are shown in </w:t>
      </w:r>
      <w:r w:rsidRPr="009C3825">
        <w:fldChar w:fldCharType="begin"/>
      </w:r>
      <w:r w:rsidRPr="009C3825">
        <w:instrText xml:space="preserve"> REF _Ref12527352 \h  \* MERGEFORMAT </w:instrText>
      </w:r>
      <w:r w:rsidRPr="009C3825">
        <w:fldChar w:fldCharType="separate"/>
      </w:r>
      <w:r w:rsidR="00CD5750" w:rsidRPr="00CD5750">
        <w:rPr>
          <w:bCs/>
        </w:rPr>
        <w:t xml:space="preserve">Figure </w:t>
      </w:r>
      <w:r w:rsidR="00CD5750" w:rsidRPr="00CD5750">
        <w:rPr>
          <w:bCs/>
          <w:noProof/>
        </w:rPr>
        <w:t>43</w:t>
      </w:r>
      <w:r w:rsidRPr="009C3825">
        <w:fldChar w:fldCharType="end"/>
      </w:r>
      <w:r w:rsidRPr="009C3825">
        <w:t>.</w:t>
      </w:r>
      <w:r>
        <w:t xml:space="preserve"> Additionally, current MASH passenger vehicle weights were compared to the high- and low-weight estimated distributions, as shown in </w:t>
      </w:r>
      <w:r>
        <w:fldChar w:fldCharType="begin"/>
      </w:r>
      <w:r>
        <w:instrText xml:space="preserve"> REF _Ref12527352 \h </w:instrText>
      </w:r>
      <w:r>
        <w:fldChar w:fldCharType="separate"/>
      </w:r>
      <w:r w:rsidR="00CD5750" w:rsidRPr="00B9684D">
        <w:t xml:space="preserve">Figure </w:t>
      </w:r>
      <w:r w:rsidR="00CD5750">
        <w:rPr>
          <w:noProof/>
        </w:rPr>
        <w:t>43</w:t>
      </w:r>
      <w:r>
        <w:fldChar w:fldCharType="end"/>
      </w:r>
      <w:r>
        <w:t>. It is known that the actual 2017 weight distribution must fall between the bounds of the high- and low-weight distributions. It was discovered that the 5</w:t>
      </w:r>
      <w:r w:rsidRPr="00892BE0">
        <w:rPr>
          <w:vertAlign w:val="superscript"/>
        </w:rPr>
        <w:t>th</w:t>
      </w:r>
      <w:r>
        <w:t xml:space="preserve"> percentile weight was between 2,743 lb and 2,855 lb, and the 95</w:t>
      </w:r>
      <w:r w:rsidRPr="00892BE0">
        <w:rPr>
          <w:vertAlign w:val="superscript"/>
        </w:rPr>
        <w:t>th</w:t>
      </w:r>
      <w:r>
        <w:t xml:space="preserve"> percentile weight was between 5,631 lb and 5,981 lb.</w:t>
      </w:r>
    </w:p>
    <w:p w14:paraId="0B8F4C81" w14:textId="1D1DD14D" w:rsidR="004212AC" w:rsidRDefault="004212AC" w:rsidP="002811D2">
      <w:pPr>
        <w:pStyle w:val="Body"/>
      </w:pPr>
      <w:r>
        <w:t xml:space="preserve">The </w:t>
      </w:r>
      <w:r w:rsidR="00324707">
        <w:t xml:space="preserve">high- and low-vehicle weight distributions were </w:t>
      </w:r>
      <w:r w:rsidR="00A06CA8">
        <w:t xml:space="preserve">more </w:t>
      </w:r>
      <w:r w:rsidR="00324707">
        <w:t xml:space="preserve">similar for passenger cars and light vehicles </w:t>
      </w:r>
      <w:r w:rsidR="00C92399">
        <w:t>than</w:t>
      </w:r>
      <w:r w:rsidR="00324707">
        <w:t xml:space="preserve"> for</w:t>
      </w:r>
      <w:r>
        <w:t xml:space="preserve"> heavier vehicles. </w:t>
      </w:r>
      <w:r w:rsidR="00892BE0">
        <w:t>The primary reason for this was l</w:t>
      </w:r>
      <w:r w:rsidR="00A263C8">
        <w:t>arge</w:t>
      </w:r>
      <w:r w:rsidR="0027095C">
        <w:t xml:space="preserve"> weight</w:t>
      </w:r>
      <w:r w:rsidR="00A263C8">
        <w:t xml:space="preserve"> deviation </w:t>
      </w:r>
      <w:r w:rsidR="00324707">
        <w:t>associated with variations in trim levels for larger vehicles</w:t>
      </w:r>
      <w:r w:rsidR="00A263C8">
        <w:t xml:space="preserve">. For example, </w:t>
      </w:r>
      <w:r w:rsidR="00C26DE9">
        <w:t>t</w:t>
      </w:r>
      <w:r w:rsidR="00A263C8">
        <w:t xml:space="preserve">he Honda Civic sold 377,286 units in 2017. The low-weight estimate attributed 377,286 unit sales to </w:t>
      </w:r>
      <w:r w:rsidR="00C26DE9">
        <w:t xml:space="preserve">the </w:t>
      </w:r>
      <w:r w:rsidR="00A263C8">
        <w:t>lightest trim weight of 2,743 lb, and the high-weight estimate attributed the same number of sales to the heaviest trim weight of 2,919 lb</w:t>
      </w:r>
      <w:r w:rsidR="00BA6DA9">
        <w:t>; thus, the difference in average weight between low- and high-weight distributions was 176 lb</w:t>
      </w:r>
      <w:r w:rsidR="00A263C8">
        <w:t xml:space="preserve">. </w:t>
      </w:r>
      <w:r w:rsidR="00324707">
        <w:t>By comparison, t</w:t>
      </w:r>
      <w:r w:rsidR="00A263C8">
        <w:t>he Ford F-150 sold an estimated 573,264 units in 2017. The low-weight estimate weigh</w:t>
      </w:r>
      <w:r w:rsidR="00324707">
        <w:t>ed</w:t>
      </w:r>
      <w:r w:rsidR="00A263C8">
        <w:t xml:space="preserve"> 4,050 lb and the high-weight estimate </w:t>
      </w:r>
      <w:r w:rsidR="00324707">
        <w:t>of</w:t>
      </w:r>
      <w:r w:rsidR="00A263C8">
        <w:t xml:space="preserve"> the heaviest trim weight </w:t>
      </w:r>
      <w:r w:rsidR="00C26DE9">
        <w:t>was</w:t>
      </w:r>
      <w:r w:rsidR="00A263C8">
        <w:t xml:space="preserve"> 5,697 lb</w:t>
      </w:r>
      <w:r w:rsidR="00BA6DA9">
        <w:t>, for a range of 1,647 lb between lowest- and highest-weight trim levels</w:t>
      </w:r>
      <w:r w:rsidR="00A263C8">
        <w:t>.</w:t>
      </w:r>
      <w:r w:rsidR="004341FA" w:rsidRPr="004341FA">
        <w:t xml:space="preserve"> </w:t>
      </w:r>
    </w:p>
    <w:p w14:paraId="2A3E9F25" w14:textId="77777777" w:rsidR="00BA6DA9" w:rsidRDefault="00BA6DA9" w:rsidP="002811D2">
      <w:pPr>
        <w:pStyle w:val="Body"/>
      </w:pPr>
    </w:p>
    <w:p w14:paraId="5063B585" w14:textId="4B762FC0" w:rsidR="002811D2" w:rsidRDefault="002811D2" w:rsidP="002811D2">
      <w:pPr>
        <w:pStyle w:val="TableCaption"/>
      </w:pPr>
      <w:bookmarkStart w:id="318" w:name="_Ref21517388"/>
      <w:bookmarkStart w:id="319" w:name="_Toc62193207"/>
      <w:r>
        <w:lastRenderedPageBreak/>
        <w:t xml:space="preserve">Table </w:t>
      </w:r>
      <w:r w:rsidR="00FA331A">
        <w:fldChar w:fldCharType="begin"/>
      </w:r>
      <w:r w:rsidR="00FA331A">
        <w:instrText xml:space="preserve"> SEQ Table \* ARABIC </w:instrText>
      </w:r>
      <w:r w:rsidR="00FA331A">
        <w:fldChar w:fldCharType="separate"/>
      </w:r>
      <w:r w:rsidR="00CD5750">
        <w:rPr>
          <w:noProof/>
        </w:rPr>
        <w:t>26</w:t>
      </w:r>
      <w:r w:rsidR="00FA331A">
        <w:rPr>
          <w:noProof/>
        </w:rPr>
        <w:fldChar w:fldCharType="end"/>
      </w:r>
      <w:bookmarkEnd w:id="318"/>
      <w:r>
        <w:t>.</w:t>
      </w:r>
      <w:r w:rsidRPr="00ED6060">
        <w:t xml:space="preserve"> </w:t>
      </w:r>
      <w:r>
        <w:t>High- and Low-Weight</w:t>
      </w:r>
      <w:r w:rsidRPr="00EE43A5">
        <w:t xml:space="preserve"> </w:t>
      </w:r>
      <w:r>
        <w:t>Sales Distributions of Honda Accord</w:t>
      </w:r>
      <w:bookmarkEnd w:id="319"/>
    </w:p>
    <w:tbl>
      <w:tblPr>
        <w:tblW w:w="8940" w:type="dxa"/>
        <w:jc w:val="center"/>
        <w:tblLook w:val="04A0" w:firstRow="1" w:lastRow="0" w:firstColumn="1" w:lastColumn="0" w:noHBand="0" w:noVBand="1"/>
      </w:tblPr>
      <w:tblGrid>
        <w:gridCol w:w="1545"/>
        <w:gridCol w:w="3815"/>
        <w:gridCol w:w="1013"/>
        <w:gridCol w:w="1254"/>
        <w:gridCol w:w="1313"/>
      </w:tblGrid>
      <w:tr w:rsidR="002811D2" w14:paraId="1AA3C90D" w14:textId="77777777" w:rsidTr="00B44BA3">
        <w:trPr>
          <w:trHeight w:val="300"/>
          <w:jc w:val="center"/>
        </w:trPr>
        <w:tc>
          <w:tcPr>
            <w:tcW w:w="894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79034" w14:textId="77777777" w:rsidR="002811D2" w:rsidRDefault="002811D2" w:rsidP="00B44BA3">
            <w:pPr>
              <w:keepNext/>
              <w:keepLines/>
              <w:jc w:val="center"/>
              <w:rPr>
                <w:b/>
                <w:bCs/>
                <w:color w:val="000000"/>
                <w:sz w:val="22"/>
                <w:szCs w:val="22"/>
              </w:rPr>
            </w:pPr>
            <w:r>
              <w:rPr>
                <w:b/>
                <w:bCs/>
                <w:color w:val="000000"/>
                <w:sz w:val="22"/>
                <w:szCs w:val="22"/>
              </w:rPr>
              <w:t>300,647 Gas-Powered Units Sold in 2017</w:t>
            </w:r>
          </w:p>
        </w:tc>
      </w:tr>
      <w:tr w:rsidR="002811D2" w14:paraId="59934475" w14:textId="77777777" w:rsidTr="00B44BA3">
        <w:trPr>
          <w:trHeight w:val="1140"/>
          <w:jc w:val="center"/>
        </w:trPr>
        <w:tc>
          <w:tcPr>
            <w:tcW w:w="1545" w:type="dxa"/>
            <w:tcBorders>
              <w:top w:val="nil"/>
              <w:left w:val="single" w:sz="4" w:space="0" w:color="auto"/>
              <w:bottom w:val="nil"/>
              <w:right w:val="single" w:sz="4" w:space="0" w:color="auto"/>
            </w:tcBorders>
            <w:shd w:val="clear" w:color="auto" w:fill="auto"/>
            <w:noWrap/>
            <w:vAlign w:val="center"/>
            <w:hideMark/>
          </w:tcPr>
          <w:p w14:paraId="1864A701" w14:textId="77777777" w:rsidR="002811D2" w:rsidRDefault="002811D2" w:rsidP="00B44BA3">
            <w:pPr>
              <w:keepNext/>
              <w:keepLines/>
              <w:jc w:val="center"/>
              <w:rPr>
                <w:b/>
                <w:bCs/>
                <w:color w:val="000000"/>
                <w:sz w:val="22"/>
                <w:szCs w:val="22"/>
              </w:rPr>
            </w:pPr>
            <w:r>
              <w:rPr>
                <w:b/>
                <w:bCs/>
                <w:color w:val="000000"/>
                <w:sz w:val="22"/>
                <w:szCs w:val="22"/>
              </w:rPr>
              <w:t>Make/Model</w:t>
            </w:r>
          </w:p>
        </w:tc>
        <w:tc>
          <w:tcPr>
            <w:tcW w:w="3815" w:type="dxa"/>
            <w:tcBorders>
              <w:top w:val="nil"/>
              <w:left w:val="nil"/>
              <w:bottom w:val="nil"/>
              <w:right w:val="single" w:sz="4" w:space="0" w:color="auto"/>
            </w:tcBorders>
            <w:shd w:val="clear" w:color="auto" w:fill="auto"/>
            <w:noWrap/>
            <w:vAlign w:val="center"/>
            <w:hideMark/>
          </w:tcPr>
          <w:p w14:paraId="68679C70" w14:textId="77777777" w:rsidR="002811D2" w:rsidRDefault="002811D2" w:rsidP="00B44BA3">
            <w:pPr>
              <w:keepNext/>
              <w:keepLines/>
              <w:jc w:val="center"/>
              <w:rPr>
                <w:b/>
                <w:bCs/>
                <w:color w:val="000000"/>
                <w:sz w:val="22"/>
                <w:szCs w:val="22"/>
              </w:rPr>
            </w:pPr>
            <w:r>
              <w:rPr>
                <w:b/>
                <w:bCs/>
                <w:color w:val="000000"/>
                <w:sz w:val="22"/>
                <w:szCs w:val="22"/>
              </w:rPr>
              <w:t>Trim Level</w:t>
            </w:r>
          </w:p>
        </w:tc>
        <w:tc>
          <w:tcPr>
            <w:tcW w:w="1013" w:type="dxa"/>
            <w:tcBorders>
              <w:top w:val="nil"/>
              <w:left w:val="nil"/>
              <w:bottom w:val="nil"/>
              <w:right w:val="single" w:sz="4" w:space="0" w:color="auto"/>
            </w:tcBorders>
            <w:shd w:val="clear" w:color="auto" w:fill="auto"/>
            <w:vAlign w:val="center"/>
            <w:hideMark/>
          </w:tcPr>
          <w:p w14:paraId="69E9750A" w14:textId="77777777" w:rsidR="002811D2" w:rsidRDefault="002811D2" w:rsidP="00B44BA3">
            <w:pPr>
              <w:keepNext/>
              <w:keepLines/>
              <w:jc w:val="center"/>
              <w:rPr>
                <w:b/>
                <w:bCs/>
                <w:color w:val="000000"/>
                <w:sz w:val="22"/>
                <w:szCs w:val="22"/>
              </w:rPr>
            </w:pPr>
            <w:r>
              <w:rPr>
                <w:b/>
                <w:bCs/>
                <w:color w:val="000000"/>
                <w:sz w:val="22"/>
                <w:szCs w:val="22"/>
              </w:rPr>
              <w:t>Curb Weight, lb</w:t>
            </w:r>
          </w:p>
        </w:tc>
        <w:tc>
          <w:tcPr>
            <w:tcW w:w="1254" w:type="dxa"/>
            <w:tcBorders>
              <w:top w:val="nil"/>
              <w:left w:val="nil"/>
              <w:bottom w:val="nil"/>
              <w:right w:val="single" w:sz="4" w:space="0" w:color="auto"/>
            </w:tcBorders>
            <w:shd w:val="clear" w:color="auto" w:fill="auto"/>
            <w:vAlign w:val="center"/>
            <w:hideMark/>
          </w:tcPr>
          <w:p w14:paraId="3C3BE03E" w14:textId="77777777" w:rsidR="002811D2" w:rsidRDefault="002811D2" w:rsidP="00B44BA3">
            <w:pPr>
              <w:keepNext/>
              <w:keepLines/>
              <w:jc w:val="center"/>
              <w:rPr>
                <w:b/>
                <w:bCs/>
                <w:color w:val="000000"/>
                <w:sz w:val="22"/>
                <w:szCs w:val="22"/>
              </w:rPr>
            </w:pPr>
            <w:r>
              <w:rPr>
                <w:b/>
                <w:bCs/>
                <w:color w:val="000000"/>
                <w:sz w:val="22"/>
                <w:szCs w:val="22"/>
              </w:rPr>
              <w:t>Low-Weight Sales Estimate</w:t>
            </w:r>
          </w:p>
        </w:tc>
        <w:tc>
          <w:tcPr>
            <w:tcW w:w="1313" w:type="dxa"/>
            <w:tcBorders>
              <w:top w:val="nil"/>
              <w:left w:val="nil"/>
              <w:bottom w:val="nil"/>
              <w:right w:val="single" w:sz="4" w:space="0" w:color="auto"/>
            </w:tcBorders>
            <w:shd w:val="clear" w:color="auto" w:fill="auto"/>
            <w:vAlign w:val="center"/>
            <w:hideMark/>
          </w:tcPr>
          <w:p w14:paraId="60167BAB" w14:textId="77777777" w:rsidR="002811D2" w:rsidRDefault="002811D2" w:rsidP="00B44BA3">
            <w:pPr>
              <w:keepNext/>
              <w:keepLines/>
              <w:jc w:val="center"/>
              <w:rPr>
                <w:b/>
                <w:bCs/>
                <w:color w:val="000000"/>
                <w:sz w:val="22"/>
                <w:szCs w:val="22"/>
              </w:rPr>
            </w:pPr>
            <w:r>
              <w:rPr>
                <w:b/>
                <w:bCs/>
                <w:color w:val="000000"/>
                <w:sz w:val="22"/>
                <w:szCs w:val="22"/>
              </w:rPr>
              <w:t>High-Weight Sales Estimate</w:t>
            </w:r>
          </w:p>
        </w:tc>
      </w:tr>
      <w:tr w:rsidR="002811D2" w14:paraId="7D785D63" w14:textId="77777777" w:rsidTr="00D10684">
        <w:trPr>
          <w:trHeight w:val="300"/>
          <w:jc w:val="center"/>
        </w:trPr>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B62795" w14:textId="77777777" w:rsidR="002811D2" w:rsidRDefault="002811D2" w:rsidP="00B44BA3">
            <w:pPr>
              <w:keepNext/>
              <w:keepLines/>
              <w:jc w:val="center"/>
              <w:rPr>
                <w:sz w:val="22"/>
                <w:szCs w:val="22"/>
              </w:rPr>
            </w:pPr>
            <w:r>
              <w:rPr>
                <w:sz w:val="22"/>
                <w:szCs w:val="22"/>
              </w:rPr>
              <w:t>Honda Accord</w:t>
            </w:r>
          </w:p>
        </w:tc>
        <w:tc>
          <w:tcPr>
            <w:tcW w:w="38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41921E5" w14:textId="77777777" w:rsidR="002811D2" w:rsidRDefault="002811D2" w:rsidP="00B44BA3">
            <w:pPr>
              <w:keepNext/>
              <w:keepLines/>
              <w:jc w:val="center"/>
              <w:rPr>
                <w:sz w:val="22"/>
                <w:szCs w:val="22"/>
              </w:rPr>
            </w:pPr>
            <w:r>
              <w:rPr>
                <w:sz w:val="22"/>
                <w:szCs w:val="22"/>
              </w:rPr>
              <w:t>2DR Coupe EX/EX-L Navi</w:t>
            </w:r>
          </w:p>
        </w:tc>
        <w:tc>
          <w:tcPr>
            <w:tcW w:w="101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33632D3" w14:textId="77777777" w:rsidR="002811D2" w:rsidRDefault="002811D2" w:rsidP="00B44BA3">
            <w:pPr>
              <w:keepNext/>
              <w:keepLines/>
              <w:jc w:val="center"/>
              <w:rPr>
                <w:sz w:val="22"/>
                <w:szCs w:val="22"/>
              </w:rPr>
            </w:pPr>
            <w:r>
              <w:rPr>
                <w:sz w:val="22"/>
                <w:szCs w:val="22"/>
              </w:rPr>
              <w:t>3,263</w:t>
            </w:r>
          </w:p>
        </w:tc>
        <w:tc>
          <w:tcPr>
            <w:tcW w:w="125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4890F6" w14:textId="77777777" w:rsidR="002811D2" w:rsidRDefault="002811D2" w:rsidP="00B44BA3">
            <w:pPr>
              <w:keepNext/>
              <w:keepLines/>
              <w:jc w:val="center"/>
              <w:rPr>
                <w:sz w:val="22"/>
                <w:szCs w:val="22"/>
              </w:rPr>
            </w:pPr>
            <w:r>
              <w:rPr>
                <w:sz w:val="22"/>
                <w:szCs w:val="22"/>
              </w:rPr>
              <w:t>300,647</w:t>
            </w:r>
          </w:p>
        </w:tc>
        <w:tc>
          <w:tcPr>
            <w:tcW w:w="131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EDEBB4" w14:textId="77777777" w:rsidR="002811D2" w:rsidRDefault="002811D2" w:rsidP="00B44BA3">
            <w:pPr>
              <w:keepNext/>
              <w:keepLines/>
              <w:jc w:val="center"/>
              <w:rPr>
                <w:sz w:val="22"/>
                <w:szCs w:val="22"/>
              </w:rPr>
            </w:pPr>
            <w:r>
              <w:rPr>
                <w:sz w:val="22"/>
                <w:szCs w:val="22"/>
              </w:rPr>
              <w:t>--</w:t>
            </w:r>
          </w:p>
        </w:tc>
      </w:tr>
      <w:tr w:rsidR="002811D2" w14:paraId="6FBE533F" w14:textId="77777777" w:rsidTr="00D10684">
        <w:trPr>
          <w:trHeight w:val="300"/>
          <w:jc w:val="center"/>
        </w:trPr>
        <w:tc>
          <w:tcPr>
            <w:tcW w:w="1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DA388B1" w14:textId="77777777" w:rsidR="002811D2" w:rsidRDefault="002811D2" w:rsidP="00B44BA3">
            <w:pPr>
              <w:keepNext/>
              <w:keepLines/>
              <w:jc w:val="center"/>
              <w:rPr>
                <w:sz w:val="22"/>
                <w:szCs w:val="22"/>
              </w:rPr>
            </w:pPr>
            <w:r>
              <w:rPr>
                <w:sz w:val="22"/>
                <w:szCs w:val="22"/>
              </w:rPr>
              <w:t>Honda Accord</w:t>
            </w:r>
          </w:p>
        </w:tc>
        <w:tc>
          <w:tcPr>
            <w:tcW w:w="3815" w:type="dxa"/>
            <w:tcBorders>
              <w:top w:val="nil"/>
              <w:left w:val="nil"/>
              <w:bottom w:val="single" w:sz="4" w:space="0" w:color="auto"/>
              <w:right w:val="single" w:sz="4" w:space="0" w:color="auto"/>
            </w:tcBorders>
            <w:shd w:val="clear" w:color="auto" w:fill="FFFFFF" w:themeFill="background1"/>
            <w:noWrap/>
            <w:vAlign w:val="center"/>
            <w:hideMark/>
          </w:tcPr>
          <w:p w14:paraId="55BFAD2A" w14:textId="77777777" w:rsidR="002811D2" w:rsidRDefault="002811D2" w:rsidP="00B44BA3">
            <w:pPr>
              <w:keepNext/>
              <w:keepLines/>
              <w:jc w:val="center"/>
              <w:rPr>
                <w:sz w:val="22"/>
                <w:szCs w:val="22"/>
              </w:rPr>
            </w:pPr>
            <w:r>
              <w:rPr>
                <w:sz w:val="22"/>
                <w:szCs w:val="22"/>
              </w:rPr>
              <w:t>4DR Sedan LX/Sport/EX-L/Touring</w:t>
            </w:r>
          </w:p>
        </w:tc>
        <w:tc>
          <w:tcPr>
            <w:tcW w:w="1013" w:type="dxa"/>
            <w:tcBorders>
              <w:top w:val="nil"/>
              <w:left w:val="nil"/>
              <w:bottom w:val="single" w:sz="4" w:space="0" w:color="auto"/>
              <w:right w:val="single" w:sz="4" w:space="0" w:color="auto"/>
            </w:tcBorders>
            <w:shd w:val="clear" w:color="auto" w:fill="FFFFFF" w:themeFill="background1"/>
            <w:noWrap/>
            <w:vAlign w:val="center"/>
            <w:hideMark/>
          </w:tcPr>
          <w:p w14:paraId="35630D4F" w14:textId="77777777" w:rsidR="002811D2" w:rsidRDefault="002811D2" w:rsidP="00B44BA3">
            <w:pPr>
              <w:keepNext/>
              <w:keepLines/>
              <w:jc w:val="center"/>
              <w:rPr>
                <w:sz w:val="22"/>
                <w:szCs w:val="22"/>
              </w:rPr>
            </w:pPr>
            <w:r>
              <w:rPr>
                <w:sz w:val="22"/>
                <w:szCs w:val="22"/>
              </w:rPr>
              <w:t>3,298</w:t>
            </w:r>
          </w:p>
        </w:tc>
        <w:tc>
          <w:tcPr>
            <w:tcW w:w="1254" w:type="dxa"/>
            <w:tcBorders>
              <w:top w:val="nil"/>
              <w:left w:val="nil"/>
              <w:bottom w:val="single" w:sz="4" w:space="0" w:color="auto"/>
              <w:right w:val="single" w:sz="4" w:space="0" w:color="auto"/>
            </w:tcBorders>
            <w:shd w:val="clear" w:color="auto" w:fill="FFFFFF" w:themeFill="background1"/>
            <w:noWrap/>
            <w:vAlign w:val="center"/>
            <w:hideMark/>
          </w:tcPr>
          <w:p w14:paraId="34025C80" w14:textId="77777777" w:rsidR="002811D2" w:rsidRDefault="002811D2" w:rsidP="00B44BA3">
            <w:pPr>
              <w:keepNext/>
              <w:keepLines/>
              <w:jc w:val="center"/>
              <w:rPr>
                <w:sz w:val="22"/>
                <w:szCs w:val="22"/>
              </w:rPr>
            </w:pPr>
            <w:r>
              <w:rPr>
                <w:sz w:val="22"/>
                <w:szCs w:val="22"/>
              </w:rPr>
              <w:t>--</w:t>
            </w:r>
          </w:p>
        </w:tc>
        <w:tc>
          <w:tcPr>
            <w:tcW w:w="1313" w:type="dxa"/>
            <w:tcBorders>
              <w:top w:val="nil"/>
              <w:left w:val="nil"/>
              <w:bottom w:val="single" w:sz="4" w:space="0" w:color="auto"/>
              <w:right w:val="single" w:sz="4" w:space="0" w:color="auto"/>
            </w:tcBorders>
            <w:shd w:val="clear" w:color="auto" w:fill="FFFFFF" w:themeFill="background1"/>
            <w:noWrap/>
            <w:vAlign w:val="center"/>
            <w:hideMark/>
          </w:tcPr>
          <w:p w14:paraId="59A37B4E" w14:textId="77777777" w:rsidR="002811D2" w:rsidRDefault="002811D2" w:rsidP="00B44BA3">
            <w:pPr>
              <w:keepNext/>
              <w:keepLines/>
              <w:jc w:val="center"/>
              <w:rPr>
                <w:sz w:val="22"/>
                <w:szCs w:val="22"/>
              </w:rPr>
            </w:pPr>
            <w:r>
              <w:rPr>
                <w:sz w:val="22"/>
                <w:szCs w:val="22"/>
              </w:rPr>
              <w:t>--</w:t>
            </w:r>
          </w:p>
        </w:tc>
      </w:tr>
      <w:tr w:rsidR="002811D2" w14:paraId="0345CC3A" w14:textId="77777777" w:rsidTr="00D10684">
        <w:trPr>
          <w:trHeight w:val="300"/>
          <w:jc w:val="center"/>
        </w:trPr>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8C9803" w14:textId="77777777" w:rsidR="002811D2" w:rsidRDefault="002811D2" w:rsidP="00B44BA3">
            <w:pPr>
              <w:keepNext/>
              <w:keepLines/>
              <w:jc w:val="center"/>
              <w:rPr>
                <w:sz w:val="22"/>
                <w:szCs w:val="22"/>
              </w:rPr>
            </w:pPr>
            <w:r>
              <w:rPr>
                <w:sz w:val="22"/>
                <w:szCs w:val="22"/>
              </w:rPr>
              <w:t>Honda Accord</w:t>
            </w:r>
          </w:p>
        </w:tc>
        <w:tc>
          <w:tcPr>
            <w:tcW w:w="38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3B09C4E" w14:textId="77777777" w:rsidR="002811D2" w:rsidRDefault="002811D2" w:rsidP="00B44BA3">
            <w:pPr>
              <w:keepNext/>
              <w:keepLines/>
              <w:jc w:val="center"/>
              <w:rPr>
                <w:sz w:val="22"/>
                <w:szCs w:val="22"/>
              </w:rPr>
            </w:pPr>
            <w:r>
              <w:rPr>
                <w:sz w:val="22"/>
                <w:szCs w:val="22"/>
              </w:rPr>
              <w:t>2DR Coupe EX-L V6</w:t>
            </w:r>
          </w:p>
        </w:tc>
        <w:tc>
          <w:tcPr>
            <w:tcW w:w="101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96947DB" w14:textId="77777777" w:rsidR="002811D2" w:rsidRDefault="002811D2" w:rsidP="00B44BA3">
            <w:pPr>
              <w:keepNext/>
              <w:keepLines/>
              <w:jc w:val="center"/>
              <w:rPr>
                <w:sz w:val="22"/>
                <w:szCs w:val="22"/>
              </w:rPr>
            </w:pPr>
            <w:r>
              <w:rPr>
                <w:sz w:val="22"/>
                <w:szCs w:val="22"/>
              </w:rPr>
              <w:t>3,534</w:t>
            </w:r>
          </w:p>
        </w:tc>
        <w:tc>
          <w:tcPr>
            <w:tcW w:w="125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6F68F93" w14:textId="77777777" w:rsidR="002811D2" w:rsidRDefault="002811D2" w:rsidP="00B44BA3">
            <w:pPr>
              <w:keepNext/>
              <w:keepLines/>
              <w:jc w:val="center"/>
              <w:rPr>
                <w:sz w:val="22"/>
                <w:szCs w:val="22"/>
              </w:rPr>
            </w:pPr>
            <w:r>
              <w:rPr>
                <w:sz w:val="22"/>
                <w:szCs w:val="22"/>
              </w:rPr>
              <w:t>--</w:t>
            </w:r>
          </w:p>
        </w:tc>
        <w:tc>
          <w:tcPr>
            <w:tcW w:w="131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BEECD46" w14:textId="77777777" w:rsidR="002811D2" w:rsidRDefault="002811D2" w:rsidP="00B44BA3">
            <w:pPr>
              <w:keepNext/>
              <w:keepLines/>
              <w:jc w:val="center"/>
              <w:rPr>
                <w:sz w:val="22"/>
                <w:szCs w:val="22"/>
              </w:rPr>
            </w:pPr>
            <w:r>
              <w:rPr>
                <w:sz w:val="22"/>
                <w:szCs w:val="22"/>
              </w:rPr>
              <w:t>--</w:t>
            </w:r>
          </w:p>
        </w:tc>
      </w:tr>
      <w:tr w:rsidR="002811D2" w14:paraId="531F7EC8" w14:textId="77777777" w:rsidTr="00D10684">
        <w:trPr>
          <w:trHeight w:val="300"/>
          <w:jc w:val="center"/>
        </w:trPr>
        <w:tc>
          <w:tcPr>
            <w:tcW w:w="154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7B87FB9" w14:textId="77777777" w:rsidR="002811D2" w:rsidRDefault="002811D2" w:rsidP="00B44BA3">
            <w:pPr>
              <w:keepNext/>
              <w:keepLines/>
              <w:jc w:val="center"/>
              <w:rPr>
                <w:sz w:val="22"/>
                <w:szCs w:val="22"/>
              </w:rPr>
            </w:pPr>
            <w:r>
              <w:rPr>
                <w:sz w:val="22"/>
                <w:szCs w:val="22"/>
              </w:rPr>
              <w:t>Honda Accord</w:t>
            </w:r>
          </w:p>
        </w:tc>
        <w:tc>
          <w:tcPr>
            <w:tcW w:w="3815" w:type="dxa"/>
            <w:tcBorders>
              <w:top w:val="nil"/>
              <w:left w:val="nil"/>
              <w:bottom w:val="single" w:sz="4" w:space="0" w:color="auto"/>
              <w:right w:val="single" w:sz="4" w:space="0" w:color="auto"/>
            </w:tcBorders>
            <w:shd w:val="clear" w:color="auto" w:fill="FFFFFF" w:themeFill="background1"/>
            <w:noWrap/>
            <w:vAlign w:val="center"/>
            <w:hideMark/>
          </w:tcPr>
          <w:p w14:paraId="6C08ADF4" w14:textId="77777777" w:rsidR="002811D2" w:rsidRDefault="002811D2" w:rsidP="00B44BA3">
            <w:pPr>
              <w:keepNext/>
              <w:keepLines/>
              <w:jc w:val="center"/>
              <w:rPr>
                <w:sz w:val="22"/>
                <w:szCs w:val="22"/>
              </w:rPr>
            </w:pPr>
            <w:r>
              <w:rPr>
                <w:sz w:val="22"/>
                <w:szCs w:val="22"/>
              </w:rPr>
              <w:t>4DR Sedan EX-L V6/Touring V6</w:t>
            </w:r>
          </w:p>
        </w:tc>
        <w:tc>
          <w:tcPr>
            <w:tcW w:w="1013" w:type="dxa"/>
            <w:tcBorders>
              <w:top w:val="nil"/>
              <w:left w:val="nil"/>
              <w:bottom w:val="single" w:sz="4" w:space="0" w:color="auto"/>
              <w:right w:val="single" w:sz="4" w:space="0" w:color="auto"/>
            </w:tcBorders>
            <w:shd w:val="clear" w:color="auto" w:fill="FFFFFF" w:themeFill="background1"/>
            <w:noWrap/>
            <w:vAlign w:val="center"/>
            <w:hideMark/>
          </w:tcPr>
          <w:p w14:paraId="24066101" w14:textId="77777777" w:rsidR="002811D2" w:rsidRDefault="002811D2" w:rsidP="00B44BA3">
            <w:pPr>
              <w:keepNext/>
              <w:keepLines/>
              <w:jc w:val="center"/>
              <w:rPr>
                <w:sz w:val="22"/>
                <w:szCs w:val="22"/>
              </w:rPr>
            </w:pPr>
            <w:r>
              <w:rPr>
                <w:sz w:val="22"/>
                <w:szCs w:val="22"/>
              </w:rPr>
              <w:t>3,560</w:t>
            </w:r>
          </w:p>
        </w:tc>
        <w:tc>
          <w:tcPr>
            <w:tcW w:w="1254" w:type="dxa"/>
            <w:tcBorders>
              <w:top w:val="nil"/>
              <w:left w:val="nil"/>
              <w:bottom w:val="single" w:sz="4" w:space="0" w:color="auto"/>
              <w:right w:val="single" w:sz="4" w:space="0" w:color="auto"/>
            </w:tcBorders>
            <w:shd w:val="clear" w:color="auto" w:fill="FFFFFF" w:themeFill="background1"/>
            <w:noWrap/>
            <w:vAlign w:val="center"/>
            <w:hideMark/>
          </w:tcPr>
          <w:p w14:paraId="23C4247A" w14:textId="77777777" w:rsidR="002811D2" w:rsidRDefault="002811D2" w:rsidP="00B44BA3">
            <w:pPr>
              <w:keepNext/>
              <w:keepLines/>
              <w:jc w:val="center"/>
              <w:rPr>
                <w:sz w:val="22"/>
                <w:szCs w:val="22"/>
              </w:rPr>
            </w:pPr>
            <w:r>
              <w:rPr>
                <w:sz w:val="22"/>
                <w:szCs w:val="22"/>
              </w:rPr>
              <w:t>--</w:t>
            </w:r>
          </w:p>
        </w:tc>
        <w:tc>
          <w:tcPr>
            <w:tcW w:w="1313" w:type="dxa"/>
            <w:tcBorders>
              <w:top w:val="nil"/>
              <w:left w:val="nil"/>
              <w:bottom w:val="single" w:sz="4" w:space="0" w:color="auto"/>
              <w:right w:val="single" w:sz="4" w:space="0" w:color="auto"/>
            </w:tcBorders>
            <w:shd w:val="clear" w:color="auto" w:fill="FFFFFF" w:themeFill="background1"/>
            <w:noWrap/>
            <w:vAlign w:val="center"/>
            <w:hideMark/>
          </w:tcPr>
          <w:p w14:paraId="36B8303E" w14:textId="77777777" w:rsidR="002811D2" w:rsidRDefault="002811D2" w:rsidP="00B44BA3">
            <w:pPr>
              <w:keepNext/>
              <w:keepLines/>
              <w:jc w:val="center"/>
              <w:rPr>
                <w:sz w:val="22"/>
                <w:szCs w:val="22"/>
              </w:rPr>
            </w:pPr>
            <w:r>
              <w:rPr>
                <w:sz w:val="22"/>
                <w:szCs w:val="22"/>
              </w:rPr>
              <w:t>300,647</w:t>
            </w:r>
          </w:p>
        </w:tc>
      </w:tr>
      <w:tr w:rsidR="002811D2" w14:paraId="2EB9390C" w14:textId="77777777" w:rsidTr="00D10684">
        <w:trPr>
          <w:trHeight w:val="300"/>
          <w:jc w:val="center"/>
        </w:trPr>
        <w:tc>
          <w:tcPr>
            <w:tcW w:w="154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4FAAB3" w14:textId="77777777" w:rsidR="002811D2" w:rsidRDefault="002811D2" w:rsidP="00B44BA3">
            <w:pPr>
              <w:keepNext/>
              <w:keepLines/>
              <w:jc w:val="center"/>
              <w:rPr>
                <w:sz w:val="22"/>
                <w:szCs w:val="22"/>
              </w:rPr>
            </w:pPr>
            <w:r>
              <w:rPr>
                <w:sz w:val="22"/>
                <w:szCs w:val="22"/>
              </w:rPr>
              <w:t>Honda Accord</w:t>
            </w:r>
          </w:p>
        </w:tc>
        <w:tc>
          <w:tcPr>
            <w:tcW w:w="381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D549262" w14:textId="77777777" w:rsidR="002811D2" w:rsidRDefault="002811D2" w:rsidP="00B44BA3">
            <w:pPr>
              <w:keepNext/>
              <w:keepLines/>
              <w:jc w:val="center"/>
              <w:rPr>
                <w:sz w:val="22"/>
                <w:szCs w:val="22"/>
              </w:rPr>
            </w:pPr>
            <w:r>
              <w:rPr>
                <w:sz w:val="22"/>
                <w:szCs w:val="22"/>
              </w:rPr>
              <w:t>Hybrid 4DR Sedan</w:t>
            </w:r>
          </w:p>
        </w:tc>
        <w:tc>
          <w:tcPr>
            <w:tcW w:w="101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808F19" w14:textId="77777777" w:rsidR="002811D2" w:rsidRDefault="002811D2" w:rsidP="00B44BA3">
            <w:pPr>
              <w:keepNext/>
              <w:keepLines/>
              <w:jc w:val="center"/>
              <w:rPr>
                <w:sz w:val="22"/>
                <w:szCs w:val="22"/>
              </w:rPr>
            </w:pPr>
            <w:r>
              <w:rPr>
                <w:sz w:val="22"/>
                <w:szCs w:val="22"/>
              </w:rPr>
              <w:t>3,514</w:t>
            </w:r>
          </w:p>
        </w:tc>
        <w:tc>
          <w:tcPr>
            <w:tcW w:w="125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FE6F3A" w14:textId="77777777" w:rsidR="002811D2" w:rsidRDefault="002811D2" w:rsidP="00B44BA3">
            <w:pPr>
              <w:keepNext/>
              <w:keepLines/>
              <w:jc w:val="center"/>
              <w:rPr>
                <w:sz w:val="22"/>
                <w:szCs w:val="22"/>
              </w:rPr>
            </w:pPr>
            <w:r>
              <w:rPr>
                <w:sz w:val="22"/>
                <w:szCs w:val="22"/>
              </w:rPr>
              <w:t>22,008</w:t>
            </w:r>
          </w:p>
        </w:tc>
        <w:tc>
          <w:tcPr>
            <w:tcW w:w="131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FDBFEF" w14:textId="77777777" w:rsidR="002811D2" w:rsidRDefault="002811D2" w:rsidP="00B44BA3">
            <w:pPr>
              <w:keepNext/>
              <w:keepLines/>
              <w:jc w:val="center"/>
              <w:rPr>
                <w:sz w:val="22"/>
                <w:szCs w:val="22"/>
              </w:rPr>
            </w:pPr>
            <w:r>
              <w:rPr>
                <w:sz w:val="22"/>
                <w:szCs w:val="22"/>
              </w:rPr>
              <w:t>22,008</w:t>
            </w:r>
          </w:p>
        </w:tc>
      </w:tr>
    </w:tbl>
    <w:p w14:paraId="12CE59B4" w14:textId="7B2B6CDD" w:rsidR="002811D2" w:rsidRDefault="002811D2" w:rsidP="002811D2">
      <w:pPr>
        <w:pStyle w:val="Picture"/>
        <w:jc w:val="left"/>
        <w:rPr>
          <w:sz w:val="18"/>
        </w:rPr>
      </w:pPr>
      <w:r w:rsidRPr="00960856">
        <w:rPr>
          <w:sz w:val="18"/>
        </w:rPr>
        <w:t>*Recall – Sales volume of APS vehicles are explicitly known</w:t>
      </w:r>
    </w:p>
    <w:p w14:paraId="4BFC4D13" w14:textId="1B7793C0" w:rsidR="00C26DE9" w:rsidRDefault="00C26DE9" w:rsidP="002811D2">
      <w:pPr>
        <w:pStyle w:val="Picture"/>
        <w:jc w:val="left"/>
        <w:rPr>
          <w:sz w:val="18"/>
        </w:rPr>
      </w:pPr>
    </w:p>
    <w:p w14:paraId="556BE2B3" w14:textId="26E4BE7A" w:rsidR="00C26DE9" w:rsidRDefault="00C26DE9" w:rsidP="002811D2">
      <w:pPr>
        <w:pStyle w:val="Picture"/>
        <w:jc w:val="left"/>
        <w:rPr>
          <w:sz w:val="18"/>
        </w:rPr>
      </w:pPr>
    </w:p>
    <w:p w14:paraId="306C12CE" w14:textId="3D1A436D" w:rsidR="00C26DE9" w:rsidRDefault="00C26DE9" w:rsidP="002811D2">
      <w:pPr>
        <w:pStyle w:val="Picture"/>
        <w:jc w:val="left"/>
        <w:rPr>
          <w:sz w:val="18"/>
        </w:rPr>
      </w:pPr>
    </w:p>
    <w:p w14:paraId="3399773A" w14:textId="77777777" w:rsidR="00C26DE9" w:rsidRDefault="00C26DE9" w:rsidP="002811D2">
      <w:pPr>
        <w:pStyle w:val="Picture"/>
        <w:jc w:val="left"/>
        <w:rPr>
          <w:sz w:val="18"/>
        </w:rPr>
      </w:pPr>
    </w:p>
    <w:p w14:paraId="1376955B" w14:textId="7EF5DABB" w:rsidR="004212AC" w:rsidRDefault="00CD617A" w:rsidP="004212AC">
      <w:pPr>
        <w:pStyle w:val="Picture"/>
        <w:keepNext/>
        <w:keepLines/>
      </w:pPr>
      <w:r w:rsidRPr="00CD617A">
        <w:rPr>
          <w:noProof/>
        </w:rPr>
        <w:drawing>
          <wp:inline distT="0" distB="0" distL="0" distR="0" wp14:anchorId="728473C6" wp14:editId="3A15F9E9">
            <wp:extent cx="5943600" cy="4282994"/>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4282994"/>
                    </a:xfrm>
                    <a:prstGeom prst="rect">
                      <a:avLst/>
                    </a:prstGeom>
                    <a:noFill/>
                    <a:ln>
                      <a:noFill/>
                    </a:ln>
                  </pic:spPr>
                </pic:pic>
              </a:graphicData>
            </a:graphic>
          </wp:inline>
        </w:drawing>
      </w:r>
    </w:p>
    <w:p w14:paraId="474C8924" w14:textId="4371E086" w:rsidR="004212AC" w:rsidRDefault="004212AC" w:rsidP="004212AC">
      <w:pPr>
        <w:pStyle w:val="FigureCaption"/>
      </w:pPr>
      <w:bookmarkStart w:id="320" w:name="_Ref12527352"/>
      <w:bookmarkStart w:id="321" w:name="_Toc62193146"/>
      <w:r w:rsidRPr="00B9684D">
        <w:t xml:space="preserve">Figure </w:t>
      </w:r>
      <w:r w:rsidR="00FA331A">
        <w:fldChar w:fldCharType="begin"/>
      </w:r>
      <w:r w:rsidR="00FA331A">
        <w:instrText xml:space="preserve"> SEQ Figure \* ARABIC </w:instrText>
      </w:r>
      <w:r w:rsidR="00FA331A">
        <w:fldChar w:fldCharType="separate"/>
      </w:r>
      <w:r w:rsidR="00CD5750">
        <w:rPr>
          <w:noProof/>
        </w:rPr>
        <w:t>43</w:t>
      </w:r>
      <w:r w:rsidR="00FA331A">
        <w:rPr>
          <w:noProof/>
        </w:rPr>
        <w:fldChar w:fldCharType="end"/>
      </w:r>
      <w:bookmarkEnd w:id="320"/>
      <w:r w:rsidRPr="00B9684D">
        <w:t>. High- and Low-</w:t>
      </w:r>
      <w:r>
        <w:t>Weight</w:t>
      </w:r>
      <w:r w:rsidRPr="00B9684D">
        <w:t xml:space="preserve"> Distributions</w:t>
      </w:r>
      <w:r w:rsidR="0035426A">
        <w:t xml:space="preserve"> and Existing MASH Passenger Vehicles</w:t>
      </w:r>
      <w:bookmarkEnd w:id="321"/>
    </w:p>
    <w:p w14:paraId="6E420CCD" w14:textId="6589115C" w:rsidR="00C8147C" w:rsidRDefault="00C8147C" w:rsidP="00960856">
      <w:pPr>
        <w:pStyle w:val="Picture"/>
        <w:jc w:val="left"/>
        <w:rPr>
          <w:sz w:val="18"/>
        </w:rPr>
      </w:pPr>
    </w:p>
    <w:p w14:paraId="566BE0BE" w14:textId="6849F20C" w:rsidR="00C8147C" w:rsidRDefault="00B20DDE" w:rsidP="00B20DDE">
      <w:pPr>
        <w:pStyle w:val="Lv3Title"/>
      </w:pPr>
      <w:bookmarkStart w:id="322" w:name="_Toc62025247"/>
      <w:bookmarkStart w:id="323" w:name="_Toc62193066"/>
      <w:r>
        <w:lastRenderedPageBreak/>
        <w:t>Median Sales Distribution</w:t>
      </w:r>
      <w:bookmarkEnd w:id="322"/>
      <w:bookmarkEnd w:id="323"/>
    </w:p>
    <w:p w14:paraId="539C1733" w14:textId="47222FA6" w:rsidR="00B20DDE" w:rsidRDefault="00B20DDE" w:rsidP="00B20DDE">
      <w:pPr>
        <w:pStyle w:val="Body"/>
      </w:pPr>
      <w:r>
        <w:t xml:space="preserve">A </w:t>
      </w:r>
      <w:r w:rsidR="00551A0C">
        <w:t>single (</w:t>
      </w:r>
      <w:r>
        <w:t>discrete</w:t>
      </w:r>
      <w:r w:rsidR="00551A0C">
        <w:t>)</w:t>
      </w:r>
      <w:r>
        <w:t xml:space="preserve"> weight distribution was desired </w:t>
      </w:r>
      <w:r w:rsidR="000B7B97">
        <w:t>to</w:t>
      </w:r>
      <w:r w:rsidR="00551A0C">
        <w:t xml:space="preserve"> identify target weights</w:t>
      </w:r>
      <w:r>
        <w:t xml:space="preserve"> for </w:t>
      </w:r>
      <w:r w:rsidR="00577D63">
        <w:t xml:space="preserve">new </w:t>
      </w:r>
      <w:r>
        <w:t xml:space="preserve">MASH vehicle selection. </w:t>
      </w:r>
      <w:r w:rsidR="00551A0C">
        <w:t>A</w:t>
      </w:r>
      <w:r>
        <w:t xml:space="preserve"> median-weight distribution was used to approximate the 5</w:t>
      </w:r>
      <w:r w:rsidRPr="0010187C">
        <w:rPr>
          <w:vertAlign w:val="superscript"/>
        </w:rPr>
        <w:t>th</w:t>
      </w:r>
      <w:r>
        <w:t xml:space="preserve"> and 95</w:t>
      </w:r>
      <w:r w:rsidRPr="0010187C">
        <w:rPr>
          <w:vertAlign w:val="superscript"/>
        </w:rPr>
        <w:t>th</w:t>
      </w:r>
      <w:r>
        <w:t xml:space="preserve"> percentiles for MASH vehicle selection. Median-value distributions were also used for other discrete measurement distributions found Chapter</w:t>
      </w:r>
      <w:r w:rsidR="00551A0C">
        <w:t xml:space="preserve"> </w:t>
      </w:r>
      <w:r w:rsidR="00551A0C">
        <w:fldChar w:fldCharType="begin"/>
      </w:r>
      <w:r w:rsidR="00551A0C">
        <w:instrText xml:space="preserve"> REF _Ref34050190 \w \h </w:instrText>
      </w:r>
      <w:r w:rsidR="00551A0C">
        <w:fldChar w:fldCharType="separate"/>
      </w:r>
      <w:r w:rsidR="00CD5750">
        <w:t>CHAPTER 11</w:t>
      </w:r>
      <w:r w:rsidR="00551A0C">
        <w:fldChar w:fldCharType="end"/>
      </w:r>
      <w:r w:rsidR="00551A0C">
        <w:t>.</w:t>
      </w:r>
    </w:p>
    <w:p w14:paraId="7BA52F2E" w14:textId="501C23F9" w:rsidR="0065377E" w:rsidRDefault="00B20DDE" w:rsidP="0065377E">
      <w:pPr>
        <w:pStyle w:val="Body"/>
      </w:pPr>
      <w:r>
        <w:t xml:space="preserve">A median-weight distribution model was created by allocating </w:t>
      </w:r>
      <w:r w:rsidR="000B7B97">
        <w:t>all</w:t>
      </w:r>
      <w:r>
        <w:t xml:space="preserve"> the vehicle model sales to the trim level with the median curb </w:t>
      </w:r>
      <w:r w:rsidR="00B96E2F">
        <w:t>weight</w:t>
      </w:r>
      <w:r>
        <w:t>. Models with odd numbers of trim variations provided a single, median weight, whereas models with even numbers of trim levels were averaged between the two median curb weights.</w:t>
      </w:r>
      <w:r w:rsidR="00374B57">
        <w:t xml:space="preserve"> Additionally</w:t>
      </w:r>
      <w:r w:rsidR="00577D63">
        <w:t>,</w:t>
      </w:r>
      <w:r w:rsidR="00374B57">
        <w:t xml:space="preserve"> sales volumes for APS vehicle trims were known and tabulated accordingly.</w:t>
      </w:r>
      <w:r>
        <w:t xml:space="preserve"> </w:t>
      </w:r>
      <w:r w:rsidRPr="00374B57">
        <w:t>Median-</w:t>
      </w:r>
      <w:r w:rsidR="001B7C47">
        <w:t>weight</w:t>
      </w:r>
      <w:r w:rsidRPr="00374B57">
        <w:t xml:space="preserve"> sales distributions examples for the Honda Civic (odd number of unknown trim sales) and Honda Accord (even number of unknown trim sales) are shown in </w:t>
      </w:r>
      <w:r w:rsidRPr="00374B57">
        <w:fldChar w:fldCharType="begin"/>
      </w:r>
      <w:r w:rsidRPr="00374B57">
        <w:instrText xml:space="preserve"> REF _Ref21521596 \h  \* MERGEFORMAT </w:instrText>
      </w:r>
      <w:r w:rsidRPr="00374B57">
        <w:fldChar w:fldCharType="separate"/>
      </w:r>
      <w:r w:rsidR="00CD5750">
        <w:t xml:space="preserve">Table </w:t>
      </w:r>
      <w:r w:rsidR="00CD5750">
        <w:rPr>
          <w:noProof/>
        </w:rPr>
        <w:t>27</w:t>
      </w:r>
      <w:r w:rsidRPr="00374B57">
        <w:fldChar w:fldCharType="end"/>
      </w:r>
      <w:r w:rsidR="0065377E">
        <w:t>.</w:t>
      </w:r>
      <w:r w:rsidR="00551A0C">
        <w:t xml:space="preserve"> Recall that APS trim vehicle sales were explicitly known and not included in the calculation of ICE vehicle median weight.</w:t>
      </w:r>
      <w:r w:rsidR="0065377E">
        <w:t xml:space="preserve"> </w:t>
      </w:r>
    </w:p>
    <w:p w14:paraId="0B0FE63C" w14:textId="23F504E2" w:rsidR="0065377E" w:rsidRPr="00605F77" w:rsidRDefault="0065377E" w:rsidP="0065377E">
      <w:pPr>
        <w:pStyle w:val="TableCaption"/>
      </w:pPr>
      <w:bookmarkStart w:id="324" w:name="_Ref21521596"/>
      <w:bookmarkStart w:id="325" w:name="_Toc62193208"/>
      <w:r>
        <w:t xml:space="preserve">Table </w:t>
      </w:r>
      <w:r w:rsidR="00FA331A">
        <w:fldChar w:fldCharType="begin"/>
      </w:r>
      <w:r w:rsidR="00FA331A">
        <w:instrText xml:space="preserve"> SEQ Table \* ARABIC </w:instrText>
      </w:r>
      <w:r w:rsidR="00FA331A">
        <w:fldChar w:fldCharType="separate"/>
      </w:r>
      <w:r w:rsidR="00CD5750">
        <w:rPr>
          <w:noProof/>
        </w:rPr>
        <w:t>27</w:t>
      </w:r>
      <w:r w:rsidR="00FA331A">
        <w:rPr>
          <w:noProof/>
        </w:rPr>
        <w:fldChar w:fldCharType="end"/>
      </w:r>
      <w:bookmarkEnd w:id="324"/>
      <w:r>
        <w:t>. Median-Weight Sales Distribution Example</w:t>
      </w:r>
      <w:bookmarkEnd w:id="325"/>
    </w:p>
    <w:tbl>
      <w:tblPr>
        <w:tblW w:w="7825" w:type="dxa"/>
        <w:jc w:val="center"/>
        <w:tblLook w:val="04A0" w:firstRow="1" w:lastRow="0" w:firstColumn="1" w:lastColumn="0" w:noHBand="0" w:noVBand="1"/>
      </w:tblPr>
      <w:tblGrid>
        <w:gridCol w:w="1540"/>
        <w:gridCol w:w="3802"/>
        <w:gridCol w:w="1010"/>
        <w:gridCol w:w="1473"/>
      </w:tblGrid>
      <w:tr w:rsidR="0065377E" w14:paraId="65284DDE" w14:textId="77777777" w:rsidTr="00234875">
        <w:trPr>
          <w:trHeight w:val="962"/>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3C46" w14:textId="77777777" w:rsidR="0065377E" w:rsidRDefault="0065377E" w:rsidP="00234875">
            <w:pPr>
              <w:keepNext/>
              <w:keepLines/>
              <w:jc w:val="center"/>
              <w:rPr>
                <w:b/>
                <w:bCs/>
                <w:color w:val="000000"/>
                <w:sz w:val="22"/>
                <w:szCs w:val="22"/>
              </w:rPr>
            </w:pPr>
            <w:r>
              <w:rPr>
                <w:b/>
                <w:bCs/>
                <w:color w:val="000000"/>
                <w:sz w:val="22"/>
                <w:szCs w:val="22"/>
              </w:rPr>
              <w:t>Make/Model</w:t>
            </w:r>
          </w:p>
        </w:tc>
        <w:tc>
          <w:tcPr>
            <w:tcW w:w="3802" w:type="dxa"/>
            <w:tcBorders>
              <w:top w:val="single" w:sz="4" w:space="0" w:color="auto"/>
              <w:left w:val="nil"/>
              <w:bottom w:val="single" w:sz="4" w:space="0" w:color="auto"/>
              <w:right w:val="single" w:sz="4" w:space="0" w:color="auto"/>
            </w:tcBorders>
            <w:shd w:val="clear" w:color="auto" w:fill="auto"/>
            <w:noWrap/>
            <w:vAlign w:val="center"/>
            <w:hideMark/>
          </w:tcPr>
          <w:p w14:paraId="30153747" w14:textId="77777777" w:rsidR="0065377E" w:rsidRDefault="0065377E" w:rsidP="00234875">
            <w:pPr>
              <w:keepNext/>
              <w:keepLines/>
              <w:jc w:val="center"/>
              <w:rPr>
                <w:b/>
                <w:bCs/>
                <w:color w:val="000000"/>
                <w:sz w:val="22"/>
                <w:szCs w:val="22"/>
              </w:rPr>
            </w:pPr>
            <w:r>
              <w:rPr>
                <w:b/>
                <w:bCs/>
                <w:color w:val="000000"/>
                <w:sz w:val="22"/>
                <w:szCs w:val="22"/>
              </w:rPr>
              <w:t>Trim Level</w:t>
            </w:r>
          </w:p>
        </w:tc>
        <w:tc>
          <w:tcPr>
            <w:tcW w:w="1010" w:type="dxa"/>
            <w:tcBorders>
              <w:top w:val="single" w:sz="4" w:space="0" w:color="auto"/>
              <w:left w:val="nil"/>
              <w:bottom w:val="single" w:sz="4" w:space="0" w:color="auto"/>
              <w:right w:val="single" w:sz="4" w:space="0" w:color="auto"/>
            </w:tcBorders>
            <w:shd w:val="clear" w:color="auto" w:fill="auto"/>
            <w:vAlign w:val="center"/>
            <w:hideMark/>
          </w:tcPr>
          <w:p w14:paraId="38F65D5C" w14:textId="77777777" w:rsidR="0065377E" w:rsidRDefault="0065377E" w:rsidP="00234875">
            <w:pPr>
              <w:keepNext/>
              <w:keepLines/>
              <w:jc w:val="center"/>
              <w:rPr>
                <w:b/>
                <w:bCs/>
                <w:color w:val="000000"/>
                <w:sz w:val="22"/>
                <w:szCs w:val="22"/>
              </w:rPr>
            </w:pPr>
            <w:r>
              <w:rPr>
                <w:b/>
                <w:bCs/>
                <w:color w:val="000000"/>
                <w:sz w:val="22"/>
                <w:szCs w:val="22"/>
              </w:rPr>
              <w:t>Curb Weight, lb</w:t>
            </w:r>
          </w:p>
        </w:tc>
        <w:tc>
          <w:tcPr>
            <w:tcW w:w="1473" w:type="dxa"/>
            <w:tcBorders>
              <w:top w:val="single" w:sz="4" w:space="0" w:color="auto"/>
              <w:left w:val="nil"/>
              <w:bottom w:val="single" w:sz="4" w:space="0" w:color="auto"/>
              <w:right w:val="single" w:sz="4" w:space="0" w:color="auto"/>
            </w:tcBorders>
            <w:shd w:val="clear" w:color="auto" w:fill="auto"/>
            <w:vAlign w:val="center"/>
            <w:hideMark/>
          </w:tcPr>
          <w:p w14:paraId="5E685F99" w14:textId="77777777" w:rsidR="0065377E" w:rsidRDefault="0065377E" w:rsidP="00234875">
            <w:pPr>
              <w:keepNext/>
              <w:keepLines/>
              <w:jc w:val="center"/>
              <w:rPr>
                <w:b/>
                <w:bCs/>
                <w:color w:val="000000"/>
                <w:sz w:val="22"/>
                <w:szCs w:val="22"/>
              </w:rPr>
            </w:pPr>
            <w:r>
              <w:rPr>
                <w:b/>
                <w:bCs/>
                <w:color w:val="000000"/>
                <w:sz w:val="22"/>
                <w:szCs w:val="22"/>
              </w:rPr>
              <w:t>Median- Weight Sales Estimate</w:t>
            </w:r>
          </w:p>
        </w:tc>
      </w:tr>
      <w:tr w:rsidR="0065377E" w14:paraId="1E1DF06E" w14:textId="77777777" w:rsidTr="00D1068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401CF5" w14:textId="77777777" w:rsidR="0065377E" w:rsidRDefault="0065377E" w:rsidP="00234875">
            <w:pPr>
              <w:keepNext/>
              <w:keepLines/>
              <w:jc w:val="center"/>
              <w:rPr>
                <w:sz w:val="22"/>
                <w:szCs w:val="22"/>
              </w:rPr>
            </w:pPr>
            <w:r>
              <w:rPr>
                <w:sz w:val="22"/>
                <w:szCs w:val="22"/>
              </w:rPr>
              <w:t>Honda Civic</w:t>
            </w:r>
          </w:p>
        </w:tc>
        <w:tc>
          <w:tcPr>
            <w:tcW w:w="380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4A3BEA3" w14:textId="77777777" w:rsidR="0065377E" w:rsidRDefault="0065377E" w:rsidP="00234875">
            <w:pPr>
              <w:keepNext/>
              <w:keepLines/>
              <w:jc w:val="center"/>
              <w:rPr>
                <w:sz w:val="22"/>
                <w:szCs w:val="22"/>
              </w:rPr>
            </w:pPr>
            <w:r>
              <w:rPr>
                <w:sz w:val="22"/>
                <w:szCs w:val="22"/>
              </w:rPr>
              <w:t>DX/LX/EX 4DR Sedan</w:t>
            </w:r>
          </w:p>
        </w:tc>
        <w:tc>
          <w:tcPr>
            <w:tcW w:w="10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8D57909" w14:textId="77777777" w:rsidR="0065377E" w:rsidRDefault="0065377E" w:rsidP="00234875">
            <w:pPr>
              <w:keepNext/>
              <w:keepLines/>
              <w:jc w:val="center"/>
              <w:rPr>
                <w:sz w:val="22"/>
                <w:szCs w:val="22"/>
              </w:rPr>
            </w:pPr>
            <w:r>
              <w:rPr>
                <w:sz w:val="22"/>
                <w:szCs w:val="22"/>
              </w:rPr>
              <w:t>2,743</w:t>
            </w:r>
          </w:p>
        </w:tc>
        <w:tc>
          <w:tcPr>
            <w:tcW w:w="1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09137FE" w14:textId="3CE60327" w:rsidR="0065377E" w:rsidRDefault="0035426A" w:rsidP="00234875">
            <w:pPr>
              <w:keepNext/>
              <w:keepLines/>
              <w:jc w:val="center"/>
              <w:rPr>
                <w:sz w:val="22"/>
                <w:szCs w:val="22"/>
              </w:rPr>
            </w:pPr>
            <w:r>
              <w:rPr>
                <w:sz w:val="22"/>
                <w:szCs w:val="22"/>
              </w:rPr>
              <w:t>0</w:t>
            </w:r>
          </w:p>
        </w:tc>
      </w:tr>
      <w:tr w:rsidR="0065377E" w14:paraId="7E51D3DF" w14:textId="77777777" w:rsidTr="00D1068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9D67AD" w14:textId="77777777" w:rsidR="0065377E" w:rsidRDefault="0065377E" w:rsidP="00234875">
            <w:pPr>
              <w:keepNext/>
              <w:keepLines/>
              <w:jc w:val="center"/>
              <w:rPr>
                <w:sz w:val="22"/>
                <w:szCs w:val="22"/>
              </w:rPr>
            </w:pPr>
            <w:r>
              <w:rPr>
                <w:sz w:val="22"/>
                <w:szCs w:val="22"/>
              </w:rPr>
              <w:t>Honda Civic</w:t>
            </w:r>
          </w:p>
        </w:tc>
        <w:tc>
          <w:tcPr>
            <w:tcW w:w="380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A9F4F23" w14:textId="77777777" w:rsidR="0065377E" w:rsidRDefault="0065377E" w:rsidP="00234875">
            <w:pPr>
              <w:keepNext/>
              <w:keepLines/>
              <w:jc w:val="center"/>
              <w:rPr>
                <w:sz w:val="22"/>
                <w:szCs w:val="22"/>
              </w:rPr>
            </w:pPr>
            <w:r>
              <w:rPr>
                <w:sz w:val="22"/>
                <w:szCs w:val="22"/>
              </w:rPr>
              <w:t>LX 2DR Coupe</w:t>
            </w:r>
          </w:p>
        </w:tc>
        <w:tc>
          <w:tcPr>
            <w:tcW w:w="10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CABABC8" w14:textId="77777777" w:rsidR="0065377E" w:rsidRDefault="0065377E" w:rsidP="00234875">
            <w:pPr>
              <w:keepNext/>
              <w:keepLines/>
              <w:jc w:val="center"/>
              <w:rPr>
                <w:sz w:val="22"/>
                <w:szCs w:val="22"/>
              </w:rPr>
            </w:pPr>
            <w:r>
              <w:rPr>
                <w:sz w:val="22"/>
                <w:szCs w:val="22"/>
              </w:rPr>
              <w:t>2,769</w:t>
            </w:r>
          </w:p>
        </w:tc>
        <w:tc>
          <w:tcPr>
            <w:tcW w:w="1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EA0F18" w14:textId="3BD57BDC" w:rsidR="0065377E" w:rsidRDefault="0035426A" w:rsidP="00234875">
            <w:pPr>
              <w:keepNext/>
              <w:keepLines/>
              <w:jc w:val="center"/>
              <w:rPr>
                <w:sz w:val="22"/>
                <w:szCs w:val="22"/>
              </w:rPr>
            </w:pPr>
            <w:r>
              <w:rPr>
                <w:sz w:val="22"/>
                <w:szCs w:val="22"/>
              </w:rPr>
              <w:t>0</w:t>
            </w:r>
          </w:p>
        </w:tc>
      </w:tr>
      <w:tr w:rsidR="0065377E" w14:paraId="124770E1" w14:textId="77777777" w:rsidTr="00D10684">
        <w:trPr>
          <w:trHeight w:val="300"/>
          <w:jc w:val="center"/>
        </w:trPr>
        <w:tc>
          <w:tcPr>
            <w:tcW w:w="15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43A0F25" w14:textId="77777777" w:rsidR="0065377E" w:rsidRDefault="0065377E" w:rsidP="00234875">
            <w:pPr>
              <w:keepNext/>
              <w:keepLines/>
              <w:jc w:val="center"/>
              <w:rPr>
                <w:sz w:val="22"/>
                <w:szCs w:val="22"/>
              </w:rPr>
            </w:pPr>
            <w:r>
              <w:rPr>
                <w:sz w:val="22"/>
                <w:szCs w:val="22"/>
              </w:rPr>
              <w:t>Honda Civic</w:t>
            </w:r>
          </w:p>
        </w:tc>
        <w:tc>
          <w:tcPr>
            <w:tcW w:w="3802" w:type="dxa"/>
            <w:tcBorders>
              <w:top w:val="nil"/>
              <w:left w:val="nil"/>
              <w:bottom w:val="single" w:sz="4" w:space="0" w:color="auto"/>
              <w:right w:val="single" w:sz="4" w:space="0" w:color="auto"/>
            </w:tcBorders>
            <w:shd w:val="clear" w:color="auto" w:fill="FFFFFF" w:themeFill="background1"/>
            <w:noWrap/>
            <w:vAlign w:val="center"/>
            <w:hideMark/>
          </w:tcPr>
          <w:p w14:paraId="6263BF1A" w14:textId="77777777" w:rsidR="0065377E" w:rsidRDefault="0065377E" w:rsidP="00234875">
            <w:pPr>
              <w:keepNext/>
              <w:keepLines/>
              <w:jc w:val="center"/>
              <w:rPr>
                <w:sz w:val="22"/>
                <w:szCs w:val="22"/>
              </w:rPr>
            </w:pPr>
            <w:r>
              <w:rPr>
                <w:sz w:val="22"/>
                <w:szCs w:val="22"/>
              </w:rPr>
              <w:t>EX-T/Touring 2DR Coupe</w:t>
            </w:r>
          </w:p>
        </w:tc>
        <w:tc>
          <w:tcPr>
            <w:tcW w:w="1010" w:type="dxa"/>
            <w:tcBorders>
              <w:top w:val="nil"/>
              <w:left w:val="nil"/>
              <w:bottom w:val="single" w:sz="4" w:space="0" w:color="auto"/>
              <w:right w:val="single" w:sz="4" w:space="0" w:color="auto"/>
            </w:tcBorders>
            <w:shd w:val="clear" w:color="auto" w:fill="FFFFFF" w:themeFill="background1"/>
            <w:noWrap/>
            <w:vAlign w:val="center"/>
            <w:hideMark/>
          </w:tcPr>
          <w:p w14:paraId="27A73F49" w14:textId="77777777" w:rsidR="0065377E" w:rsidRDefault="0065377E" w:rsidP="00234875">
            <w:pPr>
              <w:keepNext/>
              <w:keepLines/>
              <w:jc w:val="center"/>
              <w:rPr>
                <w:sz w:val="22"/>
                <w:szCs w:val="22"/>
              </w:rPr>
            </w:pPr>
            <w:r>
              <w:rPr>
                <w:sz w:val="22"/>
                <w:szCs w:val="22"/>
              </w:rPr>
              <w:t>2,895</w:t>
            </w:r>
          </w:p>
        </w:tc>
        <w:tc>
          <w:tcPr>
            <w:tcW w:w="1473" w:type="dxa"/>
            <w:tcBorders>
              <w:top w:val="nil"/>
              <w:left w:val="nil"/>
              <w:bottom w:val="single" w:sz="4" w:space="0" w:color="auto"/>
              <w:right w:val="single" w:sz="4" w:space="0" w:color="auto"/>
            </w:tcBorders>
            <w:shd w:val="clear" w:color="auto" w:fill="FFFFFF" w:themeFill="background1"/>
            <w:noWrap/>
            <w:vAlign w:val="center"/>
            <w:hideMark/>
          </w:tcPr>
          <w:p w14:paraId="56338A24" w14:textId="77777777" w:rsidR="0065377E" w:rsidRDefault="0065377E" w:rsidP="00234875">
            <w:pPr>
              <w:keepNext/>
              <w:keepLines/>
              <w:jc w:val="center"/>
              <w:rPr>
                <w:sz w:val="22"/>
                <w:szCs w:val="22"/>
              </w:rPr>
            </w:pPr>
            <w:r>
              <w:rPr>
                <w:sz w:val="22"/>
                <w:szCs w:val="22"/>
              </w:rPr>
              <w:t>377,286</w:t>
            </w:r>
          </w:p>
        </w:tc>
      </w:tr>
      <w:tr w:rsidR="0065377E" w14:paraId="7C6CEDA2" w14:textId="77777777" w:rsidTr="00D1068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9C22D7F" w14:textId="77777777" w:rsidR="0065377E" w:rsidRDefault="0065377E" w:rsidP="00234875">
            <w:pPr>
              <w:keepNext/>
              <w:keepLines/>
              <w:jc w:val="center"/>
              <w:rPr>
                <w:sz w:val="22"/>
                <w:szCs w:val="22"/>
              </w:rPr>
            </w:pPr>
            <w:r>
              <w:rPr>
                <w:sz w:val="22"/>
                <w:szCs w:val="22"/>
              </w:rPr>
              <w:t>Honda Civic</w:t>
            </w:r>
          </w:p>
        </w:tc>
        <w:tc>
          <w:tcPr>
            <w:tcW w:w="380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9583F1A" w14:textId="77777777" w:rsidR="0065377E" w:rsidRDefault="0065377E" w:rsidP="00234875">
            <w:pPr>
              <w:keepNext/>
              <w:keepLines/>
              <w:jc w:val="center"/>
              <w:rPr>
                <w:sz w:val="22"/>
                <w:szCs w:val="22"/>
              </w:rPr>
            </w:pPr>
            <w:r>
              <w:rPr>
                <w:sz w:val="22"/>
                <w:szCs w:val="22"/>
              </w:rPr>
              <w:t>5DR Hatch</w:t>
            </w:r>
          </w:p>
        </w:tc>
        <w:tc>
          <w:tcPr>
            <w:tcW w:w="10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9797362" w14:textId="77777777" w:rsidR="0065377E" w:rsidRDefault="0065377E" w:rsidP="00234875">
            <w:pPr>
              <w:keepNext/>
              <w:keepLines/>
              <w:jc w:val="center"/>
              <w:rPr>
                <w:sz w:val="22"/>
                <w:szCs w:val="22"/>
              </w:rPr>
            </w:pPr>
            <w:r>
              <w:rPr>
                <w:sz w:val="22"/>
                <w:szCs w:val="22"/>
              </w:rPr>
              <w:t>2,917</w:t>
            </w:r>
          </w:p>
        </w:tc>
        <w:tc>
          <w:tcPr>
            <w:tcW w:w="1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4C2D26" w14:textId="1341B6AD" w:rsidR="0065377E" w:rsidRDefault="0035426A" w:rsidP="00234875">
            <w:pPr>
              <w:keepNext/>
              <w:keepLines/>
              <w:jc w:val="center"/>
              <w:rPr>
                <w:sz w:val="22"/>
                <w:szCs w:val="22"/>
              </w:rPr>
            </w:pPr>
            <w:r>
              <w:rPr>
                <w:sz w:val="22"/>
                <w:szCs w:val="22"/>
              </w:rPr>
              <w:t>0</w:t>
            </w:r>
          </w:p>
        </w:tc>
      </w:tr>
      <w:tr w:rsidR="0065377E" w14:paraId="380C14B3" w14:textId="77777777" w:rsidTr="00AF686E">
        <w:trPr>
          <w:trHeight w:val="300"/>
          <w:jc w:val="center"/>
        </w:trPr>
        <w:tc>
          <w:tcPr>
            <w:tcW w:w="1540" w:type="dxa"/>
            <w:tcBorders>
              <w:top w:val="nil"/>
              <w:left w:val="single" w:sz="4" w:space="0" w:color="auto"/>
              <w:bottom w:val="single" w:sz="12" w:space="0" w:color="auto"/>
              <w:right w:val="single" w:sz="4" w:space="0" w:color="auto"/>
            </w:tcBorders>
            <w:shd w:val="clear" w:color="auto" w:fill="FFFFFF" w:themeFill="background1"/>
            <w:noWrap/>
            <w:vAlign w:val="center"/>
            <w:hideMark/>
          </w:tcPr>
          <w:p w14:paraId="79E55017" w14:textId="77777777" w:rsidR="0065377E" w:rsidRDefault="0065377E" w:rsidP="00234875">
            <w:pPr>
              <w:keepNext/>
              <w:keepLines/>
              <w:jc w:val="center"/>
              <w:rPr>
                <w:sz w:val="22"/>
                <w:szCs w:val="22"/>
              </w:rPr>
            </w:pPr>
            <w:r>
              <w:rPr>
                <w:sz w:val="22"/>
                <w:szCs w:val="22"/>
              </w:rPr>
              <w:t>Honda Civic</w:t>
            </w:r>
          </w:p>
        </w:tc>
        <w:tc>
          <w:tcPr>
            <w:tcW w:w="3802" w:type="dxa"/>
            <w:tcBorders>
              <w:top w:val="nil"/>
              <w:left w:val="nil"/>
              <w:bottom w:val="single" w:sz="12" w:space="0" w:color="auto"/>
              <w:right w:val="single" w:sz="4" w:space="0" w:color="auto"/>
            </w:tcBorders>
            <w:shd w:val="clear" w:color="auto" w:fill="FFFFFF" w:themeFill="background1"/>
            <w:noWrap/>
            <w:vAlign w:val="center"/>
            <w:hideMark/>
          </w:tcPr>
          <w:p w14:paraId="6D3E8674" w14:textId="77777777" w:rsidR="0065377E" w:rsidRDefault="0065377E" w:rsidP="00234875">
            <w:pPr>
              <w:keepNext/>
              <w:keepLines/>
              <w:jc w:val="center"/>
              <w:rPr>
                <w:sz w:val="22"/>
                <w:szCs w:val="22"/>
              </w:rPr>
            </w:pPr>
            <w:r>
              <w:rPr>
                <w:sz w:val="22"/>
                <w:szCs w:val="22"/>
              </w:rPr>
              <w:t>EX-T/Touring 4DR Sedan</w:t>
            </w:r>
          </w:p>
        </w:tc>
        <w:tc>
          <w:tcPr>
            <w:tcW w:w="1010" w:type="dxa"/>
            <w:tcBorders>
              <w:top w:val="nil"/>
              <w:left w:val="nil"/>
              <w:bottom w:val="single" w:sz="12" w:space="0" w:color="auto"/>
              <w:right w:val="single" w:sz="4" w:space="0" w:color="auto"/>
            </w:tcBorders>
            <w:shd w:val="clear" w:color="auto" w:fill="FFFFFF" w:themeFill="background1"/>
            <w:noWrap/>
            <w:vAlign w:val="center"/>
            <w:hideMark/>
          </w:tcPr>
          <w:p w14:paraId="12B8F2F9" w14:textId="77777777" w:rsidR="0065377E" w:rsidRDefault="0065377E" w:rsidP="00234875">
            <w:pPr>
              <w:keepNext/>
              <w:keepLines/>
              <w:jc w:val="center"/>
              <w:rPr>
                <w:sz w:val="22"/>
                <w:szCs w:val="22"/>
              </w:rPr>
            </w:pPr>
            <w:r>
              <w:rPr>
                <w:sz w:val="22"/>
                <w:szCs w:val="22"/>
              </w:rPr>
              <w:t>2,919</w:t>
            </w:r>
          </w:p>
        </w:tc>
        <w:tc>
          <w:tcPr>
            <w:tcW w:w="1473" w:type="dxa"/>
            <w:tcBorders>
              <w:top w:val="nil"/>
              <w:left w:val="nil"/>
              <w:bottom w:val="single" w:sz="12" w:space="0" w:color="auto"/>
              <w:right w:val="single" w:sz="4" w:space="0" w:color="auto"/>
            </w:tcBorders>
            <w:shd w:val="clear" w:color="auto" w:fill="FFFFFF" w:themeFill="background1"/>
            <w:noWrap/>
            <w:vAlign w:val="center"/>
            <w:hideMark/>
          </w:tcPr>
          <w:p w14:paraId="5C4E0469" w14:textId="03579AFA" w:rsidR="0065377E" w:rsidRDefault="0035426A" w:rsidP="00234875">
            <w:pPr>
              <w:keepNext/>
              <w:keepLines/>
              <w:jc w:val="center"/>
              <w:rPr>
                <w:sz w:val="22"/>
                <w:szCs w:val="22"/>
              </w:rPr>
            </w:pPr>
            <w:r>
              <w:rPr>
                <w:sz w:val="22"/>
                <w:szCs w:val="22"/>
              </w:rPr>
              <w:t>0</w:t>
            </w:r>
          </w:p>
        </w:tc>
      </w:tr>
      <w:tr w:rsidR="0065377E" w14:paraId="4E3DA2EC" w14:textId="77777777" w:rsidTr="00AF686E">
        <w:trPr>
          <w:trHeight w:val="300"/>
          <w:jc w:val="center"/>
        </w:trPr>
        <w:tc>
          <w:tcPr>
            <w:tcW w:w="1540" w:type="dxa"/>
            <w:tcBorders>
              <w:top w:val="single" w:sz="12" w:space="0" w:color="auto"/>
              <w:left w:val="single" w:sz="4" w:space="0" w:color="auto"/>
              <w:bottom w:val="single" w:sz="4" w:space="0" w:color="auto"/>
              <w:right w:val="single" w:sz="4" w:space="0" w:color="auto"/>
            </w:tcBorders>
            <w:shd w:val="clear" w:color="auto" w:fill="FFFFFF" w:themeFill="background1"/>
            <w:noWrap/>
            <w:vAlign w:val="center"/>
            <w:hideMark/>
          </w:tcPr>
          <w:p w14:paraId="4282E7BA" w14:textId="77777777" w:rsidR="0065377E" w:rsidRDefault="0065377E" w:rsidP="00234875">
            <w:pPr>
              <w:keepNext/>
              <w:keepLines/>
              <w:jc w:val="center"/>
              <w:rPr>
                <w:sz w:val="22"/>
                <w:szCs w:val="22"/>
              </w:rPr>
            </w:pPr>
            <w:r>
              <w:rPr>
                <w:sz w:val="22"/>
                <w:szCs w:val="22"/>
              </w:rPr>
              <w:t>Honda Accord</w:t>
            </w:r>
          </w:p>
        </w:tc>
        <w:tc>
          <w:tcPr>
            <w:tcW w:w="3802" w:type="dxa"/>
            <w:tcBorders>
              <w:top w:val="single" w:sz="12" w:space="0" w:color="auto"/>
              <w:left w:val="nil"/>
              <w:bottom w:val="single" w:sz="4" w:space="0" w:color="auto"/>
              <w:right w:val="single" w:sz="4" w:space="0" w:color="auto"/>
            </w:tcBorders>
            <w:shd w:val="clear" w:color="auto" w:fill="FFFFFF" w:themeFill="background1"/>
            <w:noWrap/>
            <w:vAlign w:val="center"/>
            <w:hideMark/>
          </w:tcPr>
          <w:p w14:paraId="33009619" w14:textId="77777777" w:rsidR="0065377E" w:rsidRDefault="0065377E" w:rsidP="00234875">
            <w:pPr>
              <w:keepNext/>
              <w:keepLines/>
              <w:jc w:val="center"/>
              <w:rPr>
                <w:sz w:val="22"/>
                <w:szCs w:val="22"/>
              </w:rPr>
            </w:pPr>
            <w:r>
              <w:rPr>
                <w:sz w:val="22"/>
                <w:szCs w:val="22"/>
              </w:rPr>
              <w:t>2DR Coupe EX/EX-L Navi</w:t>
            </w:r>
          </w:p>
        </w:tc>
        <w:tc>
          <w:tcPr>
            <w:tcW w:w="1010" w:type="dxa"/>
            <w:tcBorders>
              <w:top w:val="single" w:sz="12" w:space="0" w:color="auto"/>
              <w:left w:val="nil"/>
              <w:bottom w:val="single" w:sz="4" w:space="0" w:color="auto"/>
              <w:right w:val="single" w:sz="4" w:space="0" w:color="auto"/>
            </w:tcBorders>
            <w:shd w:val="clear" w:color="auto" w:fill="FFFFFF" w:themeFill="background1"/>
            <w:noWrap/>
            <w:vAlign w:val="center"/>
            <w:hideMark/>
          </w:tcPr>
          <w:p w14:paraId="388B1A85" w14:textId="77777777" w:rsidR="0065377E" w:rsidRDefault="0065377E" w:rsidP="00234875">
            <w:pPr>
              <w:keepNext/>
              <w:keepLines/>
              <w:jc w:val="center"/>
              <w:rPr>
                <w:sz w:val="22"/>
                <w:szCs w:val="22"/>
              </w:rPr>
            </w:pPr>
            <w:r>
              <w:rPr>
                <w:sz w:val="22"/>
                <w:szCs w:val="22"/>
              </w:rPr>
              <w:t>3,263</w:t>
            </w:r>
          </w:p>
        </w:tc>
        <w:tc>
          <w:tcPr>
            <w:tcW w:w="1473" w:type="dxa"/>
            <w:tcBorders>
              <w:top w:val="single" w:sz="12" w:space="0" w:color="auto"/>
              <w:left w:val="nil"/>
              <w:bottom w:val="single" w:sz="4" w:space="0" w:color="auto"/>
              <w:right w:val="single" w:sz="4" w:space="0" w:color="auto"/>
            </w:tcBorders>
            <w:shd w:val="clear" w:color="auto" w:fill="FFFFFF" w:themeFill="background1"/>
            <w:noWrap/>
            <w:vAlign w:val="center"/>
            <w:hideMark/>
          </w:tcPr>
          <w:p w14:paraId="4B852733" w14:textId="1C9EF282" w:rsidR="0065377E" w:rsidRDefault="0035426A" w:rsidP="00234875">
            <w:pPr>
              <w:keepNext/>
              <w:keepLines/>
              <w:jc w:val="center"/>
              <w:rPr>
                <w:sz w:val="22"/>
                <w:szCs w:val="22"/>
              </w:rPr>
            </w:pPr>
            <w:r>
              <w:rPr>
                <w:sz w:val="22"/>
                <w:szCs w:val="22"/>
              </w:rPr>
              <w:t>0</w:t>
            </w:r>
          </w:p>
        </w:tc>
      </w:tr>
      <w:tr w:rsidR="0065377E" w14:paraId="3E620EE4" w14:textId="77777777" w:rsidTr="00D10684">
        <w:trPr>
          <w:trHeight w:val="300"/>
          <w:jc w:val="center"/>
        </w:trPr>
        <w:tc>
          <w:tcPr>
            <w:tcW w:w="15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A017F2" w14:textId="77777777" w:rsidR="0065377E" w:rsidRDefault="0065377E" w:rsidP="00234875">
            <w:pPr>
              <w:keepNext/>
              <w:keepLines/>
              <w:jc w:val="center"/>
              <w:rPr>
                <w:sz w:val="22"/>
                <w:szCs w:val="22"/>
              </w:rPr>
            </w:pPr>
            <w:r>
              <w:rPr>
                <w:sz w:val="22"/>
                <w:szCs w:val="22"/>
              </w:rPr>
              <w:t>Honda Accord</w:t>
            </w:r>
          </w:p>
        </w:tc>
        <w:tc>
          <w:tcPr>
            <w:tcW w:w="3802" w:type="dxa"/>
            <w:tcBorders>
              <w:top w:val="nil"/>
              <w:left w:val="nil"/>
              <w:bottom w:val="single" w:sz="4" w:space="0" w:color="auto"/>
              <w:right w:val="single" w:sz="4" w:space="0" w:color="auto"/>
            </w:tcBorders>
            <w:shd w:val="clear" w:color="auto" w:fill="FFFFFF" w:themeFill="background1"/>
            <w:noWrap/>
            <w:vAlign w:val="center"/>
            <w:hideMark/>
          </w:tcPr>
          <w:p w14:paraId="71C35B14" w14:textId="77777777" w:rsidR="0065377E" w:rsidRDefault="0065377E" w:rsidP="00234875">
            <w:pPr>
              <w:keepNext/>
              <w:keepLines/>
              <w:jc w:val="center"/>
              <w:rPr>
                <w:sz w:val="22"/>
                <w:szCs w:val="22"/>
              </w:rPr>
            </w:pPr>
            <w:r>
              <w:rPr>
                <w:sz w:val="22"/>
                <w:szCs w:val="22"/>
              </w:rPr>
              <w:t>4DR Sedan LX/Sport/EX-L/Touring</w:t>
            </w:r>
          </w:p>
        </w:tc>
        <w:tc>
          <w:tcPr>
            <w:tcW w:w="1010" w:type="dxa"/>
            <w:tcBorders>
              <w:top w:val="nil"/>
              <w:left w:val="nil"/>
              <w:bottom w:val="single" w:sz="4" w:space="0" w:color="auto"/>
              <w:right w:val="single" w:sz="4" w:space="0" w:color="auto"/>
            </w:tcBorders>
            <w:shd w:val="clear" w:color="auto" w:fill="FFFFFF" w:themeFill="background1"/>
            <w:noWrap/>
            <w:vAlign w:val="center"/>
            <w:hideMark/>
          </w:tcPr>
          <w:p w14:paraId="6E8A08FF" w14:textId="77777777" w:rsidR="0065377E" w:rsidRDefault="0065377E" w:rsidP="00234875">
            <w:pPr>
              <w:keepNext/>
              <w:keepLines/>
              <w:jc w:val="center"/>
              <w:rPr>
                <w:sz w:val="22"/>
                <w:szCs w:val="22"/>
              </w:rPr>
            </w:pPr>
            <w:r>
              <w:rPr>
                <w:sz w:val="22"/>
                <w:szCs w:val="22"/>
              </w:rPr>
              <w:t>3,298</w:t>
            </w:r>
          </w:p>
        </w:tc>
        <w:tc>
          <w:tcPr>
            <w:tcW w:w="1473" w:type="dxa"/>
            <w:tcBorders>
              <w:top w:val="nil"/>
              <w:left w:val="nil"/>
              <w:bottom w:val="single" w:sz="4" w:space="0" w:color="auto"/>
              <w:right w:val="single" w:sz="4" w:space="0" w:color="auto"/>
            </w:tcBorders>
            <w:shd w:val="clear" w:color="auto" w:fill="FFFFFF" w:themeFill="background1"/>
            <w:noWrap/>
            <w:vAlign w:val="center"/>
            <w:hideMark/>
          </w:tcPr>
          <w:p w14:paraId="40880CDB" w14:textId="77777777" w:rsidR="0065377E" w:rsidRDefault="0065377E" w:rsidP="00234875">
            <w:pPr>
              <w:keepNext/>
              <w:keepLines/>
              <w:jc w:val="center"/>
              <w:rPr>
                <w:sz w:val="22"/>
                <w:szCs w:val="22"/>
              </w:rPr>
            </w:pPr>
            <w:r>
              <w:rPr>
                <w:sz w:val="22"/>
                <w:szCs w:val="22"/>
              </w:rPr>
              <w:t>150,324</w:t>
            </w:r>
          </w:p>
        </w:tc>
      </w:tr>
      <w:tr w:rsidR="0065377E" w14:paraId="50D1D914" w14:textId="77777777" w:rsidTr="00D10684">
        <w:trPr>
          <w:trHeight w:val="300"/>
          <w:jc w:val="center"/>
        </w:trPr>
        <w:tc>
          <w:tcPr>
            <w:tcW w:w="15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E218CB" w14:textId="77777777" w:rsidR="0065377E" w:rsidRDefault="0065377E" w:rsidP="00234875">
            <w:pPr>
              <w:keepNext/>
              <w:keepLines/>
              <w:jc w:val="center"/>
              <w:rPr>
                <w:sz w:val="22"/>
                <w:szCs w:val="22"/>
              </w:rPr>
            </w:pPr>
            <w:r>
              <w:rPr>
                <w:sz w:val="22"/>
                <w:szCs w:val="22"/>
              </w:rPr>
              <w:t>Honda Accord</w:t>
            </w:r>
          </w:p>
        </w:tc>
        <w:tc>
          <w:tcPr>
            <w:tcW w:w="380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6DE0707" w14:textId="77777777" w:rsidR="0065377E" w:rsidRDefault="0065377E" w:rsidP="00234875">
            <w:pPr>
              <w:keepNext/>
              <w:keepLines/>
              <w:jc w:val="center"/>
              <w:rPr>
                <w:sz w:val="22"/>
                <w:szCs w:val="22"/>
              </w:rPr>
            </w:pPr>
            <w:r>
              <w:rPr>
                <w:sz w:val="22"/>
                <w:szCs w:val="22"/>
              </w:rPr>
              <w:t>2DR Coupe EX-L V6</w:t>
            </w:r>
          </w:p>
        </w:tc>
        <w:tc>
          <w:tcPr>
            <w:tcW w:w="10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EC064DE" w14:textId="77777777" w:rsidR="0065377E" w:rsidRDefault="0065377E" w:rsidP="00234875">
            <w:pPr>
              <w:keepNext/>
              <w:keepLines/>
              <w:jc w:val="center"/>
              <w:rPr>
                <w:sz w:val="22"/>
                <w:szCs w:val="22"/>
              </w:rPr>
            </w:pPr>
            <w:r>
              <w:rPr>
                <w:sz w:val="22"/>
                <w:szCs w:val="22"/>
              </w:rPr>
              <w:t>3,534</w:t>
            </w:r>
          </w:p>
        </w:tc>
        <w:tc>
          <w:tcPr>
            <w:tcW w:w="1473"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EA83DF" w14:textId="77777777" w:rsidR="0065377E" w:rsidRDefault="0065377E" w:rsidP="00234875">
            <w:pPr>
              <w:keepNext/>
              <w:keepLines/>
              <w:jc w:val="center"/>
              <w:rPr>
                <w:sz w:val="22"/>
                <w:szCs w:val="22"/>
              </w:rPr>
            </w:pPr>
            <w:r>
              <w:rPr>
                <w:sz w:val="22"/>
                <w:szCs w:val="22"/>
              </w:rPr>
              <w:t>150,324</w:t>
            </w:r>
          </w:p>
        </w:tc>
      </w:tr>
      <w:tr w:rsidR="0065377E" w14:paraId="1E7CEA4A" w14:textId="77777777" w:rsidTr="00D10684">
        <w:trPr>
          <w:trHeight w:val="300"/>
          <w:jc w:val="center"/>
        </w:trPr>
        <w:tc>
          <w:tcPr>
            <w:tcW w:w="15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D81B0A8" w14:textId="77777777" w:rsidR="0065377E" w:rsidRDefault="0065377E" w:rsidP="00234875">
            <w:pPr>
              <w:keepNext/>
              <w:keepLines/>
              <w:jc w:val="center"/>
              <w:rPr>
                <w:sz w:val="22"/>
                <w:szCs w:val="22"/>
              </w:rPr>
            </w:pPr>
            <w:r>
              <w:rPr>
                <w:sz w:val="22"/>
                <w:szCs w:val="22"/>
              </w:rPr>
              <w:t>Honda Accord</w:t>
            </w:r>
          </w:p>
        </w:tc>
        <w:tc>
          <w:tcPr>
            <w:tcW w:w="3802" w:type="dxa"/>
            <w:tcBorders>
              <w:top w:val="nil"/>
              <w:left w:val="nil"/>
              <w:bottom w:val="single" w:sz="4" w:space="0" w:color="auto"/>
              <w:right w:val="single" w:sz="4" w:space="0" w:color="auto"/>
            </w:tcBorders>
            <w:shd w:val="clear" w:color="auto" w:fill="FFFFFF" w:themeFill="background1"/>
            <w:noWrap/>
            <w:vAlign w:val="center"/>
            <w:hideMark/>
          </w:tcPr>
          <w:p w14:paraId="1362CF16" w14:textId="77777777" w:rsidR="0065377E" w:rsidRDefault="0065377E" w:rsidP="00234875">
            <w:pPr>
              <w:keepNext/>
              <w:keepLines/>
              <w:jc w:val="center"/>
              <w:rPr>
                <w:sz w:val="22"/>
                <w:szCs w:val="22"/>
              </w:rPr>
            </w:pPr>
            <w:r>
              <w:rPr>
                <w:sz w:val="22"/>
                <w:szCs w:val="22"/>
              </w:rPr>
              <w:t>4DR Sedan EX-L V6/Touring V6</w:t>
            </w:r>
          </w:p>
        </w:tc>
        <w:tc>
          <w:tcPr>
            <w:tcW w:w="1010" w:type="dxa"/>
            <w:tcBorders>
              <w:top w:val="nil"/>
              <w:left w:val="nil"/>
              <w:bottom w:val="single" w:sz="4" w:space="0" w:color="auto"/>
              <w:right w:val="single" w:sz="4" w:space="0" w:color="auto"/>
            </w:tcBorders>
            <w:shd w:val="clear" w:color="auto" w:fill="FFFFFF" w:themeFill="background1"/>
            <w:noWrap/>
            <w:vAlign w:val="center"/>
            <w:hideMark/>
          </w:tcPr>
          <w:p w14:paraId="50AF3F5B" w14:textId="77777777" w:rsidR="0065377E" w:rsidRDefault="0065377E" w:rsidP="00234875">
            <w:pPr>
              <w:keepNext/>
              <w:keepLines/>
              <w:jc w:val="center"/>
              <w:rPr>
                <w:sz w:val="22"/>
                <w:szCs w:val="22"/>
              </w:rPr>
            </w:pPr>
            <w:r>
              <w:rPr>
                <w:sz w:val="22"/>
                <w:szCs w:val="22"/>
              </w:rPr>
              <w:t>3,560</w:t>
            </w:r>
          </w:p>
        </w:tc>
        <w:tc>
          <w:tcPr>
            <w:tcW w:w="1473" w:type="dxa"/>
            <w:tcBorders>
              <w:top w:val="nil"/>
              <w:left w:val="nil"/>
              <w:bottom w:val="single" w:sz="4" w:space="0" w:color="auto"/>
              <w:right w:val="single" w:sz="4" w:space="0" w:color="auto"/>
            </w:tcBorders>
            <w:shd w:val="clear" w:color="auto" w:fill="FFFFFF" w:themeFill="background1"/>
            <w:noWrap/>
            <w:vAlign w:val="center"/>
            <w:hideMark/>
          </w:tcPr>
          <w:p w14:paraId="6E1E6105" w14:textId="21A567F0" w:rsidR="0065377E" w:rsidRDefault="0035426A" w:rsidP="00234875">
            <w:pPr>
              <w:keepNext/>
              <w:keepLines/>
              <w:jc w:val="center"/>
              <w:rPr>
                <w:sz w:val="22"/>
                <w:szCs w:val="22"/>
              </w:rPr>
            </w:pPr>
            <w:r>
              <w:rPr>
                <w:sz w:val="22"/>
                <w:szCs w:val="22"/>
              </w:rPr>
              <w:t>0</w:t>
            </w:r>
          </w:p>
        </w:tc>
      </w:tr>
      <w:tr w:rsidR="0065377E" w14:paraId="720B5F64" w14:textId="77777777" w:rsidTr="00D10684">
        <w:trPr>
          <w:trHeight w:val="300"/>
          <w:jc w:val="center"/>
        </w:trPr>
        <w:tc>
          <w:tcPr>
            <w:tcW w:w="1540"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934DAE5" w14:textId="77777777" w:rsidR="0065377E" w:rsidRDefault="0065377E" w:rsidP="00234875">
            <w:pPr>
              <w:keepNext/>
              <w:keepLines/>
              <w:jc w:val="center"/>
              <w:rPr>
                <w:sz w:val="22"/>
                <w:szCs w:val="22"/>
              </w:rPr>
            </w:pPr>
            <w:r>
              <w:rPr>
                <w:sz w:val="22"/>
                <w:szCs w:val="22"/>
              </w:rPr>
              <w:t>Honda Accord</w:t>
            </w:r>
          </w:p>
        </w:tc>
        <w:tc>
          <w:tcPr>
            <w:tcW w:w="3802" w:type="dxa"/>
            <w:tcBorders>
              <w:top w:val="nil"/>
              <w:left w:val="nil"/>
              <w:bottom w:val="single" w:sz="4" w:space="0" w:color="auto"/>
              <w:right w:val="single" w:sz="4" w:space="0" w:color="auto"/>
            </w:tcBorders>
            <w:shd w:val="clear" w:color="auto" w:fill="FFFFFF" w:themeFill="background1"/>
            <w:noWrap/>
            <w:vAlign w:val="center"/>
            <w:hideMark/>
          </w:tcPr>
          <w:p w14:paraId="3BBE5E01" w14:textId="77777777" w:rsidR="0065377E" w:rsidRDefault="0065377E" w:rsidP="00234875">
            <w:pPr>
              <w:keepNext/>
              <w:keepLines/>
              <w:jc w:val="center"/>
              <w:rPr>
                <w:sz w:val="22"/>
                <w:szCs w:val="22"/>
              </w:rPr>
            </w:pPr>
            <w:r>
              <w:rPr>
                <w:sz w:val="22"/>
                <w:szCs w:val="22"/>
              </w:rPr>
              <w:t>Hybrid 4DR Sedan</w:t>
            </w:r>
          </w:p>
        </w:tc>
        <w:tc>
          <w:tcPr>
            <w:tcW w:w="1010" w:type="dxa"/>
            <w:tcBorders>
              <w:top w:val="nil"/>
              <w:left w:val="nil"/>
              <w:bottom w:val="single" w:sz="4" w:space="0" w:color="auto"/>
              <w:right w:val="single" w:sz="4" w:space="0" w:color="auto"/>
            </w:tcBorders>
            <w:shd w:val="clear" w:color="auto" w:fill="FFFFFF" w:themeFill="background1"/>
            <w:noWrap/>
            <w:vAlign w:val="center"/>
            <w:hideMark/>
          </w:tcPr>
          <w:p w14:paraId="11292BE6" w14:textId="77777777" w:rsidR="0065377E" w:rsidRDefault="0065377E" w:rsidP="00234875">
            <w:pPr>
              <w:keepNext/>
              <w:keepLines/>
              <w:jc w:val="center"/>
              <w:rPr>
                <w:sz w:val="22"/>
                <w:szCs w:val="22"/>
              </w:rPr>
            </w:pPr>
            <w:r>
              <w:rPr>
                <w:sz w:val="22"/>
                <w:szCs w:val="22"/>
              </w:rPr>
              <w:t>3,514</w:t>
            </w:r>
          </w:p>
        </w:tc>
        <w:tc>
          <w:tcPr>
            <w:tcW w:w="1473" w:type="dxa"/>
            <w:tcBorders>
              <w:top w:val="nil"/>
              <w:left w:val="nil"/>
              <w:bottom w:val="single" w:sz="4" w:space="0" w:color="auto"/>
              <w:right w:val="single" w:sz="4" w:space="0" w:color="auto"/>
            </w:tcBorders>
            <w:shd w:val="clear" w:color="auto" w:fill="FFFFFF" w:themeFill="background1"/>
            <w:noWrap/>
            <w:vAlign w:val="center"/>
            <w:hideMark/>
          </w:tcPr>
          <w:p w14:paraId="7385E0BB" w14:textId="77777777" w:rsidR="0065377E" w:rsidRDefault="0065377E" w:rsidP="00234875">
            <w:pPr>
              <w:keepNext/>
              <w:keepLines/>
              <w:jc w:val="center"/>
              <w:rPr>
                <w:sz w:val="22"/>
                <w:szCs w:val="22"/>
              </w:rPr>
            </w:pPr>
            <w:r>
              <w:rPr>
                <w:sz w:val="22"/>
                <w:szCs w:val="22"/>
              </w:rPr>
              <w:t>22,008</w:t>
            </w:r>
          </w:p>
        </w:tc>
      </w:tr>
    </w:tbl>
    <w:p w14:paraId="39576A1A" w14:textId="77777777" w:rsidR="0065377E" w:rsidRDefault="0065377E" w:rsidP="0065377E">
      <w:pPr>
        <w:pStyle w:val="Body"/>
      </w:pPr>
    </w:p>
    <w:p w14:paraId="10101256" w14:textId="77777777" w:rsidR="00B20DDE" w:rsidRPr="00B20DDE" w:rsidRDefault="00B20DDE" w:rsidP="00374B57">
      <w:pPr>
        <w:pStyle w:val="Body"/>
      </w:pPr>
    </w:p>
    <w:p w14:paraId="7266F2DC" w14:textId="78AA4C25" w:rsidR="00A618A3" w:rsidRDefault="00ED6060" w:rsidP="00644D1E">
      <w:pPr>
        <w:pStyle w:val="Lv3Title"/>
      </w:pPr>
      <w:bookmarkStart w:id="326" w:name="_Ref12535848"/>
      <w:bookmarkStart w:id="327" w:name="_Toc62025248"/>
      <w:bookmarkStart w:id="328" w:name="_Toc62193067"/>
      <w:r>
        <w:lastRenderedPageBreak/>
        <w:t>A</w:t>
      </w:r>
      <w:r w:rsidR="004C2FFF">
        <w:t>dditional</w:t>
      </w:r>
      <w:r w:rsidR="001626FD">
        <w:t xml:space="preserve"> Sales</w:t>
      </w:r>
      <w:r w:rsidR="00F97BD3">
        <w:t xml:space="preserve"> Distribution Models</w:t>
      </w:r>
      <w:bookmarkEnd w:id="326"/>
      <w:bookmarkEnd w:id="327"/>
      <w:bookmarkEnd w:id="328"/>
    </w:p>
    <w:p w14:paraId="4C83601B" w14:textId="35B64713" w:rsidR="001626FD" w:rsidRDefault="006040AC" w:rsidP="001626FD">
      <w:pPr>
        <w:pStyle w:val="Body"/>
      </w:pPr>
      <w:r>
        <w:t xml:space="preserve">Available </w:t>
      </w:r>
      <w:r w:rsidR="00F97BD3">
        <w:t xml:space="preserve">sales data </w:t>
      </w:r>
      <w:r w:rsidR="00A3551F">
        <w:t>did</w:t>
      </w:r>
      <w:r>
        <w:t xml:space="preserve"> not differentiate sales by model trims so alternative </w:t>
      </w:r>
      <w:r w:rsidR="00F97BD3">
        <w:t xml:space="preserve">sales distribution </w:t>
      </w:r>
      <w:r>
        <w:t xml:space="preserve">methods were </w:t>
      </w:r>
      <w:r w:rsidR="00551A0C">
        <w:t xml:space="preserve">also </w:t>
      </w:r>
      <w:r>
        <w:t>used to approximate discrete vehicle dimension</w:t>
      </w:r>
      <w:r w:rsidR="00AD26AB">
        <w:t>al distribution</w:t>
      </w:r>
      <w:r>
        <w:t>s.</w:t>
      </w:r>
      <w:r w:rsidR="00F97BD3">
        <w:t xml:space="preserve"> </w:t>
      </w:r>
      <w:r w:rsidR="00551A0C">
        <w:t>O</w:t>
      </w:r>
      <w:r w:rsidR="00F97BD3">
        <w:t xml:space="preserve">ther methods </w:t>
      </w:r>
      <w:r w:rsidR="00A3551F">
        <w:t>for</w:t>
      </w:r>
      <w:r w:rsidR="00F97BD3">
        <w:t xml:space="preserve"> allocating vehicle sales were </w:t>
      </w:r>
      <w:r w:rsidR="00B20DDE">
        <w:t xml:space="preserve">also </w:t>
      </w:r>
      <w:r w:rsidR="00F97BD3">
        <w:t>explored: (</w:t>
      </w:r>
      <w:r w:rsidR="00B20DDE">
        <w:t>1</w:t>
      </w:r>
      <w:r w:rsidR="00F97BD3">
        <w:t xml:space="preserve">) </w:t>
      </w:r>
      <w:r w:rsidR="00934DBA">
        <w:t>a</w:t>
      </w:r>
      <w:r w:rsidR="00F97BD3">
        <w:t xml:space="preserve">verage </w:t>
      </w:r>
      <w:r w:rsidR="00934DBA">
        <w:t>h</w:t>
      </w:r>
      <w:r w:rsidR="00F97BD3">
        <w:t xml:space="preserve">igh- and </w:t>
      </w:r>
      <w:r w:rsidR="00934DBA">
        <w:t>l</w:t>
      </w:r>
      <w:r w:rsidR="00F97BD3">
        <w:t>ow-</w:t>
      </w:r>
      <w:r w:rsidR="00934DBA">
        <w:t>v</w:t>
      </w:r>
      <w:r w:rsidR="00F97BD3">
        <w:t xml:space="preserve">alue </w:t>
      </w:r>
      <w:r w:rsidR="00934DBA">
        <w:t>s</w:t>
      </w:r>
      <w:r w:rsidR="00F97BD3">
        <w:t xml:space="preserve">ales </w:t>
      </w:r>
      <w:r w:rsidR="00934DBA">
        <w:t>d</w:t>
      </w:r>
      <w:r w:rsidR="00F97BD3">
        <w:t>istribution, and (</w:t>
      </w:r>
      <w:r w:rsidR="00B20DDE">
        <w:t>2</w:t>
      </w:r>
      <w:r w:rsidR="00F97BD3">
        <w:t>)</w:t>
      </w:r>
      <w:r w:rsidR="0065652D">
        <w:t xml:space="preserve"> sales average (mean weight)</w:t>
      </w:r>
      <w:r w:rsidR="00F97BD3">
        <w:t xml:space="preserve"> </w:t>
      </w:r>
      <w:r w:rsidR="00934DBA">
        <w:t>d</w:t>
      </w:r>
      <w:r w:rsidR="00F97BD3">
        <w:t>istribution.</w:t>
      </w:r>
      <w:r w:rsidR="001626FD" w:rsidRPr="001626FD">
        <w:t xml:space="preserve"> </w:t>
      </w:r>
    </w:p>
    <w:p w14:paraId="61A354C1" w14:textId="10C8830B" w:rsidR="00EB4340" w:rsidRDefault="00EB4340" w:rsidP="00EB4340">
      <w:pPr>
        <w:pStyle w:val="Body"/>
      </w:pPr>
      <w:r>
        <w:t>The average high- and low-weight sales distribution was obtained by dividing vehicle model sales between the two trims with high and low</w:t>
      </w:r>
      <w:r w:rsidR="00934DBA">
        <w:t xml:space="preserve"> </w:t>
      </w:r>
      <w:r>
        <w:t xml:space="preserve">weights. An example is shown in </w:t>
      </w:r>
      <w:r>
        <w:fldChar w:fldCharType="begin"/>
      </w:r>
      <w:r>
        <w:instrText xml:space="preserve"> REF _Ref21527985 \h </w:instrText>
      </w:r>
      <w:r>
        <w:fldChar w:fldCharType="separate"/>
      </w:r>
      <w:r w:rsidR="00CD5750">
        <w:t xml:space="preserve">Table </w:t>
      </w:r>
      <w:r w:rsidR="00CD5750">
        <w:rPr>
          <w:noProof/>
        </w:rPr>
        <w:t>28</w:t>
      </w:r>
      <w:r>
        <w:fldChar w:fldCharType="end"/>
      </w:r>
      <w:r w:rsidRPr="006C348B">
        <w:t>.</w:t>
      </w:r>
    </w:p>
    <w:p w14:paraId="51F76DD8" w14:textId="7C63282F" w:rsidR="00EB4340" w:rsidRPr="00605F77" w:rsidRDefault="00EB4340" w:rsidP="00B96E2F">
      <w:pPr>
        <w:pStyle w:val="TableCaption"/>
        <w:keepLines/>
      </w:pPr>
      <w:bookmarkStart w:id="329" w:name="_Ref21527985"/>
      <w:bookmarkStart w:id="330" w:name="_Toc62193209"/>
      <w:r>
        <w:t xml:space="preserve">Table </w:t>
      </w:r>
      <w:r w:rsidR="00FA331A">
        <w:fldChar w:fldCharType="begin"/>
      </w:r>
      <w:r w:rsidR="00FA331A">
        <w:instrText xml:space="preserve"> SEQ Table \* ARABIC </w:instrText>
      </w:r>
      <w:r w:rsidR="00FA331A">
        <w:fldChar w:fldCharType="separate"/>
      </w:r>
      <w:r w:rsidR="00CD5750">
        <w:rPr>
          <w:noProof/>
        </w:rPr>
        <w:t>28</w:t>
      </w:r>
      <w:r w:rsidR="00FA331A">
        <w:rPr>
          <w:noProof/>
        </w:rPr>
        <w:fldChar w:fldCharType="end"/>
      </w:r>
      <w:bookmarkEnd w:id="329"/>
      <w:r>
        <w:t xml:space="preserve">. </w:t>
      </w:r>
      <w:r w:rsidRPr="006C348B">
        <w:t>Average High- and Low-</w:t>
      </w:r>
      <w:r>
        <w:t>Weight</w:t>
      </w:r>
      <w:r w:rsidRPr="006C348B">
        <w:t xml:space="preserve"> Distribution Example</w:t>
      </w:r>
      <w:bookmarkEnd w:id="330"/>
    </w:p>
    <w:tbl>
      <w:tblPr>
        <w:tblW w:w="8995" w:type="dxa"/>
        <w:jc w:val="center"/>
        <w:tblLook w:val="04A0" w:firstRow="1" w:lastRow="0" w:firstColumn="1" w:lastColumn="0" w:noHBand="0" w:noVBand="1"/>
      </w:tblPr>
      <w:tblGrid>
        <w:gridCol w:w="2117"/>
        <w:gridCol w:w="3939"/>
        <w:gridCol w:w="956"/>
        <w:gridCol w:w="1983"/>
      </w:tblGrid>
      <w:tr w:rsidR="00EB4340" w14:paraId="0962E315" w14:textId="77777777" w:rsidTr="00551A0C">
        <w:trPr>
          <w:trHeight w:val="300"/>
          <w:jc w:val="center"/>
        </w:trPr>
        <w:tc>
          <w:tcPr>
            <w:tcW w:w="899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C3DC95E" w14:textId="3802E154" w:rsidR="00EB4340" w:rsidRDefault="0035426A" w:rsidP="00B96E2F">
            <w:pPr>
              <w:keepNext/>
              <w:keepLines/>
              <w:jc w:val="center"/>
              <w:rPr>
                <w:b/>
                <w:bCs/>
                <w:sz w:val="22"/>
                <w:szCs w:val="22"/>
              </w:rPr>
            </w:pPr>
            <w:r>
              <w:rPr>
                <w:b/>
                <w:bCs/>
                <w:sz w:val="22"/>
                <w:szCs w:val="22"/>
              </w:rPr>
              <w:t>377,286</w:t>
            </w:r>
            <w:r w:rsidR="00EB4340">
              <w:rPr>
                <w:b/>
                <w:bCs/>
                <w:sz w:val="22"/>
                <w:szCs w:val="22"/>
              </w:rPr>
              <w:t xml:space="preserve"> Units Sold in 2017</w:t>
            </w:r>
          </w:p>
        </w:tc>
      </w:tr>
      <w:tr w:rsidR="00EB4340" w14:paraId="63601896" w14:textId="77777777" w:rsidTr="00551A0C">
        <w:trPr>
          <w:trHeight w:val="908"/>
          <w:jc w:val="center"/>
        </w:trPr>
        <w:tc>
          <w:tcPr>
            <w:tcW w:w="2117" w:type="dxa"/>
            <w:tcBorders>
              <w:top w:val="nil"/>
              <w:left w:val="single" w:sz="4" w:space="0" w:color="auto"/>
              <w:bottom w:val="nil"/>
              <w:right w:val="single" w:sz="4" w:space="0" w:color="auto"/>
            </w:tcBorders>
            <w:shd w:val="clear" w:color="auto" w:fill="auto"/>
            <w:noWrap/>
            <w:vAlign w:val="center"/>
            <w:hideMark/>
          </w:tcPr>
          <w:p w14:paraId="31AE5E7E" w14:textId="77777777" w:rsidR="00EB4340" w:rsidRDefault="00EB4340" w:rsidP="00B96E2F">
            <w:pPr>
              <w:keepNext/>
              <w:keepLines/>
              <w:jc w:val="center"/>
              <w:rPr>
                <w:b/>
                <w:bCs/>
                <w:color w:val="000000"/>
                <w:sz w:val="22"/>
                <w:szCs w:val="22"/>
              </w:rPr>
            </w:pPr>
            <w:r>
              <w:rPr>
                <w:b/>
                <w:bCs/>
                <w:color w:val="000000"/>
                <w:sz w:val="22"/>
                <w:szCs w:val="22"/>
              </w:rPr>
              <w:t>Make/Model</w:t>
            </w:r>
          </w:p>
        </w:tc>
        <w:tc>
          <w:tcPr>
            <w:tcW w:w="3939" w:type="dxa"/>
            <w:tcBorders>
              <w:top w:val="nil"/>
              <w:left w:val="nil"/>
              <w:bottom w:val="nil"/>
              <w:right w:val="single" w:sz="4" w:space="0" w:color="auto"/>
            </w:tcBorders>
            <w:shd w:val="clear" w:color="auto" w:fill="auto"/>
            <w:noWrap/>
            <w:vAlign w:val="center"/>
            <w:hideMark/>
          </w:tcPr>
          <w:p w14:paraId="096BD4A7" w14:textId="77777777" w:rsidR="00EB4340" w:rsidRDefault="00EB4340" w:rsidP="00B96E2F">
            <w:pPr>
              <w:keepNext/>
              <w:keepLines/>
              <w:jc w:val="center"/>
              <w:rPr>
                <w:b/>
                <w:bCs/>
                <w:color w:val="000000"/>
                <w:sz w:val="22"/>
                <w:szCs w:val="22"/>
              </w:rPr>
            </w:pPr>
            <w:r>
              <w:rPr>
                <w:b/>
                <w:bCs/>
                <w:color w:val="000000"/>
                <w:sz w:val="22"/>
                <w:szCs w:val="22"/>
              </w:rPr>
              <w:t>Trim Level</w:t>
            </w:r>
          </w:p>
        </w:tc>
        <w:tc>
          <w:tcPr>
            <w:tcW w:w="956" w:type="dxa"/>
            <w:tcBorders>
              <w:top w:val="nil"/>
              <w:left w:val="nil"/>
              <w:bottom w:val="nil"/>
              <w:right w:val="single" w:sz="4" w:space="0" w:color="auto"/>
            </w:tcBorders>
            <w:shd w:val="clear" w:color="auto" w:fill="auto"/>
            <w:vAlign w:val="center"/>
            <w:hideMark/>
          </w:tcPr>
          <w:p w14:paraId="08C9CC16" w14:textId="77777777" w:rsidR="00EB4340" w:rsidRDefault="00EB4340" w:rsidP="00B96E2F">
            <w:pPr>
              <w:keepNext/>
              <w:keepLines/>
              <w:jc w:val="center"/>
              <w:rPr>
                <w:b/>
                <w:bCs/>
                <w:color w:val="000000"/>
                <w:sz w:val="22"/>
                <w:szCs w:val="22"/>
              </w:rPr>
            </w:pPr>
            <w:r>
              <w:rPr>
                <w:b/>
                <w:bCs/>
                <w:color w:val="000000"/>
                <w:sz w:val="22"/>
                <w:szCs w:val="22"/>
              </w:rPr>
              <w:t xml:space="preserve">Curb Weight, </w:t>
            </w:r>
            <w:r>
              <w:rPr>
                <w:b/>
                <w:bCs/>
                <w:color w:val="000000"/>
                <w:sz w:val="22"/>
                <w:szCs w:val="22"/>
              </w:rPr>
              <w:br/>
              <w:t>lb</w:t>
            </w:r>
          </w:p>
        </w:tc>
        <w:tc>
          <w:tcPr>
            <w:tcW w:w="1983" w:type="dxa"/>
            <w:tcBorders>
              <w:top w:val="nil"/>
              <w:left w:val="nil"/>
              <w:bottom w:val="nil"/>
              <w:right w:val="single" w:sz="4" w:space="0" w:color="auto"/>
            </w:tcBorders>
            <w:shd w:val="clear" w:color="auto" w:fill="auto"/>
            <w:vAlign w:val="center"/>
            <w:hideMark/>
          </w:tcPr>
          <w:p w14:paraId="40A70B0F" w14:textId="10F679B9" w:rsidR="00EB4340" w:rsidRDefault="00551A0C" w:rsidP="00B96E2F">
            <w:pPr>
              <w:keepNext/>
              <w:keepLines/>
              <w:jc w:val="center"/>
              <w:rPr>
                <w:b/>
                <w:bCs/>
                <w:color w:val="000000"/>
                <w:sz w:val="22"/>
                <w:szCs w:val="22"/>
              </w:rPr>
            </w:pPr>
            <w:r>
              <w:rPr>
                <w:b/>
                <w:bCs/>
                <w:color w:val="000000"/>
                <w:sz w:val="22"/>
                <w:szCs w:val="22"/>
              </w:rPr>
              <w:t xml:space="preserve">Average </w:t>
            </w:r>
            <w:r w:rsidR="00EB4340">
              <w:rPr>
                <w:b/>
                <w:bCs/>
                <w:color w:val="000000"/>
                <w:sz w:val="22"/>
                <w:szCs w:val="22"/>
              </w:rPr>
              <w:t>High- and Low-Weight Sales Estimate</w:t>
            </w:r>
          </w:p>
        </w:tc>
      </w:tr>
      <w:tr w:rsidR="0035426A" w14:paraId="4B543F07" w14:textId="77777777" w:rsidTr="00551A0C">
        <w:trPr>
          <w:trHeight w:val="300"/>
          <w:jc w:val="center"/>
        </w:trPr>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89C2009" w14:textId="7D6F2C61" w:rsidR="0035426A" w:rsidRDefault="0035426A" w:rsidP="0035426A">
            <w:pPr>
              <w:keepNext/>
              <w:keepLines/>
              <w:jc w:val="center"/>
              <w:rPr>
                <w:sz w:val="22"/>
                <w:szCs w:val="22"/>
              </w:rPr>
            </w:pPr>
            <w:r>
              <w:rPr>
                <w:sz w:val="22"/>
                <w:szCs w:val="22"/>
              </w:rPr>
              <w:t>Honda Civic</w:t>
            </w:r>
          </w:p>
        </w:tc>
        <w:tc>
          <w:tcPr>
            <w:tcW w:w="3939" w:type="dxa"/>
            <w:tcBorders>
              <w:top w:val="single" w:sz="4" w:space="0" w:color="auto"/>
              <w:left w:val="nil"/>
              <w:bottom w:val="single" w:sz="4" w:space="0" w:color="auto"/>
              <w:right w:val="single" w:sz="4" w:space="0" w:color="auto"/>
            </w:tcBorders>
            <w:shd w:val="clear" w:color="auto" w:fill="FFFFFF" w:themeFill="background1"/>
            <w:noWrap/>
            <w:vAlign w:val="center"/>
          </w:tcPr>
          <w:p w14:paraId="1885E88A" w14:textId="420AC72A" w:rsidR="0035426A" w:rsidRDefault="0035426A" w:rsidP="0035426A">
            <w:pPr>
              <w:keepNext/>
              <w:keepLines/>
              <w:jc w:val="center"/>
              <w:rPr>
                <w:sz w:val="22"/>
                <w:szCs w:val="22"/>
              </w:rPr>
            </w:pPr>
            <w:r>
              <w:rPr>
                <w:sz w:val="22"/>
                <w:szCs w:val="22"/>
              </w:rPr>
              <w:t>DX/LX/EX 4DR Sedan</w:t>
            </w:r>
          </w:p>
        </w:tc>
        <w:tc>
          <w:tcPr>
            <w:tcW w:w="956" w:type="dxa"/>
            <w:tcBorders>
              <w:top w:val="single" w:sz="4" w:space="0" w:color="auto"/>
              <w:left w:val="nil"/>
              <w:bottom w:val="single" w:sz="4" w:space="0" w:color="auto"/>
              <w:right w:val="single" w:sz="4" w:space="0" w:color="auto"/>
            </w:tcBorders>
            <w:shd w:val="clear" w:color="auto" w:fill="FFFFFF" w:themeFill="background1"/>
            <w:noWrap/>
            <w:vAlign w:val="center"/>
          </w:tcPr>
          <w:p w14:paraId="6436C5EE" w14:textId="32875C3E" w:rsidR="0035426A" w:rsidRDefault="0035426A" w:rsidP="0035426A">
            <w:pPr>
              <w:keepNext/>
              <w:keepLines/>
              <w:jc w:val="center"/>
              <w:rPr>
                <w:sz w:val="22"/>
                <w:szCs w:val="22"/>
              </w:rPr>
            </w:pPr>
            <w:r>
              <w:rPr>
                <w:sz w:val="22"/>
                <w:szCs w:val="22"/>
              </w:rPr>
              <w:t>2,743</w:t>
            </w:r>
          </w:p>
        </w:tc>
        <w:tc>
          <w:tcPr>
            <w:tcW w:w="1983" w:type="dxa"/>
            <w:tcBorders>
              <w:top w:val="single" w:sz="4" w:space="0" w:color="auto"/>
              <w:left w:val="nil"/>
              <w:bottom w:val="single" w:sz="4" w:space="0" w:color="auto"/>
              <w:right w:val="single" w:sz="4" w:space="0" w:color="auto"/>
            </w:tcBorders>
            <w:shd w:val="clear" w:color="auto" w:fill="FFFFFF" w:themeFill="background1"/>
            <w:noWrap/>
            <w:vAlign w:val="center"/>
          </w:tcPr>
          <w:p w14:paraId="24542676" w14:textId="382CC570" w:rsidR="0035426A" w:rsidRDefault="0035426A" w:rsidP="0035426A">
            <w:pPr>
              <w:keepNext/>
              <w:keepLines/>
              <w:jc w:val="center"/>
              <w:rPr>
                <w:sz w:val="22"/>
                <w:szCs w:val="22"/>
              </w:rPr>
            </w:pPr>
            <w:r>
              <w:rPr>
                <w:sz w:val="22"/>
                <w:szCs w:val="22"/>
              </w:rPr>
              <w:t>188,643</w:t>
            </w:r>
          </w:p>
        </w:tc>
      </w:tr>
      <w:tr w:rsidR="0035426A" w14:paraId="7E2EFA06" w14:textId="77777777" w:rsidTr="00551A0C">
        <w:trPr>
          <w:trHeight w:val="300"/>
          <w:jc w:val="center"/>
        </w:trPr>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02D84A" w14:textId="16419CF5" w:rsidR="0035426A" w:rsidRDefault="0035426A" w:rsidP="0035426A">
            <w:pPr>
              <w:keepNext/>
              <w:keepLines/>
              <w:jc w:val="center"/>
              <w:rPr>
                <w:sz w:val="22"/>
                <w:szCs w:val="22"/>
              </w:rPr>
            </w:pPr>
            <w:r>
              <w:rPr>
                <w:sz w:val="22"/>
                <w:szCs w:val="22"/>
              </w:rPr>
              <w:t>Honda Civic</w:t>
            </w:r>
          </w:p>
        </w:tc>
        <w:tc>
          <w:tcPr>
            <w:tcW w:w="3939" w:type="dxa"/>
            <w:tcBorders>
              <w:top w:val="single" w:sz="4" w:space="0" w:color="auto"/>
              <w:left w:val="nil"/>
              <w:bottom w:val="single" w:sz="4" w:space="0" w:color="auto"/>
              <w:right w:val="single" w:sz="4" w:space="0" w:color="auto"/>
            </w:tcBorders>
            <w:shd w:val="clear" w:color="auto" w:fill="FFFFFF" w:themeFill="background1"/>
            <w:noWrap/>
            <w:vAlign w:val="center"/>
          </w:tcPr>
          <w:p w14:paraId="5A308C89" w14:textId="0DEA8307" w:rsidR="0035426A" w:rsidRDefault="0035426A" w:rsidP="0035426A">
            <w:pPr>
              <w:keepNext/>
              <w:keepLines/>
              <w:jc w:val="center"/>
              <w:rPr>
                <w:sz w:val="22"/>
                <w:szCs w:val="22"/>
              </w:rPr>
            </w:pPr>
            <w:r>
              <w:rPr>
                <w:sz w:val="22"/>
                <w:szCs w:val="22"/>
              </w:rPr>
              <w:t>LX 2DR Coupe</w:t>
            </w:r>
          </w:p>
        </w:tc>
        <w:tc>
          <w:tcPr>
            <w:tcW w:w="956" w:type="dxa"/>
            <w:tcBorders>
              <w:top w:val="single" w:sz="4" w:space="0" w:color="auto"/>
              <w:left w:val="nil"/>
              <w:bottom w:val="single" w:sz="4" w:space="0" w:color="auto"/>
              <w:right w:val="single" w:sz="4" w:space="0" w:color="auto"/>
            </w:tcBorders>
            <w:shd w:val="clear" w:color="auto" w:fill="FFFFFF" w:themeFill="background1"/>
            <w:noWrap/>
            <w:vAlign w:val="center"/>
          </w:tcPr>
          <w:p w14:paraId="138C5524" w14:textId="78B16879" w:rsidR="0035426A" w:rsidRDefault="0035426A" w:rsidP="0035426A">
            <w:pPr>
              <w:keepNext/>
              <w:keepLines/>
              <w:jc w:val="center"/>
              <w:rPr>
                <w:sz w:val="22"/>
                <w:szCs w:val="22"/>
              </w:rPr>
            </w:pPr>
            <w:r>
              <w:rPr>
                <w:sz w:val="22"/>
                <w:szCs w:val="22"/>
              </w:rPr>
              <w:t>2,769</w:t>
            </w:r>
          </w:p>
        </w:tc>
        <w:tc>
          <w:tcPr>
            <w:tcW w:w="1983" w:type="dxa"/>
            <w:tcBorders>
              <w:top w:val="single" w:sz="4" w:space="0" w:color="auto"/>
              <w:left w:val="nil"/>
              <w:bottom w:val="single" w:sz="4" w:space="0" w:color="auto"/>
              <w:right w:val="single" w:sz="4" w:space="0" w:color="auto"/>
            </w:tcBorders>
            <w:shd w:val="clear" w:color="auto" w:fill="FFFFFF" w:themeFill="background1"/>
            <w:noWrap/>
            <w:vAlign w:val="center"/>
          </w:tcPr>
          <w:p w14:paraId="09AAF2BD" w14:textId="3FD370AD" w:rsidR="0035426A" w:rsidRDefault="0035426A" w:rsidP="0035426A">
            <w:pPr>
              <w:keepNext/>
              <w:keepLines/>
              <w:jc w:val="center"/>
              <w:rPr>
                <w:sz w:val="22"/>
                <w:szCs w:val="22"/>
              </w:rPr>
            </w:pPr>
            <w:r>
              <w:rPr>
                <w:sz w:val="22"/>
                <w:szCs w:val="22"/>
              </w:rPr>
              <w:t>0</w:t>
            </w:r>
          </w:p>
        </w:tc>
      </w:tr>
      <w:tr w:rsidR="0035426A" w14:paraId="0B8D835B" w14:textId="77777777" w:rsidTr="00551A0C">
        <w:trPr>
          <w:trHeight w:val="300"/>
          <w:jc w:val="center"/>
        </w:trPr>
        <w:tc>
          <w:tcPr>
            <w:tcW w:w="2117"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3AAF50" w14:textId="289B374A" w:rsidR="0035426A" w:rsidRDefault="0035426A" w:rsidP="0035426A">
            <w:pPr>
              <w:keepNext/>
              <w:keepLines/>
              <w:jc w:val="center"/>
              <w:rPr>
                <w:sz w:val="22"/>
                <w:szCs w:val="22"/>
              </w:rPr>
            </w:pPr>
            <w:r>
              <w:rPr>
                <w:sz w:val="22"/>
                <w:szCs w:val="22"/>
              </w:rPr>
              <w:t>Honda Civic</w:t>
            </w:r>
          </w:p>
        </w:tc>
        <w:tc>
          <w:tcPr>
            <w:tcW w:w="3939" w:type="dxa"/>
            <w:tcBorders>
              <w:top w:val="nil"/>
              <w:left w:val="nil"/>
              <w:bottom w:val="single" w:sz="4" w:space="0" w:color="auto"/>
              <w:right w:val="single" w:sz="4" w:space="0" w:color="auto"/>
            </w:tcBorders>
            <w:shd w:val="clear" w:color="auto" w:fill="FFFFFF" w:themeFill="background1"/>
            <w:noWrap/>
            <w:vAlign w:val="center"/>
          </w:tcPr>
          <w:p w14:paraId="45648912" w14:textId="4901EE5B" w:rsidR="0035426A" w:rsidRDefault="0035426A" w:rsidP="0035426A">
            <w:pPr>
              <w:keepNext/>
              <w:keepLines/>
              <w:jc w:val="center"/>
              <w:rPr>
                <w:sz w:val="22"/>
                <w:szCs w:val="22"/>
              </w:rPr>
            </w:pPr>
            <w:r>
              <w:rPr>
                <w:sz w:val="22"/>
                <w:szCs w:val="22"/>
              </w:rPr>
              <w:t>EX-T/Touring 2DR Coupe</w:t>
            </w:r>
          </w:p>
        </w:tc>
        <w:tc>
          <w:tcPr>
            <w:tcW w:w="956" w:type="dxa"/>
            <w:tcBorders>
              <w:top w:val="nil"/>
              <w:left w:val="nil"/>
              <w:bottom w:val="single" w:sz="4" w:space="0" w:color="auto"/>
              <w:right w:val="single" w:sz="4" w:space="0" w:color="auto"/>
            </w:tcBorders>
            <w:shd w:val="clear" w:color="auto" w:fill="FFFFFF" w:themeFill="background1"/>
            <w:noWrap/>
            <w:vAlign w:val="center"/>
          </w:tcPr>
          <w:p w14:paraId="3CEB5EDE" w14:textId="6A21F166" w:rsidR="0035426A" w:rsidRDefault="0035426A" w:rsidP="0035426A">
            <w:pPr>
              <w:keepNext/>
              <w:keepLines/>
              <w:jc w:val="center"/>
              <w:rPr>
                <w:sz w:val="22"/>
                <w:szCs w:val="22"/>
              </w:rPr>
            </w:pPr>
            <w:r>
              <w:rPr>
                <w:sz w:val="22"/>
                <w:szCs w:val="22"/>
              </w:rPr>
              <w:t>2,895</w:t>
            </w:r>
          </w:p>
        </w:tc>
        <w:tc>
          <w:tcPr>
            <w:tcW w:w="1983" w:type="dxa"/>
            <w:tcBorders>
              <w:top w:val="nil"/>
              <w:left w:val="nil"/>
              <w:bottom w:val="single" w:sz="4" w:space="0" w:color="auto"/>
              <w:right w:val="single" w:sz="4" w:space="0" w:color="auto"/>
            </w:tcBorders>
            <w:shd w:val="clear" w:color="auto" w:fill="FFFFFF" w:themeFill="background1"/>
            <w:noWrap/>
            <w:vAlign w:val="center"/>
          </w:tcPr>
          <w:p w14:paraId="2CA330A2" w14:textId="26843AB1" w:rsidR="0035426A" w:rsidRDefault="0035426A" w:rsidP="0035426A">
            <w:pPr>
              <w:keepNext/>
              <w:keepLines/>
              <w:jc w:val="center"/>
              <w:rPr>
                <w:sz w:val="22"/>
                <w:szCs w:val="22"/>
              </w:rPr>
            </w:pPr>
            <w:r>
              <w:rPr>
                <w:sz w:val="22"/>
                <w:szCs w:val="22"/>
              </w:rPr>
              <w:t>0</w:t>
            </w:r>
          </w:p>
        </w:tc>
      </w:tr>
      <w:tr w:rsidR="0035426A" w14:paraId="77E05F98" w14:textId="77777777" w:rsidTr="00551A0C">
        <w:trPr>
          <w:trHeight w:val="300"/>
          <w:jc w:val="center"/>
        </w:trPr>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EF4FEFE" w14:textId="3802B5D5" w:rsidR="0035426A" w:rsidRDefault="0035426A" w:rsidP="0035426A">
            <w:pPr>
              <w:keepNext/>
              <w:keepLines/>
              <w:jc w:val="center"/>
              <w:rPr>
                <w:sz w:val="22"/>
                <w:szCs w:val="22"/>
              </w:rPr>
            </w:pPr>
            <w:r>
              <w:rPr>
                <w:sz w:val="22"/>
                <w:szCs w:val="22"/>
              </w:rPr>
              <w:t>Honda Civic</w:t>
            </w:r>
          </w:p>
        </w:tc>
        <w:tc>
          <w:tcPr>
            <w:tcW w:w="3939" w:type="dxa"/>
            <w:tcBorders>
              <w:top w:val="single" w:sz="4" w:space="0" w:color="auto"/>
              <w:left w:val="nil"/>
              <w:bottom w:val="single" w:sz="4" w:space="0" w:color="auto"/>
              <w:right w:val="single" w:sz="4" w:space="0" w:color="auto"/>
            </w:tcBorders>
            <w:shd w:val="clear" w:color="auto" w:fill="FFFFFF" w:themeFill="background1"/>
            <w:noWrap/>
            <w:vAlign w:val="center"/>
          </w:tcPr>
          <w:p w14:paraId="27E7344F" w14:textId="3336B5D0" w:rsidR="0035426A" w:rsidRDefault="0035426A" w:rsidP="0035426A">
            <w:pPr>
              <w:keepNext/>
              <w:keepLines/>
              <w:jc w:val="center"/>
              <w:rPr>
                <w:sz w:val="22"/>
                <w:szCs w:val="22"/>
              </w:rPr>
            </w:pPr>
            <w:r>
              <w:rPr>
                <w:sz w:val="22"/>
                <w:szCs w:val="22"/>
              </w:rPr>
              <w:t>5DR Hatch</w:t>
            </w:r>
          </w:p>
        </w:tc>
        <w:tc>
          <w:tcPr>
            <w:tcW w:w="956" w:type="dxa"/>
            <w:tcBorders>
              <w:top w:val="single" w:sz="4" w:space="0" w:color="auto"/>
              <w:left w:val="nil"/>
              <w:bottom w:val="single" w:sz="4" w:space="0" w:color="auto"/>
              <w:right w:val="single" w:sz="4" w:space="0" w:color="auto"/>
            </w:tcBorders>
            <w:shd w:val="clear" w:color="auto" w:fill="FFFFFF" w:themeFill="background1"/>
            <w:noWrap/>
            <w:vAlign w:val="center"/>
          </w:tcPr>
          <w:p w14:paraId="6BCE92F6" w14:textId="54E9CBA5" w:rsidR="0035426A" w:rsidRDefault="0035426A" w:rsidP="0035426A">
            <w:pPr>
              <w:keepNext/>
              <w:keepLines/>
              <w:jc w:val="center"/>
              <w:rPr>
                <w:sz w:val="22"/>
                <w:szCs w:val="22"/>
              </w:rPr>
            </w:pPr>
            <w:r>
              <w:rPr>
                <w:sz w:val="22"/>
                <w:szCs w:val="22"/>
              </w:rPr>
              <w:t>2,917</w:t>
            </w:r>
          </w:p>
        </w:tc>
        <w:tc>
          <w:tcPr>
            <w:tcW w:w="1983" w:type="dxa"/>
            <w:tcBorders>
              <w:top w:val="single" w:sz="4" w:space="0" w:color="auto"/>
              <w:left w:val="nil"/>
              <w:bottom w:val="single" w:sz="4" w:space="0" w:color="auto"/>
              <w:right w:val="single" w:sz="4" w:space="0" w:color="auto"/>
            </w:tcBorders>
            <w:shd w:val="clear" w:color="auto" w:fill="FFFFFF" w:themeFill="background1"/>
            <w:noWrap/>
            <w:vAlign w:val="center"/>
          </w:tcPr>
          <w:p w14:paraId="6EE8E685" w14:textId="18A4DEF6" w:rsidR="0035426A" w:rsidRDefault="0035426A" w:rsidP="0035426A">
            <w:pPr>
              <w:keepNext/>
              <w:keepLines/>
              <w:jc w:val="center"/>
              <w:rPr>
                <w:sz w:val="22"/>
                <w:szCs w:val="22"/>
              </w:rPr>
            </w:pPr>
            <w:r>
              <w:rPr>
                <w:sz w:val="22"/>
                <w:szCs w:val="22"/>
              </w:rPr>
              <w:t>0</w:t>
            </w:r>
          </w:p>
        </w:tc>
      </w:tr>
      <w:tr w:rsidR="0035426A" w14:paraId="51CE79BA" w14:textId="77777777" w:rsidTr="00551A0C">
        <w:trPr>
          <w:trHeight w:val="300"/>
          <w:jc w:val="center"/>
        </w:trPr>
        <w:tc>
          <w:tcPr>
            <w:tcW w:w="2117"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5984631" w14:textId="051749FE" w:rsidR="0035426A" w:rsidRDefault="0035426A" w:rsidP="0035426A">
            <w:pPr>
              <w:keepNext/>
              <w:keepLines/>
              <w:jc w:val="center"/>
              <w:rPr>
                <w:sz w:val="22"/>
                <w:szCs w:val="22"/>
              </w:rPr>
            </w:pPr>
            <w:r>
              <w:rPr>
                <w:sz w:val="22"/>
                <w:szCs w:val="22"/>
              </w:rPr>
              <w:t>Honda Civic</w:t>
            </w:r>
          </w:p>
        </w:tc>
        <w:tc>
          <w:tcPr>
            <w:tcW w:w="3939" w:type="dxa"/>
            <w:tcBorders>
              <w:top w:val="single" w:sz="4" w:space="0" w:color="auto"/>
              <w:left w:val="nil"/>
              <w:bottom w:val="single" w:sz="4" w:space="0" w:color="auto"/>
              <w:right w:val="single" w:sz="4" w:space="0" w:color="auto"/>
            </w:tcBorders>
            <w:shd w:val="clear" w:color="auto" w:fill="FFFFFF" w:themeFill="background1"/>
            <w:noWrap/>
            <w:vAlign w:val="center"/>
          </w:tcPr>
          <w:p w14:paraId="0DC987F7" w14:textId="2836660A" w:rsidR="0035426A" w:rsidRDefault="0035426A" w:rsidP="0035426A">
            <w:pPr>
              <w:keepNext/>
              <w:keepLines/>
              <w:jc w:val="center"/>
              <w:rPr>
                <w:sz w:val="22"/>
                <w:szCs w:val="22"/>
              </w:rPr>
            </w:pPr>
            <w:r>
              <w:rPr>
                <w:sz w:val="22"/>
                <w:szCs w:val="22"/>
              </w:rPr>
              <w:t>EX-T/Touring 4DR Sedan</w:t>
            </w:r>
          </w:p>
        </w:tc>
        <w:tc>
          <w:tcPr>
            <w:tcW w:w="956" w:type="dxa"/>
            <w:tcBorders>
              <w:top w:val="single" w:sz="4" w:space="0" w:color="auto"/>
              <w:left w:val="nil"/>
              <w:bottom w:val="single" w:sz="4" w:space="0" w:color="auto"/>
              <w:right w:val="single" w:sz="4" w:space="0" w:color="auto"/>
            </w:tcBorders>
            <w:shd w:val="clear" w:color="auto" w:fill="FFFFFF" w:themeFill="background1"/>
            <w:noWrap/>
            <w:vAlign w:val="center"/>
          </w:tcPr>
          <w:p w14:paraId="0771D11F" w14:textId="49F55317" w:rsidR="0035426A" w:rsidRDefault="0035426A" w:rsidP="0035426A">
            <w:pPr>
              <w:keepNext/>
              <w:keepLines/>
              <w:jc w:val="center"/>
              <w:rPr>
                <w:sz w:val="22"/>
                <w:szCs w:val="22"/>
              </w:rPr>
            </w:pPr>
            <w:r>
              <w:rPr>
                <w:sz w:val="22"/>
                <w:szCs w:val="22"/>
              </w:rPr>
              <w:t>2,919</w:t>
            </w:r>
          </w:p>
        </w:tc>
        <w:tc>
          <w:tcPr>
            <w:tcW w:w="1983" w:type="dxa"/>
            <w:tcBorders>
              <w:top w:val="single" w:sz="4" w:space="0" w:color="auto"/>
              <w:left w:val="nil"/>
              <w:bottom w:val="single" w:sz="4" w:space="0" w:color="auto"/>
              <w:right w:val="single" w:sz="4" w:space="0" w:color="auto"/>
            </w:tcBorders>
            <w:shd w:val="clear" w:color="auto" w:fill="FFFFFF" w:themeFill="background1"/>
            <w:noWrap/>
            <w:vAlign w:val="center"/>
          </w:tcPr>
          <w:p w14:paraId="34704331" w14:textId="38766771" w:rsidR="0035426A" w:rsidRDefault="0035426A" w:rsidP="0035426A">
            <w:pPr>
              <w:keepNext/>
              <w:keepLines/>
              <w:jc w:val="center"/>
              <w:rPr>
                <w:sz w:val="22"/>
                <w:szCs w:val="22"/>
              </w:rPr>
            </w:pPr>
            <w:r>
              <w:rPr>
                <w:sz w:val="22"/>
                <w:szCs w:val="22"/>
              </w:rPr>
              <w:t>188,643</w:t>
            </w:r>
          </w:p>
        </w:tc>
      </w:tr>
    </w:tbl>
    <w:p w14:paraId="75C03DFB" w14:textId="2F279E11" w:rsidR="00EB4340" w:rsidRDefault="00EB4340" w:rsidP="00B96E2F">
      <w:pPr>
        <w:pStyle w:val="Picture"/>
        <w:keepNext/>
        <w:keepLines/>
      </w:pPr>
    </w:p>
    <w:p w14:paraId="09430781" w14:textId="40E2B8DB" w:rsidR="00EB4340" w:rsidRDefault="00EB4340" w:rsidP="00EB4340">
      <w:pPr>
        <w:pStyle w:val="Body"/>
      </w:pPr>
      <w:r>
        <w:t xml:space="preserve">The </w:t>
      </w:r>
      <w:r w:rsidR="00551A0C">
        <w:t>mean weight</w:t>
      </w:r>
      <w:r>
        <w:t xml:space="preserve"> sales distribution was </w:t>
      </w:r>
      <w:r w:rsidR="00551A0C">
        <w:t>accomplished</w:t>
      </w:r>
      <w:r>
        <w:t xml:space="preserve"> by dividing a vehicle model</w:t>
      </w:r>
      <w:r w:rsidR="00934DBA">
        <w:t>’</w:t>
      </w:r>
      <w:r>
        <w:t>s sales among all of its trim levels</w:t>
      </w:r>
      <w:r w:rsidR="00934DBA">
        <w:t>,</w:t>
      </w:r>
      <w:r>
        <w:t xml:space="preserve"> as shown in </w:t>
      </w:r>
      <w:r>
        <w:fldChar w:fldCharType="begin"/>
      </w:r>
      <w:r>
        <w:instrText xml:space="preserve"> REF _Ref21527997 \h </w:instrText>
      </w:r>
      <w:r>
        <w:fldChar w:fldCharType="separate"/>
      </w:r>
      <w:r w:rsidR="00CD5750">
        <w:t xml:space="preserve">Table </w:t>
      </w:r>
      <w:r w:rsidR="00CD5750">
        <w:rPr>
          <w:noProof/>
        </w:rPr>
        <w:t>29</w:t>
      </w:r>
      <w:r>
        <w:fldChar w:fldCharType="end"/>
      </w:r>
      <w:r w:rsidRPr="006C348B">
        <w:t>.</w:t>
      </w:r>
    </w:p>
    <w:p w14:paraId="6B8385B3" w14:textId="4A6F46F6" w:rsidR="00EB4340" w:rsidRPr="00605F77" w:rsidRDefault="00EB4340" w:rsidP="00EB4340">
      <w:pPr>
        <w:pStyle w:val="TableCaption"/>
      </w:pPr>
      <w:bookmarkStart w:id="331" w:name="_Ref21527997"/>
      <w:bookmarkStart w:id="332" w:name="_Toc62193210"/>
      <w:r>
        <w:t xml:space="preserve">Table </w:t>
      </w:r>
      <w:r w:rsidR="00FA331A">
        <w:fldChar w:fldCharType="begin"/>
      </w:r>
      <w:r w:rsidR="00FA331A">
        <w:instrText xml:space="preserve"> SEQ Table \* ARABIC </w:instrText>
      </w:r>
      <w:r w:rsidR="00FA331A">
        <w:fldChar w:fldCharType="separate"/>
      </w:r>
      <w:r w:rsidR="00CD5750">
        <w:rPr>
          <w:noProof/>
        </w:rPr>
        <w:t>29</w:t>
      </w:r>
      <w:r w:rsidR="00FA331A">
        <w:rPr>
          <w:noProof/>
        </w:rPr>
        <w:fldChar w:fldCharType="end"/>
      </w:r>
      <w:bookmarkEnd w:id="331"/>
      <w:r>
        <w:t xml:space="preserve">. </w:t>
      </w:r>
      <w:r w:rsidR="00551A0C">
        <w:t>Mean Weight</w:t>
      </w:r>
      <w:r w:rsidRPr="006C348B">
        <w:t xml:space="preserve"> </w:t>
      </w:r>
      <w:r w:rsidR="0065652D">
        <w:t>(</w:t>
      </w:r>
      <w:r w:rsidRPr="006C348B">
        <w:t>Sales</w:t>
      </w:r>
      <w:r w:rsidR="0065652D">
        <w:t xml:space="preserve"> Average)</w:t>
      </w:r>
      <w:r w:rsidRPr="006C348B">
        <w:t xml:space="preserve"> Distribution Example</w:t>
      </w:r>
      <w:bookmarkEnd w:id="332"/>
    </w:p>
    <w:tbl>
      <w:tblPr>
        <w:tblW w:w="8913" w:type="dxa"/>
        <w:jc w:val="center"/>
        <w:tblLook w:val="04A0" w:firstRow="1" w:lastRow="0" w:firstColumn="1" w:lastColumn="0" w:noHBand="0" w:noVBand="1"/>
      </w:tblPr>
      <w:tblGrid>
        <w:gridCol w:w="1975"/>
        <w:gridCol w:w="4050"/>
        <w:gridCol w:w="956"/>
        <w:gridCol w:w="1980"/>
      </w:tblGrid>
      <w:tr w:rsidR="00EB4340" w14:paraId="1EC42F16" w14:textId="77777777" w:rsidTr="0065652D">
        <w:trPr>
          <w:trHeight w:val="300"/>
          <w:jc w:val="center"/>
        </w:trPr>
        <w:tc>
          <w:tcPr>
            <w:tcW w:w="8913"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FAD19D1" w14:textId="721CCDAE" w:rsidR="00EB4340" w:rsidRDefault="0035426A" w:rsidP="00234875">
            <w:pPr>
              <w:jc w:val="center"/>
              <w:rPr>
                <w:b/>
                <w:bCs/>
                <w:sz w:val="22"/>
                <w:szCs w:val="22"/>
              </w:rPr>
            </w:pPr>
            <w:r>
              <w:rPr>
                <w:b/>
                <w:bCs/>
                <w:sz w:val="22"/>
                <w:szCs w:val="22"/>
              </w:rPr>
              <w:t>377,286</w:t>
            </w:r>
            <w:r w:rsidR="00EB4340">
              <w:rPr>
                <w:b/>
                <w:bCs/>
                <w:sz w:val="22"/>
                <w:szCs w:val="22"/>
              </w:rPr>
              <w:t xml:space="preserve"> Units Sold in 2017</w:t>
            </w:r>
          </w:p>
        </w:tc>
      </w:tr>
      <w:tr w:rsidR="00EB4340" w14:paraId="038E2C8B" w14:textId="77777777" w:rsidTr="0065652D">
        <w:trPr>
          <w:trHeight w:val="855"/>
          <w:jc w:val="center"/>
        </w:trPr>
        <w:tc>
          <w:tcPr>
            <w:tcW w:w="1975" w:type="dxa"/>
            <w:tcBorders>
              <w:top w:val="nil"/>
              <w:left w:val="single" w:sz="4" w:space="0" w:color="auto"/>
              <w:bottom w:val="nil"/>
              <w:right w:val="single" w:sz="4" w:space="0" w:color="auto"/>
            </w:tcBorders>
            <w:shd w:val="clear" w:color="auto" w:fill="auto"/>
            <w:noWrap/>
            <w:vAlign w:val="center"/>
            <w:hideMark/>
          </w:tcPr>
          <w:p w14:paraId="674F0F65" w14:textId="77777777" w:rsidR="00EB4340" w:rsidRDefault="00EB4340" w:rsidP="00234875">
            <w:pPr>
              <w:jc w:val="center"/>
              <w:rPr>
                <w:b/>
                <w:bCs/>
                <w:color w:val="000000"/>
                <w:sz w:val="22"/>
                <w:szCs w:val="22"/>
              </w:rPr>
            </w:pPr>
            <w:r>
              <w:rPr>
                <w:b/>
                <w:bCs/>
                <w:color w:val="000000"/>
                <w:sz w:val="22"/>
                <w:szCs w:val="22"/>
              </w:rPr>
              <w:t>Make/Model</w:t>
            </w:r>
          </w:p>
        </w:tc>
        <w:tc>
          <w:tcPr>
            <w:tcW w:w="4050" w:type="dxa"/>
            <w:tcBorders>
              <w:top w:val="nil"/>
              <w:left w:val="nil"/>
              <w:bottom w:val="nil"/>
              <w:right w:val="single" w:sz="4" w:space="0" w:color="auto"/>
            </w:tcBorders>
            <w:shd w:val="clear" w:color="auto" w:fill="auto"/>
            <w:noWrap/>
            <w:vAlign w:val="center"/>
            <w:hideMark/>
          </w:tcPr>
          <w:p w14:paraId="5F0E7C91" w14:textId="77777777" w:rsidR="00EB4340" w:rsidRDefault="00EB4340" w:rsidP="00234875">
            <w:pPr>
              <w:jc w:val="center"/>
              <w:rPr>
                <w:b/>
                <w:bCs/>
                <w:color w:val="000000"/>
                <w:sz w:val="22"/>
                <w:szCs w:val="22"/>
              </w:rPr>
            </w:pPr>
            <w:r>
              <w:rPr>
                <w:b/>
                <w:bCs/>
                <w:color w:val="000000"/>
                <w:sz w:val="22"/>
                <w:szCs w:val="22"/>
              </w:rPr>
              <w:t>Trim Level</w:t>
            </w:r>
          </w:p>
        </w:tc>
        <w:tc>
          <w:tcPr>
            <w:tcW w:w="900" w:type="dxa"/>
            <w:tcBorders>
              <w:top w:val="nil"/>
              <w:left w:val="nil"/>
              <w:bottom w:val="nil"/>
              <w:right w:val="single" w:sz="4" w:space="0" w:color="auto"/>
            </w:tcBorders>
            <w:shd w:val="clear" w:color="auto" w:fill="auto"/>
            <w:vAlign w:val="center"/>
            <w:hideMark/>
          </w:tcPr>
          <w:p w14:paraId="49CDAF93" w14:textId="77777777" w:rsidR="00EB4340" w:rsidRDefault="00EB4340" w:rsidP="00234875">
            <w:pPr>
              <w:jc w:val="center"/>
              <w:rPr>
                <w:b/>
                <w:bCs/>
                <w:color w:val="000000"/>
                <w:sz w:val="22"/>
                <w:szCs w:val="22"/>
              </w:rPr>
            </w:pPr>
            <w:r>
              <w:rPr>
                <w:b/>
                <w:bCs/>
                <w:color w:val="000000"/>
                <w:sz w:val="22"/>
                <w:szCs w:val="22"/>
              </w:rPr>
              <w:t xml:space="preserve">Curb Weight, </w:t>
            </w:r>
            <w:r>
              <w:rPr>
                <w:b/>
                <w:bCs/>
                <w:color w:val="000000"/>
                <w:sz w:val="22"/>
                <w:szCs w:val="22"/>
              </w:rPr>
              <w:br/>
              <w:t>lb</w:t>
            </w:r>
          </w:p>
        </w:tc>
        <w:tc>
          <w:tcPr>
            <w:tcW w:w="1980" w:type="dxa"/>
            <w:tcBorders>
              <w:top w:val="nil"/>
              <w:left w:val="nil"/>
              <w:bottom w:val="nil"/>
              <w:right w:val="single" w:sz="4" w:space="0" w:color="auto"/>
            </w:tcBorders>
            <w:shd w:val="clear" w:color="auto" w:fill="auto"/>
            <w:vAlign w:val="center"/>
            <w:hideMark/>
          </w:tcPr>
          <w:p w14:paraId="72D57FA1" w14:textId="45E7EC8D" w:rsidR="00EB4340" w:rsidRDefault="0065652D" w:rsidP="00234875">
            <w:pPr>
              <w:jc w:val="center"/>
              <w:rPr>
                <w:b/>
                <w:bCs/>
                <w:color w:val="000000"/>
                <w:sz w:val="22"/>
                <w:szCs w:val="22"/>
              </w:rPr>
            </w:pPr>
            <w:r>
              <w:rPr>
                <w:b/>
                <w:bCs/>
                <w:color w:val="000000"/>
                <w:sz w:val="22"/>
                <w:szCs w:val="22"/>
              </w:rPr>
              <w:t>Sales Average (Mean Weight)</w:t>
            </w:r>
            <w:r w:rsidR="00EB4340">
              <w:rPr>
                <w:b/>
                <w:bCs/>
                <w:color w:val="000000"/>
                <w:sz w:val="22"/>
                <w:szCs w:val="22"/>
              </w:rPr>
              <w:t xml:space="preserve"> Estimate</w:t>
            </w:r>
          </w:p>
        </w:tc>
      </w:tr>
      <w:tr w:rsidR="0035426A" w14:paraId="410EE5B6" w14:textId="77777777" w:rsidTr="0065652D">
        <w:trPr>
          <w:trHeight w:val="300"/>
          <w:jc w:val="center"/>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4F7717" w14:textId="789F20BA" w:rsidR="0035426A" w:rsidRDefault="0035426A" w:rsidP="0035426A">
            <w:pPr>
              <w:jc w:val="center"/>
              <w:rPr>
                <w:sz w:val="22"/>
                <w:szCs w:val="22"/>
              </w:rPr>
            </w:pPr>
            <w:r>
              <w:rPr>
                <w:sz w:val="22"/>
                <w:szCs w:val="22"/>
              </w:rPr>
              <w:t>Honda Civic</w:t>
            </w:r>
          </w:p>
        </w:tc>
        <w:tc>
          <w:tcPr>
            <w:tcW w:w="4050" w:type="dxa"/>
            <w:tcBorders>
              <w:top w:val="single" w:sz="4" w:space="0" w:color="auto"/>
              <w:left w:val="nil"/>
              <w:bottom w:val="single" w:sz="4" w:space="0" w:color="auto"/>
              <w:right w:val="single" w:sz="4" w:space="0" w:color="auto"/>
            </w:tcBorders>
            <w:shd w:val="clear" w:color="auto" w:fill="FFFFFF" w:themeFill="background1"/>
            <w:noWrap/>
            <w:vAlign w:val="center"/>
          </w:tcPr>
          <w:p w14:paraId="03984F60" w14:textId="4645CEB0" w:rsidR="0035426A" w:rsidRDefault="0035426A" w:rsidP="0035426A">
            <w:pPr>
              <w:jc w:val="center"/>
              <w:rPr>
                <w:sz w:val="22"/>
                <w:szCs w:val="22"/>
              </w:rPr>
            </w:pPr>
            <w:r>
              <w:rPr>
                <w:sz w:val="22"/>
                <w:szCs w:val="22"/>
              </w:rPr>
              <w:t>DX/LX/EX 4DR Sedan</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0529DB30" w14:textId="7F172068" w:rsidR="0035426A" w:rsidRDefault="0035426A" w:rsidP="0035426A">
            <w:pPr>
              <w:jc w:val="center"/>
              <w:rPr>
                <w:sz w:val="22"/>
                <w:szCs w:val="22"/>
              </w:rPr>
            </w:pPr>
            <w:r>
              <w:rPr>
                <w:sz w:val="22"/>
                <w:szCs w:val="22"/>
              </w:rPr>
              <w:t>2,743</w:t>
            </w:r>
          </w:p>
        </w:tc>
        <w:tc>
          <w:tcPr>
            <w:tcW w:w="1980" w:type="dxa"/>
            <w:tcBorders>
              <w:top w:val="single" w:sz="4" w:space="0" w:color="auto"/>
              <w:left w:val="nil"/>
              <w:bottom w:val="single" w:sz="4" w:space="0" w:color="auto"/>
              <w:right w:val="single" w:sz="4" w:space="0" w:color="auto"/>
            </w:tcBorders>
            <w:shd w:val="clear" w:color="auto" w:fill="FFFFFF" w:themeFill="background1"/>
            <w:noWrap/>
            <w:vAlign w:val="center"/>
          </w:tcPr>
          <w:p w14:paraId="31CA82F6" w14:textId="7016C50A" w:rsidR="0035426A" w:rsidRDefault="0035426A" w:rsidP="0035426A">
            <w:pPr>
              <w:jc w:val="center"/>
              <w:rPr>
                <w:sz w:val="22"/>
                <w:szCs w:val="22"/>
              </w:rPr>
            </w:pPr>
            <w:r>
              <w:rPr>
                <w:sz w:val="22"/>
                <w:szCs w:val="22"/>
              </w:rPr>
              <w:t>75,457.2</w:t>
            </w:r>
          </w:p>
        </w:tc>
      </w:tr>
      <w:tr w:rsidR="0035426A" w14:paraId="13009962" w14:textId="77777777" w:rsidTr="0065652D">
        <w:trPr>
          <w:trHeight w:val="300"/>
          <w:jc w:val="center"/>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38F41C8" w14:textId="375B3390" w:rsidR="0035426A" w:rsidRDefault="0035426A" w:rsidP="0035426A">
            <w:pPr>
              <w:jc w:val="center"/>
              <w:rPr>
                <w:sz w:val="22"/>
                <w:szCs w:val="22"/>
              </w:rPr>
            </w:pPr>
            <w:r>
              <w:rPr>
                <w:sz w:val="22"/>
                <w:szCs w:val="22"/>
              </w:rPr>
              <w:t>Honda Civic</w:t>
            </w:r>
          </w:p>
        </w:tc>
        <w:tc>
          <w:tcPr>
            <w:tcW w:w="4050" w:type="dxa"/>
            <w:tcBorders>
              <w:top w:val="single" w:sz="4" w:space="0" w:color="auto"/>
              <w:left w:val="nil"/>
              <w:bottom w:val="single" w:sz="4" w:space="0" w:color="auto"/>
              <w:right w:val="single" w:sz="4" w:space="0" w:color="auto"/>
            </w:tcBorders>
            <w:shd w:val="clear" w:color="auto" w:fill="FFFFFF" w:themeFill="background1"/>
            <w:noWrap/>
            <w:vAlign w:val="center"/>
          </w:tcPr>
          <w:p w14:paraId="59DB82E7" w14:textId="35433A41" w:rsidR="0035426A" w:rsidRDefault="0035426A" w:rsidP="0035426A">
            <w:pPr>
              <w:jc w:val="center"/>
              <w:rPr>
                <w:sz w:val="22"/>
                <w:szCs w:val="22"/>
              </w:rPr>
            </w:pPr>
            <w:r>
              <w:rPr>
                <w:sz w:val="22"/>
                <w:szCs w:val="22"/>
              </w:rPr>
              <w:t>LX 2DR Coupe</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5539AB76" w14:textId="6F1EAED8" w:rsidR="0035426A" w:rsidRDefault="0035426A" w:rsidP="0035426A">
            <w:pPr>
              <w:jc w:val="center"/>
              <w:rPr>
                <w:sz w:val="22"/>
                <w:szCs w:val="22"/>
              </w:rPr>
            </w:pPr>
            <w:r>
              <w:rPr>
                <w:sz w:val="22"/>
                <w:szCs w:val="22"/>
              </w:rPr>
              <w:t>2,769</w:t>
            </w:r>
          </w:p>
        </w:tc>
        <w:tc>
          <w:tcPr>
            <w:tcW w:w="1980" w:type="dxa"/>
            <w:tcBorders>
              <w:top w:val="single" w:sz="4" w:space="0" w:color="auto"/>
              <w:left w:val="nil"/>
              <w:bottom w:val="single" w:sz="4" w:space="0" w:color="auto"/>
              <w:right w:val="single" w:sz="4" w:space="0" w:color="auto"/>
            </w:tcBorders>
            <w:shd w:val="clear" w:color="auto" w:fill="FFFFFF" w:themeFill="background1"/>
            <w:noWrap/>
            <w:vAlign w:val="center"/>
          </w:tcPr>
          <w:p w14:paraId="2073BC04" w14:textId="26F4DFCF" w:rsidR="0035426A" w:rsidRDefault="0035426A" w:rsidP="0035426A">
            <w:pPr>
              <w:jc w:val="center"/>
              <w:rPr>
                <w:sz w:val="22"/>
                <w:szCs w:val="22"/>
              </w:rPr>
            </w:pPr>
            <w:r>
              <w:rPr>
                <w:sz w:val="22"/>
                <w:szCs w:val="22"/>
              </w:rPr>
              <w:t>75,457.2</w:t>
            </w:r>
          </w:p>
        </w:tc>
      </w:tr>
      <w:tr w:rsidR="0035426A" w14:paraId="7761E2DA" w14:textId="77777777" w:rsidTr="0065652D">
        <w:trPr>
          <w:trHeight w:val="300"/>
          <w:jc w:val="center"/>
        </w:trPr>
        <w:tc>
          <w:tcPr>
            <w:tcW w:w="197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1908F35C" w14:textId="07917056" w:rsidR="0035426A" w:rsidRDefault="0035426A" w:rsidP="0035426A">
            <w:pPr>
              <w:jc w:val="center"/>
              <w:rPr>
                <w:sz w:val="22"/>
                <w:szCs w:val="22"/>
              </w:rPr>
            </w:pPr>
            <w:r>
              <w:rPr>
                <w:sz w:val="22"/>
                <w:szCs w:val="22"/>
              </w:rPr>
              <w:t>Honda Civic</w:t>
            </w:r>
          </w:p>
        </w:tc>
        <w:tc>
          <w:tcPr>
            <w:tcW w:w="4050" w:type="dxa"/>
            <w:tcBorders>
              <w:top w:val="nil"/>
              <w:left w:val="nil"/>
              <w:bottom w:val="single" w:sz="4" w:space="0" w:color="auto"/>
              <w:right w:val="single" w:sz="4" w:space="0" w:color="auto"/>
            </w:tcBorders>
            <w:shd w:val="clear" w:color="auto" w:fill="FFFFFF" w:themeFill="background1"/>
            <w:noWrap/>
            <w:vAlign w:val="center"/>
          </w:tcPr>
          <w:p w14:paraId="076CD117" w14:textId="07268F81" w:rsidR="0035426A" w:rsidRDefault="0035426A" w:rsidP="0035426A">
            <w:pPr>
              <w:jc w:val="center"/>
              <w:rPr>
                <w:sz w:val="22"/>
                <w:szCs w:val="22"/>
              </w:rPr>
            </w:pPr>
            <w:r>
              <w:rPr>
                <w:sz w:val="22"/>
                <w:szCs w:val="22"/>
              </w:rPr>
              <w:t>EX-T/Touring 2DR Coupe</w:t>
            </w:r>
          </w:p>
        </w:tc>
        <w:tc>
          <w:tcPr>
            <w:tcW w:w="900" w:type="dxa"/>
            <w:tcBorders>
              <w:top w:val="nil"/>
              <w:left w:val="nil"/>
              <w:bottom w:val="single" w:sz="4" w:space="0" w:color="auto"/>
              <w:right w:val="single" w:sz="4" w:space="0" w:color="auto"/>
            </w:tcBorders>
            <w:shd w:val="clear" w:color="auto" w:fill="FFFFFF" w:themeFill="background1"/>
            <w:noWrap/>
            <w:vAlign w:val="center"/>
          </w:tcPr>
          <w:p w14:paraId="749E0976" w14:textId="6D5C053A" w:rsidR="0035426A" w:rsidRDefault="0035426A" w:rsidP="0035426A">
            <w:pPr>
              <w:jc w:val="center"/>
              <w:rPr>
                <w:sz w:val="22"/>
                <w:szCs w:val="22"/>
              </w:rPr>
            </w:pPr>
            <w:r>
              <w:rPr>
                <w:sz w:val="22"/>
                <w:szCs w:val="22"/>
              </w:rPr>
              <w:t>2,895</w:t>
            </w:r>
          </w:p>
        </w:tc>
        <w:tc>
          <w:tcPr>
            <w:tcW w:w="1980" w:type="dxa"/>
            <w:tcBorders>
              <w:top w:val="nil"/>
              <w:left w:val="nil"/>
              <w:bottom w:val="single" w:sz="4" w:space="0" w:color="auto"/>
              <w:right w:val="single" w:sz="4" w:space="0" w:color="auto"/>
            </w:tcBorders>
            <w:shd w:val="clear" w:color="auto" w:fill="FFFFFF" w:themeFill="background1"/>
            <w:noWrap/>
            <w:vAlign w:val="center"/>
          </w:tcPr>
          <w:p w14:paraId="6DDDF737" w14:textId="5E68C611" w:rsidR="0035426A" w:rsidRDefault="0035426A" w:rsidP="0035426A">
            <w:pPr>
              <w:jc w:val="center"/>
              <w:rPr>
                <w:sz w:val="22"/>
                <w:szCs w:val="22"/>
              </w:rPr>
            </w:pPr>
            <w:r>
              <w:rPr>
                <w:sz w:val="22"/>
                <w:szCs w:val="22"/>
              </w:rPr>
              <w:t>75,457.2</w:t>
            </w:r>
          </w:p>
        </w:tc>
      </w:tr>
      <w:tr w:rsidR="0035426A" w14:paraId="679B3B2E" w14:textId="77777777" w:rsidTr="0065652D">
        <w:trPr>
          <w:trHeight w:val="300"/>
          <w:jc w:val="center"/>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48B85D" w14:textId="3891049D" w:rsidR="0035426A" w:rsidRDefault="0035426A" w:rsidP="0035426A">
            <w:pPr>
              <w:jc w:val="center"/>
              <w:rPr>
                <w:sz w:val="22"/>
                <w:szCs w:val="22"/>
              </w:rPr>
            </w:pPr>
            <w:r>
              <w:rPr>
                <w:sz w:val="22"/>
                <w:szCs w:val="22"/>
              </w:rPr>
              <w:t>Honda Civic</w:t>
            </w:r>
          </w:p>
        </w:tc>
        <w:tc>
          <w:tcPr>
            <w:tcW w:w="4050" w:type="dxa"/>
            <w:tcBorders>
              <w:top w:val="single" w:sz="4" w:space="0" w:color="auto"/>
              <w:left w:val="nil"/>
              <w:bottom w:val="single" w:sz="4" w:space="0" w:color="auto"/>
              <w:right w:val="single" w:sz="4" w:space="0" w:color="auto"/>
            </w:tcBorders>
            <w:shd w:val="clear" w:color="auto" w:fill="FFFFFF" w:themeFill="background1"/>
            <w:noWrap/>
            <w:vAlign w:val="center"/>
          </w:tcPr>
          <w:p w14:paraId="5DD5824D" w14:textId="7E417934" w:rsidR="0035426A" w:rsidRDefault="0035426A" w:rsidP="0035426A">
            <w:pPr>
              <w:jc w:val="center"/>
              <w:rPr>
                <w:sz w:val="22"/>
                <w:szCs w:val="22"/>
              </w:rPr>
            </w:pPr>
            <w:r>
              <w:rPr>
                <w:sz w:val="22"/>
                <w:szCs w:val="22"/>
              </w:rPr>
              <w:t>5DR Hatch</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62F4BEDB" w14:textId="30D3B8E7" w:rsidR="0035426A" w:rsidRDefault="0035426A" w:rsidP="0035426A">
            <w:pPr>
              <w:jc w:val="center"/>
              <w:rPr>
                <w:sz w:val="22"/>
                <w:szCs w:val="22"/>
              </w:rPr>
            </w:pPr>
            <w:r>
              <w:rPr>
                <w:sz w:val="22"/>
                <w:szCs w:val="22"/>
              </w:rPr>
              <w:t>2,917</w:t>
            </w:r>
          </w:p>
        </w:tc>
        <w:tc>
          <w:tcPr>
            <w:tcW w:w="1980" w:type="dxa"/>
            <w:tcBorders>
              <w:top w:val="single" w:sz="4" w:space="0" w:color="auto"/>
              <w:left w:val="nil"/>
              <w:bottom w:val="single" w:sz="4" w:space="0" w:color="auto"/>
              <w:right w:val="single" w:sz="4" w:space="0" w:color="auto"/>
            </w:tcBorders>
            <w:shd w:val="clear" w:color="auto" w:fill="FFFFFF" w:themeFill="background1"/>
            <w:noWrap/>
            <w:vAlign w:val="center"/>
          </w:tcPr>
          <w:p w14:paraId="624AB8AA" w14:textId="61352DFD" w:rsidR="0035426A" w:rsidRDefault="0035426A" w:rsidP="0035426A">
            <w:pPr>
              <w:jc w:val="center"/>
              <w:rPr>
                <w:sz w:val="22"/>
                <w:szCs w:val="22"/>
              </w:rPr>
            </w:pPr>
            <w:r>
              <w:rPr>
                <w:sz w:val="22"/>
                <w:szCs w:val="22"/>
              </w:rPr>
              <w:t>75,457.2</w:t>
            </w:r>
          </w:p>
        </w:tc>
      </w:tr>
      <w:tr w:rsidR="0035426A" w14:paraId="65F3E3E2" w14:textId="77777777" w:rsidTr="0065652D">
        <w:trPr>
          <w:trHeight w:val="300"/>
          <w:jc w:val="center"/>
        </w:trPr>
        <w:tc>
          <w:tcPr>
            <w:tcW w:w="197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F5D9008" w14:textId="72112AC6" w:rsidR="0035426A" w:rsidRDefault="0035426A" w:rsidP="0035426A">
            <w:pPr>
              <w:jc w:val="center"/>
              <w:rPr>
                <w:sz w:val="22"/>
                <w:szCs w:val="22"/>
              </w:rPr>
            </w:pPr>
            <w:r>
              <w:rPr>
                <w:sz w:val="22"/>
                <w:szCs w:val="22"/>
              </w:rPr>
              <w:t>Honda Civic</w:t>
            </w:r>
          </w:p>
        </w:tc>
        <w:tc>
          <w:tcPr>
            <w:tcW w:w="4050" w:type="dxa"/>
            <w:tcBorders>
              <w:top w:val="single" w:sz="4" w:space="0" w:color="auto"/>
              <w:left w:val="nil"/>
              <w:bottom w:val="single" w:sz="4" w:space="0" w:color="auto"/>
              <w:right w:val="single" w:sz="4" w:space="0" w:color="auto"/>
            </w:tcBorders>
            <w:shd w:val="clear" w:color="auto" w:fill="FFFFFF" w:themeFill="background1"/>
            <w:noWrap/>
            <w:vAlign w:val="center"/>
          </w:tcPr>
          <w:p w14:paraId="236B7493" w14:textId="456936E1" w:rsidR="0035426A" w:rsidRDefault="0035426A" w:rsidP="0035426A">
            <w:pPr>
              <w:jc w:val="center"/>
              <w:rPr>
                <w:sz w:val="22"/>
                <w:szCs w:val="22"/>
              </w:rPr>
            </w:pPr>
            <w:r>
              <w:rPr>
                <w:sz w:val="22"/>
                <w:szCs w:val="22"/>
              </w:rPr>
              <w:t>EX-T/Touring 4DR Sedan</w:t>
            </w:r>
          </w:p>
        </w:tc>
        <w:tc>
          <w:tcPr>
            <w:tcW w:w="900" w:type="dxa"/>
            <w:tcBorders>
              <w:top w:val="single" w:sz="4" w:space="0" w:color="auto"/>
              <w:left w:val="nil"/>
              <w:bottom w:val="single" w:sz="4" w:space="0" w:color="auto"/>
              <w:right w:val="single" w:sz="4" w:space="0" w:color="auto"/>
            </w:tcBorders>
            <w:shd w:val="clear" w:color="auto" w:fill="FFFFFF" w:themeFill="background1"/>
            <w:noWrap/>
            <w:vAlign w:val="center"/>
          </w:tcPr>
          <w:p w14:paraId="6C63F3EE" w14:textId="706B4215" w:rsidR="0035426A" w:rsidRDefault="0035426A" w:rsidP="0035426A">
            <w:pPr>
              <w:jc w:val="center"/>
              <w:rPr>
                <w:sz w:val="22"/>
                <w:szCs w:val="22"/>
              </w:rPr>
            </w:pPr>
            <w:r>
              <w:rPr>
                <w:sz w:val="22"/>
                <w:szCs w:val="22"/>
              </w:rPr>
              <w:t>2,919</w:t>
            </w:r>
          </w:p>
        </w:tc>
        <w:tc>
          <w:tcPr>
            <w:tcW w:w="1980" w:type="dxa"/>
            <w:tcBorders>
              <w:top w:val="single" w:sz="4" w:space="0" w:color="auto"/>
              <w:left w:val="nil"/>
              <w:bottom w:val="single" w:sz="4" w:space="0" w:color="auto"/>
              <w:right w:val="single" w:sz="4" w:space="0" w:color="auto"/>
            </w:tcBorders>
            <w:shd w:val="clear" w:color="auto" w:fill="FFFFFF" w:themeFill="background1"/>
            <w:noWrap/>
            <w:vAlign w:val="center"/>
          </w:tcPr>
          <w:p w14:paraId="5191EB12" w14:textId="3602192B" w:rsidR="0035426A" w:rsidRDefault="0035426A" w:rsidP="0035426A">
            <w:pPr>
              <w:jc w:val="center"/>
              <w:rPr>
                <w:sz w:val="22"/>
                <w:szCs w:val="22"/>
              </w:rPr>
            </w:pPr>
            <w:r>
              <w:rPr>
                <w:sz w:val="22"/>
                <w:szCs w:val="22"/>
              </w:rPr>
              <w:t>75,457.2</w:t>
            </w:r>
          </w:p>
        </w:tc>
      </w:tr>
    </w:tbl>
    <w:p w14:paraId="18B7E8CB" w14:textId="0210ACAD" w:rsidR="002D73F6" w:rsidRPr="008D62F1" w:rsidRDefault="002D73F6" w:rsidP="002D73F6">
      <w:pPr>
        <w:pStyle w:val="Body"/>
      </w:pPr>
      <w:r>
        <w:lastRenderedPageBreak/>
        <w:t>In determining which discrete weight distribution method to use, the average high- and low-weight distribution was ruled out because it was not representative of all vehicle model trim levels. Allocating</w:t>
      </w:r>
      <w:r w:rsidR="00551A0C">
        <w:t xml:space="preserve"> half of the</w:t>
      </w:r>
      <w:r>
        <w:t xml:space="preserve"> sales </w:t>
      </w:r>
      <w:r w:rsidR="00551A0C">
        <w:t>to</w:t>
      </w:r>
      <w:r>
        <w:t xml:space="preserve"> the high</w:t>
      </w:r>
      <w:r w:rsidR="00551A0C">
        <w:t>est weight and half of the sales to the</w:t>
      </w:r>
      <w:r>
        <w:t xml:space="preserve"> low</w:t>
      </w:r>
      <w:r w:rsidR="00551A0C">
        <w:t xml:space="preserve">est </w:t>
      </w:r>
      <w:r>
        <w:t>weight disregard</w:t>
      </w:r>
      <w:r w:rsidR="00577D63">
        <w:t>ed</w:t>
      </w:r>
      <w:r>
        <w:t xml:space="preserve"> </w:t>
      </w:r>
      <w:r w:rsidR="00551A0C">
        <w:t>intermediate trim models</w:t>
      </w:r>
      <w:r>
        <w:t xml:space="preserve">. </w:t>
      </w:r>
      <w:r w:rsidR="00551A0C">
        <w:t xml:space="preserve">In comparison, the </w:t>
      </w:r>
      <w:r w:rsidR="0065652D">
        <w:t>sales average</w:t>
      </w:r>
      <w:r w:rsidR="00551A0C">
        <w:t xml:space="preserve"> distribution equally allocated sales among every available trim and was very similar to the</w:t>
      </w:r>
      <w:r>
        <w:t xml:space="preserve"> median </w:t>
      </w:r>
      <w:r w:rsidR="00551A0C">
        <w:t xml:space="preserve">weight </w:t>
      </w:r>
      <w:r>
        <w:t>distribution</w:t>
      </w:r>
      <w:r w:rsidR="00551A0C">
        <w:t>.</w:t>
      </w:r>
      <w:r>
        <w:t xml:space="preserve"> </w:t>
      </w:r>
      <w:r w:rsidR="00551A0C">
        <w:t xml:space="preserve">However, researchers believe that the sales distributions for most vehicle models will follow a quasi-normal regression </w:t>
      </w:r>
      <w:r w:rsidR="0065652D">
        <w:t>with peak sales in the intermediate trim levels and reduced sales at either extreme.</w:t>
      </w:r>
      <w:r w:rsidR="00551A0C">
        <w:t xml:space="preserve"> </w:t>
      </w:r>
      <w:r w:rsidR="0065652D">
        <w:t>In other words, t</w:t>
      </w:r>
      <w:r w:rsidR="00551A0C">
        <w:t xml:space="preserve">he least-commonly purchased vehicles would be at either extreme, and the most-commonly purchased vehicles would have trim weights and options in between. As a result, the median weight distribution was believed to be the most representative for selecting a single, discrete weight distribution curve for selecting recommended test vehicles. </w:t>
      </w:r>
    </w:p>
    <w:p w14:paraId="2FBB6737" w14:textId="7383CD2C" w:rsidR="002D73F6" w:rsidRDefault="00551A0C" w:rsidP="004C2FFF">
      <w:pPr>
        <w:pStyle w:val="Body"/>
      </w:pPr>
      <w:r>
        <w:t>A comparison of all weight distribution methods and the reference to previously-collected data from 2002 is shown in</w:t>
      </w:r>
      <w:r w:rsidR="00985502">
        <w:t xml:space="preserve"> </w:t>
      </w:r>
      <w:r w:rsidR="00985502" w:rsidRPr="00985502">
        <w:fldChar w:fldCharType="begin"/>
      </w:r>
      <w:r w:rsidR="00985502" w:rsidRPr="00985502">
        <w:instrText xml:space="preserve"> REF _Ref12537199 \h  \* MERGEFORMAT </w:instrText>
      </w:r>
      <w:r w:rsidR="00985502" w:rsidRPr="00985502">
        <w:fldChar w:fldCharType="separate"/>
      </w:r>
      <w:r w:rsidR="00CD5750" w:rsidRPr="00CD5750">
        <w:rPr>
          <w:bCs/>
        </w:rPr>
        <w:t xml:space="preserve">Figure </w:t>
      </w:r>
      <w:r w:rsidR="00CD5750" w:rsidRPr="00CD5750">
        <w:rPr>
          <w:bCs/>
          <w:noProof/>
        </w:rPr>
        <w:t>44</w:t>
      </w:r>
      <w:r w:rsidR="00985502" w:rsidRPr="00985502">
        <w:fldChar w:fldCharType="end"/>
      </w:r>
      <w:r w:rsidR="00513699" w:rsidRPr="00985502">
        <w:t>.</w:t>
      </w:r>
      <w:r w:rsidR="00513699">
        <w:t xml:space="preserve"> </w:t>
      </w:r>
      <w:r w:rsidR="002C634F">
        <w:t xml:space="preserve">Tabulated values </w:t>
      </w:r>
      <w:r w:rsidR="0091142E">
        <w:t>for</w:t>
      </w:r>
      <w:r w:rsidR="002C634F">
        <w:t xml:space="preserve"> 5</w:t>
      </w:r>
      <w:r w:rsidR="002C634F" w:rsidRPr="002C634F">
        <w:rPr>
          <w:vertAlign w:val="superscript"/>
        </w:rPr>
        <w:t>th</w:t>
      </w:r>
      <w:r w:rsidR="002C634F">
        <w:t xml:space="preserve"> and 95</w:t>
      </w:r>
      <w:r w:rsidR="002C634F" w:rsidRPr="002C634F">
        <w:rPr>
          <w:vertAlign w:val="superscript"/>
        </w:rPr>
        <w:t>th</w:t>
      </w:r>
      <w:r w:rsidR="002C634F">
        <w:t xml:space="preserve"> percentile </w:t>
      </w:r>
      <w:r w:rsidR="00D57531">
        <w:t>weights</w:t>
      </w:r>
      <w:r w:rsidR="002C634F">
        <w:t xml:space="preserve"> for </w:t>
      </w:r>
      <w:r w:rsidR="0091142E">
        <w:t xml:space="preserve">the </w:t>
      </w:r>
      <w:r w:rsidR="002C634F">
        <w:t xml:space="preserve">each </w:t>
      </w:r>
      <w:r w:rsidR="0065652D">
        <w:t xml:space="preserve">of the </w:t>
      </w:r>
      <w:r w:rsidR="0091142E">
        <w:t xml:space="preserve">2017 distribution </w:t>
      </w:r>
      <w:r w:rsidR="002C634F">
        <w:t>method</w:t>
      </w:r>
      <w:r w:rsidR="0065652D">
        <w:t>s and the 2002 weight distribution</w:t>
      </w:r>
      <w:r w:rsidR="002C634F">
        <w:t xml:space="preserve"> are shown in </w:t>
      </w:r>
      <w:r w:rsidR="002C634F">
        <w:fldChar w:fldCharType="begin"/>
      </w:r>
      <w:r w:rsidR="002C634F">
        <w:instrText xml:space="preserve"> REF _Ref12537616 \h </w:instrText>
      </w:r>
      <w:r w:rsidR="002C634F">
        <w:fldChar w:fldCharType="separate"/>
      </w:r>
      <w:r w:rsidR="00CD5750">
        <w:t xml:space="preserve">Table </w:t>
      </w:r>
      <w:r w:rsidR="00CD5750">
        <w:rPr>
          <w:noProof/>
        </w:rPr>
        <w:t>30</w:t>
      </w:r>
      <w:r w:rsidR="002C634F">
        <w:fldChar w:fldCharType="end"/>
      </w:r>
      <w:r w:rsidR="00C86D34">
        <w:t xml:space="preserve">. </w:t>
      </w:r>
      <w:r>
        <w:t>V</w:t>
      </w:r>
      <w:r w:rsidR="00C86D34">
        <w:t xml:space="preserve">ehicle </w:t>
      </w:r>
      <w:r w:rsidR="00D57531">
        <w:t>weights</w:t>
      </w:r>
      <w:r w:rsidR="00C86D34">
        <w:t xml:space="preserve"> have generally increased since 2002, especially at the smaller </w:t>
      </w:r>
      <w:r w:rsidR="00D57531">
        <w:t>percentile weights</w:t>
      </w:r>
      <w:r w:rsidR="00C86D34">
        <w:t xml:space="preserve">. </w:t>
      </w:r>
      <w:r w:rsidR="00D33906">
        <w:t>The 5</w:t>
      </w:r>
      <w:r w:rsidR="00D33906" w:rsidRPr="00D33906">
        <w:rPr>
          <w:vertAlign w:val="superscript"/>
        </w:rPr>
        <w:t>th</w:t>
      </w:r>
      <w:r w:rsidR="00D33906">
        <w:t xml:space="preserve"> percentile median-estimate weight was 2,789 lb and the 95</w:t>
      </w:r>
      <w:r w:rsidR="00D33906" w:rsidRPr="00D33906">
        <w:rPr>
          <w:vertAlign w:val="superscript"/>
        </w:rPr>
        <w:t>th</w:t>
      </w:r>
      <w:r w:rsidR="00D33906">
        <w:t xml:space="preserve"> percentile weight was 5,847 lb. </w:t>
      </w:r>
      <w:r w:rsidR="002D73F6">
        <w:t xml:space="preserve">Additional median weight distribution details can be found in </w:t>
      </w:r>
      <w:r w:rsidR="002D73F6">
        <w:fldChar w:fldCharType="begin"/>
      </w:r>
      <w:r w:rsidR="002D73F6">
        <w:instrText xml:space="preserve"> REF _Ref13040729 \r \h </w:instrText>
      </w:r>
      <w:r w:rsidR="002D73F6">
        <w:fldChar w:fldCharType="separate"/>
      </w:r>
      <w:r w:rsidR="00CD5750">
        <w:t xml:space="preserve">APPENDIX B </w:t>
      </w:r>
      <w:r w:rsidR="002D73F6">
        <w:fldChar w:fldCharType="end"/>
      </w:r>
      <w:r w:rsidR="002D73F6">
        <w:t>.</w:t>
      </w:r>
    </w:p>
    <w:p w14:paraId="295C9557" w14:textId="5E41EE8F" w:rsidR="00142C05" w:rsidRDefault="00D3546E" w:rsidP="00F72BA0">
      <w:pPr>
        <w:pStyle w:val="Picture"/>
      </w:pPr>
      <w:r w:rsidRPr="00D3546E">
        <w:rPr>
          <w:noProof/>
        </w:rPr>
        <w:lastRenderedPageBreak/>
        <w:drawing>
          <wp:inline distT="0" distB="0" distL="0" distR="0" wp14:anchorId="7D649E03" wp14:editId="40862A95">
            <wp:extent cx="5943600" cy="4282994"/>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4282994"/>
                    </a:xfrm>
                    <a:prstGeom prst="rect">
                      <a:avLst/>
                    </a:prstGeom>
                    <a:noFill/>
                    <a:ln>
                      <a:noFill/>
                    </a:ln>
                  </pic:spPr>
                </pic:pic>
              </a:graphicData>
            </a:graphic>
          </wp:inline>
        </w:drawing>
      </w:r>
    </w:p>
    <w:p w14:paraId="22C24B5E" w14:textId="177259BD" w:rsidR="00F72BA0" w:rsidRDefault="00F72BA0" w:rsidP="005701B5">
      <w:pPr>
        <w:pStyle w:val="FigureCaption"/>
      </w:pPr>
      <w:bookmarkStart w:id="333" w:name="_Ref12537199"/>
      <w:bookmarkStart w:id="334" w:name="_Toc62193147"/>
      <w:r w:rsidRPr="00F72BA0">
        <w:t xml:space="preserve">Figure </w:t>
      </w:r>
      <w:r w:rsidR="00FA331A">
        <w:fldChar w:fldCharType="begin"/>
      </w:r>
      <w:r w:rsidR="00FA331A">
        <w:instrText xml:space="preserve"> SEQ Figure \* ARABIC </w:instrText>
      </w:r>
      <w:r w:rsidR="00FA331A">
        <w:fldChar w:fldCharType="separate"/>
      </w:r>
      <w:r w:rsidR="00CD5750">
        <w:rPr>
          <w:noProof/>
        </w:rPr>
        <w:t>44</w:t>
      </w:r>
      <w:r w:rsidR="00FA331A">
        <w:rPr>
          <w:noProof/>
        </w:rPr>
        <w:fldChar w:fldCharType="end"/>
      </w:r>
      <w:bookmarkEnd w:id="333"/>
      <w:r w:rsidRPr="00F72BA0">
        <w:t xml:space="preserve">. Additional </w:t>
      </w:r>
      <w:r w:rsidR="00D57531">
        <w:t>Weight</w:t>
      </w:r>
      <w:r w:rsidRPr="00F72BA0">
        <w:t xml:space="preserve"> Distributions</w:t>
      </w:r>
      <w:r w:rsidR="00D3546E">
        <w:t xml:space="preserve"> with Existing MASH Passenger Vehicles</w:t>
      </w:r>
      <w:bookmarkEnd w:id="334"/>
    </w:p>
    <w:p w14:paraId="0B94E0AB" w14:textId="1A244861" w:rsidR="002C634F" w:rsidRDefault="002C634F" w:rsidP="00B22908">
      <w:pPr>
        <w:pStyle w:val="TableCaption"/>
        <w:keepLines/>
      </w:pPr>
      <w:bookmarkStart w:id="335" w:name="_Ref12537616"/>
      <w:bookmarkStart w:id="336" w:name="_Toc62193211"/>
      <w:r>
        <w:t xml:space="preserve">Table </w:t>
      </w:r>
      <w:r w:rsidR="00FA331A">
        <w:fldChar w:fldCharType="begin"/>
      </w:r>
      <w:r w:rsidR="00FA331A">
        <w:instrText xml:space="preserve"> SEQ Table \* ARABIC </w:instrText>
      </w:r>
      <w:r w:rsidR="00FA331A">
        <w:fldChar w:fldCharType="separate"/>
      </w:r>
      <w:r w:rsidR="00CD5750">
        <w:rPr>
          <w:noProof/>
        </w:rPr>
        <w:t>30</w:t>
      </w:r>
      <w:r w:rsidR="00FA331A">
        <w:rPr>
          <w:noProof/>
        </w:rPr>
        <w:fldChar w:fldCharType="end"/>
      </w:r>
      <w:bookmarkEnd w:id="335"/>
      <w:r>
        <w:t>.</w:t>
      </w:r>
      <w:r w:rsidR="00E86CFF">
        <w:t xml:space="preserve"> Tabulated 5</w:t>
      </w:r>
      <w:r w:rsidR="00E86CFF" w:rsidRPr="00E86CFF">
        <w:rPr>
          <w:vertAlign w:val="superscript"/>
        </w:rPr>
        <w:t>th</w:t>
      </w:r>
      <w:r w:rsidR="00E86CFF">
        <w:t xml:space="preserve"> and 95</w:t>
      </w:r>
      <w:r w:rsidR="00E86CFF" w:rsidRPr="00E86CFF">
        <w:rPr>
          <w:vertAlign w:val="superscript"/>
        </w:rPr>
        <w:t>th</w:t>
      </w:r>
      <w:r w:rsidR="00E86CFF">
        <w:t xml:space="preserve"> Values of Each </w:t>
      </w:r>
      <w:r w:rsidR="00D57531">
        <w:t>Weight</w:t>
      </w:r>
      <w:r w:rsidR="00E86CFF">
        <w:t xml:space="preserve"> Distribution</w:t>
      </w:r>
      <w:bookmarkEnd w:id="336"/>
    </w:p>
    <w:tbl>
      <w:tblPr>
        <w:tblW w:w="4600" w:type="dxa"/>
        <w:jc w:val="center"/>
        <w:tblLook w:val="04A0" w:firstRow="1" w:lastRow="0" w:firstColumn="1" w:lastColumn="0" w:noHBand="0" w:noVBand="1"/>
      </w:tblPr>
      <w:tblGrid>
        <w:gridCol w:w="1180"/>
        <w:gridCol w:w="2420"/>
        <w:gridCol w:w="1000"/>
      </w:tblGrid>
      <w:tr w:rsidR="0091142E" w14:paraId="087DA0F2" w14:textId="77777777" w:rsidTr="0091142E">
        <w:trPr>
          <w:trHeight w:val="570"/>
          <w:jc w:val="center"/>
        </w:trPr>
        <w:tc>
          <w:tcPr>
            <w:tcW w:w="1180" w:type="dxa"/>
            <w:tcBorders>
              <w:top w:val="single" w:sz="4" w:space="0" w:color="auto"/>
              <w:left w:val="single" w:sz="4" w:space="0" w:color="auto"/>
              <w:bottom w:val="nil"/>
              <w:right w:val="single" w:sz="4" w:space="0" w:color="auto"/>
            </w:tcBorders>
            <w:shd w:val="clear" w:color="auto" w:fill="auto"/>
            <w:vAlign w:val="center"/>
            <w:hideMark/>
          </w:tcPr>
          <w:p w14:paraId="4E8CE524" w14:textId="77777777" w:rsidR="0091142E" w:rsidRDefault="0091142E" w:rsidP="0091142E">
            <w:pPr>
              <w:keepNext/>
              <w:keepLines/>
              <w:jc w:val="center"/>
              <w:rPr>
                <w:b/>
                <w:bCs/>
                <w:color w:val="000000"/>
                <w:sz w:val="22"/>
                <w:szCs w:val="22"/>
              </w:rPr>
            </w:pPr>
            <w:r>
              <w:rPr>
                <w:b/>
                <w:bCs/>
                <w:color w:val="000000"/>
                <w:sz w:val="22"/>
                <w:szCs w:val="22"/>
              </w:rPr>
              <w:t>Percentile Weight</w:t>
            </w:r>
          </w:p>
        </w:tc>
        <w:tc>
          <w:tcPr>
            <w:tcW w:w="2420" w:type="dxa"/>
            <w:tcBorders>
              <w:top w:val="single" w:sz="4" w:space="0" w:color="auto"/>
              <w:left w:val="nil"/>
              <w:bottom w:val="nil"/>
              <w:right w:val="single" w:sz="4" w:space="0" w:color="auto"/>
            </w:tcBorders>
            <w:shd w:val="clear" w:color="auto" w:fill="auto"/>
            <w:vAlign w:val="center"/>
            <w:hideMark/>
          </w:tcPr>
          <w:p w14:paraId="0E3F66A1" w14:textId="77777777" w:rsidR="0091142E" w:rsidRDefault="0091142E" w:rsidP="0091142E">
            <w:pPr>
              <w:keepNext/>
              <w:keepLines/>
              <w:jc w:val="center"/>
              <w:rPr>
                <w:b/>
                <w:bCs/>
                <w:color w:val="000000"/>
                <w:sz w:val="22"/>
                <w:szCs w:val="22"/>
              </w:rPr>
            </w:pPr>
            <w:r>
              <w:rPr>
                <w:b/>
                <w:bCs/>
                <w:color w:val="000000"/>
                <w:sz w:val="22"/>
                <w:szCs w:val="22"/>
              </w:rPr>
              <w:t>Distribution Model</w:t>
            </w:r>
          </w:p>
        </w:tc>
        <w:tc>
          <w:tcPr>
            <w:tcW w:w="1000" w:type="dxa"/>
            <w:tcBorders>
              <w:top w:val="single" w:sz="4" w:space="0" w:color="auto"/>
              <w:left w:val="nil"/>
              <w:bottom w:val="nil"/>
              <w:right w:val="single" w:sz="4" w:space="0" w:color="auto"/>
            </w:tcBorders>
            <w:shd w:val="clear" w:color="auto" w:fill="auto"/>
            <w:vAlign w:val="center"/>
            <w:hideMark/>
          </w:tcPr>
          <w:p w14:paraId="3150EC15" w14:textId="77777777" w:rsidR="0091142E" w:rsidRDefault="0091142E" w:rsidP="0091142E">
            <w:pPr>
              <w:keepNext/>
              <w:keepLines/>
              <w:jc w:val="center"/>
              <w:rPr>
                <w:b/>
                <w:bCs/>
                <w:color w:val="000000"/>
                <w:sz w:val="22"/>
                <w:szCs w:val="22"/>
              </w:rPr>
            </w:pPr>
            <w:r>
              <w:rPr>
                <w:b/>
                <w:bCs/>
                <w:color w:val="000000"/>
                <w:sz w:val="22"/>
                <w:szCs w:val="22"/>
              </w:rPr>
              <w:t>Weight, lb</w:t>
            </w:r>
          </w:p>
        </w:tc>
      </w:tr>
      <w:tr w:rsidR="0091142E" w14:paraId="65FDD30A" w14:textId="77777777" w:rsidTr="0091142E">
        <w:trPr>
          <w:trHeight w:val="300"/>
          <w:jc w:val="center"/>
        </w:trPr>
        <w:tc>
          <w:tcPr>
            <w:tcW w:w="1180"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56942A0C" w14:textId="77777777" w:rsidR="0091142E" w:rsidRDefault="0091142E" w:rsidP="0091142E">
            <w:pPr>
              <w:keepNext/>
              <w:keepLines/>
              <w:jc w:val="center"/>
              <w:rPr>
                <w:color w:val="000000"/>
                <w:sz w:val="22"/>
                <w:szCs w:val="22"/>
              </w:rPr>
            </w:pPr>
            <w:r>
              <w:rPr>
                <w:color w:val="000000"/>
                <w:sz w:val="22"/>
                <w:szCs w:val="22"/>
              </w:rPr>
              <w:t>5th</w:t>
            </w:r>
          </w:p>
        </w:tc>
        <w:tc>
          <w:tcPr>
            <w:tcW w:w="2420" w:type="dxa"/>
            <w:tcBorders>
              <w:top w:val="single" w:sz="4" w:space="0" w:color="auto"/>
              <w:left w:val="nil"/>
              <w:bottom w:val="nil"/>
              <w:right w:val="single" w:sz="4" w:space="0" w:color="auto"/>
            </w:tcBorders>
            <w:shd w:val="clear" w:color="000000" w:fill="FFFFFF"/>
            <w:noWrap/>
            <w:vAlign w:val="bottom"/>
            <w:hideMark/>
          </w:tcPr>
          <w:p w14:paraId="0D1DE8CD" w14:textId="3DBA4FA8" w:rsidR="0091142E" w:rsidRDefault="00906EBF" w:rsidP="0091142E">
            <w:pPr>
              <w:keepNext/>
              <w:keepLines/>
              <w:jc w:val="center"/>
              <w:rPr>
                <w:color w:val="000000"/>
                <w:sz w:val="22"/>
                <w:szCs w:val="22"/>
              </w:rPr>
            </w:pPr>
            <w:r>
              <w:rPr>
                <w:color w:val="000000"/>
                <w:sz w:val="22"/>
                <w:szCs w:val="22"/>
              </w:rPr>
              <w:t>MASH 1100C</w:t>
            </w:r>
          </w:p>
        </w:tc>
        <w:tc>
          <w:tcPr>
            <w:tcW w:w="1000" w:type="dxa"/>
            <w:tcBorders>
              <w:top w:val="single" w:sz="4" w:space="0" w:color="auto"/>
              <w:left w:val="nil"/>
              <w:bottom w:val="nil"/>
              <w:right w:val="single" w:sz="4" w:space="0" w:color="auto"/>
            </w:tcBorders>
            <w:shd w:val="clear" w:color="000000" w:fill="FFFFFF"/>
            <w:noWrap/>
            <w:vAlign w:val="center"/>
            <w:hideMark/>
          </w:tcPr>
          <w:p w14:paraId="4F78BD2A" w14:textId="3D783A8D" w:rsidR="0091142E" w:rsidRDefault="0091142E" w:rsidP="0091142E">
            <w:pPr>
              <w:keepNext/>
              <w:keepLines/>
              <w:jc w:val="center"/>
              <w:rPr>
                <w:color w:val="000000"/>
                <w:sz w:val="22"/>
                <w:szCs w:val="22"/>
              </w:rPr>
            </w:pPr>
            <w:r>
              <w:rPr>
                <w:color w:val="000000"/>
                <w:sz w:val="22"/>
                <w:szCs w:val="22"/>
              </w:rPr>
              <w:t>2,</w:t>
            </w:r>
            <w:r w:rsidR="00906EBF">
              <w:rPr>
                <w:color w:val="000000"/>
                <w:sz w:val="22"/>
                <w:szCs w:val="22"/>
              </w:rPr>
              <w:t>420</w:t>
            </w:r>
          </w:p>
        </w:tc>
      </w:tr>
      <w:tr w:rsidR="0091142E" w14:paraId="5F8D269C" w14:textId="77777777" w:rsidTr="0091142E">
        <w:trPr>
          <w:trHeight w:val="300"/>
          <w:jc w:val="center"/>
        </w:trPr>
        <w:tc>
          <w:tcPr>
            <w:tcW w:w="1180" w:type="dxa"/>
            <w:vMerge/>
            <w:tcBorders>
              <w:top w:val="single" w:sz="4" w:space="0" w:color="auto"/>
              <w:left w:val="single" w:sz="4" w:space="0" w:color="auto"/>
              <w:bottom w:val="single" w:sz="4" w:space="0" w:color="000000"/>
              <w:right w:val="single" w:sz="4" w:space="0" w:color="auto"/>
            </w:tcBorders>
            <w:vAlign w:val="center"/>
            <w:hideMark/>
          </w:tcPr>
          <w:p w14:paraId="55961E38" w14:textId="77777777" w:rsidR="0091142E" w:rsidRDefault="0091142E" w:rsidP="0091142E">
            <w:pPr>
              <w:keepNext/>
              <w:keepLines/>
              <w:rPr>
                <w:color w:val="000000"/>
                <w:sz w:val="22"/>
                <w:szCs w:val="22"/>
              </w:rPr>
            </w:pPr>
          </w:p>
        </w:tc>
        <w:tc>
          <w:tcPr>
            <w:tcW w:w="2420" w:type="dxa"/>
            <w:tcBorders>
              <w:top w:val="nil"/>
              <w:left w:val="nil"/>
              <w:bottom w:val="nil"/>
              <w:right w:val="single" w:sz="4" w:space="0" w:color="auto"/>
            </w:tcBorders>
            <w:shd w:val="clear" w:color="000000" w:fill="FFFFFF"/>
            <w:noWrap/>
            <w:vAlign w:val="bottom"/>
            <w:hideMark/>
          </w:tcPr>
          <w:p w14:paraId="7B122049" w14:textId="77777777" w:rsidR="0091142E" w:rsidRDefault="0091142E" w:rsidP="0091142E">
            <w:pPr>
              <w:keepNext/>
              <w:keepLines/>
              <w:jc w:val="center"/>
              <w:rPr>
                <w:color w:val="000000"/>
                <w:sz w:val="22"/>
                <w:szCs w:val="22"/>
              </w:rPr>
            </w:pPr>
            <w:r>
              <w:rPr>
                <w:color w:val="000000"/>
                <w:sz w:val="22"/>
                <w:szCs w:val="22"/>
              </w:rPr>
              <w:t>Low Weight</w:t>
            </w:r>
          </w:p>
        </w:tc>
        <w:tc>
          <w:tcPr>
            <w:tcW w:w="1000" w:type="dxa"/>
            <w:tcBorders>
              <w:top w:val="nil"/>
              <w:left w:val="nil"/>
              <w:bottom w:val="nil"/>
              <w:right w:val="single" w:sz="4" w:space="0" w:color="auto"/>
            </w:tcBorders>
            <w:shd w:val="clear" w:color="000000" w:fill="FFFFFF"/>
            <w:noWrap/>
            <w:vAlign w:val="center"/>
            <w:hideMark/>
          </w:tcPr>
          <w:p w14:paraId="016D777A" w14:textId="77777777" w:rsidR="0091142E" w:rsidRDefault="0091142E" w:rsidP="0091142E">
            <w:pPr>
              <w:keepNext/>
              <w:keepLines/>
              <w:jc w:val="center"/>
              <w:rPr>
                <w:color w:val="000000"/>
                <w:sz w:val="22"/>
                <w:szCs w:val="22"/>
              </w:rPr>
            </w:pPr>
            <w:r>
              <w:rPr>
                <w:color w:val="000000"/>
                <w:sz w:val="22"/>
                <w:szCs w:val="22"/>
              </w:rPr>
              <w:t>2,743</w:t>
            </w:r>
          </w:p>
        </w:tc>
      </w:tr>
      <w:tr w:rsidR="0091142E" w14:paraId="2389B0E4" w14:textId="77777777" w:rsidTr="0091142E">
        <w:trPr>
          <w:trHeight w:val="300"/>
          <w:jc w:val="center"/>
        </w:trPr>
        <w:tc>
          <w:tcPr>
            <w:tcW w:w="1180" w:type="dxa"/>
            <w:vMerge/>
            <w:tcBorders>
              <w:top w:val="single" w:sz="4" w:space="0" w:color="auto"/>
              <w:left w:val="single" w:sz="4" w:space="0" w:color="auto"/>
              <w:bottom w:val="single" w:sz="4" w:space="0" w:color="000000"/>
              <w:right w:val="single" w:sz="4" w:space="0" w:color="auto"/>
            </w:tcBorders>
            <w:vAlign w:val="center"/>
            <w:hideMark/>
          </w:tcPr>
          <w:p w14:paraId="450F1DB7" w14:textId="77777777" w:rsidR="0091142E" w:rsidRDefault="0091142E" w:rsidP="0091142E">
            <w:pPr>
              <w:keepNext/>
              <w:keepLines/>
              <w:rPr>
                <w:color w:val="000000"/>
                <w:sz w:val="22"/>
                <w:szCs w:val="22"/>
              </w:rPr>
            </w:pPr>
          </w:p>
        </w:tc>
        <w:tc>
          <w:tcPr>
            <w:tcW w:w="2420" w:type="dxa"/>
            <w:tcBorders>
              <w:top w:val="nil"/>
              <w:left w:val="nil"/>
              <w:bottom w:val="nil"/>
              <w:right w:val="single" w:sz="4" w:space="0" w:color="auto"/>
            </w:tcBorders>
            <w:shd w:val="clear" w:color="000000" w:fill="FFFFFF"/>
            <w:noWrap/>
            <w:vAlign w:val="bottom"/>
            <w:hideMark/>
          </w:tcPr>
          <w:p w14:paraId="6FF3E220" w14:textId="77777777" w:rsidR="0091142E" w:rsidRDefault="0091142E" w:rsidP="0091142E">
            <w:pPr>
              <w:keepNext/>
              <w:keepLines/>
              <w:jc w:val="center"/>
              <w:rPr>
                <w:color w:val="000000"/>
                <w:sz w:val="22"/>
                <w:szCs w:val="22"/>
              </w:rPr>
            </w:pPr>
            <w:r>
              <w:rPr>
                <w:color w:val="000000"/>
                <w:sz w:val="22"/>
                <w:szCs w:val="22"/>
              </w:rPr>
              <w:t>Average High and Low</w:t>
            </w:r>
          </w:p>
        </w:tc>
        <w:tc>
          <w:tcPr>
            <w:tcW w:w="1000" w:type="dxa"/>
            <w:tcBorders>
              <w:top w:val="nil"/>
              <w:left w:val="nil"/>
              <w:bottom w:val="nil"/>
              <w:right w:val="single" w:sz="4" w:space="0" w:color="auto"/>
            </w:tcBorders>
            <w:shd w:val="clear" w:color="000000" w:fill="FFFFFF"/>
            <w:noWrap/>
            <w:vAlign w:val="center"/>
            <w:hideMark/>
          </w:tcPr>
          <w:p w14:paraId="7A36CDFF" w14:textId="77777777" w:rsidR="0091142E" w:rsidRDefault="0091142E" w:rsidP="0091142E">
            <w:pPr>
              <w:keepNext/>
              <w:keepLines/>
              <w:jc w:val="center"/>
              <w:rPr>
                <w:color w:val="000000"/>
                <w:sz w:val="22"/>
                <w:szCs w:val="22"/>
              </w:rPr>
            </w:pPr>
            <w:r>
              <w:rPr>
                <w:color w:val="000000"/>
                <w:sz w:val="22"/>
                <w:szCs w:val="22"/>
              </w:rPr>
              <w:t>2,789</w:t>
            </w:r>
          </w:p>
        </w:tc>
      </w:tr>
      <w:tr w:rsidR="0091142E" w14:paraId="77F47597" w14:textId="77777777" w:rsidTr="0091142E">
        <w:trPr>
          <w:trHeight w:val="300"/>
          <w:jc w:val="center"/>
        </w:trPr>
        <w:tc>
          <w:tcPr>
            <w:tcW w:w="1180" w:type="dxa"/>
            <w:vMerge/>
            <w:tcBorders>
              <w:top w:val="single" w:sz="4" w:space="0" w:color="auto"/>
              <w:left w:val="single" w:sz="4" w:space="0" w:color="auto"/>
              <w:bottom w:val="single" w:sz="4" w:space="0" w:color="000000"/>
              <w:right w:val="single" w:sz="4" w:space="0" w:color="auto"/>
            </w:tcBorders>
            <w:vAlign w:val="center"/>
            <w:hideMark/>
          </w:tcPr>
          <w:p w14:paraId="7453DB0A" w14:textId="77777777" w:rsidR="0091142E" w:rsidRDefault="0091142E" w:rsidP="0091142E">
            <w:pPr>
              <w:keepNext/>
              <w:keepLines/>
              <w:rPr>
                <w:color w:val="000000"/>
                <w:sz w:val="22"/>
                <w:szCs w:val="22"/>
              </w:rPr>
            </w:pPr>
          </w:p>
        </w:tc>
        <w:tc>
          <w:tcPr>
            <w:tcW w:w="2420" w:type="dxa"/>
            <w:tcBorders>
              <w:top w:val="nil"/>
              <w:left w:val="nil"/>
              <w:bottom w:val="nil"/>
              <w:right w:val="single" w:sz="4" w:space="0" w:color="auto"/>
            </w:tcBorders>
            <w:shd w:val="clear" w:color="000000" w:fill="FFFFFF"/>
            <w:noWrap/>
            <w:vAlign w:val="bottom"/>
            <w:hideMark/>
          </w:tcPr>
          <w:p w14:paraId="50070206" w14:textId="77777777" w:rsidR="0091142E" w:rsidRDefault="0091142E" w:rsidP="0091142E">
            <w:pPr>
              <w:keepNext/>
              <w:keepLines/>
              <w:jc w:val="center"/>
              <w:rPr>
                <w:color w:val="000000"/>
                <w:sz w:val="22"/>
                <w:szCs w:val="22"/>
              </w:rPr>
            </w:pPr>
            <w:r>
              <w:rPr>
                <w:color w:val="000000"/>
                <w:sz w:val="22"/>
                <w:szCs w:val="22"/>
              </w:rPr>
              <w:t>Median Weight</w:t>
            </w:r>
          </w:p>
        </w:tc>
        <w:tc>
          <w:tcPr>
            <w:tcW w:w="1000" w:type="dxa"/>
            <w:tcBorders>
              <w:top w:val="nil"/>
              <w:left w:val="nil"/>
              <w:bottom w:val="nil"/>
              <w:right w:val="single" w:sz="4" w:space="0" w:color="auto"/>
            </w:tcBorders>
            <w:shd w:val="clear" w:color="000000" w:fill="FFFFFF"/>
            <w:noWrap/>
            <w:vAlign w:val="center"/>
            <w:hideMark/>
          </w:tcPr>
          <w:p w14:paraId="37E56F88" w14:textId="77777777" w:rsidR="0091142E" w:rsidRDefault="0091142E" w:rsidP="0091142E">
            <w:pPr>
              <w:keepNext/>
              <w:keepLines/>
              <w:jc w:val="center"/>
              <w:rPr>
                <w:color w:val="000000"/>
                <w:sz w:val="22"/>
                <w:szCs w:val="22"/>
              </w:rPr>
            </w:pPr>
            <w:r>
              <w:rPr>
                <w:color w:val="000000"/>
                <w:sz w:val="22"/>
                <w:szCs w:val="22"/>
              </w:rPr>
              <w:t>2,789</w:t>
            </w:r>
          </w:p>
        </w:tc>
      </w:tr>
      <w:tr w:rsidR="0091142E" w14:paraId="2D2C4A7F" w14:textId="77777777" w:rsidTr="0091142E">
        <w:trPr>
          <w:trHeight w:val="300"/>
          <w:jc w:val="center"/>
        </w:trPr>
        <w:tc>
          <w:tcPr>
            <w:tcW w:w="1180" w:type="dxa"/>
            <w:vMerge/>
            <w:tcBorders>
              <w:top w:val="single" w:sz="4" w:space="0" w:color="auto"/>
              <w:left w:val="single" w:sz="4" w:space="0" w:color="auto"/>
              <w:bottom w:val="single" w:sz="4" w:space="0" w:color="000000"/>
              <w:right w:val="single" w:sz="4" w:space="0" w:color="auto"/>
            </w:tcBorders>
            <w:vAlign w:val="center"/>
            <w:hideMark/>
          </w:tcPr>
          <w:p w14:paraId="7850231B" w14:textId="77777777" w:rsidR="0091142E" w:rsidRDefault="0091142E" w:rsidP="0091142E">
            <w:pPr>
              <w:keepNext/>
              <w:keepLines/>
              <w:rPr>
                <w:color w:val="000000"/>
                <w:sz w:val="22"/>
                <w:szCs w:val="22"/>
              </w:rPr>
            </w:pPr>
          </w:p>
        </w:tc>
        <w:tc>
          <w:tcPr>
            <w:tcW w:w="2420" w:type="dxa"/>
            <w:tcBorders>
              <w:top w:val="nil"/>
              <w:left w:val="nil"/>
              <w:bottom w:val="nil"/>
              <w:right w:val="single" w:sz="4" w:space="0" w:color="auto"/>
            </w:tcBorders>
            <w:shd w:val="clear" w:color="000000" w:fill="FFFFFF"/>
            <w:noWrap/>
            <w:vAlign w:val="bottom"/>
            <w:hideMark/>
          </w:tcPr>
          <w:p w14:paraId="355FA963" w14:textId="77777777" w:rsidR="0091142E" w:rsidRDefault="0091142E" w:rsidP="0091142E">
            <w:pPr>
              <w:keepNext/>
              <w:keepLines/>
              <w:jc w:val="center"/>
              <w:rPr>
                <w:color w:val="000000"/>
                <w:sz w:val="22"/>
                <w:szCs w:val="22"/>
              </w:rPr>
            </w:pPr>
            <w:r>
              <w:rPr>
                <w:color w:val="000000"/>
                <w:sz w:val="22"/>
                <w:szCs w:val="22"/>
              </w:rPr>
              <w:t>Sales Average</w:t>
            </w:r>
          </w:p>
        </w:tc>
        <w:tc>
          <w:tcPr>
            <w:tcW w:w="1000" w:type="dxa"/>
            <w:tcBorders>
              <w:top w:val="nil"/>
              <w:left w:val="nil"/>
              <w:bottom w:val="nil"/>
              <w:right w:val="single" w:sz="4" w:space="0" w:color="auto"/>
            </w:tcBorders>
            <w:shd w:val="clear" w:color="000000" w:fill="FFFFFF"/>
            <w:noWrap/>
            <w:vAlign w:val="center"/>
            <w:hideMark/>
          </w:tcPr>
          <w:p w14:paraId="31F20811" w14:textId="77777777" w:rsidR="0091142E" w:rsidRDefault="0091142E" w:rsidP="0091142E">
            <w:pPr>
              <w:keepNext/>
              <w:keepLines/>
              <w:jc w:val="center"/>
              <w:rPr>
                <w:color w:val="000000"/>
                <w:sz w:val="22"/>
                <w:szCs w:val="22"/>
              </w:rPr>
            </w:pPr>
            <w:r>
              <w:rPr>
                <w:color w:val="000000"/>
                <w:sz w:val="22"/>
                <w:szCs w:val="22"/>
              </w:rPr>
              <w:t>2,789</w:t>
            </w:r>
          </w:p>
        </w:tc>
      </w:tr>
      <w:tr w:rsidR="0091142E" w14:paraId="3FDC119F" w14:textId="77777777" w:rsidTr="002F2152">
        <w:trPr>
          <w:trHeight w:val="300"/>
          <w:jc w:val="center"/>
        </w:trPr>
        <w:tc>
          <w:tcPr>
            <w:tcW w:w="1180" w:type="dxa"/>
            <w:vMerge/>
            <w:tcBorders>
              <w:top w:val="single" w:sz="4" w:space="0" w:color="auto"/>
              <w:left w:val="single" w:sz="4" w:space="0" w:color="auto"/>
              <w:bottom w:val="single" w:sz="4" w:space="0" w:color="000000"/>
              <w:right w:val="single" w:sz="4" w:space="0" w:color="auto"/>
            </w:tcBorders>
            <w:vAlign w:val="center"/>
            <w:hideMark/>
          </w:tcPr>
          <w:p w14:paraId="1732A735" w14:textId="77777777" w:rsidR="0091142E" w:rsidRDefault="0091142E" w:rsidP="0091142E">
            <w:pPr>
              <w:keepNext/>
              <w:keepLines/>
              <w:rPr>
                <w:color w:val="000000"/>
                <w:sz w:val="22"/>
                <w:szCs w:val="22"/>
              </w:rPr>
            </w:pPr>
          </w:p>
        </w:tc>
        <w:tc>
          <w:tcPr>
            <w:tcW w:w="2420" w:type="dxa"/>
            <w:tcBorders>
              <w:top w:val="nil"/>
              <w:left w:val="nil"/>
              <w:bottom w:val="single" w:sz="4" w:space="0" w:color="auto"/>
              <w:right w:val="single" w:sz="4" w:space="0" w:color="auto"/>
            </w:tcBorders>
            <w:shd w:val="clear" w:color="000000" w:fill="FFFFFF"/>
            <w:noWrap/>
            <w:vAlign w:val="bottom"/>
            <w:hideMark/>
          </w:tcPr>
          <w:p w14:paraId="0D455128" w14:textId="77777777" w:rsidR="0091142E" w:rsidRDefault="0091142E" w:rsidP="0091142E">
            <w:pPr>
              <w:keepNext/>
              <w:keepLines/>
              <w:jc w:val="center"/>
              <w:rPr>
                <w:color w:val="000000"/>
                <w:sz w:val="22"/>
                <w:szCs w:val="22"/>
              </w:rPr>
            </w:pPr>
            <w:r>
              <w:rPr>
                <w:color w:val="000000"/>
                <w:sz w:val="22"/>
                <w:szCs w:val="22"/>
              </w:rPr>
              <w:t>High Weight</w:t>
            </w:r>
          </w:p>
        </w:tc>
        <w:tc>
          <w:tcPr>
            <w:tcW w:w="1000" w:type="dxa"/>
            <w:tcBorders>
              <w:top w:val="nil"/>
              <w:left w:val="nil"/>
              <w:bottom w:val="single" w:sz="4" w:space="0" w:color="auto"/>
              <w:right w:val="single" w:sz="4" w:space="0" w:color="auto"/>
            </w:tcBorders>
            <w:shd w:val="clear" w:color="000000" w:fill="FFFFFF"/>
            <w:noWrap/>
            <w:vAlign w:val="center"/>
            <w:hideMark/>
          </w:tcPr>
          <w:p w14:paraId="37472826" w14:textId="77777777" w:rsidR="0091142E" w:rsidRDefault="0091142E" w:rsidP="0091142E">
            <w:pPr>
              <w:keepNext/>
              <w:keepLines/>
              <w:jc w:val="center"/>
              <w:rPr>
                <w:color w:val="000000"/>
                <w:sz w:val="22"/>
                <w:szCs w:val="22"/>
              </w:rPr>
            </w:pPr>
            <w:r>
              <w:rPr>
                <w:color w:val="000000"/>
                <w:sz w:val="22"/>
                <w:szCs w:val="22"/>
              </w:rPr>
              <w:t>2,855</w:t>
            </w:r>
          </w:p>
        </w:tc>
      </w:tr>
      <w:tr w:rsidR="0091142E" w14:paraId="5B16C42F" w14:textId="77777777" w:rsidTr="002F2152">
        <w:trPr>
          <w:trHeight w:val="300"/>
          <w:jc w:val="center"/>
        </w:trPr>
        <w:tc>
          <w:tcPr>
            <w:tcW w:w="1180" w:type="dxa"/>
            <w:vMerge w:val="restart"/>
            <w:tcBorders>
              <w:top w:val="single" w:sz="4" w:space="0" w:color="000000"/>
              <w:left w:val="single" w:sz="4" w:space="0" w:color="auto"/>
              <w:bottom w:val="single" w:sz="4" w:space="0" w:color="auto"/>
              <w:right w:val="single" w:sz="4" w:space="0" w:color="auto"/>
            </w:tcBorders>
            <w:shd w:val="clear" w:color="auto" w:fill="auto"/>
            <w:noWrap/>
            <w:vAlign w:val="center"/>
            <w:hideMark/>
          </w:tcPr>
          <w:p w14:paraId="789CD61A" w14:textId="77777777" w:rsidR="0091142E" w:rsidRDefault="0091142E" w:rsidP="0091142E">
            <w:pPr>
              <w:keepNext/>
              <w:keepLines/>
              <w:jc w:val="center"/>
              <w:rPr>
                <w:color w:val="000000"/>
                <w:sz w:val="22"/>
                <w:szCs w:val="22"/>
              </w:rPr>
            </w:pPr>
            <w:r>
              <w:rPr>
                <w:color w:val="000000"/>
                <w:sz w:val="22"/>
                <w:szCs w:val="22"/>
              </w:rPr>
              <w:t>95th</w:t>
            </w:r>
          </w:p>
        </w:tc>
        <w:tc>
          <w:tcPr>
            <w:tcW w:w="2420" w:type="dxa"/>
            <w:tcBorders>
              <w:top w:val="nil"/>
              <w:left w:val="nil"/>
              <w:bottom w:val="nil"/>
              <w:right w:val="single" w:sz="4" w:space="0" w:color="auto"/>
            </w:tcBorders>
            <w:shd w:val="clear" w:color="000000" w:fill="FFFFFF"/>
            <w:noWrap/>
            <w:vAlign w:val="bottom"/>
            <w:hideMark/>
          </w:tcPr>
          <w:p w14:paraId="33CE9F61" w14:textId="3AE44FAF" w:rsidR="0091142E" w:rsidRDefault="00906EBF" w:rsidP="0091142E">
            <w:pPr>
              <w:keepNext/>
              <w:keepLines/>
              <w:jc w:val="center"/>
              <w:rPr>
                <w:color w:val="000000"/>
                <w:sz w:val="22"/>
                <w:szCs w:val="22"/>
              </w:rPr>
            </w:pPr>
            <w:r>
              <w:rPr>
                <w:color w:val="000000"/>
                <w:sz w:val="22"/>
                <w:szCs w:val="22"/>
              </w:rPr>
              <w:t>MASH 2270P</w:t>
            </w:r>
          </w:p>
        </w:tc>
        <w:tc>
          <w:tcPr>
            <w:tcW w:w="1000" w:type="dxa"/>
            <w:tcBorders>
              <w:top w:val="nil"/>
              <w:left w:val="nil"/>
              <w:bottom w:val="nil"/>
              <w:right w:val="single" w:sz="4" w:space="0" w:color="auto"/>
            </w:tcBorders>
            <w:shd w:val="clear" w:color="000000" w:fill="FFFFFF"/>
            <w:noWrap/>
            <w:vAlign w:val="center"/>
            <w:hideMark/>
          </w:tcPr>
          <w:p w14:paraId="18C51080" w14:textId="268929A3" w:rsidR="0091142E" w:rsidRDefault="0091142E" w:rsidP="0091142E">
            <w:pPr>
              <w:keepNext/>
              <w:keepLines/>
              <w:jc w:val="center"/>
              <w:rPr>
                <w:color w:val="000000"/>
                <w:sz w:val="22"/>
                <w:szCs w:val="22"/>
              </w:rPr>
            </w:pPr>
            <w:r>
              <w:rPr>
                <w:color w:val="000000"/>
                <w:sz w:val="22"/>
                <w:szCs w:val="22"/>
              </w:rPr>
              <w:t>5,</w:t>
            </w:r>
            <w:r w:rsidR="00906EBF">
              <w:rPr>
                <w:color w:val="000000"/>
                <w:sz w:val="22"/>
                <w:szCs w:val="22"/>
              </w:rPr>
              <w:t>000</w:t>
            </w:r>
          </w:p>
        </w:tc>
      </w:tr>
      <w:tr w:rsidR="0091142E" w14:paraId="1663A08B" w14:textId="77777777" w:rsidTr="002F2152">
        <w:trPr>
          <w:trHeight w:val="300"/>
          <w:jc w:val="center"/>
        </w:trPr>
        <w:tc>
          <w:tcPr>
            <w:tcW w:w="1180" w:type="dxa"/>
            <w:vMerge/>
            <w:tcBorders>
              <w:top w:val="single" w:sz="4" w:space="0" w:color="000000"/>
              <w:left w:val="single" w:sz="4" w:space="0" w:color="auto"/>
              <w:bottom w:val="single" w:sz="4" w:space="0" w:color="auto"/>
              <w:right w:val="single" w:sz="4" w:space="0" w:color="auto"/>
            </w:tcBorders>
            <w:vAlign w:val="center"/>
            <w:hideMark/>
          </w:tcPr>
          <w:p w14:paraId="13711612" w14:textId="77777777" w:rsidR="0091142E" w:rsidRDefault="0091142E" w:rsidP="0091142E">
            <w:pPr>
              <w:keepNext/>
              <w:keepLines/>
              <w:rPr>
                <w:color w:val="000000"/>
                <w:sz w:val="22"/>
                <w:szCs w:val="22"/>
              </w:rPr>
            </w:pPr>
          </w:p>
        </w:tc>
        <w:tc>
          <w:tcPr>
            <w:tcW w:w="2420" w:type="dxa"/>
            <w:tcBorders>
              <w:top w:val="nil"/>
              <w:left w:val="nil"/>
              <w:bottom w:val="nil"/>
              <w:right w:val="single" w:sz="4" w:space="0" w:color="auto"/>
            </w:tcBorders>
            <w:shd w:val="clear" w:color="000000" w:fill="FFFFFF"/>
            <w:noWrap/>
            <w:vAlign w:val="bottom"/>
            <w:hideMark/>
          </w:tcPr>
          <w:p w14:paraId="74685F97" w14:textId="77777777" w:rsidR="0091142E" w:rsidRDefault="0091142E" w:rsidP="0091142E">
            <w:pPr>
              <w:keepNext/>
              <w:keepLines/>
              <w:jc w:val="center"/>
              <w:rPr>
                <w:color w:val="000000"/>
                <w:sz w:val="22"/>
                <w:szCs w:val="22"/>
              </w:rPr>
            </w:pPr>
            <w:r>
              <w:rPr>
                <w:color w:val="000000"/>
                <w:sz w:val="22"/>
                <w:szCs w:val="22"/>
              </w:rPr>
              <w:t>Low Weight</w:t>
            </w:r>
          </w:p>
        </w:tc>
        <w:tc>
          <w:tcPr>
            <w:tcW w:w="1000" w:type="dxa"/>
            <w:tcBorders>
              <w:top w:val="nil"/>
              <w:left w:val="nil"/>
              <w:bottom w:val="nil"/>
              <w:right w:val="single" w:sz="4" w:space="0" w:color="auto"/>
            </w:tcBorders>
            <w:shd w:val="clear" w:color="000000" w:fill="FFFFFF"/>
            <w:noWrap/>
            <w:vAlign w:val="center"/>
            <w:hideMark/>
          </w:tcPr>
          <w:p w14:paraId="632826C1" w14:textId="77777777" w:rsidR="0091142E" w:rsidRDefault="0091142E" w:rsidP="0091142E">
            <w:pPr>
              <w:keepNext/>
              <w:keepLines/>
              <w:jc w:val="center"/>
              <w:rPr>
                <w:color w:val="000000"/>
                <w:sz w:val="22"/>
                <w:szCs w:val="22"/>
              </w:rPr>
            </w:pPr>
            <w:r>
              <w:rPr>
                <w:color w:val="000000"/>
                <w:sz w:val="22"/>
                <w:szCs w:val="22"/>
              </w:rPr>
              <w:t>5,631</w:t>
            </w:r>
          </w:p>
        </w:tc>
      </w:tr>
      <w:tr w:rsidR="0091142E" w14:paraId="2A349AE5" w14:textId="77777777" w:rsidTr="002F2152">
        <w:trPr>
          <w:trHeight w:val="300"/>
          <w:jc w:val="center"/>
        </w:trPr>
        <w:tc>
          <w:tcPr>
            <w:tcW w:w="1180" w:type="dxa"/>
            <w:vMerge/>
            <w:tcBorders>
              <w:top w:val="single" w:sz="4" w:space="0" w:color="000000"/>
              <w:left w:val="single" w:sz="4" w:space="0" w:color="auto"/>
              <w:bottom w:val="single" w:sz="4" w:space="0" w:color="auto"/>
              <w:right w:val="single" w:sz="4" w:space="0" w:color="auto"/>
            </w:tcBorders>
            <w:vAlign w:val="center"/>
            <w:hideMark/>
          </w:tcPr>
          <w:p w14:paraId="0712B397" w14:textId="77777777" w:rsidR="0091142E" w:rsidRDefault="0091142E" w:rsidP="0091142E">
            <w:pPr>
              <w:keepNext/>
              <w:keepLines/>
              <w:rPr>
                <w:color w:val="000000"/>
                <w:sz w:val="22"/>
                <w:szCs w:val="22"/>
              </w:rPr>
            </w:pPr>
          </w:p>
        </w:tc>
        <w:tc>
          <w:tcPr>
            <w:tcW w:w="2420" w:type="dxa"/>
            <w:tcBorders>
              <w:top w:val="nil"/>
              <w:left w:val="nil"/>
              <w:bottom w:val="nil"/>
              <w:right w:val="single" w:sz="4" w:space="0" w:color="auto"/>
            </w:tcBorders>
            <w:shd w:val="clear" w:color="000000" w:fill="FFFFFF"/>
            <w:noWrap/>
            <w:vAlign w:val="bottom"/>
            <w:hideMark/>
          </w:tcPr>
          <w:p w14:paraId="73805915" w14:textId="77777777" w:rsidR="0091142E" w:rsidRDefault="0091142E" w:rsidP="0091142E">
            <w:pPr>
              <w:keepNext/>
              <w:keepLines/>
              <w:jc w:val="center"/>
              <w:rPr>
                <w:color w:val="000000"/>
                <w:sz w:val="22"/>
                <w:szCs w:val="22"/>
              </w:rPr>
            </w:pPr>
            <w:r>
              <w:rPr>
                <w:color w:val="000000"/>
                <w:sz w:val="22"/>
                <w:szCs w:val="22"/>
              </w:rPr>
              <w:t>Average High and Low</w:t>
            </w:r>
          </w:p>
        </w:tc>
        <w:tc>
          <w:tcPr>
            <w:tcW w:w="1000" w:type="dxa"/>
            <w:tcBorders>
              <w:top w:val="nil"/>
              <w:left w:val="nil"/>
              <w:bottom w:val="nil"/>
              <w:right w:val="single" w:sz="4" w:space="0" w:color="auto"/>
            </w:tcBorders>
            <w:shd w:val="clear" w:color="000000" w:fill="FFFFFF"/>
            <w:noWrap/>
            <w:vAlign w:val="center"/>
            <w:hideMark/>
          </w:tcPr>
          <w:p w14:paraId="1DE6616F" w14:textId="77777777" w:rsidR="0091142E" w:rsidRDefault="0091142E" w:rsidP="0091142E">
            <w:pPr>
              <w:keepNext/>
              <w:keepLines/>
              <w:jc w:val="center"/>
              <w:rPr>
                <w:color w:val="000000"/>
                <w:sz w:val="22"/>
                <w:szCs w:val="22"/>
              </w:rPr>
            </w:pPr>
            <w:r>
              <w:rPr>
                <w:color w:val="000000"/>
                <w:sz w:val="22"/>
                <w:szCs w:val="22"/>
              </w:rPr>
              <w:t>5,697</w:t>
            </w:r>
          </w:p>
        </w:tc>
      </w:tr>
      <w:tr w:rsidR="0091142E" w14:paraId="004B7EEB" w14:textId="77777777" w:rsidTr="002F2152">
        <w:trPr>
          <w:trHeight w:val="300"/>
          <w:jc w:val="center"/>
        </w:trPr>
        <w:tc>
          <w:tcPr>
            <w:tcW w:w="1180" w:type="dxa"/>
            <w:vMerge/>
            <w:tcBorders>
              <w:top w:val="single" w:sz="4" w:space="0" w:color="000000"/>
              <w:left w:val="single" w:sz="4" w:space="0" w:color="auto"/>
              <w:bottom w:val="single" w:sz="4" w:space="0" w:color="auto"/>
              <w:right w:val="single" w:sz="4" w:space="0" w:color="auto"/>
            </w:tcBorders>
            <w:vAlign w:val="center"/>
            <w:hideMark/>
          </w:tcPr>
          <w:p w14:paraId="3F27062D" w14:textId="77777777" w:rsidR="0091142E" w:rsidRDefault="0091142E" w:rsidP="0091142E">
            <w:pPr>
              <w:keepNext/>
              <w:keepLines/>
              <w:rPr>
                <w:color w:val="000000"/>
                <w:sz w:val="22"/>
                <w:szCs w:val="22"/>
              </w:rPr>
            </w:pPr>
          </w:p>
        </w:tc>
        <w:tc>
          <w:tcPr>
            <w:tcW w:w="2420" w:type="dxa"/>
            <w:tcBorders>
              <w:top w:val="nil"/>
              <w:left w:val="nil"/>
              <w:bottom w:val="nil"/>
              <w:right w:val="single" w:sz="4" w:space="0" w:color="auto"/>
            </w:tcBorders>
            <w:shd w:val="clear" w:color="000000" w:fill="FFFFFF"/>
            <w:noWrap/>
            <w:vAlign w:val="bottom"/>
            <w:hideMark/>
          </w:tcPr>
          <w:p w14:paraId="5724D505" w14:textId="77777777" w:rsidR="0091142E" w:rsidRDefault="0091142E" w:rsidP="0091142E">
            <w:pPr>
              <w:keepNext/>
              <w:keepLines/>
              <w:jc w:val="center"/>
              <w:rPr>
                <w:color w:val="000000"/>
                <w:sz w:val="22"/>
                <w:szCs w:val="22"/>
              </w:rPr>
            </w:pPr>
            <w:r>
              <w:rPr>
                <w:color w:val="000000"/>
                <w:sz w:val="22"/>
                <w:szCs w:val="22"/>
              </w:rPr>
              <w:t>Median Weight</w:t>
            </w:r>
          </w:p>
        </w:tc>
        <w:tc>
          <w:tcPr>
            <w:tcW w:w="1000" w:type="dxa"/>
            <w:tcBorders>
              <w:top w:val="nil"/>
              <w:left w:val="nil"/>
              <w:bottom w:val="nil"/>
              <w:right w:val="single" w:sz="4" w:space="0" w:color="auto"/>
            </w:tcBorders>
            <w:shd w:val="clear" w:color="000000" w:fill="FFFFFF"/>
            <w:noWrap/>
            <w:vAlign w:val="center"/>
            <w:hideMark/>
          </w:tcPr>
          <w:p w14:paraId="3B0D1781" w14:textId="77777777" w:rsidR="0091142E" w:rsidRDefault="0091142E" w:rsidP="0091142E">
            <w:pPr>
              <w:keepNext/>
              <w:keepLines/>
              <w:jc w:val="center"/>
              <w:rPr>
                <w:color w:val="000000"/>
                <w:sz w:val="22"/>
                <w:szCs w:val="22"/>
              </w:rPr>
            </w:pPr>
            <w:r>
              <w:rPr>
                <w:color w:val="000000"/>
                <w:sz w:val="22"/>
                <w:szCs w:val="22"/>
              </w:rPr>
              <w:t>5,847</w:t>
            </w:r>
          </w:p>
        </w:tc>
      </w:tr>
      <w:tr w:rsidR="0091142E" w14:paraId="7A98C88D" w14:textId="77777777" w:rsidTr="002F2152">
        <w:trPr>
          <w:trHeight w:val="300"/>
          <w:jc w:val="center"/>
        </w:trPr>
        <w:tc>
          <w:tcPr>
            <w:tcW w:w="1180" w:type="dxa"/>
            <w:vMerge/>
            <w:tcBorders>
              <w:top w:val="single" w:sz="4" w:space="0" w:color="000000"/>
              <w:left w:val="single" w:sz="4" w:space="0" w:color="auto"/>
              <w:bottom w:val="single" w:sz="4" w:space="0" w:color="auto"/>
              <w:right w:val="single" w:sz="4" w:space="0" w:color="auto"/>
            </w:tcBorders>
            <w:vAlign w:val="center"/>
            <w:hideMark/>
          </w:tcPr>
          <w:p w14:paraId="6B50A2AF" w14:textId="77777777" w:rsidR="0091142E" w:rsidRDefault="0091142E" w:rsidP="0091142E">
            <w:pPr>
              <w:keepNext/>
              <w:keepLines/>
              <w:rPr>
                <w:color w:val="000000"/>
                <w:sz w:val="22"/>
                <w:szCs w:val="22"/>
              </w:rPr>
            </w:pPr>
          </w:p>
        </w:tc>
        <w:tc>
          <w:tcPr>
            <w:tcW w:w="2420" w:type="dxa"/>
            <w:tcBorders>
              <w:top w:val="nil"/>
              <w:left w:val="nil"/>
              <w:bottom w:val="nil"/>
              <w:right w:val="single" w:sz="4" w:space="0" w:color="auto"/>
            </w:tcBorders>
            <w:shd w:val="clear" w:color="000000" w:fill="FFFFFF"/>
            <w:noWrap/>
            <w:vAlign w:val="bottom"/>
            <w:hideMark/>
          </w:tcPr>
          <w:p w14:paraId="0F7DFEF4" w14:textId="77777777" w:rsidR="0091142E" w:rsidRDefault="0091142E" w:rsidP="0091142E">
            <w:pPr>
              <w:keepNext/>
              <w:keepLines/>
              <w:jc w:val="center"/>
              <w:rPr>
                <w:color w:val="000000"/>
                <w:sz w:val="22"/>
                <w:szCs w:val="22"/>
              </w:rPr>
            </w:pPr>
            <w:r>
              <w:rPr>
                <w:color w:val="000000"/>
                <w:sz w:val="22"/>
                <w:szCs w:val="22"/>
              </w:rPr>
              <w:t>Sales Average</w:t>
            </w:r>
          </w:p>
        </w:tc>
        <w:tc>
          <w:tcPr>
            <w:tcW w:w="1000" w:type="dxa"/>
            <w:tcBorders>
              <w:top w:val="nil"/>
              <w:left w:val="nil"/>
              <w:bottom w:val="nil"/>
              <w:right w:val="single" w:sz="4" w:space="0" w:color="auto"/>
            </w:tcBorders>
            <w:shd w:val="clear" w:color="000000" w:fill="FFFFFF"/>
            <w:noWrap/>
            <w:vAlign w:val="center"/>
            <w:hideMark/>
          </w:tcPr>
          <w:p w14:paraId="6FAA7D60" w14:textId="77777777" w:rsidR="0091142E" w:rsidRDefault="0091142E" w:rsidP="0091142E">
            <w:pPr>
              <w:keepNext/>
              <w:keepLines/>
              <w:jc w:val="center"/>
              <w:rPr>
                <w:color w:val="000000"/>
                <w:sz w:val="22"/>
                <w:szCs w:val="22"/>
              </w:rPr>
            </w:pPr>
            <w:r>
              <w:rPr>
                <w:color w:val="000000"/>
                <w:sz w:val="22"/>
                <w:szCs w:val="22"/>
              </w:rPr>
              <w:t>5,816</w:t>
            </w:r>
          </w:p>
        </w:tc>
      </w:tr>
      <w:tr w:rsidR="0091142E" w14:paraId="546DD693" w14:textId="77777777" w:rsidTr="002F2152">
        <w:trPr>
          <w:trHeight w:val="285"/>
          <w:jc w:val="center"/>
        </w:trPr>
        <w:tc>
          <w:tcPr>
            <w:tcW w:w="1180" w:type="dxa"/>
            <w:vMerge/>
            <w:tcBorders>
              <w:top w:val="single" w:sz="4" w:space="0" w:color="000000"/>
              <w:left w:val="single" w:sz="4" w:space="0" w:color="auto"/>
              <w:bottom w:val="single" w:sz="4" w:space="0" w:color="auto"/>
              <w:right w:val="single" w:sz="4" w:space="0" w:color="auto"/>
            </w:tcBorders>
            <w:vAlign w:val="center"/>
            <w:hideMark/>
          </w:tcPr>
          <w:p w14:paraId="5252D304" w14:textId="77777777" w:rsidR="0091142E" w:rsidRDefault="0091142E" w:rsidP="0091142E">
            <w:pPr>
              <w:keepNext/>
              <w:keepLines/>
              <w:rPr>
                <w:color w:val="000000"/>
                <w:sz w:val="22"/>
                <w:szCs w:val="22"/>
              </w:rPr>
            </w:pPr>
          </w:p>
        </w:tc>
        <w:tc>
          <w:tcPr>
            <w:tcW w:w="2420" w:type="dxa"/>
            <w:tcBorders>
              <w:top w:val="nil"/>
              <w:left w:val="nil"/>
              <w:bottom w:val="single" w:sz="4" w:space="0" w:color="auto"/>
              <w:right w:val="single" w:sz="4" w:space="0" w:color="auto"/>
            </w:tcBorders>
            <w:shd w:val="clear" w:color="000000" w:fill="FFFFFF"/>
            <w:noWrap/>
            <w:vAlign w:val="bottom"/>
            <w:hideMark/>
          </w:tcPr>
          <w:p w14:paraId="4E761BCA" w14:textId="77777777" w:rsidR="0091142E" w:rsidRDefault="0091142E" w:rsidP="0091142E">
            <w:pPr>
              <w:keepNext/>
              <w:keepLines/>
              <w:jc w:val="center"/>
              <w:rPr>
                <w:color w:val="000000"/>
                <w:sz w:val="22"/>
                <w:szCs w:val="22"/>
              </w:rPr>
            </w:pPr>
            <w:r>
              <w:rPr>
                <w:color w:val="000000"/>
                <w:sz w:val="22"/>
                <w:szCs w:val="22"/>
              </w:rPr>
              <w:t>High Weight</w:t>
            </w:r>
          </w:p>
        </w:tc>
        <w:tc>
          <w:tcPr>
            <w:tcW w:w="1000" w:type="dxa"/>
            <w:tcBorders>
              <w:top w:val="nil"/>
              <w:left w:val="nil"/>
              <w:bottom w:val="single" w:sz="4" w:space="0" w:color="auto"/>
              <w:right w:val="single" w:sz="4" w:space="0" w:color="auto"/>
            </w:tcBorders>
            <w:shd w:val="clear" w:color="000000" w:fill="FFFFFF"/>
            <w:noWrap/>
            <w:vAlign w:val="center"/>
            <w:hideMark/>
          </w:tcPr>
          <w:p w14:paraId="2414FE55" w14:textId="77777777" w:rsidR="0091142E" w:rsidRDefault="0091142E" w:rsidP="0091142E">
            <w:pPr>
              <w:keepNext/>
              <w:keepLines/>
              <w:jc w:val="center"/>
              <w:rPr>
                <w:color w:val="000000"/>
                <w:sz w:val="22"/>
                <w:szCs w:val="22"/>
              </w:rPr>
            </w:pPr>
            <w:r>
              <w:rPr>
                <w:color w:val="000000"/>
                <w:sz w:val="22"/>
                <w:szCs w:val="22"/>
              </w:rPr>
              <w:t>5,981</w:t>
            </w:r>
          </w:p>
        </w:tc>
      </w:tr>
    </w:tbl>
    <w:p w14:paraId="608DCD56" w14:textId="23DD2410" w:rsidR="00917FDB" w:rsidRDefault="00917FDB" w:rsidP="002D73F6">
      <w:pPr>
        <w:pStyle w:val="Body"/>
        <w:ind w:firstLine="0"/>
      </w:pPr>
    </w:p>
    <w:p w14:paraId="15E6E315" w14:textId="73497F12" w:rsidR="0031215B" w:rsidRPr="006570BD" w:rsidRDefault="006121F1" w:rsidP="00B44BA3">
      <w:pPr>
        <w:pStyle w:val="Lv2Title"/>
      </w:pPr>
      <w:bookmarkStart w:id="337" w:name="_Ref16060014"/>
      <w:bookmarkStart w:id="338" w:name="_Toc62025249"/>
      <w:bookmarkStart w:id="339" w:name="_Toc62193068"/>
      <w:r>
        <w:lastRenderedPageBreak/>
        <w:t xml:space="preserve">MASH </w:t>
      </w:r>
      <w:r w:rsidR="0031215B" w:rsidRPr="006570BD">
        <w:t xml:space="preserve">Small </w:t>
      </w:r>
      <w:r w:rsidR="0067489F" w:rsidRPr="006570BD">
        <w:t>Passenger Vehicle</w:t>
      </w:r>
      <w:bookmarkEnd w:id="337"/>
      <w:bookmarkEnd w:id="338"/>
      <w:bookmarkEnd w:id="339"/>
    </w:p>
    <w:p w14:paraId="043833D5" w14:textId="2CAED711" w:rsidR="0065652D" w:rsidRDefault="0065652D" w:rsidP="00EF362C">
      <w:pPr>
        <w:pStyle w:val="Body"/>
      </w:pPr>
      <w:r>
        <w:t>It is desired that the standardized small car weight for a compliant</w:t>
      </w:r>
      <w:r w:rsidR="006A4B2D">
        <w:t xml:space="preserve"> MASH </w:t>
      </w:r>
      <w:r>
        <w:t>small car vehicle would be approximately</w:t>
      </w:r>
      <w:r w:rsidR="006A4B2D">
        <w:t xml:space="preserve"> the 5</w:t>
      </w:r>
      <w:r w:rsidR="006A4B2D" w:rsidRPr="006A4B2D">
        <w:rPr>
          <w:vertAlign w:val="superscript"/>
        </w:rPr>
        <w:t>th</w:t>
      </w:r>
      <w:r w:rsidR="006A4B2D">
        <w:t xml:space="preserve"> percentile </w:t>
      </w:r>
      <w:r w:rsidR="006570BD">
        <w:t>weight</w:t>
      </w:r>
      <w:r>
        <w:t xml:space="preserve">, equal to </w:t>
      </w:r>
      <w:r>
        <w:rPr>
          <w:color w:val="000000"/>
          <w:sz w:val="22"/>
          <w:szCs w:val="22"/>
        </w:rPr>
        <w:t>2,789 lb</w:t>
      </w:r>
      <w:r>
        <w:t>, in accordance with the principal of “practical worst-case” impact conditions</w:t>
      </w:r>
      <w:r w:rsidR="006A4B2D">
        <w:t xml:space="preserve">. </w:t>
      </w:r>
      <w:r>
        <w:t>For simplification, the 5</w:t>
      </w:r>
      <w:r w:rsidRPr="00270AF5">
        <w:rPr>
          <w:vertAlign w:val="superscript"/>
        </w:rPr>
        <w:t>th</w:t>
      </w:r>
      <w:r>
        <w:t xml:space="preserve"> percentile weight will be referred to as 2,800 lb. </w:t>
      </w:r>
      <w:r w:rsidR="00113D17">
        <w:t xml:space="preserve">The </w:t>
      </w:r>
      <w:r>
        <w:t xml:space="preserve">range of vehicles within 2.2% of the nominal </w:t>
      </w:r>
      <w:r w:rsidR="00113D17">
        <w:t>5</w:t>
      </w:r>
      <w:r w:rsidR="00113D17" w:rsidRPr="00113D17">
        <w:rPr>
          <w:vertAlign w:val="superscript"/>
        </w:rPr>
        <w:t>th</w:t>
      </w:r>
      <w:r w:rsidR="00113D17">
        <w:t xml:space="preserve"> </w:t>
      </w:r>
      <w:r w:rsidR="009A339E">
        <w:t xml:space="preserve">percentile </w:t>
      </w:r>
      <w:r w:rsidR="00AE6A3B">
        <w:t>weight</w:t>
      </w:r>
      <w:r w:rsidR="00434B2E">
        <w:t xml:space="preserve"> </w:t>
      </w:r>
      <w:r>
        <w:t xml:space="preserve">for 2017 vehicle sales distributions </w:t>
      </w:r>
      <w:r w:rsidR="00434B2E">
        <w:t>are</w:t>
      </w:r>
      <w:r w:rsidR="009A339E">
        <w:t xml:space="preserve"> </w:t>
      </w:r>
      <w:r w:rsidR="00434B2E">
        <w:t>demonstrated</w:t>
      </w:r>
      <w:r w:rsidR="009A339E">
        <w:t xml:space="preserve"> in</w:t>
      </w:r>
      <w:r w:rsidR="004213FD">
        <w:t xml:space="preserve"> </w:t>
      </w:r>
      <w:r w:rsidR="004213FD">
        <w:fldChar w:fldCharType="begin"/>
      </w:r>
      <w:r w:rsidR="004213FD">
        <w:instrText xml:space="preserve"> REF _Ref15980533 \h </w:instrText>
      </w:r>
      <w:r w:rsidR="004213FD">
        <w:fldChar w:fldCharType="separate"/>
      </w:r>
      <w:r w:rsidR="00CD5750">
        <w:t xml:space="preserve">Table </w:t>
      </w:r>
      <w:r w:rsidR="00CD5750">
        <w:rPr>
          <w:noProof/>
        </w:rPr>
        <w:t>31</w:t>
      </w:r>
      <w:r w:rsidR="004213FD">
        <w:fldChar w:fldCharType="end"/>
      </w:r>
      <w:r>
        <w:t>, ranging from 2,735 to 2,865 lb</w:t>
      </w:r>
      <w:r w:rsidR="009A339E">
        <w:t>.</w:t>
      </w:r>
      <w:r w:rsidR="00A324D7" w:rsidRPr="00A324D7">
        <w:t xml:space="preserve"> </w:t>
      </w:r>
      <w:r>
        <w:t xml:space="preserve">A 2.2% weight tolerance was selected to be consistent with current MASH guidelines. </w:t>
      </w:r>
      <w:r w:rsidR="00434B2E">
        <w:t xml:space="preserve">The current 1100C vehicle weight has an approximate 2.2% tolerance, 2,365 to 2,475 lb. </w:t>
      </w:r>
    </w:p>
    <w:p w14:paraId="3112C932" w14:textId="195860E1" w:rsidR="00F66B55" w:rsidRDefault="0065652D" w:rsidP="00EF362C">
      <w:pPr>
        <w:pStyle w:val="Body"/>
      </w:pPr>
      <w:r>
        <w:t>G</w:t>
      </w:r>
      <w:r w:rsidR="00B44BA3">
        <w:t>iven that sedans were the most common passenger car body style</w:t>
      </w:r>
      <w:r>
        <w:t xml:space="preserve"> and more than twice as common as any other body style</w:t>
      </w:r>
      <w:r w:rsidR="00B44BA3">
        <w:t>, sedan use was deemed appropriate</w:t>
      </w:r>
      <w:r>
        <w:t xml:space="preserve"> and representative</w:t>
      </w:r>
      <w:r w:rsidR="00B44BA3">
        <w:t xml:space="preserve"> for MASH small vehicle use</w:t>
      </w:r>
      <w:r>
        <w:t>.</w:t>
      </w:r>
      <w:r w:rsidR="00B44BA3">
        <w:t xml:space="preserve"> </w:t>
      </w:r>
      <w:r>
        <w:t xml:space="preserve">Other body styles, including </w:t>
      </w:r>
      <w:r w:rsidR="00B44BA3">
        <w:t>coupes, hatchbacks, wagons, or convertibles</w:t>
      </w:r>
      <w:r>
        <w:t>, were removed from further consideration. Note the sedan body style is consistent with existing MASH vehicle body style requirements</w:t>
      </w:r>
      <w:r w:rsidR="00B44BA3">
        <w:t>.</w:t>
      </w:r>
      <w:r w:rsidR="00EF362C">
        <w:t xml:space="preserve"> </w:t>
      </w:r>
      <w:r>
        <w:t>A refined selection of potential small car v</w:t>
      </w:r>
      <w:r w:rsidR="00AA5932">
        <w:t>ehicle</w:t>
      </w:r>
      <w:r w:rsidR="00B14C3D">
        <w:t xml:space="preserve"> model </w:t>
      </w:r>
      <w:r>
        <w:t>candidates are</w:t>
      </w:r>
      <w:r w:rsidR="00AA5932">
        <w:t xml:space="preserve"> shown in</w:t>
      </w:r>
      <w:r w:rsidR="006B3781">
        <w:t xml:space="preserve"> </w:t>
      </w:r>
      <w:r w:rsidR="006B3781">
        <w:fldChar w:fldCharType="begin"/>
      </w:r>
      <w:r w:rsidR="006B3781">
        <w:instrText xml:space="preserve"> REF _Ref15980851 \h </w:instrText>
      </w:r>
      <w:r w:rsidR="006B3781">
        <w:fldChar w:fldCharType="separate"/>
      </w:r>
      <w:r w:rsidR="00CD5750">
        <w:t xml:space="preserve">Table </w:t>
      </w:r>
      <w:r w:rsidR="00CD5750">
        <w:rPr>
          <w:noProof/>
        </w:rPr>
        <w:t>32</w:t>
      </w:r>
      <w:r w:rsidR="006B3781">
        <w:fldChar w:fldCharType="end"/>
      </w:r>
      <w:r w:rsidR="00AA5932">
        <w:t>.</w:t>
      </w:r>
    </w:p>
    <w:p w14:paraId="5235E41C" w14:textId="31C39224" w:rsidR="004213FD" w:rsidRPr="004D12E1" w:rsidRDefault="004213FD" w:rsidP="00F330CE">
      <w:pPr>
        <w:pStyle w:val="TableCaption"/>
        <w:keepLines/>
      </w:pPr>
      <w:bookmarkStart w:id="340" w:name="_Ref15980533"/>
      <w:bookmarkStart w:id="341" w:name="_Toc62193212"/>
      <w:r>
        <w:lastRenderedPageBreak/>
        <w:t xml:space="preserve">Table </w:t>
      </w:r>
      <w:r w:rsidR="00FA331A">
        <w:fldChar w:fldCharType="begin"/>
      </w:r>
      <w:r w:rsidR="00FA331A">
        <w:instrText xml:space="preserve"> SEQ Table \* ARABIC </w:instrText>
      </w:r>
      <w:r w:rsidR="00FA331A">
        <w:fldChar w:fldCharType="separate"/>
      </w:r>
      <w:r w:rsidR="00CD5750">
        <w:rPr>
          <w:noProof/>
        </w:rPr>
        <w:t>31</w:t>
      </w:r>
      <w:r w:rsidR="00FA331A">
        <w:rPr>
          <w:noProof/>
        </w:rPr>
        <w:fldChar w:fldCharType="end"/>
      </w:r>
      <w:bookmarkEnd w:id="340"/>
      <w:r>
        <w:t xml:space="preserve">. Potential </w:t>
      </w:r>
      <w:r w:rsidR="006121F1">
        <w:t>Small Passenger</w:t>
      </w:r>
      <w:r>
        <w:t xml:space="preserve"> Vehicles in 5</w:t>
      </w:r>
      <w:r w:rsidRPr="00F71CE0">
        <w:rPr>
          <w:vertAlign w:val="superscript"/>
        </w:rPr>
        <w:t>th</w:t>
      </w:r>
      <w:r>
        <w:t xml:space="preserve"> Percentile Weight Range</w:t>
      </w:r>
      <w:bookmarkEnd w:id="341"/>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9"/>
        <w:gridCol w:w="1429"/>
        <w:gridCol w:w="1772"/>
        <w:gridCol w:w="965"/>
        <w:gridCol w:w="1440"/>
        <w:gridCol w:w="1800"/>
      </w:tblGrid>
      <w:tr w:rsidR="00F330CE" w:rsidRPr="00F330CE" w14:paraId="3D6E053A" w14:textId="77777777" w:rsidTr="00934DBA">
        <w:trPr>
          <w:trHeight w:val="870"/>
        </w:trPr>
        <w:tc>
          <w:tcPr>
            <w:tcW w:w="1705" w:type="dxa"/>
            <w:shd w:val="clear" w:color="auto" w:fill="auto"/>
            <w:noWrap/>
            <w:vAlign w:val="center"/>
            <w:hideMark/>
          </w:tcPr>
          <w:p w14:paraId="5166F646" w14:textId="77777777" w:rsidR="00F330CE" w:rsidRPr="00F330CE" w:rsidRDefault="00F330CE" w:rsidP="00F330CE">
            <w:pPr>
              <w:keepNext/>
              <w:keepLines/>
              <w:jc w:val="center"/>
              <w:rPr>
                <w:b/>
                <w:bCs/>
                <w:color w:val="000000"/>
                <w:sz w:val="22"/>
                <w:szCs w:val="22"/>
              </w:rPr>
            </w:pPr>
            <w:r w:rsidRPr="00F330CE">
              <w:rPr>
                <w:b/>
                <w:bCs/>
                <w:color w:val="000000"/>
                <w:sz w:val="22"/>
                <w:szCs w:val="22"/>
              </w:rPr>
              <w:t>Make</w:t>
            </w:r>
          </w:p>
        </w:tc>
        <w:tc>
          <w:tcPr>
            <w:tcW w:w="1478" w:type="dxa"/>
            <w:shd w:val="clear" w:color="auto" w:fill="auto"/>
            <w:vAlign w:val="center"/>
            <w:hideMark/>
          </w:tcPr>
          <w:p w14:paraId="7602AEBF" w14:textId="77777777" w:rsidR="00F330CE" w:rsidRPr="00F330CE" w:rsidRDefault="00F330CE" w:rsidP="00F330CE">
            <w:pPr>
              <w:keepNext/>
              <w:keepLines/>
              <w:jc w:val="center"/>
              <w:rPr>
                <w:b/>
                <w:bCs/>
                <w:color w:val="000000"/>
                <w:sz w:val="22"/>
                <w:szCs w:val="22"/>
              </w:rPr>
            </w:pPr>
            <w:r w:rsidRPr="00F330CE">
              <w:rPr>
                <w:b/>
                <w:bCs/>
                <w:color w:val="000000"/>
                <w:sz w:val="22"/>
                <w:szCs w:val="22"/>
              </w:rPr>
              <w:t>Model</w:t>
            </w:r>
          </w:p>
        </w:tc>
        <w:tc>
          <w:tcPr>
            <w:tcW w:w="1787" w:type="dxa"/>
            <w:shd w:val="clear" w:color="auto" w:fill="auto"/>
            <w:vAlign w:val="center"/>
            <w:hideMark/>
          </w:tcPr>
          <w:p w14:paraId="5FF6D4FD" w14:textId="2E517F9A" w:rsidR="00F330CE" w:rsidRPr="00F330CE" w:rsidRDefault="00F330CE" w:rsidP="00F330CE">
            <w:pPr>
              <w:keepNext/>
              <w:keepLines/>
              <w:jc w:val="center"/>
              <w:rPr>
                <w:b/>
                <w:bCs/>
                <w:color w:val="000000"/>
                <w:sz w:val="22"/>
                <w:szCs w:val="22"/>
              </w:rPr>
            </w:pPr>
            <w:r w:rsidRPr="00F330CE">
              <w:rPr>
                <w:b/>
                <w:bCs/>
                <w:color w:val="000000"/>
                <w:sz w:val="22"/>
                <w:szCs w:val="22"/>
              </w:rPr>
              <w:t>Trim</w:t>
            </w:r>
          </w:p>
        </w:tc>
        <w:tc>
          <w:tcPr>
            <w:tcW w:w="965" w:type="dxa"/>
            <w:shd w:val="clear" w:color="auto" w:fill="auto"/>
            <w:vAlign w:val="center"/>
            <w:hideMark/>
          </w:tcPr>
          <w:p w14:paraId="1B55D4A4" w14:textId="77777777" w:rsidR="00F330CE" w:rsidRPr="00F330CE" w:rsidRDefault="00F330CE" w:rsidP="00F330CE">
            <w:pPr>
              <w:keepNext/>
              <w:keepLines/>
              <w:jc w:val="center"/>
              <w:rPr>
                <w:b/>
                <w:bCs/>
                <w:color w:val="000000"/>
                <w:sz w:val="22"/>
                <w:szCs w:val="22"/>
              </w:rPr>
            </w:pPr>
            <w:r w:rsidRPr="00F330CE">
              <w:rPr>
                <w:b/>
                <w:bCs/>
                <w:color w:val="000000"/>
                <w:sz w:val="22"/>
                <w:szCs w:val="22"/>
              </w:rPr>
              <w:t>Curb Weight, lb</w:t>
            </w:r>
          </w:p>
        </w:tc>
        <w:tc>
          <w:tcPr>
            <w:tcW w:w="1440" w:type="dxa"/>
            <w:shd w:val="clear" w:color="auto" w:fill="auto"/>
            <w:vAlign w:val="center"/>
            <w:hideMark/>
          </w:tcPr>
          <w:p w14:paraId="46CB4C2D" w14:textId="77777777" w:rsidR="00F330CE" w:rsidRPr="00F330CE" w:rsidRDefault="00F330CE" w:rsidP="00F330CE">
            <w:pPr>
              <w:keepNext/>
              <w:keepLines/>
              <w:jc w:val="center"/>
              <w:rPr>
                <w:b/>
                <w:bCs/>
                <w:color w:val="000000"/>
                <w:sz w:val="22"/>
                <w:szCs w:val="22"/>
              </w:rPr>
            </w:pPr>
            <w:r w:rsidRPr="00F330CE">
              <w:rPr>
                <w:b/>
                <w:bCs/>
                <w:color w:val="000000"/>
                <w:sz w:val="22"/>
                <w:szCs w:val="22"/>
              </w:rPr>
              <w:t xml:space="preserve">Total Model Sales, </w:t>
            </w:r>
            <w:r w:rsidRPr="00F330CE">
              <w:rPr>
                <w:b/>
                <w:bCs/>
                <w:color w:val="000000"/>
                <w:sz w:val="22"/>
                <w:szCs w:val="22"/>
              </w:rPr>
              <w:br/>
              <w:t>No. of Units</w:t>
            </w:r>
          </w:p>
        </w:tc>
        <w:tc>
          <w:tcPr>
            <w:tcW w:w="1800" w:type="dxa"/>
            <w:shd w:val="clear" w:color="auto" w:fill="auto"/>
            <w:vAlign w:val="center"/>
            <w:hideMark/>
          </w:tcPr>
          <w:p w14:paraId="003647D2" w14:textId="480FD5B4" w:rsidR="00F330CE" w:rsidRPr="00F330CE" w:rsidRDefault="00F330CE" w:rsidP="006B4DFA">
            <w:pPr>
              <w:keepNext/>
              <w:keepLines/>
              <w:jc w:val="center"/>
              <w:rPr>
                <w:b/>
                <w:bCs/>
                <w:color w:val="000000"/>
                <w:sz w:val="22"/>
                <w:szCs w:val="22"/>
              </w:rPr>
            </w:pPr>
            <w:r w:rsidRPr="00F330CE">
              <w:rPr>
                <w:b/>
                <w:bCs/>
                <w:color w:val="000000"/>
                <w:sz w:val="22"/>
                <w:szCs w:val="22"/>
              </w:rPr>
              <w:t xml:space="preserve">Percentile Weight </w:t>
            </w:r>
          </w:p>
        </w:tc>
      </w:tr>
      <w:tr w:rsidR="00F330CE" w:rsidRPr="00F330CE" w14:paraId="7C9F73AD" w14:textId="77777777" w:rsidTr="00934DBA">
        <w:trPr>
          <w:trHeight w:val="615"/>
        </w:trPr>
        <w:tc>
          <w:tcPr>
            <w:tcW w:w="1705" w:type="dxa"/>
            <w:shd w:val="clear" w:color="auto" w:fill="FFFFFF" w:themeFill="background1"/>
            <w:noWrap/>
            <w:vAlign w:val="center"/>
            <w:hideMark/>
          </w:tcPr>
          <w:p w14:paraId="40CB55EB" w14:textId="77777777" w:rsidR="00F330CE" w:rsidRPr="00F330CE" w:rsidRDefault="00F330CE" w:rsidP="00F330CE">
            <w:pPr>
              <w:keepNext/>
              <w:keepLines/>
              <w:jc w:val="center"/>
              <w:rPr>
                <w:sz w:val="22"/>
                <w:szCs w:val="22"/>
              </w:rPr>
            </w:pPr>
            <w:r w:rsidRPr="00F330CE">
              <w:rPr>
                <w:sz w:val="22"/>
                <w:szCs w:val="22"/>
              </w:rPr>
              <w:t>HYUNDAI</w:t>
            </w:r>
          </w:p>
        </w:tc>
        <w:tc>
          <w:tcPr>
            <w:tcW w:w="1478" w:type="dxa"/>
            <w:shd w:val="clear" w:color="auto" w:fill="FFFFFF" w:themeFill="background1"/>
            <w:vAlign w:val="center"/>
            <w:hideMark/>
          </w:tcPr>
          <w:p w14:paraId="53ABE40C" w14:textId="07990FBD" w:rsidR="00F330CE" w:rsidRPr="00F330CE" w:rsidRDefault="00F330CE" w:rsidP="00F330CE">
            <w:pPr>
              <w:keepNext/>
              <w:keepLines/>
              <w:jc w:val="center"/>
              <w:rPr>
                <w:sz w:val="22"/>
                <w:szCs w:val="22"/>
              </w:rPr>
            </w:pPr>
            <w:r w:rsidRPr="00F330CE">
              <w:rPr>
                <w:sz w:val="22"/>
                <w:szCs w:val="22"/>
              </w:rPr>
              <w:t>VELOSTER</w:t>
            </w:r>
          </w:p>
        </w:tc>
        <w:tc>
          <w:tcPr>
            <w:tcW w:w="1787" w:type="dxa"/>
            <w:shd w:val="clear" w:color="auto" w:fill="FFFFFF" w:themeFill="background1"/>
            <w:vAlign w:val="center"/>
            <w:hideMark/>
          </w:tcPr>
          <w:p w14:paraId="04588BBC" w14:textId="39845539" w:rsidR="00F330CE" w:rsidRPr="00F330CE" w:rsidRDefault="00F330CE" w:rsidP="00F330CE">
            <w:pPr>
              <w:keepNext/>
              <w:keepLines/>
              <w:jc w:val="center"/>
              <w:rPr>
                <w:sz w:val="22"/>
                <w:szCs w:val="22"/>
              </w:rPr>
            </w:pPr>
            <w:r w:rsidRPr="00F330CE">
              <w:rPr>
                <w:sz w:val="22"/>
                <w:szCs w:val="22"/>
              </w:rPr>
              <w:t>3DR HATCHBACK</w:t>
            </w:r>
          </w:p>
        </w:tc>
        <w:tc>
          <w:tcPr>
            <w:tcW w:w="965" w:type="dxa"/>
            <w:shd w:val="clear" w:color="auto" w:fill="FFFFFF" w:themeFill="background1"/>
            <w:noWrap/>
            <w:vAlign w:val="center"/>
            <w:hideMark/>
          </w:tcPr>
          <w:p w14:paraId="53F569F0" w14:textId="77777777" w:rsidR="00F330CE" w:rsidRPr="00F330CE" w:rsidRDefault="00F330CE" w:rsidP="00F330CE">
            <w:pPr>
              <w:keepNext/>
              <w:keepLines/>
              <w:jc w:val="center"/>
              <w:rPr>
                <w:sz w:val="22"/>
                <w:szCs w:val="22"/>
              </w:rPr>
            </w:pPr>
            <w:r w:rsidRPr="00F330CE">
              <w:rPr>
                <w:sz w:val="22"/>
                <w:szCs w:val="22"/>
              </w:rPr>
              <w:t>2,740</w:t>
            </w:r>
          </w:p>
        </w:tc>
        <w:tc>
          <w:tcPr>
            <w:tcW w:w="1440" w:type="dxa"/>
            <w:shd w:val="clear" w:color="auto" w:fill="FFFFFF" w:themeFill="background1"/>
            <w:noWrap/>
            <w:vAlign w:val="center"/>
            <w:hideMark/>
          </w:tcPr>
          <w:p w14:paraId="08EDF056" w14:textId="77777777" w:rsidR="00F330CE" w:rsidRPr="00F330CE" w:rsidRDefault="00F330CE" w:rsidP="00F330CE">
            <w:pPr>
              <w:keepNext/>
              <w:keepLines/>
              <w:jc w:val="center"/>
              <w:rPr>
                <w:sz w:val="22"/>
                <w:szCs w:val="22"/>
              </w:rPr>
            </w:pPr>
            <w:r w:rsidRPr="00F330CE">
              <w:rPr>
                <w:sz w:val="22"/>
                <w:szCs w:val="22"/>
              </w:rPr>
              <w:t>12,658</w:t>
            </w:r>
          </w:p>
        </w:tc>
        <w:tc>
          <w:tcPr>
            <w:tcW w:w="1800" w:type="dxa"/>
            <w:shd w:val="clear" w:color="auto" w:fill="FFFFFF" w:themeFill="background1"/>
            <w:noWrap/>
            <w:vAlign w:val="center"/>
            <w:hideMark/>
          </w:tcPr>
          <w:p w14:paraId="2B29C60C" w14:textId="5015F062" w:rsidR="00F330CE" w:rsidRPr="00F330CE" w:rsidRDefault="00F330CE" w:rsidP="00B14C3D">
            <w:pPr>
              <w:keepNext/>
              <w:keepLines/>
              <w:jc w:val="center"/>
              <w:rPr>
                <w:color w:val="000000"/>
                <w:sz w:val="22"/>
                <w:szCs w:val="22"/>
              </w:rPr>
            </w:pPr>
            <w:r w:rsidRPr="00F330CE">
              <w:rPr>
                <w:color w:val="000000"/>
                <w:sz w:val="22"/>
                <w:szCs w:val="22"/>
              </w:rPr>
              <w:t>2.62%</w:t>
            </w:r>
          </w:p>
        </w:tc>
      </w:tr>
      <w:tr w:rsidR="00F330CE" w:rsidRPr="00F330CE" w14:paraId="55AFE9F6" w14:textId="77777777" w:rsidTr="00934DBA">
        <w:trPr>
          <w:trHeight w:val="615"/>
        </w:trPr>
        <w:tc>
          <w:tcPr>
            <w:tcW w:w="1705" w:type="dxa"/>
            <w:shd w:val="clear" w:color="auto" w:fill="FFFFFF" w:themeFill="background1"/>
            <w:noWrap/>
            <w:vAlign w:val="center"/>
            <w:hideMark/>
          </w:tcPr>
          <w:p w14:paraId="0C25B255" w14:textId="77777777" w:rsidR="00F330CE" w:rsidRPr="00F330CE" w:rsidRDefault="00F330CE" w:rsidP="00F330CE">
            <w:pPr>
              <w:keepNext/>
              <w:keepLines/>
              <w:jc w:val="center"/>
              <w:rPr>
                <w:sz w:val="22"/>
                <w:szCs w:val="22"/>
              </w:rPr>
            </w:pPr>
            <w:r w:rsidRPr="00F330CE">
              <w:rPr>
                <w:sz w:val="22"/>
                <w:szCs w:val="22"/>
              </w:rPr>
              <w:t>FORD</w:t>
            </w:r>
          </w:p>
        </w:tc>
        <w:tc>
          <w:tcPr>
            <w:tcW w:w="1478" w:type="dxa"/>
            <w:shd w:val="clear" w:color="auto" w:fill="FFFFFF" w:themeFill="background1"/>
            <w:vAlign w:val="center"/>
            <w:hideMark/>
          </w:tcPr>
          <w:p w14:paraId="1D370B5F" w14:textId="77777777" w:rsidR="00F330CE" w:rsidRPr="00F330CE" w:rsidRDefault="00F330CE" w:rsidP="00F330CE">
            <w:pPr>
              <w:keepNext/>
              <w:keepLines/>
              <w:jc w:val="center"/>
              <w:rPr>
                <w:sz w:val="22"/>
                <w:szCs w:val="22"/>
              </w:rPr>
            </w:pPr>
            <w:r w:rsidRPr="00F330CE">
              <w:rPr>
                <w:sz w:val="22"/>
                <w:szCs w:val="22"/>
              </w:rPr>
              <w:t>FIESTA</w:t>
            </w:r>
          </w:p>
        </w:tc>
        <w:tc>
          <w:tcPr>
            <w:tcW w:w="1787" w:type="dxa"/>
            <w:shd w:val="clear" w:color="auto" w:fill="FFFFFF" w:themeFill="background1"/>
            <w:vAlign w:val="center"/>
            <w:hideMark/>
          </w:tcPr>
          <w:p w14:paraId="63BC0098" w14:textId="62E01AA1" w:rsidR="00F330CE" w:rsidRPr="00F330CE" w:rsidRDefault="00F330CE" w:rsidP="00F330CE">
            <w:pPr>
              <w:keepNext/>
              <w:keepLines/>
              <w:jc w:val="center"/>
              <w:rPr>
                <w:sz w:val="22"/>
                <w:szCs w:val="22"/>
              </w:rPr>
            </w:pPr>
            <w:r w:rsidRPr="00F330CE">
              <w:rPr>
                <w:sz w:val="22"/>
                <w:szCs w:val="22"/>
              </w:rPr>
              <w:t>ST 4DR HATCHBACK</w:t>
            </w:r>
          </w:p>
        </w:tc>
        <w:tc>
          <w:tcPr>
            <w:tcW w:w="965" w:type="dxa"/>
            <w:shd w:val="clear" w:color="auto" w:fill="FFFFFF" w:themeFill="background1"/>
            <w:noWrap/>
            <w:vAlign w:val="center"/>
            <w:hideMark/>
          </w:tcPr>
          <w:p w14:paraId="3E6FB331" w14:textId="77777777" w:rsidR="00F330CE" w:rsidRPr="00F330CE" w:rsidRDefault="00F330CE" w:rsidP="00F330CE">
            <w:pPr>
              <w:keepNext/>
              <w:keepLines/>
              <w:jc w:val="center"/>
              <w:rPr>
                <w:sz w:val="22"/>
                <w:szCs w:val="22"/>
              </w:rPr>
            </w:pPr>
            <w:r w:rsidRPr="00F330CE">
              <w:rPr>
                <w:sz w:val="22"/>
                <w:szCs w:val="22"/>
              </w:rPr>
              <w:t>2,743</w:t>
            </w:r>
          </w:p>
        </w:tc>
        <w:tc>
          <w:tcPr>
            <w:tcW w:w="1440" w:type="dxa"/>
            <w:shd w:val="clear" w:color="auto" w:fill="FFFFFF" w:themeFill="background1"/>
            <w:noWrap/>
            <w:vAlign w:val="center"/>
            <w:hideMark/>
          </w:tcPr>
          <w:p w14:paraId="5E3A2ED3" w14:textId="77777777" w:rsidR="00F330CE" w:rsidRPr="00F330CE" w:rsidRDefault="00F330CE" w:rsidP="00F330CE">
            <w:pPr>
              <w:keepNext/>
              <w:keepLines/>
              <w:jc w:val="center"/>
              <w:rPr>
                <w:sz w:val="22"/>
                <w:szCs w:val="22"/>
              </w:rPr>
            </w:pPr>
            <w:r w:rsidRPr="00F330CE">
              <w:rPr>
                <w:sz w:val="22"/>
                <w:szCs w:val="22"/>
              </w:rPr>
              <w:t>46,249</w:t>
            </w:r>
          </w:p>
        </w:tc>
        <w:tc>
          <w:tcPr>
            <w:tcW w:w="1800" w:type="dxa"/>
            <w:shd w:val="clear" w:color="auto" w:fill="FFFFFF" w:themeFill="background1"/>
            <w:noWrap/>
            <w:vAlign w:val="center"/>
            <w:hideMark/>
          </w:tcPr>
          <w:p w14:paraId="79232E30" w14:textId="77777777" w:rsidR="00F330CE" w:rsidRPr="00F330CE" w:rsidRDefault="00F330CE" w:rsidP="00F330CE">
            <w:pPr>
              <w:keepNext/>
              <w:keepLines/>
              <w:jc w:val="center"/>
              <w:rPr>
                <w:color w:val="000000"/>
                <w:sz w:val="22"/>
                <w:szCs w:val="22"/>
              </w:rPr>
            </w:pPr>
            <w:r w:rsidRPr="00F330CE">
              <w:rPr>
                <w:color w:val="000000"/>
                <w:sz w:val="22"/>
                <w:szCs w:val="22"/>
              </w:rPr>
              <w:t>2.66%</w:t>
            </w:r>
          </w:p>
        </w:tc>
      </w:tr>
      <w:tr w:rsidR="00F330CE" w:rsidRPr="00F330CE" w14:paraId="4CE93AC9" w14:textId="77777777" w:rsidTr="00934DBA">
        <w:trPr>
          <w:trHeight w:val="615"/>
        </w:trPr>
        <w:tc>
          <w:tcPr>
            <w:tcW w:w="1705" w:type="dxa"/>
            <w:shd w:val="clear" w:color="auto" w:fill="FFFFFF" w:themeFill="background1"/>
            <w:noWrap/>
            <w:vAlign w:val="center"/>
            <w:hideMark/>
          </w:tcPr>
          <w:p w14:paraId="58AF6C64" w14:textId="77777777" w:rsidR="00F330CE" w:rsidRPr="00F330CE" w:rsidRDefault="00F330CE" w:rsidP="00F330CE">
            <w:pPr>
              <w:keepNext/>
              <w:keepLines/>
              <w:jc w:val="center"/>
              <w:rPr>
                <w:sz w:val="22"/>
                <w:szCs w:val="22"/>
              </w:rPr>
            </w:pPr>
            <w:r w:rsidRPr="00F330CE">
              <w:rPr>
                <w:sz w:val="22"/>
                <w:szCs w:val="22"/>
              </w:rPr>
              <w:t>HONDA</w:t>
            </w:r>
          </w:p>
        </w:tc>
        <w:tc>
          <w:tcPr>
            <w:tcW w:w="1478" w:type="dxa"/>
            <w:shd w:val="clear" w:color="auto" w:fill="FFFFFF" w:themeFill="background1"/>
            <w:vAlign w:val="center"/>
            <w:hideMark/>
          </w:tcPr>
          <w:p w14:paraId="5CDE12FD" w14:textId="4A6A7265" w:rsidR="00F330CE" w:rsidRPr="00F330CE" w:rsidRDefault="00F330CE" w:rsidP="00F330CE">
            <w:pPr>
              <w:keepNext/>
              <w:keepLines/>
              <w:jc w:val="center"/>
              <w:rPr>
                <w:sz w:val="22"/>
                <w:szCs w:val="22"/>
              </w:rPr>
            </w:pPr>
            <w:r w:rsidRPr="00F330CE">
              <w:rPr>
                <w:sz w:val="22"/>
                <w:szCs w:val="22"/>
              </w:rPr>
              <w:t>CIVIC</w:t>
            </w:r>
          </w:p>
        </w:tc>
        <w:tc>
          <w:tcPr>
            <w:tcW w:w="1787" w:type="dxa"/>
            <w:shd w:val="clear" w:color="auto" w:fill="FFFFFF" w:themeFill="background1"/>
            <w:vAlign w:val="center"/>
            <w:hideMark/>
          </w:tcPr>
          <w:p w14:paraId="4E8B6BDF" w14:textId="30511FF9" w:rsidR="00F330CE" w:rsidRPr="00F330CE" w:rsidRDefault="00F330CE" w:rsidP="00F330CE">
            <w:pPr>
              <w:keepNext/>
              <w:keepLines/>
              <w:jc w:val="center"/>
              <w:rPr>
                <w:sz w:val="22"/>
                <w:szCs w:val="22"/>
              </w:rPr>
            </w:pPr>
            <w:r w:rsidRPr="00F330CE">
              <w:rPr>
                <w:sz w:val="22"/>
                <w:szCs w:val="22"/>
              </w:rPr>
              <w:t>DX/LX/EX 4DR SEDAN</w:t>
            </w:r>
          </w:p>
        </w:tc>
        <w:tc>
          <w:tcPr>
            <w:tcW w:w="965" w:type="dxa"/>
            <w:shd w:val="clear" w:color="auto" w:fill="FFFFFF" w:themeFill="background1"/>
            <w:noWrap/>
            <w:vAlign w:val="center"/>
            <w:hideMark/>
          </w:tcPr>
          <w:p w14:paraId="55B61C6F" w14:textId="77777777" w:rsidR="00F330CE" w:rsidRPr="00F330CE" w:rsidRDefault="00F330CE" w:rsidP="00F330CE">
            <w:pPr>
              <w:keepNext/>
              <w:keepLines/>
              <w:jc w:val="center"/>
              <w:rPr>
                <w:sz w:val="22"/>
                <w:szCs w:val="22"/>
              </w:rPr>
            </w:pPr>
            <w:r w:rsidRPr="00F330CE">
              <w:rPr>
                <w:sz w:val="22"/>
                <w:szCs w:val="22"/>
              </w:rPr>
              <w:t>2,743</w:t>
            </w:r>
          </w:p>
        </w:tc>
        <w:tc>
          <w:tcPr>
            <w:tcW w:w="1440" w:type="dxa"/>
            <w:shd w:val="clear" w:color="auto" w:fill="FFFFFF" w:themeFill="background1"/>
            <w:noWrap/>
            <w:vAlign w:val="center"/>
            <w:hideMark/>
          </w:tcPr>
          <w:p w14:paraId="466DA0AC" w14:textId="77777777" w:rsidR="00F330CE" w:rsidRPr="00F330CE" w:rsidRDefault="00F330CE" w:rsidP="00F330CE">
            <w:pPr>
              <w:keepNext/>
              <w:keepLines/>
              <w:jc w:val="center"/>
              <w:rPr>
                <w:sz w:val="22"/>
                <w:szCs w:val="22"/>
              </w:rPr>
            </w:pPr>
            <w:r w:rsidRPr="00F330CE">
              <w:rPr>
                <w:sz w:val="22"/>
                <w:szCs w:val="22"/>
              </w:rPr>
              <w:t>377,286</w:t>
            </w:r>
          </w:p>
        </w:tc>
        <w:tc>
          <w:tcPr>
            <w:tcW w:w="1800" w:type="dxa"/>
            <w:shd w:val="clear" w:color="auto" w:fill="FFFFFF" w:themeFill="background1"/>
            <w:noWrap/>
            <w:vAlign w:val="center"/>
            <w:hideMark/>
          </w:tcPr>
          <w:p w14:paraId="76B9B1DC" w14:textId="77777777" w:rsidR="00F330CE" w:rsidRPr="00F330CE" w:rsidRDefault="00F330CE" w:rsidP="00F330CE">
            <w:pPr>
              <w:keepNext/>
              <w:keepLines/>
              <w:jc w:val="center"/>
              <w:rPr>
                <w:color w:val="000000"/>
                <w:sz w:val="22"/>
                <w:szCs w:val="22"/>
              </w:rPr>
            </w:pPr>
            <w:r w:rsidRPr="00F330CE">
              <w:rPr>
                <w:color w:val="000000"/>
                <w:sz w:val="22"/>
                <w:szCs w:val="22"/>
              </w:rPr>
              <w:t>2.66%</w:t>
            </w:r>
          </w:p>
        </w:tc>
      </w:tr>
      <w:tr w:rsidR="00F330CE" w:rsidRPr="00F330CE" w14:paraId="5A0941CC" w14:textId="77777777" w:rsidTr="00934DBA">
        <w:trPr>
          <w:trHeight w:val="615"/>
        </w:trPr>
        <w:tc>
          <w:tcPr>
            <w:tcW w:w="1705" w:type="dxa"/>
            <w:shd w:val="clear" w:color="auto" w:fill="FFFFFF" w:themeFill="background1"/>
            <w:noWrap/>
            <w:vAlign w:val="center"/>
            <w:hideMark/>
          </w:tcPr>
          <w:p w14:paraId="2A810038" w14:textId="77777777" w:rsidR="00F330CE" w:rsidRPr="00F330CE" w:rsidRDefault="00F330CE" w:rsidP="00F330CE">
            <w:pPr>
              <w:keepNext/>
              <w:keepLines/>
              <w:jc w:val="center"/>
              <w:rPr>
                <w:sz w:val="22"/>
                <w:szCs w:val="22"/>
              </w:rPr>
            </w:pPr>
            <w:r w:rsidRPr="00F330CE">
              <w:rPr>
                <w:sz w:val="22"/>
                <w:szCs w:val="22"/>
              </w:rPr>
              <w:t>BMW</w:t>
            </w:r>
          </w:p>
        </w:tc>
        <w:tc>
          <w:tcPr>
            <w:tcW w:w="1478" w:type="dxa"/>
            <w:shd w:val="clear" w:color="auto" w:fill="FFFFFF" w:themeFill="background1"/>
            <w:vAlign w:val="center"/>
            <w:hideMark/>
          </w:tcPr>
          <w:p w14:paraId="31F23DF6" w14:textId="77777777" w:rsidR="00F330CE" w:rsidRPr="00F330CE" w:rsidRDefault="00F330CE" w:rsidP="00F330CE">
            <w:pPr>
              <w:keepNext/>
              <w:keepLines/>
              <w:jc w:val="center"/>
              <w:rPr>
                <w:sz w:val="22"/>
                <w:szCs w:val="22"/>
              </w:rPr>
            </w:pPr>
            <w:r w:rsidRPr="00F330CE">
              <w:rPr>
                <w:sz w:val="22"/>
                <w:szCs w:val="22"/>
              </w:rPr>
              <w:t>COOPER</w:t>
            </w:r>
          </w:p>
        </w:tc>
        <w:tc>
          <w:tcPr>
            <w:tcW w:w="1787" w:type="dxa"/>
            <w:shd w:val="clear" w:color="auto" w:fill="FFFFFF" w:themeFill="background1"/>
            <w:vAlign w:val="center"/>
            <w:hideMark/>
          </w:tcPr>
          <w:p w14:paraId="353FC323" w14:textId="60366FE8" w:rsidR="00F330CE" w:rsidRPr="00F330CE" w:rsidRDefault="00F330CE" w:rsidP="00F330CE">
            <w:pPr>
              <w:keepNext/>
              <w:keepLines/>
              <w:jc w:val="center"/>
              <w:rPr>
                <w:sz w:val="22"/>
                <w:szCs w:val="22"/>
              </w:rPr>
            </w:pPr>
            <w:r w:rsidRPr="00F330CE">
              <w:rPr>
                <w:sz w:val="22"/>
                <w:szCs w:val="22"/>
              </w:rPr>
              <w:t>5DR HATCH FWD</w:t>
            </w:r>
          </w:p>
        </w:tc>
        <w:tc>
          <w:tcPr>
            <w:tcW w:w="965" w:type="dxa"/>
            <w:shd w:val="clear" w:color="auto" w:fill="FFFFFF" w:themeFill="background1"/>
            <w:noWrap/>
            <w:vAlign w:val="center"/>
            <w:hideMark/>
          </w:tcPr>
          <w:p w14:paraId="6A2DD51A" w14:textId="77777777" w:rsidR="00F330CE" w:rsidRPr="00F330CE" w:rsidRDefault="00F330CE" w:rsidP="00F330CE">
            <w:pPr>
              <w:keepNext/>
              <w:keepLines/>
              <w:jc w:val="center"/>
              <w:rPr>
                <w:sz w:val="22"/>
                <w:szCs w:val="22"/>
              </w:rPr>
            </w:pPr>
            <w:r w:rsidRPr="00F330CE">
              <w:rPr>
                <w:sz w:val="22"/>
                <w:szCs w:val="22"/>
              </w:rPr>
              <w:t>2,749</w:t>
            </w:r>
          </w:p>
        </w:tc>
        <w:tc>
          <w:tcPr>
            <w:tcW w:w="1440" w:type="dxa"/>
            <w:shd w:val="clear" w:color="auto" w:fill="FFFFFF" w:themeFill="background1"/>
            <w:noWrap/>
            <w:vAlign w:val="center"/>
            <w:hideMark/>
          </w:tcPr>
          <w:p w14:paraId="7B5539E8" w14:textId="77777777" w:rsidR="00F330CE" w:rsidRPr="00F330CE" w:rsidRDefault="00F330CE" w:rsidP="00F330CE">
            <w:pPr>
              <w:keepNext/>
              <w:keepLines/>
              <w:jc w:val="center"/>
              <w:rPr>
                <w:sz w:val="22"/>
                <w:szCs w:val="22"/>
              </w:rPr>
            </w:pPr>
            <w:r w:rsidRPr="00F330CE">
              <w:rPr>
                <w:sz w:val="22"/>
                <w:szCs w:val="22"/>
              </w:rPr>
              <w:t>32,232</w:t>
            </w:r>
          </w:p>
        </w:tc>
        <w:tc>
          <w:tcPr>
            <w:tcW w:w="1800" w:type="dxa"/>
            <w:shd w:val="clear" w:color="auto" w:fill="FFFFFF" w:themeFill="background1"/>
            <w:noWrap/>
            <w:vAlign w:val="center"/>
            <w:hideMark/>
          </w:tcPr>
          <w:p w14:paraId="0F9B75F7" w14:textId="77777777" w:rsidR="00F330CE" w:rsidRPr="00F330CE" w:rsidRDefault="00F330CE" w:rsidP="00F330CE">
            <w:pPr>
              <w:keepNext/>
              <w:keepLines/>
              <w:jc w:val="center"/>
              <w:rPr>
                <w:color w:val="000000"/>
                <w:sz w:val="22"/>
                <w:szCs w:val="22"/>
              </w:rPr>
            </w:pPr>
            <w:r w:rsidRPr="00F330CE">
              <w:rPr>
                <w:color w:val="000000"/>
                <w:sz w:val="22"/>
                <w:szCs w:val="22"/>
              </w:rPr>
              <w:t>2.66%</w:t>
            </w:r>
          </w:p>
        </w:tc>
      </w:tr>
      <w:tr w:rsidR="00F330CE" w:rsidRPr="00F330CE" w14:paraId="34609AE9" w14:textId="77777777" w:rsidTr="00934DBA">
        <w:trPr>
          <w:trHeight w:val="315"/>
        </w:trPr>
        <w:tc>
          <w:tcPr>
            <w:tcW w:w="1705" w:type="dxa"/>
            <w:shd w:val="clear" w:color="auto" w:fill="FFFFFF" w:themeFill="background1"/>
            <w:noWrap/>
            <w:vAlign w:val="center"/>
            <w:hideMark/>
          </w:tcPr>
          <w:p w14:paraId="302E0A60" w14:textId="77777777" w:rsidR="00F330CE" w:rsidRPr="00F330CE" w:rsidRDefault="00F330CE" w:rsidP="00F330CE">
            <w:pPr>
              <w:keepNext/>
              <w:keepLines/>
              <w:jc w:val="center"/>
              <w:rPr>
                <w:sz w:val="22"/>
                <w:szCs w:val="22"/>
              </w:rPr>
            </w:pPr>
            <w:r w:rsidRPr="00F330CE">
              <w:rPr>
                <w:sz w:val="22"/>
                <w:szCs w:val="22"/>
              </w:rPr>
              <w:t>CHEVROLET</w:t>
            </w:r>
          </w:p>
        </w:tc>
        <w:tc>
          <w:tcPr>
            <w:tcW w:w="1478" w:type="dxa"/>
            <w:shd w:val="clear" w:color="auto" w:fill="FFFFFF" w:themeFill="background1"/>
            <w:vAlign w:val="center"/>
            <w:hideMark/>
          </w:tcPr>
          <w:p w14:paraId="7150C17D" w14:textId="236FEDFA" w:rsidR="00F330CE" w:rsidRPr="00F330CE" w:rsidRDefault="00F330CE" w:rsidP="00F330CE">
            <w:pPr>
              <w:keepNext/>
              <w:keepLines/>
              <w:jc w:val="center"/>
              <w:rPr>
                <w:sz w:val="22"/>
                <w:szCs w:val="22"/>
              </w:rPr>
            </w:pPr>
            <w:r w:rsidRPr="00F330CE">
              <w:rPr>
                <w:sz w:val="22"/>
                <w:szCs w:val="22"/>
              </w:rPr>
              <w:t>CRUZE</w:t>
            </w:r>
          </w:p>
        </w:tc>
        <w:tc>
          <w:tcPr>
            <w:tcW w:w="1787" w:type="dxa"/>
            <w:shd w:val="clear" w:color="auto" w:fill="FFFFFF" w:themeFill="background1"/>
            <w:vAlign w:val="center"/>
            <w:hideMark/>
          </w:tcPr>
          <w:p w14:paraId="421BD697" w14:textId="375061CF" w:rsidR="00F330CE" w:rsidRPr="00F330CE" w:rsidRDefault="00F330CE" w:rsidP="00F330CE">
            <w:pPr>
              <w:keepNext/>
              <w:keepLines/>
              <w:jc w:val="center"/>
              <w:rPr>
                <w:sz w:val="22"/>
                <w:szCs w:val="22"/>
              </w:rPr>
            </w:pPr>
            <w:r w:rsidRPr="00F330CE">
              <w:rPr>
                <w:sz w:val="22"/>
                <w:szCs w:val="22"/>
              </w:rPr>
              <w:t>4DR SEDAN</w:t>
            </w:r>
          </w:p>
        </w:tc>
        <w:tc>
          <w:tcPr>
            <w:tcW w:w="965" w:type="dxa"/>
            <w:shd w:val="clear" w:color="auto" w:fill="FFFFFF" w:themeFill="background1"/>
            <w:noWrap/>
            <w:vAlign w:val="center"/>
            <w:hideMark/>
          </w:tcPr>
          <w:p w14:paraId="41043433" w14:textId="77777777" w:rsidR="00F330CE" w:rsidRPr="00F330CE" w:rsidRDefault="00F330CE" w:rsidP="00F330CE">
            <w:pPr>
              <w:keepNext/>
              <w:keepLines/>
              <w:jc w:val="center"/>
              <w:rPr>
                <w:sz w:val="22"/>
                <w:szCs w:val="22"/>
              </w:rPr>
            </w:pPr>
            <w:r w:rsidRPr="00F330CE">
              <w:rPr>
                <w:sz w:val="22"/>
                <w:szCs w:val="22"/>
              </w:rPr>
              <w:t>2,756</w:t>
            </w:r>
          </w:p>
        </w:tc>
        <w:tc>
          <w:tcPr>
            <w:tcW w:w="1440" w:type="dxa"/>
            <w:shd w:val="clear" w:color="auto" w:fill="FFFFFF" w:themeFill="background1"/>
            <w:noWrap/>
            <w:vAlign w:val="center"/>
            <w:hideMark/>
          </w:tcPr>
          <w:p w14:paraId="59535E18" w14:textId="77777777" w:rsidR="00F330CE" w:rsidRPr="00F330CE" w:rsidRDefault="00F330CE" w:rsidP="00F330CE">
            <w:pPr>
              <w:keepNext/>
              <w:keepLines/>
              <w:jc w:val="center"/>
              <w:rPr>
                <w:sz w:val="22"/>
                <w:szCs w:val="22"/>
              </w:rPr>
            </w:pPr>
            <w:r w:rsidRPr="00F330CE">
              <w:rPr>
                <w:sz w:val="22"/>
                <w:szCs w:val="22"/>
              </w:rPr>
              <w:t>184,751</w:t>
            </w:r>
          </w:p>
        </w:tc>
        <w:tc>
          <w:tcPr>
            <w:tcW w:w="1800" w:type="dxa"/>
            <w:shd w:val="clear" w:color="auto" w:fill="FFFFFF" w:themeFill="background1"/>
            <w:noWrap/>
            <w:vAlign w:val="center"/>
            <w:hideMark/>
          </w:tcPr>
          <w:p w14:paraId="6E4DA930" w14:textId="252CCFB1" w:rsidR="00F330CE" w:rsidRPr="00F330CE" w:rsidRDefault="00F330CE" w:rsidP="00F330CE">
            <w:pPr>
              <w:keepNext/>
              <w:keepLines/>
              <w:jc w:val="center"/>
              <w:rPr>
                <w:color w:val="000000"/>
                <w:sz w:val="22"/>
                <w:szCs w:val="22"/>
              </w:rPr>
            </w:pPr>
            <w:r w:rsidRPr="00F330CE">
              <w:rPr>
                <w:color w:val="000000"/>
                <w:sz w:val="22"/>
                <w:szCs w:val="22"/>
              </w:rPr>
              <w:t>3.21%</w:t>
            </w:r>
          </w:p>
        </w:tc>
      </w:tr>
      <w:tr w:rsidR="00F330CE" w:rsidRPr="00F330CE" w14:paraId="5164A46A" w14:textId="77777777" w:rsidTr="00934DBA">
        <w:trPr>
          <w:trHeight w:val="315"/>
        </w:trPr>
        <w:tc>
          <w:tcPr>
            <w:tcW w:w="1705" w:type="dxa"/>
            <w:shd w:val="clear" w:color="auto" w:fill="FFFFFF" w:themeFill="background1"/>
            <w:noWrap/>
            <w:vAlign w:val="center"/>
            <w:hideMark/>
          </w:tcPr>
          <w:p w14:paraId="7923BBE0" w14:textId="77777777" w:rsidR="00F330CE" w:rsidRPr="00F330CE" w:rsidRDefault="00F330CE" w:rsidP="00F330CE">
            <w:pPr>
              <w:keepNext/>
              <w:keepLines/>
              <w:jc w:val="center"/>
              <w:rPr>
                <w:sz w:val="22"/>
                <w:szCs w:val="22"/>
              </w:rPr>
            </w:pPr>
            <w:r w:rsidRPr="00F330CE">
              <w:rPr>
                <w:sz w:val="22"/>
                <w:szCs w:val="22"/>
              </w:rPr>
              <w:t>TOYOTA</w:t>
            </w:r>
          </w:p>
        </w:tc>
        <w:tc>
          <w:tcPr>
            <w:tcW w:w="1478" w:type="dxa"/>
            <w:shd w:val="clear" w:color="auto" w:fill="FFFFFF" w:themeFill="background1"/>
            <w:vAlign w:val="center"/>
            <w:hideMark/>
          </w:tcPr>
          <w:p w14:paraId="6AEB7B68" w14:textId="77777777" w:rsidR="00F330CE" w:rsidRPr="00F330CE" w:rsidRDefault="00F330CE" w:rsidP="00F330CE">
            <w:pPr>
              <w:keepNext/>
              <w:keepLines/>
              <w:jc w:val="center"/>
              <w:rPr>
                <w:sz w:val="22"/>
                <w:szCs w:val="22"/>
              </w:rPr>
            </w:pPr>
            <w:r w:rsidRPr="00F330CE">
              <w:rPr>
                <w:sz w:val="22"/>
                <w:szCs w:val="22"/>
              </w:rPr>
              <w:t>86</w:t>
            </w:r>
          </w:p>
        </w:tc>
        <w:tc>
          <w:tcPr>
            <w:tcW w:w="1787" w:type="dxa"/>
            <w:shd w:val="clear" w:color="auto" w:fill="FFFFFF" w:themeFill="background1"/>
            <w:vAlign w:val="center"/>
            <w:hideMark/>
          </w:tcPr>
          <w:p w14:paraId="66EA2882" w14:textId="1DB84C83" w:rsidR="00F330CE" w:rsidRPr="00F330CE" w:rsidRDefault="00F330CE" w:rsidP="00F330CE">
            <w:pPr>
              <w:keepNext/>
              <w:keepLines/>
              <w:jc w:val="center"/>
              <w:rPr>
                <w:sz w:val="22"/>
                <w:szCs w:val="22"/>
              </w:rPr>
            </w:pPr>
            <w:r w:rsidRPr="00F330CE">
              <w:rPr>
                <w:sz w:val="22"/>
                <w:szCs w:val="22"/>
              </w:rPr>
              <w:t>2DR COUPE</w:t>
            </w:r>
          </w:p>
        </w:tc>
        <w:tc>
          <w:tcPr>
            <w:tcW w:w="965" w:type="dxa"/>
            <w:shd w:val="clear" w:color="auto" w:fill="FFFFFF" w:themeFill="background1"/>
            <w:noWrap/>
            <w:vAlign w:val="center"/>
            <w:hideMark/>
          </w:tcPr>
          <w:p w14:paraId="4020FA70" w14:textId="77777777" w:rsidR="00F330CE" w:rsidRPr="00F330CE" w:rsidRDefault="00F330CE" w:rsidP="00F330CE">
            <w:pPr>
              <w:keepNext/>
              <w:keepLines/>
              <w:jc w:val="center"/>
              <w:rPr>
                <w:sz w:val="22"/>
                <w:szCs w:val="22"/>
              </w:rPr>
            </w:pPr>
            <w:r w:rsidRPr="00F330CE">
              <w:rPr>
                <w:sz w:val="22"/>
                <w:szCs w:val="22"/>
              </w:rPr>
              <w:t>2,758</w:t>
            </w:r>
          </w:p>
        </w:tc>
        <w:tc>
          <w:tcPr>
            <w:tcW w:w="1440" w:type="dxa"/>
            <w:shd w:val="clear" w:color="auto" w:fill="FFFFFF" w:themeFill="background1"/>
            <w:noWrap/>
            <w:vAlign w:val="center"/>
            <w:hideMark/>
          </w:tcPr>
          <w:p w14:paraId="4C347427" w14:textId="77777777" w:rsidR="00F330CE" w:rsidRPr="00F330CE" w:rsidRDefault="00F330CE" w:rsidP="00F330CE">
            <w:pPr>
              <w:keepNext/>
              <w:keepLines/>
              <w:jc w:val="center"/>
              <w:rPr>
                <w:sz w:val="22"/>
                <w:szCs w:val="22"/>
              </w:rPr>
            </w:pPr>
            <w:r w:rsidRPr="00F330CE">
              <w:rPr>
                <w:sz w:val="22"/>
                <w:szCs w:val="22"/>
              </w:rPr>
              <w:t>6,846</w:t>
            </w:r>
          </w:p>
        </w:tc>
        <w:tc>
          <w:tcPr>
            <w:tcW w:w="1800" w:type="dxa"/>
            <w:shd w:val="clear" w:color="auto" w:fill="FFFFFF" w:themeFill="background1"/>
            <w:noWrap/>
            <w:vAlign w:val="center"/>
            <w:hideMark/>
          </w:tcPr>
          <w:p w14:paraId="1358D15D" w14:textId="12DA464D" w:rsidR="00F330CE" w:rsidRPr="00F330CE" w:rsidRDefault="00F330CE" w:rsidP="00F330CE">
            <w:pPr>
              <w:keepNext/>
              <w:keepLines/>
              <w:jc w:val="center"/>
              <w:rPr>
                <w:color w:val="000000"/>
                <w:sz w:val="22"/>
                <w:szCs w:val="22"/>
              </w:rPr>
            </w:pPr>
            <w:r w:rsidRPr="00F330CE">
              <w:rPr>
                <w:color w:val="000000"/>
                <w:sz w:val="22"/>
                <w:szCs w:val="22"/>
              </w:rPr>
              <w:t>3.25%</w:t>
            </w:r>
          </w:p>
        </w:tc>
      </w:tr>
      <w:tr w:rsidR="00F330CE" w:rsidRPr="00F330CE" w14:paraId="4DD82B42" w14:textId="77777777" w:rsidTr="00934DBA">
        <w:trPr>
          <w:trHeight w:val="615"/>
        </w:trPr>
        <w:tc>
          <w:tcPr>
            <w:tcW w:w="1705" w:type="dxa"/>
            <w:shd w:val="clear" w:color="auto" w:fill="FFFFFF" w:themeFill="background1"/>
            <w:noWrap/>
            <w:vAlign w:val="center"/>
            <w:hideMark/>
          </w:tcPr>
          <w:p w14:paraId="1D04693A" w14:textId="77777777" w:rsidR="00F330CE" w:rsidRPr="00F330CE" w:rsidRDefault="00F330CE" w:rsidP="00F330CE">
            <w:pPr>
              <w:keepNext/>
              <w:keepLines/>
              <w:jc w:val="center"/>
              <w:rPr>
                <w:sz w:val="22"/>
                <w:szCs w:val="22"/>
              </w:rPr>
            </w:pPr>
            <w:r w:rsidRPr="00F330CE">
              <w:rPr>
                <w:sz w:val="22"/>
                <w:szCs w:val="22"/>
              </w:rPr>
              <w:t>BMW</w:t>
            </w:r>
          </w:p>
        </w:tc>
        <w:tc>
          <w:tcPr>
            <w:tcW w:w="1478" w:type="dxa"/>
            <w:shd w:val="clear" w:color="auto" w:fill="FFFFFF" w:themeFill="background1"/>
            <w:vAlign w:val="center"/>
            <w:hideMark/>
          </w:tcPr>
          <w:p w14:paraId="4D458D11" w14:textId="77777777" w:rsidR="00F330CE" w:rsidRPr="00F330CE" w:rsidRDefault="00F330CE" w:rsidP="00F330CE">
            <w:pPr>
              <w:keepNext/>
              <w:keepLines/>
              <w:jc w:val="center"/>
              <w:rPr>
                <w:sz w:val="22"/>
                <w:szCs w:val="22"/>
              </w:rPr>
            </w:pPr>
            <w:r w:rsidRPr="00F330CE">
              <w:rPr>
                <w:sz w:val="22"/>
                <w:szCs w:val="22"/>
              </w:rPr>
              <w:t>COOPER</w:t>
            </w:r>
          </w:p>
        </w:tc>
        <w:tc>
          <w:tcPr>
            <w:tcW w:w="1787" w:type="dxa"/>
            <w:shd w:val="clear" w:color="auto" w:fill="FFFFFF" w:themeFill="background1"/>
            <w:vAlign w:val="center"/>
            <w:hideMark/>
          </w:tcPr>
          <w:p w14:paraId="0041AB75" w14:textId="5D5E3DC9" w:rsidR="00F330CE" w:rsidRPr="00F330CE" w:rsidRDefault="00F330CE" w:rsidP="00F330CE">
            <w:pPr>
              <w:keepNext/>
              <w:keepLines/>
              <w:jc w:val="center"/>
              <w:rPr>
                <w:sz w:val="22"/>
                <w:szCs w:val="22"/>
              </w:rPr>
            </w:pPr>
            <w:r w:rsidRPr="00F330CE">
              <w:rPr>
                <w:sz w:val="22"/>
                <w:szCs w:val="22"/>
              </w:rPr>
              <w:t>3DR S HATCH FWD</w:t>
            </w:r>
          </w:p>
        </w:tc>
        <w:tc>
          <w:tcPr>
            <w:tcW w:w="965" w:type="dxa"/>
            <w:shd w:val="clear" w:color="auto" w:fill="FFFFFF" w:themeFill="background1"/>
            <w:noWrap/>
            <w:vAlign w:val="center"/>
            <w:hideMark/>
          </w:tcPr>
          <w:p w14:paraId="725B58A7" w14:textId="77777777" w:rsidR="00F330CE" w:rsidRPr="00F330CE" w:rsidRDefault="00F330CE" w:rsidP="00F330CE">
            <w:pPr>
              <w:keepNext/>
              <w:keepLines/>
              <w:jc w:val="center"/>
              <w:rPr>
                <w:sz w:val="22"/>
                <w:szCs w:val="22"/>
              </w:rPr>
            </w:pPr>
            <w:r w:rsidRPr="00F330CE">
              <w:rPr>
                <w:sz w:val="22"/>
                <w:szCs w:val="22"/>
              </w:rPr>
              <w:t>2,760</w:t>
            </w:r>
          </w:p>
        </w:tc>
        <w:tc>
          <w:tcPr>
            <w:tcW w:w="1440" w:type="dxa"/>
            <w:shd w:val="clear" w:color="auto" w:fill="FFFFFF" w:themeFill="background1"/>
            <w:noWrap/>
            <w:vAlign w:val="center"/>
            <w:hideMark/>
          </w:tcPr>
          <w:p w14:paraId="356504DE" w14:textId="77777777" w:rsidR="00F330CE" w:rsidRPr="00F330CE" w:rsidRDefault="00F330CE" w:rsidP="00F330CE">
            <w:pPr>
              <w:keepNext/>
              <w:keepLines/>
              <w:jc w:val="center"/>
              <w:rPr>
                <w:sz w:val="22"/>
                <w:szCs w:val="22"/>
              </w:rPr>
            </w:pPr>
            <w:r w:rsidRPr="00F330CE">
              <w:rPr>
                <w:sz w:val="22"/>
                <w:szCs w:val="22"/>
              </w:rPr>
              <w:t>32,232</w:t>
            </w:r>
          </w:p>
        </w:tc>
        <w:tc>
          <w:tcPr>
            <w:tcW w:w="1800" w:type="dxa"/>
            <w:shd w:val="clear" w:color="auto" w:fill="FFFFFF" w:themeFill="background1"/>
            <w:noWrap/>
            <w:vAlign w:val="center"/>
            <w:hideMark/>
          </w:tcPr>
          <w:p w14:paraId="7F7886CC" w14:textId="77777777" w:rsidR="00F330CE" w:rsidRPr="00F330CE" w:rsidRDefault="00F330CE" w:rsidP="00F330CE">
            <w:pPr>
              <w:keepNext/>
              <w:keepLines/>
              <w:jc w:val="center"/>
              <w:rPr>
                <w:color w:val="000000"/>
                <w:sz w:val="22"/>
                <w:szCs w:val="22"/>
              </w:rPr>
            </w:pPr>
            <w:r w:rsidRPr="00F330CE">
              <w:rPr>
                <w:color w:val="000000"/>
                <w:sz w:val="22"/>
                <w:szCs w:val="22"/>
              </w:rPr>
              <w:t>3.25%</w:t>
            </w:r>
          </w:p>
        </w:tc>
      </w:tr>
      <w:tr w:rsidR="00F330CE" w:rsidRPr="00F330CE" w14:paraId="0FBC83A0" w14:textId="77777777" w:rsidTr="00934DBA">
        <w:trPr>
          <w:trHeight w:val="315"/>
        </w:trPr>
        <w:tc>
          <w:tcPr>
            <w:tcW w:w="1705" w:type="dxa"/>
            <w:shd w:val="clear" w:color="auto" w:fill="FFFFFF" w:themeFill="background1"/>
            <w:noWrap/>
            <w:vAlign w:val="center"/>
            <w:hideMark/>
          </w:tcPr>
          <w:p w14:paraId="79005339" w14:textId="77777777" w:rsidR="00F330CE" w:rsidRPr="00F330CE" w:rsidRDefault="00F330CE" w:rsidP="00F330CE">
            <w:pPr>
              <w:keepNext/>
              <w:keepLines/>
              <w:jc w:val="center"/>
              <w:rPr>
                <w:sz w:val="22"/>
                <w:szCs w:val="22"/>
              </w:rPr>
            </w:pPr>
            <w:r w:rsidRPr="00F330CE">
              <w:rPr>
                <w:sz w:val="22"/>
                <w:szCs w:val="22"/>
              </w:rPr>
              <w:t>SUBARU</w:t>
            </w:r>
          </w:p>
        </w:tc>
        <w:tc>
          <w:tcPr>
            <w:tcW w:w="1478" w:type="dxa"/>
            <w:shd w:val="clear" w:color="auto" w:fill="FFFFFF" w:themeFill="background1"/>
            <w:vAlign w:val="center"/>
            <w:hideMark/>
          </w:tcPr>
          <w:p w14:paraId="1C85A027" w14:textId="77777777" w:rsidR="00F330CE" w:rsidRPr="00F330CE" w:rsidRDefault="00F330CE" w:rsidP="00F330CE">
            <w:pPr>
              <w:keepNext/>
              <w:keepLines/>
              <w:jc w:val="center"/>
              <w:rPr>
                <w:sz w:val="22"/>
                <w:szCs w:val="22"/>
              </w:rPr>
            </w:pPr>
            <w:r w:rsidRPr="00F330CE">
              <w:rPr>
                <w:sz w:val="22"/>
                <w:szCs w:val="22"/>
              </w:rPr>
              <w:t>BRZ</w:t>
            </w:r>
          </w:p>
        </w:tc>
        <w:tc>
          <w:tcPr>
            <w:tcW w:w="1787" w:type="dxa"/>
            <w:shd w:val="clear" w:color="auto" w:fill="FFFFFF" w:themeFill="background1"/>
            <w:vAlign w:val="center"/>
            <w:hideMark/>
          </w:tcPr>
          <w:p w14:paraId="4D5DC81E" w14:textId="406CDD69" w:rsidR="00F330CE" w:rsidRPr="00F330CE" w:rsidRDefault="00F330CE" w:rsidP="00F330CE">
            <w:pPr>
              <w:keepNext/>
              <w:keepLines/>
              <w:jc w:val="center"/>
              <w:rPr>
                <w:sz w:val="22"/>
                <w:szCs w:val="22"/>
              </w:rPr>
            </w:pPr>
            <w:r w:rsidRPr="00F330CE">
              <w:rPr>
                <w:sz w:val="22"/>
                <w:szCs w:val="22"/>
              </w:rPr>
              <w:t>2DR COUPE</w:t>
            </w:r>
          </w:p>
        </w:tc>
        <w:tc>
          <w:tcPr>
            <w:tcW w:w="965" w:type="dxa"/>
            <w:shd w:val="clear" w:color="auto" w:fill="FFFFFF" w:themeFill="background1"/>
            <w:noWrap/>
            <w:vAlign w:val="center"/>
            <w:hideMark/>
          </w:tcPr>
          <w:p w14:paraId="21D2F979" w14:textId="77777777" w:rsidR="00F330CE" w:rsidRPr="00F330CE" w:rsidRDefault="00F330CE" w:rsidP="00F330CE">
            <w:pPr>
              <w:keepNext/>
              <w:keepLines/>
              <w:jc w:val="center"/>
              <w:rPr>
                <w:sz w:val="22"/>
                <w:szCs w:val="22"/>
              </w:rPr>
            </w:pPr>
            <w:r w:rsidRPr="00F330CE">
              <w:rPr>
                <w:sz w:val="22"/>
                <w:szCs w:val="22"/>
              </w:rPr>
              <w:t>2,765</w:t>
            </w:r>
          </w:p>
        </w:tc>
        <w:tc>
          <w:tcPr>
            <w:tcW w:w="1440" w:type="dxa"/>
            <w:shd w:val="clear" w:color="auto" w:fill="FFFFFF" w:themeFill="background1"/>
            <w:noWrap/>
            <w:vAlign w:val="center"/>
            <w:hideMark/>
          </w:tcPr>
          <w:p w14:paraId="35B950E1" w14:textId="77777777" w:rsidR="00F330CE" w:rsidRPr="00F330CE" w:rsidRDefault="00F330CE" w:rsidP="00F330CE">
            <w:pPr>
              <w:keepNext/>
              <w:keepLines/>
              <w:jc w:val="center"/>
              <w:rPr>
                <w:sz w:val="22"/>
                <w:szCs w:val="22"/>
              </w:rPr>
            </w:pPr>
            <w:r w:rsidRPr="00F330CE">
              <w:rPr>
                <w:sz w:val="22"/>
                <w:szCs w:val="22"/>
              </w:rPr>
              <w:t>4,131</w:t>
            </w:r>
          </w:p>
        </w:tc>
        <w:tc>
          <w:tcPr>
            <w:tcW w:w="1800" w:type="dxa"/>
            <w:shd w:val="clear" w:color="auto" w:fill="FFFFFF" w:themeFill="background1"/>
            <w:noWrap/>
            <w:vAlign w:val="center"/>
            <w:hideMark/>
          </w:tcPr>
          <w:p w14:paraId="21608AE0" w14:textId="306F80F0" w:rsidR="00F330CE" w:rsidRPr="00F330CE" w:rsidRDefault="00F330CE" w:rsidP="00F330CE">
            <w:pPr>
              <w:keepNext/>
              <w:keepLines/>
              <w:jc w:val="center"/>
              <w:rPr>
                <w:color w:val="000000"/>
                <w:sz w:val="22"/>
                <w:szCs w:val="22"/>
              </w:rPr>
            </w:pPr>
            <w:r w:rsidRPr="00F330CE">
              <w:rPr>
                <w:color w:val="000000"/>
                <w:sz w:val="22"/>
                <w:szCs w:val="22"/>
              </w:rPr>
              <w:t>3.28%</w:t>
            </w:r>
          </w:p>
        </w:tc>
      </w:tr>
      <w:tr w:rsidR="00F330CE" w:rsidRPr="00F330CE" w14:paraId="36AB0581" w14:textId="77777777" w:rsidTr="00934DBA">
        <w:trPr>
          <w:trHeight w:val="315"/>
        </w:trPr>
        <w:tc>
          <w:tcPr>
            <w:tcW w:w="1705" w:type="dxa"/>
            <w:shd w:val="clear" w:color="auto" w:fill="FFFFFF" w:themeFill="background1"/>
            <w:noWrap/>
            <w:vAlign w:val="center"/>
            <w:hideMark/>
          </w:tcPr>
          <w:p w14:paraId="4E125935" w14:textId="77777777" w:rsidR="00F330CE" w:rsidRPr="00F330CE" w:rsidRDefault="00F330CE" w:rsidP="00F330CE">
            <w:pPr>
              <w:keepNext/>
              <w:keepLines/>
              <w:jc w:val="center"/>
              <w:rPr>
                <w:sz w:val="22"/>
                <w:szCs w:val="22"/>
              </w:rPr>
            </w:pPr>
            <w:r w:rsidRPr="00F330CE">
              <w:rPr>
                <w:sz w:val="22"/>
                <w:szCs w:val="22"/>
              </w:rPr>
              <w:t>HONDA</w:t>
            </w:r>
          </w:p>
        </w:tc>
        <w:tc>
          <w:tcPr>
            <w:tcW w:w="1478" w:type="dxa"/>
            <w:shd w:val="clear" w:color="auto" w:fill="FFFFFF" w:themeFill="background1"/>
            <w:vAlign w:val="center"/>
            <w:hideMark/>
          </w:tcPr>
          <w:p w14:paraId="30F5160E" w14:textId="77777777" w:rsidR="00F330CE" w:rsidRPr="00F330CE" w:rsidRDefault="00F330CE" w:rsidP="00F330CE">
            <w:pPr>
              <w:keepNext/>
              <w:keepLines/>
              <w:jc w:val="center"/>
              <w:rPr>
                <w:sz w:val="22"/>
                <w:szCs w:val="22"/>
              </w:rPr>
            </w:pPr>
            <w:r w:rsidRPr="00F330CE">
              <w:rPr>
                <w:sz w:val="22"/>
                <w:szCs w:val="22"/>
              </w:rPr>
              <w:t>CIVIC</w:t>
            </w:r>
          </w:p>
        </w:tc>
        <w:tc>
          <w:tcPr>
            <w:tcW w:w="1787" w:type="dxa"/>
            <w:shd w:val="clear" w:color="auto" w:fill="FFFFFF" w:themeFill="background1"/>
            <w:vAlign w:val="center"/>
            <w:hideMark/>
          </w:tcPr>
          <w:p w14:paraId="455BDBB8" w14:textId="0C69034C" w:rsidR="00F330CE" w:rsidRPr="00F330CE" w:rsidRDefault="00F330CE" w:rsidP="00F330CE">
            <w:pPr>
              <w:keepNext/>
              <w:keepLines/>
              <w:jc w:val="center"/>
              <w:rPr>
                <w:sz w:val="22"/>
                <w:szCs w:val="22"/>
              </w:rPr>
            </w:pPr>
            <w:r w:rsidRPr="00F330CE">
              <w:rPr>
                <w:sz w:val="22"/>
                <w:szCs w:val="22"/>
              </w:rPr>
              <w:t>LX 2DR COUPE</w:t>
            </w:r>
          </w:p>
        </w:tc>
        <w:tc>
          <w:tcPr>
            <w:tcW w:w="965" w:type="dxa"/>
            <w:shd w:val="clear" w:color="auto" w:fill="FFFFFF" w:themeFill="background1"/>
            <w:noWrap/>
            <w:vAlign w:val="center"/>
            <w:hideMark/>
          </w:tcPr>
          <w:p w14:paraId="70090A5E" w14:textId="77777777" w:rsidR="00F330CE" w:rsidRPr="00F330CE" w:rsidRDefault="00F330CE" w:rsidP="00F330CE">
            <w:pPr>
              <w:keepNext/>
              <w:keepLines/>
              <w:jc w:val="center"/>
              <w:rPr>
                <w:sz w:val="22"/>
                <w:szCs w:val="22"/>
              </w:rPr>
            </w:pPr>
            <w:r w:rsidRPr="00F330CE">
              <w:rPr>
                <w:sz w:val="22"/>
                <w:szCs w:val="22"/>
              </w:rPr>
              <w:t>2,769</w:t>
            </w:r>
          </w:p>
        </w:tc>
        <w:tc>
          <w:tcPr>
            <w:tcW w:w="1440" w:type="dxa"/>
            <w:shd w:val="clear" w:color="auto" w:fill="FFFFFF" w:themeFill="background1"/>
            <w:noWrap/>
            <w:vAlign w:val="center"/>
            <w:hideMark/>
          </w:tcPr>
          <w:p w14:paraId="25DFA0E6" w14:textId="77777777" w:rsidR="00F330CE" w:rsidRPr="00F330CE" w:rsidRDefault="00F330CE" w:rsidP="00F330CE">
            <w:pPr>
              <w:keepNext/>
              <w:keepLines/>
              <w:jc w:val="center"/>
              <w:rPr>
                <w:sz w:val="22"/>
                <w:szCs w:val="22"/>
              </w:rPr>
            </w:pPr>
            <w:r w:rsidRPr="00F330CE">
              <w:rPr>
                <w:sz w:val="22"/>
                <w:szCs w:val="22"/>
              </w:rPr>
              <w:t>377,286</w:t>
            </w:r>
          </w:p>
        </w:tc>
        <w:tc>
          <w:tcPr>
            <w:tcW w:w="1800" w:type="dxa"/>
            <w:shd w:val="clear" w:color="auto" w:fill="FFFFFF" w:themeFill="background1"/>
            <w:noWrap/>
            <w:vAlign w:val="center"/>
            <w:hideMark/>
          </w:tcPr>
          <w:p w14:paraId="0F2C6F00" w14:textId="77777777" w:rsidR="00F330CE" w:rsidRPr="00F330CE" w:rsidRDefault="00F330CE" w:rsidP="00F330CE">
            <w:pPr>
              <w:keepNext/>
              <w:keepLines/>
              <w:jc w:val="center"/>
              <w:rPr>
                <w:color w:val="000000"/>
                <w:sz w:val="22"/>
                <w:szCs w:val="22"/>
              </w:rPr>
            </w:pPr>
            <w:r w:rsidRPr="00F330CE">
              <w:rPr>
                <w:color w:val="000000"/>
                <w:sz w:val="22"/>
                <w:szCs w:val="22"/>
              </w:rPr>
              <w:t>3.28%</w:t>
            </w:r>
          </w:p>
        </w:tc>
      </w:tr>
      <w:tr w:rsidR="00F330CE" w:rsidRPr="00F330CE" w14:paraId="142B936B" w14:textId="77777777" w:rsidTr="00934DBA">
        <w:trPr>
          <w:trHeight w:val="615"/>
        </w:trPr>
        <w:tc>
          <w:tcPr>
            <w:tcW w:w="1705" w:type="dxa"/>
            <w:shd w:val="clear" w:color="auto" w:fill="FFFFFF" w:themeFill="background1"/>
            <w:noWrap/>
            <w:vAlign w:val="center"/>
            <w:hideMark/>
          </w:tcPr>
          <w:p w14:paraId="59FEE9AC" w14:textId="77777777" w:rsidR="00F330CE" w:rsidRPr="00F330CE" w:rsidRDefault="00F330CE" w:rsidP="00F330CE">
            <w:pPr>
              <w:keepNext/>
              <w:keepLines/>
              <w:jc w:val="center"/>
              <w:rPr>
                <w:sz w:val="22"/>
                <w:szCs w:val="22"/>
              </w:rPr>
            </w:pPr>
            <w:r w:rsidRPr="00F330CE">
              <w:rPr>
                <w:sz w:val="22"/>
                <w:szCs w:val="22"/>
              </w:rPr>
              <w:t>CHEVROLET</w:t>
            </w:r>
          </w:p>
        </w:tc>
        <w:tc>
          <w:tcPr>
            <w:tcW w:w="1478" w:type="dxa"/>
            <w:shd w:val="clear" w:color="auto" w:fill="FFFFFF" w:themeFill="background1"/>
            <w:vAlign w:val="center"/>
            <w:hideMark/>
          </w:tcPr>
          <w:p w14:paraId="23575416" w14:textId="77777777" w:rsidR="00F330CE" w:rsidRPr="00F330CE" w:rsidRDefault="00F330CE" w:rsidP="00F330CE">
            <w:pPr>
              <w:keepNext/>
              <w:keepLines/>
              <w:jc w:val="center"/>
              <w:rPr>
                <w:sz w:val="22"/>
                <w:szCs w:val="22"/>
              </w:rPr>
            </w:pPr>
            <w:r w:rsidRPr="00F330CE">
              <w:rPr>
                <w:sz w:val="22"/>
                <w:szCs w:val="22"/>
              </w:rPr>
              <w:t>SONIC</w:t>
            </w:r>
          </w:p>
        </w:tc>
        <w:tc>
          <w:tcPr>
            <w:tcW w:w="1787" w:type="dxa"/>
            <w:shd w:val="clear" w:color="auto" w:fill="FFFFFF" w:themeFill="background1"/>
            <w:vAlign w:val="center"/>
            <w:hideMark/>
          </w:tcPr>
          <w:p w14:paraId="68419958" w14:textId="098E6C0A" w:rsidR="00F330CE" w:rsidRPr="00F330CE" w:rsidRDefault="00F330CE" w:rsidP="00F330CE">
            <w:pPr>
              <w:keepNext/>
              <w:keepLines/>
              <w:jc w:val="center"/>
              <w:rPr>
                <w:sz w:val="22"/>
                <w:szCs w:val="22"/>
              </w:rPr>
            </w:pPr>
            <w:r w:rsidRPr="00F330CE">
              <w:rPr>
                <w:sz w:val="22"/>
                <w:szCs w:val="22"/>
              </w:rPr>
              <w:t>5DR HATCHBACK</w:t>
            </w:r>
          </w:p>
        </w:tc>
        <w:tc>
          <w:tcPr>
            <w:tcW w:w="965" w:type="dxa"/>
            <w:shd w:val="clear" w:color="auto" w:fill="FFFFFF" w:themeFill="background1"/>
            <w:noWrap/>
            <w:vAlign w:val="center"/>
            <w:hideMark/>
          </w:tcPr>
          <w:p w14:paraId="37A4BE81" w14:textId="77777777" w:rsidR="00F330CE" w:rsidRPr="00F330CE" w:rsidRDefault="00F330CE" w:rsidP="00F330CE">
            <w:pPr>
              <w:keepNext/>
              <w:keepLines/>
              <w:jc w:val="center"/>
              <w:rPr>
                <w:sz w:val="22"/>
                <w:szCs w:val="22"/>
              </w:rPr>
            </w:pPr>
            <w:r w:rsidRPr="00F330CE">
              <w:rPr>
                <w:sz w:val="22"/>
                <w:szCs w:val="22"/>
              </w:rPr>
              <w:t>2,784</w:t>
            </w:r>
          </w:p>
        </w:tc>
        <w:tc>
          <w:tcPr>
            <w:tcW w:w="1440" w:type="dxa"/>
            <w:shd w:val="clear" w:color="auto" w:fill="FFFFFF" w:themeFill="background1"/>
            <w:noWrap/>
            <w:vAlign w:val="center"/>
            <w:hideMark/>
          </w:tcPr>
          <w:p w14:paraId="462D262B" w14:textId="77777777" w:rsidR="00F330CE" w:rsidRPr="00F330CE" w:rsidRDefault="00F330CE" w:rsidP="00F330CE">
            <w:pPr>
              <w:keepNext/>
              <w:keepLines/>
              <w:jc w:val="center"/>
              <w:rPr>
                <w:sz w:val="22"/>
                <w:szCs w:val="22"/>
              </w:rPr>
            </w:pPr>
            <w:r w:rsidRPr="00F330CE">
              <w:rPr>
                <w:sz w:val="22"/>
                <w:szCs w:val="22"/>
              </w:rPr>
              <w:t>30,290</w:t>
            </w:r>
          </w:p>
        </w:tc>
        <w:tc>
          <w:tcPr>
            <w:tcW w:w="1800" w:type="dxa"/>
            <w:shd w:val="clear" w:color="auto" w:fill="FFFFFF" w:themeFill="background1"/>
            <w:noWrap/>
            <w:vAlign w:val="center"/>
            <w:hideMark/>
          </w:tcPr>
          <w:p w14:paraId="4D1E0827" w14:textId="1FB9858D" w:rsidR="00F330CE" w:rsidRPr="00F330CE" w:rsidRDefault="00F330CE" w:rsidP="00F330CE">
            <w:pPr>
              <w:keepNext/>
              <w:keepLines/>
              <w:jc w:val="center"/>
              <w:rPr>
                <w:color w:val="000000"/>
                <w:sz w:val="22"/>
                <w:szCs w:val="22"/>
              </w:rPr>
            </w:pPr>
            <w:r w:rsidRPr="00F330CE">
              <w:rPr>
                <w:color w:val="000000"/>
                <w:sz w:val="22"/>
                <w:szCs w:val="22"/>
              </w:rPr>
              <w:t>3.37%</w:t>
            </w:r>
          </w:p>
        </w:tc>
      </w:tr>
      <w:tr w:rsidR="00F330CE" w:rsidRPr="00F330CE" w14:paraId="7BA6FC55" w14:textId="77777777" w:rsidTr="00934DBA">
        <w:trPr>
          <w:trHeight w:val="315"/>
        </w:trPr>
        <w:tc>
          <w:tcPr>
            <w:tcW w:w="1705" w:type="dxa"/>
            <w:shd w:val="clear" w:color="000000" w:fill="FFFF00"/>
            <w:noWrap/>
            <w:vAlign w:val="center"/>
            <w:hideMark/>
          </w:tcPr>
          <w:p w14:paraId="66C31BC7" w14:textId="77777777" w:rsidR="00F330CE" w:rsidRPr="00F330CE" w:rsidRDefault="00F330CE" w:rsidP="00F330CE">
            <w:pPr>
              <w:keepNext/>
              <w:keepLines/>
              <w:jc w:val="center"/>
              <w:rPr>
                <w:b/>
                <w:bCs/>
                <w:sz w:val="22"/>
                <w:szCs w:val="22"/>
              </w:rPr>
            </w:pPr>
            <w:r w:rsidRPr="00F330CE">
              <w:rPr>
                <w:b/>
                <w:bCs/>
                <w:sz w:val="22"/>
                <w:szCs w:val="22"/>
              </w:rPr>
              <w:t>TOYOTA</w:t>
            </w:r>
          </w:p>
        </w:tc>
        <w:tc>
          <w:tcPr>
            <w:tcW w:w="1478" w:type="dxa"/>
            <w:shd w:val="clear" w:color="000000" w:fill="FFFF00"/>
            <w:vAlign w:val="center"/>
            <w:hideMark/>
          </w:tcPr>
          <w:p w14:paraId="660D8C10" w14:textId="37D361B2" w:rsidR="00F330CE" w:rsidRPr="00F330CE" w:rsidRDefault="00F330CE" w:rsidP="00F330CE">
            <w:pPr>
              <w:keepNext/>
              <w:keepLines/>
              <w:jc w:val="center"/>
              <w:rPr>
                <w:b/>
                <w:bCs/>
                <w:sz w:val="22"/>
                <w:szCs w:val="22"/>
              </w:rPr>
            </w:pPr>
            <w:r w:rsidRPr="00F330CE">
              <w:rPr>
                <w:b/>
                <w:bCs/>
                <w:sz w:val="22"/>
                <w:szCs w:val="22"/>
              </w:rPr>
              <w:t>COROLLA</w:t>
            </w:r>
          </w:p>
        </w:tc>
        <w:tc>
          <w:tcPr>
            <w:tcW w:w="1787" w:type="dxa"/>
            <w:shd w:val="clear" w:color="000000" w:fill="FFFF00"/>
            <w:vAlign w:val="center"/>
            <w:hideMark/>
          </w:tcPr>
          <w:p w14:paraId="30C33BCC" w14:textId="1A866B6F" w:rsidR="00F330CE" w:rsidRPr="00F330CE" w:rsidRDefault="00F330CE" w:rsidP="00F330CE">
            <w:pPr>
              <w:keepNext/>
              <w:keepLines/>
              <w:jc w:val="center"/>
              <w:rPr>
                <w:b/>
                <w:bCs/>
                <w:sz w:val="22"/>
                <w:szCs w:val="22"/>
              </w:rPr>
            </w:pPr>
            <w:r w:rsidRPr="00F330CE">
              <w:rPr>
                <w:b/>
                <w:bCs/>
                <w:sz w:val="22"/>
                <w:szCs w:val="22"/>
              </w:rPr>
              <w:t>4DR SEDAN</w:t>
            </w:r>
          </w:p>
        </w:tc>
        <w:tc>
          <w:tcPr>
            <w:tcW w:w="965" w:type="dxa"/>
            <w:shd w:val="clear" w:color="000000" w:fill="FFFF00"/>
            <w:noWrap/>
            <w:vAlign w:val="center"/>
            <w:hideMark/>
          </w:tcPr>
          <w:p w14:paraId="4CD9CFDC" w14:textId="77777777" w:rsidR="00F330CE" w:rsidRPr="00F330CE" w:rsidRDefault="00F330CE" w:rsidP="00F330CE">
            <w:pPr>
              <w:keepNext/>
              <w:keepLines/>
              <w:jc w:val="center"/>
              <w:rPr>
                <w:b/>
                <w:bCs/>
                <w:sz w:val="22"/>
                <w:szCs w:val="22"/>
              </w:rPr>
            </w:pPr>
            <w:r w:rsidRPr="00F330CE">
              <w:rPr>
                <w:b/>
                <w:bCs/>
                <w:sz w:val="22"/>
                <w:szCs w:val="22"/>
              </w:rPr>
              <w:t>2,789</w:t>
            </w:r>
          </w:p>
        </w:tc>
        <w:tc>
          <w:tcPr>
            <w:tcW w:w="1440" w:type="dxa"/>
            <w:shd w:val="clear" w:color="000000" w:fill="FFFF00"/>
            <w:noWrap/>
            <w:vAlign w:val="center"/>
            <w:hideMark/>
          </w:tcPr>
          <w:p w14:paraId="5B080117" w14:textId="77777777" w:rsidR="00F330CE" w:rsidRPr="00F330CE" w:rsidRDefault="00F330CE" w:rsidP="00F330CE">
            <w:pPr>
              <w:keepNext/>
              <w:keepLines/>
              <w:jc w:val="center"/>
              <w:rPr>
                <w:b/>
                <w:bCs/>
                <w:sz w:val="22"/>
                <w:szCs w:val="22"/>
              </w:rPr>
            </w:pPr>
            <w:r w:rsidRPr="00F330CE">
              <w:rPr>
                <w:b/>
                <w:bCs/>
                <w:sz w:val="22"/>
                <w:szCs w:val="22"/>
              </w:rPr>
              <w:t>308,695</w:t>
            </w:r>
          </w:p>
        </w:tc>
        <w:tc>
          <w:tcPr>
            <w:tcW w:w="1800" w:type="dxa"/>
            <w:shd w:val="clear" w:color="auto" w:fill="FFFF00"/>
            <w:noWrap/>
            <w:vAlign w:val="center"/>
            <w:hideMark/>
          </w:tcPr>
          <w:p w14:paraId="5D1EA4D9" w14:textId="34A44835" w:rsidR="00F330CE" w:rsidRPr="00F330CE" w:rsidRDefault="00F330CE" w:rsidP="00F330CE">
            <w:pPr>
              <w:keepNext/>
              <w:keepLines/>
              <w:jc w:val="center"/>
              <w:rPr>
                <w:b/>
                <w:color w:val="000000"/>
                <w:sz w:val="22"/>
                <w:szCs w:val="22"/>
                <w:highlight w:val="yellow"/>
              </w:rPr>
            </w:pPr>
            <w:r w:rsidRPr="00F330CE">
              <w:rPr>
                <w:b/>
                <w:color w:val="000000"/>
                <w:sz w:val="22"/>
                <w:szCs w:val="22"/>
                <w:highlight w:val="yellow"/>
              </w:rPr>
              <w:t>5.21%</w:t>
            </w:r>
          </w:p>
        </w:tc>
      </w:tr>
      <w:tr w:rsidR="00F330CE" w:rsidRPr="00F330CE" w14:paraId="6F17F964" w14:textId="77777777" w:rsidTr="00B14C3D">
        <w:trPr>
          <w:trHeight w:val="315"/>
        </w:trPr>
        <w:tc>
          <w:tcPr>
            <w:tcW w:w="1705" w:type="dxa"/>
            <w:shd w:val="clear" w:color="auto" w:fill="auto"/>
            <w:noWrap/>
            <w:vAlign w:val="center"/>
            <w:hideMark/>
          </w:tcPr>
          <w:p w14:paraId="502B5179" w14:textId="77777777" w:rsidR="00F330CE" w:rsidRPr="00B14C3D" w:rsidRDefault="00F330CE" w:rsidP="00F330CE">
            <w:pPr>
              <w:keepNext/>
              <w:keepLines/>
              <w:jc w:val="center"/>
              <w:rPr>
                <w:bCs/>
                <w:sz w:val="22"/>
                <w:szCs w:val="22"/>
              </w:rPr>
            </w:pPr>
            <w:r w:rsidRPr="00B14C3D">
              <w:rPr>
                <w:bCs/>
                <w:sz w:val="22"/>
                <w:szCs w:val="22"/>
              </w:rPr>
              <w:t>KIA</w:t>
            </w:r>
          </w:p>
        </w:tc>
        <w:tc>
          <w:tcPr>
            <w:tcW w:w="1478" w:type="dxa"/>
            <w:shd w:val="clear" w:color="auto" w:fill="auto"/>
            <w:vAlign w:val="center"/>
            <w:hideMark/>
          </w:tcPr>
          <w:p w14:paraId="28E16DE5" w14:textId="77777777" w:rsidR="00F330CE" w:rsidRPr="00B14C3D" w:rsidRDefault="00F330CE" w:rsidP="00F330CE">
            <w:pPr>
              <w:keepNext/>
              <w:keepLines/>
              <w:jc w:val="center"/>
              <w:rPr>
                <w:bCs/>
                <w:sz w:val="22"/>
                <w:szCs w:val="22"/>
              </w:rPr>
            </w:pPr>
            <w:r w:rsidRPr="00B14C3D">
              <w:rPr>
                <w:bCs/>
                <w:sz w:val="22"/>
                <w:szCs w:val="22"/>
              </w:rPr>
              <w:t>FORTE</w:t>
            </w:r>
          </w:p>
        </w:tc>
        <w:tc>
          <w:tcPr>
            <w:tcW w:w="1787" w:type="dxa"/>
            <w:shd w:val="clear" w:color="auto" w:fill="auto"/>
            <w:vAlign w:val="center"/>
            <w:hideMark/>
          </w:tcPr>
          <w:p w14:paraId="6B41A2FC" w14:textId="34AFB182" w:rsidR="00F330CE" w:rsidRPr="00B14C3D" w:rsidRDefault="00F330CE" w:rsidP="00F330CE">
            <w:pPr>
              <w:keepNext/>
              <w:keepLines/>
              <w:jc w:val="center"/>
              <w:rPr>
                <w:bCs/>
                <w:sz w:val="22"/>
                <w:szCs w:val="22"/>
              </w:rPr>
            </w:pPr>
            <w:r w:rsidRPr="00B14C3D">
              <w:rPr>
                <w:bCs/>
                <w:sz w:val="22"/>
                <w:szCs w:val="22"/>
              </w:rPr>
              <w:t>LX 4DR SEDAN</w:t>
            </w:r>
          </w:p>
        </w:tc>
        <w:tc>
          <w:tcPr>
            <w:tcW w:w="965" w:type="dxa"/>
            <w:shd w:val="clear" w:color="auto" w:fill="auto"/>
            <w:noWrap/>
            <w:vAlign w:val="center"/>
            <w:hideMark/>
          </w:tcPr>
          <w:p w14:paraId="5016919C" w14:textId="77777777" w:rsidR="00F330CE" w:rsidRPr="00B14C3D" w:rsidRDefault="00F330CE" w:rsidP="00F330CE">
            <w:pPr>
              <w:keepNext/>
              <w:keepLines/>
              <w:jc w:val="center"/>
              <w:rPr>
                <w:bCs/>
                <w:sz w:val="22"/>
                <w:szCs w:val="22"/>
              </w:rPr>
            </w:pPr>
            <w:r w:rsidRPr="00B14C3D">
              <w:rPr>
                <w:bCs/>
                <w:sz w:val="22"/>
                <w:szCs w:val="22"/>
              </w:rPr>
              <w:t>2,804</w:t>
            </w:r>
          </w:p>
        </w:tc>
        <w:tc>
          <w:tcPr>
            <w:tcW w:w="1440" w:type="dxa"/>
            <w:shd w:val="clear" w:color="auto" w:fill="auto"/>
            <w:noWrap/>
            <w:vAlign w:val="center"/>
            <w:hideMark/>
          </w:tcPr>
          <w:p w14:paraId="0CDCF573" w14:textId="77777777" w:rsidR="00F330CE" w:rsidRPr="00B14C3D" w:rsidRDefault="00F330CE" w:rsidP="00F330CE">
            <w:pPr>
              <w:keepNext/>
              <w:keepLines/>
              <w:jc w:val="center"/>
              <w:rPr>
                <w:bCs/>
                <w:sz w:val="22"/>
                <w:szCs w:val="22"/>
              </w:rPr>
            </w:pPr>
            <w:r w:rsidRPr="00B14C3D">
              <w:rPr>
                <w:bCs/>
                <w:sz w:val="22"/>
                <w:szCs w:val="22"/>
              </w:rPr>
              <w:t>117,596</w:t>
            </w:r>
          </w:p>
        </w:tc>
        <w:tc>
          <w:tcPr>
            <w:tcW w:w="1800" w:type="dxa"/>
            <w:shd w:val="clear" w:color="auto" w:fill="auto"/>
            <w:noWrap/>
            <w:vAlign w:val="center"/>
            <w:hideMark/>
          </w:tcPr>
          <w:p w14:paraId="13C10636" w14:textId="77777777" w:rsidR="00F330CE" w:rsidRPr="00B14C3D" w:rsidRDefault="00F330CE" w:rsidP="00F330CE">
            <w:pPr>
              <w:keepNext/>
              <w:keepLines/>
              <w:jc w:val="center"/>
              <w:rPr>
                <w:color w:val="000000"/>
                <w:sz w:val="22"/>
                <w:szCs w:val="22"/>
              </w:rPr>
            </w:pPr>
            <w:r w:rsidRPr="00B14C3D">
              <w:rPr>
                <w:color w:val="000000"/>
                <w:sz w:val="22"/>
                <w:szCs w:val="22"/>
              </w:rPr>
              <w:t>5.21%</w:t>
            </w:r>
          </w:p>
        </w:tc>
      </w:tr>
      <w:tr w:rsidR="00F330CE" w:rsidRPr="00F330CE" w14:paraId="7DD13DE0" w14:textId="77777777" w:rsidTr="00B14C3D">
        <w:trPr>
          <w:trHeight w:val="585"/>
        </w:trPr>
        <w:tc>
          <w:tcPr>
            <w:tcW w:w="1705" w:type="dxa"/>
            <w:shd w:val="clear" w:color="auto" w:fill="auto"/>
            <w:noWrap/>
            <w:vAlign w:val="center"/>
            <w:hideMark/>
          </w:tcPr>
          <w:p w14:paraId="05C75EE1" w14:textId="77777777" w:rsidR="00F330CE" w:rsidRPr="00B14C3D" w:rsidRDefault="00F330CE" w:rsidP="00F330CE">
            <w:pPr>
              <w:keepNext/>
              <w:keepLines/>
              <w:jc w:val="center"/>
              <w:rPr>
                <w:bCs/>
                <w:sz w:val="22"/>
                <w:szCs w:val="22"/>
              </w:rPr>
            </w:pPr>
            <w:r w:rsidRPr="00B14C3D">
              <w:rPr>
                <w:bCs/>
                <w:sz w:val="22"/>
                <w:szCs w:val="22"/>
              </w:rPr>
              <w:t>VOLKSWAGEN</w:t>
            </w:r>
          </w:p>
        </w:tc>
        <w:tc>
          <w:tcPr>
            <w:tcW w:w="1478" w:type="dxa"/>
            <w:shd w:val="clear" w:color="auto" w:fill="auto"/>
            <w:vAlign w:val="center"/>
            <w:hideMark/>
          </w:tcPr>
          <w:p w14:paraId="4C8F806E" w14:textId="533999AC" w:rsidR="00F330CE" w:rsidRPr="00B14C3D" w:rsidRDefault="00F330CE" w:rsidP="00F330CE">
            <w:pPr>
              <w:keepNext/>
              <w:keepLines/>
              <w:jc w:val="center"/>
              <w:rPr>
                <w:bCs/>
                <w:sz w:val="22"/>
                <w:szCs w:val="22"/>
              </w:rPr>
            </w:pPr>
            <w:r w:rsidRPr="00B14C3D">
              <w:rPr>
                <w:bCs/>
                <w:sz w:val="22"/>
                <w:szCs w:val="22"/>
              </w:rPr>
              <w:t>JETTA</w:t>
            </w:r>
          </w:p>
        </w:tc>
        <w:tc>
          <w:tcPr>
            <w:tcW w:w="1787" w:type="dxa"/>
            <w:shd w:val="clear" w:color="auto" w:fill="auto"/>
            <w:vAlign w:val="center"/>
            <w:hideMark/>
          </w:tcPr>
          <w:p w14:paraId="383ED99F" w14:textId="3B9C0578" w:rsidR="00F330CE" w:rsidRPr="00B14C3D" w:rsidRDefault="00F330CE" w:rsidP="00F330CE">
            <w:pPr>
              <w:keepNext/>
              <w:keepLines/>
              <w:jc w:val="center"/>
              <w:rPr>
                <w:bCs/>
                <w:sz w:val="22"/>
                <w:szCs w:val="22"/>
              </w:rPr>
            </w:pPr>
            <w:r w:rsidRPr="00B14C3D">
              <w:rPr>
                <w:bCs/>
                <w:sz w:val="22"/>
                <w:szCs w:val="22"/>
              </w:rPr>
              <w:t>4DR SEDAN 2.0L</w:t>
            </w:r>
          </w:p>
        </w:tc>
        <w:tc>
          <w:tcPr>
            <w:tcW w:w="965" w:type="dxa"/>
            <w:shd w:val="clear" w:color="auto" w:fill="auto"/>
            <w:noWrap/>
            <w:vAlign w:val="center"/>
            <w:hideMark/>
          </w:tcPr>
          <w:p w14:paraId="5E2F848C" w14:textId="77777777" w:rsidR="00F330CE" w:rsidRPr="00B14C3D" w:rsidRDefault="00F330CE" w:rsidP="00F330CE">
            <w:pPr>
              <w:keepNext/>
              <w:keepLines/>
              <w:jc w:val="center"/>
              <w:rPr>
                <w:bCs/>
                <w:sz w:val="22"/>
                <w:szCs w:val="22"/>
              </w:rPr>
            </w:pPr>
            <w:r w:rsidRPr="00B14C3D">
              <w:rPr>
                <w:bCs/>
                <w:sz w:val="22"/>
                <w:szCs w:val="22"/>
              </w:rPr>
              <w:t>2,804</w:t>
            </w:r>
          </w:p>
        </w:tc>
        <w:tc>
          <w:tcPr>
            <w:tcW w:w="1440" w:type="dxa"/>
            <w:shd w:val="clear" w:color="auto" w:fill="auto"/>
            <w:noWrap/>
            <w:vAlign w:val="center"/>
            <w:hideMark/>
          </w:tcPr>
          <w:p w14:paraId="5FFCDC41" w14:textId="77777777" w:rsidR="00F330CE" w:rsidRPr="00B14C3D" w:rsidRDefault="00F330CE" w:rsidP="00F330CE">
            <w:pPr>
              <w:keepNext/>
              <w:keepLines/>
              <w:jc w:val="center"/>
              <w:rPr>
                <w:bCs/>
                <w:sz w:val="22"/>
                <w:szCs w:val="22"/>
              </w:rPr>
            </w:pPr>
            <w:r w:rsidRPr="00B14C3D">
              <w:rPr>
                <w:bCs/>
                <w:sz w:val="22"/>
                <w:szCs w:val="22"/>
              </w:rPr>
              <w:t>115,737</w:t>
            </w:r>
          </w:p>
        </w:tc>
        <w:tc>
          <w:tcPr>
            <w:tcW w:w="1800" w:type="dxa"/>
            <w:shd w:val="clear" w:color="auto" w:fill="auto"/>
            <w:noWrap/>
            <w:vAlign w:val="center"/>
            <w:hideMark/>
          </w:tcPr>
          <w:p w14:paraId="029A8AF3" w14:textId="77777777" w:rsidR="00F330CE" w:rsidRPr="00B14C3D" w:rsidRDefault="00F330CE" w:rsidP="00F330CE">
            <w:pPr>
              <w:keepNext/>
              <w:keepLines/>
              <w:jc w:val="center"/>
              <w:rPr>
                <w:color w:val="000000"/>
                <w:sz w:val="22"/>
                <w:szCs w:val="22"/>
              </w:rPr>
            </w:pPr>
            <w:r w:rsidRPr="00B14C3D">
              <w:rPr>
                <w:color w:val="000000"/>
                <w:sz w:val="22"/>
                <w:szCs w:val="22"/>
              </w:rPr>
              <w:t>5.21%</w:t>
            </w:r>
          </w:p>
        </w:tc>
      </w:tr>
      <w:tr w:rsidR="00F330CE" w:rsidRPr="00F330CE" w14:paraId="06615071" w14:textId="77777777" w:rsidTr="00934DBA">
        <w:trPr>
          <w:trHeight w:val="315"/>
        </w:trPr>
        <w:tc>
          <w:tcPr>
            <w:tcW w:w="1705" w:type="dxa"/>
            <w:shd w:val="clear" w:color="auto" w:fill="FFFFFF" w:themeFill="background1"/>
            <w:noWrap/>
            <w:vAlign w:val="center"/>
            <w:hideMark/>
          </w:tcPr>
          <w:p w14:paraId="5F3FC405" w14:textId="77777777" w:rsidR="00F330CE" w:rsidRPr="00F330CE" w:rsidRDefault="00F330CE" w:rsidP="00F330CE">
            <w:pPr>
              <w:keepNext/>
              <w:keepLines/>
              <w:jc w:val="center"/>
              <w:rPr>
                <w:sz w:val="22"/>
                <w:szCs w:val="22"/>
              </w:rPr>
            </w:pPr>
            <w:r w:rsidRPr="00F330CE">
              <w:rPr>
                <w:sz w:val="22"/>
                <w:szCs w:val="22"/>
              </w:rPr>
              <w:t>HYUNDAI</w:t>
            </w:r>
          </w:p>
        </w:tc>
        <w:tc>
          <w:tcPr>
            <w:tcW w:w="1478" w:type="dxa"/>
            <w:shd w:val="clear" w:color="auto" w:fill="FFFFFF" w:themeFill="background1"/>
            <w:vAlign w:val="center"/>
            <w:hideMark/>
          </w:tcPr>
          <w:p w14:paraId="2C4FD826" w14:textId="6B8A9738" w:rsidR="00F330CE" w:rsidRPr="00F330CE" w:rsidRDefault="00F330CE" w:rsidP="00F330CE">
            <w:pPr>
              <w:keepNext/>
              <w:keepLines/>
              <w:jc w:val="center"/>
              <w:rPr>
                <w:sz w:val="22"/>
                <w:szCs w:val="22"/>
              </w:rPr>
            </w:pPr>
            <w:r w:rsidRPr="00F330CE">
              <w:rPr>
                <w:sz w:val="22"/>
                <w:szCs w:val="22"/>
              </w:rPr>
              <w:t>ELANTRA</w:t>
            </w:r>
          </w:p>
        </w:tc>
        <w:tc>
          <w:tcPr>
            <w:tcW w:w="1787" w:type="dxa"/>
            <w:shd w:val="clear" w:color="auto" w:fill="FFFFFF" w:themeFill="background1"/>
            <w:vAlign w:val="center"/>
            <w:hideMark/>
          </w:tcPr>
          <w:p w14:paraId="0E23E59A" w14:textId="088C354D" w:rsidR="00F330CE" w:rsidRPr="00F330CE" w:rsidRDefault="00F330CE" w:rsidP="00F330CE">
            <w:pPr>
              <w:keepNext/>
              <w:keepLines/>
              <w:jc w:val="center"/>
              <w:rPr>
                <w:sz w:val="22"/>
                <w:szCs w:val="22"/>
              </w:rPr>
            </w:pPr>
            <w:r w:rsidRPr="00F330CE">
              <w:rPr>
                <w:sz w:val="22"/>
                <w:szCs w:val="22"/>
              </w:rPr>
              <w:t>4DR SEDAN</w:t>
            </w:r>
          </w:p>
        </w:tc>
        <w:tc>
          <w:tcPr>
            <w:tcW w:w="965" w:type="dxa"/>
            <w:shd w:val="clear" w:color="auto" w:fill="FFFFFF" w:themeFill="background1"/>
            <w:noWrap/>
            <w:vAlign w:val="center"/>
            <w:hideMark/>
          </w:tcPr>
          <w:p w14:paraId="122BF67A" w14:textId="77777777" w:rsidR="00F330CE" w:rsidRPr="00F330CE" w:rsidRDefault="00F330CE" w:rsidP="00F330CE">
            <w:pPr>
              <w:keepNext/>
              <w:keepLines/>
              <w:jc w:val="center"/>
              <w:rPr>
                <w:sz w:val="22"/>
                <w:szCs w:val="22"/>
              </w:rPr>
            </w:pPr>
            <w:r w:rsidRPr="00F330CE">
              <w:rPr>
                <w:sz w:val="22"/>
                <w:szCs w:val="22"/>
              </w:rPr>
              <w:t>2,811</w:t>
            </w:r>
          </w:p>
        </w:tc>
        <w:tc>
          <w:tcPr>
            <w:tcW w:w="1440" w:type="dxa"/>
            <w:shd w:val="clear" w:color="auto" w:fill="FFFFFF" w:themeFill="background1"/>
            <w:noWrap/>
            <w:vAlign w:val="center"/>
            <w:hideMark/>
          </w:tcPr>
          <w:p w14:paraId="3B9B5C45" w14:textId="77777777" w:rsidR="00F330CE" w:rsidRPr="00F330CE" w:rsidRDefault="00F330CE" w:rsidP="00F330CE">
            <w:pPr>
              <w:keepNext/>
              <w:keepLines/>
              <w:jc w:val="center"/>
              <w:rPr>
                <w:sz w:val="22"/>
                <w:szCs w:val="22"/>
              </w:rPr>
            </w:pPr>
            <w:r w:rsidRPr="00F330CE">
              <w:rPr>
                <w:sz w:val="22"/>
                <w:szCs w:val="22"/>
              </w:rPr>
              <w:t>198,210</w:t>
            </w:r>
          </w:p>
        </w:tc>
        <w:tc>
          <w:tcPr>
            <w:tcW w:w="1800" w:type="dxa"/>
            <w:shd w:val="clear" w:color="auto" w:fill="FFFFFF" w:themeFill="background1"/>
            <w:noWrap/>
            <w:vAlign w:val="center"/>
            <w:hideMark/>
          </w:tcPr>
          <w:p w14:paraId="522F9483" w14:textId="48467F43" w:rsidR="00F330CE" w:rsidRPr="00F330CE" w:rsidRDefault="00B14C3D" w:rsidP="00F330CE">
            <w:pPr>
              <w:keepNext/>
              <w:keepLines/>
              <w:jc w:val="center"/>
              <w:rPr>
                <w:color w:val="000000"/>
                <w:sz w:val="22"/>
                <w:szCs w:val="22"/>
              </w:rPr>
            </w:pPr>
            <w:r>
              <w:rPr>
                <w:color w:val="000000"/>
                <w:sz w:val="22"/>
                <w:szCs w:val="22"/>
              </w:rPr>
              <w:t>5</w:t>
            </w:r>
            <w:r w:rsidR="00F330CE" w:rsidRPr="00F330CE">
              <w:rPr>
                <w:color w:val="000000"/>
                <w:sz w:val="22"/>
                <w:szCs w:val="22"/>
              </w:rPr>
              <w:t>.80%</w:t>
            </w:r>
          </w:p>
        </w:tc>
      </w:tr>
      <w:tr w:rsidR="00F330CE" w:rsidRPr="00F330CE" w14:paraId="4663A8F9" w14:textId="77777777" w:rsidTr="00934DBA">
        <w:trPr>
          <w:trHeight w:val="315"/>
        </w:trPr>
        <w:tc>
          <w:tcPr>
            <w:tcW w:w="1705" w:type="dxa"/>
            <w:shd w:val="clear" w:color="auto" w:fill="FFFFFF" w:themeFill="background1"/>
            <w:noWrap/>
            <w:vAlign w:val="center"/>
            <w:hideMark/>
          </w:tcPr>
          <w:p w14:paraId="5E57B346" w14:textId="77777777" w:rsidR="00F330CE" w:rsidRPr="00F330CE" w:rsidRDefault="00F330CE" w:rsidP="00F330CE">
            <w:pPr>
              <w:keepNext/>
              <w:keepLines/>
              <w:jc w:val="center"/>
              <w:rPr>
                <w:sz w:val="22"/>
                <w:szCs w:val="22"/>
              </w:rPr>
            </w:pPr>
            <w:r w:rsidRPr="00F330CE">
              <w:rPr>
                <w:sz w:val="22"/>
                <w:szCs w:val="22"/>
              </w:rPr>
              <w:t>MAZDA</w:t>
            </w:r>
          </w:p>
        </w:tc>
        <w:tc>
          <w:tcPr>
            <w:tcW w:w="1478" w:type="dxa"/>
            <w:shd w:val="clear" w:color="auto" w:fill="FFFFFF" w:themeFill="background1"/>
            <w:vAlign w:val="center"/>
            <w:hideMark/>
          </w:tcPr>
          <w:p w14:paraId="6585756B" w14:textId="05E57A7B" w:rsidR="00F330CE" w:rsidRPr="00F330CE" w:rsidRDefault="00F330CE" w:rsidP="00F330CE">
            <w:pPr>
              <w:keepNext/>
              <w:keepLines/>
              <w:jc w:val="center"/>
              <w:rPr>
                <w:sz w:val="22"/>
                <w:szCs w:val="22"/>
              </w:rPr>
            </w:pPr>
            <w:r w:rsidRPr="00F330CE">
              <w:rPr>
                <w:sz w:val="22"/>
                <w:szCs w:val="22"/>
              </w:rPr>
              <w:t>CX-3</w:t>
            </w:r>
          </w:p>
        </w:tc>
        <w:tc>
          <w:tcPr>
            <w:tcW w:w="1787" w:type="dxa"/>
            <w:shd w:val="clear" w:color="auto" w:fill="FFFFFF" w:themeFill="background1"/>
            <w:vAlign w:val="center"/>
            <w:hideMark/>
          </w:tcPr>
          <w:p w14:paraId="4BF686C7" w14:textId="2798CFF7" w:rsidR="00F330CE" w:rsidRPr="00F330CE" w:rsidRDefault="00F330CE" w:rsidP="00F330CE">
            <w:pPr>
              <w:keepNext/>
              <w:keepLines/>
              <w:jc w:val="center"/>
              <w:rPr>
                <w:sz w:val="22"/>
                <w:szCs w:val="22"/>
              </w:rPr>
            </w:pPr>
            <w:r w:rsidRPr="00F330CE">
              <w:rPr>
                <w:sz w:val="22"/>
                <w:szCs w:val="22"/>
              </w:rPr>
              <w:t>4DR SUV FWD</w:t>
            </w:r>
          </w:p>
        </w:tc>
        <w:tc>
          <w:tcPr>
            <w:tcW w:w="965" w:type="dxa"/>
            <w:shd w:val="clear" w:color="auto" w:fill="FFFFFF" w:themeFill="background1"/>
            <w:noWrap/>
            <w:vAlign w:val="center"/>
            <w:hideMark/>
          </w:tcPr>
          <w:p w14:paraId="4B9D5244" w14:textId="77777777" w:rsidR="00F330CE" w:rsidRPr="00F330CE" w:rsidRDefault="00F330CE" w:rsidP="00F330CE">
            <w:pPr>
              <w:keepNext/>
              <w:keepLines/>
              <w:jc w:val="center"/>
              <w:rPr>
                <w:sz w:val="22"/>
                <w:szCs w:val="22"/>
              </w:rPr>
            </w:pPr>
            <w:r w:rsidRPr="00F330CE">
              <w:rPr>
                <w:sz w:val="22"/>
                <w:szCs w:val="22"/>
              </w:rPr>
              <w:t>2,811</w:t>
            </w:r>
          </w:p>
        </w:tc>
        <w:tc>
          <w:tcPr>
            <w:tcW w:w="1440" w:type="dxa"/>
            <w:shd w:val="clear" w:color="auto" w:fill="FFFFFF" w:themeFill="background1"/>
            <w:noWrap/>
            <w:vAlign w:val="center"/>
            <w:hideMark/>
          </w:tcPr>
          <w:p w14:paraId="6D69C99A" w14:textId="77777777" w:rsidR="00F330CE" w:rsidRPr="00F330CE" w:rsidRDefault="00F330CE" w:rsidP="00F330CE">
            <w:pPr>
              <w:keepNext/>
              <w:keepLines/>
              <w:jc w:val="center"/>
              <w:rPr>
                <w:sz w:val="22"/>
                <w:szCs w:val="22"/>
              </w:rPr>
            </w:pPr>
            <w:r w:rsidRPr="00F330CE">
              <w:rPr>
                <w:sz w:val="22"/>
                <w:szCs w:val="22"/>
              </w:rPr>
              <w:t>16,355</w:t>
            </w:r>
          </w:p>
        </w:tc>
        <w:tc>
          <w:tcPr>
            <w:tcW w:w="1800" w:type="dxa"/>
            <w:shd w:val="clear" w:color="auto" w:fill="FFFFFF" w:themeFill="background1"/>
            <w:noWrap/>
            <w:vAlign w:val="center"/>
            <w:hideMark/>
          </w:tcPr>
          <w:p w14:paraId="0E67FD0E" w14:textId="11EBD665" w:rsidR="00F330CE" w:rsidRPr="00F330CE" w:rsidRDefault="00F330CE" w:rsidP="00F330CE">
            <w:pPr>
              <w:keepNext/>
              <w:keepLines/>
              <w:jc w:val="center"/>
              <w:rPr>
                <w:color w:val="000000"/>
                <w:sz w:val="22"/>
                <w:szCs w:val="22"/>
              </w:rPr>
            </w:pPr>
            <w:r w:rsidRPr="00F330CE">
              <w:rPr>
                <w:color w:val="000000"/>
                <w:sz w:val="22"/>
                <w:szCs w:val="22"/>
              </w:rPr>
              <w:t>5.85%</w:t>
            </w:r>
          </w:p>
        </w:tc>
      </w:tr>
      <w:tr w:rsidR="00F330CE" w:rsidRPr="00F330CE" w14:paraId="017CDE83" w14:textId="77777777" w:rsidTr="00934DBA">
        <w:trPr>
          <w:trHeight w:val="315"/>
        </w:trPr>
        <w:tc>
          <w:tcPr>
            <w:tcW w:w="1705" w:type="dxa"/>
            <w:shd w:val="clear" w:color="auto" w:fill="FFFFFF" w:themeFill="background1"/>
            <w:noWrap/>
            <w:vAlign w:val="center"/>
            <w:hideMark/>
          </w:tcPr>
          <w:p w14:paraId="78563CB5" w14:textId="77777777" w:rsidR="00F330CE" w:rsidRPr="00F330CE" w:rsidRDefault="00F330CE" w:rsidP="00F330CE">
            <w:pPr>
              <w:keepNext/>
              <w:keepLines/>
              <w:jc w:val="center"/>
              <w:rPr>
                <w:sz w:val="22"/>
                <w:szCs w:val="22"/>
              </w:rPr>
            </w:pPr>
            <w:r w:rsidRPr="00F330CE">
              <w:rPr>
                <w:sz w:val="22"/>
                <w:szCs w:val="22"/>
              </w:rPr>
              <w:t>KIA</w:t>
            </w:r>
          </w:p>
        </w:tc>
        <w:tc>
          <w:tcPr>
            <w:tcW w:w="1478" w:type="dxa"/>
            <w:shd w:val="clear" w:color="auto" w:fill="FFFFFF" w:themeFill="background1"/>
            <w:vAlign w:val="center"/>
            <w:hideMark/>
          </w:tcPr>
          <w:p w14:paraId="1F63ED4F" w14:textId="77777777" w:rsidR="00F330CE" w:rsidRPr="00F330CE" w:rsidRDefault="00F330CE" w:rsidP="00F330CE">
            <w:pPr>
              <w:keepNext/>
              <w:keepLines/>
              <w:jc w:val="center"/>
              <w:rPr>
                <w:sz w:val="22"/>
                <w:szCs w:val="22"/>
              </w:rPr>
            </w:pPr>
            <w:r w:rsidRPr="00F330CE">
              <w:rPr>
                <w:sz w:val="22"/>
                <w:szCs w:val="22"/>
              </w:rPr>
              <w:t>SOUL</w:t>
            </w:r>
          </w:p>
        </w:tc>
        <w:tc>
          <w:tcPr>
            <w:tcW w:w="1787" w:type="dxa"/>
            <w:shd w:val="clear" w:color="auto" w:fill="FFFFFF" w:themeFill="background1"/>
            <w:vAlign w:val="center"/>
            <w:hideMark/>
          </w:tcPr>
          <w:p w14:paraId="5793A56C" w14:textId="37243907" w:rsidR="00F330CE" w:rsidRPr="00F330CE" w:rsidRDefault="00F330CE" w:rsidP="00F330CE">
            <w:pPr>
              <w:keepNext/>
              <w:keepLines/>
              <w:jc w:val="center"/>
              <w:rPr>
                <w:sz w:val="22"/>
                <w:szCs w:val="22"/>
              </w:rPr>
            </w:pPr>
            <w:r w:rsidRPr="00F330CE">
              <w:rPr>
                <w:sz w:val="22"/>
                <w:szCs w:val="22"/>
              </w:rPr>
              <w:t>EX/SX</w:t>
            </w:r>
          </w:p>
        </w:tc>
        <w:tc>
          <w:tcPr>
            <w:tcW w:w="965" w:type="dxa"/>
            <w:shd w:val="clear" w:color="auto" w:fill="FFFFFF" w:themeFill="background1"/>
            <w:noWrap/>
            <w:vAlign w:val="center"/>
            <w:hideMark/>
          </w:tcPr>
          <w:p w14:paraId="563E0324" w14:textId="77777777" w:rsidR="00F330CE" w:rsidRPr="00F330CE" w:rsidRDefault="00F330CE" w:rsidP="00F330CE">
            <w:pPr>
              <w:keepNext/>
              <w:keepLines/>
              <w:jc w:val="center"/>
              <w:rPr>
                <w:sz w:val="22"/>
                <w:szCs w:val="22"/>
              </w:rPr>
            </w:pPr>
            <w:r w:rsidRPr="00F330CE">
              <w:rPr>
                <w:sz w:val="22"/>
                <w:szCs w:val="22"/>
              </w:rPr>
              <w:t>2,837</w:t>
            </w:r>
          </w:p>
        </w:tc>
        <w:tc>
          <w:tcPr>
            <w:tcW w:w="1440" w:type="dxa"/>
            <w:shd w:val="clear" w:color="auto" w:fill="FFFFFF" w:themeFill="background1"/>
            <w:noWrap/>
            <w:vAlign w:val="center"/>
            <w:hideMark/>
          </w:tcPr>
          <w:p w14:paraId="240B4CEE" w14:textId="77777777" w:rsidR="00F330CE" w:rsidRPr="00F330CE" w:rsidRDefault="00F330CE" w:rsidP="00F330CE">
            <w:pPr>
              <w:keepNext/>
              <w:keepLines/>
              <w:jc w:val="center"/>
              <w:rPr>
                <w:sz w:val="22"/>
                <w:szCs w:val="22"/>
              </w:rPr>
            </w:pPr>
            <w:r w:rsidRPr="00F330CE">
              <w:rPr>
                <w:sz w:val="22"/>
                <w:szCs w:val="22"/>
              </w:rPr>
              <w:t>113,645</w:t>
            </w:r>
          </w:p>
        </w:tc>
        <w:tc>
          <w:tcPr>
            <w:tcW w:w="1800" w:type="dxa"/>
            <w:shd w:val="clear" w:color="auto" w:fill="FFFFFF" w:themeFill="background1"/>
            <w:noWrap/>
            <w:vAlign w:val="center"/>
            <w:hideMark/>
          </w:tcPr>
          <w:p w14:paraId="6092F98F" w14:textId="76A54C88" w:rsidR="00F330CE" w:rsidRPr="00F330CE" w:rsidRDefault="00F330CE" w:rsidP="00F330CE">
            <w:pPr>
              <w:keepNext/>
              <w:keepLines/>
              <w:jc w:val="center"/>
              <w:rPr>
                <w:color w:val="000000"/>
                <w:sz w:val="22"/>
                <w:szCs w:val="22"/>
              </w:rPr>
            </w:pPr>
            <w:r w:rsidRPr="00F330CE">
              <w:rPr>
                <w:color w:val="000000"/>
                <w:sz w:val="22"/>
                <w:szCs w:val="22"/>
              </w:rPr>
              <w:t>6.19%</w:t>
            </w:r>
          </w:p>
        </w:tc>
      </w:tr>
      <w:tr w:rsidR="00F330CE" w:rsidRPr="00F330CE" w14:paraId="5FC6F269" w14:textId="77777777" w:rsidTr="00934DBA">
        <w:trPr>
          <w:trHeight w:val="915"/>
        </w:trPr>
        <w:tc>
          <w:tcPr>
            <w:tcW w:w="1705" w:type="dxa"/>
            <w:shd w:val="clear" w:color="auto" w:fill="FFFFFF" w:themeFill="background1"/>
            <w:noWrap/>
            <w:vAlign w:val="center"/>
            <w:hideMark/>
          </w:tcPr>
          <w:p w14:paraId="2E70E8DC" w14:textId="77777777" w:rsidR="00F330CE" w:rsidRPr="00F330CE" w:rsidRDefault="00F330CE" w:rsidP="00F330CE">
            <w:pPr>
              <w:keepNext/>
              <w:keepLines/>
              <w:jc w:val="center"/>
              <w:rPr>
                <w:sz w:val="22"/>
                <w:szCs w:val="22"/>
              </w:rPr>
            </w:pPr>
            <w:r w:rsidRPr="00F330CE">
              <w:rPr>
                <w:sz w:val="22"/>
                <w:szCs w:val="22"/>
              </w:rPr>
              <w:t>BMW</w:t>
            </w:r>
          </w:p>
        </w:tc>
        <w:tc>
          <w:tcPr>
            <w:tcW w:w="1478" w:type="dxa"/>
            <w:shd w:val="clear" w:color="auto" w:fill="FFFFFF" w:themeFill="background1"/>
            <w:vAlign w:val="center"/>
            <w:hideMark/>
          </w:tcPr>
          <w:p w14:paraId="3CA20C47" w14:textId="77777777" w:rsidR="00F330CE" w:rsidRPr="00F330CE" w:rsidRDefault="00F330CE" w:rsidP="00F330CE">
            <w:pPr>
              <w:keepNext/>
              <w:keepLines/>
              <w:jc w:val="center"/>
              <w:rPr>
                <w:sz w:val="22"/>
                <w:szCs w:val="22"/>
              </w:rPr>
            </w:pPr>
            <w:r w:rsidRPr="00F330CE">
              <w:rPr>
                <w:sz w:val="22"/>
                <w:szCs w:val="22"/>
              </w:rPr>
              <w:t>COOPER</w:t>
            </w:r>
          </w:p>
        </w:tc>
        <w:tc>
          <w:tcPr>
            <w:tcW w:w="1787" w:type="dxa"/>
            <w:shd w:val="clear" w:color="auto" w:fill="FFFFFF" w:themeFill="background1"/>
            <w:vAlign w:val="center"/>
            <w:hideMark/>
          </w:tcPr>
          <w:p w14:paraId="2FBDC24B" w14:textId="106D094B" w:rsidR="00F330CE" w:rsidRPr="00F330CE" w:rsidRDefault="00F330CE" w:rsidP="00F330CE">
            <w:pPr>
              <w:keepNext/>
              <w:keepLines/>
              <w:jc w:val="center"/>
              <w:rPr>
                <w:sz w:val="22"/>
                <w:szCs w:val="22"/>
              </w:rPr>
            </w:pPr>
            <w:r w:rsidRPr="00F330CE">
              <w:rPr>
                <w:sz w:val="22"/>
                <w:szCs w:val="22"/>
              </w:rPr>
              <w:t>3DR JOHN WORKS HATCH FWD</w:t>
            </w:r>
          </w:p>
        </w:tc>
        <w:tc>
          <w:tcPr>
            <w:tcW w:w="965" w:type="dxa"/>
            <w:shd w:val="clear" w:color="auto" w:fill="FFFFFF" w:themeFill="background1"/>
            <w:noWrap/>
            <w:vAlign w:val="center"/>
            <w:hideMark/>
          </w:tcPr>
          <w:p w14:paraId="1DD385C6" w14:textId="77777777" w:rsidR="00F330CE" w:rsidRPr="00F330CE" w:rsidRDefault="00F330CE" w:rsidP="00F330CE">
            <w:pPr>
              <w:keepNext/>
              <w:keepLines/>
              <w:jc w:val="center"/>
              <w:rPr>
                <w:sz w:val="22"/>
                <w:szCs w:val="22"/>
              </w:rPr>
            </w:pPr>
            <w:r w:rsidRPr="00F330CE">
              <w:rPr>
                <w:sz w:val="22"/>
                <w:szCs w:val="22"/>
              </w:rPr>
              <w:t>2,844</w:t>
            </w:r>
          </w:p>
        </w:tc>
        <w:tc>
          <w:tcPr>
            <w:tcW w:w="1440" w:type="dxa"/>
            <w:shd w:val="clear" w:color="auto" w:fill="FFFFFF" w:themeFill="background1"/>
            <w:noWrap/>
            <w:vAlign w:val="center"/>
            <w:hideMark/>
          </w:tcPr>
          <w:p w14:paraId="56BFBE31" w14:textId="77777777" w:rsidR="00F330CE" w:rsidRPr="00F330CE" w:rsidRDefault="00F330CE" w:rsidP="00F330CE">
            <w:pPr>
              <w:keepNext/>
              <w:keepLines/>
              <w:jc w:val="center"/>
              <w:rPr>
                <w:sz w:val="22"/>
                <w:szCs w:val="22"/>
              </w:rPr>
            </w:pPr>
            <w:r w:rsidRPr="00F330CE">
              <w:rPr>
                <w:sz w:val="22"/>
                <w:szCs w:val="22"/>
              </w:rPr>
              <w:t>32,232</w:t>
            </w:r>
          </w:p>
        </w:tc>
        <w:tc>
          <w:tcPr>
            <w:tcW w:w="1800" w:type="dxa"/>
            <w:shd w:val="clear" w:color="auto" w:fill="FFFFFF" w:themeFill="background1"/>
            <w:noWrap/>
            <w:vAlign w:val="center"/>
            <w:hideMark/>
          </w:tcPr>
          <w:p w14:paraId="14F03FA9" w14:textId="77777777" w:rsidR="00F330CE" w:rsidRPr="00F330CE" w:rsidRDefault="00F330CE" w:rsidP="00F330CE">
            <w:pPr>
              <w:keepNext/>
              <w:keepLines/>
              <w:jc w:val="center"/>
              <w:rPr>
                <w:color w:val="000000"/>
                <w:sz w:val="22"/>
                <w:szCs w:val="22"/>
              </w:rPr>
            </w:pPr>
            <w:r w:rsidRPr="00F330CE">
              <w:rPr>
                <w:color w:val="000000"/>
                <w:sz w:val="22"/>
                <w:szCs w:val="22"/>
              </w:rPr>
              <w:t>6.19%</w:t>
            </w:r>
          </w:p>
        </w:tc>
      </w:tr>
      <w:tr w:rsidR="00F330CE" w:rsidRPr="00F330CE" w14:paraId="3189064E" w14:textId="77777777" w:rsidTr="00934DBA">
        <w:trPr>
          <w:trHeight w:val="315"/>
        </w:trPr>
        <w:tc>
          <w:tcPr>
            <w:tcW w:w="1705" w:type="dxa"/>
            <w:shd w:val="clear" w:color="auto" w:fill="FFFFFF" w:themeFill="background1"/>
            <w:noWrap/>
            <w:vAlign w:val="center"/>
            <w:hideMark/>
          </w:tcPr>
          <w:p w14:paraId="6E4E92F0" w14:textId="77777777" w:rsidR="00F330CE" w:rsidRPr="00F330CE" w:rsidRDefault="00F330CE" w:rsidP="00F330CE">
            <w:pPr>
              <w:keepNext/>
              <w:keepLines/>
              <w:jc w:val="center"/>
              <w:rPr>
                <w:sz w:val="22"/>
                <w:szCs w:val="22"/>
              </w:rPr>
            </w:pPr>
            <w:r w:rsidRPr="00F330CE">
              <w:rPr>
                <w:sz w:val="22"/>
                <w:szCs w:val="22"/>
              </w:rPr>
              <w:t>CHEVROLET</w:t>
            </w:r>
          </w:p>
        </w:tc>
        <w:tc>
          <w:tcPr>
            <w:tcW w:w="1478" w:type="dxa"/>
            <w:shd w:val="clear" w:color="auto" w:fill="FFFFFF" w:themeFill="background1"/>
            <w:vAlign w:val="center"/>
            <w:hideMark/>
          </w:tcPr>
          <w:p w14:paraId="5767F780" w14:textId="77777777" w:rsidR="00F330CE" w:rsidRPr="00F330CE" w:rsidRDefault="00F330CE" w:rsidP="00F330CE">
            <w:pPr>
              <w:keepNext/>
              <w:keepLines/>
              <w:jc w:val="center"/>
              <w:rPr>
                <w:sz w:val="22"/>
                <w:szCs w:val="22"/>
              </w:rPr>
            </w:pPr>
            <w:r w:rsidRPr="00F330CE">
              <w:rPr>
                <w:sz w:val="22"/>
                <w:szCs w:val="22"/>
              </w:rPr>
              <w:t>SONIC</w:t>
            </w:r>
          </w:p>
        </w:tc>
        <w:tc>
          <w:tcPr>
            <w:tcW w:w="1787" w:type="dxa"/>
            <w:shd w:val="clear" w:color="auto" w:fill="FFFFFF" w:themeFill="background1"/>
            <w:vAlign w:val="center"/>
            <w:hideMark/>
          </w:tcPr>
          <w:p w14:paraId="4A8EBC25" w14:textId="1DCFBF77" w:rsidR="00F330CE" w:rsidRPr="00F330CE" w:rsidRDefault="00F330CE" w:rsidP="00F330CE">
            <w:pPr>
              <w:keepNext/>
              <w:keepLines/>
              <w:jc w:val="center"/>
              <w:rPr>
                <w:sz w:val="22"/>
                <w:szCs w:val="22"/>
              </w:rPr>
            </w:pPr>
            <w:r w:rsidRPr="00F330CE">
              <w:rPr>
                <w:sz w:val="22"/>
                <w:szCs w:val="22"/>
              </w:rPr>
              <w:t>4DR SEDAN</w:t>
            </w:r>
          </w:p>
        </w:tc>
        <w:tc>
          <w:tcPr>
            <w:tcW w:w="965" w:type="dxa"/>
            <w:shd w:val="clear" w:color="auto" w:fill="FFFFFF" w:themeFill="background1"/>
            <w:noWrap/>
            <w:vAlign w:val="center"/>
            <w:hideMark/>
          </w:tcPr>
          <w:p w14:paraId="60D4BEB1" w14:textId="77777777" w:rsidR="00F330CE" w:rsidRPr="00F330CE" w:rsidRDefault="00F330CE" w:rsidP="00F330CE">
            <w:pPr>
              <w:keepNext/>
              <w:keepLines/>
              <w:jc w:val="center"/>
              <w:rPr>
                <w:sz w:val="22"/>
                <w:szCs w:val="22"/>
              </w:rPr>
            </w:pPr>
            <w:r w:rsidRPr="00F330CE">
              <w:rPr>
                <w:sz w:val="22"/>
                <w:szCs w:val="22"/>
              </w:rPr>
              <w:t>2,848</w:t>
            </w:r>
          </w:p>
        </w:tc>
        <w:tc>
          <w:tcPr>
            <w:tcW w:w="1440" w:type="dxa"/>
            <w:shd w:val="clear" w:color="auto" w:fill="FFFFFF" w:themeFill="background1"/>
            <w:noWrap/>
            <w:vAlign w:val="center"/>
            <w:hideMark/>
          </w:tcPr>
          <w:p w14:paraId="5CA471AD" w14:textId="77777777" w:rsidR="00F330CE" w:rsidRPr="00F330CE" w:rsidRDefault="00F330CE" w:rsidP="00F330CE">
            <w:pPr>
              <w:keepNext/>
              <w:keepLines/>
              <w:jc w:val="center"/>
              <w:rPr>
                <w:sz w:val="22"/>
                <w:szCs w:val="22"/>
              </w:rPr>
            </w:pPr>
            <w:r w:rsidRPr="00F330CE">
              <w:rPr>
                <w:sz w:val="22"/>
                <w:szCs w:val="22"/>
              </w:rPr>
              <w:t>30,290</w:t>
            </w:r>
          </w:p>
        </w:tc>
        <w:tc>
          <w:tcPr>
            <w:tcW w:w="1800" w:type="dxa"/>
            <w:shd w:val="clear" w:color="auto" w:fill="FFFFFF" w:themeFill="background1"/>
            <w:noWrap/>
            <w:vAlign w:val="center"/>
            <w:hideMark/>
          </w:tcPr>
          <w:p w14:paraId="2BA9F0D6" w14:textId="780DCF0A" w:rsidR="00F330CE" w:rsidRPr="00F330CE" w:rsidRDefault="00F330CE" w:rsidP="00F330CE">
            <w:pPr>
              <w:keepNext/>
              <w:keepLines/>
              <w:jc w:val="center"/>
              <w:rPr>
                <w:color w:val="000000"/>
                <w:sz w:val="22"/>
                <w:szCs w:val="22"/>
              </w:rPr>
            </w:pPr>
            <w:r w:rsidRPr="00F330CE">
              <w:rPr>
                <w:color w:val="000000"/>
                <w:sz w:val="22"/>
                <w:szCs w:val="22"/>
              </w:rPr>
              <w:t>6.28%</w:t>
            </w:r>
          </w:p>
        </w:tc>
      </w:tr>
      <w:tr w:rsidR="00F330CE" w:rsidRPr="00F330CE" w14:paraId="226F6CD7" w14:textId="77777777" w:rsidTr="00934DBA">
        <w:trPr>
          <w:trHeight w:val="615"/>
        </w:trPr>
        <w:tc>
          <w:tcPr>
            <w:tcW w:w="1705" w:type="dxa"/>
            <w:shd w:val="clear" w:color="auto" w:fill="FFFFFF" w:themeFill="background1"/>
            <w:noWrap/>
            <w:vAlign w:val="center"/>
            <w:hideMark/>
          </w:tcPr>
          <w:p w14:paraId="70C39987" w14:textId="77777777" w:rsidR="00F330CE" w:rsidRPr="00F330CE" w:rsidRDefault="00F330CE" w:rsidP="00F330CE">
            <w:pPr>
              <w:keepNext/>
              <w:keepLines/>
              <w:jc w:val="center"/>
              <w:rPr>
                <w:sz w:val="22"/>
                <w:szCs w:val="22"/>
              </w:rPr>
            </w:pPr>
            <w:r w:rsidRPr="00F330CE">
              <w:rPr>
                <w:sz w:val="22"/>
                <w:szCs w:val="22"/>
              </w:rPr>
              <w:t>BMW</w:t>
            </w:r>
          </w:p>
        </w:tc>
        <w:tc>
          <w:tcPr>
            <w:tcW w:w="1478" w:type="dxa"/>
            <w:shd w:val="clear" w:color="auto" w:fill="FFFFFF" w:themeFill="background1"/>
            <w:vAlign w:val="center"/>
            <w:hideMark/>
          </w:tcPr>
          <w:p w14:paraId="1AE5BCEB" w14:textId="77777777" w:rsidR="00F330CE" w:rsidRPr="00F330CE" w:rsidRDefault="00F330CE" w:rsidP="00F330CE">
            <w:pPr>
              <w:keepNext/>
              <w:keepLines/>
              <w:jc w:val="center"/>
              <w:rPr>
                <w:sz w:val="22"/>
                <w:szCs w:val="22"/>
              </w:rPr>
            </w:pPr>
            <w:r w:rsidRPr="00F330CE">
              <w:rPr>
                <w:sz w:val="22"/>
                <w:szCs w:val="22"/>
              </w:rPr>
              <w:t>COOPER</w:t>
            </w:r>
          </w:p>
        </w:tc>
        <w:tc>
          <w:tcPr>
            <w:tcW w:w="1787" w:type="dxa"/>
            <w:shd w:val="clear" w:color="auto" w:fill="FFFFFF" w:themeFill="background1"/>
            <w:vAlign w:val="center"/>
            <w:hideMark/>
          </w:tcPr>
          <w:p w14:paraId="7A8D33FF" w14:textId="4A71E3AE" w:rsidR="00F330CE" w:rsidRPr="00F330CE" w:rsidRDefault="00F330CE" w:rsidP="00F330CE">
            <w:pPr>
              <w:keepNext/>
              <w:keepLines/>
              <w:jc w:val="center"/>
              <w:rPr>
                <w:sz w:val="22"/>
                <w:szCs w:val="22"/>
              </w:rPr>
            </w:pPr>
            <w:r w:rsidRPr="00F330CE">
              <w:rPr>
                <w:sz w:val="22"/>
                <w:szCs w:val="22"/>
              </w:rPr>
              <w:t>CONVERTIBLE 2DR FWD</w:t>
            </w:r>
          </w:p>
        </w:tc>
        <w:tc>
          <w:tcPr>
            <w:tcW w:w="965" w:type="dxa"/>
            <w:shd w:val="clear" w:color="auto" w:fill="FFFFFF" w:themeFill="background1"/>
            <w:noWrap/>
            <w:vAlign w:val="center"/>
            <w:hideMark/>
          </w:tcPr>
          <w:p w14:paraId="1610B96C" w14:textId="77777777" w:rsidR="00F330CE" w:rsidRPr="00F330CE" w:rsidRDefault="00F330CE" w:rsidP="00F330CE">
            <w:pPr>
              <w:keepNext/>
              <w:keepLines/>
              <w:jc w:val="center"/>
              <w:rPr>
                <w:sz w:val="22"/>
                <w:szCs w:val="22"/>
              </w:rPr>
            </w:pPr>
            <w:r w:rsidRPr="00F330CE">
              <w:rPr>
                <w:sz w:val="22"/>
                <w:szCs w:val="22"/>
              </w:rPr>
              <w:t>2,855</w:t>
            </w:r>
          </w:p>
        </w:tc>
        <w:tc>
          <w:tcPr>
            <w:tcW w:w="1440" w:type="dxa"/>
            <w:shd w:val="clear" w:color="auto" w:fill="FFFFFF" w:themeFill="background1"/>
            <w:noWrap/>
            <w:vAlign w:val="center"/>
            <w:hideMark/>
          </w:tcPr>
          <w:p w14:paraId="1AA61A69" w14:textId="77777777" w:rsidR="00F330CE" w:rsidRPr="00F330CE" w:rsidRDefault="00F330CE" w:rsidP="00F330CE">
            <w:pPr>
              <w:keepNext/>
              <w:keepLines/>
              <w:jc w:val="center"/>
              <w:rPr>
                <w:sz w:val="22"/>
                <w:szCs w:val="22"/>
              </w:rPr>
            </w:pPr>
            <w:r w:rsidRPr="00F330CE">
              <w:rPr>
                <w:sz w:val="22"/>
                <w:szCs w:val="22"/>
              </w:rPr>
              <w:t>32,232</w:t>
            </w:r>
          </w:p>
        </w:tc>
        <w:tc>
          <w:tcPr>
            <w:tcW w:w="1800" w:type="dxa"/>
            <w:shd w:val="clear" w:color="auto" w:fill="FFFFFF" w:themeFill="background1"/>
            <w:noWrap/>
            <w:vAlign w:val="center"/>
            <w:hideMark/>
          </w:tcPr>
          <w:p w14:paraId="714FEE21" w14:textId="77777777" w:rsidR="00F330CE" w:rsidRPr="00F330CE" w:rsidRDefault="00F330CE" w:rsidP="00F330CE">
            <w:pPr>
              <w:keepNext/>
              <w:keepLines/>
              <w:jc w:val="center"/>
              <w:rPr>
                <w:color w:val="000000"/>
                <w:sz w:val="22"/>
                <w:szCs w:val="22"/>
              </w:rPr>
            </w:pPr>
            <w:r w:rsidRPr="00F330CE">
              <w:rPr>
                <w:color w:val="000000"/>
                <w:sz w:val="22"/>
                <w:szCs w:val="22"/>
              </w:rPr>
              <w:t>6.28%</w:t>
            </w:r>
          </w:p>
        </w:tc>
      </w:tr>
      <w:tr w:rsidR="00F330CE" w:rsidRPr="00F330CE" w14:paraId="05284D99" w14:textId="77777777" w:rsidTr="00934DBA">
        <w:trPr>
          <w:trHeight w:val="615"/>
        </w:trPr>
        <w:tc>
          <w:tcPr>
            <w:tcW w:w="1705" w:type="dxa"/>
            <w:shd w:val="clear" w:color="auto" w:fill="FFFFFF" w:themeFill="background1"/>
            <w:noWrap/>
            <w:vAlign w:val="center"/>
            <w:hideMark/>
          </w:tcPr>
          <w:p w14:paraId="27AF2988" w14:textId="77777777" w:rsidR="00F330CE" w:rsidRPr="00F330CE" w:rsidRDefault="00F330CE" w:rsidP="00F330CE">
            <w:pPr>
              <w:keepNext/>
              <w:keepLines/>
              <w:jc w:val="center"/>
              <w:rPr>
                <w:sz w:val="22"/>
                <w:szCs w:val="22"/>
              </w:rPr>
            </w:pPr>
            <w:r w:rsidRPr="00F330CE">
              <w:rPr>
                <w:sz w:val="22"/>
                <w:szCs w:val="22"/>
              </w:rPr>
              <w:t>HYUNDAI</w:t>
            </w:r>
          </w:p>
        </w:tc>
        <w:tc>
          <w:tcPr>
            <w:tcW w:w="1478" w:type="dxa"/>
            <w:shd w:val="clear" w:color="auto" w:fill="FFFFFF" w:themeFill="background1"/>
            <w:vAlign w:val="center"/>
            <w:hideMark/>
          </w:tcPr>
          <w:p w14:paraId="05D90D71" w14:textId="77777777" w:rsidR="00F330CE" w:rsidRPr="00F330CE" w:rsidRDefault="00F330CE" w:rsidP="00F330CE">
            <w:pPr>
              <w:keepNext/>
              <w:keepLines/>
              <w:jc w:val="center"/>
              <w:rPr>
                <w:sz w:val="22"/>
                <w:szCs w:val="22"/>
              </w:rPr>
            </w:pPr>
            <w:r w:rsidRPr="00F330CE">
              <w:rPr>
                <w:sz w:val="22"/>
                <w:szCs w:val="22"/>
              </w:rPr>
              <w:t>ELANTRA</w:t>
            </w:r>
          </w:p>
        </w:tc>
        <w:tc>
          <w:tcPr>
            <w:tcW w:w="1787" w:type="dxa"/>
            <w:shd w:val="clear" w:color="auto" w:fill="FFFFFF" w:themeFill="background1"/>
            <w:vAlign w:val="center"/>
            <w:hideMark/>
          </w:tcPr>
          <w:p w14:paraId="72E56304" w14:textId="235AA44B" w:rsidR="00F330CE" w:rsidRPr="00F330CE" w:rsidRDefault="00F330CE" w:rsidP="00F330CE">
            <w:pPr>
              <w:keepNext/>
              <w:keepLines/>
              <w:jc w:val="center"/>
              <w:rPr>
                <w:sz w:val="22"/>
                <w:szCs w:val="22"/>
              </w:rPr>
            </w:pPr>
            <w:r w:rsidRPr="00F330CE">
              <w:rPr>
                <w:sz w:val="22"/>
                <w:szCs w:val="22"/>
              </w:rPr>
              <w:t>GT 5DR HATCHBACK</w:t>
            </w:r>
          </w:p>
        </w:tc>
        <w:tc>
          <w:tcPr>
            <w:tcW w:w="965" w:type="dxa"/>
            <w:shd w:val="clear" w:color="auto" w:fill="FFFFFF" w:themeFill="background1"/>
            <w:noWrap/>
            <w:vAlign w:val="center"/>
            <w:hideMark/>
          </w:tcPr>
          <w:p w14:paraId="65148EC8" w14:textId="77777777" w:rsidR="00F330CE" w:rsidRPr="00F330CE" w:rsidRDefault="00F330CE" w:rsidP="00F330CE">
            <w:pPr>
              <w:keepNext/>
              <w:keepLines/>
              <w:jc w:val="center"/>
              <w:rPr>
                <w:sz w:val="22"/>
                <w:szCs w:val="22"/>
              </w:rPr>
            </w:pPr>
            <w:r w:rsidRPr="00F330CE">
              <w:rPr>
                <w:sz w:val="22"/>
                <w:szCs w:val="22"/>
              </w:rPr>
              <w:t>2,855</w:t>
            </w:r>
          </w:p>
        </w:tc>
        <w:tc>
          <w:tcPr>
            <w:tcW w:w="1440" w:type="dxa"/>
            <w:shd w:val="clear" w:color="auto" w:fill="FFFFFF" w:themeFill="background1"/>
            <w:noWrap/>
            <w:vAlign w:val="center"/>
            <w:hideMark/>
          </w:tcPr>
          <w:p w14:paraId="60B67216" w14:textId="77777777" w:rsidR="00F330CE" w:rsidRPr="00F330CE" w:rsidRDefault="00F330CE" w:rsidP="00F330CE">
            <w:pPr>
              <w:keepNext/>
              <w:keepLines/>
              <w:jc w:val="center"/>
              <w:rPr>
                <w:sz w:val="22"/>
                <w:szCs w:val="22"/>
              </w:rPr>
            </w:pPr>
            <w:r w:rsidRPr="00F330CE">
              <w:rPr>
                <w:sz w:val="22"/>
                <w:szCs w:val="22"/>
              </w:rPr>
              <w:t>198,210</w:t>
            </w:r>
          </w:p>
        </w:tc>
        <w:tc>
          <w:tcPr>
            <w:tcW w:w="1800" w:type="dxa"/>
            <w:shd w:val="clear" w:color="auto" w:fill="FFFFFF" w:themeFill="background1"/>
            <w:noWrap/>
            <w:vAlign w:val="center"/>
            <w:hideMark/>
          </w:tcPr>
          <w:p w14:paraId="52439141" w14:textId="553FAF19" w:rsidR="00F330CE" w:rsidRPr="00F330CE" w:rsidRDefault="00F330CE" w:rsidP="00F330CE">
            <w:pPr>
              <w:keepNext/>
              <w:keepLines/>
              <w:jc w:val="center"/>
              <w:rPr>
                <w:color w:val="000000"/>
                <w:sz w:val="22"/>
                <w:szCs w:val="22"/>
              </w:rPr>
            </w:pPr>
            <w:r w:rsidRPr="00F330CE">
              <w:rPr>
                <w:color w:val="000000"/>
                <w:sz w:val="22"/>
                <w:szCs w:val="22"/>
              </w:rPr>
              <w:t>6.87%</w:t>
            </w:r>
          </w:p>
        </w:tc>
      </w:tr>
    </w:tbl>
    <w:p w14:paraId="3CE64E91" w14:textId="725D7D0B" w:rsidR="00F71CE0" w:rsidRPr="00F330CE" w:rsidRDefault="00B14C3D" w:rsidP="00B14C3D">
      <w:pPr>
        <w:pStyle w:val="Picture"/>
        <w:keepNext/>
        <w:keepLines/>
        <w:jc w:val="left"/>
        <w:rPr>
          <w:sz w:val="22"/>
          <w:szCs w:val="22"/>
        </w:rPr>
      </w:pPr>
      <w:r>
        <w:rPr>
          <w:sz w:val="22"/>
          <w:szCs w:val="22"/>
        </w:rPr>
        <w:t>*Highlight demonstrates 5</w:t>
      </w:r>
      <w:r w:rsidRPr="00B14C3D">
        <w:rPr>
          <w:sz w:val="22"/>
          <w:szCs w:val="22"/>
          <w:vertAlign w:val="superscript"/>
        </w:rPr>
        <w:t>th</w:t>
      </w:r>
      <w:r>
        <w:rPr>
          <w:sz w:val="22"/>
          <w:szCs w:val="22"/>
        </w:rPr>
        <w:t xml:space="preserve"> percentile weight</w:t>
      </w:r>
    </w:p>
    <w:p w14:paraId="73008791" w14:textId="77777777" w:rsidR="004213FD" w:rsidRDefault="004213FD" w:rsidP="004213FD">
      <w:pPr>
        <w:pStyle w:val="TableCaption"/>
        <w:keepNext w:val="0"/>
      </w:pPr>
    </w:p>
    <w:p w14:paraId="5A19791E" w14:textId="05A21471" w:rsidR="004213FD" w:rsidRPr="004213FD" w:rsidRDefault="004213FD" w:rsidP="002023CC">
      <w:pPr>
        <w:pStyle w:val="TableCaption"/>
        <w:keepLines/>
      </w:pPr>
      <w:bookmarkStart w:id="342" w:name="_Ref15980851"/>
      <w:bookmarkStart w:id="343" w:name="_Toc62193213"/>
      <w:r>
        <w:lastRenderedPageBreak/>
        <w:t xml:space="preserve">Table </w:t>
      </w:r>
      <w:r w:rsidR="00FA331A">
        <w:fldChar w:fldCharType="begin"/>
      </w:r>
      <w:r w:rsidR="00FA331A">
        <w:instrText xml:space="preserve"> SEQ Table \* ARABIC </w:instrText>
      </w:r>
      <w:r w:rsidR="00FA331A">
        <w:fldChar w:fldCharType="separate"/>
      </w:r>
      <w:r w:rsidR="00CD5750">
        <w:rPr>
          <w:noProof/>
        </w:rPr>
        <w:t>32</w:t>
      </w:r>
      <w:r w:rsidR="00FA331A">
        <w:rPr>
          <w:noProof/>
        </w:rPr>
        <w:fldChar w:fldCharType="end"/>
      </w:r>
      <w:bookmarkEnd w:id="342"/>
      <w:r>
        <w:t xml:space="preserve">. Potential Small </w:t>
      </w:r>
      <w:r w:rsidR="006121F1">
        <w:t>Passenger</w:t>
      </w:r>
      <w:r>
        <w:t xml:space="preserve"> Vehicles</w:t>
      </w:r>
      <w:bookmarkEnd w:id="343"/>
    </w:p>
    <w:tbl>
      <w:tblPr>
        <w:tblW w:w="7825" w:type="dxa"/>
        <w:jc w:val="center"/>
        <w:tblLook w:val="04A0" w:firstRow="1" w:lastRow="0" w:firstColumn="1" w:lastColumn="0" w:noHBand="0" w:noVBand="1"/>
      </w:tblPr>
      <w:tblGrid>
        <w:gridCol w:w="2605"/>
        <w:gridCol w:w="2645"/>
        <w:gridCol w:w="1135"/>
        <w:gridCol w:w="1440"/>
      </w:tblGrid>
      <w:tr w:rsidR="002023CC" w14:paraId="154B49F6" w14:textId="77777777" w:rsidTr="002023CC">
        <w:trPr>
          <w:trHeight w:val="330"/>
          <w:jc w:val="center"/>
        </w:trPr>
        <w:tc>
          <w:tcPr>
            <w:tcW w:w="2605" w:type="dxa"/>
            <w:tcBorders>
              <w:top w:val="single" w:sz="4" w:space="0" w:color="auto"/>
              <w:left w:val="single" w:sz="4" w:space="0" w:color="auto"/>
              <w:bottom w:val="nil"/>
              <w:right w:val="single" w:sz="4" w:space="0" w:color="auto"/>
            </w:tcBorders>
            <w:shd w:val="clear" w:color="auto" w:fill="auto"/>
            <w:noWrap/>
            <w:vAlign w:val="center"/>
            <w:hideMark/>
          </w:tcPr>
          <w:p w14:paraId="3374F494" w14:textId="77777777" w:rsidR="002023CC" w:rsidRDefault="002023CC" w:rsidP="002023CC">
            <w:pPr>
              <w:keepNext/>
              <w:keepLines/>
              <w:jc w:val="center"/>
              <w:rPr>
                <w:b/>
                <w:bCs/>
                <w:color w:val="000000"/>
                <w:sz w:val="22"/>
                <w:szCs w:val="22"/>
              </w:rPr>
            </w:pPr>
            <w:r>
              <w:rPr>
                <w:b/>
                <w:bCs/>
                <w:color w:val="000000"/>
                <w:sz w:val="22"/>
                <w:szCs w:val="22"/>
              </w:rPr>
              <w:t>Make/Model</w:t>
            </w:r>
          </w:p>
        </w:tc>
        <w:tc>
          <w:tcPr>
            <w:tcW w:w="2645" w:type="dxa"/>
            <w:tcBorders>
              <w:top w:val="single" w:sz="4" w:space="0" w:color="auto"/>
              <w:left w:val="nil"/>
              <w:bottom w:val="nil"/>
              <w:right w:val="single" w:sz="4" w:space="0" w:color="auto"/>
            </w:tcBorders>
            <w:shd w:val="clear" w:color="auto" w:fill="auto"/>
            <w:noWrap/>
            <w:vAlign w:val="center"/>
            <w:hideMark/>
          </w:tcPr>
          <w:p w14:paraId="28D7A457" w14:textId="77777777" w:rsidR="002023CC" w:rsidRDefault="002023CC" w:rsidP="002023CC">
            <w:pPr>
              <w:keepNext/>
              <w:keepLines/>
              <w:jc w:val="center"/>
              <w:rPr>
                <w:b/>
                <w:bCs/>
                <w:color w:val="000000"/>
                <w:sz w:val="22"/>
                <w:szCs w:val="22"/>
              </w:rPr>
            </w:pPr>
            <w:r>
              <w:rPr>
                <w:b/>
                <w:bCs/>
                <w:color w:val="000000"/>
                <w:sz w:val="22"/>
                <w:szCs w:val="22"/>
              </w:rPr>
              <w:t>Trim</w:t>
            </w:r>
          </w:p>
        </w:tc>
        <w:tc>
          <w:tcPr>
            <w:tcW w:w="1135" w:type="dxa"/>
            <w:tcBorders>
              <w:top w:val="single" w:sz="4" w:space="0" w:color="auto"/>
              <w:left w:val="nil"/>
              <w:bottom w:val="nil"/>
              <w:right w:val="single" w:sz="4" w:space="0" w:color="auto"/>
            </w:tcBorders>
            <w:shd w:val="clear" w:color="auto" w:fill="auto"/>
            <w:vAlign w:val="center"/>
            <w:hideMark/>
          </w:tcPr>
          <w:p w14:paraId="73C85786" w14:textId="77777777" w:rsidR="002023CC" w:rsidRDefault="002023CC" w:rsidP="002023CC">
            <w:pPr>
              <w:keepNext/>
              <w:keepLines/>
              <w:jc w:val="center"/>
              <w:rPr>
                <w:b/>
                <w:bCs/>
                <w:color w:val="000000"/>
                <w:sz w:val="22"/>
                <w:szCs w:val="22"/>
              </w:rPr>
            </w:pPr>
            <w:r>
              <w:rPr>
                <w:b/>
                <w:bCs/>
                <w:color w:val="000000"/>
                <w:sz w:val="22"/>
                <w:szCs w:val="22"/>
              </w:rPr>
              <w:t>Curb Weight, lb</w:t>
            </w:r>
          </w:p>
        </w:tc>
        <w:tc>
          <w:tcPr>
            <w:tcW w:w="1440" w:type="dxa"/>
            <w:tcBorders>
              <w:top w:val="single" w:sz="4" w:space="0" w:color="auto"/>
              <w:left w:val="nil"/>
              <w:bottom w:val="nil"/>
              <w:right w:val="single" w:sz="4" w:space="0" w:color="auto"/>
            </w:tcBorders>
            <w:shd w:val="clear" w:color="auto" w:fill="auto"/>
            <w:vAlign w:val="center"/>
            <w:hideMark/>
          </w:tcPr>
          <w:p w14:paraId="67D2992D" w14:textId="77777777" w:rsidR="002023CC" w:rsidRDefault="002023CC" w:rsidP="002023CC">
            <w:pPr>
              <w:keepNext/>
              <w:keepLines/>
              <w:jc w:val="center"/>
              <w:rPr>
                <w:b/>
                <w:bCs/>
                <w:color w:val="000000"/>
                <w:sz w:val="22"/>
                <w:szCs w:val="22"/>
              </w:rPr>
            </w:pPr>
            <w:r>
              <w:rPr>
                <w:b/>
                <w:bCs/>
                <w:color w:val="000000"/>
                <w:sz w:val="22"/>
                <w:szCs w:val="22"/>
              </w:rPr>
              <w:t>Total Model Sales</w:t>
            </w:r>
          </w:p>
        </w:tc>
      </w:tr>
      <w:tr w:rsidR="002023CC" w14:paraId="49286697" w14:textId="77777777" w:rsidTr="00D10684">
        <w:trPr>
          <w:trHeight w:val="315"/>
          <w:jc w:val="center"/>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4612A74" w14:textId="77777777" w:rsidR="002023CC" w:rsidRDefault="002023CC" w:rsidP="002023CC">
            <w:pPr>
              <w:keepNext/>
              <w:keepLines/>
              <w:jc w:val="center"/>
              <w:rPr>
                <w:sz w:val="22"/>
                <w:szCs w:val="22"/>
              </w:rPr>
            </w:pPr>
            <w:r>
              <w:rPr>
                <w:sz w:val="22"/>
                <w:szCs w:val="22"/>
              </w:rPr>
              <w:t>HONDA CIVIC</w:t>
            </w:r>
          </w:p>
        </w:tc>
        <w:tc>
          <w:tcPr>
            <w:tcW w:w="26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EA64D94" w14:textId="48615F4E" w:rsidR="002023CC" w:rsidRDefault="002023CC" w:rsidP="002023CC">
            <w:pPr>
              <w:keepNext/>
              <w:keepLines/>
              <w:jc w:val="center"/>
              <w:rPr>
                <w:sz w:val="22"/>
                <w:szCs w:val="22"/>
              </w:rPr>
            </w:pPr>
            <w:r>
              <w:rPr>
                <w:sz w:val="22"/>
                <w:szCs w:val="22"/>
              </w:rPr>
              <w:t>DX/LX/EX 4DR SEDAN</w:t>
            </w: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CFAEB66" w14:textId="77777777" w:rsidR="002023CC" w:rsidRDefault="002023CC" w:rsidP="002023CC">
            <w:pPr>
              <w:keepNext/>
              <w:keepLines/>
              <w:jc w:val="center"/>
              <w:rPr>
                <w:sz w:val="22"/>
                <w:szCs w:val="22"/>
              </w:rPr>
            </w:pPr>
            <w:r>
              <w:rPr>
                <w:sz w:val="22"/>
                <w:szCs w:val="22"/>
              </w:rPr>
              <w:t>2,743</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259094" w14:textId="77777777" w:rsidR="002023CC" w:rsidRDefault="002023CC" w:rsidP="002023CC">
            <w:pPr>
              <w:keepNext/>
              <w:keepLines/>
              <w:jc w:val="center"/>
              <w:rPr>
                <w:sz w:val="22"/>
                <w:szCs w:val="22"/>
              </w:rPr>
            </w:pPr>
            <w:r>
              <w:rPr>
                <w:sz w:val="22"/>
                <w:szCs w:val="22"/>
              </w:rPr>
              <w:t>377,286</w:t>
            </w:r>
          </w:p>
        </w:tc>
      </w:tr>
      <w:tr w:rsidR="002023CC" w14:paraId="34EA0029" w14:textId="77777777" w:rsidTr="00D10684">
        <w:trPr>
          <w:trHeight w:val="315"/>
          <w:jc w:val="center"/>
        </w:trPr>
        <w:tc>
          <w:tcPr>
            <w:tcW w:w="26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DF48D31" w14:textId="31252C6C" w:rsidR="002023CC" w:rsidRDefault="002023CC" w:rsidP="002023CC">
            <w:pPr>
              <w:keepNext/>
              <w:keepLines/>
              <w:jc w:val="center"/>
              <w:rPr>
                <w:sz w:val="22"/>
                <w:szCs w:val="22"/>
              </w:rPr>
            </w:pPr>
            <w:r>
              <w:rPr>
                <w:sz w:val="22"/>
                <w:szCs w:val="22"/>
              </w:rPr>
              <w:t>CHEVROLET CRUZE</w:t>
            </w:r>
            <w:r w:rsidR="00BF4280">
              <w:rPr>
                <w:sz w:val="22"/>
                <w:szCs w:val="22"/>
              </w:rPr>
              <w:t>*</w:t>
            </w:r>
          </w:p>
        </w:tc>
        <w:tc>
          <w:tcPr>
            <w:tcW w:w="2645" w:type="dxa"/>
            <w:tcBorders>
              <w:top w:val="nil"/>
              <w:left w:val="nil"/>
              <w:bottom w:val="single" w:sz="4" w:space="0" w:color="auto"/>
              <w:right w:val="single" w:sz="4" w:space="0" w:color="auto"/>
            </w:tcBorders>
            <w:shd w:val="clear" w:color="auto" w:fill="FFFFFF" w:themeFill="background1"/>
            <w:noWrap/>
            <w:vAlign w:val="center"/>
            <w:hideMark/>
          </w:tcPr>
          <w:p w14:paraId="19D95E94" w14:textId="77777777" w:rsidR="002023CC" w:rsidRDefault="002023CC" w:rsidP="002023CC">
            <w:pPr>
              <w:keepNext/>
              <w:keepLines/>
              <w:jc w:val="center"/>
              <w:rPr>
                <w:sz w:val="22"/>
                <w:szCs w:val="22"/>
              </w:rPr>
            </w:pPr>
            <w:r>
              <w:rPr>
                <w:sz w:val="22"/>
                <w:szCs w:val="22"/>
              </w:rPr>
              <w:t>4DR SEDAN</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430E1C12" w14:textId="77777777" w:rsidR="002023CC" w:rsidRDefault="002023CC" w:rsidP="002023CC">
            <w:pPr>
              <w:keepNext/>
              <w:keepLines/>
              <w:jc w:val="center"/>
              <w:rPr>
                <w:sz w:val="22"/>
                <w:szCs w:val="22"/>
              </w:rPr>
            </w:pPr>
            <w:r>
              <w:rPr>
                <w:sz w:val="22"/>
                <w:szCs w:val="22"/>
              </w:rPr>
              <w:t>2,756</w:t>
            </w:r>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0F57C33F" w14:textId="77777777" w:rsidR="002023CC" w:rsidRDefault="002023CC" w:rsidP="002023CC">
            <w:pPr>
              <w:keepNext/>
              <w:keepLines/>
              <w:jc w:val="center"/>
              <w:rPr>
                <w:sz w:val="22"/>
                <w:szCs w:val="22"/>
              </w:rPr>
            </w:pPr>
            <w:r>
              <w:rPr>
                <w:sz w:val="22"/>
                <w:szCs w:val="22"/>
              </w:rPr>
              <w:t>184,751</w:t>
            </w:r>
          </w:p>
        </w:tc>
      </w:tr>
      <w:tr w:rsidR="002023CC" w14:paraId="3E58B01D" w14:textId="77777777" w:rsidTr="00D10684">
        <w:trPr>
          <w:trHeight w:val="315"/>
          <w:jc w:val="center"/>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14E82F" w14:textId="77777777" w:rsidR="002023CC" w:rsidRDefault="002023CC" w:rsidP="002023CC">
            <w:pPr>
              <w:keepNext/>
              <w:keepLines/>
              <w:jc w:val="center"/>
              <w:rPr>
                <w:sz w:val="22"/>
                <w:szCs w:val="22"/>
              </w:rPr>
            </w:pPr>
            <w:r>
              <w:rPr>
                <w:sz w:val="22"/>
                <w:szCs w:val="22"/>
              </w:rPr>
              <w:t>TOYOTA COROLLA</w:t>
            </w:r>
          </w:p>
        </w:tc>
        <w:tc>
          <w:tcPr>
            <w:tcW w:w="26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D1C0AE6" w14:textId="5A921857" w:rsidR="002023CC" w:rsidRDefault="002023CC" w:rsidP="002023CC">
            <w:pPr>
              <w:keepNext/>
              <w:keepLines/>
              <w:jc w:val="center"/>
              <w:rPr>
                <w:sz w:val="22"/>
                <w:szCs w:val="22"/>
              </w:rPr>
            </w:pPr>
            <w:r>
              <w:rPr>
                <w:sz w:val="22"/>
                <w:szCs w:val="22"/>
              </w:rPr>
              <w:t>4DR SEDAN</w:t>
            </w: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DAD966" w14:textId="77777777" w:rsidR="002023CC" w:rsidRDefault="002023CC" w:rsidP="002023CC">
            <w:pPr>
              <w:keepNext/>
              <w:keepLines/>
              <w:jc w:val="center"/>
              <w:rPr>
                <w:sz w:val="22"/>
                <w:szCs w:val="22"/>
              </w:rPr>
            </w:pPr>
            <w:r>
              <w:rPr>
                <w:sz w:val="22"/>
                <w:szCs w:val="22"/>
              </w:rPr>
              <w:t>2,789</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D2C83D" w14:textId="77777777" w:rsidR="002023CC" w:rsidRDefault="002023CC" w:rsidP="002023CC">
            <w:pPr>
              <w:keepNext/>
              <w:keepLines/>
              <w:jc w:val="center"/>
              <w:rPr>
                <w:sz w:val="22"/>
                <w:szCs w:val="22"/>
              </w:rPr>
            </w:pPr>
            <w:r>
              <w:rPr>
                <w:sz w:val="22"/>
                <w:szCs w:val="22"/>
              </w:rPr>
              <w:t>308,695</w:t>
            </w:r>
          </w:p>
        </w:tc>
      </w:tr>
      <w:tr w:rsidR="002023CC" w14:paraId="1B116DE5" w14:textId="77777777" w:rsidTr="00D10684">
        <w:trPr>
          <w:trHeight w:val="315"/>
          <w:jc w:val="center"/>
        </w:trPr>
        <w:tc>
          <w:tcPr>
            <w:tcW w:w="26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B692E5C" w14:textId="77777777" w:rsidR="002023CC" w:rsidRDefault="002023CC" w:rsidP="002023CC">
            <w:pPr>
              <w:keepNext/>
              <w:keepLines/>
              <w:jc w:val="center"/>
              <w:rPr>
                <w:sz w:val="22"/>
                <w:szCs w:val="22"/>
              </w:rPr>
            </w:pPr>
            <w:r>
              <w:rPr>
                <w:sz w:val="22"/>
                <w:szCs w:val="22"/>
              </w:rPr>
              <w:t>KIA FORTE</w:t>
            </w:r>
          </w:p>
        </w:tc>
        <w:tc>
          <w:tcPr>
            <w:tcW w:w="2645" w:type="dxa"/>
            <w:tcBorders>
              <w:top w:val="nil"/>
              <w:left w:val="nil"/>
              <w:bottom w:val="single" w:sz="4" w:space="0" w:color="auto"/>
              <w:right w:val="single" w:sz="4" w:space="0" w:color="auto"/>
            </w:tcBorders>
            <w:shd w:val="clear" w:color="auto" w:fill="FFFFFF" w:themeFill="background1"/>
            <w:noWrap/>
            <w:vAlign w:val="center"/>
            <w:hideMark/>
          </w:tcPr>
          <w:p w14:paraId="3D2479DB" w14:textId="31BC95C0" w:rsidR="002023CC" w:rsidRDefault="002023CC" w:rsidP="002023CC">
            <w:pPr>
              <w:keepNext/>
              <w:keepLines/>
              <w:jc w:val="center"/>
              <w:rPr>
                <w:sz w:val="22"/>
                <w:szCs w:val="22"/>
              </w:rPr>
            </w:pPr>
            <w:r>
              <w:rPr>
                <w:sz w:val="22"/>
                <w:szCs w:val="22"/>
              </w:rPr>
              <w:t>LX 4DR SEDAN</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3B6398E8" w14:textId="77777777" w:rsidR="002023CC" w:rsidRDefault="002023CC" w:rsidP="002023CC">
            <w:pPr>
              <w:keepNext/>
              <w:keepLines/>
              <w:jc w:val="center"/>
              <w:rPr>
                <w:sz w:val="22"/>
                <w:szCs w:val="22"/>
              </w:rPr>
            </w:pPr>
            <w:r>
              <w:rPr>
                <w:sz w:val="22"/>
                <w:szCs w:val="22"/>
              </w:rPr>
              <w:t>2,804</w:t>
            </w:r>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76EDC7A8" w14:textId="77777777" w:rsidR="002023CC" w:rsidRDefault="002023CC" w:rsidP="002023CC">
            <w:pPr>
              <w:keepNext/>
              <w:keepLines/>
              <w:jc w:val="center"/>
              <w:rPr>
                <w:sz w:val="22"/>
                <w:szCs w:val="22"/>
              </w:rPr>
            </w:pPr>
            <w:r>
              <w:rPr>
                <w:sz w:val="22"/>
                <w:szCs w:val="22"/>
              </w:rPr>
              <w:t>117,596</w:t>
            </w:r>
          </w:p>
        </w:tc>
      </w:tr>
      <w:tr w:rsidR="002023CC" w14:paraId="351FFAB4" w14:textId="77777777" w:rsidTr="00D10684">
        <w:trPr>
          <w:trHeight w:val="315"/>
          <w:jc w:val="center"/>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6B1B965" w14:textId="77777777" w:rsidR="002023CC" w:rsidRDefault="002023CC" w:rsidP="002023CC">
            <w:pPr>
              <w:keepNext/>
              <w:keepLines/>
              <w:jc w:val="center"/>
              <w:rPr>
                <w:sz w:val="22"/>
                <w:szCs w:val="22"/>
              </w:rPr>
            </w:pPr>
            <w:r>
              <w:rPr>
                <w:sz w:val="22"/>
                <w:szCs w:val="22"/>
              </w:rPr>
              <w:t>VOLKSWAGEN JETTA</w:t>
            </w:r>
          </w:p>
        </w:tc>
        <w:tc>
          <w:tcPr>
            <w:tcW w:w="26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220AF1" w14:textId="77777777" w:rsidR="002023CC" w:rsidRDefault="002023CC" w:rsidP="002023CC">
            <w:pPr>
              <w:keepNext/>
              <w:keepLines/>
              <w:jc w:val="center"/>
              <w:rPr>
                <w:sz w:val="22"/>
                <w:szCs w:val="22"/>
              </w:rPr>
            </w:pPr>
            <w:r>
              <w:rPr>
                <w:sz w:val="22"/>
                <w:szCs w:val="22"/>
              </w:rPr>
              <w:t>4DR SEDAN 2.0L</w:t>
            </w: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40AA2AF" w14:textId="77777777" w:rsidR="002023CC" w:rsidRDefault="002023CC" w:rsidP="002023CC">
            <w:pPr>
              <w:keepNext/>
              <w:keepLines/>
              <w:jc w:val="center"/>
              <w:rPr>
                <w:sz w:val="22"/>
                <w:szCs w:val="22"/>
              </w:rPr>
            </w:pPr>
            <w:r>
              <w:rPr>
                <w:sz w:val="22"/>
                <w:szCs w:val="22"/>
              </w:rPr>
              <w:t>2,804</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0FD309" w14:textId="77777777" w:rsidR="002023CC" w:rsidRDefault="002023CC" w:rsidP="002023CC">
            <w:pPr>
              <w:keepNext/>
              <w:keepLines/>
              <w:jc w:val="center"/>
              <w:rPr>
                <w:sz w:val="22"/>
                <w:szCs w:val="22"/>
              </w:rPr>
            </w:pPr>
            <w:r>
              <w:rPr>
                <w:sz w:val="22"/>
                <w:szCs w:val="22"/>
              </w:rPr>
              <w:t>115,807</w:t>
            </w:r>
          </w:p>
        </w:tc>
      </w:tr>
      <w:tr w:rsidR="002023CC" w14:paraId="5E12CFF7" w14:textId="77777777" w:rsidTr="00D10684">
        <w:trPr>
          <w:trHeight w:val="315"/>
          <w:jc w:val="center"/>
        </w:trPr>
        <w:tc>
          <w:tcPr>
            <w:tcW w:w="260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6E19DBD" w14:textId="77777777" w:rsidR="002023CC" w:rsidRDefault="002023CC" w:rsidP="002023CC">
            <w:pPr>
              <w:keepNext/>
              <w:keepLines/>
              <w:jc w:val="center"/>
              <w:rPr>
                <w:sz w:val="22"/>
                <w:szCs w:val="22"/>
              </w:rPr>
            </w:pPr>
            <w:r>
              <w:rPr>
                <w:sz w:val="22"/>
                <w:szCs w:val="22"/>
              </w:rPr>
              <w:t>HYUNDAI ELANTRA</w:t>
            </w:r>
          </w:p>
        </w:tc>
        <w:tc>
          <w:tcPr>
            <w:tcW w:w="2645" w:type="dxa"/>
            <w:tcBorders>
              <w:top w:val="nil"/>
              <w:left w:val="nil"/>
              <w:bottom w:val="single" w:sz="4" w:space="0" w:color="auto"/>
              <w:right w:val="single" w:sz="4" w:space="0" w:color="auto"/>
            </w:tcBorders>
            <w:shd w:val="clear" w:color="auto" w:fill="FFFFFF" w:themeFill="background1"/>
            <w:noWrap/>
            <w:vAlign w:val="center"/>
            <w:hideMark/>
          </w:tcPr>
          <w:p w14:paraId="386D270A" w14:textId="2AC9BFEB" w:rsidR="002023CC" w:rsidRDefault="002023CC" w:rsidP="002023CC">
            <w:pPr>
              <w:keepNext/>
              <w:keepLines/>
              <w:jc w:val="center"/>
              <w:rPr>
                <w:sz w:val="22"/>
                <w:szCs w:val="22"/>
              </w:rPr>
            </w:pPr>
            <w:r>
              <w:rPr>
                <w:sz w:val="22"/>
                <w:szCs w:val="22"/>
              </w:rPr>
              <w:t>4DR SEDAN</w:t>
            </w:r>
          </w:p>
        </w:tc>
        <w:tc>
          <w:tcPr>
            <w:tcW w:w="1135" w:type="dxa"/>
            <w:tcBorders>
              <w:top w:val="nil"/>
              <w:left w:val="nil"/>
              <w:bottom w:val="single" w:sz="4" w:space="0" w:color="auto"/>
              <w:right w:val="single" w:sz="4" w:space="0" w:color="auto"/>
            </w:tcBorders>
            <w:shd w:val="clear" w:color="auto" w:fill="FFFFFF" w:themeFill="background1"/>
            <w:noWrap/>
            <w:vAlign w:val="center"/>
            <w:hideMark/>
          </w:tcPr>
          <w:p w14:paraId="4E7F7A22" w14:textId="77777777" w:rsidR="002023CC" w:rsidRDefault="002023CC" w:rsidP="002023CC">
            <w:pPr>
              <w:keepNext/>
              <w:keepLines/>
              <w:jc w:val="center"/>
              <w:rPr>
                <w:sz w:val="22"/>
                <w:szCs w:val="22"/>
              </w:rPr>
            </w:pPr>
            <w:r>
              <w:rPr>
                <w:sz w:val="22"/>
                <w:szCs w:val="22"/>
              </w:rPr>
              <w:t>2,811</w:t>
            </w:r>
          </w:p>
        </w:tc>
        <w:tc>
          <w:tcPr>
            <w:tcW w:w="1440" w:type="dxa"/>
            <w:tcBorders>
              <w:top w:val="nil"/>
              <w:left w:val="nil"/>
              <w:bottom w:val="single" w:sz="4" w:space="0" w:color="auto"/>
              <w:right w:val="single" w:sz="4" w:space="0" w:color="auto"/>
            </w:tcBorders>
            <w:shd w:val="clear" w:color="auto" w:fill="FFFFFF" w:themeFill="background1"/>
            <w:noWrap/>
            <w:vAlign w:val="center"/>
            <w:hideMark/>
          </w:tcPr>
          <w:p w14:paraId="0B7D397B" w14:textId="77777777" w:rsidR="002023CC" w:rsidRDefault="002023CC" w:rsidP="002023CC">
            <w:pPr>
              <w:keepNext/>
              <w:keepLines/>
              <w:jc w:val="center"/>
              <w:rPr>
                <w:sz w:val="22"/>
                <w:szCs w:val="22"/>
              </w:rPr>
            </w:pPr>
            <w:r>
              <w:rPr>
                <w:sz w:val="22"/>
                <w:szCs w:val="22"/>
              </w:rPr>
              <w:t>198,210</w:t>
            </w:r>
          </w:p>
        </w:tc>
      </w:tr>
      <w:tr w:rsidR="002023CC" w14:paraId="4B542B05" w14:textId="77777777" w:rsidTr="00D10684">
        <w:trPr>
          <w:trHeight w:val="315"/>
          <w:jc w:val="center"/>
        </w:trPr>
        <w:tc>
          <w:tcPr>
            <w:tcW w:w="260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2C11DFC" w14:textId="33C56798" w:rsidR="002023CC" w:rsidRDefault="002023CC" w:rsidP="002023CC">
            <w:pPr>
              <w:keepNext/>
              <w:keepLines/>
              <w:jc w:val="center"/>
              <w:rPr>
                <w:sz w:val="22"/>
                <w:szCs w:val="22"/>
              </w:rPr>
            </w:pPr>
            <w:r>
              <w:rPr>
                <w:sz w:val="22"/>
                <w:szCs w:val="22"/>
              </w:rPr>
              <w:t>CHEVROLET SONIC</w:t>
            </w:r>
            <w:r w:rsidR="00BF4280">
              <w:rPr>
                <w:sz w:val="22"/>
                <w:szCs w:val="22"/>
              </w:rPr>
              <w:t>*</w:t>
            </w:r>
          </w:p>
        </w:tc>
        <w:tc>
          <w:tcPr>
            <w:tcW w:w="26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A80B91" w14:textId="77777777" w:rsidR="002023CC" w:rsidRDefault="002023CC" w:rsidP="002023CC">
            <w:pPr>
              <w:keepNext/>
              <w:keepLines/>
              <w:jc w:val="center"/>
              <w:rPr>
                <w:sz w:val="22"/>
                <w:szCs w:val="22"/>
              </w:rPr>
            </w:pPr>
            <w:r>
              <w:rPr>
                <w:sz w:val="22"/>
                <w:szCs w:val="22"/>
              </w:rPr>
              <w:t>4DR SEDAN</w:t>
            </w:r>
          </w:p>
        </w:tc>
        <w:tc>
          <w:tcPr>
            <w:tcW w:w="113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D063EF" w14:textId="77777777" w:rsidR="002023CC" w:rsidRDefault="002023CC" w:rsidP="002023CC">
            <w:pPr>
              <w:keepNext/>
              <w:keepLines/>
              <w:jc w:val="center"/>
              <w:rPr>
                <w:sz w:val="22"/>
                <w:szCs w:val="22"/>
              </w:rPr>
            </w:pPr>
            <w:r>
              <w:rPr>
                <w:sz w:val="22"/>
                <w:szCs w:val="22"/>
              </w:rPr>
              <w:t>2,848</w:t>
            </w:r>
          </w:p>
        </w:tc>
        <w:tc>
          <w:tcPr>
            <w:tcW w:w="144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796B2BF" w14:textId="77777777" w:rsidR="002023CC" w:rsidRDefault="002023CC" w:rsidP="002023CC">
            <w:pPr>
              <w:keepNext/>
              <w:keepLines/>
              <w:jc w:val="center"/>
              <w:rPr>
                <w:sz w:val="22"/>
                <w:szCs w:val="22"/>
              </w:rPr>
            </w:pPr>
            <w:r>
              <w:rPr>
                <w:sz w:val="22"/>
                <w:szCs w:val="22"/>
              </w:rPr>
              <w:t>30,290</w:t>
            </w:r>
          </w:p>
        </w:tc>
      </w:tr>
    </w:tbl>
    <w:p w14:paraId="34603C02" w14:textId="0FE12CD7" w:rsidR="006B3781" w:rsidRPr="006B3781" w:rsidRDefault="006B3781" w:rsidP="006B4DFA">
      <w:pPr>
        <w:pStyle w:val="Body"/>
        <w:rPr>
          <w:sz w:val="22"/>
        </w:rPr>
      </w:pPr>
      <w:r w:rsidRPr="006B3781">
        <w:rPr>
          <w:sz w:val="22"/>
        </w:rPr>
        <w:t>*</w:t>
      </w:r>
      <w:r w:rsidR="00BB025C">
        <w:rPr>
          <w:sz w:val="22"/>
        </w:rPr>
        <w:t>Production</w:t>
      </w:r>
      <w:r w:rsidRPr="006B3781">
        <w:rPr>
          <w:sz w:val="22"/>
        </w:rPr>
        <w:t xml:space="preserve"> discontinued by manufacturer</w:t>
      </w:r>
    </w:p>
    <w:p w14:paraId="3E479D95" w14:textId="552D3298" w:rsidR="009347CF" w:rsidRDefault="006121F1" w:rsidP="00A54C80">
      <w:pPr>
        <w:pStyle w:val="Lv2Title"/>
      </w:pPr>
      <w:bookmarkStart w:id="344" w:name="_Ref16060016"/>
      <w:bookmarkStart w:id="345" w:name="_Toc62025250"/>
      <w:bookmarkStart w:id="346" w:name="_Toc62193069"/>
      <w:r>
        <w:t xml:space="preserve">MASH </w:t>
      </w:r>
      <w:r w:rsidR="009347CF" w:rsidRPr="00A54C80">
        <w:t xml:space="preserve">Large </w:t>
      </w:r>
      <w:r w:rsidR="00924572" w:rsidRPr="00A54C80">
        <w:t xml:space="preserve">Passenger </w:t>
      </w:r>
      <w:r w:rsidR="009347CF" w:rsidRPr="00A54C80">
        <w:t>Vehicle</w:t>
      </w:r>
      <w:bookmarkEnd w:id="344"/>
      <w:bookmarkEnd w:id="345"/>
      <w:bookmarkEnd w:id="346"/>
    </w:p>
    <w:p w14:paraId="0B98FEB1" w14:textId="32DA3F3C" w:rsidR="00815A69" w:rsidRPr="00815A69" w:rsidRDefault="00815A69" w:rsidP="00815A69">
      <w:pPr>
        <w:pStyle w:val="Lv3Title"/>
      </w:pPr>
      <w:bookmarkStart w:id="347" w:name="_Toc62025251"/>
      <w:bookmarkStart w:id="348" w:name="_Toc62193070"/>
      <w:r>
        <w:t>95</w:t>
      </w:r>
      <w:r w:rsidRPr="00815A69">
        <w:rPr>
          <w:vertAlign w:val="superscript"/>
        </w:rPr>
        <w:t>th</w:t>
      </w:r>
      <w:r>
        <w:t xml:space="preserve"> Percentile Weight</w:t>
      </w:r>
      <w:bookmarkEnd w:id="347"/>
      <w:bookmarkEnd w:id="348"/>
    </w:p>
    <w:p w14:paraId="70990BA2" w14:textId="750CF087" w:rsidR="005A5871" w:rsidRDefault="0065652D" w:rsidP="007327E0">
      <w:pPr>
        <w:pStyle w:val="Body"/>
      </w:pPr>
      <w:r>
        <w:t>It is desired that the standardized light truck weight for a compliant MASH pickup vehicle would be approximately the 95</w:t>
      </w:r>
      <w:r w:rsidRPr="006A4B2D">
        <w:rPr>
          <w:vertAlign w:val="superscript"/>
        </w:rPr>
        <w:t>th</w:t>
      </w:r>
      <w:r>
        <w:t xml:space="preserve"> percentile weight, equal to 5,847 lb, in accordance with the principal of “practical worst-case” impact conditions. The 95</w:t>
      </w:r>
      <w:r w:rsidRPr="00113D17">
        <w:rPr>
          <w:vertAlign w:val="superscript"/>
        </w:rPr>
        <w:t>th</w:t>
      </w:r>
      <w:r>
        <w:t xml:space="preserve"> percentile weight based was rounded to 5,850 lb for simplification. </w:t>
      </w:r>
      <w:r w:rsidR="007327E0">
        <w:t>MASH</w:t>
      </w:r>
      <w:r w:rsidR="00934DBA">
        <w:t>’s</w:t>
      </w:r>
      <w:r w:rsidR="007327E0">
        <w:t xml:space="preserve"> large passenger vehicle has historically been a pickup</w:t>
      </w:r>
      <w:r w:rsidR="003D0EEB">
        <w:t xml:space="preserve"> truck</w:t>
      </w:r>
      <w:r w:rsidR="007327E0">
        <w:t xml:space="preserve"> because of availability, cost, </w:t>
      </w:r>
      <w:r>
        <w:t>potential vehicle instability, and standardization and controllability of</w:t>
      </w:r>
      <w:r w:rsidR="007327E0">
        <w:t xml:space="preserve"> c.g. heights. </w:t>
      </w:r>
    </w:p>
    <w:p w14:paraId="0400596B" w14:textId="237C15A3" w:rsidR="00716047" w:rsidRDefault="0065652D" w:rsidP="00A859DD">
      <w:pPr>
        <w:pStyle w:val="Body"/>
      </w:pPr>
      <w:r>
        <w:t xml:space="preserve">A </w:t>
      </w:r>
      <w:r w:rsidR="00A859DD">
        <w:t>2.2% tolerance</w:t>
      </w:r>
      <w:r>
        <w:t xml:space="preserve"> was applied to the 95</w:t>
      </w:r>
      <w:r w:rsidRPr="0065652D">
        <w:rPr>
          <w:vertAlign w:val="superscript"/>
        </w:rPr>
        <w:t>th</w:t>
      </w:r>
      <w:r>
        <w:t xml:space="preserve"> percentile vehicle weight selection in accordance with existing MASH techniques. The resulting range of potential vehicle curb weights therefore ranged between 5,600 and 6,100 lb. This was consistent with the existing MASH vehicle weight tolerance of 2.2%, which permitted test weights between </w:t>
      </w:r>
      <w:r w:rsidR="00A859DD">
        <w:t>4</w:t>
      </w:r>
      <w:r w:rsidR="00716047">
        <w:t>,</w:t>
      </w:r>
      <w:r w:rsidR="00A859DD">
        <w:t>890</w:t>
      </w:r>
      <w:r w:rsidR="00716047">
        <w:t xml:space="preserve"> to </w:t>
      </w:r>
      <w:r w:rsidR="00A859DD">
        <w:t>5</w:t>
      </w:r>
      <w:r w:rsidR="00716047">
        <w:t>,</w:t>
      </w:r>
      <w:r w:rsidR="00A859DD">
        <w:t>110 lb</w:t>
      </w:r>
      <w:r w:rsidR="00716047">
        <w:t xml:space="preserve">. </w:t>
      </w:r>
      <w:r>
        <w:t>Pickup trucks are the most common light truck vehicle found near the 95</w:t>
      </w:r>
      <w:r w:rsidRPr="00645255">
        <w:rPr>
          <w:vertAlign w:val="superscript"/>
        </w:rPr>
        <w:t>th</w:t>
      </w:r>
      <w:r>
        <w:t xml:space="preserve"> percentile weight [</w:t>
      </w:r>
      <w:r>
        <w:fldChar w:fldCharType="begin"/>
      </w:r>
      <w:r>
        <w:instrText xml:space="preserve"> REF _Ref13473026 \r \h </w:instrText>
      </w:r>
      <w:r>
        <w:fldChar w:fldCharType="separate"/>
      </w:r>
      <w:r w:rsidR="00CD5750">
        <w:t>27</w:t>
      </w:r>
      <w:r>
        <w:fldChar w:fldCharType="end"/>
      </w:r>
      <w:r>
        <w:t xml:space="preserve">] and are consistent with existing MASH crash test vehicles; no changes were recommended from a pickup truck to an alternative vehicle (e.g., van, SUV, or CUV). </w:t>
      </w:r>
      <w:r w:rsidR="00645255">
        <w:t>The following</w:t>
      </w:r>
      <w:r w:rsidR="00716047">
        <w:t xml:space="preserve"> criteria were used to </w:t>
      </w:r>
      <w:r w:rsidR="00645255">
        <w:t>obtain a suitable pickup</w:t>
      </w:r>
      <w:r w:rsidR="003D0EEB">
        <w:t xml:space="preserve"> truck</w:t>
      </w:r>
      <w:r w:rsidR="00645255">
        <w:t xml:space="preserve"> class for crash testing</w:t>
      </w:r>
      <w:r w:rsidR="00716047">
        <w:t>:</w:t>
      </w:r>
    </w:p>
    <w:p w14:paraId="032683E4" w14:textId="430A2EF1" w:rsidR="0022324A" w:rsidRDefault="00790F2E" w:rsidP="00716047">
      <w:pPr>
        <w:pStyle w:val="Body"/>
        <w:numPr>
          <w:ilvl w:val="0"/>
          <w:numId w:val="21"/>
        </w:numPr>
      </w:pPr>
      <w:r>
        <w:lastRenderedPageBreak/>
        <w:t>One-ton</w:t>
      </w:r>
      <w:r w:rsidR="00A51B04">
        <w:t xml:space="preserve"> pickup</w:t>
      </w:r>
      <w:r w:rsidR="003D0EEB">
        <w:t xml:space="preserve"> truck</w:t>
      </w:r>
      <w:r w:rsidR="00A51B04">
        <w:t xml:space="preserve">s were removed from the potential </w:t>
      </w:r>
      <w:r w:rsidR="006121F1">
        <w:t>large passenger</w:t>
      </w:r>
      <w:r w:rsidR="00A51B04">
        <w:t xml:space="preserve"> vehicle list due to less availability and higher cost.</w:t>
      </w:r>
    </w:p>
    <w:p w14:paraId="4B79D09F" w14:textId="34703A01" w:rsidR="004B5B78" w:rsidRDefault="004B5B78" w:rsidP="00716047">
      <w:pPr>
        <w:pStyle w:val="Body"/>
        <w:numPr>
          <w:ilvl w:val="0"/>
          <w:numId w:val="21"/>
        </w:numPr>
      </w:pPr>
      <w:r>
        <w:t>Specialty and luxury trim levels were also removed due to lack of availability and high cost</w:t>
      </w:r>
      <w:r w:rsidR="00C34FB2">
        <w:t>.</w:t>
      </w:r>
    </w:p>
    <w:p w14:paraId="46D36FBA" w14:textId="3B541064" w:rsidR="00A96C44" w:rsidRDefault="00C355E8" w:rsidP="00374B57">
      <w:pPr>
        <w:pStyle w:val="Body"/>
      </w:pPr>
      <w:r>
        <w:t xml:space="preserve">The remaining </w:t>
      </w:r>
      <w:r w:rsidR="006121F1">
        <w:t>large passenger</w:t>
      </w:r>
      <w:r w:rsidR="002D625B">
        <w:t xml:space="preserve"> vehicle candidates consist</w:t>
      </w:r>
      <w:r>
        <w:t>ed</w:t>
      </w:r>
      <w:r w:rsidR="00A96C44">
        <w:t xml:space="preserve"> of half- and three quarter-ton pickup</w:t>
      </w:r>
      <w:r w:rsidR="003D0EEB">
        <w:t xml:space="preserve"> truck</w:t>
      </w:r>
      <w:r w:rsidR="00A96C44">
        <w:t>s</w:t>
      </w:r>
      <w:r w:rsidR="002D625B">
        <w:t>,</w:t>
      </w:r>
      <w:r w:rsidR="00A96C44">
        <w:t xml:space="preserve"> shown </w:t>
      </w:r>
      <w:r w:rsidR="00A96C44" w:rsidRPr="00A96C44">
        <w:t xml:space="preserve">in </w:t>
      </w:r>
      <w:r w:rsidR="00A96C44" w:rsidRPr="00A96C44">
        <w:fldChar w:fldCharType="begin"/>
      </w:r>
      <w:r w:rsidR="00A96C44" w:rsidRPr="00A96C44">
        <w:instrText xml:space="preserve"> REF _Ref15986579 \h  \* MERGEFORMAT </w:instrText>
      </w:r>
      <w:r w:rsidR="00A96C44" w:rsidRPr="00A96C44">
        <w:fldChar w:fldCharType="separate"/>
      </w:r>
      <w:r w:rsidR="00CD5750">
        <w:t xml:space="preserve">Table </w:t>
      </w:r>
      <w:r w:rsidR="00CD5750">
        <w:rPr>
          <w:noProof/>
        </w:rPr>
        <w:t>33</w:t>
      </w:r>
      <w:r w:rsidR="00A96C44" w:rsidRPr="00A96C44">
        <w:fldChar w:fldCharType="end"/>
      </w:r>
      <w:r w:rsidR="00A96C44">
        <w:t>.</w:t>
      </w:r>
    </w:p>
    <w:p w14:paraId="7D4D1391" w14:textId="0FCC3BB9" w:rsidR="00C765BD" w:rsidRDefault="00C765BD" w:rsidP="00C765BD">
      <w:pPr>
        <w:pStyle w:val="Body"/>
        <w:rPr>
          <w:color w:val="000000" w:themeColor="text1"/>
        </w:rPr>
      </w:pPr>
      <w:r w:rsidRPr="00E121F9">
        <w:t>Of the remaining fifteen pickup</w:t>
      </w:r>
      <w:r>
        <w:t xml:space="preserve"> truck</w:t>
      </w:r>
      <w:r w:rsidRPr="00E121F9">
        <w:t xml:space="preserve">s shown in </w:t>
      </w:r>
      <w:r w:rsidRPr="00E121F9">
        <w:fldChar w:fldCharType="begin"/>
      </w:r>
      <w:r w:rsidRPr="00E121F9">
        <w:instrText xml:space="preserve"> REF _Ref15986579 \h  \* MERGEFORMAT </w:instrText>
      </w:r>
      <w:r w:rsidRPr="00E121F9">
        <w:fldChar w:fldCharType="separate"/>
      </w:r>
      <w:r w:rsidR="00CD5750">
        <w:t xml:space="preserve">Table </w:t>
      </w:r>
      <w:r w:rsidR="00CD5750">
        <w:rPr>
          <w:noProof/>
        </w:rPr>
        <w:t>33</w:t>
      </w:r>
      <w:r w:rsidRPr="00E121F9">
        <w:fldChar w:fldCharType="end"/>
      </w:r>
      <w:r w:rsidRPr="00E121F9">
        <w:t xml:space="preserve">, ten were regular/single cab body style, and ten of the fifteen were two-wheel drive. </w:t>
      </w:r>
      <w:r>
        <w:t xml:space="preserve">As previously noted, there was no indication in the Wards </w:t>
      </w:r>
      <w:r w:rsidR="00943821">
        <w:t xml:space="preserve">Intelligence </w:t>
      </w:r>
      <w:r>
        <w:t xml:space="preserve">sales data regarding the distribution of vehicle trim and suspension packages and it was unclear if many trucks had been produced and sold which were consistent with these body styles. Researchers utilized used vehicle sales as a surrogate to estimate the availability of different body types. </w:t>
      </w:r>
      <w:r w:rsidRPr="00E121F9">
        <w:rPr>
          <w:color w:val="000000" w:themeColor="text1"/>
        </w:rPr>
        <w:t>Analysis of available pickup</w:t>
      </w:r>
      <w:r>
        <w:rPr>
          <w:color w:val="000000" w:themeColor="text1"/>
        </w:rPr>
        <w:t xml:space="preserve"> truck</w:t>
      </w:r>
      <w:r w:rsidRPr="00E121F9">
        <w:rPr>
          <w:color w:val="000000" w:themeColor="text1"/>
        </w:rPr>
        <w:t>s from model years 2013 to 2019 using Edmunds</w:t>
      </w:r>
      <w:r>
        <w:rPr>
          <w:color w:val="000000" w:themeColor="text1"/>
        </w:rPr>
        <w:t xml:space="preserve"> [</w:t>
      </w:r>
      <w:r w:rsidRPr="007327E0">
        <w:rPr>
          <w:color w:val="000000" w:themeColor="text1"/>
        </w:rPr>
        <w:fldChar w:fldCharType="begin"/>
      </w:r>
      <w:r w:rsidRPr="007327E0">
        <w:rPr>
          <w:color w:val="000000" w:themeColor="text1"/>
        </w:rPr>
        <w:instrText xml:space="preserve"> REF _Ref25508989 \r \h </w:instrText>
      </w:r>
      <w:r>
        <w:rPr>
          <w:color w:val="000000" w:themeColor="text1"/>
        </w:rPr>
        <w:instrText xml:space="preserve"> \* MERGEFORMAT </w:instrText>
      </w:r>
      <w:r w:rsidRPr="007327E0">
        <w:rPr>
          <w:color w:val="000000" w:themeColor="text1"/>
        </w:rPr>
      </w:r>
      <w:r w:rsidRPr="007327E0">
        <w:rPr>
          <w:color w:val="000000" w:themeColor="text1"/>
        </w:rPr>
        <w:fldChar w:fldCharType="separate"/>
      </w:r>
      <w:r w:rsidR="00CD5750">
        <w:rPr>
          <w:color w:val="000000" w:themeColor="text1"/>
        </w:rPr>
        <w:t>30</w:t>
      </w:r>
      <w:r w:rsidRPr="007327E0">
        <w:rPr>
          <w:color w:val="000000" w:themeColor="text1"/>
        </w:rPr>
        <w:fldChar w:fldCharType="end"/>
      </w:r>
      <w:r>
        <w:rPr>
          <w:color w:val="000000" w:themeColor="text1"/>
        </w:rPr>
        <w:t>]</w:t>
      </w:r>
      <w:r w:rsidRPr="00E121F9">
        <w:rPr>
          <w:color w:val="000000" w:themeColor="text1"/>
        </w:rPr>
        <w:t xml:space="preserve"> and Cars.com</w:t>
      </w:r>
      <w:r>
        <w:rPr>
          <w:color w:val="000000" w:themeColor="text1"/>
        </w:rPr>
        <w:t xml:space="preserve"> </w:t>
      </w:r>
      <w:r w:rsidRPr="007327E0">
        <w:rPr>
          <w:color w:val="000000" w:themeColor="text1"/>
        </w:rPr>
        <w:t>[</w:t>
      </w:r>
      <w:r w:rsidRPr="007327E0">
        <w:rPr>
          <w:color w:val="000000" w:themeColor="text1"/>
        </w:rPr>
        <w:fldChar w:fldCharType="begin"/>
      </w:r>
      <w:r w:rsidRPr="007327E0">
        <w:rPr>
          <w:color w:val="000000" w:themeColor="text1"/>
        </w:rPr>
        <w:instrText xml:space="preserve"> REF _Ref25573319 \r \h </w:instrText>
      </w:r>
      <w:r>
        <w:rPr>
          <w:color w:val="000000" w:themeColor="text1"/>
        </w:rPr>
        <w:instrText xml:space="preserve"> \* MERGEFORMAT </w:instrText>
      </w:r>
      <w:r w:rsidRPr="007327E0">
        <w:rPr>
          <w:color w:val="000000" w:themeColor="text1"/>
        </w:rPr>
      </w:r>
      <w:r w:rsidRPr="007327E0">
        <w:rPr>
          <w:color w:val="000000" w:themeColor="text1"/>
        </w:rPr>
        <w:fldChar w:fldCharType="separate"/>
      </w:r>
      <w:r w:rsidR="00CD5750">
        <w:rPr>
          <w:color w:val="000000" w:themeColor="text1"/>
        </w:rPr>
        <w:t>31</w:t>
      </w:r>
      <w:r w:rsidRPr="007327E0">
        <w:rPr>
          <w:color w:val="000000" w:themeColor="text1"/>
        </w:rPr>
        <w:fldChar w:fldCharType="end"/>
      </w:r>
      <w:r w:rsidRPr="007327E0">
        <w:rPr>
          <w:color w:val="000000" w:themeColor="text1"/>
        </w:rPr>
        <w:t>] showed</w:t>
      </w:r>
      <w:r w:rsidRPr="00E121F9">
        <w:rPr>
          <w:color w:val="000000" w:themeColor="text1"/>
        </w:rPr>
        <w:t xml:space="preserve"> both regular cab and two-wheel drive pickup</w:t>
      </w:r>
      <w:r>
        <w:rPr>
          <w:color w:val="000000" w:themeColor="text1"/>
        </w:rPr>
        <w:t xml:space="preserve"> truck</w:t>
      </w:r>
      <w:r w:rsidRPr="00E121F9">
        <w:rPr>
          <w:color w:val="000000" w:themeColor="text1"/>
        </w:rPr>
        <w:t>s</w:t>
      </w:r>
      <w:r>
        <w:rPr>
          <w:color w:val="000000" w:themeColor="text1"/>
        </w:rPr>
        <w:t xml:space="preserve"> in this weight range</w:t>
      </w:r>
      <w:r w:rsidRPr="00E121F9">
        <w:rPr>
          <w:color w:val="000000" w:themeColor="text1"/>
        </w:rPr>
        <w:t xml:space="preserve"> were </w:t>
      </w:r>
      <w:r>
        <w:rPr>
          <w:color w:val="000000" w:themeColor="text1"/>
        </w:rPr>
        <w:t>underrepresented and there may not be enough vehicles to reliably conduct full-scale crash testing.</w:t>
      </w:r>
      <w:r w:rsidRPr="00E121F9">
        <w:rPr>
          <w:color w:val="000000" w:themeColor="text1"/>
        </w:rPr>
        <w:t xml:space="preserve"> </w:t>
      </w:r>
      <w:r>
        <w:rPr>
          <w:color w:val="000000" w:themeColor="text1"/>
        </w:rPr>
        <w:t>Researchers therefore investigated alternatives to the 95</w:t>
      </w:r>
      <w:r w:rsidRPr="00C765BD">
        <w:rPr>
          <w:color w:val="000000" w:themeColor="text1"/>
          <w:vertAlign w:val="superscript"/>
        </w:rPr>
        <w:t>th</w:t>
      </w:r>
      <w:r>
        <w:rPr>
          <w:color w:val="000000" w:themeColor="text1"/>
        </w:rPr>
        <w:t xml:space="preserve"> percentile weight which may have higher sales volumes, better availability, and reasonable cost.</w:t>
      </w:r>
    </w:p>
    <w:p w14:paraId="579D2830" w14:textId="77777777" w:rsidR="00C765BD" w:rsidRDefault="00C765BD" w:rsidP="00374B57">
      <w:pPr>
        <w:pStyle w:val="Body"/>
      </w:pPr>
    </w:p>
    <w:p w14:paraId="4563F945" w14:textId="5682DDF9" w:rsidR="00B2661D" w:rsidRDefault="00B2661D" w:rsidP="00B2661D">
      <w:pPr>
        <w:pStyle w:val="TableCaption"/>
      </w:pPr>
      <w:bookmarkStart w:id="349" w:name="_Ref15986579"/>
      <w:bookmarkStart w:id="350" w:name="_Toc62193214"/>
      <w:r>
        <w:lastRenderedPageBreak/>
        <w:t xml:space="preserve">Table </w:t>
      </w:r>
      <w:r w:rsidR="00FA331A">
        <w:fldChar w:fldCharType="begin"/>
      </w:r>
      <w:r w:rsidR="00FA331A">
        <w:instrText xml:space="preserve"> SEQ Table \* ARABIC </w:instrText>
      </w:r>
      <w:r w:rsidR="00FA331A">
        <w:fldChar w:fldCharType="separate"/>
      </w:r>
      <w:r w:rsidR="00CD5750">
        <w:rPr>
          <w:noProof/>
        </w:rPr>
        <w:t>33</w:t>
      </w:r>
      <w:r w:rsidR="00FA331A">
        <w:rPr>
          <w:noProof/>
        </w:rPr>
        <w:fldChar w:fldCharType="end"/>
      </w:r>
      <w:bookmarkEnd w:id="349"/>
      <w:r>
        <w:t xml:space="preserve">. Potential </w:t>
      </w:r>
      <w:r w:rsidR="006121F1">
        <w:t xml:space="preserve">Large Passenger </w:t>
      </w:r>
      <w:r>
        <w:t>Vehicles near 95</w:t>
      </w:r>
      <w:r w:rsidRPr="00F71CE0">
        <w:rPr>
          <w:vertAlign w:val="superscript"/>
        </w:rPr>
        <w:t>th</w:t>
      </w:r>
      <w:r>
        <w:t xml:space="preserve"> Percentile </w:t>
      </w:r>
      <w:r w:rsidR="00D33751">
        <w:t>Weight</w:t>
      </w:r>
      <w:bookmarkEnd w:id="350"/>
    </w:p>
    <w:tbl>
      <w:tblPr>
        <w:tblW w:w="96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1463"/>
        <w:gridCol w:w="2407"/>
        <w:gridCol w:w="1195"/>
        <w:gridCol w:w="1235"/>
        <w:gridCol w:w="1865"/>
      </w:tblGrid>
      <w:tr w:rsidR="009305E2" w14:paraId="296EBEF9" w14:textId="77777777" w:rsidTr="00934DBA">
        <w:trPr>
          <w:trHeight w:val="773"/>
          <w:jc w:val="center"/>
        </w:trPr>
        <w:tc>
          <w:tcPr>
            <w:tcW w:w="1530" w:type="dxa"/>
            <w:shd w:val="clear" w:color="auto" w:fill="auto"/>
            <w:noWrap/>
            <w:vAlign w:val="center"/>
            <w:hideMark/>
          </w:tcPr>
          <w:p w14:paraId="211C2D0F" w14:textId="77777777" w:rsidR="009305E2" w:rsidRPr="009305E2" w:rsidRDefault="009305E2" w:rsidP="009305E2">
            <w:pPr>
              <w:keepNext/>
              <w:keepLines/>
              <w:jc w:val="center"/>
              <w:rPr>
                <w:b/>
                <w:bCs/>
                <w:color w:val="000000"/>
                <w:sz w:val="22"/>
                <w:szCs w:val="22"/>
              </w:rPr>
            </w:pPr>
            <w:r w:rsidRPr="009305E2">
              <w:rPr>
                <w:b/>
                <w:bCs/>
                <w:color w:val="000000"/>
                <w:sz w:val="22"/>
                <w:szCs w:val="22"/>
              </w:rPr>
              <w:t>Make</w:t>
            </w:r>
          </w:p>
        </w:tc>
        <w:tc>
          <w:tcPr>
            <w:tcW w:w="1463" w:type="dxa"/>
            <w:shd w:val="clear" w:color="auto" w:fill="auto"/>
            <w:vAlign w:val="center"/>
            <w:hideMark/>
          </w:tcPr>
          <w:p w14:paraId="50F962B4" w14:textId="77777777" w:rsidR="009305E2" w:rsidRPr="009305E2" w:rsidRDefault="009305E2" w:rsidP="009305E2">
            <w:pPr>
              <w:keepNext/>
              <w:keepLines/>
              <w:jc w:val="center"/>
              <w:rPr>
                <w:b/>
                <w:bCs/>
                <w:color w:val="000000"/>
                <w:sz w:val="22"/>
                <w:szCs w:val="22"/>
              </w:rPr>
            </w:pPr>
            <w:r w:rsidRPr="009305E2">
              <w:rPr>
                <w:b/>
                <w:bCs/>
                <w:color w:val="000000"/>
                <w:sz w:val="22"/>
                <w:szCs w:val="22"/>
              </w:rPr>
              <w:t>Model</w:t>
            </w:r>
          </w:p>
        </w:tc>
        <w:tc>
          <w:tcPr>
            <w:tcW w:w="2407" w:type="dxa"/>
            <w:shd w:val="clear" w:color="auto" w:fill="auto"/>
            <w:vAlign w:val="center"/>
            <w:hideMark/>
          </w:tcPr>
          <w:p w14:paraId="0A4C6D75" w14:textId="3DA31BF6" w:rsidR="009305E2" w:rsidRPr="009305E2" w:rsidRDefault="009305E2" w:rsidP="009305E2">
            <w:pPr>
              <w:keepNext/>
              <w:keepLines/>
              <w:jc w:val="center"/>
              <w:rPr>
                <w:b/>
                <w:bCs/>
                <w:color w:val="000000"/>
                <w:sz w:val="22"/>
                <w:szCs w:val="22"/>
              </w:rPr>
            </w:pPr>
            <w:r w:rsidRPr="009305E2">
              <w:rPr>
                <w:b/>
                <w:bCs/>
                <w:color w:val="000000"/>
                <w:sz w:val="22"/>
                <w:szCs w:val="22"/>
              </w:rPr>
              <w:t>Trim</w:t>
            </w:r>
          </w:p>
        </w:tc>
        <w:tc>
          <w:tcPr>
            <w:tcW w:w="1195" w:type="dxa"/>
            <w:shd w:val="clear" w:color="auto" w:fill="auto"/>
            <w:vAlign w:val="center"/>
            <w:hideMark/>
          </w:tcPr>
          <w:p w14:paraId="310FE1B8" w14:textId="77777777" w:rsidR="009305E2" w:rsidRPr="009305E2" w:rsidRDefault="009305E2" w:rsidP="009305E2">
            <w:pPr>
              <w:keepNext/>
              <w:keepLines/>
              <w:jc w:val="center"/>
              <w:rPr>
                <w:b/>
                <w:bCs/>
                <w:color w:val="000000"/>
                <w:sz w:val="22"/>
                <w:szCs w:val="22"/>
              </w:rPr>
            </w:pPr>
            <w:r w:rsidRPr="009305E2">
              <w:rPr>
                <w:b/>
                <w:bCs/>
                <w:color w:val="000000"/>
                <w:sz w:val="22"/>
                <w:szCs w:val="22"/>
              </w:rPr>
              <w:t>Curb Weight, lb</w:t>
            </w:r>
          </w:p>
        </w:tc>
        <w:tc>
          <w:tcPr>
            <w:tcW w:w="1235" w:type="dxa"/>
            <w:shd w:val="clear" w:color="auto" w:fill="auto"/>
            <w:vAlign w:val="center"/>
            <w:hideMark/>
          </w:tcPr>
          <w:p w14:paraId="49531CDF" w14:textId="77777777" w:rsidR="009305E2" w:rsidRPr="009305E2" w:rsidRDefault="009305E2" w:rsidP="009305E2">
            <w:pPr>
              <w:keepNext/>
              <w:keepLines/>
              <w:jc w:val="center"/>
              <w:rPr>
                <w:b/>
                <w:bCs/>
                <w:color w:val="000000"/>
                <w:sz w:val="22"/>
                <w:szCs w:val="22"/>
              </w:rPr>
            </w:pPr>
            <w:r w:rsidRPr="009305E2">
              <w:rPr>
                <w:b/>
                <w:bCs/>
                <w:color w:val="000000"/>
                <w:sz w:val="22"/>
                <w:szCs w:val="22"/>
              </w:rPr>
              <w:t xml:space="preserve">Total Model Sales, </w:t>
            </w:r>
            <w:r w:rsidRPr="009305E2">
              <w:rPr>
                <w:b/>
                <w:bCs/>
                <w:color w:val="000000"/>
                <w:sz w:val="22"/>
                <w:szCs w:val="22"/>
              </w:rPr>
              <w:br/>
              <w:t>No. of Units</w:t>
            </w:r>
          </w:p>
        </w:tc>
        <w:tc>
          <w:tcPr>
            <w:tcW w:w="1865" w:type="dxa"/>
            <w:shd w:val="clear" w:color="auto" w:fill="auto"/>
            <w:vAlign w:val="center"/>
            <w:hideMark/>
          </w:tcPr>
          <w:p w14:paraId="1487665D" w14:textId="77777777" w:rsidR="009305E2" w:rsidRPr="009305E2" w:rsidRDefault="009305E2" w:rsidP="009305E2">
            <w:pPr>
              <w:keepNext/>
              <w:keepLines/>
              <w:jc w:val="center"/>
              <w:rPr>
                <w:b/>
                <w:bCs/>
                <w:color w:val="000000"/>
                <w:sz w:val="22"/>
                <w:szCs w:val="22"/>
              </w:rPr>
            </w:pPr>
            <w:r w:rsidRPr="009305E2">
              <w:rPr>
                <w:b/>
                <w:bCs/>
                <w:color w:val="000000"/>
                <w:sz w:val="22"/>
                <w:szCs w:val="22"/>
              </w:rPr>
              <w:t>Percentile Weight Range</w:t>
            </w:r>
          </w:p>
        </w:tc>
      </w:tr>
      <w:tr w:rsidR="009305E2" w14:paraId="70B95208" w14:textId="77777777" w:rsidTr="00934DBA">
        <w:trPr>
          <w:trHeight w:val="615"/>
          <w:jc w:val="center"/>
        </w:trPr>
        <w:tc>
          <w:tcPr>
            <w:tcW w:w="1530" w:type="dxa"/>
            <w:shd w:val="clear" w:color="auto" w:fill="auto"/>
            <w:noWrap/>
            <w:vAlign w:val="center"/>
            <w:hideMark/>
          </w:tcPr>
          <w:p w14:paraId="18A13159" w14:textId="77777777" w:rsidR="009305E2" w:rsidRPr="009305E2" w:rsidRDefault="009305E2" w:rsidP="009305E2">
            <w:pPr>
              <w:keepNext/>
              <w:keepLines/>
              <w:jc w:val="center"/>
              <w:rPr>
                <w:sz w:val="22"/>
                <w:szCs w:val="22"/>
              </w:rPr>
            </w:pPr>
            <w:r w:rsidRPr="009305E2">
              <w:rPr>
                <w:sz w:val="22"/>
                <w:szCs w:val="22"/>
              </w:rPr>
              <w:t>CHEVROLET</w:t>
            </w:r>
          </w:p>
        </w:tc>
        <w:tc>
          <w:tcPr>
            <w:tcW w:w="1463" w:type="dxa"/>
            <w:shd w:val="clear" w:color="auto" w:fill="auto"/>
            <w:vAlign w:val="center"/>
            <w:hideMark/>
          </w:tcPr>
          <w:p w14:paraId="7AEEE378" w14:textId="77777777" w:rsidR="009305E2" w:rsidRPr="009305E2" w:rsidRDefault="009305E2" w:rsidP="009305E2">
            <w:pPr>
              <w:keepNext/>
              <w:keepLines/>
              <w:jc w:val="center"/>
              <w:rPr>
                <w:sz w:val="22"/>
                <w:szCs w:val="22"/>
              </w:rPr>
            </w:pPr>
            <w:r w:rsidRPr="009305E2">
              <w:rPr>
                <w:sz w:val="22"/>
                <w:szCs w:val="22"/>
              </w:rPr>
              <w:t>SILVERADO 2500</w:t>
            </w:r>
          </w:p>
        </w:tc>
        <w:tc>
          <w:tcPr>
            <w:tcW w:w="2407" w:type="dxa"/>
            <w:shd w:val="clear" w:color="auto" w:fill="auto"/>
            <w:vAlign w:val="center"/>
            <w:hideMark/>
          </w:tcPr>
          <w:p w14:paraId="39995F04" w14:textId="4FA70F72" w:rsidR="009305E2" w:rsidRPr="009305E2" w:rsidRDefault="009305E2" w:rsidP="009305E2">
            <w:pPr>
              <w:keepNext/>
              <w:keepLines/>
              <w:jc w:val="center"/>
              <w:rPr>
                <w:sz w:val="22"/>
                <w:szCs w:val="22"/>
              </w:rPr>
            </w:pPr>
            <w:r w:rsidRPr="009305E2">
              <w:rPr>
                <w:sz w:val="22"/>
                <w:szCs w:val="22"/>
              </w:rPr>
              <w:t>HD REG CAB L/BOX 2WD</w:t>
            </w:r>
          </w:p>
        </w:tc>
        <w:tc>
          <w:tcPr>
            <w:tcW w:w="1195" w:type="dxa"/>
            <w:shd w:val="clear" w:color="auto" w:fill="auto"/>
            <w:noWrap/>
            <w:vAlign w:val="center"/>
            <w:hideMark/>
          </w:tcPr>
          <w:p w14:paraId="4BDEEFFF" w14:textId="77777777" w:rsidR="009305E2" w:rsidRPr="009305E2" w:rsidRDefault="009305E2" w:rsidP="009305E2">
            <w:pPr>
              <w:keepNext/>
              <w:keepLines/>
              <w:jc w:val="center"/>
              <w:rPr>
                <w:sz w:val="22"/>
                <w:szCs w:val="22"/>
              </w:rPr>
            </w:pPr>
            <w:r w:rsidRPr="009305E2">
              <w:rPr>
                <w:sz w:val="22"/>
                <w:szCs w:val="22"/>
              </w:rPr>
              <w:t>5,631</w:t>
            </w:r>
          </w:p>
        </w:tc>
        <w:tc>
          <w:tcPr>
            <w:tcW w:w="1235" w:type="dxa"/>
            <w:shd w:val="clear" w:color="auto" w:fill="auto"/>
            <w:noWrap/>
            <w:vAlign w:val="center"/>
            <w:hideMark/>
          </w:tcPr>
          <w:p w14:paraId="42A9F7C8" w14:textId="77777777" w:rsidR="009305E2" w:rsidRPr="009305E2" w:rsidRDefault="009305E2" w:rsidP="009305E2">
            <w:pPr>
              <w:keepNext/>
              <w:keepLines/>
              <w:jc w:val="center"/>
              <w:rPr>
                <w:sz w:val="22"/>
                <w:szCs w:val="22"/>
              </w:rPr>
            </w:pPr>
            <w:r w:rsidRPr="009305E2">
              <w:rPr>
                <w:sz w:val="22"/>
                <w:szCs w:val="22"/>
              </w:rPr>
              <w:t>103,112</w:t>
            </w:r>
          </w:p>
        </w:tc>
        <w:tc>
          <w:tcPr>
            <w:tcW w:w="1865" w:type="dxa"/>
            <w:shd w:val="clear" w:color="auto" w:fill="auto"/>
            <w:noWrap/>
            <w:vAlign w:val="center"/>
            <w:hideMark/>
          </w:tcPr>
          <w:p w14:paraId="0D938DF3" w14:textId="77777777" w:rsidR="009305E2" w:rsidRPr="009305E2" w:rsidRDefault="009305E2" w:rsidP="009305E2">
            <w:pPr>
              <w:keepNext/>
              <w:keepLines/>
              <w:jc w:val="center"/>
              <w:rPr>
                <w:color w:val="000000"/>
                <w:sz w:val="22"/>
                <w:szCs w:val="22"/>
              </w:rPr>
            </w:pPr>
            <w:r w:rsidRPr="009305E2">
              <w:rPr>
                <w:color w:val="000000"/>
                <w:sz w:val="22"/>
                <w:szCs w:val="22"/>
              </w:rPr>
              <w:t>94.13%</w:t>
            </w:r>
          </w:p>
        </w:tc>
      </w:tr>
      <w:tr w:rsidR="009305E2" w14:paraId="63F48F10" w14:textId="77777777" w:rsidTr="00934DBA">
        <w:trPr>
          <w:trHeight w:val="615"/>
          <w:jc w:val="center"/>
        </w:trPr>
        <w:tc>
          <w:tcPr>
            <w:tcW w:w="1530" w:type="dxa"/>
            <w:shd w:val="clear" w:color="auto" w:fill="FFFFFF" w:themeFill="background1"/>
            <w:noWrap/>
            <w:vAlign w:val="center"/>
            <w:hideMark/>
          </w:tcPr>
          <w:p w14:paraId="108CE3F0" w14:textId="77777777" w:rsidR="009305E2" w:rsidRPr="009305E2" w:rsidRDefault="009305E2" w:rsidP="009305E2">
            <w:pPr>
              <w:keepNext/>
              <w:keepLines/>
              <w:jc w:val="center"/>
              <w:rPr>
                <w:sz w:val="22"/>
                <w:szCs w:val="22"/>
              </w:rPr>
            </w:pPr>
            <w:r w:rsidRPr="009305E2">
              <w:rPr>
                <w:sz w:val="22"/>
                <w:szCs w:val="22"/>
              </w:rPr>
              <w:t>GMC</w:t>
            </w:r>
          </w:p>
        </w:tc>
        <w:tc>
          <w:tcPr>
            <w:tcW w:w="1463" w:type="dxa"/>
            <w:shd w:val="clear" w:color="auto" w:fill="FFFFFF" w:themeFill="background1"/>
            <w:vAlign w:val="center"/>
            <w:hideMark/>
          </w:tcPr>
          <w:p w14:paraId="08111860" w14:textId="77777777" w:rsidR="009305E2" w:rsidRPr="009305E2" w:rsidRDefault="009305E2" w:rsidP="009305E2">
            <w:pPr>
              <w:keepNext/>
              <w:keepLines/>
              <w:jc w:val="center"/>
              <w:rPr>
                <w:sz w:val="22"/>
                <w:szCs w:val="22"/>
              </w:rPr>
            </w:pPr>
            <w:r w:rsidRPr="009305E2">
              <w:rPr>
                <w:sz w:val="22"/>
                <w:szCs w:val="22"/>
              </w:rPr>
              <w:t>SIERRA 2500</w:t>
            </w:r>
          </w:p>
        </w:tc>
        <w:tc>
          <w:tcPr>
            <w:tcW w:w="2407" w:type="dxa"/>
            <w:shd w:val="clear" w:color="auto" w:fill="FFFFFF" w:themeFill="background1"/>
            <w:vAlign w:val="center"/>
            <w:hideMark/>
          </w:tcPr>
          <w:p w14:paraId="12E0D878" w14:textId="79A252C7" w:rsidR="009305E2" w:rsidRPr="009305E2" w:rsidRDefault="009305E2" w:rsidP="009305E2">
            <w:pPr>
              <w:keepNext/>
              <w:keepLines/>
              <w:jc w:val="center"/>
              <w:rPr>
                <w:sz w:val="22"/>
                <w:szCs w:val="22"/>
              </w:rPr>
            </w:pPr>
            <w:r w:rsidRPr="009305E2">
              <w:rPr>
                <w:sz w:val="22"/>
                <w:szCs w:val="22"/>
              </w:rPr>
              <w:t>HD REG CAB L/BOX 2WD</w:t>
            </w:r>
          </w:p>
        </w:tc>
        <w:tc>
          <w:tcPr>
            <w:tcW w:w="1195" w:type="dxa"/>
            <w:shd w:val="clear" w:color="auto" w:fill="FFFFFF" w:themeFill="background1"/>
            <w:noWrap/>
            <w:vAlign w:val="center"/>
            <w:hideMark/>
          </w:tcPr>
          <w:p w14:paraId="56DD32E8" w14:textId="77777777" w:rsidR="009305E2" w:rsidRPr="009305E2" w:rsidRDefault="009305E2" w:rsidP="009305E2">
            <w:pPr>
              <w:keepNext/>
              <w:keepLines/>
              <w:jc w:val="center"/>
              <w:rPr>
                <w:sz w:val="22"/>
                <w:szCs w:val="22"/>
              </w:rPr>
            </w:pPr>
            <w:r w:rsidRPr="009305E2">
              <w:rPr>
                <w:sz w:val="22"/>
                <w:szCs w:val="22"/>
              </w:rPr>
              <w:t>5,631</w:t>
            </w:r>
          </w:p>
        </w:tc>
        <w:tc>
          <w:tcPr>
            <w:tcW w:w="1235" w:type="dxa"/>
            <w:shd w:val="clear" w:color="auto" w:fill="FFFFFF" w:themeFill="background1"/>
            <w:noWrap/>
            <w:vAlign w:val="center"/>
            <w:hideMark/>
          </w:tcPr>
          <w:p w14:paraId="7EF6DAC6" w14:textId="77777777" w:rsidR="009305E2" w:rsidRPr="009305E2" w:rsidRDefault="009305E2" w:rsidP="009305E2">
            <w:pPr>
              <w:keepNext/>
              <w:keepLines/>
              <w:jc w:val="center"/>
              <w:rPr>
                <w:sz w:val="22"/>
                <w:szCs w:val="22"/>
              </w:rPr>
            </w:pPr>
            <w:r w:rsidRPr="009305E2">
              <w:rPr>
                <w:sz w:val="22"/>
                <w:szCs w:val="22"/>
              </w:rPr>
              <w:t>38,358</w:t>
            </w:r>
          </w:p>
        </w:tc>
        <w:tc>
          <w:tcPr>
            <w:tcW w:w="1865" w:type="dxa"/>
            <w:shd w:val="clear" w:color="auto" w:fill="FFFFFF" w:themeFill="background1"/>
            <w:noWrap/>
            <w:vAlign w:val="center"/>
            <w:hideMark/>
          </w:tcPr>
          <w:p w14:paraId="5F33DEBB" w14:textId="77777777" w:rsidR="009305E2" w:rsidRPr="009305E2" w:rsidRDefault="009305E2" w:rsidP="009305E2">
            <w:pPr>
              <w:keepNext/>
              <w:keepLines/>
              <w:jc w:val="center"/>
              <w:rPr>
                <w:color w:val="000000"/>
                <w:sz w:val="22"/>
                <w:szCs w:val="22"/>
              </w:rPr>
            </w:pPr>
            <w:r w:rsidRPr="009305E2">
              <w:rPr>
                <w:color w:val="000000"/>
                <w:sz w:val="22"/>
                <w:szCs w:val="22"/>
              </w:rPr>
              <w:t>94.13%</w:t>
            </w:r>
          </w:p>
        </w:tc>
      </w:tr>
      <w:tr w:rsidR="009305E2" w14:paraId="65284CDF" w14:textId="77777777" w:rsidTr="00934DBA">
        <w:trPr>
          <w:trHeight w:val="315"/>
          <w:jc w:val="center"/>
        </w:trPr>
        <w:tc>
          <w:tcPr>
            <w:tcW w:w="1530" w:type="dxa"/>
            <w:shd w:val="clear" w:color="auto" w:fill="FFFFFF" w:themeFill="background1"/>
            <w:noWrap/>
            <w:vAlign w:val="center"/>
            <w:hideMark/>
          </w:tcPr>
          <w:p w14:paraId="38213E91" w14:textId="77777777" w:rsidR="009305E2" w:rsidRPr="009305E2" w:rsidRDefault="009305E2" w:rsidP="009305E2">
            <w:pPr>
              <w:keepNext/>
              <w:keepLines/>
              <w:jc w:val="center"/>
              <w:rPr>
                <w:sz w:val="22"/>
                <w:szCs w:val="22"/>
              </w:rPr>
            </w:pPr>
            <w:r w:rsidRPr="009305E2">
              <w:rPr>
                <w:sz w:val="22"/>
                <w:szCs w:val="22"/>
              </w:rPr>
              <w:t>NISSAN</w:t>
            </w:r>
          </w:p>
        </w:tc>
        <w:tc>
          <w:tcPr>
            <w:tcW w:w="1463" w:type="dxa"/>
            <w:shd w:val="clear" w:color="auto" w:fill="FFFFFF" w:themeFill="background1"/>
            <w:vAlign w:val="center"/>
            <w:hideMark/>
          </w:tcPr>
          <w:p w14:paraId="6E6A0DC6" w14:textId="77777777" w:rsidR="009305E2" w:rsidRPr="009305E2" w:rsidRDefault="009305E2" w:rsidP="009305E2">
            <w:pPr>
              <w:keepNext/>
              <w:keepLines/>
              <w:jc w:val="center"/>
              <w:rPr>
                <w:sz w:val="22"/>
                <w:szCs w:val="22"/>
              </w:rPr>
            </w:pPr>
            <w:r w:rsidRPr="009305E2">
              <w:rPr>
                <w:sz w:val="22"/>
                <w:szCs w:val="22"/>
              </w:rPr>
              <w:t>TITAN</w:t>
            </w:r>
          </w:p>
        </w:tc>
        <w:tc>
          <w:tcPr>
            <w:tcW w:w="2407" w:type="dxa"/>
            <w:shd w:val="clear" w:color="auto" w:fill="FFFFFF" w:themeFill="background1"/>
            <w:vAlign w:val="center"/>
            <w:hideMark/>
          </w:tcPr>
          <w:p w14:paraId="759F619B" w14:textId="5B8B7239" w:rsidR="009305E2" w:rsidRPr="009305E2" w:rsidRDefault="009305E2" w:rsidP="009305E2">
            <w:pPr>
              <w:keepNext/>
              <w:keepLines/>
              <w:jc w:val="center"/>
              <w:rPr>
                <w:sz w:val="22"/>
                <w:szCs w:val="22"/>
              </w:rPr>
            </w:pPr>
            <w:r w:rsidRPr="009305E2">
              <w:rPr>
                <w:sz w:val="22"/>
                <w:szCs w:val="22"/>
              </w:rPr>
              <w:t>SINGLE CAB S/SV</w:t>
            </w:r>
          </w:p>
        </w:tc>
        <w:tc>
          <w:tcPr>
            <w:tcW w:w="1195" w:type="dxa"/>
            <w:shd w:val="clear" w:color="auto" w:fill="FFFFFF" w:themeFill="background1"/>
            <w:noWrap/>
            <w:vAlign w:val="center"/>
            <w:hideMark/>
          </w:tcPr>
          <w:p w14:paraId="7E708119" w14:textId="77777777" w:rsidR="009305E2" w:rsidRPr="009305E2" w:rsidRDefault="009305E2" w:rsidP="009305E2">
            <w:pPr>
              <w:keepNext/>
              <w:keepLines/>
              <w:jc w:val="center"/>
              <w:rPr>
                <w:sz w:val="22"/>
                <w:szCs w:val="22"/>
              </w:rPr>
            </w:pPr>
            <w:r w:rsidRPr="009305E2">
              <w:rPr>
                <w:sz w:val="22"/>
                <w:szCs w:val="22"/>
              </w:rPr>
              <w:t>5,668</w:t>
            </w:r>
          </w:p>
        </w:tc>
        <w:tc>
          <w:tcPr>
            <w:tcW w:w="1235" w:type="dxa"/>
            <w:shd w:val="clear" w:color="auto" w:fill="FFFFFF" w:themeFill="background1"/>
            <w:noWrap/>
            <w:vAlign w:val="center"/>
            <w:hideMark/>
          </w:tcPr>
          <w:p w14:paraId="3D159DC9" w14:textId="77777777" w:rsidR="009305E2" w:rsidRPr="009305E2" w:rsidRDefault="009305E2" w:rsidP="009305E2">
            <w:pPr>
              <w:keepNext/>
              <w:keepLines/>
              <w:jc w:val="center"/>
              <w:rPr>
                <w:sz w:val="22"/>
                <w:szCs w:val="22"/>
              </w:rPr>
            </w:pPr>
            <w:r w:rsidRPr="009305E2">
              <w:rPr>
                <w:sz w:val="22"/>
                <w:szCs w:val="22"/>
              </w:rPr>
              <w:t>52,924</w:t>
            </w:r>
          </w:p>
        </w:tc>
        <w:tc>
          <w:tcPr>
            <w:tcW w:w="1865" w:type="dxa"/>
            <w:shd w:val="clear" w:color="auto" w:fill="FFFFFF" w:themeFill="background1"/>
            <w:noWrap/>
            <w:vAlign w:val="center"/>
            <w:hideMark/>
          </w:tcPr>
          <w:p w14:paraId="0152EBAF" w14:textId="77777777" w:rsidR="009305E2" w:rsidRPr="009305E2" w:rsidRDefault="009305E2" w:rsidP="009305E2">
            <w:pPr>
              <w:keepNext/>
              <w:keepLines/>
              <w:jc w:val="center"/>
              <w:rPr>
                <w:color w:val="000000"/>
                <w:sz w:val="22"/>
                <w:szCs w:val="22"/>
              </w:rPr>
            </w:pPr>
            <w:r w:rsidRPr="009305E2">
              <w:rPr>
                <w:color w:val="000000"/>
                <w:sz w:val="22"/>
                <w:szCs w:val="22"/>
              </w:rPr>
              <w:t>94.13%</w:t>
            </w:r>
          </w:p>
        </w:tc>
      </w:tr>
      <w:tr w:rsidR="009305E2" w14:paraId="3000D850" w14:textId="77777777" w:rsidTr="00934DBA">
        <w:trPr>
          <w:trHeight w:val="615"/>
          <w:jc w:val="center"/>
        </w:trPr>
        <w:tc>
          <w:tcPr>
            <w:tcW w:w="1530" w:type="dxa"/>
            <w:shd w:val="clear" w:color="auto" w:fill="FFFFFF" w:themeFill="background1"/>
            <w:noWrap/>
            <w:vAlign w:val="center"/>
            <w:hideMark/>
          </w:tcPr>
          <w:p w14:paraId="5619FEF9" w14:textId="77777777" w:rsidR="009305E2" w:rsidRPr="009305E2" w:rsidRDefault="009305E2" w:rsidP="009305E2">
            <w:pPr>
              <w:keepNext/>
              <w:keepLines/>
              <w:jc w:val="center"/>
              <w:rPr>
                <w:sz w:val="22"/>
                <w:szCs w:val="22"/>
              </w:rPr>
            </w:pPr>
            <w:r w:rsidRPr="009305E2">
              <w:rPr>
                <w:sz w:val="22"/>
                <w:szCs w:val="22"/>
              </w:rPr>
              <w:t>FORD</w:t>
            </w:r>
          </w:p>
        </w:tc>
        <w:tc>
          <w:tcPr>
            <w:tcW w:w="1463" w:type="dxa"/>
            <w:shd w:val="clear" w:color="auto" w:fill="FFFFFF" w:themeFill="background1"/>
            <w:vAlign w:val="center"/>
            <w:hideMark/>
          </w:tcPr>
          <w:p w14:paraId="3E577458" w14:textId="77777777" w:rsidR="009305E2" w:rsidRPr="009305E2" w:rsidRDefault="009305E2" w:rsidP="009305E2">
            <w:pPr>
              <w:keepNext/>
              <w:keepLines/>
              <w:jc w:val="center"/>
              <w:rPr>
                <w:sz w:val="22"/>
                <w:szCs w:val="22"/>
              </w:rPr>
            </w:pPr>
            <w:r w:rsidRPr="009305E2">
              <w:rPr>
                <w:sz w:val="22"/>
                <w:szCs w:val="22"/>
              </w:rPr>
              <w:t>F-250</w:t>
            </w:r>
          </w:p>
        </w:tc>
        <w:tc>
          <w:tcPr>
            <w:tcW w:w="2407" w:type="dxa"/>
            <w:shd w:val="clear" w:color="auto" w:fill="FFFFFF" w:themeFill="background1"/>
            <w:vAlign w:val="center"/>
            <w:hideMark/>
          </w:tcPr>
          <w:p w14:paraId="3C171E4C" w14:textId="053C8ACC" w:rsidR="009305E2" w:rsidRPr="009305E2" w:rsidRDefault="009305E2" w:rsidP="009305E2">
            <w:pPr>
              <w:keepNext/>
              <w:keepLines/>
              <w:jc w:val="center"/>
              <w:rPr>
                <w:sz w:val="22"/>
                <w:szCs w:val="22"/>
              </w:rPr>
            </w:pPr>
            <w:r w:rsidRPr="009305E2">
              <w:rPr>
                <w:sz w:val="22"/>
                <w:szCs w:val="22"/>
              </w:rPr>
              <w:t>SD P/U REG CAB L/BOX</w:t>
            </w:r>
          </w:p>
        </w:tc>
        <w:tc>
          <w:tcPr>
            <w:tcW w:w="1195" w:type="dxa"/>
            <w:shd w:val="clear" w:color="auto" w:fill="FFFFFF" w:themeFill="background1"/>
            <w:noWrap/>
            <w:vAlign w:val="center"/>
            <w:hideMark/>
          </w:tcPr>
          <w:p w14:paraId="5DF22AA4" w14:textId="77777777" w:rsidR="009305E2" w:rsidRPr="009305E2" w:rsidRDefault="009305E2" w:rsidP="009305E2">
            <w:pPr>
              <w:keepNext/>
              <w:keepLines/>
              <w:jc w:val="center"/>
              <w:rPr>
                <w:sz w:val="22"/>
                <w:szCs w:val="22"/>
              </w:rPr>
            </w:pPr>
            <w:r w:rsidRPr="009305E2">
              <w:rPr>
                <w:sz w:val="22"/>
                <w:szCs w:val="22"/>
              </w:rPr>
              <w:t>5,684</w:t>
            </w:r>
          </w:p>
        </w:tc>
        <w:tc>
          <w:tcPr>
            <w:tcW w:w="1235" w:type="dxa"/>
            <w:shd w:val="clear" w:color="auto" w:fill="FFFFFF" w:themeFill="background1"/>
            <w:noWrap/>
            <w:vAlign w:val="center"/>
            <w:hideMark/>
          </w:tcPr>
          <w:p w14:paraId="2E5AB809" w14:textId="77777777" w:rsidR="009305E2" w:rsidRPr="009305E2" w:rsidRDefault="009305E2" w:rsidP="009305E2">
            <w:pPr>
              <w:keepNext/>
              <w:keepLines/>
              <w:jc w:val="center"/>
              <w:rPr>
                <w:sz w:val="22"/>
                <w:szCs w:val="22"/>
              </w:rPr>
            </w:pPr>
            <w:r w:rsidRPr="009305E2">
              <w:rPr>
                <w:sz w:val="22"/>
                <w:szCs w:val="22"/>
              </w:rPr>
              <w:t>177,737</w:t>
            </w:r>
          </w:p>
        </w:tc>
        <w:tc>
          <w:tcPr>
            <w:tcW w:w="1865" w:type="dxa"/>
            <w:shd w:val="clear" w:color="auto" w:fill="FFFFFF" w:themeFill="background1"/>
            <w:noWrap/>
            <w:vAlign w:val="center"/>
            <w:hideMark/>
          </w:tcPr>
          <w:p w14:paraId="6952FEAB" w14:textId="77777777" w:rsidR="009305E2" w:rsidRPr="009305E2" w:rsidRDefault="009305E2" w:rsidP="009305E2">
            <w:pPr>
              <w:keepNext/>
              <w:keepLines/>
              <w:jc w:val="center"/>
              <w:rPr>
                <w:color w:val="000000"/>
                <w:sz w:val="22"/>
                <w:szCs w:val="22"/>
              </w:rPr>
            </w:pPr>
            <w:r w:rsidRPr="009305E2">
              <w:rPr>
                <w:color w:val="000000"/>
                <w:sz w:val="22"/>
                <w:szCs w:val="22"/>
              </w:rPr>
              <w:t>94.13%</w:t>
            </w:r>
          </w:p>
        </w:tc>
      </w:tr>
      <w:tr w:rsidR="009305E2" w14:paraId="31235E98" w14:textId="77777777" w:rsidTr="00934DBA">
        <w:trPr>
          <w:trHeight w:val="315"/>
          <w:jc w:val="center"/>
        </w:trPr>
        <w:tc>
          <w:tcPr>
            <w:tcW w:w="1530" w:type="dxa"/>
            <w:shd w:val="clear" w:color="auto" w:fill="FFFFFF" w:themeFill="background1"/>
            <w:noWrap/>
            <w:vAlign w:val="center"/>
            <w:hideMark/>
          </w:tcPr>
          <w:p w14:paraId="2B774802" w14:textId="77777777" w:rsidR="009305E2" w:rsidRPr="009305E2" w:rsidRDefault="009305E2" w:rsidP="009305E2">
            <w:pPr>
              <w:keepNext/>
              <w:keepLines/>
              <w:jc w:val="center"/>
              <w:rPr>
                <w:sz w:val="22"/>
                <w:szCs w:val="22"/>
              </w:rPr>
            </w:pPr>
            <w:r w:rsidRPr="009305E2">
              <w:rPr>
                <w:sz w:val="22"/>
                <w:szCs w:val="22"/>
              </w:rPr>
              <w:t>NISSAN</w:t>
            </w:r>
          </w:p>
        </w:tc>
        <w:tc>
          <w:tcPr>
            <w:tcW w:w="1463" w:type="dxa"/>
            <w:shd w:val="clear" w:color="auto" w:fill="FFFFFF" w:themeFill="background1"/>
            <w:vAlign w:val="center"/>
            <w:hideMark/>
          </w:tcPr>
          <w:p w14:paraId="1A12517E" w14:textId="77777777" w:rsidR="009305E2" w:rsidRPr="009305E2" w:rsidRDefault="009305E2" w:rsidP="009305E2">
            <w:pPr>
              <w:keepNext/>
              <w:keepLines/>
              <w:jc w:val="center"/>
              <w:rPr>
                <w:sz w:val="22"/>
                <w:szCs w:val="22"/>
              </w:rPr>
            </w:pPr>
            <w:r w:rsidRPr="009305E2">
              <w:rPr>
                <w:sz w:val="22"/>
                <w:szCs w:val="22"/>
              </w:rPr>
              <w:t>TITAN</w:t>
            </w:r>
          </w:p>
        </w:tc>
        <w:tc>
          <w:tcPr>
            <w:tcW w:w="2407" w:type="dxa"/>
            <w:shd w:val="clear" w:color="auto" w:fill="FFFFFF" w:themeFill="background1"/>
            <w:vAlign w:val="center"/>
            <w:hideMark/>
          </w:tcPr>
          <w:p w14:paraId="4BCCFD4E" w14:textId="28BAABBB" w:rsidR="009305E2" w:rsidRPr="009305E2" w:rsidRDefault="009305E2" w:rsidP="009305E2">
            <w:pPr>
              <w:keepNext/>
              <w:keepLines/>
              <w:jc w:val="center"/>
              <w:rPr>
                <w:sz w:val="22"/>
                <w:szCs w:val="22"/>
              </w:rPr>
            </w:pPr>
            <w:r w:rsidRPr="009305E2">
              <w:rPr>
                <w:sz w:val="22"/>
                <w:szCs w:val="22"/>
              </w:rPr>
              <w:t>CREW CAB S/SV</w:t>
            </w:r>
          </w:p>
        </w:tc>
        <w:tc>
          <w:tcPr>
            <w:tcW w:w="1195" w:type="dxa"/>
            <w:shd w:val="clear" w:color="auto" w:fill="FFFFFF" w:themeFill="background1"/>
            <w:noWrap/>
            <w:vAlign w:val="center"/>
            <w:hideMark/>
          </w:tcPr>
          <w:p w14:paraId="121E6B76" w14:textId="77777777" w:rsidR="009305E2" w:rsidRPr="009305E2" w:rsidRDefault="009305E2" w:rsidP="009305E2">
            <w:pPr>
              <w:keepNext/>
              <w:keepLines/>
              <w:jc w:val="center"/>
              <w:rPr>
                <w:sz w:val="22"/>
                <w:szCs w:val="22"/>
              </w:rPr>
            </w:pPr>
            <w:r w:rsidRPr="009305E2">
              <w:rPr>
                <w:sz w:val="22"/>
                <w:szCs w:val="22"/>
              </w:rPr>
              <w:t>5,688</w:t>
            </w:r>
          </w:p>
        </w:tc>
        <w:tc>
          <w:tcPr>
            <w:tcW w:w="1235" w:type="dxa"/>
            <w:shd w:val="clear" w:color="auto" w:fill="FFFFFF" w:themeFill="background1"/>
            <w:noWrap/>
            <w:vAlign w:val="center"/>
            <w:hideMark/>
          </w:tcPr>
          <w:p w14:paraId="340D4457" w14:textId="77777777" w:rsidR="009305E2" w:rsidRPr="009305E2" w:rsidRDefault="009305E2" w:rsidP="009305E2">
            <w:pPr>
              <w:keepNext/>
              <w:keepLines/>
              <w:jc w:val="center"/>
              <w:rPr>
                <w:sz w:val="22"/>
                <w:szCs w:val="22"/>
              </w:rPr>
            </w:pPr>
            <w:r w:rsidRPr="009305E2">
              <w:rPr>
                <w:sz w:val="22"/>
                <w:szCs w:val="22"/>
              </w:rPr>
              <w:t>52,924</w:t>
            </w:r>
          </w:p>
        </w:tc>
        <w:tc>
          <w:tcPr>
            <w:tcW w:w="1865" w:type="dxa"/>
            <w:shd w:val="clear" w:color="auto" w:fill="FFFFFF" w:themeFill="background1"/>
            <w:noWrap/>
            <w:vAlign w:val="center"/>
            <w:hideMark/>
          </w:tcPr>
          <w:p w14:paraId="7C039977" w14:textId="77777777" w:rsidR="009305E2" w:rsidRPr="009305E2" w:rsidRDefault="009305E2" w:rsidP="009305E2">
            <w:pPr>
              <w:keepNext/>
              <w:keepLines/>
              <w:jc w:val="center"/>
              <w:rPr>
                <w:color w:val="000000"/>
                <w:sz w:val="22"/>
                <w:szCs w:val="22"/>
              </w:rPr>
            </w:pPr>
            <w:r w:rsidRPr="009305E2">
              <w:rPr>
                <w:color w:val="000000"/>
                <w:sz w:val="22"/>
                <w:szCs w:val="22"/>
              </w:rPr>
              <w:t>94.13%</w:t>
            </w:r>
          </w:p>
        </w:tc>
      </w:tr>
      <w:tr w:rsidR="009305E2" w14:paraId="75982FD0" w14:textId="77777777" w:rsidTr="00934DBA">
        <w:trPr>
          <w:trHeight w:val="615"/>
          <w:jc w:val="center"/>
        </w:trPr>
        <w:tc>
          <w:tcPr>
            <w:tcW w:w="1530" w:type="dxa"/>
            <w:shd w:val="clear" w:color="auto" w:fill="FFFFFF" w:themeFill="background1"/>
            <w:noWrap/>
            <w:vAlign w:val="center"/>
            <w:hideMark/>
          </w:tcPr>
          <w:p w14:paraId="34F0CA81" w14:textId="77777777" w:rsidR="009305E2" w:rsidRPr="009305E2" w:rsidRDefault="009305E2" w:rsidP="009305E2">
            <w:pPr>
              <w:keepNext/>
              <w:keepLines/>
              <w:jc w:val="center"/>
              <w:rPr>
                <w:sz w:val="22"/>
                <w:szCs w:val="22"/>
              </w:rPr>
            </w:pPr>
            <w:r w:rsidRPr="009305E2">
              <w:rPr>
                <w:sz w:val="22"/>
                <w:szCs w:val="22"/>
              </w:rPr>
              <w:t>NISSAN</w:t>
            </w:r>
          </w:p>
        </w:tc>
        <w:tc>
          <w:tcPr>
            <w:tcW w:w="1463" w:type="dxa"/>
            <w:shd w:val="clear" w:color="auto" w:fill="FFFFFF" w:themeFill="background1"/>
            <w:vAlign w:val="center"/>
            <w:hideMark/>
          </w:tcPr>
          <w:p w14:paraId="1495962D" w14:textId="77777777" w:rsidR="009305E2" w:rsidRPr="009305E2" w:rsidRDefault="009305E2" w:rsidP="009305E2">
            <w:pPr>
              <w:keepNext/>
              <w:keepLines/>
              <w:jc w:val="center"/>
              <w:rPr>
                <w:sz w:val="22"/>
                <w:szCs w:val="22"/>
              </w:rPr>
            </w:pPr>
            <w:r w:rsidRPr="009305E2">
              <w:rPr>
                <w:sz w:val="22"/>
                <w:szCs w:val="22"/>
              </w:rPr>
              <w:t>TITAN</w:t>
            </w:r>
          </w:p>
        </w:tc>
        <w:tc>
          <w:tcPr>
            <w:tcW w:w="2407" w:type="dxa"/>
            <w:shd w:val="clear" w:color="auto" w:fill="FFFFFF" w:themeFill="background1"/>
            <w:vAlign w:val="center"/>
            <w:hideMark/>
          </w:tcPr>
          <w:p w14:paraId="49AEF19F" w14:textId="64948129" w:rsidR="009305E2" w:rsidRPr="009305E2" w:rsidRDefault="009305E2" w:rsidP="009305E2">
            <w:pPr>
              <w:keepNext/>
              <w:keepLines/>
              <w:jc w:val="center"/>
              <w:rPr>
                <w:sz w:val="22"/>
                <w:szCs w:val="22"/>
              </w:rPr>
            </w:pPr>
            <w:r w:rsidRPr="009305E2">
              <w:rPr>
                <w:sz w:val="22"/>
                <w:szCs w:val="22"/>
              </w:rPr>
              <w:t>XD SINGLE CAB 4X2</w:t>
            </w:r>
          </w:p>
        </w:tc>
        <w:tc>
          <w:tcPr>
            <w:tcW w:w="1195" w:type="dxa"/>
            <w:shd w:val="clear" w:color="auto" w:fill="FFFFFF" w:themeFill="background1"/>
            <w:noWrap/>
            <w:vAlign w:val="center"/>
            <w:hideMark/>
          </w:tcPr>
          <w:p w14:paraId="57784038" w14:textId="77777777" w:rsidR="009305E2" w:rsidRPr="009305E2" w:rsidRDefault="009305E2" w:rsidP="009305E2">
            <w:pPr>
              <w:keepNext/>
              <w:keepLines/>
              <w:jc w:val="center"/>
              <w:rPr>
                <w:sz w:val="22"/>
                <w:szCs w:val="22"/>
              </w:rPr>
            </w:pPr>
            <w:r w:rsidRPr="009305E2">
              <w:rPr>
                <w:sz w:val="22"/>
                <w:szCs w:val="22"/>
              </w:rPr>
              <w:t>5,695</w:t>
            </w:r>
          </w:p>
        </w:tc>
        <w:tc>
          <w:tcPr>
            <w:tcW w:w="1235" w:type="dxa"/>
            <w:shd w:val="clear" w:color="auto" w:fill="FFFFFF" w:themeFill="background1"/>
            <w:noWrap/>
            <w:vAlign w:val="center"/>
            <w:hideMark/>
          </w:tcPr>
          <w:p w14:paraId="3B448DEB" w14:textId="77777777" w:rsidR="009305E2" w:rsidRPr="009305E2" w:rsidRDefault="009305E2" w:rsidP="009305E2">
            <w:pPr>
              <w:keepNext/>
              <w:keepLines/>
              <w:jc w:val="center"/>
              <w:rPr>
                <w:sz w:val="22"/>
                <w:szCs w:val="22"/>
              </w:rPr>
            </w:pPr>
            <w:r w:rsidRPr="009305E2">
              <w:rPr>
                <w:sz w:val="22"/>
                <w:szCs w:val="22"/>
              </w:rPr>
              <w:t>52,924</w:t>
            </w:r>
          </w:p>
        </w:tc>
        <w:tc>
          <w:tcPr>
            <w:tcW w:w="1865" w:type="dxa"/>
            <w:shd w:val="clear" w:color="auto" w:fill="FFFFFF" w:themeFill="background1"/>
            <w:noWrap/>
            <w:vAlign w:val="center"/>
            <w:hideMark/>
          </w:tcPr>
          <w:p w14:paraId="50054796" w14:textId="77777777" w:rsidR="009305E2" w:rsidRPr="009305E2" w:rsidRDefault="009305E2" w:rsidP="009305E2">
            <w:pPr>
              <w:keepNext/>
              <w:keepLines/>
              <w:jc w:val="center"/>
              <w:rPr>
                <w:color w:val="000000"/>
                <w:sz w:val="22"/>
                <w:szCs w:val="22"/>
              </w:rPr>
            </w:pPr>
            <w:r w:rsidRPr="009305E2">
              <w:rPr>
                <w:color w:val="000000"/>
                <w:sz w:val="22"/>
                <w:szCs w:val="22"/>
              </w:rPr>
              <w:t>94.13%</w:t>
            </w:r>
          </w:p>
        </w:tc>
      </w:tr>
      <w:tr w:rsidR="009305E2" w14:paraId="4ADB1B46" w14:textId="77777777" w:rsidTr="006B4DFA">
        <w:trPr>
          <w:trHeight w:val="315"/>
          <w:jc w:val="center"/>
        </w:trPr>
        <w:tc>
          <w:tcPr>
            <w:tcW w:w="1530" w:type="dxa"/>
            <w:shd w:val="clear" w:color="auto" w:fill="FFFF00"/>
            <w:noWrap/>
            <w:vAlign w:val="center"/>
            <w:hideMark/>
          </w:tcPr>
          <w:p w14:paraId="6A6F3519" w14:textId="77777777" w:rsidR="009305E2" w:rsidRPr="006B4DFA" w:rsidRDefault="009305E2" w:rsidP="009305E2">
            <w:pPr>
              <w:keepNext/>
              <w:keepLines/>
              <w:jc w:val="center"/>
              <w:rPr>
                <w:b/>
                <w:sz w:val="22"/>
                <w:szCs w:val="22"/>
              </w:rPr>
            </w:pPr>
            <w:r w:rsidRPr="006B4DFA">
              <w:rPr>
                <w:b/>
                <w:sz w:val="22"/>
                <w:szCs w:val="22"/>
              </w:rPr>
              <w:t>NISSAN</w:t>
            </w:r>
          </w:p>
        </w:tc>
        <w:tc>
          <w:tcPr>
            <w:tcW w:w="1463" w:type="dxa"/>
            <w:shd w:val="clear" w:color="auto" w:fill="FFFF00"/>
            <w:vAlign w:val="center"/>
            <w:hideMark/>
          </w:tcPr>
          <w:p w14:paraId="4754E7B5" w14:textId="302BE061" w:rsidR="009305E2" w:rsidRPr="006B4DFA" w:rsidRDefault="009305E2" w:rsidP="009305E2">
            <w:pPr>
              <w:keepNext/>
              <w:keepLines/>
              <w:jc w:val="center"/>
              <w:rPr>
                <w:b/>
                <w:sz w:val="22"/>
                <w:szCs w:val="22"/>
              </w:rPr>
            </w:pPr>
            <w:r w:rsidRPr="006B4DFA">
              <w:rPr>
                <w:b/>
                <w:sz w:val="22"/>
                <w:szCs w:val="22"/>
              </w:rPr>
              <w:t>TITAN</w:t>
            </w:r>
          </w:p>
        </w:tc>
        <w:tc>
          <w:tcPr>
            <w:tcW w:w="2407" w:type="dxa"/>
            <w:shd w:val="clear" w:color="auto" w:fill="FFFF00"/>
            <w:vAlign w:val="center"/>
            <w:hideMark/>
          </w:tcPr>
          <w:p w14:paraId="1F49EC9D" w14:textId="5BCF84B4" w:rsidR="009305E2" w:rsidRPr="006B4DFA" w:rsidRDefault="009305E2" w:rsidP="009305E2">
            <w:pPr>
              <w:keepNext/>
              <w:keepLines/>
              <w:jc w:val="center"/>
              <w:rPr>
                <w:b/>
                <w:sz w:val="22"/>
                <w:szCs w:val="22"/>
              </w:rPr>
            </w:pPr>
            <w:r w:rsidRPr="006B4DFA">
              <w:rPr>
                <w:b/>
                <w:sz w:val="22"/>
                <w:szCs w:val="22"/>
              </w:rPr>
              <w:t>CREW CAB PRO-4X</w:t>
            </w:r>
          </w:p>
        </w:tc>
        <w:tc>
          <w:tcPr>
            <w:tcW w:w="1195" w:type="dxa"/>
            <w:shd w:val="clear" w:color="auto" w:fill="FFFF00"/>
            <w:noWrap/>
            <w:vAlign w:val="center"/>
            <w:hideMark/>
          </w:tcPr>
          <w:p w14:paraId="7206FF0D" w14:textId="77777777" w:rsidR="009305E2" w:rsidRPr="006B4DFA" w:rsidRDefault="009305E2" w:rsidP="009305E2">
            <w:pPr>
              <w:keepNext/>
              <w:keepLines/>
              <w:jc w:val="center"/>
              <w:rPr>
                <w:b/>
                <w:sz w:val="22"/>
                <w:szCs w:val="22"/>
              </w:rPr>
            </w:pPr>
            <w:r w:rsidRPr="006B4DFA">
              <w:rPr>
                <w:b/>
                <w:sz w:val="22"/>
                <w:szCs w:val="22"/>
              </w:rPr>
              <w:t>5,816</w:t>
            </w:r>
          </w:p>
        </w:tc>
        <w:tc>
          <w:tcPr>
            <w:tcW w:w="1235" w:type="dxa"/>
            <w:shd w:val="clear" w:color="auto" w:fill="FFFF00"/>
            <w:noWrap/>
            <w:vAlign w:val="center"/>
            <w:hideMark/>
          </w:tcPr>
          <w:p w14:paraId="11738286" w14:textId="77777777" w:rsidR="009305E2" w:rsidRPr="006B4DFA" w:rsidRDefault="009305E2" w:rsidP="009305E2">
            <w:pPr>
              <w:keepNext/>
              <w:keepLines/>
              <w:jc w:val="center"/>
              <w:rPr>
                <w:b/>
                <w:sz w:val="22"/>
                <w:szCs w:val="22"/>
              </w:rPr>
            </w:pPr>
            <w:r w:rsidRPr="006B4DFA">
              <w:rPr>
                <w:b/>
                <w:sz w:val="22"/>
                <w:szCs w:val="22"/>
              </w:rPr>
              <w:t>52,924</w:t>
            </w:r>
          </w:p>
        </w:tc>
        <w:tc>
          <w:tcPr>
            <w:tcW w:w="1865" w:type="dxa"/>
            <w:shd w:val="clear" w:color="auto" w:fill="FFFF00"/>
            <w:noWrap/>
            <w:vAlign w:val="center"/>
            <w:hideMark/>
          </w:tcPr>
          <w:p w14:paraId="1762F845" w14:textId="77777777" w:rsidR="009305E2" w:rsidRPr="006B4DFA" w:rsidRDefault="009305E2" w:rsidP="009305E2">
            <w:pPr>
              <w:keepNext/>
              <w:keepLines/>
              <w:jc w:val="center"/>
              <w:rPr>
                <w:b/>
                <w:color w:val="000000"/>
                <w:sz w:val="22"/>
                <w:szCs w:val="22"/>
              </w:rPr>
            </w:pPr>
            <w:r w:rsidRPr="006B4DFA">
              <w:rPr>
                <w:b/>
                <w:color w:val="000000"/>
                <w:sz w:val="22"/>
                <w:szCs w:val="22"/>
              </w:rPr>
              <w:t>94.73%</w:t>
            </w:r>
          </w:p>
        </w:tc>
      </w:tr>
      <w:tr w:rsidR="009305E2" w14:paraId="35226245" w14:textId="77777777" w:rsidTr="006B4DFA">
        <w:trPr>
          <w:trHeight w:val="615"/>
          <w:jc w:val="center"/>
        </w:trPr>
        <w:tc>
          <w:tcPr>
            <w:tcW w:w="1530" w:type="dxa"/>
            <w:shd w:val="clear" w:color="auto" w:fill="FFFF00"/>
            <w:noWrap/>
            <w:vAlign w:val="center"/>
            <w:hideMark/>
          </w:tcPr>
          <w:p w14:paraId="52B22CB6" w14:textId="77777777" w:rsidR="009305E2" w:rsidRPr="006B4DFA" w:rsidRDefault="009305E2" w:rsidP="009305E2">
            <w:pPr>
              <w:keepNext/>
              <w:keepLines/>
              <w:jc w:val="center"/>
              <w:rPr>
                <w:b/>
                <w:sz w:val="22"/>
                <w:szCs w:val="22"/>
              </w:rPr>
            </w:pPr>
            <w:r w:rsidRPr="006B4DFA">
              <w:rPr>
                <w:b/>
                <w:sz w:val="22"/>
                <w:szCs w:val="22"/>
              </w:rPr>
              <w:t>FORD</w:t>
            </w:r>
          </w:p>
        </w:tc>
        <w:tc>
          <w:tcPr>
            <w:tcW w:w="1463" w:type="dxa"/>
            <w:shd w:val="clear" w:color="auto" w:fill="FFFF00"/>
            <w:vAlign w:val="center"/>
            <w:hideMark/>
          </w:tcPr>
          <w:p w14:paraId="186A2B9E" w14:textId="4322D2D8" w:rsidR="009305E2" w:rsidRPr="006B4DFA" w:rsidRDefault="009305E2" w:rsidP="009305E2">
            <w:pPr>
              <w:keepNext/>
              <w:keepLines/>
              <w:jc w:val="center"/>
              <w:rPr>
                <w:b/>
                <w:sz w:val="22"/>
                <w:szCs w:val="22"/>
              </w:rPr>
            </w:pPr>
            <w:r w:rsidRPr="006B4DFA">
              <w:rPr>
                <w:b/>
                <w:sz w:val="22"/>
                <w:szCs w:val="22"/>
              </w:rPr>
              <w:t>F-250</w:t>
            </w:r>
          </w:p>
        </w:tc>
        <w:tc>
          <w:tcPr>
            <w:tcW w:w="2407" w:type="dxa"/>
            <w:shd w:val="clear" w:color="auto" w:fill="FFFF00"/>
            <w:vAlign w:val="center"/>
            <w:hideMark/>
          </w:tcPr>
          <w:p w14:paraId="3C181CA6" w14:textId="49E0A640" w:rsidR="009305E2" w:rsidRPr="006B4DFA" w:rsidRDefault="009305E2" w:rsidP="009305E2">
            <w:pPr>
              <w:keepNext/>
              <w:keepLines/>
              <w:jc w:val="center"/>
              <w:rPr>
                <w:b/>
                <w:sz w:val="22"/>
                <w:szCs w:val="22"/>
              </w:rPr>
            </w:pPr>
            <w:r w:rsidRPr="006B4DFA">
              <w:rPr>
                <w:b/>
                <w:sz w:val="22"/>
                <w:szCs w:val="22"/>
              </w:rPr>
              <w:t>SD P/U SUPERCAB S/BOX</w:t>
            </w:r>
          </w:p>
        </w:tc>
        <w:tc>
          <w:tcPr>
            <w:tcW w:w="1195" w:type="dxa"/>
            <w:shd w:val="clear" w:color="auto" w:fill="FFFF00"/>
            <w:noWrap/>
            <w:vAlign w:val="center"/>
            <w:hideMark/>
          </w:tcPr>
          <w:p w14:paraId="040FD464" w14:textId="77777777" w:rsidR="009305E2" w:rsidRPr="006B4DFA" w:rsidRDefault="009305E2" w:rsidP="009305E2">
            <w:pPr>
              <w:keepNext/>
              <w:keepLines/>
              <w:jc w:val="center"/>
              <w:rPr>
                <w:b/>
                <w:sz w:val="22"/>
                <w:szCs w:val="22"/>
              </w:rPr>
            </w:pPr>
            <w:r w:rsidRPr="006B4DFA">
              <w:rPr>
                <w:b/>
                <w:sz w:val="22"/>
                <w:szCs w:val="22"/>
              </w:rPr>
              <w:t>5,933</w:t>
            </w:r>
          </w:p>
        </w:tc>
        <w:tc>
          <w:tcPr>
            <w:tcW w:w="1235" w:type="dxa"/>
            <w:shd w:val="clear" w:color="auto" w:fill="FFFF00"/>
            <w:noWrap/>
            <w:vAlign w:val="center"/>
            <w:hideMark/>
          </w:tcPr>
          <w:p w14:paraId="6E53A9C3" w14:textId="77777777" w:rsidR="009305E2" w:rsidRPr="006B4DFA" w:rsidRDefault="009305E2" w:rsidP="009305E2">
            <w:pPr>
              <w:keepNext/>
              <w:keepLines/>
              <w:jc w:val="center"/>
              <w:rPr>
                <w:b/>
                <w:sz w:val="22"/>
                <w:szCs w:val="22"/>
              </w:rPr>
            </w:pPr>
            <w:r w:rsidRPr="006B4DFA">
              <w:rPr>
                <w:b/>
                <w:sz w:val="22"/>
                <w:szCs w:val="22"/>
              </w:rPr>
              <w:t>177,737</w:t>
            </w:r>
          </w:p>
        </w:tc>
        <w:tc>
          <w:tcPr>
            <w:tcW w:w="1865" w:type="dxa"/>
            <w:shd w:val="clear" w:color="auto" w:fill="FFFF00"/>
            <w:noWrap/>
            <w:vAlign w:val="center"/>
            <w:hideMark/>
          </w:tcPr>
          <w:p w14:paraId="1AA488D7" w14:textId="77777777" w:rsidR="009305E2" w:rsidRPr="006B4DFA" w:rsidRDefault="009305E2" w:rsidP="009305E2">
            <w:pPr>
              <w:keepNext/>
              <w:keepLines/>
              <w:jc w:val="center"/>
              <w:rPr>
                <w:b/>
                <w:color w:val="000000"/>
                <w:sz w:val="22"/>
                <w:szCs w:val="22"/>
              </w:rPr>
            </w:pPr>
            <w:r w:rsidRPr="006B4DFA">
              <w:rPr>
                <w:b/>
                <w:color w:val="000000"/>
                <w:sz w:val="22"/>
                <w:szCs w:val="22"/>
              </w:rPr>
              <w:t>95.37%</w:t>
            </w:r>
          </w:p>
        </w:tc>
      </w:tr>
      <w:tr w:rsidR="009305E2" w14:paraId="619096CE" w14:textId="77777777" w:rsidTr="00934DBA">
        <w:trPr>
          <w:trHeight w:val="615"/>
          <w:jc w:val="center"/>
        </w:trPr>
        <w:tc>
          <w:tcPr>
            <w:tcW w:w="1530" w:type="dxa"/>
            <w:shd w:val="clear" w:color="auto" w:fill="FFFFFF" w:themeFill="background1"/>
            <w:noWrap/>
            <w:vAlign w:val="center"/>
            <w:hideMark/>
          </w:tcPr>
          <w:p w14:paraId="0320B375" w14:textId="77777777" w:rsidR="009305E2" w:rsidRPr="009305E2" w:rsidRDefault="009305E2" w:rsidP="009305E2">
            <w:pPr>
              <w:keepNext/>
              <w:keepLines/>
              <w:jc w:val="center"/>
              <w:rPr>
                <w:sz w:val="22"/>
                <w:szCs w:val="22"/>
              </w:rPr>
            </w:pPr>
            <w:r w:rsidRPr="009305E2">
              <w:rPr>
                <w:sz w:val="22"/>
                <w:szCs w:val="22"/>
              </w:rPr>
              <w:t>NISSAN</w:t>
            </w:r>
          </w:p>
        </w:tc>
        <w:tc>
          <w:tcPr>
            <w:tcW w:w="1463" w:type="dxa"/>
            <w:shd w:val="clear" w:color="auto" w:fill="FFFFFF" w:themeFill="background1"/>
            <w:vAlign w:val="center"/>
            <w:hideMark/>
          </w:tcPr>
          <w:p w14:paraId="1891406F" w14:textId="77777777" w:rsidR="009305E2" w:rsidRPr="009305E2" w:rsidRDefault="009305E2" w:rsidP="009305E2">
            <w:pPr>
              <w:keepNext/>
              <w:keepLines/>
              <w:jc w:val="center"/>
              <w:rPr>
                <w:sz w:val="22"/>
                <w:szCs w:val="22"/>
              </w:rPr>
            </w:pPr>
            <w:r w:rsidRPr="009305E2">
              <w:rPr>
                <w:sz w:val="22"/>
                <w:szCs w:val="22"/>
              </w:rPr>
              <w:t>TITAN</w:t>
            </w:r>
          </w:p>
        </w:tc>
        <w:tc>
          <w:tcPr>
            <w:tcW w:w="2407" w:type="dxa"/>
            <w:shd w:val="clear" w:color="auto" w:fill="FFFFFF" w:themeFill="background1"/>
            <w:vAlign w:val="center"/>
            <w:hideMark/>
          </w:tcPr>
          <w:p w14:paraId="1761AD42" w14:textId="7E24190F" w:rsidR="009305E2" w:rsidRPr="009305E2" w:rsidRDefault="009305E2" w:rsidP="009305E2">
            <w:pPr>
              <w:keepNext/>
              <w:keepLines/>
              <w:jc w:val="center"/>
              <w:rPr>
                <w:sz w:val="22"/>
                <w:szCs w:val="22"/>
              </w:rPr>
            </w:pPr>
            <w:r w:rsidRPr="009305E2">
              <w:rPr>
                <w:sz w:val="22"/>
                <w:szCs w:val="22"/>
              </w:rPr>
              <w:t>SD SINGLE CAB 4X4</w:t>
            </w:r>
          </w:p>
        </w:tc>
        <w:tc>
          <w:tcPr>
            <w:tcW w:w="1195" w:type="dxa"/>
            <w:shd w:val="clear" w:color="auto" w:fill="FFFFFF" w:themeFill="background1"/>
            <w:noWrap/>
            <w:vAlign w:val="center"/>
            <w:hideMark/>
          </w:tcPr>
          <w:p w14:paraId="194079AC" w14:textId="77777777" w:rsidR="009305E2" w:rsidRPr="009305E2" w:rsidRDefault="009305E2" w:rsidP="009305E2">
            <w:pPr>
              <w:keepNext/>
              <w:keepLines/>
              <w:jc w:val="center"/>
              <w:rPr>
                <w:sz w:val="22"/>
                <w:szCs w:val="22"/>
              </w:rPr>
            </w:pPr>
            <w:r w:rsidRPr="009305E2">
              <w:rPr>
                <w:sz w:val="22"/>
                <w:szCs w:val="22"/>
              </w:rPr>
              <w:t>5,957</w:t>
            </w:r>
          </w:p>
        </w:tc>
        <w:tc>
          <w:tcPr>
            <w:tcW w:w="1235" w:type="dxa"/>
            <w:shd w:val="clear" w:color="auto" w:fill="FFFFFF" w:themeFill="background1"/>
            <w:noWrap/>
            <w:vAlign w:val="center"/>
            <w:hideMark/>
          </w:tcPr>
          <w:p w14:paraId="598873E7" w14:textId="77777777" w:rsidR="009305E2" w:rsidRPr="009305E2" w:rsidRDefault="009305E2" w:rsidP="009305E2">
            <w:pPr>
              <w:keepNext/>
              <w:keepLines/>
              <w:jc w:val="center"/>
              <w:rPr>
                <w:sz w:val="22"/>
                <w:szCs w:val="22"/>
              </w:rPr>
            </w:pPr>
            <w:r w:rsidRPr="009305E2">
              <w:rPr>
                <w:sz w:val="22"/>
                <w:szCs w:val="22"/>
              </w:rPr>
              <w:t>52,924</w:t>
            </w:r>
          </w:p>
        </w:tc>
        <w:tc>
          <w:tcPr>
            <w:tcW w:w="1865" w:type="dxa"/>
            <w:shd w:val="clear" w:color="auto" w:fill="FFFFFF" w:themeFill="background1"/>
            <w:noWrap/>
            <w:vAlign w:val="center"/>
            <w:hideMark/>
          </w:tcPr>
          <w:p w14:paraId="62D35C80" w14:textId="67886EF3" w:rsidR="009305E2" w:rsidRPr="009305E2" w:rsidRDefault="009305E2" w:rsidP="009305E2">
            <w:pPr>
              <w:keepNext/>
              <w:keepLines/>
              <w:jc w:val="center"/>
              <w:rPr>
                <w:color w:val="000000"/>
                <w:sz w:val="22"/>
                <w:szCs w:val="22"/>
              </w:rPr>
            </w:pPr>
            <w:r w:rsidRPr="009305E2">
              <w:rPr>
                <w:color w:val="000000"/>
                <w:sz w:val="22"/>
                <w:szCs w:val="22"/>
              </w:rPr>
              <w:t>95.69%</w:t>
            </w:r>
          </w:p>
        </w:tc>
      </w:tr>
      <w:tr w:rsidR="009305E2" w14:paraId="3A6C4C34" w14:textId="77777777" w:rsidTr="00934DBA">
        <w:trPr>
          <w:trHeight w:val="615"/>
          <w:jc w:val="center"/>
        </w:trPr>
        <w:tc>
          <w:tcPr>
            <w:tcW w:w="1530" w:type="dxa"/>
            <w:shd w:val="clear" w:color="auto" w:fill="FFFFFF" w:themeFill="background1"/>
            <w:noWrap/>
            <w:vAlign w:val="center"/>
            <w:hideMark/>
          </w:tcPr>
          <w:p w14:paraId="02F643CB" w14:textId="77777777" w:rsidR="009305E2" w:rsidRPr="009305E2" w:rsidRDefault="009305E2" w:rsidP="009305E2">
            <w:pPr>
              <w:keepNext/>
              <w:keepLines/>
              <w:jc w:val="center"/>
              <w:rPr>
                <w:sz w:val="22"/>
                <w:szCs w:val="22"/>
              </w:rPr>
            </w:pPr>
            <w:r w:rsidRPr="009305E2">
              <w:rPr>
                <w:sz w:val="22"/>
                <w:szCs w:val="22"/>
              </w:rPr>
              <w:t>CHEVROLET</w:t>
            </w:r>
          </w:p>
        </w:tc>
        <w:tc>
          <w:tcPr>
            <w:tcW w:w="1463" w:type="dxa"/>
            <w:shd w:val="clear" w:color="auto" w:fill="FFFFFF" w:themeFill="background1"/>
            <w:vAlign w:val="center"/>
            <w:hideMark/>
          </w:tcPr>
          <w:p w14:paraId="3C9365E3" w14:textId="77777777" w:rsidR="009305E2" w:rsidRPr="009305E2" w:rsidRDefault="009305E2" w:rsidP="009305E2">
            <w:pPr>
              <w:keepNext/>
              <w:keepLines/>
              <w:jc w:val="center"/>
              <w:rPr>
                <w:sz w:val="22"/>
                <w:szCs w:val="22"/>
              </w:rPr>
            </w:pPr>
            <w:r w:rsidRPr="009305E2">
              <w:rPr>
                <w:sz w:val="22"/>
                <w:szCs w:val="22"/>
              </w:rPr>
              <w:t>SILVERADO 2500</w:t>
            </w:r>
          </w:p>
        </w:tc>
        <w:tc>
          <w:tcPr>
            <w:tcW w:w="2407" w:type="dxa"/>
            <w:shd w:val="clear" w:color="auto" w:fill="FFFFFF" w:themeFill="background1"/>
            <w:vAlign w:val="center"/>
            <w:hideMark/>
          </w:tcPr>
          <w:p w14:paraId="7DB89692" w14:textId="074FC507" w:rsidR="009305E2" w:rsidRPr="009305E2" w:rsidRDefault="009305E2" w:rsidP="009305E2">
            <w:pPr>
              <w:keepNext/>
              <w:keepLines/>
              <w:jc w:val="center"/>
              <w:rPr>
                <w:sz w:val="22"/>
                <w:szCs w:val="22"/>
              </w:rPr>
            </w:pPr>
            <w:r w:rsidRPr="009305E2">
              <w:rPr>
                <w:sz w:val="22"/>
                <w:szCs w:val="22"/>
              </w:rPr>
              <w:t>HD REG CAB L/BOX 4X4</w:t>
            </w:r>
          </w:p>
        </w:tc>
        <w:tc>
          <w:tcPr>
            <w:tcW w:w="1195" w:type="dxa"/>
            <w:shd w:val="clear" w:color="auto" w:fill="FFFFFF" w:themeFill="background1"/>
            <w:noWrap/>
            <w:vAlign w:val="center"/>
            <w:hideMark/>
          </w:tcPr>
          <w:p w14:paraId="2D755F78" w14:textId="77777777" w:rsidR="009305E2" w:rsidRPr="009305E2" w:rsidRDefault="009305E2" w:rsidP="009305E2">
            <w:pPr>
              <w:keepNext/>
              <w:keepLines/>
              <w:jc w:val="center"/>
              <w:rPr>
                <w:sz w:val="22"/>
                <w:szCs w:val="22"/>
              </w:rPr>
            </w:pPr>
            <w:r w:rsidRPr="009305E2">
              <w:rPr>
                <w:sz w:val="22"/>
                <w:szCs w:val="22"/>
              </w:rPr>
              <w:t>5,961</w:t>
            </w:r>
          </w:p>
        </w:tc>
        <w:tc>
          <w:tcPr>
            <w:tcW w:w="1235" w:type="dxa"/>
            <w:shd w:val="clear" w:color="auto" w:fill="FFFFFF" w:themeFill="background1"/>
            <w:noWrap/>
            <w:vAlign w:val="center"/>
            <w:hideMark/>
          </w:tcPr>
          <w:p w14:paraId="0ADC3EF6" w14:textId="77777777" w:rsidR="009305E2" w:rsidRPr="009305E2" w:rsidRDefault="009305E2" w:rsidP="009305E2">
            <w:pPr>
              <w:keepNext/>
              <w:keepLines/>
              <w:jc w:val="center"/>
              <w:rPr>
                <w:sz w:val="22"/>
                <w:szCs w:val="22"/>
              </w:rPr>
            </w:pPr>
            <w:r w:rsidRPr="009305E2">
              <w:rPr>
                <w:sz w:val="22"/>
                <w:szCs w:val="22"/>
              </w:rPr>
              <w:t>103,112</w:t>
            </w:r>
          </w:p>
        </w:tc>
        <w:tc>
          <w:tcPr>
            <w:tcW w:w="1865" w:type="dxa"/>
            <w:shd w:val="clear" w:color="auto" w:fill="FFFFFF" w:themeFill="background1"/>
            <w:noWrap/>
            <w:vAlign w:val="center"/>
            <w:hideMark/>
          </w:tcPr>
          <w:p w14:paraId="3E6817F8" w14:textId="77777777" w:rsidR="009305E2" w:rsidRPr="009305E2" w:rsidRDefault="009305E2" w:rsidP="009305E2">
            <w:pPr>
              <w:keepNext/>
              <w:keepLines/>
              <w:jc w:val="center"/>
              <w:rPr>
                <w:color w:val="000000"/>
                <w:sz w:val="22"/>
                <w:szCs w:val="22"/>
              </w:rPr>
            </w:pPr>
            <w:r w:rsidRPr="009305E2">
              <w:rPr>
                <w:color w:val="000000"/>
                <w:sz w:val="22"/>
                <w:szCs w:val="22"/>
              </w:rPr>
              <w:t>95.69%</w:t>
            </w:r>
          </w:p>
        </w:tc>
      </w:tr>
      <w:tr w:rsidR="009305E2" w14:paraId="0750D93D" w14:textId="77777777" w:rsidTr="00934DBA">
        <w:trPr>
          <w:trHeight w:val="615"/>
          <w:jc w:val="center"/>
        </w:trPr>
        <w:tc>
          <w:tcPr>
            <w:tcW w:w="1530" w:type="dxa"/>
            <w:shd w:val="clear" w:color="auto" w:fill="FFFFFF" w:themeFill="background1"/>
            <w:noWrap/>
            <w:vAlign w:val="center"/>
            <w:hideMark/>
          </w:tcPr>
          <w:p w14:paraId="67B428D3" w14:textId="77777777" w:rsidR="009305E2" w:rsidRPr="009305E2" w:rsidRDefault="009305E2" w:rsidP="009305E2">
            <w:pPr>
              <w:keepNext/>
              <w:keepLines/>
              <w:jc w:val="center"/>
              <w:rPr>
                <w:sz w:val="22"/>
                <w:szCs w:val="22"/>
              </w:rPr>
            </w:pPr>
            <w:r w:rsidRPr="009305E2">
              <w:rPr>
                <w:sz w:val="22"/>
                <w:szCs w:val="22"/>
              </w:rPr>
              <w:t>GMC</w:t>
            </w:r>
          </w:p>
        </w:tc>
        <w:tc>
          <w:tcPr>
            <w:tcW w:w="1463" w:type="dxa"/>
            <w:shd w:val="clear" w:color="auto" w:fill="FFFFFF" w:themeFill="background1"/>
            <w:vAlign w:val="center"/>
            <w:hideMark/>
          </w:tcPr>
          <w:p w14:paraId="058F20DD" w14:textId="77777777" w:rsidR="009305E2" w:rsidRPr="009305E2" w:rsidRDefault="009305E2" w:rsidP="009305E2">
            <w:pPr>
              <w:keepNext/>
              <w:keepLines/>
              <w:jc w:val="center"/>
              <w:rPr>
                <w:sz w:val="22"/>
                <w:szCs w:val="22"/>
              </w:rPr>
            </w:pPr>
            <w:r w:rsidRPr="009305E2">
              <w:rPr>
                <w:sz w:val="22"/>
                <w:szCs w:val="22"/>
              </w:rPr>
              <w:t>SIERRA 2500</w:t>
            </w:r>
          </w:p>
        </w:tc>
        <w:tc>
          <w:tcPr>
            <w:tcW w:w="2407" w:type="dxa"/>
            <w:shd w:val="clear" w:color="auto" w:fill="FFFFFF" w:themeFill="background1"/>
            <w:vAlign w:val="center"/>
            <w:hideMark/>
          </w:tcPr>
          <w:p w14:paraId="5EEC7B93" w14:textId="160C6516" w:rsidR="009305E2" w:rsidRPr="009305E2" w:rsidRDefault="009305E2" w:rsidP="009305E2">
            <w:pPr>
              <w:keepNext/>
              <w:keepLines/>
              <w:jc w:val="center"/>
              <w:rPr>
                <w:sz w:val="22"/>
                <w:szCs w:val="22"/>
              </w:rPr>
            </w:pPr>
            <w:r w:rsidRPr="009305E2">
              <w:rPr>
                <w:sz w:val="22"/>
                <w:szCs w:val="22"/>
              </w:rPr>
              <w:t>HD REG CAB L/BOX 4X4</w:t>
            </w:r>
          </w:p>
        </w:tc>
        <w:tc>
          <w:tcPr>
            <w:tcW w:w="1195" w:type="dxa"/>
            <w:shd w:val="clear" w:color="auto" w:fill="FFFFFF" w:themeFill="background1"/>
            <w:noWrap/>
            <w:vAlign w:val="center"/>
            <w:hideMark/>
          </w:tcPr>
          <w:p w14:paraId="314DA692" w14:textId="77777777" w:rsidR="009305E2" w:rsidRPr="009305E2" w:rsidRDefault="009305E2" w:rsidP="009305E2">
            <w:pPr>
              <w:keepNext/>
              <w:keepLines/>
              <w:jc w:val="center"/>
              <w:rPr>
                <w:sz w:val="22"/>
                <w:szCs w:val="22"/>
              </w:rPr>
            </w:pPr>
            <w:r w:rsidRPr="009305E2">
              <w:rPr>
                <w:sz w:val="22"/>
                <w:szCs w:val="22"/>
              </w:rPr>
              <w:t>5,961</w:t>
            </w:r>
          </w:p>
        </w:tc>
        <w:tc>
          <w:tcPr>
            <w:tcW w:w="1235" w:type="dxa"/>
            <w:shd w:val="clear" w:color="auto" w:fill="FFFFFF" w:themeFill="background1"/>
            <w:noWrap/>
            <w:vAlign w:val="center"/>
            <w:hideMark/>
          </w:tcPr>
          <w:p w14:paraId="0AFC05A9" w14:textId="77777777" w:rsidR="009305E2" w:rsidRPr="009305E2" w:rsidRDefault="009305E2" w:rsidP="009305E2">
            <w:pPr>
              <w:keepNext/>
              <w:keepLines/>
              <w:jc w:val="center"/>
              <w:rPr>
                <w:sz w:val="22"/>
                <w:szCs w:val="22"/>
              </w:rPr>
            </w:pPr>
            <w:r w:rsidRPr="009305E2">
              <w:rPr>
                <w:sz w:val="22"/>
                <w:szCs w:val="22"/>
              </w:rPr>
              <w:t>38,358</w:t>
            </w:r>
          </w:p>
        </w:tc>
        <w:tc>
          <w:tcPr>
            <w:tcW w:w="1865" w:type="dxa"/>
            <w:shd w:val="clear" w:color="auto" w:fill="FFFFFF" w:themeFill="background1"/>
            <w:noWrap/>
            <w:vAlign w:val="center"/>
            <w:hideMark/>
          </w:tcPr>
          <w:p w14:paraId="0171D6FA" w14:textId="77777777" w:rsidR="009305E2" w:rsidRPr="009305E2" w:rsidRDefault="009305E2" w:rsidP="009305E2">
            <w:pPr>
              <w:keepNext/>
              <w:keepLines/>
              <w:jc w:val="center"/>
              <w:rPr>
                <w:color w:val="000000"/>
                <w:sz w:val="22"/>
                <w:szCs w:val="22"/>
              </w:rPr>
            </w:pPr>
            <w:r w:rsidRPr="009305E2">
              <w:rPr>
                <w:color w:val="000000"/>
                <w:sz w:val="22"/>
                <w:szCs w:val="22"/>
              </w:rPr>
              <w:t>95.69%</w:t>
            </w:r>
          </w:p>
        </w:tc>
      </w:tr>
      <w:tr w:rsidR="009305E2" w14:paraId="33F49C8D" w14:textId="77777777" w:rsidTr="00934DBA">
        <w:trPr>
          <w:trHeight w:val="615"/>
          <w:jc w:val="center"/>
        </w:trPr>
        <w:tc>
          <w:tcPr>
            <w:tcW w:w="1530" w:type="dxa"/>
            <w:shd w:val="clear" w:color="auto" w:fill="FFFFFF" w:themeFill="background1"/>
            <w:noWrap/>
            <w:vAlign w:val="center"/>
            <w:hideMark/>
          </w:tcPr>
          <w:p w14:paraId="43AAB747" w14:textId="77777777" w:rsidR="009305E2" w:rsidRPr="009305E2" w:rsidRDefault="009305E2" w:rsidP="009305E2">
            <w:pPr>
              <w:keepNext/>
              <w:keepLines/>
              <w:jc w:val="center"/>
              <w:rPr>
                <w:sz w:val="22"/>
                <w:szCs w:val="22"/>
              </w:rPr>
            </w:pPr>
            <w:r w:rsidRPr="009305E2">
              <w:rPr>
                <w:sz w:val="22"/>
                <w:szCs w:val="22"/>
              </w:rPr>
              <w:t>RAM</w:t>
            </w:r>
          </w:p>
        </w:tc>
        <w:tc>
          <w:tcPr>
            <w:tcW w:w="1463" w:type="dxa"/>
            <w:shd w:val="clear" w:color="auto" w:fill="FFFFFF" w:themeFill="background1"/>
            <w:vAlign w:val="center"/>
            <w:hideMark/>
          </w:tcPr>
          <w:p w14:paraId="0745F407" w14:textId="748EC25F" w:rsidR="009305E2" w:rsidRPr="009305E2" w:rsidRDefault="009305E2" w:rsidP="009305E2">
            <w:pPr>
              <w:keepNext/>
              <w:keepLines/>
              <w:jc w:val="center"/>
              <w:rPr>
                <w:sz w:val="22"/>
                <w:szCs w:val="22"/>
              </w:rPr>
            </w:pPr>
            <w:r w:rsidRPr="009305E2">
              <w:rPr>
                <w:sz w:val="22"/>
                <w:szCs w:val="22"/>
              </w:rPr>
              <w:t>RAM 2500</w:t>
            </w:r>
          </w:p>
        </w:tc>
        <w:tc>
          <w:tcPr>
            <w:tcW w:w="2407" w:type="dxa"/>
            <w:shd w:val="clear" w:color="auto" w:fill="FFFFFF" w:themeFill="background1"/>
            <w:vAlign w:val="center"/>
            <w:hideMark/>
          </w:tcPr>
          <w:p w14:paraId="21AF6871" w14:textId="276A8F0A" w:rsidR="009305E2" w:rsidRPr="009305E2" w:rsidRDefault="009305E2" w:rsidP="009305E2">
            <w:pPr>
              <w:keepNext/>
              <w:keepLines/>
              <w:jc w:val="center"/>
              <w:rPr>
                <w:sz w:val="22"/>
                <w:szCs w:val="22"/>
              </w:rPr>
            </w:pPr>
            <w:r w:rsidRPr="009305E2">
              <w:rPr>
                <w:sz w:val="22"/>
                <w:szCs w:val="22"/>
              </w:rPr>
              <w:t>REG CAB L/BOX 2WD</w:t>
            </w:r>
          </w:p>
        </w:tc>
        <w:tc>
          <w:tcPr>
            <w:tcW w:w="1195" w:type="dxa"/>
            <w:shd w:val="clear" w:color="auto" w:fill="FFFFFF" w:themeFill="background1"/>
            <w:noWrap/>
            <w:vAlign w:val="center"/>
            <w:hideMark/>
          </w:tcPr>
          <w:p w14:paraId="61467DDB" w14:textId="77777777" w:rsidR="009305E2" w:rsidRPr="009305E2" w:rsidRDefault="009305E2" w:rsidP="009305E2">
            <w:pPr>
              <w:keepNext/>
              <w:keepLines/>
              <w:jc w:val="center"/>
              <w:rPr>
                <w:sz w:val="22"/>
                <w:szCs w:val="22"/>
              </w:rPr>
            </w:pPr>
            <w:r w:rsidRPr="009305E2">
              <w:rPr>
                <w:sz w:val="22"/>
                <w:szCs w:val="22"/>
              </w:rPr>
              <w:t>5,966</w:t>
            </w:r>
          </w:p>
        </w:tc>
        <w:tc>
          <w:tcPr>
            <w:tcW w:w="1235" w:type="dxa"/>
            <w:shd w:val="clear" w:color="auto" w:fill="FFFFFF" w:themeFill="background1"/>
            <w:noWrap/>
            <w:vAlign w:val="center"/>
            <w:hideMark/>
          </w:tcPr>
          <w:p w14:paraId="68572D59" w14:textId="77777777" w:rsidR="009305E2" w:rsidRPr="009305E2" w:rsidRDefault="009305E2" w:rsidP="009305E2">
            <w:pPr>
              <w:keepNext/>
              <w:keepLines/>
              <w:jc w:val="center"/>
              <w:rPr>
                <w:sz w:val="22"/>
                <w:szCs w:val="22"/>
              </w:rPr>
            </w:pPr>
            <w:r w:rsidRPr="009305E2">
              <w:rPr>
                <w:sz w:val="22"/>
                <w:szCs w:val="22"/>
              </w:rPr>
              <w:t>89,935</w:t>
            </w:r>
          </w:p>
        </w:tc>
        <w:tc>
          <w:tcPr>
            <w:tcW w:w="1865" w:type="dxa"/>
            <w:shd w:val="clear" w:color="auto" w:fill="FFFFFF" w:themeFill="background1"/>
            <w:noWrap/>
            <w:vAlign w:val="center"/>
            <w:hideMark/>
          </w:tcPr>
          <w:p w14:paraId="737393A8" w14:textId="77777777" w:rsidR="009305E2" w:rsidRPr="009305E2" w:rsidRDefault="009305E2" w:rsidP="009305E2">
            <w:pPr>
              <w:keepNext/>
              <w:keepLines/>
              <w:jc w:val="center"/>
              <w:rPr>
                <w:color w:val="000000"/>
                <w:sz w:val="22"/>
                <w:szCs w:val="22"/>
              </w:rPr>
            </w:pPr>
            <w:r w:rsidRPr="009305E2">
              <w:rPr>
                <w:color w:val="000000"/>
                <w:sz w:val="22"/>
                <w:szCs w:val="22"/>
              </w:rPr>
              <w:t>95.69%</w:t>
            </w:r>
          </w:p>
        </w:tc>
      </w:tr>
      <w:tr w:rsidR="009305E2" w14:paraId="52B4551A" w14:textId="77777777" w:rsidTr="00934DBA">
        <w:trPr>
          <w:trHeight w:val="615"/>
          <w:jc w:val="center"/>
        </w:trPr>
        <w:tc>
          <w:tcPr>
            <w:tcW w:w="1530" w:type="dxa"/>
            <w:shd w:val="clear" w:color="auto" w:fill="FFFFFF" w:themeFill="background1"/>
            <w:noWrap/>
            <w:vAlign w:val="center"/>
            <w:hideMark/>
          </w:tcPr>
          <w:p w14:paraId="4A26A543" w14:textId="77777777" w:rsidR="009305E2" w:rsidRPr="009305E2" w:rsidRDefault="009305E2" w:rsidP="009305E2">
            <w:pPr>
              <w:keepNext/>
              <w:keepLines/>
              <w:jc w:val="center"/>
              <w:rPr>
                <w:sz w:val="22"/>
                <w:szCs w:val="22"/>
              </w:rPr>
            </w:pPr>
            <w:r w:rsidRPr="009305E2">
              <w:rPr>
                <w:sz w:val="22"/>
                <w:szCs w:val="22"/>
              </w:rPr>
              <w:t>FORD</w:t>
            </w:r>
          </w:p>
        </w:tc>
        <w:tc>
          <w:tcPr>
            <w:tcW w:w="1463" w:type="dxa"/>
            <w:shd w:val="clear" w:color="auto" w:fill="FFFFFF" w:themeFill="background1"/>
            <w:vAlign w:val="center"/>
            <w:hideMark/>
          </w:tcPr>
          <w:p w14:paraId="479EE597" w14:textId="3DFE2E47" w:rsidR="009305E2" w:rsidRPr="009305E2" w:rsidRDefault="009305E2" w:rsidP="009305E2">
            <w:pPr>
              <w:keepNext/>
              <w:keepLines/>
              <w:jc w:val="center"/>
              <w:rPr>
                <w:sz w:val="22"/>
                <w:szCs w:val="22"/>
              </w:rPr>
            </w:pPr>
            <w:r w:rsidRPr="009305E2">
              <w:rPr>
                <w:sz w:val="22"/>
                <w:szCs w:val="22"/>
              </w:rPr>
              <w:t>F-250</w:t>
            </w:r>
          </w:p>
        </w:tc>
        <w:tc>
          <w:tcPr>
            <w:tcW w:w="2407" w:type="dxa"/>
            <w:shd w:val="clear" w:color="auto" w:fill="FFFFFF" w:themeFill="background1"/>
            <w:vAlign w:val="center"/>
            <w:hideMark/>
          </w:tcPr>
          <w:p w14:paraId="35DA9B10" w14:textId="13623AF2" w:rsidR="009305E2" w:rsidRPr="009305E2" w:rsidRDefault="009305E2" w:rsidP="009305E2">
            <w:pPr>
              <w:keepNext/>
              <w:keepLines/>
              <w:jc w:val="center"/>
              <w:rPr>
                <w:sz w:val="22"/>
                <w:szCs w:val="22"/>
              </w:rPr>
            </w:pPr>
            <w:r w:rsidRPr="009305E2">
              <w:rPr>
                <w:sz w:val="22"/>
                <w:szCs w:val="22"/>
              </w:rPr>
              <w:t>SD P/U SUPERCAB L/BOX</w:t>
            </w:r>
          </w:p>
        </w:tc>
        <w:tc>
          <w:tcPr>
            <w:tcW w:w="1195" w:type="dxa"/>
            <w:shd w:val="clear" w:color="auto" w:fill="FFFFFF" w:themeFill="background1"/>
            <w:noWrap/>
            <w:vAlign w:val="center"/>
            <w:hideMark/>
          </w:tcPr>
          <w:p w14:paraId="1E7B7A0C" w14:textId="77777777" w:rsidR="009305E2" w:rsidRPr="009305E2" w:rsidRDefault="009305E2" w:rsidP="009305E2">
            <w:pPr>
              <w:keepNext/>
              <w:keepLines/>
              <w:jc w:val="center"/>
              <w:rPr>
                <w:sz w:val="22"/>
                <w:szCs w:val="22"/>
              </w:rPr>
            </w:pPr>
            <w:r w:rsidRPr="009305E2">
              <w:rPr>
                <w:sz w:val="22"/>
                <w:szCs w:val="22"/>
              </w:rPr>
              <w:t>6,027</w:t>
            </w:r>
          </w:p>
        </w:tc>
        <w:tc>
          <w:tcPr>
            <w:tcW w:w="1235" w:type="dxa"/>
            <w:shd w:val="clear" w:color="auto" w:fill="FFFFFF" w:themeFill="background1"/>
            <w:noWrap/>
            <w:vAlign w:val="center"/>
            <w:hideMark/>
          </w:tcPr>
          <w:p w14:paraId="0205F1E9" w14:textId="77777777" w:rsidR="009305E2" w:rsidRPr="009305E2" w:rsidRDefault="009305E2" w:rsidP="009305E2">
            <w:pPr>
              <w:keepNext/>
              <w:keepLines/>
              <w:jc w:val="center"/>
              <w:rPr>
                <w:sz w:val="22"/>
                <w:szCs w:val="22"/>
              </w:rPr>
            </w:pPr>
            <w:r w:rsidRPr="009305E2">
              <w:rPr>
                <w:sz w:val="22"/>
                <w:szCs w:val="22"/>
              </w:rPr>
              <w:t>177,737</w:t>
            </w:r>
          </w:p>
        </w:tc>
        <w:tc>
          <w:tcPr>
            <w:tcW w:w="1865" w:type="dxa"/>
            <w:shd w:val="clear" w:color="auto" w:fill="FFFFFF" w:themeFill="background1"/>
            <w:noWrap/>
            <w:vAlign w:val="center"/>
            <w:hideMark/>
          </w:tcPr>
          <w:p w14:paraId="391E1910" w14:textId="77777777" w:rsidR="009305E2" w:rsidRPr="009305E2" w:rsidRDefault="009305E2" w:rsidP="009305E2">
            <w:pPr>
              <w:keepNext/>
              <w:keepLines/>
              <w:jc w:val="center"/>
              <w:rPr>
                <w:color w:val="000000"/>
                <w:sz w:val="22"/>
                <w:szCs w:val="22"/>
              </w:rPr>
            </w:pPr>
            <w:r w:rsidRPr="009305E2">
              <w:rPr>
                <w:color w:val="000000"/>
                <w:sz w:val="22"/>
                <w:szCs w:val="22"/>
              </w:rPr>
              <w:t>95.76%</w:t>
            </w:r>
          </w:p>
        </w:tc>
      </w:tr>
      <w:tr w:rsidR="009305E2" w14:paraId="48292401" w14:textId="77777777" w:rsidTr="00934DBA">
        <w:trPr>
          <w:trHeight w:val="615"/>
          <w:jc w:val="center"/>
        </w:trPr>
        <w:tc>
          <w:tcPr>
            <w:tcW w:w="1530" w:type="dxa"/>
            <w:shd w:val="clear" w:color="auto" w:fill="FFFFFF" w:themeFill="background1"/>
            <w:noWrap/>
            <w:vAlign w:val="center"/>
            <w:hideMark/>
          </w:tcPr>
          <w:p w14:paraId="6B31B291" w14:textId="77777777" w:rsidR="009305E2" w:rsidRPr="009305E2" w:rsidRDefault="009305E2" w:rsidP="009305E2">
            <w:pPr>
              <w:keepNext/>
              <w:keepLines/>
              <w:jc w:val="center"/>
              <w:rPr>
                <w:sz w:val="22"/>
                <w:szCs w:val="22"/>
              </w:rPr>
            </w:pPr>
            <w:r w:rsidRPr="009305E2">
              <w:rPr>
                <w:sz w:val="22"/>
                <w:szCs w:val="22"/>
              </w:rPr>
              <w:t>FORD</w:t>
            </w:r>
          </w:p>
        </w:tc>
        <w:tc>
          <w:tcPr>
            <w:tcW w:w="1463" w:type="dxa"/>
            <w:shd w:val="clear" w:color="auto" w:fill="FFFFFF" w:themeFill="background1"/>
            <w:vAlign w:val="center"/>
            <w:hideMark/>
          </w:tcPr>
          <w:p w14:paraId="6C9C42A2" w14:textId="77777777" w:rsidR="009305E2" w:rsidRPr="009305E2" w:rsidRDefault="009305E2" w:rsidP="009305E2">
            <w:pPr>
              <w:keepNext/>
              <w:keepLines/>
              <w:jc w:val="center"/>
              <w:rPr>
                <w:sz w:val="22"/>
                <w:szCs w:val="22"/>
              </w:rPr>
            </w:pPr>
            <w:r w:rsidRPr="009305E2">
              <w:rPr>
                <w:sz w:val="22"/>
                <w:szCs w:val="22"/>
              </w:rPr>
              <w:t>F-250</w:t>
            </w:r>
          </w:p>
        </w:tc>
        <w:tc>
          <w:tcPr>
            <w:tcW w:w="2407" w:type="dxa"/>
            <w:shd w:val="clear" w:color="auto" w:fill="FFFFFF" w:themeFill="background1"/>
            <w:vAlign w:val="center"/>
            <w:hideMark/>
          </w:tcPr>
          <w:p w14:paraId="41B538AA" w14:textId="422262C7" w:rsidR="009305E2" w:rsidRPr="009305E2" w:rsidRDefault="009305E2" w:rsidP="009305E2">
            <w:pPr>
              <w:keepNext/>
              <w:keepLines/>
              <w:jc w:val="center"/>
              <w:rPr>
                <w:sz w:val="22"/>
                <w:szCs w:val="22"/>
              </w:rPr>
            </w:pPr>
            <w:r w:rsidRPr="009305E2">
              <w:rPr>
                <w:sz w:val="22"/>
                <w:szCs w:val="22"/>
              </w:rPr>
              <w:t>SD P/U CREW CAB S/BOX</w:t>
            </w:r>
          </w:p>
        </w:tc>
        <w:tc>
          <w:tcPr>
            <w:tcW w:w="1195" w:type="dxa"/>
            <w:shd w:val="clear" w:color="auto" w:fill="FFFFFF" w:themeFill="background1"/>
            <w:noWrap/>
            <w:vAlign w:val="center"/>
            <w:hideMark/>
          </w:tcPr>
          <w:p w14:paraId="604B9651" w14:textId="77777777" w:rsidR="009305E2" w:rsidRPr="009305E2" w:rsidRDefault="009305E2" w:rsidP="009305E2">
            <w:pPr>
              <w:keepNext/>
              <w:keepLines/>
              <w:jc w:val="center"/>
              <w:rPr>
                <w:sz w:val="22"/>
                <w:szCs w:val="22"/>
              </w:rPr>
            </w:pPr>
            <w:r w:rsidRPr="009305E2">
              <w:rPr>
                <w:sz w:val="22"/>
                <w:szCs w:val="22"/>
              </w:rPr>
              <w:t>6,052</w:t>
            </w:r>
          </w:p>
        </w:tc>
        <w:tc>
          <w:tcPr>
            <w:tcW w:w="1235" w:type="dxa"/>
            <w:shd w:val="clear" w:color="auto" w:fill="FFFFFF" w:themeFill="background1"/>
            <w:noWrap/>
            <w:vAlign w:val="center"/>
            <w:hideMark/>
          </w:tcPr>
          <w:p w14:paraId="4ED282FB" w14:textId="77777777" w:rsidR="009305E2" w:rsidRPr="009305E2" w:rsidRDefault="009305E2" w:rsidP="009305E2">
            <w:pPr>
              <w:keepNext/>
              <w:keepLines/>
              <w:jc w:val="center"/>
              <w:rPr>
                <w:sz w:val="22"/>
                <w:szCs w:val="22"/>
              </w:rPr>
            </w:pPr>
            <w:r w:rsidRPr="009305E2">
              <w:rPr>
                <w:sz w:val="22"/>
                <w:szCs w:val="22"/>
              </w:rPr>
              <w:t>177,737</w:t>
            </w:r>
          </w:p>
        </w:tc>
        <w:tc>
          <w:tcPr>
            <w:tcW w:w="1865" w:type="dxa"/>
            <w:shd w:val="clear" w:color="auto" w:fill="FFFFFF" w:themeFill="background1"/>
            <w:noWrap/>
            <w:vAlign w:val="center"/>
            <w:hideMark/>
          </w:tcPr>
          <w:p w14:paraId="7CF7C40D" w14:textId="77777777" w:rsidR="009305E2" w:rsidRPr="009305E2" w:rsidRDefault="009305E2" w:rsidP="009305E2">
            <w:pPr>
              <w:keepNext/>
              <w:keepLines/>
              <w:jc w:val="center"/>
              <w:rPr>
                <w:color w:val="000000"/>
                <w:sz w:val="22"/>
                <w:szCs w:val="22"/>
              </w:rPr>
            </w:pPr>
            <w:r w:rsidRPr="009305E2">
              <w:rPr>
                <w:color w:val="000000"/>
                <w:sz w:val="22"/>
                <w:szCs w:val="22"/>
              </w:rPr>
              <w:t>95.85%</w:t>
            </w:r>
          </w:p>
        </w:tc>
      </w:tr>
      <w:tr w:rsidR="009305E2" w14:paraId="01B1D897" w14:textId="77777777" w:rsidTr="00934DBA">
        <w:trPr>
          <w:trHeight w:val="615"/>
          <w:jc w:val="center"/>
        </w:trPr>
        <w:tc>
          <w:tcPr>
            <w:tcW w:w="1530" w:type="dxa"/>
            <w:shd w:val="clear" w:color="auto" w:fill="auto"/>
            <w:noWrap/>
            <w:vAlign w:val="center"/>
            <w:hideMark/>
          </w:tcPr>
          <w:p w14:paraId="6D5708D0" w14:textId="77777777" w:rsidR="009305E2" w:rsidRPr="009305E2" w:rsidRDefault="009305E2" w:rsidP="009305E2">
            <w:pPr>
              <w:keepNext/>
              <w:keepLines/>
              <w:jc w:val="center"/>
              <w:rPr>
                <w:sz w:val="22"/>
                <w:szCs w:val="22"/>
              </w:rPr>
            </w:pPr>
            <w:r w:rsidRPr="009305E2">
              <w:rPr>
                <w:sz w:val="22"/>
                <w:szCs w:val="22"/>
              </w:rPr>
              <w:t>FORD</w:t>
            </w:r>
          </w:p>
        </w:tc>
        <w:tc>
          <w:tcPr>
            <w:tcW w:w="1463" w:type="dxa"/>
            <w:shd w:val="clear" w:color="auto" w:fill="auto"/>
            <w:vAlign w:val="center"/>
            <w:hideMark/>
          </w:tcPr>
          <w:p w14:paraId="3EF9F438" w14:textId="3C3449BB" w:rsidR="009305E2" w:rsidRPr="009305E2" w:rsidRDefault="009305E2" w:rsidP="009305E2">
            <w:pPr>
              <w:keepNext/>
              <w:keepLines/>
              <w:jc w:val="center"/>
              <w:rPr>
                <w:sz w:val="22"/>
                <w:szCs w:val="22"/>
              </w:rPr>
            </w:pPr>
            <w:r w:rsidRPr="009305E2">
              <w:rPr>
                <w:sz w:val="22"/>
                <w:szCs w:val="22"/>
              </w:rPr>
              <w:t>F-250</w:t>
            </w:r>
          </w:p>
        </w:tc>
        <w:tc>
          <w:tcPr>
            <w:tcW w:w="2407" w:type="dxa"/>
            <w:shd w:val="clear" w:color="auto" w:fill="auto"/>
            <w:vAlign w:val="center"/>
            <w:hideMark/>
          </w:tcPr>
          <w:p w14:paraId="161AEE79" w14:textId="5D389252" w:rsidR="009305E2" w:rsidRPr="009305E2" w:rsidRDefault="009305E2" w:rsidP="009305E2">
            <w:pPr>
              <w:keepNext/>
              <w:keepLines/>
              <w:jc w:val="center"/>
              <w:rPr>
                <w:sz w:val="22"/>
                <w:szCs w:val="22"/>
              </w:rPr>
            </w:pPr>
            <w:r w:rsidRPr="009305E2">
              <w:rPr>
                <w:sz w:val="22"/>
                <w:szCs w:val="22"/>
              </w:rPr>
              <w:t>SD P/U REG CAB L/BOX 4X4</w:t>
            </w:r>
          </w:p>
        </w:tc>
        <w:tc>
          <w:tcPr>
            <w:tcW w:w="1195" w:type="dxa"/>
            <w:shd w:val="clear" w:color="auto" w:fill="auto"/>
            <w:noWrap/>
            <w:vAlign w:val="center"/>
            <w:hideMark/>
          </w:tcPr>
          <w:p w14:paraId="223B618A" w14:textId="77777777" w:rsidR="009305E2" w:rsidRPr="009305E2" w:rsidRDefault="009305E2" w:rsidP="009305E2">
            <w:pPr>
              <w:keepNext/>
              <w:keepLines/>
              <w:jc w:val="center"/>
              <w:rPr>
                <w:sz w:val="22"/>
                <w:szCs w:val="22"/>
              </w:rPr>
            </w:pPr>
            <w:r w:rsidRPr="009305E2">
              <w:rPr>
                <w:sz w:val="22"/>
                <w:szCs w:val="22"/>
              </w:rPr>
              <w:t>6,107</w:t>
            </w:r>
          </w:p>
        </w:tc>
        <w:tc>
          <w:tcPr>
            <w:tcW w:w="1235" w:type="dxa"/>
            <w:shd w:val="clear" w:color="auto" w:fill="auto"/>
            <w:noWrap/>
            <w:vAlign w:val="center"/>
            <w:hideMark/>
          </w:tcPr>
          <w:p w14:paraId="5B19ACD8" w14:textId="77777777" w:rsidR="009305E2" w:rsidRPr="009305E2" w:rsidRDefault="009305E2" w:rsidP="009305E2">
            <w:pPr>
              <w:keepNext/>
              <w:keepLines/>
              <w:jc w:val="center"/>
              <w:rPr>
                <w:sz w:val="22"/>
                <w:szCs w:val="22"/>
              </w:rPr>
            </w:pPr>
            <w:r w:rsidRPr="009305E2">
              <w:rPr>
                <w:sz w:val="22"/>
                <w:szCs w:val="22"/>
              </w:rPr>
              <w:t>177,737</w:t>
            </w:r>
          </w:p>
        </w:tc>
        <w:tc>
          <w:tcPr>
            <w:tcW w:w="1865" w:type="dxa"/>
            <w:shd w:val="clear" w:color="auto" w:fill="auto"/>
            <w:noWrap/>
            <w:vAlign w:val="center"/>
            <w:hideMark/>
          </w:tcPr>
          <w:p w14:paraId="0308BFC7" w14:textId="7394A3A9" w:rsidR="009305E2" w:rsidRPr="009305E2" w:rsidRDefault="009305E2" w:rsidP="009305E2">
            <w:pPr>
              <w:keepNext/>
              <w:keepLines/>
              <w:jc w:val="center"/>
              <w:rPr>
                <w:color w:val="000000"/>
                <w:sz w:val="22"/>
                <w:szCs w:val="22"/>
              </w:rPr>
            </w:pPr>
            <w:r w:rsidRPr="009305E2">
              <w:rPr>
                <w:color w:val="000000"/>
                <w:sz w:val="22"/>
                <w:szCs w:val="22"/>
              </w:rPr>
              <w:t>96.76%</w:t>
            </w:r>
          </w:p>
        </w:tc>
      </w:tr>
    </w:tbl>
    <w:p w14:paraId="0161A102" w14:textId="237DF97A" w:rsidR="006B4DFA" w:rsidRPr="00F330CE" w:rsidRDefault="006B4DFA" w:rsidP="006B4DFA">
      <w:pPr>
        <w:pStyle w:val="Picture"/>
        <w:keepNext/>
        <w:keepLines/>
        <w:jc w:val="left"/>
        <w:rPr>
          <w:sz w:val="22"/>
          <w:szCs w:val="22"/>
        </w:rPr>
      </w:pPr>
      <w:r>
        <w:rPr>
          <w:sz w:val="22"/>
          <w:szCs w:val="22"/>
        </w:rPr>
        <w:t>*Highlights demonstrate location of 95</w:t>
      </w:r>
      <w:r w:rsidRPr="00B14C3D">
        <w:rPr>
          <w:sz w:val="22"/>
          <w:szCs w:val="22"/>
          <w:vertAlign w:val="superscript"/>
        </w:rPr>
        <w:t>th</w:t>
      </w:r>
      <w:r>
        <w:rPr>
          <w:sz w:val="22"/>
          <w:szCs w:val="22"/>
        </w:rPr>
        <w:t xml:space="preserve"> percentile weight</w:t>
      </w:r>
    </w:p>
    <w:p w14:paraId="22930C11" w14:textId="77777777" w:rsidR="006B4DFA" w:rsidRDefault="006B4DFA" w:rsidP="00D33751">
      <w:pPr>
        <w:pStyle w:val="Body"/>
      </w:pPr>
    </w:p>
    <w:p w14:paraId="375A8DDE" w14:textId="4E6C5BCB" w:rsidR="00815A69" w:rsidRPr="00815A69" w:rsidRDefault="00577F26" w:rsidP="00577F26">
      <w:pPr>
        <w:pStyle w:val="Lv3Title"/>
      </w:pPr>
      <w:bookmarkStart w:id="351" w:name="_Toc62025252"/>
      <w:bookmarkStart w:id="352" w:name="_Toc62193071"/>
      <w:r>
        <w:t>Other</w:t>
      </w:r>
      <w:r w:rsidR="00815A69">
        <w:t xml:space="preserve"> Percentile Weight</w:t>
      </w:r>
      <w:r>
        <w:t>s and Vehicle Availability</w:t>
      </w:r>
      <w:bookmarkEnd w:id="351"/>
      <w:bookmarkEnd w:id="352"/>
    </w:p>
    <w:p w14:paraId="2654E731" w14:textId="300654DF" w:rsidR="00C765BD" w:rsidRDefault="00C765BD" w:rsidP="00241CE8">
      <w:pPr>
        <w:pStyle w:val="Body"/>
        <w:rPr>
          <w:color w:val="000000" w:themeColor="text1"/>
        </w:rPr>
      </w:pPr>
      <w:r>
        <w:rPr>
          <w:color w:val="000000" w:themeColor="text1"/>
        </w:rPr>
        <w:t>Researchers reviewed the sales distributions to find commonly-sold vehicles near the 9</w:t>
      </w:r>
      <w:r>
        <w:rPr>
          <w:color w:val="000000" w:themeColor="text1"/>
          <w:vertAlign w:val="superscript"/>
        </w:rPr>
        <w:t xml:space="preserve">5th </w:t>
      </w:r>
      <w:r>
        <w:rPr>
          <w:color w:val="000000" w:themeColor="text1"/>
        </w:rPr>
        <w:t>percentile weights which were pickup truck body styles. It was observed that</w:t>
      </w:r>
      <w:r w:rsidR="00B7507F">
        <w:rPr>
          <w:color w:val="000000" w:themeColor="text1"/>
        </w:rPr>
        <w:t xml:space="preserve"> ¾</w:t>
      </w:r>
      <w:r w:rsidR="00D33751" w:rsidRPr="00E121F9">
        <w:rPr>
          <w:color w:val="000000" w:themeColor="text1"/>
        </w:rPr>
        <w:t>-quarter ton, four-wheel drive, crew cab pickup</w:t>
      </w:r>
      <w:r w:rsidR="007D3E55">
        <w:rPr>
          <w:color w:val="000000" w:themeColor="text1"/>
        </w:rPr>
        <w:t xml:space="preserve"> truck</w:t>
      </w:r>
      <w:r w:rsidR="00D33751" w:rsidRPr="00E121F9">
        <w:rPr>
          <w:color w:val="000000" w:themeColor="text1"/>
        </w:rPr>
        <w:t xml:space="preserve">s weighed over 6,300 lb </w:t>
      </w:r>
      <w:r w:rsidR="00CA20EA" w:rsidRPr="00E121F9">
        <w:rPr>
          <w:color w:val="000000" w:themeColor="text1"/>
        </w:rPr>
        <w:t>(about 98</w:t>
      </w:r>
      <w:r w:rsidR="00CA20EA" w:rsidRPr="00E121F9">
        <w:rPr>
          <w:color w:val="000000" w:themeColor="text1"/>
          <w:vertAlign w:val="superscript"/>
        </w:rPr>
        <w:t>th</w:t>
      </w:r>
      <w:r w:rsidR="00CA20EA" w:rsidRPr="00E121F9">
        <w:rPr>
          <w:color w:val="000000" w:themeColor="text1"/>
        </w:rPr>
        <w:t xml:space="preserve"> percentile weight) </w:t>
      </w:r>
      <w:r w:rsidR="00D33751" w:rsidRPr="00E121F9">
        <w:rPr>
          <w:color w:val="000000" w:themeColor="text1"/>
        </w:rPr>
        <w:t xml:space="preserve">while </w:t>
      </w:r>
      <w:r w:rsidR="00D33751" w:rsidRPr="00E121F9">
        <w:rPr>
          <w:color w:val="000000" w:themeColor="text1"/>
        </w:rPr>
        <w:lastRenderedPageBreak/>
        <w:t xml:space="preserve">their </w:t>
      </w:r>
      <w:r w:rsidR="00B7507F">
        <w:rPr>
          <w:color w:val="000000" w:themeColor="text1"/>
        </w:rPr>
        <w:t>½-ton</w:t>
      </w:r>
      <w:r w:rsidR="00D33751" w:rsidRPr="00E121F9">
        <w:rPr>
          <w:color w:val="000000" w:themeColor="text1"/>
        </w:rPr>
        <w:t xml:space="preserve"> counterparts </w:t>
      </w:r>
      <w:r w:rsidR="00CA20EA" w:rsidRPr="00E121F9">
        <w:rPr>
          <w:color w:val="000000" w:themeColor="text1"/>
        </w:rPr>
        <w:t xml:space="preserve">generally </w:t>
      </w:r>
      <w:r w:rsidR="00D33751" w:rsidRPr="00E121F9">
        <w:rPr>
          <w:color w:val="000000" w:themeColor="text1"/>
        </w:rPr>
        <w:t>weighed 5,300 lb to 5,400 lb</w:t>
      </w:r>
      <w:r w:rsidR="00CA20EA" w:rsidRPr="00E121F9">
        <w:rPr>
          <w:color w:val="000000" w:themeColor="text1"/>
        </w:rPr>
        <w:t xml:space="preserve"> (about 92</w:t>
      </w:r>
      <w:r w:rsidR="00CA20EA" w:rsidRPr="00E121F9">
        <w:rPr>
          <w:color w:val="000000" w:themeColor="text1"/>
          <w:vertAlign w:val="superscript"/>
        </w:rPr>
        <w:t>nd</w:t>
      </w:r>
      <w:r w:rsidR="00CA20EA" w:rsidRPr="00E121F9">
        <w:rPr>
          <w:color w:val="000000" w:themeColor="text1"/>
        </w:rPr>
        <w:t xml:space="preserve"> percentile weight)</w:t>
      </w:r>
      <w:r w:rsidR="00D33751" w:rsidRPr="00E121F9">
        <w:rPr>
          <w:color w:val="000000" w:themeColor="text1"/>
        </w:rPr>
        <w:t xml:space="preserve">. </w:t>
      </w:r>
      <w:r w:rsidR="002E0060">
        <w:rPr>
          <w:color w:val="000000" w:themeColor="text1"/>
        </w:rPr>
        <w:t>Use of the 98</w:t>
      </w:r>
      <w:r w:rsidR="002E0060" w:rsidRPr="002E0060">
        <w:rPr>
          <w:color w:val="000000" w:themeColor="text1"/>
          <w:vertAlign w:val="superscript"/>
        </w:rPr>
        <w:t>th</w:t>
      </w:r>
      <w:r w:rsidR="002E0060">
        <w:rPr>
          <w:color w:val="000000" w:themeColor="text1"/>
        </w:rPr>
        <w:t xml:space="preserve"> percentile weight was not desired</w:t>
      </w:r>
      <w:r w:rsidR="00C355E8">
        <w:rPr>
          <w:color w:val="000000" w:themeColor="text1"/>
        </w:rPr>
        <w:t>;</w:t>
      </w:r>
      <w:r w:rsidR="002E0060">
        <w:rPr>
          <w:color w:val="000000" w:themeColor="text1"/>
        </w:rPr>
        <w:t xml:space="preserve"> the</w:t>
      </w:r>
      <w:r w:rsidR="00C355E8">
        <w:rPr>
          <w:color w:val="000000" w:themeColor="text1"/>
        </w:rPr>
        <w:t xml:space="preserve"> 98</w:t>
      </w:r>
      <w:r w:rsidR="00C355E8" w:rsidRPr="00EF362C">
        <w:rPr>
          <w:color w:val="000000" w:themeColor="text1"/>
          <w:vertAlign w:val="superscript"/>
        </w:rPr>
        <w:t>th</w:t>
      </w:r>
      <w:r w:rsidR="00C355E8">
        <w:rPr>
          <w:color w:val="000000" w:themeColor="text1"/>
        </w:rPr>
        <w:t xml:space="preserve"> percentile</w:t>
      </w:r>
      <w:r w:rsidR="006121F1">
        <w:rPr>
          <w:color w:val="000000" w:themeColor="text1"/>
        </w:rPr>
        <w:t xml:space="preserve"> pickup</w:t>
      </w:r>
      <w:r w:rsidR="00C355E8">
        <w:rPr>
          <w:color w:val="000000" w:themeColor="text1"/>
        </w:rPr>
        <w:t xml:space="preserve"> truck would increase </w:t>
      </w:r>
      <w:r w:rsidR="006121F1">
        <w:rPr>
          <w:color w:val="000000" w:themeColor="text1"/>
        </w:rPr>
        <w:t>large passenger</w:t>
      </w:r>
      <w:r w:rsidR="00C355E8">
        <w:rPr>
          <w:color w:val="000000" w:themeColor="text1"/>
        </w:rPr>
        <w:t xml:space="preserve"> vehicle weight by</w:t>
      </w:r>
      <w:r w:rsidR="002E0060">
        <w:rPr>
          <w:color w:val="000000" w:themeColor="text1"/>
        </w:rPr>
        <w:t xml:space="preserve"> 1,300 lb </w:t>
      </w:r>
      <w:r w:rsidR="00C355E8">
        <w:rPr>
          <w:color w:val="000000" w:themeColor="text1"/>
        </w:rPr>
        <w:t>compared to</w:t>
      </w:r>
      <w:r w:rsidR="002E0060">
        <w:rPr>
          <w:color w:val="000000" w:themeColor="text1"/>
        </w:rPr>
        <w:t xml:space="preserve"> the 2270P. </w:t>
      </w:r>
      <w:r>
        <w:rPr>
          <w:color w:val="000000" w:themeColor="text1"/>
        </w:rPr>
        <w:t>As well, the most common pickup truck suspension configuration was a ½-ton based on data from Dominion Cross-Sell [</w:t>
      </w:r>
      <w:r>
        <w:rPr>
          <w:color w:val="000000" w:themeColor="text1"/>
        </w:rPr>
        <w:fldChar w:fldCharType="begin"/>
      </w:r>
      <w:r>
        <w:rPr>
          <w:color w:val="000000" w:themeColor="text1"/>
        </w:rPr>
        <w:instrText xml:space="preserve"> REF _Ref33728079 \r \h </w:instrText>
      </w:r>
      <w:r>
        <w:rPr>
          <w:color w:val="000000" w:themeColor="text1"/>
        </w:rPr>
      </w:r>
      <w:r>
        <w:rPr>
          <w:color w:val="000000" w:themeColor="text1"/>
        </w:rPr>
        <w:fldChar w:fldCharType="separate"/>
      </w:r>
      <w:r w:rsidR="00CD5750">
        <w:rPr>
          <w:color w:val="000000" w:themeColor="text1"/>
        </w:rPr>
        <w:t>41</w:t>
      </w:r>
      <w:r>
        <w:rPr>
          <w:color w:val="000000" w:themeColor="text1"/>
        </w:rPr>
        <w:fldChar w:fldCharType="end"/>
      </w:r>
      <w:r>
        <w:rPr>
          <w:color w:val="000000" w:themeColor="text1"/>
        </w:rPr>
        <w:t>], which suggests that the 98</w:t>
      </w:r>
      <w:r w:rsidRPr="00EF362C">
        <w:rPr>
          <w:color w:val="000000" w:themeColor="text1"/>
          <w:vertAlign w:val="superscript"/>
        </w:rPr>
        <w:t>th</w:t>
      </w:r>
      <w:r>
        <w:rPr>
          <w:color w:val="000000" w:themeColor="text1"/>
        </w:rPr>
        <w:t xml:space="preserve"> percentile weight pickup truck with a full-ton suspension may not be representative of most vehicles in use on roadways.</w:t>
      </w:r>
    </w:p>
    <w:p w14:paraId="4367C1DD" w14:textId="4D39C426" w:rsidR="009508D2" w:rsidRDefault="00934DBA" w:rsidP="00241CE8">
      <w:pPr>
        <w:pStyle w:val="Body"/>
        <w:rPr>
          <w:color w:val="000000" w:themeColor="text1"/>
        </w:rPr>
      </w:pPr>
      <w:r>
        <w:rPr>
          <w:color w:val="000000" w:themeColor="text1"/>
        </w:rPr>
        <w:t>The collected</w:t>
      </w:r>
      <w:r w:rsidR="00C355E8">
        <w:rPr>
          <w:color w:val="000000" w:themeColor="text1"/>
        </w:rPr>
        <w:t xml:space="preserve"> vehicle sales data was reanalyzed to investigate pickup</w:t>
      </w:r>
      <w:r w:rsidR="003D0EEB">
        <w:rPr>
          <w:color w:val="000000" w:themeColor="text1"/>
        </w:rPr>
        <w:t xml:space="preserve"> truck</w:t>
      </w:r>
      <w:r w:rsidR="00C355E8">
        <w:rPr>
          <w:color w:val="000000" w:themeColor="text1"/>
        </w:rPr>
        <w:t xml:space="preserve"> weight and trim distributions. </w:t>
      </w:r>
      <w:r w:rsidR="00811923">
        <w:rPr>
          <w:color w:val="000000" w:themeColor="text1"/>
        </w:rPr>
        <w:t xml:space="preserve">Distribution of </w:t>
      </w:r>
      <w:r w:rsidR="000F1C5A">
        <w:rPr>
          <w:color w:val="000000" w:themeColor="text1"/>
        </w:rPr>
        <w:t>½</w:t>
      </w:r>
      <w:r w:rsidR="00B7507F">
        <w:rPr>
          <w:color w:val="000000" w:themeColor="text1"/>
        </w:rPr>
        <w:t>-ton</w:t>
      </w:r>
      <w:r w:rsidR="00811923">
        <w:rPr>
          <w:color w:val="000000" w:themeColor="text1"/>
        </w:rPr>
        <w:t xml:space="preserve"> pickup</w:t>
      </w:r>
      <w:r w:rsidR="003D0EEB">
        <w:rPr>
          <w:color w:val="000000" w:themeColor="text1"/>
        </w:rPr>
        <w:t xml:space="preserve"> truck</w:t>
      </w:r>
      <w:r w:rsidR="00811923">
        <w:rPr>
          <w:color w:val="000000" w:themeColor="text1"/>
        </w:rPr>
        <w:t xml:space="preserve">s by cab style is shown in </w:t>
      </w:r>
      <w:r w:rsidR="00811923">
        <w:rPr>
          <w:color w:val="000000" w:themeColor="text1"/>
        </w:rPr>
        <w:fldChar w:fldCharType="begin"/>
      </w:r>
      <w:r w:rsidR="00811923">
        <w:rPr>
          <w:color w:val="000000" w:themeColor="text1"/>
        </w:rPr>
        <w:instrText xml:space="preserve"> REF _Ref15995411 \h </w:instrText>
      </w:r>
      <w:r w:rsidR="00811923">
        <w:rPr>
          <w:color w:val="000000" w:themeColor="text1"/>
        </w:rPr>
      </w:r>
      <w:r w:rsidR="00811923">
        <w:rPr>
          <w:color w:val="000000" w:themeColor="text1"/>
        </w:rPr>
        <w:fldChar w:fldCharType="separate"/>
      </w:r>
      <w:r w:rsidR="00CD5750">
        <w:t xml:space="preserve">Figure </w:t>
      </w:r>
      <w:r w:rsidR="00CD5750">
        <w:rPr>
          <w:noProof/>
        </w:rPr>
        <w:t>45</w:t>
      </w:r>
      <w:r w:rsidR="00811923">
        <w:rPr>
          <w:color w:val="000000" w:themeColor="text1"/>
        </w:rPr>
        <w:fldChar w:fldCharType="end"/>
      </w:r>
      <w:r w:rsidR="00811923">
        <w:rPr>
          <w:color w:val="000000" w:themeColor="text1"/>
        </w:rPr>
        <w:t xml:space="preserve">. </w:t>
      </w:r>
      <w:r w:rsidR="00C355E8">
        <w:rPr>
          <w:color w:val="000000" w:themeColor="text1"/>
        </w:rPr>
        <w:t xml:space="preserve">Sale listings for </w:t>
      </w:r>
      <w:r w:rsidR="000F1C5A">
        <w:rPr>
          <w:color w:val="000000" w:themeColor="text1"/>
        </w:rPr>
        <w:t>½</w:t>
      </w:r>
      <w:r w:rsidR="00B7507F">
        <w:rPr>
          <w:color w:val="000000" w:themeColor="text1"/>
        </w:rPr>
        <w:t>-ton</w:t>
      </w:r>
      <w:r w:rsidR="002E0060">
        <w:rPr>
          <w:color w:val="000000" w:themeColor="text1"/>
        </w:rPr>
        <w:t xml:space="preserve"> p</w:t>
      </w:r>
      <w:r w:rsidR="002E0060" w:rsidRPr="00E121F9">
        <w:rPr>
          <w:color w:val="000000" w:themeColor="text1"/>
        </w:rPr>
        <w:t>ickup</w:t>
      </w:r>
      <w:r w:rsidR="003D0EEB">
        <w:rPr>
          <w:color w:val="000000" w:themeColor="text1"/>
        </w:rPr>
        <w:t xml:space="preserve"> truck</w:t>
      </w:r>
      <w:r w:rsidR="002E0060" w:rsidRPr="00E121F9">
        <w:rPr>
          <w:color w:val="000000" w:themeColor="text1"/>
        </w:rPr>
        <w:t>s</w:t>
      </w:r>
      <w:r w:rsidR="00A9481D">
        <w:rPr>
          <w:color w:val="000000" w:themeColor="text1"/>
        </w:rPr>
        <w:t xml:space="preserve"> (model years 2013-2019)</w:t>
      </w:r>
      <w:r w:rsidR="009508D2">
        <w:rPr>
          <w:color w:val="000000" w:themeColor="text1"/>
        </w:rPr>
        <w:t xml:space="preserve"> </w:t>
      </w:r>
      <w:r w:rsidR="002E0060" w:rsidRPr="00E121F9">
        <w:rPr>
          <w:color w:val="000000" w:themeColor="text1"/>
        </w:rPr>
        <w:t xml:space="preserve">on Cars.com </w:t>
      </w:r>
      <w:r w:rsidR="00C355E8">
        <w:rPr>
          <w:color w:val="000000" w:themeColor="text1"/>
        </w:rPr>
        <w:t xml:space="preserve">for a national sample </w:t>
      </w:r>
      <w:r w:rsidR="002E0060" w:rsidRPr="00E121F9">
        <w:rPr>
          <w:color w:val="000000" w:themeColor="text1"/>
        </w:rPr>
        <w:t xml:space="preserve">were </w:t>
      </w:r>
      <w:r>
        <w:rPr>
          <w:color w:val="000000" w:themeColor="text1"/>
        </w:rPr>
        <w:t>reviewed</w:t>
      </w:r>
      <w:r w:rsidR="002E0060" w:rsidRPr="00E121F9">
        <w:rPr>
          <w:color w:val="000000" w:themeColor="text1"/>
        </w:rPr>
        <w:t xml:space="preserve"> to create a </w:t>
      </w:r>
      <w:r w:rsidR="00C765BD">
        <w:rPr>
          <w:color w:val="000000" w:themeColor="text1"/>
        </w:rPr>
        <w:t xml:space="preserve">surrogate for </w:t>
      </w:r>
      <w:r w:rsidR="002E0060" w:rsidRPr="00E121F9">
        <w:rPr>
          <w:color w:val="000000" w:themeColor="text1"/>
        </w:rPr>
        <w:t xml:space="preserve">body style distribution </w:t>
      </w:r>
      <w:r w:rsidR="00A9481D">
        <w:rPr>
          <w:color w:val="000000" w:themeColor="text1"/>
        </w:rPr>
        <w:t>of</w:t>
      </w:r>
      <w:r w:rsidR="002E0060" w:rsidRPr="00E121F9">
        <w:rPr>
          <w:color w:val="000000" w:themeColor="text1"/>
        </w:rPr>
        <w:t xml:space="preserve"> pickup</w:t>
      </w:r>
      <w:r w:rsidR="003D0EEB">
        <w:rPr>
          <w:color w:val="000000" w:themeColor="text1"/>
        </w:rPr>
        <w:t xml:space="preserve"> truck</w:t>
      </w:r>
      <w:r w:rsidR="002E0060" w:rsidRPr="00E121F9">
        <w:rPr>
          <w:color w:val="000000" w:themeColor="text1"/>
        </w:rPr>
        <w:t xml:space="preserve">s. </w:t>
      </w:r>
      <w:r w:rsidR="0014328B">
        <w:rPr>
          <w:color w:val="000000" w:themeColor="text1"/>
        </w:rPr>
        <w:t xml:space="preserve">Note, </w:t>
      </w:r>
      <w:r w:rsidR="00A9481D" w:rsidRPr="00E121F9">
        <w:rPr>
          <w:color w:val="000000" w:themeColor="text1"/>
        </w:rPr>
        <w:t>Ram crew</w:t>
      </w:r>
      <w:r w:rsidR="00C355E8">
        <w:rPr>
          <w:color w:val="000000" w:themeColor="text1"/>
        </w:rPr>
        <w:t xml:space="preserve"> and </w:t>
      </w:r>
      <w:r w:rsidR="00A9481D" w:rsidRPr="00E121F9">
        <w:rPr>
          <w:color w:val="000000" w:themeColor="text1"/>
        </w:rPr>
        <w:t xml:space="preserve">quad cab sales were </w:t>
      </w:r>
      <w:r w:rsidR="00C765BD">
        <w:rPr>
          <w:color w:val="000000" w:themeColor="text1"/>
        </w:rPr>
        <w:t>not listed independently</w:t>
      </w:r>
      <w:r w:rsidR="00A9481D" w:rsidRPr="00E121F9">
        <w:rPr>
          <w:color w:val="000000" w:themeColor="text1"/>
        </w:rPr>
        <w:t>.</w:t>
      </w:r>
      <w:r w:rsidR="00A9481D">
        <w:rPr>
          <w:color w:val="000000" w:themeColor="text1"/>
        </w:rPr>
        <w:t xml:space="preserve"> Of Chevy, GMC, Ram,</w:t>
      </w:r>
      <w:r w:rsidR="0014328B">
        <w:rPr>
          <w:color w:val="000000" w:themeColor="text1"/>
        </w:rPr>
        <w:t xml:space="preserve"> and Ford,</w:t>
      </w:r>
      <w:r w:rsidR="00A9481D">
        <w:rPr>
          <w:color w:val="000000" w:themeColor="text1"/>
        </w:rPr>
        <w:t xml:space="preserve"> </w:t>
      </w:r>
      <w:r w:rsidR="000F1C5A">
        <w:rPr>
          <w:color w:val="000000" w:themeColor="text1"/>
        </w:rPr>
        <w:t>½</w:t>
      </w:r>
      <w:r w:rsidR="00B7507F">
        <w:rPr>
          <w:color w:val="000000" w:themeColor="text1"/>
        </w:rPr>
        <w:t>-ton</w:t>
      </w:r>
      <w:r w:rsidR="00A9481D">
        <w:rPr>
          <w:color w:val="000000" w:themeColor="text1"/>
        </w:rPr>
        <w:t>, crew cab pickup</w:t>
      </w:r>
      <w:r w:rsidR="003D0EEB">
        <w:rPr>
          <w:color w:val="000000" w:themeColor="text1"/>
        </w:rPr>
        <w:t xml:space="preserve"> truck</w:t>
      </w:r>
      <w:r w:rsidR="00A9481D">
        <w:rPr>
          <w:color w:val="000000" w:themeColor="text1"/>
        </w:rPr>
        <w:t>s were found to be the significantly most available body style. Nearly 80% of pickup</w:t>
      </w:r>
      <w:r w:rsidR="003D0EEB">
        <w:rPr>
          <w:color w:val="000000" w:themeColor="text1"/>
        </w:rPr>
        <w:t xml:space="preserve"> truck</w:t>
      </w:r>
      <w:r w:rsidR="00A9481D">
        <w:rPr>
          <w:color w:val="000000" w:themeColor="text1"/>
        </w:rPr>
        <w:t xml:space="preserve">s for sale were crew cabs, </w:t>
      </w:r>
      <w:r w:rsidR="007E0BBB">
        <w:rPr>
          <w:color w:val="000000" w:themeColor="text1"/>
        </w:rPr>
        <w:t xml:space="preserve">17% were extended cabs, and about 3% were regular cabs. </w:t>
      </w:r>
    </w:p>
    <w:p w14:paraId="458F57C8" w14:textId="35C451A1" w:rsidR="00CF3127" w:rsidRDefault="00D343B8" w:rsidP="007E0BBB">
      <w:pPr>
        <w:pStyle w:val="Picture"/>
      </w:pPr>
      <w:r w:rsidRPr="00D343B8">
        <w:rPr>
          <w:noProof/>
        </w:rPr>
        <w:drawing>
          <wp:inline distT="0" distB="0" distL="0" distR="0" wp14:anchorId="17272229" wp14:editId="56AF0E57">
            <wp:extent cx="5943600" cy="3590458"/>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3590458"/>
                    </a:xfrm>
                    <a:prstGeom prst="rect">
                      <a:avLst/>
                    </a:prstGeom>
                    <a:noFill/>
                    <a:ln>
                      <a:noFill/>
                    </a:ln>
                  </pic:spPr>
                </pic:pic>
              </a:graphicData>
            </a:graphic>
          </wp:inline>
        </w:drawing>
      </w:r>
    </w:p>
    <w:p w14:paraId="42000211" w14:textId="34E67660" w:rsidR="00CF3127" w:rsidRDefault="00CF3127" w:rsidP="00CF3127">
      <w:pPr>
        <w:pStyle w:val="FigureCaption"/>
      </w:pPr>
      <w:bookmarkStart w:id="353" w:name="_Ref15995411"/>
      <w:bookmarkStart w:id="354" w:name="_Toc62193148"/>
      <w:r>
        <w:t xml:space="preserve">Figure </w:t>
      </w:r>
      <w:r w:rsidR="00FA331A">
        <w:fldChar w:fldCharType="begin"/>
      </w:r>
      <w:r w:rsidR="00FA331A">
        <w:instrText xml:space="preserve"> SEQ Figure \* ARABIC </w:instrText>
      </w:r>
      <w:r w:rsidR="00FA331A">
        <w:fldChar w:fldCharType="separate"/>
      </w:r>
      <w:r w:rsidR="00CD5750">
        <w:rPr>
          <w:noProof/>
        </w:rPr>
        <w:t>45</w:t>
      </w:r>
      <w:r w:rsidR="00FA331A">
        <w:rPr>
          <w:noProof/>
        </w:rPr>
        <w:fldChar w:fldCharType="end"/>
      </w:r>
      <w:bookmarkEnd w:id="353"/>
      <w:r>
        <w:t xml:space="preserve">. Cab Style Distributions of </w:t>
      </w:r>
      <w:r w:rsidR="000F1C5A">
        <w:t>½</w:t>
      </w:r>
      <w:r w:rsidR="00B7507F">
        <w:t>-ton</w:t>
      </w:r>
      <w:r>
        <w:t xml:space="preserve"> Pickup</w:t>
      </w:r>
      <w:r w:rsidR="007D3E55">
        <w:t xml:space="preserve"> Truck</w:t>
      </w:r>
      <w:r>
        <w:t>s</w:t>
      </w:r>
      <w:r w:rsidR="00077D87">
        <w:t xml:space="preserve"> [</w:t>
      </w:r>
      <w:r w:rsidR="00077D87">
        <w:fldChar w:fldCharType="begin"/>
      </w:r>
      <w:r w:rsidR="00077D87">
        <w:instrText xml:space="preserve"> REF _Ref25573319 \w \h </w:instrText>
      </w:r>
      <w:r w:rsidR="00077D87">
        <w:fldChar w:fldCharType="separate"/>
      </w:r>
      <w:r w:rsidR="00CD5750">
        <w:t>31</w:t>
      </w:r>
      <w:r w:rsidR="00077D87">
        <w:fldChar w:fldCharType="end"/>
      </w:r>
      <w:r w:rsidR="00077D87">
        <w:t>]</w:t>
      </w:r>
      <w:bookmarkEnd w:id="354"/>
    </w:p>
    <w:p w14:paraId="51719A45" w14:textId="601F6629" w:rsidR="009508D2" w:rsidRDefault="00811923" w:rsidP="009508D2">
      <w:pPr>
        <w:pStyle w:val="Body"/>
        <w:rPr>
          <w:color w:val="000000" w:themeColor="text1"/>
        </w:rPr>
      </w:pPr>
      <w:r>
        <w:rPr>
          <w:color w:val="000000" w:themeColor="text1"/>
        </w:rPr>
        <w:lastRenderedPageBreak/>
        <w:t>Drivetrain distribution of crew/quad cab pickup</w:t>
      </w:r>
      <w:r w:rsidR="007D3E55">
        <w:rPr>
          <w:color w:val="000000" w:themeColor="text1"/>
        </w:rPr>
        <w:t xml:space="preserve"> truck</w:t>
      </w:r>
      <w:r>
        <w:rPr>
          <w:color w:val="000000" w:themeColor="text1"/>
        </w:rPr>
        <w:t xml:space="preserve">s is shown in </w:t>
      </w:r>
      <w:r>
        <w:rPr>
          <w:color w:val="000000" w:themeColor="text1"/>
        </w:rPr>
        <w:fldChar w:fldCharType="begin"/>
      </w:r>
      <w:r>
        <w:rPr>
          <w:color w:val="000000" w:themeColor="text1"/>
        </w:rPr>
        <w:instrText xml:space="preserve"> REF _Ref15996370 \h </w:instrText>
      </w:r>
      <w:r>
        <w:rPr>
          <w:color w:val="000000" w:themeColor="text1"/>
        </w:rPr>
      </w:r>
      <w:r>
        <w:rPr>
          <w:color w:val="000000" w:themeColor="text1"/>
        </w:rPr>
        <w:fldChar w:fldCharType="separate"/>
      </w:r>
      <w:r w:rsidR="00CD5750">
        <w:t xml:space="preserve">Figure </w:t>
      </w:r>
      <w:r w:rsidR="00CD5750">
        <w:rPr>
          <w:noProof/>
        </w:rPr>
        <w:t>46</w:t>
      </w:r>
      <w:r>
        <w:rPr>
          <w:color w:val="000000" w:themeColor="text1"/>
        </w:rPr>
        <w:fldChar w:fldCharType="end"/>
      </w:r>
      <w:r>
        <w:rPr>
          <w:color w:val="000000" w:themeColor="text1"/>
        </w:rPr>
        <w:t>. D</w:t>
      </w:r>
      <w:r w:rsidR="009508D2" w:rsidRPr="00E121F9">
        <w:rPr>
          <w:color w:val="000000" w:themeColor="text1"/>
        </w:rPr>
        <w:t>rivetrain distribution was observed</w:t>
      </w:r>
      <w:r w:rsidR="009508D2">
        <w:rPr>
          <w:color w:val="000000" w:themeColor="text1"/>
        </w:rPr>
        <w:t xml:space="preserve"> to </w:t>
      </w:r>
      <w:r w:rsidR="00C355E8">
        <w:rPr>
          <w:color w:val="000000" w:themeColor="text1"/>
        </w:rPr>
        <w:t>evaluate how common four-wheel drive (4WD) and rear-wheel drive (RWD) configurations were for</w:t>
      </w:r>
      <w:r>
        <w:rPr>
          <w:color w:val="000000" w:themeColor="text1"/>
        </w:rPr>
        <w:t xml:space="preserve"> pickup</w:t>
      </w:r>
      <w:r w:rsidR="00C355E8">
        <w:rPr>
          <w:color w:val="000000" w:themeColor="text1"/>
        </w:rPr>
        <w:t xml:space="preserve"> truck</w:t>
      </w:r>
      <w:r>
        <w:rPr>
          <w:color w:val="000000" w:themeColor="text1"/>
        </w:rPr>
        <w:t>s</w:t>
      </w:r>
      <w:r w:rsidR="009508D2" w:rsidRPr="00E121F9">
        <w:rPr>
          <w:color w:val="000000" w:themeColor="text1"/>
        </w:rPr>
        <w:t xml:space="preserve">. </w:t>
      </w:r>
      <w:r w:rsidR="00C355E8">
        <w:rPr>
          <w:color w:val="000000" w:themeColor="text1"/>
        </w:rPr>
        <w:t>4WD</w:t>
      </w:r>
      <w:r w:rsidR="009508D2" w:rsidRPr="00E121F9">
        <w:rPr>
          <w:color w:val="000000" w:themeColor="text1"/>
        </w:rPr>
        <w:t xml:space="preserve"> pickup</w:t>
      </w:r>
      <w:r w:rsidR="007D3E55">
        <w:rPr>
          <w:color w:val="000000" w:themeColor="text1"/>
        </w:rPr>
        <w:t xml:space="preserve"> truck</w:t>
      </w:r>
      <w:r w:rsidR="009508D2" w:rsidRPr="00E121F9">
        <w:rPr>
          <w:color w:val="000000" w:themeColor="text1"/>
        </w:rPr>
        <w:t>s outnumber</w:t>
      </w:r>
      <w:r>
        <w:rPr>
          <w:color w:val="000000" w:themeColor="text1"/>
        </w:rPr>
        <w:t>ed</w:t>
      </w:r>
      <w:r w:rsidR="009508D2" w:rsidRPr="00E121F9">
        <w:rPr>
          <w:color w:val="000000" w:themeColor="text1"/>
        </w:rPr>
        <w:t xml:space="preserve"> </w:t>
      </w:r>
      <w:r w:rsidR="00C355E8">
        <w:rPr>
          <w:color w:val="000000" w:themeColor="text1"/>
        </w:rPr>
        <w:t>RWD</w:t>
      </w:r>
      <w:r w:rsidR="009508D2" w:rsidRPr="00E121F9">
        <w:rPr>
          <w:color w:val="000000" w:themeColor="text1"/>
        </w:rPr>
        <w:t xml:space="preserve"> pickup</w:t>
      </w:r>
      <w:r w:rsidR="007D3E55">
        <w:rPr>
          <w:color w:val="000000" w:themeColor="text1"/>
        </w:rPr>
        <w:t xml:space="preserve"> truck</w:t>
      </w:r>
      <w:r w:rsidR="009508D2" w:rsidRPr="00E121F9">
        <w:rPr>
          <w:color w:val="000000" w:themeColor="text1"/>
        </w:rPr>
        <w:t xml:space="preserve">s by a magnitude of about </w:t>
      </w:r>
      <w:r w:rsidR="009508D2">
        <w:rPr>
          <w:color w:val="000000" w:themeColor="text1"/>
        </w:rPr>
        <w:t>4:1</w:t>
      </w:r>
      <w:r>
        <w:rPr>
          <w:color w:val="000000" w:themeColor="text1"/>
        </w:rPr>
        <w:t>.</w:t>
      </w:r>
      <w:r w:rsidR="009508D2">
        <w:rPr>
          <w:color w:val="000000" w:themeColor="text1"/>
        </w:rPr>
        <w:t xml:space="preserve"> </w:t>
      </w:r>
      <w:r w:rsidR="00C765BD">
        <w:rPr>
          <w:color w:val="000000" w:themeColor="text1"/>
        </w:rPr>
        <w:t xml:space="preserve">Therefore, the target test vehicle specification was to utilize </w:t>
      </w:r>
      <w:r w:rsidR="005E05BA">
        <w:rPr>
          <w:color w:val="000000" w:themeColor="text1"/>
        </w:rPr>
        <w:t>a ½-ton suspension with a 4WD transmission.</w:t>
      </w:r>
    </w:p>
    <w:p w14:paraId="4DF015DE" w14:textId="1486DA84" w:rsidR="00CF3127" w:rsidRDefault="00D343B8" w:rsidP="00CF3127">
      <w:pPr>
        <w:pStyle w:val="Picture"/>
      </w:pPr>
      <w:r w:rsidRPr="00D343B8">
        <w:rPr>
          <w:noProof/>
        </w:rPr>
        <w:drawing>
          <wp:inline distT="0" distB="0" distL="0" distR="0" wp14:anchorId="7A3F28C5" wp14:editId="68D6A649">
            <wp:extent cx="5943600" cy="3389726"/>
            <wp:effectExtent l="0" t="0" r="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3389726"/>
                    </a:xfrm>
                    <a:prstGeom prst="rect">
                      <a:avLst/>
                    </a:prstGeom>
                    <a:noFill/>
                    <a:ln>
                      <a:noFill/>
                    </a:ln>
                  </pic:spPr>
                </pic:pic>
              </a:graphicData>
            </a:graphic>
          </wp:inline>
        </w:drawing>
      </w:r>
    </w:p>
    <w:p w14:paraId="0B1D3815" w14:textId="06C636CC" w:rsidR="00C45C10" w:rsidRDefault="00CF3127" w:rsidP="00CF3127">
      <w:pPr>
        <w:pStyle w:val="FigureCaption"/>
      </w:pPr>
      <w:bookmarkStart w:id="355" w:name="_Ref15996370"/>
      <w:bookmarkStart w:id="356" w:name="_Toc62193149"/>
      <w:r>
        <w:t xml:space="preserve">Figure </w:t>
      </w:r>
      <w:r w:rsidR="00FA331A">
        <w:fldChar w:fldCharType="begin"/>
      </w:r>
      <w:r w:rsidR="00FA331A">
        <w:instrText xml:space="preserve"> SEQ Figure \* ARABIC </w:instrText>
      </w:r>
      <w:r w:rsidR="00FA331A">
        <w:fldChar w:fldCharType="separate"/>
      </w:r>
      <w:r w:rsidR="00CD5750">
        <w:rPr>
          <w:noProof/>
        </w:rPr>
        <w:t>46</w:t>
      </w:r>
      <w:r w:rsidR="00FA331A">
        <w:rPr>
          <w:noProof/>
        </w:rPr>
        <w:fldChar w:fldCharType="end"/>
      </w:r>
      <w:bookmarkEnd w:id="355"/>
      <w:r>
        <w:t xml:space="preserve">. Drivetrain Distribution of </w:t>
      </w:r>
      <w:r w:rsidR="000F1C5A">
        <w:t>½</w:t>
      </w:r>
      <w:r w:rsidR="00B7507F">
        <w:t>-ton</w:t>
      </w:r>
      <w:r>
        <w:t>, Crew/Quad Cab Pickup</w:t>
      </w:r>
      <w:r w:rsidR="006121F1">
        <w:t xml:space="preserve"> Truck</w:t>
      </w:r>
      <w:r>
        <w:t>s</w:t>
      </w:r>
      <w:r w:rsidR="00077D87">
        <w:t xml:space="preserve"> [</w:t>
      </w:r>
      <w:r w:rsidR="00077D87">
        <w:fldChar w:fldCharType="begin"/>
      </w:r>
      <w:r w:rsidR="00077D87">
        <w:instrText xml:space="preserve"> REF _Ref25573319 \w \h </w:instrText>
      </w:r>
      <w:r w:rsidR="00077D87">
        <w:fldChar w:fldCharType="separate"/>
      </w:r>
      <w:r w:rsidR="00CD5750">
        <w:t>31</w:t>
      </w:r>
      <w:r w:rsidR="00077D87">
        <w:fldChar w:fldCharType="end"/>
      </w:r>
      <w:r w:rsidR="00077D87">
        <w:t>]</w:t>
      </w:r>
      <w:bookmarkEnd w:id="356"/>
    </w:p>
    <w:p w14:paraId="06B65DEA" w14:textId="71EA6F94" w:rsidR="00C765BD" w:rsidRDefault="00C765BD" w:rsidP="00AE0542">
      <w:pPr>
        <w:pStyle w:val="Body"/>
      </w:pPr>
      <w:r>
        <w:rPr>
          <w:color w:val="000000" w:themeColor="text1"/>
        </w:rPr>
        <w:t>E</w:t>
      </w:r>
      <w:r w:rsidR="00AE0542">
        <w:rPr>
          <w:color w:val="000000" w:themeColor="text1"/>
        </w:rPr>
        <w:t>xploration of representative pickup</w:t>
      </w:r>
      <w:r w:rsidR="006121F1">
        <w:rPr>
          <w:color w:val="000000" w:themeColor="text1"/>
        </w:rPr>
        <w:t xml:space="preserve"> truck</w:t>
      </w:r>
      <w:r w:rsidR="00AE0542">
        <w:rPr>
          <w:color w:val="000000" w:themeColor="text1"/>
        </w:rPr>
        <w:t xml:space="preserve"> test vehicle options near 5,850 lb indicated</w:t>
      </w:r>
      <w:r w:rsidR="00AE0542" w:rsidRPr="00E121F9">
        <w:rPr>
          <w:color w:val="000000" w:themeColor="text1"/>
        </w:rPr>
        <w:t xml:space="preserve"> the </w:t>
      </w:r>
      <w:r w:rsidR="000F1C5A">
        <w:rPr>
          <w:color w:val="000000" w:themeColor="text1"/>
        </w:rPr>
        <w:t>½</w:t>
      </w:r>
      <w:r w:rsidR="00B7507F">
        <w:rPr>
          <w:color w:val="000000" w:themeColor="text1"/>
        </w:rPr>
        <w:t>-ton</w:t>
      </w:r>
      <w:r w:rsidR="00AE0542" w:rsidRPr="00E121F9">
        <w:rPr>
          <w:color w:val="000000" w:themeColor="text1"/>
        </w:rPr>
        <w:t xml:space="preserve">, crew cab, </w:t>
      </w:r>
      <w:r w:rsidR="00934DBA">
        <w:rPr>
          <w:color w:val="000000" w:themeColor="text1"/>
        </w:rPr>
        <w:t>4WD</w:t>
      </w:r>
      <w:r w:rsidR="00AE0542" w:rsidRPr="00E121F9">
        <w:rPr>
          <w:color w:val="000000" w:themeColor="text1"/>
        </w:rPr>
        <w:t xml:space="preserve">, medium-box pickup </w:t>
      </w:r>
      <w:r w:rsidR="007D3E55">
        <w:rPr>
          <w:color w:val="000000" w:themeColor="text1"/>
        </w:rPr>
        <w:t xml:space="preserve">truck </w:t>
      </w:r>
      <w:r w:rsidR="00AE0542" w:rsidRPr="00E121F9">
        <w:rPr>
          <w:color w:val="000000" w:themeColor="text1"/>
        </w:rPr>
        <w:t xml:space="preserve">was </w:t>
      </w:r>
      <w:r w:rsidR="00C355E8">
        <w:rPr>
          <w:color w:val="000000" w:themeColor="text1"/>
        </w:rPr>
        <w:t>a very common vehicle configuration sold in the U</w:t>
      </w:r>
      <w:r w:rsidR="00934DBA">
        <w:rPr>
          <w:color w:val="000000" w:themeColor="text1"/>
        </w:rPr>
        <w:t>.S</w:t>
      </w:r>
      <w:r>
        <w:rPr>
          <w:color w:val="000000" w:themeColor="text1"/>
        </w:rPr>
        <w:t>, and many baseline options for pickup trucks were available around the</w:t>
      </w:r>
      <w:r w:rsidR="00AE0542" w:rsidRPr="00E121F9">
        <w:rPr>
          <w:color w:val="000000" w:themeColor="text1"/>
        </w:rPr>
        <w:t xml:space="preserve"> 92.5</w:t>
      </w:r>
      <w:r w:rsidR="00AE0542">
        <w:rPr>
          <w:color w:val="000000" w:themeColor="text1"/>
        </w:rPr>
        <w:t xml:space="preserve"> percentile weight of 5,400 lb</w:t>
      </w:r>
      <w:r>
        <w:rPr>
          <w:color w:val="000000" w:themeColor="text1"/>
        </w:rPr>
        <w:t>.</w:t>
      </w:r>
      <w:r w:rsidR="00AE0542">
        <w:rPr>
          <w:color w:val="000000" w:themeColor="text1"/>
        </w:rPr>
        <w:t xml:space="preserve"> </w:t>
      </w:r>
      <w:r>
        <w:rPr>
          <w:color w:val="000000" w:themeColor="text1"/>
        </w:rPr>
        <w:t>By adopting a standard target weight of 5,400 lb, a</w:t>
      </w:r>
      <w:r w:rsidR="00AE0542" w:rsidRPr="00B24283">
        <w:t xml:space="preserve">pplication of 2.2% </w:t>
      </w:r>
      <w:r w:rsidR="00C355E8">
        <w:t xml:space="preserve">nominal </w:t>
      </w:r>
      <w:r w:rsidR="00AE0542" w:rsidRPr="00B24283">
        <w:t xml:space="preserve">weight tolerance </w:t>
      </w:r>
      <w:r w:rsidR="00AE0542">
        <w:t>yielded</w:t>
      </w:r>
      <w:r w:rsidR="00AE0542" w:rsidRPr="00B24283">
        <w:t xml:space="preserve"> a weight</w:t>
      </w:r>
      <w:r>
        <w:t xml:space="preserve"> tolerance</w:t>
      </w:r>
      <w:r w:rsidR="00AE0542" w:rsidRPr="00B24283">
        <w:t xml:space="preserve"> range from 5,280 lb to 5,520 lb.</w:t>
      </w:r>
      <w:r w:rsidR="00752189">
        <w:t xml:space="preserve"> Several pickup</w:t>
      </w:r>
      <w:r w:rsidR="007D3E55">
        <w:t xml:space="preserve"> truck</w:t>
      </w:r>
      <w:r w:rsidR="00752189">
        <w:t xml:space="preserve">s with suitable sales volumes, body styles, payload capacities, and vehicle dimensional properties </w:t>
      </w:r>
      <w:r>
        <w:t xml:space="preserve">were identified, but some of the half-ton pickup truck options fell below the minimum curb weight </w:t>
      </w:r>
      <w:r>
        <w:lastRenderedPageBreak/>
        <w:t>target</w:t>
      </w:r>
      <w:r w:rsidR="00752189">
        <w:t>, including Ford Super</w:t>
      </w:r>
      <w:r w:rsidR="008A6241">
        <w:t>C</w:t>
      </w:r>
      <w:r w:rsidR="00752189">
        <w:t>rew, Ram Quad Cab, Toyota Tundra, Toyota Tacoma, and Nissan Titan.</w:t>
      </w:r>
      <w:r w:rsidR="00F5623D">
        <w:t xml:space="preserve"> </w:t>
      </w:r>
    </w:p>
    <w:p w14:paraId="6AB2368A" w14:textId="149D7CC4" w:rsidR="00C765BD" w:rsidRDefault="00C765BD" w:rsidP="00C765BD">
      <w:pPr>
        <w:pStyle w:val="Lv3Title"/>
      </w:pPr>
      <w:bookmarkStart w:id="357" w:name="_Toc62025253"/>
      <w:bookmarkStart w:id="358" w:name="_Toc62193072"/>
      <w:r>
        <w:t>Light Truck Vehicle Discussion</w:t>
      </w:r>
      <w:bookmarkEnd w:id="357"/>
      <w:bookmarkEnd w:id="358"/>
    </w:p>
    <w:p w14:paraId="46A83AD1" w14:textId="5B826E0E" w:rsidR="00C765BD" w:rsidRDefault="00C765BD" w:rsidP="00C765BD">
      <w:pPr>
        <w:pStyle w:val="Body"/>
      </w:pPr>
      <w:r>
        <w:t>A 95</w:t>
      </w:r>
      <w:r w:rsidRPr="00C765BD">
        <w:rPr>
          <w:vertAlign w:val="superscript"/>
        </w:rPr>
        <w:t>th</w:t>
      </w:r>
      <w:r>
        <w:t xml:space="preserve">-percentile target vehicle weight was deemed undesirable in this study due to difficulty acquiring high-sales volume vehicles with similar properties, so researchers selected the 92.5 percentile vehicle instead. Despite this compromise, the new target weight of the recommended vehicle adds 400 </w:t>
      </w:r>
      <w:r w:rsidRPr="00B24283">
        <w:t>lb</w:t>
      </w:r>
      <w:r>
        <w:t xml:space="preserve"> to the target weight of the current MASH truck. The additional weight</w:t>
      </w:r>
      <w:r w:rsidRPr="00B24283">
        <w:t xml:space="preserve"> </w:t>
      </w:r>
      <w:r>
        <w:t>is likely to</w:t>
      </w:r>
      <w:r w:rsidRPr="00B24283">
        <w:t xml:space="preserve"> increase barrier loading and </w:t>
      </w:r>
      <w:r>
        <w:t>may</w:t>
      </w:r>
      <w:r w:rsidRPr="00B24283">
        <w:t xml:space="preserve"> </w:t>
      </w:r>
      <w:r>
        <w:t>lead to more robust barrier designs. In addition, data for the performance of roadside barrier systems with 4WD pickup trucks is limited and has not been conducted according to MASH specifications</w:t>
      </w:r>
      <w:r w:rsidRPr="00B24283">
        <w:t xml:space="preserve">. Supplementary crash testing before </w:t>
      </w:r>
      <w:r>
        <w:t>the new test vehicles are incorporated into the MASH specification</w:t>
      </w:r>
      <w:r w:rsidRPr="00B24283">
        <w:t xml:space="preserve"> is recom</w:t>
      </w:r>
      <w:r>
        <w:t xml:space="preserve">mended </w:t>
      </w:r>
      <w:r w:rsidRPr="00B24283">
        <w:t xml:space="preserve">to </w:t>
      </w:r>
      <w:r>
        <w:t>analyze</w:t>
      </w:r>
      <w:r w:rsidRPr="00B24283">
        <w:t xml:space="preserve"> whether adverse impact behavior exists due to </w:t>
      </w:r>
      <w:r>
        <w:t xml:space="preserve">the </w:t>
      </w:r>
      <w:r w:rsidRPr="00B24283">
        <w:t xml:space="preserve">larger weight and four-wheel drivetrain. </w:t>
      </w:r>
    </w:p>
    <w:p w14:paraId="4132C5EE" w14:textId="1191F7EA" w:rsidR="00B813C9" w:rsidRPr="009B72D4" w:rsidRDefault="00BD46B0" w:rsidP="00C765BD">
      <w:pPr>
        <w:pStyle w:val="Body"/>
      </w:pPr>
      <w:r>
        <w:t xml:space="preserve">Recent changes to model configurations of pickup trucks will require review, as they may affect future test vehicle selection and availability around the 92.5 percentile weight. Ford F-150 pickup trucks were deemed too light due to changes in body, chassis, and construction properties around 2015, such that the </w:t>
      </w:r>
      <w:r w:rsidR="00B813C9">
        <w:t xml:space="preserve">2014 </w:t>
      </w:r>
      <w:r>
        <w:t xml:space="preserve">Ford F-150 </w:t>
      </w:r>
      <w:r w:rsidR="00B813C9">
        <w:t>Super</w:t>
      </w:r>
      <w:r>
        <w:t xml:space="preserve">Crew </w:t>
      </w:r>
      <w:r w:rsidR="00B813C9">
        <w:t>4WD</w:t>
      </w:r>
      <w:r>
        <w:t xml:space="preserve"> </w:t>
      </w:r>
      <w:r w:rsidR="00B813C9">
        <w:t>configuration weighed 5,596 lb, and the 2015 overhauled edition of the same model weighed 4,930 lb.</w:t>
      </w:r>
      <w:r>
        <w:t xml:space="preserve"> </w:t>
      </w:r>
      <w:r w:rsidR="00B813C9">
        <w:t xml:space="preserve">During the evaluation period of this study, neither the Chevrolet Silverado 1500 nor Dodge Ram 1500 had significant model revisions. However, review of 2019 specifications indicated significant weight reductions and model revisions in 2019. Early in 2019, it was projected that the 2019 Silverado would </w:t>
      </w:r>
      <w:r w:rsidR="009B72D4">
        <w:t xml:space="preserve">weigh approximately 450 lb lighter than </w:t>
      </w:r>
      <w:r w:rsidR="009B72D4" w:rsidRPr="009B72D4">
        <w:t>the previous model year [</w:t>
      </w:r>
      <w:r w:rsidR="009B72D4" w:rsidRPr="009B72D4">
        <w:fldChar w:fldCharType="begin"/>
      </w:r>
      <w:r w:rsidR="009B72D4" w:rsidRPr="009B72D4">
        <w:instrText xml:space="preserve"> REF _Ref33991185 \w \h </w:instrText>
      </w:r>
      <w:r w:rsidR="009B72D4" w:rsidRPr="009B72D4">
        <w:fldChar w:fldCharType="separate"/>
      </w:r>
      <w:r w:rsidR="00CD5750">
        <w:t>50</w:t>
      </w:r>
      <w:r w:rsidR="009B72D4" w:rsidRPr="009B72D4">
        <w:fldChar w:fldCharType="end"/>
      </w:r>
      <w:r w:rsidR="009B72D4" w:rsidRPr="009B72D4">
        <w:t xml:space="preserve">]. The finalized weight for the </w:t>
      </w:r>
      <w:r w:rsidR="00B813C9" w:rsidRPr="009B72D4">
        <w:t xml:space="preserve">redesigned 2019 Silverado 1500 crew cab 4x4 </w:t>
      </w:r>
      <w:r w:rsidR="009B72D4" w:rsidRPr="009B72D4">
        <w:t>was</w:t>
      </w:r>
      <w:r w:rsidR="00B813C9" w:rsidRPr="009B72D4">
        <w:t xml:space="preserve"> 5,090 lb, approximately 210 lb lighter than the 2018 model [</w:t>
      </w:r>
      <w:r w:rsidR="00B813C9" w:rsidRPr="009B72D4">
        <w:fldChar w:fldCharType="begin"/>
      </w:r>
      <w:r w:rsidR="00B813C9" w:rsidRPr="009B72D4">
        <w:instrText xml:space="preserve"> REF _Ref44580802 \w \h  \* MERGEFORMAT </w:instrText>
      </w:r>
      <w:r w:rsidR="00B813C9" w:rsidRPr="009B72D4">
        <w:fldChar w:fldCharType="separate"/>
      </w:r>
      <w:r w:rsidR="00CD5750">
        <w:t>51</w:t>
      </w:r>
      <w:r w:rsidR="00B813C9" w:rsidRPr="009B72D4">
        <w:fldChar w:fldCharType="end"/>
      </w:r>
      <w:r w:rsidR="00B813C9" w:rsidRPr="009B72D4">
        <w:t>], and the Ram 2019 1500 Crew Cab 4WD (Big Horn/Lone Star) was also redesigned, such that the curb weight was reduced from 5,390 lb to 5,232 lb [</w:t>
      </w:r>
      <w:r w:rsidR="00B813C9" w:rsidRPr="009B72D4">
        <w:fldChar w:fldCharType="begin"/>
      </w:r>
      <w:r w:rsidR="00B813C9" w:rsidRPr="009B72D4">
        <w:instrText xml:space="preserve"> REF _Ref44582989 \w \h  \* MERGEFORMAT </w:instrText>
      </w:r>
      <w:r w:rsidR="00B813C9" w:rsidRPr="009B72D4">
        <w:fldChar w:fldCharType="separate"/>
      </w:r>
      <w:r w:rsidR="00CD5750">
        <w:t>52</w:t>
      </w:r>
      <w:r w:rsidR="00B813C9" w:rsidRPr="009B72D4">
        <w:fldChar w:fldCharType="end"/>
      </w:r>
      <w:r w:rsidR="00B813C9" w:rsidRPr="009B72D4">
        <w:t xml:space="preserve">]. If future models </w:t>
      </w:r>
      <w:r w:rsidR="00B813C9" w:rsidRPr="009B72D4">
        <w:lastRenderedPageBreak/>
        <w:t>of ½-ton, quad- or crew-cab pickup trucks have significantly reduced curb weights compared to 2017 distribution, the selection criteria for the light pickup truck vehicle may need to be reviewed to confirm it remains an adequate representation of heavy vehicle class for roadside hardware evaluation.</w:t>
      </w:r>
    </w:p>
    <w:p w14:paraId="02ACFBE2" w14:textId="4CAAC85B" w:rsidR="009B72D4" w:rsidRPr="009B72D4" w:rsidRDefault="009B72D4" w:rsidP="00C765BD">
      <w:pPr>
        <w:pStyle w:val="Body"/>
      </w:pPr>
      <w:r w:rsidRPr="009B72D4">
        <w:t>Pickup truck vehicles have also historically lagged safety improvements and performance of other vehicles due to the large masses and focus on other performance characteristics, but recent models have performed significantly better in standardized testing [</w:t>
      </w:r>
      <w:r w:rsidRPr="009B72D4">
        <w:fldChar w:fldCharType="begin"/>
      </w:r>
      <w:r w:rsidRPr="009B72D4">
        <w:instrText xml:space="preserve"> REF _Ref44583239 \w \h </w:instrText>
      </w:r>
      <w:r w:rsidRPr="009B72D4">
        <w:fldChar w:fldCharType="separate"/>
      </w:r>
      <w:r w:rsidR="00CD5750">
        <w:t>53</w:t>
      </w:r>
      <w:r w:rsidRPr="009B72D4">
        <w:fldChar w:fldCharType="end"/>
      </w:r>
      <w:r w:rsidRPr="009B72D4">
        <w:t>]. In 2016, the Ford F-150 became one of the first pickup trucks to receive an IIHS Top Safety Pick for the F-150 Crew Cab pickup truck [</w:t>
      </w:r>
      <w:r w:rsidRPr="009B72D4">
        <w:fldChar w:fldCharType="begin"/>
      </w:r>
      <w:r w:rsidRPr="009B72D4">
        <w:instrText xml:space="preserve"> REF _Ref44582826 \w \h </w:instrText>
      </w:r>
      <w:r w:rsidRPr="009B72D4">
        <w:fldChar w:fldCharType="separate"/>
      </w:r>
      <w:r w:rsidR="00CD5750">
        <w:t>54</w:t>
      </w:r>
      <w:r w:rsidRPr="009B72D4">
        <w:fldChar w:fldCharType="end"/>
      </w:r>
      <w:r w:rsidRPr="009B72D4">
        <w:t>], and in 2019, the Dodge Ram 1500 Crew Cab became the first ever pickup truck to receive the IIHS Top Safety Pick+ [</w:t>
      </w:r>
      <w:r w:rsidRPr="009B72D4">
        <w:fldChar w:fldCharType="begin"/>
      </w:r>
      <w:r w:rsidRPr="009B72D4">
        <w:instrText xml:space="preserve"> REF _Ref44582853 \w \h </w:instrText>
      </w:r>
      <w:r w:rsidRPr="009B72D4">
        <w:fldChar w:fldCharType="separate"/>
      </w:r>
      <w:r w:rsidR="00CD5750">
        <w:t>55</w:t>
      </w:r>
      <w:r w:rsidRPr="009B72D4">
        <w:fldChar w:fldCharType="end"/>
      </w:r>
      <w:r w:rsidRPr="009B72D4">
        <w:t>], the highest safety rating awarded to a production vehicle.</w:t>
      </w:r>
      <w:r>
        <w:t xml:space="preserve"> Although it is believed that improved standardized test performance and safety ratings of vehicles will improve occupant survivability and injury risk during impacts with roadside hardware, it is not yet known whether newer vehicles will continue to interface well with existing roadside hardware. </w:t>
      </w:r>
    </w:p>
    <w:p w14:paraId="3B344698" w14:textId="5AE11AC2" w:rsidR="0031215B" w:rsidRDefault="006121F1" w:rsidP="0031215B">
      <w:pPr>
        <w:pStyle w:val="Lv2Title"/>
      </w:pPr>
      <w:bookmarkStart w:id="359" w:name="_Ref33995069"/>
      <w:bookmarkStart w:id="360" w:name="_Toc62025254"/>
      <w:bookmarkStart w:id="361" w:name="_Toc62193073"/>
      <w:r>
        <w:t xml:space="preserve">MASH </w:t>
      </w:r>
      <w:r w:rsidR="00166A9C">
        <w:t>Intermediate</w:t>
      </w:r>
      <w:r w:rsidR="0031215B">
        <w:t xml:space="preserve"> </w:t>
      </w:r>
      <w:r w:rsidR="00B54C68">
        <w:t>Passenger Vehicle</w:t>
      </w:r>
      <w:bookmarkEnd w:id="359"/>
      <w:bookmarkEnd w:id="360"/>
      <w:bookmarkEnd w:id="361"/>
    </w:p>
    <w:p w14:paraId="10E5AE09" w14:textId="2514080E" w:rsidR="00C355E8" w:rsidRDefault="00563584" w:rsidP="00B54C68">
      <w:pPr>
        <w:pStyle w:val="Body"/>
        <w:rPr>
          <w:color w:val="000000" w:themeColor="text1"/>
        </w:rPr>
      </w:pPr>
      <w:r w:rsidRPr="000C5991">
        <w:rPr>
          <w:color w:val="000000" w:themeColor="text1"/>
        </w:rPr>
        <w:t xml:space="preserve">MASH provides </w:t>
      </w:r>
      <w:r w:rsidR="0085717A">
        <w:rPr>
          <w:color w:val="000000" w:themeColor="text1"/>
        </w:rPr>
        <w:t>minimal</w:t>
      </w:r>
      <w:r w:rsidRPr="000C5991">
        <w:rPr>
          <w:color w:val="000000" w:themeColor="text1"/>
        </w:rPr>
        <w:t xml:space="preserve"> </w:t>
      </w:r>
      <w:r w:rsidR="00B71723">
        <w:rPr>
          <w:color w:val="000000" w:themeColor="text1"/>
        </w:rPr>
        <w:t>guidance</w:t>
      </w:r>
      <w:r w:rsidRPr="000C5991">
        <w:rPr>
          <w:color w:val="000000" w:themeColor="text1"/>
        </w:rPr>
        <w:t xml:space="preserve"> </w:t>
      </w:r>
      <w:r w:rsidR="00D808A9">
        <w:rPr>
          <w:color w:val="000000" w:themeColor="text1"/>
        </w:rPr>
        <w:t>to aid in</w:t>
      </w:r>
      <w:r w:rsidRPr="000C5991">
        <w:rPr>
          <w:color w:val="000000" w:themeColor="text1"/>
        </w:rPr>
        <w:t xml:space="preserve"> </w:t>
      </w:r>
      <w:r w:rsidR="00166A9C">
        <w:rPr>
          <w:color w:val="000000" w:themeColor="text1"/>
        </w:rPr>
        <w:t>intermediate</w:t>
      </w:r>
      <w:r w:rsidRPr="000C5991">
        <w:rPr>
          <w:color w:val="000000" w:themeColor="text1"/>
        </w:rPr>
        <w:t xml:space="preserve"> </w:t>
      </w:r>
      <w:r w:rsidR="006121F1">
        <w:rPr>
          <w:color w:val="000000" w:themeColor="text1"/>
        </w:rPr>
        <w:t>passenger</w:t>
      </w:r>
      <w:r w:rsidRPr="000C5991">
        <w:rPr>
          <w:color w:val="000000" w:themeColor="text1"/>
        </w:rPr>
        <w:t xml:space="preserve"> vehicle</w:t>
      </w:r>
      <w:r>
        <w:rPr>
          <w:color w:val="000000" w:themeColor="text1"/>
        </w:rPr>
        <w:t xml:space="preserve"> selection</w:t>
      </w:r>
      <w:r w:rsidR="00C355E8">
        <w:rPr>
          <w:color w:val="000000" w:themeColor="text1"/>
        </w:rPr>
        <w:t xml:space="preserve"> and standardization</w:t>
      </w:r>
      <w:r w:rsidRPr="000C5991">
        <w:rPr>
          <w:color w:val="000000" w:themeColor="text1"/>
        </w:rPr>
        <w:t xml:space="preserve">. The </w:t>
      </w:r>
      <w:r w:rsidR="00166A9C">
        <w:rPr>
          <w:color w:val="000000" w:themeColor="text1"/>
        </w:rPr>
        <w:t>intermediate</w:t>
      </w:r>
      <w:r w:rsidRPr="000C5991">
        <w:rPr>
          <w:color w:val="000000" w:themeColor="text1"/>
        </w:rPr>
        <w:t xml:space="preserve"> vehicle</w:t>
      </w:r>
      <w:r>
        <w:rPr>
          <w:color w:val="000000" w:themeColor="text1"/>
        </w:rPr>
        <w:t xml:space="preserve"> was included in</w:t>
      </w:r>
      <w:r w:rsidRPr="000C5991">
        <w:rPr>
          <w:color w:val="000000" w:themeColor="text1"/>
        </w:rPr>
        <w:t xml:space="preserve"> MASH </w:t>
      </w:r>
      <w:r>
        <w:rPr>
          <w:color w:val="000000" w:themeColor="text1"/>
        </w:rPr>
        <w:t>to</w:t>
      </w:r>
      <w:r w:rsidRPr="000C5991">
        <w:rPr>
          <w:color w:val="000000" w:themeColor="text1"/>
        </w:rPr>
        <w:t xml:space="preserve"> </w:t>
      </w:r>
      <w:r>
        <w:rPr>
          <w:color w:val="000000" w:themeColor="text1"/>
        </w:rPr>
        <w:t>evaluate</w:t>
      </w:r>
      <w:r w:rsidRPr="000C5991">
        <w:rPr>
          <w:color w:val="000000" w:themeColor="text1"/>
        </w:rPr>
        <w:t xml:space="preserve"> staged energy</w:t>
      </w:r>
      <w:r w:rsidR="007F681A">
        <w:rPr>
          <w:color w:val="000000" w:themeColor="text1"/>
        </w:rPr>
        <w:t>-</w:t>
      </w:r>
      <w:r w:rsidRPr="000C5991">
        <w:rPr>
          <w:color w:val="000000" w:themeColor="text1"/>
        </w:rPr>
        <w:t>absorbing terminals, crash cushions, truck-mounted attenuators</w:t>
      </w:r>
      <w:r w:rsidR="00166A9C">
        <w:rPr>
          <w:color w:val="000000" w:themeColor="text1"/>
        </w:rPr>
        <w:t>, cable barrier penetrations</w:t>
      </w:r>
      <w:r w:rsidRPr="000C5991">
        <w:rPr>
          <w:color w:val="000000" w:themeColor="text1"/>
        </w:rPr>
        <w:t>.</w:t>
      </w:r>
      <w:r>
        <w:rPr>
          <w:color w:val="000000" w:themeColor="text1"/>
        </w:rPr>
        <w:t xml:space="preserve"> </w:t>
      </w:r>
    </w:p>
    <w:p w14:paraId="180C4FB9" w14:textId="71D85FA4" w:rsidR="00C355E8" w:rsidRDefault="006A3D9F" w:rsidP="00B54C68">
      <w:pPr>
        <w:pStyle w:val="Body"/>
        <w:rPr>
          <w:color w:val="000000" w:themeColor="text1"/>
        </w:rPr>
      </w:pPr>
      <w:r>
        <w:rPr>
          <w:color w:val="000000" w:themeColor="text1"/>
        </w:rPr>
        <w:t>I</w:t>
      </w:r>
      <w:r w:rsidR="00166A9C">
        <w:rPr>
          <w:color w:val="000000" w:themeColor="text1"/>
        </w:rPr>
        <w:t>ntermediate</w:t>
      </w:r>
      <w:r w:rsidR="00C355E8">
        <w:rPr>
          <w:color w:val="000000" w:themeColor="text1"/>
        </w:rPr>
        <w:t xml:space="preserve"> vehicle</w:t>
      </w:r>
      <w:r>
        <w:rPr>
          <w:color w:val="000000" w:themeColor="text1"/>
        </w:rPr>
        <w:t xml:space="preserve"> selection</w:t>
      </w:r>
      <w:r w:rsidR="00C355E8">
        <w:rPr>
          <w:color w:val="000000" w:themeColor="text1"/>
        </w:rPr>
        <w:t xml:space="preserve"> </w:t>
      </w:r>
      <w:r>
        <w:rPr>
          <w:color w:val="000000" w:themeColor="text1"/>
        </w:rPr>
        <w:t xml:space="preserve">could </w:t>
      </w:r>
      <w:r w:rsidR="00C355E8">
        <w:rPr>
          <w:color w:val="000000" w:themeColor="text1"/>
        </w:rPr>
        <w:t xml:space="preserve">be standardized based on </w:t>
      </w:r>
      <w:r>
        <w:rPr>
          <w:color w:val="000000" w:themeColor="text1"/>
        </w:rPr>
        <w:t>the</w:t>
      </w:r>
      <w:r w:rsidR="00C355E8">
        <w:rPr>
          <w:color w:val="000000" w:themeColor="text1"/>
        </w:rPr>
        <w:t xml:space="preserve"> functional role it contribute</w:t>
      </w:r>
      <w:r>
        <w:rPr>
          <w:color w:val="000000" w:themeColor="text1"/>
        </w:rPr>
        <w:t>s</w:t>
      </w:r>
      <w:r w:rsidR="00C355E8">
        <w:rPr>
          <w:color w:val="000000" w:themeColor="text1"/>
        </w:rPr>
        <w:t xml:space="preserve"> to during full-scale crash testing. Researchers reviewed the discussion in MASH and full-scale crash tests involving </w:t>
      </w:r>
      <w:r w:rsidR="00071ED1">
        <w:rPr>
          <w:color w:val="000000" w:themeColor="text1"/>
        </w:rPr>
        <w:t>mid-sized</w:t>
      </w:r>
      <w:r w:rsidR="00C355E8">
        <w:rPr>
          <w:color w:val="000000" w:themeColor="text1"/>
        </w:rPr>
        <w:t xml:space="preserve"> vehicles. Using these data, researchers recommended potential considerations for the selection of the </w:t>
      </w:r>
      <w:r w:rsidR="00166A9C">
        <w:rPr>
          <w:color w:val="000000" w:themeColor="text1"/>
        </w:rPr>
        <w:t>intermediate</w:t>
      </w:r>
      <w:r w:rsidR="00C355E8">
        <w:rPr>
          <w:color w:val="000000" w:themeColor="text1"/>
        </w:rPr>
        <w:t xml:space="preserve"> vehicle:</w:t>
      </w:r>
    </w:p>
    <w:p w14:paraId="6595A34F" w14:textId="0E4D6FDB" w:rsidR="00C355E8" w:rsidRPr="005E05BA" w:rsidRDefault="00CD09F1" w:rsidP="00C355E8">
      <w:pPr>
        <w:pStyle w:val="Body"/>
        <w:numPr>
          <w:ilvl w:val="0"/>
          <w:numId w:val="7"/>
        </w:numPr>
        <w:ind w:left="720" w:hanging="270"/>
      </w:pPr>
      <w:r>
        <w:rPr>
          <w:color w:val="000000" w:themeColor="text1"/>
        </w:rPr>
        <w:t xml:space="preserve">The </w:t>
      </w:r>
      <w:r w:rsidR="00166A9C">
        <w:rPr>
          <w:color w:val="000000" w:themeColor="text1"/>
        </w:rPr>
        <w:t>intermediate</w:t>
      </w:r>
      <w:r>
        <w:rPr>
          <w:color w:val="000000" w:themeColor="text1"/>
        </w:rPr>
        <w:t xml:space="preserve"> vehicle should have a </w:t>
      </w:r>
      <w:r w:rsidR="00C355E8">
        <w:rPr>
          <w:color w:val="000000" w:themeColor="text1"/>
        </w:rPr>
        <w:t xml:space="preserve">weight between the small car and pickup truck options. This approach is primarily useful for evaluating staged energy absorbers to ensure </w:t>
      </w:r>
      <w:r w:rsidR="00C355E8">
        <w:rPr>
          <w:color w:val="000000" w:themeColor="text1"/>
        </w:rPr>
        <w:lastRenderedPageBreak/>
        <w:t>that vehicles with intermediate weights between the upper and lower limits are still safely captured with acceptable occupant risk.</w:t>
      </w:r>
    </w:p>
    <w:p w14:paraId="4BC8EB5E" w14:textId="6170D878" w:rsidR="005E05BA" w:rsidRPr="00EF362C" w:rsidRDefault="005E05BA" w:rsidP="00C355E8">
      <w:pPr>
        <w:pStyle w:val="Body"/>
        <w:numPr>
          <w:ilvl w:val="0"/>
          <w:numId w:val="7"/>
        </w:numPr>
        <w:ind w:left="720" w:hanging="270"/>
      </w:pPr>
      <w:r>
        <w:rPr>
          <w:color w:val="000000" w:themeColor="text1"/>
        </w:rPr>
        <w:t>The intermediate vehicle should have significant sales volumes and represent a broad number of vehicles with similar attributes. While it has historically been assumed that vehicle performance with roadside barriers can be adequately represented using the 5</w:t>
      </w:r>
      <w:r w:rsidRPr="005E05BA">
        <w:rPr>
          <w:color w:val="000000" w:themeColor="text1"/>
          <w:vertAlign w:val="superscript"/>
        </w:rPr>
        <w:t>th</w:t>
      </w:r>
      <w:r>
        <w:rPr>
          <w:color w:val="000000" w:themeColor="text1"/>
        </w:rPr>
        <w:t xml:space="preserve"> and 95</w:t>
      </w:r>
      <w:r w:rsidRPr="005E05BA">
        <w:rPr>
          <w:color w:val="000000" w:themeColor="text1"/>
          <w:vertAlign w:val="superscript"/>
        </w:rPr>
        <w:t>th</w:t>
      </w:r>
      <w:r>
        <w:rPr>
          <w:color w:val="000000" w:themeColor="text1"/>
        </w:rPr>
        <w:t xml:space="preserve"> percentile vehicle weights, the mid-size vehicle may offer an opportunity to evaluate the continuity of roadside feature performance for intermediate vehicles.</w:t>
      </w:r>
    </w:p>
    <w:p w14:paraId="183175C5" w14:textId="5FD8F58A" w:rsidR="00C355E8" w:rsidRPr="00EF362C" w:rsidRDefault="00C355E8" w:rsidP="00EF362C">
      <w:pPr>
        <w:pStyle w:val="Body"/>
        <w:numPr>
          <w:ilvl w:val="0"/>
          <w:numId w:val="7"/>
        </w:numPr>
        <w:ind w:left="720" w:hanging="270"/>
      </w:pPr>
      <w:r>
        <w:rPr>
          <w:color w:val="000000" w:themeColor="text1"/>
        </w:rPr>
        <w:t xml:space="preserve">ISPE </w:t>
      </w:r>
      <w:r w:rsidR="005E05BA">
        <w:rPr>
          <w:color w:val="000000" w:themeColor="text1"/>
        </w:rPr>
        <w:t>c</w:t>
      </w:r>
      <w:r w:rsidR="00CD09F1">
        <w:rPr>
          <w:color w:val="000000" w:themeColor="text1"/>
        </w:rPr>
        <w:t>ould be con</w:t>
      </w:r>
      <w:r w:rsidR="007F681A">
        <w:rPr>
          <w:color w:val="000000" w:themeColor="text1"/>
        </w:rPr>
        <w:t>d</w:t>
      </w:r>
      <w:r w:rsidR="00CD09F1">
        <w:rPr>
          <w:color w:val="000000" w:themeColor="text1"/>
        </w:rPr>
        <w:t>ucted to research potential</w:t>
      </w:r>
      <w:r>
        <w:rPr>
          <w:color w:val="000000" w:themeColor="text1"/>
        </w:rPr>
        <w:t xml:space="preserve"> heightened risk of barrier penetration through vaulting, spearing, or passing between cables; or increased rollover risk. It has been established that some vehicle-barrier impact configurations may lead to more critical barrier loading and risk of test failure by penetration or vehicle rollover. Several </w:t>
      </w:r>
      <w:r w:rsidR="00071ED1">
        <w:rPr>
          <w:color w:val="000000" w:themeColor="text1"/>
        </w:rPr>
        <w:t>mid-size</w:t>
      </w:r>
      <w:r>
        <w:rPr>
          <w:color w:val="000000" w:themeColor="text1"/>
        </w:rPr>
        <w:t xml:space="preserve"> vehicles have been determined to amplify the risk of adverse barrier performance</w:t>
      </w:r>
      <w:r w:rsidR="00166A9C">
        <w:rPr>
          <w:color w:val="000000" w:themeColor="text1"/>
        </w:rPr>
        <w:t xml:space="preserve"> [</w:t>
      </w:r>
      <w:r w:rsidR="00166A9C">
        <w:rPr>
          <w:color w:val="000000" w:themeColor="text1"/>
        </w:rPr>
        <w:fldChar w:fldCharType="begin"/>
      </w:r>
      <w:r w:rsidR="00166A9C">
        <w:rPr>
          <w:color w:val="000000" w:themeColor="text1"/>
        </w:rPr>
        <w:instrText xml:space="preserve"> REF _Ref220386032 \r \h </w:instrText>
      </w:r>
      <w:r w:rsidR="00166A9C">
        <w:rPr>
          <w:color w:val="000000" w:themeColor="text1"/>
        </w:rPr>
      </w:r>
      <w:r w:rsidR="00166A9C">
        <w:rPr>
          <w:color w:val="000000" w:themeColor="text1"/>
        </w:rPr>
        <w:fldChar w:fldCharType="separate"/>
      </w:r>
      <w:r w:rsidR="00CD5750">
        <w:rPr>
          <w:color w:val="000000" w:themeColor="text1"/>
        </w:rPr>
        <w:t>1</w:t>
      </w:r>
      <w:r w:rsidR="00166A9C">
        <w:rPr>
          <w:color w:val="000000" w:themeColor="text1"/>
        </w:rPr>
        <w:fldChar w:fldCharType="end"/>
      </w:r>
      <w:r w:rsidR="00166A9C">
        <w:rPr>
          <w:color w:val="000000" w:themeColor="text1"/>
        </w:rPr>
        <w:t>]</w:t>
      </w:r>
      <w:r>
        <w:rPr>
          <w:color w:val="000000" w:themeColor="text1"/>
        </w:rPr>
        <w:t>. The vulnerabilities may be specific to vehicle types or barrier configurations. Evaluating the performance of roadside features with these critical vehicles may provide a conservative safety evaluation subject to ISPE review</w:t>
      </w:r>
      <w:r w:rsidR="000410BC">
        <w:rPr>
          <w:color w:val="000000" w:themeColor="text1"/>
        </w:rPr>
        <w:t xml:space="preserve">, crash testing, </w:t>
      </w:r>
      <w:r>
        <w:rPr>
          <w:color w:val="000000" w:themeColor="text1"/>
        </w:rPr>
        <w:t>and vehicle model availability.</w:t>
      </w:r>
    </w:p>
    <w:p w14:paraId="40429A1A" w14:textId="0610FE2F" w:rsidR="00B54C68" w:rsidRDefault="000410BC" w:rsidP="00B54C68">
      <w:pPr>
        <w:pStyle w:val="Body"/>
      </w:pPr>
      <w:r>
        <w:rPr>
          <w:color w:val="000000" w:themeColor="text1"/>
        </w:rPr>
        <w:t>Based on these considerations, s</w:t>
      </w:r>
      <w:r w:rsidR="00563584" w:rsidRPr="000C5991">
        <w:rPr>
          <w:color w:val="000000" w:themeColor="text1"/>
        </w:rPr>
        <w:t xml:space="preserve">everal </w:t>
      </w:r>
      <w:r w:rsidR="00166A9C">
        <w:rPr>
          <w:color w:val="000000" w:themeColor="text1"/>
        </w:rPr>
        <w:t>intermediate</w:t>
      </w:r>
      <w:r w:rsidR="00563584" w:rsidRPr="000C5991">
        <w:rPr>
          <w:color w:val="000000" w:themeColor="text1"/>
        </w:rPr>
        <w:t xml:space="preserve"> </w:t>
      </w:r>
      <w:r w:rsidR="00563584">
        <w:rPr>
          <w:color w:val="000000" w:themeColor="text1"/>
        </w:rPr>
        <w:t xml:space="preserve">passenger </w:t>
      </w:r>
      <w:r w:rsidR="00563584" w:rsidRPr="000C5991">
        <w:rPr>
          <w:color w:val="000000" w:themeColor="text1"/>
        </w:rPr>
        <w:t xml:space="preserve">vehicle options were considered: (1) </w:t>
      </w:r>
      <w:r w:rsidR="00CD09F1">
        <w:rPr>
          <w:color w:val="000000" w:themeColor="text1"/>
        </w:rPr>
        <w:t>c</w:t>
      </w:r>
      <w:r w:rsidR="00563584" w:rsidRPr="000C5991">
        <w:rPr>
          <w:color w:val="000000" w:themeColor="text1"/>
        </w:rPr>
        <w:t>ontinue use of the 3</w:t>
      </w:r>
      <w:r w:rsidR="00563584">
        <w:rPr>
          <w:color w:val="000000" w:themeColor="text1"/>
        </w:rPr>
        <w:t>,</w:t>
      </w:r>
      <w:r w:rsidR="00563584" w:rsidRPr="000C5991">
        <w:rPr>
          <w:color w:val="000000" w:themeColor="text1"/>
        </w:rPr>
        <w:t>300</w:t>
      </w:r>
      <w:r w:rsidR="00CD09F1">
        <w:rPr>
          <w:color w:val="000000" w:themeColor="text1"/>
        </w:rPr>
        <w:t>-</w:t>
      </w:r>
      <w:r w:rsidR="00166A9C">
        <w:rPr>
          <w:color w:val="000000" w:themeColor="text1"/>
        </w:rPr>
        <w:t>lb mid-size sedan; (2)</w:t>
      </w:r>
      <w:r w:rsidR="00563584" w:rsidRPr="000C5991">
        <w:rPr>
          <w:color w:val="000000" w:themeColor="text1"/>
        </w:rPr>
        <w:t xml:space="preserve"> </w:t>
      </w:r>
      <w:r w:rsidR="00166A9C">
        <w:rPr>
          <w:color w:val="000000" w:themeColor="text1"/>
        </w:rPr>
        <w:t xml:space="preserve">continue use of the </w:t>
      </w:r>
      <w:r w:rsidR="00563584" w:rsidRPr="000C5991">
        <w:rPr>
          <w:color w:val="000000" w:themeColor="text1"/>
        </w:rPr>
        <w:t xml:space="preserve">mid-size sedan </w:t>
      </w:r>
      <w:r w:rsidR="00166A9C">
        <w:rPr>
          <w:color w:val="000000" w:themeColor="text1"/>
        </w:rPr>
        <w:t>with weight increase to 3</w:t>
      </w:r>
      <w:r w:rsidR="005E05BA">
        <w:rPr>
          <w:color w:val="000000" w:themeColor="text1"/>
        </w:rPr>
        <w:t>,</w:t>
      </w:r>
      <w:r w:rsidR="00166A9C">
        <w:rPr>
          <w:color w:val="000000" w:themeColor="text1"/>
        </w:rPr>
        <w:t>500 lb</w:t>
      </w:r>
      <w:r w:rsidR="00563584" w:rsidRPr="000C5991">
        <w:rPr>
          <w:color w:val="000000" w:themeColor="text1"/>
        </w:rPr>
        <w:t xml:space="preserve">; (3) </w:t>
      </w:r>
      <w:r w:rsidR="00CD09F1">
        <w:rPr>
          <w:color w:val="000000" w:themeColor="text1"/>
        </w:rPr>
        <w:t>a</w:t>
      </w:r>
      <w:r w:rsidR="00563584" w:rsidRPr="000C5991">
        <w:rPr>
          <w:color w:val="000000" w:themeColor="text1"/>
        </w:rPr>
        <w:t xml:space="preserve">dopt </w:t>
      </w:r>
      <w:r w:rsidR="003411DB">
        <w:rPr>
          <w:color w:val="000000" w:themeColor="text1"/>
        </w:rPr>
        <w:t xml:space="preserve">a </w:t>
      </w:r>
      <w:r w:rsidR="00563584" w:rsidRPr="000C5991">
        <w:rPr>
          <w:color w:val="000000" w:themeColor="text1"/>
        </w:rPr>
        <w:t xml:space="preserve">class of high-selling, compact CUVs; (4) </w:t>
      </w:r>
      <w:r w:rsidR="00CD09F1">
        <w:rPr>
          <w:color w:val="000000" w:themeColor="text1"/>
        </w:rPr>
        <w:t>a</w:t>
      </w:r>
      <w:r w:rsidR="00563584" w:rsidRPr="000C5991">
        <w:rPr>
          <w:color w:val="000000" w:themeColor="text1"/>
        </w:rPr>
        <w:t xml:space="preserve">dopt </w:t>
      </w:r>
      <w:r w:rsidR="003411DB">
        <w:rPr>
          <w:color w:val="000000" w:themeColor="text1"/>
        </w:rPr>
        <w:t xml:space="preserve">a </w:t>
      </w:r>
      <w:r w:rsidR="00563584" w:rsidRPr="000C5991">
        <w:rPr>
          <w:color w:val="000000" w:themeColor="text1"/>
        </w:rPr>
        <w:t>50</w:t>
      </w:r>
      <w:r w:rsidR="00563584" w:rsidRPr="000C5991">
        <w:rPr>
          <w:color w:val="000000" w:themeColor="text1"/>
          <w:vertAlign w:val="superscript"/>
        </w:rPr>
        <w:t>th</w:t>
      </w:r>
      <w:r w:rsidR="00563584" w:rsidRPr="000C5991">
        <w:rPr>
          <w:color w:val="000000" w:themeColor="text1"/>
        </w:rPr>
        <w:t xml:space="preserve"> percentile weight mid-size vehicle.</w:t>
      </w:r>
    </w:p>
    <w:p w14:paraId="517D7412" w14:textId="1A55862F" w:rsidR="005665C2" w:rsidRDefault="005665C2" w:rsidP="005665C2">
      <w:pPr>
        <w:pStyle w:val="Lv3Title"/>
      </w:pPr>
      <w:bookmarkStart w:id="362" w:name="_Toc62025255"/>
      <w:bookmarkStart w:id="363" w:name="_Toc62193074"/>
      <w:r>
        <w:t>3</w:t>
      </w:r>
      <w:r w:rsidR="00605549">
        <w:t>,</w:t>
      </w:r>
      <w:r>
        <w:t>300-lb Sedans</w:t>
      </w:r>
      <w:bookmarkEnd w:id="362"/>
      <w:bookmarkEnd w:id="363"/>
    </w:p>
    <w:p w14:paraId="68804979" w14:textId="0DB9A8C3" w:rsidR="00AB29DD" w:rsidRDefault="00C355E8" w:rsidP="00AB29DD">
      <w:pPr>
        <w:pStyle w:val="Body"/>
      </w:pPr>
      <w:r>
        <w:t xml:space="preserve">The current MASH criteria for 1,500-lb mid-size passenger car sedan models are reflective of a readily-available vehicle type. </w:t>
      </w:r>
      <w:r w:rsidR="00AB29DD" w:rsidRPr="00AB29DD">
        <w:t xml:space="preserve">Use of mid-size sedans near 3,300 lb is possible </w:t>
      </w:r>
      <w:r w:rsidR="005E05BA">
        <w:t>with good availability</w:t>
      </w:r>
      <w:r w:rsidR="00AB29DD" w:rsidRPr="00AB29DD">
        <w:t xml:space="preserve">. Non-luxury, gas-powered, four-door sedans within </w:t>
      </w:r>
      <w:r w:rsidR="003411DB">
        <w:t xml:space="preserve">the </w:t>
      </w:r>
      <w:r w:rsidR="00AB29DD" w:rsidRPr="00AB29DD">
        <w:t xml:space="preserve">current MASH mid-size weight tolerance of 3,225 to 3,375 lb were </w:t>
      </w:r>
      <w:r w:rsidR="003411DB">
        <w:t>reviewed</w:t>
      </w:r>
      <w:r w:rsidR="00AB29DD" w:rsidRPr="00AB29DD">
        <w:t xml:space="preserve">, and the 2017 total model sales of the vehicles </w:t>
      </w:r>
      <w:r w:rsidR="00AB29DD" w:rsidRPr="00AB29DD">
        <w:lastRenderedPageBreak/>
        <w:t xml:space="preserve">in this class summed to 949,032 units. </w:t>
      </w:r>
      <w:r w:rsidR="00456702">
        <w:t>Intermediate passenger</w:t>
      </w:r>
      <w:r w:rsidR="00AB29DD" w:rsidRPr="00AB29DD">
        <w:t xml:space="preserve"> vehicle candidates are shown in </w:t>
      </w:r>
      <w:r w:rsidR="00AB29DD">
        <w:fldChar w:fldCharType="begin"/>
      </w:r>
      <w:r w:rsidR="00AB29DD">
        <w:instrText xml:space="preserve"> REF _Ref16000519 \h </w:instrText>
      </w:r>
      <w:r w:rsidR="00AB29DD">
        <w:fldChar w:fldCharType="separate"/>
      </w:r>
      <w:r w:rsidR="00CD5750">
        <w:t xml:space="preserve">Table </w:t>
      </w:r>
      <w:r w:rsidR="00CD5750">
        <w:rPr>
          <w:noProof/>
        </w:rPr>
        <w:t>34</w:t>
      </w:r>
      <w:r w:rsidR="00AB29DD">
        <w:fldChar w:fldCharType="end"/>
      </w:r>
      <w:r w:rsidR="00AB29DD">
        <w:t>.</w:t>
      </w:r>
    </w:p>
    <w:p w14:paraId="7D1B6BCE" w14:textId="2F02E386" w:rsidR="00AB29DD" w:rsidRPr="00AB29DD" w:rsidRDefault="00AB29DD" w:rsidP="00AB29DD">
      <w:pPr>
        <w:pStyle w:val="TableCaption"/>
      </w:pPr>
      <w:bookmarkStart w:id="364" w:name="_Ref16000519"/>
      <w:bookmarkStart w:id="365" w:name="_Toc62193215"/>
      <w:r>
        <w:t xml:space="preserve">Table </w:t>
      </w:r>
      <w:r w:rsidR="00FA331A">
        <w:fldChar w:fldCharType="begin"/>
      </w:r>
      <w:r w:rsidR="00FA331A">
        <w:instrText xml:space="preserve"> SEQ Table \* ARABIC </w:instrText>
      </w:r>
      <w:r w:rsidR="00FA331A">
        <w:fldChar w:fldCharType="separate"/>
      </w:r>
      <w:r w:rsidR="00CD5750">
        <w:rPr>
          <w:noProof/>
        </w:rPr>
        <w:t>34</w:t>
      </w:r>
      <w:r w:rsidR="00FA331A">
        <w:rPr>
          <w:noProof/>
        </w:rPr>
        <w:fldChar w:fldCharType="end"/>
      </w:r>
      <w:bookmarkEnd w:id="364"/>
      <w:r>
        <w:t>. 2017 Mid-Size Sedans that Satisfy MASH</w:t>
      </w:r>
      <w:r w:rsidR="0085717A">
        <w:t xml:space="preserve"> Weight</w:t>
      </w:r>
      <w:r>
        <w:t xml:space="preserve"> Criteria</w:t>
      </w:r>
      <w:bookmarkEnd w:id="365"/>
    </w:p>
    <w:tbl>
      <w:tblPr>
        <w:tblW w:w="7920" w:type="dxa"/>
        <w:jc w:val="center"/>
        <w:tblLook w:val="04A0" w:firstRow="1" w:lastRow="0" w:firstColumn="1" w:lastColumn="0" w:noHBand="0" w:noVBand="1"/>
      </w:tblPr>
      <w:tblGrid>
        <w:gridCol w:w="1243"/>
        <w:gridCol w:w="1182"/>
        <w:gridCol w:w="2520"/>
        <w:gridCol w:w="990"/>
        <w:gridCol w:w="1170"/>
        <w:gridCol w:w="1800"/>
      </w:tblGrid>
      <w:tr w:rsidR="0085717A" w14:paraId="43A3F371" w14:textId="77777777" w:rsidTr="00D10684">
        <w:trPr>
          <w:trHeight w:val="870"/>
          <w:jc w:val="center"/>
        </w:trPr>
        <w:tc>
          <w:tcPr>
            <w:tcW w:w="258" w:type="dxa"/>
            <w:tcBorders>
              <w:top w:val="single" w:sz="4" w:space="0" w:color="auto"/>
              <w:left w:val="single" w:sz="4" w:space="0" w:color="auto"/>
              <w:bottom w:val="nil"/>
              <w:right w:val="single" w:sz="4" w:space="0" w:color="auto"/>
            </w:tcBorders>
            <w:shd w:val="clear" w:color="auto" w:fill="auto"/>
            <w:noWrap/>
            <w:vAlign w:val="center"/>
            <w:hideMark/>
          </w:tcPr>
          <w:p w14:paraId="1CC755B4" w14:textId="77777777" w:rsidR="0085717A" w:rsidRDefault="0085717A" w:rsidP="0085717A">
            <w:pPr>
              <w:jc w:val="center"/>
              <w:rPr>
                <w:b/>
                <w:bCs/>
                <w:color w:val="000000"/>
                <w:sz w:val="22"/>
                <w:szCs w:val="22"/>
              </w:rPr>
            </w:pPr>
            <w:r>
              <w:rPr>
                <w:b/>
                <w:bCs/>
                <w:color w:val="000000"/>
                <w:sz w:val="22"/>
                <w:szCs w:val="22"/>
              </w:rPr>
              <w:t>Make</w:t>
            </w:r>
          </w:p>
        </w:tc>
        <w:tc>
          <w:tcPr>
            <w:tcW w:w="1182" w:type="dxa"/>
            <w:tcBorders>
              <w:top w:val="single" w:sz="4" w:space="0" w:color="auto"/>
              <w:left w:val="nil"/>
              <w:bottom w:val="nil"/>
              <w:right w:val="single" w:sz="4" w:space="0" w:color="auto"/>
            </w:tcBorders>
            <w:shd w:val="clear" w:color="auto" w:fill="auto"/>
            <w:noWrap/>
            <w:vAlign w:val="center"/>
            <w:hideMark/>
          </w:tcPr>
          <w:p w14:paraId="262F9057" w14:textId="77777777" w:rsidR="0085717A" w:rsidRDefault="0085717A" w:rsidP="0085717A">
            <w:pPr>
              <w:jc w:val="center"/>
              <w:rPr>
                <w:b/>
                <w:bCs/>
                <w:color w:val="000000"/>
                <w:sz w:val="22"/>
                <w:szCs w:val="22"/>
              </w:rPr>
            </w:pPr>
            <w:r>
              <w:rPr>
                <w:b/>
                <w:bCs/>
                <w:color w:val="000000"/>
                <w:sz w:val="22"/>
                <w:szCs w:val="22"/>
              </w:rPr>
              <w:t>Model</w:t>
            </w:r>
          </w:p>
        </w:tc>
        <w:tc>
          <w:tcPr>
            <w:tcW w:w="2520" w:type="dxa"/>
            <w:tcBorders>
              <w:top w:val="single" w:sz="4" w:space="0" w:color="auto"/>
              <w:left w:val="nil"/>
              <w:bottom w:val="nil"/>
              <w:right w:val="single" w:sz="4" w:space="0" w:color="auto"/>
            </w:tcBorders>
            <w:shd w:val="clear" w:color="auto" w:fill="auto"/>
            <w:noWrap/>
            <w:vAlign w:val="center"/>
            <w:hideMark/>
          </w:tcPr>
          <w:p w14:paraId="09C12B0E" w14:textId="77777777" w:rsidR="0085717A" w:rsidRDefault="0085717A" w:rsidP="0085717A">
            <w:pPr>
              <w:jc w:val="center"/>
              <w:rPr>
                <w:b/>
                <w:bCs/>
                <w:color w:val="000000"/>
                <w:sz w:val="22"/>
                <w:szCs w:val="22"/>
              </w:rPr>
            </w:pPr>
            <w:r>
              <w:rPr>
                <w:b/>
                <w:bCs/>
                <w:color w:val="000000"/>
                <w:sz w:val="22"/>
                <w:szCs w:val="22"/>
              </w:rPr>
              <w:t>Trim Level</w:t>
            </w:r>
          </w:p>
        </w:tc>
        <w:tc>
          <w:tcPr>
            <w:tcW w:w="990" w:type="dxa"/>
            <w:tcBorders>
              <w:top w:val="single" w:sz="4" w:space="0" w:color="auto"/>
              <w:left w:val="nil"/>
              <w:bottom w:val="nil"/>
              <w:right w:val="single" w:sz="4" w:space="0" w:color="auto"/>
            </w:tcBorders>
            <w:shd w:val="clear" w:color="auto" w:fill="auto"/>
            <w:vAlign w:val="center"/>
            <w:hideMark/>
          </w:tcPr>
          <w:p w14:paraId="529D7C92" w14:textId="77777777" w:rsidR="0085717A" w:rsidRDefault="0085717A" w:rsidP="0085717A">
            <w:pPr>
              <w:jc w:val="center"/>
              <w:rPr>
                <w:b/>
                <w:bCs/>
                <w:color w:val="000000"/>
                <w:sz w:val="22"/>
                <w:szCs w:val="22"/>
              </w:rPr>
            </w:pPr>
            <w:r>
              <w:rPr>
                <w:b/>
                <w:bCs/>
                <w:color w:val="000000"/>
                <w:sz w:val="22"/>
                <w:szCs w:val="22"/>
              </w:rPr>
              <w:t>Curb Weight, lb</w:t>
            </w:r>
          </w:p>
        </w:tc>
        <w:tc>
          <w:tcPr>
            <w:tcW w:w="1170" w:type="dxa"/>
            <w:tcBorders>
              <w:top w:val="single" w:sz="4" w:space="0" w:color="auto"/>
              <w:left w:val="nil"/>
              <w:bottom w:val="nil"/>
              <w:right w:val="single" w:sz="4" w:space="0" w:color="auto"/>
            </w:tcBorders>
            <w:shd w:val="clear" w:color="auto" w:fill="auto"/>
            <w:vAlign w:val="center"/>
            <w:hideMark/>
          </w:tcPr>
          <w:p w14:paraId="7EC0C7A0" w14:textId="77777777" w:rsidR="0085717A" w:rsidRDefault="0085717A" w:rsidP="0085717A">
            <w:pPr>
              <w:jc w:val="center"/>
              <w:rPr>
                <w:b/>
                <w:bCs/>
                <w:color w:val="000000"/>
                <w:sz w:val="22"/>
                <w:szCs w:val="22"/>
              </w:rPr>
            </w:pPr>
            <w:r>
              <w:rPr>
                <w:b/>
                <w:bCs/>
                <w:color w:val="000000"/>
                <w:sz w:val="22"/>
                <w:szCs w:val="22"/>
              </w:rPr>
              <w:t>Total Model Sales</w:t>
            </w:r>
          </w:p>
        </w:tc>
        <w:tc>
          <w:tcPr>
            <w:tcW w:w="1800" w:type="dxa"/>
            <w:tcBorders>
              <w:top w:val="single" w:sz="4" w:space="0" w:color="auto"/>
              <w:left w:val="nil"/>
              <w:bottom w:val="nil"/>
              <w:right w:val="single" w:sz="4" w:space="0" w:color="auto"/>
            </w:tcBorders>
            <w:shd w:val="clear" w:color="auto" w:fill="auto"/>
            <w:vAlign w:val="center"/>
            <w:hideMark/>
          </w:tcPr>
          <w:p w14:paraId="44B7361E" w14:textId="77777777" w:rsidR="0085717A" w:rsidRDefault="0085717A" w:rsidP="0085717A">
            <w:pPr>
              <w:jc w:val="center"/>
              <w:rPr>
                <w:b/>
                <w:bCs/>
                <w:color w:val="000000"/>
                <w:sz w:val="22"/>
                <w:szCs w:val="22"/>
              </w:rPr>
            </w:pPr>
            <w:r>
              <w:rPr>
                <w:b/>
                <w:bCs/>
                <w:color w:val="000000"/>
                <w:sz w:val="22"/>
                <w:szCs w:val="22"/>
              </w:rPr>
              <w:t>Percentile Weight Range</w:t>
            </w:r>
          </w:p>
        </w:tc>
      </w:tr>
      <w:tr w:rsidR="0085717A" w14:paraId="3C56054B" w14:textId="77777777" w:rsidTr="00D10684">
        <w:trPr>
          <w:trHeight w:val="315"/>
          <w:jc w:val="center"/>
        </w:trPr>
        <w:tc>
          <w:tcPr>
            <w:tcW w:w="258"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03BF0807" w14:textId="77777777" w:rsidR="0085717A" w:rsidRDefault="0085717A" w:rsidP="0085717A">
            <w:pPr>
              <w:jc w:val="center"/>
              <w:rPr>
                <w:sz w:val="22"/>
                <w:szCs w:val="22"/>
              </w:rPr>
            </w:pPr>
            <w:r>
              <w:rPr>
                <w:sz w:val="22"/>
                <w:szCs w:val="22"/>
              </w:rPr>
              <w:t>KIA</w:t>
            </w:r>
          </w:p>
        </w:tc>
        <w:tc>
          <w:tcPr>
            <w:tcW w:w="1182"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52A39D14" w14:textId="77777777" w:rsidR="0085717A" w:rsidRDefault="0085717A" w:rsidP="0085717A">
            <w:pPr>
              <w:jc w:val="center"/>
              <w:rPr>
                <w:sz w:val="22"/>
                <w:szCs w:val="22"/>
              </w:rPr>
            </w:pPr>
            <w:r>
              <w:rPr>
                <w:sz w:val="22"/>
                <w:szCs w:val="22"/>
              </w:rPr>
              <w:t>OPTIMA</w:t>
            </w:r>
          </w:p>
        </w:tc>
        <w:tc>
          <w:tcPr>
            <w:tcW w:w="252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69CDEC5E" w14:textId="6EF36986" w:rsidR="0085717A" w:rsidRDefault="0085717A" w:rsidP="0085717A">
            <w:pPr>
              <w:jc w:val="center"/>
              <w:rPr>
                <w:sz w:val="22"/>
                <w:szCs w:val="22"/>
              </w:rPr>
            </w:pPr>
            <w:r>
              <w:rPr>
                <w:sz w:val="22"/>
                <w:szCs w:val="22"/>
              </w:rPr>
              <w:t>LX/LX+/EX/LX ECO TURBO 4DR SEDAN</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1BF1C5C4" w14:textId="77777777" w:rsidR="0085717A" w:rsidRDefault="0085717A" w:rsidP="0085717A">
            <w:pPr>
              <w:jc w:val="center"/>
              <w:rPr>
                <w:sz w:val="22"/>
                <w:szCs w:val="22"/>
              </w:rPr>
            </w:pPr>
            <w:r>
              <w:rPr>
                <w:sz w:val="22"/>
                <w:szCs w:val="22"/>
              </w:rPr>
              <w:t>3,225</w:t>
            </w:r>
          </w:p>
        </w:tc>
        <w:tc>
          <w:tcPr>
            <w:tcW w:w="117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53CAE19" w14:textId="77777777" w:rsidR="0085717A" w:rsidRDefault="0085717A" w:rsidP="0085717A">
            <w:pPr>
              <w:jc w:val="center"/>
              <w:rPr>
                <w:sz w:val="22"/>
                <w:szCs w:val="22"/>
              </w:rPr>
            </w:pPr>
            <w:r>
              <w:rPr>
                <w:sz w:val="22"/>
                <w:szCs w:val="22"/>
              </w:rPr>
              <w:t>107,493</w:t>
            </w:r>
          </w:p>
        </w:tc>
        <w:tc>
          <w:tcPr>
            <w:tcW w:w="180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23EFA9E9" w14:textId="77777777" w:rsidR="0085717A" w:rsidRDefault="0085717A" w:rsidP="0085717A">
            <w:pPr>
              <w:jc w:val="center"/>
              <w:rPr>
                <w:color w:val="000000"/>
                <w:sz w:val="22"/>
                <w:szCs w:val="22"/>
              </w:rPr>
            </w:pPr>
            <w:r>
              <w:rPr>
                <w:color w:val="000000"/>
                <w:sz w:val="22"/>
                <w:szCs w:val="22"/>
              </w:rPr>
              <w:t>20.39% - 20.69%</w:t>
            </w:r>
          </w:p>
        </w:tc>
      </w:tr>
      <w:tr w:rsidR="0085717A" w14:paraId="5F3B96B8" w14:textId="77777777" w:rsidTr="00D10684">
        <w:trPr>
          <w:trHeight w:val="315"/>
          <w:jc w:val="center"/>
        </w:trPr>
        <w:tc>
          <w:tcPr>
            <w:tcW w:w="258"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4B15EA2F" w14:textId="77777777" w:rsidR="0085717A" w:rsidRDefault="0085717A" w:rsidP="0085717A">
            <w:pPr>
              <w:jc w:val="center"/>
              <w:rPr>
                <w:sz w:val="22"/>
                <w:szCs w:val="22"/>
              </w:rPr>
            </w:pPr>
            <w:r>
              <w:rPr>
                <w:sz w:val="22"/>
                <w:szCs w:val="22"/>
              </w:rPr>
              <w:t>TOYOTA</w:t>
            </w:r>
          </w:p>
        </w:tc>
        <w:tc>
          <w:tcPr>
            <w:tcW w:w="1182" w:type="dxa"/>
            <w:tcBorders>
              <w:top w:val="nil"/>
              <w:left w:val="nil"/>
              <w:bottom w:val="single" w:sz="8" w:space="0" w:color="auto"/>
              <w:right w:val="single" w:sz="4" w:space="0" w:color="auto"/>
            </w:tcBorders>
            <w:shd w:val="clear" w:color="auto" w:fill="FFFFFF" w:themeFill="background1"/>
            <w:noWrap/>
            <w:vAlign w:val="center"/>
            <w:hideMark/>
          </w:tcPr>
          <w:p w14:paraId="22C5E20C" w14:textId="0B242F52" w:rsidR="0085717A" w:rsidRDefault="0085717A" w:rsidP="0085717A">
            <w:pPr>
              <w:jc w:val="center"/>
              <w:rPr>
                <w:sz w:val="22"/>
                <w:szCs w:val="22"/>
              </w:rPr>
            </w:pPr>
            <w:r>
              <w:rPr>
                <w:sz w:val="22"/>
                <w:szCs w:val="22"/>
              </w:rPr>
              <w:t>CAMRY</w:t>
            </w:r>
          </w:p>
        </w:tc>
        <w:tc>
          <w:tcPr>
            <w:tcW w:w="2520" w:type="dxa"/>
            <w:tcBorders>
              <w:top w:val="nil"/>
              <w:left w:val="nil"/>
              <w:bottom w:val="single" w:sz="8" w:space="0" w:color="auto"/>
              <w:right w:val="single" w:sz="4" w:space="0" w:color="auto"/>
            </w:tcBorders>
            <w:shd w:val="clear" w:color="auto" w:fill="FFFFFF" w:themeFill="background1"/>
            <w:noWrap/>
            <w:vAlign w:val="center"/>
            <w:hideMark/>
          </w:tcPr>
          <w:p w14:paraId="1C7D9917" w14:textId="77777777" w:rsidR="0085717A" w:rsidRDefault="0085717A" w:rsidP="0085717A">
            <w:pPr>
              <w:jc w:val="center"/>
              <w:rPr>
                <w:sz w:val="22"/>
                <w:szCs w:val="22"/>
              </w:rPr>
            </w:pPr>
            <w:r>
              <w:rPr>
                <w:sz w:val="22"/>
                <w:szCs w:val="22"/>
              </w:rPr>
              <w:t>4DR SEDAN</w:t>
            </w:r>
          </w:p>
        </w:tc>
        <w:tc>
          <w:tcPr>
            <w:tcW w:w="990" w:type="dxa"/>
            <w:tcBorders>
              <w:top w:val="nil"/>
              <w:left w:val="nil"/>
              <w:bottom w:val="single" w:sz="8" w:space="0" w:color="auto"/>
              <w:right w:val="single" w:sz="4" w:space="0" w:color="auto"/>
            </w:tcBorders>
            <w:shd w:val="clear" w:color="auto" w:fill="FFFFFF" w:themeFill="background1"/>
            <w:noWrap/>
            <w:vAlign w:val="center"/>
            <w:hideMark/>
          </w:tcPr>
          <w:p w14:paraId="1966B9B6" w14:textId="77777777" w:rsidR="0085717A" w:rsidRDefault="0085717A" w:rsidP="0085717A">
            <w:pPr>
              <w:jc w:val="center"/>
              <w:rPr>
                <w:sz w:val="22"/>
                <w:szCs w:val="22"/>
              </w:rPr>
            </w:pPr>
            <w:r>
              <w:rPr>
                <w:sz w:val="22"/>
                <w:szCs w:val="22"/>
              </w:rPr>
              <w:t>3,234</w:t>
            </w:r>
          </w:p>
        </w:tc>
        <w:tc>
          <w:tcPr>
            <w:tcW w:w="1170" w:type="dxa"/>
            <w:tcBorders>
              <w:top w:val="nil"/>
              <w:left w:val="nil"/>
              <w:bottom w:val="single" w:sz="8" w:space="0" w:color="auto"/>
              <w:right w:val="single" w:sz="4" w:space="0" w:color="auto"/>
            </w:tcBorders>
            <w:shd w:val="clear" w:color="auto" w:fill="FFFFFF" w:themeFill="background1"/>
            <w:noWrap/>
            <w:vAlign w:val="center"/>
            <w:hideMark/>
          </w:tcPr>
          <w:p w14:paraId="14EF30FE" w14:textId="77777777" w:rsidR="0085717A" w:rsidRDefault="0085717A" w:rsidP="0085717A">
            <w:pPr>
              <w:jc w:val="center"/>
              <w:rPr>
                <w:sz w:val="22"/>
                <w:szCs w:val="22"/>
              </w:rPr>
            </w:pPr>
            <w:r>
              <w:rPr>
                <w:sz w:val="22"/>
                <w:szCs w:val="22"/>
              </w:rPr>
              <w:t>387,081</w:t>
            </w:r>
          </w:p>
        </w:tc>
        <w:tc>
          <w:tcPr>
            <w:tcW w:w="1800" w:type="dxa"/>
            <w:tcBorders>
              <w:top w:val="nil"/>
              <w:left w:val="nil"/>
              <w:bottom w:val="single" w:sz="8" w:space="0" w:color="auto"/>
              <w:right w:val="single" w:sz="8" w:space="0" w:color="auto"/>
            </w:tcBorders>
            <w:shd w:val="clear" w:color="auto" w:fill="FFFFFF" w:themeFill="background1"/>
            <w:noWrap/>
            <w:vAlign w:val="center"/>
            <w:hideMark/>
          </w:tcPr>
          <w:p w14:paraId="37374AC1" w14:textId="77777777" w:rsidR="0085717A" w:rsidRDefault="0085717A" w:rsidP="0085717A">
            <w:pPr>
              <w:jc w:val="center"/>
              <w:rPr>
                <w:color w:val="000000"/>
                <w:sz w:val="22"/>
                <w:szCs w:val="22"/>
              </w:rPr>
            </w:pPr>
            <w:r>
              <w:rPr>
                <w:color w:val="000000"/>
                <w:sz w:val="22"/>
                <w:szCs w:val="22"/>
              </w:rPr>
              <w:t>20.72% - 21.81%</w:t>
            </w:r>
          </w:p>
        </w:tc>
      </w:tr>
      <w:tr w:rsidR="0085717A" w14:paraId="3093E41C" w14:textId="77777777" w:rsidTr="00D10684">
        <w:trPr>
          <w:trHeight w:val="315"/>
          <w:jc w:val="center"/>
        </w:trPr>
        <w:tc>
          <w:tcPr>
            <w:tcW w:w="258"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0C11EB10" w14:textId="77777777" w:rsidR="0085717A" w:rsidRDefault="0085717A" w:rsidP="0085717A">
            <w:pPr>
              <w:jc w:val="center"/>
              <w:rPr>
                <w:sz w:val="22"/>
                <w:szCs w:val="22"/>
              </w:rPr>
            </w:pPr>
            <w:r>
              <w:rPr>
                <w:sz w:val="22"/>
                <w:szCs w:val="22"/>
              </w:rPr>
              <w:t>HYUNDAI</w:t>
            </w:r>
          </w:p>
        </w:tc>
        <w:tc>
          <w:tcPr>
            <w:tcW w:w="1182"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6736C9A" w14:textId="06381729" w:rsidR="0085717A" w:rsidRDefault="0085717A" w:rsidP="0085717A">
            <w:pPr>
              <w:jc w:val="center"/>
              <w:rPr>
                <w:sz w:val="22"/>
                <w:szCs w:val="22"/>
              </w:rPr>
            </w:pPr>
            <w:r>
              <w:rPr>
                <w:sz w:val="22"/>
                <w:szCs w:val="22"/>
              </w:rPr>
              <w:t>SONATA</w:t>
            </w:r>
          </w:p>
        </w:tc>
        <w:tc>
          <w:tcPr>
            <w:tcW w:w="252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351A14BB" w14:textId="77777777" w:rsidR="0085717A" w:rsidRDefault="0085717A" w:rsidP="0085717A">
            <w:pPr>
              <w:jc w:val="center"/>
              <w:rPr>
                <w:sz w:val="22"/>
                <w:szCs w:val="22"/>
              </w:rPr>
            </w:pPr>
            <w:r>
              <w:rPr>
                <w:sz w:val="22"/>
                <w:szCs w:val="22"/>
              </w:rPr>
              <w:t>4DR SEDAN 2.4</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449A1A08" w14:textId="77777777" w:rsidR="0085717A" w:rsidRDefault="0085717A" w:rsidP="0085717A">
            <w:pPr>
              <w:jc w:val="center"/>
              <w:rPr>
                <w:sz w:val="22"/>
                <w:szCs w:val="22"/>
              </w:rPr>
            </w:pPr>
            <w:r>
              <w:rPr>
                <w:sz w:val="22"/>
                <w:szCs w:val="22"/>
              </w:rPr>
              <w:t>3,252</w:t>
            </w:r>
          </w:p>
        </w:tc>
        <w:tc>
          <w:tcPr>
            <w:tcW w:w="117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66E58569" w14:textId="77777777" w:rsidR="0085717A" w:rsidRDefault="0085717A" w:rsidP="0085717A">
            <w:pPr>
              <w:jc w:val="center"/>
              <w:rPr>
                <w:sz w:val="22"/>
                <w:szCs w:val="22"/>
              </w:rPr>
            </w:pPr>
            <w:r>
              <w:rPr>
                <w:sz w:val="22"/>
                <w:szCs w:val="22"/>
              </w:rPr>
              <w:t>131,803</w:t>
            </w:r>
          </w:p>
        </w:tc>
        <w:tc>
          <w:tcPr>
            <w:tcW w:w="180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0E3C0B8D" w14:textId="77777777" w:rsidR="0085717A" w:rsidRDefault="0085717A" w:rsidP="0085717A">
            <w:pPr>
              <w:jc w:val="center"/>
              <w:rPr>
                <w:color w:val="000000"/>
                <w:sz w:val="22"/>
                <w:szCs w:val="22"/>
              </w:rPr>
            </w:pPr>
            <w:r>
              <w:rPr>
                <w:color w:val="000000"/>
                <w:sz w:val="22"/>
                <w:szCs w:val="22"/>
              </w:rPr>
              <w:t>22.31% - 22.67%</w:t>
            </w:r>
          </w:p>
        </w:tc>
      </w:tr>
      <w:tr w:rsidR="0085717A" w14:paraId="0BDA8A09" w14:textId="77777777" w:rsidTr="00D10684">
        <w:trPr>
          <w:trHeight w:val="315"/>
          <w:jc w:val="center"/>
        </w:trPr>
        <w:tc>
          <w:tcPr>
            <w:tcW w:w="258"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34A2CF61" w14:textId="77777777" w:rsidR="0085717A" w:rsidRDefault="0085717A" w:rsidP="0085717A">
            <w:pPr>
              <w:jc w:val="center"/>
              <w:rPr>
                <w:sz w:val="22"/>
                <w:szCs w:val="22"/>
              </w:rPr>
            </w:pPr>
            <w:r>
              <w:rPr>
                <w:sz w:val="22"/>
                <w:szCs w:val="22"/>
              </w:rPr>
              <w:t>HONDA</w:t>
            </w:r>
          </w:p>
        </w:tc>
        <w:tc>
          <w:tcPr>
            <w:tcW w:w="1182" w:type="dxa"/>
            <w:tcBorders>
              <w:top w:val="nil"/>
              <w:left w:val="nil"/>
              <w:bottom w:val="single" w:sz="8" w:space="0" w:color="auto"/>
              <w:right w:val="single" w:sz="4" w:space="0" w:color="auto"/>
            </w:tcBorders>
            <w:shd w:val="clear" w:color="auto" w:fill="FFFFFF" w:themeFill="background1"/>
            <w:noWrap/>
            <w:vAlign w:val="center"/>
            <w:hideMark/>
          </w:tcPr>
          <w:p w14:paraId="64FA8178" w14:textId="30DD467A" w:rsidR="0085717A" w:rsidRDefault="0085717A" w:rsidP="0085717A">
            <w:pPr>
              <w:jc w:val="center"/>
              <w:rPr>
                <w:sz w:val="22"/>
                <w:szCs w:val="22"/>
              </w:rPr>
            </w:pPr>
            <w:r>
              <w:rPr>
                <w:sz w:val="22"/>
                <w:szCs w:val="22"/>
              </w:rPr>
              <w:t>ACCORD</w:t>
            </w:r>
          </w:p>
        </w:tc>
        <w:tc>
          <w:tcPr>
            <w:tcW w:w="2520" w:type="dxa"/>
            <w:tcBorders>
              <w:top w:val="nil"/>
              <w:left w:val="nil"/>
              <w:bottom w:val="single" w:sz="8" w:space="0" w:color="auto"/>
              <w:right w:val="single" w:sz="4" w:space="0" w:color="auto"/>
            </w:tcBorders>
            <w:shd w:val="clear" w:color="auto" w:fill="FFFFFF" w:themeFill="background1"/>
            <w:noWrap/>
            <w:vAlign w:val="center"/>
            <w:hideMark/>
          </w:tcPr>
          <w:p w14:paraId="7945D280" w14:textId="77777777" w:rsidR="0085717A" w:rsidRDefault="0085717A" w:rsidP="0085717A">
            <w:pPr>
              <w:jc w:val="center"/>
              <w:rPr>
                <w:sz w:val="22"/>
                <w:szCs w:val="22"/>
              </w:rPr>
            </w:pPr>
            <w:r>
              <w:rPr>
                <w:sz w:val="22"/>
                <w:szCs w:val="22"/>
              </w:rPr>
              <w:t>4DR SEDAN LX/SPORT/EX-L/TOURING</w:t>
            </w:r>
          </w:p>
        </w:tc>
        <w:tc>
          <w:tcPr>
            <w:tcW w:w="990" w:type="dxa"/>
            <w:tcBorders>
              <w:top w:val="nil"/>
              <w:left w:val="nil"/>
              <w:bottom w:val="single" w:sz="8" w:space="0" w:color="auto"/>
              <w:right w:val="single" w:sz="4" w:space="0" w:color="auto"/>
            </w:tcBorders>
            <w:shd w:val="clear" w:color="auto" w:fill="FFFFFF" w:themeFill="background1"/>
            <w:noWrap/>
            <w:vAlign w:val="center"/>
            <w:hideMark/>
          </w:tcPr>
          <w:p w14:paraId="06A966A6" w14:textId="77777777" w:rsidR="0085717A" w:rsidRDefault="0085717A" w:rsidP="0085717A">
            <w:pPr>
              <w:jc w:val="center"/>
              <w:rPr>
                <w:sz w:val="22"/>
                <w:szCs w:val="22"/>
              </w:rPr>
            </w:pPr>
            <w:r>
              <w:rPr>
                <w:sz w:val="22"/>
                <w:szCs w:val="22"/>
              </w:rPr>
              <w:t>3,298</w:t>
            </w:r>
          </w:p>
        </w:tc>
        <w:tc>
          <w:tcPr>
            <w:tcW w:w="1170" w:type="dxa"/>
            <w:tcBorders>
              <w:top w:val="nil"/>
              <w:left w:val="nil"/>
              <w:bottom w:val="single" w:sz="8" w:space="0" w:color="auto"/>
              <w:right w:val="single" w:sz="4" w:space="0" w:color="auto"/>
            </w:tcBorders>
            <w:shd w:val="clear" w:color="auto" w:fill="FFFFFF" w:themeFill="background1"/>
            <w:noWrap/>
            <w:vAlign w:val="center"/>
            <w:hideMark/>
          </w:tcPr>
          <w:p w14:paraId="2BD3A262" w14:textId="77777777" w:rsidR="0085717A" w:rsidRDefault="0085717A" w:rsidP="0085717A">
            <w:pPr>
              <w:jc w:val="center"/>
              <w:rPr>
                <w:sz w:val="22"/>
                <w:szCs w:val="22"/>
              </w:rPr>
            </w:pPr>
            <w:r>
              <w:rPr>
                <w:sz w:val="22"/>
                <w:szCs w:val="22"/>
              </w:rPr>
              <w:t>322,655</w:t>
            </w:r>
          </w:p>
        </w:tc>
        <w:tc>
          <w:tcPr>
            <w:tcW w:w="1800" w:type="dxa"/>
            <w:tcBorders>
              <w:top w:val="nil"/>
              <w:left w:val="nil"/>
              <w:bottom w:val="single" w:sz="8" w:space="0" w:color="auto"/>
              <w:right w:val="single" w:sz="8" w:space="0" w:color="auto"/>
            </w:tcBorders>
            <w:shd w:val="clear" w:color="auto" w:fill="FFFFFF" w:themeFill="background1"/>
            <w:noWrap/>
            <w:vAlign w:val="center"/>
            <w:hideMark/>
          </w:tcPr>
          <w:p w14:paraId="7109464A" w14:textId="77777777" w:rsidR="0085717A" w:rsidRDefault="0085717A" w:rsidP="0085717A">
            <w:pPr>
              <w:jc w:val="center"/>
              <w:rPr>
                <w:color w:val="000000"/>
                <w:sz w:val="22"/>
                <w:szCs w:val="22"/>
              </w:rPr>
            </w:pPr>
            <w:r>
              <w:rPr>
                <w:color w:val="000000"/>
                <w:sz w:val="22"/>
                <w:szCs w:val="22"/>
              </w:rPr>
              <w:t>23.39% - 24.29%</w:t>
            </w:r>
          </w:p>
        </w:tc>
      </w:tr>
    </w:tbl>
    <w:p w14:paraId="16E970FE" w14:textId="77777777" w:rsidR="00AB29DD" w:rsidRPr="00AB29DD" w:rsidRDefault="00AB29DD" w:rsidP="00AB29DD">
      <w:pPr>
        <w:pStyle w:val="Body"/>
      </w:pPr>
    </w:p>
    <w:p w14:paraId="22DCE7F0" w14:textId="28B282A4" w:rsidR="0051606E" w:rsidRDefault="0051606E" w:rsidP="0051606E">
      <w:pPr>
        <w:pStyle w:val="Lv3Title"/>
      </w:pPr>
      <w:bookmarkStart w:id="366" w:name="_Toc62025256"/>
      <w:bookmarkStart w:id="367" w:name="_Toc62193075"/>
      <w:r>
        <w:t>3</w:t>
      </w:r>
      <w:r w:rsidR="00605549">
        <w:t>,</w:t>
      </w:r>
      <w:r>
        <w:t>500-lb Sedans</w:t>
      </w:r>
      <w:bookmarkEnd w:id="366"/>
      <w:bookmarkEnd w:id="367"/>
    </w:p>
    <w:p w14:paraId="534955F4" w14:textId="0B50AC76" w:rsidR="00AB29DD" w:rsidRPr="000C5991" w:rsidRDefault="00AB29DD" w:rsidP="00AB29DD">
      <w:pPr>
        <w:pStyle w:val="Body"/>
      </w:pPr>
      <w:r w:rsidRPr="000C5991">
        <w:t xml:space="preserve">Another </w:t>
      </w:r>
      <w:r w:rsidR="00071ED1">
        <w:t>intermediate passenger</w:t>
      </w:r>
      <w:r w:rsidRPr="000C5991">
        <w:t xml:space="preserve"> vehicle option is to </w:t>
      </w:r>
      <w:r>
        <w:t>increase</w:t>
      </w:r>
      <w:r w:rsidRPr="000C5991">
        <w:t xml:space="preserve"> mid-size sedan </w:t>
      </w:r>
      <w:r>
        <w:t xml:space="preserve">weight </w:t>
      </w:r>
      <w:r w:rsidR="0085717A">
        <w:t>to be</w:t>
      </w:r>
      <w:r>
        <w:t xml:space="preserve"> reflective </w:t>
      </w:r>
      <w:r w:rsidR="00C355E8">
        <w:t>of a middle-</w:t>
      </w:r>
      <w:r>
        <w:t xml:space="preserve">weight </w:t>
      </w:r>
      <w:r w:rsidR="00C355E8">
        <w:t>vehicle for model years around</w:t>
      </w:r>
      <w:r>
        <w:t xml:space="preserve"> 2017.</w:t>
      </w:r>
      <w:r w:rsidR="000410BC">
        <w:t xml:space="preserve"> An adequately available sedan class near the 50</w:t>
      </w:r>
      <w:r w:rsidR="000410BC" w:rsidRPr="000410BC">
        <w:rPr>
          <w:vertAlign w:val="superscript"/>
        </w:rPr>
        <w:t>th</w:t>
      </w:r>
      <w:r w:rsidR="000410BC">
        <w:t xml:space="preserve"> percentile weights of 3,850 lb was not identified, and</w:t>
      </w:r>
      <w:r>
        <w:t xml:space="preserve"> </w:t>
      </w:r>
      <w:r w:rsidR="000410BC">
        <w:t>t</w:t>
      </w:r>
      <w:r w:rsidRPr="000C5991">
        <w:t xml:space="preserve">he heaviest </w:t>
      </w:r>
      <w:r w:rsidR="00C355E8">
        <w:t>average weight</w:t>
      </w:r>
      <w:r w:rsidR="00C355E8" w:rsidRPr="000C5991">
        <w:t xml:space="preserve"> </w:t>
      </w:r>
      <w:r w:rsidRPr="000C5991">
        <w:t xml:space="preserve">of non-luxury, gas-powered, four-door mid-size </w:t>
      </w:r>
      <w:r>
        <w:t xml:space="preserve">sedans </w:t>
      </w:r>
      <w:r w:rsidR="00C355E8">
        <w:t xml:space="preserve">with enough sales volume to be viable as a standard </w:t>
      </w:r>
      <w:r w:rsidR="00456702">
        <w:t>passenger</w:t>
      </w:r>
      <w:r w:rsidR="00C355E8">
        <w:t xml:space="preserve"> vehicle </w:t>
      </w:r>
      <w:r>
        <w:t xml:space="preserve">was </w:t>
      </w:r>
      <w:r w:rsidR="00C355E8">
        <w:t>approximately</w:t>
      </w:r>
      <w:r>
        <w:t xml:space="preserve"> 3,</w:t>
      </w:r>
      <w:r w:rsidRPr="000C5991">
        <w:t>500 lb</w:t>
      </w:r>
      <w:r>
        <w:t xml:space="preserve">, shown in </w:t>
      </w:r>
      <w:r>
        <w:fldChar w:fldCharType="begin"/>
      </w:r>
      <w:r>
        <w:instrText xml:space="preserve"> REF _Ref16000654 \h </w:instrText>
      </w:r>
      <w:r>
        <w:fldChar w:fldCharType="separate"/>
      </w:r>
      <w:r w:rsidR="00CD5750">
        <w:t xml:space="preserve">Table </w:t>
      </w:r>
      <w:r w:rsidR="00CD5750">
        <w:rPr>
          <w:noProof/>
        </w:rPr>
        <w:t>35</w:t>
      </w:r>
      <w:r>
        <w:fldChar w:fldCharType="end"/>
      </w:r>
      <w:r w:rsidRPr="000C5991">
        <w:t>. Mid-size sedan vehicle candidates near 3</w:t>
      </w:r>
      <w:r>
        <w:t>,</w:t>
      </w:r>
      <w:r w:rsidRPr="000C5991">
        <w:t>500 lb accumulated 1,129,780 total model sales in 2017</w:t>
      </w:r>
      <w:r w:rsidR="00C355E8">
        <w:t xml:space="preserve">. </w:t>
      </w:r>
    </w:p>
    <w:p w14:paraId="510F5070" w14:textId="18601086" w:rsidR="0003174C" w:rsidRDefault="00AB29DD" w:rsidP="00AB29DD">
      <w:pPr>
        <w:pStyle w:val="TableCaption"/>
      </w:pPr>
      <w:bookmarkStart w:id="368" w:name="_Ref16000654"/>
      <w:bookmarkStart w:id="369" w:name="_Toc62193216"/>
      <w:r>
        <w:t xml:space="preserve">Table </w:t>
      </w:r>
      <w:r w:rsidR="00FA331A">
        <w:fldChar w:fldCharType="begin"/>
      </w:r>
      <w:r w:rsidR="00FA331A">
        <w:instrText xml:space="preserve"> SEQ Table \* ARABIC </w:instrText>
      </w:r>
      <w:r w:rsidR="00FA331A">
        <w:fldChar w:fldCharType="separate"/>
      </w:r>
      <w:r w:rsidR="00CD5750">
        <w:rPr>
          <w:noProof/>
        </w:rPr>
        <w:t>35</w:t>
      </w:r>
      <w:r w:rsidR="00FA331A">
        <w:rPr>
          <w:noProof/>
        </w:rPr>
        <w:fldChar w:fldCharType="end"/>
      </w:r>
      <w:bookmarkEnd w:id="368"/>
      <w:r>
        <w:t xml:space="preserve">. Mid-Size Sedan </w:t>
      </w:r>
      <w:r w:rsidR="00071ED1">
        <w:t>Passenger</w:t>
      </w:r>
      <w:r>
        <w:t xml:space="preserve"> Vehicle Options near 3,500 lb</w:t>
      </w:r>
      <w:bookmarkEnd w:id="369"/>
    </w:p>
    <w:tbl>
      <w:tblPr>
        <w:tblW w:w="9535" w:type="dxa"/>
        <w:jc w:val="center"/>
        <w:tblLook w:val="04A0" w:firstRow="1" w:lastRow="0" w:firstColumn="1" w:lastColumn="0" w:noHBand="0" w:noVBand="1"/>
      </w:tblPr>
      <w:tblGrid>
        <w:gridCol w:w="1255"/>
        <w:gridCol w:w="1350"/>
        <w:gridCol w:w="2700"/>
        <w:gridCol w:w="956"/>
        <w:gridCol w:w="1384"/>
        <w:gridCol w:w="1890"/>
      </w:tblGrid>
      <w:tr w:rsidR="008E303A" w14:paraId="42771006" w14:textId="77777777" w:rsidTr="008E303A">
        <w:trPr>
          <w:trHeight w:val="870"/>
          <w:jc w:val="center"/>
        </w:trPr>
        <w:tc>
          <w:tcPr>
            <w:tcW w:w="1255" w:type="dxa"/>
            <w:tcBorders>
              <w:top w:val="single" w:sz="4" w:space="0" w:color="auto"/>
              <w:left w:val="single" w:sz="4" w:space="0" w:color="auto"/>
              <w:bottom w:val="nil"/>
              <w:right w:val="single" w:sz="4" w:space="0" w:color="auto"/>
            </w:tcBorders>
            <w:shd w:val="clear" w:color="auto" w:fill="auto"/>
            <w:noWrap/>
            <w:vAlign w:val="center"/>
            <w:hideMark/>
          </w:tcPr>
          <w:p w14:paraId="23B1672E" w14:textId="77777777" w:rsidR="008E303A" w:rsidRDefault="008E303A" w:rsidP="008E303A">
            <w:pPr>
              <w:jc w:val="center"/>
              <w:rPr>
                <w:b/>
                <w:bCs/>
                <w:color w:val="000000"/>
                <w:sz w:val="22"/>
                <w:szCs w:val="22"/>
              </w:rPr>
            </w:pPr>
            <w:r>
              <w:rPr>
                <w:b/>
                <w:bCs/>
                <w:color w:val="000000"/>
                <w:sz w:val="22"/>
                <w:szCs w:val="22"/>
              </w:rPr>
              <w:t>Make</w:t>
            </w:r>
          </w:p>
        </w:tc>
        <w:tc>
          <w:tcPr>
            <w:tcW w:w="1350" w:type="dxa"/>
            <w:tcBorders>
              <w:top w:val="single" w:sz="4" w:space="0" w:color="auto"/>
              <w:left w:val="nil"/>
              <w:bottom w:val="nil"/>
              <w:right w:val="single" w:sz="4" w:space="0" w:color="auto"/>
            </w:tcBorders>
            <w:shd w:val="clear" w:color="auto" w:fill="auto"/>
            <w:noWrap/>
            <w:vAlign w:val="center"/>
            <w:hideMark/>
          </w:tcPr>
          <w:p w14:paraId="67D0238E" w14:textId="77777777" w:rsidR="008E303A" w:rsidRDefault="008E303A" w:rsidP="008E303A">
            <w:pPr>
              <w:jc w:val="center"/>
              <w:rPr>
                <w:b/>
                <w:bCs/>
                <w:color w:val="000000"/>
                <w:sz w:val="22"/>
                <w:szCs w:val="22"/>
              </w:rPr>
            </w:pPr>
            <w:r>
              <w:rPr>
                <w:b/>
                <w:bCs/>
                <w:color w:val="000000"/>
                <w:sz w:val="22"/>
                <w:szCs w:val="22"/>
              </w:rPr>
              <w:t>Model</w:t>
            </w:r>
          </w:p>
        </w:tc>
        <w:tc>
          <w:tcPr>
            <w:tcW w:w="2700" w:type="dxa"/>
            <w:tcBorders>
              <w:top w:val="single" w:sz="4" w:space="0" w:color="auto"/>
              <w:left w:val="nil"/>
              <w:bottom w:val="nil"/>
              <w:right w:val="single" w:sz="4" w:space="0" w:color="auto"/>
            </w:tcBorders>
            <w:shd w:val="clear" w:color="auto" w:fill="auto"/>
            <w:noWrap/>
            <w:vAlign w:val="center"/>
            <w:hideMark/>
          </w:tcPr>
          <w:p w14:paraId="36F0E23E" w14:textId="77777777" w:rsidR="008E303A" w:rsidRDefault="008E303A" w:rsidP="008E303A">
            <w:pPr>
              <w:jc w:val="center"/>
              <w:rPr>
                <w:b/>
                <w:bCs/>
                <w:color w:val="000000"/>
                <w:sz w:val="22"/>
                <w:szCs w:val="22"/>
              </w:rPr>
            </w:pPr>
            <w:r>
              <w:rPr>
                <w:b/>
                <w:bCs/>
                <w:color w:val="000000"/>
                <w:sz w:val="22"/>
                <w:szCs w:val="22"/>
              </w:rPr>
              <w:t>Trim Level</w:t>
            </w:r>
          </w:p>
        </w:tc>
        <w:tc>
          <w:tcPr>
            <w:tcW w:w="956" w:type="dxa"/>
            <w:tcBorders>
              <w:top w:val="single" w:sz="4" w:space="0" w:color="auto"/>
              <w:left w:val="nil"/>
              <w:bottom w:val="nil"/>
              <w:right w:val="single" w:sz="4" w:space="0" w:color="auto"/>
            </w:tcBorders>
            <w:shd w:val="clear" w:color="auto" w:fill="auto"/>
            <w:vAlign w:val="center"/>
            <w:hideMark/>
          </w:tcPr>
          <w:p w14:paraId="52242E54" w14:textId="77777777" w:rsidR="008E303A" w:rsidRDefault="008E303A" w:rsidP="008E303A">
            <w:pPr>
              <w:jc w:val="center"/>
              <w:rPr>
                <w:b/>
                <w:bCs/>
                <w:color w:val="000000"/>
                <w:sz w:val="22"/>
                <w:szCs w:val="22"/>
              </w:rPr>
            </w:pPr>
            <w:r>
              <w:rPr>
                <w:b/>
                <w:bCs/>
                <w:color w:val="000000"/>
                <w:sz w:val="22"/>
                <w:szCs w:val="22"/>
              </w:rPr>
              <w:t>Curb Weight, lb</w:t>
            </w:r>
          </w:p>
        </w:tc>
        <w:tc>
          <w:tcPr>
            <w:tcW w:w="1384" w:type="dxa"/>
            <w:tcBorders>
              <w:top w:val="single" w:sz="4" w:space="0" w:color="auto"/>
              <w:left w:val="nil"/>
              <w:bottom w:val="nil"/>
              <w:right w:val="single" w:sz="4" w:space="0" w:color="auto"/>
            </w:tcBorders>
            <w:shd w:val="clear" w:color="auto" w:fill="auto"/>
            <w:vAlign w:val="center"/>
            <w:hideMark/>
          </w:tcPr>
          <w:p w14:paraId="51122322" w14:textId="77777777" w:rsidR="008E303A" w:rsidRDefault="008E303A" w:rsidP="008E303A">
            <w:pPr>
              <w:jc w:val="center"/>
              <w:rPr>
                <w:b/>
                <w:bCs/>
                <w:color w:val="000000"/>
                <w:sz w:val="22"/>
                <w:szCs w:val="22"/>
              </w:rPr>
            </w:pPr>
            <w:r>
              <w:rPr>
                <w:b/>
                <w:bCs/>
                <w:color w:val="000000"/>
                <w:sz w:val="22"/>
                <w:szCs w:val="22"/>
              </w:rPr>
              <w:t>Total Model Sales</w:t>
            </w:r>
          </w:p>
        </w:tc>
        <w:tc>
          <w:tcPr>
            <w:tcW w:w="1890" w:type="dxa"/>
            <w:tcBorders>
              <w:top w:val="single" w:sz="4" w:space="0" w:color="auto"/>
              <w:left w:val="nil"/>
              <w:bottom w:val="nil"/>
              <w:right w:val="single" w:sz="4" w:space="0" w:color="auto"/>
            </w:tcBorders>
            <w:shd w:val="clear" w:color="auto" w:fill="auto"/>
            <w:vAlign w:val="center"/>
            <w:hideMark/>
          </w:tcPr>
          <w:p w14:paraId="3FDAA84B" w14:textId="77777777" w:rsidR="008E303A" w:rsidRDefault="008E303A" w:rsidP="008E303A">
            <w:pPr>
              <w:jc w:val="center"/>
              <w:rPr>
                <w:b/>
                <w:bCs/>
                <w:color w:val="000000"/>
                <w:sz w:val="22"/>
                <w:szCs w:val="22"/>
              </w:rPr>
            </w:pPr>
            <w:r>
              <w:rPr>
                <w:b/>
                <w:bCs/>
                <w:color w:val="000000"/>
                <w:sz w:val="22"/>
                <w:szCs w:val="22"/>
              </w:rPr>
              <w:t>Percentile Weight Range</w:t>
            </w:r>
          </w:p>
        </w:tc>
      </w:tr>
      <w:tr w:rsidR="008E303A" w14:paraId="1A1407F1" w14:textId="77777777" w:rsidTr="00D10684">
        <w:trPr>
          <w:trHeight w:val="315"/>
          <w:jc w:val="center"/>
        </w:trPr>
        <w:tc>
          <w:tcPr>
            <w:tcW w:w="1255"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6CAE9AA8" w14:textId="77777777" w:rsidR="008E303A" w:rsidRDefault="008E303A" w:rsidP="008E303A">
            <w:pPr>
              <w:jc w:val="center"/>
              <w:rPr>
                <w:sz w:val="22"/>
                <w:szCs w:val="22"/>
              </w:rPr>
            </w:pPr>
            <w:r>
              <w:rPr>
                <w:sz w:val="22"/>
                <w:szCs w:val="22"/>
              </w:rPr>
              <w:t>FORD</w:t>
            </w:r>
          </w:p>
        </w:tc>
        <w:tc>
          <w:tcPr>
            <w:tcW w:w="135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01700F21" w14:textId="5232C43E" w:rsidR="008E303A" w:rsidRDefault="008E303A" w:rsidP="008E303A">
            <w:pPr>
              <w:jc w:val="center"/>
              <w:rPr>
                <w:sz w:val="22"/>
                <w:szCs w:val="22"/>
              </w:rPr>
            </w:pPr>
            <w:r>
              <w:rPr>
                <w:sz w:val="22"/>
                <w:szCs w:val="22"/>
              </w:rPr>
              <w:t>FUSION</w:t>
            </w:r>
          </w:p>
        </w:tc>
        <w:tc>
          <w:tcPr>
            <w:tcW w:w="270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43010E46" w14:textId="77777777" w:rsidR="008E303A" w:rsidRDefault="008E303A" w:rsidP="008E303A">
            <w:pPr>
              <w:jc w:val="center"/>
              <w:rPr>
                <w:sz w:val="22"/>
                <w:szCs w:val="22"/>
              </w:rPr>
            </w:pPr>
            <w:r>
              <w:rPr>
                <w:sz w:val="22"/>
                <w:szCs w:val="22"/>
              </w:rPr>
              <w:t>4DR SEDAN</w:t>
            </w:r>
          </w:p>
        </w:tc>
        <w:tc>
          <w:tcPr>
            <w:tcW w:w="956"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1A8D707F" w14:textId="77777777" w:rsidR="008E303A" w:rsidRDefault="008E303A" w:rsidP="008E303A">
            <w:pPr>
              <w:jc w:val="center"/>
              <w:rPr>
                <w:sz w:val="22"/>
                <w:szCs w:val="22"/>
              </w:rPr>
            </w:pPr>
            <w:r>
              <w:rPr>
                <w:sz w:val="22"/>
                <w:szCs w:val="22"/>
              </w:rPr>
              <w:t>3,435</w:t>
            </w:r>
          </w:p>
        </w:tc>
        <w:tc>
          <w:tcPr>
            <w:tcW w:w="1384"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3F2167A4" w14:textId="77777777" w:rsidR="008E303A" w:rsidRDefault="008E303A" w:rsidP="008E303A">
            <w:pPr>
              <w:jc w:val="center"/>
              <w:rPr>
                <w:sz w:val="22"/>
                <w:szCs w:val="22"/>
              </w:rPr>
            </w:pPr>
            <w:r>
              <w:rPr>
                <w:sz w:val="22"/>
                <w:szCs w:val="22"/>
              </w:rPr>
              <w:t>209,623</w:t>
            </w:r>
          </w:p>
        </w:tc>
        <w:tc>
          <w:tcPr>
            <w:tcW w:w="189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7F91DE8F" w14:textId="77777777" w:rsidR="008E303A" w:rsidRDefault="008E303A" w:rsidP="008E303A">
            <w:pPr>
              <w:jc w:val="center"/>
              <w:rPr>
                <w:color w:val="000000"/>
                <w:sz w:val="22"/>
                <w:szCs w:val="22"/>
              </w:rPr>
            </w:pPr>
            <w:r>
              <w:rPr>
                <w:color w:val="000000"/>
                <w:sz w:val="22"/>
                <w:szCs w:val="22"/>
              </w:rPr>
              <w:t>30.75% - 31.60%</w:t>
            </w:r>
          </w:p>
        </w:tc>
      </w:tr>
      <w:tr w:rsidR="008E303A" w14:paraId="3752C324" w14:textId="77777777" w:rsidTr="00D10684">
        <w:trPr>
          <w:trHeight w:val="315"/>
          <w:jc w:val="center"/>
        </w:trPr>
        <w:tc>
          <w:tcPr>
            <w:tcW w:w="1255"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0D8162EC" w14:textId="77777777" w:rsidR="008E303A" w:rsidRDefault="008E303A" w:rsidP="008E303A">
            <w:pPr>
              <w:jc w:val="center"/>
              <w:rPr>
                <w:sz w:val="22"/>
                <w:szCs w:val="22"/>
              </w:rPr>
            </w:pPr>
            <w:r>
              <w:rPr>
                <w:sz w:val="22"/>
                <w:szCs w:val="22"/>
              </w:rPr>
              <w:t>NISSAN</w:t>
            </w:r>
          </w:p>
        </w:tc>
        <w:tc>
          <w:tcPr>
            <w:tcW w:w="135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37BCBE51" w14:textId="009F6687" w:rsidR="008E303A" w:rsidRDefault="008E303A" w:rsidP="008E303A">
            <w:pPr>
              <w:jc w:val="center"/>
              <w:rPr>
                <w:sz w:val="22"/>
                <w:szCs w:val="22"/>
              </w:rPr>
            </w:pPr>
            <w:r>
              <w:rPr>
                <w:sz w:val="22"/>
                <w:szCs w:val="22"/>
              </w:rPr>
              <w:t>ALTIMA</w:t>
            </w:r>
          </w:p>
        </w:tc>
        <w:tc>
          <w:tcPr>
            <w:tcW w:w="270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5EDE074F" w14:textId="77777777" w:rsidR="008E303A" w:rsidRDefault="008E303A" w:rsidP="008E303A">
            <w:pPr>
              <w:jc w:val="center"/>
              <w:rPr>
                <w:sz w:val="22"/>
                <w:szCs w:val="22"/>
              </w:rPr>
            </w:pPr>
            <w:r>
              <w:rPr>
                <w:sz w:val="22"/>
                <w:szCs w:val="22"/>
              </w:rPr>
              <w:t>3.5 4DR SEDAN</w:t>
            </w:r>
          </w:p>
        </w:tc>
        <w:tc>
          <w:tcPr>
            <w:tcW w:w="956"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06CB5265" w14:textId="77777777" w:rsidR="008E303A" w:rsidRDefault="008E303A" w:rsidP="008E303A">
            <w:pPr>
              <w:jc w:val="center"/>
              <w:rPr>
                <w:sz w:val="22"/>
                <w:szCs w:val="22"/>
              </w:rPr>
            </w:pPr>
            <w:r>
              <w:rPr>
                <w:sz w:val="22"/>
                <w:szCs w:val="22"/>
              </w:rPr>
              <w:t>3,470</w:t>
            </w:r>
          </w:p>
        </w:tc>
        <w:tc>
          <w:tcPr>
            <w:tcW w:w="1384"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4124A75C" w14:textId="77777777" w:rsidR="008E303A" w:rsidRDefault="008E303A" w:rsidP="008E303A">
            <w:pPr>
              <w:jc w:val="center"/>
              <w:rPr>
                <w:sz w:val="22"/>
                <w:szCs w:val="22"/>
              </w:rPr>
            </w:pPr>
            <w:r>
              <w:rPr>
                <w:sz w:val="22"/>
                <w:szCs w:val="22"/>
              </w:rPr>
              <w:t>254,996</w:t>
            </w:r>
          </w:p>
        </w:tc>
        <w:tc>
          <w:tcPr>
            <w:tcW w:w="189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363556E1" w14:textId="77777777" w:rsidR="008E303A" w:rsidRDefault="008E303A" w:rsidP="008E303A">
            <w:pPr>
              <w:jc w:val="center"/>
              <w:rPr>
                <w:color w:val="000000"/>
                <w:sz w:val="22"/>
                <w:szCs w:val="22"/>
              </w:rPr>
            </w:pPr>
            <w:r>
              <w:rPr>
                <w:color w:val="000000"/>
                <w:sz w:val="22"/>
                <w:szCs w:val="22"/>
              </w:rPr>
              <w:t>32.90% - 33.66%</w:t>
            </w:r>
          </w:p>
        </w:tc>
      </w:tr>
      <w:tr w:rsidR="008E303A" w14:paraId="4BFE22A2" w14:textId="77777777" w:rsidTr="00D10684">
        <w:trPr>
          <w:trHeight w:val="315"/>
          <w:jc w:val="center"/>
        </w:trPr>
        <w:tc>
          <w:tcPr>
            <w:tcW w:w="1255"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7D1507E7" w14:textId="77777777" w:rsidR="008E303A" w:rsidRDefault="008E303A" w:rsidP="008E303A">
            <w:pPr>
              <w:jc w:val="center"/>
              <w:rPr>
                <w:sz w:val="22"/>
                <w:szCs w:val="22"/>
              </w:rPr>
            </w:pPr>
            <w:r>
              <w:rPr>
                <w:sz w:val="22"/>
                <w:szCs w:val="22"/>
              </w:rPr>
              <w:t>HYUNDAI</w:t>
            </w:r>
          </w:p>
        </w:tc>
        <w:tc>
          <w:tcPr>
            <w:tcW w:w="1350" w:type="dxa"/>
            <w:tcBorders>
              <w:top w:val="nil"/>
              <w:left w:val="nil"/>
              <w:bottom w:val="single" w:sz="8" w:space="0" w:color="auto"/>
              <w:right w:val="single" w:sz="4" w:space="0" w:color="auto"/>
            </w:tcBorders>
            <w:shd w:val="clear" w:color="auto" w:fill="FFFFFF" w:themeFill="background1"/>
            <w:noWrap/>
            <w:vAlign w:val="center"/>
            <w:hideMark/>
          </w:tcPr>
          <w:p w14:paraId="2ADD223A" w14:textId="7E2D0103" w:rsidR="008E303A" w:rsidRDefault="008E303A" w:rsidP="008E303A">
            <w:pPr>
              <w:jc w:val="center"/>
              <w:rPr>
                <w:sz w:val="22"/>
                <w:szCs w:val="22"/>
              </w:rPr>
            </w:pPr>
            <w:r>
              <w:rPr>
                <w:sz w:val="22"/>
                <w:szCs w:val="22"/>
              </w:rPr>
              <w:t>SONATA</w:t>
            </w:r>
          </w:p>
        </w:tc>
        <w:tc>
          <w:tcPr>
            <w:tcW w:w="2700" w:type="dxa"/>
            <w:tcBorders>
              <w:top w:val="nil"/>
              <w:left w:val="nil"/>
              <w:bottom w:val="single" w:sz="8" w:space="0" w:color="auto"/>
              <w:right w:val="single" w:sz="4" w:space="0" w:color="auto"/>
            </w:tcBorders>
            <w:shd w:val="clear" w:color="auto" w:fill="FFFFFF" w:themeFill="background1"/>
            <w:noWrap/>
            <w:vAlign w:val="center"/>
            <w:hideMark/>
          </w:tcPr>
          <w:p w14:paraId="0076E7E9" w14:textId="77777777" w:rsidR="008E303A" w:rsidRDefault="008E303A" w:rsidP="008E303A">
            <w:pPr>
              <w:jc w:val="center"/>
              <w:rPr>
                <w:sz w:val="22"/>
                <w:szCs w:val="22"/>
              </w:rPr>
            </w:pPr>
            <w:r>
              <w:rPr>
                <w:sz w:val="22"/>
                <w:szCs w:val="22"/>
              </w:rPr>
              <w:t>4DR SEDAN SPORT 2.0T</w:t>
            </w:r>
          </w:p>
        </w:tc>
        <w:tc>
          <w:tcPr>
            <w:tcW w:w="956" w:type="dxa"/>
            <w:tcBorders>
              <w:top w:val="nil"/>
              <w:left w:val="nil"/>
              <w:bottom w:val="single" w:sz="8" w:space="0" w:color="auto"/>
              <w:right w:val="single" w:sz="4" w:space="0" w:color="auto"/>
            </w:tcBorders>
            <w:shd w:val="clear" w:color="auto" w:fill="FFFFFF" w:themeFill="background1"/>
            <w:noWrap/>
            <w:vAlign w:val="center"/>
            <w:hideMark/>
          </w:tcPr>
          <w:p w14:paraId="6CAB8B24" w14:textId="77777777" w:rsidR="008E303A" w:rsidRDefault="008E303A" w:rsidP="008E303A">
            <w:pPr>
              <w:jc w:val="center"/>
              <w:rPr>
                <w:sz w:val="22"/>
                <w:szCs w:val="22"/>
              </w:rPr>
            </w:pPr>
            <w:r>
              <w:rPr>
                <w:sz w:val="22"/>
                <w:szCs w:val="22"/>
              </w:rPr>
              <w:t>3,505</w:t>
            </w:r>
          </w:p>
        </w:tc>
        <w:tc>
          <w:tcPr>
            <w:tcW w:w="1384" w:type="dxa"/>
            <w:tcBorders>
              <w:top w:val="nil"/>
              <w:left w:val="nil"/>
              <w:bottom w:val="single" w:sz="8" w:space="0" w:color="auto"/>
              <w:right w:val="single" w:sz="4" w:space="0" w:color="auto"/>
            </w:tcBorders>
            <w:shd w:val="clear" w:color="auto" w:fill="FFFFFF" w:themeFill="background1"/>
            <w:noWrap/>
            <w:vAlign w:val="center"/>
            <w:hideMark/>
          </w:tcPr>
          <w:p w14:paraId="0C05D872" w14:textId="77777777" w:rsidR="008E303A" w:rsidRDefault="008E303A" w:rsidP="008E303A">
            <w:pPr>
              <w:jc w:val="center"/>
              <w:rPr>
                <w:sz w:val="22"/>
                <w:szCs w:val="22"/>
              </w:rPr>
            </w:pPr>
            <w:r>
              <w:rPr>
                <w:sz w:val="22"/>
                <w:szCs w:val="22"/>
              </w:rPr>
              <w:t>131,803</w:t>
            </w:r>
          </w:p>
        </w:tc>
        <w:tc>
          <w:tcPr>
            <w:tcW w:w="1890" w:type="dxa"/>
            <w:tcBorders>
              <w:top w:val="nil"/>
              <w:left w:val="nil"/>
              <w:bottom w:val="single" w:sz="8" w:space="0" w:color="auto"/>
              <w:right w:val="single" w:sz="8" w:space="0" w:color="auto"/>
            </w:tcBorders>
            <w:shd w:val="clear" w:color="auto" w:fill="FFFFFF" w:themeFill="background1"/>
            <w:noWrap/>
            <w:vAlign w:val="center"/>
            <w:hideMark/>
          </w:tcPr>
          <w:p w14:paraId="574D4FE0" w14:textId="77777777" w:rsidR="008E303A" w:rsidRDefault="008E303A" w:rsidP="008E303A">
            <w:pPr>
              <w:jc w:val="center"/>
              <w:rPr>
                <w:color w:val="000000"/>
                <w:sz w:val="22"/>
                <w:szCs w:val="22"/>
              </w:rPr>
            </w:pPr>
            <w:r>
              <w:rPr>
                <w:color w:val="000000"/>
                <w:sz w:val="22"/>
                <w:szCs w:val="22"/>
              </w:rPr>
              <w:t>35.12% - 35.48%</w:t>
            </w:r>
          </w:p>
        </w:tc>
      </w:tr>
      <w:tr w:rsidR="008E303A" w14:paraId="383B5B41" w14:textId="77777777" w:rsidTr="00D10684">
        <w:trPr>
          <w:trHeight w:val="315"/>
          <w:jc w:val="center"/>
        </w:trPr>
        <w:tc>
          <w:tcPr>
            <w:tcW w:w="1255"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6F838E05" w14:textId="77777777" w:rsidR="008E303A" w:rsidRDefault="008E303A" w:rsidP="008E303A">
            <w:pPr>
              <w:jc w:val="center"/>
              <w:rPr>
                <w:sz w:val="22"/>
                <w:szCs w:val="22"/>
              </w:rPr>
            </w:pPr>
            <w:r>
              <w:rPr>
                <w:sz w:val="22"/>
                <w:szCs w:val="22"/>
              </w:rPr>
              <w:t>TOYOTA</w:t>
            </w:r>
          </w:p>
        </w:tc>
        <w:tc>
          <w:tcPr>
            <w:tcW w:w="135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4EC489C" w14:textId="77777777" w:rsidR="008E303A" w:rsidRDefault="008E303A" w:rsidP="008E303A">
            <w:pPr>
              <w:jc w:val="center"/>
              <w:rPr>
                <w:sz w:val="22"/>
                <w:szCs w:val="22"/>
              </w:rPr>
            </w:pPr>
            <w:r>
              <w:rPr>
                <w:sz w:val="22"/>
                <w:szCs w:val="22"/>
              </w:rPr>
              <w:t>AVALON</w:t>
            </w:r>
          </w:p>
        </w:tc>
        <w:tc>
          <w:tcPr>
            <w:tcW w:w="270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17AA46A4" w14:textId="1F8CC43B" w:rsidR="008E303A" w:rsidRDefault="008E303A" w:rsidP="008E303A">
            <w:pPr>
              <w:jc w:val="center"/>
              <w:rPr>
                <w:sz w:val="22"/>
                <w:szCs w:val="22"/>
              </w:rPr>
            </w:pPr>
            <w:r>
              <w:rPr>
                <w:sz w:val="22"/>
                <w:szCs w:val="22"/>
              </w:rPr>
              <w:t>4DR SEDAN</w:t>
            </w:r>
          </w:p>
        </w:tc>
        <w:tc>
          <w:tcPr>
            <w:tcW w:w="956"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7A64BD5E" w14:textId="77777777" w:rsidR="008E303A" w:rsidRDefault="008E303A" w:rsidP="008E303A">
            <w:pPr>
              <w:jc w:val="center"/>
              <w:rPr>
                <w:sz w:val="22"/>
                <w:szCs w:val="22"/>
              </w:rPr>
            </w:pPr>
            <w:r>
              <w:rPr>
                <w:sz w:val="22"/>
                <w:szCs w:val="22"/>
              </w:rPr>
              <w:t>3,549</w:t>
            </w:r>
          </w:p>
        </w:tc>
        <w:tc>
          <w:tcPr>
            <w:tcW w:w="1384"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05C1BD68" w14:textId="77777777" w:rsidR="008E303A" w:rsidRDefault="008E303A" w:rsidP="008E303A">
            <w:pPr>
              <w:jc w:val="center"/>
              <w:rPr>
                <w:sz w:val="22"/>
                <w:szCs w:val="22"/>
              </w:rPr>
            </w:pPr>
            <w:r>
              <w:rPr>
                <w:sz w:val="22"/>
                <w:szCs w:val="22"/>
              </w:rPr>
              <w:t>35,583</w:t>
            </w:r>
          </w:p>
        </w:tc>
        <w:tc>
          <w:tcPr>
            <w:tcW w:w="189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748BF4CD" w14:textId="77777777" w:rsidR="008E303A" w:rsidRDefault="008E303A" w:rsidP="008E303A">
            <w:pPr>
              <w:jc w:val="center"/>
              <w:rPr>
                <w:color w:val="000000"/>
                <w:sz w:val="22"/>
                <w:szCs w:val="22"/>
              </w:rPr>
            </w:pPr>
            <w:r>
              <w:rPr>
                <w:color w:val="000000"/>
                <w:sz w:val="22"/>
                <w:szCs w:val="22"/>
              </w:rPr>
              <w:t>38.33% - 38.54%</w:t>
            </w:r>
          </w:p>
        </w:tc>
      </w:tr>
      <w:tr w:rsidR="008E303A" w14:paraId="41BE550F" w14:textId="77777777" w:rsidTr="00D10684">
        <w:trPr>
          <w:trHeight w:val="315"/>
          <w:jc w:val="center"/>
        </w:trPr>
        <w:tc>
          <w:tcPr>
            <w:tcW w:w="1255"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58288CFA" w14:textId="77777777" w:rsidR="008E303A" w:rsidRDefault="008E303A" w:rsidP="008E303A">
            <w:pPr>
              <w:jc w:val="center"/>
              <w:rPr>
                <w:sz w:val="22"/>
                <w:szCs w:val="22"/>
              </w:rPr>
            </w:pPr>
            <w:r>
              <w:rPr>
                <w:sz w:val="22"/>
                <w:szCs w:val="22"/>
              </w:rPr>
              <w:t>HONDA</w:t>
            </w:r>
          </w:p>
        </w:tc>
        <w:tc>
          <w:tcPr>
            <w:tcW w:w="1350" w:type="dxa"/>
            <w:tcBorders>
              <w:top w:val="nil"/>
              <w:left w:val="nil"/>
              <w:bottom w:val="single" w:sz="8" w:space="0" w:color="auto"/>
              <w:right w:val="single" w:sz="4" w:space="0" w:color="auto"/>
            </w:tcBorders>
            <w:shd w:val="clear" w:color="auto" w:fill="FFFFFF" w:themeFill="background1"/>
            <w:noWrap/>
            <w:vAlign w:val="center"/>
            <w:hideMark/>
          </w:tcPr>
          <w:p w14:paraId="26B52DC9" w14:textId="7650DF46" w:rsidR="008E303A" w:rsidRDefault="008E303A" w:rsidP="008E303A">
            <w:pPr>
              <w:jc w:val="center"/>
              <w:rPr>
                <w:sz w:val="22"/>
                <w:szCs w:val="22"/>
              </w:rPr>
            </w:pPr>
            <w:r>
              <w:rPr>
                <w:sz w:val="22"/>
                <w:szCs w:val="22"/>
              </w:rPr>
              <w:t>ACCORD</w:t>
            </w:r>
          </w:p>
        </w:tc>
        <w:tc>
          <w:tcPr>
            <w:tcW w:w="2700" w:type="dxa"/>
            <w:tcBorders>
              <w:top w:val="nil"/>
              <w:left w:val="nil"/>
              <w:bottom w:val="single" w:sz="8" w:space="0" w:color="auto"/>
              <w:right w:val="single" w:sz="4" w:space="0" w:color="auto"/>
            </w:tcBorders>
            <w:shd w:val="clear" w:color="auto" w:fill="FFFFFF" w:themeFill="background1"/>
            <w:noWrap/>
            <w:vAlign w:val="center"/>
            <w:hideMark/>
          </w:tcPr>
          <w:p w14:paraId="0FAA3F21" w14:textId="77777777" w:rsidR="008E303A" w:rsidRDefault="008E303A" w:rsidP="008E303A">
            <w:pPr>
              <w:jc w:val="center"/>
              <w:rPr>
                <w:sz w:val="22"/>
                <w:szCs w:val="22"/>
              </w:rPr>
            </w:pPr>
            <w:r>
              <w:rPr>
                <w:sz w:val="22"/>
                <w:szCs w:val="22"/>
              </w:rPr>
              <w:t>4DR SEDAN EX-L V6/TOURING V6</w:t>
            </w:r>
          </w:p>
        </w:tc>
        <w:tc>
          <w:tcPr>
            <w:tcW w:w="956" w:type="dxa"/>
            <w:tcBorders>
              <w:top w:val="nil"/>
              <w:left w:val="nil"/>
              <w:bottom w:val="single" w:sz="8" w:space="0" w:color="auto"/>
              <w:right w:val="single" w:sz="4" w:space="0" w:color="auto"/>
            </w:tcBorders>
            <w:shd w:val="clear" w:color="auto" w:fill="FFFFFF" w:themeFill="background1"/>
            <w:noWrap/>
            <w:vAlign w:val="center"/>
            <w:hideMark/>
          </w:tcPr>
          <w:p w14:paraId="114496EE" w14:textId="77777777" w:rsidR="008E303A" w:rsidRDefault="008E303A" w:rsidP="008E303A">
            <w:pPr>
              <w:jc w:val="center"/>
              <w:rPr>
                <w:sz w:val="22"/>
                <w:szCs w:val="22"/>
              </w:rPr>
            </w:pPr>
            <w:r>
              <w:rPr>
                <w:sz w:val="22"/>
                <w:szCs w:val="22"/>
              </w:rPr>
              <w:t>3,560</w:t>
            </w:r>
          </w:p>
        </w:tc>
        <w:tc>
          <w:tcPr>
            <w:tcW w:w="1384" w:type="dxa"/>
            <w:tcBorders>
              <w:top w:val="nil"/>
              <w:left w:val="nil"/>
              <w:bottom w:val="single" w:sz="8" w:space="0" w:color="auto"/>
              <w:right w:val="single" w:sz="4" w:space="0" w:color="auto"/>
            </w:tcBorders>
            <w:shd w:val="clear" w:color="auto" w:fill="FFFFFF" w:themeFill="background1"/>
            <w:noWrap/>
            <w:vAlign w:val="center"/>
            <w:hideMark/>
          </w:tcPr>
          <w:p w14:paraId="0F5ED5F2" w14:textId="77777777" w:rsidR="008E303A" w:rsidRDefault="008E303A" w:rsidP="008E303A">
            <w:pPr>
              <w:jc w:val="center"/>
              <w:rPr>
                <w:sz w:val="22"/>
                <w:szCs w:val="22"/>
              </w:rPr>
            </w:pPr>
            <w:r>
              <w:rPr>
                <w:sz w:val="22"/>
                <w:szCs w:val="22"/>
              </w:rPr>
              <w:t>322,655</w:t>
            </w:r>
          </w:p>
        </w:tc>
        <w:tc>
          <w:tcPr>
            <w:tcW w:w="1890" w:type="dxa"/>
            <w:tcBorders>
              <w:top w:val="nil"/>
              <w:left w:val="nil"/>
              <w:bottom w:val="single" w:sz="8" w:space="0" w:color="auto"/>
              <w:right w:val="single" w:sz="8" w:space="0" w:color="auto"/>
            </w:tcBorders>
            <w:shd w:val="clear" w:color="auto" w:fill="FFFFFF" w:themeFill="background1"/>
            <w:noWrap/>
            <w:vAlign w:val="center"/>
            <w:hideMark/>
          </w:tcPr>
          <w:p w14:paraId="44426235" w14:textId="77777777" w:rsidR="008E303A" w:rsidRDefault="008E303A" w:rsidP="008E303A">
            <w:pPr>
              <w:jc w:val="center"/>
              <w:rPr>
                <w:color w:val="000000"/>
                <w:sz w:val="22"/>
                <w:szCs w:val="22"/>
              </w:rPr>
            </w:pPr>
            <w:r>
              <w:rPr>
                <w:color w:val="000000"/>
                <w:sz w:val="22"/>
                <w:szCs w:val="22"/>
              </w:rPr>
              <w:t>41.09%</w:t>
            </w:r>
          </w:p>
        </w:tc>
      </w:tr>
    </w:tbl>
    <w:p w14:paraId="71DEE18F" w14:textId="77777777" w:rsidR="00AB29DD" w:rsidRPr="00AB29DD" w:rsidRDefault="00AB29DD" w:rsidP="00AB29DD">
      <w:pPr>
        <w:pStyle w:val="Body"/>
      </w:pPr>
    </w:p>
    <w:p w14:paraId="71439E8F" w14:textId="23F8DE6D" w:rsidR="0051606E" w:rsidRDefault="0051606E" w:rsidP="0051606E">
      <w:pPr>
        <w:pStyle w:val="Lv3Title"/>
      </w:pPr>
      <w:bookmarkStart w:id="370" w:name="_Ref13583601"/>
      <w:bookmarkStart w:id="371" w:name="_Toc62025257"/>
      <w:bookmarkStart w:id="372" w:name="_Toc62193076"/>
      <w:r>
        <w:t>Compact CUVs</w:t>
      </w:r>
      <w:bookmarkEnd w:id="370"/>
      <w:bookmarkEnd w:id="371"/>
      <w:bookmarkEnd w:id="372"/>
    </w:p>
    <w:p w14:paraId="704640BC" w14:textId="70023293" w:rsidR="0068125C" w:rsidRDefault="0068125C" w:rsidP="0068125C">
      <w:pPr>
        <w:pStyle w:val="Body"/>
      </w:pPr>
      <w:r>
        <w:t xml:space="preserve">Current MASH evaluation criteria </w:t>
      </w:r>
      <w:r w:rsidR="00C355E8">
        <w:t>primarily evaluates vehicle stability based on the performance of the 2270P pickup truck</w:t>
      </w:r>
      <w:r>
        <w:t>,</w:t>
      </w:r>
      <w:r w:rsidR="00C355E8">
        <w:t xml:space="preserve"> but other vehicles with high </w:t>
      </w:r>
      <w:r w:rsidR="003411DB">
        <w:t>c.g.</w:t>
      </w:r>
      <w:r w:rsidR="00C355E8">
        <w:t xml:space="preserve"> heights, significant suspension travel, low </w:t>
      </w:r>
      <w:r w:rsidR="001B7C47">
        <w:t>weights</w:t>
      </w:r>
      <w:r w:rsidR="000410BC">
        <w:t xml:space="preserve">, and </w:t>
      </w:r>
      <w:r w:rsidR="00166A9C">
        <w:t xml:space="preserve">narrow </w:t>
      </w:r>
      <w:r w:rsidR="000410BC">
        <w:t>track widths</w:t>
      </w:r>
      <w:r w:rsidR="00C355E8">
        <w:t xml:space="preserve"> may be more susceptible to rollover.</w:t>
      </w:r>
      <w:r>
        <w:t xml:space="preserve"> </w:t>
      </w:r>
      <w:r w:rsidR="00C355E8">
        <w:t>In addition,</w:t>
      </w:r>
      <w:r>
        <w:t xml:space="preserve"> CUV</w:t>
      </w:r>
      <w:r w:rsidR="00C355E8">
        <w:t xml:space="preserve">s are increasingly common passenger vehicles but have not yet been evaluated </w:t>
      </w:r>
      <w:r w:rsidR="00605549">
        <w:t>with impacts with roadside hardware</w:t>
      </w:r>
      <w:r w:rsidR="00C355E8">
        <w:t>.</w:t>
      </w:r>
      <w:r>
        <w:t xml:space="preserve"> </w:t>
      </w:r>
      <w:r w:rsidRPr="000C5991">
        <w:t xml:space="preserve">CUVs </w:t>
      </w:r>
      <w:r>
        <w:t xml:space="preserve">generally </w:t>
      </w:r>
      <w:r w:rsidRPr="000C5991">
        <w:t xml:space="preserve">exhibit </w:t>
      </w:r>
      <w:r w:rsidR="003411DB">
        <w:t xml:space="preserve">a </w:t>
      </w:r>
      <w:r w:rsidRPr="000C5991">
        <w:t xml:space="preserve">10-20% greater likelihood of rollover than mid-size sedans </w:t>
      </w:r>
      <w:r>
        <w:t xml:space="preserve">based on </w:t>
      </w:r>
      <w:r w:rsidR="003411DB">
        <w:t xml:space="preserve">their </w:t>
      </w:r>
      <w:r w:rsidR="00C355E8">
        <w:t>static stability factor (</w:t>
      </w:r>
      <w:r w:rsidR="007A559C">
        <w:t>SSF</w:t>
      </w:r>
      <w:r w:rsidR="00C355E8">
        <w:t>)</w:t>
      </w:r>
      <w:r w:rsidR="003411DB">
        <w:t>,</w:t>
      </w:r>
      <w:r w:rsidR="007A559C">
        <w:t xml:space="preserve"> </w:t>
      </w:r>
      <w:r>
        <w:t xml:space="preserve">which </w:t>
      </w:r>
      <w:r w:rsidR="00A2368F">
        <w:t>approximates vehicle stability [</w:t>
      </w:r>
      <w:r w:rsidR="00A2368F">
        <w:fldChar w:fldCharType="begin"/>
      </w:r>
      <w:r w:rsidR="00A2368F">
        <w:instrText xml:space="preserve"> REF _Ref9417014 \r \h </w:instrText>
      </w:r>
      <w:r w:rsidR="00A2368F">
        <w:fldChar w:fldCharType="separate"/>
      </w:r>
      <w:r w:rsidR="00CD5750">
        <w:t>14</w:t>
      </w:r>
      <w:r w:rsidR="00A2368F">
        <w:fldChar w:fldCharType="end"/>
      </w:r>
      <w:r w:rsidR="00A2368F">
        <w:t>]</w:t>
      </w:r>
      <w:r w:rsidR="00C355E8">
        <w:t>, as discussed in Section</w:t>
      </w:r>
      <w:r w:rsidR="00D85154">
        <w:t xml:space="preserve">s </w:t>
      </w:r>
      <w:r w:rsidR="00D85154">
        <w:fldChar w:fldCharType="begin"/>
      </w:r>
      <w:r w:rsidR="00D85154">
        <w:instrText xml:space="preserve"> REF _Ref35958652 \w \h </w:instrText>
      </w:r>
      <w:r w:rsidR="00D85154">
        <w:fldChar w:fldCharType="separate"/>
      </w:r>
      <w:r w:rsidR="00CD5750">
        <w:t>3.2.2</w:t>
      </w:r>
      <w:r w:rsidR="00D85154">
        <w:fldChar w:fldCharType="end"/>
      </w:r>
      <w:r w:rsidR="00D85154">
        <w:t xml:space="preserve"> and </w:t>
      </w:r>
      <w:r w:rsidR="00D85154">
        <w:fldChar w:fldCharType="begin"/>
      </w:r>
      <w:r w:rsidR="00D85154">
        <w:instrText xml:space="preserve"> REF _Ref9412895 \w \h </w:instrText>
      </w:r>
      <w:r w:rsidR="00D85154">
        <w:fldChar w:fldCharType="separate"/>
      </w:r>
      <w:r w:rsidR="00CD5750">
        <w:t>3.3</w:t>
      </w:r>
      <w:r w:rsidR="00D85154">
        <w:fldChar w:fldCharType="end"/>
      </w:r>
      <w:r>
        <w:t xml:space="preserve">. </w:t>
      </w:r>
    </w:p>
    <w:p w14:paraId="74460D47" w14:textId="5DF80887" w:rsidR="006E4413" w:rsidRPr="000C5991" w:rsidRDefault="00166A9C" w:rsidP="006E4413">
      <w:pPr>
        <w:pStyle w:val="Body"/>
      </w:pPr>
      <w:r>
        <w:t>T</w:t>
      </w:r>
      <w:r w:rsidR="006E4413" w:rsidRPr="000C5991">
        <w:t>he Honda C</w:t>
      </w:r>
      <w:r w:rsidR="006E4413">
        <w:t>R-V, Nissan Rogue, and Toyota RAV</w:t>
      </w:r>
      <w:r w:rsidR="006E4413" w:rsidRPr="000C5991">
        <w:t>4 were three of the five top-selling passenger vehicles in 2017</w:t>
      </w:r>
      <w:r>
        <w:t>, demonstrating the popularity and availability of front-wheel drive, compact CUVs</w:t>
      </w:r>
      <w:r w:rsidR="006E4413" w:rsidRPr="000C5991">
        <w:t xml:space="preserve">. </w:t>
      </w:r>
      <w:r w:rsidR="007C00B8">
        <w:t>The high-sales volume</w:t>
      </w:r>
      <w:r w:rsidR="00C355E8">
        <w:t xml:space="preserve"> c</w:t>
      </w:r>
      <w:r>
        <w:t xml:space="preserve">ompact CUV class </w:t>
      </w:r>
      <w:r w:rsidR="006E4413">
        <w:t>possess</w:t>
      </w:r>
      <w:r>
        <w:t>ed</w:t>
      </w:r>
      <w:r w:rsidR="006E4413">
        <w:t xml:space="preserve"> curb weights within 150 lb of one another, </w:t>
      </w:r>
      <w:r w:rsidR="00DC2737">
        <w:t xml:space="preserve">as </w:t>
      </w:r>
      <w:r w:rsidR="006E4413">
        <w:t xml:space="preserve">shown in </w:t>
      </w:r>
      <w:r w:rsidR="006E4413">
        <w:fldChar w:fldCharType="begin"/>
      </w:r>
      <w:r w:rsidR="006E4413">
        <w:instrText xml:space="preserve"> REF _Ref16000804 \h </w:instrText>
      </w:r>
      <w:r w:rsidR="006E4413">
        <w:fldChar w:fldCharType="separate"/>
      </w:r>
      <w:r w:rsidR="00CD5750">
        <w:t xml:space="preserve">Table </w:t>
      </w:r>
      <w:r w:rsidR="00CD5750">
        <w:rPr>
          <w:noProof/>
        </w:rPr>
        <w:t>36</w:t>
      </w:r>
      <w:r w:rsidR="006E4413">
        <w:fldChar w:fldCharType="end"/>
      </w:r>
      <w:r w:rsidR="006E4413">
        <w:t xml:space="preserve">. They </w:t>
      </w:r>
      <w:r w:rsidR="006E4413" w:rsidRPr="000C5991">
        <w:t>accumulated 1,523,354 total model sales in 2017.</w:t>
      </w:r>
    </w:p>
    <w:p w14:paraId="54080E8E" w14:textId="2F074C31" w:rsidR="00AB29DD" w:rsidRDefault="00AB29DD" w:rsidP="00AB29DD">
      <w:pPr>
        <w:pStyle w:val="TableCaption"/>
      </w:pPr>
      <w:bookmarkStart w:id="373" w:name="_Ref16000804"/>
      <w:bookmarkStart w:id="374" w:name="_Toc62193217"/>
      <w:r>
        <w:t xml:space="preserve">Table </w:t>
      </w:r>
      <w:r w:rsidR="00FA331A">
        <w:fldChar w:fldCharType="begin"/>
      </w:r>
      <w:r w:rsidR="00FA331A">
        <w:instrText xml:space="preserve"> SEQ Table \* ARABIC </w:instrText>
      </w:r>
      <w:r w:rsidR="00FA331A">
        <w:fldChar w:fldCharType="separate"/>
      </w:r>
      <w:r w:rsidR="00CD5750">
        <w:rPr>
          <w:noProof/>
        </w:rPr>
        <w:t>36</w:t>
      </w:r>
      <w:r w:rsidR="00FA331A">
        <w:rPr>
          <w:noProof/>
        </w:rPr>
        <w:fldChar w:fldCharType="end"/>
      </w:r>
      <w:bookmarkEnd w:id="373"/>
      <w:r>
        <w:t xml:space="preserve">. Compact CUV </w:t>
      </w:r>
      <w:r w:rsidR="00071ED1">
        <w:t>Intermediate Passenger</w:t>
      </w:r>
      <w:r>
        <w:t xml:space="preserve"> Vehicle Options</w:t>
      </w:r>
      <w:bookmarkEnd w:id="374"/>
    </w:p>
    <w:tbl>
      <w:tblPr>
        <w:tblW w:w="9445" w:type="dxa"/>
        <w:tblLook w:val="04A0" w:firstRow="1" w:lastRow="0" w:firstColumn="1" w:lastColumn="0" w:noHBand="0" w:noVBand="1"/>
      </w:tblPr>
      <w:tblGrid>
        <w:gridCol w:w="1769"/>
        <w:gridCol w:w="1106"/>
        <w:gridCol w:w="2160"/>
        <w:gridCol w:w="990"/>
        <w:gridCol w:w="1440"/>
        <w:gridCol w:w="1980"/>
      </w:tblGrid>
      <w:tr w:rsidR="00EE15C2" w14:paraId="31141B22" w14:textId="77777777" w:rsidTr="00EE15C2">
        <w:trPr>
          <w:trHeight w:val="962"/>
        </w:trPr>
        <w:tc>
          <w:tcPr>
            <w:tcW w:w="1769" w:type="dxa"/>
            <w:tcBorders>
              <w:top w:val="single" w:sz="4" w:space="0" w:color="auto"/>
              <w:left w:val="single" w:sz="4" w:space="0" w:color="auto"/>
              <w:bottom w:val="nil"/>
              <w:right w:val="single" w:sz="4" w:space="0" w:color="auto"/>
            </w:tcBorders>
            <w:shd w:val="clear" w:color="auto" w:fill="auto"/>
            <w:noWrap/>
            <w:vAlign w:val="center"/>
            <w:hideMark/>
          </w:tcPr>
          <w:p w14:paraId="5188FB18" w14:textId="77777777" w:rsidR="00EE15C2" w:rsidRDefault="00EE15C2" w:rsidP="00EE15C2">
            <w:pPr>
              <w:keepNext/>
              <w:keepLines/>
              <w:jc w:val="center"/>
              <w:rPr>
                <w:b/>
                <w:bCs/>
                <w:color w:val="000000"/>
                <w:sz w:val="22"/>
                <w:szCs w:val="22"/>
              </w:rPr>
            </w:pPr>
            <w:r>
              <w:rPr>
                <w:b/>
                <w:bCs/>
                <w:color w:val="000000"/>
                <w:sz w:val="22"/>
                <w:szCs w:val="22"/>
              </w:rPr>
              <w:t>Make</w:t>
            </w:r>
          </w:p>
        </w:tc>
        <w:tc>
          <w:tcPr>
            <w:tcW w:w="1106" w:type="dxa"/>
            <w:tcBorders>
              <w:top w:val="single" w:sz="4" w:space="0" w:color="auto"/>
              <w:left w:val="nil"/>
              <w:bottom w:val="nil"/>
              <w:right w:val="single" w:sz="4" w:space="0" w:color="auto"/>
            </w:tcBorders>
            <w:shd w:val="clear" w:color="auto" w:fill="auto"/>
            <w:vAlign w:val="center"/>
            <w:hideMark/>
          </w:tcPr>
          <w:p w14:paraId="0F15B5CB" w14:textId="77777777" w:rsidR="00EE15C2" w:rsidRDefault="00EE15C2" w:rsidP="00EE15C2">
            <w:pPr>
              <w:keepNext/>
              <w:keepLines/>
              <w:jc w:val="center"/>
              <w:rPr>
                <w:b/>
                <w:bCs/>
                <w:color w:val="000000"/>
                <w:sz w:val="22"/>
                <w:szCs w:val="22"/>
              </w:rPr>
            </w:pPr>
            <w:r>
              <w:rPr>
                <w:b/>
                <w:bCs/>
                <w:color w:val="000000"/>
                <w:sz w:val="22"/>
                <w:szCs w:val="22"/>
              </w:rPr>
              <w:t>Model</w:t>
            </w:r>
          </w:p>
        </w:tc>
        <w:tc>
          <w:tcPr>
            <w:tcW w:w="2160" w:type="dxa"/>
            <w:tcBorders>
              <w:top w:val="single" w:sz="4" w:space="0" w:color="auto"/>
              <w:left w:val="nil"/>
              <w:bottom w:val="nil"/>
              <w:right w:val="single" w:sz="4" w:space="0" w:color="auto"/>
            </w:tcBorders>
            <w:shd w:val="clear" w:color="auto" w:fill="auto"/>
            <w:vAlign w:val="center"/>
            <w:hideMark/>
          </w:tcPr>
          <w:p w14:paraId="4EEBD9B4" w14:textId="2BB18D1C" w:rsidR="00EE15C2" w:rsidRDefault="00EE15C2" w:rsidP="00EE15C2">
            <w:pPr>
              <w:keepNext/>
              <w:keepLines/>
              <w:jc w:val="center"/>
              <w:rPr>
                <w:b/>
                <w:bCs/>
                <w:color w:val="000000"/>
                <w:sz w:val="22"/>
                <w:szCs w:val="22"/>
              </w:rPr>
            </w:pPr>
            <w:r>
              <w:rPr>
                <w:b/>
                <w:bCs/>
                <w:color w:val="000000"/>
                <w:sz w:val="22"/>
                <w:szCs w:val="22"/>
              </w:rPr>
              <w:t>Trim</w:t>
            </w:r>
          </w:p>
        </w:tc>
        <w:tc>
          <w:tcPr>
            <w:tcW w:w="990" w:type="dxa"/>
            <w:tcBorders>
              <w:top w:val="single" w:sz="4" w:space="0" w:color="auto"/>
              <w:left w:val="nil"/>
              <w:bottom w:val="nil"/>
              <w:right w:val="single" w:sz="4" w:space="0" w:color="auto"/>
            </w:tcBorders>
            <w:shd w:val="clear" w:color="auto" w:fill="auto"/>
            <w:vAlign w:val="center"/>
            <w:hideMark/>
          </w:tcPr>
          <w:p w14:paraId="490BA7A1" w14:textId="77777777" w:rsidR="00EE15C2" w:rsidRDefault="00EE15C2" w:rsidP="00EE15C2">
            <w:pPr>
              <w:keepNext/>
              <w:keepLines/>
              <w:jc w:val="center"/>
              <w:rPr>
                <w:b/>
                <w:bCs/>
                <w:color w:val="000000"/>
                <w:sz w:val="22"/>
                <w:szCs w:val="22"/>
              </w:rPr>
            </w:pPr>
            <w:r>
              <w:rPr>
                <w:b/>
                <w:bCs/>
                <w:color w:val="000000"/>
                <w:sz w:val="22"/>
                <w:szCs w:val="22"/>
              </w:rPr>
              <w:t>Curb Weight, lb</w:t>
            </w:r>
          </w:p>
        </w:tc>
        <w:tc>
          <w:tcPr>
            <w:tcW w:w="1440" w:type="dxa"/>
            <w:tcBorders>
              <w:top w:val="single" w:sz="4" w:space="0" w:color="auto"/>
              <w:left w:val="nil"/>
              <w:bottom w:val="nil"/>
              <w:right w:val="single" w:sz="4" w:space="0" w:color="auto"/>
            </w:tcBorders>
            <w:shd w:val="clear" w:color="auto" w:fill="auto"/>
            <w:vAlign w:val="center"/>
            <w:hideMark/>
          </w:tcPr>
          <w:p w14:paraId="5F2AB223" w14:textId="77777777" w:rsidR="00EE15C2" w:rsidRDefault="00EE15C2" w:rsidP="00EE15C2">
            <w:pPr>
              <w:keepNext/>
              <w:keepLines/>
              <w:jc w:val="center"/>
              <w:rPr>
                <w:b/>
                <w:bCs/>
                <w:color w:val="000000"/>
                <w:sz w:val="22"/>
                <w:szCs w:val="22"/>
              </w:rPr>
            </w:pPr>
            <w:r>
              <w:rPr>
                <w:b/>
                <w:bCs/>
                <w:color w:val="000000"/>
                <w:sz w:val="22"/>
                <w:szCs w:val="22"/>
              </w:rPr>
              <w:t xml:space="preserve">Total Model Sales, </w:t>
            </w:r>
            <w:r>
              <w:rPr>
                <w:b/>
                <w:bCs/>
                <w:color w:val="000000"/>
                <w:sz w:val="22"/>
                <w:szCs w:val="22"/>
              </w:rPr>
              <w:br/>
              <w:t>No. of Units</w:t>
            </w:r>
          </w:p>
        </w:tc>
        <w:tc>
          <w:tcPr>
            <w:tcW w:w="1980" w:type="dxa"/>
            <w:tcBorders>
              <w:top w:val="single" w:sz="4" w:space="0" w:color="auto"/>
              <w:left w:val="nil"/>
              <w:bottom w:val="nil"/>
              <w:right w:val="single" w:sz="4" w:space="0" w:color="auto"/>
            </w:tcBorders>
            <w:shd w:val="clear" w:color="auto" w:fill="auto"/>
            <w:vAlign w:val="center"/>
            <w:hideMark/>
          </w:tcPr>
          <w:p w14:paraId="0400E314" w14:textId="0FE552DE" w:rsidR="00EE15C2" w:rsidRDefault="007C00B8" w:rsidP="00EE15C2">
            <w:pPr>
              <w:keepNext/>
              <w:keepLines/>
              <w:jc w:val="center"/>
              <w:rPr>
                <w:b/>
                <w:bCs/>
                <w:color w:val="000000"/>
                <w:sz w:val="22"/>
                <w:szCs w:val="22"/>
              </w:rPr>
            </w:pPr>
            <w:r>
              <w:rPr>
                <w:b/>
                <w:bCs/>
                <w:color w:val="000000"/>
                <w:sz w:val="22"/>
                <w:szCs w:val="22"/>
              </w:rPr>
              <w:t>Estimated SSF and NHTSA Rollover Rating</w:t>
            </w:r>
          </w:p>
        </w:tc>
      </w:tr>
      <w:tr w:rsidR="00EE15C2" w14:paraId="46CA32B9" w14:textId="77777777" w:rsidTr="00D10684">
        <w:trPr>
          <w:trHeight w:val="315"/>
        </w:trPr>
        <w:tc>
          <w:tcPr>
            <w:tcW w:w="1769"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6B61A8E9" w14:textId="77777777" w:rsidR="00EE15C2" w:rsidRDefault="00EE15C2" w:rsidP="00EE15C2">
            <w:pPr>
              <w:keepNext/>
              <w:keepLines/>
              <w:jc w:val="center"/>
              <w:rPr>
                <w:sz w:val="22"/>
                <w:szCs w:val="22"/>
              </w:rPr>
            </w:pPr>
            <w:r>
              <w:rPr>
                <w:sz w:val="22"/>
                <w:szCs w:val="22"/>
              </w:rPr>
              <w:t>HONDA</w:t>
            </w:r>
          </w:p>
        </w:tc>
        <w:tc>
          <w:tcPr>
            <w:tcW w:w="1106"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1C99F060" w14:textId="77777777" w:rsidR="00EE15C2" w:rsidRDefault="00EE15C2" w:rsidP="00EE15C2">
            <w:pPr>
              <w:keepNext/>
              <w:keepLines/>
              <w:jc w:val="center"/>
              <w:rPr>
                <w:sz w:val="22"/>
                <w:szCs w:val="22"/>
              </w:rPr>
            </w:pPr>
            <w:r>
              <w:rPr>
                <w:sz w:val="22"/>
                <w:szCs w:val="22"/>
              </w:rPr>
              <w:t>CR-V</w:t>
            </w:r>
          </w:p>
        </w:tc>
        <w:tc>
          <w:tcPr>
            <w:tcW w:w="216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58A764EC" w14:textId="77777777" w:rsidR="00EE15C2" w:rsidRDefault="00EE15C2" w:rsidP="00EE15C2">
            <w:pPr>
              <w:keepNext/>
              <w:keepLines/>
              <w:jc w:val="center"/>
              <w:rPr>
                <w:sz w:val="22"/>
                <w:szCs w:val="22"/>
              </w:rPr>
            </w:pPr>
            <w:r>
              <w:rPr>
                <w:sz w:val="22"/>
                <w:szCs w:val="22"/>
              </w:rPr>
              <w:t>4DR SUV FWD</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8D7879B" w14:textId="77777777" w:rsidR="00EE15C2" w:rsidRDefault="00EE15C2" w:rsidP="00EE15C2">
            <w:pPr>
              <w:keepNext/>
              <w:keepLines/>
              <w:jc w:val="center"/>
              <w:rPr>
                <w:sz w:val="22"/>
                <w:szCs w:val="22"/>
              </w:rPr>
            </w:pPr>
            <w:r>
              <w:rPr>
                <w:sz w:val="22"/>
                <w:szCs w:val="22"/>
              </w:rPr>
              <w:t>3,311</w:t>
            </w:r>
          </w:p>
        </w:tc>
        <w:tc>
          <w:tcPr>
            <w:tcW w:w="144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6F79FEED" w14:textId="77777777" w:rsidR="00EE15C2" w:rsidRDefault="00EE15C2" w:rsidP="00EE15C2">
            <w:pPr>
              <w:keepNext/>
              <w:keepLines/>
              <w:jc w:val="center"/>
              <w:rPr>
                <w:sz w:val="22"/>
                <w:szCs w:val="22"/>
              </w:rPr>
            </w:pPr>
            <w:r>
              <w:rPr>
                <w:sz w:val="22"/>
                <w:szCs w:val="22"/>
              </w:rPr>
              <w:t>377,895</w:t>
            </w:r>
          </w:p>
        </w:tc>
        <w:tc>
          <w:tcPr>
            <w:tcW w:w="1980" w:type="dxa"/>
            <w:tcBorders>
              <w:top w:val="single" w:sz="8" w:space="0" w:color="auto"/>
              <w:left w:val="nil"/>
              <w:bottom w:val="single" w:sz="8" w:space="0" w:color="auto"/>
              <w:right w:val="single" w:sz="8" w:space="0" w:color="auto"/>
            </w:tcBorders>
            <w:shd w:val="clear" w:color="auto" w:fill="FFFFFF" w:themeFill="background1"/>
            <w:noWrap/>
            <w:vAlign w:val="center"/>
          </w:tcPr>
          <w:p w14:paraId="3635BE16" w14:textId="52A156F0" w:rsidR="00EE15C2" w:rsidRDefault="009F0103" w:rsidP="00EE15C2">
            <w:pPr>
              <w:keepNext/>
              <w:keepLines/>
              <w:jc w:val="center"/>
              <w:rPr>
                <w:color w:val="000000"/>
                <w:sz w:val="22"/>
                <w:szCs w:val="22"/>
              </w:rPr>
            </w:pPr>
            <w:r>
              <w:rPr>
                <w:color w:val="000000"/>
                <w:sz w:val="22"/>
                <w:szCs w:val="22"/>
              </w:rPr>
              <w:t>1.20</w:t>
            </w:r>
            <w:r w:rsidR="005E5CDF">
              <w:rPr>
                <w:color w:val="000000"/>
                <w:sz w:val="22"/>
                <w:szCs w:val="22"/>
              </w:rPr>
              <w:t xml:space="preserve"> </w:t>
            </w:r>
            <w:r w:rsidR="005E5CDF">
              <w:rPr>
                <w:color w:val="000000"/>
                <w:sz w:val="22"/>
                <w:szCs w:val="22"/>
              </w:rPr>
              <w:sym w:font="Wingdings" w:char="F0AB"/>
            </w:r>
            <w:r w:rsidR="005E5CDF">
              <w:rPr>
                <w:color w:val="000000"/>
                <w:sz w:val="22"/>
                <w:szCs w:val="22"/>
              </w:rPr>
              <w:sym w:font="Wingdings" w:char="F0AB"/>
            </w:r>
            <w:r w:rsidR="005E5CDF">
              <w:rPr>
                <w:color w:val="000000"/>
                <w:sz w:val="22"/>
                <w:szCs w:val="22"/>
              </w:rPr>
              <w:sym w:font="Wingdings" w:char="F0AB"/>
            </w:r>
          </w:p>
        </w:tc>
      </w:tr>
      <w:tr w:rsidR="00EE15C2" w14:paraId="7B7526B2" w14:textId="77777777" w:rsidTr="00D10684">
        <w:trPr>
          <w:trHeight w:val="315"/>
        </w:trPr>
        <w:tc>
          <w:tcPr>
            <w:tcW w:w="1769"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5608D027" w14:textId="77777777" w:rsidR="00EE15C2" w:rsidRDefault="00EE15C2" w:rsidP="00EE15C2">
            <w:pPr>
              <w:keepNext/>
              <w:keepLines/>
              <w:jc w:val="center"/>
              <w:rPr>
                <w:sz w:val="22"/>
                <w:szCs w:val="22"/>
              </w:rPr>
            </w:pPr>
            <w:r>
              <w:rPr>
                <w:sz w:val="22"/>
                <w:szCs w:val="22"/>
              </w:rPr>
              <w:t>MAZDA</w:t>
            </w:r>
          </w:p>
        </w:tc>
        <w:tc>
          <w:tcPr>
            <w:tcW w:w="1106"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B26460E" w14:textId="77777777" w:rsidR="00EE15C2" w:rsidRDefault="00EE15C2" w:rsidP="00EE15C2">
            <w:pPr>
              <w:keepNext/>
              <w:keepLines/>
              <w:jc w:val="center"/>
              <w:rPr>
                <w:sz w:val="22"/>
                <w:szCs w:val="22"/>
              </w:rPr>
            </w:pPr>
            <w:r>
              <w:rPr>
                <w:sz w:val="22"/>
                <w:szCs w:val="22"/>
              </w:rPr>
              <w:t>CX-5</w:t>
            </w:r>
          </w:p>
        </w:tc>
        <w:tc>
          <w:tcPr>
            <w:tcW w:w="216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765A5169" w14:textId="77777777" w:rsidR="00EE15C2" w:rsidRDefault="00EE15C2" w:rsidP="00EE15C2">
            <w:pPr>
              <w:keepNext/>
              <w:keepLines/>
              <w:jc w:val="center"/>
              <w:rPr>
                <w:sz w:val="22"/>
                <w:szCs w:val="22"/>
              </w:rPr>
            </w:pPr>
            <w:r>
              <w:rPr>
                <w:sz w:val="22"/>
                <w:szCs w:val="22"/>
              </w:rPr>
              <w:t>GS 4DR SUV FWD (2016.5)</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01F2308B" w14:textId="77777777" w:rsidR="00EE15C2" w:rsidRDefault="00EE15C2" w:rsidP="00EE15C2">
            <w:pPr>
              <w:keepNext/>
              <w:keepLines/>
              <w:jc w:val="center"/>
              <w:rPr>
                <w:sz w:val="22"/>
                <w:szCs w:val="22"/>
              </w:rPr>
            </w:pPr>
            <w:r>
              <w:rPr>
                <w:sz w:val="22"/>
                <w:szCs w:val="22"/>
              </w:rPr>
              <w:t>3,318</w:t>
            </w:r>
          </w:p>
        </w:tc>
        <w:tc>
          <w:tcPr>
            <w:tcW w:w="144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433D00AA" w14:textId="77777777" w:rsidR="00EE15C2" w:rsidRDefault="00EE15C2" w:rsidP="00EE15C2">
            <w:pPr>
              <w:keepNext/>
              <w:keepLines/>
              <w:jc w:val="center"/>
              <w:rPr>
                <w:sz w:val="22"/>
                <w:szCs w:val="22"/>
              </w:rPr>
            </w:pPr>
            <w:r>
              <w:rPr>
                <w:sz w:val="22"/>
                <w:szCs w:val="22"/>
              </w:rPr>
              <w:t>127,563</w:t>
            </w:r>
          </w:p>
        </w:tc>
        <w:tc>
          <w:tcPr>
            <w:tcW w:w="1980" w:type="dxa"/>
            <w:tcBorders>
              <w:top w:val="single" w:sz="8" w:space="0" w:color="auto"/>
              <w:left w:val="nil"/>
              <w:bottom w:val="single" w:sz="8" w:space="0" w:color="auto"/>
              <w:right w:val="single" w:sz="8" w:space="0" w:color="auto"/>
            </w:tcBorders>
            <w:shd w:val="clear" w:color="auto" w:fill="FFFFFF" w:themeFill="background1"/>
            <w:noWrap/>
            <w:vAlign w:val="center"/>
          </w:tcPr>
          <w:p w14:paraId="164F4E22" w14:textId="422AFF7A" w:rsidR="00EE15C2" w:rsidRDefault="009F0103" w:rsidP="00EE15C2">
            <w:pPr>
              <w:keepNext/>
              <w:keepLines/>
              <w:jc w:val="center"/>
              <w:rPr>
                <w:color w:val="000000"/>
                <w:sz w:val="22"/>
                <w:szCs w:val="22"/>
              </w:rPr>
            </w:pPr>
            <w:r>
              <w:rPr>
                <w:color w:val="000000"/>
                <w:sz w:val="22"/>
                <w:szCs w:val="22"/>
              </w:rPr>
              <w:t>1.18</w:t>
            </w:r>
            <w:r w:rsidR="005E5CDF">
              <w:rPr>
                <w:color w:val="000000"/>
                <w:sz w:val="22"/>
                <w:szCs w:val="22"/>
              </w:rPr>
              <w:t xml:space="preserve"> </w:t>
            </w:r>
            <w:r w:rsidR="005E5CDF">
              <w:rPr>
                <w:color w:val="000000"/>
                <w:sz w:val="22"/>
                <w:szCs w:val="22"/>
              </w:rPr>
              <w:sym w:font="Wingdings" w:char="F0AB"/>
            </w:r>
            <w:r w:rsidR="005E5CDF">
              <w:rPr>
                <w:color w:val="000000"/>
                <w:sz w:val="22"/>
                <w:szCs w:val="22"/>
              </w:rPr>
              <w:sym w:font="Wingdings" w:char="F0AB"/>
            </w:r>
            <w:r w:rsidR="005E5CDF">
              <w:rPr>
                <w:color w:val="000000"/>
                <w:sz w:val="22"/>
                <w:szCs w:val="22"/>
              </w:rPr>
              <w:sym w:font="Wingdings" w:char="F0AB"/>
            </w:r>
          </w:p>
        </w:tc>
      </w:tr>
      <w:tr w:rsidR="00EE15C2" w14:paraId="555D8AB4" w14:textId="77777777" w:rsidTr="00D10684">
        <w:trPr>
          <w:trHeight w:val="315"/>
        </w:trPr>
        <w:tc>
          <w:tcPr>
            <w:tcW w:w="1769"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585A6B48" w14:textId="77777777" w:rsidR="00EE15C2" w:rsidRDefault="00EE15C2" w:rsidP="00EE15C2">
            <w:pPr>
              <w:keepNext/>
              <w:keepLines/>
              <w:jc w:val="center"/>
              <w:rPr>
                <w:sz w:val="22"/>
                <w:szCs w:val="22"/>
              </w:rPr>
            </w:pPr>
            <w:r>
              <w:rPr>
                <w:sz w:val="22"/>
                <w:szCs w:val="22"/>
              </w:rPr>
              <w:t>VOLKSWAGEN</w:t>
            </w:r>
          </w:p>
        </w:tc>
        <w:tc>
          <w:tcPr>
            <w:tcW w:w="1106" w:type="dxa"/>
            <w:tcBorders>
              <w:top w:val="nil"/>
              <w:left w:val="nil"/>
              <w:bottom w:val="single" w:sz="8" w:space="0" w:color="auto"/>
              <w:right w:val="single" w:sz="4" w:space="0" w:color="auto"/>
            </w:tcBorders>
            <w:shd w:val="clear" w:color="auto" w:fill="FFFFFF" w:themeFill="background1"/>
            <w:noWrap/>
            <w:vAlign w:val="center"/>
            <w:hideMark/>
          </w:tcPr>
          <w:p w14:paraId="1FD2834C" w14:textId="77777777" w:rsidR="00EE15C2" w:rsidRDefault="00EE15C2" w:rsidP="00EE15C2">
            <w:pPr>
              <w:keepNext/>
              <w:keepLines/>
              <w:jc w:val="center"/>
              <w:rPr>
                <w:sz w:val="22"/>
                <w:szCs w:val="22"/>
              </w:rPr>
            </w:pPr>
            <w:r>
              <w:rPr>
                <w:sz w:val="22"/>
                <w:szCs w:val="22"/>
              </w:rPr>
              <w:t>TIGUAN</w:t>
            </w:r>
          </w:p>
        </w:tc>
        <w:tc>
          <w:tcPr>
            <w:tcW w:w="2160" w:type="dxa"/>
            <w:tcBorders>
              <w:top w:val="nil"/>
              <w:left w:val="nil"/>
              <w:bottom w:val="single" w:sz="8" w:space="0" w:color="auto"/>
              <w:right w:val="single" w:sz="4" w:space="0" w:color="auto"/>
            </w:tcBorders>
            <w:shd w:val="clear" w:color="auto" w:fill="FFFFFF" w:themeFill="background1"/>
            <w:noWrap/>
            <w:vAlign w:val="center"/>
            <w:hideMark/>
          </w:tcPr>
          <w:p w14:paraId="6A03C1CA" w14:textId="77777777" w:rsidR="00EE15C2" w:rsidRDefault="00EE15C2" w:rsidP="00EE15C2">
            <w:pPr>
              <w:keepNext/>
              <w:keepLines/>
              <w:jc w:val="center"/>
              <w:rPr>
                <w:sz w:val="22"/>
                <w:szCs w:val="22"/>
              </w:rPr>
            </w:pPr>
            <w:r>
              <w:rPr>
                <w:sz w:val="22"/>
                <w:szCs w:val="22"/>
              </w:rPr>
              <w:t>2.0 FWD 4DR SUV</w:t>
            </w:r>
          </w:p>
        </w:tc>
        <w:tc>
          <w:tcPr>
            <w:tcW w:w="990" w:type="dxa"/>
            <w:tcBorders>
              <w:top w:val="nil"/>
              <w:left w:val="nil"/>
              <w:bottom w:val="single" w:sz="8" w:space="0" w:color="auto"/>
              <w:right w:val="single" w:sz="4" w:space="0" w:color="auto"/>
            </w:tcBorders>
            <w:shd w:val="clear" w:color="auto" w:fill="FFFFFF" w:themeFill="background1"/>
            <w:noWrap/>
            <w:vAlign w:val="center"/>
            <w:hideMark/>
          </w:tcPr>
          <w:p w14:paraId="2D2E51A7" w14:textId="77777777" w:rsidR="00EE15C2" w:rsidRDefault="00EE15C2" w:rsidP="00EE15C2">
            <w:pPr>
              <w:keepNext/>
              <w:keepLines/>
              <w:jc w:val="center"/>
              <w:rPr>
                <w:sz w:val="22"/>
                <w:szCs w:val="22"/>
              </w:rPr>
            </w:pPr>
            <w:r>
              <w:rPr>
                <w:sz w:val="22"/>
                <w:szCs w:val="22"/>
              </w:rPr>
              <w:t>3,393</w:t>
            </w:r>
          </w:p>
        </w:tc>
        <w:tc>
          <w:tcPr>
            <w:tcW w:w="1440" w:type="dxa"/>
            <w:tcBorders>
              <w:top w:val="nil"/>
              <w:left w:val="nil"/>
              <w:bottom w:val="single" w:sz="8" w:space="0" w:color="auto"/>
              <w:right w:val="single" w:sz="4" w:space="0" w:color="auto"/>
            </w:tcBorders>
            <w:shd w:val="clear" w:color="auto" w:fill="FFFFFF" w:themeFill="background1"/>
            <w:noWrap/>
            <w:vAlign w:val="center"/>
            <w:hideMark/>
          </w:tcPr>
          <w:p w14:paraId="64FF4364" w14:textId="77777777" w:rsidR="00EE15C2" w:rsidRDefault="00EE15C2" w:rsidP="00EE15C2">
            <w:pPr>
              <w:keepNext/>
              <w:keepLines/>
              <w:jc w:val="center"/>
              <w:rPr>
                <w:sz w:val="22"/>
                <w:szCs w:val="22"/>
              </w:rPr>
            </w:pPr>
            <w:r>
              <w:rPr>
                <w:sz w:val="22"/>
                <w:szCs w:val="22"/>
              </w:rPr>
              <w:t>46,983</w:t>
            </w:r>
          </w:p>
        </w:tc>
        <w:tc>
          <w:tcPr>
            <w:tcW w:w="1980" w:type="dxa"/>
            <w:tcBorders>
              <w:top w:val="nil"/>
              <w:left w:val="nil"/>
              <w:bottom w:val="single" w:sz="8" w:space="0" w:color="auto"/>
              <w:right w:val="single" w:sz="8" w:space="0" w:color="auto"/>
            </w:tcBorders>
            <w:shd w:val="clear" w:color="auto" w:fill="FFFFFF" w:themeFill="background1"/>
            <w:noWrap/>
            <w:vAlign w:val="center"/>
          </w:tcPr>
          <w:p w14:paraId="2FC9375C" w14:textId="7437FB46" w:rsidR="00EE15C2" w:rsidRDefault="009F0103" w:rsidP="00EE15C2">
            <w:pPr>
              <w:keepNext/>
              <w:keepLines/>
              <w:jc w:val="center"/>
              <w:rPr>
                <w:color w:val="000000"/>
                <w:sz w:val="22"/>
                <w:szCs w:val="22"/>
              </w:rPr>
            </w:pPr>
            <w:r>
              <w:rPr>
                <w:color w:val="000000"/>
                <w:sz w:val="22"/>
                <w:szCs w:val="22"/>
              </w:rPr>
              <w:t>1.15</w:t>
            </w:r>
            <w:r w:rsidR="005E5CDF">
              <w:rPr>
                <w:color w:val="000000"/>
                <w:sz w:val="22"/>
                <w:szCs w:val="22"/>
              </w:rPr>
              <w:t xml:space="preserve"> </w:t>
            </w:r>
            <w:r w:rsidR="005E5CDF">
              <w:rPr>
                <w:color w:val="000000"/>
                <w:sz w:val="22"/>
                <w:szCs w:val="22"/>
              </w:rPr>
              <w:sym w:font="Wingdings" w:char="F0AB"/>
            </w:r>
            <w:r w:rsidR="005E5CDF">
              <w:rPr>
                <w:color w:val="000000"/>
                <w:sz w:val="22"/>
                <w:szCs w:val="22"/>
              </w:rPr>
              <w:sym w:font="Wingdings" w:char="F0AB"/>
            </w:r>
            <w:r w:rsidR="005E5CDF">
              <w:rPr>
                <w:color w:val="000000"/>
                <w:sz w:val="22"/>
                <w:szCs w:val="22"/>
              </w:rPr>
              <w:sym w:font="Wingdings" w:char="F0AB"/>
            </w:r>
          </w:p>
        </w:tc>
      </w:tr>
      <w:tr w:rsidR="00EE15C2" w14:paraId="132E187B" w14:textId="77777777" w:rsidTr="00D10684">
        <w:trPr>
          <w:trHeight w:val="315"/>
        </w:trPr>
        <w:tc>
          <w:tcPr>
            <w:tcW w:w="1769"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009F03C5" w14:textId="77777777" w:rsidR="00EE15C2" w:rsidRDefault="00EE15C2" w:rsidP="00EE15C2">
            <w:pPr>
              <w:keepNext/>
              <w:keepLines/>
              <w:jc w:val="center"/>
              <w:rPr>
                <w:sz w:val="22"/>
                <w:szCs w:val="22"/>
              </w:rPr>
            </w:pPr>
            <w:r>
              <w:rPr>
                <w:sz w:val="22"/>
                <w:szCs w:val="22"/>
              </w:rPr>
              <w:t>NISSAN</w:t>
            </w:r>
          </w:p>
        </w:tc>
        <w:tc>
          <w:tcPr>
            <w:tcW w:w="1106"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6F605103" w14:textId="77777777" w:rsidR="00EE15C2" w:rsidRDefault="00EE15C2" w:rsidP="00EE15C2">
            <w:pPr>
              <w:keepNext/>
              <w:keepLines/>
              <w:jc w:val="center"/>
              <w:rPr>
                <w:sz w:val="22"/>
                <w:szCs w:val="22"/>
              </w:rPr>
            </w:pPr>
            <w:r>
              <w:rPr>
                <w:sz w:val="22"/>
                <w:szCs w:val="22"/>
              </w:rPr>
              <w:t>ROGUE</w:t>
            </w:r>
          </w:p>
        </w:tc>
        <w:tc>
          <w:tcPr>
            <w:tcW w:w="216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5D10E5FD" w14:textId="77777777" w:rsidR="00EE15C2" w:rsidRDefault="00EE15C2" w:rsidP="00EE15C2">
            <w:pPr>
              <w:keepNext/>
              <w:keepLines/>
              <w:jc w:val="center"/>
              <w:rPr>
                <w:sz w:val="22"/>
                <w:szCs w:val="22"/>
              </w:rPr>
            </w:pPr>
            <w:r>
              <w:rPr>
                <w:sz w:val="22"/>
                <w:szCs w:val="22"/>
              </w:rPr>
              <w:t>4DR SUV FWD</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6C53F0B3" w14:textId="77777777" w:rsidR="00EE15C2" w:rsidRDefault="00EE15C2" w:rsidP="00EE15C2">
            <w:pPr>
              <w:keepNext/>
              <w:keepLines/>
              <w:jc w:val="center"/>
              <w:rPr>
                <w:sz w:val="22"/>
                <w:szCs w:val="22"/>
              </w:rPr>
            </w:pPr>
            <w:r>
              <w:rPr>
                <w:sz w:val="22"/>
                <w:szCs w:val="22"/>
              </w:rPr>
              <w:t>3,417</w:t>
            </w:r>
          </w:p>
        </w:tc>
        <w:tc>
          <w:tcPr>
            <w:tcW w:w="144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6B460267" w14:textId="77777777" w:rsidR="00EE15C2" w:rsidRDefault="00EE15C2" w:rsidP="00EE15C2">
            <w:pPr>
              <w:keepNext/>
              <w:keepLines/>
              <w:jc w:val="center"/>
              <w:rPr>
                <w:sz w:val="22"/>
                <w:szCs w:val="22"/>
              </w:rPr>
            </w:pPr>
            <w:r>
              <w:rPr>
                <w:sz w:val="22"/>
                <w:szCs w:val="22"/>
              </w:rPr>
              <w:t>365,972</w:t>
            </w:r>
          </w:p>
        </w:tc>
        <w:tc>
          <w:tcPr>
            <w:tcW w:w="1980" w:type="dxa"/>
            <w:tcBorders>
              <w:top w:val="single" w:sz="8" w:space="0" w:color="auto"/>
              <w:left w:val="nil"/>
              <w:bottom w:val="single" w:sz="8" w:space="0" w:color="auto"/>
              <w:right w:val="single" w:sz="8" w:space="0" w:color="auto"/>
            </w:tcBorders>
            <w:shd w:val="clear" w:color="auto" w:fill="FFFFFF" w:themeFill="background1"/>
            <w:noWrap/>
            <w:vAlign w:val="center"/>
          </w:tcPr>
          <w:p w14:paraId="77D72186" w14:textId="00D17E63" w:rsidR="00EE15C2" w:rsidRDefault="009F0103" w:rsidP="00EE15C2">
            <w:pPr>
              <w:keepNext/>
              <w:keepLines/>
              <w:jc w:val="center"/>
              <w:rPr>
                <w:color w:val="000000"/>
                <w:sz w:val="22"/>
                <w:szCs w:val="22"/>
              </w:rPr>
            </w:pPr>
            <w:r>
              <w:rPr>
                <w:color w:val="000000"/>
                <w:sz w:val="22"/>
                <w:szCs w:val="22"/>
              </w:rPr>
              <w:t>1.16</w:t>
            </w:r>
            <w:r w:rsidR="005E5CDF">
              <w:rPr>
                <w:color w:val="000000"/>
                <w:sz w:val="22"/>
                <w:szCs w:val="22"/>
              </w:rPr>
              <w:t xml:space="preserve"> </w:t>
            </w:r>
            <w:r w:rsidR="005E5CDF">
              <w:rPr>
                <w:color w:val="000000"/>
                <w:sz w:val="22"/>
                <w:szCs w:val="22"/>
              </w:rPr>
              <w:sym w:font="Wingdings" w:char="F0AB"/>
            </w:r>
            <w:r w:rsidR="005E5CDF">
              <w:rPr>
                <w:color w:val="000000"/>
                <w:sz w:val="22"/>
                <w:szCs w:val="22"/>
              </w:rPr>
              <w:sym w:font="Wingdings" w:char="F0AB"/>
            </w:r>
            <w:r w:rsidR="005E5CDF">
              <w:rPr>
                <w:color w:val="000000"/>
                <w:sz w:val="22"/>
                <w:szCs w:val="22"/>
              </w:rPr>
              <w:sym w:font="Wingdings" w:char="F0AB"/>
            </w:r>
          </w:p>
        </w:tc>
      </w:tr>
      <w:tr w:rsidR="00EE15C2" w14:paraId="0FB77435" w14:textId="77777777" w:rsidTr="00D10684">
        <w:trPr>
          <w:trHeight w:val="315"/>
        </w:trPr>
        <w:tc>
          <w:tcPr>
            <w:tcW w:w="1769"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6A6DD177" w14:textId="77777777" w:rsidR="00EE15C2" w:rsidRDefault="00EE15C2" w:rsidP="00EE15C2">
            <w:pPr>
              <w:keepNext/>
              <w:keepLines/>
              <w:jc w:val="center"/>
              <w:rPr>
                <w:sz w:val="22"/>
                <w:szCs w:val="22"/>
              </w:rPr>
            </w:pPr>
            <w:r>
              <w:rPr>
                <w:sz w:val="22"/>
                <w:szCs w:val="22"/>
              </w:rPr>
              <w:t>TOYOTA</w:t>
            </w:r>
          </w:p>
        </w:tc>
        <w:tc>
          <w:tcPr>
            <w:tcW w:w="1106" w:type="dxa"/>
            <w:tcBorders>
              <w:top w:val="nil"/>
              <w:left w:val="nil"/>
              <w:bottom w:val="single" w:sz="8" w:space="0" w:color="auto"/>
              <w:right w:val="single" w:sz="4" w:space="0" w:color="auto"/>
            </w:tcBorders>
            <w:shd w:val="clear" w:color="auto" w:fill="FFFFFF" w:themeFill="background1"/>
            <w:noWrap/>
            <w:vAlign w:val="center"/>
            <w:hideMark/>
          </w:tcPr>
          <w:p w14:paraId="1209B792" w14:textId="77777777" w:rsidR="00EE15C2" w:rsidRDefault="00EE15C2" w:rsidP="00EE15C2">
            <w:pPr>
              <w:keepNext/>
              <w:keepLines/>
              <w:jc w:val="center"/>
              <w:rPr>
                <w:sz w:val="22"/>
                <w:szCs w:val="22"/>
              </w:rPr>
            </w:pPr>
            <w:r>
              <w:rPr>
                <w:sz w:val="22"/>
                <w:szCs w:val="22"/>
              </w:rPr>
              <w:t>RAV4</w:t>
            </w:r>
          </w:p>
        </w:tc>
        <w:tc>
          <w:tcPr>
            <w:tcW w:w="2160" w:type="dxa"/>
            <w:tcBorders>
              <w:top w:val="nil"/>
              <w:left w:val="nil"/>
              <w:bottom w:val="single" w:sz="8" w:space="0" w:color="auto"/>
              <w:right w:val="single" w:sz="4" w:space="0" w:color="auto"/>
            </w:tcBorders>
            <w:shd w:val="clear" w:color="auto" w:fill="FFFFFF" w:themeFill="background1"/>
            <w:noWrap/>
            <w:vAlign w:val="center"/>
            <w:hideMark/>
          </w:tcPr>
          <w:p w14:paraId="19D420C0" w14:textId="77777777" w:rsidR="00EE15C2" w:rsidRDefault="00EE15C2" w:rsidP="00EE15C2">
            <w:pPr>
              <w:keepNext/>
              <w:keepLines/>
              <w:jc w:val="center"/>
              <w:rPr>
                <w:sz w:val="22"/>
                <w:szCs w:val="22"/>
              </w:rPr>
            </w:pPr>
            <w:r>
              <w:rPr>
                <w:sz w:val="22"/>
                <w:szCs w:val="22"/>
              </w:rPr>
              <w:t>FWD 4DR SUV</w:t>
            </w:r>
          </w:p>
        </w:tc>
        <w:tc>
          <w:tcPr>
            <w:tcW w:w="990" w:type="dxa"/>
            <w:tcBorders>
              <w:top w:val="nil"/>
              <w:left w:val="nil"/>
              <w:bottom w:val="single" w:sz="8" w:space="0" w:color="auto"/>
              <w:right w:val="single" w:sz="4" w:space="0" w:color="auto"/>
            </w:tcBorders>
            <w:shd w:val="clear" w:color="auto" w:fill="FFFFFF" w:themeFill="background1"/>
            <w:noWrap/>
            <w:vAlign w:val="center"/>
            <w:hideMark/>
          </w:tcPr>
          <w:p w14:paraId="79F92EE0" w14:textId="77777777" w:rsidR="00EE15C2" w:rsidRDefault="00EE15C2" w:rsidP="00EE15C2">
            <w:pPr>
              <w:keepNext/>
              <w:keepLines/>
              <w:jc w:val="center"/>
              <w:rPr>
                <w:sz w:val="22"/>
                <w:szCs w:val="22"/>
              </w:rPr>
            </w:pPr>
            <w:r>
              <w:rPr>
                <w:sz w:val="22"/>
                <w:szCs w:val="22"/>
              </w:rPr>
              <w:t>3,428</w:t>
            </w:r>
          </w:p>
        </w:tc>
        <w:tc>
          <w:tcPr>
            <w:tcW w:w="1440" w:type="dxa"/>
            <w:tcBorders>
              <w:top w:val="nil"/>
              <w:left w:val="nil"/>
              <w:bottom w:val="single" w:sz="8" w:space="0" w:color="auto"/>
              <w:right w:val="single" w:sz="4" w:space="0" w:color="auto"/>
            </w:tcBorders>
            <w:shd w:val="clear" w:color="auto" w:fill="FFFFFF" w:themeFill="background1"/>
            <w:noWrap/>
            <w:vAlign w:val="center"/>
            <w:hideMark/>
          </w:tcPr>
          <w:p w14:paraId="6788525D" w14:textId="77777777" w:rsidR="00EE15C2" w:rsidRDefault="00EE15C2" w:rsidP="00EE15C2">
            <w:pPr>
              <w:keepNext/>
              <w:keepLines/>
              <w:jc w:val="center"/>
              <w:rPr>
                <w:sz w:val="22"/>
                <w:szCs w:val="22"/>
              </w:rPr>
            </w:pPr>
            <w:r>
              <w:rPr>
                <w:sz w:val="22"/>
                <w:szCs w:val="22"/>
              </w:rPr>
              <w:t>357,035</w:t>
            </w:r>
          </w:p>
        </w:tc>
        <w:tc>
          <w:tcPr>
            <w:tcW w:w="1980" w:type="dxa"/>
            <w:tcBorders>
              <w:top w:val="nil"/>
              <w:left w:val="nil"/>
              <w:bottom w:val="single" w:sz="8" w:space="0" w:color="auto"/>
              <w:right w:val="single" w:sz="8" w:space="0" w:color="auto"/>
            </w:tcBorders>
            <w:shd w:val="clear" w:color="auto" w:fill="FFFFFF" w:themeFill="background1"/>
            <w:noWrap/>
            <w:vAlign w:val="center"/>
          </w:tcPr>
          <w:p w14:paraId="73CCB7E3" w14:textId="329A1615" w:rsidR="00EE15C2" w:rsidRDefault="009F0103" w:rsidP="00EE15C2">
            <w:pPr>
              <w:keepNext/>
              <w:keepLines/>
              <w:jc w:val="center"/>
              <w:rPr>
                <w:color w:val="000000"/>
                <w:sz w:val="22"/>
                <w:szCs w:val="22"/>
              </w:rPr>
            </w:pPr>
            <w:r>
              <w:rPr>
                <w:color w:val="000000"/>
                <w:sz w:val="22"/>
                <w:szCs w:val="22"/>
              </w:rPr>
              <w:t>1.15</w:t>
            </w:r>
            <w:r w:rsidR="005E5CDF">
              <w:rPr>
                <w:color w:val="000000"/>
                <w:sz w:val="22"/>
                <w:szCs w:val="22"/>
              </w:rPr>
              <w:t xml:space="preserve"> </w:t>
            </w:r>
            <w:r w:rsidR="005E5CDF">
              <w:rPr>
                <w:color w:val="000000"/>
                <w:sz w:val="22"/>
                <w:szCs w:val="22"/>
              </w:rPr>
              <w:sym w:font="Wingdings" w:char="F0AB"/>
            </w:r>
            <w:r w:rsidR="005E5CDF">
              <w:rPr>
                <w:color w:val="000000"/>
                <w:sz w:val="22"/>
                <w:szCs w:val="22"/>
              </w:rPr>
              <w:sym w:font="Wingdings" w:char="F0AB"/>
            </w:r>
            <w:r w:rsidR="005E5CDF">
              <w:rPr>
                <w:color w:val="000000"/>
                <w:sz w:val="22"/>
                <w:szCs w:val="22"/>
              </w:rPr>
              <w:sym w:font="Wingdings" w:char="F0AB"/>
            </w:r>
          </w:p>
        </w:tc>
      </w:tr>
      <w:tr w:rsidR="00EE15C2" w14:paraId="16AE9283" w14:textId="77777777" w:rsidTr="00D10684">
        <w:trPr>
          <w:trHeight w:val="315"/>
        </w:trPr>
        <w:tc>
          <w:tcPr>
            <w:tcW w:w="1769"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0BF1C8BC" w14:textId="77777777" w:rsidR="00EE15C2" w:rsidRDefault="00EE15C2" w:rsidP="00EE15C2">
            <w:pPr>
              <w:keepNext/>
              <w:keepLines/>
              <w:jc w:val="center"/>
              <w:rPr>
                <w:sz w:val="22"/>
                <w:szCs w:val="22"/>
              </w:rPr>
            </w:pPr>
            <w:r>
              <w:rPr>
                <w:sz w:val="22"/>
                <w:szCs w:val="22"/>
              </w:rPr>
              <w:t>MAZDA</w:t>
            </w:r>
          </w:p>
        </w:tc>
        <w:tc>
          <w:tcPr>
            <w:tcW w:w="1106"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55AE7F9B" w14:textId="77777777" w:rsidR="00EE15C2" w:rsidRDefault="00EE15C2" w:rsidP="00EE15C2">
            <w:pPr>
              <w:keepNext/>
              <w:keepLines/>
              <w:jc w:val="center"/>
              <w:rPr>
                <w:sz w:val="22"/>
                <w:szCs w:val="22"/>
              </w:rPr>
            </w:pPr>
            <w:r>
              <w:rPr>
                <w:sz w:val="22"/>
                <w:szCs w:val="22"/>
              </w:rPr>
              <w:t>CX-5</w:t>
            </w:r>
          </w:p>
        </w:tc>
        <w:tc>
          <w:tcPr>
            <w:tcW w:w="216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26236B3" w14:textId="77777777" w:rsidR="00EE15C2" w:rsidRDefault="00EE15C2" w:rsidP="00EE15C2">
            <w:pPr>
              <w:keepNext/>
              <w:keepLines/>
              <w:jc w:val="center"/>
              <w:rPr>
                <w:sz w:val="22"/>
                <w:szCs w:val="22"/>
              </w:rPr>
            </w:pPr>
            <w:r>
              <w:rPr>
                <w:sz w:val="22"/>
                <w:szCs w:val="22"/>
              </w:rPr>
              <w:t>GX 4DR SUV FWD (2016.5)</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CD93F41" w14:textId="77777777" w:rsidR="00EE15C2" w:rsidRDefault="00EE15C2" w:rsidP="00EE15C2">
            <w:pPr>
              <w:keepNext/>
              <w:keepLines/>
              <w:jc w:val="center"/>
              <w:rPr>
                <w:sz w:val="22"/>
                <w:szCs w:val="22"/>
              </w:rPr>
            </w:pPr>
            <w:r>
              <w:rPr>
                <w:sz w:val="22"/>
                <w:szCs w:val="22"/>
              </w:rPr>
              <w:t>3,437</w:t>
            </w:r>
          </w:p>
        </w:tc>
        <w:tc>
          <w:tcPr>
            <w:tcW w:w="144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55C6C5E" w14:textId="77777777" w:rsidR="00EE15C2" w:rsidRDefault="00EE15C2" w:rsidP="00EE15C2">
            <w:pPr>
              <w:keepNext/>
              <w:keepLines/>
              <w:jc w:val="center"/>
              <w:rPr>
                <w:sz w:val="22"/>
                <w:szCs w:val="22"/>
              </w:rPr>
            </w:pPr>
            <w:r>
              <w:rPr>
                <w:sz w:val="22"/>
                <w:szCs w:val="22"/>
              </w:rPr>
              <w:t>127,563</w:t>
            </w:r>
          </w:p>
        </w:tc>
        <w:tc>
          <w:tcPr>
            <w:tcW w:w="1980" w:type="dxa"/>
            <w:tcBorders>
              <w:top w:val="single" w:sz="8" w:space="0" w:color="auto"/>
              <w:left w:val="nil"/>
              <w:bottom w:val="single" w:sz="8" w:space="0" w:color="auto"/>
              <w:right w:val="single" w:sz="8" w:space="0" w:color="auto"/>
            </w:tcBorders>
            <w:shd w:val="clear" w:color="auto" w:fill="FFFFFF" w:themeFill="background1"/>
            <w:noWrap/>
            <w:vAlign w:val="center"/>
          </w:tcPr>
          <w:p w14:paraId="65B61E20" w14:textId="7CE779FE" w:rsidR="00EE15C2" w:rsidRDefault="009F0103" w:rsidP="00EE15C2">
            <w:pPr>
              <w:keepNext/>
              <w:keepLines/>
              <w:jc w:val="center"/>
              <w:rPr>
                <w:color w:val="000000"/>
                <w:sz w:val="22"/>
                <w:szCs w:val="22"/>
              </w:rPr>
            </w:pPr>
            <w:r>
              <w:rPr>
                <w:color w:val="000000"/>
                <w:sz w:val="22"/>
                <w:szCs w:val="22"/>
              </w:rPr>
              <w:t>1.19</w:t>
            </w:r>
            <w:r w:rsidR="005E5CDF">
              <w:rPr>
                <w:color w:val="000000"/>
                <w:sz w:val="22"/>
                <w:szCs w:val="22"/>
              </w:rPr>
              <w:t xml:space="preserve"> </w:t>
            </w:r>
            <w:r w:rsidR="005E5CDF">
              <w:rPr>
                <w:color w:val="000000"/>
                <w:sz w:val="22"/>
                <w:szCs w:val="22"/>
              </w:rPr>
              <w:sym w:font="Wingdings" w:char="F0AB"/>
            </w:r>
            <w:r w:rsidR="005E5CDF">
              <w:rPr>
                <w:color w:val="000000"/>
                <w:sz w:val="22"/>
                <w:szCs w:val="22"/>
              </w:rPr>
              <w:sym w:font="Wingdings" w:char="F0AB"/>
            </w:r>
            <w:r w:rsidR="005E5CDF">
              <w:rPr>
                <w:color w:val="000000"/>
                <w:sz w:val="22"/>
                <w:szCs w:val="22"/>
              </w:rPr>
              <w:sym w:font="Wingdings" w:char="F0AB"/>
            </w:r>
          </w:p>
        </w:tc>
      </w:tr>
      <w:tr w:rsidR="00EE15C2" w14:paraId="6D8CD5F0" w14:textId="77777777" w:rsidTr="00D10684">
        <w:trPr>
          <w:trHeight w:val="315"/>
        </w:trPr>
        <w:tc>
          <w:tcPr>
            <w:tcW w:w="1769"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423759BF" w14:textId="77777777" w:rsidR="00EE15C2" w:rsidRDefault="00EE15C2" w:rsidP="00EE15C2">
            <w:pPr>
              <w:keepNext/>
              <w:keepLines/>
              <w:jc w:val="center"/>
              <w:rPr>
                <w:sz w:val="22"/>
                <w:szCs w:val="22"/>
              </w:rPr>
            </w:pPr>
            <w:r>
              <w:rPr>
                <w:sz w:val="22"/>
                <w:szCs w:val="22"/>
              </w:rPr>
              <w:t>HYUNDAI</w:t>
            </w:r>
          </w:p>
        </w:tc>
        <w:tc>
          <w:tcPr>
            <w:tcW w:w="1106" w:type="dxa"/>
            <w:tcBorders>
              <w:top w:val="nil"/>
              <w:left w:val="nil"/>
              <w:bottom w:val="single" w:sz="8" w:space="0" w:color="auto"/>
              <w:right w:val="single" w:sz="4" w:space="0" w:color="auto"/>
            </w:tcBorders>
            <w:shd w:val="clear" w:color="auto" w:fill="FFFFFF" w:themeFill="background1"/>
            <w:noWrap/>
            <w:vAlign w:val="center"/>
            <w:hideMark/>
          </w:tcPr>
          <w:p w14:paraId="607ACA07" w14:textId="77777777" w:rsidR="00EE15C2" w:rsidRDefault="00EE15C2" w:rsidP="00EE15C2">
            <w:pPr>
              <w:keepNext/>
              <w:keepLines/>
              <w:jc w:val="center"/>
              <w:rPr>
                <w:sz w:val="22"/>
                <w:szCs w:val="22"/>
              </w:rPr>
            </w:pPr>
            <w:r>
              <w:rPr>
                <w:sz w:val="22"/>
                <w:szCs w:val="22"/>
              </w:rPr>
              <w:t>TUCSON</w:t>
            </w:r>
          </w:p>
        </w:tc>
        <w:tc>
          <w:tcPr>
            <w:tcW w:w="2160" w:type="dxa"/>
            <w:tcBorders>
              <w:top w:val="nil"/>
              <w:left w:val="nil"/>
              <w:bottom w:val="single" w:sz="8" w:space="0" w:color="auto"/>
              <w:right w:val="single" w:sz="4" w:space="0" w:color="auto"/>
            </w:tcBorders>
            <w:shd w:val="clear" w:color="auto" w:fill="FFFFFF" w:themeFill="background1"/>
            <w:noWrap/>
            <w:vAlign w:val="center"/>
            <w:hideMark/>
          </w:tcPr>
          <w:p w14:paraId="61A55FFC" w14:textId="77777777" w:rsidR="00EE15C2" w:rsidRDefault="00EE15C2" w:rsidP="00EE15C2">
            <w:pPr>
              <w:keepNext/>
              <w:keepLines/>
              <w:jc w:val="center"/>
              <w:rPr>
                <w:sz w:val="22"/>
                <w:szCs w:val="22"/>
              </w:rPr>
            </w:pPr>
            <w:r>
              <w:rPr>
                <w:sz w:val="22"/>
                <w:szCs w:val="22"/>
              </w:rPr>
              <w:t>4DR SUV FWD</w:t>
            </w:r>
          </w:p>
        </w:tc>
        <w:tc>
          <w:tcPr>
            <w:tcW w:w="990" w:type="dxa"/>
            <w:tcBorders>
              <w:top w:val="nil"/>
              <w:left w:val="nil"/>
              <w:bottom w:val="single" w:sz="8" w:space="0" w:color="auto"/>
              <w:right w:val="single" w:sz="4" w:space="0" w:color="auto"/>
            </w:tcBorders>
            <w:shd w:val="clear" w:color="auto" w:fill="FFFFFF" w:themeFill="background1"/>
            <w:noWrap/>
            <w:vAlign w:val="center"/>
            <w:hideMark/>
          </w:tcPr>
          <w:p w14:paraId="2060208A" w14:textId="77777777" w:rsidR="00EE15C2" w:rsidRDefault="00EE15C2" w:rsidP="00EE15C2">
            <w:pPr>
              <w:keepNext/>
              <w:keepLines/>
              <w:jc w:val="center"/>
              <w:rPr>
                <w:sz w:val="22"/>
                <w:szCs w:val="22"/>
              </w:rPr>
            </w:pPr>
            <w:r>
              <w:rPr>
                <w:sz w:val="22"/>
                <w:szCs w:val="22"/>
              </w:rPr>
              <w:t>3,439</w:t>
            </w:r>
          </w:p>
        </w:tc>
        <w:tc>
          <w:tcPr>
            <w:tcW w:w="1440" w:type="dxa"/>
            <w:tcBorders>
              <w:top w:val="nil"/>
              <w:left w:val="nil"/>
              <w:bottom w:val="single" w:sz="8" w:space="0" w:color="auto"/>
              <w:right w:val="single" w:sz="4" w:space="0" w:color="auto"/>
            </w:tcBorders>
            <w:shd w:val="clear" w:color="auto" w:fill="FFFFFF" w:themeFill="background1"/>
            <w:noWrap/>
            <w:vAlign w:val="center"/>
            <w:hideMark/>
          </w:tcPr>
          <w:p w14:paraId="22CD0761" w14:textId="77777777" w:rsidR="00EE15C2" w:rsidRDefault="00EE15C2" w:rsidP="00EE15C2">
            <w:pPr>
              <w:keepNext/>
              <w:keepLines/>
              <w:jc w:val="center"/>
              <w:rPr>
                <w:sz w:val="22"/>
                <w:szCs w:val="22"/>
              </w:rPr>
            </w:pPr>
            <w:r>
              <w:rPr>
                <w:sz w:val="22"/>
                <w:szCs w:val="22"/>
              </w:rPr>
              <w:t>114,735</w:t>
            </w:r>
          </w:p>
        </w:tc>
        <w:tc>
          <w:tcPr>
            <w:tcW w:w="1980" w:type="dxa"/>
            <w:tcBorders>
              <w:top w:val="nil"/>
              <w:left w:val="nil"/>
              <w:bottom w:val="single" w:sz="8" w:space="0" w:color="auto"/>
              <w:right w:val="single" w:sz="8" w:space="0" w:color="auto"/>
            </w:tcBorders>
            <w:shd w:val="clear" w:color="auto" w:fill="FFFFFF" w:themeFill="background1"/>
            <w:noWrap/>
            <w:vAlign w:val="center"/>
          </w:tcPr>
          <w:p w14:paraId="2EA0E563" w14:textId="41E20EBE" w:rsidR="00EE15C2" w:rsidRDefault="009F0103" w:rsidP="00EE15C2">
            <w:pPr>
              <w:keepNext/>
              <w:keepLines/>
              <w:jc w:val="center"/>
              <w:rPr>
                <w:color w:val="000000"/>
                <w:sz w:val="22"/>
                <w:szCs w:val="22"/>
              </w:rPr>
            </w:pPr>
            <w:r>
              <w:rPr>
                <w:color w:val="000000"/>
                <w:sz w:val="22"/>
                <w:szCs w:val="22"/>
              </w:rPr>
              <w:t>1.22</w:t>
            </w:r>
            <w:r w:rsidR="005E5CDF">
              <w:rPr>
                <w:color w:val="000000"/>
                <w:sz w:val="22"/>
                <w:szCs w:val="22"/>
              </w:rPr>
              <w:t xml:space="preserve"> </w:t>
            </w:r>
            <w:r w:rsidR="005E5CDF">
              <w:rPr>
                <w:color w:val="000000"/>
                <w:sz w:val="22"/>
                <w:szCs w:val="22"/>
              </w:rPr>
              <w:sym w:font="Wingdings" w:char="F0AB"/>
            </w:r>
            <w:r w:rsidR="005E5CDF">
              <w:rPr>
                <w:color w:val="000000"/>
                <w:sz w:val="22"/>
                <w:szCs w:val="22"/>
              </w:rPr>
              <w:sym w:font="Wingdings" w:char="F0AB"/>
            </w:r>
            <w:r w:rsidR="005E5CDF">
              <w:rPr>
                <w:color w:val="000000"/>
                <w:sz w:val="22"/>
                <w:szCs w:val="22"/>
              </w:rPr>
              <w:sym w:font="Wingdings" w:char="F0AB"/>
            </w:r>
          </w:p>
        </w:tc>
      </w:tr>
      <w:tr w:rsidR="00EE15C2" w14:paraId="7963815C" w14:textId="77777777" w:rsidTr="00D10684">
        <w:trPr>
          <w:trHeight w:val="315"/>
        </w:trPr>
        <w:tc>
          <w:tcPr>
            <w:tcW w:w="1769"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4EF84342" w14:textId="77777777" w:rsidR="00EE15C2" w:rsidRDefault="00EE15C2" w:rsidP="00EE15C2">
            <w:pPr>
              <w:keepNext/>
              <w:keepLines/>
              <w:jc w:val="center"/>
              <w:rPr>
                <w:sz w:val="22"/>
                <w:szCs w:val="22"/>
              </w:rPr>
            </w:pPr>
            <w:r>
              <w:rPr>
                <w:sz w:val="22"/>
                <w:szCs w:val="22"/>
              </w:rPr>
              <w:t>HYUNDAI</w:t>
            </w:r>
          </w:p>
        </w:tc>
        <w:tc>
          <w:tcPr>
            <w:tcW w:w="1106"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5392A8C" w14:textId="77777777" w:rsidR="00EE15C2" w:rsidRDefault="00EE15C2" w:rsidP="00EE15C2">
            <w:pPr>
              <w:keepNext/>
              <w:keepLines/>
              <w:jc w:val="center"/>
              <w:rPr>
                <w:sz w:val="22"/>
                <w:szCs w:val="22"/>
              </w:rPr>
            </w:pPr>
            <w:r>
              <w:rPr>
                <w:sz w:val="22"/>
                <w:szCs w:val="22"/>
              </w:rPr>
              <w:t>SANTA FE</w:t>
            </w:r>
          </w:p>
        </w:tc>
        <w:tc>
          <w:tcPr>
            <w:tcW w:w="216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1D220218" w14:textId="77777777" w:rsidR="00EE15C2" w:rsidRDefault="00EE15C2" w:rsidP="00EE15C2">
            <w:pPr>
              <w:keepNext/>
              <w:keepLines/>
              <w:jc w:val="center"/>
              <w:rPr>
                <w:sz w:val="22"/>
                <w:szCs w:val="22"/>
              </w:rPr>
            </w:pPr>
            <w:r>
              <w:rPr>
                <w:sz w:val="22"/>
                <w:szCs w:val="22"/>
              </w:rPr>
              <w:t>SPORT FWD 4DR SUV</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3CB72644" w14:textId="77777777" w:rsidR="00EE15C2" w:rsidRDefault="00EE15C2" w:rsidP="00EE15C2">
            <w:pPr>
              <w:keepNext/>
              <w:keepLines/>
              <w:jc w:val="center"/>
              <w:rPr>
                <w:sz w:val="22"/>
                <w:szCs w:val="22"/>
              </w:rPr>
            </w:pPr>
            <w:r>
              <w:rPr>
                <w:sz w:val="22"/>
                <w:szCs w:val="22"/>
              </w:rPr>
              <w:t>3,459</w:t>
            </w:r>
          </w:p>
        </w:tc>
        <w:tc>
          <w:tcPr>
            <w:tcW w:w="144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5943C67C" w14:textId="77777777" w:rsidR="00EE15C2" w:rsidRDefault="00EE15C2" w:rsidP="00EE15C2">
            <w:pPr>
              <w:keepNext/>
              <w:keepLines/>
              <w:jc w:val="center"/>
              <w:rPr>
                <w:sz w:val="22"/>
                <w:szCs w:val="22"/>
              </w:rPr>
            </w:pPr>
            <w:r>
              <w:rPr>
                <w:sz w:val="22"/>
                <w:szCs w:val="22"/>
              </w:rPr>
              <w:t>133,171</w:t>
            </w:r>
          </w:p>
        </w:tc>
        <w:tc>
          <w:tcPr>
            <w:tcW w:w="1980" w:type="dxa"/>
            <w:tcBorders>
              <w:top w:val="single" w:sz="8" w:space="0" w:color="auto"/>
              <w:left w:val="nil"/>
              <w:bottom w:val="single" w:sz="8" w:space="0" w:color="auto"/>
              <w:right w:val="single" w:sz="8" w:space="0" w:color="auto"/>
            </w:tcBorders>
            <w:shd w:val="clear" w:color="auto" w:fill="FFFFFF" w:themeFill="background1"/>
            <w:noWrap/>
            <w:vAlign w:val="center"/>
          </w:tcPr>
          <w:p w14:paraId="18225D57" w14:textId="27CB1654" w:rsidR="00EE15C2" w:rsidRDefault="009F0103" w:rsidP="00EE15C2">
            <w:pPr>
              <w:keepNext/>
              <w:keepLines/>
              <w:jc w:val="center"/>
              <w:rPr>
                <w:color w:val="000000"/>
                <w:sz w:val="22"/>
                <w:szCs w:val="22"/>
              </w:rPr>
            </w:pPr>
            <w:r>
              <w:rPr>
                <w:color w:val="000000"/>
                <w:sz w:val="22"/>
                <w:szCs w:val="22"/>
              </w:rPr>
              <w:t>1.21</w:t>
            </w:r>
            <w:r w:rsidR="005E5CDF">
              <w:rPr>
                <w:color w:val="000000"/>
                <w:sz w:val="22"/>
                <w:szCs w:val="22"/>
              </w:rPr>
              <w:t xml:space="preserve"> </w:t>
            </w:r>
            <w:r w:rsidR="005E5CDF">
              <w:rPr>
                <w:color w:val="000000"/>
                <w:sz w:val="22"/>
                <w:szCs w:val="22"/>
              </w:rPr>
              <w:sym w:font="Wingdings" w:char="F0AB"/>
            </w:r>
            <w:r w:rsidR="005E5CDF">
              <w:rPr>
                <w:color w:val="000000"/>
                <w:sz w:val="22"/>
                <w:szCs w:val="22"/>
              </w:rPr>
              <w:sym w:font="Wingdings" w:char="F0AB"/>
            </w:r>
            <w:r w:rsidR="005E5CDF">
              <w:rPr>
                <w:color w:val="000000"/>
                <w:sz w:val="22"/>
                <w:szCs w:val="22"/>
              </w:rPr>
              <w:sym w:font="Wingdings" w:char="F0AB"/>
            </w:r>
          </w:p>
        </w:tc>
      </w:tr>
    </w:tbl>
    <w:p w14:paraId="3CECF9F2" w14:textId="77777777" w:rsidR="00AB29DD" w:rsidRPr="00AB29DD" w:rsidRDefault="00AB29DD" w:rsidP="00AB29DD">
      <w:pPr>
        <w:pStyle w:val="Body"/>
      </w:pPr>
    </w:p>
    <w:p w14:paraId="561E3156" w14:textId="04F79344" w:rsidR="0051606E" w:rsidRDefault="0051606E" w:rsidP="0051606E">
      <w:pPr>
        <w:pStyle w:val="Lv3Title"/>
      </w:pPr>
      <w:bookmarkStart w:id="375" w:name="_Toc62025258"/>
      <w:bookmarkStart w:id="376" w:name="_Toc62193077"/>
      <w:r>
        <w:lastRenderedPageBreak/>
        <w:t>50</w:t>
      </w:r>
      <w:r w:rsidRPr="0051606E">
        <w:rPr>
          <w:vertAlign w:val="superscript"/>
        </w:rPr>
        <w:t>th</w:t>
      </w:r>
      <w:r>
        <w:t xml:space="preserve"> Percentile </w:t>
      </w:r>
      <w:r w:rsidR="00B8384D">
        <w:t xml:space="preserve">Weight </w:t>
      </w:r>
      <w:r w:rsidR="00456702">
        <w:t>Passenger</w:t>
      </w:r>
      <w:r w:rsidR="00B8384D">
        <w:t xml:space="preserve"> Vehicle</w:t>
      </w:r>
      <w:bookmarkEnd w:id="375"/>
      <w:bookmarkEnd w:id="376"/>
    </w:p>
    <w:p w14:paraId="3DC4ACCE" w14:textId="5028E705" w:rsidR="006E4413" w:rsidRPr="000C5991" w:rsidRDefault="006E4413" w:rsidP="006E4413">
      <w:pPr>
        <w:pStyle w:val="Body"/>
      </w:pPr>
      <w:r w:rsidRPr="000C5991">
        <w:t xml:space="preserve">A percentile weight is not specified for </w:t>
      </w:r>
      <w:r w:rsidR="003411DB">
        <w:t xml:space="preserve">the </w:t>
      </w:r>
      <w:r w:rsidRPr="000C5991">
        <w:t xml:space="preserve">MASH </w:t>
      </w:r>
      <w:r w:rsidR="00071ED1">
        <w:t>intermediate passenger</w:t>
      </w:r>
      <w:r w:rsidRPr="000C5991">
        <w:t xml:space="preserve"> vehicle, and </w:t>
      </w:r>
      <w:r>
        <w:t>exploration of using</w:t>
      </w:r>
      <w:r w:rsidRPr="000C5991">
        <w:t xml:space="preserve"> a true mid-weigh</w:t>
      </w:r>
      <w:r>
        <w:t>t (50</w:t>
      </w:r>
      <w:r w:rsidRPr="006F7886">
        <w:rPr>
          <w:vertAlign w:val="superscript"/>
        </w:rPr>
        <w:t>th</w:t>
      </w:r>
      <w:r>
        <w:t xml:space="preserve"> percentile)</w:t>
      </w:r>
      <w:r w:rsidRPr="000C5991">
        <w:t xml:space="preserve"> vehicle</w:t>
      </w:r>
      <w:r>
        <w:t xml:space="preserve"> may be worthwhile</w:t>
      </w:r>
      <w:r w:rsidRPr="000C5991">
        <w:t>. The 50</w:t>
      </w:r>
      <w:r w:rsidRPr="000C5991">
        <w:rPr>
          <w:vertAlign w:val="superscript"/>
        </w:rPr>
        <w:t>th</w:t>
      </w:r>
      <w:r w:rsidRPr="000C5991">
        <w:t xml:space="preserve"> percentile weight was approximately 3,850 lb, and a </w:t>
      </w:r>
      <w:r w:rsidR="00C355E8">
        <w:t xml:space="preserve">2.2% </w:t>
      </w:r>
      <w:r w:rsidR="005E05BA">
        <w:t xml:space="preserve">tolerance, equal to </w:t>
      </w:r>
      <w:r w:rsidRPr="000C5991">
        <w:t>90</w:t>
      </w:r>
      <w:r w:rsidR="005E05BA">
        <w:t xml:space="preserve"> </w:t>
      </w:r>
      <w:r w:rsidRPr="000C5991">
        <w:t>lb</w:t>
      </w:r>
      <w:r w:rsidR="005E05BA">
        <w:t>,</w:t>
      </w:r>
      <w:r w:rsidRPr="000C5991">
        <w:t xml:space="preserve"> suggests a vehicle class in the weight range of 3,760</w:t>
      </w:r>
      <w:r>
        <w:t xml:space="preserve"> lb</w:t>
      </w:r>
      <w:r w:rsidRPr="000C5991">
        <w:t xml:space="preserve"> to 3,940 lb. </w:t>
      </w:r>
      <w:r>
        <w:t>Mid-size, luxury, and sports cars in this weight range were deemed undesirable due to lower sales volumes, high cost, and large diversity of physical dimensions and attributes. One option in this weight range may be use of a large car. The distinguishing factor between large and mid-size cars</w:t>
      </w:r>
      <w:r w:rsidR="003411DB">
        <w:t xml:space="preserve"> is</w:t>
      </w:r>
      <w:r>
        <w:t xml:space="preserve"> </w:t>
      </w:r>
      <w:r w:rsidR="00DC2737">
        <w:t>whether the vehicle</w:t>
      </w:r>
      <w:r w:rsidR="003411DB">
        <w:t>’s overall length</w:t>
      </w:r>
      <w:r w:rsidR="00DC2737">
        <w:t xml:space="preserve"> is greater than 200</w:t>
      </w:r>
      <w:r w:rsidR="003411DB">
        <w:t xml:space="preserve"> </w:t>
      </w:r>
      <w:r>
        <w:t xml:space="preserve">in. Large car availability was </w:t>
      </w:r>
      <w:r w:rsidR="003411DB">
        <w:t xml:space="preserve">a </w:t>
      </w:r>
      <w:r>
        <w:t xml:space="preserve">primary concern, </w:t>
      </w:r>
      <w:r w:rsidRPr="000C5991">
        <w:t xml:space="preserve">accounting for </w:t>
      </w:r>
      <w:r>
        <w:t xml:space="preserve">only </w:t>
      </w:r>
      <w:r w:rsidRPr="000C5991">
        <w:t xml:space="preserve">1.5% of all 2017 vehicle sales. </w:t>
      </w:r>
      <w:r>
        <w:t xml:space="preserve">The 3,785-lb Chevrolet Impala (75,887 model units sold) and 3,935-lb Dodge Charger (88,351 model units sold) may be of interest if crash testing of heavier sedans </w:t>
      </w:r>
      <w:r w:rsidR="003411DB">
        <w:t>is</w:t>
      </w:r>
      <w:r>
        <w:t xml:space="preserve"> desired. CUVs are another potential 50</w:t>
      </w:r>
      <w:r w:rsidRPr="00A66A37">
        <w:rPr>
          <w:vertAlign w:val="superscript"/>
        </w:rPr>
        <w:t>th</w:t>
      </w:r>
      <w:r>
        <w:t xml:space="preserve"> percentile weight vehicle. They are more common on roadways than large cars and </w:t>
      </w:r>
      <w:r w:rsidR="00C355E8">
        <w:t>have lower SSF ratings, and thus may</w:t>
      </w:r>
      <w:r>
        <w:t xml:space="preserve"> experience </w:t>
      </w:r>
      <w:r w:rsidR="00C355E8">
        <w:t xml:space="preserve">increased propensity for </w:t>
      </w:r>
      <w:r>
        <w:t xml:space="preserve">instability issues. </w:t>
      </w:r>
      <w:r w:rsidRPr="000C5991">
        <w:t>The front-wheel drive CUVs</w:t>
      </w:r>
      <w:r>
        <w:t xml:space="preserve"> near the 50</w:t>
      </w:r>
      <w:r w:rsidRPr="00E2269E">
        <w:rPr>
          <w:vertAlign w:val="superscript"/>
        </w:rPr>
        <w:t>th</w:t>
      </w:r>
      <w:r>
        <w:t xml:space="preserve"> percentile weight</w:t>
      </w:r>
      <w:r w:rsidRPr="000C5991">
        <w:t xml:space="preserve"> accumulated 707,626 total model sale</w:t>
      </w:r>
      <w:r>
        <w:t xml:space="preserve">s in 2017 and are shown in </w:t>
      </w:r>
      <w:r>
        <w:fldChar w:fldCharType="begin"/>
      </w:r>
      <w:r>
        <w:instrText xml:space="preserve"> REF _Ref16000903 \h </w:instrText>
      </w:r>
      <w:r>
        <w:fldChar w:fldCharType="separate"/>
      </w:r>
      <w:r w:rsidR="00CD5750">
        <w:t xml:space="preserve">Table </w:t>
      </w:r>
      <w:r w:rsidR="00CD5750">
        <w:rPr>
          <w:noProof/>
        </w:rPr>
        <w:t>37</w:t>
      </w:r>
      <w:r>
        <w:fldChar w:fldCharType="end"/>
      </w:r>
      <w:r>
        <w:t xml:space="preserve">. </w:t>
      </w:r>
    </w:p>
    <w:p w14:paraId="5802C3B3" w14:textId="76EBF194" w:rsidR="00AB29DD" w:rsidRDefault="00AB29DD" w:rsidP="00AB29DD">
      <w:pPr>
        <w:pStyle w:val="TableCaption"/>
      </w:pPr>
      <w:bookmarkStart w:id="377" w:name="_Ref16000903"/>
      <w:bookmarkStart w:id="378" w:name="_Toc62193218"/>
      <w:r>
        <w:t xml:space="preserve">Table </w:t>
      </w:r>
      <w:r w:rsidR="00FA331A">
        <w:fldChar w:fldCharType="begin"/>
      </w:r>
      <w:r w:rsidR="00FA331A">
        <w:instrText xml:space="preserve"> SEQ Table \* ARABIC </w:instrText>
      </w:r>
      <w:r w:rsidR="00FA331A">
        <w:fldChar w:fldCharType="separate"/>
      </w:r>
      <w:r w:rsidR="00CD5750">
        <w:rPr>
          <w:noProof/>
        </w:rPr>
        <w:t>37</w:t>
      </w:r>
      <w:r w:rsidR="00FA331A">
        <w:rPr>
          <w:noProof/>
        </w:rPr>
        <w:fldChar w:fldCharType="end"/>
      </w:r>
      <w:bookmarkEnd w:id="377"/>
      <w:r>
        <w:t>. Eligible 50</w:t>
      </w:r>
      <w:r w:rsidRPr="00AB29DD">
        <w:rPr>
          <w:vertAlign w:val="superscript"/>
        </w:rPr>
        <w:t>th</w:t>
      </w:r>
      <w:r>
        <w:t xml:space="preserve"> Percentile Weight CUVs</w:t>
      </w:r>
      <w:bookmarkEnd w:id="378"/>
      <w:r>
        <w:t xml:space="preserve"> </w:t>
      </w:r>
    </w:p>
    <w:tbl>
      <w:tblPr>
        <w:tblW w:w="9445" w:type="dxa"/>
        <w:jc w:val="center"/>
        <w:tblLook w:val="04A0" w:firstRow="1" w:lastRow="0" w:firstColumn="1" w:lastColumn="0" w:noHBand="0" w:noVBand="1"/>
      </w:tblPr>
      <w:tblGrid>
        <w:gridCol w:w="1524"/>
        <w:gridCol w:w="1231"/>
        <w:gridCol w:w="2460"/>
        <w:gridCol w:w="990"/>
        <w:gridCol w:w="1440"/>
        <w:gridCol w:w="1800"/>
      </w:tblGrid>
      <w:tr w:rsidR="00B2783B" w14:paraId="45657034" w14:textId="77777777" w:rsidTr="00B2783B">
        <w:trPr>
          <w:trHeight w:val="870"/>
          <w:jc w:val="center"/>
        </w:trPr>
        <w:tc>
          <w:tcPr>
            <w:tcW w:w="1524" w:type="dxa"/>
            <w:tcBorders>
              <w:top w:val="single" w:sz="4" w:space="0" w:color="auto"/>
              <w:left w:val="single" w:sz="4" w:space="0" w:color="auto"/>
              <w:bottom w:val="nil"/>
              <w:right w:val="single" w:sz="4" w:space="0" w:color="auto"/>
            </w:tcBorders>
            <w:shd w:val="clear" w:color="auto" w:fill="auto"/>
            <w:noWrap/>
            <w:vAlign w:val="center"/>
            <w:hideMark/>
          </w:tcPr>
          <w:p w14:paraId="0F648471" w14:textId="77777777" w:rsidR="00B2783B" w:rsidRDefault="00B2783B" w:rsidP="00B2783B">
            <w:pPr>
              <w:jc w:val="center"/>
              <w:rPr>
                <w:b/>
                <w:bCs/>
                <w:color w:val="000000"/>
                <w:sz w:val="22"/>
                <w:szCs w:val="22"/>
              </w:rPr>
            </w:pPr>
            <w:r>
              <w:rPr>
                <w:b/>
                <w:bCs/>
                <w:color w:val="000000"/>
                <w:sz w:val="22"/>
                <w:szCs w:val="22"/>
              </w:rPr>
              <w:t>Make</w:t>
            </w:r>
          </w:p>
        </w:tc>
        <w:tc>
          <w:tcPr>
            <w:tcW w:w="1231" w:type="dxa"/>
            <w:tcBorders>
              <w:top w:val="single" w:sz="4" w:space="0" w:color="auto"/>
              <w:left w:val="nil"/>
              <w:bottom w:val="nil"/>
              <w:right w:val="single" w:sz="4" w:space="0" w:color="auto"/>
            </w:tcBorders>
            <w:shd w:val="clear" w:color="auto" w:fill="auto"/>
            <w:vAlign w:val="center"/>
            <w:hideMark/>
          </w:tcPr>
          <w:p w14:paraId="1E39AF2E" w14:textId="77777777" w:rsidR="00B2783B" w:rsidRDefault="00B2783B" w:rsidP="00B2783B">
            <w:pPr>
              <w:jc w:val="center"/>
              <w:rPr>
                <w:b/>
                <w:bCs/>
                <w:color w:val="000000"/>
                <w:sz w:val="22"/>
                <w:szCs w:val="22"/>
              </w:rPr>
            </w:pPr>
            <w:r>
              <w:rPr>
                <w:b/>
                <w:bCs/>
                <w:color w:val="000000"/>
                <w:sz w:val="22"/>
                <w:szCs w:val="22"/>
              </w:rPr>
              <w:t>Model</w:t>
            </w:r>
          </w:p>
        </w:tc>
        <w:tc>
          <w:tcPr>
            <w:tcW w:w="2460" w:type="dxa"/>
            <w:tcBorders>
              <w:top w:val="single" w:sz="4" w:space="0" w:color="auto"/>
              <w:left w:val="nil"/>
              <w:bottom w:val="nil"/>
              <w:right w:val="single" w:sz="4" w:space="0" w:color="auto"/>
            </w:tcBorders>
            <w:shd w:val="clear" w:color="auto" w:fill="auto"/>
            <w:vAlign w:val="center"/>
            <w:hideMark/>
          </w:tcPr>
          <w:p w14:paraId="2602402B" w14:textId="5558C57B" w:rsidR="00B2783B" w:rsidRDefault="00B2783B" w:rsidP="00B2783B">
            <w:pPr>
              <w:jc w:val="center"/>
              <w:rPr>
                <w:b/>
                <w:bCs/>
                <w:color w:val="000000"/>
                <w:sz w:val="22"/>
                <w:szCs w:val="22"/>
              </w:rPr>
            </w:pPr>
            <w:r>
              <w:rPr>
                <w:b/>
                <w:bCs/>
                <w:color w:val="000000"/>
                <w:sz w:val="22"/>
                <w:szCs w:val="22"/>
              </w:rPr>
              <w:t>Trim</w:t>
            </w:r>
          </w:p>
        </w:tc>
        <w:tc>
          <w:tcPr>
            <w:tcW w:w="990" w:type="dxa"/>
            <w:tcBorders>
              <w:top w:val="single" w:sz="4" w:space="0" w:color="auto"/>
              <w:left w:val="nil"/>
              <w:bottom w:val="nil"/>
              <w:right w:val="single" w:sz="4" w:space="0" w:color="auto"/>
            </w:tcBorders>
            <w:shd w:val="clear" w:color="auto" w:fill="auto"/>
            <w:vAlign w:val="center"/>
            <w:hideMark/>
          </w:tcPr>
          <w:p w14:paraId="3F647DE6" w14:textId="77777777" w:rsidR="00B2783B" w:rsidRDefault="00B2783B" w:rsidP="00B2783B">
            <w:pPr>
              <w:jc w:val="center"/>
              <w:rPr>
                <w:b/>
                <w:bCs/>
                <w:color w:val="000000"/>
                <w:sz w:val="22"/>
                <w:szCs w:val="22"/>
              </w:rPr>
            </w:pPr>
            <w:r>
              <w:rPr>
                <w:b/>
                <w:bCs/>
                <w:color w:val="000000"/>
                <w:sz w:val="22"/>
                <w:szCs w:val="22"/>
              </w:rPr>
              <w:t>Curb Weight, lb</w:t>
            </w:r>
          </w:p>
        </w:tc>
        <w:tc>
          <w:tcPr>
            <w:tcW w:w="1440" w:type="dxa"/>
            <w:tcBorders>
              <w:top w:val="single" w:sz="4" w:space="0" w:color="auto"/>
              <w:left w:val="nil"/>
              <w:bottom w:val="nil"/>
              <w:right w:val="single" w:sz="4" w:space="0" w:color="auto"/>
            </w:tcBorders>
            <w:shd w:val="clear" w:color="auto" w:fill="auto"/>
            <w:vAlign w:val="center"/>
            <w:hideMark/>
          </w:tcPr>
          <w:p w14:paraId="0D3EB6F3" w14:textId="77777777" w:rsidR="00B2783B" w:rsidRDefault="00B2783B" w:rsidP="00B2783B">
            <w:pPr>
              <w:jc w:val="center"/>
              <w:rPr>
                <w:b/>
                <w:bCs/>
                <w:color w:val="000000"/>
                <w:sz w:val="22"/>
                <w:szCs w:val="22"/>
              </w:rPr>
            </w:pPr>
            <w:r>
              <w:rPr>
                <w:b/>
                <w:bCs/>
                <w:color w:val="000000"/>
                <w:sz w:val="22"/>
                <w:szCs w:val="22"/>
              </w:rPr>
              <w:t xml:space="preserve">Total Model Sales, </w:t>
            </w:r>
            <w:r>
              <w:rPr>
                <w:b/>
                <w:bCs/>
                <w:color w:val="000000"/>
                <w:sz w:val="22"/>
                <w:szCs w:val="22"/>
              </w:rPr>
              <w:br/>
              <w:t>No. of Units</w:t>
            </w:r>
          </w:p>
        </w:tc>
        <w:tc>
          <w:tcPr>
            <w:tcW w:w="1800" w:type="dxa"/>
            <w:tcBorders>
              <w:top w:val="single" w:sz="4" w:space="0" w:color="auto"/>
              <w:left w:val="nil"/>
              <w:bottom w:val="nil"/>
              <w:right w:val="single" w:sz="4" w:space="0" w:color="auto"/>
            </w:tcBorders>
            <w:shd w:val="clear" w:color="auto" w:fill="auto"/>
            <w:vAlign w:val="center"/>
            <w:hideMark/>
          </w:tcPr>
          <w:p w14:paraId="39FD4C50" w14:textId="70C9CEB0" w:rsidR="00B2783B" w:rsidRDefault="009D13CD" w:rsidP="00B2783B">
            <w:pPr>
              <w:jc w:val="center"/>
              <w:rPr>
                <w:b/>
                <w:bCs/>
                <w:color w:val="000000"/>
                <w:sz w:val="22"/>
                <w:szCs w:val="22"/>
              </w:rPr>
            </w:pPr>
            <w:r>
              <w:rPr>
                <w:b/>
                <w:bCs/>
                <w:color w:val="000000"/>
                <w:sz w:val="22"/>
                <w:szCs w:val="22"/>
              </w:rPr>
              <w:t>Estimated SSF and NHTSA Rollover Rating</w:t>
            </w:r>
          </w:p>
        </w:tc>
      </w:tr>
      <w:tr w:rsidR="00B2783B" w14:paraId="3E039220" w14:textId="77777777" w:rsidTr="00D10684">
        <w:trPr>
          <w:trHeight w:val="315"/>
          <w:jc w:val="center"/>
        </w:trPr>
        <w:tc>
          <w:tcPr>
            <w:tcW w:w="1524"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5F8E5E3E" w14:textId="77777777" w:rsidR="00B2783B" w:rsidRDefault="00B2783B" w:rsidP="00B2783B">
            <w:pPr>
              <w:jc w:val="center"/>
              <w:rPr>
                <w:sz w:val="22"/>
                <w:szCs w:val="22"/>
              </w:rPr>
            </w:pPr>
            <w:r>
              <w:rPr>
                <w:sz w:val="22"/>
                <w:szCs w:val="22"/>
              </w:rPr>
              <w:t>CHEVROLET</w:t>
            </w:r>
          </w:p>
        </w:tc>
        <w:tc>
          <w:tcPr>
            <w:tcW w:w="1231"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73C26B2E" w14:textId="77777777" w:rsidR="00B2783B" w:rsidRDefault="00B2783B" w:rsidP="00B2783B">
            <w:pPr>
              <w:jc w:val="center"/>
              <w:rPr>
                <w:sz w:val="22"/>
                <w:szCs w:val="22"/>
              </w:rPr>
            </w:pPr>
            <w:r>
              <w:rPr>
                <w:sz w:val="22"/>
                <w:szCs w:val="22"/>
              </w:rPr>
              <w:t>EQUINOX</w:t>
            </w:r>
          </w:p>
        </w:tc>
        <w:tc>
          <w:tcPr>
            <w:tcW w:w="246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0496AAD1" w14:textId="77777777" w:rsidR="00B2783B" w:rsidRDefault="00B2783B" w:rsidP="00B2783B">
            <w:pPr>
              <w:jc w:val="center"/>
              <w:rPr>
                <w:sz w:val="22"/>
                <w:szCs w:val="22"/>
              </w:rPr>
            </w:pPr>
            <w:r>
              <w:rPr>
                <w:sz w:val="22"/>
                <w:szCs w:val="22"/>
              </w:rPr>
              <w:t>4DR SUV 2.4L FWD LS/LT/LTZ</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323C502" w14:textId="77777777" w:rsidR="00B2783B" w:rsidRDefault="00B2783B" w:rsidP="00B2783B">
            <w:pPr>
              <w:jc w:val="center"/>
              <w:rPr>
                <w:sz w:val="22"/>
                <w:szCs w:val="22"/>
              </w:rPr>
            </w:pPr>
            <w:r>
              <w:rPr>
                <w:sz w:val="22"/>
                <w:szCs w:val="22"/>
              </w:rPr>
              <w:t>3,761</w:t>
            </w:r>
          </w:p>
        </w:tc>
        <w:tc>
          <w:tcPr>
            <w:tcW w:w="144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2E49903B" w14:textId="77777777" w:rsidR="00B2783B" w:rsidRDefault="00B2783B" w:rsidP="00B2783B">
            <w:pPr>
              <w:jc w:val="center"/>
              <w:rPr>
                <w:sz w:val="22"/>
                <w:szCs w:val="22"/>
              </w:rPr>
            </w:pPr>
            <w:r>
              <w:rPr>
                <w:sz w:val="22"/>
                <w:szCs w:val="22"/>
              </w:rPr>
              <w:t>290,458</w:t>
            </w:r>
          </w:p>
        </w:tc>
        <w:tc>
          <w:tcPr>
            <w:tcW w:w="180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572EEB3E" w14:textId="05DE35DA" w:rsidR="00B2783B" w:rsidRDefault="004B24EE" w:rsidP="00B2783B">
            <w:pPr>
              <w:jc w:val="center"/>
              <w:rPr>
                <w:color w:val="000000"/>
                <w:sz w:val="22"/>
                <w:szCs w:val="22"/>
              </w:rPr>
            </w:pPr>
            <w:r>
              <w:rPr>
                <w:color w:val="000000"/>
                <w:sz w:val="22"/>
                <w:szCs w:val="22"/>
              </w:rPr>
              <w:t xml:space="preserve">1.16 </w:t>
            </w:r>
            <w:r>
              <w:rPr>
                <w:color w:val="000000"/>
                <w:sz w:val="22"/>
                <w:szCs w:val="22"/>
              </w:rPr>
              <w:sym w:font="Wingdings" w:char="F0AB"/>
            </w:r>
            <w:r>
              <w:rPr>
                <w:color w:val="000000"/>
                <w:sz w:val="22"/>
                <w:szCs w:val="22"/>
              </w:rPr>
              <w:sym w:font="Wingdings" w:char="F0AB"/>
            </w:r>
            <w:r>
              <w:rPr>
                <w:color w:val="000000"/>
                <w:sz w:val="22"/>
                <w:szCs w:val="22"/>
              </w:rPr>
              <w:sym w:font="Wingdings" w:char="F0AB"/>
            </w:r>
          </w:p>
        </w:tc>
      </w:tr>
      <w:tr w:rsidR="00B2783B" w14:paraId="5C53B909" w14:textId="77777777" w:rsidTr="00D10684">
        <w:trPr>
          <w:trHeight w:val="315"/>
          <w:jc w:val="center"/>
        </w:trPr>
        <w:tc>
          <w:tcPr>
            <w:tcW w:w="1524"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2A099EFB" w14:textId="77777777" w:rsidR="00B2783B" w:rsidRDefault="00B2783B" w:rsidP="00B2783B">
            <w:pPr>
              <w:jc w:val="center"/>
              <w:rPr>
                <w:sz w:val="22"/>
                <w:szCs w:val="22"/>
              </w:rPr>
            </w:pPr>
            <w:r>
              <w:rPr>
                <w:sz w:val="22"/>
                <w:szCs w:val="22"/>
              </w:rPr>
              <w:t>DODGE</w:t>
            </w:r>
          </w:p>
        </w:tc>
        <w:tc>
          <w:tcPr>
            <w:tcW w:w="1231"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4E24D65A" w14:textId="77777777" w:rsidR="00B2783B" w:rsidRDefault="00B2783B" w:rsidP="00B2783B">
            <w:pPr>
              <w:jc w:val="center"/>
              <w:rPr>
                <w:sz w:val="22"/>
                <w:szCs w:val="22"/>
              </w:rPr>
            </w:pPr>
            <w:r>
              <w:rPr>
                <w:sz w:val="22"/>
                <w:szCs w:val="22"/>
              </w:rPr>
              <w:t>JOURNEY</w:t>
            </w:r>
          </w:p>
        </w:tc>
        <w:tc>
          <w:tcPr>
            <w:tcW w:w="246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76402C5C" w14:textId="77777777" w:rsidR="00B2783B" w:rsidRDefault="00B2783B" w:rsidP="00B2783B">
            <w:pPr>
              <w:jc w:val="center"/>
              <w:rPr>
                <w:sz w:val="22"/>
                <w:szCs w:val="22"/>
              </w:rPr>
            </w:pPr>
            <w:r>
              <w:rPr>
                <w:sz w:val="22"/>
                <w:szCs w:val="22"/>
              </w:rPr>
              <w:t>4DR SUV FWD I4</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16F2B452" w14:textId="77777777" w:rsidR="00B2783B" w:rsidRDefault="00B2783B" w:rsidP="00B2783B">
            <w:pPr>
              <w:jc w:val="center"/>
              <w:rPr>
                <w:sz w:val="22"/>
                <w:szCs w:val="22"/>
              </w:rPr>
            </w:pPr>
            <w:r>
              <w:rPr>
                <w:sz w:val="22"/>
                <w:szCs w:val="22"/>
              </w:rPr>
              <w:t>3,825</w:t>
            </w:r>
          </w:p>
        </w:tc>
        <w:tc>
          <w:tcPr>
            <w:tcW w:w="144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77FC5AAB" w14:textId="77777777" w:rsidR="00B2783B" w:rsidRDefault="00B2783B" w:rsidP="00B2783B">
            <w:pPr>
              <w:jc w:val="center"/>
              <w:rPr>
                <w:sz w:val="22"/>
                <w:szCs w:val="22"/>
              </w:rPr>
            </w:pPr>
            <w:r>
              <w:rPr>
                <w:sz w:val="22"/>
                <w:szCs w:val="22"/>
              </w:rPr>
              <w:t>89,470</w:t>
            </w:r>
          </w:p>
        </w:tc>
        <w:tc>
          <w:tcPr>
            <w:tcW w:w="180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272F4AC2" w14:textId="38C49149" w:rsidR="00B2783B" w:rsidRDefault="004B24EE" w:rsidP="00B2783B">
            <w:pPr>
              <w:jc w:val="center"/>
              <w:rPr>
                <w:color w:val="000000"/>
                <w:sz w:val="22"/>
                <w:szCs w:val="22"/>
              </w:rPr>
            </w:pPr>
            <w:r>
              <w:rPr>
                <w:color w:val="000000"/>
                <w:sz w:val="22"/>
                <w:szCs w:val="22"/>
              </w:rPr>
              <w:t xml:space="preserve">1.16 </w:t>
            </w:r>
            <w:r>
              <w:rPr>
                <w:color w:val="000000"/>
                <w:sz w:val="22"/>
                <w:szCs w:val="22"/>
              </w:rPr>
              <w:sym w:font="Wingdings" w:char="F0AB"/>
            </w:r>
            <w:r>
              <w:rPr>
                <w:color w:val="000000"/>
                <w:sz w:val="22"/>
                <w:szCs w:val="22"/>
              </w:rPr>
              <w:sym w:font="Wingdings" w:char="F0AB"/>
            </w:r>
            <w:r>
              <w:rPr>
                <w:color w:val="000000"/>
                <w:sz w:val="22"/>
                <w:szCs w:val="22"/>
              </w:rPr>
              <w:sym w:font="Wingdings" w:char="F0AB"/>
            </w:r>
          </w:p>
        </w:tc>
      </w:tr>
      <w:tr w:rsidR="00B2783B" w14:paraId="259742E4" w14:textId="77777777" w:rsidTr="00D10684">
        <w:trPr>
          <w:trHeight w:val="315"/>
          <w:jc w:val="center"/>
        </w:trPr>
        <w:tc>
          <w:tcPr>
            <w:tcW w:w="1524"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12EE6FD4" w14:textId="77777777" w:rsidR="00B2783B" w:rsidRDefault="00B2783B" w:rsidP="00B2783B">
            <w:pPr>
              <w:jc w:val="center"/>
              <w:rPr>
                <w:sz w:val="22"/>
                <w:szCs w:val="22"/>
              </w:rPr>
            </w:pPr>
            <w:r>
              <w:rPr>
                <w:sz w:val="22"/>
                <w:szCs w:val="22"/>
              </w:rPr>
              <w:t>GMC</w:t>
            </w:r>
          </w:p>
        </w:tc>
        <w:tc>
          <w:tcPr>
            <w:tcW w:w="1231" w:type="dxa"/>
            <w:tcBorders>
              <w:top w:val="nil"/>
              <w:left w:val="nil"/>
              <w:bottom w:val="single" w:sz="8" w:space="0" w:color="auto"/>
              <w:right w:val="single" w:sz="4" w:space="0" w:color="auto"/>
            </w:tcBorders>
            <w:shd w:val="clear" w:color="auto" w:fill="FFFFFF" w:themeFill="background1"/>
            <w:noWrap/>
            <w:vAlign w:val="center"/>
            <w:hideMark/>
          </w:tcPr>
          <w:p w14:paraId="6044DE86" w14:textId="77777777" w:rsidR="00B2783B" w:rsidRDefault="00B2783B" w:rsidP="00B2783B">
            <w:pPr>
              <w:jc w:val="center"/>
              <w:rPr>
                <w:sz w:val="22"/>
                <w:szCs w:val="22"/>
              </w:rPr>
            </w:pPr>
            <w:r>
              <w:rPr>
                <w:sz w:val="22"/>
                <w:szCs w:val="22"/>
              </w:rPr>
              <w:t>TERRAIN</w:t>
            </w:r>
          </w:p>
        </w:tc>
        <w:tc>
          <w:tcPr>
            <w:tcW w:w="2460" w:type="dxa"/>
            <w:tcBorders>
              <w:top w:val="nil"/>
              <w:left w:val="nil"/>
              <w:bottom w:val="single" w:sz="8" w:space="0" w:color="auto"/>
              <w:right w:val="single" w:sz="4" w:space="0" w:color="auto"/>
            </w:tcBorders>
            <w:shd w:val="clear" w:color="auto" w:fill="FFFFFF" w:themeFill="background1"/>
            <w:noWrap/>
            <w:vAlign w:val="center"/>
            <w:hideMark/>
          </w:tcPr>
          <w:p w14:paraId="4D199199" w14:textId="77777777" w:rsidR="00B2783B" w:rsidRDefault="00B2783B" w:rsidP="00B2783B">
            <w:pPr>
              <w:jc w:val="center"/>
              <w:rPr>
                <w:sz w:val="22"/>
                <w:szCs w:val="22"/>
              </w:rPr>
            </w:pPr>
            <w:r>
              <w:rPr>
                <w:sz w:val="22"/>
                <w:szCs w:val="22"/>
              </w:rPr>
              <w:t>4DR SUV FWD</w:t>
            </w:r>
          </w:p>
        </w:tc>
        <w:tc>
          <w:tcPr>
            <w:tcW w:w="990" w:type="dxa"/>
            <w:tcBorders>
              <w:top w:val="nil"/>
              <w:left w:val="nil"/>
              <w:bottom w:val="single" w:sz="8" w:space="0" w:color="auto"/>
              <w:right w:val="single" w:sz="4" w:space="0" w:color="auto"/>
            </w:tcBorders>
            <w:shd w:val="clear" w:color="auto" w:fill="FFFFFF" w:themeFill="background1"/>
            <w:noWrap/>
            <w:vAlign w:val="center"/>
            <w:hideMark/>
          </w:tcPr>
          <w:p w14:paraId="68F36908" w14:textId="77777777" w:rsidR="00B2783B" w:rsidRDefault="00B2783B" w:rsidP="00B2783B">
            <w:pPr>
              <w:jc w:val="center"/>
              <w:rPr>
                <w:sz w:val="22"/>
                <w:szCs w:val="22"/>
              </w:rPr>
            </w:pPr>
            <w:r>
              <w:rPr>
                <w:sz w:val="22"/>
                <w:szCs w:val="22"/>
              </w:rPr>
              <w:t>3,854</w:t>
            </w:r>
          </w:p>
        </w:tc>
        <w:tc>
          <w:tcPr>
            <w:tcW w:w="1440" w:type="dxa"/>
            <w:tcBorders>
              <w:top w:val="nil"/>
              <w:left w:val="nil"/>
              <w:bottom w:val="single" w:sz="8" w:space="0" w:color="auto"/>
              <w:right w:val="single" w:sz="4" w:space="0" w:color="auto"/>
            </w:tcBorders>
            <w:shd w:val="clear" w:color="auto" w:fill="FFFFFF" w:themeFill="background1"/>
            <w:noWrap/>
            <w:vAlign w:val="center"/>
            <w:hideMark/>
          </w:tcPr>
          <w:p w14:paraId="5D113890" w14:textId="77777777" w:rsidR="00B2783B" w:rsidRDefault="00B2783B" w:rsidP="00B2783B">
            <w:pPr>
              <w:jc w:val="center"/>
              <w:rPr>
                <w:sz w:val="22"/>
                <w:szCs w:val="22"/>
              </w:rPr>
            </w:pPr>
            <w:r>
              <w:rPr>
                <w:sz w:val="22"/>
                <w:szCs w:val="22"/>
              </w:rPr>
              <w:t>85,441</w:t>
            </w:r>
          </w:p>
        </w:tc>
        <w:tc>
          <w:tcPr>
            <w:tcW w:w="1800" w:type="dxa"/>
            <w:tcBorders>
              <w:top w:val="nil"/>
              <w:left w:val="nil"/>
              <w:bottom w:val="single" w:sz="8" w:space="0" w:color="auto"/>
              <w:right w:val="single" w:sz="8" w:space="0" w:color="auto"/>
            </w:tcBorders>
            <w:shd w:val="clear" w:color="auto" w:fill="FFFFFF" w:themeFill="background1"/>
            <w:noWrap/>
            <w:vAlign w:val="center"/>
            <w:hideMark/>
          </w:tcPr>
          <w:p w14:paraId="78B3D249" w14:textId="680673FC" w:rsidR="00B2783B" w:rsidRDefault="004B24EE" w:rsidP="00B2783B">
            <w:pPr>
              <w:jc w:val="center"/>
              <w:rPr>
                <w:color w:val="000000"/>
                <w:sz w:val="22"/>
                <w:szCs w:val="22"/>
              </w:rPr>
            </w:pPr>
            <w:r>
              <w:rPr>
                <w:color w:val="000000"/>
                <w:sz w:val="22"/>
                <w:szCs w:val="22"/>
              </w:rPr>
              <w:t xml:space="preserve">1.18 </w:t>
            </w:r>
            <w:r>
              <w:rPr>
                <w:color w:val="000000"/>
                <w:sz w:val="22"/>
                <w:szCs w:val="22"/>
              </w:rPr>
              <w:sym w:font="Wingdings" w:char="F0AB"/>
            </w:r>
            <w:r>
              <w:rPr>
                <w:color w:val="000000"/>
                <w:sz w:val="22"/>
                <w:szCs w:val="22"/>
              </w:rPr>
              <w:sym w:font="Wingdings" w:char="F0AB"/>
            </w:r>
            <w:r>
              <w:rPr>
                <w:color w:val="000000"/>
                <w:sz w:val="22"/>
                <w:szCs w:val="22"/>
              </w:rPr>
              <w:sym w:font="Wingdings" w:char="F0AB"/>
            </w:r>
          </w:p>
        </w:tc>
      </w:tr>
      <w:tr w:rsidR="00B2783B" w14:paraId="0DA3B65A" w14:textId="77777777" w:rsidTr="00D10684">
        <w:trPr>
          <w:trHeight w:val="315"/>
          <w:jc w:val="center"/>
        </w:trPr>
        <w:tc>
          <w:tcPr>
            <w:tcW w:w="1524"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36EDEEC9" w14:textId="77777777" w:rsidR="00B2783B" w:rsidRDefault="00B2783B" w:rsidP="00B2783B">
            <w:pPr>
              <w:jc w:val="center"/>
              <w:rPr>
                <w:sz w:val="22"/>
                <w:szCs w:val="22"/>
              </w:rPr>
            </w:pPr>
            <w:r>
              <w:rPr>
                <w:sz w:val="22"/>
                <w:szCs w:val="22"/>
              </w:rPr>
              <w:t>KIA</w:t>
            </w:r>
          </w:p>
        </w:tc>
        <w:tc>
          <w:tcPr>
            <w:tcW w:w="1231"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60EE5335" w14:textId="499CEB48" w:rsidR="00B2783B" w:rsidRDefault="00B2783B" w:rsidP="00B2783B">
            <w:pPr>
              <w:jc w:val="center"/>
              <w:rPr>
                <w:sz w:val="22"/>
                <w:szCs w:val="22"/>
              </w:rPr>
            </w:pPr>
            <w:r>
              <w:rPr>
                <w:sz w:val="22"/>
                <w:szCs w:val="22"/>
              </w:rPr>
              <w:t>SORENTO</w:t>
            </w:r>
          </w:p>
        </w:tc>
        <w:tc>
          <w:tcPr>
            <w:tcW w:w="246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31FB0F51" w14:textId="77777777" w:rsidR="00B2783B" w:rsidRDefault="00B2783B" w:rsidP="00B2783B">
            <w:pPr>
              <w:jc w:val="center"/>
              <w:rPr>
                <w:sz w:val="22"/>
                <w:szCs w:val="22"/>
              </w:rPr>
            </w:pPr>
            <w:r>
              <w:rPr>
                <w:sz w:val="22"/>
                <w:szCs w:val="22"/>
              </w:rPr>
              <w:t>EX/LIMITED FWD</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078761F5" w14:textId="77777777" w:rsidR="00B2783B" w:rsidRDefault="00B2783B" w:rsidP="00B2783B">
            <w:pPr>
              <w:jc w:val="center"/>
              <w:rPr>
                <w:sz w:val="22"/>
                <w:szCs w:val="22"/>
              </w:rPr>
            </w:pPr>
            <w:r>
              <w:rPr>
                <w:sz w:val="22"/>
                <w:szCs w:val="22"/>
              </w:rPr>
              <w:t>3,878</w:t>
            </w:r>
          </w:p>
        </w:tc>
        <w:tc>
          <w:tcPr>
            <w:tcW w:w="144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6FC5AB13" w14:textId="77777777" w:rsidR="00B2783B" w:rsidRDefault="00B2783B" w:rsidP="00B2783B">
            <w:pPr>
              <w:jc w:val="center"/>
              <w:rPr>
                <w:sz w:val="22"/>
                <w:szCs w:val="22"/>
              </w:rPr>
            </w:pPr>
            <w:r>
              <w:rPr>
                <w:sz w:val="22"/>
                <w:szCs w:val="22"/>
              </w:rPr>
              <w:t>99,684</w:t>
            </w:r>
          </w:p>
        </w:tc>
        <w:tc>
          <w:tcPr>
            <w:tcW w:w="180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0D40E527" w14:textId="5A9C7BE9" w:rsidR="00B2783B" w:rsidRDefault="004B24EE" w:rsidP="00B2783B">
            <w:pPr>
              <w:jc w:val="center"/>
              <w:rPr>
                <w:color w:val="000000"/>
                <w:sz w:val="22"/>
                <w:szCs w:val="22"/>
              </w:rPr>
            </w:pPr>
            <w:r>
              <w:rPr>
                <w:color w:val="000000"/>
                <w:sz w:val="22"/>
                <w:szCs w:val="22"/>
              </w:rPr>
              <w:t xml:space="preserve">1.20 </w:t>
            </w:r>
            <w:r>
              <w:rPr>
                <w:color w:val="000000"/>
                <w:sz w:val="22"/>
                <w:szCs w:val="22"/>
              </w:rPr>
              <w:sym w:font="Wingdings" w:char="F0AB"/>
            </w:r>
            <w:r>
              <w:rPr>
                <w:color w:val="000000"/>
                <w:sz w:val="22"/>
                <w:szCs w:val="22"/>
              </w:rPr>
              <w:sym w:font="Wingdings" w:char="F0AB"/>
            </w:r>
            <w:r>
              <w:rPr>
                <w:color w:val="000000"/>
                <w:sz w:val="22"/>
                <w:szCs w:val="22"/>
              </w:rPr>
              <w:sym w:font="Wingdings" w:char="F0AB"/>
            </w:r>
          </w:p>
        </w:tc>
      </w:tr>
      <w:tr w:rsidR="00B2783B" w14:paraId="1DF0D467" w14:textId="77777777" w:rsidTr="00D10684">
        <w:trPr>
          <w:trHeight w:val="315"/>
          <w:jc w:val="center"/>
        </w:trPr>
        <w:tc>
          <w:tcPr>
            <w:tcW w:w="1524" w:type="dxa"/>
            <w:tcBorders>
              <w:top w:val="nil"/>
              <w:left w:val="single" w:sz="8" w:space="0" w:color="auto"/>
              <w:bottom w:val="single" w:sz="8" w:space="0" w:color="auto"/>
              <w:right w:val="single" w:sz="4" w:space="0" w:color="auto"/>
            </w:tcBorders>
            <w:shd w:val="clear" w:color="auto" w:fill="FFFFFF" w:themeFill="background1"/>
            <w:noWrap/>
            <w:vAlign w:val="center"/>
            <w:hideMark/>
          </w:tcPr>
          <w:p w14:paraId="5C97627A" w14:textId="77777777" w:rsidR="00B2783B" w:rsidRDefault="00B2783B" w:rsidP="00B2783B">
            <w:pPr>
              <w:jc w:val="center"/>
              <w:rPr>
                <w:sz w:val="22"/>
                <w:szCs w:val="22"/>
              </w:rPr>
            </w:pPr>
            <w:r>
              <w:rPr>
                <w:sz w:val="22"/>
                <w:szCs w:val="22"/>
              </w:rPr>
              <w:t>FORD</w:t>
            </w:r>
          </w:p>
        </w:tc>
        <w:tc>
          <w:tcPr>
            <w:tcW w:w="1231" w:type="dxa"/>
            <w:tcBorders>
              <w:top w:val="nil"/>
              <w:left w:val="nil"/>
              <w:bottom w:val="single" w:sz="8" w:space="0" w:color="auto"/>
              <w:right w:val="single" w:sz="4" w:space="0" w:color="auto"/>
            </w:tcBorders>
            <w:shd w:val="clear" w:color="auto" w:fill="FFFFFF" w:themeFill="background1"/>
            <w:noWrap/>
            <w:vAlign w:val="center"/>
            <w:hideMark/>
          </w:tcPr>
          <w:p w14:paraId="36A9BC9C" w14:textId="77777777" w:rsidR="00B2783B" w:rsidRDefault="00B2783B" w:rsidP="00B2783B">
            <w:pPr>
              <w:jc w:val="center"/>
              <w:rPr>
                <w:sz w:val="22"/>
                <w:szCs w:val="22"/>
              </w:rPr>
            </w:pPr>
            <w:r>
              <w:rPr>
                <w:sz w:val="22"/>
                <w:szCs w:val="22"/>
              </w:rPr>
              <w:t>EDGE</w:t>
            </w:r>
          </w:p>
        </w:tc>
        <w:tc>
          <w:tcPr>
            <w:tcW w:w="2460" w:type="dxa"/>
            <w:tcBorders>
              <w:top w:val="nil"/>
              <w:left w:val="nil"/>
              <w:bottom w:val="single" w:sz="8" w:space="0" w:color="auto"/>
              <w:right w:val="single" w:sz="4" w:space="0" w:color="auto"/>
            </w:tcBorders>
            <w:shd w:val="clear" w:color="auto" w:fill="FFFFFF" w:themeFill="background1"/>
            <w:noWrap/>
            <w:vAlign w:val="center"/>
            <w:hideMark/>
          </w:tcPr>
          <w:p w14:paraId="28B581CB" w14:textId="77777777" w:rsidR="00B2783B" w:rsidRDefault="00B2783B" w:rsidP="00B2783B">
            <w:pPr>
              <w:jc w:val="center"/>
              <w:rPr>
                <w:sz w:val="22"/>
                <w:szCs w:val="22"/>
              </w:rPr>
            </w:pPr>
            <w:r>
              <w:rPr>
                <w:sz w:val="22"/>
                <w:szCs w:val="22"/>
              </w:rPr>
              <w:t>4DR SUV FWD</w:t>
            </w:r>
          </w:p>
        </w:tc>
        <w:tc>
          <w:tcPr>
            <w:tcW w:w="990" w:type="dxa"/>
            <w:tcBorders>
              <w:top w:val="nil"/>
              <w:left w:val="nil"/>
              <w:bottom w:val="single" w:sz="8" w:space="0" w:color="auto"/>
              <w:right w:val="single" w:sz="4" w:space="0" w:color="auto"/>
            </w:tcBorders>
            <w:shd w:val="clear" w:color="auto" w:fill="FFFFFF" w:themeFill="background1"/>
            <w:noWrap/>
            <w:vAlign w:val="center"/>
            <w:hideMark/>
          </w:tcPr>
          <w:p w14:paraId="56410968" w14:textId="77777777" w:rsidR="00B2783B" w:rsidRDefault="00B2783B" w:rsidP="00B2783B">
            <w:pPr>
              <w:jc w:val="center"/>
              <w:rPr>
                <w:sz w:val="22"/>
                <w:szCs w:val="22"/>
              </w:rPr>
            </w:pPr>
            <w:r>
              <w:rPr>
                <w:sz w:val="22"/>
                <w:szCs w:val="22"/>
              </w:rPr>
              <w:t>3,911</w:t>
            </w:r>
          </w:p>
        </w:tc>
        <w:tc>
          <w:tcPr>
            <w:tcW w:w="1440" w:type="dxa"/>
            <w:tcBorders>
              <w:top w:val="nil"/>
              <w:left w:val="nil"/>
              <w:bottom w:val="single" w:sz="8" w:space="0" w:color="auto"/>
              <w:right w:val="single" w:sz="4" w:space="0" w:color="auto"/>
            </w:tcBorders>
            <w:shd w:val="clear" w:color="auto" w:fill="FFFFFF" w:themeFill="background1"/>
            <w:noWrap/>
            <w:vAlign w:val="center"/>
            <w:hideMark/>
          </w:tcPr>
          <w:p w14:paraId="1812D19F" w14:textId="77777777" w:rsidR="00B2783B" w:rsidRDefault="00B2783B" w:rsidP="00B2783B">
            <w:pPr>
              <w:jc w:val="center"/>
              <w:rPr>
                <w:sz w:val="22"/>
                <w:szCs w:val="22"/>
              </w:rPr>
            </w:pPr>
            <w:r>
              <w:rPr>
                <w:sz w:val="22"/>
                <w:szCs w:val="22"/>
              </w:rPr>
              <w:t>142,603</w:t>
            </w:r>
          </w:p>
        </w:tc>
        <w:tc>
          <w:tcPr>
            <w:tcW w:w="1800" w:type="dxa"/>
            <w:tcBorders>
              <w:top w:val="nil"/>
              <w:left w:val="nil"/>
              <w:bottom w:val="single" w:sz="8" w:space="0" w:color="auto"/>
              <w:right w:val="single" w:sz="8" w:space="0" w:color="auto"/>
            </w:tcBorders>
            <w:shd w:val="clear" w:color="auto" w:fill="FFFFFF" w:themeFill="background1"/>
            <w:noWrap/>
            <w:vAlign w:val="center"/>
            <w:hideMark/>
          </w:tcPr>
          <w:p w14:paraId="25007763" w14:textId="404A9307" w:rsidR="00B2783B" w:rsidRDefault="004B24EE" w:rsidP="00B2783B">
            <w:pPr>
              <w:jc w:val="center"/>
              <w:rPr>
                <w:color w:val="000000"/>
                <w:sz w:val="22"/>
                <w:szCs w:val="22"/>
              </w:rPr>
            </w:pPr>
            <w:r>
              <w:rPr>
                <w:color w:val="000000"/>
                <w:sz w:val="22"/>
                <w:szCs w:val="22"/>
              </w:rPr>
              <w:t xml:space="preserve">1.18 </w:t>
            </w:r>
            <w:r>
              <w:rPr>
                <w:color w:val="000000"/>
                <w:sz w:val="22"/>
                <w:szCs w:val="22"/>
              </w:rPr>
              <w:sym w:font="Wingdings" w:char="F0AB"/>
            </w:r>
            <w:r>
              <w:rPr>
                <w:color w:val="000000"/>
                <w:sz w:val="22"/>
                <w:szCs w:val="22"/>
              </w:rPr>
              <w:sym w:font="Wingdings" w:char="F0AB"/>
            </w:r>
            <w:r>
              <w:rPr>
                <w:color w:val="000000"/>
                <w:sz w:val="22"/>
                <w:szCs w:val="22"/>
              </w:rPr>
              <w:sym w:font="Wingdings" w:char="F0AB"/>
            </w:r>
          </w:p>
        </w:tc>
      </w:tr>
      <w:tr w:rsidR="00B2783B" w14:paraId="60DA0A4B" w14:textId="77777777" w:rsidTr="00D10684">
        <w:trPr>
          <w:trHeight w:val="315"/>
          <w:jc w:val="center"/>
        </w:trPr>
        <w:tc>
          <w:tcPr>
            <w:tcW w:w="1524" w:type="dxa"/>
            <w:tcBorders>
              <w:top w:val="single" w:sz="8" w:space="0" w:color="auto"/>
              <w:left w:val="single" w:sz="8" w:space="0" w:color="auto"/>
              <w:bottom w:val="single" w:sz="8" w:space="0" w:color="auto"/>
              <w:right w:val="single" w:sz="4" w:space="0" w:color="auto"/>
            </w:tcBorders>
            <w:shd w:val="clear" w:color="auto" w:fill="FFFFFF" w:themeFill="background1"/>
            <w:noWrap/>
            <w:vAlign w:val="center"/>
            <w:hideMark/>
          </w:tcPr>
          <w:p w14:paraId="3B11392D" w14:textId="77777777" w:rsidR="00B2783B" w:rsidRDefault="00B2783B" w:rsidP="00B2783B">
            <w:pPr>
              <w:jc w:val="center"/>
              <w:rPr>
                <w:sz w:val="22"/>
                <w:szCs w:val="22"/>
              </w:rPr>
            </w:pPr>
            <w:r>
              <w:rPr>
                <w:sz w:val="22"/>
                <w:szCs w:val="22"/>
              </w:rPr>
              <w:t>CHEVROLET</w:t>
            </w:r>
          </w:p>
        </w:tc>
        <w:tc>
          <w:tcPr>
            <w:tcW w:w="1231"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1ECB514F" w14:textId="77777777" w:rsidR="00B2783B" w:rsidRDefault="00B2783B" w:rsidP="00B2783B">
            <w:pPr>
              <w:jc w:val="center"/>
              <w:rPr>
                <w:sz w:val="22"/>
                <w:szCs w:val="22"/>
              </w:rPr>
            </w:pPr>
            <w:r>
              <w:rPr>
                <w:sz w:val="22"/>
                <w:szCs w:val="22"/>
              </w:rPr>
              <w:t>EQUINOX</w:t>
            </w:r>
          </w:p>
        </w:tc>
        <w:tc>
          <w:tcPr>
            <w:tcW w:w="246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78FB14FE" w14:textId="77777777" w:rsidR="00B2783B" w:rsidRDefault="00B2783B" w:rsidP="00B2783B">
            <w:pPr>
              <w:jc w:val="center"/>
              <w:rPr>
                <w:sz w:val="22"/>
                <w:szCs w:val="22"/>
              </w:rPr>
            </w:pPr>
            <w:r>
              <w:rPr>
                <w:sz w:val="22"/>
                <w:szCs w:val="22"/>
              </w:rPr>
              <w:t>4DR SUV 3.6L FWD LS/LT/LTZ</w:t>
            </w:r>
          </w:p>
        </w:tc>
        <w:tc>
          <w:tcPr>
            <w:tcW w:w="99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5361578C" w14:textId="77777777" w:rsidR="00B2783B" w:rsidRDefault="00B2783B" w:rsidP="00B2783B">
            <w:pPr>
              <w:jc w:val="center"/>
              <w:rPr>
                <w:sz w:val="22"/>
                <w:szCs w:val="22"/>
              </w:rPr>
            </w:pPr>
            <w:r>
              <w:rPr>
                <w:sz w:val="22"/>
                <w:szCs w:val="22"/>
              </w:rPr>
              <w:t>3,920</w:t>
            </w:r>
          </w:p>
        </w:tc>
        <w:tc>
          <w:tcPr>
            <w:tcW w:w="1440" w:type="dxa"/>
            <w:tcBorders>
              <w:top w:val="single" w:sz="8" w:space="0" w:color="auto"/>
              <w:left w:val="nil"/>
              <w:bottom w:val="single" w:sz="8" w:space="0" w:color="auto"/>
              <w:right w:val="single" w:sz="4" w:space="0" w:color="auto"/>
            </w:tcBorders>
            <w:shd w:val="clear" w:color="auto" w:fill="FFFFFF" w:themeFill="background1"/>
            <w:noWrap/>
            <w:vAlign w:val="center"/>
            <w:hideMark/>
          </w:tcPr>
          <w:p w14:paraId="586878B0" w14:textId="77777777" w:rsidR="00B2783B" w:rsidRDefault="00B2783B" w:rsidP="00B2783B">
            <w:pPr>
              <w:jc w:val="center"/>
              <w:rPr>
                <w:sz w:val="22"/>
                <w:szCs w:val="22"/>
              </w:rPr>
            </w:pPr>
            <w:r>
              <w:rPr>
                <w:sz w:val="22"/>
                <w:szCs w:val="22"/>
              </w:rPr>
              <w:t>290,458</w:t>
            </w:r>
          </w:p>
        </w:tc>
        <w:tc>
          <w:tcPr>
            <w:tcW w:w="180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3AEAE82E" w14:textId="07F75747" w:rsidR="00B2783B" w:rsidRDefault="004B24EE" w:rsidP="00B2783B">
            <w:pPr>
              <w:jc w:val="center"/>
              <w:rPr>
                <w:color w:val="000000"/>
                <w:sz w:val="22"/>
                <w:szCs w:val="22"/>
              </w:rPr>
            </w:pPr>
            <w:r>
              <w:rPr>
                <w:color w:val="000000"/>
                <w:sz w:val="22"/>
                <w:szCs w:val="22"/>
              </w:rPr>
              <w:t xml:space="preserve">1.16 </w:t>
            </w:r>
            <w:r>
              <w:rPr>
                <w:color w:val="000000"/>
                <w:sz w:val="22"/>
                <w:szCs w:val="22"/>
              </w:rPr>
              <w:sym w:font="Wingdings" w:char="F0AB"/>
            </w:r>
            <w:r>
              <w:rPr>
                <w:color w:val="000000"/>
                <w:sz w:val="22"/>
                <w:szCs w:val="22"/>
              </w:rPr>
              <w:sym w:font="Wingdings" w:char="F0AB"/>
            </w:r>
            <w:r>
              <w:rPr>
                <w:color w:val="000000"/>
                <w:sz w:val="22"/>
                <w:szCs w:val="22"/>
              </w:rPr>
              <w:sym w:font="Wingdings" w:char="F0AB"/>
            </w:r>
          </w:p>
        </w:tc>
      </w:tr>
    </w:tbl>
    <w:p w14:paraId="16AF519D" w14:textId="06B2615C" w:rsidR="00AB29DD" w:rsidRDefault="00AB29DD" w:rsidP="00AB29DD">
      <w:pPr>
        <w:pStyle w:val="Body"/>
      </w:pPr>
    </w:p>
    <w:p w14:paraId="044DB88E" w14:textId="0EE2BA5E" w:rsidR="0068125C" w:rsidRDefault="0068125C" w:rsidP="00AB29DD">
      <w:pPr>
        <w:pStyle w:val="Body"/>
      </w:pPr>
      <w:r>
        <w:lastRenderedPageBreak/>
        <w:t>The primary differences between the compact CUV and 50</w:t>
      </w:r>
      <w:r w:rsidRPr="00FE195D">
        <w:rPr>
          <w:vertAlign w:val="superscript"/>
        </w:rPr>
        <w:t>th</w:t>
      </w:r>
      <w:r>
        <w:t xml:space="preserve"> percentile weight CUV are wheelbase and weight. The 50</w:t>
      </w:r>
      <w:r w:rsidRPr="00FE195D">
        <w:rPr>
          <w:vertAlign w:val="superscript"/>
        </w:rPr>
        <w:t>th</w:t>
      </w:r>
      <w:r>
        <w:t xml:space="preserve"> percentile </w:t>
      </w:r>
      <w:r w:rsidR="00C355E8">
        <w:t xml:space="preserve">weight </w:t>
      </w:r>
      <w:r>
        <w:t>CUVs are generally 7 in. longer</w:t>
      </w:r>
      <w:r w:rsidRPr="00FE195D">
        <w:t xml:space="preserve"> </w:t>
      </w:r>
      <w:r>
        <w:t xml:space="preserve">and 450 lb heavier than compact CUVs. The contribution of wheelbase to </w:t>
      </w:r>
      <w:r w:rsidR="00334E00">
        <w:t xml:space="preserve">roadside hardware </w:t>
      </w:r>
      <w:r>
        <w:t>crashworthiness is not well understood; however, larger vehicle weight typically contributes to</w:t>
      </w:r>
      <w:r w:rsidR="003411DB">
        <w:t xml:space="preserve"> an</w:t>
      </w:r>
      <w:r>
        <w:t xml:space="preserve"> increase in impact severity and barrier loading and decrease in occupant impact accelerations and velocities.</w:t>
      </w:r>
    </w:p>
    <w:p w14:paraId="348006DA" w14:textId="4E7D0277" w:rsidR="003B7629" w:rsidRDefault="00071ED1" w:rsidP="003B7629">
      <w:pPr>
        <w:pStyle w:val="Lv2Title"/>
      </w:pPr>
      <w:bookmarkStart w:id="379" w:name="_Toc62025259"/>
      <w:bookmarkStart w:id="380" w:name="_Toc62193078"/>
      <w:r>
        <w:t>Intermediate</w:t>
      </w:r>
      <w:r w:rsidR="003B7629">
        <w:t xml:space="preserve"> Passenger Vehicle Discussion</w:t>
      </w:r>
      <w:bookmarkEnd w:id="379"/>
      <w:bookmarkEnd w:id="380"/>
    </w:p>
    <w:p w14:paraId="02376BF6" w14:textId="047E66D1" w:rsidR="00295A21" w:rsidRDefault="00334E00" w:rsidP="0066793C">
      <w:pPr>
        <w:pStyle w:val="Body"/>
        <w:sectPr w:rsidR="00295A21" w:rsidSect="00EE2BC9">
          <w:headerReference w:type="default" r:id="rId97"/>
          <w:pgSz w:w="12240" w:h="15840" w:code="1"/>
          <w:pgMar w:top="1440" w:right="1440" w:bottom="1152" w:left="1440" w:header="720" w:footer="1008" w:gutter="0"/>
          <w:cols w:space="720"/>
          <w:docGrid w:linePitch="360"/>
        </w:sectPr>
      </w:pPr>
      <w:r>
        <w:t xml:space="preserve">The </w:t>
      </w:r>
      <w:r w:rsidR="003B7629">
        <w:t xml:space="preserve">MASH </w:t>
      </w:r>
      <w:r w:rsidR="00071ED1">
        <w:t>intermediate</w:t>
      </w:r>
      <w:r w:rsidR="003B7629">
        <w:t xml:space="preserve"> </w:t>
      </w:r>
      <w:r w:rsidR="00071ED1">
        <w:t>passenger</w:t>
      </w:r>
      <w:r w:rsidR="003B7629">
        <w:t xml:space="preserve"> vehicle may remain a mid-size sedan weighing 3,300 lb or that an increase of mid-size sedan weight to 3,500 lb may could be best suited for the </w:t>
      </w:r>
      <w:r w:rsidR="00071ED1">
        <w:t>intermediate passenger</w:t>
      </w:r>
      <w:r w:rsidR="003B7629">
        <w:t xml:space="preserve"> vehicle. Mid-size sedans were originally chosen as the </w:t>
      </w:r>
      <w:r w:rsidR="00071ED1">
        <w:t>intermediate</w:t>
      </w:r>
      <w:r w:rsidR="003B7629">
        <w:t xml:space="preserve"> </w:t>
      </w:r>
      <w:r w:rsidR="00071ED1">
        <w:t>passenger</w:t>
      </w:r>
      <w:r w:rsidR="003B7629">
        <w:t xml:space="preserve"> </w:t>
      </w:r>
      <w:r w:rsidR="00071ED1">
        <w:t>ve</w:t>
      </w:r>
      <w:r w:rsidR="003B7629">
        <w:t xml:space="preserve">hicle because of their high availability and use in evaluation of cable barrier penetrations and staged energy </w:t>
      </w:r>
      <w:r w:rsidR="00FE311C">
        <w:t>absorbing terminals.</w:t>
      </w:r>
      <w:r w:rsidR="00C94E54">
        <w:t xml:space="preserve"> The increase in CUV sales in recent years suggests that CUVs warrant consideration as a MASH </w:t>
      </w:r>
      <w:r w:rsidR="00456702">
        <w:t>intermediate passenger</w:t>
      </w:r>
      <w:r w:rsidR="00C94E54">
        <w:t xml:space="preserve"> vehicle. Two CUV classes (near 3,400 lb and 3,850 lb) were adequately available for crash testing; however, barrier performance with CUV vehicles is not well known. Crash testing or ISPE of CUVs and mid-size sedans with existing roadside hardware could provide valuab</w:t>
      </w:r>
      <w:r w:rsidR="001B7C47">
        <w:t>le insight on whether worst practical</w:t>
      </w:r>
      <w:r w:rsidR="00C94E54">
        <w:t xml:space="preserve"> impact scenarios involve CUVs or mid-size sedans. Vehicle rollover, vaulting, and barrier penetration risk may be of interest when evaluating </w:t>
      </w:r>
      <w:r w:rsidR="00071ED1">
        <w:t>intermediate</w:t>
      </w:r>
      <w:r w:rsidR="00C94E54">
        <w:t xml:space="preserve"> vehicle impact performance.</w:t>
      </w:r>
      <w:bookmarkStart w:id="381" w:name="_Ref21940171"/>
      <w:bookmarkStart w:id="382" w:name="_Ref22290283"/>
    </w:p>
    <w:p w14:paraId="2878A839" w14:textId="60966F78" w:rsidR="007A37AC" w:rsidRDefault="007A37AC" w:rsidP="007A37AC">
      <w:pPr>
        <w:pStyle w:val="Lv1Title"/>
      </w:pPr>
      <w:bookmarkStart w:id="383" w:name="_Toc62025260"/>
      <w:bookmarkStart w:id="384" w:name="_Toc62193079"/>
      <w:r>
        <w:lastRenderedPageBreak/>
        <w:t>Recommended MASH Passenger Vehicles and Dimensional Properties</w:t>
      </w:r>
      <w:bookmarkEnd w:id="383"/>
      <w:bookmarkEnd w:id="384"/>
    </w:p>
    <w:p w14:paraId="79C6FAA2" w14:textId="3431D29D" w:rsidR="00B4451A" w:rsidRPr="00B4451A" w:rsidRDefault="00B4451A" w:rsidP="00B4451A">
      <w:pPr>
        <w:pStyle w:val="Lv2Title"/>
      </w:pPr>
      <w:bookmarkStart w:id="385" w:name="_Toc62025261"/>
      <w:bookmarkStart w:id="386" w:name="_Toc62193080"/>
      <w:bookmarkEnd w:id="381"/>
      <w:bookmarkEnd w:id="382"/>
      <w:r>
        <w:t>Background</w:t>
      </w:r>
      <w:bookmarkEnd w:id="385"/>
      <w:bookmarkEnd w:id="386"/>
      <w:r w:rsidR="00BD18ED">
        <w:t xml:space="preserve"> </w:t>
      </w:r>
    </w:p>
    <w:p w14:paraId="56521527" w14:textId="6103ACED" w:rsidR="00CF1199" w:rsidRDefault="00111134" w:rsidP="00A14556">
      <w:pPr>
        <w:pStyle w:val="Body"/>
      </w:pPr>
      <w:r>
        <w:t xml:space="preserve">In addition to </w:t>
      </w:r>
      <w:r w:rsidR="001B7C47">
        <w:t>weight</w:t>
      </w:r>
      <w:r>
        <w:t xml:space="preserve"> and body style, </w:t>
      </w:r>
      <w:r w:rsidR="00B4451A">
        <w:t xml:space="preserve">MASH specifies vehicle dimensional properties </w:t>
      </w:r>
      <w:r>
        <w:t xml:space="preserve">which must be met to serve as guide for </w:t>
      </w:r>
      <w:r w:rsidR="00456702">
        <w:t>passenger</w:t>
      </w:r>
      <w:r>
        <w:t xml:space="preserve"> vehicle selection [</w:t>
      </w:r>
      <w:r>
        <w:fldChar w:fldCharType="begin"/>
      </w:r>
      <w:r>
        <w:instrText xml:space="preserve"> REF _Ref220386032 \r \h </w:instrText>
      </w:r>
      <w:r>
        <w:fldChar w:fldCharType="separate"/>
      </w:r>
      <w:r w:rsidR="00CD5750">
        <w:t>1</w:t>
      </w:r>
      <w:r>
        <w:fldChar w:fldCharType="end"/>
      </w:r>
      <w:r>
        <w:t xml:space="preserve">]. </w:t>
      </w:r>
      <w:r w:rsidR="00A14556">
        <w:t>No method ha</w:t>
      </w:r>
      <w:r w:rsidR="00204D57">
        <w:t>s</w:t>
      </w:r>
      <w:r w:rsidR="00655A42">
        <w:t xml:space="preserve"> previously</w:t>
      </w:r>
      <w:r w:rsidR="00A14556">
        <w:t xml:space="preserve"> been</w:t>
      </w:r>
      <w:r w:rsidR="00204D57">
        <w:t xml:space="preserve"> established for tabulation of vehicle dimensional properties. </w:t>
      </w:r>
      <w:r w:rsidR="00324D6C">
        <w:t>After determination of recommended vehicle classes, dimensional properties for recommended vehicle</w:t>
      </w:r>
      <w:r w:rsidR="00DE6E59">
        <w:t>s</w:t>
      </w:r>
      <w:r w:rsidR="00324D6C">
        <w:t xml:space="preserve"> were identified</w:t>
      </w:r>
      <w:r w:rsidR="00DE6E59">
        <w:t xml:space="preserve"> and used as proposed MASH vehicle properties</w:t>
      </w:r>
      <w:r w:rsidR="00CF1199">
        <w:t>. Wheelbase, overall length, front overhang, overall width, track width</w:t>
      </w:r>
      <w:r w:rsidR="00655A42">
        <w:t>,</w:t>
      </w:r>
      <w:r w:rsidR="00D02FF0">
        <w:t xml:space="preserve"> and hood height</w:t>
      </w:r>
      <w:r w:rsidR="00655A42">
        <w:t xml:space="preserve"> </w:t>
      </w:r>
      <w:r w:rsidR="00CF1199">
        <w:t>are specified measurements in MASH that were available for all passenger vehicle trim levels</w:t>
      </w:r>
      <w:r w:rsidR="008C295C">
        <w:t xml:space="preserve"> [</w:t>
      </w:r>
      <w:r w:rsidR="0059065D">
        <w:fldChar w:fldCharType="begin"/>
      </w:r>
      <w:r w:rsidR="0059065D">
        <w:instrText xml:space="preserve"> REF _Ref34038793 \r \h </w:instrText>
      </w:r>
      <w:r w:rsidR="0059065D">
        <w:fldChar w:fldCharType="separate"/>
      </w:r>
      <w:r w:rsidR="00CD5750">
        <w:t>33</w:t>
      </w:r>
      <w:r w:rsidR="0059065D">
        <w:fldChar w:fldCharType="end"/>
      </w:r>
      <w:r w:rsidR="0059065D">
        <w:t xml:space="preserve">, </w:t>
      </w:r>
      <w:r w:rsidR="0059065D">
        <w:fldChar w:fldCharType="begin"/>
      </w:r>
      <w:r w:rsidR="0059065D">
        <w:instrText xml:space="preserve"> REF _Ref33800885 \r \h </w:instrText>
      </w:r>
      <w:r w:rsidR="0059065D">
        <w:fldChar w:fldCharType="separate"/>
      </w:r>
      <w:r w:rsidR="00CD5750">
        <w:t>34</w:t>
      </w:r>
      <w:r w:rsidR="0059065D">
        <w:fldChar w:fldCharType="end"/>
      </w:r>
      <w:r w:rsidR="008C295C" w:rsidRPr="0059065D">
        <w:t>]</w:t>
      </w:r>
      <w:r w:rsidR="00CF1199" w:rsidRPr="0059065D">
        <w:t xml:space="preserve">. </w:t>
      </w:r>
      <w:r w:rsidR="00D02FF0" w:rsidRPr="0059065D">
        <w:t xml:space="preserve">Additionally, front bumper height may assist in </w:t>
      </w:r>
      <w:r w:rsidR="00AE5DCD" w:rsidRPr="0059065D">
        <w:t>determining</w:t>
      </w:r>
      <w:r w:rsidR="00D02FF0" w:rsidRPr="0059065D">
        <w:t xml:space="preserve"> how a vehicle initially interacts with </w:t>
      </w:r>
      <w:r w:rsidR="00AE5DCD" w:rsidRPr="0059065D">
        <w:t>roadside hardware,</w:t>
      </w:r>
      <w:r w:rsidR="00D02FF0" w:rsidRPr="0059065D">
        <w:t xml:space="preserve"> and front bumper height warrants consideration for inclusion in MASH as a specified dimensional property. </w:t>
      </w:r>
      <w:r w:rsidR="00C37CFA" w:rsidRPr="0059065D">
        <w:t>V</w:t>
      </w:r>
      <w:r w:rsidR="00CF1199" w:rsidRPr="0059065D">
        <w:t xml:space="preserve">ehicle measurements are defined in </w:t>
      </w:r>
      <w:r w:rsidR="00CF1199" w:rsidRPr="0059065D">
        <w:fldChar w:fldCharType="begin"/>
      </w:r>
      <w:r w:rsidR="00CF1199" w:rsidRPr="0059065D">
        <w:instrText xml:space="preserve"> REF _Ref13043833 \h </w:instrText>
      </w:r>
      <w:r w:rsidR="0059065D" w:rsidRPr="0059065D">
        <w:instrText xml:space="preserve"> \* MERGEFORMAT </w:instrText>
      </w:r>
      <w:r w:rsidR="00CF1199" w:rsidRPr="0059065D">
        <w:fldChar w:fldCharType="separate"/>
      </w:r>
      <w:r w:rsidR="00CD5750">
        <w:t xml:space="preserve">Table </w:t>
      </w:r>
      <w:r w:rsidR="00CD5750">
        <w:rPr>
          <w:noProof/>
        </w:rPr>
        <w:t>38</w:t>
      </w:r>
      <w:r w:rsidR="00CF1199" w:rsidRPr="0059065D">
        <w:fldChar w:fldCharType="end"/>
      </w:r>
      <w:r w:rsidR="00CF1199" w:rsidRPr="0059065D">
        <w:t xml:space="preserve"> and shown in </w:t>
      </w:r>
      <w:r w:rsidR="00CF1199" w:rsidRPr="0059065D">
        <w:fldChar w:fldCharType="begin"/>
      </w:r>
      <w:r w:rsidR="00CF1199" w:rsidRPr="0059065D">
        <w:instrText xml:space="preserve"> REF _Ref13043855 \h </w:instrText>
      </w:r>
      <w:r w:rsidR="0059065D" w:rsidRPr="0059065D">
        <w:instrText xml:space="preserve"> \* MERGEFORMAT </w:instrText>
      </w:r>
      <w:r w:rsidR="00CF1199" w:rsidRPr="0059065D">
        <w:fldChar w:fldCharType="separate"/>
      </w:r>
      <w:r w:rsidR="00CD5750">
        <w:t xml:space="preserve">Figure </w:t>
      </w:r>
      <w:r w:rsidR="00CD5750">
        <w:rPr>
          <w:noProof/>
        </w:rPr>
        <w:t>47</w:t>
      </w:r>
      <w:r w:rsidR="00CF1199" w:rsidRPr="0059065D">
        <w:fldChar w:fldCharType="end"/>
      </w:r>
      <w:r w:rsidR="00CF1199" w:rsidRPr="0059065D">
        <w:t xml:space="preserve">. </w:t>
      </w:r>
      <w:r w:rsidR="00A57300" w:rsidRPr="0059065D">
        <w:t>All m</w:t>
      </w:r>
      <w:r w:rsidR="00CF1199" w:rsidRPr="0059065D">
        <w:t>easurements</w:t>
      </w:r>
      <w:r w:rsidR="00CF1199">
        <w:t xml:space="preserve"> </w:t>
      </w:r>
      <w:r w:rsidR="00A57300">
        <w:t xml:space="preserve">were obtained from Canadian Vehicle Specifications </w:t>
      </w:r>
      <w:r w:rsidR="00225781">
        <w:t>[</w:t>
      </w:r>
      <w:r w:rsidR="0059065D">
        <w:fldChar w:fldCharType="begin"/>
      </w:r>
      <w:r w:rsidR="0059065D">
        <w:instrText xml:space="preserve"> REF _Ref34038793 \r \h </w:instrText>
      </w:r>
      <w:r w:rsidR="0059065D">
        <w:fldChar w:fldCharType="separate"/>
      </w:r>
      <w:r w:rsidR="00CD5750">
        <w:t>33</w:t>
      </w:r>
      <w:r w:rsidR="0059065D">
        <w:fldChar w:fldCharType="end"/>
      </w:r>
      <w:r w:rsidR="00225781">
        <w:t xml:space="preserve">] </w:t>
      </w:r>
      <w:r w:rsidR="00A57300">
        <w:t xml:space="preserve">except for </w:t>
      </w:r>
      <w:r w:rsidR="00CF1199">
        <w:t xml:space="preserve">hood height and front bumper height </w:t>
      </w:r>
      <w:r w:rsidR="00225781">
        <w:t xml:space="preserve">which </w:t>
      </w:r>
      <w:r w:rsidR="00CF1199">
        <w:t xml:space="preserve">were </w:t>
      </w:r>
      <w:r w:rsidR="00324D6C">
        <w:t>obtained individually</w:t>
      </w:r>
      <w:r w:rsidR="00CF1199">
        <w:t xml:space="preserve"> </w:t>
      </w:r>
      <w:r w:rsidR="00324D6C">
        <w:t>using Expert AutoStats [</w:t>
      </w:r>
      <w:r w:rsidR="00225781">
        <w:fldChar w:fldCharType="begin"/>
      </w:r>
      <w:r w:rsidR="00225781">
        <w:instrText xml:space="preserve"> REF _Ref33800885 \r \h </w:instrText>
      </w:r>
      <w:r w:rsidR="00225781">
        <w:fldChar w:fldCharType="separate"/>
      </w:r>
      <w:r w:rsidR="00CD5750">
        <w:t>34</w:t>
      </w:r>
      <w:r w:rsidR="00225781">
        <w:fldChar w:fldCharType="end"/>
      </w:r>
      <w:r w:rsidR="00324D6C">
        <w:t>].</w:t>
      </w:r>
    </w:p>
    <w:p w14:paraId="260265BE" w14:textId="3CB65965" w:rsidR="00CF1199" w:rsidRPr="00184105" w:rsidRDefault="00CF1199" w:rsidP="00CF1199">
      <w:pPr>
        <w:pStyle w:val="TableCaption"/>
      </w:pPr>
      <w:bookmarkStart w:id="387" w:name="_Ref13043833"/>
      <w:bookmarkStart w:id="388" w:name="_Toc62193219"/>
      <w:r>
        <w:lastRenderedPageBreak/>
        <w:t xml:space="preserve">Table </w:t>
      </w:r>
      <w:r w:rsidR="00FA331A">
        <w:fldChar w:fldCharType="begin"/>
      </w:r>
      <w:r w:rsidR="00FA331A">
        <w:instrText xml:space="preserve"> SEQ Table \* ARABIC </w:instrText>
      </w:r>
      <w:r w:rsidR="00FA331A">
        <w:fldChar w:fldCharType="separate"/>
      </w:r>
      <w:r w:rsidR="00CD5750">
        <w:rPr>
          <w:noProof/>
        </w:rPr>
        <w:t>38</w:t>
      </w:r>
      <w:r w:rsidR="00FA331A">
        <w:rPr>
          <w:noProof/>
        </w:rPr>
        <w:fldChar w:fldCharType="end"/>
      </w:r>
      <w:bookmarkEnd w:id="387"/>
      <w:r>
        <w:t>. Vehicle Measurement Definitions</w:t>
      </w:r>
      <w:bookmarkEnd w:id="388"/>
    </w:p>
    <w:tbl>
      <w:tblPr>
        <w:tblW w:w="9100" w:type="dxa"/>
        <w:tblLook w:val="04A0" w:firstRow="1" w:lastRow="0" w:firstColumn="1" w:lastColumn="0" w:noHBand="0" w:noVBand="1"/>
      </w:tblPr>
      <w:tblGrid>
        <w:gridCol w:w="2540"/>
        <w:gridCol w:w="6560"/>
      </w:tblGrid>
      <w:tr w:rsidR="00CF1199" w14:paraId="203EBD55" w14:textId="77777777" w:rsidTr="00222E99">
        <w:trPr>
          <w:trHeight w:val="570"/>
        </w:trPr>
        <w:tc>
          <w:tcPr>
            <w:tcW w:w="254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505E511" w14:textId="77777777" w:rsidR="00CF1199" w:rsidRDefault="00CF1199" w:rsidP="00CF1199">
            <w:pPr>
              <w:keepNext/>
              <w:keepLines/>
              <w:jc w:val="center"/>
              <w:rPr>
                <w:b/>
                <w:bCs/>
                <w:color w:val="000000"/>
                <w:sz w:val="22"/>
                <w:szCs w:val="22"/>
              </w:rPr>
            </w:pPr>
            <w:r>
              <w:rPr>
                <w:b/>
                <w:bCs/>
                <w:color w:val="000000"/>
                <w:sz w:val="22"/>
                <w:szCs w:val="22"/>
              </w:rPr>
              <w:t>Vehicle Measurement (Abbreviation)</w:t>
            </w:r>
          </w:p>
        </w:tc>
        <w:tc>
          <w:tcPr>
            <w:tcW w:w="6560" w:type="dxa"/>
            <w:tcBorders>
              <w:top w:val="single" w:sz="4" w:space="0" w:color="auto"/>
              <w:left w:val="nil"/>
              <w:bottom w:val="single" w:sz="4" w:space="0" w:color="auto"/>
              <w:right w:val="single" w:sz="4" w:space="0" w:color="auto"/>
            </w:tcBorders>
            <w:shd w:val="clear" w:color="000000" w:fill="FFFFFF"/>
            <w:noWrap/>
            <w:vAlign w:val="center"/>
            <w:hideMark/>
          </w:tcPr>
          <w:p w14:paraId="0E319C1D" w14:textId="77777777" w:rsidR="00CF1199" w:rsidRDefault="00CF1199" w:rsidP="00CF1199">
            <w:pPr>
              <w:keepNext/>
              <w:keepLines/>
              <w:jc w:val="center"/>
              <w:rPr>
                <w:b/>
                <w:bCs/>
                <w:color w:val="000000"/>
                <w:sz w:val="22"/>
                <w:szCs w:val="22"/>
              </w:rPr>
            </w:pPr>
            <w:r>
              <w:rPr>
                <w:b/>
                <w:bCs/>
                <w:color w:val="000000"/>
                <w:sz w:val="22"/>
                <w:szCs w:val="22"/>
              </w:rPr>
              <w:t>Definition</w:t>
            </w:r>
          </w:p>
        </w:tc>
      </w:tr>
      <w:tr w:rsidR="00CF1199" w14:paraId="2FCC6A0E" w14:textId="77777777" w:rsidTr="00222E99">
        <w:trPr>
          <w:trHeight w:val="300"/>
        </w:trPr>
        <w:tc>
          <w:tcPr>
            <w:tcW w:w="2540" w:type="dxa"/>
            <w:tcBorders>
              <w:top w:val="nil"/>
              <w:left w:val="single" w:sz="4" w:space="0" w:color="auto"/>
              <w:bottom w:val="single" w:sz="4" w:space="0" w:color="auto"/>
              <w:right w:val="single" w:sz="4" w:space="0" w:color="auto"/>
            </w:tcBorders>
            <w:shd w:val="clear" w:color="000000" w:fill="FFFFFF"/>
            <w:noWrap/>
            <w:vAlign w:val="center"/>
            <w:hideMark/>
          </w:tcPr>
          <w:p w14:paraId="21F23395" w14:textId="77777777" w:rsidR="00CF1199" w:rsidRDefault="00CF1199" w:rsidP="00CF1199">
            <w:pPr>
              <w:keepNext/>
              <w:keepLines/>
              <w:jc w:val="center"/>
              <w:rPr>
                <w:color w:val="000000"/>
                <w:sz w:val="22"/>
                <w:szCs w:val="22"/>
              </w:rPr>
            </w:pPr>
            <w:r>
              <w:rPr>
                <w:color w:val="000000"/>
                <w:sz w:val="22"/>
                <w:szCs w:val="22"/>
              </w:rPr>
              <w:t>Wheelbase (WB)</w:t>
            </w:r>
          </w:p>
        </w:tc>
        <w:tc>
          <w:tcPr>
            <w:tcW w:w="6560" w:type="dxa"/>
            <w:tcBorders>
              <w:top w:val="nil"/>
              <w:left w:val="nil"/>
              <w:bottom w:val="single" w:sz="4" w:space="0" w:color="auto"/>
              <w:right w:val="single" w:sz="4" w:space="0" w:color="auto"/>
            </w:tcBorders>
            <w:shd w:val="clear" w:color="000000" w:fill="FFFFFF"/>
            <w:vAlign w:val="center"/>
            <w:hideMark/>
          </w:tcPr>
          <w:p w14:paraId="63B19C77" w14:textId="77777777" w:rsidR="00CF1199" w:rsidRDefault="00CF1199" w:rsidP="00CF1199">
            <w:pPr>
              <w:keepNext/>
              <w:keepLines/>
              <w:rPr>
                <w:color w:val="000000"/>
                <w:sz w:val="22"/>
                <w:szCs w:val="22"/>
              </w:rPr>
            </w:pPr>
            <w:r>
              <w:rPr>
                <w:color w:val="000000"/>
                <w:sz w:val="22"/>
                <w:szCs w:val="22"/>
              </w:rPr>
              <w:t>Distance measured between centers of front and rear wheels</w:t>
            </w:r>
          </w:p>
        </w:tc>
      </w:tr>
      <w:tr w:rsidR="00CF1199" w14:paraId="67C5BB81" w14:textId="77777777" w:rsidTr="00222E99">
        <w:trPr>
          <w:trHeight w:val="600"/>
        </w:trPr>
        <w:tc>
          <w:tcPr>
            <w:tcW w:w="2540" w:type="dxa"/>
            <w:tcBorders>
              <w:top w:val="nil"/>
              <w:left w:val="single" w:sz="4" w:space="0" w:color="auto"/>
              <w:bottom w:val="single" w:sz="4" w:space="0" w:color="auto"/>
              <w:right w:val="single" w:sz="4" w:space="0" w:color="auto"/>
            </w:tcBorders>
            <w:shd w:val="clear" w:color="000000" w:fill="FFFFFF"/>
            <w:noWrap/>
            <w:vAlign w:val="center"/>
            <w:hideMark/>
          </w:tcPr>
          <w:p w14:paraId="500D7958" w14:textId="77777777" w:rsidR="00CF1199" w:rsidRDefault="00CF1199" w:rsidP="00CF1199">
            <w:pPr>
              <w:keepNext/>
              <w:keepLines/>
              <w:jc w:val="center"/>
              <w:rPr>
                <w:color w:val="000000"/>
                <w:sz w:val="22"/>
                <w:szCs w:val="22"/>
              </w:rPr>
            </w:pPr>
            <w:r>
              <w:rPr>
                <w:color w:val="000000"/>
                <w:sz w:val="22"/>
                <w:szCs w:val="22"/>
              </w:rPr>
              <w:t>Overall Length (OL)</w:t>
            </w:r>
          </w:p>
        </w:tc>
        <w:tc>
          <w:tcPr>
            <w:tcW w:w="6560" w:type="dxa"/>
            <w:tcBorders>
              <w:top w:val="nil"/>
              <w:left w:val="nil"/>
              <w:bottom w:val="single" w:sz="4" w:space="0" w:color="auto"/>
              <w:right w:val="single" w:sz="4" w:space="0" w:color="auto"/>
            </w:tcBorders>
            <w:shd w:val="clear" w:color="000000" w:fill="FFFFFF"/>
            <w:vAlign w:val="center"/>
            <w:hideMark/>
          </w:tcPr>
          <w:p w14:paraId="2FF51224" w14:textId="77777777" w:rsidR="00CF1199" w:rsidRDefault="00CF1199" w:rsidP="00CF1199">
            <w:pPr>
              <w:keepNext/>
              <w:keepLines/>
              <w:rPr>
                <w:color w:val="000000"/>
                <w:sz w:val="22"/>
                <w:szCs w:val="22"/>
              </w:rPr>
            </w:pPr>
            <w:r>
              <w:rPr>
                <w:color w:val="000000"/>
                <w:sz w:val="22"/>
                <w:szCs w:val="22"/>
              </w:rPr>
              <w:t>Distance measured from foremost point on front vehicle surface to rearmost point on rear surface</w:t>
            </w:r>
          </w:p>
        </w:tc>
      </w:tr>
      <w:tr w:rsidR="00CF1199" w14:paraId="3156ABE5" w14:textId="77777777" w:rsidTr="00222E99">
        <w:trPr>
          <w:trHeight w:val="600"/>
        </w:trPr>
        <w:tc>
          <w:tcPr>
            <w:tcW w:w="2540" w:type="dxa"/>
            <w:tcBorders>
              <w:top w:val="nil"/>
              <w:left w:val="single" w:sz="4" w:space="0" w:color="auto"/>
              <w:bottom w:val="single" w:sz="4" w:space="0" w:color="auto"/>
              <w:right w:val="single" w:sz="4" w:space="0" w:color="auto"/>
            </w:tcBorders>
            <w:shd w:val="clear" w:color="000000" w:fill="FFFFFF"/>
            <w:noWrap/>
            <w:vAlign w:val="center"/>
            <w:hideMark/>
          </w:tcPr>
          <w:p w14:paraId="27B72832" w14:textId="77777777" w:rsidR="00CF1199" w:rsidRDefault="00CF1199" w:rsidP="00CF1199">
            <w:pPr>
              <w:keepNext/>
              <w:keepLines/>
              <w:jc w:val="center"/>
              <w:rPr>
                <w:color w:val="000000"/>
                <w:sz w:val="22"/>
                <w:szCs w:val="22"/>
              </w:rPr>
            </w:pPr>
            <w:r>
              <w:rPr>
                <w:color w:val="000000"/>
                <w:sz w:val="22"/>
                <w:szCs w:val="22"/>
              </w:rPr>
              <w:t>Front Overhang (F)</w:t>
            </w:r>
          </w:p>
        </w:tc>
        <w:tc>
          <w:tcPr>
            <w:tcW w:w="6560" w:type="dxa"/>
            <w:tcBorders>
              <w:top w:val="nil"/>
              <w:left w:val="nil"/>
              <w:bottom w:val="single" w:sz="4" w:space="0" w:color="auto"/>
              <w:right w:val="single" w:sz="4" w:space="0" w:color="auto"/>
            </w:tcBorders>
            <w:shd w:val="clear" w:color="000000" w:fill="FFFFFF"/>
            <w:vAlign w:val="center"/>
            <w:hideMark/>
          </w:tcPr>
          <w:p w14:paraId="388DC1F5" w14:textId="77777777" w:rsidR="00CF1199" w:rsidRDefault="00CF1199" w:rsidP="00CF1199">
            <w:pPr>
              <w:keepNext/>
              <w:keepLines/>
              <w:rPr>
                <w:color w:val="000000"/>
                <w:sz w:val="22"/>
                <w:szCs w:val="22"/>
              </w:rPr>
            </w:pPr>
            <w:r>
              <w:rPr>
                <w:color w:val="000000"/>
                <w:sz w:val="22"/>
                <w:szCs w:val="22"/>
              </w:rPr>
              <w:t>Longitudinal distance between front bumper center and center of front wheel</w:t>
            </w:r>
          </w:p>
        </w:tc>
      </w:tr>
      <w:tr w:rsidR="00CF1199" w14:paraId="17F73B8D" w14:textId="77777777" w:rsidTr="00222E99">
        <w:trPr>
          <w:trHeight w:val="600"/>
        </w:trPr>
        <w:tc>
          <w:tcPr>
            <w:tcW w:w="2540" w:type="dxa"/>
            <w:tcBorders>
              <w:top w:val="nil"/>
              <w:left w:val="single" w:sz="4" w:space="0" w:color="auto"/>
              <w:bottom w:val="single" w:sz="4" w:space="0" w:color="auto"/>
              <w:right w:val="single" w:sz="4" w:space="0" w:color="auto"/>
            </w:tcBorders>
            <w:shd w:val="clear" w:color="000000" w:fill="FFFFFF"/>
            <w:noWrap/>
            <w:vAlign w:val="center"/>
            <w:hideMark/>
          </w:tcPr>
          <w:p w14:paraId="650D4C80" w14:textId="77777777" w:rsidR="00CF1199" w:rsidRDefault="00CF1199" w:rsidP="00CF1199">
            <w:pPr>
              <w:keepNext/>
              <w:keepLines/>
              <w:jc w:val="center"/>
              <w:rPr>
                <w:color w:val="000000"/>
                <w:sz w:val="22"/>
                <w:szCs w:val="22"/>
              </w:rPr>
            </w:pPr>
            <w:r>
              <w:rPr>
                <w:color w:val="000000"/>
                <w:sz w:val="22"/>
                <w:szCs w:val="22"/>
              </w:rPr>
              <w:t>Overall Width (OW)</w:t>
            </w:r>
          </w:p>
        </w:tc>
        <w:tc>
          <w:tcPr>
            <w:tcW w:w="6560" w:type="dxa"/>
            <w:tcBorders>
              <w:top w:val="nil"/>
              <w:left w:val="nil"/>
              <w:bottom w:val="single" w:sz="4" w:space="0" w:color="auto"/>
              <w:right w:val="single" w:sz="4" w:space="0" w:color="auto"/>
            </w:tcBorders>
            <w:shd w:val="clear" w:color="000000" w:fill="FFFFFF"/>
            <w:vAlign w:val="center"/>
            <w:hideMark/>
          </w:tcPr>
          <w:p w14:paraId="4A3CC24F" w14:textId="77777777" w:rsidR="00CF1199" w:rsidRDefault="00CF1199" w:rsidP="00CF1199">
            <w:pPr>
              <w:keepNext/>
              <w:keepLines/>
              <w:rPr>
                <w:color w:val="000000"/>
                <w:sz w:val="22"/>
                <w:szCs w:val="22"/>
              </w:rPr>
            </w:pPr>
            <w:r>
              <w:rPr>
                <w:color w:val="000000"/>
                <w:sz w:val="22"/>
                <w:szCs w:val="22"/>
              </w:rPr>
              <w:t>Distance measured at widest point of vehicle, excluding exterior rearview mirrors</w:t>
            </w:r>
          </w:p>
        </w:tc>
      </w:tr>
      <w:tr w:rsidR="00CF1199" w14:paraId="5BA5FE53" w14:textId="77777777" w:rsidTr="00222E99">
        <w:trPr>
          <w:trHeight w:val="300"/>
        </w:trPr>
        <w:tc>
          <w:tcPr>
            <w:tcW w:w="2540" w:type="dxa"/>
            <w:tcBorders>
              <w:top w:val="nil"/>
              <w:left w:val="single" w:sz="4" w:space="0" w:color="auto"/>
              <w:bottom w:val="single" w:sz="4" w:space="0" w:color="auto"/>
              <w:right w:val="single" w:sz="4" w:space="0" w:color="auto"/>
            </w:tcBorders>
            <w:shd w:val="clear" w:color="000000" w:fill="FFFFFF"/>
            <w:noWrap/>
            <w:vAlign w:val="center"/>
            <w:hideMark/>
          </w:tcPr>
          <w:p w14:paraId="02B44474" w14:textId="77777777" w:rsidR="00CF1199" w:rsidRDefault="00CF1199" w:rsidP="00CF1199">
            <w:pPr>
              <w:keepNext/>
              <w:keepLines/>
              <w:jc w:val="center"/>
              <w:rPr>
                <w:color w:val="000000"/>
                <w:sz w:val="22"/>
                <w:szCs w:val="22"/>
              </w:rPr>
            </w:pPr>
            <w:r>
              <w:rPr>
                <w:color w:val="000000"/>
                <w:sz w:val="22"/>
                <w:szCs w:val="22"/>
              </w:rPr>
              <w:t>Track Width (TW)</w:t>
            </w:r>
          </w:p>
        </w:tc>
        <w:tc>
          <w:tcPr>
            <w:tcW w:w="6560" w:type="dxa"/>
            <w:tcBorders>
              <w:top w:val="nil"/>
              <w:left w:val="nil"/>
              <w:bottom w:val="single" w:sz="4" w:space="0" w:color="auto"/>
              <w:right w:val="single" w:sz="4" w:space="0" w:color="auto"/>
            </w:tcBorders>
            <w:shd w:val="clear" w:color="000000" w:fill="FFFFFF"/>
            <w:vAlign w:val="center"/>
            <w:hideMark/>
          </w:tcPr>
          <w:p w14:paraId="58B2BA68" w14:textId="77777777" w:rsidR="00CF1199" w:rsidRDefault="00CF1199" w:rsidP="00CF1199">
            <w:pPr>
              <w:keepNext/>
              <w:keepLines/>
              <w:rPr>
                <w:color w:val="000000"/>
                <w:sz w:val="22"/>
                <w:szCs w:val="22"/>
              </w:rPr>
            </w:pPr>
            <w:r>
              <w:rPr>
                <w:color w:val="000000"/>
                <w:sz w:val="22"/>
                <w:szCs w:val="22"/>
              </w:rPr>
              <w:t>Lateral distance measured between the wheel centers on each axle</w:t>
            </w:r>
          </w:p>
        </w:tc>
      </w:tr>
      <w:tr w:rsidR="00CF1199" w14:paraId="490FAF38" w14:textId="77777777" w:rsidTr="00222E99">
        <w:trPr>
          <w:trHeight w:val="570"/>
        </w:trPr>
        <w:tc>
          <w:tcPr>
            <w:tcW w:w="2540" w:type="dxa"/>
            <w:tcBorders>
              <w:top w:val="nil"/>
              <w:left w:val="single" w:sz="4" w:space="0" w:color="auto"/>
              <w:bottom w:val="single" w:sz="4" w:space="0" w:color="auto"/>
              <w:right w:val="single" w:sz="4" w:space="0" w:color="auto"/>
            </w:tcBorders>
            <w:shd w:val="clear" w:color="000000" w:fill="FFFFFF"/>
            <w:vAlign w:val="center"/>
            <w:hideMark/>
          </w:tcPr>
          <w:p w14:paraId="0A1A9F21" w14:textId="24E93E44" w:rsidR="00CF1199" w:rsidRDefault="00CF1199" w:rsidP="00C37CFA">
            <w:pPr>
              <w:keepNext/>
              <w:keepLines/>
              <w:jc w:val="center"/>
              <w:rPr>
                <w:b/>
                <w:bCs/>
                <w:color w:val="000000"/>
                <w:sz w:val="22"/>
                <w:szCs w:val="22"/>
              </w:rPr>
            </w:pPr>
            <w:r>
              <w:rPr>
                <w:b/>
                <w:bCs/>
                <w:color w:val="000000"/>
                <w:sz w:val="22"/>
                <w:szCs w:val="22"/>
              </w:rPr>
              <w:t>Other Measurements</w:t>
            </w:r>
          </w:p>
        </w:tc>
        <w:tc>
          <w:tcPr>
            <w:tcW w:w="6560" w:type="dxa"/>
            <w:tcBorders>
              <w:top w:val="nil"/>
              <w:left w:val="nil"/>
              <w:bottom w:val="single" w:sz="4" w:space="0" w:color="auto"/>
              <w:right w:val="single" w:sz="4" w:space="0" w:color="auto"/>
            </w:tcBorders>
            <w:shd w:val="clear" w:color="000000" w:fill="FFFFFF"/>
            <w:noWrap/>
            <w:vAlign w:val="center"/>
            <w:hideMark/>
          </w:tcPr>
          <w:p w14:paraId="3A577AD2" w14:textId="77777777" w:rsidR="00CF1199" w:rsidRDefault="00CF1199" w:rsidP="00CF1199">
            <w:pPr>
              <w:keepNext/>
              <w:keepLines/>
              <w:jc w:val="center"/>
              <w:rPr>
                <w:b/>
                <w:bCs/>
                <w:color w:val="000000"/>
                <w:sz w:val="22"/>
                <w:szCs w:val="22"/>
              </w:rPr>
            </w:pPr>
            <w:r>
              <w:rPr>
                <w:b/>
                <w:bCs/>
                <w:color w:val="000000"/>
                <w:sz w:val="22"/>
                <w:szCs w:val="22"/>
              </w:rPr>
              <w:t>Definition</w:t>
            </w:r>
          </w:p>
        </w:tc>
      </w:tr>
      <w:tr w:rsidR="00CF1199" w14:paraId="37069654" w14:textId="77777777" w:rsidTr="00222E99">
        <w:trPr>
          <w:trHeight w:val="600"/>
        </w:trPr>
        <w:tc>
          <w:tcPr>
            <w:tcW w:w="2540" w:type="dxa"/>
            <w:tcBorders>
              <w:top w:val="nil"/>
              <w:left w:val="single" w:sz="4" w:space="0" w:color="auto"/>
              <w:bottom w:val="single" w:sz="4" w:space="0" w:color="auto"/>
              <w:right w:val="single" w:sz="4" w:space="0" w:color="auto"/>
            </w:tcBorders>
            <w:shd w:val="clear" w:color="000000" w:fill="FFFFFF"/>
            <w:vAlign w:val="center"/>
            <w:hideMark/>
          </w:tcPr>
          <w:p w14:paraId="79C1C484" w14:textId="77777777" w:rsidR="00CF1199" w:rsidRDefault="00CF1199" w:rsidP="00CF1199">
            <w:pPr>
              <w:keepNext/>
              <w:keepLines/>
              <w:jc w:val="center"/>
              <w:rPr>
                <w:color w:val="000000"/>
                <w:sz w:val="22"/>
                <w:szCs w:val="22"/>
              </w:rPr>
            </w:pPr>
            <w:r>
              <w:rPr>
                <w:color w:val="000000"/>
                <w:sz w:val="22"/>
                <w:szCs w:val="22"/>
              </w:rPr>
              <w:t xml:space="preserve">Center of Gravity Height </w:t>
            </w:r>
            <w:r>
              <w:rPr>
                <w:color w:val="000000"/>
                <w:sz w:val="22"/>
                <w:szCs w:val="22"/>
              </w:rPr>
              <w:br/>
              <w:t>(c.g. height)</w:t>
            </w:r>
          </w:p>
        </w:tc>
        <w:tc>
          <w:tcPr>
            <w:tcW w:w="6560" w:type="dxa"/>
            <w:tcBorders>
              <w:top w:val="nil"/>
              <w:left w:val="nil"/>
              <w:bottom w:val="single" w:sz="4" w:space="0" w:color="auto"/>
              <w:right w:val="single" w:sz="4" w:space="0" w:color="auto"/>
            </w:tcBorders>
            <w:shd w:val="clear" w:color="000000" w:fill="FFFFFF"/>
            <w:vAlign w:val="center"/>
            <w:hideMark/>
          </w:tcPr>
          <w:p w14:paraId="199CFF9B" w14:textId="77777777" w:rsidR="00CF1199" w:rsidRDefault="00CF1199" w:rsidP="00CF1199">
            <w:pPr>
              <w:keepNext/>
              <w:keepLines/>
              <w:rPr>
                <w:color w:val="000000"/>
                <w:sz w:val="22"/>
                <w:szCs w:val="22"/>
              </w:rPr>
            </w:pPr>
            <w:r>
              <w:rPr>
                <w:color w:val="000000"/>
                <w:sz w:val="22"/>
                <w:szCs w:val="22"/>
              </w:rPr>
              <w:t>Measured distance from ground to point where mass is equal on all sides of point (estimated 40% of overall height)</w:t>
            </w:r>
          </w:p>
        </w:tc>
      </w:tr>
      <w:tr w:rsidR="00CF1199" w14:paraId="40254688" w14:textId="77777777" w:rsidTr="00222E99">
        <w:trPr>
          <w:trHeight w:val="300"/>
        </w:trPr>
        <w:tc>
          <w:tcPr>
            <w:tcW w:w="2540" w:type="dxa"/>
            <w:tcBorders>
              <w:top w:val="nil"/>
              <w:left w:val="single" w:sz="4" w:space="0" w:color="auto"/>
              <w:bottom w:val="single" w:sz="4" w:space="0" w:color="auto"/>
              <w:right w:val="single" w:sz="4" w:space="0" w:color="auto"/>
            </w:tcBorders>
            <w:shd w:val="clear" w:color="000000" w:fill="FFFFFF"/>
            <w:noWrap/>
            <w:vAlign w:val="center"/>
            <w:hideMark/>
          </w:tcPr>
          <w:p w14:paraId="12C1F720" w14:textId="77777777" w:rsidR="00CF1199" w:rsidRDefault="00CF1199" w:rsidP="00CF1199">
            <w:pPr>
              <w:keepNext/>
              <w:keepLines/>
              <w:jc w:val="center"/>
              <w:rPr>
                <w:color w:val="000000"/>
                <w:sz w:val="22"/>
                <w:szCs w:val="22"/>
              </w:rPr>
            </w:pPr>
            <w:r>
              <w:rPr>
                <w:color w:val="000000"/>
                <w:sz w:val="22"/>
                <w:szCs w:val="22"/>
              </w:rPr>
              <w:t>Static Stability Factor</w:t>
            </w:r>
          </w:p>
        </w:tc>
        <w:tc>
          <w:tcPr>
            <w:tcW w:w="6560" w:type="dxa"/>
            <w:tcBorders>
              <w:top w:val="nil"/>
              <w:left w:val="nil"/>
              <w:bottom w:val="single" w:sz="4" w:space="0" w:color="auto"/>
              <w:right w:val="single" w:sz="4" w:space="0" w:color="auto"/>
            </w:tcBorders>
            <w:shd w:val="clear" w:color="000000" w:fill="FFFFFF"/>
            <w:noWrap/>
            <w:vAlign w:val="center"/>
            <w:hideMark/>
          </w:tcPr>
          <w:p w14:paraId="36323B9A" w14:textId="77777777" w:rsidR="00CF1199" w:rsidRDefault="00CF1199" w:rsidP="00CF1199">
            <w:pPr>
              <w:keepNext/>
              <w:keepLines/>
              <w:rPr>
                <w:color w:val="000000"/>
                <w:sz w:val="22"/>
                <w:szCs w:val="22"/>
              </w:rPr>
            </w:pPr>
            <w:r>
              <w:rPr>
                <w:color w:val="000000"/>
                <w:sz w:val="22"/>
                <w:szCs w:val="22"/>
              </w:rPr>
              <w:t>Equals half of the average track width divided by c.g. height</w:t>
            </w:r>
          </w:p>
        </w:tc>
      </w:tr>
      <w:tr w:rsidR="00CF1199" w14:paraId="5987074E" w14:textId="77777777" w:rsidTr="00222E99">
        <w:trPr>
          <w:trHeight w:val="300"/>
        </w:trPr>
        <w:tc>
          <w:tcPr>
            <w:tcW w:w="2540" w:type="dxa"/>
            <w:tcBorders>
              <w:top w:val="nil"/>
              <w:left w:val="single" w:sz="4" w:space="0" w:color="auto"/>
              <w:bottom w:val="single" w:sz="4" w:space="0" w:color="auto"/>
              <w:right w:val="single" w:sz="4" w:space="0" w:color="auto"/>
            </w:tcBorders>
            <w:shd w:val="clear" w:color="000000" w:fill="FFFFFF"/>
            <w:noWrap/>
            <w:vAlign w:val="center"/>
            <w:hideMark/>
          </w:tcPr>
          <w:p w14:paraId="710FA319" w14:textId="77777777" w:rsidR="00CF1199" w:rsidRDefault="00CF1199" w:rsidP="00CF1199">
            <w:pPr>
              <w:keepNext/>
              <w:keepLines/>
              <w:jc w:val="center"/>
              <w:rPr>
                <w:color w:val="000000"/>
                <w:sz w:val="22"/>
                <w:szCs w:val="22"/>
              </w:rPr>
            </w:pPr>
            <w:r>
              <w:rPr>
                <w:color w:val="000000"/>
                <w:sz w:val="22"/>
                <w:szCs w:val="22"/>
              </w:rPr>
              <w:t>Hood Height</w:t>
            </w:r>
          </w:p>
        </w:tc>
        <w:tc>
          <w:tcPr>
            <w:tcW w:w="6560" w:type="dxa"/>
            <w:tcBorders>
              <w:top w:val="nil"/>
              <w:left w:val="nil"/>
              <w:bottom w:val="single" w:sz="4" w:space="0" w:color="auto"/>
              <w:right w:val="single" w:sz="4" w:space="0" w:color="auto"/>
            </w:tcBorders>
            <w:shd w:val="clear" w:color="000000" w:fill="FFFFFF"/>
            <w:noWrap/>
            <w:vAlign w:val="center"/>
            <w:hideMark/>
          </w:tcPr>
          <w:p w14:paraId="7FF0F229" w14:textId="77777777" w:rsidR="00CF1199" w:rsidRDefault="00CF1199" w:rsidP="00CF1199">
            <w:pPr>
              <w:keepNext/>
              <w:keepLines/>
              <w:rPr>
                <w:color w:val="000000"/>
                <w:sz w:val="22"/>
                <w:szCs w:val="22"/>
              </w:rPr>
            </w:pPr>
            <w:r>
              <w:rPr>
                <w:color w:val="000000"/>
                <w:sz w:val="22"/>
                <w:szCs w:val="22"/>
              </w:rPr>
              <w:t>Distance measured from ground to top of radiator mount</w:t>
            </w:r>
          </w:p>
        </w:tc>
      </w:tr>
      <w:tr w:rsidR="00CF1199" w14:paraId="4E7CE3E4" w14:textId="77777777" w:rsidTr="00222E99">
        <w:trPr>
          <w:trHeight w:val="600"/>
        </w:trPr>
        <w:tc>
          <w:tcPr>
            <w:tcW w:w="2540" w:type="dxa"/>
            <w:tcBorders>
              <w:top w:val="nil"/>
              <w:left w:val="single" w:sz="4" w:space="0" w:color="auto"/>
              <w:bottom w:val="single" w:sz="4" w:space="0" w:color="auto"/>
              <w:right w:val="single" w:sz="4" w:space="0" w:color="auto"/>
            </w:tcBorders>
            <w:shd w:val="clear" w:color="000000" w:fill="FFFFFF"/>
            <w:noWrap/>
            <w:vAlign w:val="center"/>
            <w:hideMark/>
          </w:tcPr>
          <w:p w14:paraId="2C301148" w14:textId="77777777" w:rsidR="00CF1199" w:rsidRDefault="00CF1199" w:rsidP="00CF1199">
            <w:pPr>
              <w:keepNext/>
              <w:keepLines/>
              <w:jc w:val="center"/>
              <w:rPr>
                <w:color w:val="000000"/>
                <w:sz w:val="22"/>
                <w:szCs w:val="22"/>
              </w:rPr>
            </w:pPr>
            <w:r>
              <w:rPr>
                <w:color w:val="000000"/>
                <w:sz w:val="22"/>
                <w:szCs w:val="22"/>
              </w:rPr>
              <w:t>Front Bumper Height</w:t>
            </w:r>
          </w:p>
        </w:tc>
        <w:tc>
          <w:tcPr>
            <w:tcW w:w="6560" w:type="dxa"/>
            <w:tcBorders>
              <w:top w:val="nil"/>
              <w:left w:val="nil"/>
              <w:bottom w:val="single" w:sz="4" w:space="0" w:color="auto"/>
              <w:right w:val="single" w:sz="4" w:space="0" w:color="auto"/>
            </w:tcBorders>
            <w:shd w:val="clear" w:color="000000" w:fill="FFFFFF"/>
            <w:vAlign w:val="center"/>
            <w:hideMark/>
          </w:tcPr>
          <w:p w14:paraId="4B13B7BE" w14:textId="77777777" w:rsidR="00CF1199" w:rsidRDefault="00CF1199" w:rsidP="00CF1199">
            <w:pPr>
              <w:keepNext/>
              <w:keepLines/>
              <w:rPr>
                <w:color w:val="000000"/>
                <w:sz w:val="22"/>
                <w:szCs w:val="22"/>
              </w:rPr>
            </w:pPr>
            <w:r>
              <w:rPr>
                <w:color w:val="000000"/>
                <w:sz w:val="22"/>
                <w:szCs w:val="22"/>
              </w:rPr>
              <w:t>Distance measured from ground to 'breakpoint' of the bumper or nose of the vehicle if no visible bumper</w:t>
            </w:r>
          </w:p>
        </w:tc>
      </w:tr>
    </w:tbl>
    <w:p w14:paraId="283F82F0" w14:textId="77777777" w:rsidR="00CF1199" w:rsidRDefault="00CF1199" w:rsidP="00CF1199">
      <w:pPr>
        <w:pStyle w:val="Picture"/>
      </w:pPr>
    </w:p>
    <w:p w14:paraId="278EF440" w14:textId="77777777" w:rsidR="00CF1199" w:rsidRDefault="00CF1199" w:rsidP="00CF1199">
      <w:pPr>
        <w:pStyle w:val="Picture"/>
      </w:pPr>
    </w:p>
    <w:p w14:paraId="323D0488" w14:textId="77777777" w:rsidR="00CF1199" w:rsidRDefault="00CF1199" w:rsidP="00CF1199">
      <w:pPr>
        <w:pStyle w:val="Picture"/>
      </w:pPr>
      <w:r>
        <w:rPr>
          <w:noProof/>
        </w:rPr>
        <w:drawing>
          <wp:inline distT="0" distB="0" distL="0" distR="0" wp14:anchorId="5CBBAD18" wp14:editId="26EC603D">
            <wp:extent cx="3939161" cy="2240280"/>
            <wp:effectExtent l="0" t="0" r="4445" b="762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Vehicle Dimensions1.PNG"/>
                    <pic:cNvPicPr/>
                  </pic:nvPicPr>
                  <pic:blipFill>
                    <a:blip r:embed="rId98">
                      <a:extLst>
                        <a:ext uri="{28A0092B-C50C-407E-A947-70E740481C1C}">
                          <a14:useLocalDpi xmlns:a14="http://schemas.microsoft.com/office/drawing/2010/main" val="0"/>
                        </a:ext>
                      </a:extLst>
                    </a:blip>
                    <a:stretch>
                      <a:fillRect/>
                    </a:stretch>
                  </pic:blipFill>
                  <pic:spPr>
                    <a:xfrm>
                      <a:off x="0" y="0"/>
                      <a:ext cx="3939161" cy="2240280"/>
                    </a:xfrm>
                    <a:prstGeom prst="rect">
                      <a:avLst/>
                    </a:prstGeom>
                  </pic:spPr>
                </pic:pic>
              </a:graphicData>
            </a:graphic>
          </wp:inline>
        </w:drawing>
      </w:r>
      <w:r>
        <w:rPr>
          <w:noProof/>
        </w:rPr>
        <w:drawing>
          <wp:inline distT="0" distB="0" distL="0" distR="0" wp14:anchorId="5534DAED" wp14:editId="67BF9CF9">
            <wp:extent cx="1935094" cy="2249424"/>
            <wp:effectExtent l="0" t="0" r="8255"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Vehicle Dimensions2.PNG"/>
                    <pic:cNvPicPr/>
                  </pic:nvPicPr>
                  <pic:blipFill>
                    <a:blip r:embed="rId99">
                      <a:extLst>
                        <a:ext uri="{28A0092B-C50C-407E-A947-70E740481C1C}">
                          <a14:useLocalDpi xmlns:a14="http://schemas.microsoft.com/office/drawing/2010/main" val="0"/>
                        </a:ext>
                      </a:extLst>
                    </a:blip>
                    <a:stretch>
                      <a:fillRect/>
                    </a:stretch>
                  </pic:blipFill>
                  <pic:spPr>
                    <a:xfrm>
                      <a:off x="0" y="0"/>
                      <a:ext cx="1935094" cy="2249424"/>
                    </a:xfrm>
                    <a:prstGeom prst="rect">
                      <a:avLst/>
                    </a:prstGeom>
                  </pic:spPr>
                </pic:pic>
              </a:graphicData>
            </a:graphic>
          </wp:inline>
        </w:drawing>
      </w:r>
    </w:p>
    <w:p w14:paraId="69E3A19B" w14:textId="6093D0AB" w:rsidR="00CF1199" w:rsidRDefault="00CF1199" w:rsidP="00CF1199">
      <w:pPr>
        <w:pStyle w:val="FigureCaption"/>
      </w:pPr>
      <w:bookmarkStart w:id="389" w:name="_Ref13043855"/>
      <w:bookmarkStart w:id="390" w:name="_Toc62193150"/>
      <w:r>
        <w:t xml:space="preserve">Figure </w:t>
      </w:r>
      <w:r w:rsidR="00FA331A">
        <w:fldChar w:fldCharType="begin"/>
      </w:r>
      <w:r w:rsidR="00FA331A">
        <w:instrText xml:space="preserve"> SEQ Figure \* ARABIC </w:instrText>
      </w:r>
      <w:r w:rsidR="00FA331A">
        <w:fldChar w:fldCharType="separate"/>
      </w:r>
      <w:r w:rsidR="00CD5750">
        <w:rPr>
          <w:noProof/>
        </w:rPr>
        <w:t>47</w:t>
      </w:r>
      <w:r w:rsidR="00FA331A">
        <w:rPr>
          <w:noProof/>
        </w:rPr>
        <w:fldChar w:fldCharType="end"/>
      </w:r>
      <w:bookmarkEnd w:id="389"/>
      <w:r>
        <w:t>. Vehicle Measurement Definitions [</w:t>
      </w:r>
      <w:r>
        <w:fldChar w:fldCharType="begin"/>
      </w:r>
      <w:r>
        <w:instrText xml:space="preserve"> REF _Ref13048868 \r \h </w:instrText>
      </w:r>
      <w:r>
        <w:fldChar w:fldCharType="separate"/>
      </w:r>
      <w:r w:rsidR="00CD5750">
        <w:t>32</w:t>
      </w:r>
      <w:r>
        <w:fldChar w:fldCharType="end"/>
      </w:r>
      <w:r>
        <w:t>]</w:t>
      </w:r>
      <w:bookmarkEnd w:id="390"/>
    </w:p>
    <w:p w14:paraId="37926DD8" w14:textId="51D94122" w:rsidR="00BD18ED" w:rsidRDefault="00BD18ED" w:rsidP="00BD18ED">
      <w:pPr>
        <w:pStyle w:val="Lv2Title"/>
      </w:pPr>
      <w:bookmarkStart w:id="391" w:name="_Toc62025262"/>
      <w:bookmarkStart w:id="392" w:name="_Toc62193081"/>
      <w:r>
        <w:t>Recommended Dimensional Properties Methodology</w:t>
      </w:r>
      <w:bookmarkEnd w:id="391"/>
      <w:bookmarkEnd w:id="392"/>
    </w:p>
    <w:p w14:paraId="605F9F42" w14:textId="33266D25" w:rsidR="00B4451A" w:rsidRDefault="00C355E8" w:rsidP="008969F6">
      <w:pPr>
        <w:pStyle w:val="Body"/>
      </w:pPr>
      <w:r>
        <w:t xml:space="preserve">Researchers </w:t>
      </w:r>
      <w:r w:rsidR="00C37CFA">
        <w:t xml:space="preserve">separately tabulated dimensional properties of small and large </w:t>
      </w:r>
      <w:r w:rsidR="00456702">
        <w:t>passenger</w:t>
      </w:r>
      <w:r w:rsidR="00C37CFA">
        <w:t xml:space="preserve"> vehicle candidates</w:t>
      </w:r>
      <w:r w:rsidR="008969F6">
        <w:t xml:space="preserve">, as shown in Tables </w:t>
      </w:r>
      <w:r w:rsidR="008969F6">
        <w:fldChar w:fldCharType="begin"/>
      </w:r>
      <w:r w:rsidR="008969F6">
        <w:instrText xml:space="preserve"> REF _Ref15982726 \#0\h </w:instrText>
      </w:r>
      <w:r w:rsidR="008969F6">
        <w:fldChar w:fldCharType="separate"/>
      </w:r>
      <w:r w:rsidR="00CD5750">
        <w:t>39</w:t>
      </w:r>
      <w:r w:rsidR="008969F6">
        <w:fldChar w:fldCharType="end"/>
      </w:r>
      <w:r w:rsidR="008969F6">
        <w:t xml:space="preserve"> </w:t>
      </w:r>
      <w:r w:rsidR="005E05BA">
        <w:t>through</w:t>
      </w:r>
      <w:r w:rsidR="008969F6">
        <w:t xml:space="preserve"> </w:t>
      </w:r>
      <w:r w:rsidR="008969F6">
        <w:fldChar w:fldCharType="begin"/>
      </w:r>
      <w:r w:rsidR="008969F6">
        <w:instrText xml:space="preserve"> REF _Ref15997790 \#0\h </w:instrText>
      </w:r>
      <w:r w:rsidR="008969F6">
        <w:fldChar w:fldCharType="separate"/>
      </w:r>
      <w:r w:rsidR="00CD5750">
        <w:t>43</w:t>
      </w:r>
      <w:r w:rsidR="008969F6">
        <w:fldChar w:fldCharType="end"/>
      </w:r>
      <w:r w:rsidR="00C37CFA">
        <w:t xml:space="preserve">. </w:t>
      </w:r>
      <w:r w:rsidR="008969F6">
        <w:t xml:space="preserve">The following steps were then taken to obtain recommended dimensional properties for </w:t>
      </w:r>
      <w:r w:rsidR="00456702">
        <w:t xml:space="preserve">MASH </w:t>
      </w:r>
      <w:r w:rsidR="008969F6">
        <w:t>passenger vehicles:</w:t>
      </w:r>
    </w:p>
    <w:p w14:paraId="0496AB3D" w14:textId="7CCCB47C" w:rsidR="00BD18ED" w:rsidRDefault="00BD18ED" w:rsidP="00BD18ED">
      <w:pPr>
        <w:pStyle w:val="Body"/>
        <w:numPr>
          <w:ilvl w:val="0"/>
          <w:numId w:val="29"/>
        </w:numPr>
      </w:pPr>
      <w:r>
        <w:lastRenderedPageBreak/>
        <w:t xml:space="preserve">Identify </w:t>
      </w:r>
      <w:r w:rsidR="00C355E8">
        <w:t xml:space="preserve">the maximum and minimum value for the parameter for each </w:t>
      </w:r>
      <w:r w:rsidR="005E05BA">
        <w:t xml:space="preserve">viable </w:t>
      </w:r>
      <w:r w:rsidR="00C355E8">
        <w:t>vehicle trim option (</w:t>
      </w:r>
      <w:r w:rsidR="008969F6">
        <w:fldChar w:fldCharType="begin"/>
      </w:r>
      <w:r w:rsidR="008969F6">
        <w:instrText xml:space="preserve"> REF _Ref15982727 \h </w:instrText>
      </w:r>
      <w:r w:rsidR="008969F6">
        <w:fldChar w:fldCharType="separate"/>
      </w:r>
      <w:r w:rsidR="00CD5750">
        <w:t xml:space="preserve">Table </w:t>
      </w:r>
      <w:r w:rsidR="00CD5750">
        <w:rPr>
          <w:noProof/>
        </w:rPr>
        <w:t>40</w:t>
      </w:r>
      <w:r w:rsidR="008969F6">
        <w:fldChar w:fldCharType="end"/>
      </w:r>
      <w:r w:rsidR="00C355E8">
        <w:t>)</w:t>
      </w:r>
    </w:p>
    <w:p w14:paraId="029B036C" w14:textId="03DF293A" w:rsidR="00123C97" w:rsidRDefault="00123C97" w:rsidP="00BD18ED">
      <w:pPr>
        <w:pStyle w:val="Body"/>
        <w:numPr>
          <w:ilvl w:val="0"/>
          <w:numId w:val="29"/>
        </w:numPr>
      </w:pPr>
      <w:r>
        <w:t xml:space="preserve">Identify </w:t>
      </w:r>
      <w:r w:rsidR="00C355E8">
        <w:t xml:space="preserve">the midpoint value </w:t>
      </w:r>
      <w:r w:rsidR="008969F6">
        <w:t>(average) for each</w:t>
      </w:r>
      <w:r w:rsidR="00C355E8">
        <w:t xml:space="preserve"> </w:t>
      </w:r>
      <w:r w:rsidR="008969F6">
        <w:t>dimensional range (</w:t>
      </w:r>
      <w:r w:rsidR="008969F6">
        <w:fldChar w:fldCharType="begin"/>
      </w:r>
      <w:r w:rsidR="008969F6">
        <w:instrText xml:space="preserve"> REF _Ref15982727 \h </w:instrText>
      </w:r>
      <w:r w:rsidR="008969F6">
        <w:fldChar w:fldCharType="separate"/>
      </w:r>
      <w:r w:rsidR="00CD5750">
        <w:t xml:space="preserve">Table </w:t>
      </w:r>
      <w:r w:rsidR="00CD5750">
        <w:rPr>
          <w:noProof/>
        </w:rPr>
        <w:t>40</w:t>
      </w:r>
      <w:r w:rsidR="008969F6">
        <w:fldChar w:fldCharType="end"/>
      </w:r>
      <w:r w:rsidR="008969F6">
        <w:t>)</w:t>
      </w:r>
    </w:p>
    <w:p w14:paraId="098033F2" w14:textId="0AF21B2C" w:rsidR="00123C97" w:rsidRDefault="00123C97" w:rsidP="005A224B">
      <w:pPr>
        <w:pStyle w:val="Body"/>
        <w:numPr>
          <w:ilvl w:val="0"/>
          <w:numId w:val="29"/>
        </w:numPr>
      </w:pPr>
      <w:r>
        <w:t>Use midpoint</w:t>
      </w:r>
      <w:r w:rsidR="00156E71">
        <w:t>-value</w:t>
      </w:r>
      <w:r>
        <w:t xml:space="preserve"> as proposed vehicle property</w:t>
      </w:r>
      <w:r w:rsidR="00156E71">
        <w:t xml:space="preserve"> </w:t>
      </w:r>
      <w:r w:rsidR="008969F6">
        <w:t>and a</w:t>
      </w:r>
      <w:r w:rsidR="00156E71">
        <w:t>pply same dimensional tolerance as currently used in MASH</w:t>
      </w:r>
      <w:r w:rsidR="008969F6">
        <w:t xml:space="preserve"> (tolerances can be seen in “Dimensions” section of </w:t>
      </w:r>
      <w:r w:rsidR="008969F6">
        <w:fldChar w:fldCharType="begin"/>
      </w:r>
      <w:r w:rsidR="008969F6">
        <w:instrText xml:space="preserve"> REF _Ref15982492 \h </w:instrText>
      </w:r>
      <w:r w:rsidR="008969F6">
        <w:fldChar w:fldCharType="separate"/>
      </w:r>
      <w:r w:rsidR="00CD5750">
        <w:t xml:space="preserve">Table </w:t>
      </w:r>
      <w:r w:rsidR="00CD5750">
        <w:rPr>
          <w:noProof/>
        </w:rPr>
        <w:t>41</w:t>
      </w:r>
      <w:r w:rsidR="008969F6">
        <w:fldChar w:fldCharType="end"/>
      </w:r>
      <w:r w:rsidR="008969F6">
        <w:t>).</w:t>
      </w:r>
    </w:p>
    <w:p w14:paraId="27969D4C" w14:textId="25F0A5FA" w:rsidR="00B4451A" w:rsidRDefault="00B4451A" w:rsidP="00DE6E59">
      <w:pPr>
        <w:pStyle w:val="Lv2Title"/>
      </w:pPr>
      <w:bookmarkStart w:id="393" w:name="_Toc62025263"/>
      <w:bookmarkStart w:id="394" w:name="_Toc62193082"/>
      <w:r>
        <w:t xml:space="preserve">Proposed Small Car </w:t>
      </w:r>
      <w:r w:rsidR="00BD18ED">
        <w:t>Dimensional Properties</w:t>
      </w:r>
      <w:bookmarkEnd w:id="393"/>
      <w:bookmarkEnd w:id="394"/>
    </w:p>
    <w:p w14:paraId="1B6D1182" w14:textId="2A5D1B3D" w:rsidR="003D3207" w:rsidRDefault="00F90F6A" w:rsidP="00F90F6A">
      <w:pPr>
        <w:pStyle w:val="Body"/>
      </w:pPr>
      <w:r>
        <w:t xml:space="preserve">Dimensional properties of </w:t>
      </w:r>
      <w:r w:rsidR="00DF6AD8">
        <w:t xml:space="preserve">2,800-lb </w:t>
      </w:r>
      <w:r>
        <w:t xml:space="preserve">small car candidates and high, low, and midpoint values for each dimensions are shown in Tables </w:t>
      </w:r>
      <w:r>
        <w:fldChar w:fldCharType="begin"/>
      </w:r>
      <w:r>
        <w:instrText xml:space="preserve"> REF _Ref15982726 \#0\h </w:instrText>
      </w:r>
      <w:r>
        <w:fldChar w:fldCharType="separate"/>
      </w:r>
      <w:r w:rsidR="00CD5750">
        <w:t>39</w:t>
      </w:r>
      <w:r>
        <w:fldChar w:fldCharType="end"/>
      </w:r>
      <w:r>
        <w:t xml:space="preserve"> and </w:t>
      </w:r>
      <w:r>
        <w:fldChar w:fldCharType="begin"/>
      </w:r>
      <w:r>
        <w:instrText xml:space="preserve"> REF _Ref15982727 \#0\h </w:instrText>
      </w:r>
      <w:r>
        <w:fldChar w:fldCharType="separate"/>
      </w:r>
      <w:r w:rsidR="00CD5750">
        <w:t>40</w:t>
      </w:r>
      <w:r>
        <w:fldChar w:fldCharType="end"/>
      </w:r>
      <w:r w:rsidRPr="00654C2B">
        <w:t>.</w:t>
      </w:r>
      <w:r>
        <w:t xml:space="preserve"> </w:t>
      </w:r>
      <w:r w:rsidR="003D3207" w:rsidRPr="00654C2B">
        <w:t>Current MASH small car dimensional properties and proposed properties are shown in</w:t>
      </w:r>
      <w:r w:rsidR="003D3207">
        <w:t xml:space="preserve"> </w:t>
      </w:r>
      <w:r w:rsidR="003D3207">
        <w:fldChar w:fldCharType="begin"/>
      </w:r>
      <w:r w:rsidR="003D3207">
        <w:instrText xml:space="preserve"> REF _Ref15982492 \h </w:instrText>
      </w:r>
      <w:r w:rsidR="003D3207">
        <w:fldChar w:fldCharType="separate"/>
      </w:r>
      <w:r w:rsidR="00CD5750">
        <w:t xml:space="preserve">Table </w:t>
      </w:r>
      <w:r w:rsidR="00CD5750">
        <w:rPr>
          <w:noProof/>
        </w:rPr>
        <w:t>41</w:t>
      </w:r>
      <w:r w:rsidR="003D3207">
        <w:fldChar w:fldCharType="end"/>
      </w:r>
      <w:r w:rsidR="003D3207" w:rsidRPr="00BA43DD">
        <w:t xml:space="preserve">. The most notable recommended changes to the MASH small car are an increase in weight, wheelbase, overall length, hood height, and width. It is unclear exactly how these </w:t>
      </w:r>
      <w:r w:rsidR="003D3207">
        <w:t>recommended property changes</w:t>
      </w:r>
      <w:r w:rsidR="003D3207" w:rsidRPr="00BA43DD">
        <w:t xml:space="preserve"> will affect impact</w:t>
      </w:r>
      <w:r w:rsidR="003D3207">
        <w:t xml:space="preserve"> behavior, but vehicle weight increase may result in </w:t>
      </w:r>
      <w:r w:rsidR="00DF6AD8">
        <w:t xml:space="preserve">increased barrier loading and penetrations and </w:t>
      </w:r>
      <w:r w:rsidR="003D3207">
        <w:t>less severe occupant impact velocities and accelerations.</w:t>
      </w:r>
      <w:r w:rsidR="005C4ACA">
        <w:t xml:space="preserve"> </w:t>
      </w:r>
    </w:p>
    <w:p w14:paraId="42455C4D" w14:textId="5FAA7E5F" w:rsidR="003D3207" w:rsidRDefault="003334F4" w:rsidP="003D3207">
      <w:pPr>
        <w:pStyle w:val="Body"/>
      </w:pPr>
      <w:r>
        <w:t xml:space="preserve">Of the potential small passenger vehicle candidates, only the Kia Forte and Hyundai Elantra have been used under MASH. </w:t>
      </w:r>
      <w:r w:rsidR="00087065">
        <w:t>Because it has nearly doubled sales of the Kia Forte every year since the Forte’s inception in 2009, the Hyundai Elantra is recommended as the MASH small passenger vehicle.</w:t>
      </w:r>
    </w:p>
    <w:p w14:paraId="74785146" w14:textId="77777777" w:rsidR="003334F4" w:rsidRPr="00FA0288" w:rsidRDefault="003334F4" w:rsidP="00C91293">
      <w:pPr>
        <w:pStyle w:val="Body"/>
      </w:pPr>
    </w:p>
    <w:p w14:paraId="79F2D906" w14:textId="1250D2B6" w:rsidR="003D3207" w:rsidRDefault="003D3207" w:rsidP="00C91293">
      <w:pPr>
        <w:pStyle w:val="Body"/>
        <w:sectPr w:rsidR="003D3207" w:rsidSect="00EE2BC9">
          <w:pgSz w:w="12240" w:h="15840" w:code="1"/>
          <w:pgMar w:top="1440" w:right="1440" w:bottom="1152" w:left="1440" w:header="720" w:footer="1008" w:gutter="0"/>
          <w:cols w:space="720"/>
          <w:docGrid w:linePitch="360"/>
        </w:sectPr>
      </w:pPr>
    </w:p>
    <w:bookmarkStart w:id="395" w:name="_Ref15982726"/>
    <w:bookmarkStart w:id="396" w:name="_Toc62193220"/>
    <w:p w14:paraId="747CC053" w14:textId="37DF2C4E" w:rsidR="003D3207" w:rsidRDefault="003D3207" w:rsidP="003D3207">
      <w:pPr>
        <w:pStyle w:val="TableCaption"/>
      </w:pPr>
      <w:r>
        <w:rPr>
          <w:noProof/>
          <w:szCs w:val="20"/>
        </w:rPr>
        <w:lastRenderedPageBreak/>
        <mc:AlternateContent>
          <mc:Choice Requires="wps">
            <w:drawing>
              <wp:anchor distT="0" distB="0" distL="114300" distR="114300" simplePos="0" relativeHeight="251662336" behindDoc="0" locked="0" layoutInCell="1" allowOverlap="1" wp14:anchorId="63D7E97D" wp14:editId="44DD2454">
                <wp:simplePos x="0" y="0"/>
                <wp:positionH relativeFrom="column">
                  <wp:posOffset>-617517</wp:posOffset>
                </wp:positionH>
                <wp:positionV relativeFrom="paragraph">
                  <wp:posOffset>-827603</wp:posOffset>
                </wp:positionV>
                <wp:extent cx="362585" cy="7762875"/>
                <wp:effectExtent l="0" t="0" r="0" b="9525"/>
                <wp:wrapNone/>
                <wp:docPr id="11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776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24EB" w14:textId="0869DA2C" w:rsidR="00456527" w:rsidRDefault="00456527" w:rsidP="003D3207">
                            <w:pPr>
                              <w:jc w:val="center"/>
                            </w:pPr>
                            <w:r>
                              <w:fldChar w:fldCharType="begin"/>
                            </w:r>
                            <w:r>
                              <w:instrText xml:space="preserve"> PAGE   \* MERGEFORMAT </w:instrText>
                            </w:r>
                            <w:r>
                              <w:fldChar w:fldCharType="separate"/>
                            </w:r>
                            <w:r>
                              <w:rPr>
                                <w:noProof/>
                              </w:rPr>
                              <w:t>118</w:t>
                            </w:r>
                            <w:r>
                              <w:rPr>
                                <w:noProof/>
                              </w:rP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63D7E97D" id="Text Box 63" o:spid="_x0000_s1029" type="#_x0000_t202" style="position:absolute;margin-left:-48.6pt;margin-top:-65.15pt;width:28.55pt;height:611.2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" filled="f" stroked="f">
                <v:textbox style="layout-flow:vertical;mso-fit-shape-to-text:t">
                  <w:txbxContent>
                    <w:p w14:paraId="08B824EB" w14:textId="0869DA2C" w:rsidR="00456527" w:rsidRDefault="00456527" w:rsidP="003D3207">
                      <w:pPr>
                        <w:jc w:val="center"/>
                      </w:pPr>
                      <w:r>
                        <w:fldChar w:fldCharType="begin"/>
                      </w:r>
                      <w:r>
                        <w:instrText xml:space="preserve"> PAGE   \* MERGEFORMAT </w:instrText>
                      </w:r>
                      <w:r>
                        <w:fldChar w:fldCharType="separate"/>
                      </w:r>
                      <w:r>
                        <w:rPr>
                          <w:noProof/>
                        </w:rPr>
                        <w:t>118</w:t>
                      </w:r>
                      <w:r>
                        <w:rPr>
                          <w:noProof/>
                        </w:rPr>
                        <w:fldChar w:fldCharType="end"/>
                      </w:r>
                    </w:p>
                  </w:txbxContent>
                </v:textbox>
              </v:shape>
            </w:pict>
          </mc:Fallback>
        </mc:AlternateContent>
      </w:r>
      <w:r>
        <w:t xml:space="preserve">Table </w:t>
      </w:r>
      <w:r w:rsidR="00FA331A">
        <w:fldChar w:fldCharType="begin"/>
      </w:r>
      <w:r w:rsidR="00FA331A">
        <w:instrText xml:space="preserve"> SEQ Table \* ARABIC </w:instrText>
      </w:r>
      <w:r w:rsidR="00FA331A">
        <w:fldChar w:fldCharType="separate"/>
      </w:r>
      <w:r w:rsidR="00CD5750">
        <w:rPr>
          <w:noProof/>
        </w:rPr>
        <w:t>39</w:t>
      </w:r>
      <w:r w:rsidR="00FA331A">
        <w:rPr>
          <w:noProof/>
        </w:rPr>
        <w:fldChar w:fldCharType="end"/>
      </w:r>
      <w:bookmarkEnd w:id="395"/>
      <w:r>
        <w:t xml:space="preserve">. Dimensional Properties of Potential Small Car </w:t>
      </w:r>
      <w:r w:rsidR="00456702">
        <w:t>Passenger</w:t>
      </w:r>
      <w:r>
        <w:t xml:space="preserve"> Vehicles</w:t>
      </w:r>
      <w:r w:rsidR="00EF594D">
        <w:t xml:space="preserve"> [</w:t>
      </w:r>
      <w:r w:rsidR="00EF594D">
        <w:fldChar w:fldCharType="begin"/>
      </w:r>
      <w:r w:rsidR="00EF594D">
        <w:instrText xml:space="preserve"> REF _Ref34038793 \w \h </w:instrText>
      </w:r>
      <w:r w:rsidR="00EF594D">
        <w:fldChar w:fldCharType="separate"/>
      </w:r>
      <w:r w:rsidR="00CD5750">
        <w:t>33</w:t>
      </w:r>
      <w:r w:rsidR="00EF594D">
        <w:fldChar w:fldCharType="end"/>
      </w:r>
      <w:r w:rsidR="00EF594D">
        <w:t>-</w:t>
      </w:r>
      <w:r w:rsidR="00EF594D">
        <w:fldChar w:fldCharType="begin"/>
      </w:r>
      <w:r w:rsidR="00EF594D">
        <w:instrText xml:space="preserve"> REF _Ref33800885 \w \h </w:instrText>
      </w:r>
      <w:r w:rsidR="00EF594D">
        <w:fldChar w:fldCharType="separate"/>
      </w:r>
      <w:r w:rsidR="00CD5750">
        <w:t>34</w:t>
      </w:r>
      <w:r w:rsidR="00EF594D">
        <w:fldChar w:fldCharType="end"/>
      </w:r>
      <w:r w:rsidR="00EF594D">
        <w:t>]</w:t>
      </w:r>
      <w:bookmarkEnd w:id="396"/>
    </w:p>
    <w:tbl>
      <w:tblPr>
        <w:tblW w:w="12775" w:type="dxa"/>
        <w:jc w:val="center"/>
        <w:tblLook w:val="04A0" w:firstRow="1" w:lastRow="0" w:firstColumn="1" w:lastColumn="0" w:noHBand="0" w:noVBand="1"/>
      </w:tblPr>
      <w:tblGrid>
        <w:gridCol w:w="1486"/>
        <w:gridCol w:w="1389"/>
        <w:gridCol w:w="994"/>
        <w:gridCol w:w="745"/>
        <w:gridCol w:w="732"/>
        <w:gridCol w:w="954"/>
        <w:gridCol w:w="732"/>
        <w:gridCol w:w="941"/>
        <w:gridCol w:w="941"/>
        <w:gridCol w:w="785"/>
        <w:gridCol w:w="826"/>
        <w:gridCol w:w="706"/>
        <w:gridCol w:w="734"/>
        <w:gridCol w:w="810"/>
      </w:tblGrid>
      <w:tr w:rsidR="00FF11BB" w:rsidRPr="00FF11BB" w14:paraId="0D9624FF" w14:textId="77777777" w:rsidTr="00FF11BB">
        <w:trPr>
          <w:trHeight w:val="1140"/>
          <w:jc w:val="center"/>
        </w:trPr>
        <w:tc>
          <w:tcPr>
            <w:tcW w:w="1486" w:type="dxa"/>
            <w:tcBorders>
              <w:top w:val="single" w:sz="4" w:space="0" w:color="auto"/>
              <w:left w:val="single" w:sz="4" w:space="0" w:color="auto"/>
              <w:bottom w:val="nil"/>
              <w:right w:val="single" w:sz="4" w:space="0" w:color="auto"/>
            </w:tcBorders>
            <w:shd w:val="clear" w:color="auto" w:fill="auto"/>
            <w:noWrap/>
            <w:vAlign w:val="center"/>
            <w:hideMark/>
          </w:tcPr>
          <w:p w14:paraId="6D53A247" w14:textId="77777777" w:rsidR="00FF11BB" w:rsidRPr="00FF11BB" w:rsidRDefault="00FF11BB">
            <w:pPr>
              <w:jc w:val="center"/>
              <w:rPr>
                <w:b/>
                <w:bCs/>
                <w:color w:val="000000"/>
                <w:sz w:val="16"/>
                <w:szCs w:val="22"/>
              </w:rPr>
            </w:pPr>
            <w:r w:rsidRPr="00FF11BB">
              <w:rPr>
                <w:b/>
                <w:bCs/>
                <w:color w:val="000000"/>
                <w:sz w:val="16"/>
                <w:szCs w:val="22"/>
              </w:rPr>
              <w:t>Make/Model</w:t>
            </w:r>
          </w:p>
        </w:tc>
        <w:tc>
          <w:tcPr>
            <w:tcW w:w="1389" w:type="dxa"/>
            <w:tcBorders>
              <w:top w:val="single" w:sz="4" w:space="0" w:color="auto"/>
              <w:left w:val="nil"/>
              <w:bottom w:val="nil"/>
              <w:right w:val="single" w:sz="4" w:space="0" w:color="auto"/>
            </w:tcBorders>
            <w:shd w:val="clear" w:color="auto" w:fill="auto"/>
            <w:noWrap/>
            <w:vAlign w:val="center"/>
            <w:hideMark/>
          </w:tcPr>
          <w:p w14:paraId="3C857F58" w14:textId="77777777" w:rsidR="00FF11BB" w:rsidRPr="00FF11BB" w:rsidRDefault="00FF11BB">
            <w:pPr>
              <w:jc w:val="center"/>
              <w:rPr>
                <w:b/>
                <w:bCs/>
                <w:color w:val="000000"/>
                <w:sz w:val="16"/>
                <w:szCs w:val="22"/>
              </w:rPr>
            </w:pPr>
            <w:r w:rsidRPr="00FF11BB">
              <w:rPr>
                <w:b/>
                <w:bCs/>
                <w:color w:val="000000"/>
                <w:sz w:val="16"/>
                <w:szCs w:val="22"/>
              </w:rPr>
              <w:t>Trim</w:t>
            </w:r>
          </w:p>
        </w:tc>
        <w:tc>
          <w:tcPr>
            <w:tcW w:w="994" w:type="dxa"/>
            <w:tcBorders>
              <w:top w:val="single" w:sz="4" w:space="0" w:color="auto"/>
              <w:left w:val="nil"/>
              <w:bottom w:val="nil"/>
              <w:right w:val="single" w:sz="4" w:space="0" w:color="auto"/>
            </w:tcBorders>
            <w:shd w:val="clear" w:color="auto" w:fill="auto"/>
            <w:vAlign w:val="center"/>
            <w:hideMark/>
          </w:tcPr>
          <w:p w14:paraId="68732F0E" w14:textId="77777777" w:rsidR="00FF11BB" w:rsidRPr="00FF11BB" w:rsidRDefault="00FF11BB">
            <w:pPr>
              <w:jc w:val="center"/>
              <w:rPr>
                <w:b/>
                <w:bCs/>
                <w:color w:val="000000"/>
                <w:sz w:val="16"/>
                <w:szCs w:val="22"/>
              </w:rPr>
            </w:pPr>
            <w:r w:rsidRPr="00FF11BB">
              <w:rPr>
                <w:b/>
                <w:bCs/>
                <w:color w:val="000000"/>
                <w:sz w:val="16"/>
                <w:szCs w:val="22"/>
              </w:rPr>
              <w:t>Wheelbase, in.</w:t>
            </w:r>
          </w:p>
        </w:tc>
        <w:tc>
          <w:tcPr>
            <w:tcW w:w="745" w:type="dxa"/>
            <w:tcBorders>
              <w:top w:val="single" w:sz="4" w:space="0" w:color="auto"/>
              <w:left w:val="nil"/>
              <w:bottom w:val="nil"/>
              <w:right w:val="single" w:sz="4" w:space="0" w:color="auto"/>
            </w:tcBorders>
            <w:shd w:val="clear" w:color="auto" w:fill="auto"/>
            <w:vAlign w:val="center"/>
            <w:hideMark/>
          </w:tcPr>
          <w:p w14:paraId="25E10EFE" w14:textId="77777777" w:rsidR="00FF11BB" w:rsidRPr="00FF11BB" w:rsidRDefault="00FF11BB">
            <w:pPr>
              <w:jc w:val="center"/>
              <w:rPr>
                <w:b/>
                <w:bCs/>
                <w:color w:val="000000"/>
                <w:sz w:val="16"/>
                <w:szCs w:val="22"/>
              </w:rPr>
            </w:pPr>
            <w:r w:rsidRPr="00FF11BB">
              <w:rPr>
                <w:b/>
                <w:bCs/>
                <w:color w:val="000000"/>
                <w:sz w:val="16"/>
                <w:szCs w:val="22"/>
              </w:rPr>
              <w:t>Overall Length, in.</w:t>
            </w:r>
          </w:p>
        </w:tc>
        <w:tc>
          <w:tcPr>
            <w:tcW w:w="732" w:type="dxa"/>
            <w:tcBorders>
              <w:top w:val="single" w:sz="4" w:space="0" w:color="auto"/>
              <w:left w:val="nil"/>
              <w:bottom w:val="nil"/>
              <w:right w:val="single" w:sz="4" w:space="0" w:color="auto"/>
            </w:tcBorders>
            <w:shd w:val="clear" w:color="auto" w:fill="auto"/>
            <w:vAlign w:val="center"/>
            <w:hideMark/>
          </w:tcPr>
          <w:p w14:paraId="4608F71F" w14:textId="77777777" w:rsidR="00FF11BB" w:rsidRPr="00FF11BB" w:rsidRDefault="00FF11BB">
            <w:pPr>
              <w:jc w:val="center"/>
              <w:rPr>
                <w:b/>
                <w:bCs/>
                <w:color w:val="000000"/>
                <w:sz w:val="16"/>
                <w:szCs w:val="22"/>
              </w:rPr>
            </w:pPr>
            <w:r w:rsidRPr="00FF11BB">
              <w:rPr>
                <w:b/>
                <w:bCs/>
                <w:color w:val="000000"/>
                <w:sz w:val="16"/>
                <w:szCs w:val="22"/>
              </w:rPr>
              <w:t>Overall Height, in.</w:t>
            </w:r>
          </w:p>
        </w:tc>
        <w:tc>
          <w:tcPr>
            <w:tcW w:w="954" w:type="dxa"/>
            <w:tcBorders>
              <w:top w:val="single" w:sz="4" w:space="0" w:color="auto"/>
              <w:left w:val="nil"/>
              <w:bottom w:val="nil"/>
              <w:right w:val="single" w:sz="4" w:space="0" w:color="auto"/>
            </w:tcBorders>
            <w:shd w:val="clear" w:color="auto" w:fill="auto"/>
            <w:vAlign w:val="center"/>
            <w:hideMark/>
          </w:tcPr>
          <w:p w14:paraId="60FD39B9" w14:textId="77777777" w:rsidR="00FF11BB" w:rsidRPr="00FF11BB" w:rsidRDefault="00FF11BB">
            <w:pPr>
              <w:jc w:val="center"/>
              <w:rPr>
                <w:b/>
                <w:bCs/>
                <w:color w:val="000000"/>
                <w:sz w:val="16"/>
                <w:szCs w:val="22"/>
              </w:rPr>
            </w:pPr>
            <w:r w:rsidRPr="00FF11BB">
              <w:rPr>
                <w:b/>
                <w:bCs/>
                <w:color w:val="000000"/>
                <w:sz w:val="16"/>
                <w:szCs w:val="22"/>
              </w:rPr>
              <w:t>Calculated C.G. Height,</w:t>
            </w:r>
            <w:r w:rsidRPr="00FF11BB">
              <w:rPr>
                <w:b/>
                <w:bCs/>
                <w:color w:val="000000"/>
                <w:sz w:val="16"/>
                <w:szCs w:val="22"/>
              </w:rPr>
              <w:br/>
              <w:t xml:space="preserve"> in.</w:t>
            </w:r>
          </w:p>
        </w:tc>
        <w:tc>
          <w:tcPr>
            <w:tcW w:w="732" w:type="dxa"/>
            <w:tcBorders>
              <w:top w:val="single" w:sz="4" w:space="0" w:color="auto"/>
              <w:left w:val="nil"/>
              <w:bottom w:val="nil"/>
              <w:right w:val="single" w:sz="4" w:space="0" w:color="auto"/>
            </w:tcBorders>
            <w:shd w:val="clear" w:color="auto" w:fill="auto"/>
            <w:vAlign w:val="center"/>
            <w:hideMark/>
          </w:tcPr>
          <w:p w14:paraId="6D9C69C3" w14:textId="77777777" w:rsidR="00FF11BB" w:rsidRPr="00FF11BB" w:rsidRDefault="00FF11BB">
            <w:pPr>
              <w:jc w:val="center"/>
              <w:rPr>
                <w:b/>
                <w:bCs/>
                <w:color w:val="000000"/>
                <w:sz w:val="16"/>
                <w:szCs w:val="22"/>
              </w:rPr>
            </w:pPr>
            <w:r w:rsidRPr="00FF11BB">
              <w:rPr>
                <w:b/>
                <w:bCs/>
                <w:color w:val="000000"/>
                <w:sz w:val="16"/>
                <w:szCs w:val="22"/>
              </w:rPr>
              <w:t>Overall Width, in.</w:t>
            </w:r>
          </w:p>
        </w:tc>
        <w:tc>
          <w:tcPr>
            <w:tcW w:w="941" w:type="dxa"/>
            <w:tcBorders>
              <w:top w:val="single" w:sz="4" w:space="0" w:color="auto"/>
              <w:left w:val="nil"/>
              <w:bottom w:val="nil"/>
              <w:right w:val="single" w:sz="4" w:space="0" w:color="auto"/>
            </w:tcBorders>
            <w:shd w:val="clear" w:color="auto" w:fill="auto"/>
            <w:vAlign w:val="center"/>
            <w:hideMark/>
          </w:tcPr>
          <w:p w14:paraId="24924BD6" w14:textId="77777777" w:rsidR="00FF11BB" w:rsidRPr="00FF11BB" w:rsidRDefault="00FF11BB">
            <w:pPr>
              <w:jc w:val="center"/>
              <w:rPr>
                <w:b/>
                <w:bCs/>
                <w:color w:val="000000"/>
                <w:sz w:val="16"/>
                <w:szCs w:val="22"/>
              </w:rPr>
            </w:pPr>
            <w:r w:rsidRPr="00FF11BB">
              <w:rPr>
                <w:b/>
                <w:bCs/>
                <w:color w:val="000000"/>
                <w:sz w:val="16"/>
                <w:szCs w:val="22"/>
              </w:rPr>
              <w:t>Front Overhang, in.</w:t>
            </w:r>
          </w:p>
        </w:tc>
        <w:tc>
          <w:tcPr>
            <w:tcW w:w="941" w:type="dxa"/>
            <w:tcBorders>
              <w:top w:val="single" w:sz="4" w:space="0" w:color="auto"/>
              <w:left w:val="nil"/>
              <w:bottom w:val="nil"/>
              <w:right w:val="single" w:sz="4" w:space="0" w:color="auto"/>
            </w:tcBorders>
            <w:shd w:val="clear" w:color="auto" w:fill="auto"/>
            <w:vAlign w:val="center"/>
            <w:hideMark/>
          </w:tcPr>
          <w:p w14:paraId="1B741D19" w14:textId="77777777" w:rsidR="00FF11BB" w:rsidRPr="00FF11BB" w:rsidRDefault="00FF11BB">
            <w:pPr>
              <w:jc w:val="center"/>
              <w:rPr>
                <w:b/>
                <w:bCs/>
                <w:color w:val="000000"/>
                <w:sz w:val="16"/>
                <w:szCs w:val="22"/>
              </w:rPr>
            </w:pPr>
            <w:r w:rsidRPr="00FF11BB">
              <w:rPr>
                <w:b/>
                <w:bCs/>
                <w:color w:val="000000"/>
                <w:sz w:val="16"/>
                <w:szCs w:val="22"/>
              </w:rPr>
              <w:t>Rear Overhang, in.</w:t>
            </w:r>
          </w:p>
        </w:tc>
        <w:tc>
          <w:tcPr>
            <w:tcW w:w="785" w:type="dxa"/>
            <w:tcBorders>
              <w:top w:val="single" w:sz="4" w:space="0" w:color="auto"/>
              <w:left w:val="nil"/>
              <w:bottom w:val="nil"/>
              <w:right w:val="single" w:sz="4" w:space="0" w:color="auto"/>
            </w:tcBorders>
            <w:shd w:val="clear" w:color="auto" w:fill="auto"/>
            <w:vAlign w:val="center"/>
            <w:hideMark/>
          </w:tcPr>
          <w:p w14:paraId="508CFF14" w14:textId="77777777" w:rsidR="00FF11BB" w:rsidRPr="00FF11BB" w:rsidRDefault="00FF11BB">
            <w:pPr>
              <w:jc w:val="center"/>
              <w:rPr>
                <w:b/>
                <w:bCs/>
                <w:color w:val="000000"/>
                <w:sz w:val="16"/>
                <w:szCs w:val="22"/>
              </w:rPr>
            </w:pPr>
            <w:r w:rsidRPr="00FF11BB">
              <w:rPr>
                <w:b/>
                <w:bCs/>
                <w:color w:val="000000"/>
                <w:sz w:val="16"/>
                <w:szCs w:val="22"/>
              </w:rPr>
              <w:t>Average Track Width,</w:t>
            </w:r>
            <w:r w:rsidRPr="00FF11BB">
              <w:rPr>
                <w:b/>
                <w:bCs/>
                <w:color w:val="000000"/>
                <w:sz w:val="16"/>
                <w:szCs w:val="22"/>
              </w:rPr>
              <w:br/>
              <w:t>in.</w:t>
            </w:r>
          </w:p>
        </w:tc>
        <w:tc>
          <w:tcPr>
            <w:tcW w:w="826" w:type="dxa"/>
            <w:tcBorders>
              <w:top w:val="single" w:sz="4" w:space="0" w:color="auto"/>
              <w:left w:val="nil"/>
              <w:bottom w:val="nil"/>
              <w:right w:val="single" w:sz="4" w:space="0" w:color="auto"/>
            </w:tcBorders>
            <w:shd w:val="clear" w:color="auto" w:fill="auto"/>
            <w:vAlign w:val="center"/>
            <w:hideMark/>
          </w:tcPr>
          <w:p w14:paraId="4C22888B" w14:textId="77777777" w:rsidR="00FF11BB" w:rsidRPr="00FF11BB" w:rsidRDefault="00FF11BB">
            <w:pPr>
              <w:jc w:val="center"/>
              <w:rPr>
                <w:b/>
                <w:bCs/>
                <w:color w:val="000000"/>
                <w:sz w:val="16"/>
                <w:szCs w:val="22"/>
              </w:rPr>
            </w:pPr>
            <w:r w:rsidRPr="00FF11BB">
              <w:rPr>
                <w:b/>
                <w:bCs/>
                <w:color w:val="000000"/>
                <w:sz w:val="16"/>
                <w:szCs w:val="22"/>
              </w:rPr>
              <w:t xml:space="preserve">Static Stability Factor </w:t>
            </w:r>
          </w:p>
        </w:tc>
        <w:tc>
          <w:tcPr>
            <w:tcW w:w="706" w:type="dxa"/>
            <w:tcBorders>
              <w:top w:val="single" w:sz="4" w:space="0" w:color="auto"/>
              <w:left w:val="nil"/>
              <w:bottom w:val="nil"/>
              <w:right w:val="single" w:sz="4" w:space="0" w:color="auto"/>
            </w:tcBorders>
            <w:shd w:val="clear" w:color="auto" w:fill="auto"/>
            <w:vAlign w:val="center"/>
            <w:hideMark/>
          </w:tcPr>
          <w:p w14:paraId="63DD1403" w14:textId="77777777" w:rsidR="00FF11BB" w:rsidRPr="00FF11BB" w:rsidRDefault="00FF11BB">
            <w:pPr>
              <w:jc w:val="center"/>
              <w:rPr>
                <w:b/>
                <w:bCs/>
                <w:color w:val="000000"/>
                <w:sz w:val="16"/>
                <w:szCs w:val="22"/>
              </w:rPr>
            </w:pPr>
            <w:r w:rsidRPr="00FF11BB">
              <w:rPr>
                <w:b/>
                <w:bCs/>
                <w:color w:val="000000"/>
                <w:sz w:val="16"/>
                <w:szCs w:val="22"/>
              </w:rPr>
              <w:t xml:space="preserve">C.G. Behind Front Axle, </w:t>
            </w:r>
            <w:r w:rsidRPr="00FF11BB">
              <w:rPr>
                <w:b/>
                <w:bCs/>
                <w:color w:val="000000"/>
                <w:sz w:val="16"/>
                <w:szCs w:val="22"/>
              </w:rPr>
              <w:br/>
              <w:t>in.</w:t>
            </w:r>
          </w:p>
        </w:tc>
        <w:tc>
          <w:tcPr>
            <w:tcW w:w="734" w:type="dxa"/>
            <w:tcBorders>
              <w:top w:val="single" w:sz="4" w:space="0" w:color="auto"/>
              <w:left w:val="nil"/>
              <w:bottom w:val="nil"/>
              <w:right w:val="single" w:sz="4" w:space="0" w:color="auto"/>
            </w:tcBorders>
            <w:shd w:val="clear" w:color="auto" w:fill="auto"/>
            <w:vAlign w:val="center"/>
            <w:hideMark/>
          </w:tcPr>
          <w:p w14:paraId="335596ED" w14:textId="77777777" w:rsidR="00FF11BB" w:rsidRPr="00FF11BB" w:rsidRDefault="00FF11BB">
            <w:pPr>
              <w:jc w:val="center"/>
              <w:rPr>
                <w:b/>
                <w:bCs/>
                <w:color w:val="000000"/>
                <w:sz w:val="16"/>
                <w:szCs w:val="22"/>
              </w:rPr>
            </w:pPr>
            <w:r w:rsidRPr="00FF11BB">
              <w:rPr>
                <w:b/>
                <w:bCs/>
                <w:color w:val="000000"/>
                <w:sz w:val="16"/>
                <w:szCs w:val="22"/>
              </w:rPr>
              <w:t>Hood Height, in.</w:t>
            </w:r>
          </w:p>
        </w:tc>
        <w:tc>
          <w:tcPr>
            <w:tcW w:w="810" w:type="dxa"/>
            <w:tcBorders>
              <w:top w:val="single" w:sz="4" w:space="0" w:color="auto"/>
              <w:left w:val="nil"/>
              <w:bottom w:val="nil"/>
              <w:right w:val="single" w:sz="4" w:space="0" w:color="auto"/>
            </w:tcBorders>
            <w:shd w:val="clear" w:color="auto" w:fill="auto"/>
            <w:vAlign w:val="center"/>
            <w:hideMark/>
          </w:tcPr>
          <w:p w14:paraId="758BC1C9" w14:textId="77777777" w:rsidR="00FF11BB" w:rsidRPr="00FF11BB" w:rsidRDefault="00FF11BB">
            <w:pPr>
              <w:jc w:val="center"/>
              <w:rPr>
                <w:b/>
                <w:bCs/>
                <w:color w:val="000000"/>
                <w:sz w:val="16"/>
                <w:szCs w:val="22"/>
              </w:rPr>
            </w:pPr>
            <w:r w:rsidRPr="00FF11BB">
              <w:rPr>
                <w:b/>
                <w:bCs/>
                <w:color w:val="000000"/>
                <w:sz w:val="16"/>
                <w:szCs w:val="22"/>
              </w:rPr>
              <w:t>Front Bumper Height, in.</w:t>
            </w:r>
          </w:p>
        </w:tc>
      </w:tr>
      <w:tr w:rsidR="00FF11BB" w:rsidRPr="00FF11BB" w14:paraId="08BF4D8D" w14:textId="77777777" w:rsidTr="00D10684">
        <w:trPr>
          <w:trHeight w:val="315"/>
          <w:jc w:val="center"/>
        </w:trPr>
        <w:tc>
          <w:tcPr>
            <w:tcW w:w="14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16108B" w14:textId="77777777" w:rsidR="00FF11BB" w:rsidRPr="00FF11BB" w:rsidRDefault="00FF11BB" w:rsidP="00FF11BB">
            <w:pPr>
              <w:jc w:val="center"/>
              <w:rPr>
                <w:sz w:val="18"/>
                <w:szCs w:val="22"/>
              </w:rPr>
            </w:pPr>
            <w:r w:rsidRPr="00FF11BB">
              <w:rPr>
                <w:sz w:val="18"/>
                <w:szCs w:val="22"/>
              </w:rPr>
              <w:t>HONDA CIVIC</w:t>
            </w:r>
          </w:p>
        </w:tc>
        <w:tc>
          <w:tcPr>
            <w:tcW w:w="13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859064" w14:textId="39A094A1" w:rsidR="00FF11BB" w:rsidRPr="00FF11BB" w:rsidRDefault="00FF11BB" w:rsidP="00FF11BB">
            <w:pPr>
              <w:jc w:val="center"/>
              <w:rPr>
                <w:sz w:val="20"/>
              </w:rPr>
            </w:pPr>
            <w:r w:rsidRPr="00FF11BB">
              <w:rPr>
                <w:sz w:val="20"/>
              </w:rPr>
              <w:t>DX/LX/EX 4DR SEDAN</w:t>
            </w:r>
          </w:p>
        </w:tc>
        <w:tc>
          <w:tcPr>
            <w:tcW w:w="9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8013BBF" w14:textId="77777777" w:rsidR="00FF11BB" w:rsidRPr="00FF11BB" w:rsidRDefault="00FF11BB" w:rsidP="00FF11BB">
            <w:pPr>
              <w:jc w:val="center"/>
              <w:rPr>
                <w:sz w:val="20"/>
              </w:rPr>
            </w:pPr>
            <w:r w:rsidRPr="00FF11BB">
              <w:rPr>
                <w:sz w:val="20"/>
              </w:rPr>
              <w:t>106.3</w:t>
            </w:r>
          </w:p>
        </w:tc>
        <w:tc>
          <w:tcPr>
            <w:tcW w:w="7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25DEC20" w14:textId="77777777" w:rsidR="00FF11BB" w:rsidRPr="00FF11BB" w:rsidRDefault="00FF11BB" w:rsidP="00FF11BB">
            <w:pPr>
              <w:jc w:val="center"/>
              <w:rPr>
                <w:sz w:val="20"/>
              </w:rPr>
            </w:pPr>
            <w:r w:rsidRPr="00FF11BB">
              <w:rPr>
                <w:sz w:val="20"/>
              </w:rPr>
              <w:t>182.3</w:t>
            </w:r>
          </w:p>
        </w:tc>
        <w:tc>
          <w:tcPr>
            <w:tcW w:w="7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384405" w14:textId="77777777" w:rsidR="00FF11BB" w:rsidRPr="00FF11BB" w:rsidRDefault="00FF11BB" w:rsidP="00FF11BB">
            <w:pPr>
              <w:jc w:val="center"/>
              <w:rPr>
                <w:sz w:val="20"/>
              </w:rPr>
            </w:pPr>
            <w:r w:rsidRPr="00FF11BB">
              <w:rPr>
                <w:sz w:val="20"/>
              </w:rPr>
              <w:t>55.9</w:t>
            </w:r>
          </w:p>
        </w:tc>
        <w:tc>
          <w:tcPr>
            <w:tcW w:w="95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19636BA" w14:textId="77777777" w:rsidR="00FF11BB" w:rsidRPr="00FF11BB" w:rsidRDefault="00FF11BB" w:rsidP="00FF11BB">
            <w:pPr>
              <w:jc w:val="center"/>
              <w:rPr>
                <w:sz w:val="20"/>
              </w:rPr>
            </w:pPr>
            <w:r w:rsidRPr="00FF11BB">
              <w:rPr>
                <w:sz w:val="20"/>
              </w:rPr>
              <w:t>22.4</w:t>
            </w:r>
          </w:p>
        </w:tc>
        <w:tc>
          <w:tcPr>
            <w:tcW w:w="7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ABE5F47" w14:textId="77777777" w:rsidR="00FF11BB" w:rsidRPr="00FF11BB" w:rsidRDefault="00FF11BB" w:rsidP="00FF11BB">
            <w:pPr>
              <w:jc w:val="center"/>
              <w:rPr>
                <w:sz w:val="20"/>
              </w:rPr>
            </w:pPr>
            <w:r w:rsidRPr="00FF11BB">
              <w:rPr>
                <w:sz w:val="20"/>
              </w:rPr>
              <w:t>74.0</w:t>
            </w:r>
          </w:p>
        </w:tc>
        <w:tc>
          <w:tcPr>
            <w:tcW w:w="9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459FB3C" w14:textId="77777777" w:rsidR="00FF11BB" w:rsidRPr="00FF11BB" w:rsidRDefault="00FF11BB" w:rsidP="00FF11BB">
            <w:pPr>
              <w:jc w:val="center"/>
              <w:rPr>
                <w:sz w:val="20"/>
              </w:rPr>
            </w:pPr>
            <w:r w:rsidRPr="00FF11BB">
              <w:rPr>
                <w:sz w:val="20"/>
              </w:rPr>
              <w:t>35.0</w:t>
            </w:r>
          </w:p>
        </w:tc>
        <w:tc>
          <w:tcPr>
            <w:tcW w:w="9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B0821D5" w14:textId="77777777" w:rsidR="00FF11BB" w:rsidRPr="00FF11BB" w:rsidRDefault="00FF11BB" w:rsidP="00FF11BB">
            <w:pPr>
              <w:jc w:val="center"/>
              <w:rPr>
                <w:sz w:val="20"/>
              </w:rPr>
            </w:pPr>
            <w:r w:rsidRPr="00FF11BB">
              <w:rPr>
                <w:sz w:val="20"/>
              </w:rPr>
              <w:t>40.9</w:t>
            </w:r>
          </w:p>
        </w:tc>
        <w:tc>
          <w:tcPr>
            <w:tcW w:w="78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206DDF1" w14:textId="77777777" w:rsidR="00FF11BB" w:rsidRPr="00FF11BB" w:rsidRDefault="00FF11BB" w:rsidP="00FF11BB">
            <w:pPr>
              <w:jc w:val="center"/>
              <w:rPr>
                <w:sz w:val="20"/>
              </w:rPr>
            </w:pPr>
            <w:r w:rsidRPr="00FF11BB">
              <w:rPr>
                <w:sz w:val="20"/>
              </w:rPr>
              <w:t>61.2</w:t>
            </w:r>
          </w:p>
        </w:tc>
        <w:tc>
          <w:tcPr>
            <w:tcW w:w="82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C7D403D" w14:textId="77777777" w:rsidR="00FF11BB" w:rsidRPr="00FF11BB" w:rsidRDefault="00FF11BB" w:rsidP="00FF11BB">
            <w:pPr>
              <w:jc w:val="center"/>
              <w:rPr>
                <w:sz w:val="20"/>
              </w:rPr>
            </w:pPr>
            <w:r w:rsidRPr="00FF11BB">
              <w:rPr>
                <w:sz w:val="20"/>
              </w:rPr>
              <w:t>1.37</w:t>
            </w:r>
          </w:p>
        </w:tc>
        <w:tc>
          <w:tcPr>
            <w:tcW w:w="70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C164E41" w14:textId="77777777" w:rsidR="00FF11BB" w:rsidRPr="00FF11BB" w:rsidRDefault="00FF11BB" w:rsidP="00FF11BB">
            <w:pPr>
              <w:jc w:val="center"/>
              <w:rPr>
                <w:sz w:val="20"/>
              </w:rPr>
            </w:pPr>
            <w:r w:rsidRPr="00FF11BB">
              <w:rPr>
                <w:sz w:val="20"/>
              </w:rPr>
              <w:t>41.3</w:t>
            </w:r>
          </w:p>
        </w:tc>
        <w:tc>
          <w:tcPr>
            <w:tcW w:w="7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C51B9B" w14:textId="77777777" w:rsidR="00FF11BB" w:rsidRPr="00FF11BB" w:rsidRDefault="00FF11BB" w:rsidP="00FF11BB">
            <w:pPr>
              <w:jc w:val="center"/>
              <w:rPr>
                <w:sz w:val="20"/>
              </w:rPr>
            </w:pPr>
            <w:r w:rsidRPr="00FF11BB">
              <w:rPr>
                <w:sz w:val="20"/>
              </w:rPr>
              <w:t>25.0</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C0FD38" w14:textId="77777777" w:rsidR="00FF11BB" w:rsidRPr="00FF11BB" w:rsidRDefault="00FF11BB" w:rsidP="00FF11BB">
            <w:pPr>
              <w:jc w:val="center"/>
              <w:rPr>
                <w:sz w:val="20"/>
              </w:rPr>
            </w:pPr>
            <w:r w:rsidRPr="00FF11BB">
              <w:rPr>
                <w:sz w:val="20"/>
              </w:rPr>
              <w:t>17.0</w:t>
            </w:r>
          </w:p>
        </w:tc>
      </w:tr>
      <w:tr w:rsidR="00FF11BB" w:rsidRPr="00FF11BB" w14:paraId="31AC06F3" w14:textId="77777777" w:rsidTr="00D10684">
        <w:trPr>
          <w:trHeight w:val="315"/>
          <w:jc w:val="center"/>
        </w:trPr>
        <w:tc>
          <w:tcPr>
            <w:tcW w:w="14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2E0EC588" w14:textId="658C3B55" w:rsidR="00FF11BB" w:rsidRPr="00FF11BB" w:rsidRDefault="00FF11BB" w:rsidP="00B17893">
            <w:pPr>
              <w:jc w:val="center"/>
              <w:rPr>
                <w:sz w:val="18"/>
                <w:szCs w:val="22"/>
              </w:rPr>
            </w:pPr>
            <w:r w:rsidRPr="00FF11BB">
              <w:rPr>
                <w:sz w:val="18"/>
                <w:szCs w:val="22"/>
              </w:rPr>
              <w:t>CHEVROLET CRUZE</w:t>
            </w:r>
            <w:r w:rsidR="00B17893">
              <w:rPr>
                <w:sz w:val="18"/>
                <w:szCs w:val="22"/>
              </w:rPr>
              <w:t>**</w:t>
            </w:r>
          </w:p>
        </w:tc>
        <w:tc>
          <w:tcPr>
            <w:tcW w:w="1389" w:type="dxa"/>
            <w:tcBorders>
              <w:top w:val="nil"/>
              <w:left w:val="nil"/>
              <w:bottom w:val="single" w:sz="4" w:space="0" w:color="auto"/>
              <w:right w:val="single" w:sz="4" w:space="0" w:color="auto"/>
            </w:tcBorders>
            <w:shd w:val="clear" w:color="auto" w:fill="FFFFFF" w:themeFill="background1"/>
            <w:noWrap/>
            <w:vAlign w:val="center"/>
            <w:hideMark/>
          </w:tcPr>
          <w:p w14:paraId="07BCCBCD" w14:textId="77777777" w:rsidR="00FF11BB" w:rsidRPr="00FF11BB" w:rsidRDefault="00FF11BB" w:rsidP="00FF11BB">
            <w:pPr>
              <w:jc w:val="center"/>
              <w:rPr>
                <w:sz w:val="20"/>
              </w:rPr>
            </w:pPr>
            <w:r w:rsidRPr="00FF11BB">
              <w:rPr>
                <w:sz w:val="20"/>
              </w:rPr>
              <w:t>4DR SEDAN</w:t>
            </w:r>
          </w:p>
        </w:tc>
        <w:tc>
          <w:tcPr>
            <w:tcW w:w="994" w:type="dxa"/>
            <w:tcBorders>
              <w:top w:val="nil"/>
              <w:left w:val="nil"/>
              <w:bottom w:val="single" w:sz="4" w:space="0" w:color="auto"/>
              <w:right w:val="single" w:sz="4" w:space="0" w:color="auto"/>
            </w:tcBorders>
            <w:shd w:val="clear" w:color="auto" w:fill="FFFFFF" w:themeFill="background1"/>
            <w:noWrap/>
            <w:vAlign w:val="center"/>
            <w:hideMark/>
          </w:tcPr>
          <w:p w14:paraId="70E31F55" w14:textId="77777777" w:rsidR="00FF11BB" w:rsidRPr="00FF11BB" w:rsidRDefault="00FF11BB" w:rsidP="00FF11BB">
            <w:pPr>
              <w:jc w:val="center"/>
              <w:rPr>
                <w:sz w:val="20"/>
              </w:rPr>
            </w:pPr>
            <w:r w:rsidRPr="00FF11BB">
              <w:rPr>
                <w:sz w:val="20"/>
              </w:rPr>
              <w:t>106.3</w:t>
            </w: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5435F1FE" w14:textId="77777777" w:rsidR="00FF11BB" w:rsidRPr="00FF11BB" w:rsidRDefault="00FF11BB" w:rsidP="00FF11BB">
            <w:pPr>
              <w:jc w:val="center"/>
              <w:rPr>
                <w:sz w:val="20"/>
              </w:rPr>
            </w:pPr>
            <w:r w:rsidRPr="00FF11BB">
              <w:rPr>
                <w:sz w:val="20"/>
              </w:rPr>
              <w:t>183.9</w:t>
            </w:r>
          </w:p>
        </w:tc>
        <w:tc>
          <w:tcPr>
            <w:tcW w:w="732" w:type="dxa"/>
            <w:tcBorders>
              <w:top w:val="nil"/>
              <w:left w:val="nil"/>
              <w:bottom w:val="single" w:sz="4" w:space="0" w:color="auto"/>
              <w:right w:val="single" w:sz="4" w:space="0" w:color="auto"/>
            </w:tcBorders>
            <w:shd w:val="clear" w:color="auto" w:fill="FFFFFF" w:themeFill="background1"/>
            <w:noWrap/>
            <w:vAlign w:val="center"/>
            <w:hideMark/>
          </w:tcPr>
          <w:p w14:paraId="34918FB1" w14:textId="77777777" w:rsidR="00FF11BB" w:rsidRPr="00FF11BB" w:rsidRDefault="00FF11BB" w:rsidP="00FF11BB">
            <w:pPr>
              <w:jc w:val="center"/>
              <w:rPr>
                <w:sz w:val="20"/>
              </w:rPr>
            </w:pPr>
            <w:r w:rsidRPr="00FF11BB">
              <w:rPr>
                <w:sz w:val="20"/>
              </w:rPr>
              <w:t>57.5</w:t>
            </w:r>
          </w:p>
        </w:tc>
        <w:tc>
          <w:tcPr>
            <w:tcW w:w="954" w:type="dxa"/>
            <w:tcBorders>
              <w:top w:val="nil"/>
              <w:left w:val="nil"/>
              <w:bottom w:val="single" w:sz="4" w:space="0" w:color="auto"/>
              <w:right w:val="single" w:sz="4" w:space="0" w:color="auto"/>
            </w:tcBorders>
            <w:shd w:val="clear" w:color="auto" w:fill="FFFFFF" w:themeFill="background1"/>
            <w:noWrap/>
            <w:vAlign w:val="center"/>
            <w:hideMark/>
          </w:tcPr>
          <w:p w14:paraId="4F423ACA" w14:textId="77777777" w:rsidR="00FF11BB" w:rsidRPr="00FF11BB" w:rsidRDefault="00FF11BB" w:rsidP="00FF11BB">
            <w:pPr>
              <w:jc w:val="center"/>
              <w:rPr>
                <w:sz w:val="20"/>
              </w:rPr>
            </w:pPr>
            <w:r w:rsidRPr="00FF11BB">
              <w:rPr>
                <w:sz w:val="20"/>
              </w:rPr>
              <w:t>23.0</w:t>
            </w:r>
          </w:p>
        </w:tc>
        <w:tc>
          <w:tcPr>
            <w:tcW w:w="732" w:type="dxa"/>
            <w:tcBorders>
              <w:top w:val="nil"/>
              <w:left w:val="nil"/>
              <w:bottom w:val="single" w:sz="4" w:space="0" w:color="auto"/>
              <w:right w:val="single" w:sz="4" w:space="0" w:color="auto"/>
            </w:tcBorders>
            <w:shd w:val="clear" w:color="auto" w:fill="FFFFFF" w:themeFill="background1"/>
            <w:noWrap/>
            <w:vAlign w:val="center"/>
            <w:hideMark/>
          </w:tcPr>
          <w:p w14:paraId="3AD627C8" w14:textId="77777777" w:rsidR="00FF11BB" w:rsidRPr="00FF11BB" w:rsidRDefault="00FF11BB" w:rsidP="00FF11BB">
            <w:pPr>
              <w:jc w:val="center"/>
              <w:rPr>
                <w:sz w:val="20"/>
              </w:rPr>
            </w:pPr>
            <w:r w:rsidRPr="00FF11BB">
              <w:rPr>
                <w:sz w:val="20"/>
              </w:rPr>
              <w:t>70.9</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44C0F9AD" w14:textId="77777777" w:rsidR="00FF11BB" w:rsidRPr="00FF11BB" w:rsidRDefault="00FF11BB" w:rsidP="00FF11BB">
            <w:pPr>
              <w:jc w:val="center"/>
              <w:rPr>
                <w:sz w:val="20"/>
              </w:rPr>
            </w:pPr>
            <w:r w:rsidRPr="00FF11BB">
              <w:rPr>
                <w:sz w:val="20"/>
              </w:rPr>
              <w:t>38.6</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3A372968" w14:textId="77777777" w:rsidR="00FF11BB" w:rsidRPr="00FF11BB" w:rsidRDefault="00FF11BB" w:rsidP="00FF11BB">
            <w:pPr>
              <w:jc w:val="center"/>
              <w:rPr>
                <w:sz w:val="20"/>
              </w:rPr>
            </w:pPr>
            <w:r w:rsidRPr="00FF11BB">
              <w:rPr>
                <w:sz w:val="20"/>
              </w:rPr>
              <w:t>39.0</w:t>
            </w:r>
          </w:p>
        </w:tc>
        <w:tc>
          <w:tcPr>
            <w:tcW w:w="785" w:type="dxa"/>
            <w:tcBorders>
              <w:top w:val="nil"/>
              <w:left w:val="nil"/>
              <w:bottom w:val="single" w:sz="4" w:space="0" w:color="auto"/>
              <w:right w:val="single" w:sz="4" w:space="0" w:color="auto"/>
            </w:tcBorders>
            <w:shd w:val="clear" w:color="auto" w:fill="FFFFFF" w:themeFill="background1"/>
            <w:noWrap/>
            <w:vAlign w:val="center"/>
            <w:hideMark/>
          </w:tcPr>
          <w:p w14:paraId="713C402A" w14:textId="77777777" w:rsidR="00FF11BB" w:rsidRPr="00FF11BB" w:rsidRDefault="00FF11BB" w:rsidP="00FF11BB">
            <w:pPr>
              <w:jc w:val="center"/>
              <w:rPr>
                <w:sz w:val="20"/>
              </w:rPr>
            </w:pPr>
            <w:r w:rsidRPr="00FF11BB">
              <w:rPr>
                <w:sz w:val="20"/>
              </w:rPr>
              <w:t>61.2</w:t>
            </w:r>
          </w:p>
        </w:tc>
        <w:tc>
          <w:tcPr>
            <w:tcW w:w="826" w:type="dxa"/>
            <w:tcBorders>
              <w:top w:val="nil"/>
              <w:left w:val="nil"/>
              <w:bottom w:val="single" w:sz="4" w:space="0" w:color="auto"/>
              <w:right w:val="single" w:sz="4" w:space="0" w:color="auto"/>
            </w:tcBorders>
            <w:shd w:val="clear" w:color="auto" w:fill="FFFFFF" w:themeFill="background1"/>
            <w:noWrap/>
            <w:vAlign w:val="center"/>
            <w:hideMark/>
          </w:tcPr>
          <w:p w14:paraId="2F766CBE" w14:textId="77777777" w:rsidR="00FF11BB" w:rsidRPr="00FF11BB" w:rsidRDefault="00FF11BB" w:rsidP="00FF11BB">
            <w:pPr>
              <w:jc w:val="center"/>
              <w:rPr>
                <w:sz w:val="20"/>
              </w:rPr>
            </w:pPr>
            <w:r w:rsidRPr="00FF11BB">
              <w:rPr>
                <w:sz w:val="20"/>
              </w:rPr>
              <w:t>1.33</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14:paraId="6D3674A3" w14:textId="77777777" w:rsidR="00FF11BB" w:rsidRPr="00FF11BB" w:rsidRDefault="00FF11BB" w:rsidP="00FF11BB">
            <w:pPr>
              <w:jc w:val="center"/>
              <w:rPr>
                <w:sz w:val="20"/>
              </w:rPr>
            </w:pPr>
            <w:r w:rsidRPr="00FF11BB">
              <w:rPr>
                <w:sz w:val="20"/>
              </w:rPr>
              <w:t>46.6</w:t>
            </w:r>
          </w:p>
        </w:tc>
        <w:tc>
          <w:tcPr>
            <w:tcW w:w="734" w:type="dxa"/>
            <w:tcBorders>
              <w:top w:val="nil"/>
              <w:left w:val="nil"/>
              <w:bottom w:val="single" w:sz="4" w:space="0" w:color="auto"/>
              <w:right w:val="single" w:sz="4" w:space="0" w:color="auto"/>
            </w:tcBorders>
            <w:shd w:val="clear" w:color="auto" w:fill="FFFFFF" w:themeFill="background1"/>
            <w:noWrap/>
            <w:vAlign w:val="center"/>
            <w:hideMark/>
          </w:tcPr>
          <w:p w14:paraId="5D257338" w14:textId="77777777" w:rsidR="00FF11BB" w:rsidRPr="00FF11BB" w:rsidRDefault="00FF11BB" w:rsidP="00FF11BB">
            <w:pPr>
              <w:jc w:val="center"/>
              <w:rPr>
                <w:sz w:val="20"/>
              </w:rPr>
            </w:pPr>
            <w:r w:rsidRPr="00FF11BB">
              <w:rPr>
                <w:sz w:val="20"/>
              </w:rPr>
              <w:t>31.0</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00C21BAA" w14:textId="77777777" w:rsidR="00FF11BB" w:rsidRPr="00FF11BB" w:rsidRDefault="00FF11BB" w:rsidP="00FF11BB">
            <w:pPr>
              <w:jc w:val="center"/>
              <w:rPr>
                <w:sz w:val="20"/>
              </w:rPr>
            </w:pPr>
            <w:r w:rsidRPr="00FF11BB">
              <w:rPr>
                <w:sz w:val="20"/>
              </w:rPr>
              <w:t>18.0</w:t>
            </w:r>
          </w:p>
        </w:tc>
      </w:tr>
      <w:tr w:rsidR="00FF11BB" w:rsidRPr="00FF11BB" w14:paraId="3EC00002" w14:textId="77777777" w:rsidTr="00D10684">
        <w:trPr>
          <w:trHeight w:val="315"/>
          <w:jc w:val="center"/>
        </w:trPr>
        <w:tc>
          <w:tcPr>
            <w:tcW w:w="14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9368FA" w14:textId="77777777" w:rsidR="00FF11BB" w:rsidRPr="00FF11BB" w:rsidRDefault="00FF11BB" w:rsidP="00FF11BB">
            <w:pPr>
              <w:jc w:val="center"/>
              <w:rPr>
                <w:sz w:val="18"/>
                <w:szCs w:val="22"/>
              </w:rPr>
            </w:pPr>
            <w:r w:rsidRPr="00FF11BB">
              <w:rPr>
                <w:sz w:val="18"/>
                <w:szCs w:val="22"/>
              </w:rPr>
              <w:t>TOYOTA COROLLA</w:t>
            </w:r>
          </w:p>
        </w:tc>
        <w:tc>
          <w:tcPr>
            <w:tcW w:w="13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2F15D9" w14:textId="6072ADD7" w:rsidR="00FF11BB" w:rsidRPr="00FF11BB" w:rsidRDefault="00FF11BB" w:rsidP="00FF11BB">
            <w:pPr>
              <w:jc w:val="center"/>
              <w:rPr>
                <w:sz w:val="20"/>
              </w:rPr>
            </w:pPr>
            <w:r w:rsidRPr="00FF11BB">
              <w:rPr>
                <w:sz w:val="20"/>
              </w:rPr>
              <w:t>4DR SEDAN</w:t>
            </w:r>
          </w:p>
        </w:tc>
        <w:tc>
          <w:tcPr>
            <w:tcW w:w="9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A6611EB" w14:textId="77777777" w:rsidR="00FF11BB" w:rsidRPr="00FF11BB" w:rsidRDefault="00FF11BB" w:rsidP="00FF11BB">
            <w:pPr>
              <w:jc w:val="center"/>
              <w:rPr>
                <w:sz w:val="20"/>
              </w:rPr>
            </w:pPr>
            <w:r w:rsidRPr="00FF11BB">
              <w:rPr>
                <w:sz w:val="20"/>
              </w:rPr>
              <w:t>106.3</w:t>
            </w:r>
          </w:p>
        </w:tc>
        <w:tc>
          <w:tcPr>
            <w:tcW w:w="7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CA2BB3" w14:textId="77777777" w:rsidR="00FF11BB" w:rsidRPr="00FF11BB" w:rsidRDefault="00FF11BB" w:rsidP="00FF11BB">
            <w:pPr>
              <w:jc w:val="center"/>
              <w:rPr>
                <w:sz w:val="20"/>
              </w:rPr>
            </w:pPr>
            <w:r w:rsidRPr="00FF11BB">
              <w:rPr>
                <w:sz w:val="20"/>
              </w:rPr>
              <w:t>182.7</w:t>
            </w:r>
          </w:p>
        </w:tc>
        <w:tc>
          <w:tcPr>
            <w:tcW w:w="7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FB6F3B" w14:textId="77777777" w:rsidR="00FF11BB" w:rsidRPr="00FF11BB" w:rsidRDefault="00FF11BB" w:rsidP="00FF11BB">
            <w:pPr>
              <w:jc w:val="center"/>
              <w:rPr>
                <w:sz w:val="20"/>
              </w:rPr>
            </w:pPr>
            <w:r w:rsidRPr="00FF11BB">
              <w:rPr>
                <w:sz w:val="20"/>
              </w:rPr>
              <w:t>57.5</w:t>
            </w:r>
          </w:p>
        </w:tc>
        <w:tc>
          <w:tcPr>
            <w:tcW w:w="95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EE7185B" w14:textId="77777777" w:rsidR="00FF11BB" w:rsidRPr="00FF11BB" w:rsidRDefault="00FF11BB" w:rsidP="00FF11BB">
            <w:pPr>
              <w:jc w:val="center"/>
              <w:rPr>
                <w:sz w:val="20"/>
              </w:rPr>
            </w:pPr>
            <w:r w:rsidRPr="00FF11BB">
              <w:rPr>
                <w:sz w:val="20"/>
              </w:rPr>
              <w:t>23.0</w:t>
            </w:r>
          </w:p>
        </w:tc>
        <w:tc>
          <w:tcPr>
            <w:tcW w:w="7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29E2084" w14:textId="77777777" w:rsidR="00FF11BB" w:rsidRPr="00FF11BB" w:rsidRDefault="00FF11BB" w:rsidP="00FF11BB">
            <w:pPr>
              <w:jc w:val="center"/>
              <w:rPr>
                <w:sz w:val="20"/>
              </w:rPr>
            </w:pPr>
            <w:r w:rsidRPr="00FF11BB">
              <w:rPr>
                <w:sz w:val="20"/>
              </w:rPr>
              <w:t>70.1</w:t>
            </w:r>
          </w:p>
        </w:tc>
        <w:tc>
          <w:tcPr>
            <w:tcW w:w="9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525068" w14:textId="77777777" w:rsidR="00FF11BB" w:rsidRPr="00FF11BB" w:rsidRDefault="00FF11BB" w:rsidP="00FF11BB">
            <w:pPr>
              <w:jc w:val="center"/>
              <w:rPr>
                <w:sz w:val="20"/>
              </w:rPr>
            </w:pPr>
            <w:r w:rsidRPr="00FF11BB">
              <w:rPr>
                <w:sz w:val="20"/>
              </w:rPr>
              <w:t>38.2</w:t>
            </w:r>
          </w:p>
        </w:tc>
        <w:tc>
          <w:tcPr>
            <w:tcW w:w="9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BE36133" w14:textId="77777777" w:rsidR="00FF11BB" w:rsidRPr="00FF11BB" w:rsidRDefault="00FF11BB" w:rsidP="00FF11BB">
            <w:pPr>
              <w:jc w:val="center"/>
              <w:rPr>
                <w:sz w:val="20"/>
              </w:rPr>
            </w:pPr>
            <w:r w:rsidRPr="00FF11BB">
              <w:rPr>
                <w:sz w:val="20"/>
              </w:rPr>
              <w:t>38.6</w:t>
            </w:r>
          </w:p>
        </w:tc>
        <w:tc>
          <w:tcPr>
            <w:tcW w:w="78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D14BCF0" w14:textId="77777777" w:rsidR="00FF11BB" w:rsidRPr="00FF11BB" w:rsidRDefault="00FF11BB" w:rsidP="00FF11BB">
            <w:pPr>
              <w:jc w:val="center"/>
              <w:rPr>
                <w:sz w:val="20"/>
              </w:rPr>
            </w:pPr>
            <w:r w:rsidRPr="00FF11BB">
              <w:rPr>
                <w:sz w:val="20"/>
              </w:rPr>
              <w:t>59.8</w:t>
            </w:r>
          </w:p>
        </w:tc>
        <w:tc>
          <w:tcPr>
            <w:tcW w:w="82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A1341B" w14:textId="77777777" w:rsidR="00FF11BB" w:rsidRPr="00FF11BB" w:rsidRDefault="00FF11BB" w:rsidP="00FF11BB">
            <w:pPr>
              <w:jc w:val="center"/>
              <w:rPr>
                <w:sz w:val="20"/>
              </w:rPr>
            </w:pPr>
            <w:r w:rsidRPr="00FF11BB">
              <w:rPr>
                <w:sz w:val="20"/>
              </w:rPr>
              <w:t>1.30</w:t>
            </w:r>
          </w:p>
        </w:tc>
        <w:tc>
          <w:tcPr>
            <w:tcW w:w="70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658BF74" w14:textId="77777777" w:rsidR="00FF11BB" w:rsidRPr="00FF11BB" w:rsidRDefault="00FF11BB" w:rsidP="00FF11BB">
            <w:pPr>
              <w:jc w:val="center"/>
              <w:rPr>
                <w:sz w:val="20"/>
              </w:rPr>
            </w:pPr>
            <w:r w:rsidRPr="00FF11BB">
              <w:rPr>
                <w:sz w:val="20"/>
              </w:rPr>
              <w:t>46.6</w:t>
            </w:r>
          </w:p>
        </w:tc>
        <w:tc>
          <w:tcPr>
            <w:tcW w:w="7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5B5C891" w14:textId="77777777" w:rsidR="00FF11BB" w:rsidRPr="00FF11BB" w:rsidRDefault="00FF11BB" w:rsidP="00FF11BB">
            <w:pPr>
              <w:jc w:val="center"/>
              <w:rPr>
                <w:sz w:val="20"/>
              </w:rPr>
            </w:pPr>
            <w:r w:rsidRPr="00FF11BB">
              <w:rPr>
                <w:sz w:val="20"/>
              </w:rPr>
              <w:t>26.0</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DC2D3A" w14:textId="77777777" w:rsidR="00FF11BB" w:rsidRPr="00FF11BB" w:rsidRDefault="00FF11BB" w:rsidP="00FF11BB">
            <w:pPr>
              <w:jc w:val="center"/>
              <w:rPr>
                <w:sz w:val="20"/>
              </w:rPr>
            </w:pPr>
            <w:r w:rsidRPr="00FF11BB">
              <w:rPr>
                <w:sz w:val="20"/>
              </w:rPr>
              <w:t>20.0</w:t>
            </w:r>
          </w:p>
        </w:tc>
      </w:tr>
      <w:tr w:rsidR="00FF11BB" w:rsidRPr="00FF11BB" w14:paraId="78C74CC6" w14:textId="77777777" w:rsidTr="00D10684">
        <w:trPr>
          <w:trHeight w:val="315"/>
          <w:jc w:val="center"/>
        </w:trPr>
        <w:tc>
          <w:tcPr>
            <w:tcW w:w="14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66CD22D1" w14:textId="1EAEFF71" w:rsidR="00FF11BB" w:rsidRPr="00FF11BB" w:rsidRDefault="00FF11BB" w:rsidP="00FF11BB">
            <w:pPr>
              <w:jc w:val="center"/>
              <w:rPr>
                <w:sz w:val="18"/>
                <w:szCs w:val="22"/>
              </w:rPr>
            </w:pPr>
            <w:r w:rsidRPr="00FF11BB">
              <w:rPr>
                <w:sz w:val="18"/>
                <w:szCs w:val="22"/>
              </w:rPr>
              <w:t>KIA FORTE</w:t>
            </w:r>
          </w:p>
        </w:tc>
        <w:tc>
          <w:tcPr>
            <w:tcW w:w="1389" w:type="dxa"/>
            <w:tcBorders>
              <w:top w:val="nil"/>
              <w:left w:val="nil"/>
              <w:bottom w:val="single" w:sz="4" w:space="0" w:color="auto"/>
              <w:right w:val="single" w:sz="4" w:space="0" w:color="auto"/>
            </w:tcBorders>
            <w:shd w:val="clear" w:color="auto" w:fill="FFFFFF" w:themeFill="background1"/>
            <w:noWrap/>
            <w:vAlign w:val="center"/>
            <w:hideMark/>
          </w:tcPr>
          <w:p w14:paraId="66BDA0D0" w14:textId="2A840AA4" w:rsidR="00FF11BB" w:rsidRPr="00FF11BB" w:rsidRDefault="00FF11BB" w:rsidP="00FF11BB">
            <w:pPr>
              <w:jc w:val="center"/>
              <w:rPr>
                <w:sz w:val="20"/>
              </w:rPr>
            </w:pPr>
            <w:r w:rsidRPr="00FF11BB">
              <w:rPr>
                <w:sz w:val="20"/>
              </w:rPr>
              <w:t>LX 4DR SEDAN</w:t>
            </w:r>
          </w:p>
        </w:tc>
        <w:tc>
          <w:tcPr>
            <w:tcW w:w="994" w:type="dxa"/>
            <w:tcBorders>
              <w:top w:val="nil"/>
              <w:left w:val="nil"/>
              <w:bottom w:val="single" w:sz="4" w:space="0" w:color="auto"/>
              <w:right w:val="single" w:sz="4" w:space="0" w:color="auto"/>
            </w:tcBorders>
            <w:shd w:val="clear" w:color="auto" w:fill="FFFFFF" w:themeFill="background1"/>
            <w:noWrap/>
            <w:vAlign w:val="center"/>
            <w:hideMark/>
          </w:tcPr>
          <w:p w14:paraId="13CF3331" w14:textId="77777777" w:rsidR="00FF11BB" w:rsidRPr="00FF11BB" w:rsidRDefault="00FF11BB" w:rsidP="00FF11BB">
            <w:pPr>
              <w:jc w:val="center"/>
              <w:rPr>
                <w:sz w:val="20"/>
              </w:rPr>
            </w:pPr>
            <w:r w:rsidRPr="00FF11BB">
              <w:rPr>
                <w:sz w:val="20"/>
              </w:rPr>
              <w:t>106.3</w:t>
            </w: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0EEB9A4C" w14:textId="77777777" w:rsidR="00FF11BB" w:rsidRPr="00FF11BB" w:rsidRDefault="00FF11BB" w:rsidP="00FF11BB">
            <w:pPr>
              <w:jc w:val="center"/>
              <w:rPr>
                <w:sz w:val="20"/>
              </w:rPr>
            </w:pPr>
            <w:r w:rsidRPr="00FF11BB">
              <w:rPr>
                <w:sz w:val="20"/>
              </w:rPr>
              <w:t>179.5</w:t>
            </w:r>
          </w:p>
        </w:tc>
        <w:tc>
          <w:tcPr>
            <w:tcW w:w="732" w:type="dxa"/>
            <w:tcBorders>
              <w:top w:val="nil"/>
              <w:left w:val="nil"/>
              <w:bottom w:val="single" w:sz="4" w:space="0" w:color="auto"/>
              <w:right w:val="single" w:sz="4" w:space="0" w:color="auto"/>
            </w:tcBorders>
            <w:shd w:val="clear" w:color="auto" w:fill="FFFFFF" w:themeFill="background1"/>
            <w:noWrap/>
            <w:vAlign w:val="center"/>
            <w:hideMark/>
          </w:tcPr>
          <w:p w14:paraId="7F8B11A0" w14:textId="77777777" w:rsidR="00FF11BB" w:rsidRPr="00FF11BB" w:rsidRDefault="00FF11BB" w:rsidP="00FF11BB">
            <w:pPr>
              <w:jc w:val="center"/>
              <w:rPr>
                <w:sz w:val="20"/>
              </w:rPr>
            </w:pPr>
            <w:r w:rsidRPr="00FF11BB">
              <w:rPr>
                <w:sz w:val="20"/>
              </w:rPr>
              <w:t>56.3</w:t>
            </w:r>
          </w:p>
        </w:tc>
        <w:tc>
          <w:tcPr>
            <w:tcW w:w="954" w:type="dxa"/>
            <w:tcBorders>
              <w:top w:val="nil"/>
              <w:left w:val="nil"/>
              <w:bottom w:val="single" w:sz="4" w:space="0" w:color="auto"/>
              <w:right w:val="single" w:sz="4" w:space="0" w:color="auto"/>
            </w:tcBorders>
            <w:shd w:val="clear" w:color="auto" w:fill="FFFFFF" w:themeFill="background1"/>
            <w:noWrap/>
            <w:vAlign w:val="center"/>
            <w:hideMark/>
          </w:tcPr>
          <w:p w14:paraId="153013EC" w14:textId="77777777" w:rsidR="00FF11BB" w:rsidRPr="00FF11BB" w:rsidRDefault="00FF11BB" w:rsidP="00FF11BB">
            <w:pPr>
              <w:jc w:val="center"/>
              <w:rPr>
                <w:sz w:val="20"/>
              </w:rPr>
            </w:pPr>
            <w:r w:rsidRPr="00FF11BB">
              <w:rPr>
                <w:sz w:val="20"/>
              </w:rPr>
              <w:t>22.5</w:t>
            </w:r>
          </w:p>
        </w:tc>
        <w:tc>
          <w:tcPr>
            <w:tcW w:w="732" w:type="dxa"/>
            <w:tcBorders>
              <w:top w:val="nil"/>
              <w:left w:val="nil"/>
              <w:bottom w:val="single" w:sz="4" w:space="0" w:color="auto"/>
              <w:right w:val="single" w:sz="4" w:space="0" w:color="auto"/>
            </w:tcBorders>
            <w:shd w:val="clear" w:color="auto" w:fill="FFFFFF" w:themeFill="background1"/>
            <w:noWrap/>
            <w:vAlign w:val="center"/>
            <w:hideMark/>
          </w:tcPr>
          <w:p w14:paraId="707914AE" w14:textId="77777777" w:rsidR="00FF11BB" w:rsidRPr="00FF11BB" w:rsidRDefault="00FF11BB" w:rsidP="00FF11BB">
            <w:pPr>
              <w:jc w:val="center"/>
              <w:rPr>
                <w:sz w:val="20"/>
              </w:rPr>
            </w:pPr>
            <w:r w:rsidRPr="00FF11BB">
              <w:rPr>
                <w:sz w:val="20"/>
              </w:rPr>
              <w:t>70.1</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701B5025" w14:textId="77777777" w:rsidR="00FF11BB" w:rsidRPr="00FF11BB" w:rsidRDefault="00FF11BB" w:rsidP="00FF11BB">
            <w:pPr>
              <w:jc w:val="center"/>
              <w:rPr>
                <w:sz w:val="20"/>
              </w:rPr>
            </w:pPr>
            <w:r w:rsidRPr="00FF11BB">
              <w:rPr>
                <w:sz w:val="20"/>
              </w:rPr>
              <w:t>34.6</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62DE7BDF" w14:textId="77777777" w:rsidR="00FF11BB" w:rsidRPr="00FF11BB" w:rsidRDefault="00FF11BB" w:rsidP="00FF11BB">
            <w:pPr>
              <w:jc w:val="center"/>
              <w:rPr>
                <w:sz w:val="20"/>
              </w:rPr>
            </w:pPr>
            <w:r w:rsidRPr="00FF11BB">
              <w:rPr>
                <w:sz w:val="20"/>
              </w:rPr>
              <w:t>38.6</w:t>
            </w:r>
          </w:p>
        </w:tc>
        <w:tc>
          <w:tcPr>
            <w:tcW w:w="785" w:type="dxa"/>
            <w:tcBorders>
              <w:top w:val="nil"/>
              <w:left w:val="nil"/>
              <w:bottom w:val="single" w:sz="4" w:space="0" w:color="auto"/>
              <w:right w:val="single" w:sz="4" w:space="0" w:color="auto"/>
            </w:tcBorders>
            <w:shd w:val="clear" w:color="auto" w:fill="FFFFFF" w:themeFill="background1"/>
            <w:noWrap/>
            <w:vAlign w:val="center"/>
            <w:hideMark/>
          </w:tcPr>
          <w:p w14:paraId="0C431187" w14:textId="77777777" w:rsidR="00FF11BB" w:rsidRPr="00FF11BB" w:rsidRDefault="00FF11BB" w:rsidP="00FF11BB">
            <w:pPr>
              <w:jc w:val="center"/>
              <w:rPr>
                <w:sz w:val="20"/>
              </w:rPr>
            </w:pPr>
            <w:r w:rsidRPr="00FF11BB">
              <w:rPr>
                <w:sz w:val="20"/>
              </w:rPr>
              <w:t>61.6</w:t>
            </w:r>
          </w:p>
        </w:tc>
        <w:tc>
          <w:tcPr>
            <w:tcW w:w="826" w:type="dxa"/>
            <w:tcBorders>
              <w:top w:val="nil"/>
              <w:left w:val="nil"/>
              <w:bottom w:val="single" w:sz="4" w:space="0" w:color="auto"/>
              <w:right w:val="single" w:sz="4" w:space="0" w:color="auto"/>
            </w:tcBorders>
            <w:shd w:val="clear" w:color="auto" w:fill="FFFFFF" w:themeFill="background1"/>
            <w:noWrap/>
            <w:vAlign w:val="center"/>
            <w:hideMark/>
          </w:tcPr>
          <w:p w14:paraId="040410A8" w14:textId="77777777" w:rsidR="00FF11BB" w:rsidRPr="00FF11BB" w:rsidRDefault="00FF11BB" w:rsidP="00FF11BB">
            <w:pPr>
              <w:jc w:val="center"/>
              <w:rPr>
                <w:sz w:val="20"/>
              </w:rPr>
            </w:pPr>
            <w:r w:rsidRPr="00FF11BB">
              <w:rPr>
                <w:sz w:val="20"/>
              </w:rPr>
              <w:t>1.37</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14:paraId="2AFFC1BE" w14:textId="77777777" w:rsidR="00FF11BB" w:rsidRPr="00FF11BB" w:rsidRDefault="00FF11BB" w:rsidP="00FF11BB">
            <w:pPr>
              <w:jc w:val="center"/>
              <w:rPr>
                <w:sz w:val="20"/>
              </w:rPr>
            </w:pPr>
            <w:r w:rsidRPr="00FF11BB">
              <w:rPr>
                <w:sz w:val="20"/>
              </w:rPr>
              <w:t>40.3</w:t>
            </w:r>
          </w:p>
        </w:tc>
        <w:tc>
          <w:tcPr>
            <w:tcW w:w="734" w:type="dxa"/>
            <w:tcBorders>
              <w:top w:val="nil"/>
              <w:left w:val="nil"/>
              <w:bottom w:val="single" w:sz="4" w:space="0" w:color="auto"/>
              <w:right w:val="single" w:sz="4" w:space="0" w:color="auto"/>
            </w:tcBorders>
            <w:shd w:val="clear" w:color="auto" w:fill="FFFFFF" w:themeFill="background1"/>
            <w:noWrap/>
            <w:vAlign w:val="center"/>
            <w:hideMark/>
          </w:tcPr>
          <w:p w14:paraId="30B85F28" w14:textId="77777777" w:rsidR="00FF11BB" w:rsidRPr="00FF11BB" w:rsidRDefault="00FF11BB" w:rsidP="00FF11BB">
            <w:pPr>
              <w:jc w:val="center"/>
              <w:rPr>
                <w:sz w:val="20"/>
              </w:rPr>
            </w:pPr>
            <w:r w:rsidRPr="00FF11BB">
              <w:rPr>
                <w:sz w:val="20"/>
              </w:rPr>
              <w:t>26.0</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2C273FCC" w14:textId="77777777" w:rsidR="00FF11BB" w:rsidRPr="00FF11BB" w:rsidRDefault="00FF11BB" w:rsidP="00FF11BB">
            <w:pPr>
              <w:jc w:val="center"/>
              <w:rPr>
                <w:sz w:val="20"/>
              </w:rPr>
            </w:pPr>
            <w:r w:rsidRPr="00FF11BB">
              <w:rPr>
                <w:sz w:val="20"/>
              </w:rPr>
              <w:t>19.0</w:t>
            </w:r>
          </w:p>
        </w:tc>
      </w:tr>
      <w:tr w:rsidR="00FF11BB" w:rsidRPr="00FF11BB" w14:paraId="7E93D496" w14:textId="77777777" w:rsidTr="00D10684">
        <w:trPr>
          <w:trHeight w:val="315"/>
          <w:jc w:val="center"/>
        </w:trPr>
        <w:tc>
          <w:tcPr>
            <w:tcW w:w="14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0D935B4" w14:textId="77777777" w:rsidR="00FF11BB" w:rsidRPr="00FF11BB" w:rsidRDefault="00FF11BB" w:rsidP="00FF11BB">
            <w:pPr>
              <w:jc w:val="center"/>
              <w:rPr>
                <w:sz w:val="18"/>
                <w:szCs w:val="22"/>
              </w:rPr>
            </w:pPr>
            <w:r w:rsidRPr="00FF11BB">
              <w:rPr>
                <w:sz w:val="18"/>
                <w:szCs w:val="22"/>
              </w:rPr>
              <w:t>VOLKSWAGEN JETTA</w:t>
            </w:r>
          </w:p>
        </w:tc>
        <w:tc>
          <w:tcPr>
            <w:tcW w:w="13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EDF1E9" w14:textId="77777777" w:rsidR="00FF11BB" w:rsidRPr="00FF11BB" w:rsidRDefault="00FF11BB" w:rsidP="00FF11BB">
            <w:pPr>
              <w:jc w:val="center"/>
              <w:rPr>
                <w:sz w:val="20"/>
              </w:rPr>
            </w:pPr>
            <w:r w:rsidRPr="00FF11BB">
              <w:rPr>
                <w:sz w:val="20"/>
              </w:rPr>
              <w:t>4DR SEDAN 2.0L</w:t>
            </w:r>
          </w:p>
        </w:tc>
        <w:tc>
          <w:tcPr>
            <w:tcW w:w="9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E666855" w14:textId="77777777" w:rsidR="00FF11BB" w:rsidRPr="00FF11BB" w:rsidRDefault="00FF11BB" w:rsidP="00FF11BB">
            <w:pPr>
              <w:jc w:val="center"/>
              <w:rPr>
                <w:sz w:val="20"/>
              </w:rPr>
            </w:pPr>
            <w:r w:rsidRPr="00FF11BB">
              <w:rPr>
                <w:sz w:val="20"/>
              </w:rPr>
              <w:t>104.3</w:t>
            </w:r>
          </w:p>
        </w:tc>
        <w:tc>
          <w:tcPr>
            <w:tcW w:w="7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9BD8C46" w14:textId="77777777" w:rsidR="00FF11BB" w:rsidRPr="00FF11BB" w:rsidRDefault="00FF11BB" w:rsidP="00FF11BB">
            <w:pPr>
              <w:jc w:val="center"/>
              <w:rPr>
                <w:sz w:val="20"/>
              </w:rPr>
            </w:pPr>
            <w:r w:rsidRPr="00FF11BB">
              <w:rPr>
                <w:sz w:val="20"/>
              </w:rPr>
              <w:t>183.1</w:t>
            </w:r>
          </w:p>
        </w:tc>
        <w:tc>
          <w:tcPr>
            <w:tcW w:w="7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BB3BF6" w14:textId="77777777" w:rsidR="00FF11BB" w:rsidRPr="00FF11BB" w:rsidRDefault="00FF11BB" w:rsidP="00FF11BB">
            <w:pPr>
              <w:jc w:val="center"/>
              <w:rPr>
                <w:sz w:val="20"/>
              </w:rPr>
            </w:pPr>
            <w:r w:rsidRPr="00FF11BB">
              <w:rPr>
                <w:sz w:val="20"/>
              </w:rPr>
              <w:t>57.1</w:t>
            </w:r>
          </w:p>
        </w:tc>
        <w:tc>
          <w:tcPr>
            <w:tcW w:w="95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4F820BD" w14:textId="77777777" w:rsidR="00FF11BB" w:rsidRPr="00FF11BB" w:rsidRDefault="00FF11BB" w:rsidP="00FF11BB">
            <w:pPr>
              <w:jc w:val="center"/>
              <w:rPr>
                <w:sz w:val="20"/>
              </w:rPr>
            </w:pPr>
            <w:r w:rsidRPr="00FF11BB">
              <w:rPr>
                <w:sz w:val="20"/>
              </w:rPr>
              <w:t>22.8</w:t>
            </w:r>
          </w:p>
        </w:tc>
        <w:tc>
          <w:tcPr>
            <w:tcW w:w="7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E0CBA5D" w14:textId="77777777" w:rsidR="00FF11BB" w:rsidRPr="00FF11BB" w:rsidRDefault="00FF11BB" w:rsidP="00FF11BB">
            <w:pPr>
              <w:jc w:val="center"/>
              <w:rPr>
                <w:sz w:val="20"/>
              </w:rPr>
            </w:pPr>
            <w:r w:rsidRPr="00FF11BB">
              <w:rPr>
                <w:sz w:val="20"/>
              </w:rPr>
              <w:t>70.1</w:t>
            </w:r>
          </w:p>
        </w:tc>
        <w:tc>
          <w:tcPr>
            <w:tcW w:w="9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9567B78" w14:textId="77777777" w:rsidR="00FF11BB" w:rsidRPr="00FF11BB" w:rsidRDefault="00FF11BB" w:rsidP="00FF11BB">
            <w:pPr>
              <w:jc w:val="center"/>
              <w:rPr>
                <w:sz w:val="20"/>
              </w:rPr>
            </w:pPr>
            <w:r w:rsidRPr="00FF11BB">
              <w:rPr>
                <w:sz w:val="20"/>
              </w:rPr>
              <w:t>35.8</w:t>
            </w:r>
          </w:p>
        </w:tc>
        <w:tc>
          <w:tcPr>
            <w:tcW w:w="9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5CB83D5" w14:textId="77777777" w:rsidR="00FF11BB" w:rsidRPr="00FF11BB" w:rsidRDefault="00FF11BB" w:rsidP="00FF11BB">
            <w:pPr>
              <w:jc w:val="center"/>
              <w:rPr>
                <w:sz w:val="20"/>
              </w:rPr>
            </w:pPr>
            <w:r w:rsidRPr="00FF11BB">
              <w:rPr>
                <w:sz w:val="20"/>
              </w:rPr>
              <w:t>42.9</w:t>
            </w:r>
          </w:p>
        </w:tc>
        <w:tc>
          <w:tcPr>
            <w:tcW w:w="78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8D6909" w14:textId="77777777" w:rsidR="00FF11BB" w:rsidRPr="00FF11BB" w:rsidRDefault="00FF11BB" w:rsidP="00FF11BB">
            <w:pPr>
              <w:jc w:val="center"/>
              <w:rPr>
                <w:sz w:val="20"/>
              </w:rPr>
            </w:pPr>
            <w:r w:rsidRPr="00FF11BB">
              <w:rPr>
                <w:sz w:val="20"/>
              </w:rPr>
              <w:t>60.6</w:t>
            </w:r>
          </w:p>
        </w:tc>
        <w:tc>
          <w:tcPr>
            <w:tcW w:w="82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B032C0E" w14:textId="77777777" w:rsidR="00FF11BB" w:rsidRPr="00FF11BB" w:rsidRDefault="00FF11BB" w:rsidP="00FF11BB">
            <w:pPr>
              <w:jc w:val="center"/>
              <w:rPr>
                <w:sz w:val="20"/>
              </w:rPr>
            </w:pPr>
            <w:r w:rsidRPr="00FF11BB">
              <w:rPr>
                <w:sz w:val="20"/>
              </w:rPr>
              <w:t>1.33</w:t>
            </w:r>
          </w:p>
        </w:tc>
        <w:tc>
          <w:tcPr>
            <w:tcW w:w="70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BDC7E3" w14:textId="77777777" w:rsidR="00FF11BB" w:rsidRPr="00FF11BB" w:rsidRDefault="00FF11BB" w:rsidP="00FF11BB">
            <w:pPr>
              <w:jc w:val="center"/>
              <w:rPr>
                <w:sz w:val="20"/>
              </w:rPr>
            </w:pPr>
            <w:r w:rsidRPr="00FF11BB">
              <w:rPr>
                <w:sz w:val="20"/>
              </w:rPr>
              <w:t>45.8</w:t>
            </w:r>
          </w:p>
        </w:tc>
        <w:tc>
          <w:tcPr>
            <w:tcW w:w="7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2AA2F27" w14:textId="77777777" w:rsidR="00FF11BB" w:rsidRPr="00FF11BB" w:rsidRDefault="00FF11BB" w:rsidP="00FF11BB">
            <w:pPr>
              <w:jc w:val="center"/>
              <w:rPr>
                <w:sz w:val="20"/>
              </w:rPr>
            </w:pPr>
            <w:r w:rsidRPr="00FF11BB">
              <w:rPr>
                <w:sz w:val="20"/>
              </w:rPr>
              <w:t>n/a</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5DF9CEB" w14:textId="77777777" w:rsidR="00FF11BB" w:rsidRPr="00FF11BB" w:rsidRDefault="00FF11BB" w:rsidP="00FF11BB">
            <w:pPr>
              <w:jc w:val="center"/>
              <w:rPr>
                <w:sz w:val="20"/>
              </w:rPr>
            </w:pPr>
            <w:r w:rsidRPr="00FF11BB">
              <w:rPr>
                <w:sz w:val="20"/>
              </w:rPr>
              <w:t>n/a</w:t>
            </w:r>
          </w:p>
        </w:tc>
      </w:tr>
      <w:tr w:rsidR="00FF11BB" w:rsidRPr="00FF11BB" w14:paraId="63AE9479" w14:textId="77777777" w:rsidTr="00D10684">
        <w:trPr>
          <w:trHeight w:val="315"/>
          <w:jc w:val="center"/>
        </w:trPr>
        <w:tc>
          <w:tcPr>
            <w:tcW w:w="1486"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84F80F2" w14:textId="760228CF" w:rsidR="00FF11BB" w:rsidRPr="00FF11BB" w:rsidRDefault="00FF11BB" w:rsidP="00FF11BB">
            <w:pPr>
              <w:jc w:val="center"/>
              <w:rPr>
                <w:sz w:val="18"/>
                <w:szCs w:val="22"/>
              </w:rPr>
            </w:pPr>
            <w:r w:rsidRPr="00FF11BB">
              <w:rPr>
                <w:sz w:val="18"/>
                <w:szCs w:val="22"/>
              </w:rPr>
              <w:t>HYUNDAI ELANTRA</w:t>
            </w:r>
            <w:r w:rsidR="00B17893">
              <w:rPr>
                <w:sz w:val="18"/>
                <w:szCs w:val="22"/>
              </w:rPr>
              <w:t>*</w:t>
            </w:r>
          </w:p>
        </w:tc>
        <w:tc>
          <w:tcPr>
            <w:tcW w:w="1389" w:type="dxa"/>
            <w:tcBorders>
              <w:top w:val="nil"/>
              <w:left w:val="nil"/>
              <w:bottom w:val="single" w:sz="4" w:space="0" w:color="auto"/>
              <w:right w:val="single" w:sz="4" w:space="0" w:color="auto"/>
            </w:tcBorders>
            <w:shd w:val="clear" w:color="auto" w:fill="FFFFFF" w:themeFill="background1"/>
            <w:noWrap/>
            <w:vAlign w:val="center"/>
            <w:hideMark/>
          </w:tcPr>
          <w:p w14:paraId="6D128087" w14:textId="269900E2" w:rsidR="00FF11BB" w:rsidRPr="00FF11BB" w:rsidRDefault="00FF11BB" w:rsidP="00FF11BB">
            <w:pPr>
              <w:jc w:val="center"/>
              <w:rPr>
                <w:sz w:val="20"/>
              </w:rPr>
            </w:pPr>
            <w:r w:rsidRPr="00FF11BB">
              <w:rPr>
                <w:sz w:val="20"/>
              </w:rPr>
              <w:t>4DR SEDAN</w:t>
            </w:r>
          </w:p>
        </w:tc>
        <w:tc>
          <w:tcPr>
            <w:tcW w:w="994" w:type="dxa"/>
            <w:tcBorders>
              <w:top w:val="nil"/>
              <w:left w:val="nil"/>
              <w:bottom w:val="single" w:sz="4" w:space="0" w:color="auto"/>
              <w:right w:val="single" w:sz="4" w:space="0" w:color="auto"/>
            </w:tcBorders>
            <w:shd w:val="clear" w:color="auto" w:fill="FFFFFF" w:themeFill="background1"/>
            <w:noWrap/>
            <w:vAlign w:val="center"/>
            <w:hideMark/>
          </w:tcPr>
          <w:p w14:paraId="79D9B938" w14:textId="77777777" w:rsidR="00FF11BB" w:rsidRPr="00FF11BB" w:rsidRDefault="00FF11BB" w:rsidP="00FF11BB">
            <w:pPr>
              <w:jc w:val="center"/>
              <w:rPr>
                <w:sz w:val="20"/>
              </w:rPr>
            </w:pPr>
            <w:r w:rsidRPr="00FF11BB">
              <w:rPr>
                <w:sz w:val="20"/>
              </w:rPr>
              <w:t>106.3</w:t>
            </w:r>
          </w:p>
        </w:tc>
        <w:tc>
          <w:tcPr>
            <w:tcW w:w="745" w:type="dxa"/>
            <w:tcBorders>
              <w:top w:val="nil"/>
              <w:left w:val="nil"/>
              <w:bottom w:val="single" w:sz="4" w:space="0" w:color="auto"/>
              <w:right w:val="single" w:sz="4" w:space="0" w:color="auto"/>
            </w:tcBorders>
            <w:shd w:val="clear" w:color="auto" w:fill="FFFFFF" w:themeFill="background1"/>
            <w:noWrap/>
            <w:vAlign w:val="center"/>
            <w:hideMark/>
          </w:tcPr>
          <w:p w14:paraId="30A3950D" w14:textId="77777777" w:rsidR="00FF11BB" w:rsidRPr="00FF11BB" w:rsidRDefault="00FF11BB" w:rsidP="00FF11BB">
            <w:pPr>
              <w:jc w:val="center"/>
              <w:rPr>
                <w:sz w:val="20"/>
              </w:rPr>
            </w:pPr>
            <w:r w:rsidRPr="00FF11BB">
              <w:rPr>
                <w:sz w:val="20"/>
              </w:rPr>
              <w:t>179.9</w:t>
            </w:r>
          </w:p>
        </w:tc>
        <w:tc>
          <w:tcPr>
            <w:tcW w:w="732" w:type="dxa"/>
            <w:tcBorders>
              <w:top w:val="nil"/>
              <w:left w:val="nil"/>
              <w:bottom w:val="single" w:sz="4" w:space="0" w:color="auto"/>
              <w:right w:val="single" w:sz="4" w:space="0" w:color="auto"/>
            </w:tcBorders>
            <w:shd w:val="clear" w:color="auto" w:fill="FFFFFF" w:themeFill="background1"/>
            <w:noWrap/>
            <w:vAlign w:val="center"/>
            <w:hideMark/>
          </w:tcPr>
          <w:p w14:paraId="0E99E95E" w14:textId="77777777" w:rsidR="00FF11BB" w:rsidRPr="00FF11BB" w:rsidRDefault="00FF11BB" w:rsidP="00FF11BB">
            <w:pPr>
              <w:jc w:val="center"/>
              <w:rPr>
                <w:sz w:val="20"/>
              </w:rPr>
            </w:pPr>
            <w:r w:rsidRPr="00FF11BB">
              <w:rPr>
                <w:sz w:val="20"/>
              </w:rPr>
              <w:t>55.1</w:t>
            </w:r>
          </w:p>
        </w:tc>
        <w:tc>
          <w:tcPr>
            <w:tcW w:w="954" w:type="dxa"/>
            <w:tcBorders>
              <w:top w:val="nil"/>
              <w:left w:val="nil"/>
              <w:bottom w:val="single" w:sz="4" w:space="0" w:color="auto"/>
              <w:right w:val="single" w:sz="4" w:space="0" w:color="auto"/>
            </w:tcBorders>
            <w:shd w:val="clear" w:color="auto" w:fill="FFFFFF" w:themeFill="background1"/>
            <w:noWrap/>
            <w:vAlign w:val="center"/>
            <w:hideMark/>
          </w:tcPr>
          <w:p w14:paraId="419A863A" w14:textId="77777777" w:rsidR="00FF11BB" w:rsidRPr="00FF11BB" w:rsidRDefault="00FF11BB" w:rsidP="00FF11BB">
            <w:pPr>
              <w:jc w:val="center"/>
              <w:rPr>
                <w:sz w:val="20"/>
              </w:rPr>
            </w:pPr>
            <w:r w:rsidRPr="00FF11BB">
              <w:rPr>
                <w:sz w:val="20"/>
              </w:rPr>
              <w:t>22.0</w:t>
            </w:r>
          </w:p>
        </w:tc>
        <w:tc>
          <w:tcPr>
            <w:tcW w:w="732" w:type="dxa"/>
            <w:tcBorders>
              <w:top w:val="nil"/>
              <w:left w:val="nil"/>
              <w:bottom w:val="single" w:sz="4" w:space="0" w:color="auto"/>
              <w:right w:val="single" w:sz="4" w:space="0" w:color="auto"/>
            </w:tcBorders>
            <w:shd w:val="clear" w:color="auto" w:fill="FFFFFF" w:themeFill="background1"/>
            <w:noWrap/>
            <w:vAlign w:val="center"/>
            <w:hideMark/>
          </w:tcPr>
          <w:p w14:paraId="601C390F" w14:textId="77777777" w:rsidR="00FF11BB" w:rsidRPr="00FF11BB" w:rsidRDefault="00FF11BB" w:rsidP="00FF11BB">
            <w:pPr>
              <w:jc w:val="center"/>
              <w:rPr>
                <w:sz w:val="20"/>
              </w:rPr>
            </w:pPr>
            <w:r w:rsidRPr="00FF11BB">
              <w:rPr>
                <w:sz w:val="20"/>
              </w:rPr>
              <w:t>70.5</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35C5D40F" w14:textId="77777777" w:rsidR="00FF11BB" w:rsidRPr="00FF11BB" w:rsidRDefault="00FF11BB" w:rsidP="00FF11BB">
            <w:pPr>
              <w:jc w:val="center"/>
              <w:rPr>
                <w:sz w:val="20"/>
              </w:rPr>
            </w:pPr>
            <w:r w:rsidRPr="00FF11BB">
              <w:rPr>
                <w:sz w:val="20"/>
              </w:rPr>
              <w:t>34.6</w:t>
            </w:r>
          </w:p>
        </w:tc>
        <w:tc>
          <w:tcPr>
            <w:tcW w:w="941" w:type="dxa"/>
            <w:tcBorders>
              <w:top w:val="nil"/>
              <w:left w:val="nil"/>
              <w:bottom w:val="single" w:sz="4" w:space="0" w:color="auto"/>
              <w:right w:val="single" w:sz="4" w:space="0" w:color="auto"/>
            </w:tcBorders>
            <w:shd w:val="clear" w:color="auto" w:fill="FFFFFF" w:themeFill="background1"/>
            <w:noWrap/>
            <w:vAlign w:val="center"/>
            <w:hideMark/>
          </w:tcPr>
          <w:p w14:paraId="0165149A" w14:textId="77777777" w:rsidR="00FF11BB" w:rsidRPr="00FF11BB" w:rsidRDefault="00FF11BB" w:rsidP="00FF11BB">
            <w:pPr>
              <w:jc w:val="center"/>
              <w:rPr>
                <w:sz w:val="20"/>
              </w:rPr>
            </w:pPr>
            <w:r w:rsidRPr="00FF11BB">
              <w:rPr>
                <w:sz w:val="20"/>
              </w:rPr>
              <w:t>39.0</w:t>
            </w:r>
          </w:p>
        </w:tc>
        <w:tc>
          <w:tcPr>
            <w:tcW w:w="785" w:type="dxa"/>
            <w:tcBorders>
              <w:top w:val="nil"/>
              <w:left w:val="nil"/>
              <w:bottom w:val="single" w:sz="4" w:space="0" w:color="auto"/>
              <w:right w:val="single" w:sz="4" w:space="0" w:color="auto"/>
            </w:tcBorders>
            <w:shd w:val="clear" w:color="auto" w:fill="FFFFFF" w:themeFill="background1"/>
            <w:noWrap/>
            <w:vAlign w:val="center"/>
            <w:hideMark/>
          </w:tcPr>
          <w:p w14:paraId="1DD4008F" w14:textId="77777777" w:rsidR="00FF11BB" w:rsidRPr="00FF11BB" w:rsidRDefault="00FF11BB" w:rsidP="00FF11BB">
            <w:pPr>
              <w:jc w:val="center"/>
              <w:rPr>
                <w:sz w:val="20"/>
              </w:rPr>
            </w:pPr>
            <w:r w:rsidRPr="00FF11BB">
              <w:rPr>
                <w:sz w:val="20"/>
              </w:rPr>
              <w:t>61.4</w:t>
            </w:r>
          </w:p>
        </w:tc>
        <w:tc>
          <w:tcPr>
            <w:tcW w:w="826" w:type="dxa"/>
            <w:tcBorders>
              <w:top w:val="nil"/>
              <w:left w:val="nil"/>
              <w:bottom w:val="single" w:sz="4" w:space="0" w:color="auto"/>
              <w:right w:val="single" w:sz="4" w:space="0" w:color="auto"/>
            </w:tcBorders>
            <w:shd w:val="clear" w:color="auto" w:fill="FFFFFF" w:themeFill="background1"/>
            <w:noWrap/>
            <w:vAlign w:val="center"/>
            <w:hideMark/>
          </w:tcPr>
          <w:p w14:paraId="692632A8" w14:textId="77777777" w:rsidR="00FF11BB" w:rsidRPr="00FF11BB" w:rsidRDefault="00FF11BB" w:rsidP="00FF11BB">
            <w:pPr>
              <w:jc w:val="center"/>
              <w:rPr>
                <w:sz w:val="20"/>
              </w:rPr>
            </w:pPr>
            <w:r w:rsidRPr="00FF11BB">
              <w:rPr>
                <w:sz w:val="20"/>
              </w:rPr>
              <w:t>1.39</w:t>
            </w:r>
          </w:p>
        </w:tc>
        <w:tc>
          <w:tcPr>
            <w:tcW w:w="706" w:type="dxa"/>
            <w:tcBorders>
              <w:top w:val="nil"/>
              <w:left w:val="nil"/>
              <w:bottom w:val="single" w:sz="4" w:space="0" w:color="auto"/>
              <w:right w:val="single" w:sz="4" w:space="0" w:color="auto"/>
            </w:tcBorders>
            <w:shd w:val="clear" w:color="auto" w:fill="FFFFFF" w:themeFill="background1"/>
            <w:noWrap/>
            <w:vAlign w:val="center"/>
            <w:hideMark/>
          </w:tcPr>
          <w:p w14:paraId="79725206" w14:textId="77777777" w:rsidR="00FF11BB" w:rsidRPr="00FF11BB" w:rsidRDefault="00FF11BB" w:rsidP="00FF11BB">
            <w:pPr>
              <w:jc w:val="center"/>
              <w:rPr>
                <w:sz w:val="20"/>
              </w:rPr>
            </w:pPr>
            <w:r w:rsidRPr="00FF11BB">
              <w:rPr>
                <w:sz w:val="20"/>
              </w:rPr>
              <w:t>41.3</w:t>
            </w:r>
          </w:p>
        </w:tc>
        <w:tc>
          <w:tcPr>
            <w:tcW w:w="734" w:type="dxa"/>
            <w:tcBorders>
              <w:top w:val="nil"/>
              <w:left w:val="nil"/>
              <w:bottom w:val="single" w:sz="4" w:space="0" w:color="auto"/>
              <w:right w:val="single" w:sz="4" w:space="0" w:color="auto"/>
            </w:tcBorders>
            <w:shd w:val="clear" w:color="auto" w:fill="FFFFFF" w:themeFill="background1"/>
            <w:noWrap/>
            <w:vAlign w:val="center"/>
            <w:hideMark/>
          </w:tcPr>
          <w:p w14:paraId="31C1A36C" w14:textId="77777777" w:rsidR="00FF11BB" w:rsidRPr="00FF11BB" w:rsidRDefault="00FF11BB" w:rsidP="00FF11BB">
            <w:pPr>
              <w:jc w:val="center"/>
              <w:rPr>
                <w:sz w:val="20"/>
              </w:rPr>
            </w:pPr>
            <w:r w:rsidRPr="00FF11BB">
              <w:rPr>
                <w:sz w:val="20"/>
              </w:rPr>
              <w:t>25.0</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6CA727CB" w14:textId="77777777" w:rsidR="00FF11BB" w:rsidRPr="00FF11BB" w:rsidRDefault="00FF11BB" w:rsidP="00FF11BB">
            <w:pPr>
              <w:jc w:val="center"/>
              <w:rPr>
                <w:sz w:val="20"/>
              </w:rPr>
            </w:pPr>
            <w:r w:rsidRPr="00FF11BB">
              <w:rPr>
                <w:sz w:val="20"/>
              </w:rPr>
              <w:t>19.0</w:t>
            </w:r>
          </w:p>
        </w:tc>
      </w:tr>
      <w:tr w:rsidR="00FF11BB" w:rsidRPr="00FF11BB" w14:paraId="73683225" w14:textId="77777777" w:rsidTr="00D10684">
        <w:trPr>
          <w:trHeight w:val="315"/>
          <w:jc w:val="center"/>
        </w:trPr>
        <w:tc>
          <w:tcPr>
            <w:tcW w:w="1486"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82DE5E" w14:textId="5CD552BE" w:rsidR="00FF11BB" w:rsidRPr="00FF11BB" w:rsidRDefault="00FF11BB" w:rsidP="00FF11BB">
            <w:pPr>
              <w:jc w:val="center"/>
              <w:rPr>
                <w:sz w:val="18"/>
                <w:szCs w:val="22"/>
              </w:rPr>
            </w:pPr>
            <w:r w:rsidRPr="00FF11BB">
              <w:rPr>
                <w:sz w:val="18"/>
                <w:szCs w:val="22"/>
              </w:rPr>
              <w:t>CHEVROLET SONIC</w:t>
            </w:r>
            <w:r w:rsidR="00B17893">
              <w:rPr>
                <w:sz w:val="18"/>
                <w:szCs w:val="22"/>
              </w:rPr>
              <w:t>**</w:t>
            </w:r>
          </w:p>
        </w:tc>
        <w:tc>
          <w:tcPr>
            <w:tcW w:w="1389"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6999205" w14:textId="77777777" w:rsidR="00FF11BB" w:rsidRPr="00FF11BB" w:rsidRDefault="00FF11BB" w:rsidP="00FF11BB">
            <w:pPr>
              <w:jc w:val="center"/>
              <w:rPr>
                <w:sz w:val="20"/>
              </w:rPr>
            </w:pPr>
            <w:r w:rsidRPr="00FF11BB">
              <w:rPr>
                <w:sz w:val="20"/>
              </w:rPr>
              <w:t>4DR SEDAN</w:t>
            </w:r>
          </w:p>
        </w:tc>
        <w:tc>
          <w:tcPr>
            <w:tcW w:w="99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C83836F" w14:textId="77777777" w:rsidR="00FF11BB" w:rsidRPr="00FF11BB" w:rsidRDefault="00FF11BB" w:rsidP="00FF11BB">
            <w:pPr>
              <w:jc w:val="center"/>
              <w:rPr>
                <w:sz w:val="20"/>
              </w:rPr>
            </w:pPr>
            <w:r w:rsidRPr="00FF11BB">
              <w:rPr>
                <w:sz w:val="20"/>
              </w:rPr>
              <w:t>99.2</w:t>
            </w:r>
          </w:p>
        </w:tc>
        <w:tc>
          <w:tcPr>
            <w:tcW w:w="74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562D51" w14:textId="77777777" w:rsidR="00FF11BB" w:rsidRPr="00FF11BB" w:rsidRDefault="00FF11BB" w:rsidP="00FF11BB">
            <w:pPr>
              <w:jc w:val="center"/>
              <w:rPr>
                <w:sz w:val="20"/>
              </w:rPr>
            </w:pPr>
            <w:r w:rsidRPr="00FF11BB">
              <w:rPr>
                <w:sz w:val="20"/>
              </w:rPr>
              <w:t>174.0</w:t>
            </w:r>
          </w:p>
        </w:tc>
        <w:tc>
          <w:tcPr>
            <w:tcW w:w="7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11536CB" w14:textId="77777777" w:rsidR="00FF11BB" w:rsidRPr="00FF11BB" w:rsidRDefault="00FF11BB" w:rsidP="00FF11BB">
            <w:pPr>
              <w:jc w:val="center"/>
              <w:rPr>
                <w:sz w:val="20"/>
              </w:rPr>
            </w:pPr>
            <w:r w:rsidRPr="00FF11BB">
              <w:rPr>
                <w:sz w:val="20"/>
              </w:rPr>
              <w:t>59.8</w:t>
            </w:r>
          </w:p>
        </w:tc>
        <w:tc>
          <w:tcPr>
            <w:tcW w:w="95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5E3F6B2" w14:textId="77777777" w:rsidR="00FF11BB" w:rsidRPr="00FF11BB" w:rsidRDefault="00FF11BB" w:rsidP="00FF11BB">
            <w:pPr>
              <w:jc w:val="center"/>
              <w:rPr>
                <w:sz w:val="20"/>
              </w:rPr>
            </w:pPr>
            <w:r w:rsidRPr="00FF11BB">
              <w:rPr>
                <w:sz w:val="20"/>
              </w:rPr>
              <w:t>23.9</w:t>
            </w:r>
          </w:p>
        </w:tc>
        <w:tc>
          <w:tcPr>
            <w:tcW w:w="732"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57BC230" w14:textId="77777777" w:rsidR="00FF11BB" w:rsidRPr="00FF11BB" w:rsidRDefault="00FF11BB" w:rsidP="00FF11BB">
            <w:pPr>
              <w:jc w:val="center"/>
              <w:rPr>
                <w:sz w:val="20"/>
              </w:rPr>
            </w:pPr>
            <w:r w:rsidRPr="00FF11BB">
              <w:rPr>
                <w:sz w:val="20"/>
              </w:rPr>
              <w:t>68.5</w:t>
            </w:r>
          </w:p>
        </w:tc>
        <w:tc>
          <w:tcPr>
            <w:tcW w:w="9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7D575C4" w14:textId="77777777" w:rsidR="00FF11BB" w:rsidRPr="00FF11BB" w:rsidRDefault="00FF11BB" w:rsidP="00FF11BB">
            <w:pPr>
              <w:jc w:val="center"/>
              <w:rPr>
                <w:sz w:val="20"/>
              </w:rPr>
            </w:pPr>
            <w:r w:rsidRPr="00FF11BB">
              <w:rPr>
                <w:sz w:val="20"/>
              </w:rPr>
              <w:t>35.0</w:t>
            </w:r>
          </w:p>
        </w:tc>
        <w:tc>
          <w:tcPr>
            <w:tcW w:w="941"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313C13C" w14:textId="77777777" w:rsidR="00FF11BB" w:rsidRPr="00FF11BB" w:rsidRDefault="00FF11BB" w:rsidP="00FF11BB">
            <w:pPr>
              <w:jc w:val="center"/>
              <w:rPr>
                <w:sz w:val="20"/>
              </w:rPr>
            </w:pPr>
            <w:r w:rsidRPr="00FF11BB">
              <w:rPr>
                <w:sz w:val="20"/>
              </w:rPr>
              <w:t>40.2</w:t>
            </w:r>
          </w:p>
        </w:tc>
        <w:tc>
          <w:tcPr>
            <w:tcW w:w="78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7E8FD42" w14:textId="77777777" w:rsidR="00FF11BB" w:rsidRPr="00FF11BB" w:rsidRDefault="00FF11BB" w:rsidP="00FF11BB">
            <w:pPr>
              <w:jc w:val="center"/>
              <w:rPr>
                <w:sz w:val="20"/>
              </w:rPr>
            </w:pPr>
            <w:r w:rsidRPr="00FF11BB">
              <w:rPr>
                <w:sz w:val="20"/>
              </w:rPr>
              <w:t>59.4</w:t>
            </w:r>
          </w:p>
        </w:tc>
        <w:tc>
          <w:tcPr>
            <w:tcW w:w="82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0487404" w14:textId="77777777" w:rsidR="00FF11BB" w:rsidRPr="00FF11BB" w:rsidRDefault="00FF11BB" w:rsidP="00FF11BB">
            <w:pPr>
              <w:jc w:val="center"/>
              <w:rPr>
                <w:sz w:val="20"/>
              </w:rPr>
            </w:pPr>
            <w:r w:rsidRPr="00FF11BB">
              <w:rPr>
                <w:sz w:val="20"/>
              </w:rPr>
              <w:t>1.24</w:t>
            </w:r>
          </w:p>
        </w:tc>
        <w:tc>
          <w:tcPr>
            <w:tcW w:w="706"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6978948" w14:textId="77777777" w:rsidR="00FF11BB" w:rsidRPr="00FF11BB" w:rsidRDefault="00FF11BB" w:rsidP="00FF11BB">
            <w:pPr>
              <w:jc w:val="center"/>
              <w:rPr>
                <w:sz w:val="20"/>
              </w:rPr>
            </w:pPr>
            <w:r w:rsidRPr="00FF11BB">
              <w:rPr>
                <w:sz w:val="20"/>
              </w:rPr>
              <w:t>43.6</w:t>
            </w:r>
          </w:p>
        </w:tc>
        <w:tc>
          <w:tcPr>
            <w:tcW w:w="734"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E7A621A" w14:textId="77777777" w:rsidR="00FF11BB" w:rsidRPr="00FF11BB" w:rsidRDefault="00FF11BB" w:rsidP="00FF11BB">
            <w:pPr>
              <w:jc w:val="center"/>
              <w:rPr>
                <w:sz w:val="20"/>
              </w:rPr>
            </w:pPr>
            <w:r w:rsidRPr="00FF11BB">
              <w:rPr>
                <w:sz w:val="20"/>
              </w:rPr>
              <w:t>30.0</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8125C34" w14:textId="77777777" w:rsidR="00FF11BB" w:rsidRPr="00FF11BB" w:rsidRDefault="00FF11BB" w:rsidP="00FF11BB">
            <w:pPr>
              <w:jc w:val="center"/>
              <w:rPr>
                <w:sz w:val="20"/>
              </w:rPr>
            </w:pPr>
            <w:r w:rsidRPr="00FF11BB">
              <w:rPr>
                <w:sz w:val="20"/>
              </w:rPr>
              <w:t>21.0</w:t>
            </w:r>
          </w:p>
        </w:tc>
      </w:tr>
    </w:tbl>
    <w:p w14:paraId="43A62E83" w14:textId="22654F7B" w:rsidR="00B17893" w:rsidRDefault="00B17893" w:rsidP="003411DB">
      <w:pPr>
        <w:pStyle w:val="Picture"/>
        <w:jc w:val="left"/>
        <w:rPr>
          <w:sz w:val="20"/>
          <w:szCs w:val="20"/>
        </w:rPr>
      </w:pPr>
      <w:r>
        <w:rPr>
          <w:sz w:val="20"/>
          <w:szCs w:val="20"/>
        </w:rPr>
        <w:t>*Recommended MASH small passenger vehicle</w:t>
      </w:r>
    </w:p>
    <w:p w14:paraId="0863338D" w14:textId="7F474756" w:rsidR="003D3207" w:rsidRPr="003411DB" w:rsidRDefault="003411DB" w:rsidP="003411DB">
      <w:pPr>
        <w:pStyle w:val="Picture"/>
        <w:jc w:val="left"/>
        <w:rPr>
          <w:sz w:val="20"/>
          <w:szCs w:val="20"/>
        </w:rPr>
      </w:pPr>
      <w:r>
        <w:rPr>
          <w:sz w:val="20"/>
          <w:szCs w:val="20"/>
        </w:rPr>
        <w:t>**</w:t>
      </w:r>
      <w:r w:rsidR="00B17893">
        <w:rPr>
          <w:sz w:val="20"/>
          <w:szCs w:val="20"/>
        </w:rPr>
        <w:t>Model production ceased</w:t>
      </w:r>
    </w:p>
    <w:p w14:paraId="60BD6BBB" w14:textId="737E6C71" w:rsidR="003D3207" w:rsidRDefault="003D3207" w:rsidP="003D3207">
      <w:pPr>
        <w:pStyle w:val="TableCaption"/>
      </w:pPr>
      <w:bookmarkStart w:id="397" w:name="_Ref15982727"/>
      <w:bookmarkStart w:id="398" w:name="_Toc62193221"/>
      <w:r>
        <w:t xml:space="preserve">Table </w:t>
      </w:r>
      <w:r w:rsidR="00FA331A">
        <w:fldChar w:fldCharType="begin"/>
      </w:r>
      <w:r w:rsidR="00FA331A">
        <w:instrText xml:space="preserve"> SEQ Table \* ARABIC </w:instrText>
      </w:r>
      <w:r w:rsidR="00FA331A">
        <w:fldChar w:fldCharType="separate"/>
      </w:r>
      <w:r w:rsidR="00CD5750">
        <w:rPr>
          <w:noProof/>
        </w:rPr>
        <w:t>40</w:t>
      </w:r>
      <w:r w:rsidR="00FA331A">
        <w:rPr>
          <w:noProof/>
        </w:rPr>
        <w:fldChar w:fldCharType="end"/>
      </w:r>
      <w:bookmarkEnd w:id="397"/>
      <w:r>
        <w:t>. High, Low, and Midpoint Dimensional Property Values</w:t>
      </w:r>
      <w:bookmarkEnd w:id="398"/>
      <w:r>
        <w:t xml:space="preserve"> </w:t>
      </w:r>
    </w:p>
    <w:tbl>
      <w:tblPr>
        <w:tblW w:w="12595" w:type="dxa"/>
        <w:tblLook w:val="04A0" w:firstRow="1" w:lastRow="0" w:firstColumn="1" w:lastColumn="0" w:noHBand="0" w:noVBand="1"/>
      </w:tblPr>
      <w:tblGrid>
        <w:gridCol w:w="1072"/>
        <w:gridCol w:w="889"/>
        <w:gridCol w:w="1189"/>
        <w:gridCol w:w="878"/>
        <w:gridCol w:w="861"/>
        <w:gridCol w:w="1139"/>
        <w:gridCol w:w="861"/>
        <w:gridCol w:w="936"/>
        <w:gridCol w:w="1122"/>
        <w:gridCol w:w="948"/>
        <w:gridCol w:w="900"/>
        <w:gridCol w:w="844"/>
        <w:gridCol w:w="956"/>
      </w:tblGrid>
      <w:tr w:rsidR="00FF11BB" w:rsidRPr="00FF11BB" w14:paraId="6EC45D8B" w14:textId="77777777" w:rsidTr="00FF11BB">
        <w:trPr>
          <w:trHeight w:val="1140"/>
        </w:trPr>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E19023" w14:textId="77777777" w:rsidR="00FF11BB" w:rsidRPr="00FF11BB" w:rsidRDefault="00FF11BB">
            <w:pPr>
              <w:jc w:val="center"/>
              <w:rPr>
                <w:b/>
                <w:bCs/>
                <w:color w:val="000000"/>
                <w:sz w:val="20"/>
                <w:szCs w:val="22"/>
              </w:rPr>
            </w:pPr>
            <w:r w:rsidRPr="00FF11BB">
              <w:rPr>
                <w:b/>
                <w:bCs/>
                <w:color w:val="000000"/>
                <w:sz w:val="20"/>
                <w:szCs w:val="22"/>
              </w:rPr>
              <w:t>High/Low</w:t>
            </w:r>
          </w:p>
        </w:tc>
        <w:tc>
          <w:tcPr>
            <w:tcW w:w="889" w:type="dxa"/>
            <w:tcBorders>
              <w:top w:val="single" w:sz="4" w:space="0" w:color="auto"/>
              <w:left w:val="nil"/>
              <w:bottom w:val="single" w:sz="4" w:space="0" w:color="auto"/>
              <w:right w:val="single" w:sz="4" w:space="0" w:color="auto"/>
            </w:tcBorders>
            <w:shd w:val="clear" w:color="auto" w:fill="auto"/>
            <w:vAlign w:val="center"/>
            <w:hideMark/>
          </w:tcPr>
          <w:p w14:paraId="19638674" w14:textId="77777777" w:rsidR="00FF11BB" w:rsidRPr="00FF11BB" w:rsidRDefault="00FF11BB">
            <w:pPr>
              <w:jc w:val="center"/>
              <w:rPr>
                <w:b/>
                <w:bCs/>
                <w:color w:val="000000"/>
                <w:sz w:val="20"/>
                <w:szCs w:val="22"/>
              </w:rPr>
            </w:pPr>
            <w:r w:rsidRPr="00FF11BB">
              <w:rPr>
                <w:b/>
                <w:bCs/>
                <w:color w:val="000000"/>
                <w:sz w:val="20"/>
                <w:szCs w:val="22"/>
              </w:rPr>
              <w:t>Curb Weight,</w:t>
            </w:r>
            <w:r w:rsidRPr="00FF11BB">
              <w:rPr>
                <w:b/>
                <w:bCs/>
                <w:color w:val="000000"/>
                <w:sz w:val="20"/>
                <w:szCs w:val="22"/>
              </w:rPr>
              <w:br/>
              <w:t>lb</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1A29CDA9" w14:textId="77777777" w:rsidR="00FF11BB" w:rsidRPr="00FF11BB" w:rsidRDefault="00FF11BB">
            <w:pPr>
              <w:jc w:val="center"/>
              <w:rPr>
                <w:b/>
                <w:bCs/>
                <w:color w:val="000000"/>
                <w:sz w:val="20"/>
                <w:szCs w:val="22"/>
              </w:rPr>
            </w:pPr>
            <w:r w:rsidRPr="00FF11BB">
              <w:rPr>
                <w:b/>
                <w:bCs/>
                <w:color w:val="000000"/>
                <w:sz w:val="20"/>
                <w:szCs w:val="22"/>
              </w:rPr>
              <w:t>Wheelbase,</w:t>
            </w:r>
            <w:r w:rsidRPr="00FF11BB">
              <w:rPr>
                <w:b/>
                <w:bCs/>
                <w:color w:val="000000"/>
                <w:sz w:val="20"/>
                <w:szCs w:val="22"/>
              </w:rPr>
              <w:br/>
              <w:t>in.</w:t>
            </w:r>
          </w:p>
        </w:tc>
        <w:tc>
          <w:tcPr>
            <w:tcW w:w="878" w:type="dxa"/>
            <w:tcBorders>
              <w:top w:val="single" w:sz="4" w:space="0" w:color="auto"/>
              <w:left w:val="nil"/>
              <w:bottom w:val="single" w:sz="4" w:space="0" w:color="auto"/>
              <w:right w:val="single" w:sz="4" w:space="0" w:color="auto"/>
            </w:tcBorders>
            <w:shd w:val="clear" w:color="auto" w:fill="auto"/>
            <w:vAlign w:val="center"/>
            <w:hideMark/>
          </w:tcPr>
          <w:p w14:paraId="50C384BD" w14:textId="77777777" w:rsidR="00FF11BB" w:rsidRPr="00FF11BB" w:rsidRDefault="00FF11BB">
            <w:pPr>
              <w:jc w:val="center"/>
              <w:rPr>
                <w:b/>
                <w:bCs/>
                <w:color w:val="000000"/>
                <w:sz w:val="20"/>
                <w:szCs w:val="22"/>
              </w:rPr>
            </w:pPr>
            <w:r w:rsidRPr="00FF11BB">
              <w:rPr>
                <w:b/>
                <w:bCs/>
                <w:color w:val="000000"/>
                <w:sz w:val="20"/>
                <w:szCs w:val="22"/>
              </w:rPr>
              <w:t>Overall Length,</w:t>
            </w:r>
            <w:r w:rsidRPr="00FF11BB">
              <w:rPr>
                <w:b/>
                <w:bCs/>
                <w:color w:val="000000"/>
                <w:sz w:val="20"/>
                <w:szCs w:val="22"/>
              </w:rPr>
              <w:br/>
              <w:t>in.</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77C83746" w14:textId="77777777" w:rsidR="00FF11BB" w:rsidRPr="00FF11BB" w:rsidRDefault="00FF11BB">
            <w:pPr>
              <w:jc w:val="center"/>
              <w:rPr>
                <w:b/>
                <w:bCs/>
                <w:color w:val="000000"/>
                <w:sz w:val="20"/>
                <w:szCs w:val="22"/>
              </w:rPr>
            </w:pPr>
            <w:r w:rsidRPr="00FF11BB">
              <w:rPr>
                <w:b/>
                <w:bCs/>
                <w:color w:val="000000"/>
                <w:sz w:val="20"/>
                <w:szCs w:val="22"/>
              </w:rPr>
              <w:t>Overall Height,</w:t>
            </w:r>
            <w:r w:rsidRPr="00FF11BB">
              <w:rPr>
                <w:b/>
                <w:bCs/>
                <w:color w:val="000000"/>
                <w:sz w:val="20"/>
                <w:szCs w:val="22"/>
              </w:rPr>
              <w:br/>
              <w:t>in.</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56FD78DB" w14:textId="77777777" w:rsidR="00FF11BB" w:rsidRPr="00FF11BB" w:rsidRDefault="00FF11BB">
            <w:pPr>
              <w:jc w:val="center"/>
              <w:rPr>
                <w:b/>
                <w:bCs/>
                <w:color w:val="000000"/>
                <w:sz w:val="20"/>
                <w:szCs w:val="22"/>
              </w:rPr>
            </w:pPr>
            <w:r w:rsidRPr="00FF11BB">
              <w:rPr>
                <w:b/>
                <w:bCs/>
                <w:color w:val="000000"/>
                <w:sz w:val="20"/>
                <w:szCs w:val="22"/>
              </w:rPr>
              <w:t>Calculated C.G. Height,</w:t>
            </w:r>
            <w:r w:rsidRPr="00FF11BB">
              <w:rPr>
                <w:b/>
                <w:bCs/>
                <w:color w:val="000000"/>
                <w:sz w:val="20"/>
                <w:szCs w:val="22"/>
              </w:rPr>
              <w:br/>
              <w:t>in.</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55125049" w14:textId="77777777" w:rsidR="00FF11BB" w:rsidRPr="00FF11BB" w:rsidRDefault="00FF11BB">
            <w:pPr>
              <w:jc w:val="center"/>
              <w:rPr>
                <w:b/>
                <w:bCs/>
                <w:color w:val="000000"/>
                <w:sz w:val="20"/>
                <w:szCs w:val="22"/>
              </w:rPr>
            </w:pPr>
            <w:r w:rsidRPr="00FF11BB">
              <w:rPr>
                <w:b/>
                <w:bCs/>
                <w:color w:val="000000"/>
                <w:sz w:val="20"/>
                <w:szCs w:val="22"/>
              </w:rPr>
              <w:t>Overall Width,</w:t>
            </w:r>
            <w:r w:rsidRPr="00FF11BB">
              <w:rPr>
                <w:b/>
                <w:bCs/>
                <w:color w:val="000000"/>
                <w:sz w:val="20"/>
                <w:szCs w:val="22"/>
              </w:rPr>
              <w:br/>
              <w:t>in.</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3A9EDB7C" w14:textId="77777777" w:rsidR="00FF11BB" w:rsidRPr="00FF11BB" w:rsidRDefault="00FF11BB">
            <w:pPr>
              <w:jc w:val="center"/>
              <w:rPr>
                <w:b/>
                <w:bCs/>
                <w:color w:val="000000"/>
                <w:sz w:val="20"/>
                <w:szCs w:val="22"/>
              </w:rPr>
            </w:pPr>
            <w:r w:rsidRPr="00FF11BB">
              <w:rPr>
                <w:b/>
                <w:bCs/>
                <w:color w:val="000000"/>
                <w:sz w:val="20"/>
                <w:szCs w:val="22"/>
              </w:rPr>
              <w:t>Average Track Width,</w:t>
            </w:r>
            <w:r w:rsidRPr="00FF11BB">
              <w:rPr>
                <w:b/>
                <w:bCs/>
                <w:color w:val="000000"/>
                <w:sz w:val="20"/>
                <w:szCs w:val="22"/>
              </w:rPr>
              <w:br/>
              <w:t>in.</w:t>
            </w:r>
          </w:p>
        </w:tc>
        <w:tc>
          <w:tcPr>
            <w:tcW w:w="1122" w:type="dxa"/>
            <w:tcBorders>
              <w:top w:val="single" w:sz="4" w:space="0" w:color="auto"/>
              <w:left w:val="nil"/>
              <w:bottom w:val="single" w:sz="4" w:space="0" w:color="auto"/>
              <w:right w:val="single" w:sz="4" w:space="0" w:color="auto"/>
            </w:tcBorders>
            <w:shd w:val="clear" w:color="auto" w:fill="auto"/>
            <w:vAlign w:val="center"/>
            <w:hideMark/>
          </w:tcPr>
          <w:p w14:paraId="7B56EB27" w14:textId="77777777" w:rsidR="00FF11BB" w:rsidRPr="00FF11BB" w:rsidRDefault="00FF11BB">
            <w:pPr>
              <w:jc w:val="center"/>
              <w:rPr>
                <w:b/>
                <w:bCs/>
                <w:color w:val="000000"/>
                <w:sz w:val="20"/>
                <w:szCs w:val="22"/>
              </w:rPr>
            </w:pPr>
            <w:r w:rsidRPr="00FF11BB">
              <w:rPr>
                <w:b/>
                <w:bCs/>
                <w:color w:val="000000"/>
                <w:sz w:val="20"/>
                <w:szCs w:val="22"/>
              </w:rPr>
              <w:t>Front Overhang,</w:t>
            </w:r>
            <w:r w:rsidRPr="00FF11BB">
              <w:rPr>
                <w:b/>
                <w:bCs/>
                <w:color w:val="000000"/>
                <w:sz w:val="20"/>
                <w:szCs w:val="22"/>
              </w:rPr>
              <w:br/>
              <w:t>in.</w:t>
            </w:r>
          </w:p>
        </w:tc>
        <w:tc>
          <w:tcPr>
            <w:tcW w:w="948" w:type="dxa"/>
            <w:tcBorders>
              <w:top w:val="single" w:sz="4" w:space="0" w:color="auto"/>
              <w:left w:val="nil"/>
              <w:bottom w:val="single" w:sz="4" w:space="0" w:color="auto"/>
              <w:right w:val="single" w:sz="4" w:space="0" w:color="auto"/>
            </w:tcBorders>
            <w:shd w:val="clear" w:color="auto" w:fill="auto"/>
            <w:vAlign w:val="center"/>
            <w:hideMark/>
          </w:tcPr>
          <w:p w14:paraId="50881F78" w14:textId="77777777" w:rsidR="00FF11BB" w:rsidRPr="00FF11BB" w:rsidRDefault="00FF11BB">
            <w:pPr>
              <w:jc w:val="center"/>
              <w:rPr>
                <w:b/>
                <w:bCs/>
                <w:color w:val="000000"/>
                <w:sz w:val="20"/>
                <w:szCs w:val="22"/>
              </w:rPr>
            </w:pPr>
            <w:r w:rsidRPr="00FF11BB">
              <w:rPr>
                <w:b/>
                <w:bCs/>
                <w:color w:val="000000"/>
                <w:sz w:val="20"/>
                <w:szCs w:val="22"/>
              </w:rPr>
              <w:t>Static Stability Factor (SSF)</w:t>
            </w:r>
          </w:p>
        </w:tc>
        <w:tc>
          <w:tcPr>
            <w:tcW w:w="900" w:type="dxa"/>
            <w:tcBorders>
              <w:top w:val="single" w:sz="4" w:space="0" w:color="auto"/>
              <w:left w:val="nil"/>
              <w:bottom w:val="nil"/>
              <w:right w:val="single" w:sz="4" w:space="0" w:color="auto"/>
            </w:tcBorders>
            <w:shd w:val="clear" w:color="auto" w:fill="auto"/>
            <w:vAlign w:val="center"/>
            <w:hideMark/>
          </w:tcPr>
          <w:p w14:paraId="112C1271" w14:textId="77777777" w:rsidR="00FF11BB" w:rsidRPr="00FF11BB" w:rsidRDefault="00FF11BB">
            <w:pPr>
              <w:jc w:val="center"/>
              <w:rPr>
                <w:b/>
                <w:bCs/>
                <w:color w:val="000000"/>
                <w:sz w:val="20"/>
                <w:szCs w:val="22"/>
              </w:rPr>
            </w:pPr>
            <w:r w:rsidRPr="00FF11BB">
              <w:rPr>
                <w:b/>
                <w:bCs/>
                <w:color w:val="000000"/>
                <w:sz w:val="20"/>
                <w:szCs w:val="22"/>
              </w:rPr>
              <w:t xml:space="preserve">C.G. Behind Front Axle, </w:t>
            </w:r>
            <w:r w:rsidRPr="00FF11BB">
              <w:rPr>
                <w:b/>
                <w:bCs/>
                <w:color w:val="000000"/>
                <w:sz w:val="20"/>
                <w:szCs w:val="22"/>
              </w:rPr>
              <w:br/>
              <w:t>in.</w:t>
            </w:r>
          </w:p>
        </w:tc>
        <w:tc>
          <w:tcPr>
            <w:tcW w:w="844" w:type="dxa"/>
            <w:tcBorders>
              <w:top w:val="single" w:sz="4" w:space="0" w:color="auto"/>
              <w:left w:val="nil"/>
              <w:bottom w:val="nil"/>
              <w:right w:val="single" w:sz="4" w:space="0" w:color="auto"/>
            </w:tcBorders>
            <w:shd w:val="clear" w:color="auto" w:fill="auto"/>
            <w:vAlign w:val="center"/>
            <w:hideMark/>
          </w:tcPr>
          <w:p w14:paraId="62CC3657" w14:textId="77777777" w:rsidR="00FF11BB" w:rsidRPr="00FF11BB" w:rsidRDefault="00FF11BB">
            <w:pPr>
              <w:jc w:val="center"/>
              <w:rPr>
                <w:b/>
                <w:bCs/>
                <w:color w:val="000000"/>
                <w:sz w:val="20"/>
                <w:szCs w:val="22"/>
              </w:rPr>
            </w:pPr>
            <w:r w:rsidRPr="00FF11BB">
              <w:rPr>
                <w:b/>
                <w:bCs/>
                <w:color w:val="000000"/>
                <w:sz w:val="20"/>
                <w:szCs w:val="22"/>
              </w:rPr>
              <w:t>Hood Height, in.</w:t>
            </w:r>
          </w:p>
        </w:tc>
        <w:tc>
          <w:tcPr>
            <w:tcW w:w="956" w:type="dxa"/>
            <w:tcBorders>
              <w:top w:val="single" w:sz="4" w:space="0" w:color="auto"/>
              <w:left w:val="nil"/>
              <w:bottom w:val="nil"/>
              <w:right w:val="single" w:sz="4" w:space="0" w:color="auto"/>
            </w:tcBorders>
            <w:shd w:val="clear" w:color="auto" w:fill="auto"/>
            <w:vAlign w:val="center"/>
            <w:hideMark/>
          </w:tcPr>
          <w:p w14:paraId="4F4D97C6" w14:textId="77777777" w:rsidR="00FF11BB" w:rsidRPr="00FF11BB" w:rsidRDefault="00FF11BB">
            <w:pPr>
              <w:jc w:val="center"/>
              <w:rPr>
                <w:b/>
                <w:bCs/>
                <w:color w:val="000000"/>
                <w:sz w:val="20"/>
                <w:szCs w:val="22"/>
              </w:rPr>
            </w:pPr>
            <w:r w:rsidRPr="00FF11BB">
              <w:rPr>
                <w:b/>
                <w:bCs/>
                <w:color w:val="000000"/>
                <w:sz w:val="20"/>
                <w:szCs w:val="22"/>
              </w:rPr>
              <w:t>Front Bumper Height, in.</w:t>
            </w:r>
          </w:p>
        </w:tc>
      </w:tr>
      <w:tr w:rsidR="00FF11BB" w:rsidRPr="00FF11BB" w14:paraId="599F0C4E" w14:textId="77777777" w:rsidTr="00FF11BB">
        <w:trPr>
          <w:trHeight w:val="300"/>
        </w:trPr>
        <w:tc>
          <w:tcPr>
            <w:tcW w:w="1072" w:type="dxa"/>
            <w:tcBorders>
              <w:top w:val="nil"/>
              <w:left w:val="single" w:sz="4" w:space="0" w:color="auto"/>
              <w:bottom w:val="nil"/>
              <w:right w:val="single" w:sz="4" w:space="0" w:color="auto"/>
            </w:tcBorders>
            <w:shd w:val="clear" w:color="auto" w:fill="auto"/>
            <w:noWrap/>
            <w:vAlign w:val="bottom"/>
            <w:hideMark/>
          </w:tcPr>
          <w:p w14:paraId="7E459CCC" w14:textId="77777777" w:rsidR="00FF11BB" w:rsidRPr="00FF11BB" w:rsidRDefault="00FF11BB">
            <w:pPr>
              <w:jc w:val="center"/>
              <w:rPr>
                <w:sz w:val="20"/>
                <w:szCs w:val="22"/>
              </w:rPr>
            </w:pPr>
            <w:r w:rsidRPr="00FF11BB">
              <w:rPr>
                <w:sz w:val="20"/>
                <w:szCs w:val="22"/>
              </w:rPr>
              <w:t>High</w:t>
            </w:r>
          </w:p>
        </w:tc>
        <w:tc>
          <w:tcPr>
            <w:tcW w:w="889" w:type="dxa"/>
            <w:tcBorders>
              <w:top w:val="nil"/>
              <w:left w:val="nil"/>
              <w:bottom w:val="nil"/>
              <w:right w:val="single" w:sz="4" w:space="0" w:color="auto"/>
            </w:tcBorders>
            <w:shd w:val="clear" w:color="auto" w:fill="auto"/>
            <w:noWrap/>
            <w:vAlign w:val="bottom"/>
            <w:hideMark/>
          </w:tcPr>
          <w:p w14:paraId="4F9D2F53" w14:textId="77777777" w:rsidR="00FF11BB" w:rsidRPr="00FF11BB" w:rsidRDefault="00FF11BB">
            <w:pPr>
              <w:jc w:val="center"/>
              <w:rPr>
                <w:sz w:val="22"/>
                <w:szCs w:val="22"/>
              </w:rPr>
            </w:pPr>
            <w:r w:rsidRPr="00FF11BB">
              <w:rPr>
                <w:sz w:val="22"/>
                <w:szCs w:val="22"/>
              </w:rPr>
              <w:t>2,848</w:t>
            </w:r>
          </w:p>
        </w:tc>
        <w:tc>
          <w:tcPr>
            <w:tcW w:w="1189" w:type="dxa"/>
            <w:tcBorders>
              <w:top w:val="nil"/>
              <w:left w:val="nil"/>
              <w:bottom w:val="nil"/>
              <w:right w:val="single" w:sz="4" w:space="0" w:color="auto"/>
            </w:tcBorders>
            <w:shd w:val="clear" w:color="auto" w:fill="auto"/>
            <w:noWrap/>
            <w:vAlign w:val="bottom"/>
            <w:hideMark/>
          </w:tcPr>
          <w:p w14:paraId="5C2D6EAC" w14:textId="77777777" w:rsidR="00FF11BB" w:rsidRPr="00FF11BB" w:rsidRDefault="00FF11BB">
            <w:pPr>
              <w:jc w:val="center"/>
              <w:rPr>
                <w:sz w:val="22"/>
                <w:szCs w:val="22"/>
              </w:rPr>
            </w:pPr>
            <w:r w:rsidRPr="00FF11BB">
              <w:rPr>
                <w:sz w:val="22"/>
                <w:szCs w:val="22"/>
              </w:rPr>
              <w:t>106.3</w:t>
            </w:r>
          </w:p>
        </w:tc>
        <w:tc>
          <w:tcPr>
            <w:tcW w:w="878" w:type="dxa"/>
            <w:tcBorders>
              <w:top w:val="nil"/>
              <w:left w:val="nil"/>
              <w:bottom w:val="nil"/>
              <w:right w:val="single" w:sz="4" w:space="0" w:color="auto"/>
            </w:tcBorders>
            <w:shd w:val="clear" w:color="auto" w:fill="auto"/>
            <w:noWrap/>
            <w:vAlign w:val="bottom"/>
            <w:hideMark/>
          </w:tcPr>
          <w:p w14:paraId="55FBAF6C" w14:textId="77777777" w:rsidR="00FF11BB" w:rsidRPr="00FF11BB" w:rsidRDefault="00FF11BB">
            <w:pPr>
              <w:jc w:val="center"/>
              <w:rPr>
                <w:sz w:val="22"/>
                <w:szCs w:val="22"/>
              </w:rPr>
            </w:pPr>
            <w:r w:rsidRPr="00FF11BB">
              <w:rPr>
                <w:sz w:val="22"/>
                <w:szCs w:val="22"/>
              </w:rPr>
              <w:t>183.9</w:t>
            </w:r>
          </w:p>
        </w:tc>
        <w:tc>
          <w:tcPr>
            <w:tcW w:w="861" w:type="dxa"/>
            <w:tcBorders>
              <w:top w:val="nil"/>
              <w:left w:val="nil"/>
              <w:bottom w:val="nil"/>
              <w:right w:val="single" w:sz="4" w:space="0" w:color="auto"/>
            </w:tcBorders>
            <w:shd w:val="clear" w:color="auto" w:fill="auto"/>
            <w:noWrap/>
            <w:vAlign w:val="bottom"/>
            <w:hideMark/>
          </w:tcPr>
          <w:p w14:paraId="3385B480" w14:textId="77777777" w:rsidR="00FF11BB" w:rsidRPr="00FF11BB" w:rsidRDefault="00FF11BB">
            <w:pPr>
              <w:jc w:val="center"/>
              <w:rPr>
                <w:sz w:val="22"/>
                <w:szCs w:val="22"/>
              </w:rPr>
            </w:pPr>
            <w:r w:rsidRPr="00FF11BB">
              <w:rPr>
                <w:sz w:val="22"/>
                <w:szCs w:val="22"/>
              </w:rPr>
              <w:t>59.8</w:t>
            </w:r>
          </w:p>
        </w:tc>
        <w:tc>
          <w:tcPr>
            <w:tcW w:w="1139" w:type="dxa"/>
            <w:tcBorders>
              <w:top w:val="nil"/>
              <w:left w:val="nil"/>
              <w:bottom w:val="nil"/>
              <w:right w:val="single" w:sz="4" w:space="0" w:color="auto"/>
            </w:tcBorders>
            <w:shd w:val="clear" w:color="auto" w:fill="auto"/>
            <w:noWrap/>
            <w:vAlign w:val="bottom"/>
            <w:hideMark/>
          </w:tcPr>
          <w:p w14:paraId="2B6A6C6A" w14:textId="77777777" w:rsidR="00FF11BB" w:rsidRPr="00FF11BB" w:rsidRDefault="00FF11BB">
            <w:pPr>
              <w:jc w:val="center"/>
              <w:rPr>
                <w:sz w:val="22"/>
                <w:szCs w:val="22"/>
              </w:rPr>
            </w:pPr>
            <w:r w:rsidRPr="00FF11BB">
              <w:rPr>
                <w:sz w:val="22"/>
                <w:szCs w:val="22"/>
              </w:rPr>
              <w:t>23.9</w:t>
            </w:r>
          </w:p>
        </w:tc>
        <w:tc>
          <w:tcPr>
            <w:tcW w:w="861" w:type="dxa"/>
            <w:tcBorders>
              <w:top w:val="nil"/>
              <w:left w:val="nil"/>
              <w:bottom w:val="nil"/>
              <w:right w:val="single" w:sz="4" w:space="0" w:color="auto"/>
            </w:tcBorders>
            <w:shd w:val="clear" w:color="auto" w:fill="auto"/>
            <w:noWrap/>
            <w:vAlign w:val="bottom"/>
            <w:hideMark/>
          </w:tcPr>
          <w:p w14:paraId="2CCDF726" w14:textId="77777777" w:rsidR="00FF11BB" w:rsidRPr="00FF11BB" w:rsidRDefault="00FF11BB">
            <w:pPr>
              <w:jc w:val="center"/>
              <w:rPr>
                <w:sz w:val="22"/>
                <w:szCs w:val="22"/>
              </w:rPr>
            </w:pPr>
            <w:r w:rsidRPr="00FF11BB">
              <w:rPr>
                <w:sz w:val="22"/>
                <w:szCs w:val="22"/>
              </w:rPr>
              <w:t>74.0</w:t>
            </w:r>
          </w:p>
        </w:tc>
        <w:tc>
          <w:tcPr>
            <w:tcW w:w="936" w:type="dxa"/>
            <w:tcBorders>
              <w:top w:val="nil"/>
              <w:left w:val="nil"/>
              <w:bottom w:val="nil"/>
              <w:right w:val="single" w:sz="4" w:space="0" w:color="auto"/>
            </w:tcBorders>
            <w:shd w:val="clear" w:color="auto" w:fill="auto"/>
            <w:noWrap/>
            <w:vAlign w:val="bottom"/>
            <w:hideMark/>
          </w:tcPr>
          <w:p w14:paraId="748F4212" w14:textId="77777777" w:rsidR="00FF11BB" w:rsidRPr="00FF11BB" w:rsidRDefault="00FF11BB">
            <w:pPr>
              <w:jc w:val="center"/>
              <w:rPr>
                <w:sz w:val="22"/>
                <w:szCs w:val="22"/>
              </w:rPr>
            </w:pPr>
            <w:r w:rsidRPr="00FF11BB">
              <w:rPr>
                <w:sz w:val="22"/>
                <w:szCs w:val="22"/>
              </w:rPr>
              <w:t>61.6</w:t>
            </w:r>
          </w:p>
        </w:tc>
        <w:tc>
          <w:tcPr>
            <w:tcW w:w="1122" w:type="dxa"/>
            <w:tcBorders>
              <w:top w:val="nil"/>
              <w:left w:val="nil"/>
              <w:bottom w:val="nil"/>
              <w:right w:val="single" w:sz="4" w:space="0" w:color="auto"/>
            </w:tcBorders>
            <w:shd w:val="clear" w:color="auto" w:fill="auto"/>
            <w:noWrap/>
            <w:vAlign w:val="bottom"/>
            <w:hideMark/>
          </w:tcPr>
          <w:p w14:paraId="36E6A181" w14:textId="77777777" w:rsidR="00FF11BB" w:rsidRPr="00FF11BB" w:rsidRDefault="00FF11BB">
            <w:pPr>
              <w:jc w:val="center"/>
              <w:rPr>
                <w:sz w:val="22"/>
                <w:szCs w:val="22"/>
              </w:rPr>
            </w:pPr>
            <w:r w:rsidRPr="00FF11BB">
              <w:rPr>
                <w:sz w:val="22"/>
                <w:szCs w:val="22"/>
              </w:rPr>
              <w:t>38.6</w:t>
            </w:r>
          </w:p>
        </w:tc>
        <w:tc>
          <w:tcPr>
            <w:tcW w:w="948" w:type="dxa"/>
            <w:tcBorders>
              <w:top w:val="nil"/>
              <w:left w:val="nil"/>
              <w:bottom w:val="nil"/>
              <w:right w:val="single" w:sz="4" w:space="0" w:color="auto"/>
            </w:tcBorders>
            <w:shd w:val="clear" w:color="auto" w:fill="auto"/>
            <w:noWrap/>
            <w:vAlign w:val="bottom"/>
            <w:hideMark/>
          </w:tcPr>
          <w:p w14:paraId="48CE9A2B" w14:textId="77777777" w:rsidR="00FF11BB" w:rsidRPr="00FF11BB" w:rsidRDefault="00FF11BB">
            <w:pPr>
              <w:jc w:val="center"/>
              <w:rPr>
                <w:sz w:val="22"/>
                <w:szCs w:val="22"/>
              </w:rPr>
            </w:pPr>
            <w:r w:rsidRPr="00FF11BB">
              <w:rPr>
                <w:sz w:val="22"/>
                <w:szCs w:val="22"/>
              </w:rPr>
              <w:t>1.39</w:t>
            </w:r>
          </w:p>
        </w:tc>
        <w:tc>
          <w:tcPr>
            <w:tcW w:w="900" w:type="dxa"/>
            <w:tcBorders>
              <w:top w:val="single" w:sz="4" w:space="0" w:color="auto"/>
              <w:left w:val="nil"/>
              <w:bottom w:val="nil"/>
              <w:right w:val="single" w:sz="4" w:space="0" w:color="auto"/>
            </w:tcBorders>
            <w:shd w:val="clear" w:color="auto" w:fill="auto"/>
            <w:noWrap/>
            <w:vAlign w:val="bottom"/>
            <w:hideMark/>
          </w:tcPr>
          <w:p w14:paraId="38FD4853" w14:textId="77777777" w:rsidR="00FF11BB" w:rsidRPr="00FF11BB" w:rsidRDefault="00FF11BB">
            <w:pPr>
              <w:jc w:val="center"/>
              <w:rPr>
                <w:sz w:val="22"/>
                <w:szCs w:val="22"/>
              </w:rPr>
            </w:pPr>
            <w:r w:rsidRPr="00FF11BB">
              <w:rPr>
                <w:sz w:val="22"/>
                <w:szCs w:val="22"/>
              </w:rPr>
              <w:t>46.6</w:t>
            </w:r>
          </w:p>
        </w:tc>
        <w:tc>
          <w:tcPr>
            <w:tcW w:w="844" w:type="dxa"/>
            <w:tcBorders>
              <w:top w:val="single" w:sz="4" w:space="0" w:color="auto"/>
              <w:left w:val="nil"/>
              <w:bottom w:val="nil"/>
              <w:right w:val="single" w:sz="4" w:space="0" w:color="auto"/>
            </w:tcBorders>
            <w:shd w:val="clear" w:color="auto" w:fill="auto"/>
            <w:noWrap/>
            <w:vAlign w:val="bottom"/>
            <w:hideMark/>
          </w:tcPr>
          <w:p w14:paraId="67CC76C9" w14:textId="77777777" w:rsidR="00FF11BB" w:rsidRPr="00FF11BB" w:rsidRDefault="00FF11BB">
            <w:pPr>
              <w:jc w:val="center"/>
              <w:rPr>
                <w:sz w:val="22"/>
                <w:szCs w:val="22"/>
              </w:rPr>
            </w:pPr>
            <w:r w:rsidRPr="00FF11BB">
              <w:rPr>
                <w:sz w:val="22"/>
                <w:szCs w:val="22"/>
              </w:rPr>
              <w:t>31.0</w:t>
            </w:r>
          </w:p>
        </w:tc>
        <w:tc>
          <w:tcPr>
            <w:tcW w:w="956" w:type="dxa"/>
            <w:tcBorders>
              <w:top w:val="single" w:sz="4" w:space="0" w:color="auto"/>
              <w:left w:val="nil"/>
              <w:bottom w:val="nil"/>
              <w:right w:val="single" w:sz="4" w:space="0" w:color="auto"/>
            </w:tcBorders>
            <w:shd w:val="clear" w:color="auto" w:fill="auto"/>
            <w:noWrap/>
            <w:vAlign w:val="bottom"/>
            <w:hideMark/>
          </w:tcPr>
          <w:p w14:paraId="29F5E6AC" w14:textId="77777777" w:rsidR="00FF11BB" w:rsidRPr="00FF11BB" w:rsidRDefault="00FF11BB">
            <w:pPr>
              <w:jc w:val="center"/>
              <w:rPr>
                <w:sz w:val="22"/>
                <w:szCs w:val="22"/>
              </w:rPr>
            </w:pPr>
            <w:r w:rsidRPr="00FF11BB">
              <w:rPr>
                <w:sz w:val="22"/>
                <w:szCs w:val="22"/>
              </w:rPr>
              <w:t>17.0</w:t>
            </w:r>
          </w:p>
        </w:tc>
      </w:tr>
      <w:tr w:rsidR="00FF11BB" w:rsidRPr="00FF11BB" w14:paraId="7AD1C70F" w14:textId="77777777" w:rsidTr="00FF11BB">
        <w:trPr>
          <w:trHeight w:val="600"/>
        </w:trPr>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7F28A" w14:textId="2680ECC4" w:rsidR="00FF11BB" w:rsidRPr="00FF11BB" w:rsidRDefault="00FF11BB">
            <w:pPr>
              <w:jc w:val="center"/>
              <w:rPr>
                <w:sz w:val="20"/>
                <w:szCs w:val="22"/>
              </w:rPr>
            </w:pPr>
            <w:r w:rsidRPr="00FF11BB">
              <w:rPr>
                <w:sz w:val="20"/>
                <w:szCs w:val="22"/>
              </w:rPr>
              <w:t>Midpoint</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571068AE" w14:textId="77777777" w:rsidR="00FF11BB" w:rsidRPr="00FF11BB" w:rsidRDefault="00FF11BB">
            <w:pPr>
              <w:jc w:val="center"/>
              <w:rPr>
                <w:sz w:val="22"/>
                <w:szCs w:val="22"/>
              </w:rPr>
            </w:pPr>
            <w:r w:rsidRPr="00FF11BB">
              <w:rPr>
                <w:sz w:val="22"/>
                <w:szCs w:val="22"/>
              </w:rPr>
              <w:t>n/a</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2B8CBF2B" w14:textId="77777777" w:rsidR="00FF11BB" w:rsidRPr="00FF11BB" w:rsidRDefault="00FF11BB">
            <w:pPr>
              <w:jc w:val="center"/>
              <w:rPr>
                <w:sz w:val="22"/>
                <w:szCs w:val="22"/>
              </w:rPr>
            </w:pPr>
            <w:r w:rsidRPr="00FF11BB">
              <w:rPr>
                <w:sz w:val="22"/>
                <w:szCs w:val="22"/>
              </w:rPr>
              <w:t>102.8</w:t>
            </w:r>
          </w:p>
        </w:tc>
        <w:tc>
          <w:tcPr>
            <w:tcW w:w="878" w:type="dxa"/>
            <w:tcBorders>
              <w:top w:val="single" w:sz="4" w:space="0" w:color="auto"/>
              <w:left w:val="nil"/>
              <w:bottom w:val="single" w:sz="4" w:space="0" w:color="auto"/>
              <w:right w:val="single" w:sz="4" w:space="0" w:color="auto"/>
            </w:tcBorders>
            <w:shd w:val="clear" w:color="auto" w:fill="auto"/>
            <w:noWrap/>
            <w:vAlign w:val="center"/>
            <w:hideMark/>
          </w:tcPr>
          <w:p w14:paraId="518E93EF" w14:textId="77777777" w:rsidR="00FF11BB" w:rsidRPr="00FF11BB" w:rsidRDefault="00FF11BB">
            <w:pPr>
              <w:jc w:val="center"/>
              <w:rPr>
                <w:sz w:val="22"/>
                <w:szCs w:val="22"/>
              </w:rPr>
            </w:pPr>
            <w:r w:rsidRPr="00FF11BB">
              <w:rPr>
                <w:sz w:val="22"/>
                <w:szCs w:val="22"/>
              </w:rPr>
              <w:t>179.0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5CE2452" w14:textId="77777777" w:rsidR="00FF11BB" w:rsidRPr="00FF11BB" w:rsidRDefault="00FF11BB">
            <w:pPr>
              <w:jc w:val="center"/>
              <w:rPr>
                <w:sz w:val="22"/>
                <w:szCs w:val="22"/>
              </w:rPr>
            </w:pPr>
            <w:r w:rsidRPr="00FF11BB">
              <w:rPr>
                <w:sz w:val="22"/>
                <w:szCs w:val="22"/>
              </w:rPr>
              <w:t>57.5</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3054383B" w14:textId="77777777" w:rsidR="00FF11BB" w:rsidRPr="00FF11BB" w:rsidRDefault="00FF11BB">
            <w:pPr>
              <w:jc w:val="center"/>
              <w:rPr>
                <w:sz w:val="22"/>
                <w:szCs w:val="22"/>
              </w:rPr>
            </w:pPr>
            <w:r w:rsidRPr="00FF11BB">
              <w:rPr>
                <w:sz w:val="22"/>
                <w:szCs w:val="22"/>
              </w:rPr>
              <w:t>23.0</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29FDEC21" w14:textId="77777777" w:rsidR="00FF11BB" w:rsidRPr="00FF11BB" w:rsidRDefault="00FF11BB">
            <w:pPr>
              <w:jc w:val="center"/>
              <w:rPr>
                <w:sz w:val="22"/>
                <w:szCs w:val="22"/>
              </w:rPr>
            </w:pPr>
            <w:r w:rsidRPr="00FF11BB">
              <w:rPr>
                <w:sz w:val="22"/>
                <w:szCs w:val="22"/>
              </w:rPr>
              <w:t>71.3</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0D58666A" w14:textId="77777777" w:rsidR="00FF11BB" w:rsidRPr="00FF11BB" w:rsidRDefault="00FF11BB">
            <w:pPr>
              <w:jc w:val="center"/>
              <w:rPr>
                <w:sz w:val="22"/>
                <w:szCs w:val="22"/>
              </w:rPr>
            </w:pPr>
            <w:r w:rsidRPr="00FF11BB">
              <w:rPr>
                <w:sz w:val="22"/>
                <w:szCs w:val="22"/>
              </w:rPr>
              <w:t>60.5</w:t>
            </w:r>
          </w:p>
        </w:tc>
        <w:tc>
          <w:tcPr>
            <w:tcW w:w="1122" w:type="dxa"/>
            <w:tcBorders>
              <w:top w:val="single" w:sz="4" w:space="0" w:color="auto"/>
              <w:left w:val="nil"/>
              <w:bottom w:val="single" w:sz="4" w:space="0" w:color="auto"/>
              <w:right w:val="single" w:sz="4" w:space="0" w:color="auto"/>
            </w:tcBorders>
            <w:shd w:val="clear" w:color="auto" w:fill="auto"/>
            <w:noWrap/>
            <w:vAlign w:val="center"/>
            <w:hideMark/>
          </w:tcPr>
          <w:p w14:paraId="135D9B5F" w14:textId="77777777" w:rsidR="00FF11BB" w:rsidRPr="00FF11BB" w:rsidRDefault="00FF11BB">
            <w:pPr>
              <w:jc w:val="center"/>
              <w:rPr>
                <w:sz w:val="22"/>
                <w:szCs w:val="22"/>
              </w:rPr>
            </w:pPr>
            <w:r w:rsidRPr="00FF11BB">
              <w:rPr>
                <w:sz w:val="22"/>
                <w:szCs w:val="22"/>
              </w:rPr>
              <w:t>36.6</w:t>
            </w:r>
          </w:p>
        </w:tc>
        <w:tc>
          <w:tcPr>
            <w:tcW w:w="948" w:type="dxa"/>
            <w:tcBorders>
              <w:top w:val="single" w:sz="4" w:space="0" w:color="auto"/>
              <w:left w:val="nil"/>
              <w:bottom w:val="single" w:sz="4" w:space="0" w:color="auto"/>
              <w:right w:val="single" w:sz="4" w:space="0" w:color="auto"/>
            </w:tcBorders>
            <w:shd w:val="clear" w:color="auto" w:fill="auto"/>
            <w:noWrap/>
            <w:vAlign w:val="center"/>
            <w:hideMark/>
          </w:tcPr>
          <w:p w14:paraId="091E3B18" w14:textId="77777777" w:rsidR="00FF11BB" w:rsidRPr="00FF11BB" w:rsidRDefault="00FF11BB">
            <w:pPr>
              <w:jc w:val="center"/>
              <w:rPr>
                <w:sz w:val="22"/>
                <w:szCs w:val="22"/>
              </w:rPr>
            </w:pPr>
            <w:r w:rsidRPr="00FF11BB">
              <w:rPr>
                <w:sz w:val="22"/>
                <w:szCs w:val="22"/>
              </w:rPr>
              <w:t>1.3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7CDC84E" w14:textId="77777777" w:rsidR="00FF11BB" w:rsidRPr="00FF11BB" w:rsidRDefault="00FF11BB">
            <w:pPr>
              <w:jc w:val="center"/>
              <w:rPr>
                <w:sz w:val="22"/>
                <w:szCs w:val="22"/>
              </w:rPr>
            </w:pPr>
            <w:r w:rsidRPr="00FF11BB">
              <w:rPr>
                <w:sz w:val="22"/>
                <w:szCs w:val="22"/>
              </w:rPr>
              <w:t>43.5</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5C8A4834" w14:textId="77777777" w:rsidR="00FF11BB" w:rsidRPr="00FF11BB" w:rsidRDefault="00FF11BB">
            <w:pPr>
              <w:jc w:val="center"/>
              <w:rPr>
                <w:sz w:val="22"/>
                <w:szCs w:val="22"/>
              </w:rPr>
            </w:pPr>
            <w:r w:rsidRPr="00FF11BB">
              <w:rPr>
                <w:sz w:val="22"/>
                <w:szCs w:val="22"/>
              </w:rPr>
              <w:t>28.0</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000D3FF" w14:textId="77777777" w:rsidR="00FF11BB" w:rsidRPr="00FF11BB" w:rsidRDefault="00FF11BB">
            <w:pPr>
              <w:jc w:val="center"/>
              <w:rPr>
                <w:sz w:val="22"/>
                <w:szCs w:val="22"/>
              </w:rPr>
            </w:pPr>
            <w:r w:rsidRPr="00FF11BB">
              <w:rPr>
                <w:sz w:val="22"/>
                <w:szCs w:val="22"/>
              </w:rPr>
              <w:t>19.0</w:t>
            </w:r>
          </w:p>
        </w:tc>
      </w:tr>
      <w:tr w:rsidR="00FF11BB" w:rsidRPr="00FF11BB" w14:paraId="49E6555A" w14:textId="77777777" w:rsidTr="00FF11BB">
        <w:trPr>
          <w:trHeight w:val="300"/>
        </w:trPr>
        <w:tc>
          <w:tcPr>
            <w:tcW w:w="1072" w:type="dxa"/>
            <w:tcBorders>
              <w:top w:val="nil"/>
              <w:left w:val="single" w:sz="4" w:space="0" w:color="auto"/>
              <w:bottom w:val="single" w:sz="4" w:space="0" w:color="auto"/>
              <w:right w:val="single" w:sz="4" w:space="0" w:color="auto"/>
            </w:tcBorders>
            <w:shd w:val="clear" w:color="auto" w:fill="auto"/>
            <w:noWrap/>
            <w:vAlign w:val="bottom"/>
            <w:hideMark/>
          </w:tcPr>
          <w:p w14:paraId="5CCE7A17" w14:textId="77777777" w:rsidR="00FF11BB" w:rsidRPr="00FF11BB" w:rsidRDefault="00FF11BB">
            <w:pPr>
              <w:jc w:val="center"/>
              <w:rPr>
                <w:sz w:val="20"/>
                <w:szCs w:val="22"/>
              </w:rPr>
            </w:pPr>
            <w:r w:rsidRPr="00FF11BB">
              <w:rPr>
                <w:sz w:val="20"/>
                <w:szCs w:val="22"/>
              </w:rPr>
              <w:t>Low</w:t>
            </w:r>
          </w:p>
        </w:tc>
        <w:tc>
          <w:tcPr>
            <w:tcW w:w="889" w:type="dxa"/>
            <w:tcBorders>
              <w:top w:val="nil"/>
              <w:left w:val="nil"/>
              <w:bottom w:val="single" w:sz="4" w:space="0" w:color="auto"/>
              <w:right w:val="single" w:sz="4" w:space="0" w:color="auto"/>
            </w:tcBorders>
            <w:shd w:val="clear" w:color="auto" w:fill="auto"/>
            <w:noWrap/>
            <w:vAlign w:val="bottom"/>
            <w:hideMark/>
          </w:tcPr>
          <w:p w14:paraId="782EB711" w14:textId="77777777" w:rsidR="00FF11BB" w:rsidRPr="00FF11BB" w:rsidRDefault="00FF11BB">
            <w:pPr>
              <w:jc w:val="center"/>
              <w:rPr>
                <w:sz w:val="22"/>
                <w:szCs w:val="22"/>
              </w:rPr>
            </w:pPr>
            <w:r w:rsidRPr="00FF11BB">
              <w:rPr>
                <w:sz w:val="22"/>
                <w:szCs w:val="22"/>
              </w:rPr>
              <w:t>2,743</w:t>
            </w:r>
          </w:p>
        </w:tc>
        <w:tc>
          <w:tcPr>
            <w:tcW w:w="1189" w:type="dxa"/>
            <w:tcBorders>
              <w:top w:val="nil"/>
              <w:left w:val="nil"/>
              <w:bottom w:val="single" w:sz="4" w:space="0" w:color="auto"/>
              <w:right w:val="single" w:sz="4" w:space="0" w:color="auto"/>
            </w:tcBorders>
            <w:shd w:val="clear" w:color="auto" w:fill="auto"/>
            <w:noWrap/>
            <w:vAlign w:val="bottom"/>
            <w:hideMark/>
          </w:tcPr>
          <w:p w14:paraId="33320AE7" w14:textId="77777777" w:rsidR="00FF11BB" w:rsidRPr="00FF11BB" w:rsidRDefault="00FF11BB">
            <w:pPr>
              <w:jc w:val="center"/>
              <w:rPr>
                <w:sz w:val="22"/>
                <w:szCs w:val="22"/>
              </w:rPr>
            </w:pPr>
            <w:r w:rsidRPr="00FF11BB">
              <w:rPr>
                <w:sz w:val="22"/>
                <w:szCs w:val="22"/>
              </w:rPr>
              <w:t>99.2</w:t>
            </w:r>
          </w:p>
        </w:tc>
        <w:tc>
          <w:tcPr>
            <w:tcW w:w="878" w:type="dxa"/>
            <w:tcBorders>
              <w:top w:val="nil"/>
              <w:left w:val="nil"/>
              <w:bottom w:val="single" w:sz="4" w:space="0" w:color="auto"/>
              <w:right w:val="single" w:sz="4" w:space="0" w:color="auto"/>
            </w:tcBorders>
            <w:shd w:val="clear" w:color="auto" w:fill="auto"/>
            <w:noWrap/>
            <w:vAlign w:val="bottom"/>
            <w:hideMark/>
          </w:tcPr>
          <w:p w14:paraId="21D8FFFC" w14:textId="77777777" w:rsidR="00FF11BB" w:rsidRPr="00FF11BB" w:rsidRDefault="00FF11BB">
            <w:pPr>
              <w:jc w:val="center"/>
              <w:rPr>
                <w:sz w:val="22"/>
                <w:szCs w:val="22"/>
              </w:rPr>
            </w:pPr>
            <w:r w:rsidRPr="00FF11BB">
              <w:rPr>
                <w:sz w:val="22"/>
                <w:szCs w:val="22"/>
              </w:rPr>
              <w:t>174.0</w:t>
            </w:r>
          </w:p>
        </w:tc>
        <w:tc>
          <w:tcPr>
            <w:tcW w:w="861" w:type="dxa"/>
            <w:tcBorders>
              <w:top w:val="nil"/>
              <w:left w:val="nil"/>
              <w:bottom w:val="single" w:sz="4" w:space="0" w:color="auto"/>
              <w:right w:val="single" w:sz="4" w:space="0" w:color="auto"/>
            </w:tcBorders>
            <w:shd w:val="clear" w:color="auto" w:fill="auto"/>
            <w:noWrap/>
            <w:vAlign w:val="bottom"/>
            <w:hideMark/>
          </w:tcPr>
          <w:p w14:paraId="1CE125A4" w14:textId="77777777" w:rsidR="00FF11BB" w:rsidRPr="00FF11BB" w:rsidRDefault="00FF11BB">
            <w:pPr>
              <w:jc w:val="center"/>
              <w:rPr>
                <w:sz w:val="22"/>
                <w:szCs w:val="22"/>
              </w:rPr>
            </w:pPr>
            <w:r w:rsidRPr="00FF11BB">
              <w:rPr>
                <w:sz w:val="22"/>
                <w:szCs w:val="22"/>
              </w:rPr>
              <w:t>55.1</w:t>
            </w:r>
          </w:p>
        </w:tc>
        <w:tc>
          <w:tcPr>
            <w:tcW w:w="1139" w:type="dxa"/>
            <w:tcBorders>
              <w:top w:val="nil"/>
              <w:left w:val="nil"/>
              <w:bottom w:val="single" w:sz="4" w:space="0" w:color="auto"/>
              <w:right w:val="single" w:sz="4" w:space="0" w:color="auto"/>
            </w:tcBorders>
            <w:shd w:val="clear" w:color="auto" w:fill="auto"/>
            <w:noWrap/>
            <w:vAlign w:val="bottom"/>
            <w:hideMark/>
          </w:tcPr>
          <w:p w14:paraId="046DB5CF" w14:textId="77777777" w:rsidR="00FF11BB" w:rsidRPr="00FF11BB" w:rsidRDefault="00FF11BB">
            <w:pPr>
              <w:jc w:val="center"/>
              <w:rPr>
                <w:sz w:val="22"/>
                <w:szCs w:val="22"/>
              </w:rPr>
            </w:pPr>
            <w:r w:rsidRPr="00FF11BB">
              <w:rPr>
                <w:sz w:val="22"/>
                <w:szCs w:val="22"/>
              </w:rPr>
              <w:t>22.0</w:t>
            </w:r>
          </w:p>
        </w:tc>
        <w:tc>
          <w:tcPr>
            <w:tcW w:w="861" w:type="dxa"/>
            <w:tcBorders>
              <w:top w:val="nil"/>
              <w:left w:val="nil"/>
              <w:bottom w:val="single" w:sz="4" w:space="0" w:color="auto"/>
              <w:right w:val="single" w:sz="4" w:space="0" w:color="auto"/>
            </w:tcBorders>
            <w:shd w:val="clear" w:color="auto" w:fill="auto"/>
            <w:noWrap/>
            <w:vAlign w:val="bottom"/>
            <w:hideMark/>
          </w:tcPr>
          <w:p w14:paraId="7FE486A2" w14:textId="77777777" w:rsidR="00FF11BB" w:rsidRPr="00FF11BB" w:rsidRDefault="00FF11BB">
            <w:pPr>
              <w:jc w:val="center"/>
              <w:rPr>
                <w:sz w:val="22"/>
                <w:szCs w:val="22"/>
              </w:rPr>
            </w:pPr>
            <w:r w:rsidRPr="00FF11BB">
              <w:rPr>
                <w:sz w:val="22"/>
                <w:szCs w:val="22"/>
              </w:rPr>
              <w:t>68.5</w:t>
            </w:r>
          </w:p>
        </w:tc>
        <w:tc>
          <w:tcPr>
            <w:tcW w:w="936" w:type="dxa"/>
            <w:tcBorders>
              <w:top w:val="nil"/>
              <w:left w:val="nil"/>
              <w:bottom w:val="single" w:sz="4" w:space="0" w:color="auto"/>
              <w:right w:val="single" w:sz="4" w:space="0" w:color="auto"/>
            </w:tcBorders>
            <w:shd w:val="clear" w:color="auto" w:fill="auto"/>
            <w:noWrap/>
            <w:vAlign w:val="bottom"/>
            <w:hideMark/>
          </w:tcPr>
          <w:p w14:paraId="7D0DFD25" w14:textId="77777777" w:rsidR="00FF11BB" w:rsidRPr="00FF11BB" w:rsidRDefault="00FF11BB">
            <w:pPr>
              <w:jc w:val="center"/>
              <w:rPr>
                <w:sz w:val="22"/>
                <w:szCs w:val="22"/>
              </w:rPr>
            </w:pPr>
            <w:r w:rsidRPr="00FF11BB">
              <w:rPr>
                <w:sz w:val="22"/>
                <w:szCs w:val="22"/>
              </w:rPr>
              <w:t>59.4</w:t>
            </w:r>
          </w:p>
        </w:tc>
        <w:tc>
          <w:tcPr>
            <w:tcW w:w="1122" w:type="dxa"/>
            <w:tcBorders>
              <w:top w:val="nil"/>
              <w:left w:val="nil"/>
              <w:bottom w:val="single" w:sz="4" w:space="0" w:color="auto"/>
              <w:right w:val="single" w:sz="4" w:space="0" w:color="auto"/>
            </w:tcBorders>
            <w:shd w:val="clear" w:color="auto" w:fill="auto"/>
            <w:noWrap/>
            <w:vAlign w:val="bottom"/>
            <w:hideMark/>
          </w:tcPr>
          <w:p w14:paraId="1CB55DDE" w14:textId="77777777" w:rsidR="00FF11BB" w:rsidRPr="00FF11BB" w:rsidRDefault="00FF11BB">
            <w:pPr>
              <w:jc w:val="center"/>
              <w:rPr>
                <w:sz w:val="22"/>
                <w:szCs w:val="22"/>
              </w:rPr>
            </w:pPr>
            <w:r w:rsidRPr="00FF11BB">
              <w:rPr>
                <w:sz w:val="22"/>
                <w:szCs w:val="22"/>
              </w:rPr>
              <w:t>34.6</w:t>
            </w:r>
          </w:p>
        </w:tc>
        <w:tc>
          <w:tcPr>
            <w:tcW w:w="948" w:type="dxa"/>
            <w:tcBorders>
              <w:top w:val="nil"/>
              <w:left w:val="nil"/>
              <w:bottom w:val="single" w:sz="4" w:space="0" w:color="auto"/>
              <w:right w:val="single" w:sz="4" w:space="0" w:color="auto"/>
            </w:tcBorders>
            <w:shd w:val="clear" w:color="auto" w:fill="auto"/>
            <w:noWrap/>
            <w:vAlign w:val="bottom"/>
            <w:hideMark/>
          </w:tcPr>
          <w:p w14:paraId="74DED700" w14:textId="77777777" w:rsidR="00FF11BB" w:rsidRPr="00FF11BB" w:rsidRDefault="00FF11BB">
            <w:pPr>
              <w:jc w:val="center"/>
              <w:rPr>
                <w:sz w:val="22"/>
                <w:szCs w:val="22"/>
              </w:rPr>
            </w:pPr>
            <w:r w:rsidRPr="00FF11BB">
              <w:rPr>
                <w:sz w:val="22"/>
                <w:szCs w:val="22"/>
              </w:rPr>
              <w:t>1.24</w:t>
            </w:r>
          </w:p>
        </w:tc>
        <w:tc>
          <w:tcPr>
            <w:tcW w:w="900" w:type="dxa"/>
            <w:tcBorders>
              <w:top w:val="nil"/>
              <w:left w:val="nil"/>
              <w:bottom w:val="single" w:sz="4" w:space="0" w:color="auto"/>
              <w:right w:val="single" w:sz="4" w:space="0" w:color="auto"/>
            </w:tcBorders>
            <w:shd w:val="clear" w:color="auto" w:fill="auto"/>
            <w:noWrap/>
            <w:vAlign w:val="bottom"/>
            <w:hideMark/>
          </w:tcPr>
          <w:p w14:paraId="23EB1489" w14:textId="77777777" w:rsidR="00FF11BB" w:rsidRPr="00FF11BB" w:rsidRDefault="00FF11BB">
            <w:pPr>
              <w:jc w:val="center"/>
              <w:rPr>
                <w:sz w:val="22"/>
                <w:szCs w:val="22"/>
              </w:rPr>
            </w:pPr>
            <w:r w:rsidRPr="00FF11BB">
              <w:rPr>
                <w:sz w:val="22"/>
                <w:szCs w:val="22"/>
              </w:rPr>
              <w:t>40.3</w:t>
            </w:r>
          </w:p>
        </w:tc>
        <w:tc>
          <w:tcPr>
            <w:tcW w:w="844" w:type="dxa"/>
            <w:tcBorders>
              <w:top w:val="nil"/>
              <w:left w:val="nil"/>
              <w:bottom w:val="single" w:sz="4" w:space="0" w:color="auto"/>
              <w:right w:val="single" w:sz="4" w:space="0" w:color="auto"/>
            </w:tcBorders>
            <w:shd w:val="clear" w:color="auto" w:fill="auto"/>
            <w:noWrap/>
            <w:vAlign w:val="bottom"/>
            <w:hideMark/>
          </w:tcPr>
          <w:p w14:paraId="0C7F973A" w14:textId="77777777" w:rsidR="00FF11BB" w:rsidRPr="00FF11BB" w:rsidRDefault="00FF11BB">
            <w:pPr>
              <w:jc w:val="center"/>
              <w:rPr>
                <w:sz w:val="22"/>
                <w:szCs w:val="22"/>
              </w:rPr>
            </w:pPr>
            <w:r w:rsidRPr="00FF11BB">
              <w:rPr>
                <w:sz w:val="22"/>
                <w:szCs w:val="22"/>
              </w:rPr>
              <w:t>25.0</w:t>
            </w:r>
          </w:p>
        </w:tc>
        <w:tc>
          <w:tcPr>
            <w:tcW w:w="956" w:type="dxa"/>
            <w:tcBorders>
              <w:top w:val="nil"/>
              <w:left w:val="nil"/>
              <w:bottom w:val="single" w:sz="4" w:space="0" w:color="auto"/>
              <w:right w:val="single" w:sz="4" w:space="0" w:color="auto"/>
            </w:tcBorders>
            <w:shd w:val="clear" w:color="auto" w:fill="auto"/>
            <w:noWrap/>
            <w:vAlign w:val="bottom"/>
            <w:hideMark/>
          </w:tcPr>
          <w:p w14:paraId="15D93C2D" w14:textId="77777777" w:rsidR="00FF11BB" w:rsidRPr="00FF11BB" w:rsidRDefault="00FF11BB">
            <w:pPr>
              <w:jc w:val="center"/>
              <w:rPr>
                <w:sz w:val="22"/>
                <w:szCs w:val="22"/>
              </w:rPr>
            </w:pPr>
            <w:r w:rsidRPr="00FF11BB">
              <w:rPr>
                <w:sz w:val="22"/>
                <w:szCs w:val="22"/>
              </w:rPr>
              <w:t>21.0</w:t>
            </w:r>
          </w:p>
        </w:tc>
      </w:tr>
    </w:tbl>
    <w:p w14:paraId="2F9E3805" w14:textId="5F6C1822" w:rsidR="003D3207" w:rsidRDefault="003D3207" w:rsidP="003D3207">
      <w:pPr>
        <w:pStyle w:val="FigureCaption"/>
        <w:sectPr w:rsidR="003D3207" w:rsidSect="002779D8">
          <w:headerReference w:type="default" r:id="rId100"/>
          <w:footerReference w:type="default" r:id="rId101"/>
          <w:pgSz w:w="15840" w:h="12240" w:orient="landscape" w:code="1"/>
          <w:pgMar w:top="1440" w:right="1440" w:bottom="1152" w:left="1440" w:header="720" w:footer="1152" w:gutter="0"/>
          <w:cols w:space="720"/>
          <w:docGrid w:linePitch="360"/>
        </w:sectPr>
      </w:pPr>
      <w:r>
        <w:t xml:space="preserve"> </w:t>
      </w:r>
    </w:p>
    <w:p w14:paraId="45F7E5F5" w14:textId="4BC97F4D" w:rsidR="003D3207" w:rsidRDefault="003D3207" w:rsidP="003D3207">
      <w:pPr>
        <w:pStyle w:val="TableCaption"/>
      </w:pPr>
      <w:bookmarkStart w:id="399" w:name="_Ref15982492"/>
      <w:bookmarkStart w:id="400" w:name="_Toc62193222"/>
      <w:r>
        <w:lastRenderedPageBreak/>
        <w:t xml:space="preserve">Table </w:t>
      </w:r>
      <w:r w:rsidR="00FA331A">
        <w:fldChar w:fldCharType="begin"/>
      </w:r>
      <w:r w:rsidR="00FA331A">
        <w:instrText xml:space="preserve"> SEQ Table \* ARABIC </w:instrText>
      </w:r>
      <w:r w:rsidR="00FA331A">
        <w:fldChar w:fldCharType="separate"/>
      </w:r>
      <w:r w:rsidR="00CD5750">
        <w:rPr>
          <w:noProof/>
        </w:rPr>
        <w:t>41</w:t>
      </w:r>
      <w:r w:rsidR="00FA331A">
        <w:rPr>
          <w:noProof/>
        </w:rPr>
        <w:fldChar w:fldCharType="end"/>
      </w:r>
      <w:bookmarkEnd w:id="399"/>
      <w:r>
        <w:t xml:space="preserve">. Recommended MASH Small </w:t>
      </w:r>
      <w:r w:rsidR="00456702">
        <w:t>Passenger</w:t>
      </w:r>
      <w:r>
        <w:t xml:space="preserve"> Vehicle Properties</w:t>
      </w:r>
      <w:bookmarkEnd w:id="400"/>
    </w:p>
    <w:tbl>
      <w:tblPr>
        <w:tblW w:w="8275" w:type="dxa"/>
        <w:jc w:val="center"/>
        <w:tblLook w:val="04A0" w:firstRow="1" w:lastRow="0" w:firstColumn="1" w:lastColumn="0" w:noHBand="0" w:noVBand="1"/>
      </w:tblPr>
      <w:tblGrid>
        <w:gridCol w:w="2888"/>
        <w:gridCol w:w="2147"/>
        <w:gridCol w:w="1980"/>
        <w:gridCol w:w="1260"/>
      </w:tblGrid>
      <w:tr w:rsidR="00123DF1" w14:paraId="5C78AA0D" w14:textId="77777777" w:rsidTr="00627C7A">
        <w:trPr>
          <w:trHeight w:val="570"/>
          <w:jc w:val="center"/>
        </w:trPr>
        <w:tc>
          <w:tcPr>
            <w:tcW w:w="2888" w:type="dxa"/>
            <w:tcBorders>
              <w:top w:val="single" w:sz="4" w:space="0" w:color="auto"/>
              <w:left w:val="single" w:sz="4" w:space="0" w:color="auto"/>
              <w:bottom w:val="nil"/>
              <w:right w:val="single" w:sz="4" w:space="0" w:color="auto"/>
            </w:tcBorders>
            <w:shd w:val="clear" w:color="auto" w:fill="auto"/>
            <w:noWrap/>
            <w:vAlign w:val="center"/>
            <w:hideMark/>
          </w:tcPr>
          <w:p w14:paraId="24C1B577" w14:textId="77777777" w:rsidR="00123DF1" w:rsidRPr="00627C7A" w:rsidRDefault="00123DF1" w:rsidP="00123DF1">
            <w:pPr>
              <w:jc w:val="center"/>
              <w:rPr>
                <w:b/>
                <w:bCs/>
                <w:color w:val="000000"/>
                <w:szCs w:val="22"/>
              </w:rPr>
            </w:pPr>
            <w:r w:rsidRPr="00627C7A">
              <w:rPr>
                <w:b/>
                <w:bCs/>
                <w:color w:val="000000"/>
                <w:szCs w:val="22"/>
              </w:rPr>
              <w:t>Property</w:t>
            </w:r>
          </w:p>
        </w:tc>
        <w:tc>
          <w:tcPr>
            <w:tcW w:w="2147" w:type="dxa"/>
            <w:tcBorders>
              <w:top w:val="single" w:sz="4" w:space="0" w:color="auto"/>
              <w:left w:val="nil"/>
              <w:bottom w:val="nil"/>
              <w:right w:val="single" w:sz="4" w:space="0" w:color="auto"/>
            </w:tcBorders>
            <w:shd w:val="clear" w:color="auto" w:fill="auto"/>
            <w:vAlign w:val="center"/>
            <w:hideMark/>
          </w:tcPr>
          <w:p w14:paraId="365B57B8" w14:textId="77777777" w:rsidR="00123DF1" w:rsidRPr="00627C7A" w:rsidRDefault="00123DF1" w:rsidP="00123DF1">
            <w:pPr>
              <w:jc w:val="center"/>
              <w:rPr>
                <w:b/>
                <w:bCs/>
                <w:color w:val="000000"/>
                <w:szCs w:val="22"/>
              </w:rPr>
            </w:pPr>
            <w:r w:rsidRPr="00627C7A">
              <w:rPr>
                <w:b/>
                <w:bCs/>
                <w:color w:val="000000"/>
                <w:szCs w:val="22"/>
              </w:rPr>
              <w:t>Current MASH (1100C)</w:t>
            </w:r>
          </w:p>
        </w:tc>
        <w:tc>
          <w:tcPr>
            <w:tcW w:w="1980" w:type="dxa"/>
            <w:tcBorders>
              <w:top w:val="single" w:sz="4" w:space="0" w:color="auto"/>
              <w:left w:val="nil"/>
              <w:bottom w:val="nil"/>
              <w:right w:val="single" w:sz="4" w:space="0" w:color="auto"/>
            </w:tcBorders>
            <w:shd w:val="clear" w:color="auto" w:fill="auto"/>
            <w:vAlign w:val="center"/>
            <w:hideMark/>
          </w:tcPr>
          <w:p w14:paraId="6940FE3D" w14:textId="77777777" w:rsidR="00123DF1" w:rsidRPr="00627C7A" w:rsidRDefault="00123DF1" w:rsidP="00123DF1">
            <w:pPr>
              <w:jc w:val="center"/>
              <w:rPr>
                <w:b/>
                <w:bCs/>
                <w:color w:val="000000"/>
                <w:szCs w:val="22"/>
              </w:rPr>
            </w:pPr>
            <w:r w:rsidRPr="00627C7A">
              <w:rPr>
                <w:b/>
                <w:bCs/>
                <w:color w:val="000000"/>
                <w:szCs w:val="22"/>
              </w:rPr>
              <w:t>Proposed MASH</w:t>
            </w:r>
          </w:p>
        </w:tc>
        <w:tc>
          <w:tcPr>
            <w:tcW w:w="1260" w:type="dxa"/>
            <w:tcBorders>
              <w:top w:val="single" w:sz="4" w:space="0" w:color="auto"/>
              <w:left w:val="nil"/>
              <w:bottom w:val="nil"/>
              <w:right w:val="single" w:sz="4" w:space="0" w:color="auto"/>
            </w:tcBorders>
            <w:shd w:val="clear" w:color="auto" w:fill="auto"/>
            <w:noWrap/>
            <w:vAlign w:val="center"/>
            <w:hideMark/>
          </w:tcPr>
          <w:p w14:paraId="7D66668A" w14:textId="77777777" w:rsidR="00123DF1" w:rsidRPr="00627C7A" w:rsidRDefault="00123DF1" w:rsidP="00123DF1">
            <w:pPr>
              <w:jc w:val="center"/>
              <w:rPr>
                <w:b/>
                <w:bCs/>
                <w:color w:val="000000"/>
                <w:szCs w:val="22"/>
              </w:rPr>
            </w:pPr>
            <w:r w:rsidRPr="00627C7A">
              <w:rPr>
                <w:b/>
                <w:bCs/>
                <w:color w:val="000000"/>
                <w:szCs w:val="22"/>
              </w:rPr>
              <w:t>Change</w:t>
            </w:r>
          </w:p>
        </w:tc>
      </w:tr>
      <w:tr w:rsidR="00123DF1" w14:paraId="2ABBDCF3" w14:textId="77777777" w:rsidTr="00627C7A">
        <w:trPr>
          <w:trHeight w:val="300"/>
          <w:jc w:val="center"/>
        </w:trPr>
        <w:tc>
          <w:tcPr>
            <w:tcW w:w="82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20A08C" w14:textId="77777777" w:rsidR="00123DF1" w:rsidRPr="00627C7A" w:rsidRDefault="00123DF1" w:rsidP="00123DF1">
            <w:pPr>
              <w:jc w:val="center"/>
              <w:rPr>
                <w:b/>
                <w:bCs/>
                <w:color w:val="000000"/>
                <w:szCs w:val="22"/>
              </w:rPr>
            </w:pPr>
            <w:r w:rsidRPr="00627C7A">
              <w:rPr>
                <w:b/>
                <w:bCs/>
                <w:color w:val="000000"/>
                <w:szCs w:val="22"/>
              </w:rPr>
              <w:t>Weight, lb</w:t>
            </w:r>
          </w:p>
        </w:tc>
      </w:tr>
      <w:tr w:rsidR="00123DF1" w14:paraId="131A1962"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041811B3" w14:textId="77777777" w:rsidR="00123DF1" w:rsidRPr="00627C7A" w:rsidRDefault="00123DF1" w:rsidP="00123DF1">
            <w:pPr>
              <w:jc w:val="center"/>
              <w:rPr>
                <w:color w:val="000000"/>
                <w:szCs w:val="22"/>
              </w:rPr>
            </w:pPr>
            <w:r w:rsidRPr="00627C7A">
              <w:rPr>
                <w:color w:val="000000"/>
                <w:szCs w:val="22"/>
              </w:rPr>
              <w:t>Test Inertial</w:t>
            </w:r>
          </w:p>
        </w:tc>
        <w:tc>
          <w:tcPr>
            <w:tcW w:w="2147" w:type="dxa"/>
            <w:tcBorders>
              <w:top w:val="nil"/>
              <w:left w:val="nil"/>
              <w:bottom w:val="nil"/>
              <w:right w:val="single" w:sz="4" w:space="0" w:color="auto"/>
            </w:tcBorders>
            <w:shd w:val="clear" w:color="000000" w:fill="FFFFFF"/>
            <w:noWrap/>
            <w:vAlign w:val="center"/>
            <w:hideMark/>
          </w:tcPr>
          <w:p w14:paraId="2A6BB514" w14:textId="77777777" w:rsidR="00123DF1" w:rsidRPr="00627C7A" w:rsidRDefault="00123DF1" w:rsidP="00123DF1">
            <w:pPr>
              <w:jc w:val="center"/>
              <w:rPr>
                <w:color w:val="000000"/>
                <w:szCs w:val="22"/>
              </w:rPr>
            </w:pPr>
            <w:r w:rsidRPr="00627C7A">
              <w:rPr>
                <w:color w:val="000000"/>
                <w:szCs w:val="22"/>
              </w:rPr>
              <w:t>2,420 ± 55</w:t>
            </w:r>
          </w:p>
        </w:tc>
        <w:tc>
          <w:tcPr>
            <w:tcW w:w="1980" w:type="dxa"/>
            <w:tcBorders>
              <w:top w:val="nil"/>
              <w:left w:val="nil"/>
              <w:bottom w:val="nil"/>
              <w:right w:val="single" w:sz="4" w:space="0" w:color="auto"/>
            </w:tcBorders>
            <w:shd w:val="clear" w:color="000000" w:fill="FFFFFF"/>
            <w:noWrap/>
            <w:vAlign w:val="center"/>
            <w:hideMark/>
          </w:tcPr>
          <w:p w14:paraId="010E8AD3" w14:textId="77777777" w:rsidR="00123DF1" w:rsidRPr="00627C7A" w:rsidRDefault="00123DF1" w:rsidP="00123DF1">
            <w:pPr>
              <w:jc w:val="center"/>
              <w:rPr>
                <w:color w:val="000000"/>
                <w:szCs w:val="22"/>
              </w:rPr>
            </w:pPr>
            <w:r w:rsidRPr="00627C7A">
              <w:rPr>
                <w:color w:val="000000"/>
                <w:szCs w:val="22"/>
              </w:rPr>
              <w:t>2,800 ± 65</w:t>
            </w:r>
          </w:p>
        </w:tc>
        <w:tc>
          <w:tcPr>
            <w:tcW w:w="1260" w:type="dxa"/>
            <w:tcBorders>
              <w:top w:val="nil"/>
              <w:left w:val="nil"/>
              <w:bottom w:val="nil"/>
              <w:right w:val="single" w:sz="4" w:space="0" w:color="auto"/>
            </w:tcBorders>
            <w:shd w:val="clear" w:color="000000" w:fill="FFFFFF"/>
            <w:noWrap/>
            <w:vAlign w:val="center"/>
            <w:hideMark/>
          </w:tcPr>
          <w:p w14:paraId="25F069DD" w14:textId="77777777" w:rsidR="00123DF1" w:rsidRPr="00627C7A" w:rsidRDefault="00123DF1" w:rsidP="00123DF1">
            <w:pPr>
              <w:jc w:val="center"/>
              <w:rPr>
                <w:color w:val="000000"/>
                <w:szCs w:val="22"/>
              </w:rPr>
            </w:pPr>
            <w:r w:rsidRPr="00627C7A">
              <w:rPr>
                <w:color w:val="000000"/>
                <w:szCs w:val="22"/>
              </w:rPr>
              <w:t>+380</w:t>
            </w:r>
          </w:p>
        </w:tc>
      </w:tr>
      <w:tr w:rsidR="00123DF1" w14:paraId="2090FC28"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6B4C7843" w14:textId="77777777" w:rsidR="00123DF1" w:rsidRPr="00627C7A" w:rsidRDefault="00123DF1" w:rsidP="00123DF1">
            <w:pPr>
              <w:jc w:val="center"/>
              <w:rPr>
                <w:color w:val="000000"/>
                <w:szCs w:val="22"/>
              </w:rPr>
            </w:pPr>
            <w:r w:rsidRPr="00627C7A">
              <w:rPr>
                <w:color w:val="000000"/>
                <w:szCs w:val="22"/>
              </w:rPr>
              <w:t>Dummy</w:t>
            </w:r>
          </w:p>
        </w:tc>
        <w:tc>
          <w:tcPr>
            <w:tcW w:w="2147" w:type="dxa"/>
            <w:tcBorders>
              <w:top w:val="nil"/>
              <w:left w:val="nil"/>
              <w:bottom w:val="nil"/>
              <w:right w:val="single" w:sz="4" w:space="0" w:color="auto"/>
            </w:tcBorders>
            <w:shd w:val="clear" w:color="000000" w:fill="FFFFFF"/>
            <w:noWrap/>
            <w:vAlign w:val="center"/>
            <w:hideMark/>
          </w:tcPr>
          <w:p w14:paraId="6FAE989D" w14:textId="77777777" w:rsidR="00123DF1" w:rsidRPr="00627C7A" w:rsidRDefault="00123DF1" w:rsidP="00123DF1">
            <w:pPr>
              <w:jc w:val="center"/>
              <w:rPr>
                <w:color w:val="000000"/>
                <w:szCs w:val="22"/>
              </w:rPr>
            </w:pPr>
            <w:r w:rsidRPr="00627C7A">
              <w:rPr>
                <w:color w:val="000000"/>
                <w:szCs w:val="22"/>
              </w:rPr>
              <w:t>165</w:t>
            </w:r>
          </w:p>
        </w:tc>
        <w:tc>
          <w:tcPr>
            <w:tcW w:w="1980" w:type="dxa"/>
            <w:tcBorders>
              <w:top w:val="nil"/>
              <w:left w:val="nil"/>
              <w:bottom w:val="nil"/>
              <w:right w:val="single" w:sz="4" w:space="0" w:color="auto"/>
            </w:tcBorders>
            <w:shd w:val="clear" w:color="000000" w:fill="FFFFFF"/>
            <w:noWrap/>
            <w:vAlign w:val="center"/>
            <w:hideMark/>
          </w:tcPr>
          <w:p w14:paraId="1821A16B" w14:textId="77777777" w:rsidR="00123DF1" w:rsidRPr="00627C7A" w:rsidRDefault="00123DF1" w:rsidP="00123DF1">
            <w:pPr>
              <w:jc w:val="center"/>
              <w:rPr>
                <w:color w:val="000000"/>
                <w:szCs w:val="22"/>
              </w:rPr>
            </w:pPr>
            <w:r w:rsidRPr="00627C7A">
              <w:rPr>
                <w:color w:val="000000"/>
                <w:szCs w:val="22"/>
              </w:rPr>
              <w:t>165</w:t>
            </w:r>
          </w:p>
        </w:tc>
        <w:tc>
          <w:tcPr>
            <w:tcW w:w="1260" w:type="dxa"/>
            <w:tcBorders>
              <w:top w:val="nil"/>
              <w:left w:val="nil"/>
              <w:bottom w:val="nil"/>
              <w:right w:val="single" w:sz="4" w:space="0" w:color="auto"/>
            </w:tcBorders>
            <w:shd w:val="clear" w:color="000000" w:fill="FFFFFF"/>
            <w:noWrap/>
            <w:vAlign w:val="center"/>
            <w:hideMark/>
          </w:tcPr>
          <w:p w14:paraId="5D3A4C61" w14:textId="77777777" w:rsidR="00123DF1" w:rsidRPr="00627C7A" w:rsidRDefault="00123DF1" w:rsidP="00123DF1">
            <w:pPr>
              <w:jc w:val="center"/>
              <w:rPr>
                <w:color w:val="000000"/>
                <w:szCs w:val="22"/>
              </w:rPr>
            </w:pPr>
            <w:r w:rsidRPr="00627C7A">
              <w:rPr>
                <w:color w:val="000000"/>
                <w:szCs w:val="22"/>
              </w:rPr>
              <w:t>0</w:t>
            </w:r>
          </w:p>
        </w:tc>
      </w:tr>
      <w:tr w:rsidR="00123DF1" w14:paraId="477B6D1A"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752658FA" w14:textId="77777777" w:rsidR="00123DF1" w:rsidRPr="00627C7A" w:rsidRDefault="00123DF1" w:rsidP="00123DF1">
            <w:pPr>
              <w:jc w:val="center"/>
              <w:rPr>
                <w:color w:val="000000"/>
                <w:szCs w:val="22"/>
              </w:rPr>
            </w:pPr>
            <w:r w:rsidRPr="00627C7A">
              <w:rPr>
                <w:color w:val="000000"/>
                <w:szCs w:val="22"/>
              </w:rPr>
              <w:t>Max. Ballast</w:t>
            </w:r>
          </w:p>
        </w:tc>
        <w:tc>
          <w:tcPr>
            <w:tcW w:w="2147" w:type="dxa"/>
            <w:tcBorders>
              <w:top w:val="nil"/>
              <w:left w:val="nil"/>
              <w:bottom w:val="nil"/>
              <w:right w:val="single" w:sz="4" w:space="0" w:color="auto"/>
            </w:tcBorders>
            <w:shd w:val="clear" w:color="000000" w:fill="FFFFFF"/>
            <w:noWrap/>
            <w:vAlign w:val="center"/>
            <w:hideMark/>
          </w:tcPr>
          <w:p w14:paraId="5B3075D7" w14:textId="77777777" w:rsidR="00123DF1" w:rsidRPr="00627C7A" w:rsidRDefault="00123DF1" w:rsidP="00123DF1">
            <w:pPr>
              <w:jc w:val="center"/>
              <w:rPr>
                <w:color w:val="000000"/>
                <w:szCs w:val="22"/>
              </w:rPr>
            </w:pPr>
            <w:r w:rsidRPr="00627C7A">
              <w:rPr>
                <w:color w:val="000000"/>
                <w:szCs w:val="22"/>
              </w:rPr>
              <w:t>175</w:t>
            </w:r>
          </w:p>
        </w:tc>
        <w:tc>
          <w:tcPr>
            <w:tcW w:w="1980" w:type="dxa"/>
            <w:tcBorders>
              <w:top w:val="nil"/>
              <w:left w:val="nil"/>
              <w:bottom w:val="nil"/>
              <w:right w:val="single" w:sz="4" w:space="0" w:color="auto"/>
            </w:tcBorders>
            <w:shd w:val="clear" w:color="000000" w:fill="FFFFFF"/>
            <w:noWrap/>
            <w:vAlign w:val="center"/>
            <w:hideMark/>
          </w:tcPr>
          <w:p w14:paraId="6D259F3B" w14:textId="77777777" w:rsidR="00123DF1" w:rsidRPr="00627C7A" w:rsidRDefault="00123DF1" w:rsidP="00123DF1">
            <w:pPr>
              <w:jc w:val="center"/>
              <w:rPr>
                <w:color w:val="000000"/>
                <w:szCs w:val="22"/>
              </w:rPr>
            </w:pPr>
            <w:r w:rsidRPr="00627C7A">
              <w:rPr>
                <w:color w:val="000000"/>
                <w:szCs w:val="22"/>
              </w:rPr>
              <w:t>175</w:t>
            </w:r>
          </w:p>
        </w:tc>
        <w:tc>
          <w:tcPr>
            <w:tcW w:w="1260" w:type="dxa"/>
            <w:tcBorders>
              <w:top w:val="nil"/>
              <w:left w:val="nil"/>
              <w:bottom w:val="nil"/>
              <w:right w:val="single" w:sz="4" w:space="0" w:color="auto"/>
            </w:tcBorders>
            <w:shd w:val="clear" w:color="000000" w:fill="FFFFFF"/>
            <w:noWrap/>
            <w:vAlign w:val="center"/>
            <w:hideMark/>
          </w:tcPr>
          <w:p w14:paraId="575A8A60" w14:textId="77777777" w:rsidR="00123DF1" w:rsidRPr="00627C7A" w:rsidRDefault="00123DF1" w:rsidP="00123DF1">
            <w:pPr>
              <w:jc w:val="center"/>
              <w:rPr>
                <w:color w:val="000000"/>
                <w:szCs w:val="22"/>
              </w:rPr>
            </w:pPr>
            <w:r w:rsidRPr="00627C7A">
              <w:rPr>
                <w:color w:val="000000"/>
                <w:szCs w:val="22"/>
              </w:rPr>
              <w:t>0</w:t>
            </w:r>
          </w:p>
        </w:tc>
      </w:tr>
      <w:tr w:rsidR="00123DF1" w14:paraId="48353676"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65154B52" w14:textId="77777777" w:rsidR="00123DF1" w:rsidRPr="00627C7A" w:rsidRDefault="00123DF1" w:rsidP="00123DF1">
            <w:pPr>
              <w:jc w:val="center"/>
              <w:rPr>
                <w:color w:val="000000"/>
                <w:szCs w:val="22"/>
              </w:rPr>
            </w:pPr>
            <w:r w:rsidRPr="00627C7A">
              <w:rPr>
                <w:color w:val="000000"/>
                <w:szCs w:val="22"/>
              </w:rPr>
              <w:t>Gross Static</w:t>
            </w:r>
          </w:p>
        </w:tc>
        <w:tc>
          <w:tcPr>
            <w:tcW w:w="2147" w:type="dxa"/>
            <w:tcBorders>
              <w:top w:val="nil"/>
              <w:left w:val="nil"/>
              <w:bottom w:val="nil"/>
              <w:right w:val="single" w:sz="4" w:space="0" w:color="auto"/>
            </w:tcBorders>
            <w:shd w:val="clear" w:color="000000" w:fill="FFFFFF"/>
            <w:noWrap/>
            <w:vAlign w:val="center"/>
            <w:hideMark/>
          </w:tcPr>
          <w:p w14:paraId="7CF77090" w14:textId="77777777" w:rsidR="00123DF1" w:rsidRPr="00627C7A" w:rsidRDefault="00123DF1" w:rsidP="00123DF1">
            <w:pPr>
              <w:jc w:val="center"/>
              <w:rPr>
                <w:color w:val="000000"/>
                <w:szCs w:val="22"/>
              </w:rPr>
            </w:pPr>
            <w:r w:rsidRPr="00627C7A">
              <w:rPr>
                <w:color w:val="000000"/>
                <w:szCs w:val="22"/>
              </w:rPr>
              <w:t>2,585 ± 55</w:t>
            </w:r>
          </w:p>
        </w:tc>
        <w:tc>
          <w:tcPr>
            <w:tcW w:w="1980" w:type="dxa"/>
            <w:tcBorders>
              <w:top w:val="nil"/>
              <w:left w:val="nil"/>
              <w:bottom w:val="nil"/>
              <w:right w:val="single" w:sz="4" w:space="0" w:color="auto"/>
            </w:tcBorders>
            <w:shd w:val="clear" w:color="000000" w:fill="FFFFFF"/>
            <w:noWrap/>
            <w:vAlign w:val="center"/>
            <w:hideMark/>
          </w:tcPr>
          <w:p w14:paraId="3BA6341B" w14:textId="77777777" w:rsidR="00123DF1" w:rsidRPr="00627C7A" w:rsidRDefault="00123DF1" w:rsidP="00123DF1">
            <w:pPr>
              <w:jc w:val="center"/>
              <w:rPr>
                <w:color w:val="000000"/>
                <w:szCs w:val="22"/>
              </w:rPr>
            </w:pPr>
            <w:r w:rsidRPr="00627C7A">
              <w:rPr>
                <w:color w:val="000000"/>
                <w:szCs w:val="22"/>
              </w:rPr>
              <w:t>2,965 ± 65</w:t>
            </w:r>
          </w:p>
        </w:tc>
        <w:tc>
          <w:tcPr>
            <w:tcW w:w="1260" w:type="dxa"/>
            <w:tcBorders>
              <w:top w:val="nil"/>
              <w:left w:val="nil"/>
              <w:bottom w:val="nil"/>
              <w:right w:val="single" w:sz="4" w:space="0" w:color="auto"/>
            </w:tcBorders>
            <w:shd w:val="clear" w:color="000000" w:fill="FFFFFF"/>
            <w:noWrap/>
            <w:vAlign w:val="center"/>
            <w:hideMark/>
          </w:tcPr>
          <w:p w14:paraId="7229C9F2" w14:textId="77777777" w:rsidR="00123DF1" w:rsidRPr="00627C7A" w:rsidRDefault="00123DF1" w:rsidP="00123DF1">
            <w:pPr>
              <w:jc w:val="center"/>
              <w:rPr>
                <w:color w:val="000000"/>
                <w:szCs w:val="22"/>
              </w:rPr>
            </w:pPr>
            <w:r w:rsidRPr="00627C7A">
              <w:rPr>
                <w:color w:val="000000"/>
                <w:szCs w:val="22"/>
              </w:rPr>
              <w:t>+380</w:t>
            </w:r>
          </w:p>
        </w:tc>
      </w:tr>
      <w:tr w:rsidR="00123DF1" w14:paraId="3F90DC65" w14:textId="77777777" w:rsidTr="00627C7A">
        <w:trPr>
          <w:trHeight w:val="300"/>
          <w:jc w:val="center"/>
        </w:trPr>
        <w:tc>
          <w:tcPr>
            <w:tcW w:w="827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7715EC" w14:textId="77777777" w:rsidR="00123DF1" w:rsidRPr="00627C7A" w:rsidRDefault="00123DF1" w:rsidP="00123DF1">
            <w:pPr>
              <w:jc w:val="center"/>
              <w:rPr>
                <w:b/>
                <w:bCs/>
                <w:color w:val="000000"/>
                <w:szCs w:val="22"/>
              </w:rPr>
            </w:pPr>
            <w:r w:rsidRPr="00627C7A">
              <w:rPr>
                <w:b/>
                <w:bCs/>
                <w:color w:val="000000"/>
                <w:szCs w:val="22"/>
              </w:rPr>
              <w:t>Dimensions, in.</w:t>
            </w:r>
          </w:p>
        </w:tc>
      </w:tr>
      <w:tr w:rsidR="00123DF1" w14:paraId="08C9BD54"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3363EA7B" w14:textId="77777777" w:rsidR="00123DF1" w:rsidRPr="00627C7A" w:rsidRDefault="00123DF1" w:rsidP="00123DF1">
            <w:pPr>
              <w:jc w:val="center"/>
              <w:rPr>
                <w:color w:val="000000"/>
                <w:szCs w:val="22"/>
              </w:rPr>
            </w:pPr>
            <w:r w:rsidRPr="00627C7A">
              <w:rPr>
                <w:color w:val="000000"/>
                <w:szCs w:val="22"/>
              </w:rPr>
              <w:t>Wheelbase</w:t>
            </w:r>
          </w:p>
        </w:tc>
        <w:tc>
          <w:tcPr>
            <w:tcW w:w="2147" w:type="dxa"/>
            <w:tcBorders>
              <w:top w:val="nil"/>
              <w:left w:val="nil"/>
              <w:bottom w:val="nil"/>
              <w:right w:val="single" w:sz="4" w:space="0" w:color="auto"/>
            </w:tcBorders>
            <w:shd w:val="clear" w:color="000000" w:fill="FFFFFF"/>
            <w:noWrap/>
            <w:vAlign w:val="center"/>
            <w:hideMark/>
          </w:tcPr>
          <w:p w14:paraId="1B2737B8" w14:textId="77777777" w:rsidR="00123DF1" w:rsidRPr="00627C7A" w:rsidRDefault="00123DF1" w:rsidP="00123DF1">
            <w:pPr>
              <w:jc w:val="center"/>
              <w:rPr>
                <w:color w:val="000000"/>
                <w:szCs w:val="22"/>
              </w:rPr>
            </w:pPr>
            <w:r w:rsidRPr="00627C7A">
              <w:rPr>
                <w:color w:val="000000"/>
                <w:szCs w:val="22"/>
              </w:rPr>
              <w:t>98 ± 5</w:t>
            </w:r>
          </w:p>
        </w:tc>
        <w:tc>
          <w:tcPr>
            <w:tcW w:w="1980" w:type="dxa"/>
            <w:tcBorders>
              <w:top w:val="nil"/>
              <w:left w:val="nil"/>
              <w:bottom w:val="nil"/>
              <w:right w:val="single" w:sz="4" w:space="0" w:color="auto"/>
            </w:tcBorders>
            <w:shd w:val="clear" w:color="000000" w:fill="FFFFFF"/>
            <w:noWrap/>
            <w:vAlign w:val="center"/>
            <w:hideMark/>
          </w:tcPr>
          <w:p w14:paraId="4A9148D0" w14:textId="77777777" w:rsidR="00123DF1" w:rsidRPr="00627C7A" w:rsidRDefault="00123DF1" w:rsidP="00123DF1">
            <w:pPr>
              <w:jc w:val="center"/>
              <w:rPr>
                <w:color w:val="000000"/>
                <w:szCs w:val="22"/>
              </w:rPr>
            </w:pPr>
            <w:r w:rsidRPr="00627C7A">
              <w:rPr>
                <w:color w:val="000000"/>
                <w:szCs w:val="22"/>
              </w:rPr>
              <w:t>103 ± 5</w:t>
            </w:r>
          </w:p>
        </w:tc>
        <w:tc>
          <w:tcPr>
            <w:tcW w:w="1260" w:type="dxa"/>
            <w:tcBorders>
              <w:top w:val="nil"/>
              <w:left w:val="nil"/>
              <w:bottom w:val="nil"/>
              <w:right w:val="single" w:sz="4" w:space="0" w:color="auto"/>
            </w:tcBorders>
            <w:shd w:val="clear" w:color="000000" w:fill="FFFFFF"/>
            <w:noWrap/>
            <w:vAlign w:val="center"/>
            <w:hideMark/>
          </w:tcPr>
          <w:p w14:paraId="42A32B87" w14:textId="77777777" w:rsidR="00123DF1" w:rsidRPr="00627C7A" w:rsidRDefault="00123DF1" w:rsidP="00123DF1">
            <w:pPr>
              <w:jc w:val="center"/>
              <w:rPr>
                <w:color w:val="000000"/>
                <w:szCs w:val="22"/>
              </w:rPr>
            </w:pPr>
            <w:r w:rsidRPr="00627C7A">
              <w:rPr>
                <w:color w:val="000000"/>
                <w:szCs w:val="22"/>
              </w:rPr>
              <w:t>+5</w:t>
            </w:r>
          </w:p>
        </w:tc>
      </w:tr>
      <w:tr w:rsidR="00123DF1" w14:paraId="68226371"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3E70E67B" w14:textId="77777777" w:rsidR="00123DF1" w:rsidRPr="00627C7A" w:rsidRDefault="00123DF1" w:rsidP="00123DF1">
            <w:pPr>
              <w:jc w:val="center"/>
              <w:rPr>
                <w:color w:val="000000"/>
                <w:szCs w:val="22"/>
              </w:rPr>
            </w:pPr>
            <w:r w:rsidRPr="00627C7A">
              <w:rPr>
                <w:color w:val="000000"/>
                <w:szCs w:val="22"/>
              </w:rPr>
              <w:t>Front Overhang</w:t>
            </w:r>
          </w:p>
        </w:tc>
        <w:tc>
          <w:tcPr>
            <w:tcW w:w="2147" w:type="dxa"/>
            <w:tcBorders>
              <w:top w:val="nil"/>
              <w:left w:val="nil"/>
              <w:bottom w:val="nil"/>
              <w:right w:val="single" w:sz="4" w:space="0" w:color="auto"/>
            </w:tcBorders>
            <w:shd w:val="clear" w:color="000000" w:fill="FFFFFF"/>
            <w:noWrap/>
            <w:vAlign w:val="center"/>
            <w:hideMark/>
          </w:tcPr>
          <w:p w14:paraId="0C46C18C" w14:textId="77777777" w:rsidR="00123DF1" w:rsidRPr="00627C7A" w:rsidRDefault="00123DF1" w:rsidP="00123DF1">
            <w:pPr>
              <w:jc w:val="center"/>
              <w:rPr>
                <w:color w:val="000000"/>
                <w:szCs w:val="22"/>
              </w:rPr>
            </w:pPr>
            <w:r w:rsidRPr="00627C7A">
              <w:rPr>
                <w:color w:val="000000"/>
                <w:szCs w:val="22"/>
              </w:rPr>
              <w:t>35 ± 4</w:t>
            </w:r>
          </w:p>
        </w:tc>
        <w:tc>
          <w:tcPr>
            <w:tcW w:w="1980" w:type="dxa"/>
            <w:tcBorders>
              <w:top w:val="nil"/>
              <w:left w:val="nil"/>
              <w:bottom w:val="nil"/>
              <w:right w:val="single" w:sz="4" w:space="0" w:color="auto"/>
            </w:tcBorders>
            <w:shd w:val="clear" w:color="000000" w:fill="FFFFFF"/>
            <w:noWrap/>
            <w:vAlign w:val="center"/>
            <w:hideMark/>
          </w:tcPr>
          <w:p w14:paraId="117BC891" w14:textId="4C575E92" w:rsidR="00123DF1" w:rsidRPr="00627C7A" w:rsidRDefault="00123DF1" w:rsidP="00132E1D">
            <w:pPr>
              <w:jc w:val="center"/>
              <w:rPr>
                <w:color w:val="000000"/>
                <w:szCs w:val="22"/>
              </w:rPr>
            </w:pPr>
            <w:r w:rsidRPr="00627C7A">
              <w:rPr>
                <w:color w:val="000000"/>
                <w:szCs w:val="22"/>
              </w:rPr>
              <w:t>3</w:t>
            </w:r>
            <w:r w:rsidR="00132E1D" w:rsidRPr="00627C7A">
              <w:rPr>
                <w:color w:val="000000"/>
                <w:szCs w:val="22"/>
              </w:rPr>
              <w:t>6</w:t>
            </w:r>
            <w:r w:rsidRPr="00627C7A">
              <w:rPr>
                <w:color w:val="000000"/>
                <w:szCs w:val="22"/>
              </w:rPr>
              <w:t xml:space="preserve"> ± 4</w:t>
            </w:r>
          </w:p>
        </w:tc>
        <w:tc>
          <w:tcPr>
            <w:tcW w:w="1260" w:type="dxa"/>
            <w:tcBorders>
              <w:top w:val="nil"/>
              <w:left w:val="nil"/>
              <w:bottom w:val="nil"/>
              <w:right w:val="single" w:sz="4" w:space="0" w:color="auto"/>
            </w:tcBorders>
            <w:shd w:val="clear" w:color="000000" w:fill="FFFFFF"/>
            <w:noWrap/>
            <w:vAlign w:val="center"/>
            <w:hideMark/>
          </w:tcPr>
          <w:p w14:paraId="54CA18B3" w14:textId="218BF538" w:rsidR="00123DF1" w:rsidRPr="00627C7A" w:rsidRDefault="00123DF1" w:rsidP="00132E1D">
            <w:pPr>
              <w:jc w:val="center"/>
              <w:rPr>
                <w:color w:val="000000"/>
                <w:szCs w:val="22"/>
              </w:rPr>
            </w:pPr>
            <w:r w:rsidRPr="00627C7A">
              <w:rPr>
                <w:color w:val="000000"/>
                <w:szCs w:val="22"/>
              </w:rPr>
              <w:t>+</w:t>
            </w:r>
            <w:r w:rsidR="00132E1D" w:rsidRPr="00627C7A">
              <w:rPr>
                <w:color w:val="000000"/>
                <w:szCs w:val="22"/>
              </w:rPr>
              <w:t>1</w:t>
            </w:r>
          </w:p>
        </w:tc>
      </w:tr>
      <w:tr w:rsidR="00123DF1" w14:paraId="1493674F"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0A4DCCC8" w14:textId="77777777" w:rsidR="00123DF1" w:rsidRPr="00627C7A" w:rsidRDefault="00123DF1" w:rsidP="00123DF1">
            <w:pPr>
              <w:jc w:val="center"/>
              <w:rPr>
                <w:color w:val="000000"/>
                <w:szCs w:val="22"/>
              </w:rPr>
            </w:pPr>
            <w:r w:rsidRPr="00627C7A">
              <w:rPr>
                <w:color w:val="000000"/>
                <w:szCs w:val="22"/>
              </w:rPr>
              <w:t>Overall Length</w:t>
            </w:r>
          </w:p>
        </w:tc>
        <w:tc>
          <w:tcPr>
            <w:tcW w:w="2147" w:type="dxa"/>
            <w:tcBorders>
              <w:top w:val="nil"/>
              <w:left w:val="nil"/>
              <w:bottom w:val="nil"/>
              <w:right w:val="single" w:sz="4" w:space="0" w:color="auto"/>
            </w:tcBorders>
            <w:shd w:val="clear" w:color="000000" w:fill="FFFFFF"/>
            <w:noWrap/>
            <w:vAlign w:val="center"/>
            <w:hideMark/>
          </w:tcPr>
          <w:p w14:paraId="65B5C941" w14:textId="77777777" w:rsidR="00123DF1" w:rsidRPr="00627C7A" w:rsidRDefault="00123DF1" w:rsidP="00123DF1">
            <w:pPr>
              <w:jc w:val="center"/>
              <w:rPr>
                <w:color w:val="000000"/>
                <w:szCs w:val="22"/>
              </w:rPr>
            </w:pPr>
            <w:r w:rsidRPr="00627C7A">
              <w:rPr>
                <w:color w:val="000000"/>
                <w:szCs w:val="22"/>
              </w:rPr>
              <w:t>169 ± 8</w:t>
            </w:r>
          </w:p>
        </w:tc>
        <w:tc>
          <w:tcPr>
            <w:tcW w:w="1980" w:type="dxa"/>
            <w:tcBorders>
              <w:top w:val="nil"/>
              <w:left w:val="nil"/>
              <w:bottom w:val="nil"/>
              <w:right w:val="single" w:sz="4" w:space="0" w:color="auto"/>
            </w:tcBorders>
            <w:shd w:val="clear" w:color="000000" w:fill="FFFFFF"/>
            <w:noWrap/>
            <w:vAlign w:val="center"/>
            <w:hideMark/>
          </w:tcPr>
          <w:p w14:paraId="09F6B016" w14:textId="4E897BAC" w:rsidR="00123DF1" w:rsidRPr="00627C7A" w:rsidRDefault="00123DF1" w:rsidP="00132E1D">
            <w:pPr>
              <w:jc w:val="center"/>
              <w:rPr>
                <w:color w:val="000000"/>
                <w:szCs w:val="22"/>
              </w:rPr>
            </w:pPr>
            <w:r w:rsidRPr="00627C7A">
              <w:rPr>
                <w:color w:val="000000"/>
                <w:szCs w:val="22"/>
              </w:rPr>
              <w:t>17</w:t>
            </w:r>
            <w:r w:rsidR="00132E1D" w:rsidRPr="00627C7A">
              <w:rPr>
                <w:color w:val="000000"/>
                <w:szCs w:val="22"/>
              </w:rPr>
              <w:t>8</w:t>
            </w:r>
            <w:r w:rsidRPr="00627C7A">
              <w:rPr>
                <w:color w:val="000000"/>
                <w:szCs w:val="22"/>
              </w:rPr>
              <w:t xml:space="preserve"> ± 8</w:t>
            </w:r>
          </w:p>
        </w:tc>
        <w:tc>
          <w:tcPr>
            <w:tcW w:w="1260" w:type="dxa"/>
            <w:tcBorders>
              <w:top w:val="nil"/>
              <w:left w:val="nil"/>
              <w:bottom w:val="nil"/>
              <w:right w:val="single" w:sz="4" w:space="0" w:color="auto"/>
            </w:tcBorders>
            <w:shd w:val="clear" w:color="000000" w:fill="FFFFFF"/>
            <w:noWrap/>
            <w:vAlign w:val="center"/>
            <w:hideMark/>
          </w:tcPr>
          <w:p w14:paraId="57CDFDEE" w14:textId="5B35F96C" w:rsidR="00123DF1" w:rsidRPr="00627C7A" w:rsidRDefault="00123DF1" w:rsidP="00123DF1">
            <w:pPr>
              <w:jc w:val="center"/>
              <w:rPr>
                <w:color w:val="000000"/>
                <w:szCs w:val="22"/>
              </w:rPr>
            </w:pPr>
            <w:r w:rsidRPr="00627C7A">
              <w:rPr>
                <w:color w:val="000000"/>
                <w:szCs w:val="22"/>
              </w:rPr>
              <w:t>+</w:t>
            </w:r>
            <w:r w:rsidR="00132E1D" w:rsidRPr="00627C7A">
              <w:rPr>
                <w:color w:val="000000"/>
                <w:szCs w:val="22"/>
              </w:rPr>
              <w:t>9</w:t>
            </w:r>
          </w:p>
        </w:tc>
      </w:tr>
      <w:tr w:rsidR="00123DF1" w14:paraId="53C71289"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75EEFEFD" w14:textId="77777777" w:rsidR="00123DF1" w:rsidRPr="00627C7A" w:rsidRDefault="00123DF1" w:rsidP="00123DF1">
            <w:pPr>
              <w:jc w:val="center"/>
              <w:rPr>
                <w:color w:val="000000"/>
                <w:szCs w:val="22"/>
              </w:rPr>
            </w:pPr>
            <w:r w:rsidRPr="00627C7A">
              <w:rPr>
                <w:color w:val="000000"/>
                <w:szCs w:val="22"/>
              </w:rPr>
              <w:t>Overall Width</w:t>
            </w:r>
          </w:p>
        </w:tc>
        <w:tc>
          <w:tcPr>
            <w:tcW w:w="2147" w:type="dxa"/>
            <w:tcBorders>
              <w:top w:val="nil"/>
              <w:left w:val="nil"/>
              <w:bottom w:val="nil"/>
              <w:right w:val="single" w:sz="4" w:space="0" w:color="auto"/>
            </w:tcBorders>
            <w:shd w:val="clear" w:color="000000" w:fill="FFFFFF"/>
            <w:noWrap/>
            <w:vAlign w:val="center"/>
            <w:hideMark/>
          </w:tcPr>
          <w:p w14:paraId="6CB92013" w14:textId="77777777" w:rsidR="00123DF1" w:rsidRPr="00627C7A" w:rsidRDefault="00123DF1" w:rsidP="00123DF1">
            <w:pPr>
              <w:jc w:val="center"/>
              <w:rPr>
                <w:color w:val="000000"/>
                <w:szCs w:val="22"/>
              </w:rPr>
            </w:pPr>
            <w:r w:rsidRPr="00627C7A">
              <w:rPr>
                <w:color w:val="000000"/>
                <w:szCs w:val="22"/>
              </w:rPr>
              <w:t>65 ± 3</w:t>
            </w:r>
          </w:p>
        </w:tc>
        <w:tc>
          <w:tcPr>
            <w:tcW w:w="1980" w:type="dxa"/>
            <w:tcBorders>
              <w:top w:val="nil"/>
              <w:left w:val="nil"/>
              <w:bottom w:val="nil"/>
              <w:right w:val="single" w:sz="4" w:space="0" w:color="auto"/>
            </w:tcBorders>
            <w:shd w:val="clear" w:color="000000" w:fill="FFFFFF"/>
            <w:noWrap/>
            <w:vAlign w:val="center"/>
            <w:hideMark/>
          </w:tcPr>
          <w:p w14:paraId="151075F6" w14:textId="6FCDEB6B" w:rsidR="00123DF1" w:rsidRPr="00627C7A" w:rsidRDefault="00123DF1" w:rsidP="00123C97">
            <w:pPr>
              <w:jc w:val="center"/>
              <w:rPr>
                <w:color w:val="000000"/>
                <w:szCs w:val="22"/>
              </w:rPr>
            </w:pPr>
            <w:r w:rsidRPr="00627C7A">
              <w:rPr>
                <w:color w:val="000000"/>
                <w:szCs w:val="22"/>
              </w:rPr>
              <w:t xml:space="preserve">71 ± </w:t>
            </w:r>
            <w:r w:rsidR="00123C97" w:rsidRPr="00627C7A">
              <w:rPr>
                <w:color w:val="000000"/>
                <w:szCs w:val="22"/>
              </w:rPr>
              <w:t>3</w:t>
            </w:r>
          </w:p>
        </w:tc>
        <w:tc>
          <w:tcPr>
            <w:tcW w:w="1260" w:type="dxa"/>
            <w:tcBorders>
              <w:top w:val="nil"/>
              <w:left w:val="nil"/>
              <w:bottom w:val="nil"/>
              <w:right w:val="single" w:sz="4" w:space="0" w:color="auto"/>
            </w:tcBorders>
            <w:shd w:val="clear" w:color="000000" w:fill="FFFFFF"/>
            <w:noWrap/>
            <w:vAlign w:val="center"/>
            <w:hideMark/>
          </w:tcPr>
          <w:p w14:paraId="338A17FD" w14:textId="77777777" w:rsidR="00123DF1" w:rsidRPr="00627C7A" w:rsidRDefault="00123DF1" w:rsidP="00123DF1">
            <w:pPr>
              <w:jc w:val="center"/>
              <w:rPr>
                <w:color w:val="000000"/>
                <w:szCs w:val="22"/>
              </w:rPr>
            </w:pPr>
            <w:r w:rsidRPr="00627C7A">
              <w:rPr>
                <w:color w:val="000000"/>
                <w:szCs w:val="22"/>
              </w:rPr>
              <w:t>+6</w:t>
            </w:r>
          </w:p>
        </w:tc>
      </w:tr>
      <w:tr w:rsidR="00123DF1" w14:paraId="34ABD301"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171EF281" w14:textId="77777777" w:rsidR="00123DF1" w:rsidRPr="00627C7A" w:rsidRDefault="00123DF1" w:rsidP="00123DF1">
            <w:pPr>
              <w:jc w:val="center"/>
              <w:rPr>
                <w:color w:val="000000"/>
                <w:szCs w:val="22"/>
              </w:rPr>
            </w:pPr>
            <w:r w:rsidRPr="00627C7A">
              <w:rPr>
                <w:color w:val="000000"/>
                <w:szCs w:val="22"/>
              </w:rPr>
              <w:t>Hood Height</w:t>
            </w:r>
          </w:p>
        </w:tc>
        <w:tc>
          <w:tcPr>
            <w:tcW w:w="2147" w:type="dxa"/>
            <w:tcBorders>
              <w:top w:val="nil"/>
              <w:left w:val="nil"/>
              <w:bottom w:val="nil"/>
              <w:right w:val="single" w:sz="4" w:space="0" w:color="auto"/>
            </w:tcBorders>
            <w:shd w:val="clear" w:color="000000" w:fill="FFFFFF"/>
            <w:noWrap/>
            <w:vAlign w:val="center"/>
            <w:hideMark/>
          </w:tcPr>
          <w:p w14:paraId="194A0573" w14:textId="77777777" w:rsidR="00123DF1" w:rsidRPr="00627C7A" w:rsidRDefault="00123DF1" w:rsidP="00123DF1">
            <w:pPr>
              <w:jc w:val="center"/>
              <w:rPr>
                <w:color w:val="000000"/>
                <w:szCs w:val="22"/>
              </w:rPr>
            </w:pPr>
            <w:r w:rsidRPr="00627C7A">
              <w:rPr>
                <w:color w:val="000000"/>
                <w:szCs w:val="22"/>
              </w:rPr>
              <w:t>24 ± 4</w:t>
            </w:r>
          </w:p>
        </w:tc>
        <w:tc>
          <w:tcPr>
            <w:tcW w:w="1980" w:type="dxa"/>
            <w:tcBorders>
              <w:top w:val="nil"/>
              <w:left w:val="nil"/>
              <w:bottom w:val="nil"/>
              <w:right w:val="single" w:sz="4" w:space="0" w:color="auto"/>
            </w:tcBorders>
            <w:shd w:val="clear" w:color="000000" w:fill="FFFFFF"/>
            <w:noWrap/>
            <w:vAlign w:val="center"/>
            <w:hideMark/>
          </w:tcPr>
          <w:p w14:paraId="47BFC44D" w14:textId="77777777" w:rsidR="00123DF1" w:rsidRPr="00627C7A" w:rsidRDefault="00123DF1" w:rsidP="00123DF1">
            <w:pPr>
              <w:jc w:val="center"/>
              <w:rPr>
                <w:color w:val="000000"/>
                <w:szCs w:val="22"/>
              </w:rPr>
            </w:pPr>
            <w:r w:rsidRPr="00627C7A">
              <w:rPr>
                <w:color w:val="000000"/>
                <w:szCs w:val="22"/>
              </w:rPr>
              <w:t>28 ± 4</w:t>
            </w:r>
          </w:p>
        </w:tc>
        <w:tc>
          <w:tcPr>
            <w:tcW w:w="1260" w:type="dxa"/>
            <w:tcBorders>
              <w:top w:val="nil"/>
              <w:left w:val="nil"/>
              <w:bottom w:val="nil"/>
              <w:right w:val="single" w:sz="4" w:space="0" w:color="auto"/>
            </w:tcBorders>
            <w:shd w:val="clear" w:color="000000" w:fill="FFFFFF"/>
            <w:noWrap/>
            <w:vAlign w:val="center"/>
            <w:hideMark/>
          </w:tcPr>
          <w:p w14:paraId="22DA884E" w14:textId="77777777" w:rsidR="00123DF1" w:rsidRPr="00627C7A" w:rsidRDefault="00123DF1" w:rsidP="00123DF1">
            <w:pPr>
              <w:jc w:val="center"/>
              <w:rPr>
                <w:color w:val="000000"/>
                <w:szCs w:val="22"/>
              </w:rPr>
            </w:pPr>
            <w:r w:rsidRPr="00627C7A">
              <w:rPr>
                <w:color w:val="000000"/>
                <w:szCs w:val="22"/>
              </w:rPr>
              <w:t>+4</w:t>
            </w:r>
          </w:p>
        </w:tc>
      </w:tr>
      <w:tr w:rsidR="00123DF1" w14:paraId="47CD8716"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3ECAAFD2" w14:textId="0B21CA84" w:rsidR="00123DF1" w:rsidRPr="00627C7A" w:rsidRDefault="00123DF1" w:rsidP="00123DF1">
            <w:pPr>
              <w:jc w:val="center"/>
              <w:rPr>
                <w:color w:val="000000"/>
                <w:szCs w:val="22"/>
                <w:vertAlign w:val="superscript"/>
              </w:rPr>
            </w:pPr>
            <w:r w:rsidRPr="00627C7A">
              <w:rPr>
                <w:color w:val="000000"/>
                <w:szCs w:val="22"/>
              </w:rPr>
              <w:t>Track Width</w:t>
            </w:r>
            <w:r w:rsidR="00627C7A">
              <w:rPr>
                <w:color w:val="000000"/>
                <w:szCs w:val="22"/>
                <w:vertAlign w:val="superscript"/>
              </w:rPr>
              <w:t>a</w:t>
            </w:r>
          </w:p>
        </w:tc>
        <w:tc>
          <w:tcPr>
            <w:tcW w:w="2147" w:type="dxa"/>
            <w:tcBorders>
              <w:top w:val="nil"/>
              <w:left w:val="nil"/>
              <w:bottom w:val="nil"/>
              <w:right w:val="single" w:sz="4" w:space="0" w:color="auto"/>
            </w:tcBorders>
            <w:shd w:val="clear" w:color="000000" w:fill="FFFFFF"/>
            <w:noWrap/>
            <w:vAlign w:val="center"/>
            <w:hideMark/>
          </w:tcPr>
          <w:p w14:paraId="00C7D8B2" w14:textId="77777777" w:rsidR="00123DF1" w:rsidRPr="00627C7A" w:rsidRDefault="00123DF1" w:rsidP="00123DF1">
            <w:pPr>
              <w:jc w:val="center"/>
              <w:rPr>
                <w:color w:val="000000"/>
                <w:szCs w:val="22"/>
              </w:rPr>
            </w:pPr>
            <w:r w:rsidRPr="00627C7A">
              <w:rPr>
                <w:color w:val="000000"/>
                <w:szCs w:val="22"/>
              </w:rPr>
              <w:t>56 ± 2</w:t>
            </w:r>
          </w:p>
        </w:tc>
        <w:tc>
          <w:tcPr>
            <w:tcW w:w="1980" w:type="dxa"/>
            <w:tcBorders>
              <w:top w:val="nil"/>
              <w:left w:val="nil"/>
              <w:bottom w:val="nil"/>
              <w:right w:val="single" w:sz="4" w:space="0" w:color="auto"/>
            </w:tcBorders>
            <w:shd w:val="clear" w:color="000000" w:fill="FFFFFF"/>
            <w:noWrap/>
            <w:vAlign w:val="center"/>
            <w:hideMark/>
          </w:tcPr>
          <w:p w14:paraId="0DD0CA22" w14:textId="3D3C16A2" w:rsidR="00123DF1" w:rsidRPr="00627C7A" w:rsidRDefault="00F86B00" w:rsidP="00132E1D">
            <w:pPr>
              <w:jc w:val="center"/>
              <w:rPr>
                <w:color w:val="000000"/>
                <w:szCs w:val="22"/>
              </w:rPr>
            </w:pPr>
            <w:r w:rsidRPr="00627C7A">
              <w:rPr>
                <w:color w:val="000000"/>
                <w:szCs w:val="22"/>
              </w:rPr>
              <w:t>60</w:t>
            </w:r>
            <w:r w:rsidR="00123DF1" w:rsidRPr="00627C7A">
              <w:rPr>
                <w:color w:val="000000"/>
                <w:szCs w:val="22"/>
              </w:rPr>
              <w:t xml:space="preserve"> ± 2</w:t>
            </w:r>
          </w:p>
        </w:tc>
        <w:tc>
          <w:tcPr>
            <w:tcW w:w="1260" w:type="dxa"/>
            <w:tcBorders>
              <w:top w:val="nil"/>
              <w:left w:val="nil"/>
              <w:bottom w:val="nil"/>
              <w:right w:val="single" w:sz="4" w:space="0" w:color="auto"/>
            </w:tcBorders>
            <w:shd w:val="clear" w:color="000000" w:fill="FFFFFF"/>
            <w:noWrap/>
            <w:vAlign w:val="center"/>
            <w:hideMark/>
          </w:tcPr>
          <w:p w14:paraId="1DE726F0" w14:textId="2263AE67" w:rsidR="00123DF1" w:rsidRPr="00627C7A" w:rsidRDefault="00123DF1" w:rsidP="00123DF1">
            <w:pPr>
              <w:jc w:val="center"/>
              <w:rPr>
                <w:color w:val="000000"/>
                <w:szCs w:val="22"/>
              </w:rPr>
            </w:pPr>
            <w:r w:rsidRPr="00627C7A">
              <w:rPr>
                <w:color w:val="000000"/>
                <w:szCs w:val="22"/>
              </w:rPr>
              <w:t>+</w:t>
            </w:r>
            <w:r w:rsidR="00132E1D" w:rsidRPr="00627C7A">
              <w:rPr>
                <w:color w:val="000000"/>
                <w:szCs w:val="22"/>
              </w:rPr>
              <w:t>4</w:t>
            </w:r>
          </w:p>
        </w:tc>
      </w:tr>
      <w:tr w:rsidR="00123DF1" w14:paraId="1B48F9FB" w14:textId="77777777" w:rsidTr="00627C7A">
        <w:trPr>
          <w:trHeight w:val="300"/>
          <w:jc w:val="center"/>
        </w:trPr>
        <w:tc>
          <w:tcPr>
            <w:tcW w:w="2888" w:type="dxa"/>
            <w:tcBorders>
              <w:top w:val="nil"/>
              <w:left w:val="single" w:sz="4" w:space="0" w:color="auto"/>
              <w:bottom w:val="nil"/>
              <w:right w:val="single" w:sz="4" w:space="0" w:color="auto"/>
            </w:tcBorders>
            <w:shd w:val="clear" w:color="000000" w:fill="FFFFFF"/>
            <w:noWrap/>
            <w:vAlign w:val="center"/>
            <w:hideMark/>
          </w:tcPr>
          <w:p w14:paraId="32C43A89" w14:textId="4D57EF7F" w:rsidR="00123DF1" w:rsidRPr="00D02FF0" w:rsidRDefault="00123DF1" w:rsidP="00123DF1">
            <w:pPr>
              <w:jc w:val="center"/>
              <w:rPr>
                <w:color w:val="000000"/>
                <w:szCs w:val="22"/>
                <w:vertAlign w:val="superscript"/>
              </w:rPr>
            </w:pPr>
            <w:r w:rsidRPr="00627C7A">
              <w:rPr>
                <w:color w:val="000000"/>
                <w:szCs w:val="22"/>
              </w:rPr>
              <w:t>Front Bumper Height</w:t>
            </w:r>
            <w:r w:rsidR="00D02FF0">
              <w:rPr>
                <w:color w:val="000000"/>
                <w:szCs w:val="22"/>
                <w:vertAlign w:val="superscript"/>
              </w:rPr>
              <w:t>c</w:t>
            </w:r>
          </w:p>
        </w:tc>
        <w:tc>
          <w:tcPr>
            <w:tcW w:w="2147" w:type="dxa"/>
            <w:tcBorders>
              <w:top w:val="nil"/>
              <w:left w:val="nil"/>
              <w:bottom w:val="nil"/>
              <w:right w:val="single" w:sz="4" w:space="0" w:color="auto"/>
            </w:tcBorders>
            <w:shd w:val="clear" w:color="000000" w:fill="FFFFFF"/>
            <w:noWrap/>
            <w:vAlign w:val="center"/>
            <w:hideMark/>
          </w:tcPr>
          <w:p w14:paraId="2D066C58" w14:textId="77777777" w:rsidR="00123DF1" w:rsidRPr="00627C7A" w:rsidRDefault="00123DF1" w:rsidP="00123DF1">
            <w:pPr>
              <w:jc w:val="center"/>
              <w:rPr>
                <w:color w:val="000000"/>
                <w:szCs w:val="22"/>
              </w:rPr>
            </w:pPr>
            <w:r w:rsidRPr="00627C7A">
              <w:rPr>
                <w:color w:val="000000"/>
                <w:szCs w:val="22"/>
              </w:rPr>
              <w:t>n/a</w:t>
            </w:r>
          </w:p>
        </w:tc>
        <w:tc>
          <w:tcPr>
            <w:tcW w:w="1980" w:type="dxa"/>
            <w:tcBorders>
              <w:top w:val="nil"/>
              <w:left w:val="nil"/>
              <w:bottom w:val="nil"/>
              <w:right w:val="single" w:sz="4" w:space="0" w:color="auto"/>
            </w:tcBorders>
            <w:shd w:val="clear" w:color="000000" w:fill="FFFFFF"/>
            <w:noWrap/>
            <w:vAlign w:val="center"/>
            <w:hideMark/>
          </w:tcPr>
          <w:p w14:paraId="6A7725E3" w14:textId="77777777" w:rsidR="00123DF1" w:rsidRPr="00627C7A" w:rsidRDefault="00123DF1" w:rsidP="00123DF1">
            <w:pPr>
              <w:jc w:val="center"/>
              <w:rPr>
                <w:color w:val="000000"/>
                <w:szCs w:val="22"/>
              </w:rPr>
            </w:pPr>
            <w:r w:rsidRPr="00627C7A">
              <w:rPr>
                <w:color w:val="000000"/>
                <w:szCs w:val="22"/>
              </w:rPr>
              <w:t>19 ± 3</w:t>
            </w:r>
          </w:p>
        </w:tc>
        <w:tc>
          <w:tcPr>
            <w:tcW w:w="1260" w:type="dxa"/>
            <w:tcBorders>
              <w:top w:val="nil"/>
              <w:left w:val="nil"/>
              <w:bottom w:val="nil"/>
              <w:right w:val="single" w:sz="4" w:space="0" w:color="auto"/>
            </w:tcBorders>
            <w:shd w:val="clear" w:color="000000" w:fill="FFFFFF"/>
            <w:noWrap/>
            <w:vAlign w:val="center"/>
            <w:hideMark/>
          </w:tcPr>
          <w:p w14:paraId="77F55EF6" w14:textId="77777777" w:rsidR="00123DF1" w:rsidRPr="00627C7A" w:rsidRDefault="00123DF1" w:rsidP="00123DF1">
            <w:pPr>
              <w:jc w:val="center"/>
              <w:rPr>
                <w:color w:val="000000"/>
                <w:szCs w:val="22"/>
              </w:rPr>
            </w:pPr>
            <w:r w:rsidRPr="00627C7A">
              <w:rPr>
                <w:color w:val="000000"/>
                <w:szCs w:val="22"/>
              </w:rPr>
              <w:t>n/a</w:t>
            </w:r>
          </w:p>
        </w:tc>
      </w:tr>
      <w:tr w:rsidR="00123DF1" w14:paraId="0A871260" w14:textId="77777777" w:rsidTr="00627C7A">
        <w:trPr>
          <w:trHeight w:val="300"/>
          <w:jc w:val="center"/>
        </w:trPr>
        <w:tc>
          <w:tcPr>
            <w:tcW w:w="8275"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9AADA57" w14:textId="29640664" w:rsidR="00123DF1" w:rsidRPr="00627C7A" w:rsidRDefault="00123DF1" w:rsidP="00123DF1">
            <w:pPr>
              <w:jc w:val="center"/>
              <w:rPr>
                <w:b/>
                <w:bCs/>
                <w:color w:val="000000"/>
                <w:szCs w:val="22"/>
              </w:rPr>
            </w:pPr>
            <w:r w:rsidRPr="00627C7A">
              <w:rPr>
                <w:b/>
                <w:bCs/>
                <w:color w:val="000000"/>
                <w:szCs w:val="22"/>
              </w:rPr>
              <w:t>Center of Mass Location</w:t>
            </w:r>
            <w:r w:rsidR="00627C7A">
              <w:rPr>
                <w:b/>
                <w:bCs/>
                <w:color w:val="000000"/>
                <w:szCs w:val="22"/>
                <w:vertAlign w:val="superscript"/>
              </w:rPr>
              <w:t>b</w:t>
            </w:r>
            <w:r w:rsidRPr="00627C7A">
              <w:rPr>
                <w:b/>
                <w:bCs/>
                <w:color w:val="000000"/>
                <w:szCs w:val="22"/>
              </w:rPr>
              <w:t>, in.</w:t>
            </w:r>
          </w:p>
        </w:tc>
      </w:tr>
      <w:tr w:rsidR="00123DF1" w14:paraId="3D45D061" w14:textId="77777777" w:rsidTr="00627C7A">
        <w:trPr>
          <w:trHeight w:val="300"/>
          <w:jc w:val="center"/>
        </w:trPr>
        <w:tc>
          <w:tcPr>
            <w:tcW w:w="2888" w:type="dxa"/>
            <w:tcBorders>
              <w:top w:val="nil"/>
              <w:left w:val="single" w:sz="4" w:space="0" w:color="auto"/>
              <w:bottom w:val="single" w:sz="4" w:space="0" w:color="auto"/>
              <w:right w:val="nil"/>
            </w:tcBorders>
            <w:shd w:val="clear" w:color="000000" w:fill="FFFFFF"/>
            <w:noWrap/>
            <w:vAlign w:val="center"/>
            <w:hideMark/>
          </w:tcPr>
          <w:p w14:paraId="7AD8AD63" w14:textId="77777777" w:rsidR="00123DF1" w:rsidRPr="00627C7A" w:rsidRDefault="00123DF1" w:rsidP="00123DF1">
            <w:pPr>
              <w:jc w:val="center"/>
              <w:rPr>
                <w:color w:val="000000"/>
                <w:szCs w:val="22"/>
              </w:rPr>
            </w:pPr>
            <w:r w:rsidRPr="00627C7A">
              <w:rPr>
                <w:color w:val="000000"/>
                <w:szCs w:val="22"/>
              </w:rPr>
              <w:t>Behind Front Axle</w:t>
            </w:r>
          </w:p>
        </w:tc>
        <w:tc>
          <w:tcPr>
            <w:tcW w:w="2147" w:type="dxa"/>
            <w:tcBorders>
              <w:top w:val="nil"/>
              <w:left w:val="single" w:sz="4" w:space="0" w:color="auto"/>
              <w:bottom w:val="single" w:sz="4" w:space="0" w:color="auto"/>
              <w:right w:val="single" w:sz="4" w:space="0" w:color="auto"/>
            </w:tcBorders>
            <w:shd w:val="clear" w:color="000000" w:fill="FFFFFF"/>
            <w:noWrap/>
            <w:vAlign w:val="center"/>
            <w:hideMark/>
          </w:tcPr>
          <w:p w14:paraId="658097DD" w14:textId="77777777" w:rsidR="00123DF1" w:rsidRPr="00627C7A" w:rsidRDefault="00123DF1" w:rsidP="00123DF1">
            <w:pPr>
              <w:jc w:val="center"/>
              <w:rPr>
                <w:color w:val="000000"/>
                <w:szCs w:val="22"/>
              </w:rPr>
            </w:pPr>
            <w:r w:rsidRPr="00627C7A">
              <w:rPr>
                <w:color w:val="000000"/>
                <w:szCs w:val="22"/>
              </w:rPr>
              <w:t>39 ± 4</w:t>
            </w:r>
          </w:p>
        </w:tc>
        <w:tc>
          <w:tcPr>
            <w:tcW w:w="1980" w:type="dxa"/>
            <w:tcBorders>
              <w:top w:val="nil"/>
              <w:left w:val="nil"/>
              <w:bottom w:val="single" w:sz="4" w:space="0" w:color="auto"/>
              <w:right w:val="single" w:sz="4" w:space="0" w:color="auto"/>
            </w:tcBorders>
            <w:shd w:val="clear" w:color="000000" w:fill="FFFFFF"/>
            <w:noWrap/>
            <w:vAlign w:val="center"/>
            <w:hideMark/>
          </w:tcPr>
          <w:p w14:paraId="114EDE84" w14:textId="37A8FA8A" w:rsidR="00123DF1" w:rsidRPr="00627C7A" w:rsidRDefault="00123DF1" w:rsidP="00132E1D">
            <w:pPr>
              <w:jc w:val="center"/>
              <w:rPr>
                <w:color w:val="000000"/>
                <w:szCs w:val="22"/>
              </w:rPr>
            </w:pPr>
            <w:r w:rsidRPr="00627C7A">
              <w:rPr>
                <w:color w:val="000000"/>
                <w:szCs w:val="22"/>
              </w:rPr>
              <w:t>4</w:t>
            </w:r>
            <w:r w:rsidR="00132E1D" w:rsidRPr="00627C7A">
              <w:rPr>
                <w:color w:val="000000"/>
                <w:szCs w:val="22"/>
              </w:rPr>
              <w:t>3</w:t>
            </w:r>
            <w:r w:rsidRPr="00627C7A">
              <w:rPr>
                <w:color w:val="000000"/>
                <w:szCs w:val="22"/>
              </w:rPr>
              <w:t xml:space="preserve"> ± 4</w:t>
            </w:r>
          </w:p>
        </w:tc>
        <w:tc>
          <w:tcPr>
            <w:tcW w:w="1260" w:type="dxa"/>
            <w:tcBorders>
              <w:top w:val="nil"/>
              <w:left w:val="nil"/>
              <w:bottom w:val="single" w:sz="4" w:space="0" w:color="auto"/>
              <w:right w:val="single" w:sz="4" w:space="0" w:color="auto"/>
            </w:tcBorders>
            <w:shd w:val="clear" w:color="000000" w:fill="FFFFFF"/>
            <w:noWrap/>
            <w:vAlign w:val="center"/>
            <w:hideMark/>
          </w:tcPr>
          <w:p w14:paraId="19BB30A4" w14:textId="72B09D67" w:rsidR="00123DF1" w:rsidRPr="00627C7A" w:rsidRDefault="00132E1D" w:rsidP="00123DF1">
            <w:pPr>
              <w:jc w:val="center"/>
              <w:rPr>
                <w:color w:val="000000"/>
                <w:szCs w:val="22"/>
              </w:rPr>
            </w:pPr>
            <w:r w:rsidRPr="00627C7A">
              <w:rPr>
                <w:color w:val="000000"/>
                <w:szCs w:val="22"/>
              </w:rPr>
              <w:t>+</w:t>
            </w:r>
            <w:r w:rsidR="00123DF1" w:rsidRPr="00627C7A">
              <w:rPr>
                <w:color w:val="000000"/>
                <w:szCs w:val="22"/>
              </w:rPr>
              <w:t>4</w:t>
            </w:r>
          </w:p>
        </w:tc>
      </w:tr>
      <w:tr w:rsidR="00123DF1" w14:paraId="59DD0B57" w14:textId="77777777" w:rsidTr="00627C7A">
        <w:trPr>
          <w:trHeight w:val="300"/>
          <w:jc w:val="center"/>
        </w:trPr>
        <w:tc>
          <w:tcPr>
            <w:tcW w:w="2888" w:type="dxa"/>
            <w:tcBorders>
              <w:top w:val="nil"/>
              <w:left w:val="single" w:sz="4" w:space="0" w:color="auto"/>
              <w:bottom w:val="single" w:sz="4" w:space="0" w:color="auto"/>
              <w:right w:val="nil"/>
            </w:tcBorders>
            <w:shd w:val="clear" w:color="auto" w:fill="auto"/>
            <w:noWrap/>
            <w:vAlign w:val="center"/>
            <w:hideMark/>
          </w:tcPr>
          <w:p w14:paraId="3A57FA0C" w14:textId="77777777" w:rsidR="00123DF1" w:rsidRPr="00627C7A" w:rsidRDefault="00123DF1" w:rsidP="00123DF1">
            <w:pPr>
              <w:jc w:val="center"/>
              <w:rPr>
                <w:b/>
                <w:bCs/>
                <w:color w:val="000000"/>
                <w:szCs w:val="22"/>
              </w:rPr>
            </w:pPr>
            <w:r w:rsidRPr="00627C7A">
              <w:rPr>
                <w:b/>
                <w:bCs/>
                <w:color w:val="000000"/>
                <w:szCs w:val="22"/>
              </w:rPr>
              <w:t>Location of Engine</w:t>
            </w:r>
          </w:p>
        </w:tc>
        <w:tc>
          <w:tcPr>
            <w:tcW w:w="2147" w:type="dxa"/>
            <w:tcBorders>
              <w:top w:val="nil"/>
              <w:left w:val="single" w:sz="4" w:space="0" w:color="auto"/>
              <w:bottom w:val="single" w:sz="4" w:space="0" w:color="auto"/>
              <w:right w:val="single" w:sz="4" w:space="0" w:color="auto"/>
            </w:tcBorders>
            <w:shd w:val="clear" w:color="000000" w:fill="FFFFFF"/>
            <w:noWrap/>
            <w:vAlign w:val="center"/>
            <w:hideMark/>
          </w:tcPr>
          <w:p w14:paraId="5C206BE9" w14:textId="77777777" w:rsidR="00123DF1" w:rsidRPr="00627C7A" w:rsidRDefault="00123DF1" w:rsidP="00123DF1">
            <w:pPr>
              <w:jc w:val="center"/>
              <w:rPr>
                <w:color w:val="000000"/>
                <w:szCs w:val="22"/>
              </w:rPr>
            </w:pPr>
            <w:r w:rsidRPr="00627C7A">
              <w:rPr>
                <w:color w:val="000000"/>
                <w:szCs w:val="22"/>
              </w:rPr>
              <w:t>Front</w:t>
            </w:r>
          </w:p>
        </w:tc>
        <w:tc>
          <w:tcPr>
            <w:tcW w:w="1980" w:type="dxa"/>
            <w:tcBorders>
              <w:top w:val="nil"/>
              <w:left w:val="nil"/>
              <w:bottom w:val="single" w:sz="4" w:space="0" w:color="auto"/>
              <w:right w:val="single" w:sz="4" w:space="0" w:color="auto"/>
            </w:tcBorders>
            <w:shd w:val="clear" w:color="000000" w:fill="FFFFFF"/>
            <w:noWrap/>
            <w:vAlign w:val="center"/>
            <w:hideMark/>
          </w:tcPr>
          <w:p w14:paraId="62D8A368" w14:textId="77777777" w:rsidR="00123DF1" w:rsidRPr="00627C7A" w:rsidRDefault="00123DF1" w:rsidP="00123DF1">
            <w:pPr>
              <w:jc w:val="center"/>
              <w:rPr>
                <w:color w:val="000000"/>
                <w:szCs w:val="22"/>
              </w:rPr>
            </w:pPr>
            <w:r w:rsidRPr="00627C7A">
              <w:rPr>
                <w:color w:val="000000"/>
                <w:szCs w:val="22"/>
              </w:rPr>
              <w:t>Front</w:t>
            </w:r>
          </w:p>
        </w:tc>
        <w:tc>
          <w:tcPr>
            <w:tcW w:w="1260" w:type="dxa"/>
            <w:tcBorders>
              <w:top w:val="nil"/>
              <w:left w:val="nil"/>
              <w:bottom w:val="single" w:sz="4" w:space="0" w:color="auto"/>
              <w:right w:val="single" w:sz="4" w:space="0" w:color="auto"/>
            </w:tcBorders>
            <w:shd w:val="clear" w:color="auto" w:fill="auto"/>
            <w:noWrap/>
            <w:vAlign w:val="center"/>
            <w:hideMark/>
          </w:tcPr>
          <w:p w14:paraId="2C01BDD9" w14:textId="77777777" w:rsidR="00123DF1" w:rsidRPr="00627C7A" w:rsidRDefault="00123DF1" w:rsidP="00123DF1">
            <w:pPr>
              <w:jc w:val="center"/>
              <w:rPr>
                <w:color w:val="000000"/>
                <w:szCs w:val="22"/>
              </w:rPr>
            </w:pPr>
            <w:r w:rsidRPr="00627C7A">
              <w:rPr>
                <w:color w:val="000000"/>
                <w:szCs w:val="22"/>
              </w:rPr>
              <w:t>n/a</w:t>
            </w:r>
          </w:p>
        </w:tc>
      </w:tr>
      <w:tr w:rsidR="00123DF1" w14:paraId="1F192DA8" w14:textId="77777777" w:rsidTr="00627C7A">
        <w:trPr>
          <w:trHeight w:val="300"/>
          <w:jc w:val="center"/>
        </w:trPr>
        <w:tc>
          <w:tcPr>
            <w:tcW w:w="2888" w:type="dxa"/>
            <w:tcBorders>
              <w:top w:val="nil"/>
              <w:left w:val="single" w:sz="4" w:space="0" w:color="auto"/>
              <w:bottom w:val="single" w:sz="4" w:space="0" w:color="auto"/>
              <w:right w:val="nil"/>
            </w:tcBorders>
            <w:shd w:val="clear" w:color="auto" w:fill="auto"/>
            <w:noWrap/>
            <w:vAlign w:val="center"/>
            <w:hideMark/>
          </w:tcPr>
          <w:p w14:paraId="1008FCD3" w14:textId="77777777" w:rsidR="00123DF1" w:rsidRPr="00627C7A" w:rsidRDefault="00123DF1" w:rsidP="00123DF1">
            <w:pPr>
              <w:jc w:val="center"/>
              <w:rPr>
                <w:b/>
                <w:bCs/>
                <w:color w:val="000000"/>
                <w:szCs w:val="22"/>
              </w:rPr>
            </w:pPr>
            <w:r w:rsidRPr="00627C7A">
              <w:rPr>
                <w:b/>
                <w:bCs/>
                <w:color w:val="000000"/>
                <w:szCs w:val="22"/>
              </w:rPr>
              <w:t>Location of Drive Axle</w:t>
            </w:r>
          </w:p>
        </w:tc>
        <w:tc>
          <w:tcPr>
            <w:tcW w:w="2147" w:type="dxa"/>
            <w:tcBorders>
              <w:top w:val="nil"/>
              <w:left w:val="single" w:sz="4" w:space="0" w:color="auto"/>
              <w:bottom w:val="single" w:sz="4" w:space="0" w:color="auto"/>
              <w:right w:val="single" w:sz="4" w:space="0" w:color="auto"/>
            </w:tcBorders>
            <w:shd w:val="clear" w:color="000000" w:fill="FFFFFF"/>
            <w:noWrap/>
            <w:vAlign w:val="center"/>
            <w:hideMark/>
          </w:tcPr>
          <w:p w14:paraId="43D7D390" w14:textId="77777777" w:rsidR="00123DF1" w:rsidRPr="00627C7A" w:rsidRDefault="00123DF1" w:rsidP="00123DF1">
            <w:pPr>
              <w:jc w:val="center"/>
              <w:rPr>
                <w:color w:val="000000"/>
                <w:szCs w:val="22"/>
              </w:rPr>
            </w:pPr>
            <w:r w:rsidRPr="00627C7A">
              <w:rPr>
                <w:color w:val="000000"/>
                <w:szCs w:val="22"/>
              </w:rPr>
              <w:t>Front</w:t>
            </w:r>
          </w:p>
        </w:tc>
        <w:tc>
          <w:tcPr>
            <w:tcW w:w="1980" w:type="dxa"/>
            <w:tcBorders>
              <w:top w:val="nil"/>
              <w:left w:val="nil"/>
              <w:bottom w:val="single" w:sz="4" w:space="0" w:color="auto"/>
              <w:right w:val="single" w:sz="4" w:space="0" w:color="auto"/>
            </w:tcBorders>
            <w:shd w:val="clear" w:color="000000" w:fill="FFFFFF"/>
            <w:noWrap/>
            <w:vAlign w:val="center"/>
            <w:hideMark/>
          </w:tcPr>
          <w:p w14:paraId="49DC1BE5" w14:textId="77777777" w:rsidR="00123DF1" w:rsidRPr="00627C7A" w:rsidRDefault="00123DF1" w:rsidP="00123DF1">
            <w:pPr>
              <w:jc w:val="center"/>
              <w:rPr>
                <w:color w:val="000000"/>
                <w:szCs w:val="22"/>
              </w:rPr>
            </w:pPr>
            <w:r w:rsidRPr="00627C7A">
              <w:rPr>
                <w:color w:val="000000"/>
                <w:szCs w:val="22"/>
              </w:rPr>
              <w:t>Front</w:t>
            </w:r>
          </w:p>
        </w:tc>
        <w:tc>
          <w:tcPr>
            <w:tcW w:w="1260" w:type="dxa"/>
            <w:tcBorders>
              <w:top w:val="nil"/>
              <w:left w:val="nil"/>
              <w:bottom w:val="single" w:sz="4" w:space="0" w:color="auto"/>
              <w:right w:val="single" w:sz="4" w:space="0" w:color="auto"/>
            </w:tcBorders>
            <w:shd w:val="clear" w:color="000000" w:fill="FFFFFF"/>
            <w:noWrap/>
            <w:vAlign w:val="center"/>
            <w:hideMark/>
          </w:tcPr>
          <w:p w14:paraId="1C26FF34" w14:textId="77777777" w:rsidR="00123DF1" w:rsidRPr="00627C7A" w:rsidRDefault="00123DF1" w:rsidP="00123DF1">
            <w:pPr>
              <w:jc w:val="center"/>
              <w:rPr>
                <w:color w:val="000000"/>
                <w:szCs w:val="22"/>
              </w:rPr>
            </w:pPr>
            <w:r w:rsidRPr="00627C7A">
              <w:rPr>
                <w:color w:val="000000"/>
                <w:szCs w:val="22"/>
              </w:rPr>
              <w:t>n/a</w:t>
            </w:r>
          </w:p>
        </w:tc>
      </w:tr>
      <w:tr w:rsidR="00123DF1" w14:paraId="0987BDB0" w14:textId="77777777" w:rsidTr="00627C7A">
        <w:trPr>
          <w:trHeight w:val="300"/>
          <w:jc w:val="center"/>
        </w:trPr>
        <w:tc>
          <w:tcPr>
            <w:tcW w:w="2888" w:type="dxa"/>
            <w:tcBorders>
              <w:top w:val="nil"/>
              <w:left w:val="single" w:sz="4" w:space="0" w:color="auto"/>
              <w:bottom w:val="single" w:sz="4" w:space="0" w:color="auto"/>
              <w:right w:val="nil"/>
            </w:tcBorders>
            <w:shd w:val="clear" w:color="auto" w:fill="auto"/>
            <w:noWrap/>
            <w:vAlign w:val="center"/>
            <w:hideMark/>
          </w:tcPr>
          <w:p w14:paraId="23F94F9D" w14:textId="77777777" w:rsidR="00123DF1" w:rsidRPr="00627C7A" w:rsidRDefault="00123DF1" w:rsidP="00123DF1">
            <w:pPr>
              <w:jc w:val="center"/>
              <w:rPr>
                <w:b/>
                <w:bCs/>
                <w:color w:val="000000"/>
                <w:szCs w:val="22"/>
              </w:rPr>
            </w:pPr>
            <w:r w:rsidRPr="00627C7A">
              <w:rPr>
                <w:b/>
                <w:bCs/>
                <w:color w:val="000000"/>
                <w:szCs w:val="22"/>
              </w:rPr>
              <w:t>Transmission Type</w:t>
            </w:r>
          </w:p>
        </w:tc>
        <w:tc>
          <w:tcPr>
            <w:tcW w:w="2147" w:type="dxa"/>
            <w:tcBorders>
              <w:top w:val="nil"/>
              <w:left w:val="single" w:sz="4" w:space="0" w:color="auto"/>
              <w:bottom w:val="single" w:sz="4" w:space="0" w:color="auto"/>
              <w:right w:val="single" w:sz="4" w:space="0" w:color="auto"/>
            </w:tcBorders>
            <w:shd w:val="clear" w:color="000000" w:fill="FFFFFF"/>
            <w:noWrap/>
            <w:vAlign w:val="center"/>
            <w:hideMark/>
          </w:tcPr>
          <w:p w14:paraId="2E6FFBC0" w14:textId="77777777" w:rsidR="00123DF1" w:rsidRPr="00627C7A" w:rsidRDefault="00123DF1" w:rsidP="00123DF1">
            <w:pPr>
              <w:jc w:val="center"/>
              <w:rPr>
                <w:color w:val="000000"/>
                <w:szCs w:val="22"/>
              </w:rPr>
            </w:pPr>
            <w:r w:rsidRPr="00627C7A">
              <w:rPr>
                <w:color w:val="000000"/>
                <w:szCs w:val="22"/>
              </w:rPr>
              <w:t>Manual or Auto</w:t>
            </w:r>
          </w:p>
        </w:tc>
        <w:tc>
          <w:tcPr>
            <w:tcW w:w="1980" w:type="dxa"/>
            <w:tcBorders>
              <w:top w:val="nil"/>
              <w:left w:val="nil"/>
              <w:bottom w:val="single" w:sz="4" w:space="0" w:color="auto"/>
              <w:right w:val="single" w:sz="4" w:space="0" w:color="auto"/>
            </w:tcBorders>
            <w:shd w:val="clear" w:color="000000" w:fill="FFFFFF"/>
            <w:noWrap/>
            <w:vAlign w:val="center"/>
            <w:hideMark/>
          </w:tcPr>
          <w:p w14:paraId="1919B3B1" w14:textId="77777777" w:rsidR="00123DF1" w:rsidRPr="00627C7A" w:rsidRDefault="00123DF1" w:rsidP="00123DF1">
            <w:pPr>
              <w:jc w:val="center"/>
              <w:rPr>
                <w:color w:val="000000"/>
                <w:szCs w:val="22"/>
              </w:rPr>
            </w:pPr>
            <w:r w:rsidRPr="00627C7A">
              <w:rPr>
                <w:color w:val="000000"/>
                <w:szCs w:val="22"/>
              </w:rPr>
              <w:t>Manual or Auto</w:t>
            </w:r>
          </w:p>
        </w:tc>
        <w:tc>
          <w:tcPr>
            <w:tcW w:w="1260" w:type="dxa"/>
            <w:tcBorders>
              <w:top w:val="nil"/>
              <w:left w:val="nil"/>
              <w:bottom w:val="single" w:sz="4" w:space="0" w:color="auto"/>
              <w:right w:val="single" w:sz="4" w:space="0" w:color="auto"/>
            </w:tcBorders>
            <w:shd w:val="clear" w:color="000000" w:fill="FFFFFF"/>
            <w:noWrap/>
            <w:vAlign w:val="center"/>
            <w:hideMark/>
          </w:tcPr>
          <w:p w14:paraId="0A0F56F5" w14:textId="77777777" w:rsidR="00123DF1" w:rsidRPr="00627C7A" w:rsidRDefault="00123DF1" w:rsidP="00123DF1">
            <w:pPr>
              <w:jc w:val="center"/>
              <w:rPr>
                <w:color w:val="000000"/>
                <w:szCs w:val="22"/>
              </w:rPr>
            </w:pPr>
            <w:r w:rsidRPr="00627C7A">
              <w:rPr>
                <w:color w:val="000000"/>
                <w:szCs w:val="22"/>
              </w:rPr>
              <w:t>n/a</w:t>
            </w:r>
          </w:p>
        </w:tc>
      </w:tr>
    </w:tbl>
    <w:p w14:paraId="13CA0669" w14:textId="33CFC063" w:rsidR="00627C7A" w:rsidRPr="00627C7A" w:rsidRDefault="00627C7A" w:rsidP="00627C7A">
      <w:pPr>
        <w:pStyle w:val="Body"/>
        <w:spacing w:line="240" w:lineRule="auto"/>
        <w:rPr>
          <w:sz w:val="20"/>
        </w:rPr>
      </w:pPr>
      <w:r>
        <w:rPr>
          <w:sz w:val="20"/>
        </w:rPr>
        <w:t>a</w:t>
      </w:r>
      <w:r w:rsidRPr="00627C7A">
        <w:rPr>
          <w:sz w:val="20"/>
        </w:rPr>
        <w:t>: Average of front and rear axles</w:t>
      </w:r>
    </w:p>
    <w:p w14:paraId="4864B107" w14:textId="7EB71244" w:rsidR="00627C7A" w:rsidRDefault="00627C7A" w:rsidP="00627C7A">
      <w:pPr>
        <w:pStyle w:val="Body"/>
        <w:spacing w:line="240" w:lineRule="auto"/>
        <w:rPr>
          <w:sz w:val="20"/>
        </w:rPr>
      </w:pPr>
      <w:r>
        <w:rPr>
          <w:sz w:val="20"/>
        </w:rPr>
        <w:t>b</w:t>
      </w:r>
      <w:r w:rsidRPr="00627C7A">
        <w:rPr>
          <w:sz w:val="20"/>
        </w:rPr>
        <w:t>: For “test inertial” weight</w:t>
      </w:r>
    </w:p>
    <w:p w14:paraId="5044C924" w14:textId="29A9DB83" w:rsidR="00D02FF0" w:rsidRPr="00627C7A" w:rsidRDefault="00D02FF0" w:rsidP="00627C7A">
      <w:pPr>
        <w:pStyle w:val="Body"/>
        <w:spacing w:line="240" w:lineRule="auto"/>
        <w:rPr>
          <w:sz w:val="20"/>
        </w:rPr>
      </w:pPr>
      <w:r>
        <w:rPr>
          <w:sz w:val="20"/>
        </w:rPr>
        <w:t>c: Not currently specified in MASH</w:t>
      </w:r>
    </w:p>
    <w:p w14:paraId="5D9C1ACD" w14:textId="2C459BC1" w:rsidR="00D02FF0" w:rsidRDefault="00D02FF0" w:rsidP="00265D53">
      <w:pPr>
        <w:pStyle w:val="Body"/>
      </w:pPr>
    </w:p>
    <w:p w14:paraId="25CDEFCB" w14:textId="30EF8032" w:rsidR="00B4451A" w:rsidRDefault="00B4451A" w:rsidP="00DE6E59">
      <w:pPr>
        <w:pStyle w:val="Lv2Title"/>
      </w:pPr>
      <w:bookmarkStart w:id="401" w:name="_Toc62025264"/>
      <w:bookmarkStart w:id="402" w:name="_Toc62193083"/>
      <w:r>
        <w:t>Proposed Pickup</w:t>
      </w:r>
      <w:r w:rsidR="007D3E55">
        <w:t xml:space="preserve"> Truck</w:t>
      </w:r>
      <w:r>
        <w:t xml:space="preserve"> </w:t>
      </w:r>
      <w:r w:rsidR="00BD18ED">
        <w:t>Dimensional Properties</w:t>
      </w:r>
      <w:bookmarkEnd w:id="401"/>
      <w:bookmarkEnd w:id="402"/>
    </w:p>
    <w:p w14:paraId="4092D479" w14:textId="61972CFB" w:rsidR="0096739A" w:rsidRDefault="00AE0542" w:rsidP="00AE0542">
      <w:pPr>
        <w:pStyle w:val="Body"/>
      </w:pPr>
      <w:r w:rsidRPr="00B24283">
        <w:t xml:space="preserve">The same </w:t>
      </w:r>
      <w:r>
        <w:t>high</w:t>
      </w:r>
      <w:r w:rsidRPr="00B24283">
        <w:t xml:space="preserve">- and </w:t>
      </w:r>
      <w:r>
        <w:t>low</w:t>
      </w:r>
      <w:r w:rsidRPr="00B24283">
        <w:t xml:space="preserve">-value method for obtaining recommended small car vehicle properties was used </w:t>
      </w:r>
      <w:r>
        <w:t>to obtain proposed</w:t>
      </w:r>
      <w:r w:rsidRPr="00B24283">
        <w:t xml:space="preserve"> properties</w:t>
      </w:r>
      <w:r w:rsidR="00DF6AD8">
        <w:t xml:space="preserve"> for ½-ton, 4WD, crew cab pickup</w:t>
      </w:r>
      <w:r w:rsidR="007D3E55">
        <w:t xml:space="preserve"> truck</w:t>
      </w:r>
      <w:r w:rsidR="00DF6AD8">
        <w:t>s</w:t>
      </w:r>
      <w:r w:rsidRPr="00B24283">
        <w:t>.</w:t>
      </w:r>
      <w:r w:rsidR="00502AFE">
        <w:t xml:space="preserve"> The Ram, Chevy Silverado, and GMC Sierra models were </w:t>
      </w:r>
      <w:r w:rsidR="00456702">
        <w:t>large passenger</w:t>
      </w:r>
      <w:r w:rsidR="00502AFE">
        <w:t xml:space="preserve"> vehicle candidates considered. The Ford ½-ton, 4WD, crew cab pickup</w:t>
      </w:r>
      <w:r w:rsidR="007D3E55">
        <w:t xml:space="preserve"> truck</w:t>
      </w:r>
      <w:r w:rsidR="00502AFE">
        <w:t xml:space="preserve"> weighed 4,930 lb in 2017, and with a maximum ballast of 440 lb, the pickup</w:t>
      </w:r>
      <w:r w:rsidR="007D3E55">
        <w:t xml:space="preserve"> truck</w:t>
      </w:r>
      <w:r w:rsidR="00502AFE">
        <w:t xml:space="preserve"> model fell short of the target </w:t>
      </w:r>
      <w:r w:rsidR="00456702">
        <w:t>large passenger</w:t>
      </w:r>
      <w:r w:rsidR="00502AFE">
        <w:t xml:space="preserve"> vehicle weight of 5,400 lb. </w:t>
      </w:r>
      <w:r w:rsidR="005E05BA">
        <w:t>It should be noted that for consistency, a full cab (e.g., “Crew Cab”) should be used for the standard light truck vehicle, which may eliminate some vehicles with condensed rear seating in the cab.</w:t>
      </w:r>
      <w:r w:rsidR="00502AFE">
        <w:t xml:space="preserve"> </w:t>
      </w:r>
    </w:p>
    <w:p w14:paraId="41766D64" w14:textId="00BFA731" w:rsidR="004158BE" w:rsidRDefault="00AE0542" w:rsidP="00AE0542">
      <w:pPr>
        <w:pStyle w:val="Body"/>
      </w:pPr>
      <w:r>
        <w:lastRenderedPageBreak/>
        <w:t xml:space="preserve">Dimensional properties of </w:t>
      </w:r>
      <w:r w:rsidR="0096739A">
        <w:t xml:space="preserve">the three </w:t>
      </w:r>
      <w:r>
        <w:t>pickup</w:t>
      </w:r>
      <w:r w:rsidR="007D3E55">
        <w:t xml:space="preserve"> truck</w:t>
      </w:r>
      <w:r>
        <w:t xml:space="preserve"> candidates and high, low, and midpoint values for each dimension are shown in Tables </w:t>
      </w:r>
      <w:r>
        <w:fldChar w:fldCharType="begin"/>
      </w:r>
      <w:r>
        <w:instrText xml:space="preserve"> REF _Ref15997790 \#0\h </w:instrText>
      </w:r>
      <w:r>
        <w:fldChar w:fldCharType="separate"/>
      </w:r>
      <w:r w:rsidR="00CD5750">
        <w:t>43</w:t>
      </w:r>
      <w:r>
        <w:fldChar w:fldCharType="end"/>
      </w:r>
      <w:r>
        <w:t xml:space="preserve"> and </w:t>
      </w:r>
      <w:r>
        <w:fldChar w:fldCharType="begin"/>
      </w:r>
      <w:r>
        <w:instrText xml:space="preserve"> REF _Ref15997775 \#0\h </w:instrText>
      </w:r>
      <w:r>
        <w:fldChar w:fldCharType="separate"/>
      </w:r>
      <w:r w:rsidR="00CD5750">
        <w:t>44</w:t>
      </w:r>
      <w:r>
        <w:fldChar w:fldCharType="end"/>
      </w:r>
      <w:r>
        <w:t xml:space="preserve">. </w:t>
      </w:r>
      <w:r w:rsidR="00D808A9" w:rsidRPr="00B24283">
        <w:t>Recommended pickup</w:t>
      </w:r>
      <w:r w:rsidR="007D3E55">
        <w:t xml:space="preserve"> truck</w:t>
      </w:r>
      <w:r w:rsidR="00D808A9" w:rsidRPr="00B24283">
        <w:t xml:space="preserve"> cab style</w:t>
      </w:r>
      <w:r w:rsidR="00D808A9">
        <w:t xml:space="preserve"> and proposed pickup </w:t>
      </w:r>
      <w:r w:rsidR="007D3E55">
        <w:t xml:space="preserve">truck </w:t>
      </w:r>
      <w:r w:rsidR="00D808A9">
        <w:t xml:space="preserve">dimensional properties are nearly identical to </w:t>
      </w:r>
      <w:r w:rsidR="003411DB">
        <w:t>those</w:t>
      </w:r>
      <w:r w:rsidR="00D808A9" w:rsidRPr="00B24283">
        <w:t xml:space="preserve"> currently used in MASH</w:t>
      </w:r>
      <w:r w:rsidR="00D808A9">
        <w:t xml:space="preserve">, </w:t>
      </w:r>
      <w:r w:rsidR="003411DB">
        <w:t xml:space="preserve">as </w:t>
      </w:r>
      <w:r w:rsidR="00D808A9">
        <w:t>shown in</w:t>
      </w:r>
      <w:r>
        <w:t xml:space="preserve"> </w:t>
      </w:r>
      <w:r>
        <w:fldChar w:fldCharType="begin"/>
      </w:r>
      <w:r>
        <w:instrText xml:space="preserve"> REF _Ref21958628 \h </w:instrText>
      </w:r>
      <w:r>
        <w:fldChar w:fldCharType="separate"/>
      </w:r>
      <w:r w:rsidR="00CD5750">
        <w:t xml:space="preserve">Table </w:t>
      </w:r>
      <w:r w:rsidR="00CD5750">
        <w:rPr>
          <w:noProof/>
        </w:rPr>
        <w:t>45</w:t>
      </w:r>
      <w:r>
        <w:fldChar w:fldCharType="end"/>
      </w:r>
      <w:r w:rsidR="00D808A9" w:rsidRPr="00B24283">
        <w:t>.</w:t>
      </w:r>
    </w:p>
    <w:p w14:paraId="3A037F28" w14:textId="365F6804" w:rsidR="00AE0542" w:rsidRPr="00AE0542" w:rsidRDefault="00D808A9" w:rsidP="00AE0542">
      <w:pPr>
        <w:pStyle w:val="Body"/>
      </w:pPr>
      <w:r>
        <w:t xml:space="preserve">Notable measurement </w:t>
      </w:r>
      <w:r w:rsidRPr="00B24283">
        <w:t>differences between current and proposed MASH pickup</w:t>
      </w:r>
      <w:r w:rsidR="007D3E55">
        <w:t xml:space="preserve"> truck</w:t>
      </w:r>
      <w:r w:rsidRPr="00B24283">
        <w:t xml:space="preserve">s are </w:t>
      </w:r>
      <w:r>
        <w:t>a 400</w:t>
      </w:r>
      <w:r w:rsidR="003411DB">
        <w:t>-</w:t>
      </w:r>
      <w:r>
        <w:t>lb weight increase</w:t>
      </w:r>
      <w:r w:rsidR="00265D53">
        <w:t>,</w:t>
      </w:r>
      <w:r>
        <w:t xml:space="preserve"> 3</w:t>
      </w:r>
      <w:r w:rsidR="00FB6867">
        <w:t>-</w:t>
      </w:r>
      <w:r>
        <w:t>in. increases to wheelbase and hood height</w:t>
      </w:r>
      <w:r w:rsidR="00265D53">
        <w:t>, and four-wheel drivetrain</w:t>
      </w:r>
      <w:r>
        <w:t>.</w:t>
      </w:r>
      <w:r w:rsidRPr="00B24283">
        <w:t xml:space="preserve"> </w:t>
      </w:r>
      <w:r>
        <w:t>I</w:t>
      </w:r>
      <w:r w:rsidRPr="00B24283">
        <w:t xml:space="preserve">t is unknown how these </w:t>
      </w:r>
      <w:r>
        <w:t xml:space="preserve">may </w:t>
      </w:r>
      <w:r w:rsidRPr="00B24283">
        <w:t>factor into impact severity and crashworthiness</w:t>
      </w:r>
      <w:r>
        <w:t>, but it is expected t</w:t>
      </w:r>
      <w:r w:rsidR="003411DB">
        <w:t>hat t</w:t>
      </w:r>
      <w:r>
        <w:t>he weight increase will increase barrier impact loading and impact severity</w:t>
      </w:r>
      <w:r w:rsidRPr="00B24283">
        <w:t xml:space="preserve">. </w:t>
      </w:r>
      <w:r w:rsidR="00A57300">
        <w:t>E</w:t>
      </w:r>
      <w:r w:rsidRPr="00B24283">
        <w:t xml:space="preserve">stimated c.g. height </w:t>
      </w:r>
      <w:r w:rsidR="00A57300">
        <w:t>was approximated at</w:t>
      </w:r>
      <w:r w:rsidRPr="00B24283">
        <w:t xml:space="preserve"> 40% of overall vehicle height </w:t>
      </w:r>
      <w:r>
        <w:t>[</w:t>
      </w:r>
      <w:r w:rsidR="0059065D">
        <w:fldChar w:fldCharType="begin"/>
      </w:r>
      <w:r w:rsidR="0059065D">
        <w:instrText xml:space="preserve"> REF _Ref34038793 \r \h </w:instrText>
      </w:r>
      <w:r w:rsidR="0059065D">
        <w:fldChar w:fldCharType="separate"/>
      </w:r>
      <w:r w:rsidR="00CD5750">
        <w:t>33</w:t>
      </w:r>
      <w:r w:rsidR="0059065D">
        <w:fldChar w:fldCharType="end"/>
      </w:r>
      <w:r>
        <w:t>]</w:t>
      </w:r>
      <w:r w:rsidR="003411DB">
        <w:t>,</w:t>
      </w:r>
      <w:r w:rsidRPr="00B24283">
        <w:t xml:space="preserve"> which indicates </w:t>
      </w:r>
      <w:r w:rsidR="003411DB">
        <w:t xml:space="preserve">that the </w:t>
      </w:r>
      <w:r>
        <w:t>current</w:t>
      </w:r>
      <w:r w:rsidRPr="00B24283">
        <w:t xml:space="preserve"> MASH requirement that vehicle c.g. height be located no l</w:t>
      </w:r>
      <w:r>
        <w:t xml:space="preserve">ess than 28.0 in. above </w:t>
      </w:r>
      <w:r w:rsidR="003411DB">
        <w:t xml:space="preserve">the </w:t>
      </w:r>
      <w:r>
        <w:t>ground [</w:t>
      </w:r>
      <w:r>
        <w:fldChar w:fldCharType="begin"/>
      </w:r>
      <w:r>
        <w:instrText xml:space="preserve"> REF _Ref220386032 \r \h </w:instrText>
      </w:r>
      <w:r>
        <w:fldChar w:fldCharType="separate"/>
      </w:r>
      <w:r w:rsidR="00CD5750">
        <w:t>1</w:t>
      </w:r>
      <w:r>
        <w:fldChar w:fldCharType="end"/>
      </w:r>
      <w:r>
        <w:t>]</w:t>
      </w:r>
      <w:r w:rsidRPr="00B24283">
        <w:t xml:space="preserve"> </w:t>
      </w:r>
      <w:r w:rsidR="00AE0542">
        <w:t>should be</w:t>
      </w:r>
      <w:r>
        <w:t xml:space="preserve"> satisfied</w:t>
      </w:r>
      <w:r w:rsidRPr="00B24283">
        <w:t>. Estimated c.g. heights of recommended pick</w:t>
      </w:r>
      <w:r w:rsidR="00AE0542">
        <w:t>up</w:t>
      </w:r>
      <w:r w:rsidR="007D3E55">
        <w:t xml:space="preserve"> truck</w:t>
      </w:r>
      <w:r w:rsidR="00AE0542">
        <w:t>s range from 29.6 to 31.0 in.; however, it is unclear how these measurements compare with actual values</w:t>
      </w:r>
      <w:r w:rsidR="00A57300">
        <w:t xml:space="preserve"> because they were unavailable in both Canadian Vehicle Specifications [</w:t>
      </w:r>
      <w:r w:rsidR="0059065D">
        <w:fldChar w:fldCharType="begin"/>
      </w:r>
      <w:r w:rsidR="0059065D">
        <w:instrText xml:space="preserve"> REF _Ref34038793 \r \h </w:instrText>
      </w:r>
      <w:r w:rsidR="0059065D">
        <w:fldChar w:fldCharType="separate"/>
      </w:r>
      <w:r w:rsidR="00CD5750">
        <w:t>33</w:t>
      </w:r>
      <w:r w:rsidR="0059065D">
        <w:fldChar w:fldCharType="end"/>
      </w:r>
      <w:r w:rsidR="00A57300">
        <w:t>] and Expert AutoStats [</w:t>
      </w:r>
      <w:r w:rsidR="00225781">
        <w:fldChar w:fldCharType="begin"/>
      </w:r>
      <w:r w:rsidR="00225781">
        <w:instrText xml:space="preserve"> REF _Ref33800885 \r \h </w:instrText>
      </w:r>
      <w:r w:rsidR="00225781">
        <w:fldChar w:fldCharType="separate"/>
      </w:r>
      <w:r w:rsidR="00CD5750">
        <w:t>34</w:t>
      </w:r>
      <w:r w:rsidR="00225781">
        <w:fldChar w:fldCharType="end"/>
      </w:r>
      <w:r w:rsidR="00A57300">
        <w:t>]</w:t>
      </w:r>
      <w:r w:rsidR="00AE0542">
        <w:t>. E</w:t>
      </w:r>
      <w:r w:rsidR="00AE0542" w:rsidRPr="00B24283">
        <w:t xml:space="preserve">xperimental determination of </w:t>
      </w:r>
      <w:r w:rsidR="00AE0542">
        <w:t>recommended pickup</w:t>
      </w:r>
      <w:r w:rsidR="00AE0542" w:rsidRPr="00B24283">
        <w:t xml:space="preserve"> </w:t>
      </w:r>
      <w:r w:rsidR="007D3E55">
        <w:t xml:space="preserve">truck </w:t>
      </w:r>
      <w:r w:rsidR="00AE0542" w:rsidRPr="00B24283">
        <w:t xml:space="preserve">c.g. heights </w:t>
      </w:r>
      <w:r w:rsidR="0075749B">
        <w:t>is</w:t>
      </w:r>
      <w:r w:rsidR="00543E19">
        <w:t xml:space="preserve"> suggested </w:t>
      </w:r>
      <w:r w:rsidR="00AE0542" w:rsidRPr="00B24283">
        <w:t xml:space="preserve">to ensure </w:t>
      </w:r>
      <w:r w:rsidR="00B03A60">
        <w:t>accuracy of</w:t>
      </w:r>
      <w:r w:rsidR="003411DB">
        <w:t xml:space="preserve"> the</w:t>
      </w:r>
      <w:r w:rsidR="00B03A60">
        <w:t xml:space="preserve"> current MASH c.g. height specification</w:t>
      </w:r>
      <w:r w:rsidR="00AE0542" w:rsidRPr="00B24283">
        <w:t>.</w:t>
      </w:r>
      <w:r w:rsidR="00FF7079">
        <w:t xml:space="preserve"> Until c.g. heights of pickup</w:t>
      </w:r>
      <w:r w:rsidR="007D3E55">
        <w:t xml:space="preserve"> truck</w:t>
      </w:r>
      <w:r w:rsidR="00FF7079">
        <w:t xml:space="preserve">s have been experimentally determined, no change to large </w:t>
      </w:r>
      <w:r w:rsidR="00456702">
        <w:t>passenger</w:t>
      </w:r>
      <w:r w:rsidR="00FF7079">
        <w:t xml:space="preserve"> vehicle c.g. height is recommended.</w:t>
      </w:r>
      <w:r w:rsidR="00AE0542" w:rsidRPr="00AE0542">
        <w:t xml:space="preserve"> </w:t>
      </w:r>
      <w:r w:rsidR="00AE0542" w:rsidRPr="00B24283">
        <w:t xml:space="preserve">It is </w:t>
      </w:r>
      <w:r w:rsidR="00AE0542">
        <w:t xml:space="preserve">also </w:t>
      </w:r>
      <w:r w:rsidR="00AE0542" w:rsidRPr="00B24283">
        <w:t xml:space="preserve">recommended </w:t>
      </w:r>
      <w:r w:rsidR="003411DB">
        <w:t xml:space="preserve">that </w:t>
      </w:r>
      <w:r w:rsidR="00AE0542" w:rsidRPr="00B24283">
        <w:t>c.g. heights of high-selling, large SUVs be experimentally determined to verify</w:t>
      </w:r>
      <w:r w:rsidR="003411DB">
        <w:t xml:space="preserve"> that</w:t>
      </w:r>
      <w:r w:rsidR="00AE0542" w:rsidRPr="00B24283">
        <w:t xml:space="preserve"> the 28.0 in. c.g. height MASH requirement is reflective of modern SUVs. </w:t>
      </w:r>
    </w:p>
    <w:p w14:paraId="4D8159B1" w14:textId="6D0018DD" w:rsidR="003334F4" w:rsidRDefault="003334F4" w:rsidP="003334F4">
      <w:pPr>
        <w:pStyle w:val="Body"/>
      </w:pPr>
      <w:r>
        <w:t xml:space="preserve">Additional consideration is needed to anticipate how pickup truck weights will vary </w:t>
      </w:r>
      <w:r w:rsidR="000B7B97">
        <w:t>soon</w:t>
      </w:r>
      <w:r>
        <w:t xml:space="preserve">. </w:t>
      </w:r>
      <w:r w:rsidR="006D3DB7">
        <w:t>Immediately preceding</w:t>
      </w:r>
      <w:r>
        <w:t xml:space="preserve"> this</w:t>
      </w:r>
      <w:r w:rsidR="006D3DB7">
        <w:t xml:space="preserve"> research</w:t>
      </w:r>
      <w:r>
        <w:t xml:space="preserve"> study, Ford </w:t>
      </w:r>
      <w:r w:rsidR="006D3DB7">
        <w:t>began sales of a much lighter variation of the ½-ton pickup,</w:t>
      </w:r>
      <w:r>
        <w:t xml:space="preserve"> </w:t>
      </w:r>
      <w:r w:rsidR="006D3DB7">
        <w:t>and recently</w:t>
      </w:r>
      <w:r>
        <w:t xml:space="preserve"> GM and Ram </w:t>
      </w:r>
      <w:r w:rsidR="006D3DB7">
        <w:t>have redesigned their vehicles to be lighter</w:t>
      </w:r>
      <w:r>
        <w:t xml:space="preserve"> [</w:t>
      </w:r>
      <w:r>
        <w:fldChar w:fldCharType="begin"/>
      </w:r>
      <w:r>
        <w:instrText xml:space="preserve"> REF _Ref33991185 \r \h </w:instrText>
      </w:r>
      <w:r>
        <w:fldChar w:fldCharType="separate"/>
      </w:r>
      <w:r w:rsidR="00CD5750">
        <w:t>50</w:t>
      </w:r>
      <w:r>
        <w:fldChar w:fldCharType="end"/>
      </w:r>
      <w:r>
        <w:t>]</w:t>
      </w:r>
      <w:r w:rsidR="0059065D">
        <w:t xml:space="preserve">. </w:t>
      </w:r>
      <w:r w:rsidR="006D3DB7">
        <w:t xml:space="preserve">Researchers evaluated the continuity of the recommendations for the 92.5 percentile light truck vehicle using data from </w:t>
      </w:r>
      <w:r>
        <w:t>Edmunds [</w:t>
      </w:r>
      <w:r>
        <w:fldChar w:fldCharType="begin"/>
      </w:r>
      <w:r>
        <w:instrText xml:space="preserve"> REF _Ref25508989 \r \h </w:instrText>
      </w:r>
      <w:r>
        <w:fldChar w:fldCharType="separate"/>
      </w:r>
      <w:r w:rsidR="00CD5750">
        <w:t>30</w:t>
      </w:r>
      <w:r>
        <w:fldChar w:fldCharType="end"/>
      </w:r>
      <w:r>
        <w:t xml:space="preserve">] for ½-ton, crew cab, four-wheel drive, base-trim level pickup trucks from model years 2017 to 2020. Each pickup model saw decrease in curb weight </w:t>
      </w:r>
      <w:r>
        <w:lastRenderedPageBreak/>
        <w:t>during this span</w:t>
      </w:r>
      <w:r w:rsidR="00263EC7">
        <w:t>; however, other dimensional properties were mostly unchanged</w:t>
      </w:r>
      <w:r>
        <w:t xml:space="preserve">. </w:t>
      </w:r>
      <w:r w:rsidR="006D3DB7">
        <w:t xml:space="preserve">Remarkably, the newer ½-ton suspension, 4WD, Crew Cab/Full Cab pickup truck curb weights for base trim models is very similar to the current MASH 2270P target weight of approximately 5,000 lb. </w:t>
      </w:r>
      <w:r>
        <w:t xml:space="preserve">It is recommended that the Ram 1500 ½-ton, crew cab, four-wheel drive pickup truck be used the MASH large passenger vehicle because Ram 1500 pickup trucks are currently tested under MASH, and the Ram 1500 will be closest to target test vehicle weight in the near future. </w:t>
      </w:r>
      <w:r w:rsidR="006D3DB7">
        <w:t>With a large number of light pickup truck sales consisting of Ford F-150, Chevrolet Silverado 1500, Dodge Ram 1500, or Sierra 1500</w:t>
      </w:r>
      <w:r>
        <w:t>,</w:t>
      </w:r>
      <w:r w:rsidR="006D3DB7">
        <w:t xml:space="preserve"> it is likely that the reduced weight of the pickup trucks will shift the upper end of the mass distribution further to the left, modifying the actual 95</w:t>
      </w:r>
      <w:r w:rsidR="006D3DB7" w:rsidRPr="006D3DB7">
        <w:rPr>
          <w:vertAlign w:val="superscript"/>
        </w:rPr>
        <w:t>th</w:t>
      </w:r>
      <w:r w:rsidR="006D3DB7">
        <w:t xml:space="preserve"> and 92.5 percentile weights accordingly.</w:t>
      </w:r>
      <w:r>
        <w:t xml:space="preserve"> MASH should revisit a study evaluating the vehicle fleet every five years to adequately capture variance in vehicle model weights.</w:t>
      </w:r>
    </w:p>
    <w:p w14:paraId="765AB8F5" w14:textId="2E91F5E4" w:rsidR="003334F4" w:rsidRPr="005404B9" w:rsidRDefault="003334F4" w:rsidP="003334F4">
      <w:pPr>
        <w:pStyle w:val="TableCaption"/>
      </w:pPr>
      <w:bookmarkStart w:id="403" w:name="_Toc62193223"/>
      <w:r>
        <w:t xml:space="preserve">Table </w:t>
      </w:r>
      <w:r w:rsidR="00FA331A">
        <w:fldChar w:fldCharType="begin"/>
      </w:r>
      <w:r w:rsidR="00FA331A">
        <w:instrText xml:space="preserve"> SEQ Table \* ARABIC </w:instrText>
      </w:r>
      <w:r w:rsidR="00FA331A">
        <w:fldChar w:fldCharType="separate"/>
      </w:r>
      <w:r w:rsidR="00CD5750">
        <w:rPr>
          <w:noProof/>
        </w:rPr>
        <w:t>42</w:t>
      </w:r>
      <w:r w:rsidR="00FA331A">
        <w:rPr>
          <w:noProof/>
        </w:rPr>
        <w:fldChar w:fldCharType="end"/>
      </w:r>
      <w:r>
        <w:t xml:space="preserve">. ½-ton, Crew Cab, Four-Wheel Drive, Base Trim Level Pickups </w:t>
      </w:r>
      <w:r w:rsidR="00EF594D">
        <w:t>[</w:t>
      </w:r>
      <w:r w:rsidR="00EF594D">
        <w:fldChar w:fldCharType="begin"/>
      </w:r>
      <w:r w:rsidR="00EF594D">
        <w:instrText xml:space="preserve"> REF _Ref34038793 \w \h </w:instrText>
      </w:r>
      <w:r w:rsidR="00EF594D">
        <w:fldChar w:fldCharType="separate"/>
      </w:r>
      <w:r w:rsidR="00CD5750">
        <w:t>33</w:t>
      </w:r>
      <w:r w:rsidR="00EF594D">
        <w:fldChar w:fldCharType="end"/>
      </w:r>
      <w:r w:rsidR="00EF594D">
        <w:t>-</w:t>
      </w:r>
      <w:r w:rsidR="00EF594D">
        <w:fldChar w:fldCharType="begin"/>
      </w:r>
      <w:r w:rsidR="00EF594D">
        <w:instrText xml:space="preserve"> REF _Ref33800885 \w \h </w:instrText>
      </w:r>
      <w:r w:rsidR="00EF594D">
        <w:fldChar w:fldCharType="separate"/>
      </w:r>
      <w:r w:rsidR="00CD5750">
        <w:t>34</w:t>
      </w:r>
      <w:r w:rsidR="00EF594D">
        <w:fldChar w:fldCharType="end"/>
      </w:r>
      <w:r w:rsidR="00EF594D">
        <w:t>]</w:t>
      </w:r>
      <w:bookmarkEnd w:id="403"/>
    </w:p>
    <w:tbl>
      <w:tblPr>
        <w:tblW w:w="0" w:type="auto"/>
        <w:jc w:val="center"/>
        <w:tblLayout w:type="fixed"/>
        <w:tblLook w:val="0000" w:firstRow="0" w:lastRow="0" w:firstColumn="0" w:lastColumn="0" w:noHBand="0" w:noVBand="0"/>
      </w:tblPr>
      <w:tblGrid>
        <w:gridCol w:w="1865"/>
        <w:gridCol w:w="1020"/>
        <w:gridCol w:w="1020"/>
        <w:gridCol w:w="1020"/>
        <w:gridCol w:w="1020"/>
      </w:tblGrid>
      <w:tr w:rsidR="003334F4" w14:paraId="2859BF84" w14:textId="77777777" w:rsidTr="001E682A">
        <w:trPr>
          <w:trHeight w:val="487"/>
          <w:jc w:val="center"/>
        </w:trPr>
        <w:tc>
          <w:tcPr>
            <w:tcW w:w="1865" w:type="dxa"/>
            <w:vMerge w:val="restart"/>
            <w:tcBorders>
              <w:top w:val="single" w:sz="6" w:space="0" w:color="auto"/>
              <w:left w:val="single" w:sz="6" w:space="0" w:color="auto"/>
              <w:right w:val="single" w:sz="6" w:space="0" w:color="auto"/>
            </w:tcBorders>
            <w:vAlign w:val="center"/>
          </w:tcPr>
          <w:p w14:paraId="11769128" w14:textId="77777777" w:rsidR="003334F4" w:rsidRDefault="003334F4" w:rsidP="001E682A">
            <w:pPr>
              <w:autoSpaceDE w:val="0"/>
              <w:autoSpaceDN w:val="0"/>
              <w:adjustRightInd w:val="0"/>
              <w:jc w:val="center"/>
              <w:rPr>
                <w:b/>
                <w:bCs/>
                <w:color w:val="000000"/>
              </w:rPr>
            </w:pPr>
            <w:r>
              <w:rPr>
                <w:b/>
                <w:bCs/>
                <w:color w:val="000000"/>
              </w:rPr>
              <w:t>Pickup Manufacturer</w:t>
            </w:r>
          </w:p>
        </w:tc>
        <w:tc>
          <w:tcPr>
            <w:tcW w:w="4080" w:type="dxa"/>
            <w:gridSpan w:val="4"/>
            <w:tcBorders>
              <w:top w:val="single" w:sz="6" w:space="0" w:color="auto"/>
              <w:left w:val="single" w:sz="6" w:space="0" w:color="auto"/>
              <w:bottom w:val="single" w:sz="6" w:space="0" w:color="auto"/>
              <w:right w:val="single" w:sz="6" w:space="0" w:color="auto"/>
            </w:tcBorders>
            <w:vAlign w:val="center"/>
          </w:tcPr>
          <w:p w14:paraId="0CAB72A4" w14:textId="77777777" w:rsidR="003334F4" w:rsidRDefault="003334F4" w:rsidP="001E682A">
            <w:pPr>
              <w:autoSpaceDE w:val="0"/>
              <w:autoSpaceDN w:val="0"/>
              <w:adjustRightInd w:val="0"/>
              <w:jc w:val="center"/>
              <w:rPr>
                <w:b/>
                <w:bCs/>
                <w:color w:val="000000"/>
              </w:rPr>
            </w:pPr>
            <w:r>
              <w:rPr>
                <w:b/>
                <w:bCs/>
                <w:color w:val="000000"/>
              </w:rPr>
              <w:t>Curb Weight (lb)</w:t>
            </w:r>
          </w:p>
        </w:tc>
      </w:tr>
      <w:tr w:rsidR="003334F4" w14:paraId="6B5B906C" w14:textId="77777777" w:rsidTr="001E682A">
        <w:trPr>
          <w:trHeight w:val="301"/>
          <w:jc w:val="center"/>
        </w:trPr>
        <w:tc>
          <w:tcPr>
            <w:tcW w:w="1865" w:type="dxa"/>
            <w:vMerge/>
            <w:tcBorders>
              <w:left w:val="single" w:sz="6" w:space="0" w:color="auto"/>
              <w:bottom w:val="single" w:sz="6" w:space="0" w:color="auto"/>
              <w:right w:val="single" w:sz="6" w:space="0" w:color="auto"/>
            </w:tcBorders>
            <w:vAlign w:val="center"/>
          </w:tcPr>
          <w:p w14:paraId="1614FECD" w14:textId="77777777" w:rsidR="003334F4" w:rsidRDefault="003334F4" w:rsidP="001E682A">
            <w:pPr>
              <w:autoSpaceDE w:val="0"/>
              <w:autoSpaceDN w:val="0"/>
              <w:adjustRightInd w:val="0"/>
              <w:jc w:val="center"/>
              <w:rPr>
                <w:b/>
                <w:bCs/>
                <w:color w:val="000000"/>
              </w:rPr>
            </w:pPr>
          </w:p>
        </w:tc>
        <w:tc>
          <w:tcPr>
            <w:tcW w:w="1020" w:type="dxa"/>
            <w:tcBorders>
              <w:top w:val="single" w:sz="6" w:space="0" w:color="auto"/>
              <w:left w:val="single" w:sz="6" w:space="0" w:color="auto"/>
              <w:bottom w:val="single" w:sz="6" w:space="0" w:color="auto"/>
              <w:right w:val="single" w:sz="6" w:space="0" w:color="auto"/>
            </w:tcBorders>
            <w:vAlign w:val="center"/>
          </w:tcPr>
          <w:p w14:paraId="3E7FBBC4" w14:textId="77777777" w:rsidR="003334F4" w:rsidRDefault="003334F4" w:rsidP="001E682A">
            <w:pPr>
              <w:autoSpaceDE w:val="0"/>
              <w:autoSpaceDN w:val="0"/>
              <w:adjustRightInd w:val="0"/>
              <w:jc w:val="center"/>
              <w:rPr>
                <w:b/>
                <w:bCs/>
                <w:color w:val="000000"/>
              </w:rPr>
            </w:pPr>
            <w:r>
              <w:rPr>
                <w:b/>
                <w:bCs/>
                <w:color w:val="000000"/>
              </w:rPr>
              <w:t>2017</w:t>
            </w:r>
          </w:p>
        </w:tc>
        <w:tc>
          <w:tcPr>
            <w:tcW w:w="1020" w:type="dxa"/>
            <w:tcBorders>
              <w:top w:val="single" w:sz="6" w:space="0" w:color="auto"/>
              <w:left w:val="single" w:sz="6" w:space="0" w:color="auto"/>
              <w:bottom w:val="single" w:sz="6" w:space="0" w:color="auto"/>
              <w:right w:val="single" w:sz="6" w:space="0" w:color="auto"/>
            </w:tcBorders>
            <w:vAlign w:val="center"/>
          </w:tcPr>
          <w:p w14:paraId="45531802" w14:textId="77777777" w:rsidR="003334F4" w:rsidRDefault="003334F4" w:rsidP="001E682A">
            <w:pPr>
              <w:autoSpaceDE w:val="0"/>
              <w:autoSpaceDN w:val="0"/>
              <w:adjustRightInd w:val="0"/>
              <w:jc w:val="center"/>
              <w:rPr>
                <w:b/>
                <w:bCs/>
                <w:color w:val="000000"/>
              </w:rPr>
            </w:pPr>
            <w:r>
              <w:rPr>
                <w:b/>
                <w:bCs/>
                <w:color w:val="000000"/>
              </w:rPr>
              <w:t>2018</w:t>
            </w:r>
          </w:p>
        </w:tc>
        <w:tc>
          <w:tcPr>
            <w:tcW w:w="1020" w:type="dxa"/>
            <w:tcBorders>
              <w:top w:val="single" w:sz="6" w:space="0" w:color="auto"/>
              <w:left w:val="single" w:sz="6" w:space="0" w:color="auto"/>
              <w:bottom w:val="single" w:sz="6" w:space="0" w:color="auto"/>
              <w:right w:val="single" w:sz="6" w:space="0" w:color="auto"/>
            </w:tcBorders>
            <w:vAlign w:val="center"/>
          </w:tcPr>
          <w:p w14:paraId="1FCCDB59" w14:textId="77777777" w:rsidR="003334F4" w:rsidRDefault="003334F4" w:rsidP="001E682A">
            <w:pPr>
              <w:autoSpaceDE w:val="0"/>
              <w:autoSpaceDN w:val="0"/>
              <w:adjustRightInd w:val="0"/>
              <w:jc w:val="center"/>
              <w:rPr>
                <w:b/>
                <w:bCs/>
                <w:color w:val="000000"/>
              </w:rPr>
            </w:pPr>
            <w:r>
              <w:rPr>
                <w:b/>
                <w:bCs/>
                <w:color w:val="000000"/>
              </w:rPr>
              <w:t>2019</w:t>
            </w:r>
          </w:p>
        </w:tc>
        <w:tc>
          <w:tcPr>
            <w:tcW w:w="1020" w:type="dxa"/>
            <w:tcBorders>
              <w:top w:val="single" w:sz="6" w:space="0" w:color="auto"/>
              <w:left w:val="single" w:sz="6" w:space="0" w:color="auto"/>
              <w:bottom w:val="single" w:sz="6" w:space="0" w:color="auto"/>
              <w:right w:val="single" w:sz="6" w:space="0" w:color="auto"/>
            </w:tcBorders>
            <w:vAlign w:val="center"/>
          </w:tcPr>
          <w:p w14:paraId="110797E9" w14:textId="77777777" w:rsidR="003334F4" w:rsidRDefault="003334F4" w:rsidP="001E682A">
            <w:pPr>
              <w:autoSpaceDE w:val="0"/>
              <w:autoSpaceDN w:val="0"/>
              <w:adjustRightInd w:val="0"/>
              <w:jc w:val="center"/>
              <w:rPr>
                <w:b/>
                <w:bCs/>
                <w:color w:val="000000"/>
              </w:rPr>
            </w:pPr>
            <w:r>
              <w:rPr>
                <w:b/>
                <w:bCs/>
                <w:color w:val="000000"/>
              </w:rPr>
              <w:t>2020</w:t>
            </w:r>
          </w:p>
        </w:tc>
      </w:tr>
      <w:tr w:rsidR="003334F4" w14:paraId="281C53AE" w14:textId="77777777" w:rsidTr="001E682A">
        <w:trPr>
          <w:trHeight w:val="301"/>
          <w:jc w:val="center"/>
        </w:trPr>
        <w:tc>
          <w:tcPr>
            <w:tcW w:w="1865" w:type="dxa"/>
            <w:tcBorders>
              <w:top w:val="single" w:sz="6" w:space="0" w:color="auto"/>
              <w:left w:val="single" w:sz="6" w:space="0" w:color="auto"/>
              <w:bottom w:val="single" w:sz="6" w:space="0" w:color="auto"/>
              <w:right w:val="single" w:sz="6" w:space="0" w:color="auto"/>
            </w:tcBorders>
            <w:vAlign w:val="center"/>
          </w:tcPr>
          <w:p w14:paraId="32C063B7" w14:textId="77777777" w:rsidR="003334F4" w:rsidRDefault="003334F4" w:rsidP="001E682A">
            <w:pPr>
              <w:autoSpaceDE w:val="0"/>
              <w:autoSpaceDN w:val="0"/>
              <w:adjustRightInd w:val="0"/>
              <w:jc w:val="center"/>
              <w:rPr>
                <w:b/>
                <w:bCs/>
                <w:color w:val="000000"/>
              </w:rPr>
            </w:pPr>
            <w:r>
              <w:rPr>
                <w:b/>
                <w:bCs/>
                <w:color w:val="000000"/>
              </w:rPr>
              <w:t>Ram</w:t>
            </w:r>
          </w:p>
        </w:tc>
        <w:tc>
          <w:tcPr>
            <w:tcW w:w="1020" w:type="dxa"/>
            <w:tcBorders>
              <w:top w:val="single" w:sz="6" w:space="0" w:color="auto"/>
              <w:left w:val="single" w:sz="6" w:space="0" w:color="auto"/>
              <w:bottom w:val="single" w:sz="6" w:space="0" w:color="auto"/>
              <w:right w:val="single" w:sz="6" w:space="0" w:color="auto"/>
            </w:tcBorders>
            <w:vAlign w:val="center"/>
          </w:tcPr>
          <w:p w14:paraId="19BE2D4A" w14:textId="77777777" w:rsidR="003334F4" w:rsidRDefault="003334F4" w:rsidP="001E682A">
            <w:pPr>
              <w:autoSpaceDE w:val="0"/>
              <w:autoSpaceDN w:val="0"/>
              <w:adjustRightInd w:val="0"/>
              <w:jc w:val="center"/>
              <w:rPr>
                <w:color w:val="000000"/>
              </w:rPr>
            </w:pPr>
            <w:r>
              <w:rPr>
                <w:color w:val="000000"/>
              </w:rPr>
              <w:t>5,450</w:t>
            </w:r>
          </w:p>
        </w:tc>
        <w:tc>
          <w:tcPr>
            <w:tcW w:w="1020" w:type="dxa"/>
            <w:tcBorders>
              <w:top w:val="single" w:sz="6" w:space="0" w:color="auto"/>
              <w:left w:val="single" w:sz="6" w:space="0" w:color="auto"/>
              <w:bottom w:val="single" w:sz="6" w:space="0" w:color="auto"/>
              <w:right w:val="single" w:sz="6" w:space="0" w:color="auto"/>
            </w:tcBorders>
            <w:vAlign w:val="center"/>
          </w:tcPr>
          <w:p w14:paraId="2FDC2023" w14:textId="77777777" w:rsidR="003334F4" w:rsidRDefault="003334F4" w:rsidP="001E682A">
            <w:pPr>
              <w:autoSpaceDE w:val="0"/>
              <w:autoSpaceDN w:val="0"/>
              <w:adjustRightInd w:val="0"/>
              <w:jc w:val="center"/>
              <w:rPr>
                <w:color w:val="000000"/>
              </w:rPr>
            </w:pPr>
            <w:r>
              <w:rPr>
                <w:color w:val="000000"/>
              </w:rPr>
              <w:t>5,390</w:t>
            </w:r>
          </w:p>
        </w:tc>
        <w:tc>
          <w:tcPr>
            <w:tcW w:w="1020" w:type="dxa"/>
            <w:tcBorders>
              <w:top w:val="single" w:sz="6" w:space="0" w:color="auto"/>
              <w:left w:val="single" w:sz="6" w:space="0" w:color="auto"/>
              <w:bottom w:val="single" w:sz="6" w:space="0" w:color="auto"/>
              <w:right w:val="single" w:sz="6" w:space="0" w:color="auto"/>
            </w:tcBorders>
            <w:vAlign w:val="center"/>
          </w:tcPr>
          <w:p w14:paraId="2AC9B7A8" w14:textId="77777777" w:rsidR="003334F4" w:rsidRDefault="003334F4" w:rsidP="001E682A">
            <w:pPr>
              <w:autoSpaceDE w:val="0"/>
              <w:autoSpaceDN w:val="0"/>
              <w:adjustRightInd w:val="0"/>
              <w:jc w:val="center"/>
              <w:rPr>
                <w:color w:val="000000"/>
              </w:rPr>
            </w:pPr>
            <w:r>
              <w:rPr>
                <w:color w:val="000000"/>
              </w:rPr>
              <w:t>5,160</w:t>
            </w:r>
          </w:p>
        </w:tc>
        <w:tc>
          <w:tcPr>
            <w:tcW w:w="1020" w:type="dxa"/>
            <w:tcBorders>
              <w:top w:val="single" w:sz="6" w:space="0" w:color="auto"/>
              <w:left w:val="single" w:sz="6" w:space="0" w:color="auto"/>
              <w:bottom w:val="single" w:sz="6" w:space="0" w:color="auto"/>
              <w:right w:val="single" w:sz="6" w:space="0" w:color="auto"/>
            </w:tcBorders>
            <w:vAlign w:val="center"/>
          </w:tcPr>
          <w:p w14:paraId="179772D0" w14:textId="77777777" w:rsidR="003334F4" w:rsidRDefault="003334F4" w:rsidP="001E682A">
            <w:pPr>
              <w:autoSpaceDE w:val="0"/>
              <w:autoSpaceDN w:val="0"/>
              <w:adjustRightInd w:val="0"/>
              <w:jc w:val="center"/>
              <w:rPr>
                <w:color w:val="000000"/>
              </w:rPr>
            </w:pPr>
            <w:r>
              <w:rPr>
                <w:color w:val="000000"/>
              </w:rPr>
              <w:t>5,133</w:t>
            </w:r>
          </w:p>
        </w:tc>
      </w:tr>
      <w:tr w:rsidR="003334F4" w14:paraId="41A2E028" w14:textId="77777777" w:rsidTr="001E682A">
        <w:trPr>
          <w:trHeight w:val="301"/>
          <w:jc w:val="center"/>
        </w:trPr>
        <w:tc>
          <w:tcPr>
            <w:tcW w:w="1865" w:type="dxa"/>
            <w:tcBorders>
              <w:top w:val="single" w:sz="6" w:space="0" w:color="auto"/>
              <w:left w:val="single" w:sz="6" w:space="0" w:color="auto"/>
              <w:bottom w:val="single" w:sz="6" w:space="0" w:color="auto"/>
              <w:right w:val="single" w:sz="6" w:space="0" w:color="auto"/>
            </w:tcBorders>
            <w:vAlign w:val="center"/>
          </w:tcPr>
          <w:p w14:paraId="61C303F0" w14:textId="77777777" w:rsidR="003334F4" w:rsidRDefault="003334F4" w:rsidP="001E682A">
            <w:pPr>
              <w:autoSpaceDE w:val="0"/>
              <w:autoSpaceDN w:val="0"/>
              <w:adjustRightInd w:val="0"/>
              <w:jc w:val="center"/>
              <w:rPr>
                <w:b/>
                <w:bCs/>
                <w:color w:val="000000"/>
              </w:rPr>
            </w:pPr>
            <w:r>
              <w:rPr>
                <w:b/>
                <w:bCs/>
                <w:color w:val="000000"/>
              </w:rPr>
              <w:t>Chevrolet</w:t>
            </w:r>
          </w:p>
        </w:tc>
        <w:tc>
          <w:tcPr>
            <w:tcW w:w="1020" w:type="dxa"/>
            <w:tcBorders>
              <w:top w:val="single" w:sz="6" w:space="0" w:color="auto"/>
              <w:left w:val="single" w:sz="6" w:space="0" w:color="auto"/>
              <w:bottom w:val="single" w:sz="6" w:space="0" w:color="auto"/>
              <w:right w:val="single" w:sz="6" w:space="0" w:color="auto"/>
            </w:tcBorders>
            <w:vAlign w:val="center"/>
          </w:tcPr>
          <w:p w14:paraId="117B0434" w14:textId="77777777" w:rsidR="003334F4" w:rsidRDefault="003334F4" w:rsidP="001E682A">
            <w:pPr>
              <w:autoSpaceDE w:val="0"/>
              <w:autoSpaceDN w:val="0"/>
              <w:adjustRightInd w:val="0"/>
              <w:jc w:val="center"/>
              <w:rPr>
                <w:color w:val="000000"/>
              </w:rPr>
            </w:pPr>
            <w:r>
              <w:rPr>
                <w:color w:val="000000"/>
              </w:rPr>
              <w:t>5,460</w:t>
            </w:r>
          </w:p>
        </w:tc>
        <w:tc>
          <w:tcPr>
            <w:tcW w:w="1020" w:type="dxa"/>
            <w:tcBorders>
              <w:top w:val="single" w:sz="6" w:space="0" w:color="auto"/>
              <w:left w:val="single" w:sz="6" w:space="0" w:color="auto"/>
              <w:bottom w:val="single" w:sz="6" w:space="0" w:color="auto"/>
              <w:right w:val="single" w:sz="6" w:space="0" w:color="auto"/>
            </w:tcBorders>
            <w:vAlign w:val="center"/>
          </w:tcPr>
          <w:p w14:paraId="375CF597" w14:textId="77777777" w:rsidR="003334F4" w:rsidRDefault="003334F4" w:rsidP="001E682A">
            <w:pPr>
              <w:autoSpaceDE w:val="0"/>
              <w:autoSpaceDN w:val="0"/>
              <w:adjustRightInd w:val="0"/>
              <w:jc w:val="center"/>
              <w:rPr>
                <w:color w:val="000000"/>
              </w:rPr>
            </w:pPr>
            <w:r>
              <w:rPr>
                <w:color w:val="000000"/>
              </w:rPr>
              <w:t>5,461</w:t>
            </w:r>
          </w:p>
        </w:tc>
        <w:tc>
          <w:tcPr>
            <w:tcW w:w="1020" w:type="dxa"/>
            <w:tcBorders>
              <w:top w:val="single" w:sz="6" w:space="0" w:color="auto"/>
              <w:left w:val="single" w:sz="6" w:space="0" w:color="auto"/>
              <w:bottom w:val="single" w:sz="6" w:space="0" w:color="auto"/>
              <w:right w:val="single" w:sz="6" w:space="0" w:color="auto"/>
            </w:tcBorders>
            <w:vAlign w:val="center"/>
          </w:tcPr>
          <w:p w14:paraId="04466C43" w14:textId="77777777" w:rsidR="003334F4" w:rsidRDefault="003334F4" w:rsidP="001E682A">
            <w:pPr>
              <w:autoSpaceDE w:val="0"/>
              <w:autoSpaceDN w:val="0"/>
              <w:adjustRightInd w:val="0"/>
              <w:jc w:val="center"/>
              <w:rPr>
                <w:color w:val="000000"/>
              </w:rPr>
            </w:pPr>
            <w:r>
              <w:rPr>
                <w:color w:val="000000"/>
              </w:rPr>
              <w:t>4,965</w:t>
            </w:r>
          </w:p>
        </w:tc>
        <w:tc>
          <w:tcPr>
            <w:tcW w:w="1020" w:type="dxa"/>
            <w:tcBorders>
              <w:top w:val="single" w:sz="6" w:space="0" w:color="auto"/>
              <w:left w:val="single" w:sz="6" w:space="0" w:color="auto"/>
              <w:bottom w:val="single" w:sz="6" w:space="0" w:color="auto"/>
              <w:right w:val="single" w:sz="6" w:space="0" w:color="auto"/>
            </w:tcBorders>
            <w:vAlign w:val="center"/>
          </w:tcPr>
          <w:p w14:paraId="1CB407FB" w14:textId="77777777" w:rsidR="003334F4" w:rsidRDefault="003334F4" w:rsidP="001E682A">
            <w:pPr>
              <w:autoSpaceDE w:val="0"/>
              <w:autoSpaceDN w:val="0"/>
              <w:adjustRightInd w:val="0"/>
              <w:jc w:val="center"/>
              <w:rPr>
                <w:color w:val="000000"/>
              </w:rPr>
            </w:pPr>
            <w:r>
              <w:rPr>
                <w:color w:val="000000"/>
              </w:rPr>
              <w:t>4,990</w:t>
            </w:r>
          </w:p>
        </w:tc>
      </w:tr>
      <w:tr w:rsidR="003334F4" w14:paraId="0ADDD52C" w14:textId="77777777" w:rsidTr="001E682A">
        <w:trPr>
          <w:trHeight w:val="301"/>
          <w:jc w:val="center"/>
        </w:trPr>
        <w:tc>
          <w:tcPr>
            <w:tcW w:w="1865" w:type="dxa"/>
            <w:tcBorders>
              <w:top w:val="single" w:sz="6" w:space="0" w:color="auto"/>
              <w:left w:val="single" w:sz="6" w:space="0" w:color="auto"/>
              <w:bottom w:val="single" w:sz="6" w:space="0" w:color="auto"/>
              <w:right w:val="single" w:sz="6" w:space="0" w:color="auto"/>
            </w:tcBorders>
            <w:vAlign w:val="center"/>
          </w:tcPr>
          <w:p w14:paraId="207E2C4F" w14:textId="77777777" w:rsidR="003334F4" w:rsidRDefault="003334F4" w:rsidP="001E682A">
            <w:pPr>
              <w:autoSpaceDE w:val="0"/>
              <w:autoSpaceDN w:val="0"/>
              <w:adjustRightInd w:val="0"/>
              <w:jc w:val="center"/>
              <w:rPr>
                <w:b/>
                <w:bCs/>
                <w:color w:val="000000"/>
              </w:rPr>
            </w:pPr>
            <w:r>
              <w:rPr>
                <w:b/>
                <w:bCs/>
                <w:color w:val="000000"/>
              </w:rPr>
              <w:t xml:space="preserve">GMC </w:t>
            </w:r>
          </w:p>
        </w:tc>
        <w:tc>
          <w:tcPr>
            <w:tcW w:w="1020" w:type="dxa"/>
            <w:tcBorders>
              <w:top w:val="single" w:sz="6" w:space="0" w:color="auto"/>
              <w:left w:val="single" w:sz="6" w:space="0" w:color="auto"/>
              <w:bottom w:val="single" w:sz="6" w:space="0" w:color="auto"/>
              <w:right w:val="single" w:sz="6" w:space="0" w:color="auto"/>
            </w:tcBorders>
            <w:vAlign w:val="center"/>
          </w:tcPr>
          <w:p w14:paraId="23769B02" w14:textId="77777777" w:rsidR="003334F4" w:rsidRDefault="003334F4" w:rsidP="001E682A">
            <w:pPr>
              <w:autoSpaceDE w:val="0"/>
              <w:autoSpaceDN w:val="0"/>
              <w:adjustRightInd w:val="0"/>
              <w:jc w:val="center"/>
              <w:rPr>
                <w:color w:val="000000"/>
              </w:rPr>
            </w:pPr>
            <w:r>
              <w:rPr>
                <w:color w:val="000000"/>
              </w:rPr>
              <w:t>5,460</w:t>
            </w:r>
          </w:p>
        </w:tc>
        <w:tc>
          <w:tcPr>
            <w:tcW w:w="1020" w:type="dxa"/>
            <w:tcBorders>
              <w:top w:val="single" w:sz="6" w:space="0" w:color="auto"/>
              <w:left w:val="single" w:sz="6" w:space="0" w:color="auto"/>
              <w:bottom w:val="single" w:sz="6" w:space="0" w:color="auto"/>
              <w:right w:val="single" w:sz="6" w:space="0" w:color="auto"/>
            </w:tcBorders>
            <w:vAlign w:val="center"/>
          </w:tcPr>
          <w:p w14:paraId="18255A12" w14:textId="77777777" w:rsidR="003334F4" w:rsidRDefault="003334F4" w:rsidP="001E682A">
            <w:pPr>
              <w:autoSpaceDE w:val="0"/>
              <w:autoSpaceDN w:val="0"/>
              <w:adjustRightInd w:val="0"/>
              <w:jc w:val="center"/>
              <w:rPr>
                <w:color w:val="000000"/>
              </w:rPr>
            </w:pPr>
            <w:r>
              <w:rPr>
                <w:color w:val="000000"/>
              </w:rPr>
              <w:t>5,461</w:t>
            </w:r>
          </w:p>
        </w:tc>
        <w:tc>
          <w:tcPr>
            <w:tcW w:w="1020" w:type="dxa"/>
            <w:tcBorders>
              <w:top w:val="single" w:sz="6" w:space="0" w:color="auto"/>
              <w:left w:val="single" w:sz="6" w:space="0" w:color="auto"/>
              <w:bottom w:val="single" w:sz="6" w:space="0" w:color="auto"/>
              <w:right w:val="single" w:sz="6" w:space="0" w:color="auto"/>
            </w:tcBorders>
            <w:vAlign w:val="center"/>
          </w:tcPr>
          <w:p w14:paraId="6BFD1CCF" w14:textId="77777777" w:rsidR="003334F4" w:rsidRDefault="003334F4" w:rsidP="001E682A">
            <w:pPr>
              <w:autoSpaceDE w:val="0"/>
              <w:autoSpaceDN w:val="0"/>
              <w:adjustRightInd w:val="0"/>
              <w:jc w:val="center"/>
              <w:rPr>
                <w:color w:val="000000"/>
              </w:rPr>
            </w:pPr>
            <w:r>
              <w:rPr>
                <w:color w:val="000000"/>
              </w:rPr>
              <w:t>4,965</w:t>
            </w:r>
          </w:p>
        </w:tc>
        <w:tc>
          <w:tcPr>
            <w:tcW w:w="1020" w:type="dxa"/>
            <w:tcBorders>
              <w:top w:val="single" w:sz="6" w:space="0" w:color="auto"/>
              <w:left w:val="single" w:sz="6" w:space="0" w:color="auto"/>
              <w:bottom w:val="single" w:sz="6" w:space="0" w:color="auto"/>
              <w:right w:val="single" w:sz="6" w:space="0" w:color="auto"/>
            </w:tcBorders>
            <w:vAlign w:val="center"/>
          </w:tcPr>
          <w:p w14:paraId="68471AD9" w14:textId="77777777" w:rsidR="003334F4" w:rsidRDefault="003334F4" w:rsidP="001E682A">
            <w:pPr>
              <w:autoSpaceDE w:val="0"/>
              <w:autoSpaceDN w:val="0"/>
              <w:adjustRightInd w:val="0"/>
              <w:jc w:val="center"/>
              <w:rPr>
                <w:color w:val="000000"/>
              </w:rPr>
            </w:pPr>
            <w:r>
              <w:rPr>
                <w:color w:val="000000"/>
              </w:rPr>
              <w:t>4,990</w:t>
            </w:r>
          </w:p>
        </w:tc>
      </w:tr>
      <w:tr w:rsidR="003334F4" w14:paraId="4A8D8283" w14:textId="77777777" w:rsidTr="001E682A">
        <w:trPr>
          <w:trHeight w:val="301"/>
          <w:jc w:val="center"/>
        </w:trPr>
        <w:tc>
          <w:tcPr>
            <w:tcW w:w="1865" w:type="dxa"/>
            <w:tcBorders>
              <w:top w:val="single" w:sz="6" w:space="0" w:color="auto"/>
              <w:left w:val="single" w:sz="6" w:space="0" w:color="auto"/>
              <w:bottom w:val="single" w:sz="6" w:space="0" w:color="auto"/>
              <w:right w:val="single" w:sz="6" w:space="0" w:color="auto"/>
            </w:tcBorders>
            <w:vAlign w:val="center"/>
          </w:tcPr>
          <w:p w14:paraId="7B47A065" w14:textId="77777777" w:rsidR="003334F4" w:rsidRDefault="003334F4" w:rsidP="001E682A">
            <w:pPr>
              <w:autoSpaceDE w:val="0"/>
              <w:autoSpaceDN w:val="0"/>
              <w:adjustRightInd w:val="0"/>
              <w:jc w:val="center"/>
              <w:rPr>
                <w:b/>
                <w:bCs/>
                <w:color w:val="000000"/>
              </w:rPr>
            </w:pPr>
            <w:r>
              <w:rPr>
                <w:b/>
                <w:bCs/>
                <w:color w:val="000000"/>
              </w:rPr>
              <w:t>Ford</w:t>
            </w:r>
          </w:p>
        </w:tc>
        <w:tc>
          <w:tcPr>
            <w:tcW w:w="1020" w:type="dxa"/>
            <w:tcBorders>
              <w:top w:val="single" w:sz="6" w:space="0" w:color="auto"/>
              <w:left w:val="single" w:sz="6" w:space="0" w:color="auto"/>
              <w:bottom w:val="single" w:sz="6" w:space="0" w:color="auto"/>
              <w:right w:val="single" w:sz="6" w:space="0" w:color="auto"/>
            </w:tcBorders>
            <w:vAlign w:val="center"/>
          </w:tcPr>
          <w:p w14:paraId="05E1315D" w14:textId="77777777" w:rsidR="003334F4" w:rsidRDefault="003334F4" w:rsidP="001E682A">
            <w:pPr>
              <w:autoSpaceDE w:val="0"/>
              <w:autoSpaceDN w:val="0"/>
              <w:adjustRightInd w:val="0"/>
              <w:jc w:val="center"/>
              <w:rPr>
                <w:color w:val="000000"/>
              </w:rPr>
            </w:pPr>
            <w:r>
              <w:rPr>
                <w:color w:val="000000"/>
              </w:rPr>
              <w:t>4,895</w:t>
            </w:r>
          </w:p>
        </w:tc>
        <w:tc>
          <w:tcPr>
            <w:tcW w:w="1020" w:type="dxa"/>
            <w:tcBorders>
              <w:top w:val="single" w:sz="6" w:space="0" w:color="auto"/>
              <w:left w:val="single" w:sz="6" w:space="0" w:color="auto"/>
              <w:bottom w:val="single" w:sz="6" w:space="0" w:color="auto"/>
              <w:right w:val="single" w:sz="6" w:space="0" w:color="auto"/>
            </w:tcBorders>
            <w:vAlign w:val="center"/>
          </w:tcPr>
          <w:p w14:paraId="2B2F7B34" w14:textId="77777777" w:rsidR="003334F4" w:rsidRDefault="003334F4" w:rsidP="001E682A">
            <w:pPr>
              <w:autoSpaceDE w:val="0"/>
              <w:autoSpaceDN w:val="0"/>
              <w:adjustRightInd w:val="0"/>
              <w:jc w:val="center"/>
              <w:rPr>
                <w:color w:val="000000"/>
              </w:rPr>
            </w:pPr>
            <w:r>
              <w:rPr>
                <w:color w:val="000000"/>
              </w:rPr>
              <w:t>4,913</w:t>
            </w:r>
          </w:p>
        </w:tc>
        <w:tc>
          <w:tcPr>
            <w:tcW w:w="1020" w:type="dxa"/>
            <w:tcBorders>
              <w:top w:val="single" w:sz="6" w:space="0" w:color="auto"/>
              <w:left w:val="single" w:sz="6" w:space="0" w:color="auto"/>
              <w:bottom w:val="single" w:sz="6" w:space="0" w:color="auto"/>
              <w:right w:val="single" w:sz="6" w:space="0" w:color="auto"/>
            </w:tcBorders>
            <w:vAlign w:val="center"/>
          </w:tcPr>
          <w:p w14:paraId="57963921" w14:textId="77777777" w:rsidR="003334F4" w:rsidRDefault="003334F4" w:rsidP="001E682A">
            <w:pPr>
              <w:autoSpaceDE w:val="0"/>
              <w:autoSpaceDN w:val="0"/>
              <w:adjustRightInd w:val="0"/>
              <w:jc w:val="center"/>
              <w:rPr>
                <w:color w:val="000000"/>
              </w:rPr>
            </w:pPr>
            <w:r>
              <w:rPr>
                <w:color w:val="000000"/>
              </w:rPr>
              <w:t>4,913</w:t>
            </w:r>
          </w:p>
        </w:tc>
        <w:tc>
          <w:tcPr>
            <w:tcW w:w="1020" w:type="dxa"/>
            <w:tcBorders>
              <w:top w:val="single" w:sz="6" w:space="0" w:color="auto"/>
              <w:left w:val="single" w:sz="6" w:space="0" w:color="auto"/>
              <w:bottom w:val="single" w:sz="6" w:space="0" w:color="auto"/>
              <w:right w:val="single" w:sz="6" w:space="0" w:color="auto"/>
            </w:tcBorders>
            <w:vAlign w:val="center"/>
          </w:tcPr>
          <w:p w14:paraId="391A8C84" w14:textId="77777777" w:rsidR="003334F4" w:rsidRDefault="003334F4" w:rsidP="001E682A">
            <w:pPr>
              <w:autoSpaceDE w:val="0"/>
              <w:autoSpaceDN w:val="0"/>
              <w:adjustRightInd w:val="0"/>
              <w:jc w:val="center"/>
              <w:rPr>
                <w:color w:val="000000"/>
              </w:rPr>
            </w:pPr>
            <w:r>
              <w:rPr>
                <w:color w:val="000000"/>
              </w:rPr>
              <w:t>4,913</w:t>
            </w:r>
          </w:p>
        </w:tc>
      </w:tr>
    </w:tbl>
    <w:p w14:paraId="31D4BE46" w14:textId="77777777" w:rsidR="003334F4" w:rsidRPr="005404B9" w:rsidRDefault="003334F4" w:rsidP="003334F4">
      <w:pPr>
        <w:pStyle w:val="Picture"/>
      </w:pPr>
    </w:p>
    <w:p w14:paraId="49943F5F" w14:textId="77777777" w:rsidR="003334F4" w:rsidRPr="009C547A" w:rsidRDefault="003334F4" w:rsidP="003334F4">
      <w:pPr>
        <w:pStyle w:val="Picture"/>
      </w:pPr>
    </w:p>
    <w:p w14:paraId="184ED322" w14:textId="77777777" w:rsidR="00D808A9" w:rsidRPr="00FB40E2" w:rsidRDefault="00D808A9" w:rsidP="00D808A9">
      <w:pPr>
        <w:pStyle w:val="Body"/>
      </w:pPr>
    </w:p>
    <w:p w14:paraId="230673CE" w14:textId="77777777" w:rsidR="00D808A9" w:rsidRDefault="00D808A9" w:rsidP="00D808A9">
      <w:pPr>
        <w:pStyle w:val="Picture"/>
        <w:sectPr w:rsidR="00D808A9" w:rsidSect="00EE2BC9">
          <w:headerReference w:type="default" r:id="rId102"/>
          <w:footerReference w:type="default" r:id="rId103"/>
          <w:pgSz w:w="12240" w:h="15840" w:code="1"/>
          <w:pgMar w:top="1440" w:right="1440" w:bottom="1152" w:left="1440" w:header="720" w:footer="1008" w:gutter="0"/>
          <w:cols w:space="720"/>
          <w:docGrid w:linePitch="360"/>
        </w:sectPr>
      </w:pPr>
    </w:p>
    <w:p w14:paraId="49955F02" w14:textId="1168CB80" w:rsidR="00D808A9" w:rsidRDefault="00D808A9" w:rsidP="00D808A9">
      <w:pPr>
        <w:pStyle w:val="TableCaption"/>
      </w:pPr>
      <w:bookmarkStart w:id="404" w:name="_Ref15997790"/>
      <w:bookmarkStart w:id="405" w:name="_Toc62193224"/>
      <w:r>
        <w:lastRenderedPageBreak/>
        <w:t xml:space="preserve">Table </w:t>
      </w:r>
      <w:r w:rsidR="00FA331A">
        <w:fldChar w:fldCharType="begin"/>
      </w:r>
      <w:r w:rsidR="00FA331A">
        <w:instrText xml:space="preserve"> SEQ Table \* ARABIC </w:instrText>
      </w:r>
      <w:r w:rsidR="00FA331A">
        <w:fldChar w:fldCharType="separate"/>
      </w:r>
      <w:r w:rsidR="00CD5750">
        <w:rPr>
          <w:noProof/>
        </w:rPr>
        <w:t>43</w:t>
      </w:r>
      <w:r w:rsidR="00FA331A">
        <w:rPr>
          <w:noProof/>
        </w:rPr>
        <w:fldChar w:fldCharType="end"/>
      </w:r>
      <w:bookmarkEnd w:id="404"/>
      <w:r>
        <w:t>.</w:t>
      </w:r>
      <w:r w:rsidRPr="00FB6D04">
        <w:t xml:space="preserve"> </w:t>
      </w:r>
      <w:r>
        <w:t>Dimensional Properties of Potential Pickup</w:t>
      </w:r>
      <w:r w:rsidR="007D3E55">
        <w:t xml:space="preserve"> Truck</w:t>
      </w:r>
      <w:r>
        <w:t xml:space="preserve"> Test Vehicles</w:t>
      </w:r>
      <w:r w:rsidR="00EF594D">
        <w:t xml:space="preserve"> [</w:t>
      </w:r>
      <w:r w:rsidR="00EF594D">
        <w:fldChar w:fldCharType="begin"/>
      </w:r>
      <w:r w:rsidR="00EF594D">
        <w:instrText xml:space="preserve"> REF _Ref34038793 \w \h </w:instrText>
      </w:r>
      <w:r w:rsidR="00EF594D">
        <w:fldChar w:fldCharType="separate"/>
      </w:r>
      <w:r w:rsidR="00CD5750">
        <w:t>33</w:t>
      </w:r>
      <w:r w:rsidR="00EF594D">
        <w:fldChar w:fldCharType="end"/>
      </w:r>
      <w:r w:rsidR="00EF594D">
        <w:t>-</w:t>
      </w:r>
      <w:r w:rsidR="00EF594D">
        <w:fldChar w:fldCharType="begin"/>
      </w:r>
      <w:r w:rsidR="00EF594D">
        <w:instrText xml:space="preserve"> REF _Ref33800885 \w \h </w:instrText>
      </w:r>
      <w:r w:rsidR="00EF594D">
        <w:fldChar w:fldCharType="separate"/>
      </w:r>
      <w:r w:rsidR="00CD5750">
        <w:t>34</w:t>
      </w:r>
      <w:r w:rsidR="00EF594D">
        <w:fldChar w:fldCharType="end"/>
      </w:r>
      <w:r w:rsidR="00EF594D">
        <w:t>]</w:t>
      </w:r>
      <w:bookmarkEnd w:id="405"/>
    </w:p>
    <w:tbl>
      <w:tblPr>
        <w:tblW w:w="13315" w:type="dxa"/>
        <w:jc w:val="center"/>
        <w:tblLayout w:type="fixed"/>
        <w:tblLook w:val="04A0" w:firstRow="1" w:lastRow="0" w:firstColumn="1" w:lastColumn="0" w:noHBand="0" w:noVBand="1"/>
      </w:tblPr>
      <w:tblGrid>
        <w:gridCol w:w="1350"/>
        <w:gridCol w:w="810"/>
        <w:gridCol w:w="805"/>
        <w:gridCol w:w="1080"/>
        <w:gridCol w:w="810"/>
        <w:gridCol w:w="810"/>
        <w:gridCol w:w="990"/>
        <w:gridCol w:w="810"/>
        <w:gridCol w:w="990"/>
        <w:gridCol w:w="990"/>
        <w:gridCol w:w="810"/>
        <w:gridCol w:w="810"/>
        <w:gridCol w:w="720"/>
        <w:gridCol w:w="720"/>
        <w:gridCol w:w="810"/>
      </w:tblGrid>
      <w:tr w:rsidR="00FF11BB" w:rsidRPr="00956828" w14:paraId="1DBCAD2E" w14:textId="77777777" w:rsidTr="00FF11BB">
        <w:trPr>
          <w:trHeight w:val="1425"/>
          <w:jc w:val="center"/>
        </w:trPr>
        <w:tc>
          <w:tcPr>
            <w:tcW w:w="1350" w:type="dxa"/>
            <w:tcBorders>
              <w:top w:val="single" w:sz="4" w:space="0" w:color="auto"/>
              <w:left w:val="single" w:sz="4" w:space="0" w:color="auto"/>
              <w:bottom w:val="nil"/>
              <w:right w:val="single" w:sz="4" w:space="0" w:color="auto"/>
            </w:tcBorders>
            <w:shd w:val="clear" w:color="auto" w:fill="auto"/>
            <w:noWrap/>
            <w:vAlign w:val="center"/>
            <w:hideMark/>
          </w:tcPr>
          <w:p w14:paraId="31E004D9" w14:textId="77777777" w:rsidR="00956828" w:rsidRPr="00FF11BB" w:rsidRDefault="00956828">
            <w:pPr>
              <w:jc w:val="center"/>
              <w:rPr>
                <w:b/>
                <w:bCs/>
                <w:color w:val="000000"/>
                <w:sz w:val="16"/>
                <w:szCs w:val="22"/>
              </w:rPr>
            </w:pPr>
            <w:r w:rsidRPr="00FF11BB">
              <w:rPr>
                <w:b/>
                <w:bCs/>
                <w:color w:val="000000"/>
                <w:sz w:val="16"/>
                <w:szCs w:val="22"/>
              </w:rPr>
              <w:t>Make/Model</w:t>
            </w:r>
          </w:p>
        </w:tc>
        <w:tc>
          <w:tcPr>
            <w:tcW w:w="810" w:type="dxa"/>
            <w:tcBorders>
              <w:top w:val="single" w:sz="4" w:space="0" w:color="auto"/>
              <w:left w:val="nil"/>
              <w:bottom w:val="nil"/>
              <w:right w:val="single" w:sz="4" w:space="0" w:color="auto"/>
            </w:tcBorders>
            <w:shd w:val="clear" w:color="auto" w:fill="auto"/>
            <w:vAlign w:val="center"/>
            <w:hideMark/>
          </w:tcPr>
          <w:p w14:paraId="7A26BB84" w14:textId="77777777" w:rsidR="00956828" w:rsidRPr="00FF11BB" w:rsidRDefault="00956828">
            <w:pPr>
              <w:jc w:val="center"/>
              <w:rPr>
                <w:b/>
                <w:bCs/>
                <w:color w:val="000000"/>
                <w:sz w:val="16"/>
                <w:szCs w:val="22"/>
              </w:rPr>
            </w:pPr>
            <w:r w:rsidRPr="00FF11BB">
              <w:rPr>
                <w:b/>
                <w:bCs/>
                <w:color w:val="000000"/>
                <w:sz w:val="16"/>
                <w:szCs w:val="22"/>
              </w:rPr>
              <w:t>Trim</w:t>
            </w:r>
          </w:p>
        </w:tc>
        <w:tc>
          <w:tcPr>
            <w:tcW w:w="805" w:type="dxa"/>
            <w:tcBorders>
              <w:top w:val="single" w:sz="4" w:space="0" w:color="auto"/>
              <w:left w:val="nil"/>
              <w:bottom w:val="nil"/>
              <w:right w:val="single" w:sz="4" w:space="0" w:color="auto"/>
            </w:tcBorders>
            <w:shd w:val="clear" w:color="auto" w:fill="auto"/>
            <w:vAlign w:val="center"/>
            <w:hideMark/>
          </w:tcPr>
          <w:p w14:paraId="3AF4AA1E" w14:textId="77777777" w:rsidR="00956828" w:rsidRPr="00FF11BB" w:rsidRDefault="00956828">
            <w:pPr>
              <w:jc w:val="center"/>
              <w:rPr>
                <w:b/>
                <w:bCs/>
                <w:color w:val="000000"/>
                <w:sz w:val="16"/>
                <w:szCs w:val="22"/>
              </w:rPr>
            </w:pPr>
            <w:r w:rsidRPr="00FF11BB">
              <w:rPr>
                <w:b/>
                <w:bCs/>
                <w:color w:val="000000"/>
                <w:sz w:val="16"/>
                <w:szCs w:val="22"/>
              </w:rPr>
              <w:t>Curb Weight, lb</w:t>
            </w:r>
          </w:p>
        </w:tc>
        <w:tc>
          <w:tcPr>
            <w:tcW w:w="1080" w:type="dxa"/>
            <w:tcBorders>
              <w:top w:val="single" w:sz="4" w:space="0" w:color="auto"/>
              <w:left w:val="nil"/>
              <w:bottom w:val="nil"/>
              <w:right w:val="single" w:sz="4" w:space="0" w:color="auto"/>
            </w:tcBorders>
            <w:shd w:val="clear" w:color="auto" w:fill="auto"/>
            <w:vAlign w:val="center"/>
            <w:hideMark/>
          </w:tcPr>
          <w:p w14:paraId="572F21C8" w14:textId="77777777" w:rsidR="00956828" w:rsidRPr="00FF11BB" w:rsidRDefault="00956828">
            <w:pPr>
              <w:jc w:val="center"/>
              <w:rPr>
                <w:b/>
                <w:bCs/>
                <w:color w:val="000000"/>
                <w:sz w:val="16"/>
                <w:szCs w:val="22"/>
              </w:rPr>
            </w:pPr>
            <w:r w:rsidRPr="00FF11BB">
              <w:rPr>
                <w:b/>
                <w:bCs/>
                <w:color w:val="000000"/>
                <w:sz w:val="16"/>
                <w:szCs w:val="22"/>
              </w:rPr>
              <w:t>Wheelbase, in.</w:t>
            </w:r>
          </w:p>
        </w:tc>
        <w:tc>
          <w:tcPr>
            <w:tcW w:w="810" w:type="dxa"/>
            <w:tcBorders>
              <w:top w:val="single" w:sz="4" w:space="0" w:color="auto"/>
              <w:left w:val="nil"/>
              <w:bottom w:val="nil"/>
              <w:right w:val="single" w:sz="4" w:space="0" w:color="auto"/>
            </w:tcBorders>
            <w:shd w:val="clear" w:color="auto" w:fill="auto"/>
            <w:vAlign w:val="center"/>
            <w:hideMark/>
          </w:tcPr>
          <w:p w14:paraId="462FCA2D" w14:textId="77777777" w:rsidR="00956828" w:rsidRPr="00FF11BB" w:rsidRDefault="00956828">
            <w:pPr>
              <w:jc w:val="center"/>
              <w:rPr>
                <w:b/>
                <w:bCs/>
                <w:color w:val="000000"/>
                <w:sz w:val="16"/>
                <w:szCs w:val="22"/>
              </w:rPr>
            </w:pPr>
            <w:r w:rsidRPr="00FF11BB">
              <w:rPr>
                <w:b/>
                <w:bCs/>
                <w:color w:val="000000"/>
                <w:sz w:val="16"/>
                <w:szCs w:val="22"/>
              </w:rPr>
              <w:t>Overall Length,</w:t>
            </w:r>
            <w:r w:rsidRPr="00FF11BB">
              <w:rPr>
                <w:b/>
                <w:bCs/>
                <w:color w:val="000000"/>
                <w:sz w:val="16"/>
                <w:szCs w:val="22"/>
              </w:rPr>
              <w:br/>
              <w:t>in.</w:t>
            </w:r>
          </w:p>
        </w:tc>
        <w:tc>
          <w:tcPr>
            <w:tcW w:w="810" w:type="dxa"/>
            <w:tcBorders>
              <w:top w:val="single" w:sz="4" w:space="0" w:color="auto"/>
              <w:left w:val="nil"/>
              <w:bottom w:val="nil"/>
              <w:right w:val="single" w:sz="4" w:space="0" w:color="auto"/>
            </w:tcBorders>
            <w:shd w:val="clear" w:color="auto" w:fill="auto"/>
            <w:vAlign w:val="center"/>
            <w:hideMark/>
          </w:tcPr>
          <w:p w14:paraId="326BF5FE" w14:textId="77777777" w:rsidR="00956828" w:rsidRPr="00FF11BB" w:rsidRDefault="00956828">
            <w:pPr>
              <w:jc w:val="center"/>
              <w:rPr>
                <w:b/>
                <w:bCs/>
                <w:color w:val="000000"/>
                <w:sz w:val="16"/>
                <w:szCs w:val="22"/>
              </w:rPr>
            </w:pPr>
            <w:r w:rsidRPr="00FF11BB">
              <w:rPr>
                <w:b/>
                <w:bCs/>
                <w:color w:val="000000"/>
                <w:sz w:val="16"/>
                <w:szCs w:val="22"/>
              </w:rPr>
              <w:t>Overall Height, in.</w:t>
            </w:r>
          </w:p>
        </w:tc>
        <w:tc>
          <w:tcPr>
            <w:tcW w:w="990" w:type="dxa"/>
            <w:tcBorders>
              <w:top w:val="single" w:sz="4" w:space="0" w:color="auto"/>
              <w:left w:val="nil"/>
              <w:bottom w:val="nil"/>
              <w:right w:val="single" w:sz="4" w:space="0" w:color="auto"/>
            </w:tcBorders>
            <w:shd w:val="clear" w:color="auto" w:fill="auto"/>
            <w:vAlign w:val="center"/>
            <w:hideMark/>
          </w:tcPr>
          <w:p w14:paraId="72C8DC59" w14:textId="77777777" w:rsidR="00956828" w:rsidRPr="00FF11BB" w:rsidRDefault="00956828">
            <w:pPr>
              <w:jc w:val="center"/>
              <w:rPr>
                <w:b/>
                <w:bCs/>
                <w:color w:val="000000"/>
                <w:sz w:val="16"/>
                <w:szCs w:val="22"/>
              </w:rPr>
            </w:pPr>
            <w:r w:rsidRPr="00FF11BB">
              <w:rPr>
                <w:b/>
                <w:bCs/>
                <w:color w:val="000000"/>
                <w:sz w:val="16"/>
                <w:szCs w:val="22"/>
              </w:rPr>
              <w:t>Calculated C.G. Height,</w:t>
            </w:r>
            <w:r w:rsidRPr="00FF11BB">
              <w:rPr>
                <w:b/>
                <w:bCs/>
                <w:color w:val="000000"/>
                <w:sz w:val="16"/>
                <w:szCs w:val="22"/>
              </w:rPr>
              <w:br/>
              <w:t xml:space="preserve"> in.</w:t>
            </w:r>
          </w:p>
        </w:tc>
        <w:tc>
          <w:tcPr>
            <w:tcW w:w="810" w:type="dxa"/>
            <w:tcBorders>
              <w:top w:val="single" w:sz="4" w:space="0" w:color="auto"/>
              <w:left w:val="nil"/>
              <w:bottom w:val="nil"/>
              <w:right w:val="single" w:sz="4" w:space="0" w:color="auto"/>
            </w:tcBorders>
            <w:shd w:val="clear" w:color="auto" w:fill="auto"/>
            <w:vAlign w:val="center"/>
            <w:hideMark/>
          </w:tcPr>
          <w:p w14:paraId="1EBA42B0" w14:textId="77777777" w:rsidR="00956828" w:rsidRPr="00FF11BB" w:rsidRDefault="00956828">
            <w:pPr>
              <w:jc w:val="center"/>
              <w:rPr>
                <w:b/>
                <w:bCs/>
                <w:color w:val="000000"/>
                <w:sz w:val="16"/>
                <w:szCs w:val="22"/>
              </w:rPr>
            </w:pPr>
            <w:r w:rsidRPr="00FF11BB">
              <w:rPr>
                <w:b/>
                <w:bCs/>
                <w:color w:val="000000"/>
                <w:sz w:val="16"/>
                <w:szCs w:val="22"/>
              </w:rPr>
              <w:t>Overall Width, in.</w:t>
            </w:r>
          </w:p>
        </w:tc>
        <w:tc>
          <w:tcPr>
            <w:tcW w:w="990" w:type="dxa"/>
            <w:tcBorders>
              <w:top w:val="single" w:sz="4" w:space="0" w:color="auto"/>
              <w:left w:val="nil"/>
              <w:bottom w:val="nil"/>
              <w:right w:val="single" w:sz="4" w:space="0" w:color="auto"/>
            </w:tcBorders>
            <w:shd w:val="clear" w:color="auto" w:fill="auto"/>
            <w:vAlign w:val="center"/>
            <w:hideMark/>
          </w:tcPr>
          <w:p w14:paraId="6A9D1341" w14:textId="77777777" w:rsidR="00956828" w:rsidRPr="00FF11BB" w:rsidRDefault="00956828">
            <w:pPr>
              <w:jc w:val="center"/>
              <w:rPr>
                <w:b/>
                <w:bCs/>
                <w:color w:val="000000"/>
                <w:sz w:val="16"/>
                <w:szCs w:val="22"/>
              </w:rPr>
            </w:pPr>
            <w:r w:rsidRPr="00FF11BB">
              <w:rPr>
                <w:b/>
                <w:bCs/>
                <w:color w:val="000000"/>
                <w:sz w:val="16"/>
                <w:szCs w:val="22"/>
              </w:rPr>
              <w:t>Front Overhang, in.</w:t>
            </w:r>
          </w:p>
        </w:tc>
        <w:tc>
          <w:tcPr>
            <w:tcW w:w="990" w:type="dxa"/>
            <w:tcBorders>
              <w:top w:val="single" w:sz="4" w:space="0" w:color="auto"/>
              <w:left w:val="nil"/>
              <w:bottom w:val="nil"/>
              <w:right w:val="single" w:sz="4" w:space="0" w:color="auto"/>
            </w:tcBorders>
            <w:shd w:val="clear" w:color="auto" w:fill="auto"/>
            <w:vAlign w:val="center"/>
            <w:hideMark/>
          </w:tcPr>
          <w:p w14:paraId="26F8A318" w14:textId="77777777" w:rsidR="00956828" w:rsidRPr="00FF11BB" w:rsidRDefault="00956828">
            <w:pPr>
              <w:jc w:val="center"/>
              <w:rPr>
                <w:b/>
                <w:bCs/>
                <w:color w:val="000000"/>
                <w:sz w:val="16"/>
                <w:szCs w:val="22"/>
              </w:rPr>
            </w:pPr>
            <w:r w:rsidRPr="00FF11BB">
              <w:rPr>
                <w:b/>
                <w:bCs/>
                <w:color w:val="000000"/>
                <w:sz w:val="16"/>
                <w:szCs w:val="22"/>
              </w:rPr>
              <w:t>Rear Overhang, in.</w:t>
            </w:r>
          </w:p>
        </w:tc>
        <w:tc>
          <w:tcPr>
            <w:tcW w:w="810" w:type="dxa"/>
            <w:tcBorders>
              <w:top w:val="single" w:sz="4" w:space="0" w:color="auto"/>
              <w:left w:val="nil"/>
              <w:bottom w:val="nil"/>
              <w:right w:val="single" w:sz="4" w:space="0" w:color="auto"/>
            </w:tcBorders>
            <w:shd w:val="clear" w:color="auto" w:fill="auto"/>
            <w:vAlign w:val="center"/>
            <w:hideMark/>
          </w:tcPr>
          <w:p w14:paraId="2B959A93" w14:textId="77777777" w:rsidR="00956828" w:rsidRPr="00FF11BB" w:rsidRDefault="00956828">
            <w:pPr>
              <w:jc w:val="center"/>
              <w:rPr>
                <w:b/>
                <w:bCs/>
                <w:color w:val="000000"/>
                <w:sz w:val="16"/>
                <w:szCs w:val="22"/>
              </w:rPr>
            </w:pPr>
            <w:r w:rsidRPr="00FF11BB">
              <w:rPr>
                <w:b/>
                <w:bCs/>
                <w:color w:val="000000"/>
                <w:sz w:val="16"/>
                <w:szCs w:val="22"/>
              </w:rPr>
              <w:t>Average Track Width,</w:t>
            </w:r>
            <w:r w:rsidRPr="00FF11BB">
              <w:rPr>
                <w:b/>
                <w:bCs/>
                <w:color w:val="000000"/>
                <w:sz w:val="16"/>
                <w:szCs w:val="22"/>
              </w:rPr>
              <w:br/>
              <w:t>in.</w:t>
            </w:r>
          </w:p>
        </w:tc>
        <w:tc>
          <w:tcPr>
            <w:tcW w:w="810" w:type="dxa"/>
            <w:tcBorders>
              <w:top w:val="single" w:sz="4" w:space="0" w:color="auto"/>
              <w:left w:val="nil"/>
              <w:bottom w:val="nil"/>
              <w:right w:val="single" w:sz="4" w:space="0" w:color="auto"/>
            </w:tcBorders>
            <w:shd w:val="clear" w:color="auto" w:fill="auto"/>
            <w:vAlign w:val="center"/>
            <w:hideMark/>
          </w:tcPr>
          <w:p w14:paraId="2557BE7D" w14:textId="77777777" w:rsidR="00956828" w:rsidRPr="00FF11BB" w:rsidRDefault="00956828">
            <w:pPr>
              <w:jc w:val="center"/>
              <w:rPr>
                <w:b/>
                <w:bCs/>
                <w:color w:val="000000"/>
                <w:sz w:val="16"/>
                <w:szCs w:val="22"/>
              </w:rPr>
            </w:pPr>
            <w:r w:rsidRPr="00FF11BB">
              <w:rPr>
                <w:b/>
                <w:bCs/>
                <w:color w:val="000000"/>
                <w:sz w:val="16"/>
                <w:szCs w:val="22"/>
              </w:rPr>
              <w:t xml:space="preserve">Static Stability Factor </w:t>
            </w:r>
          </w:p>
        </w:tc>
        <w:tc>
          <w:tcPr>
            <w:tcW w:w="720" w:type="dxa"/>
            <w:tcBorders>
              <w:top w:val="single" w:sz="4" w:space="0" w:color="auto"/>
              <w:left w:val="nil"/>
              <w:bottom w:val="nil"/>
              <w:right w:val="single" w:sz="4" w:space="0" w:color="auto"/>
            </w:tcBorders>
            <w:shd w:val="clear" w:color="auto" w:fill="auto"/>
            <w:vAlign w:val="center"/>
            <w:hideMark/>
          </w:tcPr>
          <w:p w14:paraId="32338705" w14:textId="77777777" w:rsidR="00956828" w:rsidRPr="00FF11BB" w:rsidRDefault="00956828">
            <w:pPr>
              <w:jc w:val="center"/>
              <w:rPr>
                <w:b/>
                <w:bCs/>
                <w:color w:val="000000"/>
                <w:sz w:val="16"/>
                <w:szCs w:val="22"/>
              </w:rPr>
            </w:pPr>
            <w:r w:rsidRPr="00FF11BB">
              <w:rPr>
                <w:b/>
                <w:bCs/>
                <w:color w:val="000000"/>
                <w:sz w:val="16"/>
                <w:szCs w:val="22"/>
              </w:rPr>
              <w:t xml:space="preserve">C.G. Behind Front Axle, </w:t>
            </w:r>
            <w:r w:rsidRPr="00FF11BB">
              <w:rPr>
                <w:b/>
                <w:bCs/>
                <w:color w:val="000000"/>
                <w:sz w:val="16"/>
                <w:szCs w:val="22"/>
              </w:rPr>
              <w:br/>
              <w:t>in.</w:t>
            </w:r>
          </w:p>
        </w:tc>
        <w:tc>
          <w:tcPr>
            <w:tcW w:w="720" w:type="dxa"/>
            <w:tcBorders>
              <w:top w:val="single" w:sz="4" w:space="0" w:color="auto"/>
              <w:left w:val="nil"/>
              <w:bottom w:val="nil"/>
              <w:right w:val="single" w:sz="4" w:space="0" w:color="auto"/>
            </w:tcBorders>
            <w:shd w:val="clear" w:color="auto" w:fill="auto"/>
            <w:vAlign w:val="center"/>
            <w:hideMark/>
          </w:tcPr>
          <w:p w14:paraId="7DCF9AD6" w14:textId="77777777" w:rsidR="00956828" w:rsidRPr="00FF11BB" w:rsidRDefault="00956828">
            <w:pPr>
              <w:jc w:val="center"/>
              <w:rPr>
                <w:b/>
                <w:bCs/>
                <w:color w:val="000000"/>
                <w:sz w:val="16"/>
                <w:szCs w:val="22"/>
              </w:rPr>
            </w:pPr>
            <w:r w:rsidRPr="00FF11BB">
              <w:rPr>
                <w:b/>
                <w:bCs/>
                <w:color w:val="000000"/>
                <w:sz w:val="16"/>
                <w:szCs w:val="22"/>
              </w:rPr>
              <w:t>Hood Height, in.</w:t>
            </w:r>
          </w:p>
        </w:tc>
        <w:tc>
          <w:tcPr>
            <w:tcW w:w="810" w:type="dxa"/>
            <w:tcBorders>
              <w:top w:val="single" w:sz="4" w:space="0" w:color="auto"/>
              <w:left w:val="nil"/>
              <w:bottom w:val="nil"/>
              <w:right w:val="single" w:sz="4" w:space="0" w:color="auto"/>
            </w:tcBorders>
            <w:shd w:val="clear" w:color="auto" w:fill="auto"/>
            <w:vAlign w:val="center"/>
            <w:hideMark/>
          </w:tcPr>
          <w:p w14:paraId="207403A6" w14:textId="77777777" w:rsidR="00956828" w:rsidRPr="00FF11BB" w:rsidRDefault="00956828">
            <w:pPr>
              <w:jc w:val="center"/>
              <w:rPr>
                <w:b/>
                <w:bCs/>
                <w:color w:val="000000"/>
                <w:sz w:val="16"/>
                <w:szCs w:val="22"/>
              </w:rPr>
            </w:pPr>
            <w:r w:rsidRPr="00FF11BB">
              <w:rPr>
                <w:b/>
                <w:bCs/>
                <w:color w:val="000000"/>
                <w:sz w:val="16"/>
                <w:szCs w:val="22"/>
              </w:rPr>
              <w:t>Front Bumper Height, in.</w:t>
            </w:r>
          </w:p>
        </w:tc>
      </w:tr>
      <w:tr w:rsidR="00FF11BB" w:rsidRPr="00956828" w14:paraId="3133AEBF" w14:textId="77777777" w:rsidTr="00D10684">
        <w:trPr>
          <w:trHeight w:val="900"/>
          <w:jc w:val="center"/>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A4C8830" w14:textId="77777777" w:rsidR="00956828" w:rsidRPr="00956828" w:rsidRDefault="00956828">
            <w:pPr>
              <w:jc w:val="center"/>
              <w:rPr>
                <w:sz w:val="18"/>
                <w:szCs w:val="22"/>
              </w:rPr>
            </w:pPr>
            <w:r w:rsidRPr="00956828">
              <w:rPr>
                <w:sz w:val="18"/>
                <w:szCs w:val="22"/>
              </w:rPr>
              <w:t>CHEVROLET SILVERADO 1500</w:t>
            </w:r>
          </w:p>
        </w:tc>
        <w:tc>
          <w:tcPr>
            <w:tcW w:w="8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118869" w14:textId="77777777" w:rsidR="00956828" w:rsidRPr="00956828" w:rsidRDefault="00956828">
            <w:pPr>
              <w:jc w:val="center"/>
              <w:rPr>
                <w:sz w:val="18"/>
                <w:szCs w:val="22"/>
              </w:rPr>
            </w:pPr>
            <w:r w:rsidRPr="00956828">
              <w:rPr>
                <w:sz w:val="18"/>
                <w:szCs w:val="22"/>
              </w:rPr>
              <w:t>CREW CAB M/BOX 4X4</w:t>
            </w:r>
          </w:p>
        </w:tc>
        <w:tc>
          <w:tcPr>
            <w:tcW w:w="8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CAAD7FE" w14:textId="77777777" w:rsidR="00956828" w:rsidRPr="00956828" w:rsidRDefault="00956828">
            <w:pPr>
              <w:jc w:val="center"/>
              <w:rPr>
                <w:sz w:val="20"/>
                <w:szCs w:val="22"/>
              </w:rPr>
            </w:pPr>
            <w:r w:rsidRPr="00956828">
              <w:rPr>
                <w:sz w:val="20"/>
                <w:szCs w:val="22"/>
              </w:rPr>
              <w:t>5,359</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12D1FCA" w14:textId="77777777" w:rsidR="00956828" w:rsidRPr="00956828" w:rsidRDefault="00956828">
            <w:pPr>
              <w:jc w:val="center"/>
              <w:rPr>
                <w:sz w:val="20"/>
                <w:szCs w:val="22"/>
              </w:rPr>
            </w:pPr>
            <w:r w:rsidRPr="00956828">
              <w:rPr>
                <w:sz w:val="20"/>
                <w:szCs w:val="22"/>
              </w:rPr>
              <w:t>153.1</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B294D2A" w14:textId="77777777" w:rsidR="00956828" w:rsidRPr="00956828" w:rsidRDefault="00956828">
            <w:pPr>
              <w:jc w:val="center"/>
              <w:rPr>
                <w:sz w:val="20"/>
                <w:szCs w:val="22"/>
              </w:rPr>
            </w:pPr>
            <w:r w:rsidRPr="00956828">
              <w:rPr>
                <w:sz w:val="20"/>
                <w:szCs w:val="22"/>
              </w:rPr>
              <w:t>235.4</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A823AB8" w14:textId="77777777" w:rsidR="00956828" w:rsidRPr="00956828" w:rsidRDefault="00956828">
            <w:pPr>
              <w:jc w:val="center"/>
              <w:rPr>
                <w:sz w:val="20"/>
                <w:szCs w:val="22"/>
              </w:rPr>
            </w:pPr>
            <w:r w:rsidRPr="00956828">
              <w:rPr>
                <w:sz w:val="20"/>
                <w:szCs w:val="22"/>
              </w:rPr>
              <w:t>74.0</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113855A" w14:textId="77777777" w:rsidR="00956828" w:rsidRPr="00956828" w:rsidRDefault="00956828">
            <w:pPr>
              <w:jc w:val="center"/>
              <w:rPr>
                <w:sz w:val="20"/>
                <w:szCs w:val="22"/>
              </w:rPr>
            </w:pPr>
            <w:r w:rsidRPr="00956828">
              <w:rPr>
                <w:sz w:val="20"/>
                <w:szCs w:val="22"/>
              </w:rPr>
              <w:t>29.6</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4EFA5BC" w14:textId="77777777" w:rsidR="00956828" w:rsidRPr="00956828" w:rsidRDefault="00956828">
            <w:pPr>
              <w:jc w:val="center"/>
              <w:rPr>
                <w:sz w:val="20"/>
                <w:szCs w:val="22"/>
              </w:rPr>
            </w:pPr>
            <w:r w:rsidRPr="00956828">
              <w:rPr>
                <w:sz w:val="20"/>
                <w:szCs w:val="22"/>
              </w:rPr>
              <w:t>79.9</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B6078C" w14:textId="77777777" w:rsidR="00956828" w:rsidRPr="00956828" w:rsidRDefault="00956828">
            <w:pPr>
              <w:jc w:val="center"/>
              <w:rPr>
                <w:sz w:val="20"/>
                <w:szCs w:val="22"/>
              </w:rPr>
            </w:pPr>
            <w:r w:rsidRPr="00956828">
              <w:rPr>
                <w:sz w:val="20"/>
                <w:szCs w:val="22"/>
              </w:rPr>
              <w:t>39.4</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A4C4F36" w14:textId="77777777" w:rsidR="00956828" w:rsidRPr="00956828" w:rsidRDefault="00956828">
            <w:pPr>
              <w:jc w:val="center"/>
              <w:rPr>
                <w:sz w:val="20"/>
                <w:szCs w:val="22"/>
              </w:rPr>
            </w:pPr>
            <w:r w:rsidRPr="00956828">
              <w:rPr>
                <w:sz w:val="20"/>
                <w:szCs w:val="22"/>
              </w:rPr>
              <w:t>42.5</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C87C428" w14:textId="77777777" w:rsidR="00956828" w:rsidRPr="00956828" w:rsidRDefault="00956828">
            <w:pPr>
              <w:jc w:val="center"/>
              <w:rPr>
                <w:sz w:val="20"/>
                <w:szCs w:val="22"/>
              </w:rPr>
            </w:pPr>
            <w:r w:rsidRPr="00956828">
              <w:rPr>
                <w:sz w:val="20"/>
                <w:szCs w:val="22"/>
              </w:rPr>
              <w:t>68.3</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F7CD778" w14:textId="77777777" w:rsidR="00956828" w:rsidRPr="00956828" w:rsidRDefault="00956828">
            <w:pPr>
              <w:jc w:val="center"/>
              <w:rPr>
                <w:sz w:val="20"/>
                <w:szCs w:val="22"/>
              </w:rPr>
            </w:pPr>
            <w:r w:rsidRPr="00956828">
              <w:rPr>
                <w:sz w:val="20"/>
                <w:szCs w:val="22"/>
              </w:rPr>
              <w:t>1.15</w:t>
            </w:r>
          </w:p>
        </w:tc>
        <w:tc>
          <w:tcPr>
            <w:tcW w:w="7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363057E" w14:textId="77777777" w:rsidR="00956828" w:rsidRPr="00956828" w:rsidRDefault="00956828">
            <w:pPr>
              <w:jc w:val="center"/>
              <w:rPr>
                <w:sz w:val="20"/>
                <w:szCs w:val="22"/>
              </w:rPr>
            </w:pPr>
            <w:r w:rsidRPr="00956828">
              <w:rPr>
                <w:sz w:val="20"/>
                <w:szCs w:val="22"/>
              </w:rPr>
              <w:t>61.2</w:t>
            </w:r>
          </w:p>
        </w:tc>
        <w:tc>
          <w:tcPr>
            <w:tcW w:w="7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08D65FA9" w14:textId="77777777" w:rsidR="00956828" w:rsidRPr="00956828" w:rsidRDefault="00956828">
            <w:pPr>
              <w:jc w:val="center"/>
              <w:rPr>
                <w:sz w:val="20"/>
                <w:szCs w:val="22"/>
              </w:rPr>
            </w:pPr>
            <w:r w:rsidRPr="00956828">
              <w:rPr>
                <w:sz w:val="20"/>
                <w:szCs w:val="22"/>
              </w:rPr>
              <w:t>45.0</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320824E" w14:textId="77777777" w:rsidR="00956828" w:rsidRPr="00956828" w:rsidRDefault="00956828">
            <w:pPr>
              <w:jc w:val="center"/>
              <w:rPr>
                <w:sz w:val="20"/>
                <w:szCs w:val="22"/>
              </w:rPr>
            </w:pPr>
            <w:r w:rsidRPr="00956828">
              <w:rPr>
                <w:sz w:val="20"/>
                <w:szCs w:val="22"/>
              </w:rPr>
              <w:t>25.0</w:t>
            </w:r>
          </w:p>
        </w:tc>
      </w:tr>
      <w:tr w:rsidR="00FF11BB" w:rsidRPr="00956828" w14:paraId="177B7B3A" w14:textId="77777777" w:rsidTr="00D10684">
        <w:trPr>
          <w:trHeight w:val="600"/>
          <w:jc w:val="center"/>
        </w:trPr>
        <w:tc>
          <w:tcPr>
            <w:tcW w:w="135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6C3A902" w14:textId="054390CA" w:rsidR="00956828" w:rsidRPr="00956828" w:rsidRDefault="00956828">
            <w:pPr>
              <w:jc w:val="center"/>
              <w:rPr>
                <w:sz w:val="18"/>
                <w:szCs w:val="22"/>
              </w:rPr>
            </w:pPr>
            <w:r w:rsidRPr="00956828">
              <w:rPr>
                <w:sz w:val="18"/>
                <w:szCs w:val="22"/>
              </w:rPr>
              <w:t>GMC SIERRA 1500</w:t>
            </w:r>
          </w:p>
        </w:tc>
        <w:tc>
          <w:tcPr>
            <w:tcW w:w="810" w:type="dxa"/>
            <w:tcBorders>
              <w:top w:val="nil"/>
              <w:left w:val="nil"/>
              <w:bottom w:val="single" w:sz="4" w:space="0" w:color="auto"/>
              <w:right w:val="single" w:sz="4" w:space="0" w:color="auto"/>
            </w:tcBorders>
            <w:shd w:val="clear" w:color="auto" w:fill="FFFFFF" w:themeFill="background1"/>
            <w:vAlign w:val="center"/>
            <w:hideMark/>
          </w:tcPr>
          <w:p w14:paraId="3B37807A" w14:textId="77777777" w:rsidR="00956828" w:rsidRPr="00956828" w:rsidRDefault="00956828">
            <w:pPr>
              <w:jc w:val="center"/>
              <w:rPr>
                <w:sz w:val="18"/>
                <w:szCs w:val="22"/>
              </w:rPr>
            </w:pPr>
            <w:r w:rsidRPr="00956828">
              <w:rPr>
                <w:sz w:val="18"/>
                <w:szCs w:val="22"/>
              </w:rPr>
              <w:t>CREW CAB M/BOX 4X4</w:t>
            </w:r>
          </w:p>
        </w:tc>
        <w:tc>
          <w:tcPr>
            <w:tcW w:w="805" w:type="dxa"/>
            <w:tcBorders>
              <w:top w:val="nil"/>
              <w:left w:val="nil"/>
              <w:bottom w:val="single" w:sz="4" w:space="0" w:color="auto"/>
              <w:right w:val="single" w:sz="4" w:space="0" w:color="auto"/>
            </w:tcBorders>
            <w:shd w:val="clear" w:color="auto" w:fill="FFFFFF" w:themeFill="background1"/>
            <w:noWrap/>
            <w:vAlign w:val="center"/>
            <w:hideMark/>
          </w:tcPr>
          <w:p w14:paraId="5B489E7D" w14:textId="77777777" w:rsidR="00956828" w:rsidRPr="00956828" w:rsidRDefault="00956828">
            <w:pPr>
              <w:jc w:val="center"/>
              <w:rPr>
                <w:sz w:val="20"/>
                <w:szCs w:val="22"/>
              </w:rPr>
            </w:pPr>
            <w:r w:rsidRPr="00956828">
              <w:rPr>
                <w:sz w:val="20"/>
                <w:szCs w:val="22"/>
              </w:rPr>
              <w:t>5,359</w:t>
            </w:r>
          </w:p>
        </w:tc>
        <w:tc>
          <w:tcPr>
            <w:tcW w:w="1080" w:type="dxa"/>
            <w:tcBorders>
              <w:top w:val="nil"/>
              <w:left w:val="nil"/>
              <w:bottom w:val="single" w:sz="4" w:space="0" w:color="auto"/>
              <w:right w:val="single" w:sz="4" w:space="0" w:color="auto"/>
            </w:tcBorders>
            <w:shd w:val="clear" w:color="auto" w:fill="FFFFFF" w:themeFill="background1"/>
            <w:noWrap/>
            <w:vAlign w:val="center"/>
            <w:hideMark/>
          </w:tcPr>
          <w:p w14:paraId="0BF4F6E8" w14:textId="77777777" w:rsidR="00956828" w:rsidRPr="00956828" w:rsidRDefault="00956828">
            <w:pPr>
              <w:jc w:val="center"/>
              <w:rPr>
                <w:sz w:val="20"/>
                <w:szCs w:val="22"/>
              </w:rPr>
            </w:pPr>
            <w:r w:rsidRPr="00956828">
              <w:rPr>
                <w:sz w:val="20"/>
                <w:szCs w:val="22"/>
              </w:rPr>
              <w:t>153.1</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FB0DF6C" w14:textId="77777777" w:rsidR="00956828" w:rsidRPr="00956828" w:rsidRDefault="00956828">
            <w:pPr>
              <w:jc w:val="center"/>
              <w:rPr>
                <w:sz w:val="20"/>
                <w:szCs w:val="22"/>
              </w:rPr>
            </w:pPr>
            <w:r w:rsidRPr="00956828">
              <w:rPr>
                <w:sz w:val="20"/>
                <w:szCs w:val="22"/>
              </w:rPr>
              <w:t>235.4</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F781477" w14:textId="77777777" w:rsidR="00956828" w:rsidRPr="00956828" w:rsidRDefault="00956828">
            <w:pPr>
              <w:jc w:val="center"/>
              <w:rPr>
                <w:sz w:val="20"/>
                <w:szCs w:val="22"/>
              </w:rPr>
            </w:pPr>
            <w:r w:rsidRPr="00956828">
              <w:rPr>
                <w:sz w:val="20"/>
                <w:szCs w:val="22"/>
              </w:rPr>
              <w:t>74.0</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4CB5F817" w14:textId="77777777" w:rsidR="00956828" w:rsidRPr="00956828" w:rsidRDefault="00956828">
            <w:pPr>
              <w:jc w:val="center"/>
              <w:rPr>
                <w:sz w:val="20"/>
                <w:szCs w:val="22"/>
              </w:rPr>
            </w:pPr>
            <w:r w:rsidRPr="00956828">
              <w:rPr>
                <w:sz w:val="20"/>
                <w:szCs w:val="22"/>
              </w:rPr>
              <w:t>29.6</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7BFB628B" w14:textId="77777777" w:rsidR="00956828" w:rsidRPr="00956828" w:rsidRDefault="00956828">
            <w:pPr>
              <w:jc w:val="center"/>
              <w:rPr>
                <w:sz w:val="20"/>
                <w:szCs w:val="22"/>
              </w:rPr>
            </w:pPr>
            <w:r w:rsidRPr="00956828">
              <w:rPr>
                <w:sz w:val="20"/>
                <w:szCs w:val="22"/>
              </w:rPr>
              <w:t>79.9</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760066AE" w14:textId="77777777" w:rsidR="00956828" w:rsidRPr="00956828" w:rsidRDefault="00956828">
            <w:pPr>
              <w:jc w:val="center"/>
              <w:rPr>
                <w:sz w:val="20"/>
                <w:szCs w:val="22"/>
              </w:rPr>
            </w:pPr>
            <w:r w:rsidRPr="00956828">
              <w:rPr>
                <w:sz w:val="20"/>
                <w:szCs w:val="22"/>
              </w:rPr>
              <w:t>39.4</w:t>
            </w:r>
          </w:p>
        </w:tc>
        <w:tc>
          <w:tcPr>
            <w:tcW w:w="990" w:type="dxa"/>
            <w:tcBorders>
              <w:top w:val="nil"/>
              <w:left w:val="nil"/>
              <w:bottom w:val="single" w:sz="4" w:space="0" w:color="auto"/>
              <w:right w:val="single" w:sz="4" w:space="0" w:color="auto"/>
            </w:tcBorders>
            <w:shd w:val="clear" w:color="auto" w:fill="FFFFFF" w:themeFill="background1"/>
            <w:noWrap/>
            <w:vAlign w:val="center"/>
            <w:hideMark/>
          </w:tcPr>
          <w:p w14:paraId="0870088A" w14:textId="77777777" w:rsidR="00956828" w:rsidRPr="00956828" w:rsidRDefault="00956828">
            <w:pPr>
              <w:jc w:val="center"/>
              <w:rPr>
                <w:sz w:val="20"/>
                <w:szCs w:val="22"/>
              </w:rPr>
            </w:pPr>
            <w:r w:rsidRPr="00956828">
              <w:rPr>
                <w:sz w:val="20"/>
                <w:szCs w:val="22"/>
              </w:rPr>
              <w:t>42.5</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D045C31" w14:textId="77777777" w:rsidR="00956828" w:rsidRPr="00956828" w:rsidRDefault="00956828">
            <w:pPr>
              <w:jc w:val="center"/>
              <w:rPr>
                <w:sz w:val="20"/>
                <w:szCs w:val="22"/>
              </w:rPr>
            </w:pPr>
            <w:r w:rsidRPr="00956828">
              <w:rPr>
                <w:sz w:val="20"/>
                <w:szCs w:val="22"/>
              </w:rPr>
              <w:t>68.3</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3B519746" w14:textId="77777777" w:rsidR="00956828" w:rsidRPr="00956828" w:rsidRDefault="00956828">
            <w:pPr>
              <w:jc w:val="center"/>
              <w:rPr>
                <w:sz w:val="20"/>
                <w:szCs w:val="22"/>
              </w:rPr>
            </w:pPr>
            <w:r w:rsidRPr="00956828">
              <w:rPr>
                <w:sz w:val="20"/>
                <w:szCs w:val="22"/>
              </w:rPr>
              <w:t>1.15</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425193E" w14:textId="77777777" w:rsidR="00956828" w:rsidRPr="00956828" w:rsidRDefault="00956828">
            <w:pPr>
              <w:jc w:val="center"/>
              <w:rPr>
                <w:sz w:val="20"/>
                <w:szCs w:val="22"/>
              </w:rPr>
            </w:pPr>
            <w:r w:rsidRPr="00956828">
              <w:rPr>
                <w:sz w:val="20"/>
                <w:szCs w:val="22"/>
              </w:rPr>
              <w:t>61.2</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E463DEE" w14:textId="77777777" w:rsidR="00956828" w:rsidRPr="00956828" w:rsidRDefault="00956828">
            <w:pPr>
              <w:jc w:val="center"/>
              <w:rPr>
                <w:sz w:val="20"/>
                <w:szCs w:val="22"/>
              </w:rPr>
            </w:pPr>
            <w:r w:rsidRPr="00956828">
              <w:rPr>
                <w:sz w:val="20"/>
                <w:szCs w:val="22"/>
              </w:rPr>
              <w:t>45.0</w:t>
            </w:r>
          </w:p>
        </w:tc>
        <w:tc>
          <w:tcPr>
            <w:tcW w:w="810" w:type="dxa"/>
            <w:tcBorders>
              <w:top w:val="nil"/>
              <w:left w:val="nil"/>
              <w:bottom w:val="single" w:sz="4" w:space="0" w:color="auto"/>
              <w:right w:val="single" w:sz="4" w:space="0" w:color="auto"/>
            </w:tcBorders>
            <w:shd w:val="clear" w:color="auto" w:fill="FFFFFF" w:themeFill="background1"/>
            <w:noWrap/>
            <w:vAlign w:val="center"/>
            <w:hideMark/>
          </w:tcPr>
          <w:p w14:paraId="47C2CE91" w14:textId="77777777" w:rsidR="00956828" w:rsidRPr="00956828" w:rsidRDefault="00956828">
            <w:pPr>
              <w:jc w:val="center"/>
              <w:rPr>
                <w:sz w:val="20"/>
                <w:szCs w:val="22"/>
              </w:rPr>
            </w:pPr>
            <w:r w:rsidRPr="00956828">
              <w:rPr>
                <w:sz w:val="20"/>
                <w:szCs w:val="22"/>
              </w:rPr>
              <w:t>25.0</w:t>
            </w:r>
          </w:p>
        </w:tc>
      </w:tr>
      <w:tr w:rsidR="00FF11BB" w:rsidRPr="00956828" w14:paraId="7CE690DB" w14:textId="77777777" w:rsidTr="00D10684">
        <w:trPr>
          <w:trHeight w:val="600"/>
          <w:jc w:val="center"/>
        </w:trPr>
        <w:tc>
          <w:tcPr>
            <w:tcW w:w="13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331EC8" w14:textId="4B8FE99C" w:rsidR="00956828" w:rsidRPr="00956828" w:rsidRDefault="00956828">
            <w:pPr>
              <w:jc w:val="center"/>
              <w:rPr>
                <w:sz w:val="18"/>
                <w:szCs w:val="22"/>
              </w:rPr>
            </w:pPr>
            <w:r w:rsidRPr="00956828">
              <w:rPr>
                <w:sz w:val="18"/>
                <w:szCs w:val="22"/>
              </w:rPr>
              <w:t>RAM 1500</w:t>
            </w:r>
            <w:r w:rsidR="003334F4">
              <w:rPr>
                <w:sz w:val="18"/>
                <w:szCs w:val="22"/>
              </w:rPr>
              <w:t>*</w:t>
            </w:r>
          </w:p>
        </w:tc>
        <w:tc>
          <w:tcPr>
            <w:tcW w:w="810" w:type="dxa"/>
            <w:tcBorders>
              <w:top w:val="single" w:sz="4" w:space="0" w:color="auto"/>
              <w:left w:val="nil"/>
              <w:bottom w:val="single" w:sz="4" w:space="0" w:color="auto"/>
              <w:right w:val="single" w:sz="4" w:space="0" w:color="auto"/>
            </w:tcBorders>
            <w:shd w:val="clear" w:color="auto" w:fill="FFFFFF" w:themeFill="background1"/>
            <w:vAlign w:val="center"/>
            <w:hideMark/>
          </w:tcPr>
          <w:p w14:paraId="7F30E021" w14:textId="77777777" w:rsidR="00956828" w:rsidRPr="00956828" w:rsidRDefault="00956828">
            <w:pPr>
              <w:jc w:val="center"/>
              <w:rPr>
                <w:sz w:val="18"/>
                <w:szCs w:val="22"/>
              </w:rPr>
            </w:pPr>
            <w:r w:rsidRPr="00956828">
              <w:rPr>
                <w:sz w:val="18"/>
                <w:szCs w:val="22"/>
              </w:rPr>
              <w:t>CREW CAB 6.4-FT BOX 4X4</w:t>
            </w:r>
          </w:p>
        </w:tc>
        <w:tc>
          <w:tcPr>
            <w:tcW w:w="805"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1134D66" w14:textId="77777777" w:rsidR="00956828" w:rsidRPr="00956828" w:rsidRDefault="00956828">
            <w:pPr>
              <w:jc w:val="center"/>
              <w:rPr>
                <w:sz w:val="20"/>
                <w:szCs w:val="22"/>
              </w:rPr>
            </w:pPr>
            <w:r w:rsidRPr="00956828">
              <w:rPr>
                <w:sz w:val="20"/>
                <w:szCs w:val="22"/>
              </w:rPr>
              <w:t>5,386</w:t>
            </w:r>
          </w:p>
        </w:tc>
        <w:tc>
          <w:tcPr>
            <w:tcW w:w="108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C8CFBD3" w14:textId="77777777" w:rsidR="00956828" w:rsidRPr="00956828" w:rsidRDefault="00956828">
            <w:pPr>
              <w:jc w:val="center"/>
              <w:rPr>
                <w:sz w:val="20"/>
                <w:szCs w:val="22"/>
              </w:rPr>
            </w:pPr>
            <w:r w:rsidRPr="00956828">
              <w:rPr>
                <w:sz w:val="20"/>
                <w:szCs w:val="22"/>
              </w:rPr>
              <w:t>149.2</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7A5A937" w14:textId="77777777" w:rsidR="00956828" w:rsidRPr="00956828" w:rsidRDefault="00956828">
            <w:pPr>
              <w:jc w:val="center"/>
              <w:rPr>
                <w:sz w:val="20"/>
                <w:szCs w:val="22"/>
              </w:rPr>
            </w:pPr>
            <w:r w:rsidRPr="00956828">
              <w:rPr>
                <w:sz w:val="20"/>
                <w:szCs w:val="22"/>
              </w:rPr>
              <w:t>235.0</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69597B78" w14:textId="77777777" w:rsidR="00956828" w:rsidRPr="00956828" w:rsidRDefault="00956828">
            <w:pPr>
              <w:jc w:val="center"/>
              <w:rPr>
                <w:sz w:val="20"/>
                <w:szCs w:val="22"/>
              </w:rPr>
            </w:pPr>
            <w:r w:rsidRPr="00956828">
              <w:rPr>
                <w:sz w:val="20"/>
                <w:szCs w:val="22"/>
              </w:rPr>
              <w:t>77.6</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8E2984A" w14:textId="77777777" w:rsidR="00956828" w:rsidRPr="00956828" w:rsidRDefault="00956828">
            <w:pPr>
              <w:jc w:val="center"/>
              <w:rPr>
                <w:sz w:val="20"/>
                <w:szCs w:val="22"/>
              </w:rPr>
            </w:pPr>
            <w:r w:rsidRPr="00956828">
              <w:rPr>
                <w:sz w:val="20"/>
                <w:szCs w:val="22"/>
              </w:rPr>
              <w:t>31.0</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17F925BA" w14:textId="77777777" w:rsidR="00956828" w:rsidRPr="00956828" w:rsidRDefault="00956828">
            <w:pPr>
              <w:jc w:val="center"/>
              <w:rPr>
                <w:sz w:val="20"/>
                <w:szCs w:val="22"/>
              </w:rPr>
            </w:pPr>
            <w:r w:rsidRPr="00956828">
              <w:rPr>
                <w:sz w:val="20"/>
                <w:szCs w:val="22"/>
              </w:rPr>
              <w:t>79.1</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C29180D" w14:textId="77777777" w:rsidR="00956828" w:rsidRPr="00956828" w:rsidRDefault="00956828">
            <w:pPr>
              <w:jc w:val="center"/>
              <w:rPr>
                <w:sz w:val="20"/>
                <w:szCs w:val="22"/>
              </w:rPr>
            </w:pPr>
            <w:r w:rsidRPr="00956828">
              <w:rPr>
                <w:sz w:val="20"/>
                <w:szCs w:val="22"/>
              </w:rPr>
              <w:t>40.2</w:t>
            </w:r>
          </w:p>
        </w:tc>
        <w:tc>
          <w:tcPr>
            <w:tcW w:w="99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F8C8F80" w14:textId="77777777" w:rsidR="00956828" w:rsidRPr="00956828" w:rsidRDefault="00956828">
            <w:pPr>
              <w:jc w:val="center"/>
              <w:rPr>
                <w:sz w:val="20"/>
                <w:szCs w:val="22"/>
              </w:rPr>
            </w:pPr>
            <w:r w:rsidRPr="00956828">
              <w:rPr>
                <w:sz w:val="20"/>
                <w:szCs w:val="22"/>
              </w:rPr>
              <w:t>45.7</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2E6A071B" w14:textId="77777777" w:rsidR="00956828" w:rsidRPr="00956828" w:rsidRDefault="00956828">
            <w:pPr>
              <w:jc w:val="center"/>
              <w:rPr>
                <w:sz w:val="20"/>
                <w:szCs w:val="22"/>
              </w:rPr>
            </w:pPr>
            <w:r w:rsidRPr="00956828">
              <w:rPr>
                <w:sz w:val="20"/>
                <w:szCs w:val="22"/>
              </w:rPr>
              <w:t>67.9</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349F55F9" w14:textId="77777777" w:rsidR="00956828" w:rsidRPr="00956828" w:rsidRDefault="00956828">
            <w:pPr>
              <w:jc w:val="center"/>
              <w:rPr>
                <w:sz w:val="20"/>
                <w:szCs w:val="22"/>
              </w:rPr>
            </w:pPr>
            <w:r w:rsidRPr="00956828">
              <w:rPr>
                <w:sz w:val="20"/>
                <w:szCs w:val="22"/>
              </w:rPr>
              <w:t>1.10</w:t>
            </w:r>
          </w:p>
        </w:tc>
        <w:tc>
          <w:tcPr>
            <w:tcW w:w="7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5FB21004" w14:textId="77777777" w:rsidR="00956828" w:rsidRPr="00956828" w:rsidRDefault="00956828">
            <w:pPr>
              <w:jc w:val="center"/>
              <w:rPr>
                <w:sz w:val="20"/>
                <w:szCs w:val="22"/>
              </w:rPr>
            </w:pPr>
            <w:r w:rsidRPr="00956828">
              <w:rPr>
                <w:sz w:val="20"/>
                <w:szCs w:val="22"/>
              </w:rPr>
              <w:t>64.1</w:t>
            </w:r>
          </w:p>
        </w:tc>
        <w:tc>
          <w:tcPr>
            <w:tcW w:w="72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4D1D4C22" w14:textId="77777777" w:rsidR="00956828" w:rsidRPr="00956828" w:rsidRDefault="00956828">
            <w:pPr>
              <w:jc w:val="center"/>
              <w:rPr>
                <w:sz w:val="20"/>
                <w:szCs w:val="22"/>
              </w:rPr>
            </w:pPr>
            <w:r w:rsidRPr="00956828">
              <w:rPr>
                <w:sz w:val="20"/>
                <w:szCs w:val="22"/>
              </w:rPr>
              <w:t>47.0</w:t>
            </w:r>
          </w:p>
        </w:tc>
        <w:tc>
          <w:tcPr>
            <w:tcW w:w="810" w:type="dxa"/>
            <w:tcBorders>
              <w:top w:val="single" w:sz="4" w:space="0" w:color="auto"/>
              <w:left w:val="nil"/>
              <w:bottom w:val="single" w:sz="4" w:space="0" w:color="auto"/>
              <w:right w:val="single" w:sz="4" w:space="0" w:color="auto"/>
            </w:tcBorders>
            <w:shd w:val="clear" w:color="auto" w:fill="FFFFFF" w:themeFill="background1"/>
            <w:noWrap/>
            <w:vAlign w:val="center"/>
            <w:hideMark/>
          </w:tcPr>
          <w:p w14:paraId="77FE96A8" w14:textId="77777777" w:rsidR="00956828" w:rsidRPr="00956828" w:rsidRDefault="00956828">
            <w:pPr>
              <w:jc w:val="center"/>
              <w:rPr>
                <w:sz w:val="20"/>
                <w:szCs w:val="22"/>
              </w:rPr>
            </w:pPr>
            <w:r w:rsidRPr="00956828">
              <w:rPr>
                <w:sz w:val="20"/>
                <w:szCs w:val="22"/>
              </w:rPr>
              <w:t>26.0</w:t>
            </w:r>
          </w:p>
        </w:tc>
      </w:tr>
    </w:tbl>
    <w:p w14:paraId="026A99E9" w14:textId="13084895" w:rsidR="00D808A9" w:rsidRPr="003334F4" w:rsidRDefault="003334F4" w:rsidP="003334F4">
      <w:pPr>
        <w:pStyle w:val="Picture"/>
        <w:jc w:val="left"/>
        <w:rPr>
          <w:sz w:val="22"/>
        </w:rPr>
      </w:pPr>
      <w:r w:rsidRPr="003334F4">
        <w:rPr>
          <w:sz w:val="22"/>
        </w:rPr>
        <w:t>*</w:t>
      </w:r>
      <w:r>
        <w:rPr>
          <w:sz w:val="22"/>
        </w:rPr>
        <w:t>Recommended</w:t>
      </w:r>
      <w:r w:rsidRPr="003334F4">
        <w:rPr>
          <w:sz w:val="22"/>
        </w:rPr>
        <w:t xml:space="preserve"> </w:t>
      </w:r>
      <w:r w:rsidR="00B17893">
        <w:rPr>
          <w:sz w:val="22"/>
        </w:rPr>
        <w:t xml:space="preserve">MASH </w:t>
      </w:r>
      <w:r w:rsidRPr="003334F4">
        <w:rPr>
          <w:sz w:val="22"/>
        </w:rPr>
        <w:t>large passenger vehicle</w:t>
      </w:r>
    </w:p>
    <w:p w14:paraId="4E9F2C60" w14:textId="4058831B" w:rsidR="00D808A9" w:rsidRDefault="00D808A9" w:rsidP="00D808A9">
      <w:pPr>
        <w:pStyle w:val="TableCaption"/>
      </w:pPr>
      <w:bookmarkStart w:id="406" w:name="_Ref15997775"/>
      <w:bookmarkStart w:id="407" w:name="_Toc62193225"/>
      <w:r>
        <w:t xml:space="preserve">Table </w:t>
      </w:r>
      <w:r w:rsidR="00FA331A">
        <w:fldChar w:fldCharType="begin"/>
      </w:r>
      <w:r w:rsidR="00FA331A">
        <w:instrText xml:space="preserve"> SEQ Table \* ARABIC </w:instrText>
      </w:r>
      <w:r w:rsidR="00FA331A">
        <w:fldChar w:fldCharType="separate"/>
      </w:r>
      <w:r w:rsidR="00CD5750">
        <w:rPr>
          <w:noProof/>
        </w:rPr>
        <w:t>44</w:t>
      </w:r>
      <w:r w:rsidR="00FA331A">
        <w:rPr>
          <w:noProof/>
        </w:rPr>
        <w:fldChar w:fldCharType="end"/>
      </w:r>
      <w:bookmarkEnd w:id="406"/>
      <w:r>
        <w:t>. High, Low, and Midpoint Dimensional Property Values</w:t>
      </w:r>
      <w:bookmarkEnd w:id="407"/>
    </w:p>
    <w:tbl>
      <w:tblPr>
        <w:tblW w:w="12595" w:type="dxa"/>
        <w:tblLook w:val="04A0" w:firstRow="1" w:lastRow="0" w:firstColumn="1" w:lastColumn="0" w:noHBand="0" w:noVBand="1"/>
      </w:tblPr>
      <w:tblGrid>
        <w:gridCol w:w="1072"/>
        <w:gridCol w:w="889"/>
        <w:gridCol w:w="1189"/>
        <w:gridCol w:w="895"/>
        <w:gridCol w:w="861"/>
        <w:gridCol w:w="1139"/>
        <w:gridCol w:w="861"/>
        <w:gridCol w:w="927"/>
        <w:gridCol w:w="1162"/>
        <w:gridCol w:w="939"/>
        <w:gridCol w:w="861"/>
        <w:gridCol w:w="844"/>
        <w:gridCol w:w="956"/>
      </w:tblGrid>
      <w:tr w:rsidR="00956828" w14:paraId="787213D9" w14:textId="77777777" w:rsidTr="00956828">
        <w:trPr>
          <w:trHeight w:val="1140"/>
        </w:trPr>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B3720F" w14:textId="77777777" w:rsidR="00956828" w:rsidRPr="00956828" w:rsidRDefault="00956828" w:rsidP="00956828">
            <w:pPr>
              <w:jc w:val="center"/>
              <w:rPr>
                <w:b/>
                <w:bCs/>
                <w:color w:val="000000"/>
                <w:sz w:val="20"/>
                <w:szCs w:val="22"/>
              </w:rPr>
            </w:pPr>
            <w:r w:rsidRPr="00956828">
              <w:rPr>
                <w:b/>
                <w:bCs/>
                <w:color w:val="000000"/>
                <w:sz w:val="20"/>
                <w:szCs w:val="22"/>
              </w:rPr>
              <w:t>High/Low</w:t>
            </w:r>
          </w:p>
        </w:tc>
        <w:tc>
          <w:tcPr>
            <w:tcW w:w="889" w:type="dxa"/>
            <w:tcBorders>
              <w:top w:val="single" w:sz="4" w:space="0" w:color="auto"/>
              <w:left w:val="nil"/>
              <w:bottom w:val="single" w:sz="4" w:space="0" w:color="auto"/>
              <w:right w:val="single" w:sz="4" w:space="0" w:color="auto"/>
            </w:tcBorders>
            <w:shd w:val="clear" w:color="auto" w:fill="auto"/>
            <w:vAlign w:val="center"/>
            <w:hideMark/>
          </w:tcPr>
          <w:p w14:paraId="092B61A6" w14:textId="77777777" w:rsidR="00956828" w:rsidRPr="00956828" w:rsidRDefault="00956828" w:rsidP="00956828">
            <w:pPr>
              <w:jc w:val="center"/>
              <w:rPr>
                <w:b/>
                <w:bCs/>
                <w:color w:val="000000"/>
                <w:sz w:val="20"/>
                <w:szCs w:val="22"/>
              </w:rPr>
            </w:pPr>
            <w:r w:rsidRPr="00956828">
              <w:rPr>
                <w:b/>
                <w:bCs/>
                <w:color w:val="000000"/>
                <w:sz w:val="20"/>
                <w:szCs w:val="22"/>
              </w:rPr>
              <w:t>Curb Weight,</w:t>
            </w:r>
            <w:r w:rsidRPr="00956828">
              <w:rPr>
                <w:b/>
                <w:bCs/>
                <w:color w:val="000000"/>
                <w:sz w:val="20"/>
                <w:szCs w:val="22"/>
              </w:rPr>
              <w:br/>
              <w:t>lb</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604DD99F" w14:textId="77777777" w:rsidR="00956828" w:rsidRPr="00956828" w:rsidRDefault="00956828" w:rsidP="00956828">
            <w:pPr>
              <w:jc w:val="center"/>
              <w:rPr>
                <w:b/>
                <w:bCs/>
                <w:color w:val="000000"/>
                <w:sz w:val="20"/>
                <w:szCs w:val="22"/>
              </w:rPr>
            </w:pPr>
            <w:r w:rsidRPr="00956828">
              <w:rPr>
                <w:b/>
                <w:bCs/>
                <w:color w:val="000000"/>
                <w:sz w:val="20"/>
                <w:szCs w:val="22"/>
              </w:rPr>
              <w:t>Wheelbase,</w:t>
            </w:r>
            <w:r w:rsidRPr="00956828">
              <w:rPr>
                <w:b/>
                <w:bCs/>
                <w:color w:val="000000"/>
                <w:sz w:val="20"/>
                <w:szCs w:val="22"/>
              </w:rPr>
              <w:br/>
              <w:t>in.</w:t>
            </w:r>
          </w:p>
        </w:tc>
        <w:tc>
          <w:tcPr>
            <w:tcW w:w="895" w:type="dxa"/>
            <w:tcBorders>
              <w:top w:val="single" w:sz="4" w:space="0" w:color="auto"/>
              <w:left w:val="nil"/>
              <w:bottom w:val="single" w:sz="4" w:space="0" w:color="auto"/>
              <w:right w:val="single" w:sz="4" w:space="0" w:color="auto"/>
            </w:tcBorders>
            <w:shd w:val="clear" w:color="auto" w:fill="auto"/>
            <w:vAlign w:val="center"/>
            <w:hideMark/>
          </w:tcPr>
          <w:p w14:paraId="25A28B12" w14:textId="77777777" w:rsidR="00956828" w:rsidRPr="00956828" w:rsidRDefault="00956828" w:rsidP="00956828">
            <w:pPr>
              <w:jc w:val="center"/>
              <w:rPr>
                <w:b/>
                <w:bCs/>
                <w:color w:val="000000"/>
                <w:sz w:val="20"/>
                <w:szCs w:val="22"/>
              </w:rPr>
            </w:pPr>
            <w:r w:rsidRPr="00956828">
              <w:rPr>
                <w:b/>
                <w:bCs/>
                <w:color w:val="000000"/>
                <w:sz w:val="20"/>
                <w:szCs w:val="22"/>
              </w:rPr>
              <w:t>Overall Length,</w:t>
            </w:r>
            <w:r w:rsidRPr="00956828">
              <w:rPr>
                <w:b/>
                <w:bCs/>
                <w:color w:val="000000"/>
                <w:sz w:val="20"/>
                <w:szCs w:val="22"/>
              </w:rPr>
              <w:br/>
              <w:t>in.</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67BDF100" w14:textId="77777777" w:rsidR="00956828" w:rsidRPr="00956828" w:rsidRDefault="00956828" w:rsidP="00956828">
            <w:pPr>
              <w:jc w:val="center"/>
              <w:rPr>
                <w:b/>
                <w:bCs/>
                <w:color w:val="000000"/>
                <w:sz w:val="20"/>
                <w:szCs w:val="22"/>
              </w:rPr>
            </w:pPr>
            <w:r w:rsidRPr="00956828">
              <w:rPr>
                <w:b/>
                <w:bCs/>
                <w:color w:val="000000"/>
                <w:sz w:val="20"/>
                <w:szCs w:val="22"/>
              </w:rPr>
              <w:t>Overall Height,</w:t>
            </w:r>
            <w:r w:rsidRPr="00956828">
              <w:rPr>
                <w:b/>
                <w:bCs/>
                <w:color w:val="000000"/>
                <w:sz w:val="20"/>
                <w:szCs w:val="22"/>
              </w:rPr>
              <w:br/>
              <w:t>in.</w:t>
            </w:r>
          </w:p>
        </w:tc>
        <w:tc>
          <w:tcPr>
            <w:tcW w:w="1139" w:type="dxa"/>
            <w:tcBorders>
              <w:top w:val="single" w:sz="4" w:space="0" w:color="auto"/>
              <w:left w:val="nil"/>
              <w:bottom w:val="single" w:sz="4" w:space="0" w:color="auto"/>
              <w:right w:val="single" w:sz="4" w:space="0" w:color="auto"/>
            </w:tcBorders>
            <w:shd w:val="clear" w:color="auto" w:fill="auto"/>
            <w:vAlign w:val="center"/>
            <w:hideMark/>
          </w:tcPr>
          <w:p w14:paraId="7CD3876E" w14:textId="77777777" w:rsidR="00956828" w:rsidRPr="00956828" w:rsidRDefault="00956828" w:rsidP="00956828">
            <w:pPr>
              <w:jc w:val="center"/>
              <w:rPr>
                <w:b/>
                <w:bCs/>
                <w:color w:val="000000"/>
                <w:sz w:val="20"/>
                <w:szCs w:val="22"/>
              </w:rPr>
            </w:pPr>
            <w:r w:rsidRPr="00956828">
              <w:rPr>
                <w:b/>
                <w:bCs/>
                <w:color w:val="000000"/>
                <w:sz w:val="20"/>
                <w:szCs w:val="22"/>
              </w:rPr>
              <w:t>Calculated C.G. Height,</w:t>
            </w:r>
            <w:r w:rsidRPr="00956828">
              <w:rPr>
                <w:b/>
                <w:bCs/>
                <w:color w:val="000000"/>
                <w:sz w:val="20"/>
                <w:szCs w:val="22"/>
              </w:rPr>
              <w:br/>
              <w:t>in.</w:t>
            </w:r>
          </w:p>
        </w:tc>
        <w:tc>
          <w:tcPr>
            <w:tcW w:w="861" w:type="dxa"/>
            <w:tcBorders>
              <w:top w:val="single" w:sz="4" w:space="0" w:color="auto"/>
              <w:left w:val="nil"/>
              <w:bottom w:val="single" w:sz="4" w:space="0" w:color="auto"/>
              <w:right w:val="single" w:sz="4" w:space="0" w:color="auto"/>
            </w:tcBorders>
            <w:shd w:val="clear" w:color="auto" w:fill="auto"/>
            <w:vAlign w:val="center"/>
            <w:hideMark/>
          </w:tcPr>
          <w:p w14:paraId="59FF7F85" w14:textId="77777777" w:rsidR="00956828" w:rsidRPr="00956828" w:rsidRDefault="00956828" w:rsidP="00956828">
            <w:pPr>
              <w:jc w:val="center"/>
              <w:rPr>
                <w:b/>
                <w:bCs/>
                <w:color w:val="000000"/>
                <w:sz w:val="20"/>
                <w:szCs w:val="22"/>
              </w:rPr>
            </w:pPr>
            <w:r w:rsidRPr="00956828">
              <w:rPr>
                <w:b/>
                <w:bCs/>
                <w:color w:val="000000"/>
                <w:sz w:val="20"/>
                <w:szCs w:val="22"/>
              </w:rPr>
              <w:t>Overall Width,</w:t>
            </w:r>
            <w:r w:rsidRPr="00956828">
              <w:rPr>
                <w:b/>
                <w:bCs/>
                <w:color w:val="000000"/>
                <w:sz w:val="20"/>
                <w:szCs w:val="22"/>
              </w:rPr>
              <w:br/>
              <w:t>in.</w:t>
            </w:r>
          </w:p>
        </w:tc>
        <w:tc>
          <w:tcPr>
            <w:tcW w:w="927" w:type="dxa"/>
            <w:tcBorders>
              <w:top w:val="single" w:sz="4" w:space="0" w:color="auto"/>
              <w:left w:val="nil"/>
              <w:bottom w:val="single" w:sz="4" w:space="0" w:color="auto"/>
              <w:right w:val="single" w:sz="4" w:space="0" w:color="auto"/>
            </w:tcBorders>
            <w:shd w:val="clear" w:color="auto" w:fill="auto"/>
            <w:vAlign w:val="center"/>
            <w:hideMark/>
          </w:tcPr>
          <w:p w14:paraId="39CBF532" w14:textId="77777777" w:rsidR="00956828" w:rsidRPr="00956828" w:rsidRDefault="00956828" w:rsidP="00956828">
            <w:pPr>
              <w:jc w:val="center"/>
              <w:rPr>
                <w:b/>
                <w:bCs/>
                <w:color w:val="000000"/>
                <w:sz w:val="20"/>
                <w:szCs w:val="22"/>
              </w:rPr>
            </w:pPr>
            <w:r w:rsidRPr="00956828">
              <w:rPr>
                <w:b/>
                <w:bCs/>
                <w:color w:val="000000"/>
                <w:sz w:val="20"/>
                <w:szCs w:val="22"/>
              </w:rPr>
              <w:t>Average Track Width,</w:t>
            </w:r>
            <w:r w:rsidRPr="00956828">
              <w:rPr>
                <w:b/>
                <w:bCs/>
                <w:color w:val="000000"/>
                <w:sz w:val="20"/>
                <w:szCs w:val="22"/>
              </w:rPr>
              <w:br/>
              <w:t>in.</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608A5DDF" w14:textId="77777777" w:rsidR="00956828" w:rsidRPr="00956828" w:rsidRDefault="00956828" w:rsidP="00956828">
            <w:pPr>
              <w:jc w:val="center"/>
              <w:rPr>
                <w:b/>
                <w:bCs/>
                <w:color w:val="000000"/>
                <w:sz w:val="20"/>
                <w:szCs w:val="22"/>
              </w:rPr>
            </w:pPr>
            <w:r w:rsidRPr="00956828">
              <w:rPr>
                <w:b/>
                <w:bCs/>
                <w:color w:val="000000"/>
                <w:sz w:val="20"/>
                <w:szCs w:val="22"/>
              </w:rPr>
              <w:t>Front Overhang,</w:t>
            </w:r>
            <w:r w:rsidRPr="00956828">
              <w:rPr>
                <w:b/>
                <w:bCs/>
                <w:color w:val="000000"/>
                <w:sz w:val="20"/>
                <w:szCs w:val="22"/>
              </w:rPr>
              <w:br/>
              <w:t>in.</w:t>
            </w:r>
          </w:p>
        </w:tc>
        <w:tc>
          <w:tcPr>
            <w:tcW w:w="939" w:type="dxa"/>
            <w:tcBorders>
              <w:top w:val="single" w:sz="4" w:space="0" w:color="auto"/>
              <w:left w:val="nil"/>
              <w:bottom w:val="single" w:sz="4" w:space="0" w:color="auto"/>
              <w:right w:val="single" w:sz="4" w:space="0" w:color="auto"/>
            </w:tcBorders>
            <w:shd w:val="clear" w:color="auto" w:fill="auto"/>
            <w:vAlign w:val="center"/>
            <w:hideMark/>
          </w:tcPr>
          <w:p w14:paraId="374024A1" w14:textId="77777777" w:rsidR="00956828" w:rsidRPr="00956828" w:rsidRDefault="00956828" w:rsidP="00956828">
            <w:pPr>
              <w:jc w:val="center"/>
              <w:rPr>
                <w:b/>
                <w:bCs/>
                <w:color w:val="000000"/>
                <w:sz w:val="20"/>
                <w:szCs w:val="22"/>
              </w:rPr>
            </w:pPr>
            <w:r w:rsidRPr="00956828">
              <w:rPr>
                <w:b/>
                <w:bCs/>
                <w:color w:val="000000"/>
                <w:sz w:val="20"/>
                <w:szCs w:val="22"/>
              </w:rPr>
              <w:t>Static Stability Factor (SSF)</w:t>
            </w:r>
          </w:p>
        </w:tc>
        <w:tc>
          <w:tcPr>
            <w:tcW w:w="861" w:type="dxa"/>
            <w:tcBorders>
              <w:top w:val="single" w:sz="4" w:space="0" w:color="auto"/>
              <w:left w:val="nil"/>
              <w:bottom w:val="nil"/>
              <w:right w:val="single" w:sz="4" w:space="0" w:color="auto"/>
            </w:tcBorders>
            <w:shd w:val="clear" w:color="auto" w:fill="auto"/>
            <w:vAlign w:val="center"/>
            <w:hideMark/>
          </w:tcPr>
          <w:p w14:paraId="32CA0E8E" w14:textId="77777777" w:rsidR="00956828" w:rsidRPr="00956828" w:rsidRDefault="00956828" w:rsidP="00956828">
            <w:pPr>
              <w:jc w:val="center"/>
              <w:rPr>
                <w:b/>
                <w:bCs/>
                <w:color w:val="000000"/>
                <w:sz w:val="20"/>
                <w:szCs w:val="22"/>
              </w:rPr>
            </w:pPr>
            <w:r w:rsidRPr="00956828">
              <w:rPr>
                <w:b/>
                <w:bCs/>
                <w:color w:val="000000"/>
                <w:sz w:val="20"/>
                <w:szCs w:val="22"/>
              </w:rPr>
              <w:t xml:space="preserve">C.G. Behind Front Axle, </w:t>
            </w:r>
            <w:r w:rsidRPr="00956828">
              <w:rPr>
                <w:b/>
                <w:bCs/>
                <w:color w:val="000000"/>
                <w:sz w:val="20"/>
                <w:szCs w:val="22"/>
              </w:rPr>
              <w:br/>
              <w:t>in.</w:t>
            </w:r>
          </w:p>
        </w:tc>
        <w:tc>
          <w:tcPr>
            <w:tcW w:w="844" w:type="dxa"/>
            <w:tcBorders>
              <w:top w:val="single" w:sz="4" w:space="0" w:color="auto"/>
              <w:left w:val="nil"/>
              <w:bottom w:val="nil"/>
              <w:right w:val="single" w:sz="4" w:space="0" w:color="auto"/>
            </w:tcBorders>
            <w:shd w:val="clear" w:color="auto" w:fill="auto"/>
            <w:vAlign w:val="center"/>
            <w:hideMark/>
          </w:tcPr>
          <w:p w14:paraId="0C9D1DCE" w14:textId="77777777" w:rsidR="00956828" w:rsidRPr="00956828" w:rsidRDefault="00956828" w:rsidP="00956828">
            <w:pPr>
              <w:jc w:val="center"/>
              <w:rPr>
                <w:b/>
                <w:bCs/>
                <w:color w:val="000000"/>
                <w:sz w:val="20"/>
                <w:szCs w:val="22"/>
              </w:rPr>
            </w:pPr>
            <w:r w:rsidRPr="00956828">
              <w:rPr>
                <w:b/>
                <w:bCs/>
                <w:color w:val="000000"/>
                <w:sz w:val="20"/>
                <w:szCs w:val="22"/>
              </w:rPr>
              <w:t>Hood Height, in.</w:t>
            </w:r>
          </w:p>
        </w:tc>
        <w:tc>
          <w:tcPr>
            <w:tcW w:w="956" w:type="dxa"/>
            <w:tcBorders>
              <w:top w:val="single" w:sz="4" w:space="0" w:color="auto"/>
              <w:left w:val="nil"/>
              <w:bottom w:val="nil"/>
              <w:right w:val="single" w:sz="4" w:space="0" w:color="auto"/>
            </w:tcBorders>
            <w:shd w:val="clear" w:color="auto" w:fill="auto"/>
            <w:vAlign w:val="center"/>
            <w:hideMark/>
          </w:tcPr>
          <w:p w14:paraId="028D0E81" w14:textId="77777777" w:rsidR="00956828" w:rsidRPr="00956828" w:rsidRDefault="00956828" w:rsidP="00956828">
            <w:pPr>
              <w:jc w:val="center"/>
              <w:rPr>
                <w:b/>
                <w:bCs/>
                <w:color w:val="000000"/>
                <w:sz w:val="20"/>
                <w:szCs w:val="22"/>
              </w:rPr>
            </w:pPr>
            <w:r w:rsidRPr="00956828">
              <w:rPr>
                <w:b/>
                <w:bCs/>
                <w:color w:val="000000"/>
                <w:sz w:val="20"/>
                <w:szCs w:val="22"/>
              </w:rPr>
              <w:t>Front Bumper Height, in.</w:t>
            </w:r>
          </w:p>
        </w:tc>
      </w:tr>
      <w:tr w:rsidR="00956828" w14:paraId="12FC282B" w14:textId="77777777" w:rsidTr="00956828">
        <w:trPr>
          <w:trHeight w:val="300"/>
        </w:trPr>
        <w:tc>
          <w:tcPr>
            <w:tcW w:w="1072" w:type="dxa"/>
            <w:tcBorders>
              <w:top w:val="nil"/>
              <w:left w:val="single" w:sz="4" w:space="0" w:color="auto"/>
              <w:bottom w:val="nil"/>
              <w:right w:val="single" w:sz="4" w:space="0" w:color="auto"/>
            </w:tcBorders>
            <w:shd w:val="clear" w:color="auto" w:fill="auto"/>
            <w:noWrap/>
            <w:vAlign w:val="center"/>
            <w:hideMark/>
          </w:tcPr>
          <w:p w14:paraId="4B705363" w14:textId="77777777" w:rsidR="00956828" w:rsidRPr="00956828" w:rsidRDefault="00956828" w:rsidP="00956828">
            <w:pPr>
              <w:jc w:val="center"/>
              <w:rPr>
                <w:sz w:val="20"/>
                <w:szCs w:val="22"/>
              </w:rPr>
            </w:pPr>
            <w:r w:rsidRPr="00956828">
              <w:rPr>
                <w:sz w:val="20"/>
                <w:szCs w:val="22"/>
              </w:rPr>
              <w:t>High</w:t>
            </w:r>
          </w:p>
        </w:tc>
        <w:tc>
          <w:tcPr>
            <w:tcW w:w="889" w:type="dxa"/>
            <w:tcBorders>
              <w:top w:val="nil"/>
              <w:left w:val="nil"/>
              <w:bottom w:val="nil"/>
              <w:right w:val="single" w:sz="4" w:space="0" w:color="auto"/>
            </w:tcBorders>
            <w:shd w:val="clear" w:color="auto" w:fill="auto"/>
            <w:noWrap/>
            <w:vAlign w:val="center"/>
            <w:hideMark/>
          </w:tcPr>
          <w:p w14:paraId="2F3BC892" w14:textId="77777777" w:rsidR="00956828" w:rsidRPr="00956828" w:rsidRDefault="00956828" w:rsidP="00956828">
            <w:pPr>
              <w:jc w:val="center"/>
              <w:rPr>
                <w:sz w:val="22"/>
                <w:szCs w:val="22"/>
              </w:rPr>
            </w:pPr>
            <w:r w:rsidRPr="00956828">
              <w:rPr>
                <w:sz w:val="22"/>
                <w:szCs w:val="22"/>
              </w:rPr>
              <w:t>5,386</w:t>
            </w:r>
          </w:p>
        </w:tc>
        <w:tc>
          <w:tcPr>
            <w:tcW w:w="1189" w:type="dxa"/>
            <w:tcBorders>
              <w:top w:val="nil"/>
              <w:left w:val="nil"/>
              <w:bottom w:val="nil"/>
              <w:right w:val="single" w:sz="4" w:space="0" w:color="auto"/>
            </w:tcBorders>
            <w:shd w:val="clear" w:color="auto" w:fill="auto"/>
            <w:noWrap/>
            <w:vAlign w:val="center"/>
            <w:hideMark/>
          </w:tcPr>
          <w:p w14:paraId="238A4715" w14:textId="77777777" w:rsidR="00956828" w:rsidRPr="00956828" w:rsidRDefault="00956828" w:rsidP="00956828">
            <w:pPr>
              <w:jc w:val="center"/>
              <w:rPr>
                <w:sz w:val="22"/>
                <w:szCs w:val="22"/>
              </w:rPr>
            </w:pPr>
            <w:r w:rsidRPr="00956828">
              <w:rPr>
                <w:sz w:val="22"/>
                <w:szCs w:val="22"/>
              </w:rPr>
              <w:t>153.1</w:t>
            </w:r>
          </w:p>
        </w:tc>
        <w:tc>
          <w:tcPr>
            <w:tcW w:w="895" w:type="dxa"/>
            <w:tcBorders>
              <w:top w:val="nil"/>
              <w:left w:val="nil"/>
              <w:bottom w:val="nil"/>
              <w:right w:val="single" w:sz="4" w:space="0" w:color="auto"/>
            </w:tcBorders>
            <w:shd w:val="clear" w:color="auto" w:fill="auto"/>
            <w:noWrap/>
            <w:vAlign w:val="center"/>
            <w:hideMark/>
          </w:tcPr>
          <w:p w14:paraId="0AD5B365" w14:textId="77777777" w:rsidR="00956828" w:rsidRPr="00956828" w:rsidRDefault="00956828" w:rsidP="00956828">
            <w:pPr>
              <w:jc w:val="center"/>
              <w:rPr>
                <w:sz w:val="22"/>
                <w:szCs w:val="22"/>
              </w:rPr>
            </w:pPr>
            <w:r w:rsidRPr="00956828">
              <w:rPr>
                <w:sz w:val="22"/>
                <w:szCs w:val="22"/>
              </w:rPr>
              <w:t>235.4</w:t>
            </w:r>
          </w:p>
        </w:tc>
        <w:tc>
          <w:tcPr>
            <w:tcW w:w="861" w:type="dxa"/>
            <w:tcBorders>
              <w:top w:val="nil"/>
              <w:left w:val="nil"/>
              <w:bottom w:val="nil"/>
              <w:right w:val="single" w:sz="4" w:space="0" w:color="auto"/>
            </w:tcBorders>
            <w:shd w:val="clear" w:color="auto" w:fill="auto"/>
            <w:noWrap/>
            <w:vAlign w:val="center"/>
            <w:hideMark/>
          </w:tcPr>
          <w:p w14:paraId="434FD719" w14:textId="77777777" w:rsidR="00956828" w:rsidRPr="00956828" w:rsidRDefault="00956828" w:rsidP="00956828">
            <w:pPr>
              <w:jc w:val="center"/>
              <w:rPr>
                <w:sz w:val="22"/>
                <w:szCs w:val="22"/>
              </w:rPr>
            </w:pPr>
            <w:r w:rsidRPr="00956828">
              <w:rPr>
                <w:sz w:val="22"/>
                <w:szCs w:val="22"/>
              </w:rPr>
              <w:t>77.6</w:t>
            </w:r>
          </w:p>
        </w:tc>
        <w:tc>
          <w:tcPr>
            <w:tcW w:w="1139" w:type="dxa"/>
            <w:tcBorders>
              <w:top w:val="nil"/>
              <w:left w:val="nil"/>
              <w:bottom w:val="nil"/>
              <w:right w:val="single" w:sz="4" w:space="0" w:color="auto"/>
            </w:tcBorders>
            <w:shd w:val="clear" w:color="auto" w:fill="auto"/>
            <w:noWrap/>
            <w:vAlign w:val="center"/>
            <w:hideMark/>
          </w:tcPr>
          <w:p w14:paraId="68FBB6C4" w14:textId="77777777" w:rsidR="00956828" w:rsidRPr="00956828" w:rsidRDefault="00956828" w:rsidP="00956828">
            <w:pPr>
              <w:jc w:val="center"/>
              <w:rPr>
                <w:sz w:val="22"/>
                <w:szCs w:val="22"/>
              </w:rPr>
            </w:pPr>
            <w:r w:rsidRPr="00956828">
              <w:rPr>
                <w:sz w:val="22"/>
                <w:szCs w:val="22"/>
              </w:rPr>
              <w:t>31.0</w:t>
            </w:r>
          </w:p>
        </w:tc>
        <w:tc>
          <w:tcPr>
            <w:tcW w:w="861" w:type="dxa"/>
            <w:tcBorders>
              <w:top w:val="nil"/>
              <w:left w:val="nil"/>
              <w:bottom w:val="nil"/>
              <w:right w:val="single" w:sz="4" w:space="0" w:color="auto"/>
            </w:tcBorders>
            <w:shd w:val="clear" w:color="auto" w:fill="auto"/>
            <w:noWrap/>
            <w:vAlign w:val="center"/>
            <w:hideMark/>
          </w:tcPr>
          <w:p w14:paraId="1B9F717F" w14:textId="77777777" w:rsidR="00956828" w:rsidRPr="00956828" w:rsidRDefault="00956828" w:rsidP="00956828">
            <w:pPr>
              <w:jc w:val="center"/>
              <w:rPr>
                <w:sz w:val="22"/>
                <w:szCs w:val="22"/>
              </w:rPr>
            </w:pPr>
            <w:r w:rsidRPr="00956828">
              <w:rPr>
                <w:sz w:val="22"/>
                <w:szCs w:val="22"/>
              </w:rPr>
              <w:t>79.9</w:t>
            </w:r>
          </w:p>
        </w:tc>
        <w:tc>
          <w:tcPr>
            <w:tcW w:w="927" w:type="dxa"/>
            <w:tcBorders>
              <w:top w:val="nil"/>
              <w:left w:val="nil"/>
              <w:bottom w:val="nil"/>
              <w:right w:val="single" w:sz="4" w:space="0" w:color="auto"/>
            </w:tcBorders>
            <w:shd w:val="clear" w:color="auto" w:fill="auto"/>
            <w:noWrap/>
            <w:vAlign w:val="center"/>
            <w:hideMark/>
          </w:tcPr>
          <w:p w14:paraId="4ED1C504" w14:textId="77777777" w:rsidR="00956828" w:rsidRPr="00956828" w:rsidRDefault="00956828" w:rsidP="00956828">
            <w:pPr>
              <w:jc w:val="center"/>
              <w:rPr>
                <w:sz w:val="22"/>
                <w:szCs w:val="22"/>
              </w:rPr>
            </w:pPr>
            <w:r w:rsidRPr="00956828">
              <w:rPr>
                <w:sz w:val="22"/>
                <w:szCs w:val="22"/>
              </w:rPr>
              <w:t>68.3</w:t>
            </w:r>
          </w:p>
        </w:tc>
        <w:tc>
          <w:tcPr>
            <w:tcW w:w="1162" w:type="dxa"/>
            <w:tcBorders>
              <w:top w:val="nil"/>
              <w:left w:val="nil"/>
              <w:bottom w:val="nil"/>
              <w:right w:val="single" w:sz="4" w:space="0" w:color="auto"/>
            </w:tcBorders>
            <w:shd w:val="clear" w:color="auto" w:fill="auto"/>
            <w:noWrap/>
            <w:vAlign w:val="center"/>
            <w:hideMark/>
          </w:tcPr>
          <w:p w14:paraId="608006EA" w14:textId="77777777" w:rsidR="00956828" w:rsidRPr="00956828" w:rsidRDefault="00956828" w:rsidP="00956828">
            <w:pPr>
              <w:jc w:val="center"/>
              <w:rPr>
                <w:sz w:val="22"/>
                <w:szCs w:val="22"/>
              </w:rPr>
            </w:pPr>
            <w:r w:rsidRPr="00956828">
              <w:rPr>
                <w:sz w:val="22"/>
                <w:szCs w:val="22"/>
              </w:rPr>
              <w:t>40.2</w:t>
            </w:r>
          </w:p>
        </w:tc>
        <w:tc>
          <w:tcPr>
            <w:tcW w:w="939" w:type="dxa"/>
            <w:tcBorders>
              <w:top w:val="nil"/>
              <w:left w:val="nil"/>
              <w:bottom w:val="nil"/>
              <w:right w:val="single" w:sz="4" w:space="0" w:color="auto"/>
            </w:tcBorders>
            <w:shd w:val="clear" w:color="auto" w:fill="auto"/>
            <w:noWrap/>
            <w:vAlign w:val="center"/>
            <w:hideMark/>
          </w:tcPr>
          <w:p w14:paraId="2A961E65" w14:textId="77777777" w:rsidR="00956828" w:rsidRPr="00956828" w:rsidRDefault="00956828" w:rsidP="00956828">
            <w:pPr>
              <w:jc w:val="center"/>
              <w:rPr>
                <w:sz w:val="22"/>
                <w:szCs w:val="22"/>
              </w:rPr>
            </w:pPr>
            <w:r w:rsidRPr="00956828">
              <w:rPr>
                <w:sz w:val="22"/>
                <w:szCs w:val="22"/>
              </w:rPr>
              <w:t>1.15</w:t>
            </w:r>
          </w:p>
        </w:tc>
        <w:tc>
          <w:tcPr>
            <w:tcW w:w="861" w:type="dxa"/>
            <w:tcBorders>
              <w:top w:val="single" w:sz="4" w:space="0" w:color="auto"/>
              <w:left w:val="nil"/>
              <w:bottom w:val="nil"/>
              <w:right w:val="single" w:sz="4" w:space="0" w:color="auto"/>
            </w:tcBorders>
            <w:shd w:val="clear" w:color="auto" w:fill="auto"/>
            <w:noWrap/>
            <w:vAlign w:val="center"/>
            <w:hideMark/>
          </w:tcPr>
          <w:p w14:paraId="5C18C4EF" w14:textId="77777777" w:rsidR="00956828" w:rsidRPr="00956828" w:rsidRDefault="00956828" w:rsidP="00956828">
            <w:pPr>
              <w:jc w:val="center"/>
              <w:rPr>
                <w:sz w:val="22"/>
                <w:szCs w:val="22"/>
              </w:rPr>
            </w:pPr>
            <w:r w:rsidRPr="00956828">
              <w:rPr>
                <w:sz w:val="22"/>
                <w:szCs w:val="22"/>
              </w:rPr>
              <w:t>64.1</w:t>
            </w:r>
          </w:p>
        </w:tc>
        <w:tc>
          <w:tcPr>
            <w:tcW w:w="844" w:type="dxa"/>
            <w:tcBorders>
              <w:top w:val="single" w:sz="4" w:space="0" w:color="auto"/>
              <w:left w:val="nil"/>
              <w:bottom w:val="nil"/>
              <w:right w:val="single" w:sz="4" w:space="0" w:color="auto"/>
            </w:tcBorders>
            <w:shd w:val="clear" w:color="auto" w:fill="auto"/>
            <w:noWrap/>
            <w:vAlign w:val="center"/>
            <w:hideMark/>
          </w:tcPr>
          <w:p w14:paraId="3D47E02A" w14:textId="77777777" w:rsidR="00956828" w:rsidRPr="00956828" w:rsidRDefault="00956828" w:rsidP="00956828">
            <w:pPr>
              <w:jc w:val="center"/>
              <w:rPr>
                <w:sz w:val="22"/>
                <w:szCs w:val="22"/>
              </w:rPr>
            </w:pPr>
            <w:r w:rsidRPr="00956828">
              <w:rPr>
                <w:sz w:val="22"/>
                <w:szCs w:val="22"/>
              </w:rPr>
              <w:t>47.0</w:t>
            </w:r>
          </w:p>
        </w:tc>
        <w:tc>
          <w:tcPr>
            <w:tcW w:w="956" w:type="dxa"/>
            <w:tcBorders>
              <w:top w:val="single" w:sz="4" w:space="0" w:color="auto"/>
              <w:left w:val="nil"/>
              <w:bottom w:val="nil"/>
              <w:right w:val="single" w:sz="4" w:space="0" w:color="auto"/>
            </w:tcBorders>
            <w:shd w:val="clear" w:color="auto" w:fill="auto"/>
            <w:noWrap/>
            <w:vAlign w:val="center"/>
            <w:hideMark/>
          </w:tcPr>
          <w:p w14:paraId="096F6ED9" w14:textId="77777777" w:rsidR="00956828" w:rsidRPr="00956828" w:rsidRDefault="00956828" w:rsidP="00956828">
            <w:pPr>
              <w:jc w:val="center"/>
              <w:rPr>
                <w:sz w:val="22"/>
                <w:szCs w:val="22"/>
              </w:rPr>
            </w:pPr>
            <w:r w:rsidRPr="00956828">
              <w:rPr>
                <w:sz w:val="22"/>
                <w:szCs w:val="22"/>
              </w:rPr>
              <w:t>26.0</w:t>
            </w:r>
          </w:p>
        </w:tc>
      </w:tr>
      <w:tr w:rsidR="00956828" w14:paraId="0D147DEC" w14:textId="77777777" w:rsidTr="00956828">
        <w:trPr>
          <w:trHeight w:val="600"/>
        </w:trPr>
        <w:tc>
          <w:tcPr>
            <w:tcW w:w="10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9DA8F9" w14:textId="496AAEF6" w:rsidR="00956828" w:rsidRPr="00956828" w:rsidRDefault="00956828" w:rsidP="00956828">
            <w:pPr>
              <w:jc w:val="center"/>
              <w:rPr>
                <w:sz w:val="20"/>
                <w:szCs w:val="22"/>
              </w:rPr>
            </w:pPr>
            <w:r w:rsidRPr="00956828">
              <w:rPr>
                <w:sz w:val="20"/>
                <w:szCs w:val="22"/>
              </w:rPr>
              <w:t>Midpoint</w:t>
            </w:r>
          </w:p>
        </w:tc>
        <w:tc>
          <w:tcPr>
            <w:tcW w:w="889" w:type="dxa"/>
            <w:tcBorders>
              <w:top w:val="single" w:sz="4" w:space="0" w:color="auto"/>
              <w:left w:val="nil"/>
              <w:bottom w:val="single" w:sz="4" w:space="0" w:color="auto"/>
              <w:right w:val="single" w:sz="4" w:space="0" w:color="auto"/>
            </w:tcBorders>
            <w:shd w:val="clear" w:color="auto" w:fill="auto"/>
            <w:noWrap/>
            <w:vAlign w:val="center"/>
            <w:hideMark/>
          </w:tcPr>
          <w:p w14:paraId="316850DE" w14:textId="77777777" w:rsidR="00956828" w:rsidRPr="00956828" w:rsidRDefault="00956828" w:rsidP="00956828">
            <w:pPr>
              <w:jc w:val="center"/>
              <w:rPr>
                <w:sz w:val="22"/>
                <w:szCs w:val="22"/>
              </w:rPr>
            </w:pPr>
            <w:r w:rsidRPr="00956828">
              <w:rPr>
                <w:sz w:val="22"/>
                <w:szCs w:val="22"/>
              </w:rPr>
              <w:t>n/a</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09F32A98" w14:textId="77777777" w:rsidR="00956828" w:rsidRPr="00956828" w:rsidRDefault="00956828" w:rsidP="00956828">
            <w:pPr>
              <w:jc w:val="center"/>
              <w:rPr>
                <w:sz w:val="22"/>
                <w:szCs w:val="22"/>
              </w:rPr>
            </w:pPr>
            <w:r w:rsidRPr="00956828">
              <w:rPr>
                <w:sz w:val="22"/>
                <w:szCs w:val="22"/>
              </w:rPr>
              <w:t>151.2</w:t>
            </w:r>
          </w:p>
        </w:tc>
        <w:tc>
          <w:tcPr>
            <w:tcW w:w="895" w:type="dxa"/>
            <w:tcBorders>
              <w:top w:val="single" w:sz="4" w:space="0" w:color="auto"/>
              <w:left w:val="nil"/>
              <w:bottom w:val="single" w:sz="4" w:space="0" w:color="auto"/>
              <w:right w:val="single" w:sz="4" w:space="0" w:color="auto"/>
            </w:tcBorders>
            <w:shd w:val="clear" w:color="auto" w:fill="auto"/>
            <w:noWrap/>
            <w:vAlign w:val="center"/>
            <w:hideMark/>
          </w:tcPr>
          <w:p w14:paraId="50B5C9CE" w14:textId="77777777" w:rsidR="00956828" w:rsidRPr="00956828" w:rsidRDefault="00956828" w:rsidP="00956828">
            <w:pPr>
              <w:jc w:val="center"/>
              <w:rPr>
                <w:sz w:val="22"/>
                <w:szCs w:val="22"/>
              </w:rPr>
            </w:pPr>
            <w:r w:rsidRPr="00956828">
              <w:rPr>
                <w:sz w:val="22"/>
                <w:szCs w:val="22"/>
              </w:rPr>
              <w:t>235.2</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690BD3B4" w14:textId="77777777" w:rsidR="00956828" w:rsidRPr="00956828" w:rsidRDefault="00956828" w:rsidP="00956828">
            <w:pPr>
              <w:jc w:val="center"/>
              <w:rPr>
                <w:sz w:val="22"/>
                <w:szCs w:val="22"/>
              </w:rPr>
            </w:pPr>
            <w:r w:rsidRPr="00956828">
              <w:rPr>
                <w:sz w:val="22"/>
                <w:szCs w:val="22"/>
              </w:rPr>
              <w:t>75.8</w:t>
            </w:r>
          </w:p>
        </w:tc>
        <w:tc>
          <w:tcPr>
            <w:tcW w:w="1139" w:type="dxa"/>
            <w:tcBorders>
              <w:top w:val="single" w:sz="4" w:space="0" w:color="auto"/>
              <w:left w:val="nil"/>
              <w:bottom w:val="single" w:sz="4" w:space="0" w:color="auto"/>
              <w:right w:val="single" w:sz="4" w:space="0" w:color="auto"/>
            </w:tcBorders>
            <w:shd w:val="clear" w:color="auto" w:fill="auto"/>
            <w:noWrap/>
            <w:vAlign w:val="center"/>
            <w:hideMark/>
          </w:tcPr>
          <w:p w14:paraId="05C58180" w14:textId="77777777" w:rsidR="00956828" w:rsidRPr="00956828" w:rsidRDefault="00956828" w:rsidP="00956828">
            <w:pPr>
              <w:jc w:val="center"/>
              <w:rPr>
                <w:sz w:val="22"/>
                <w:szCs w:val="22"/>
              </w:rPr>
            </w:pPr>
            <w:r w:rsidRPr="00956828">
              <w:rPr>
                <w:sz w:val="22"/>
                <w:szCs w:val="22"/>
              </w:rPr>
              <w:t>30.3</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0505CE91" w14:textId="77777777" w:rsidR="00956828" w:rsidRPr="00956828" w:rsidRDefault="00956828" w:rsidP="00956828">
            <w:pPr>
              <w:jc w:val="center"/>
              <w:rPr>
                <w:sz w:val="22"/>
                <w:szCs w:val="22"/>
              </w:rPr>
            </w:pPr>
            <w:r w:rsidRPr="00956828">
              <w:rPr>
                <w:sz w:val="22"/>
                <w:szCs w:val="22"/>
              </w:rPr>
              <w:t>79.5</w:t>
            </w:r>
          </w:p>
        </w:tc>
        <w:tc>
          <w:tcPr>
            <w:tcW w:w="927" w:type="dxa"/>
            <w:tcBorders>
              <w:top w:val="single" w:sz="4" w:space="0" w:color="auto"/>
              <w:left w:val="nil"/>
              <w:bottom w:val="single" w:sz="4" w:space="0" w:color="auto"/>
              <w:right w:val="single" w:sz="4" w:space="0" w:color="auto"/>
            </w:tcBorders>
            <w:shd w:val="clear" w:color="auto" w:fill="auto"/>
            <w:noWrap/>
            <w:vAlign w:val="center"/>
            <w:hideMark/>
          </w:tcPr>
          <w:p w14:paraId="4AD23398" w14:textId="77777777" w:rsidR="00956828" w:rsidRPr="00956828" w:rsidRDefault="00956828" w:rsidP="00956828">
            <w:pPr>
              <w:jc w:val="center"/>
              <w:rPr>
                <w:sz w:val="22"/>
                <w:szCs w:val="22"/>
              </w:rPr>
            </w:pPr>
            <w:r w:rsidRPr="00956828">
              <w:rPr>
                <w:sz w:val="22"/>
                <w:szCs w:val="22"/>
              </w:rPr>
              <w:t>68.1</w:t>
            </w:r>
          </w:p>
        </w:tc>
        <w:tc>
          <w:tcPr>
            <w:tcW w:w="1162" w:type="dxa"/>
            <w:tcBorders>
              <w:top w:val="single" w:sz="4" w:space="0" w:color="auto"/>
              <w:left w:val="nil"/>
              <w:bottom w:val="single" w:sz="4" w:space="0" w:color="auto"/>
              <w:right w:val="single" w:sz="4" w:space="0" w:color="auto"/>
            </w:tcBorders>
            <w:shd w:val="clear" w:color="auto" w:fill="auto"/>
            <w:noWrap/>
            <w:vAlign w:val="center"/>
            <w:hideMark/>
          </w:tcPr>
          <w:p w14:paraId="7D121A6B" w14:textId="77777777" w:rsidR="00956828" w:rsidRPr="00956828" w:rsidRDefault="00956828" w:rsidP="00956828">
            <w:pPr>
              <w:jc w:val="center"/>
              <w:rPr>
                <w:sz w:val="22"/>
                <w:szCs w:val="22"/>
              </w:rPr>
            </w:pPr>
            <w:r w:rsidRPr="00956828">
              <w:rPr>
                <w:sz w:val="22"/>
                <w:szCs w:val="22"/>
              </w:rPr>
              <w:t>39.8</w:t>
            </w:r>
          </w:p>
        </w:tc>
        <w:tc>
          <w:tcPr>
            <w:tcW w:w="939" w:type="dxa"/>
            <w:tcBorders>
              <w:top w:val="single" w:sz="4" w:space="0" w:color="auto"/>
              <w:left w:val="nil"/>
              <w:bottom w:val="single" w:sz="4" w:space="0" w:color="auto"/>
              <w:right w:val="single" w:sz="4" w:space="0" w:color="auto"/>
            </w:tcBorders>
            <w:shd w:val="clear" w:color="auto" w:fill="auto"/>
            <w:noWrap/>
            <w:vAlign w:val="center"/>
            <w:hideMark/>
          </w:tcPr>
          <w:p w14:paraId="3A8C70A9" w14:textId="77777777" w:rsidR="00956828" w:rsidRPr="00956828" w:rsidRDefault="00956828" w:rsidP="00956828">
            <w:pPr>
              <w:jc w:val="center"/>
              <w:rPr>
                <w:sz w:val="22"/>
                <w:szCs w:val="22"/>
              </w:rPr>
            </w:pPr>
            <w:r w:rsidRPr="00956828">
              <w:rPr>
                <w:sz w:val="22"/>
                <w:szCs w:val="22"/>
              </w:rPr>
              <w:t>1.1</w:t>
            </w:r>
          </w:p>
        </w:tc>
        <w:tc>
          <w:tcPr>
            <w:tcW w:w="861" w:type="dxa"/>
            <w:tcBorders>
              <w:top w:val="single" w:sz="4" w:space="0" w:color="auto"/>
              <w:left w:val="nil"/>
              <w:bottom w:val="single" w:sz="4" w:space="0" w:color="auto"/>
              <w:right w:val="single" w:sz="4" w:space="0" w:color="auto"/>
            </w:tcBorders>
            <w:shd w:val="clear" w:color="auto" w:fill="auto"/>
            <w:noWrap/>
            <w:vAlign w:val="center"/>
            <w:hideMark/>
          </w:tcPr>
          <w:p w14:paraId="38CACB8D" w14:textId="77777777" w:rsidR="00956828" w:rsidRPr="00956828" w:rsidRDefault="00956828" w:rsidP="00956828">
            <w:pPr>
              <w:jc w:val="center"/>
              <w:rPr>
                <w:sz w:val="22"/>
                <w:szCs w:val="22"/>
              </w:rPr>
            </w:pPr>
            <w:r w:rsidRPr="00956828">
              <w:rPr>
                <w:sz w:val="22"/>
                <w:szCs w:val="22"/>
              </w:rPr>
              <w:t>62.7</w:t>
            </w:r>
          </w:p>
        </w:tc>
        <w:tc>
          <w:tcPr>
            <w:tcW w:w="844" w:type="dxa"/>
            <w:tcBorders>
              <w:top w:val="single" w:sz="4" w:space="0" w:color="auto"/>
              <w:left w:val="nil"/>
              <w:bottom w:val="single" w:sz="4" w:space="0" w:color="auto"/>
              <w:right w:val="single" w:sz="4" w:space="0" w:color="auto"/>
            </w:tcBorders>
            <w:shd w:val="clear" w:color="auto" w:fill="auto"/>
            <w:noWrap/>
            <w:vAlign w:val="center"/>
            <w:hideMark/>
          </w:tcPr>
          <w:p w14:paraId="56EFB6FD" w14:textId="77777777" w:rsidR="00956828" w:rsidRPr="00956828" w:rsidRDefault="00956828" w:rsidP="00956828">
            <w:pPr>
              <w:jc w:val="center"/>
              <w:rPr>
                <w:sz w:val="22"/>
                <w:szCs w:val="22"/>
              </w:rPr>
            </w:pPr>
            <w:r w:rsidRPr="00956828">
              <w:rPr>
                <w:sz w:val="22"/>
                <w:szCs w:val="22"/>
              </w:rPr>
              <w:t>46.0</w:t>
            </w:r>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454BEEC9" w14:textId="77777777" w:rsidR="00956828" w:rsidRPr="00956828" w:rsidRDefault="00956828" w:rsidP="00956828">
            <w:pPr>
              <w:jc w:val="center"/>
              <w:rPr>
                <w:sz w:val="22"/>
                <w:szCs w:val="22"/>
              </w:rPr>
            </w:pPr>
            <w:r w:rsidRPr="00956828">
              <w:rPr>
                <w:sz w:val="22"/>
                <w:szCs w:val="22"/>
              </w:rPr>
              <w:t>25.5</w:t>
            </w:r>
          </w:p>
        </w:tc>
      </w:tr>
      <w:tr w:rsidR="00956828" w14:paraId="750E7B9E" w14:textId="77777777" w:rsidTr="00956828">
        <w:trPr>
          <w:trHeight w:val="300"/>
        </w:trPr>
        <w:tc>
          <w:tcPr>
            <w:tcW w:w="1072" w:type="dxa"/>
            <w:tcBorders>
              <w:top w:val="nil"/>
              <w:left w:val="single" w:sz="4" w:space="0" w:color="auto"/>
              <w:bottom w:val="single" w:sz="4" w:space="0" w:color="auto"/>
              <w:right w:val="single" w:sz="4" w:space="0" w:color="auto"/>
            </w:tcBorders>
            <w:shd w:val="clear" w:color="auto" w:fill="auto"/>
            <w:noWrap/>
            <w:vAlign w:val="center"/>
            <w:hideMark/>
          </w:tcPr>
          <w:p w14:paraId="662F8599" w14:textId="77777777" w:rsidR="00956828" w:rsidRPr="00956828" w:rsidRDefault="00956828" w:rsidP="00956828">
            <w:pPr>
              <w:jc w:val="center"/>
              <w:rPr>
                <w:sz w:val="20"/>
                <w:szCs w:val="22"/>
              </w:rPr>
            </w:pPr>
            <w:r w:rsidRPr="00956828">
              <w:rPr>
                <w:sz w:val="20"/>
                <w:szCs w:val="22"/>
              </w:rPr>
              <w:t>Low</w:t>
            </w:r>
          </w:p>
        </w:tc>
        <w:tc>
          <w:tcPr>
            <w:tcW w:w="889" w:type="dxa"/>
            <w:tcBorders>
              <w:top w:val="nil"/>
              <w:left w:val="nil"/>
              <w:bottom w:val="single" w:sz="4" w:space="0" w:color="auto"/>
              <w:right w:val="single" w:sz="4" w:space="0" w:color="auto"/>
            </w:tcBorders>
            <w:shd w:val="clear" w:color="auto" w:fill="auto"/>
            <w:noWrap/>
            <w:vAlign w:val="center"/>
            <w:hideMark/>
          </w:tcPr>
          <w:p w14:paraId="482527A2" w14:textId="77777777" w:rsidR="00956828" w:rsidRPr="00956828" w:rsidRDefault="00956828" w:rsidP="00956828">
            <w:pPr>
              <w:jc w:val="center"/>
              <w:rPr>
                <w:sz w:val="22"/>
                <w:szCs w:val="22"/>
              </w:rPr>
            </w:pPr>
            <w:r w:rsidRPr="00956828">
              <w:rPr>
                <w:sz w:val="22"/>
                <w:szCs w:val="22"/>
              </w:rPr>
              <w:t>5,359</w:t>
            </w:r>
          </w:p>
        </w:tc>
        <w:tc>
          <w:tcPr>
            <w:tcW w:w="1189" w:type="dxa"/>
            <w:tcBorders>
              <w:top w:val="nil"/>
              <w:left w:val="nil"/>
              <w:bottom w:val="single" w:sz="4" w:space="0" w:color="auto"/>
              <w:right w:val="single" w:sz="4" w:space="0" w:color="auto"/>
            </w:tcBorders>
            <w:shd w:val="clear" w:color="auto" w:fill="auto"/>
            <w:noWrap/>
            <w:vAlign w:val="center"/>
            <w:hideMark/>
          </w:tcPr>
          <w:p w14:paraId="546E3EA7" w14:textId="77777777" w:rsidR="00956828" w:rsidRPr="00956828" w:rsidRDefault="00956828" w:rsidP="00956828">
            <w:pPr>
              <w:jc w:val="center"/>
              <w:rPr>
                <w:sz w:val="22"/>
                <w:szCs w:val="22"/>
              </w:rPr>
            </w:pPr>
            <w:r w:rsidRPr="00956828">
              <w:rPr>
                <w:sz w:val="22"/>
                <w:szCs w:val="22"/>
              </w:rPr>
              <w:t>149.2</w:t>
            </w:r>
          </w:p>
        </w:tc>
        <w:tc>
          <w:tcPr>
            <w:tcW w:w="895" w:type="dxa"/>
            <w:tcBorders>
              <w:top w:val="nil"/>
              <w:left w:val="nil"/>
              <w:bottom w:val="single" w:sz="4" w:space="0" w:color="auto"/>
              <w:right w:val="single" w:sz="4" w:space="0" w:color="auto"/>
            </w:tcBorders>
            <w:shd w:val="clear" w:color="auto" w:fill="auto"/>
            <w:noWrap/>
            <w:vAlign w:val="center"/>
            <w:hideMark/>
          </w:tcPr>
          <w:p w14:paraId="24666D7A" w14:textId="77777777" w:rsidR="00956828" w:rsidRPr="00956828" w:rsidRDefault="00956828" w:rsidP="00956828">
            <w:pPr>
              <w:jc w:val="center"/>
              <w:rPr>
                <w:sz w:val="22"/>
                <w:szCs w:val="22"/>
              </w:rPr>
            </w:pPr>
            <w:r w:rsidRPr="00956828">
              <w:rPr>
                <w:sz w:val="22"/>
                <w:szCs w:val="22"/>
              </w:rPr>
              <w:t>235.0</w:t>
            </w:r>
          </w:p>
        </w:tc>
        <w:tc>
          <w:tcPr>
            <w:tcW w:w="861" w:type="dxa"/>
            <w:tcBorders>
              <w:top w:val="nil"/>
              <w:left w:val="nil"/>
              <w:bottom w:val="single" w:sz="4" w:space="0" w:color="auto"/>
              <w:right w:val="single" w:sz="4" w:space="0" w:color="auto"/>
            </w:tcBorders>
            <w:shd w:val="clear" w:color="auto" w:fill="auto"/>
            <w:noWrap/>
            <w:vAlign w:val="center"/>
            <w:hideMark/>
          </w:tcPr>
          <w:p w14:paraId="0882AEE0" w14:textId="77777777" w:rsidR="00956828" w:rsidRPr="00956828" w:rsidRDefault="00956828" w:rsidP="00956828">
            <w:pPr>
              <w:jc w:val="center"/>
              <w:rPr>
                <w:sz w:val="22"/>
                <w:szCs w:val="22"/>
              </w:rPr>
            </w:pPr>
            <w:r w:rsidRPr="00956828">
              <w:rPr>
                <w:sz w:val="22"/>
                <w:szCs w:val="22"/>
              </w:rPr>
              <w:t>74.0</w:t>
            </w:r>
          </w:p>
        </w:tc>
        <w:tc>
          <w:tcPr>
            <w:tcW w:w="1139" w:type="dxa"/>
            <w:tcBorders>
              <w:top w:val="nil"/>
              <w:left w:val="nil"/>
              <w:bottom w:val="single" w:sz="4" w:space="0" w:color="auto"/>
              <w:right w:val="single" w:sz="4" w:space="0" w:color="auto"/>
            </w:tcBorders>
            <w:shd w:val="clear" w:color="auto" w:fill="auto"/>
            <w:noWrap/>
            <w:vAlign w:val="center"/>
            <w:hideMark/>
          </w:tcPr>
          <w:p w14:paraId="187B7AC7" w14:textId="77777777" w:rsidR="00956828" w:rsidRPr="00956828" w:rsidRDefault="00956828" w:rsidP="00956828">
            <w:pPr>
              <w:jc w:val="center"/>
              <w:rPr>
                <w:sz w:val="22"/>
                <w:szCs w:val="22"/>
              </w:rPr>
            </w:pPr>
            <w:r w:rsidRPr="00956828">
              <w:rPr>
                <w:sz w:val="22"/>
                <w:szCs w:val="22"/>
              </w:rPr>
              <w:t>29.6</w:t>
            </w:r>
          </w:p>
        </w:tc>
        <w:tc>
          <w:tcPr>
            <w:tcW w:w="861" w:type="dxa"/>
            <w:tcBorders>
              <w:top w:val="nil"/>
              <w:left w:val="nil"/>
              <w:bottom w:val="single" w:sz="4" w:space="0" w:color="auto"/>
              <w:right w:val="single" w:sz="4" w:space="0" w:color="auto"/>
            </w:tcBorders>
            <w:shd w:val="clear" w:color="auto" w:fill="auto"/>
            <w:noWrap/>
            <w:vAlign w:val="center"/>
            <w:hideMark/>
          </w:tcPr>
          <w:p w14:paraId="5421EEFF" w14:textId="77777777" w:rsidR="00956828" w:rsidRPr="00956828" w:rsidRDefault="00956828" w:rsidP="00956828">
            <w:pPr>
              <w:jc w:val="center"/>
              <w:rPr>
                <w:sz w:val="22"/>
                <w:szCs w:val="22"/>
              </w:rPr>
            </w:pPr>
            <w:r w:rsidRPr="00956828">
              <w:rPr>
                <w:sz w:val="22"/>
                <w:szCs w:val="22"/>
              </w:rPr>
              <w:t>79.1</w:t>
            </w:r>
          </w:p>
        </w:tc>
        <w:tc>
          <w:tcPr>
            <w:tcW w:w="927" w:type="dxa"/>
            <w:tcBorders>
              <w:top w:val="nil"/>
              <w:left w:val="nil"/>
              <w:bottom w:val="single" w:sz="4" w:space="0" w:color="auto"/>
              <w:right w:val="single" w:sz="4" w:space="0" w:color="auto"/>
            </w:tcBorders>
            <w:shd w:val="clear" w:color="auto" w:fill="auto"/>
            <w:noWrap/>
            <w:vAlign w:val="center"/>
            <w:hideMark/>
          </w:tcPr>
          <w:p w14:paraId="34DA8A26" w14:textId="77777777" w:rsidR="00956828" w:rsidRPr="00956828" w:rsidRDefault="00956828" w:rsidP="00956828">
            <w:pPr>
              <w:jc w:val="center"/>
              <w:rPr>
                <w:sz w:val="22"/>
                <w:szCs w:val="22"/>
              </w:rPr>
            </w:pPr>
            <w:r w:rsidRPr="00956828">
              <w:rPr>
                <w:sz w:val="22"/>
                <w:szCs w:val="22"/>
              </w:rPr>
              <w:t>67.9</w:t>
            </w:r>
          </w:p>
        </w:tc>
        <w:tc>
          <w:tcPr>
            <w:tcW w:w="1162" w:type="dxa"/>
            <w:tcBorders>
              <w:top w:val="nil"/>
              <w:left w:val="nil"/>
              <w:bottom w:val="single" w:sz="4" w:space="0" w:color="auto"/>
              <w:right w:val="single" w:sz="4" w:space="0" w:color="auto"/>
            </w:tcBorders>
            <w:shd w:val="clear" w:color="auto" w:fill="auto"/>
            <w:noWrap/>
            <w:vAlign w:val="center"/>
            <w:hideMark/>
          </w:tcPr>
          <w:p w14:paraId="3EF2A1A8" w14:textId="77777777" w:rsidR="00956828" w:rsidRPr="00956828" w:rsidRDefault="00956828" w:rsidP="00956828">
            <w:pPr>
              <w:jc w:val="center"/>
              <w:rPr>
                <w:sz w:val="22"/>
                <w:szCs w:val="22"/>
              </w:rPr>
            </w:pPr>
            <w:r w:rsidRPr="00956828">
              <w:rPr>
                <w:sz w:val="22"/>
                <w:szCs w:val="22"/>
              </w:rPr>
              <w:t>39.4</w:t>
            </w:r>
          </w:p>
        </w:tc>
        <w:tc>
          <w:tcPr>
            <w:tcW w:w="939" w:type="dxa"/>
            <w:tcBorders>
              <w:top w:val="nil"/>
              <w:left w:val="nil"/>
              <w:bottom w:val="single" w:sz="4" w:space="0" w:color="auto"/>
              <w:right w:val="single" w:sz="4" w:space="0" w:color="auto"/>
            </w:tcBorders>
            <w:shd w:val="clear" w:color="auto" w:fill="auto"/>
            <w:noWrap/>
            <w:vAlign w:val="center"/>
            <w:hideMark/>
          </w:tcPr>
          <w:p w14:paraId="7D30794D" w14:textId="77777777" w:rsidR="00956828" w:rsidRPr="00956828" w:rsidRDefault="00956828" w:rsidP="00956828">
            <w:pPr>
              <w:jc w:val="center"/>
              <w:rPr>
                <w:sz w:val="22"/>
                <w:szCs w:val="22"/>
              </w:rPr>
            </w:pPr>
            <w:r w:rsidRPr="00956828">
              <w:rPr>
                <w:sz w:val="22"/>
                <w:szCs w:val="22"/>
              </w:rPr>
              <w:t>1.10</w:t>
            </w:r>
          </w:p>
        </w:tc>
        <w:tc>
          <w:tcPr>
            <w:tcW w:w="861" w:type="dxa"/>
            <w:tcBorders>
              <w:top w:val="nil"/>
              <w:left w:val="nil"/>
              <w:bottom w:val="single" w:sz="4" w:space="0" w:color="auto"/>
              <w:right w:val="single" w:sz="4" w:space="0" w:color="auto"/>
            </w:tcBorders>
            <w:shd w:val="clear" w:color="auto" w:fill="auto"/>
            <w:noWrap/>
            <w:vAlign w:val="center"/>
            <w:hideMark/>
          </w:tcPr>
          <w:p w14:paraId="47AA85EB" w14:textId="77777777" w:rsidR="00956828" w:rsidRPr="00956828" w:rsidRDefault="00956828" w:rsidP="00956828">
            <w:pPr>
              <w:jc w:val="center"/>
              <w:rPr>
                <w:sz w:val="22"/>
                <w:szCs w:val="22"/>
              </w:rPr>
            </w:pPr>
            <w:r w:rsidRPr="00956828">
              <w:rPr>
                <w:sz w:val="22"/>
                <w:szCs w:val="22"/>
              </w:rPr>
              <w:t>61.2</w:t>
            </w:r>
          </w:p>
        </w:tc>
        <w:tc>
          <w:tcPr>
            <w:tcW w:w="844" w:type="dxa"/>
            <w:tcBorders>
              <w:top w:val="nil"/>
              <w:left w:val="nil"/>
              <w:bottom w:val="single" w:sz="4" w:space="0" w:color="auto"/>
              <w:right w:val="single" w:sz="4" w:space="0" w:color="auto"/>
            </w:tcBorders>
            <w:shd w:val="clear" w:color="auto" w:fill="auto"/>
            <w:noWrap/>
            <w:vAlign w:val="center"/>
            <w:hideMark/>
          </w:tcPr>
          <w:p w14:paraId="73E06774" w14:textId="77777777" w:rsidR="00956828" w:rsidRPr="00956828" w:rsidRDefault="00956828" w:rsidP="00956828">
            <w:pPr>
              <w:jc w:val="center"/>
              <w:rPr>
                <w:sz w:val="22"/>
                <w:szCs w:val="22"/>
              </w:rPr>
            </w:pPr>
            <w:r w:rsidRPr="00956828">
              <w:rPr>
                <w:sz w:val="22"/>
                <w:szCs w:val="22"/>
              </w:rPr>
              <w:t>45.0</w:t>
            </w:r>
          </w:p>
        </w:tc>
        <w:tc>
          <w:tcPr>
            <w:tcW w:w="956" w:type="dxa"/>
            <w:tcBorders>
              <w:top w:val="nil"/>
              <w:left w:val="nil"/>
              <w:bottom w:val="single" w:sz="4" w:space="0" w:color="auto"/>
              <w:right w:val="single" w:sz="4" w:space="0" w:color="auto"/>
            </w:tcBorders>
            <w:shd w:val="clear" w:color="auto" w:fill="auto"/>
            <w:noWrap/>
            <w:vAlign w:val="center"/>
            <w:hideMark/>
          </w:tcPr>
          <w:p w14:paraId="02EDBA3E" w14:textId="77777777" w:rsidR="00956828" w:rsidRPr="00956828" w:rsidRDefault="00956828" w:rsidP="00956828">
            <w:pPr>
              <w:jc w:val="center"/>
              <w:rPr>
                <w:sz w:val="22"/>
                <w:szCs w:val="22"/>
              </w:rPr>
            </w:pPr>
            <w:r w:rsidRPr="00956828">
              <w:rPr>
                <w:sz w:val="22"/>
                <w:szCs w:val="22"/>
              </w:rPr>
              <w:t>25.0</w:t>
            </w:r>
          </w:p>
        </w:tc>
      </w:tr>
    </w:tbl>
    <w:p w14:paraId="2EEBB560" w14:textId="77777777" w:rsidR="00D808A9" w:rsidRDefault="00D808A9" w:rsidP="00D808A9">
      <w:pPr>
        <w:tabs>
          <w:tab w:val="left" w:pos="3011"/>
        </w:tabs>
      </w:pPr>
    </w:p>
    <w:p w14:paraId="2399EEA8" w14:textId="77777777" w:rsidR="00D808A9" w:rsidRPr="00C45C10" w:rsidRDefault="00D808A9" w:rsidP="00D808A9">
      <w:pPr>
        <w:sectPr w:rsidR="00D808A9" w:rsidRPr="00C45C10" w:rsidSect="002779D8">
          <w:headerReference w:type="default" r:id="rId104"/>
          <w:footerReference w:type="default" r:id="rId105"/>
          <w:pgSz w:w="15840" w:h="12240" w:orient="landscape" w:code="1"/>
          <w:pgMar w:top="1440" w:right="1440" w:bottom="1152" w:left="1440" w:header="720" w:footer="1152" w:gutter="0"/>
          <w:cols w:space="720"/>
          <w:docGrid w:linePitch="360"/>
        </w:sectPr>
      </w:pPr>
    </w:p>
    <w:p w14:paraId="63656125" w14:textId="476475C0" w:rsidR="00D808A9" w:rsidRDefault="00D808A9" w:rsidP="00D808A9">
      <w:pPr>
        <w:pStyle w:val="TableCaption"/>
      </w:pPr>
      <w:bookmarkStart w:id="408" w:name="_Ref21958628"/>
      <w:bookmarkStart w:id="409" w:name="_Toc62193226"/>
      <w:r>
        <w:lastRenderedPageBreak/>
        <w:t xml:space="preserve">Table </w:t>
      </w:r>
      <w:r w:rsidR="00FA331A">
        <w:fldChar w:fldCharType="begin"/>
      </w:r>
      <w:r w:rsidR="00FA331A">
        <w:instrText xml:space="preserve"> SEQ </w:instrText>
      </w:r>
      <w:r w:rsidR="00FA331A">
        <w:instrText xml:space="preserve">Table \* ARABIC </w:instrText>
      </w:r>
      <w:r w:rsidR="00FA331A">
        <w:fldChar w:fldCharType="separate"/>
      </w:r>
      <w:r w:rsidR="00CD5750">
        <w:rPr>
          <w:noProof/>
        </w:rPr>
        <w:t>45</w:t>
      </w:r>
      <w:r w:rsidR="00FA331A">
        <w:rPr>
          <w:noProof/>
        </w:rPr>
        <w:fldChar w:fldCharType="end"/>
      </w:r>
      <w:bookmarkEnd w:id="408"/>
      <w:r>
        <w:t xml:space="preserve">. Recommended MASH Large </w:t>
      </w:r>
      <w:r w:rsidR="00456702">
        <w:t>Passenger</w:t>
      </w:r>
      <w:r>
        <w:t xml:space="preserve"> Vehicle Properties</w:t>
      </w:r>
      <w:bookmarkEnd w:id="409"/>
    </w:p>
    <w:tbl>
      <w:tblPr>
        <w:tblW w:w="8005" w:type="dxa"/>
        <w:jc w:val="center"/>
        <w:tblLook w:val="04A0" w:firstRow="1" w:lastRow="0" w:firstColumn="1" w:lastColumn="0" w:noHBand="0" w:noVBand="1"/>
      </w:tblPr>
      <w:tblGrid>
        <w:gridCol w:w="2835"/>
        <w:gridCol w:w="1930"/>
        <w:gridCol w:w="2070"/>
        <w:gridCol w:w="1170"/>
      </w:tblGrid>
      <w:tr w:rsidR="0046405E" w14:paraId="455CB7F0" w14:textId="77777777" w:rsidTr="00627C7A">
        <w:trPr>
          <w:trHeight w:val="855"/>
          <w:jc w:val="center"/>
        </w:trPr>
        <w:tc>
          <w:tcPr>
            <w:tcW w:w="2835" w:type="dxa"/>
            <w:tcBorders>
              <w:top w:val="single" w:sz="4" w:space="0" w:color="auto"/>
              <w:left w:val="single" w:sz="4" w:space="0" w:color="auto"/>
              <w:bottom w:val="nil"/>
              <w:right w:val="single" w:sz="4" w:space="0" w:color="auto"/>
            </w:tcBorders>
            <w:shd w:val="clear" w:color="auto" w:fill="auto"/>
            <w:noWrap/>
            <w:vAlign w:val="center"/>
            <w:hideMark/>
          </w:tcPr>
          <w:p w14:paraId="11BF2772" w14:textId="77777777" w:rsidR="0046405E" w:rsidRPr="00627C7A" w:rsidRDefault="0046405E" w:rsidP="0046405E">
            <w:pPr>
              <w:jc w:val="center"/>
              <w:rPr>
                <w:b/>
                <w:bCs/>
                <w:color w:val="000000"/>
                <w:szCs w:val="22"/>
              </w:rPr>
            </w:pPr>
            <w:r w:rsidRPr="00627C7A">
              <w:rPr>
                <w:b/>
                <w:bCs/>
                <w:color w:val="000000"/>
                <w:szCs w:val="22"/>
              </w:rPr>
              <w:t>Property</w:t>
            </w:r>
          </w:p>
        </w:tc>
        <w:tc>
          <w:tcPr>
            <w:tcW w:w="1930" w:type="dxa"/>
            <w:tcBorders>
              <w:top w:val="single" w:sz="4" w:space="0" w:color="auto"/>
              <w:left w:val="nil"/>
              <w:bottom w:val="nil"/>
              <w:right w:val="single" w:sz="4" w:space="0" w:color="auto"/>
            </w:tcBorders>
            <w:shd w:val="clear" w:color="auto" w:fill="auto"/>
            <w:vAlign w:val="center"/>
            <w:hideMark/>
          </w:tcPr>
          <w:p w14:paraId="6D58FD2E" w14:textId="77777777" w:rsidR="0046405E" w:rsidRPr="00627C7A" w:rsidRDefault="0046405E" w:rsidP="0046405E">
            <w:pPr>
              <w:jc w:val="center"/>
              <w:rPr>
                <w:b/>
                <w:bCs/>
                <w:color w:val="000000"/>
                <w:szCs w:val="22"/>
              </w:rPr>
            </w:pPr>
            <w:r w:rsidRPr="00627C7A">
              <w:rPr>
                <w:b/>
                <w:bCs/>
                <w:color w:val="000000"/>
                <w:szCs w:val="22"/>
              </w:rPr>
              <w:t>Current MASH (2270P)</w:t>
            </w:r>
          </w:p>
        </w:tc>
        <w:tc>
          <w:tcPr>
            <w:tcW w:w="2070" w:type="dxa"/>
            <w:tcBorders>
              <w:top w:val="single" w:sz="4" w:space="0" w:color="auto"/>
              <w:left w:val="nil"/>
              <w:bottom w:val="nil"/>
              <w:right w:val="single" w:sz="4" w:space="0" w:color="auto"/>
            </w:tcBorders>
            <w:shd w:val="clear" w:color="auto" w:fill="auto"/>
            <w:vAlign w:val="center"/>
            <w:hideMark/>
          </w:tcPr>
          <w:p w14:paraId="09F5B378" w14:textId="77777777" w:rsidR="0046405E" w:rsidRPr="00627C7A" w:rsidRDefault="0046405E" w:rsidP="0046405E">
            <w:pPr>
              <w:jc w:val="center"/>
              <w:rPr>
                <w:b/>
                <w:bCs/>
                <w:color w:val="000000"/>
                <w:szCs w:val="22"/>
              </w:rPr>
            </w:pPr>
            <w:r w:rsidRPr="00627C7A">
              <w:rPr>
                <w:b/>
                <w:bCs/>
                <w:color w:val="000000"/>
                <w:szCs w:val="22"/>
              </w:rPr>
              <w:t>Proposed MASH</w:t>
            </w:r>
          </w:p>
        </w:tc>
        <w:tc>
          <w:tcPr>
            <w:tcW w:w="1170" w:type="dxa"/>
            <w:tcBorders>
              <w:top w:val="single" w:sz="4" w:space="0" w:color="auto"/>
              <w:left w:val="nil"/>
              <w:bottom w:val="nil"/>
              <w:right w:val="single" w:sz="4" w:space="0" w:color="auto"/>
            </w:tcBorders>
            <w:shd w:val="clear" w:color="auto" w:fill="auto"/>
            <w:noWrap/>
            <w:vAlign w:val="center"/>
            <w:hideMark/>
          </w:tcPr>
          <w:p w14:paraId="31F2A97C" w14:textId="77777777" w:rsidR="0046405E" w:rsidRPr="00627C7A" w:rsidRDefault="0046405E" w:rsidP="0046405E">
            <w:pPr>
              <w:jc w:val="center"/>
              <w:rPr>
                <w:b/>
                <w:bCs/>
                <w:color w:val="000000"/>
                <w:szCs w:val="22"/>
              </w:rPr>
            </w:pPr>
            <w:r w:rsidRPr="00627C7A">
              <w:rPr>
                <w:b/>
                <w:bCs/>
                <w:color w:val="000000"/>
                <w:szCs w:val="22"/>
              </w:rPr>
              <w:t>Change</w:t>
            </w:r>
          </w:p>
        </w:tc>
      </w:tr>
      <w:tr w:rsidR="0046405E" w14:paraId="2CEA37E3" w14:textId="77777777" w:rsidTr="00627C7A">
        <w:trPr>
          <w:trHeight w:val="300"/>
          <w:jc w:val="center"/>
        </w:trPr>
        <w:tc>
          <w:tcPr>
            <w:tcW w:w="80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094D61" w14:textId="77777777" w:rsidR="0046405E" w:rsidRPr="00627C7A" w:rsidRDefault="0046405E" w:rsidP="0046405E">
            <w:pPr>
              <w:jc w:val="center"/>
              <w:rPr>
                <w:b/>
                <w:bCs/>
                <w:color w:val="000000"/>
                <w:szCs w:val="22"/>
              </w:rPr>
            </w:pPr>
            <w:r w:rsidRPr="00627C7A">
              <w:rPr>
                <w:b/>
                <w:bCs/>
                <w:color w:val="000000"/>
                <w:szCs w:val="22"/>
              </w:rPr>
              <w:t>Weight, lb</w:t>
            </w:r>
          </w:p>
        </w:tc>
      </w:tr>
      <w:tr w:rsidR="0046405E" w14:paraId="1E99A7B6"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306EDB67" w14:textId="77777777" w:rsidR="0046405E" w:rsidRPr="00627C7A" w:rsidRDefault="0046405E" w:rsidP="0046405E">
            <w:pPr>
              <w:jc w:val="center"/>
              <w:rPr>
                <w:color w:val="000000"/>
                <w:szCs w:val="22"/>
              </w:rPr>
            </w:pPr>
            <w:r w:rsidRPr="00627C7A">
              <w:rPr>
                <w:color w:val="000000"/>
                <w:szCs w:val="22"/>
              </w:rPr>
              <w:t>Test Inertial</w:t>
            </w:r>
          </w:p>
        </w:tc>
        <w:tc>
          <w:tcPr>
            <w:tcW w:w="1930" w:type="dxa"/>
            <w:tcBorders>
              <w:top w:val="nil"/>
              <w:left w:val="nil"/>
              <w:bottom w:val="nil"/>
              <w:right w:val="single" w:sz="4" w:space="0" w:color="auto"/>
            </w:tcBorders>
            <w:shd w:val="clear" w:color="000000" w:fill="FFFFFF"/>
            <w:noWrap/>
            <w:vAlign w:val="center"/>
            <w:hideMark/>
          </w:tcPr>
          <w:p w14:paraId="27E3D363" w14:textId="77777777" w:rsidR="0046405E" w:rsidRPr="00627C7A" w:rsidRDefault="0046405E" w:rsidP="0046405E">
            <w:pPr>
              <w:jc w:val="center"/>
              <w:rPr>
                <w:color w:val="000000"/>
                <w:szCs w:val="22"/>
              </w:rPr>
            </w:pPr>
            <w:r w:rsidRPr="00627C7A">
              <w:rPr>
                <w:color w:val="000000"/>
                <w:szCs w:val="22"/>
              </w:rPr>
              <w:t>5,000 ± 110</w:t>
            </w:r>
          </w:p>
        </w:tc>
        <w:tc>
          <w:tcPr>
            <w:tcW w:w="2070" w:type="dxa"/>
            <w:tcBorders>
              <w:top w:val="nil"/>
              <w:left w:val="nil"/>
              <w:bottom w:val="nil"/>
              <w:right w:val="single" w:sz="4" w:space="0" w:color="auto"/>
            </w:tcBorders>
            <w:shd w:val="clear" w:color="000000" w:fill="FFFFFF"/>
            <w:noWrap/>
            <w:vAlign w:val="center"/>
            <w:hideMark/>
          </w:tcPr>
          <w:p w14:paraId="6A31560D" w14:textId="17BE7BEB" w:rsidR="0046405E" w:rsidRPr="00627C7A" w:rsidRDefault="0046405E" w:rsidP="00132E1D">
            <w:pPr>
              <w:jc w:val="center"/>
              <w:rPr>
                <w:color w:val="000000"/>
                <w:szCs w:val="22"/>
              </w:rPr>
            </w:pPr>
            <w:r w:rsidRPr="00627C7A">
              <w:rPr>
                <w:color w:val="000000"/>
                <w:szCs w:val="22"/>
              </w:rPr>
              <w:t>5,</w:t>
            </w:r>
            <w:r w:rsidR="00132E1D" w:rsidRPr="00627C7A">
              <w:rPr>
                <w:color w:val="000000"/>
                <w:szCs w:val="22"/>
              </w:rPr>
              <w:t>400</w:t>
            </w:r>
            <w:r w:rsidRPr="00627C7A">
              <w:rPr>
                <w:color w:val="000000"/>
                <w:szCs w:val="22"/>
              </w:rPr>
              <w:t xml:space="preserve"> ± 1</w:t>
            </w:r>
            <w:r w:rsidR="00132E1D" w:rsidRPr="00627C7A">
              <w:rPr>
                <w:color w:val="000000"/>
                <w:szCs w:val="22"/>
              </w:rPr>
              <w:t>20</w:t>
            </w:r>
          </w:p>
        </w:tc>
        <w:tc>
          <w:tcPr>
            <w:tcW w:w="1170" w:type="dxa"/>
            <w:tcBorders>
              <w:top w:val="nil"/>
              <w:left w:val="nil"/>
              <w:bottom w:val="nil"/>
              <w:right w:val="single" w:sz="4" w:space="0" w:color="auto"/>
            </w:tcBorders>
            <w:shd w:val="clear" w:color="000000" w:fill="FFFFFF"/>
            <w:noWrap/>
            <w:vAlign w:val="center"/>
            <w:hideMark/>
          </w:tcPr>
          <w:p w14:paraId="01BF2FCE" w14:textId="66D619A8" w:rsidR="0046405E" w:rsidRPr="00627C7A" w:rsidRDefault="0046405E" w:rsidP="00132E1D">
            <w:pPr>
              <w:jc w:val="center"/>
              <w:rPr>
                <w:color w:val="000000"/>
                <w:szCs w:val="22"/>
              </w:rPr>
            </w:pPr>
            <w:r w:rsidRPr="00627C7A">
              <w:rPr>
                <w:color w:val="000000"/>
                <w:szCs w:val="22"/>
              </w:rPr>
              <w:t>+</w:t>
            </w:r>
            <w:r w:rsidR="00132E1D" w:rsidRPr="00627C7A">
              <w:rPr>
                <w:color w:val="000000"/>
                <w:szCs w:val="22"/>
              </w:rPr>
              <w:t>40</w:t>
            </w:r>
            <w:r w:rsidRPr="00627C7A">
              <w:rPr>
                <w:color w:val="000000"/>
                <w:szCs w:val="22"/>
              </w:rPr>
              <w:t>0</w:t>
            </w:r>
          </w:p>
        </w:tc>
      </w:tr>
      <w:tr w:rsidR="0046405E" w14:paraId="34B02B32"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07C3BB9A" w14:textId="77777777" w:rsidR="0046405E" w:rsidRPr="00627C7A" w:rsidRDefault="0046405E" w:rsidP="0046405E">
            <w:pPr>
              <w:jc w:val="center"/>
              <w:rPr>
                <w:color w:val="000000"/>
                <w:szCs w:val="22"/>
              </w:rPr>
            </w:pPr>
            <w:r w:rsidRPr="00627C7A">
              <w:rPr>
                <w:color w:val="000000"/>
                <w:szCs w:val="22"/>
              </w:rPr>
              <w:t>Dummy</w:t>
            </w:r>
          </w:p>
        </w:tc>
        <w:tc>
          <w:tcPr>
            <w:tcW w:w="1930" w:type="dxa"/>
            <w:tcBorders>
              <w:top w:val="nil"/>
              <w:left w:val="nil"/>
              <w:bottom w:val="nil"/>
              <w:right w:val="single" w:sz="4" w:space="0" w:color="auto"/>
            </w:tcBorders>
            <w:shd w:val="clear" w:color="000000" w:fill="FFFFFF"/>
            <w:noWrap/>
            <w:vAlign w:val="center"/>
            <w:hideMark/>
          </w:tcPr>
          <w:p w14:paraId="7B00BC30" w14:textId="2FDAD30F" w:rsidR="0046405E" w:rsidRPr="00627C7A" w:rsidRDefault="0046405E" w:rsidP="0046405E">
            <w:pPr>
              <w:jc w:val="center"/>
              <w:rPr>
                <w:color w:val="000000"/>
                <w:szCs w:val="22"/>
                <w:vertAlign w:val="superscript"/>
              </w:rPr>
            </w:pPr>
            <w:r w:rsidRPr="00627C7A">
              <w:rPr>
                <w:color w:val="000000"/>
                <w:szCs w:val="22"/>
              </w:rPr>
              <w:t>optional</w:t>
            </w:r>
            <w:r w:rsidR="00627C7A">
              <w:rPr>
                <w:color w:val="000000"/>
                <w:szCs w:val="22"/>
                <w:vertAlign w:val="superscript"/>
              </w:rPr>
              <w:t>a</w:t>
            </w:r>
          </w:p>
        </w:tc>
        <w:tc>
          <w:tcPr>
            <w:tcW w:w="2070" w:type="dxa"/>
            <w:tcBorders>
              <w:top w:val="nil"/>
              <w:left w:val="nil"/>
              <w:bottom w:val="nil"/>
              <w:right w:val="single" w:sz="4" w:space="0" w:color="auto"/>
            </w:tcBorders>
            <w:shd w:val="clear" w:color="000000" w:fill="FFFFFF"/>
            <w:noWrap/>
            <w:vAlign w:val="center"/>
            <w:hideMark/>
          </w:tcPr>
          <w:p w14:paraId="664074F2" w14:textId="6E458DED" w:rsidR="0046405E" w:rsidRPr="00627C7A" w:rsidRDefault="00132E1D" w:rsidP="0046405E">
            <w:pPr>
              <w:jc w:val="center"/>
              <w:rPr>
                <w:color w:val="000000"/>
                <w:szCs w:val="22"/>
                <w:vertAlign w:val="superscript"/>
              </w:rPr>
            </w:pPr>
            <w:r w:rsidRPr="00627C7A">
              <w:rPr>
                <w:color w:val="000000"/>
                <w:szCs w:val="22"/>
              </w:rPr>
              <w:t>optional</w:t>
            </w:r>
            <w:r w:rsidR="00627C7A" w:rsidRPr="00627C7A">
              <w:rPr>
                <w:color w:val="000000"/>
                <w:szCs w:val="22"/>
                <w:vertAlign w:val="superscript"/>
              </w:rPr>
              <w:t>a</w:t>
            </w:r>
          </w:p>
        </w:tc>
        <w:tc>
          <w:tcPr>
            <w:tcW w:w="1170" w:type="dxa"/>
            <w:tcBorders>
              <w:top w:val="nil"/>
              <w:left w:val="nil"/>
              <w:bottom w:val="nil"/>
              <w:right w:val="single" w:sz="4" w:space="0" w:color="auto"/>
            </w:tcBorders>
            <w:shd w:val="clear" w:color="000000" w:fill="FFFFFF"/>
            <w:noWrap/>
            <w:vAlign w:val="center"/>
            <w:hideMark/>
          </w:tcPr>
          <w:p w14:paraId="51D35D53" w14:textId="3E8735EA" w:rsidR="0046405E" w:rsidRPr="00627C7A" w:rsidRDefault="00132E1D" w:rsidP="0046405E">
            <w:pPr>
              <w:jc w:val="center"/>
              <w:rPr>
                <w:color w:val="000000"/>
                <w:szCs w:val="22"/>
              </w:rPr>
            </w:pPr>
            <w:r w:rsidRPr="00627C7A">
              <w:rPr>
                <w:color w:val="000000"/>
                <w:szCs w:val="22"/>
              </w:rPr>
              <w:t>0</w:t>
            </w:r>
          </w:p>
        </w:tc>
      </w:tr>
      <w:tr w:rsidR="0046405E" w14:paraId="31FD5CCE"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6575E22C" w14:textId="77777777" w:rsidR="0046405E" w:rsidRPr="00627C7A" w:rsidRDefault="0046405E" w:rsidP="0046405E">
            <w:pPr>
              <w:jc w:val="center"/>
              <w:rPr>
                <w:color w:val="000000"/>
                <w:szCs w:val="22"/>
              </w:rPr>
            </w:pPr>
            <w:r w:rsidRPr="00627C7A">
              <w:rPr>
                <w:color w:val="000000"/>
                <w:szCs w:val="22"/>
              </w:rPr>
              <w:t>Max. Ballast</w:t>
            </w:r>
          </w:p>
        </w:tc>
        <w:tc>
          <w:tcPr>
            <w:tcW w:w="1930" w:type="dxa"/>
            <w:tcBorders>
              <w:top w:val="nil"/>
              <w:left w:val="nil"/>
              <w:bottom w:val="nil"/>
              <w:right w:val="single" w:sz="4" w:space="0" w:color="auto"/>
            </w:tcBorders>
            <w:shd w:val="clear" w:color="000000" w:fill="FFFFFF"/>
            <w:noWrap/>
            <w:vAlign w:val="center"/>
            <w:hideMark/>
          </w:tcPr>
          <w:p w14:paraId="767296FC" w14:textId="77777777" w:rsidR="0046405E" w:rsidRPr="00627C7A" w:rsidRDefault="0046405E" w:rsidP="0046405E">
            <w:pPr>
              <w:jc w:val="center"/>
              <w:rPr>
                <w:color w:val="000000"/>
                <w:szCs w:val="22"/>
              </w:rPr>
            </w:pPr>
            <w:r w:rsidRPr="00627C7A">
              <w:rPr>
                <w:color w:val="000000"/>
                <w:szCs w:val="22"/>
              </w:rPr>
              <w:t>440</w:t>
            </w:r>
          </w:p>
        </w:tc>
        <w:tc>
          <w:tcPr>
            <w:tcW w:w="2070" w:type="dxa"/>
            <w:tcBorders>
              <w:top w:val="nil"/>
              <w:left w:val="nil"/>
              <w:bottom w:val="nil"/>
              <w:right w:val="single" w:sz="4" w:space="0" w:color="auto"/>
            </w:tcBorders>
            <w:shd w:val="clear" w:color="000000" w:fill="FFFFFF"/>
            <w:noWrap/>
            <w:vAlign w:val="center"/>
            <w:hideMark/>
          </w:tcPr>
          <w:p w14:paraId="25173C0E" w14:textId="77777777" w:rsidR="0046405E" w:rsidRPr="00627C7A" w:rsidRDefault="0046405E" w:rsidP="0046405E">
            <w:pPr>
              <w:jc w:val="center"/>
              <w:rPr>
                <w:color w:val="000000"/>
                <w:szCs w:val="22"/>
              </w:rPr>
            </w:pPr>
            <w:r w:rsidRPr="00627C7A">
              <w:rPr>
                <w:color w:val="000000"/>
                <w:szCs w:val="22"/>
              </w:rPr>
              <w:t>440</w:t>
            </w:r>
          </w:p>
        </w:tc>
        <w:tc>
          <w:tcPr>
            <w:tcW w:w="1170" w:type="dxa"/>
            <w:tcBorders>
              <w:top w:val="nil"/>
              <w:left w:val="nil"/>
              <w:bottom w:val="nil"/>
              <w:right w:val="single" w:sz="4" w:space="0" w:color="auto"/>
            </w:tcBorders>
            <w:shd w:val="clear" w:color="000000" w:fill="FFFFFF"/>
            <w:noWrap/>
            <w:vAlign w:val="center"/>
            <w:hideMark/>
          </w:tcPr>
          <w:p w14:paraId="0767BE54" w14:textId="77777777" w:rsidR="0046405E" w:rsidRPr="00627C7A" w:rsidRDefault="0046405E" w:rsidP="0046405E">
            <w:pPr>
              <w:jc w:val="center"/>
              <w:rPr>
                <w:color w:val="000000"/>
                <w:szCs w:val="22"/>
              </w:rPr>
            </w:pPr>
            <w:r w:rsidRPr="00627C7A">
              <w:rPr>
                <w:color w:val="000000"/>
                <w:szCs w:val="22"/>
              </w:rPr>
              <w:t>0</w:t>
            </w:r>
          </w:p>
        </w:tc>
      </w:tr>
      <w:tr w:rsidR="0046405E" w14:paraId="64903C27"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5FDE1ED4" w14:textId="77777777" w:rsidR="0046405E" w:rsidRPr="00627C7A" w:rsidRDefault="0046405E" w:rsidP="0046405E">
            <w:pPr>
              <w:jc w:val="center"/>
              <w:rPr>
                <w:color w:val="000000"/>
                <w:szCs w:val="22"/>
              </w:rPr>
            </w:pPr>
            <w:r w:rsidRPr="00627C7A">
              <w:rPr>
                <w:color w:val="000000"/>
                <w:szCs w:val="22"/>
              </w:rPr>
              <w:t>Gross Static</w:t>
            </w:r>
          </w:p>
        </w:tc>
        <w:tc>
          <w:tcPr>
            <w:tcW w:w="1930" w:type="dxa"/>
            <w:tcBorders>
              <w:top w:val="nil"/>
              <w:left w:val="nil"/>
              <w:bottom w:val="nil"/>
              <w:right w:val="single" w:sz="4" w:space="0" w:color="auto"/>
            </w:tcBorders>
            <w:shd w:val="clear" w:color="000000" w:fill="FFFFFF"/>
            <w:noWrap/>
            <w:vAlign w:val="center"/>
            <w:hideMark/>
          </w:tcPr>
          <w:p w14:paraId="67519C9B" w14:textId="356E5116" w:rsidR="0046405E" w:rsidRPr="00627C7A" w:rsidRDefault="0046405E" w:rsidP="0046405E">
            <w:pPr>
              <w:jc w:val="center"/>
              <w:rPr>
                <w:color w:val="000000"/>
                <w:szCs w:val="22"/>
                <w:vertAlign w:val="superscript"/>
              </w:rPr>
            </w:pPr>
            <w:r w:rsidRPr="00627C7A">
              <w:rPr>
                <w:color w:val="000000"/>
                <w:szCs w:val="22"/>
              </w:rPr>
              <w:t>5,000 ± 110</w:t>
            </w:r>
            <w:r w:rsidR="00627C7A">
              <w:rPr>
                <w:color w:val="000000"/>
                <w:szCs w:val="22"/>
                <w:vertAlign w:val="superscript"/>
              </w:rPr>
              <w:t>a</w:t>
            </w:r>
          </w:p>
        </w:tc>
        <w:tc>
          <w:tcPr>
            <w:tcW w:w="2070" w:type="dxa"/>
            <w:tcBorders>
              <w:top w:val="nil"/>
              <w:left w:val="nil"/>
              <w:bottom w:val="nil"/>
              <w:right w:val="single" w:sz="4" w:space="0" w:color="auto"/>
            </w:tcBorders>
            <w:shd w:val="clear" w:color="000000" w:fill="FFFFFF"/>
            <w:noWrap/>
            <w:vAlign w:val="center"/>
            <w:hideMark/>
          </w:tcPr>
          <w:p w14:paraId="40F1CE3C" w14:textId="2D3E5A17" w:rsidR="0046405E" w:rsidRPr="00627C7A" w:rsidRDefault="00132E1D" w:rsidP="00132E1D">
            <w:pPr>
              <w:jc w:val="center"/>
              <w:rPr>
                <w:color w:val="000000"/>
                <w:szCs w:val="22"/>
                <w:vertAlign w:val="superscript"/>
              </w:rPr>
            </w:pPr>
            <w:r w:rsidRPr="00627C7A">
              <w:rPr>
                <w:color w:val="000000"/>
                <w:szCs w:val="22"/>
              </w:rPr>
              <w:t xml:space="preserve">5,400 </w:t>
            </w:r>
            <w:r w:rsidR="0046405E" w:rsidRPr="00627C7A">
              <w:rPr>
                <w:color w:val="000000"/>
                <w:szCs w:val="22"/>
              </w:rPr>
              <w:t>± 1</w:t>
            </w:r>
            <w:r w:rsidRPr="00627C7A">
              <w:rPr>
                <w:color w:val="000000"/>
                <w:szCs w:val="22"/>
              </w:rPr>
              <w:t>20</w:t>
            </w:r>
            <w:r w:rsidR="00627C7A" w:rsidRPr="00627C7A">
              <w:rPr>
                <w:color w:val="000000"/>
                <w:szCs w:val="22"/>
                <w:vertAlign w:val="superscript"/>
              </w:rPr>
              <w:t>a</w:t>
            </w:r>
          </w:p>
        </w:tc>
        <w:tc>
          <w:tcPr>
            <w:tcW w:w="1170" w:type="dxa"/>
            <w:tcBorders>
              <w:top w:val="nil"/>
              <w:left w:val="nil"/>
              <w:bottom w:val="nil"/>
              <w:right w:val="single" w:sz="4" w:space="0" w:color="auto"/>
            </w:tcBorders>
            <w:shd w:val="clear" w:color="000000" w:fill="FFFFFF"/>
            <w:noWrap/>
            <w:vAlign w:val="center"/>
            <w:hideMark/>
          </w:tcPr>
          <w:p w14:paraId="1781AB2B" w14:textId="24C6FAFD" w:rsidR="0046405E" w:rsidRPr="00627C7A" w:rsidRDefault="0046405E" w:rsidP="00132E1D">
            <w:pPr>
              <w:jc w:val="center"/>
              <w:rPr>
                <w:color w:val="000000"/>
                <w:szCs w:val="22"/>
              </w:rPr>
            </w:pPr>
            <w:r w:rsidRPr="00627C7A">
              <w:rPr>
                <w:color w:val="000000"/>
                <w:szCs w:val="22"/>
              </w:rPr>
              <w:t>+</w:t>
            </w:r>
            <w:r w:rsidR="00132E1D" w:rsidRPr="00627C7A">
              <w:rPr>
                <w:color w:val="000000"/>
                <w:szCs w:val="22"/>
              </w:rPr>
              <w:t>400</w:t>
            </w:r>
          </w:p>
        </w:tc>
      </w:tr>
      <w:tr w:rsidR="0046405E" w14:paraId="6FDFA117" w14:textId="77777777" w:rsidTr="00627C7A">
        <w:trPr>
          <w:trHeight w:val="300"/>
          <w:jc w:val="center"/>
        </w:trPr>
        <w:tc>
          <w:tcPr>
            <w:tcW w:w="8005"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609277" w14:textId="77777777" w:rsidR="0046405E" w:rsidRPr="00627C7A" w:rsidRDefault="0046405E" w:rsidP="0046405E">
            <w:pPr>
              <w:jc w:val="center"/>
              <w:rPr>
                <w:b/>
                <w:bCs/>
                <w:color w:val="000000"/>
                <w:szCs w:val="22"/>
              </w:rPr>
            </w:pPr>
            <w:r w:rsidRPr="00627C7A">
              <w:rPr>
                <w:b/>
                <w:bCs/>
                <w:color w:val="000000"/>
                <w:szCs w:val="22"/>
              </w:rPr>
              <w:t>Dimensions, in.</w:t>
            </w:r>
          </w:p>
        </w:tc>
      </w:tr>
      <w:tr w:rsidR="0046405E" w14:paraId="0CADCAC7"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7133E298" w14:textId="77777777" w:rsidR="0046405E" w:rsidRPr="00627C7A" w:rsidRDefault="0046405E" w:rsidP="0046405E">
            <w:pPr>
              <w:jc w:val="center"/>
              <w:rPr>
                <w:color w:val="000000"/>
                <w:szCs w:val="22"/>
              </w:rPr>
            </w:pPr>
            <w:r w:rsidRPr="00627C7A">
              <w:rPr>
                <w:color w:val="000000"/>
                <w:szCs w:val="22"/>
              </w:rPr>
              <w:t>Wheelbase</w:t>
            </w:r>
          </w:p>
        </w:tc>
        <w:tc>
          <w:tcPr>
            <w:tcW w:w="1930" w:type="dxa"/>
            <w:tcBorders>
              <w:top w:val="nil"/>
              <w:left w:val="nil"/>
              <w:bottom w:val="nil"/>
              <w:right w:val="single" w:sz="4" w:space="0" w:color="auto"/>
            </w:tcBorders>
            <w:shd w:val="clear" w:color="000000" w:fill="FFFFFF"/>
            <w:noWrap/>
            <w:vAlign w:val="center"/>
            <w:hideMark/>
          </w:tcPr>
          <w:p w14:paraId="6E88C924" w14:textId="77777777" w:rsidR="0046405E" w:rsidRPr="00627C7A" w:rsidRDefault="0046405E" w:rsidP="0046405E">
            <w:pPr>
              <w:jc w:val="center"/>
              <w:rPr>
                <w:color w:val="000000"/>
                <w:szCs w:val="22"/>
              </w:rPr>
            </w:pPr>
            <w:r w:rsidRPr="00627C7A">
              <w:rPr>
                <w:color w:val="000000"/>
                <w:szCs w:val="22"/>
              </w:rPr>
              <w:t>148 ± 12</w:t>
            </w:r>
          </w:p>
        </w:tc>
        <w:tc>
          <w:tcPr>
            <w:tcW w:w="2070" w:type="dxa"/>
            <w:tcBorders>
              <w:top w:val="nil"/>
              <w:left w:val="nil"/>
              <w:bottom w:val="nil"/>
              <w:right w:val="single" w:sz="4" w:space="0" w:color="auto"/>
            </w:tcBorders>
            <w:shd w:val="clear" w:color="000000" w:fill="FFFFFF"/>
            <w:noWrap/>
            <w:vAlign w:val="center"/>
            <w:hideMark/>
          </w:tcPr>
          <w:p w14:paraId="109967E3" w14:textId="064FA01C" w:rsidR="0046405E" w:rsidRPr="00627C7A" w:rsidRDefault="0046405E" w:rsidP="00132E1D">
            <w:pPr>
              <w:jc w:val="center"/>
              <w:rPr>
                <w:color w:val="000000"/>
                <w:szCs w:val="22"/>
              </w:rPr>
            </w:pPr>
            <w:r w:rsidRPr="00627C7A">
              <w:rPr>
                <w:color w:val="000000"/>
                <w:szCs w:val="22"/>
              </w:rPr>
              <w:t>14</w:t>
            </w:r>
            <w:r w:rsidR="00132E1D" w:rsidRPr="00627C7A">
              <w:rPr>
                <w:color w:val="000000"/>
                <w:szCs w:val="22"/>
              </w:rPr>
              <w:t>8</w:t>
            </w:r>
            <w:r w:rsidRPr="00627C7A">
              <w:rPr>
                <w:color w:val="000000"/>
                <w:szCs w:val="22"/>
              </w:rPr>
              <w:t xml:space="preserve"> ± 12</w:t>
            </w:r>
          </w:p>
        </w:tc>
        <w:tc>
          <w:tcPr>
            <w:tcW w:w="1170" w:type="dxa"/>
            <w:tcBorders>
              <w:top w:val="nil"/>
              <w:left w:val="nil"/>
              <w:bottom w:val="nil"/>
              <w:right w:val="single" w:sz="4" w:space="0" w:color="auto"/>
            </w:tcBorders>
            <w:shd w:val="clear" w:color="000000" w:fill="FFFFFF"/>
            <w:noWrap/>
            <w:vAlign w:val="center"/>
            <w:hideMark/>
          </w:tcPr>
          <w:p w14:paraId="6833220A" w14:textId="540C3C3C" w:rsidR="0046405E" w:rsidRPr="00627C7A" w:rsidRDefault="00132E1D" w:rsidP="0046405E">
            <w:pPr>
              <w:jc w:val="center"/>
              <w:rPr>
                <w:color w:val="000000"/>
                <w:szCs w:val="22"/>
              </w:rPr>
            </w:pPr>
            <w:r w:rsidRPr="00627C7A">
              <w:rPr>
                <w:color w:val="000000"/>
                <w:szCs w:val="22"/>
              </w:rPr>
              <w:t>0</w:t>
            </w:r>
          </w:p>
        </w:tc>
      </w:tr>
      <w:tr w:rsidR="0046405E" w14:paraId="56E3B839"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0248F26A" w14:textId="77777777" w:rsidR="0046405E" w:rsidRPr="00627C7A" w:rsidRDefault="0046405E" w:rsidP="0046405E">
            <w:pPr>
              <w:jc w:val="center"/>
              <w:rPr>
                <w:color w:val="000000"/>
                <w:szCs w:val="22"/>
              </w:rPr>
            </w:pPr>
            <w:r w:rsidRPr="00627C7A">
              <w:rPr>
                <w:color w:val="000000"/>
                <w:szCs w:val="22"/>
              </w:rPr>
              <w:t>Front Overhang</w:t>
            </w:r>
          </w:p>
        </w:tc>
        <w:tc>
          <w:tcPr>
            <w:tcW w:w="1930" w:type="dxa"/>
            <w:tcBorders>
              <w:top w:val="nil"/>
              <w:left w:val="nil"/>
              <w:bottom w:val="nil"/>
              <w:right w:val="single" w:sz="4" w:space="0" w:color="auto"/>
            </w:tcBorders>
            <w:shd w:val="clear" w:color="000000" w:fill="FFFFFF"/>
            <w:noWrap/>
            <w:vAlign w:val="center"/>
            <w:hideMark/>
          </w:tcPr>
          <w:p w14:paraId="43886FE0" w14:textId="77777777" w:rsidR="0046405E" w:rsidRPr="00627C7A" w:rsidRDefault="0046405E" w:rsidP="0046405E">
            <w:pPr>
              <w:jc w:val="center"/>
              <w:rPr>
                <w:color w:val="000000"/>
                <w:szCs w:val="22"/>
              </w:rPr>
            </w:pPr>
            <w:r w:rsidRPr="00627C7A">
              <w:rPr>
                <w:color w:val="000000"/>
                <w:szCs w:val="22"/>
              </w:rPr>
              <w:t>39 ± 3</w:t>
            </w:r>
          </w:p>
        </w:tc>
        <w:tc>
          <w:tcPr>
            <w:tcW w:w="2070" w:type="dxa"/>
            <w:tcBorders>
              <w:top w:val="nil"/>
              <w:left w:val="nil"/>
              <w:bottom w:val="nil"/>
              <w:right w:val="single" w:sz="4" w:space="0" w:color="auto"/>
            </w:tcBorders>
            <w:shd w:val="clear" w:color="000000" w:fill="FFFFFF"/>
            <w:noWrap/>
            <w:vAlign w:val="center"/>
            <w:hideMark/>
          </w:tcPr>
          <w:p w14:paraId="6438B406" w14:textId="79BE8748" w:rsidR="0046405E" w:rsidRPr="00627C7A" w:rsidRDefault="00132E1D" w:rsidP="0046405E">
            <w:pPr>
              <w:jc w:val="center"/>
              <w:rPr>
                <w:color w:val="000000"/>
                <w:szCs w:val="22"/>
              </w:rPr>
            </w:pPr>
            <w:r w:rsidRPr="00627C7A">
              <w:rPr>
                <w:color w:val="000000"/>
                <w:szCs w:val="22"/>
              </w:rPr>
              <w:t>40</w:t>
            </w:r>
            <w:r w:rsidR="0046405E" w:rsidRPr="00627C7A">
              <w:rPr>
                <w:color w:val="000000"/>
                <w:szCs w:val="22"/>
              </w:rPr>
              <w:t xml:space="preserve"> ± 3</w:t>
            </w:r>
          </w:p>
        </w:tc>
        <w:tc>
          <w:tcPr>
            <w:tcW w:w="1170" w:type="dxa"/>
            <w:tcBorders>
              <w:top w:val="nil"/>
              <w:left w:val="nil"/>
              <w:bottom w:val="nil"/>
              <w:right w:val="single" w:sz="4" w:space="0" w:color="auto"/>
            </w:tcBorders>
            <w:shd w:val="clear" w:color="000000" w:fill="FFFFFF"/>
            <w:noWrap/>
            <w:vAlign w:val="center"/>
            <w:hideMark/>
          </w:tcPr>
          <w:p w14:paraId="6E5F3E3E" w14:textId="731CBB04" w:rsidR="0046405E" w:rsidRPr="00627C7A" w:rsidRDefault="00132E1D" w:rsidP="0046405E">
            <w:pPr>
              <w:jc w:val="center"/>
              <w:rPr>
                <w:color w:val="000000"/>
                <w:szCs w:val="22"/>
              </w:rPr>
            </w:pPr>
            <w:r w:rsidRPr="00627C7A">
              <w:rPr>
                <w:color w:val="000000"/>
                <w:szCs w:val="22"/>
              </w:rPr>
              <w:t>+1</w:t>
            </w:r>
          </w:p>
        </w:tc>
      </w:tr>
      <w:tr w:rsidR="0046405E" w14:paraId="15E62694"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791F4B87" w14:textId="77777777" w:rsidR="0046405E" w:rsidRPr="00627C7A" w:rsidRDefault="0046405E" w:rsidP="0046405E">
            <w:pPr>
              <w:jc w:val="center"/>
              <w:rPr>
                <w:color w:val="000000"/>
                <w:szCs w:val="22"/>
              </w:rPr>
            </w:pPr>
            <w:r w:rsidRPr="00627C7A">
              <w:rPr>
                <w:color w:val="000000"/>
                <w:szCs w:val="22"/>
              </w:rPr>
              <w:t>Overall Length</w:t>
            </w:r>
          </w:p>
        </w:tc>
        <w:tc>
          <w:tcPr>
            <w:tcW w:w="1930" w:type="dxa"/>
            <w:tcBorders>
              <w:top w:val="nil"/>
              <w:left w:val="nil"/>
              <w:bottom w:val="nil"/>
              <w:right w:val="single" w:sz="4" w:space="0" w:color="auto"/>
            </w:tcBorders>
            <w:shd w:val="clear" w:color="000000" w:fill="FFFFFF"/>
            <w:noWrap/>
            <w:vAlign w:val="center"/>
            <w:hideMark/>
          </w:tcPr>
          <w:p w14:paraId="40A17EAB" w14:textId="77777777" w:rsidR="0046405E" w:rsidRPr="00627C7A" w:rsidRDefault="0046405E" w:rsidP="0046405E">
            <w:pPr>
              <w:jc w:val="center"/>
              <w:rPr>
                <w:color w:val="000000"/>
                <w:szCs w:val="22"/>
              </w:rPr>
            </w:pPr>
            <w:r w:rsidRPr="00627C7A">
              <w:rPr>
                <w:color w:val="000000"/>
                <w:szCs w:val="22"/>
              </w:rPr>
              <w:t>237 ± 13</w:t>
            </w:r>
          </w:p>
        </w:tc>
        <w:tc>
          <w:tcPr>
            <w:tcW w:w="2070" w:type="dxa"/>
            <w:tcBorders>
              <w:top w:val="nil"/>
              <w:left w:val="nil"/>
              <w:bottom w:val="nil"/>
              <w:right w:val="single" w:sz="4" w:space="0" w:color="auto"/>
            </w:tcBorders>
            <w:shd w:val="clear" w:color="000000" w:fill="FFFFFF"/>
            <w:noWrap/>
            <w:vAlign w:val="center"/>
            <w:hideMark/>
          </w:tcPr>
          <w:p w14:paraId="0E852D15" w14:textId="12044992" w:rsidR="0046405E" w:rsidRPr="00627C7A" w:rsidRDefault="0046405E" w:rsidP="00132E1D">
            <w:pPr>
              <w:jc w:val="center"/>
              <w:rPr>
                <w:color w:val="000000"/>
                <w:szCs w:val="22"/>
              </w:rPr>
            </w:pPr>
            <w:r w:rsidRPr="00627C7A">
              <w:rPr>
                <w:color w:val="000000"/>
                <w:szCs w:val="22"/>
              </w:rPr>
              <w:t>23</w:t>
            </w:r>
            <w:r w:rsidR="00132E1D" w:rsidRPr="00627C7A">
              <w:rPr>
                <w:color w:val="000000"/>
                <w:szCs w:val="22"/>
              </w:rPr>
              <w:t>5</w:t>
            </w:r>
            <w:r w:rsidRPr="00627C7A">
              <w:rPr>
                <w:color w:val="000000"/>
                <w:szCs w:val="22"/>
              </w:rPr>
              <w:t xml:space="preserve"> ± 13</w:t>
            </w:r>
          </w:p>
        </w:tc>
        <w:tc>
          <w:tcPr>
            <w:tcW w:w="1170" w:type="dxa"/>
            <w:tcBorders>
              <w:top w:val="nil"/>
              <w:left w:val="nil"/>
              <w:bottom w:val="nil"/>
              <w:right w:val="single" w:sz="4" w:space="0" w:color="auto"/>
            </w:tcBorders>
            <w:shd w:val="clear" w:color="000000" w:fill="FFFFFF"/>
            <w:noWrap/>
            <w:vAlign w:val="center"/>
            <w:hideMark/>
          </w:tcPr>
          <w:p w14:paraId="261F32A2" w14:textId="51355F4E" w:rsidR="0046405E" w:rsidRPr="00627C7A" w:rsidRDefault="0046405E" w:rsidP="0046405E">
            <w:pPr>
              <w:jc w:val="center"/>
              <w:rPr>
                <w:color w:val="000000"/>
                <w:szCs w:val="22"/>
              </w:rPr>
            </w:pPr>
            <w:r w:rsidRPr="00627C7A">
              <w:rPr>
                <w:color w:val="000000"/>
                <w:szCs w:val="22"/>
              </w:rPr>
              <w:t>-</w:t>
            </w:r>
            <w:r w:rsidR="00132E1D" w:rsidRPr="00627C7A">
              <w:rPr>
                <w:color w:val="000000"/>
                <w:szCs w:val="22"/>
              </w:rPr>
              <w:t>2</w:t>
            </w:r>
          </w:p>
        </w:tc>
      </w:tr>
      <w:tr w:rsidR="0046405E" w14:paraId="272D1DF7"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3962B84F" w14:textId="77777777" w:rsidR="0046405E" w:rsidRPr="00627C7A" w:rsidRDefault="0046405E" w:rsidP="0046405E">
            <w:pPr>
              <w:jc w:val="center"/>
              <w:rPr>
                <w:color w:val="000000"/>
                <w:szCs w:val="22"/>
              </w:rPr>
            </w:pPr>
            <w:r w:rsidRPr="00627C7A">
              <w:rPr>
                <w:color w:val="000000"/>
                <w:szCs w:val="22"/>
              </w:rPr>
              <w:t>Overall Width</w:t>
            </w:r>
          </w:p>
        </w:tc>
        <w:tc>
          <w:tcPr>
            <w:tcW w:w="1930" w:type="dxa"/>
            <w:tcBorders>
              <w:top w:val="nil"/>
              <w:left w:val="nil"/>
              <w:bottom w:val="nil"/>
              <w:right w:val="single" w:sz="4" w:space="0" w:color="auto"/>
            </w:tcBorders>
            <w:shd w:val="clear" w:color="000000" w:fill="FFFFFF"/>
            <w:noWrap/>
            <w:vAlign w:val="center"/>
            <w:hideMark/>
          </w:tcPr>
          <w:p w14:paraId="1B457F8D" w14:textId="77777777" w:rsidR="0046405E" w:rsidRPr="00627C7A" w:rsidRDefault="0046405E" w:rsidP="0046405E">
            <w:pPr>
              <w:jc w:val="center"/>
              <w:rPr>
                <w:color w:val="000000"/>
                <w:szCs w:val="22"/>
              </w:rPr>
            </w:pPr>
            <w:r w:rsidRPr="00627C7A">
              <w:rPr>
                <w:color w:val="000000"/>
                <w:szCs w:val="22"/>
              </w:rPr>
              <w:t>78 ± 2</w:t>
            </w:r>
          </w:p>
        </w:tc>
        <w:tc>
          <w:tcPr>
            <w:tcW w:w="2070" w:type="dxa"/>
            <w:tcBorders>
              <w:top w:val="nil"/>
              <w:left w:val="nil"/>
              <w:bottom w:val="nil"/>
              <w:right w:val="single" w:sz="4" w:space="0" w:color="auto"/>
            </w:tcBorders>
            <w:shd w:val="clear" w:color="000000" w:fill="FFFFFF"/>
            <w:noWrap/>
            <w:vAlign w:val="center"/>
            <w:hideMark/>
          </w:tcPr>
          <w:p w14:paraId="543AF753" w14:textId="531C7902" w:rsidR="0046405E" w:rsidRPr="00627C7A" w:rsidRDefault="00132E1D" w:rsidP="0046405E">
            <w:pPr>
              <w:jc w:val="center"/>
              <w:rPr>
                <w:color w:val="000000"/>
                <w:szCs w:val="22"/>
              </w:rPr>
            </w:pPr>
            <w:r w:rsidRPr="00627C7A">
              <w:rPr>
                <w:color w:val="000000"/>
                <w:szCs w:val="22"/>
              </w:rPr>
              <w:t>79</w:t>
            </w:r>
            <w:r w:rsidR="0046405E" w:rsidRPr="00627C7A">
              <w:rPr>
                <w:color w:val="000000"/>
                <w:szCs w:val="22"/>
              </w:rPr>
              <w:t xml:space="preserve"> ± 2</w:t>
            </w:r>
          </w:p>
        </w:tc>
        <w:tc>
          <w:tcPr>
            <w:tcW w:w="1170" w:type="dxa"/>
            <w:tcBorders>
              <w:top w:val="nil"/>
              <w:left w:val="nil"/>
              <w:bottom w:val="nil"/>
              <w:right w:val="single" w:sz="4" w:space="0" w:color="auto"/>
            </w:tcBorders>
            <w:shd w:val="clear" w:color="000000" w:fill="FFFFFF"/>
            <w:noWrap/>
            <w:vAlign w:val="center"/>
            <w:hideMark/>
          </w:tcPr>
          <w:p w14:paraId="752F0058" w14:textId="7C2996C1" w:rsidR="0046405E" w:rsidRPr="00627C7A" w:rsidRDefault="0046405E" w:rsidP="0046405E">
            <w:pPr>
              <w:jc w:val="center"/>
              <w:rPr>
                <w:color w:val="000000"/>
                <w:szCs w:val="22"/>
              </w:rPr>
            </w:pPr>
            <w:r w:rsidRPr="00627C7A">
              <w:rPr>
                <w:color w:val="000000"/>
                <w:szCs w:val="22"/>
              </w:rPr>
              <w:t>+</w:t>
            </w:r>
            <w:r w:rsidR="00132E1D" w:rsidRPr="00627C7A">
              <w:rPr>
                <w:color w:val="000000"/>
                <w:szCs w:val="22"/>
              </w:rPr>
              <w:t>1</w:t>
            </w:r>
          </w:p>
        </w:tc>
      </w:tr>
      <w:tr w:rsidR="0046405E" w14:paraId="02685B7A"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08E35916" w14:textId="77777777" w:rsidR="0046405E" w:rsidRPr="00627C7A" w:rsidRDefault="0046405E" w:rsidP="0046405E">
            <w:pPr>
              <w:jc w:val="center"/>
              <w:rPr>
                <w:color w:val="000000"/>
                <w:szCs w:val="22"/>
              </w:rPr>
            </w:pPr>
            <w:r w:rsidRPr="00627C7A">
              <w:rPr>
                <w:color w:val="000000"/>
                <w:szCs w:val="22"/>
              </w:rPr>
              <w:t>Hood Height</w:t>
            </w:r>
          </w:p>
        </w:tc>
        <w:tc>
          <w:tcPr>
            <w:tcW w:w="1930" w:type="dxa"/>
            <w:tcBorders>
              <w:top w:val="nil"/>
              <w:left w:val="nil"/>
              <w:bottom w:val="nil"/>
              <w:right w:val="single" w:sz="4" w:space="0" w:color="auto"/>
            </w:tcBorders>
            <w:shd w:val="clear" w:color="000000" w:fill="FFFFFF"/>
            <w:noWrap/>
            <w:vAlign w:val="center"/>
            <w:hideMark/>
          </w:tcPr>
          <w:p w14:paraId="14DD57FE" w14:textId="77777777" w:rsidR="0046405E" w:rsidRPr="00627C7A" w:rsidRDefault="0046405E" w:rsidP="0046405E">
            <w:pPr>
              <w:jc w:val="center"/>
              <w:rPr>
                <w:color w:val="000000"/>
                <w:szCs w:val="22"/>
              </w:rPr>
            </w:pPr>
            <w:r w:rsidRPr="00627C7A">
              <w:rPr>
                <w:color w:val="000000"/>
                <w:szCs w:val="22"/>
              </w:rPr>
              <w:t>43 ± 4</w:t>
            </w:r>
          </w:p>
        </w:tc>
        <w:tc>
          <w:tcPr>
            <w:tcW w:w="2070" w:type="dxa"/>
            <w:tcBorders>
              <w:top w:val="nil"/>
              <w:left w:val="nil"/>
              <w:bottom w:val="nil"/>
              <w:right w:val="single" w:sz="4" w:space="0" w:color="auto"/>
            </w:tcBorders>
            <w:shd w:val="clear" w:color="000000" w:fill="FFFFFF"/>
            <w:noWrap/>
            <w:vAlign w:val="center"/>
            <w:hideMark/>
          </w:tcPr>
          <w:p w14:paraId="0A856B31" w14:textId="21186291" w:rsidR="0046405E" w:rsidRPr="00627C7A" w:rsidRDefault="00132E1D" w:rsidP="00132E1D">
            <w:pPr>
              <w:jc w:val="center"/>
              <w:rPr>
                <w:color w:val="000000"/>
                <w:szCs w:val="22"/>
              </w:rPr>
            </w:pPr>
            <w:r w:rsidRPr="00627C7A">
              <w:rPr>
                <w:color w:val="000000"/>
                <w:szCs w:val="22"/>
              </w:rPr>
              <w:t>46</w:t>
            </w:r>
            <w:r w:rsidR="0046405E" w:rsidRPr="00627C7A">
              <w:rPr>
                <w:color w:val="000000"/>
                <w:szCs w:val="22"/>
              </w:rPr>
              <w:t xml:space="preserve"> ± 4</w:t>
            </w:r>
          </w:p>
        </w:tc>
        <w:tc>
          <w:tcPr>
            <w:tcW w:w="1170" w:type="dxa"/>
            <w:tcBorders>
              <w:top w:val="nil"/>
              <w:left w:val="nil"/>
              <w:bottom w:val="nil"/>
              <w:right w:val="single" w:sz="4" w:space="0" w:color="auto"/>
            </w:tcBorders>
            <w:shd w:val="clear" w:color="000000" w:fill="FFFFFF"/>
            <w:noWrap/>
            <w:vAlign w:val="center"/>
            <w:hideMark/>
          </w:tcPr>
          <w:p w14:paraId="3B6DE7F4" w14:textId="70826279" w:rsidR="0046405E" w:rsidRPr="00627C7A" w:rsidRDefault="0046405E" w:rsidP="0046405E">
            <w:pPr>
              <w:jc w:val="center"/>
              <w:rPr>
                <w:color w:val="000000"/>
                <w:szCs w:val="22"/>
              </w:rPr>
            </w:pPr>
            <w:r w:rsidRPr="00627C7A">
              <w:rPr>
                <w:color w:val="000000"/>
                <w:szCs w:val="22"/>
              </w:rPr>
              <w:t>+</w:t>
            </w:r>
            <w:r w:rsidR="00132E1D" w:rsidRPr="00627C7A">
              <w:rPr>
                <w:color w:val="000000"/>
                <w:szCs w:val="22"/>
              </w:rPr>
              <w:t>3</w:t>
            </w:r>
          </w:p>
        </w:tc>
      </w:tr>
      <w:tr w:rsidR="0046405E" w14:paraId="69B950D3"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788A1702" w14:textId="717AC106" w:rsidR="0046405E" w:rsidRPr="00627C7A" w:rsidRDefault="0046405E" w:rsidP="0046405E">
            <w:pPr>
              <w:jc w:val="center"/>
              <w:rPr>
                <w:color w:val="000000"/>
                <w:szCs w:val="22"/>
                <w:vertAlign w:val="superscript"/>
              </w:rPr>
            </w:pPr>
            <w:r w:rsidRPr="00627C7A">
              <w:rPr>
                <w:color w:val="000000"/>
                <w:szCs w:val="22"/>
              </w:rPr>
              <w:t>Track Width</w:t>
            </w:r>
            <w:r w:rsidR="00627C7A">
              <w:rPr>
                <w:color w:val="000000"/>
                <w:szCs w:val="22"/>
                <w:vertAlign w:val="superscript"/>
              </w:rPr>
              <w:t>b</w:t>
            </w:r>
          </w:p>
        </w:tc>
        <w:tc>
          <w:tcPr>
            <w:tcW w:w="1930" w:type="dxa"/>
            <w:tcBorders>
              <w:top w:val="nil"/>
              <w:left w:val="nil"/>
              <w:bottom w:val="nil"/>
              <w:right w:val="single" w:sz="4" w:space="0" w:color="auto"/>
            </w:tcBorders>
            <w:shd w:val="clear" w:color="000000" w:fill="FFFFFF"/>
            <w:noWrap/>
            <w:vAlign w:val="center"/>
            <w:hideMark/>
          </w:tcPr>
          <w:p w14:paraId="64A190B4" w14:textId="77777777" w:rsidR="0046405E" w:rsidRPr="00627C7A" w:rsidRDefault="0046405E" w:rsidP="0046405E">
            <w:pPr>
              <w:jc w:val="center"/>
              <w:rPr>
                <w:color w:val="000000"/>
                <w:szCs w:val="22"/>
              </w:rPr>
            </w:pPr>
            <w:r w:rsidRPr="00627C7A">
              <w:rPr>
                <w:color w:val="000000"/>
                <w:szCs w:val="22"/>
              </w:rPr>
              <w:t>67 ± 1.5</w:t>
            </w:r>
          </w:p>
        </w:tc>
        <w:tc>
          <w:tcPr>
            <w:tcW w:w="2070" w:type="dxa"/>
            <w:tcBorders>
              <w:top w:val="nil"/>
              <w:left w:val="nil"/>
              <w:bottom w:val="nil"/>
              <w:right w:val="single" w:sz="4" w:space="0" w:color="auto"/>
            </w:tcBorders>
            <w:shd w:val="clear" w:color="000000" w:fill="FFFFFF"/>
            <w:noWrap/>
            <w:vAlign w:val="center"/>
            <w:hideMark/>
          </w:tcPr>
          <w:p w14:paraId="2539263B" w14:textId="75CE0472" w:rsidR="0046405E" w:rsidRPr="00627C7A" w:rsidRDefault="0046405E" w:rsidP="00132E1D">
            <w:pPr>
              <w:jc w:val="center"/>
              <w:rPr>
                <w:color w:val="000000"/>
                <w:szCs w:val="22"/>
              </w:rPr>
            </w:pPr>
            <w:r w:rsidRPr="00627C7A">
              <w:rPr>
                <w:color w:val="000000"/>
                <w:szCs w:val="22"/>
              </w:rPr>
              <w:t>6</w:t>
            </w:r>
            <w:r w:rsidR="00132E1D" w:rsidRPr="00627C7A">
              <w:rPr>
                <w:color w:val="000000"/>
                <w:szCs w:val="22"/>
              </w:rPr>
              <w:t>8</w:t>
            </w:r>
            <w:r w:rsidRPr="00627C7A">
              <w:rPr>
                <w:color w:val="000000"/>
                <w:szCs w:val="22"/>
              </w:rPr>
              <w:t xml:space="preserve"> ± 1.5</w:t>
            </w:r>
          </w:p>
        </w:tc>
        <w:tc>
          <w:tcPr>
            <w:tcW w:w="1170" w:type="dxa"/>
            <w:tcBorders>
              <w:top w:val="nil"/>
              <w:left w:val="nil"/>
              <w:bottom w:val="nil"/>
              <w:right w:val="single" w:sz="4" w:space="0" w:color="auto"/>
            </w:tcBorders>
            <w:shd w:val="clear" w:color="000000" w:fill="FFFFFF"/>
            <w:noWrap/>
            <w:vAlign w:val="center"/>
            <w:hideMark/>
          </w:tcPr>
          <w:p w14:paraId="1C7C5AEF" w14:textId="77777777" w:rsidR="0046405E" w:rsidRPr="00627C7A" w:rsidRDefault="0046405E" w:rsidP="0046405E">
            <w:pPr>
              <w:jc w:val="center"/>
              <w:rPr>
                <w:color w:val="000000"/>
                <w:szCs w:val="22"/>
              </w:rPr>
            </w:pPr>
            <w:r w:rsidRPr="00627C7A">
              <w:rPr>
                <w:color w:val="000000"/>
                <w:szCs w:val="22"/>
              </w:rPr>
              <w:t>+1</w:t>
            </w:r>
          </w:p>
        </w:tc>
      </w:tr>
      <w:tr w:rsidR="0046405E" w14:paraId="54724B2B"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055E8BDE" w14:textId="5200F958" w:rsidR="0046405E" w:rsidRPr="00D02FF0" w:rsidRDefault="0046405E" w:rsidP="0046405E">
            <w:pPr>
              <w:jc w:val="center"/>
              <w:rPr>
                <w:color w:val="000000"/>
                <w:szCs w:val="22"/>
                <w:vertAlign w:val="superscript"/>
              </w:rPr>
            </w:pPr>
            <w:r w:rsidRPr="00627C7A">
              <w:rPr>
                <w:color w:val="000000"/>
                <w:szCs w:val="22"/>
              </w:rPr>
              <w:t>Front Bumper Height</w:t>
            </w:r>
            <w:r w:rsidR="00237C11">
              <w:rPr>
                <w:color w:val="000000"/>
                <w:szCs w:val="22"/>
                <w:vertAlign w:val="superscript"/>
              </w:rPr>
              <w:t>c</w:t>
            </w:r>
          </w:p>
        </w:tc>
        <w:tc>
          <w:tcPr>
            <w:tcW w:w="1930" w:type="dxa"/>
            <w:tcBorders>
              <w:top w:val="nil"/>
              <w:left w:val="nil"/>
              <w:bottom w:val="nil"/>
              <w:right w:val="single" w:sz="4" w:space="0" w:color="auto"/>
            </w:tcBorders>
            <w:shd w:val="clear" w:color="000000" w:fill="FFFFFF"/>
            <w:noWrap/>
            <w:vAlign w:val="center"/>
            <w:hideMark/>
          </w:tcPr>
          <w:p w14:paraId="172875A1" w14:textId="77777777" w:rsidR="0046405E" w:rsidRPr="00627C7A" w:rsidRDefault="0046405E" w:rsidP="0046405E">
            <w:pPr>
              <w:jc w:val="center"/>
              <w:rPr>
                <w:color w:val="000000"/>
                <w:szCs w:val="22"/>
              </w:rPr>
            </w:pPr>
            <w:r w:rsidRPr="00627C7A">
              <w:rPr>
                <w:color w:val="000000"/>
                <w:szCs w:val="22"/>
              </w:rPr>
              <w:t>n/a</w:t>
            </w:r>
          </w:p>
        </w:tc>
        <w:tc>
          <w:tcPr>
            <w:tcW w:w="2070" w:type="dxa"/>
            <w:tcBorders>
              <w:top w:val="nil"/>
              <w:left w:val="nil"/>
              <w:bottom w:val="nil"/>
              <w:right w:val="single" w:sz="4" w:space="0" w:color="auto"/>
            </w:tcBorders>
            <w:shd w:val="clear" w:color="000000" w:fill="FFFFFF"/>
            <w:noWrap/>
            <w:vAlign w:val="center"/>
            <w:hideMark/>
          </w:tcPr>
          <w:p w14:paraId="06355AE3" w14:textId="747A840D" w:rsidR="0046405E" w:rsidRPr="00627C7A" w:rsidRDefault="00132E1D" w:rsidP="0046405E">
            <w:pPr>
              <w:jc w:val="center"/>
              <w:rPr>
                <w:color w:val="000000"/>
                <w:szCs w:val="22"/>
              </w:rPr>
            </w:pPr>
            <w:r w:rsidRPr="00627C7A">
              <w:rPr>
                <w:color w:val="000000"/>
                <w:szCs w:val="22"/>
              </w:rPr>
              <w:t>26</w:t>
            </w:r>
            <w:r w:rsidR="0046405E" w:rsidRPr="00627C7A">
              <w:rPr>
                <w:color w:val="000000"/>
                <w:szCs w:val="22"/>
              </w:rPr>
              <w:t xml:space="preserve"> ± 3</w:t>
            </w:r>
          </w:p>
        </w:tc>
        <w:tc>
          <w:tcPr>
            <w:tcW w:w="1170" w:type="dxa"/>
            <w:tcBorders>
              <w:top w:val="nil"/>
              <w:left w:val="nil"/>
              <w:bottom w:val="nil"/>
              <w:right w:val="single" w:sz="4" w:space="0" w:color="auto"/>
            </w:tcBorders>
            <w:shd w:val="clear" w:color="000000" w:fill="FFFFFF"/>
            <w:noWrap/>
            <w:vAlign w:val="center"/>
            <w:hideMark/>
          </w:tcPr>
          <w:p w14:paraId="47EC6F2F" w14:textId="43DC59F5" w:rsidR="0046405E" w:rsidRPr="00627C7A" w:rsidRDefault="00132E1D" w:rsidP="0046405E">
            <w:pPr>
              <w:jc w:val="center"/>
              <w:rPr>
                <w:color w:val="000000"/>
                <w:szCs w:val="22"/>
              </w:rPr>
            </w:pPr>
            <w:r w:rsidRPr="00627C7A">
              <w:rPr>
                <w:color w:val="000000"/>
                <w:szCs w:val="22"/>
              </w:rPr>
              <w:t>n/a</w:t>
            </w:r>
          </w:p>
        </w:tc>
      </w:tr>
      <w:tr w:rsidR="0046405E" w14:paraId="7510837F" w14:textId="77777777" w:rsidTr="00627C7A">
        <w:trPr>
          <w:trHeight w:val="300"/>
          <w:jc w:val="center"/>
        </w:trPr>
        <w:tc>
          <w:tcPr>
            <w:tcW w:w="8005"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14:paraId="3FBA9C71" w14:textId="7AEB6C39" w:rsidR="0046405E" w:rsidRPr="00627C7A" w:rsidRDefault="0046405E" w:rsidP="0046405E">
            <w:pPr>
              <w:jc w:val="center"/>
              <w:rPr>
                <w:b/>
                <w:bCs/>
                <w:color w:val="000000"/>
                <w:szCs w:val="22"/>
              </w:rPr>
            </w:pPr>
            <w:r w:rsidRPr="00627C7A">
              <w:rPr>
                <w:b/>
                <w:bCs/>
                <w:color w:val="000000"/>
                <w:szCs w:val="22"/>
              </w:rPr>
              <w:t>Center of Mass Location</w:t>
            </w:r>
            <w:r w:rsidR="00237C11">
              <w:rPr>
                <w:b/>
                <w:bCs/>
                <w:color w:val="000000"/>
                <w:szCs w:val="22"/>
                <w:vertAlign w:val="superscript"/>
              </w:rPr>
              <w:t>d</w:t>
            </w:r>
            <w:r w:rsidRPr="00627C7A">
              <w:rPr>
                <w:b/>
                <w:bCs/>
                <w:color w:val="000000"/>
                <w:szCs w:val="22"/>
              </w:rPr>
              <w:t>, in.</w:t>
            </w:r>
          </w:p>
        </w:tc>
      </w:tr>
      <w:tr w:rsidR="0046405E" w14:paraId="5398E30A" w14:textId="77777777" w:rsidTr="00627C7A">
        <w:trPr>
          <w:trHeight w:val="300"/>
          <w:jc w:val="center"/>
        </w:trPr>
        <w:tc>
          <w:tcPr>
            <w:tcW w:w="2835" w:type="dxa"/>
            <w:tcBorders>
              <w:top w:val="nil"/>
              <w:left w:val="single" w:sz="4" w:space="0" w:color="auto"/>
              <w:bottom w:val="nil"/>
              <w:right w:val="single" w:sz="4" w:space="0" w:color="auto"/>
            </w:tcBorders>
            <w:shd w:val="clear" w:color="000000" w:fill="FFFFFF"/>
            <w:noWrap/>
            <w:vAlign w:val="center"/>
            <w:hideMark/>
          </w:tcPr>
          <w:p w14:paraId="1591A749" w14:textId="77777777" w:rsidR="0046405E" w:rsidRPr="00627C7A" w:rsidRDefault="0046405E" w:rsidP="0046405E">
            <w:pPr>
              <w:jc w:val="center"/>
              <w:rPr>
                <w:color w:val="000000"/>
                <w:szCs w:val="22"/>
              </w:rPr>
            </w:pPr>
            <w:r w:rsidRPr="00627C7A">
              <w:rPr>
                <w:color w:val="000000"/>
                <w:szCs w:val="22"/>
              </w:rPr>
              <w:t>Aft of Front Axle</w:t>
            </w:r>
          </w:p>
        </w:tc>
        <w:tc>
          <w:tcPr>
            <w:tcW w:w="1930" w:type="dxa"/>
            <w:tcBorders>
              <w:top w:val="nil"/>
              <w:left w:val="nil"/>
              <w:bottom w:val="nil"/>
              <w:right w:val="single" w:sz="4" w:space="0" w:color="auto"/>
            </w:tcBorders>
            <w:shd w:val="clear" w:color="000000" w:fill="FFFFFF"/>
            <w:noWrap/>
            <w:vAlign w:val="center"/>
            <w:hideMark/>
          </w:tcPr>
          <w:p w14:paraId="0FCB50A6" w14:textId="77777777" w:rsidR="0046405E" w:rsidRPr="00627C7A" w:rsidRDefault="0046405E" w:rsidP="0046405E">
            <w:pPr>
              <w:jc w:val="center"/>
              <w:rPr>
                <w:color w:val="000000"/>
                <w:szCs w:val="22"/>
              </w:rPr>
            </w:pPr>
            <w:r w:rsidRPr="00627C7A">
              <w:rPr>
                <w:color w:val="000000"/>
                <w:szCs w:val="22"/>
              </w:rPr>
              <w:t>63 ± 4</w:t>
            </w:r>
          </w:p>
        </w:tc>
        <w:tc>
          <w:tcPr>
            <w:tcW w:w="2070" w:type="dxa"/>
            <w:tcBorders>
              <w:top w:val="nil"/>
              <w:left w:val="nil"/>
              <w:bottom w:val="nil"/>
              <w:right w:val="single" w:sz="4" w:space="0" w:color="auto"/>
            </w:tcBorders>
            <w:shd w:val="clear" w:color="000000" w:fill="FFFFFF"/>
            <w:noWrap/>
            <w:vAlign w:val="center"/>
            <w:hideMark/>
          </w:tcPr>
          <w:p w14:paraId="05E19B78" w14:textId="523C116F" w:rsidR="0046405E" w:rsidRPr="00627C7A" w:rsidRDefault="00132E1D" w:rsidP="00132E1D">
            <w:pPr>
              <w:jc w:val="center"/>
              <w:rPr>
                <w:color w:val="000000"/>
                <w:szCs w:val="22"/>
              </w:rPr>
            </w:pPr>
            <w:r w:rsidRPr="00627C7A">
              <w:rPr>
                <w:color w:val="000000"/>
                <w:szCs w:val="22"/>
              </w:rPr>
              <w:t>63</w:t>
            </w:r>
            <w:r w:rsidR="0046405E" w:rsidRPr="00627C7A">
              <w:rPr>
                <w:color w:val="000000"/>
                <w:szCs w:val="22"/>
              </w:rPr>
              <w:t xml:space="preserve"> ± 4</w:t>
            </w:r>
          </w:p>
        </w:tc>
        <w:tc>
          <w:tcPr>
            <w:tcW w:w="1170" w:type="dxa"/>
            <w:tcBorders>
              <w:top w:val="nil"/>
              <w:left w:val="nil"/>
              <w:bottom w:val="nil"/>
              <w:right w:val="single" w:sz="4" w:space="0" w:color="auto"/>
            </w:tcBorders>
            <w:shd w:val="clear" w:color="000000" w:fill="FFFFFF"/>
            <w:noWrap/>
            <w:vAlign w:val="center"/>
            <w:hideMark/>
          </w:tcPr>
          <w:p w14:paraId="3B15EFAF" w14:textId="7012DAFD" w:rsidR="0046405E" w:rsidRPr="00627C7A" w:rsidRDefault="00132E1D" w:rsidP="0046405E">
            <w:pPr>
              <w:jc w:val="center"/>
              <w:rPr>
                <w:color w:val="000000"/>
                <w:szCs w:val="22"/>
              </w:rPr>
            </w:pPr>
            <w:r w:rsidRPr="00627C7A">
              <w:rPr>
                <w:color w:val="000000"/>
                <w:szCs w:val="22"/>
              </w:rPr>
              <w:t>0</w:t>
            </w:r>
          </w:p>
        </w:tc>
      </w:tr>
      <w:tr w:rsidR="0046405E" w14:paraId="57343A38" w14:textId="77777777" w:rsidTr="00627C7A">
        <w:trPr>
          <w:trHeight w:val="300"/>
          <w:jc w:val="center"/>
        </w:trPr>
        <w:tc>
          <w:tcPr>
            <w:tcW w:w="2835" w:type="dxa"/>
            <w:tcBorders>
              <w:top w:val="nil"/>
              <w:left w:val="single" w:sz="4" w:space="0" w:color="auto"/>
              <w:bottom w:val="single" w:sz="4" w:space="0" w:color="auto"/>
              <w:right w:val="single" w:sz="4" w:space="0" w:color="auto"/>
            </w:tcBorders>
            <w:shd w:val="clear" w:color="000000" w:fill="FFFFFF"/>
            <w:noWrap/>
            <w:vAlign w:val="center"/>
            <w:hideMark/>
          </w:tcPr>
          <w:p w14:paraId="2B4AE800" w14:textId="754FD56F" w:rsidR="0046405E" w:rsidRPr="00627C7A" w:rsidRDefault="0046405E" w:rsidP="0046405E">
            <w:pPr>
              <w:jc w:val="center"/>
              <w:rPr>
                <w:color w:val="000000"/>
                <w:szCs w:val="22"/>
                <w:vertAlign w:val="superscript"/>
              </w:rPr>
            </w:pPr>
            <w:r w:rsidRPr="00627C7A">
              <w:rPr>
                <w:color w:val="000000"/>
                <w:szCs w:val="22"/>
              </w:rPr>
              <w:t>Above Ground (min.)</w:t>
            </w:r>
            <w:r w:rsidR="00237C11">
              <w:rPr>
                <w:color w:val="000000"/>
                <w:szCs w:val="22"/>
                <w:vertAlign w:val="superscript"/>
              </w:rPr>
              <w:t>e</w:t>
            </w:r>
          </w:p>
        </w:tc>
        <w:tc>
          <w:tcPr>
            <w:tcW w:w="1930" w:type="dxa"/>
            <w:tcBorders>
              <w:top w:val="nil"/>
              <w:left w:val="nil"/>
              <w:bottom w:val="single" w:sz="4" w:space="0" w:color="auto"/>
              <w:right w:val="single" w:sz="4" w:space="0" w:color="auto"/>
            </w:tcBorders>
            <w:shd w:val="clear" w:color="000000" w:fill="FFFFFF"/>
            <w:noWrap/>
            <w:vAlign w:val="center"/>
            <w:hideMark/>
          </w:tcPr>
          <w:p w14:paraId="73B31B05" w14:textId="77777777" w:rsidR="0046405E" w:rsidRPr="00627C7A" w:rsidRDefault="0046405E" w:rsidP="0046405E">
            <w:pPr>
              <w:jc w:val="center"/>
              <w:rPr>
                <w:color w:val="000000"/>
                <w:szCs w:val="22"/>
              </w:rPr>
            </w:pPr>
            <w:r w:rsidRPr="00627C7A">
              <w:rPr>
                <w:color w:val="000000"/>
                <w:szCs w:val="22"/>
              </w:rPr>
              <w:t>28.0</w:t>
            </w:r>
          </w:p>
        </w:tc>
        <w:tc>
          <w:tcPr>
            <w:tcW w:w="2070" w:type="dxa"/>
            <w:tcBorders>
              <w:top w:val="nil"/>
              <w:left w:val="nil"/>
              <w:bottom w:val="single" w:sz="4" w:space="0" w:color="auto"/>
              <w:right w:val="single" w:sz="4" w:space="0" w:color="auto"/>
            </w:tcBorders>
            <w:shd w:val="clear" w:color="000000" w:fill="FFFFFF"/>
            <w:noWrap/>
            <w:vAlign w:val="center"/>
            <w:hideMark/>
          </w:tcPr>
          <w:p w14:paraId="3920728C" w14:textId="7057FA5B" w:rsidR="0046405E" w:rsidRPr="00627C7A" w:rsidRDefault="0046405E" w:rsidP="00662084">
            <w:pPr>
              <w:jc w:val="center"/>
              <w:rPr>
                <w:color w:val="000000"/>
                <w:szCs w:val="22"/>
              </w:rPr>
            </w:pPr>
            <w:r w:rsidRPr="00627C7A">
              <w:rPr>
                <w:color w:val="000000"/>
                <w:szCs w:val="22"/>
              </w:rPr>
              <w:t>28.0</w:t>
            </w:r>
          </w:p>
        </w:tc>
        <w:tc>
          <w:tcPr>
            <w:tcW w:w="1170" w:type="dxa"/>
            <w:tcBorders>
              <w:top w:val="nil"/>
              <w:left w:val="nil"/>
              <w:bottom w:val="nil"/>
              <w:right w:val="single" w:sz="4" w:space="0" w:color="auto"/>
            </w:tcBorders>
            <w:shd w:val="clear" w:color="000000" w:fill="FFFFFF"/>
            <w:noWrap/>
            <w:vAlign w:val="center"/>
            <w:hideMark/>
          </w:tcPr>
          <w:p w14:paraId="2CD735B5" w14:textId="77777777" w:rsidR="0046405E" w:rsidRPr="00627C7A" w:rsidRDefault="0046405E" w:rsidP="0046405E">
            <w:pPr>
              <w:jc w:val="center"/>
              <w:rPr>
                <w:color w:val="000000"/>
                <w:szCs w:val="22"/>
              </w:rPr>
            </w:pPr>
            <w:r w:rsidRPr="00627C7A">
              <w:rPr>
                <w:color w:val="000000"/>
                <w:szCs w:val="22"/>
              </w:rPr>
              <w:t>0</w:t>
            </w:r>
          </w:p>
        </w:tc>
      </w:tr>
      <w:tr w:rsidR="0046405E" w14:paraId="750E8530" w14:textId="77777777" w:rsidTr="00627C7A">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09AA4B8A" w14:textId="77777777" w:rsidR="0046405E" w:rsidRPr="00627C7A" w:rsidRDefault="0046405E" w:rsidP="0046405E">
            <w:pPr>
              <w:jc w:val="center"/>
              <w:rPr>
                <w:b/>
                <w:bCs/>
                <w:color w:val="000000"/>
                <w:szCs w:val="22"/>
              </w:rPr>
            </w:pPr>
            <w:r w:rsidRPr="00627C7A">
              <w:rPr>
                <w:b/>
                <w:bCs/>
                <w:color w:val="000000"/>
                <w:szCs w:val="22"/>
              </w:rPr>
              <w:t>Location of Engine</w:t>
            </w:r>
          </w:p>
        </w:tc>
        <w:tc>
          <w:tcPr>
            <w:tcW w:w="1930" w:type="dxa"/>
            <w:tcBorders>
              <w:top w:val="nil"/>
              <w:left w:val="nil"/>
              <w:bottom w:val="single" w:sz="4" w:space="0" w:color="auto"/>
              <w:right w:val="single" w:sz="4" w:space="0" w:color="auto"/>
            </w:tcBorders>
            <w:shd w:val="clear" w:color="auto" w:fill="auto"/>
            <w:noWrap/>
            <w:vAlign w:val="center"/>
            <w:hideMark/>
          </w:tcPr>
          <w:p w14:paraId="6520B4C3" w14:textId="77777777" w:rsidR="0046405E" w:rsidRPr="00627C7A" w:rsidRDefault="0046405E" w:rsidP="0046405E">
            <w:pPr>
              <w:jc w:val="center"/>
              <w:rPr>
                <w:color w:val="000000"/>
                <w:szCs w:val="22"/>
              </w:rPr>
            </w:pPr>
            <w:r w:rsidRPr="00627C7A">
              <w:rPr>
                <w:color w:val="000000"/>
                <w:szCs w:val="22"/>
              </w:rPr>
              <w:t>Front</w:t>
            </w:r>
          </w:p>
        </w:tc>
        <w:tc>
          <w:tcPr>
            <w:tcW w:w="2070" w:type="dxa"/>
            <w:tcBorders>
              <w:top w:val="nil"/>
              <w:left w:val="nil"/>
              <w:bottom w:val="single" w:sz="4" w:space="0" w:color="auto"/>
              <w:right w:val="single" w:sz="4" w:space="0" w:color="auto"/>
            </w:tcBorders>
            <w:shd w:val="clear" w:color="auto" w:fill="auto"/>
            <w:noWrap/>
            <w:vAlign w:val="center"/>
            <w:hideMark/>
          </w:tcPr>
          <w:p w14:paraId="32C38F8E" w14:textId="77777777" w:rsidR="0046405E" w:rsidRPr="00627C7A" w:rsidRDefault="0046405E" w:rsidP="0046405E">
            <w:pPr>
              <w:jc w:val="center"/>
              <w:rPr>
                <w:color w:val="000000"/>
                <w:szCs w:val="22"/>
              </w:rPr>
            </w:pPr>
            <w:r w:rsidRPr="00627C7A">
              <w:rPr>
                <w:color w:val="000000"/>
                <w:szCs w:val="22"/>
              </w:rPr>
              <w:t>Front</w:t>
            </w:r>
          </w:p>
        </w:tc>
        <w:tc>
          <w:tcPr>
            <w:tcW w:w="1170" w:type="dxa"/>
            <w:tcBorders>
              <w:top w:val="single" w:sz="4" w:space="0" w:color="auto"/>
              <w:left w:val="nil"/>
              <w:bottom w:val="single" w:sz="4" w:space="0" w:color="auto"/>
              <w:right w:val="single" w:sz="4" w:space="0" w:color="auto"/>
            </w:tcBorders>
            <w:shd w:val="clear" w:color="000000" w:fill="FFFFFF"/>
            <w:noWrap/>
            <w:vAlign w:val="center"/>
            <w:hideMark/>
          </w:tcPr>
          <w:p w14:paraId="136717F3" w14:textId="3F9F14CA" w:rsidR="0046405E" w:rsidRPr="00627C7A" w:rsidRDefault="006F1DEF" w:rsidP="0046405E">
            <w:pPr>
              <w:jc w:val="center"/>
              <w:rPr>
                <w:color w:val="000000"/>
                <w:szCs w:val="22"/>
              </w:rPr>
            </w:pPr>
            <w:r w:rsidRPr="00627C7A">
              <w:rPr>
                <w:color w:val="000000"/>
                <w:szCs w:val="22"/>
              </w:rPr>
              <w:t>none</w:t>
            </w:r>
          </w:p>
        </w:tc>
      </w:tr>
      <w:tr w:rsidR="0046405E" w14:paraId="62ECDE26" w14:textId="77777777" w:rsidTr="00627C7A">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49188051" w14:textId="77777777" w:rsidR="0046405E" w:rsidRPr="00627C7A" w:rsidRDefault="0046405E" w:rsidP="0046405E">
            <w:pPr>
              <w:jc w:val="center"/>
              <w:rPr>
                <w:b/>
                <w:bCs/>
                <w:color w:val="000000"/>
                <w:szCs w:val="22"/>
              </w:rPr>
            </w:pPr>
            <w:r w:rsidRPr="00627C7A">
              <w:rPr>
                <w:b/>
                <w:bCs/>
                <w:color w:val="000000"/>
                <w:szCs w:val="22"/>
              </w:rPr>
              <w:t>Location of Drive Axle</w:t>
            </w:r>
          </w:p>
        </w:tc>
        <w:tc>
          <w:tcPr>
            <w:tcW w:w="1930" w:type="dxa"/>
            <w:tcBorders>
              <w:top w:val="nil"/>
              <w:left w:val="nil"/>
              <w:bottom w:val="single" w:sz="4" w:space="0" w:color="auto"/>
              <w:right w:val="single" w:sz="4" w:space="0" w:color="auto"/>
            </w:tcBorders>
            <w:shd w:val="clear" w:color="auto" w:fill="auto"/>
            <w:noWrap/>
            <w:vAlign w:val="center"/>
            <w:hideMark/>
          </w:tcPr>
          <w:p w14:paraId="4BFF8342" w14:textId="77777777" w:rsidR="0046405E" w:rsidRPr="00627C7A" w:rsidRDefault="0046405E" w:rsidP="0046405E">
            <w:pPr>
              <w:jc w:val="center"/>
              <w:rPr>
                <w:color w:val="000000"/>
                <w:szCs w:val="22"/>
              </w:rPr>
            </w:pPr>
            <w:r w:rsidRPr="00627C7A">
              <w:rPr>
                <w:color w:val="000000"/>
                <w:szCs w:val="22"/>
              </w:rPr>
              <w:t>Rear</w:t>
            </w:r>
          </w:p>
        </w:tc>
        <w:tc>
          <w:tcPr>
            <w:tcW w:w="2070" w:type="dxa"/>
            <w:tcBorders>
              <w:top w:val="nil"/>
              <w:left w:val="nil"/>
              <w:bottom w:val="single" w:sz="4" w:space="0" w:color="auto"/>
              <w:right w:val="single" w:sz="4" w:space="0" w:color="auto"/>
            </w:tcBorders>
            <w:shd w:val="clear" w:color="auto" w:fill="auto"/>
            <w:noWrap/>
            <w:vAlign w:val="center"/>
            <w:hideMark/>
          </w:tcPr>
          <w:p w14:paraId="245B6108" w14:textId="53A7BE65" w:rsidR="0046405E" w:rsidRPr="00627C7A" w:rsidRDefault="006F1DEF" w:rsidP="0046405E">
            <w:pPr>
              <w:jc w:val="center"/>
              <w:rPr>
                <w:color w:val="000000"/>
                <w:szCs w:val="22"/>
              </w:rPr>
            </w:pPr>
            <w:r w:rsidRPr="00627C7A">
              <w:rPr>
                <w:color w:val="000000"/>
                <w:szCs w:val="22"/>
              </w:rPr>
              <w:t>Four-Wheel Drive</w:t>
            </w:r>
          </w:p>
        </w:tc>
        <w:tc>
          <w:tcPr>
            <w:tcW w:w="1170" w:type="dxa"/>
            <w:tcBorders>
              <w:top w:val="nil"/>
              <w:left w:val="nil"/>
              <w:bottom w:val="single" w:sz="4" w:space="0" w:color="auto"/>
              <w:right w:val="single" w:sz="4" w:space="0" w:color="auto"/>
            </w:tcBorders>
            <w:shd w:val="clear" w:color="000000" w:fill="FFFFFF"/>
            <w:noWrap/>
            <w:vAlign w:val="center"/>
            <w:hideMark/>
          </w:tcPr>
          <w:p w14:paraId="60A63284" w14:textId="6B0BBC01" w:rsidR="0046405E" w:rsidRPr="00627C7A" w:rsidRDefault="006F1DEF" w:rsidP="0046405E">
            <w:pPr>
              <w:jc w:val="center"/>
              <w:rPr>
                <w:color w:val="000000"/>
                <w:szCs w:val="22"/>
              </w:rPr>
            </w:pPr>
            <w:r w:rsidRPr="00627C7A">
              <w:rPr>
                <w:color w:val="000000"/>
                <w:szCs w:val="22"/>
              </w:rPr>
              <w:t>yes</w:t>
            </w:r>
          </w:p>
        </w:tc>
      </w:tr>
      <w:tr w:rsidR="0046405E" w14:paraId="3115BC04" w14:textId="77777777" w:rsidTr="00627C7A">
        <w:trPr>
          <w:trHeight w:val="300"/>
          <w:jc w:val="center"/>
        </w:trPr>
        <w:tc>
          <w:tcPr>
            <w:tcW w:w="2835" w:type="dxa"/>
            <w:tcBorders>
              <w:top w:val="nil"/>
              <w:left w:val="single" w:sz="4" w:space="0" w:color="auto"/>
              <w:bottom w:val="single" w:sz="4" w:space="0" w:color="auto"/>
              <w:right w:val="single" w:sz="4" w:space="0" w:color="auto"/>
            </w:tcBorders>
            <w:shd w:val="clear" w:color="auto" w:fill="auto"/>
            <w:noWrap/>
            <w:vAlign w:val="center"/>
            <w:hideMark/>
          </w:tcPr>
          <w:p w14:paraId="34133CBC" w14:textId="77777777" w:rsidR="0046405E" w:rsidRPr="00627C7A" w:rsidRDefault="0046405E" w:rsidP="0046405E">
            <w:pPr>
              <w:jc w:val="center"/>
              <w:rPr>
                <w:b/>
                <w:bCs/>
                <w:color w:val="000000"/>
                <w:szCs w:val="22"/>
              </w:rPr>
            </w:pPr>
            <w:r w:rsidRPr="00627C7A">
              <w:rPr>
                <w:b/>
                <w:bCs/>
                <w:color w:val="000000"/>
                <w:szCs w:val="22"/>
              </w:rPr>
              <w:t>Transmission Type</w:t>
            </w:r>
          </w:p>
        </w:tc>
        <w:tc>
          <w:tcPr>
            <w:tcW w:w="1930" w:type="dxa"/>
            <w:tcBorders>
              <w:top w:val="nil"/>
              <w:left w:val="nil"/>
              <w:bottom w:val="single" w:sz="4" w:space="0" w:color="auto"/>
              <w:right w:val="single" w:sz="4" w:space="0" w:color="auto"/>
            </w:tcBorders>
            <w:shd w:val="clear" w:color="auto" w:fill="auto"/>
            <w:noWrap/>
            <w:vAlign w:val="center"/>
            <w:hideMark/>
          </w:tcPr>
          <w:p w14:paraId="610DC579" w14:textId="77777777" w:rsidR="0046405E" w:rsidRPr="00627C7A" w:rsidRDefault="0046405E" w:rsidP="0046405E">
            <w:pPr>
              <w:jc w:val="center"/>
              <w:rPr>
                <w:color w:val="000000"/>
                <w:szCs w:val="22"/>
              </w:rPr>
            </w:pPr>
            <w:r w:rsidRPr="00627C7A">
              <w:rPr>
                <w:color w:val="000000"/>
                <w:szCs w:val="22"/>
              </w:rPr>
              <w:t>Manual or Auto</w:t>
            </w:r>
          </w:p>
        </w:tc>
        <w:tc>
          <w:tcPr>
            <w:tcW w:w="2070" w:type="dxa"/>
            <w:tcBorders>
              <w:top w:val="nil"/>
              <w:left w:val="nil"/>
              <w:bottom w:val="single" w:sz="4" w:space="0" w:color="auto"/>
              <w:right w:val="single" w:sz="4" w:space="0" w:color="auto"/>
            </w:tcBorders>
            <w:shd w:val="clear" w:color="auto" w:fill="auto"/>
            <w:noWrap/>
            <w:vAlign w:val="center"/>
            <w:hideMark/>
          </w:tcPr>
          <w:p w14:paraId="685D903E" w14:textId="77777777" w:rsidR="0046405E" w:rsidRPr="00627C7A" w:rsidRDefault="0046405E" w:rsidP="0046405E">
            <w:pPr>
              <w:jc w:val="center"/>
              <w:rPr>
                <w:color w:val="000000"/>
                <w:szCs w:val="22"/>
              </w:rPr>
            </w:pPr>
            <w:r w:rsidRPr="00627C7A">
              <w:rPr>
                <w:color w:val="000000"/>
                <w:szCs w:val="22"/>
              </w:rPr>
              <w:t>Manual or Auto</w:t>
            </w:r>
          </w:p>
        </w:tc>
        <w:tc>
          <w:tcPr>
            <w:tcW w:w="1170" w:type="dxa"/>
            <w:tcBorders>
              <w:top w:val="nil"/>
              <w:left w:val="nil"/>
              <w:bottom w:val="single" w:sz="4" w:space="0" w:color="auto"/>
              <w:right w:val="single" w:sz="4" w:space="0" w:color="auto"/>
            </w:tcBorders>
            <w:shd w:val="clear" w:color="000000" w:fill="FFFFFF"/>
            <w:noWrap/>
            <w:vAlign w:val="center"/>
            <w:hideMark/>
          </w:tcPr>
          <w:p w14:paraId="687379D5" w14:textId="1623D0D6" w:rsidR="0046405E" w:rsidRPr="00627C7A" w:rsidRDefault="006F1DEF" w:rsidP="006F1DEF">
            <w:pPr>
              <w:jc w:val="center"/>
              <w:rPr>
                <w:color w:val="000000"/>
                <w:szCs w:val="22"/>
              </w:rPr>
            </w:pPr>
            <w:r w:rsidRPr="00627C7A">
              <w:rPr>
                <w:color w:val="000000"/>
                <w:szCs w:val="22"/>
              </w:rPr>
              <w:t>none</w:t>
            </w:r>
          </w:p>
        </w:tc>
      </w:tr>
    </w:tbl>
    <w:p w14:paraId="7F98B73D" w14:textId="56E39EAC" w:rsidR="005A224B" w:rsidRPr="00627C7A" w:rsidRDefault="005A224B" w:rsidP="00627C7A">
      <w:pPr>
        <w:pStyle w:val="Body"/>
        <w:spacing w:line="240" w:lineRule="auto"/>
        <w:rPr>
          <w:sz w:val="20"/>
        </w:rPr>
      </w:pPr>
      <w:r w:rsidRPr="00627C7A">
        <w:rPr>
          <w:sz w:val="20"/>
        </w:rPr>
        <w:t xml:space="preserve">a: If a dummy is used, gross static vehicle </w:t>
      </w:r>
      <w:r w:rsidR="001B7C47">
        <w:rPr>
          <w:sz w:val="20"/>
        </w:rPr>
        <w:t>weight</w:t>
      </w:r>
      <w:r w:rsidRPr="00627C7A">
        <w:rPr>
          <w:sz w:val="20"/>
        </w:rPr>
        <w:t xml:space="preserve"> should be increased the weight of the dummy</w:t>
      </w:r>
    </w:p>
    <w:p w14:paraId="6814B07A" w14:textId="2B58B3AA" w:rsidR="005A224B" w:rsidRPr="00627C7A" w:rsidRDefault="005A224B" w:rsidP="00627C7A">
      <w:pPr>
        <w:pStyle w:val="Body"/>
        <w:spacing w:line="240" w:lineRule="auto"/>
        <w:rPr>
          <w:sz w:val="20"/>
        </w:rPr>
      </w:pPr>
      <w:r w:rsidRPr="00627C7A">
        <w:rPr>
          <w:sz w:val="20"/>
        </w:rPr>
        <w:t>b: Average of front and rear axles</w:t>
      </w:r>
    </w:p>
    <w:p w14:paraId="472B1C27" w14:textId="01980AB7" w:rsidR="00237C11" w:rsidRPr="00627C7A" w:rsidRDefault="00237C11" w:rsidP="00237C11">
      <w:pPr>
        <w:pStyle w:val="Body"/>
        <w:spacing w:line="240" w:lineRule="auto"/>
        <w:rPr>
          <w:sz w:val="20"/>
        </w:rPr>
      </w:pPr>
      <w:r>
        <w:rPr>
          <w:sz w:val="20"/>
        </w:rPr>
        <w:t xml:space="preserve">c: Not currently </w:t>
      </w:r>
      <w:r w:rsidR="008A6241">
        <w:rPr>
          <w:sz w:val="20"/>
        </w:rPr>
        <w:t>specified</w:t>
      </w:r>
      <w:r>
        <w:rPr>
          <w:sz w:val="20"/>
        </w:rPr>
        <w:t xml:space="preserve"> in MASH</w:t>
      </w:r>
    </w:p>
    <w:p w14:paraId="04F13C8E" w14:textId="291AC019" w:rsidR="005A224B" w:rsidRPr="00627C7A" w:rsidRDefault="00237C11" w:rsidP="00627C7A">
      <w:pPr>
        <w:pStyle w:val="Body"/>
        <w:spacing w:line="240" w:lineRule="auto"/>
        <w:rPr>
          <w:sz w:val="20"/>
        </w:rPr>
      </w:pPr>
      <w:r>
        <w:rPr>
          <w:sz w:val="20"/>
        </w:rPr>
        <w:t>d</w:t>
      </w:r>
      <w:r w:rsidR="005A224B" w:rsidRPr="00627C7A">
        <w:rPr>
          <w:sz w:val="20"/>
        </w:rPr>
        <w:t>: For “test inertial” weight</w:t>
      </w:r>
    </w:p>
    <w:p w14:paraId="7AD59328" w14:textId="6D3A89A3" w:rsidR="005A224B" w:rsidRDefault="00237C11" w:rsidP="00627C7A">
      <w:pPr>
        <w:pStyle w:val="Body"/>
        <w:spacing w:line="240" w:lineRule="auto"/>
        <w:rPr>
          <w:sz w:val="20"/>
        </w:rPr>
      </w:pPr>
      <w:r>
        <w:rPr>
          <w:sz w:val="20"/>
        </w:rPr>
        <w:t>e</w:t>
      </w:r>
      <w:r w:rsidR="005A224B" w:rsidRPr="00627C7A">
        <w:rPr>
          <w:sz w:val="20"/>
        </w:rPr>
        <w:t>: Pickup must meet minimum c.g. height requirement</w:t>
      </w:r>
    </w:p>
    <w:p w14:paraId="6971DE1D" w14:textId="77777777" w:rsidR="004158BE" w:rsidRDefault="004158BE" w:rsidP="00D808A9">
      <w:pPr>
        <w:pStyle w:val="Body"/>
      </w:pPr>
    </w:p>
    <w:p w14:paraId="17DD863D" w14:textId="3C88DC22" w:rsidR="004158BE" w:rsidRDefault="004158BE" w:rsidP="00D808A9">
      <w:pPr>
        <w:pStyle w:val="Body"/>
        <w:sectPr w:rsidR="004158BE" w:rsidSect="00EE2BC9">
          <w:headerReference w:type="default" r:id="rId106"/>
          <w:footerReference w:type="default" r:id="rId107"/>
          <w:pgSz w:w="12240" w:h="15840" w:code="1"/>
          <w:pgMar w:top="1440" w:right="1440" w:bottom="1152" w:left="1440" w:header="720" w:footer="1008" w:gutter="0"/>
          <w:cols w:space="720"/>
          <w:docGrid w:linePitch="360"/>
        </w:sectPr>
      </w:pPr>
    </w:p>
    <w:p w14:paraId="3CAE5DEB" w14:textId="05904671" w:rsidR="003D3207" w:rsidRDefault="007A37AC" w:rsidP="00A14556">
      <w:pPr>
        <w:pStyle w:val="Lv1Title"/>
      </w:pPr>
      <w:bookmarkStart w:id="410" w:name="_Toc62025265"/>
      <w:bookmarkStart w:id="411" w:name="_Toc62193084"/>
      <w:bookmarkStart w:id="412" w:name="_Ref34050190"/>
      <w:r>
        <w:lastRenderedPageBreak/>
        <w:t xml:space="preserve">Passenger Vehicle Dimensional Properties: </w:t>
      </w:r>
      <w:r w:rsidR="003B1E4A">
        <w:t>2017</w:t>
      </w:r>
      <w:bookmarkEnd w:id="410"/>
      <w:bookmarkEnd w:id="411"/>
      <w:r w:rsidR="003B1E4A">
        <w:t xml:space="preserve"> </w:t>
      </w:r>
      <w:bookmarkEnd w:id="412"/>
    </w:p>
    <w:p w14:paraId="79532670" w14:textId="482A5066" w:rsidR="00972365" w:rsidRDefault="00456702" w:rsidP="0049470C">
      <w:pPr>
        <w:pStyle w:val="Body"/>
      </w:pPr>
      <w:r>
        <w:t>MASH p</w:t>
      </w:r>
      <w:r w:rsidR="00972365">
        <w:t>assenger vehicle candidate</w:t>
      </w:r>
      <w:r>
        <w:t>s</w:t>
      </w:r>
      <w:r w:rsidR="00972365">
        <w:t xml:space="preserve"> were </w:t>
      </w:r>
      <w:r w:rsidR="007B023F">
        <w:t xml:space="preserve">earlier </w:t>
      </w:r>
      <w:r w:rsidR="00972365">
        <w:t xml:space="preserve">identified based on target weight values, and recommended </w:t>
      </w:r>
      <w:r>
        <w:t>passenger</w:t>
      </w:r>
      <w:r w:rsidR="00972365">
        <w:t xml:space="preserve"> vehicle dimensional properties were identified </w:t>
      </w:r>
      <w:r w:rsidR="007B023F">
        <w:t xml:space="preserve">based on </w:t>
      </w:r>
      <w:r>
        <w:t>passenger</w:t>
      </w:r>
      <w:r w:rsidR="007B023F">
        <w:t xml:space="preserve"> vehicle candidates’ dimensional properties.</w:t>
      </w:r>
      <w:r w:rsidR="00972365">
        <w:t xml:space="preserve"> </w:t>
      </w:r>
      <w:r w:rsidR="007B023F">
        <w:t>This chapter had no influence on vehicle selection criteria; however, it functions to provide insight about how recommended</w:t>
      </w:r>
      <w:r>
        <w:t xml:space="preserve"> MASH</w:t>
      </w:r>
      <w:r w:rsidR="007B023F">
        <w:t xml:space="preserve"> </w:t>
      </w:r>
      <w:r>
        <w:t>passenger</w:t>
      </w:r>
      <w:r w:rsidR="007B023F">
        <w:t xml:space="preserve"> vehicle dimensional properties compare to all vehicles sold in 2017.</w:t>
      </w:r>
    </w:p>
    <w:p w14:paraId="17507B07" w14:textId="32DD687F" w:rsidR="00FD1B73" w:rsidRDefault="00FD1B73" w:rsidP="0049470C">
      <w:pPr>
        <w:pStyle w:val="Body"/>
      </w:pPr>
      <w:r>
        <w:t xml:space="preserve">Similar to the weight distribution, vehicle </w:t>
      </w:r>
      <w:r w:rsidR="00846FED">
        <w:t xml:space="preserve">dimensional properties </w:t>
      </w:r>
      <w:r>
        <w:t>were distributed using vehicle sales. During a crash event, barrier loading is reliant on vehicle kinetic energy, a function of weight and velocity. Weight is the primary measurement used for vehicle selection because it is critical that roadside safety hardware is designed to adequately contain and redirect vehicle</w:t>
      </w:r>
      <w:r w:rsidR="00CF4FC7">
        <w:t xml:space="preserve"> kinetic energy. It is largely unknown how the dimensional properties affect crashworthiness and barrier performance, and documentation of these properties in future work </w:t>
      </w:r>
      <w:r w:rsidR="00433533">
        <w:t>could assist in identifying the effect of dimensional properties on</w:t>
      </w:r>
      <w:r w:rsidR="00CF4FC7">
        <w:t xml:space="preserve"> crash performance.</w:t>
      </w:r>
    </w:p>
    <w:p w14:paraId="15812D86" w14:textId="23BFC9EC" w:rsidR="006012E0" w:rsidRDefault="0049470C" w:rsidP="0049470C">
      <w:pPr>
        <w:pStyle w:val="Body"/>
      </w:pPr>
      <w:r>
        <w:t>V</w:t>
      </w:r>
      <w:r w:rsidR="006012E0">
        <w:t>ehicle measurement distributions were created using the</w:t>
      </w:r>
      <w:r>
        <w:t xml:space="preserve"> same</w:t>
      </w:r>
      <w:r w:rsidR="00433533">
        <w:t xml:space="preserve"> high- and</w:t>
      </w:r>
      <w:r w:rsidR="006012E0">
        <w:t xml:space="preserve"> low-value</w:t>
      </w:r>
      <w:r w:rsidR="00433533">
        <w:t xml:space="preserve"> method</w:t>
      </w:r>
      <w:r w:rsidR="006012E0">
        <w:t xml:space="preserve"> </w:t>
      </w:r>
      <w:r w:rsidR="00433533">
        <w:t xml:space="preserve">as described in Chapter </w:t>
      </w:r>
      <w:r w:rsidR="00433533">
        <w:fldChar w:fldCharType="begin"/>
      </w:r>
      <w:r w:rsidR="00433533">
        <w:instrText xml:space="preserve"> REF _Ref21087029 \r \h </w:instrText>
      </w:r>
      <w:r w:rsidR="00433533">
        <w:fldChar w:fldCharType="separate"/>
      </w:r>
      <w:r w:rsidR="00CD5750">
        <w:t>CHAPTER 9</w:t>
      </w:r>
      <w:r w:rsidR="00433533">
        <w:fldChar w:fldCharType="end"/>
      </w:r>
      <w:r w:rsidR="00433533">
        <w:t xml:space="preserve"> to identify possible ranges of vehicle dimensional properties, and then the </w:t>
      </w:r>
      <w:r w:rsidR="006012E0">
        <w:t xml:space="preserve">median-value </w:t>
      </w:r>
      <w:r>
        <w:t xml:space="preserve">sales </w:t>
      </w:r>
      <w:r w:rsidR="006012E0">
        <w:t>distribution method</w:t>
      </w:r>
      <w:r w:rsidR="00433533">
        <w:t xml:space="preserve"> was applied to approximate actual measurement distribution</w:t>
      </w:r>
      <w:r w:rsidR="006012E0">
        <w:t xml:space="preserve">. An </w:t>
      </w:r>
      <w:r w:rsidR="007C00B8">
        <w:t>estimated</w:t>
      </w:r>
      <w:r w:rsidR="006012E0">
        <w:t xml:space="preserve"> distribution of SSF was also created to provide insight on vehicle rollover potential. </w:t>
      </w:r>
      <w:r w:rsidR="00B03A60">
        <w:t xml:space="preserve">Note that SSF is an estimated value based on c.g. height estimations. </w:t>
      </w:r>
      <w:r w:rsidR="006012E0">
        <w:t>Measurement distributions for specific vehicle types (CUVs, mid-size cars, pickup</w:t>
      </w:r>
      <w:r w:rsidR="007D3E55">
        <w:t xml:space="preserve"> truck</w:t>
      </w:r>
      <w:r w:rsidR="006012E0">
        <w:t>s, and small cars) can be found in</w:t>
      </w:r>
      <w:r w:rsidR="00B03A60">
        <w:t xml:space="preserve"> </w:t>
      </w:r>
      <w:r w:rsidR="00B03A60">
        <w:fldChar w:fldCharType="begin"/>
      </w:r>
      <w:r w:rsidR="00B03A60">
        <w:instrText xml:space="preserve"> REF _Ref25513571 \r \h </w:instrText>
      </w:r>
      <w:r w:rsidR="00B03A60">
        <w:fldChar w:fldCharType="separate"/>
      </w:r>
      <w:r w:rsidR="00CD5750">
        <w:t xml:space="preserve">APPENDIX E </w:t>
      </w:r>
      <w:r w:rsidR="00B03A60">
        <w:fldChar w:fldCharType="end"/>
      </w:r>
      <w:r w:rsidR="006012E0">
        <w:t>.</w:t>
      </w:r>
    </w:p>
    <w:p w14:paraId="7979EED9" w14:textId="77777777" w:rsidR="006012E0" w:rsidRDefault="006012E0" w:rsidP="00A14556">
      <w:pPr>
        <w:pStyle w:val="Lv2Title"/>
      </w:pPr>
      <w:bookmarkStart w:id="413" w:name="_Toc62025266"/>
      <w:bookmarkStart w:id="414" w:name="_Toc62193085"/>
      <w:r>
        <w:t>Wheelbase</w:t>
      </w:r>
      <w:bookmarkEnd w:id="413"/>
      <w:bookmarkEnd w:id="414"/>
    </w:p>
    <w:p w14:paraId="47D0BCC0" w14:textId="297DE443" w:rsidR="00CC7522" w:rsidRDefault="003C79EA" w:rsidP="006012E0">
      <w:pPr>
        <w:pStyle w:val="Body"/>
      </w:pPr>
      <w:r>
        <w:t xml:space="preserve">Wheelbase distribution for all passenger vehicles is shown in </w:t>
      </w:r>
      <w:r>
        <w:fldChar w:fldCharType="begin"/>
      </w:r>
      <w:r>
        <w:instrText xml:space="preserve"> REF _Ref13042577 \h </w:instrText>
      </w:r>
      <w:r>
        <w:fldChar w:fldCharType="separate"/>
      </w:r>
      <w:r w:rsidR="00CD5750" w:rsidRPr="00671117">
        <w:t xml:space="preserve">Figure </w:t>
      </w:r>
      <w:r w:rsidR="00CD5750">
        <w:rPr>
          <w:noProof/>
        </w:rPr>
        <w:t>48</w:t>
      </w:r>
      <w:r>
        <w:fldChar w:fldCharType="end"/>
      </w:r>
      <w:r>
        <w:t xml:space="preserve">. </w:t>
      </w:r>
      <w:r w:rsidR="006012E0">
        <w:t xml:space="preserve">Passenger vehicles exhibit a large range of wheelbase values, </w:t>
      </w:r>
      <w:r w:rsidR="00433533">
        <w:t>from 67 in. to 176 in.</w:t>
      </w:r>
      <w:r w:rsidR="006012E0">
        <w:t xml:space="preserve"> </w:t>
      </w:r>
      <w:r w:rsidR="0025317A">
        <w:t xml:space="preserve">The proposed small passenger </w:t>
      </w:r>
      <w:r w:rsidR="00603262">
        <w:t xml:space="preserve">vehicle has a wheelbase of 103 in. ± 5 in. </w:t>
      </w:r>
      <w:r w:rsidR="00D507AB">
        <w:t xml:space="preserve">Approximately 35% of passenger vehicles sold in 2017 </w:t>
      </w:r>
      <w:r w:rsidR="00D507AB">
        <w:lastRenderedPageBreak/>
        <w:t>were within this range, and t</w:t>
      </w:r>
      <w:r w:rsidR="00603262">
        <w:t xml:space="preserve">he proposed </w:t>
      </w:r>
      <w:r w:rsidR="00D507AB">
        <w:t>103-in. wheelbase</w:t>
      </w:r>
      <w:r w:rsidR="00603262">
        <w:t xml:space="preserve"> was of the 6</w:t>
      </w:r>
      <w:r w:rsidR="00603262" w:rsidRPr="00603262">
        <w:rPr>
          <w:vertAlign w:val="superscript"/>
        </w:rPr>
        <w:t>th</w:t>
      </w:r>
      <w:r w:rsidR="00603262">
        <w:t xml:space="preserve"> percentile for passenger vehicles sold in 2017. The proposed </w:t>
      </w:r>
      <w:r w:rsidR="0025317A">
        <w:t>large passenger</w:t>
      </w:r>
      <w:r w:rsidR="00603262">
        <w:t xml:space="preserve"> vehicle has a wheelbase of 148 in. ± 12 in. </w:t>
      </w:r>
      <w:r w:rsidR="00433533">
        <w:t>By the median distribution, n</w:t>
      </w:r>
      <w:r w:rsidR="00D507AB">
        <w:t>early 15% of passenger vehicles sold in 2017 were within this range</w:t>
      </w:r>
      <w:r w:rsidR="00433533">
        <w:t>.</w:t>
      </w:r>
      <w:r w:rsidR="00D507AB">
        <w:t xml:space="preserve"> </w:t>
      </w:r>
      <w:r w:rsidR="00433533">
        <w:t>T</w:t>
      </w:r>
      <w:r w:rsidR="00603262">
        <w:t>he proposed 148</w:t>
      </w:r>
      <w:r w:rsidR="00D507AB">
        <w:t>-</w:t>
      </w:r>
      <w:r w:rsidR="00603262">
        <w:t xml:space="preserve">in. </w:t>
      </w:r>
      <w:r w:rsidR="00D507AB">
        <w:t xml:space="preserve">wheelbase </w:t>
      </w:r>
      <w:r w:rsidR="00603262">
        <w:t xml:space="preserve">was of the </w:t>
      </w:r>
      <w:r w:rsidR="00D507AB">
        <w:t>9</w:t>
      </w:r>
      <w:r w:rsidR="00603262">
        <w:t>6</w:t>
      </w:r>
      <w:r w:rsidR="00603262" w:rsidRPr="00603262">
        <w:rPr>
          <w:vertAlign w:val="superscript"/>
        </w:rPr>
        <w:t>th</w:t>
      </w:r>
      <w:r w:rsidR="00603262">
        <w:t xml:space="preserve"> percentile for passenger vehicles sold in 2017</w:t>
      </w:r>
      <w:r w:rsidR="00D507AB">
        <w:t>.</w:t>
      </w:r>
    </w:p>
    <w:p w14:paraId="331508E8" w14:textId="33FE87FD" w:rsidR="006012E0" w:rsidRDefault="0009180D" w:rsidP="006012E0">
      <w:pPr>
        <w:pStyle w:val="Picture"/>
      </w:pPr>
      <w:r w:rsidRPr="0009180D">
        <w:rPr>
          <w:noProof/>
        </w:rPr>
        <w:drawing>
          <wp:inline distT="0" distB="0" distL="0" distR="0" wp14:anchorId="49AC569C" wp14:editId="5B1075CE">
            <wp:extent cx="5943600" cy="37199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43600" cy="3719945"/>
                    </a:xfrm>
                    <a:prstGeom prst="rect">
                      <a:avLst/>
                    </a:prstGeom>
                    <a:noFill/>
                    <a:ln>
                      <a:noFill/>
                    </a:ln>
                  </pic:spPr>
                </pic:pic>
              </a:graphicData>
            </a:graphic>
          </wp:inline>
        </w:drawing>
      </w:r>
    </w:p>
    <w:p w14:paraId="490372A4" w14:textId="4D05E476" w:rsidR="006012E0" w:rsidRDefault="006012E0" w:rsidP="006012E0">
      <w:pPr>
        <w:pStyle w:val="FigureCaption"/>
      </w:pPr>
      <w:bookmarkStart w:id="415" w:name="_Ref13042577"/>
      <w:bookmarkStart w:id="416" w:name="_Ref13042574"/>
      <w:bookmarkStart w:id="417" w:name="_Toc62193151"/>
      <w:r w:rsidRPr="00671117">
        <w:t xml:space="preserve">Figure </w:t>
      </w:r>
      <w:r w:rsidR="00FA331A">
        <w:fldChar w:fldCharType="begin"/>
      </w:r>
      <w:r w:rsidR="00FA331A">
        <w:instrText xml:space="preserve"> SEQ Figure \* ARABIC </w:instrText>
      </w:r>
      <w:r w:rsidR="00FA331A">
        <w:fldChar w:fldCharType="separate"/>
      </w:r>
      <w:r w:rsidR="00CD5750">
        <w:rPr>
          <w:noProof/>
        </w:rPr>
        <w:t>48</w:t>
      </w:r>
      <w:r w:rsidR="00FA331A">
        <w:rPr>
          <w:noProof/>
        </w:rPr>
        <w:fldChar w:fldCharType="end"/>
      </w:r>
      <w:bookmarkEnd w:id="415"/>
      <w:r w:rsidRPr="00671117">
        <w:t>. Passenger Vehicle Wheelbase Distribution</w:t>
      </w:r>
      <w:bookmarkEnd w:id="416"/>
      <w:bookmarkEnd w:id="417"/>
    </w:p>
    <w:p w14:paraId="2451C68F" w14:textId="77777777" w:rsidR="006012E0" w:rsidRDefault="006012E0" w:rsidP="00A14556">
      <w:pPr>
        <w:pStyle w:val="Lv2Title"/>
      </w:pPr>
      <w:bookmarkStart w:id="418" w:name="_Toc62025267"/>
      <w:bookmarkStart w:id="419" w:name="_Toc62193086"/>
      <w:r>
        <w:t>Overall Length</w:t>
      </w:r>
      <w:bookmarkEnd w:id="418"/>
      <w:bookmarkEnd w:id="419"/>
    </w:p>
    <w:p w14:paraId="7BA65779" w14:textId="72ED2235" w:rsidR="00E46ADF" w:rsidRDefault="006012E0" w:rsidP="006012E0">
      <w:pPr>
        <w:pStyle w:val="Body"/>
      </w:pPr>
      <w:r>
        <w:t xml:space="preserve">Overall vehicle length is another specified measurement </w:t>
      </w:r>
      <w:r w:rsidR="003C79EA">
        <w:t>in</w:t>
      </w:r>
      <w:r>
        <w:t xml:space="preserve"> MASH</w:t>
      </w:r>
      <w:r w:rsidR="003C79EA">
        <w:t xml:space="preserve">, and the overall length distribution </w:t>
      </w:r>
      <w:r w:rsidR="003411DB">
        <w:t xml:space="preserve">is </w:t>
      </w:r>
      <w:r w:rsidR="003C79EA">
        <w:t xml:space="preserve">shown in </w:t>
      </w:r>
      <w:r w:rsidR="003C79EA">
        <w:fldChar w:fldCharType="begin"/>
      </w:r>
      <w:r w:rsidR="003C79EA">
        <w:instrText xml:space="preserve"> REF _Ref13053203 \h </w:instrText>
      </w:r>
      <w:r w:rsidR="003C79EA">
        <w:fldChar w:fldCharType="separate"/>
      </w:r>
      <w:r w:rsidR="00CD5750" w:rsidRPr="00B13C63">
        <w:t xml:space="preserve">Figure </w:t>
      </w:r>
      <w:r w:rsidR="00CD5750">
        <w:rPr>
          <w:noProof/>
        </w:rPr>
        <w:t>49</w:t>
      </w:r>
      <w:r w:rsidR="003C79EA">
        <w:fldChar w:fldCharType="end"/>
      </w:r>
      <w:r>
        <w:t xml:space="preserve">. </w:t>
      </w:r>
      <w:r w:rsidR="00E46ADF">
        <w:t xml:space="preserve">The proposed small </w:t>
      </w:r>
      <w:r w:rsidR="0025317A">
        <w:t>passenger</w:t>
      </w:r>
      <w:r w:rsidR="00E46ADF">
        <w:t xml:space="preserve"> vehicle has an overall length of 169 in. ± 8 in. Approximately 30% - 35% of passenger vehicles sold in 2017 were within this range, and the proposed 169-in. overall length was of the 7</w:t>
      </w:r>
      <w:r w:rsidR="00E46ADF" w:rsidRPr="00603262">
        <w:rPr>
          <w:vertAlign w:val="superscript"/>
        </w:rPr>
        <w:t>th</w:t>
      </w:r>
      <w:r w:rsidR="00E46ADF">
        <w:t xml:space="preserve"> percentile for passenger vehicles sold in 2017. The proposed </w:t>
      </w:r>
      <w:r w:rsidR="0025317A">
        <w:t>large passenger</w:t>
      </w:r>
      <w:r w:rsidR="00E46ADF">
        <w:t xml:space="preserve"> vehicle has a</w:t>
      </w:r>
      <w:r w:rsidR="00775EF0">
        <w:t>n</w:t>
      </w:r>
      <w:r w:rsidR="00E46ADF">
        <w:t xml:space="preserve"> overall length of 23</w:t>
      </w:r>
      <w:r w:rsidR="00154FD1">
        <w:t>5</w:t>
      </w:r>
      <w:r w:rsidR="00E46ADF">
        <w:t xml:space="preserve"> in. ± 13 in. Nearly 15% </w:t>
      </w:r>
      <w:r w:rsidR="00E46ADF">
        <w:lastRenderedPageBreak/>
        <w:t>of passenger vehicles sold in 2017 were within this range, and the proposed 23</w:t>
      </w:r>
      <w:r w:rsidR="00154FD1">
        <w:t>5</w:t>
      </w:r>
      <w:r w:rsidR="00E46ADF">
        <w:t>-in. overall length was of the 9</w:t>
      </w:r>
      <w:r w:rsidR="00154FD1">
        <w:t>6</w:t>
      </w:r>
      <w:r w:rsidR="00E46ADF" w:rsidRPr="00603262">
        <w:rPr>
          <w:vertAlign w:val="superscript"/>
        </w:rPr>
        <w:t>th</w:t>
      </w:r>
      <w:r w:rsidR="00E46ADF">
        <w:t xml:space="preserve"> percentile for passenger vehicles sold in 2017.</w:t>
      </w:r>
    </w:p>
    <w:p w14:paraId="27308B12" w14:textId="3D2EBA1F" w:rsidR="006012E0" w:rsidRDefault="0009180D" w:rsidP="006012E0">
      <w:pPr>
        <w:pStyle w:val="Picture"/>
        <w:keepNext/>
        <w:keepLines/>
      </w:pPr>
      <w:r w:rsidRPr="0009180D">
        <w:rPr>
          <w:noProof/>
        </w:rPr>
        <w:drawing>
          <wp:inline distT="0" distB="0" distL="0" distR="0" wp14:anchorId="4704AE4D" wp14:editId="7D49D377">
            <wp:extent cx="5943600" cy="37005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3700537"/>
                    </a:xfrm>
                    <a:prstGeom prst="rect">
                      <a:avLst/>
                    </a:prstGeom>
                    <a:noFill/>
                    <a:ln>
                      <a:noFill/>
                    </a:ln>
                  </pic:spPr>
                </pic:pic>
              </a:graphicData>
            </a:graphic>
          </wp:inline>
        </w:drawing>
      </w:r>
    </w:p>
    <w:p w14:paraId="0C53F008" w14:textId="5A53E348" w:rsidR="006012E0" w:rsidRPr="00B13C63" w:rsidRDefault="006012E0" w:rsidP="006012E0">
      <w:pPr>
        <w:pStyle w:val="FigureCaption"/>
        <w:keepNext/>
        <w:keepLines/>
      </w:pPr>
      <w:bookmarkStart w:id="420" w:name="_Ref13053203"/>
      <w:bookmarkStart w:id="421" w:name="_Toc62193152"/>
      <w:r w:rsidRPr="00B13C63">
        <w:t xml:space="preserve">Figure </w:t>
      </w:r>
      <w:r w:rsidR="00FA331A">
        <w:fldChar w:fldCharType="begin"/>
      </w:r>
      <w:r w:rsidR="00FA331A">
        <w:instrText xml:space="preserve"> SEQ Figure \* ARABIC </w:instrText>
      </w:r>
      <w:r w:rsidR="00FA331A">
        <w:fldChar w:fldCharType="separate"/>
      </w:r>
      <w:r w:rsidR="00CD5750">
        <w:rPr>
          <w:noProof/>
        </w:rPr>
        <w:t>49</w:t>
      </w:r>
      <w:r w:rsidR="00FA331A">
        <w:rPr>
          <w:noProof/>
        </w:rPr>
        <w:fldChar w:fldCharType="end"/>
      </w:r>
      <w:bookmarkEnd w:id="420"/>
      <w:r w:rsidRPr="00B13C63">
        <w:t xml:space="preserve">. Passenger Vehicle </w:t>
      </w:r>
      <w:r>
        <w:t>Overall Length</w:t>
      </w:r>
      <w:r w:rsidRPr="00B13C63">
        <w:t xml:space="preserve"> Distribution</w:t>
      </w:r>
      <w:bookmarkEnd w:id="421"/>
    </w:p>
    <w:p w14:paraId="0B2C291E" w14:textId="77777777" w:rsidR="006012E0" w:rsidRDefault="006012E0" w:rsidP="00A14556">
      <w:pPr>
        <w:pStyle w:val="Lv2Title"/>
      </w:pPr>
      <w:bookmarkStart w:id="422" w:name="_Toc62025268"/>
      <w:bookmarkStart w:id="423" w:name="_Toc62193087"/>
      <w:r>
        <w:t>Front Overhang</w:t>
      </w:r>
      <w:bookmarkEnd w:id="422"/>
      <w:bookmarkEnd w:id="423"/>
    </w:p>
    <w:p w14:paraId="5AA1CAC3" w14:textId="1D87095A" w:rsidR="00775EF0" w:rsidRDefault="006012E0" w:rsidP="006012E0">
      <w:pPr>
        <w:pStyle w:val="Body"/>
      </w:pPr>
      <w:r>
        <w:t xml:space="preserve">Front overhang is also a specified MASH vehicle measurement, </w:t>
      </w:r>
      <w:r w:rsidR="006B6C27">
        <w:t xml:space="preserve">and </w:t>
      </w:r>
      <w:r w:rsidR="003411DB">
        <w:t xml:space="preserve">the </w:t>
      </w:r>
      <w:r w:rsidR="006B6C27">
        <w:t xml:space="preserve">front overhang distribution of passenger vehicles is shown in </w:t>
      </w:r>
      <w:r w:rsidR="006B6C27">
        <w:fldChar w:fldCharType="begin"/>
      </w:r>
      <w:r w:rsidR="006B6C27">
        <w:instrText xml:space="preserve"> REF _Ref13054113 \h </w:instrText>
      </w:r>
      <w:r w:rsidR="006B6C27">
        <w:fldChar w:fldCharType="separate"/>
      </w:r>
      <w:r w:rsidR="00CD5750" w:rsidRPr="00671117">
        <w:t xml:space="preserve">Figure </w:t>
      </w:r>
      <w:r w:rsidR="00CD5750">
        <w:rPr>
          <w:noProof/>
        </w:rPr>
        <w:t>50</w:t>
      </w:r>
      <w:r w:rsidR="006B6C27">
        <w:fldChar w:fldCharType="end"/>
      </w:r>
      <w:r w:rsidR="006B6C27">
        <w:t>. L</w:t>
      </w:r>
      <w:r>
        <w:t xml:space="preserve">ittle change has </w:t>
      </w:r>
      <w:r w:rsidR="006B6C27">
        <w:t>occurred</w:t>
      </w:r>
      <w:r>
        <w:t xml:space="preserve"> </w:t>
      </w:r>
      <w:r w:rsidR="006B6C27">
        <w:t>to</w:t>
      </w:r>
      <w:r>
        <w:t xml:space="preserve"> </w:t>
      </w:r>
      <w:r w:rsidR="006B6C27">
        <w:t>front overhang</w:t>
      </w:r>
      <w:r>
        <w:t xml:space="preserve"> since </w:t>
      </w:r>
      <w:r w:rsidR="0025317A">
        <w:t>passenger test</w:t>
      </w:r>
      <w:r>
        <w:t xml:space="preserve"> vehicle</w:t>
      </w:r>
      <w:r w:rsidR="0025317A">
        <w:t>s</w:t>
      </w:r>
      <w:r>
        <w:t xml:space="preserve"> were last selected. </w:t>
      </w:r>
      <w:r w:rsidR="00775EF0">
        <w:t xml:space="preserve">The proposed small </w:t>
      </w:r>
      <w:r w:rsidR="0025317A">
        <w:t>passenger</w:t>
      </w:r>
      <w:r w:rsidR="00775EF0">
        <w:t xml:space="preserve"> vehicle has a front overhang of 36 in. ± 4 in. Approximately 85% of passenger vehicles sold in 2017 were within this range, and the proposed 36-in. front overhang was of the 30</w:t>
      </w:r>
      <w:r w:rsidR="00775EF0" w:rsidRPr="00603262">
        <w:rPr>
          <w:vertAlign w:val="superscript"/>
        </w:rPr>
        <w:t>th</w:t>
      </w:r>
      <w:r w:rsidR="00775EF0">
        <w:t xml:space="preserve"> percentile for passenger vehicles sold in 2017. The proposed </w:t>
      </w:r>
      <w:r w:rsidR="0025317A">
        <w:t>large passenger</w:t>
      </w:r>
      <w:r w:rsidR="00775EF0">
        <w:t xml:space="preserve"> vehicle has a front overhang of 40 in. ± 3 in. Nearly 60% of passenger vehicles sold in 2017 were within this range, and the proposed 40-in. front overhang was of the 92</w:t>
      </w:r>
      <w:r w:rsidR="00775EF0" w:rsidRPr="00603262">
        <w:rPr>
          <w:vertAlign w:val="superscript"/>
        </w:rPr>
        <w:t>th</w:t>
      </w:r>
      <w:r w:rsidR="00775EF0">
        <w:t xml:space="preserve"> percentile for passenger vehicles sold in 2017.</w:t>
      </w:r>
    </w:p>
    <w:p w14:paraId="42D28E35" w14:textId="7D5BEF5E" w:rsidR="006012E0" w:rsidRDefault="0009180D" w:rsidP="006012E0">
      <w:pPr>
        <w:pStyle w:val="Picture"/>
      </w:pPr>
      <w:r w:rsidRPr="0009180D">
        <w:rPr>
          <w:noProof/>
        </w:rPr>
        <w:lastRenderedPageBreak/>
        <w:drawing>
          <wp:inline distT="0" distB="0" distL="0" distR="0" wp14:anchorId="08C6BD0B" wp14:editId="46685432">
            <wp:extent cx="5943600" cy="369020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943600" cy="3690200"/>
                    </a:xfrm>
                    <a:prstGeom prst="rect">
                      <a:avLst/>
                    </a:prstGeom>
                    <a:noFill/>
                    <a:ln>
                      <a:noFill/>
                    </a:ln>
                  </pic:spPr>
                </pic:pic>
              </a:graphicData>
            </a:graphic>
          </wp:inline>
        </w:drawing>
      </w:r>
    </w:p>
    <w:p w14:paraId="22A6551B" w14:textId="7A1C79FD" w:rsidR="006012E0" w:rsidRPr="00671117" w:rsidRDefault="006012E0" w:rsidP="006012E0">
      <w:pPr>
        <w:pStyle w:val="FigureCaption"/>
      </w:pPr>
      <w:bookmarkStart w:id="424" w:name="_Ref13054113"/>
      <w:bookmarkStart w:id="425" w:name="_Toc62193153"/>
      <w:r w:rsidRPr="00671117">
        <w:t xml:space="preserve">Figure </w:t>
      </w:r>
      <w:r w:rsidR="00FA331A">
        <w:fldChar w:fldCharType="begin"/>
      </w:r>
      <w:r w:rsidR="00FA331A">
        <w:instrText xml:space="preserve"> SEQ Figure \* ARABIC </w:instrText>
      </w:r>
      <w:r w:rsidR="00FA331A">
        <w:fldChar w:fldCharType="separate"/>
      </w:r>
      <w:r w:rsidR="00CD5750">
        <w:rPr>
          <w:noProof/>
        </w:rPr>
        <w:t>50</w:t>
      </w:r>
      <w:r w:rsidR="00FA331A">
        <w:rPr>
          <w:noProof/>
        </w:rPr>
        <w:fldChar w:fldCharType="end"/>
      </w:r>
      <w:bookmarkEnd w:id="424"/>
      <w:r w:rsidRPr="00671117">
        <w:t>. Passenger Vehicle Front Overhang Distribution</w:t>
      </w:r>
      <w:bookmarkEnd w:id="425"/>
    </w:p>
    <w:p w14:paraId="621BBC15" w14:textId="77777777" w:rsidR="006012E0" w:rsidRDefault="006012E0" w:rsidP="00A14556">
      <w:pPr>
        <w:pStyle w:val="Lv2Title"/>
      </w:pPr>
      <w:bookmarkStart w:id="426" w:name="_Toc62025269"/>
      <w:bookmarkStart w:id="427" w:name="_Toc62193088"/>
      <w:r>
        <w:t>Overall Width</w:t>
      </w:r>
      <w:bookmarkEnd w:id="426"/>
      <w:bookmarkEnd w:id="427"/>
    </w:p>
    <w:p w14:paraId="165DC0A1" w14:textId="59392878" w:rsidR="006012E0" w:rsidRPr="006369E0" w:rsidRDefault="006012E0" w:rsidP="00B55762">
      <w:pPr>
        <w:pStyle w:val="Body"/>
      </w:pPr>
      <w:r>
        <w:t>Overall width is another specified MASH vehicle measurement</w:t>
      </w:r>
      <w:r w:rsidR="006B6C27">
        <w:t xml:space="preserve">, and the overall width distribution for all passenger vehicles is shown in </w:t>
      </w:r>
      <w:r w:rsidR="006B6C27">
        <w:fldChar w:fldCharType="begin"/>
      </w:r>
      <w:r w:rsidR="006B6C27">
        <w:instrText xml:space="preserve"> REF _Ref13055880 \h </w:instrText>
      </w:r>
      <w:r w:rsidR="006B6C27">
        <w:fldChar w:fldCharType="separate"/>
      </w:r>
      <w:r w:rsidR="00CD5750" w:rsidRPr="00671117">
        <w:t xml:space="preserve">Figure </w:t>
      </w:r>
      <w:r w:rsidR="00CD5750">
        <w:rPr>
          <w:noProof/>
        </w:rPr>
        <w:t>51</w:t>
      </w:r>
      <w:r w:rsidR="006B6C27">
        <w:fldChar w:fldCharType="end"/>
      </w:r>
      <w:r w:rsidR="006B6C27">
        <w:t>.</w:t>
      </w:r>
      <w:r w:rsidR="000B7B97">
        <w:t xml:space="preserve"> In general</w:t>
      </w:r>
      <w:r>
        <w:t>, overall widths</w:t>
      </w:r>
      <w:r w:rsidR="006B6C27">
        <w:t xml:space="preserve"> of passenger vehicles</w:t>
      </w:r>
      <w:r>
        <w:t xml:space="preserve"> have marginally increased since </w:t>
      </w:r>
      <w:r w:rsidR="003411DB">
        <w:t>2016</w:t>
      </w:r>
      <w:r>
        <w:t xml:space="preserve">. </w:t>
      </w:r>
      <w:r w:rsidR="00B55762">
        <w:t xml:space="preserve">The proposed small </w:t>
      </w:r>
      <w:r w:rsidR="0025317A">
        <w:t>passenger</w:t>
      </w:r>
      <w:r w:rsidR="00B55762">
        <w:t xml:space="preserve"> vehicle has an overall width of 71 in. ± 3 in. Approximately 50% of passenger vehicles sold in 2017 were within this range, and the proposed 71-in. overall width was of the 17</w:t>
      </w:r>
      <w:r w:rsidR="00B55762" w:rsidRPr="00603262">
        <w:rPr>
          <w:vertAlign w:val="superscript"/>
        </w:rPr>
        <w:t>th</w:t>
      </w:r>
      <w:r w:rsidR="00B55762">
        <w:t xml:space="preserve"> percentile for passenger vehicles sold in 2017. The proposed </w:t>
      </w:r>
      <w:r w:rsidR="0025317A">
        <w:t>large passenger</w:t>
      </w:r>
      <w:r w:rsidR="00B55762">
        <w:t xml:space="preserve"> vehicle has an overall width of 79 in. ± 2 in. Nearly 25% of passenger vehicles sold in 2017 were within this range, and the proposed 79-in. overall width was of the 80</w:t>
      </w:r>
      <w:r w:rsidR="00B55762" w:rsidRPr="00603262">
        <w:rPr>
          <w:vertAlign w:val="superscript"/>
        </w:rPr>
        <w:t>th</w:t>
      </w:r>
      <w:r w:rsidR="00B55762">
        <w:t xml:space="preserve"> percentile for passenger vehicles sold in 2017. </w:t>
      </w:r>
      <w:r>
        <w:t xml:space="preserve">While the overall width of small cars has considerably shifted from </w:t>
      </w:r>
      <w:r w:rsidR="00C355E8">
        <w:t>the limits provided in MASH 2009</w:t>
      </w:r>
      <w:r>
        <w:t xml:space="preserve">, pickup </w:t>
      </w:r>
      <w:r w:rsidR="007D3E55">
        <w:t xml:space="preserve">truck </w:t>
      </w:r>
      <w:r>
        <w:t>overall widths remain similar to criteria specified in MASH</w:t>
      </w:r>
      <w:r w:rsidR="00D70FAE">
        <w:t xml:space="preserve"> 2009</w:t>
      </w:r>
      <w:r>
        <w:t>.</w:t>
      </w:r>
    </w:p>
    <w:p w14:paraId="25B3A041" w14:textId="4AF2DD83" w:rsidR="006012E0" w:rsidRDefault="003D6C7E" w:rsidP="006012E0">
      <w:pPr>
        <w:pStyle w:val="Picture"/>
      </w:pPr>
      <w:r w:rsidRPr="003D6C7E">
        <w:rPr>
          <w:noProof/>
        </w:rPr>
        <w:lastRenderedPageBreak/>
        <w:drawing>
          <wp:inline distT="0" distB="0" distL="0" distR="0" wp14:anchorId="109497B3" wp14:editId="57481566">
            <wp:extent cx="5943600" cy="373419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43600" cy="3734198"/>
                    </a:xfrm>
                    <a:prstGeom prst="rect">
                      <a:avLst/>
                    </a:prstGeom>
                    <a:noFill/>
                    <a:ln>
                      <a:noFill/>
                    </a:ln>
                  </pic:spPr>
                </pic:pic>
              </a:graphicData>
            </a:graphic>
          </wp:inline>
        </w:drawing>
      </w:r>
    </w:p>
    <w:p w14:paraId="7717A731" w14:textId="23875D6D" w:rsidR="006012E0" w:rsidRPr="00671117" w:rsidRDefault="006012E0" w:rsidP="006012E0">
      <w:pPr>
        <w:pStyle w:val="FigureCaption"/>
      </w:pPr>
      <w:bookmarkStart w:id="428" w:name="_Ref13055880"/>
      <w:bookmarkStart w:id="429" w:name="_Toc62193154"/>
      <w:r w:rsidRPr="00671117">
        <w:t xml:space="preserve">Figure </w:t>
      </w:r>
      <w:r w:rsidR="00FA331A">
        <w:fldChar w:fldCharType="begin"/>
      </w:r>
      <w:r w:rsidR="00FA331A">
        <w:instrText xml:space="preserve"> SEQ Figure \* ARABIC </w:instrText>
      </w:r>
      <w:r w:rsidR="00FA331A">
        <w:fldChar w:fldCharType="separate"/>
      </w:r>
      <w:r w:rsidR="00CD5750">
        <w:rPr>
          <w:noProof/>
        </w:rPr>
        <w:t>51</w:t>
      </w:r>
      <w:r w:rsidR="00FA331A">
        <w:rPr>
          <w:noProof/>
        </w:rPr>
        <w:fldChar w:fldCharType="end"/>
      </w:r>
      <w:bookmarkEnd w:id="428"/>
      <w:r w:rsidRPr="00671117">
        <w:t>. Passenger Vehicle Overall Width Distribution</w:t>
      </w:r>
      <w:bookmarkEnd w:id="429"/>
    </w:p>
    <w:p w14:paraId="6175EAE0" w14:textId="77777777" w:rsidR="006012E0" w:rsidRDefault="006012E0" w:rsidP="00A14556">
      <w:pPr>
        <w:pStyle w:val="Lv2Title"/>
      </w:pPr>
      <w:bookmarkStart w:id="430" w:name="_Toc62025270"/>
      <w:bookmarkStart w:id="431" w:name="_Toc62193089"/>
      <w:r>
        <w:t>Average Track Width</w:t>
      </w:r>
      <w:bookmarkEnd w:id="430"/>
      <w:bookmarkEnd w:id="431"/>
    </w:p>
    <w:p w14:paraId="56FF0EA2" w14:textId="337F977F" w:rsidR="00960493" w:rsidRDefault="006D3DB7" w:rsidP="00F86B00">
      <w:pPr>
        <w:pStyle w:val="Body"/>
      </w:pPr>
      <w:r>
        <w:t>A</w:t>
      </w:r>
      <w:r w:rsidR="00FB267A">
        <w:t xml:space="preserve">verage track width distribution for all passenger vehicles is shown in </w:t>
      </w:r>
      <w:r w:rsidR="00FB267A">
        <w:fldChar w:fldCharType="begin"/>
      </w:r>
      <w:r w:rsidR="00FB267A">
        <w:instrText xml:space="preserve"> REF _Ref13057379 \h </w:instrText>
      </w:r>
      <w:r w:rsidR="00FB267A">
        <w:fldChar w:fldCharType="separate"/>
      </w:r>
      <w:r w:rsidR="00CD5750" w:rsidRPr="00671117">
        <w:t xml:space="preserve">Figure </w:t>
      </w:r>
      <w:r w:rsidR="00CD5750">
        <w:rPr>
          <w:noProof/>
        </w:rPr>
        <w:t>52</w:t>
      </w:r>
      <w:r w:rsidR="00FB267A">
        <w:fldChar w:fldCharType="end"/>
      </w:r>
      <w:r w:rsidR="00FB267A">
        <w:t xml:space="preserve">. </w:t>
      </w:r>
      <w:r w:rsidR="00D70FAE">
        <w:t>C</w:t>
      </w:r>
      <w:r w:rsidR="006012E0">
        <w:t>alculat</w:t>
      </w:r>
      <w:r w:rsidR="00D70FAE">
        <w:t>ing</w:t>
      </w:r>
      <w:r w:rsidR="006012E0">
        <w:t xml:space="preserve"> average track width is sometimes necessary if the vehicle</w:t>
      </w:r>
      <w:r w:rsidR="00D70FAE">
        <w:t>’s</w:t>
      </w:r>
      <w:r w:rsidR="006012E0">
        <w:t xml:space="preserve"> front and rear track widths are </w:t>
      </w:r>
      <w:r w:rsidR="00C355E8">
        <w:t>different</w:t>
      </w:r>
      <w:r w:rsidR="006012E0">
        <w:t xml:space="preserve">. </w:t>
      </w:r>
      <w:r w:rsidR="0025317A">
        <w:t xml:space="preserve">The proposed small passenger </w:t>
      </w:r>
      <w:r w:rsidR="00960493">
        <w:t xml:space="preserve">vehicle has an average track width of </w:t>
      </w:r>
      <w:r w:rsidR="0015505F">
        <w:t>60</w:t>
      </w:r>
      <w:r w:rsidR="00960493">
        <w:t xml:space="preserve"> in. ± </w:t>
      </w:r>
      <w:r w:rsidR="0015505F">
        <w:t>2</w:t>
      </w:r>
      <w:r w:rsidR="00960493">
        <w:t xml:space="preserve"> in. Approximately </w:t>
      </w:r>
      <w:r w:rsidR="0015505F">
        <w:t>3</w:t>
      </w:r>
      <w:r w:rsidR="00960493">
        <w:t xml:space="preserve">0% of passenger vehicles sold in 2017 were within this range, and the proposed </w:t>
      </w:r>
      <w:r w:rsidR="0015505F">
        <w:t>60</w:t>
      </w:r>
      <w:r w:rsidR="00960493">
        <w:t xml:space="preserve">-in. </w:t>
      </w:r>
      <w:r w:rsidR="0015505F">
        <w:t>average track width</w:t>
      </w:r>
      <w:r w:rsidR="00960493">
        <w:t xml:space="preserve"> was of the </w:t>
      </w:r>
      <w:r w:rsidR="0015505F">
        <w:t>6</w:t>
      </w:r>
      <w:r w:rsidR="00960493" w:rsidRPr="00603262">
        <w:rPr>
          <w:vertAlign w:val="superscript"/>
        </w:rPr>
        <w:t>th</w:t>
      </w:r>
      <w:r w:rsidR="00960493">
        <w:t xml:space="preserve"> percentile for passenger vehicles sold in 2017. The proposed </w:t>
      </w:r>
      <w:r w:rsidR="0025317A">
        <w:t>large passenger</w:t>
      </w:r>
      <w:r w:rsidR="00960493">
        <w:t xml:space="preserve"> vehicle has an </w:t>
      </w:r>
      <w:r w:rsidR="0015505F">
        <w:t>average track width</w:t>
      </w:r>
      <w:r w:rsidR="00960493">
        <w:t xml:space="preserve"> of </w:t>
      </w:r>
      <w:r w:rsidR="0015505F">
        <w:t>68</w:t>
      </w:r>
      <w:r w:rsidR="00960493">
        <w:t xml:space="preserve"> in. ± </w:t>
      </w:r>
      <w:r w:rsidR="0015505F">
        <w:t>1½ in</w:t>
      </w:r>
      <w:r w:rsidR="00960493">
        <w:t>. Nearly 2</w:t>
      </w:r>
      <w:r w:rsidR="0015505F">
        <w:t>0</w:t>
      </w:r>
      <w:r w:rsidR="00960493">
        <w:t xml:space="preserve">% of passenger vehicles sold in 2017 were within this range, and the proposed </w:t>
      </w:r>
      <w:r w:rsidR="0015505F">
        <w:t>68</w:t>
      </w:r>
      <w:r w:rsidR="00960493">
        <w:t xml:space="preserve">-in. </w:t>
      </w:r>
      <w:r w:rsidR="0015505F">
        <w:t>average track width</w:t>
      </w:r>
      <w:r w:rsidR="00960493">
        <w:t xml:space="preserve"> was of the </w:t>
      </w:r>
      <w:r w:rsidR="0015505F">
        <w:t>9</w:t>
      </w:r>
      <w:r w:rsidR="00960493">
        <w:t>0</w:t>
      </w:r>
      <w:r w:rsidR="00960493" w:rsidRPr="00603262">
        <w:rPr>
          <w:vertAlign w:val="superscript"/>
        </w:rPr>
        <w:t>th</w:t>
      </w:r>
      <w:r w:rsidR="00960493">
        <w:t xml:space="preserve"> percentile for passenger vehicles sold in 2017.</w:t>
      </w:r>
    </w:p>
    <w:p w14:paraId="3DF09B38" w14:textId="21043277" w:rsidR="006012E0" w:rsidRDefault="00C419E0" w:rsidP="006012E0">
      <w:pPr>
        <w:pStyle w:val="Picture"/>
      </w:pPr>
      <w:r w:rsidRPr="00C419E0">
        <w:rPr>
          <w:noProof/>
        </w:rPr>
        <w:lastRenderedPageBreak/>
        <w:drawing>
          <wp:inline distT="0" distB="0" distL="0" distR="0" wp14:anchorId="47843461" wp14:editId="5AB845C2">
            <wp:extent cx="5943600" cy="371994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943600" cy="3719946"/>
                    </a:xfrm>
                    <a:prstGeom prst="rect">
                      <a:avLst/>
                    </a:prstGeom>
                    <a:noFill/>
                    <a:ln>
                      <a:noFill/>
                    </a:ln>
                  </pic:spPr>
                </pic:pic>
              </a:graphicData>
            </a:graphic>
          </wp:inline>
        </w:drawing>
      </w:r>
    </w:p>
    <w:p w14:paraId="527F94E6" w14:textId="70D271EB" w:rsidR="006012E0" w:rsidRPr="00671117" w:rsidRDefault="006012E0" w:rsidP="006012E0">
      <w:pPr>
        <w:pStyle w:val="FigureCaption"/>
      </w:pPr>
      <w:bookmarkStart w:id="432" w:name="_Ref13057379"/>
      <w:bookmarkStart w:id="433" w:name="_Toc62193155"/>
      <w:r w:rsidRPr="00671117">
        <w:t xml:space="preserve">Figure </w:t>
      </w:r>
      <w:r w:rsidR="00FA331A">
        <w:fldChar w:fldCharType="begin"/>
      </w:r>
      <w:r w:rsidR="00FA331A">
        <w:instrText xml:space="preserve"> SEQ Figure \* ARABIC </w:instrText>
      </w:r>
      <w:r w:rsidR="00FA331A">
        <w:fldChar w:fldCharType="separate"/>
      </w:r>
      <w:r w:rsidR="00CD5750">
        <w:rPr>
          <w:noProof/>
        </w:rPr>
        <w:t>52</w:t>
      </w:r>
      <w:r w:rsidR="00FA331A">
        <w:rPr>
          <w:noProof/>
        </w:rPr>
        <w:fldChar w:fldCharType="end"/>
      </w:r>
      <w:bookmarkEnd w:id="432"/>
      <w:r w:rsidRPr="00671117">
        <w:t>. Passenger Vehicle Average Track Width Distribution</w:t>
      </w:r>
      <w:bookmarkEnd w:id="433"/>
    </w:p>
    <w:p w14:paraId="0380286E" w14:textId="77777777" w:rsidR="006012E0" w:rsidRDefault="006012E0" w:rsidP="00A14556">
      <w:pPr>
        <w:pStyle w:val="Lv2Title"/>
      </w:pPr>
      <w:bookmarkStart w:id="434" w:name="_Toc62025271"/>
      <w:bookmarkStart w:id="435" w:name="_Toc62193090"/>
      <w:r>
        <w:t>Static Stability Factor</w:t>
      </w:r>
      <w:bookmarkEnd w:id="434"/>
      <w:bookmarkEnd w:id="435"/>
    </w:p>
    <w:p w14:paraId="669BB483" w14:textId="422EF0D1" w:rsidR="006012E0" w:rsidRPr="00B73C79" w:rsidRDefault="006012E0" w:rsidP="006012E0">
      <w:pPr>
        <w:pStyle w:val="Body"/>
      </w:pPr>
      <w:r>
        <w:t>SSF is not currently used in MASH specification criteria; however,</w:t>
      </w:r>
      <w:r w:rsidR="00B442BA">
        <w:t xml:space="preserve"> it is useful in identifying vehicle </w:t>
      </w:r>
      <w:r>
        <w:t>potential</w:t>
      </w:r>
      <w:r w:rsidR="006D3DB7">
        <w:t xml:space="preserve"> risk of</w:t>
      </w:r>
      <w:r>
        <w:t xml:space="preserve"> rollover. SSF is equal to one-half a vehicle’s track width divided by its c.g. height. Experimental c.g. heights were not available for vehicles sold in 2017, so c.g. height was estimated to be 40% of a vehicle’s overall height [</w:t>
      </w:r>
      <w:r>
        <w:fldChar w:fldCharType="begin"/>
      </w:r>
      <w:r>
        <w:instrText xml:space="preserve"> REF _Ref13059247 \r \h </w:instrText>
      </w:r>
      <w:r>
        <w:fldChar w:fldCharType="separate"/>
      </w:r>
      <w:r w:rsidR="00CD5750">
        <w:t>56</w:t>
      </w:r>
      <w:r>
        <w:fldChar w:fldCharType="end"/>
      </w:r>
      <w:r>
        <w:t xml:space="preserve">]. Approximate SSF values allowed observance of what can be expected for experimentally measured SSF </w:t>
      </w:r>
      <w:r w:rsidRPr="00B442BA">
        <w:t>values. The int</w:t>
      </w:r>
      <w:r w:rsidR="007258AD" w:rsidRPr="00B442BA">
        <w:t xml:space="preserve">ent of MASH is to capture </w:t>
      </w:r>
      <w:r w:rsidRPr="00B442BA">
        <w:t>worst practica</w:t>
      </w:r>
      <w:r w:rsidR="007258AD" w:rsidRPr="00B442BA">
        <w:t>l</w:t>
      </w:r>
      <w:r w:rsidRPr="00B442BA">
        <w:t xml:space="preserve"> crash conditions; thus, vehicle stability </w:t>
      </w:r>
      <w:r w:rsidR="00B442BA" w:rsidRPr="00B442BA">
        <w:t>should be evaluated</w:t>
      </w:r>
      <w:r w:rsidRPr="00B442BA">
        <w:t xml:space="preserve"> with </w:t>
      </w:r>
      <w:r w:rsidR="00B442BA" w:rsidRPr="00B442BA">
        <w:t>low SSF vehicles</w:t>
      </w:r>
      <w:r w:rsidRPr="00B442BA">
        <w:t xml:space="preserve">. </w:t>
      </w:r>
      <w:r w:rsidR="0025317A">
        <w:t>The 2270P</w:t>
      </w:r>
      <w:r w:rsidRPr="00B442BA">
        <w:t xml:space="preserve"> vehicle is the only passenger vehicle i</w:t>
      </w:r>
      <w:r w:rsidR="00D70FAE" w:rsidRPr="00B442BA">
        <w:t>n</w:t>
      </w:r>
      <w:r w:rsidRPr="00B442BA">
        <w:t xml:space="preserve"> MASH with a c.g. height requirement (minimum</w:t>
      </w:r>
      <w:r>
        <w:t xml:space="preserve"> 28.0 in.). Test pickup</w:t>
      </w:r>
      <w:r w:rsidR="007D3E55">
        <w:t xml:space="preserve"> truck</w:t>
      </w:r>
      <w:r>
        <w:t>s typically have c.g. heights right at 28 in</w:t>
      </w:r>
      <w:r w:rsidR="00D70FAE">
        <w:t>.</w:t>
      </w:r>
      <w:r>
        <w:t xml:space="preserve">, and for the minimum 2270P track width value of 65.5 in., the SSF is about 1.17. The </w:t>
      </w:r>
      <w:r>
        <w:lastRenderedPageBreak/>
        <w:t>approximate span of SSF values for pickup</w:t>
      </w:r>
      <w:r w:rsidR="007D3E55">
        <w:t xml:space="preserve"> truck</w:t>
      </w:r>
      <w:r>
        <w:t>s sold in 2017 was 1.05 – 1.20.</w:t>
      </w:r>
      <w:r w:rsidR="006D76B7">
        <w:t xml:space="preserve"> </w:t>
      </w:r>
      <w:r>
        <w:t xml:space="preserve">Distribution of the approximate SSF values for all passenger vehicles is shown in </w:t>
      </w:r>
      <w:r>
        <w:fldChar w:fldCharType="begin"/>
      </w:r>
      <w:r>
        <w:instrText xml:space="preserve"> REF _Ref13059550 \h </w:instrText>
      </w:r>
      <w:r>
        <w:fldChar w:fldCharType="separate"/>
      </w:r>
      <w:r w:rsidR="00CD5750" w:rsidRPr="00671117">
        <w:t xml:space="preserve">Figure </w:t>
      </w:r>
      <w:r w:rsidR="00CD5750">
        <w:rPr>
          <w:noProof/>
        </w:rPr>
        <w:t>53</w:t>
      </w:r>
      <w:r>
        <w:fldChar w:fldCharType="end"/>
      </w:r>
      <w:r>
        <w:t>.</w:t>
      </w:r>
    </w:p>
    <w:p w14:paraId="7E68FA66" w14:textId="6DF8AAAB" w:rsidR="006012E0" w:rsidRDefault="00D659BE" w:rsidP="006012E0">
      <w:pPr>
        <w:pStyle w:val="Picture"/>
      </w:pPr>
      <w:r w:rsidRPr="00D659BE">
        <w:rPr>
          <w:noProof/>
        </w:rPr>
        <w:drawing>
          <wp:inline distT="0" distB="0" distL="0" distR="0" wp14:anchorId="70E4FDFB" wp14:editId="1CA42291">
            <wp:extent cx="5943600" cy="3703078"/>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43600" cy="3703078"/>
                    </a:xfrm>
                    <a:prstGeom prst="rect">
                      <a:avLst/>
                    </a:prstGeom>
                    <a:noFill/>
                    <a:ln>
                      <a:noFill/>
                    </a:ln>
                  </pic:spPr>
                </pic:pic>
              </a:graphicData>
            </a:graphic>
          </wp:inline>
        </w:drawing>
      </w:r>
    </w:p>
    <w:p w14:paraId="1C5B2214" w14:textId="1A744010" w:rsidR="006012E0" w:rsidRPr="00671117" w:rsidRDefault="006012E0" w:rsidP="006012E0">
      <w:pPr>
        <w:pStyle w:val="FigureCaption"/>
      </w:pPr>
      <w:bookmarkStart w:id="436" w:name="_Ref13059550"/>
      <w:bookmarkStart w:id="437" w:name="_Toc62193156"/>
      <w:r w:rsidRPr="00671117">
        <w:t xml:space="preserve">Figure </w:t>
      </w:r>
      <w:r w:rsidR="00FA331A">
        <w:fldChar w:fldCharType="begin"/>
      </w:r>
      <w:r w:rsidR="00FA331A">
        <w:instrText xml:space="preserve"> SEQ Figure \* ARABIC </w:instrText>
      </w:r>
      <w:r w:rsidR="00FA331A">
        <w:fldChar w:fldCharType="separate"/>
      </w:r>
      <w:r w:rsidR="00CD5750">
        <w:rPr>
          <w:noProof/>
        </w:rPr>
        <w:t>53</w:t>
      </w:r>
      <w:r w:rsidR="00FA331A">
        <w:rPr>
          <w:noProof/>
        </w:rPr>
        <w:fldChar w:fldCharType="end"/>
      </w:r>
      <w:bookmarkEnd w:id="436"/>
      <w:r w:rsidRPr="00671117">
        <w:t xml:space="preserve">. Passenger Vehicle Approximate </w:t>
      </w:r>
      <w:r w:rsidR="007A559C">
        <w:t>SSF</w:t>
      </w:r>
      <w:r w:rsidRPr="00671117">
        <w:t xml:space="preserve"> Distribution</w:t>
      </w:r>
      <w:bookmarkEnd w:id="437"/>
    </w:p>
    <w:p w14:paraId="6F371907" w14:textId="77777777" w:rsidR="006012E0" w:rsidRDefault="006012E0" w:rsidP="006012E0">
      <w:pPr>
        <w:pStyle w:val="Lv2Title"/>
      </w:pPr>
      <w:bookmarkStart w:id="438" w:name="_Toc62025272"/>
      <w:bookmarkStart w:id="439" w:name="_Toc62193091"/>
      <w:r>
        <w:t>Summary and Discussion</w:t>
      </w:r>
      <w:bookmarkEnd w:id="438"/>
      <w:bookmarkEnd w:id="439"/>
    </w:p>
    <w:p w14:paraId="43E43F48" w14:textId="3CAEF42B" w:rsidR="00880B0F" w:rsidRDefault="009631AA" w:rsidP="00880B0F">
      <w:pPr>
        <w:pStyle w:val="Body"/>
      </w:pPr>
      <w:r>
        <w:t>Identification</w:t>
      </w:r>
      <w:r w:rsidR="006012E0">
        <w:t xml:space="preserve"> of</w:t>
      </w:r>
      <w:r>
        <w:t xml:space="preserve"> high-sales volume</w:t>
      </w:r>
      <w:r w:rsidR="006012E0">
        <w:t xml:space="preserve"> vehicle classes near the 5</w:t>
      </w:r>
      <w:r w:rsidR="006012E0" w:rsidRPr="003B4248">
        <w:rPr>
          <w:vertAlign w:val="superscript"/>
        </w:rPr>
        <w:t>th</w:t>
      </w:r>
      <w:r w:rsidR="006012E0">
        <w:t xml:space="preserve"> and 9</w:t>
      </w:r>
      <w:r w:rsidR="008221A8">
        <w:t>2.5</w:t>
      </w:r>
      <w:r w:rsidR="00842293">
        <w:t xml:space="preserve"> percentile weights </w:t>
      </w:r>
      <w:r>
        <w:t xml:space="preserve">were critical to selection of representative </w:t>
      </w:r>
      <w:r w:rsidR="0025317A">
        <w:t>passenger</w:t>
      </w:r>
      <w:r>
        <w:t xml:space="preserve"> vehicles and </w:t>
      </w:r>
      <w:r w:rsidR="00842293">
        <w:t xml:space="preserve">provided guidance for specification of </w:t>
      </w:r>
      <w:r w:rsidR="006012E0">
        <w:t>other MASH dimensional properties</w:t>
      </w:r>
      <w:r w:rsidR="00D70FAE">
        <w:t>,</w:t>
      </w:r>
      <w:r w:rsidR="00842293">
        <w:t xml:space="preserve"> which were </w:t>
      </w:r>
      <w:r w:rsidR="00880B0F">
        <w:t xml:space="preserve">determined using a high-, low-, and midpoint-value method. Proposed MASH small and large </w:t>
      </w:r>
      <w:r w:rsidR="0025317A">
        <w:t>passenger</w:t>
      </w:r>
      <w:r w:rsidR="00880B0F">
        <w:t xml:space="preserve"> vehicle properties were then </w:t>
      </w:r>
      <w:r w:rsidR="00842293">
        <w:t xml:space="preserve">compared </w:t>
      </w:r>
      <w:r>
        <w:t xml:space="preserve">relative to </w:t>
      </w:r>
      <w:r w:rsidR="00842293">
        <w:t>all</w:t>
      </w:r>
      <w:r w:rsidR="00880B0F">
        <w:t xml:space="preserve"> </w:t>
      </w:r>
      <w:r>
        <w:t xml:space="preserve">passenger vehicles sold in </w:t>
      </w:r>
      <w:r w:rsidR="00880B0F">
        <w:t>2017</w:t>
      </w:r>
      <w:r w:rsidR="00842293">
        <w:t>.</w:t>
      </w:r>
      <w:r w:rsidR="00880B0F">
        <w:t xml:space="preserve"> </w:t>
      </w:r>
      <w:r w:rsidR="00B2184D">
        <w:t>A summary of percentile distributions of proposed MASH small car and pickup</w:t>
      </w:r>
      <w:r w:rsidR="007D3E55">
        <w:t xml:space="preserve"> truck</w:t>
      </w:r>
      <w:r w:rsidR="00B2184D">
        <w:t xml:space="preserve"> dimensional properties is shown in </w:t>
      </w:r>
      <w:r w:rsidR="00B2184D">
        <w:fldChar w:fldCharType="begin"/>
      </w:r>
      <w:r w:rsidR="00B2184D">
        <w:instrText xml:space="preserve"> REF _Ref30695288 \h </w:instrText>
      </w:r>
      <w:r w:rsidR="00B2184D">
        <w:fldChar w:fldCharType="separate"/>
      </w:r>
      <w:r w:rsidR="00CD5750">
        <w:t xml:space="preserve">Table </w:t>
      </w:r>
      <w:r w:rsidR="00CD5750">
        <w:rPr>
          <w:noProof/>
        </w:rPr>
        <w:t>46</w:t>
      </w:r>
      <w:r w:rsidR="00B2184D">
        <w:fldChar w:fldCharType="end"/>
      </w:r>
      <w:r w:rsidR="00B2184D">
        <w:t>.</w:t>
      </w:r>
    </w:p>
    <w:p w14:paraId="69BE018B" w14:textId="241F1FF1" w:rsidR="00B2184D" w:rsidRDefault="00B2184D" w:rsidP="00B2184D">
      <w:pPr>
        <w:pStyle w:val="TableCaption"/>
        <w:keepLines/>
      </w:pPr>
      <w:bookmarkStart w:id="440" w:name="_Ref30695288"/>
      <w:bookmarkStart w:id="441" w:name="_Toc62193227"/>
      <w:r>
        <w:lastRenderedPageBreak/>
        <w:t xml:space="preserve">Table </w:t>
      </w:r>
      <w:r w:rsidR="00FA331A">
        <w:fldChar w:fldCharType="begin"/>
      </w:r>
      <w:r w:rsidR="00FA331A">
        <w:instrText xml:space="preserve"> SEQ Table \* ARABIC </w:instrText>
      </w:r>
      <w:r w:rsidR="00FA331A">
        <w:fldChar w:fldCharType="separate"/>
      </w:r>
      <w:r w:rsidR="00CD5750">
        <w:rPr>
          <w:noProof/>
        </w:rPr>
        <w:t>46</w:t>
      </w:r>
      <w:r w:rsidR="00FA331A">
        <w:rPr>
          <w:noProof/>
        </w:rPr>
        <w:fldChar w:fldCharType="end"/>
      </w:r>
      <w:bookmarkEnd w:id="440"/>
      <w:r>
        <w:t xml:space="preserve">. Distribution Percentile of Proposed </w:t>
      </w:r>
      <w:r w:rsidR="0025317A">
        <w:t>Passenger</w:t>
      </w:r>
      <w:r>
        <w:t xml:space="preserve"> Vehicle Properties</w:t>
      </w:r>
      <w:bookmarkEnd w:id="441"/>
    </w:p>
    <w:tbl>
      <w:tblPr>
        <w:tblStyle w:val="TableGrid"/>
        <w:tblW w:w="0" w:type="auto"/>
        <w:tblLook w:val="04A0" w:firstRow="1" w:lastRow="0" w:firstColumn="1" w:lastColumn="0" w:noHBand="0" w:noVBand="1"/>
      </w:tblPr>
      <w:tblGrid>
        <w:gridCol w:w="1449"/>
        <w:gridCol w:w="1315"/>
        <w:gridCol w:w="1323"/>
        <w:gridCol w:w="1315"/>
        <w:gridCol w:w="1316"/>
        <w:gridCol w:w="1316"/>
        <w:gridCol w:w="1316"/>
      </w:tblGrid>
      <w:tr w:rsidR="00B2184D" w14:paraId="15BC677F" w14:textId="77777777" w:rsidTr="00B2184D">
        <w:tc>
          <w:tcPr>
            <w:tcW w:w="1451" w:type="dxa"/>
            <w:vAlign w:val="center"/>
          </w:tcPr>
          <w:p w14:paraId="0B863D17" w14:textId="47F79198" w:rsidR="00B2184D" w:rsidRPr="00B2184D" w:rsidRDefault="0025317A" w:rsidP="0025317A">
            <w:pPr>
              <w:keepNext/>
              <w:keepLines/>
              <w:jc w:val="center"/>
              <w:rPr>
                <w:b/>
                <w:bCs/>
              </w:rPr>
            </w:pPr>
            <w:r>
              <w:rPr>
                <w:b/>
                <w:bCs/>
              </w:rPr>
              <w:t xml:space="preserve">Passenger </w:t>
            </w:r>
            <w:r w:rsidR="00B2184D" w:rsidRPr="00B2184D">
              <w:rPr>
                <w:b/>
                <w:bCs/>
              </w:rPr>
              <w:t>Vehicle</w:t>
            </w:r>
          </w:p>
        </w:tc>
        <w:tc>
          <w:tcPr>
            <w:tcW w:w="1317" w:type="dxa"/>
            <w:vAlign w:val="center"/>
          </w:tcPr>
          <w:p w14:paraId="2DE96D6F" w14:textId="43CAE372" w:rsidR="00B2184D" w:rsidRPr="00B2184D" w:rsidRDefault="00B2184D" w:rsidP="00B2184D">
            <w:pPr>
              <w:keepNext/>
              <w:keepLines/>
              <w:jc w:val="center"/>
              <w:rPr>
                <w:b/>
                <w:bCs/>
              </w:rPr>
            </w:pPr>
            <w:r w:rsidRPr="00B2184D">
              <w:rPr>
                <w:b/>
                <w:bCs/>
              </w:rPr>
              <w:t>Curb Weight</w:t>
            </w:r>
          </w:p>
        </w:tc>
        <w:tc>
          <w:tcPr>
            <w:tcW w:w="1316" w:type="dxa"/>
            <w:vAlign w:val="center"/>
          </w:tcPr>
          <w:p w14:paraId="37E24803" w14:textId="6CA5430E" w:rsidR="00B2184D" w:rsidRPr="00B2184D" w:rsidRDefault="00B2184D" w:rsidP="00B2184D">
            <w:pPr>
              <w:keepNext/>
              <w:keepLines/>
              <w:jc w:val="center"/>
              <w:rPr>
                <w:b/>
                <w:bCs/>
              </w:rPr>
            </w:pPr>
            <w:r w:rsidRPr="00B2184D">
              <w:rPr>
                <w:b/>
                <w:bCs/>
              </w:rPr>
              <w:t>Wheelbase</w:t>
            </w:r>
          </w:p>
        </w:tc>
        <w:tc>
          <w:tcPr>
            <w:tcW w:w="1316" w:type="dxa"/>
            <w:vAlign w:val="center"/>
          </w:tcPr>
          <w:p w14:paraId="7EF17ED1" w14:textId="1ECCEEC3" w:rsidR="00B2184D" w:rsidRPr="00B2184D" w:rsidRDefault="00B2184D" w:rsidP="00B2184D">
            <w:pPr>
              <w:keepNext/>
              <w:keepLines/>
              <w:jc w:val="center"/>
              <w:rPr>
                <w:b/>
                <w:bCs/>
              </w:rPr>
            </w:pPr>
            <w:r w:rsidRPr="00B2184D">
              <w:rPr>
                <w:b/>
                <w:bCs/>
              </w:rPr>
              <w:t>Overall Length</w:t>
            </w:r>
          </w:p>
        </w:tc>
        <w:tc>
          <w:tcPr>
            <w:tcW w:w="1316" w:type="dxa"/>
            <w:vAlign w:val="center"/>
          </w:tcPr>
          <w:p w14:paraId="119B0F11" w14:textId="5213FBD5" w:rsidR="00B2184D" w:rsidRPr="00B2184D" w:rsidRDefault="00B2184D" w:rsidP="00B2184D">
            <w:pPr>
              <w:keepNext/>
              <w:keepLines/>
              <w:jc w:val="center"/>
              <w:rPr>
                <w:b/>
                <w:bCs/>
              </w:rPr>
            </w:pPr>
            <w:r w:rsidRPr="00B2184D">
              <w:rPr>
                <w:b/>
                <w:bCs/>
              </w:rPr>
              <w:t>Front Overhang</w:t>
            </w:r>
          </w:p>
        </w:tc>
        <w:tc>
          <w:tcPr>
            <w:tcW w:w="1317" w:type="dxa"/>
            <w:vAlign w:val="center"/>
          </w:tcPr>
          <w:p w14:paraId="049DAB76" w14:textId="2021E34D" w:rsidR="00B2184D" w:rsidRPr="00B2184D" w:rsidRDefault="00B2184D" w:rsidP="00B2184D">
            <w:pPr>
              <w:keepNext/>
              <w:keepLines/>
              <w:jc w:val="center"/>
              <w:rPr>
                <w:b/>
                <w:bCs/>
              </w:rPr>
            </w:pPr>
            <w:r w:rsidRPr="00B2184D">
              <w:rPr>
                <w:b/>
                <w:bCs/>
              </w:rPr>
              <w:t>Overall Width</w:t>
            </w:r>
          </w:p>
        </w:tc>
        <w:tc>
          <w:tcPr>
            <w:tcW w:w="1317" w:type="dxa"/>
            <w:vAlign w:val="center"/>
          </w:tcPr>
          <w:p w14:paraId="2FC78EC2" w14:textId="4F19B306" w:rsidR="00B2184D" w:rsidRPr="00B2184D" w:rsidRDefault="00B2184D" w:rsidP="00B2184D">
            <w:pPr>
              <w:keepNext/>
              <w:keepLines/>
              <w:jc w:val="center"/>
              <w:rPr>
                <w:b/>
                <w:bCs/>
              </w:rPr>
            </w:pPr>
            <w:r w:rsidRPr="00B2184D">
              <w:rPr>
                <w:b/>
                <w:bCs/>
              </w:rPr>
              <w:t>Average Track Width</w:t>
            </w:r>
          </w:p>
        </w:tc>
      </w:tr>
      <w:tr w:rsidR="00B2184D" w14:paraId="7ED5C1D1" w14:textId="77777777" w:rsidTr="00B2184D">
        <w:tc>
          <w:tcPr>
            <w:tcW w:w="1451" w:type="dxa"/>
            <w:vAlign w:val="center"/>
          </w:tcPr>
          <w:p w14:paraId="77DB1D65" w14:textId="35B998B0" w:rsidR="00B2184D" w:rsidRPr="00B2184D" w:rsidRDefault="00B2184D" w:rsidP="00B2184D">
            <w:pPr>
              <w:keepNext/>
              <w:keepLines/>
              <w:jc w:val="center"/>
              <w:rPr>
                <w:b/>
                <w:bCs/>
              </w:rPr>
            </w:pPr>
            <w:r w:rsidRPr="00B2184D">
              <w:rPr>
                <w:b/>
                <w:bCs/>
              </w:rPr>
              <w:t>Small Car</w:t>
            </w:r>
          </w:p>
        </w:tc>
        <w:tc>
          <w:tcPr>
            <w:tcW w:w="1317" w:type="dxa"/>
            <w:vAlign w:val="center"/>
          </w:tcPr>
          <w:p w14:paraId="066FE648" w14:textId="7D128254" w:rsidR="00B2184D" w:rsidRDefault="00B2184D" w:rsidP="00B2184D">
            <w:pPr>
              <w:keepNext/>
              <w:keepLines/>
              <w:jc w:val="center"/>
            </w:pPr>
            <w:r>
              <w:t>5</w:t>
            </w:r>
            <w:r w:rsidRPr="00B2184D">
              <w:rPr>
                <w:vertAlign w:val="superscript"/>
              </w:rPr>
              <w:t>th</w:t>
            </w:r>
          </w:p>
        </w:tc>
        <w:tc>
          <w:tcPr>
            <w:tcW w:w="1316" w:type="dxa"/>
            <w:vAlign w:val="center"/>
          </w:tcPr>
          <w:p w14:paraId="2C03969E" w14:textId="0CB60EDE" w:rsidR="00B2184D" w:rsidRDefault="00B2184D" w:rsidP="00B2184D">
            <w:pPr>
              <w:keepNext/>
              <w:keepLines/>
              <w:jc w:val="center"/>
            </w:pPr>
            <w:r>
              <w:t>6</w:t>
            </w:r>
            <w:r w:rsidRPr="00B2184D">
              <w:rPr>
                <w:vertAlign w:val="superscript"/>
              </w:rPr>
              <w:t>th</w:t>
            </w:r>
          </w:p>
        </w:tc>
        <w:tc>
          <w:tcPr>
            <w:tcW w:w="1316" w:type="dxa"/>
            <w:vAlign w:val="center"/>
          </w:tcPr>
          <w:p w14:paraId="20B5E6AB" w14:textId="48060087" w:rsidR="00B2184D" w:rsidRDefault="00B2184D" w:rsidP="00B2184D">
            <w:pPr>
              <w:keepNext/>
              <w:keepLines/>
              <w:jc w:val="center"/>
            </w:pPr>
            <w:r>
              <w:t>7</w:t>
            </w:r>
            <w:r w:rsidRPr="00B2184D">
              <w:rPr>
                <w:vertAlign w:val="superscript"/>
              </w:rPr>
              <w:t>th</w:t>
            </w:r>
          </w:p>
        </w:tc>
        <w:tc>
          <w:tcPr>
            <w:tcW w:w="1316" w:type="dxa"/>
            <w:vAlign w:val="center"/>
          </w:tcPr>
          <w:p w14:paraId="7D5EFB98" w14:textId="52B8970A" w:rsidR="00B2184D" w:rsidRDefault="00B2184D" w:rsidP="00B2184D">
            <w:pPr>
              <w:keepNext/>
              <w:keepLines/>
              <w:jc w:val="center"/>
            </w:pPr>
            <w:r>
              <w:t>30</w:t>
            </w:r>
            <w:r w:rsidRPr="00B2184D">
              <w:rPr>
                <w:vertAlign w:val="superscript"/>
              </w:rPr>
              <w:t>th</w:t>
            </w:r>
          </w:p>
        </w:tc>
        <w:tc>
          <w:tcPr>
            <w:tcW w:w="1317" w:type="dxa"/>
            <w:vAlign w:val="center"/>
          </w:tcPr>
          <w:p w14:paraId="3FE6EF61" w14:textId="30986EB3" w:rsidR="00B2184D" w:rsidRDefault="00B2184D" w:rsidP="00B2184D">
            <w:pPr>
              <w:keepNext/>
              <w:keepLines/>
              <w:jc w:val="center"/>
            </w:pPr>
            <w:r>
              <w:t>17</w:t>
            </w:r>
            <w:r w:rsidRPr="00B2184D">
              <w:rPr>
                <w:vertAlign w:val="superscript"/>
              </w:rPr>
              <w:t>th</w:t>
            </w:r>
          </w:p>
        </w:tc>
        <w:tc>
          <w:tcPr>
            <w:tcW w:w="1317" w:type="dxa"/>
            <w:vAlign w:val="center"/>
          </w:tcPr>
          <w:p w14:paraId="197A2B24" w14:textId="319A2DCE" w:rsidR="00B2184D" w:rsidRDefault="00B2184D" w:rsidP="00B2184D">
            <w:pPr>
              <w:keepNext/>
              <w:keepLines/>
              <w:jc w:val="center"/>
            </w:pPr>
            <w:r>
              <w:t>6</w:t>
            </w:r>
            <w:r w:rsidRPr="00B2184D">
              <w:rPr>
                <w:vertAlign w:val="superscript"/>
              </w:rPr>
              <w:t>th</w:t>
            </w:r>
          </w:p>
        </w:tc>
      </w:tr>
      <w:tr w:rsidR="00B2184D" w14:paraId="22C5E5B9" w14:textId="77777777" w:rsidTr="00B2184D">
        <w:tc>
          <w:tcPr>
            <w:tcW w:w="1451" w:type="dxa"/>
            <w:vAlign w:val="center"/>
          </w:tcPr>
          <w:p w14:paraId="6979628A" w14:textId="0905A0B7" w:rsidR="00B2184D" w:rsidRPr="00B2184D" w:rsidRDefault="00B2184D" w:rsidP="00B2184D">
            <w:pPr>
              <w:keepNext/>
              <w:keepLines/>
              <w:jc w:val="center"/>
              <w:rPr>
                <w:b/>
                <w:bCs/>
              </w:rPr>
            </w:pPr>
            <w:r w:rsidRPr="00B2184D">
              <w:rPr>
                <w:b/>
                <w:bCs/>
              </w:rPr>
              <w:t>Pickup</w:t>
            </w:r>
          </w:p>
        </w:tc>
        <w:tc>
          <w:tcPr>
            <w:tcW w:w="1317" w:type="dxa"/>
            <w:vAlign w:val="center"/>
          </w:tcPr>
          <w:p w14:paraId="36D075E6" w14:textId="0B172E47" w:rsidR="00B2184D" w:rsidRDefault="00B2184D" w:rsidP="00B2184D">
            <w:pPr>
              <w:keepNext/>
              <w:keepLines/>
              <w:jc w:val="center"/>
            </w:pPr>
            <w:r>
              <w:t>92.5</w:t>
            </w:r>
          </w:p>
        </w:tc>
        <w:tc>
          <w:tcPr>
            <w:tcW w:w="1316" w:type="dxa"/>
            <w:vAlign w:val="center"/>
          </w:tcPr>
          <w:p w14:paraId="70C62C76" w14:textId="4E78DD53" w:rsidR="00B2184D" w:rsidRDefault="00B2184D" w:rsidP="00B2184D">
            <w:pPr>
              <w:keepNext/>
              <w:keepLines/>
              <w:jc w:val="center"/>
            </w:pPr>
            <w:r>
              <w:t>96</w:t>
            </w:r>
            <w:r w:rsidRPr="00B2184D">
              <w:rPr>
                <w:vertAlign w:val="superscript"/>
              </w:rPr>
              <w:t>th</w:t>
            </w:r>
          </w:p>
        </w:tc>
        <w:tc>
          <w:tcPr>
            <w:tcW w:w="1316" w:type="dxa"/>
            <w:vAlign w:val="center"/>
          </w:tcPr>
          <w:p w14:paraId="7DA48D05" w14:textId="1E25A7C3" w:rsidR="00B2184D" w:rsidRDefault="00B2184D" w:rsidP="00B2184D">
            <w:pPr>
              <w:keepNext/>
              <w:keepLines/>
              <w:jc w:val="center"/>
            </w:pPr>
            <w:r>
              <w:t>96</w:t>
            </w:r>
            <w:r w:rsidRPr="00B2184D">
              <w:rPr>
                <w:vertAlign w:val="superscript"/>
              </w:rPr>
              <w:t>th</w:t>
            </w:r>
          </w:p>
        </w:tc>
        <w:tc>
          <w:tcPr>
            <w:tcW w:w="1316" w:type="dxa"/>
            <w:vAlign w:val="center"/>
          </w:tcPr>
          <w:p w14:paraId="2CC2F739" w14:textId="6088547E" w:rsidR="00B2184D" w:rsidRDefault="00B2184D" w:rsidP="00B2184D">
            <w:pPr>
              <w:keepNext/>
              <w:keepLines/>
              <w:jc w:val="center"/>
            </w:pPr>
            <w:r>
              <w:t>92</w:t>
            </w:r>
            <w:r w:rsidRPr="00B2184D">
              <w:rPr>
                <w:vertAlign w:val="superscript"/>
              </w:rPr>
              <w:t>nd</w:t>
            </w:r>
          </w:p>
        </w:tc>
        <w:tc>
          <w:tcPr>
            <w:tcW w:w="1317" w:type="dxa"/>
            <w:vAlign w:val="center"/>
          </w:tcPr>
          <w:p w14:paraId="4E9309AB" w14:textId="13F6778D" w:rsidR="00B2184D" w:rsidRDefault="00B2184D" w:rsidP="00B2184D">
            <w:pPr>
              <w:keepNext/>
              <w:keepLines/>
              <w:jc w:val="center"/>
            </w:pPr>
            <w:r>
              <w:t>80</w:t>
            </w:r>
            <w:r w:rsidRPr="00B2184D">
              <w:rPr>
                <w:vertAlign w:val="superscript"/>
              </w:rPr>
              <w:t>th</w:t>
            </w:r>
          </w:p>
        </w:tc>
        <w:tc>
          <w:tcPr>
            <w:tcW w:w="1317" w:type="dxa"/>
            <w:vAlign w:val="center"/>
          </w:tcPr>
          <w:p w14:paraId="79E6B54B" w14:textId="363BB75F" w:rsidR="00B2184D" w:rsidRDefault="00B2184D" w:rsidP="00B2184D">
            <w:pPr>
              <w:keepNext/>
              <w:keepLines/>
              <w:jc w:val="center"/>
            </w:pPr>
            <w:r>
              <w:t>90</w:t>
            </w:r>
            <w:r w:rsidRPr="00B2184D">
              <w:rPr>
                <w:vertAlign w:val="superscript"/>
              </w:rPr>
              <w:t>th</w:t>
            </w:r>
          </w:p>
        </w:tc>
      </w:tr>
    </w:tbl>
    <w:p w14:paraId="592DACB0" w14:textId="2BF679D3" w:rsidR="00B2184D" w:rsidRDefault="00B2184D" w:rsidP="00B2184D"/>
    <w:p w14:paraId="29AC63FA" w14:textId="77777777" w:rsidR="00B2184D" w:rsidRPr="00B2184D" w:rsidRDefault="00B2184D" w:rsidP="00B2184D"/>
    <w:p w14:paraId="0CE0225B" w14:textId="268E3887" w:rsidR="00847701" w:rsidRDefault="006012E0" w:rsidP="006012E0">
      <w:pPr>
        <w:pStyle w:val="Body"/>
      </w:pPr>
      <w:r>
        <w:t xml:space="preserve">MASH </w:t>
      </w:r>
      <w:r w:rsidR="00880B0F">
        <w:t xml:space="preserve">additionally </w:t>
      </w:r>
      <w:r>
        <w:t>recommends</w:t>
      </w:r>
      <w:r w:rsidR="00D70FAE">
        <w:t xml:space="preserve"> that</w:t>
      </w:r>
      <w:r>
        <w:t xml:space="preserve"> hood height and c.g. distance behind </w:t>
      </w:r>
      <w:r w:rsidR="00D70FAE">
        <w:t xml:space="preserve">the </w:t>
      </w:r>
      <w:r>
        <w:t>front axle be specified [</w:t>
      </w:r>
      <w:r>
        <w:fldChar w:fldCharType="begin"/>
      </w:r>
      <w:r>
        <w:instrText xml:space="preserve"> REF _Ref220386032 \r \h </w:instrText>
      </w:r>
      <w:r>
        <w:fldChar w:fldCharType="separate"/>
      </w:r>
      <w:r w:rsidR="00CD5750">
        <w:t>1</w:t>
      </w:r>
      <w:r>
        <w:fldChar w:fldCharType="end"/>
      </w:r>
      <w:r>
        <w:t>]</w:t>
      </w:r>
      <w:r w:rsidR="0059065D">
        <w:t>.</w:t>
      </w:r>
      <w:r w:rsidR="009631AA">
        <w:t xml:space="preserve"> </w:t>
      </w:r>
      <w:r w:rsidR="0059065D">
        <w:t>Specification of</w:t>
      </w:r>
      <w:r w:rsidR="0059065D" w:rsidRPr="0059065D">
        <w:t xml:space="preserve"> front bumper height may assist in determining how a vehicle initially interacts with roadside hardware, </w:t>
      </w:r>
      <w:r w:rsidR="0059065D">
        <w:t>thus</w:t>
      </w:r>
      <w:r w:rsidR="0059065D" w:rsidRPr="0059065D">
        <w:t xml:space="preserve"> front bumper height warrants consideration for inclusion in MASH as a specified dimensional property.</w:t>
      </w:r>
      <w:r w:rsidR="0059065D">
        <w:t xml:space="preserve"> Rev</w:t>
      </w:r>
      <w:r w:rsidR="009631AA">
        <w:t xml:space="preserve">iew of </w:t>
      </w:r>
      <w:r w:rsidR="0059065D">
        <w:t>distributions of hood height, front bumper height, and c.g. distance behind the front axle</w:t>
      </w:r>
      <w:r w:rsidR="009631AA">
        <w:t xml:space="preserve"> </w:t>
      </w:r>
      <w:r w:rsidR="003E59E8">
        <w:t xml:space="preserve">was </w:t>
      </w:r>
      <w:r w:rsidR="00BD46B0">
        <w:t>difficult</w:t>
      </w:r>
      <w:r w:rsidR="00747985">
        <w:t xml:space="preserve"> because values were not available in database format</w:t>
      </w:r>
      <w:r w:rsidR="003E59E8">
        <w:t xml:space="preserve">. </w:t>
      </w:r>
      <w:r w:rsidR="00BD46B0">
        <w:t xml:space="preserve">Moreover, the pickup truck hood height defined in MASH, consistent with the top support for the radiator, may not be the same dimension as shown in vehicle reference databases which typically uses the leading edge of the hood measured at the vehicle centerline. </w:t>
      </w:r>
      <w:r>
        <w:t xml:space="preserve">SSF is not currently tracked by MASH; however, </w:t>
      </w:r>
      <w:r w:rsidR="003E59E8">
        <w:t xml:space="preserve">it is an indicator of vehicle rollover potential, and </w:t>
      </w:r>
      <w:r>
        <w:t>it is recommended for inclusion in</w:t>
      </w:r>
      <w:r w:rsidR="003E59E8">
        <w:t xml:space="preserve"> MASH</w:t>
      </w:r>
      <w:r>
        <w:t xml:space="preserve"> vehicle documentation.</w:t>
      </w:r>
      <w:r w:rsidR="00747985">
        <w:t xml:space="preserve"> </w:t>
      </w:r>
    </w:p>
    <w:p w14:paraId="0AF694F0" w14:textId="77777777" w:rsidR="00847701" w:rsidRDefault="00847701" w:rsidP="006012E0">
      <w:pPr>
        <w:pStyle w:val="Body"/>
        <w:sectPr w:rsidR="00847701" w:rsidSect="00EE2BC9">
          <w:pgSz w:w="12240" w:h="15840" w:code="1"/>
          <w:pgMar w:top="1440" w:right="1440" w:bottom="1152" w:left="1440" w:header="720" w:footer="1008" w:gutter="0"/>
          <w:cols w:space="720"/>
          <w:docGrid w:linePitch="360"/>
        </w:sectPr>
      </w:pPr>
    </w:p>
    <w:p w14:paraId="22A4A796" w14:textId="7072ACB9" w:rsidR="0066113D" w:rsidRPr="0031215B" w:rsidRDefault="007A37AC" w:rsidP="0066113D">
      <w:pPr>
        <w:pStyle w:val="Lv1Title"/>
      </w:pPr>
      <w:bookmarkStart w:id="442" w:name="_Toc62025273"/>
      <w:bookmarkStart w:id="443" w:name="_Ref62131565"/>
      <w:bookmarkStart w:id="444" w:name="_Toc62193092"/>
      <w:bookmarkStart w:id="445" w:name="_Ref23936896"/>
      <w:r>
        <w:lastRenderedPageBreak/>
        <w:t>Vehicle Selection Methodology</w:t>
      </w:r>
      <w:bookmarkEnd w:id="442"/>
      <w:bookmarkEnd w:id="443"/>
      <w:bookmarkEnd w:id="444"/>
    </w:p>
    <w:p w14:paraId="47D11066" w14:textId="2AFED91A" w:rsidR="008C19B1" w:rsidRDefault="008C19B1" w:rsidP="008C19B1">
      <w:pPr>
        <w:pStyle w:val="Lv2Title"/>
      </w:pPr>
      <w:bookmarkStart w:id="446" w:name="_Toc62025274"/>
      <w:bookmarkStart w:id="447" w:name="_Toc62193093"/>
      <w:r>
        <w:t>Domestic Vehicle Sales Technique</w:t>
      </w:r>
      <w:bookmarkEnd w:id="446"/>
      <w:bookmarkEnd w:id="447"/>
    </w:p>
    <w:p w14:paraId="09A70FF9" w14:textId="23C43310" w:rsidR="007F64CA" w:rsidRDefault="0066113D" w:rsidP="007F64CA">
      <w:pPr>
        <w:pStyle w:val="Body"/>
      </w:pPr>
      <w:r>
        <w:t xml:space="preserve">MASH recommends </w:t>
      </w:r>
      <w:r w:rsidR="0025317A">
        <w:t>passenger</w:t>
      </w:r>
      <w:r>
        <w:t xml:space="preserve"> vehicle selection parameters be </w:t>
      </w:r>
      <w:r w:rsidR="00062AAA">
        <w:t>updated periodically</w:t>
      </w:r>
      <w:r>
        <w:t xml:space="preserve"> [</w:t>
      </w:r>
      <w:r>
        <w:fldChar w:fldCharType="begin"/>
      </w:r>
      <w:r>
        <w:instrText xml:space="preserve"> REF _Ref220386032 \r \h </w:instrText>
      </w:r>
      <w:r>
        <w:fldChar w:fldCharType="separate"/>
      </w:r>
      <w:r w:rsidR="00CD5750">
        <w:t>1</w:t>
      </w:r>
      <w:r>
        <w:fldChar w:fldCharType="end"/>
      </w:r>
      <w:r>
        <w:t xml:space="preserve">]. A similar approach to this study may be used for future </w:t>
      </w:r>
      <w:r w:rsidR="0025317A">
        <w:t>passenger</w:t>
      </w:r>
      <w:r>
        <w:t xml:space="preserve"> vehicle updates, and </w:t>
      </w:r>
      <w:r w:rsidR="003C5C95">
        <w:t>review of the passenger vehicle fleet should be conducted every five years</w:t>
      </w:r>
      <w:r>
        <w:t xml:space="preserve">. </w:t>
      </w:r>
      <w:r w:rsidR="007F64CA">
        <w:t xml:space="preserve">The recommended method for reviewing and revising criteria for MASH standard test vehicle selection is shown in a flow chart in </w:t>
      </w:r>
      <w:r w:rsidR="007F64CA">
        <w:fldChar w:fldCharType="begin"/>
      </w:r>
      <w:r w:rsidR="007F64CA">
        <w:instrText xml:space="preserve"> REF _Ref43903933 \h </w:instrText>
      </w:r>
      <w:r w:rsidR="007F64CA">
        <w:fldChar w:fldCharType="separate"/>
      </w:r>
      <w:r w:rsidR="00CD5750">
        <w:t xml:space="preserve">Figure </w:t>
      </w:r>
      <w:r w:rsidR="00CD5750">
        <w:rPr>
          <w:noProof/>
        </w:rPr>
        <w:t>54</w:t>
      </w:r>
      <w:r w:rsidR="007F64CA">
        <w:fldChar w:fldCharType="end"/>
      </w:r>
      <w:r w:rsidR="007F64CA">
        <w:t>, and is summarized below.</w:t>
      </w:r>
    </w:p>
    <w:p w14:paraId="691C7B20" w14:textId="7B12E9EF" w:rsidR="007F64CA" w:rsidRDefault="00042AF5" w:rsidP="007F64CA">
      <w:pPr>
        <w:pStyle w:val="Picture"/>
      </w:pPr>
      <w:r w:rsidRPr="00042AF5">
        <w:rPr>
          <w:noProof/>
        </w:rPr>
        <w:drawing>
          <wp:inline distT="0" distB="0" distL="0" distR="0" wp14:anchorId="08597B2E" wp14:editId="051140E7">
            <wp:extent cx="5943600" cy="549529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43600" cy="5495290"/>
                    </a:xfrm>
                    <a:prstGeom prst="rect">
                      <a:avLst/>
                    </a:prstGeom>
                    <a:noFill/>
                    <a:ln>
                      <a:noFill/>
                    </a:ln>
                  </pic:spPr>
                </pic:pic>
              </a:graphicData>
            </a:graphic>
          </wp:inline>
        </w:drawing>
      </w:r>
    </w:p>
    <w:p w14:paraId="04AC7942" w14:textId="68330C13" w:rsidR="007F64CA" w:rsidRDefault="007F64CA" w:rsidP="007F64CA">
      <w:pPr>
        <w:pStyle w:val="FigureCaption"/>
      </w:pPr>
      <w:bookmarkStart w:id="448" w:name="_Ref43903933"/>
      <w:bookmarkStart w:id="449" w:name="_Toc62193157"/>
      <w:r>
        <w:t xml:space="preserve">Figure </w:t>
      </w:r>
      <w:r w:rsidR="00FA331A">
        <w:fldChar w:fldCharType="begin"/>
      </w:r>
      <w:r w:rsidR="00FA331A">
        <w:instrText xml:space="preserve"> SEQ Figure \* ARABIC </w:instrText>
      </w:r>
      <w:r w:rsidR="00FA331A">
        <w:fldChar w:fldCharType="separate"/>
      </w:r>
      <w:r w:rsidR="00CD5750">
        <w:rPr>
          <w:noProof/>
        </w:rPr>
        <w:t>54</w:t>
      </w:r>
      <w:r w:rsidR="00FA331A">
        <w:rPr>
          <w:noProof/>
        </w:rPr>
        <w:fldChar w:fldCharType="end"/>
      </w:r>
      <w:bookmarkEnd w:id="448"/>
      <w:r>
        <w:t>. Recommended Procedure for Revising MASH Test Vehicle Specifications</w:t>
      </w:r>
      <w:bookmarkEnd w:id="449"/>
    </w:p>
    <w:p w14:paraId="2370143B" w14:textId="7A39AB52" w:rsidR="008C19B1" w:rsidRDefault="008C19B1" w:rsidP="0066113D">
      <w:pPr>
        <w:pStyle w:val="Body"/>
      </w:pPr>
      <w:r>
        <w:lastRenderedPageBreak/>
        <w:t xml:space="preserve">Annual </w:t>
      </w:r>
      <w:r w:rsidR="00042AF5">
        <w:t xml:space="preserve">new </w:t>
      </w:r>
      <w:r>
        <w:t xml:space="preserve">vehicle sales data </w:t>
      </w:r>
      <w:r w:rsidR="00042AF5">
        <w:t xml:space="preserve">are critical, and </w:t>
      </w:r>
      <w:r>
        <w:t xml:space="preserve">should be </w:t>
      </w:r>
      <w:r w:rsidR="00277E00">
        <w:t>identified in terms of sales by</w:t>
      </w:r>
      <w:r>
        <w:t xml:space="preserve"> make and model.</w:t>
      </w:r>
      <w:r w:rsidR="00277E00">
        <w:t xml:space="preserve"> Further differentiation by trim levels is </w:t>
      </w:r>
      <w:r w:rsidR="000B7B97">
        <w:t>preferred if</w:t>
      </w:r>
      <w:r w:rsidR="00277E00">
        <w:t xml:space="preserve"> data are available.</w:t>
      </w:r>
      <w:r>
        <w:t xml:space="preserve"> It is recommended that a minimum of five years of consecutive data be collected </w:t>
      </w:r>
      <w:r w:rsidR="00277E00">
        <w:t>and sales trends and volumes be compared over the five-year span</w:t>
      </w:r>
      <w:r>
        <w:t xml:space="preserve">. One model year may be selected for further analysis; it is assumed that unless prevailing national circumstances or unusual events, including a short economic depression or the national shutdown associated with COVID-19 in 2020 occurs, that the most recent year of data would be selected. </w:t>
      </w:r>
    </w:p>
    <w:p w14:paraId="61C99457" w14:textId="3D1DBA1A" w:rsidR="00042AF5" w:rsidRDefault="00277E00" w:rsidP="0066113D">
      <w:pPr>
        <w:pStyle w:val="Body"/>
      </w:pPr>
      <w:r>
        <w:t>New vehicle curb w</w:t>
      </w:r>
      <w:r w:rsidR="00042AF5">
        <w:t>eights (masses)</w:t>
      </w:r>
      <w:r w:rsidR="00084526">
        <w:t xml:space="preserve"> </w:t>
      </w:r>
      <w:r>
        <w:t>must also be obtained from manufacturers</w:t>
      </w:r>
      <w:r w:rsidR="00084526">
        <w:t xml:space="preserve">, online reference libraries or repositories (e.g., Edmunds.com), or from dedicated vehicle databases (e.g., 4N6XPRT Expert Autostats, Canadian Vehicle Specifications). </w:t>
      </w:r>
      <w:r>
        <w:t>Masses must be differentiated by trim level</w:t>
      </w:r>
      <w:r w:rsidR="00042AF5">
        <w:t>.</w:t>
      </w:r>
      <w:r>
        <w:t xml:space="preserve"> Additional vehicle data, including suspension and payload capacity, engine type (gasoline or diesel, hybrid gas-electric, plug-in electric hybrid, battery-electric, fuel cell), cab, and box configuration must be identified and correlated with the weight (mass) data.</w:t>
      </w:r>
    </w:p>
    <w:p w14:paraId="184E42C9" w14:textId="013E39AC" w:rsidR="00042AF5" w:rsidRDefault="008C19B1" w:rsidP="00042AF5">
      <w:pPr>
        <w:pStyle w:val="Body"/>
      </w:pPr>
      <w:r>
        <w:t xml:space="preserve">For this study, sales data was acquired from Wards Intelligence which provided total sales and model sales spanning for several decades. However, recent data in Wards </w:t>
      </w:r>
      <w:r w:rsidR="00943821">
        <w:t xml:space="preserve">Intelligence </w:t>
      </w:r>
      <w:r>
        <w:t xml:space="preserve">did not include a distribution of sales by vehicle model trim level. </w:t>
      </w:r>
      <w:r w:rsidR="005A268E">
        <w:t>In addition, pickup truck sales for the three largest pickup models (Ford F-Series, Dodge Ram, and Chevrolet Silverado/GMC Sierra) were not known as a function of payload capacity (</w:t>
      </w:r>
      <w:r w:rsidR="00277E00">
        <w:t xml:space="preserve">150 or </w:t>
      </w:r>
      <w:r w:rsidR="005A268E">
        <w:t xml:space="preserve">1500 = ½-ton, </w:t>
      </w:r>
      <w:r w:rsidR="00277E00">
        <w:t xml:space="preserve">250 or </w:t>
      </w:r>
      <w:r w:rsidR="005A268E">
        <w:t>2500 = ¾-ton</w:t>
      </w:r>
      <w:r w:rsidR="00277E00">
        <w:t>, 350 or 3500 = 1-ton</w:t>
      </w:r>
      <w:r w:rsidR="005A268E">
        <w:t xml:space="preserve">). </w:t>
      </w:r>
      <w:r>
        <w:t>If the annual sales are not identified by trim level, the first step for researchers will be to generate an estimated distribution of sales according to trim level.</w:t>
      </w:r>
      <w:r w:rsidR="00042AF5">
        <w:t xml:space="preserve"> </w:t>
      </w:r>
    </w:p>
    <w:p w14:paraId="23D22058" w14:textId="7269C8D1" w:rsidR="008C19B1" w:rsidRDefault="005A268E" w:rsidP="0066113D">
      <w:pPr>
        <w:pStyle w:val="Body"/>
      </w:pPr>
      <w:r>
        <w:t xml:space="preserve">An additional dataset such as Dominion Cross-Sell may be necessary to approximate pickup truck sales by payload capacity. </w:t>
      </w:r>
      <w:r w:rsidR="00042AF5">
        <w:t xml:space="preserve">Once model sales data is distributed for different suspension or payload capacities within a model, the preferred technique recommended in this study for distributing the remaining sales to different trim levels was </w:t>
      </w:r>
      <w:r w:rsidR="00084526">
        <w:t xml:space="preserve">to assign all model sales to </w:t>
      </w:r>
      <w:r w:rsidR="00084526">
        <w:lastRenderedPageBreak/>
        <w:t xml:space="preserve">the trim level with the median mass. It is assumed that the distribution of sales for most vehicles follows a normal distribution with regard to trim </w:t>
      </w:r>
      <w:r>
        <w:t>weight,</w:t>
      </w:r>
      <w:r w:rsidR="00084526">
        <w:t xml:space="preserve"> and the highest sales will be associated near the median trim level mass. Alternative techniques, including distributed average, semi-normalized sales distribution, and external </w:t>
      </w:r>
      <w:r>
        <w:t>data</w:t>
      </w:r>
      <w:r w:rsidR="00084526">
        <w:t xml:space="preserve"> (e.g., Cars.com) for allocating sales by trim level yielded very similar results but were more cumbersome, time-consuming, and </w:t>
      </w:r>
      <w:r w:rsidR="00042AF5">
        <w:t xml:space="preserve">potentially </w:t>
      </w:r>
      <w:r w:rsidR="00084526">
        <w:t xml:space="preserve">arbitrary. Standardization of </w:t>
      </w:r>
      <w:r>
        <w:t>the mass distribution</w:t>
      </w:r>
      <w:r w:rsidR="00084526">
        <w:t xml:space="preserve"> technique will ensure that results are consistent and repeatable. </w:t>
      </w:r>
    </w:p>
    <w:p w14:paraId="0C8F8461" w14:textId="69D4FD2B" w:rsidR="0066113D" w:rsidRDefault="005A268E" w:rsidP="0066113D">
      <w:pPr>
        <w:pStyle w:val="Body"/>
      </w:pPr>
      <w:r>
        <w:t xml:space="preserve">Vehicle masses </w:t>
      </w:r>
      <w:r w:rsidR="0066113D">
        <w:t xml:space="preserve">should </w:t>
      </w:r>
      <w:r>
        <w:t xml:space="preserve">then </w:t>
      </w:r>
      <w:r w:rsidR="0066113D">
        <w:t xml:space="preserve">be </w:t>
      </w:r>
      <w:r>
        <w:t>plotted against sales to determine the recommended curb weights for the lightweight and heavy passenger vehicles</w:t>
      </w:r>
      <w:r w:rsidR="0066113D">
        <w:t xml:space="preserve">. These techniques </w:t>
      </w:r>
      <w:r w:rsidR="00062AAA">
        <w:t>are</w:t>
      </w:r>
      <w:r w:rsidR="0066113D">
        <w:t xml:space="preserve"> further detailed in Chapter </w:t>
      </w:r>
      <w:r w:rsidR="00536D7C">
        <w:fldChar w:fldCharType="begin"/>
      </w:r>
      <w:r w:rsidR="00536D7C">
        <w:instrText xml:space="preserve">quote </w:instrText>
      </w:r>
      <w:r w:rsidR="0066113D">
        <w:fldChar w:fldCharType="begin"/>
      </w:r>
      <w:r w:rsidR="0066113D">
        <w:instrText xml:space="preserve"> REF _Ref21087029 \r \h </w:instrText>
      </w:r>
      <w:r w:rsidR="0066113D">
        <w:fldChar w:fldCharType="separate"/>
      </w:r>
      <w:r w:rsidR="00CD5750">
        <w:instrText>CHAPTER 9</w:instrText>
      </w:r>
      <w:r w:rsidR="0066113D">
        <w:fldChar w:fldCharType="end"/>
      </w:r>
      <w:r w:rsidR="00536D7C">
        <w:instrText xml:space="preserve"> \* arabic</w:instrText>
      </w:r>
      <w:r w:rsidR="00536D7C">
        <w:fldChar w:fldCharType="separate"/>
      </w:r>
      <w:r w:rsidR="00CD5750">
        <w:t>9</w:t>
      </w:r>
      <w:r w:rsidR="00536D7C">
        <w:fldChar w:fldCharType="end"/>
      </w:r>
      <w:r w:rsidR="0066113D">
        <w:t xml:space="preserve">. A discrete weight distribution </w:t>
      </w:r>
      <w:r w:rsidR="00062AAA">
        <w:t>can be</w:t>
      </w:r>
      <w:r w:rsidR="0066113D">
        <w:t xml:space="preserve"> created by arranging vehicle model trims from lightest to heaviest and plotting curb weight against cumulative market share. The 5</w:t>
      </w:r>
      <w:r w:rsidR="0066113D" w:rsidRPr="00AE4223">
        <w:rPr>
          <w:vertAlign w:val="superscript"/>
        </w:rPr>
        <w:t>th</w:t>
      </w:r>
      <w:r w:rsidR="0066113D">
        <w:t xml:space="preserve"> and 95</w:t>
      </w:r>
      <w:r w:rsidR="0066113D" w:rsidRPr="00AE4223">
        <w:rPr>
          <w:vertAlign w:val="superscript"/>
        </w:rPr>
        <w:t>th</w:t>
      </w:r>
      <w:r w:rsidR="0066113D">
        <w:t xml:space="preserve"> percentile weights </w:t>
      </w:r>
      <w:r w:rsidR="00277E00">
        <w:t>should be</w:t>
      </w:r>
      <w:r w:rsidR="0066113D">
        <w:t xml:space="preserve"> identified and used as baseline weights for </w:t>
      </w:r>
      <w:r w:rsidR="00277E00">
        <w:t xml:space="preserve">small and large </w:t>
      </w:r>
      <w:r w:rsidR="0025317A">
        <w:t>passenger</w:t>
      </w:r>
      <w:r w:rsidR="0066113D">
        <w:t xml:space="preserve"> vehicle selection</w:t>
      </w:r>
      <w:r w:rsidR="00277E00">
        <w:t>, respectively</w:t>
      </w:r>
      <w:r w:rsidR="0066113D">
        <w:t xml:space="preserve">. </w:t>
      </w:r>
      <w:r>
        <w:t xml:space="preserve">The selection criteria for the mid-size test vehicle </w:t>
      </w:r>
      <w:r w:rsidR="00277E00">
        <w:t>should be</w:t>
      </w:r>
      <w:r>
        <w:t xml:space="preserve"> determined </w:t>
      </w:r>
      <w:r w:rsidR="00277E00">
        <w:t xml:space="preserve">based on further research, and the methodology for selecting that vehicle class appended to this technique. </w:t>
      </w:r>
      <w:r>
        <w:t xml:space="preserve">and it is recommended that a standardize technique, selected on a mass </w:t>
      </w:r>
      <w:r w:rsidR="000B7B97">
        <w:t>basis,</w:t>
      </w:r>
      <w:r>
        <w:t xml:space="preserve"> and guided by data including an ISPE or exploratory crash testing effort, be developed to identify attributes of the mid-size vehicle.</w:t>
      </w:r>
    </w:p>
    <w:p w14:paraId="32CA65CE" w14:textId="02BD8031" w:rsidR="008C19B1" w:rsidRDefault="0066113D" w:rsidP="00063BEC">
      <w:pPr>
        <w:pStyle w:val="Body"/>
      </w:pPr>
      <w:r>
        <w:t xml:space="preserve">Sections </w:t>
      </w:r>
      <w:r>
        <w:fldChar w:fldCharType="begin"/>
      </w:r>
      <w:r>
        <w:instrText xml:space="preserve"> REF _Ref16060014 \r \h </w:instrText>
      </w:r>
      <w:r>
        <w:fldChar w:fldCharType="separate"/>
      </w:r>
      <w:r w:rsidR="00CD5750">
        <w:t>9.3</w:t>
      </w:r>
      <w:r>
        <w:fldChar w:fldCharType="end"/>
      </w:r>
      <w:r>
        <w:t xml:space="preserve"> and </w:t>
      </w:r>
      <w:r>
        <w:fldChar w:fldCharType="begin"/>
      </w:r>
      <w:r>
        <w:instrText xml:space="preserve"> REF _Ref16060016 \r \h </w:instrText>
      </w:r>
      <w:r>
        <w:fldChar w:fldCharType="separate"/>
      </w:r>
      <w:r w:rsidR="00CD5750">
        <w:t>9.4</w:t>
      </w:r>
      <w:r>
        <w:fldChar w:fldCharType="end"/>
      </w:r>
      <w:r>
        <w:t xml:space="preserve"> highlighted additional details of small and large passenger vehicle selection criteria. High-sales volume vehicles and common vehicle types </w:t>
      </w:r>
      <w:r w:rsidR="001E682A">
        <w:t xml:space="preserve">(vehicles models/classes with more than </w:t>
      </w:r>
      <w:r w:rsidR="00277E00">
        <w:t>50,000</w:t>
      </w:r>
      <w:r w:rsidR="001E682A">
        <w:t xml:space="preserve"> unit sales per year</w:t>
      </w:r>
      <w:r w:rsidR="00277E00">
        <w:t xml:space="preserve"> minimum, and 100,000 unit sales recommended</w:t>
      </w:r>
      <w:r w:rsidR="001E682A">
        <w:t>) must be</w:t>
      </w:r>
      <w:r>
        <w:t xml:space="preserve"> identified near the 5</w:t>
      </w:r>
      <w:r w:rsidRPr="008270F7">
        <w:rPr>
          <w:vertAlign w:val="superscript"/>
        </w:rPr>
        <w:t>th</w:t>
      </w:r>
      <w:r>
        <w:t xml:space="preserve"> and 95</w:t>
      </w:r>
      <w:r w:rsidRPr="008270F7">
        <w:rPr>
          <w:vertAlign w:val="superscript"/>
        </w:rPr>
        <w:t>th</w:t>
      </w:r>
      <w:r>
        <w:t xml:space="preserve"> percentile weights to determine which vehicle classes were representative of </w:t>
      </w:r>
      <w:r w:rsidR="001B7C47">
        <w:t>practical</w:t>
      </w:r>
      <w:r>
        <w:t xml:space="preserve"> </w:t>
      </w:r>
      <w:r w:rsidR="008C19B1">
        <w:t xml:space="preserve">worst-case </w:t>
      </w:r>
      <w:r>
        <w:t xml:space="preserve">impact scenarios. </w:t>
      </w:r>
      <w:r w:rsidR="001E682A">
        <w:t xml:space="preserve">Considerations in passenger vehicle selection should include, but not be limited to, vehicle power source, body style, cost, availability, and drivetrain. After identifying small and large passenger vehicle candidates, </w:t>
      </w:r>
      <w:r>
        <w:t>dimensio</w:t>
      </w:r>
      <w:r w:rsidR="00063BEC">
        <w:t xml:space="preserve">nal </w:t>
      </w:r>
      <w:r w:rsidR="00063BEC">
        <w:lastRenderedPageBreak/>
        <w:t>properties for each passenger vehicle class can be</w:t>
      </w:r>
      <w:r>
        <w:t xml:space="preserve"> obtained</w:t>
      </w:r>
      <w:r w:rsidR="00196A88">
        <w:t>,</w:t>
      </w:r>
      <w:r>
        <w:t xml:space="preserve"> as detailed in Chapter </w:t>
      </w:r>
      <w:r w:rsidR="00063BEC">
        <w:fldChar w:fldCharType="begin"/>
      </w:r>
      <w:r w:rsidR="00063BEC">
        <w:instrText xml:space="preserve"> REF _Ref9417014 \r \h </w:instrText>
      </w:r>
      <w:r w:rsidR="00063BEC">
        <w:fldChar w:fldCharType="separate"/>
      </w:r>
      <w:r w:rsidR="00CD5750">
        <w:t>14</w:t>
      </w:r>
      <w:r w:rsidR="00063BEC">
        <w:fldChar w:fldCharType="end"/>
      </w:r>
      <w:r w:rsidR="00277E00">
        <w:t>.</w:t>
      </w:r>
      <w:r>
        <w:t xml:space="preserve"> </w:t>
      </w:r>
      <w:r w:rsidR="00277E00">
        <w:t>The</w:t>
      </w:r>
      <w:r w:rsidRPr="00680705">
        <w:t xml:space="preserve"> “high- and low-value” midpoint method was used to specify recommended properties for MASH small and large </w:t>
      </w:r>
      <w:r w:rsidR="0025317A">
        <w:t>passenger</w:t>
      </w:r>
      <w:r w:rsidRPr="00680705">
        <w:t xml:space="preserve"> vehicles.</w:t>
      </w:r>
      <w:r>
        <w:t xml:space="preserve"> </w:t>
      </w:r>
      <w:r w:rsidR="005A268E">
        <w:t xml:space="preserve">For these evaluations, the quantity of sales per trim level may be considered as masses will vary with different trim levels. </w:t>
      </w:r>
    </w:p>
    <w:p w14:paraId="14C73042" w14:textId="1DA4035A" w:rsidR="005A268E" w:rsidRDefault="005A268E" w:rsidP="00063BEC">
      <w:pPr>
        <w:pStyle w:val="Body"/>
      </w:pPr>
      <w:r>
        <w:t>It should be noted that candidate vehicles may not be available around the targeted 5</w:t>
      </w:r>
      <w:r w:rsidRPr="005A268E">
        <w:rPr>
          <w:vertAlign w:val="superscript"/>
        </w:rPr>
        <w:t>th</w:t>
      </w:r>
      <w:r>
        <w:t xml:space="preserve"> and 95</w:t>
      </w:r>
      <w:r w:rsidRPr="005A268E">
        <w:rPr>
          <w:vertAlign w:val="superscript"/>
        </w:rPr>
        <w:t>th</w:t>
      </w:r>
      <w:r>
        <w:t xml:space="preserve"> percentile weights, either due to trim sales variations or fluctuations in preferred vehicle classes (e.g., abundance of SUV or CUV vehicles, but lack of passenger car models, at an identified target weight). In these circumstances, researchers must weigh the importance of the attributes to be considered including vehicle class and vehicle-to-roadside feature interactions. Trends in vehicle sales should also be considered when deviating from the nominal 5</w:t>
      </w:r>
      <w:r w:rsidRPr="005A268E">
        <w:rPr>
          <w:vertAlign w:val="superscript"/>
        </w:rPr>
        <w:t>th</w:t>
      </w:r>
      <w:r>
        <w:t xml:space="preserve"> or 95</w:t>
      </w:r>
      <w:r w:rsidRPr="005A268E">
        <w:rPr>
          <w:vertAlign w:val="superscript"/>
        </w:rPr>
        <w:t>th</w:t>
      </w:r>
      <w:r>
        <w:t xml:space="preserve"> percentile weights.</w:t>
      </w:r>
      <w:r w:rsidR="00277E00">
        <w:t xml:space="preserve"> </w:t>
      </w:r>
    </w:p>
    <w:p w14:paraId="7E625626" w14:textId="285DD4AF" w:rsidR="0066113D" w:rsidRDefault="0059065D" w:rsidP="00063BEC">
      <w:pPr>
        <w:pStyle w:val="Body"/>
      </w:pPr>
      <w:r>
        <w:t>Consideration</w:t>
      </w:r>
      <w:r w:rsidR="00063BEC">
        <w:t xml:space="preserve"> for selection criteria of an intermediate passenger vehicle must be </w:t>
      </w:r>
      <w:r w:rsidR="008C19B1">
        <w:t xml:space="preserve">further </w:t>
      </w:r>
      <w:r w:rsidR="00063BEC">
        <w:t xml:space="preserve">investigated. </w:t>
      </w:r>
      <w:r w:rsidR="00071ED1">
        <w:t>Intermediate passenger</w:t>
      </w:r>
      <w:r w:rsidR="0066113D">
        <w:t xml:space="preserve"> vehicle properties (aside from weight) were not previously specified in MASH, and </w:t>
      </w:r>
      <w:r w:rsidR="00071ED1">
        <w:t>intermediate passenger</w:t>
      </w:r>
      <w:r w:rsidR="0066113D">
        <w:t xml:space="preserve"> vehicle recommendations for crash testing </w:t>
      </w:r>
      <w:r w:rsidR="008C19B1">
        <w:t>should</w:t>
      </w:r>
      <w:r w:rsidR="0066113D">
        <w:t xml:space="preserve"> be dependent on future research into crashworthiness of sedans and CUVs with existing roadside safety hardware designs.</w:t>
      </w:r>
    </w:p>
    <w:p w14:paraId="2FC5D2A7" w14:textId="6DB050B9" w:rsidR="0028672F" w:rsidRDefault="00DA1530" w:rsidP="0028672F">
      <w:pPr>
        <w:pStyle w:val="Lv2Title"/>
      </w:pPr>
      <w:bookmarkStart w:id="450" w:name="_Toc62025275"/>
      <w:bookmarkStart w:id="451" w:name="_Toc62193094"/>
      <w:r>
        <w:t xml:space="preserve">Application to International </w:t>
      </w:r>
      <w:r w:rsidR="0028672F">
        <w:t>Vehicle Selection</w:t>
      </w:r>
      <w:bookmarkEnd w:id="450"/>
      <w:bookmarkEnd w:id="451"/>
    </w:p>
    <w:p w14:paraId="1BFE4747" w14:textId="4215B85E" w:rsidR="0028672F" w:rsidRPr="0028672F" w:rsidRDefault="0003101C" w:rsidP="0028672F">
      <w:pPr>
        <w:pStyle w:val="Body"/>
      </w:pPr>
      <w:r>
        <w:t xml:space="preserve">Vehicles sold in the U.S. are not representative of vehicles sold in other countries around the world. </w:t>
      </w:r>
      <w:r w:rsidR="00196A88">
        <w:t>Similarly,</w:t>
      </w:r>
      <w:r>
        <w:t xml:space="preserve"> speed limits and roadside design</w:t>
      </w:r>
      <w:r w:rsidR="00196A88">
        <w:t xml:space="preserve"> practices may significantly vary by country</w:t>
      </w:r>
      <w:r>
        <w:t xml:space="preserve">. If other countries or organizations outside the U.S. wish to identify/update </w:t>
      </w:r>
      <w:r w:rsidR="0025317A">
        <w:t>passenger</w:t>
      </w:r>
      <w:r>
        <w:t xml:space="preserve"> vehicle selection criteria, </w:t>
      </w:r>
      <w:r w:rsidR="000B7B97">
        <w:t>this</w:t>
      </w:r>
      <w:r>
        <w:t xml:space="preserve"> vehicle selection methodology can be </w:t>
      </w:r>
      <w:r w:rsidR="000B7B97">
        <w:t>evaluated regionally</w:t>
      </w:r>
      <w:r w:rsidR="00493D44">
        <w:t xml:space="preserve">. For example, if Australia desired to update passenger vehicles, a weight distribution based on passenger vehicle sales in Australia could be created using similar sales analysis techniques as used in this study. High-sales volume vehicles and vehicle classes in Australia could be identified so representative </w:t>
      </w:r>
      <w:r w:rsidR="00493D44">
        <w:lastRenderedPageBreak/>
        <w:t xml:space="preserve">vehicle characteristics could be tabulated for </w:t>
      </w:r>
      <w:r w:rsidR="0025317A">
        <w:t>passenger</w:t>
      </w:r>
      <w:r w:rsidR="00493D44">
        <w:t xml:space="preserve"> vehicle candidates at or near the 5</w:t>
      </w:r>
      <w:r w:rsidR="00493D44" w:rsidRPr="00493D44">
        <w:rPr>
          <w:vertAlign w:val="superscript"/>
        </w:rPr>
        <w:t>th</w:t>
      </w:r>
      <w:r w:rsidR="00493D44">
        <w:t xml:space="preserve"> and 95</w:t>
      </w:r>
      <w:r w:rsidR="00493D44" w:rsidRPr="00493D44">
        <w:rPr>
          <w:vertAlign w:val="superscript"/>
        </w:rPr>
        <w:t>th</w:t>
      </w:r>
      <w:r w:rsidR="00493D44">
        <w:t xml:space="preserve"> percentile weights (based on Australian sales). </w:t>
      </w:r>
    </w:p>
    <w:p w14:paraId="1D8FEC57" w14:textId="77777777" w:rsidR="0066113D" w:rsidRDefault="0066113D" w:rsidP="0066113D">
      <w:pPr>
        <w:pStyle w:val="Body"/>
        <w:ind w:firstLine="0"/>
        <w:sectPr w:rsidR="0066113D" w:rsidSect="00EE2BC9">
          <w:pgSz w:w="12240" w:h="15840" w:code="1"/>
          <w:pgMar w:top="1440" w:right="1440" w:bottom="1152" w:left="1440" w:header="720" w:footer="1008" w:gutter="0"/>
          <w:cols w:space="720"/>
          <w:docGrid w:linePitch="360"/>
        </w:sectPr>
      </w:pPr>
    </w:p>
    <w:p w14:paraId="28AB8865" w14:textId="5FB36502" w:rsidR="00CA436B" w:rsidRDefault="007A37AC" w:rsidP="008A3CDA">
      <w:pPr>
        <w:pStyle w:val="Lv1Title"/>
      </w:pPr>
      <w:bookmarkStart w:id="452" w:name="_Toc62025276"/>
      <w:bookmarkStart w:id="453" w:name="_Toc62193095"/>
      <w:bookmarkEnd w:id="187"/>
      <w:bookmarkEnd w:id="445"/>
      <w:r>
        <w:lastRenderedPageBreak/>
        <w:t>Summary and Conclusions</w:t>
      </w:r>
      <w:bookmarkEnd w:id="452"/>
      <w:bookmarkEnd w:id="453"/>
    </w:p>
    <w:p w14:paraId="6181A89F" w14:textId="77777777" w:rsidR="003300B8" w:rsidRDefault="003300B8" w:rsidP="003300B8">
      <w:pPr>
        <w:pStyle w:val="Body"/>
      </w:pPr>
      <w:r>
        <w:t>F</w:t>
      </w:r>
      <w:r w:rsidR="00D75085">
        <w:t xml:space="preserve">ew research studies have reviewed vehicle parameters since MASH was </w:t>
      </w:r>
      <w:r w:rsidR="003771AD">
        <w:t xml:space="preserve">first </w:t>
      </w:r>
      <w:r w:rsidR="00D75085">
        <w:t xml:space="preserve">published in 2009 and revised in 2016. </w:t>
      </w:r>
      <w:r>
        <w:t>Sales data was used as indicator of the modern vehicle fleet and was cheap and relatively quick to analyze as compared to crash data. Passenger vehicle selection was found to be most easily conducted using vehicle sales data, while registration and crash data provided other valuable information on vehicle availability and crashworthiness. Available sales data from 2017 did not include sales among trim levels or pickup truck payload capacities, and replication of this study in the future may need to obtain additional sales datasets.</w:t>
      </w:r>
      <w:r w:rsidRPr="003300B8">
        <w:t xml:space="preserve"> </w:t>
      </w:r>
      <w:r>
        <w:t>Vehicle sales data were analyzed, and the most notable sales shift was the increased market share of lights trucks, led by the emergence of CUVs which jumped from an approximate 12% passenger vehicle sales share in 2005 to 39% in 2017. Gas-powered passenger vehicles accounted for over 90% of passenger vehicle sales in 2017, and motorcycles were largely unchanged since last update to MASH passenger vehicles.</w:t>
      </w:r>
    </w:p>
    <w:p w14:paraId="7A3B049F" w14:textId="564EC716" w:rsidR="00F7139A" w:rsidRDefault="00F7139A" w:rsidP="004270EF">
      <w:pPr>
        <w:pStyle w:val="Body"/>
      </w:pPr>
      <w:r>
        <w:t xml:space="preserve">Vehicle model sales data were compared with registered and crashed vehicles to determine whether sales data is effective in approximating vehicle fleet composition to aid in </w:t>
      </w:r>
      <w:r w:rsidR="0025317A">
        <w:t>MASH passenger</w:t>
      </w:r>
      <w:r>
        <w:t xml:space="preserve"> vehicle selection.</w:t>
      </w:r>
      <w:r w:rsidR="004270EF">
        <w:t xml:space="preserve"> </w:t>
      </w:r>
      <w:r w:rsidR="00D10684">
        <w:t xml:space="preserve">Sales, registrations, and crash data were used to evaluate the distribution of vehicle ages, body styles, and average age </w:t>
      </w:r>
      <w:r w:rsidR="003771AD">
        <w:t>involved in fatal crashes</w:t>
      </w:r>
      <w:r w:rsidR="00D10684">
        <w:t xml:space="preserve">. </w:t>
      </w:r>
      <w:r w:rsidR="004270EF">
        <w:t xml:space="preserve">Registrations were typically reflective of sales data twelve years prior to registration year, and distribution of fatal crashes was approximately reflective of sales data </w:t>
      </w:r>
      <w:r w:rsidR="003300B8">
        <w:t>four</w:t>
      </w:r>
      <w:r w:rsidR="004270EF">
        <w:t xml:space="preserve"> to seven years prior to a given crash year. Vehicle sales, registrations, and crashes</w:t>
      </w:r>
      <w:r w:rsidR="00892391">
        <w:t xml:space="preserve"> were </w:t>
      </w:r>
      <w:r w:rsidR="003771AD">
        <w:t>analyzed</w:t>
      </w:r>
      <w:r w:rsidR="00892391">
        <w:t xml:space="preserve"> to find</w:t>
      </w:r>
      <w:r w:rsidR="004270EF">
        <w:t xml:space="preserve"> the most common body style</w:t>
      </w:r>
      <w:r w:rsidR="00892391">
        <w:t>s</w:t>
      </w:r>
      <w:r w:rsidR="004270EF">
        <w:t xml:space="preserve"> for crash test use</w:t>
      </w:r>
      <w:r w:rsidR="00892391">
        <w:t xml:space="preserve">. The most common </w:t>
      </w:r>
      <w:r w:rsidR="003771AD">
        <w:t xml:space="preserve">body types </w:t>
      </w:r>
      <w:r w:rsidR="00892391">
        <w:t>were found to be</w:t>
      </w:r>
      <w:r w:rsidR="004270EF">
        <w:t xml:space="preserve"> sedans, CUVs, SUVs, and pickup</w:t>
      </w:r>
      <w:r w:rsidR="007D3E55">
        <w:t xml:space="preserve"> truck</w:t>
      </w:r>
      <w:r w:rsidR="004270EF">
        <w:t>s</w:t>
      </w:r>
      <w:r w:rsidR="003300B8">
        <w:t>,</w:t>
      </w:r>
      <w:r w:rsidR="003024FA">
        <w:t xml:space="preserve"> and passenger vehicle weights were found to have increased </w:t>
      </w:r>
      <w:r w:rsidR="00196A88">
        <w:t xml:space="preserve">compared to the current MASH </w:t>
      </w:r>
      <w:r w:rsidR="0025317A">
        <w:t>passenger</w:t>
      </w:r>
      <w:r w:rsidR="00196A88">
        <w:t xml:space="preserve"> vehicles</w:t>
      </w:r>
      <w:r w:rsidR="003024FA">
        <w:t>.</w:t>
      </w:r>
    </w:p>
    <w:p w14:paraId="768A4B7A" w14:textId="014E1391" w:rsidR="00D75085" w:rsidRDefault="004270EF" w:rsidP="003300B8">
      <w:pPr>
        <w:pStyle w:val="Body"/>
      </w:pPr>
      <w:r>
        <w:lastRenderedPageBreak/>
        <w:t xml:space="preserve">After determining </w:t>
      </w:r>
      <w:r w:rsidR="003771AD">
        <w:t xml:space="preserve">that </w:t>
      </w:r>
      <w:r>
        <w:t>sales data</w:t>
      </w:r>
      <w:r w:rsidR="003771AD">
        <w:t xml:space="preserve"> served as</w:t>
      </w:r>
      <w:r>
        <w:t xml:space="preserve"> an effective surrogate for approximating future vehicle </w:t>
      </w:r>
      <w:r w:rsidR="0069432F">
        <w:t>registrations</w:t>
      </w:r>
      <w:r>
        <w:t>, a</w:t>
      </w:r>
      <w:r w:rsidR="00D75085" w:rsidRPr="00FC7044">
        <w:t xml:space="preserve"> discrete weight distribution based on 2017 passenger vehicle sales and curb weights </w:t>
      </w:r>
      <w:r w:rsidR="00D75085">
        <w:t>identified</w:t>
      </w:r>
      <w:r w:rsidR="00D75085" w:rsidRPr="00FC7044">
        <w:t xml:space="preserve"> 5</w:t>
      </w:r>
      <w:r w:rsidR="00D75085" w:rsidRPr="00FC7044">
        <w:rPr>
          <w:vertAlign w:val="superscript"/>
        </w:rPr>
        <w:t>th</w:t>
      </w:r>
      <w:r w:rsidR="00D75085" w:rsidRPr="00FC7044">
        <w:t xml:space="preserve"> and 95</w:t>
      </w:r>
      <w:r w:rsidR="00D75085" w:rsidRPr="00FC7044">
        <w:rPr>
          <w:vertAlign w:val="superscript"/>
        </w:rPr>
        <w:t>th</w:t>
      </w:r>
      <w:r w:rsidR="00D75085" w:rsidRPr="00FC7044">
        <w:t xml:space="preserve"> percentile weights (2,800 lb and 5,850 lb, respectively). </w:t>
      </w:r>
      <w:r w:rsidR="0025317A">
        <w:t>Passenger</w:t>
      </w:r>
      <w:r w:rsidR="00D75085" w:rsidRPr="00FC7044">
        <w:t xml:space="preserve"> vehicle c</w:t>
      </w:r>
      <w:r w:rsidR="00D75085">
        <w:t>andidates</w:t>
      </w:r>
      <w:r w:rsidR="00D75085" w:rsidRPr="00FC7044">
        <w:t xml:space="preserve"> near these weights were </w:t>
      </w:r>
      <w:r w:rsidR="00C355E8">
        <w:t>identified</w:t>
      </w:r>
      <w:r w:rsidR="00D75085" w:rsidRPr="00FC7044">
        <w:t xml:space="preserve">, and dimensional properties were tabulated to </w:t>
      </w:r>
      <w:r w:rsidR="003300B8">
        <w:t>propose recommended passenger vehicle properties for MASH</w:t>
      </w:r>
      <w:r w:rsidR="00404A0F">
        <w:t xml:space="preserve">, as shown in </w:t>
      </w:r>
      <w:r w:rsidR="00404A0F">
        <w:fldChar w:fldCharType="begin"/>
      </w:r>
      <w:r w:rsidR="00404A0F">
        <w:instrText xml:space="preserve"> REF _Ref30446238 \h </w:instrText>
      </w:r>
      <w:r w:rsidR="00404A0F">
        <w:fldChar w:fldCharType="separate"/>
      </w:r>
      <w:r w:rsidR="00CD5750">
        <w:t xml:space="preserve">Table </w:t>
      </w:r>
      <w:r w:rsidR="00CD5750">
        <w:rPr>
          <w:noProof/>
        </w:rPr>
        <w:t>47</w:t>
      </w:r>
      <w:r w:rsidR="00404A0F">
        <w:fldChar w:fldCharType="end"/>
      </w:r>
      <w:r w:rsidR="00D75085" w:rsidRPr="00FC7044">
        <w:t xml:space="preserve">. </w:t>
      </w:r>
      <w:r w:rsidR="003024FA">
        <w:t>A 2,800-lb</w:t>
      </w:r>
      <w:r w:rsidR="00404A0F">
        <w:t xml:space="preserve"> (5</w:t>
      </w:r>
      <w:r w:rsidR="00404A0F" w:rsidRPr="00404A0F">
        <w:rPr>
          <w:vertAlign w:val="superscript"/>
        </w:rPr>
        <w:t>th</w:t>
      </w:r>
      <w:r w:rsidR="00404A0F">
        <w:t xml:space="preserve"> percentile weight)</w:t>
      </w:r>
      <w:r w:rsidR="003024FA">
        <w:t>, gas-powered</w:t>
      </w:r>
      <w:r w:rsidR="003300B8">
        <w:t>, four-door</w:t>
      </w:r>
      <w:r w:rsidR="003024FA">
        <w:t xml:space="preserve"> sedan was selected as MASH small </w:t>
      </w:r>
      <w:r w:rsidR="00956B8F">
        <w:t xml:space="preserve">passenger </w:t>
      </w:r>
      <w:r w:rsidR="003024FA">
        <w:t xml:space="preserve">vehicle candidate. </w:t>
      </w:r>
      <w:r w:rsidR="00404A0F">
        <w:t>A 5,400-lb (92.5 percentile weight), half-ton, crew cab</w:t>
      </w:r>
      <w:r w:rsidR="00956B8F">
        <w:t>,</w:t>
      </w:r>
      <w:r w:rsidR="00404A0F">
        <w:t xml:space="preserve"> 4WD pickup</w:t>
      </w:r>
      <w:r w:rsidR="004735FC">
        <w:t xml:space="preserve"> truck</w:t>
      </w:r>
      <w:r w:rsidR="00404A0F">
        <w:t xml:space="preserve"> was selected as</w:t>
      </w:r>
      <w:r w:rsidR="00D75085" w:rsidRPr="00FC7044">
        <w:t xml:space="preserve"> </w:t>
      </w:r>
      <w:r w:rsidR="004735FC">
        <w:t xml:space="preserve">the </w:t>
      </w:r>
      <w:r w:rsidR="00404A0F">
        <w:t xml:space="preserve">MASH </w:t>
      </w:r>
      <w:r w:rsidR="00D75085" w:rsidRPr="00FC7044">
        <w:t xml:space="preserve">large </w:t>
      </w:r>
      <w:r w:rsidR="00956B8F">
        <w:t xml:space="preserve">passenger </w:t>
      </w:r>
      <w:r w:rsidR="00D75085" w:rsidRPr="00FC7044">
        <w:t xml:space="preserve">vehicle </w:t>
      </w:r>
      <w:r w:rsidR="00404A0F">
        <w:t>candidate</w:t>
      </w:r>
      <w:r w:rsidR="00D75085" w:rsidRPr="00FC7044">
        <w:t xml:space="preserve">. </w:t>
      </w:r>
      <w:r w:rsidR="003300B8">
        <w:t xml:space="preserve">The recommended small passenger vehicle </w:t>
      </w:r>
      <w:r w:rsidR="00033B7C">
        <w:t>for MASH is the Hyundai Elantra</w:t>
      </w:r>
      <w:r w:rsidR="003300B8">
        <w:t xml:space="preserve"> </w:t>
      </w:r>
      <w:r w:rsidR="00033B7C">
        <w:t>(</w:t>
      </w:r>
      <w:r w:rsidR="003300B8">
        <w:t>base-trim level, gas-powered, four-door sedan</w:t>
      </w:r>
      <w:r w:rsidR="00033B7C">
        <w:t>)</w:t>
      </w:r>
      <w:r w:rsidR="003300B8">
        <w:t>, and the recommended large passenger v</w:t>
      </w:r>
      <w:r w:rsidR="00033B7C">
        <w:t>ehicle for MASH is the Ram 1500 pickup truck</w:t>
      </w:r>
      <w:r w:rsidR="003300B8">
        <w:t xml:space="preserve"> </w:t>
      </w:r>
      <w:r w:rsidR="00033B7C">
        <w:t xml:space="preserve">(base-trim, </w:t>
      </w:r>
      <w:r w:rsidR="003300B8">
        <w:t>crew cab, four-wheel drive, 6.4-foot box</w:t>
      </w:r>
      <w:r w:rsidR="00033B7C">
        <w:t>).</w:t>
      </w:r>
      <w:r w:rsidR="0018607C">
        <w:t xml:space="preserve"> </w:t>
      </w:r>
      <w:r w:rsidR="00D75085" w:rsidRPr="00FC7044">
        <w:t xml:space="preserve">Additionally, the vehicle </w:t>
      </w:r>
      <w:r w:rsidR="00956B8F">
        <w:t>selection</w:t>
      </w:r>
      <w:r w:rsidR="00956B8F" w:rsidRPr="00FC7044">
        <w:t xml:space="preserve"> </w:t>
      </w:r>
      <w:r w:rsidR="00D75085" w:rsidRPr="00FC7044">
        <w:t xml:space="preserve">process has been documented </w:t>
      </w:r>
      <w:r w:rsidR="007E096B">
        <w:t xml:space="preserve">in Chapter </w:t>
      </w:r>
      <w:r w:rsidR="00536D7C">
        <w:fldChar w:fldCharType="begin"/>
      </w:r>
      <w:r w:rsidR="00536D7C">
        <w:instrText xml:space="preserve">quote </w:instrText>
      </w:r>
      <w:r w:rsidR="00536D7C">
        <w:fldChar w:fldCharType="begin"/>
      </w:r>
      <w:r w:rsidR="00536D7C">
        <w:instrText xml:space="preserve"> REF _Ref62131565 \r \h </w:instrText>
      </w:r>
      <w:r w:rsidR="00536D7C">
        <w:fldChar w:fldCharType="separate"/>
      </w:r>
      <w:r w:rsidR="00CD5750">
        <w:instrText>CHAPTER 12</w:instrText>
      </w:r>
      <w:r w:rsidR="00536D7C">
        <w:fldChar w:fldCharType="end"/>
      </w:r>
      <w:r w:rsidR="00536D7C">
        <w:instrText xml:space="preserve"> \* arabic</w:instrText>
      </w:r>
      <w:r w:rsidR="00536D7C">
        <w:fldChar w:fldCharType="separate"/>
      </w:r>
      <w:r w:rsidR="00CD5750">
        <w:t>12</w:t>
      </w:r>
      <w:r w:rsidR="00536D7C">
        <w:fldChar w:fldCharType="end"/>
      </w:r>
      <w:r w:rsidR="00536D7C">
        <w:t xml:space="preserve"> </w:t>
      </w:r>
      <w:r w:rsidR="00D75085" w:rsidRPr="00FC7044">
        <w:t xml:space="preserve">so MASH passenger vehicle criteria can continually be updated and </w:t>
      </w:r>
      <w:r w:rsidR="003771AD">
        <w:t xml:space="preserve">remain </w:t>
      </w:r>
      <w:r w:rsidR="00D75085" w:rsidRPr="00FC7044">
        <w:t xml:space="preserve">representative of the modern U.S. fleet. </w:t>
      </w:r>
      <w:r w:rsidR="003300B8">
        <w:t>S</w:t>
      </w:r>
      <w:r w:rsidR="00D75085" w:rsidRPr="00FC7044">
        <w:t xml:space="preserve">upplemental testing of recommended small and large </w:t>
      </w:r>
      <w:r w:rsidR="00956B8F">
        <w:t xml:space="preserve">passenger </w:t>
      </w:r>
      <w:r w:rsidR="00D75085" w:rsidRPr="00FC7044">
        <w:t>vehicles</w:t>
      </w:r>
      <w:r w:rsidR="00D75085">
        <w:t xml:space="preserve"> </w:t>
      </w:r>
      <w:r w:rsidR="008D40D9">
        <w:t>is recommended</w:t>
      </w:r>
      <w:r w:rsidR="00C355E8" w:rsidRPr="00C355E8">
        <w:t xml:space="preserve"> </w:t>
      </w:r>
      <w:r w:rsidR="00D75085" w:rsidRPr="00FC7044">
        <w:t xml:space="preserve">to validate whether </w:t>
      </w:r>
      <w:r w:rsidR="0025317A">
        <w:t>passenger</w:t>
      </w:r>
      <w:r w:rsidR="00D75085" w:rsidRPr="00FC7044">
        <w:t xml:space="preserve"> </w:t>
      </w:r>
      <w:r w:rsidR="00D75085">
        <w:t>vehicle</w:t>
      </w:r>
      <w:r w:rsidR="008D40D9">
        <w:t xml:space="preserve"> candidate</w:t>
      </w:r>
      <w:r w:rsidR="00D75085">
        <w:t>s</w:t>
      </w:r>
      <w:r w:rsidR="00D75085" w:rsidRPr="00FC7044">
        <w:t xml:space="preserve"> are suitable for MASH implementation.</w:t>
      </w:r>
    </w:p>
    <w:p w14:paraId="6D8AFB29" w14:textId="6D3907FE" w:rsidR="00404A0F" w:rsidRDefault="00404A0F" w:rsidP="00404A0F">
      <w:pPr>
        <w:pStyle w:val="TableCaption"/>
        <w:keepLines/>
      </w:pPr>
      <w:bookmarkStart w:id="454" w:name="_Ref30446238"/>
      <w:bookmarkStart w:id="455" w:name="_Toc62193228"/>
      <w:r>
        <w:lastRenderedPageBreak/>
        <w:t xml:space="preserve">Table </w:t>
      </w:r>
      <w:r w:rsidR="00FA331A">
        <w:fldChar w:fldCharType="begin"/>
      </w:r>
      <w:r w:rsidR="00FA331A">
        <w:instrText xml:space="preserve"> SEQ Table \* ARABIC </w:instrText>
      </w:r>
      <w:r w:rsidR="00FA331A">
        <w:fldChar w:fldCharType="separate"/>
      </w:r>
      <w:r w:rsidR="00CD5750">
        <w:rPr>
          <w:noProof/>
        </w:rPr>
        <w:t>47</w:t>
      </w:r>
      <w:r w:rsidR="00FA331A">
        <w:rPr>
          <w:noProof/>
        </w:rPr>
        <w:fldChar w:fldCharType="end"/>
      </w:r>
      <w:bookmarkEnd w:id="454"/>
      <w:r>
        <w:t xml:space="preserve">. Proposed Small and Large </w:t>
      </w:r>
      <w:r w:rsidR="004735FC">
        <w:t>Passenger</w:t>
      </w:r>
      <w:r>
        <w:t xml:space="preserve"> Vehicle Properties</w:t>
      </w:r>
      <w:bookmarkEnd w:id="455"/>
    </w:p>
    <w:tbl>
      <w:tblPr>
        <w:tblW w:w="8095" w:type="dxa"/>
        <w:jc w:val="center"/>
        <w:tblLook w:val="04A0" w:firstRow="1" w:lastRow="0" w:firstColumn="1" w:lastColumn="0" w:noHBand="0" w:noVBand="1"/>
      </w:tblPr>
      <w:tblGrid>
        <w:gridCol w:w="2983"/>
        <w:gridCol w:w="2327"/>
        <w:gridCol w:w="2785"/>
      </w:tblGrid>
      <w:tr w:rsidR="00404A0F" w14:paraId="07C4E709" w14:textId="77777777" w:rsidTr="004735FC">
        <w:trPr>
          <w:trHeight w:val="570"/>
          <w:jc w:val="center"/>
        </w:trPr>
        <w:tc>
          <w:tcPr>
            <w:tcW w:w="2983" w:type="dxa"/>
            <w:tcBorders>
              <w:top w:val="single" w:sz="4" w:space="0" w:color="auto"/>
              <w:left w:val="single" w:sz="4" w:space="0" w:color="auto"/>
              <w:bottom w:val="nil"/>
              <w:right w:val="single" w:sz="4" w:space="0" w:color="auto"/>
            </w:tcBorders>
            <w:shd w:val="clear" w:color="auto" w:fill="auto"/>
            <w:noWrap/>
            <w:vAlign w:val="center"/>
            <w:hideMark/>
          </w:tcPr>
          <w:p w14:paraId="07D2500E" w14:textId="5D6CAAC6" w:rsidR="00404A0F" w:rsidRPr="007E096B" w:rsidRDefault="004735FC" w:rsidP="003B7629">
            <w:pPr>
              <w:keepNext/>
              <w:keepLines/>
              <w:jc w:val="center"/>
              <w:rPr>
                <w:b/>
                <w:bCs/>
                <w:color w:val="000000"/>
                <w:szCs w:val="22"/>
              </w:rPr>
            </w:pPr>
            <w:r>
              <w:rPr>
                <w:b/>
                <w:bCs/>
                <w:color w:val="000000"/>
                <w:szCs w:val="22"/>
              </w:rPr>
              <w:t>Vehicle Properties</w:t>
            </w:r>
          </w:p>
        </w:tc>
        <w:tc>
          <w:tcPr>
            <w:tcW w:w="2327" w:type="dxa"/>
            <w:tcBorders>
              <w:top w:val="single" w:sz="4" w:space="0" w:color="auto"/>
              <w:left w:val="nil"/>
              <w:bottom w:val="nil"/>
              <w:right w:val="single" w:sz="4" w:space="0" w:color="auto"/>
            </w:tcBorders>
            <w:shd w:val="clear" w:color="auto" w:fill="auto"/>
            <w:vAlign w:val="center"/>
            <w:hideMark/>
          </w:tcPr>
          <w:p w14:paraId="2A55DBD0" w14:textId="77777777" w:rsidR="00404A0F" w:rsidRPr="007E096B" w:rsidRDefault="00404A0F" w:rsidP="003B7629">
            <w:pPr>
              <w:keepNext/>
              <w:keepLines/>
              <w:jc w:val="center"/>
              <w:rPr>
                <w:b/>
                <w:bCs/>
                <w:color w:val="000000"/>
                <w:szCs w:val="22"/>
              </w:rPr>
            </w:pPr>
            <w:r w:rsidRPr="007E096B">
              <w:rPr>
                <w:b/>
                <w:bCs/>
                <w:color w:val="000000"/>
                <w:szCs w:val="22"/>
              </w:rPr>
              <w:t>Proposed Small Car</w:t>
            </w:r>
          </w:p>
        </w:tc>
        <w:tc>
          <w:tcPr>
            <w:tcW w:w="2785" w:type="dxa"/>
            <w:tcBorders>
              <w:top w:val="single" w:sz="4" w:space="0" w:color="auto"/>
              <w:left w:val="nil"/>
              <w:bottom w:val="nil"/>
              <w:right w:val="single" w:sz="4" w:space="0" w:color="auto"/>
            </w:tcBorders>
            <w:shd w:val="clear" w:color="auto" w:fill="auto"/>
            <w:vAlign w:val="center"/>
            <w:hideMark/>
          </w:tcPr>
          <w:p w14:paraId="3ADE9347" w14:textId="21243C1C" w:rsidR="00404A0F" w:rsidRPr="007E096B" w:rsidRDefault="00404A0F" w:rsidP="003B7629">
            <w:pPr>
              <w:keepNext/>
              <w:keepLines/>
              <w:jc w:val="center"/>
              <w:rPr>
                <w:b/>
                <w:bCs/>
                <w:color w:val="000000"/>
                <w:szCs w:val="22"/>
              </w:rPr>
            </w:pPr>
            <w:r w:rsidRPr="007E096B">
              <w:rPr>
                <w:b/>
                <w:bCs/>
                <w:color w:val="000000"/>
                <w:szCs w:val="22"/>
              </w:rPr>
              <w:t>Proposed Pickup</w:t>
            </w:r>
            <w:r w:rsidR="004735FC">
              <w:rPr>
                <w:b/>
                <w:bCs/>
                <w:color w:val="000000"/>
                <w:szCs w:val="22"/>
              </w:rPr>
              <w:t xml:space="preserve"> Truck</w:t>
            </w:r>
          </w:p>
        </w:tc>
      </w:tr>
      <w:tr w:rsidR="00404A0F" w14:paraId="53E2E692" w14:textId="77777777" w:rsidTr="004735FC">
        <w:trPr>
          <w:trHeight w:val="300"/>
          <w:jc w:val="center"/>
        </w:trPr>
        <w:tc>
          <w:tcPr>
            <w:tcW w:w="80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DFE863" w14:textId="77777777" w:rsidR="00404A0F" w:rsidRPr="007E096B" w:rsidRDefault="00404A0F" w:rsidP="003B7629">
            <w:pPr>
              <w:keepNext/>
              <w:keepLines/>
              <w:jc w:val="center"/>
              <w:rPr>
                <w:b/>
                <w:bCs/>
                <w:color w:val="000000"/>
                <w:szCs w:val="22"/>
              </w:rPr>
            </w:pPr>
            <w:r w:rsidRPr="007E096B">
              <w:rPr>
                <w:b/>
                <w:bCs/>
                <w:color w:val="000000"/>
                <w:szCs w:val="22"/>
              </w:rPr>
              <w:t>Weight, lb</w:t>
            </w:r>
          </w:p>
        </w:tc>
      </w:tr>
      <w:tr w:rsidR="00404A0F" w14:paraId="2A930103"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42B44941" w14:textId="77777777" w:rsidR="00404A0F" w:rsidRPr="007E096B" w:rsidRDefault="00404A0F" w:rsidP="003B7629">
            <w:pPr>
              <w:keepNext/>
              <w:keepLines/>
              <w:jc w:val="center"/>
              <w:rPr>
                <w:color w:val="000000"/>
                <w:szCs w:val="22"/>
              </w:rPr>
            </w:pPr>
            <w:r w:rsidRPr="007E096B">
              <w:rPr>
                <w:color w:val="000000"/>
                <w:szCs w:val="22"/>
              </w:rPr>
              <w:t>Test Inertial</w:t>
            </w:r>
          </w:p>
        </w:tc>
        <w:tc>
          <w:tcPr>
            <w:tcW w:w="2327" w:type="dxa"/>
            <w:tcBorders>
              <w:top w:val="nil"/>
              <w:left w:val="nil"/>
              <w:bottom w:val="nil"/>
              <w:right w:val="single" w:sz="4" w:space="0" w:color="auto"/>
            </w:tcBorders>
            <w:shd w:val="clear" w:color="000000" w:fill="FFFFFF"/>
            <w:noWrap/>
            <w:vAlign w:val="center"/>
            <w:hideMark/>
          </w:tcPr>
          <w:p w14:paraId="196B10C4" w14:textId="77777777" w:rsidR="00404A0F" w:rsidRPr="007E096B" w:rsidRDefault="00404A0F" w:rsidP="003B7629">
            <w:pPr>
              <w:keepNext/>
              <w:keepLines/>
              <w:jc w:val="center"/>
              <w:rPr>
                <w:color w:val="000000"/>
                <w:szCs w:val="22"/>
              </w:rPr>
            </w:pPr>
            <w:r w:rsidRPr="007E096B">
              <w:rPr>
                <w:color w:val="000000"/>
                <w:szCs w:val="22"/>
              </w:rPr>
              <w:t>2,800 ± 65</w:t>
            </w:r>
          </w:p>
        </w:tc>
        <w:tc>
          <w:tcPr>
            <w:tcW w:w="2785" w:type="dxa"/>
            <w:tcBorders>
              <w:top w:val="nil"/>
              <w:left w:val="nil"/>
              <w:bottom w:val="nil"/>
              <w:right w:val="single" w:sz="4" w:space="0" w:color="auto"/>
            </w:tcBorders>
            <w:shd w:val="clear" w:color="000000" w:fill="FFFFFF"/>
            <w:noWrap/>
            <w:vAlign w:val="center"/>
            <w:hideMark/>
          </w:tcPr>
          <w:p w14:paraId="3B6EF3FD" w14:textId="77777777" w:rsidR="00404A0F" w:rsidRPr="007E096B" w:rsidRDefault="00404A0F" w:rsidP="003B7629">
            <w:pPr>
              <w:keepNext/>
              <w:keepLines/>
              <w:jc w:val="center"/>
              <w:rPr>
                <w:color w:val="000000"/>
                <w:szCs w:val="22"/>
              </w:rPr>
            </w:pPr>
            <w:r w:rsidRPr="007E096B">
              <w:rPr>
                <w:color w:val="000000"/>
                <w:szCs w:val="22"/>
              </w:rPr>
              <w:t>5,400 ± 120</w:t>
            </w:r>
          </w:p>
        </w:tc>
      </w:tr>
      <w:tr w:rsidR="00404A0F" w14:paraId="6605F77A"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649A8A3B" w14:textId="77777777" w:rsidR="00404A0F" w:rsidRPr="007E096B" w:rsidRDefault="00404A0F" w:rsidP="003B7629">
            <w:pPr>
              <w:keepNext/>
              <w:keepLines/>
              <w:jc w:val="center"/>
              <w:rPr>
                <w:color w:val="000000"/>
                <w:szCs w:val="22"/>
              </w:rPr>
            </w:pPr>
            <w:r w:rsidRPr="007E096B">
              <w:rPr>
                <w:color w:val="000000"/>
                <w:szCs w:val="22"/>
              </w:rPr>
              <w:t>Dummy</w:t>
            </w:r>
          </w:p>
        </w:tc>
        <w:tc>
          <w:tcPr>
            <w:tcW w:w="2327" w:type="dxa"/>
            <w:tcBorders>
              <w:top w:val="nil"/>
              <w:left w:val="nil"/>
              <w:bottom w:val="nil"/>
              <w:right w:val="single" w:sz="4" w:space="0" w:color="auto"/>
            </w:tcBorders>
            <w:shd w:val="clear" w:color="000000" w:fill="FFFFFF"/>
            <w:noWrap/>
            <w:vAlign w:val="center"/>
            <w:hideMark/>
          </w:tcPr>
          <w:p w14:paraId="17B5F7D7" w14:textId="77777777" w:rsidR="00404A0F" w:rsidRPr="007E096B" w:rsidRDefault="00404A0F" w:rsidP="003B7629">
            <w:pPr>
              <w:keepNext/>
              <w:keepLines/>
              <w:jc w:val="center"/>
              <w:rPr>
                <w:color w:val="000000"/>
                <w:szCs w:val="22"/>
              </w:rPr>
            </w:pPr>
            <w:r w:rsidRPr="007E096B">
              <w:rPr>
                <w:color w:val="000000"/>
                <w:szCs w:val="22"/>
              </w:rPr>
              <w:t>165</w:t>
            </w:r>
          </w:p>
        </w:tc>
        <w:tc>
          <w:tcPr>
            <w:tcW w:w="2785" w:type="dxa"/>
            <w:tcBorders>
              <w:top w:val="nil"/>
              <w:left w:val="nil"/>
              <w:bottom w:val="nil"/>
              <w:right w:val="single" w:sz="4" w:space="0" w:color="auto"/>
            </w:tcBorders>
            <w:shd w:val="clear" w:color="000000" w:fill="FFFFFF"/>
            <w:noWrap/>
            <w:vAlign w:val="center"/>
            <w:hideMark/>
          </w:tcPr>
          <w:p w14:paraId="3AF1B6FE" w14:textId="252140B9" w:rsidR="00404A0F" w:rsidRPr="00237C11" w:rsidRDefault="00404A0F" w:rsidP="003B7629">
            <w:pPr>
              <w:keepNext/>
              <w:keepLines/>
              <w:jc w:val="center"/>
              <w:rPr>
                <w:color w:val="000000"/>
                <w:szCs w:val="22"/>
                <w:vertAlign w:val="superscript"/>
              </w:rPr>
            </w:pPr>
            <w:r w:rsidRPr="007E096B">
              <w:rPr>
                <w:color w:val="000000"/>
                <w:szCs w:val="22"/>
              </w:rPr>
              <w:t>optional</w:t>
            </w:r>
            <w:r w:rsidR="00237C11">
              <w:rPr>
                <w:color w:val="000000"/>
                <w:szCs w:val="22"/>
                <w:vertAlign w:val="superscript"/>
              </w:rPr>
              <w:t>a</w:t>
            </w:r>
          </w:p>
        </w:tc>
      </w:tr>
      <w:tr w:rsidR="00404A0F" w14:paraId="6329D574"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0DF3EEEC" w14:textId="77777777" w:rsidR="00404A0F" w:rsidRPr="007E096B" w:rsidRDefault="00404A0F" w:rsidP="003B7629">
            <w:pPr>
              <w:keepNext/>
              <w:keepLines/>
              <w:jc w:val="center"/>
              <w:rPr>
                <w:color w:val="000000"/>
                <w:szCs w:val="22"/>
              </w:rPr>
            </w:pPr>
            <w:r w:rsidRPr="007E096B">
              <w:rPr>
                <w:color w:val="000000"/>
                <w:szCs w:val="22"/>
              </w:rPr>
              <w:t>Max. Ballast</w:t>
            </w:r>
          </w:p>
        </w:tc>
        <w:tc>
          <w:tcPr>
            <w:tcW w:w="2327" w:type="dxa"/>
            <w:tcBorders>
              <w:top w:val="nil"/>
              <w:left w:val="nil"/>
              <w:bottom w:val="nil"/>
              <w:right w:val="single" w:sz="4" w:space="0" w:color="auto"/>
            </w:tcBorders>
            <w:shd w:val="clear" w:color="000000" w:fill="FFFFFF"/>
            <w:noWrap/>
            <w:vAlign w:val="center"/>
            <w:hideMark/>
          </w:tcPr>
          <w:p w14:paraId="622180EA" w14:textId="77777777" w:rsidR="00404A0F" w:rsidRPr="007E096B" w:rsidRDefault="00404A0F" w:rsidP="003B7629">
            <w:pPr>
              <w:keepNext/>
              <w:keepLines/>
              <w:jc w:val="center"/>
              <w:rPr>
                <w:color w:val="000000"/>
                <w:szCs w:val="22"/>
              </w:rPr>
            </w:pPr>
            <w:r w:rsidRPr="007E096B">
              <w:rPr>
                <w:color w:val="000000"/>
                <w:szCs w:val="22"/>
              </w:rPr>
              <w:t>175</w:t>
            </w:r>
          </w:p>
        </w:tc>
        <w:tc>
          <w:tcPr>
            <w:tcW w:w="2785" w:type="dxa"/>
            <w:tcBorders>
              <w:top w:val="nil"/>
              <w:left w:val="nil"/>
              <w:bottom w:val="nil"/>
              <w:right w:val="single" w:sz="4" w:space="0" w:color="auto"/>
            </w:tcBorders>
            <w:shd w:val="clear" w:color="000000" w:fill="FFFFFF"/>
            <w:noWrap/>
            <w:vAlign w:val="center"/>
            <w:hideMark/>
          </w:tcPr>
          <w:p w14:paraId="3A5B7F27" w14:textId="77777777" w:rsidR="00404A0F" w:rsidRPr="007E096B" w:rsidRDefault="00404A0F" w:rsidP="003B7629">
            <w:pPr>
              <w:keepNext/>
              <w:keepLines/>
              <w:jc w:val="center"/>
              <w:rPr>
                <w:color w:val="000000"/>
                <w:szCs w:val="22"/>
              </w:rPr>
            </w:pPr>
            <w:r w:rsidRPr="007E096B">
              <w:rPr>
                <w:color w:val="000000"/>
                <w:szCs w:val="22"/>
              </w:rPr>
              <w:t>440</w:t>
            </w:r>
          </w:p>
        </w:tc>
      </w:tr>
      <w:tr w:rsidR="00404A0F" w14:paraId="63340F8B"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56EEBE9F" w14:textId="77777777" w:rsidR="00404A0F" w:rsidRPr="007E096B" w:rsidRDefault="00404A0F" w:rsidP="003B7629">
            <w:pPr>
              <w:keepNext/>
              <w:keepLines/>
              <w:jc w:val="center"/>
              <w:rPr>
                <w:color w:val="000000"/>
                <w:szCs w:val="22"/>
              </w:rPr>
            </w:pPr>
            <w:r w:rsidRPr="007E096B">
              <w:rPr>
                <w:color w:val="000000"/>
                <w:szCs w:val="22"/>
              </w:rPr>
              <w:t>Gross Static</w:t>
            </w:r>
          </w:p>
        </w:tc>
        <w:tc>
          <w:tcPr>
            <w:tcW w:w="2327" w:type="dxa"/>
            <w:tcBorders>
              <w:top w:val="nil"/>
              <w:left w:val="nil"/>
              <w:bottom w:val="nil"/>
              <w:right w:val="single" w:sz="4" w:space="0" w:color="auto"/>
            </w:tcBorders>
            <w:shd w:val="clear" w:color="000000" w:fill="FFFFFF"/>
            <w:noWrap/>
            <w:vAlign w:val="center"/>
            <w:hideMark/>
          </w:tcPr>
          <w:p w14:paraId="2013C0CA" w14:textId="77777777" w:rsidR="00404A0F" w:rsidRPr="007E096B" w:rsidRDefault="00404A0F" w:rsidP="003B7629">
            <w:pPr>
              <w:keepNext/>
              <w:keepLines/>
              <w:jc w:val="center"/>
              <w:rPr>
                <w:color w:val="000000"/>
                <w:szCs w:val="22"/>
              </w:rPr>
            </w:pPr>
            <w:r w:rsidRPr="007E096B">
              <w:rPr>
                <w:color w:val="000000"/>
                <w:szCs w:val="22"/>
              </w:rPr>
              <w:t>2,965 ± 65</w:t>
            </w:r>
          </w:p>
        </w:tc>
        <w:tc>
          <w:tcPr>
            <w:tcW w:w="2785" w:type="dxa"/>
            <w:tcBorders>
              <w:top w:val="nil"/>
              <w:left w:val="nil"/>
              <w:bottom w:val="nil"/>
              <w:right w:val="single" w:sz="4" w:space="0" w:color="auto"/>
            </w:tcBorders>
            <w:shd w:val="clear" w:color="000000" w:fill="FFFFFF"/>
            <w:noWrap/>
            <w:vAlign w:val="center"/>
            <w:hideMark/>
          </w:tcPr>
          <w:p w14:paraId="30D7D5DB" w14:textId="3193BFD7" w:rsidR="00404A0F" w:rsidRPr="00237C11" w:rsidRDefault="00404A0F" w:rsidP="003B7629">
            <w:pPr>
              <w:keepNext/>
              <w:keepLines/>
              <w:jc w:val="center"/>
              <w:rPr>
                <w:color w:val="000000"/>
                <w:szCs w:val="22"/>
                <w:vertAlign w:val="superscript"/>
              </w:rPr>
            </w:pPr>
            <w:r w:rsidRPr="007E096B">
              <w:rPr>
                <w:color w:val="000000"/>
                <w:szCs w:val="22"/>
              </w:rPr>
              <w:t>5,400 ± 120</w:t>
            </w:r>
            <w:r w:rsidR="00237C11">
              <w:rPr>
                <w:color w:val="000000"/>
                <w:szCs w:val="22"/>
                <w:vertAlign w:val="superscript"/>
              </w:rPr>
              <w:t>a</w:t>
            </w:r>
          </w:p>
        </w:tc>
      </w:tr>
      <w:tr w:rsidR="00404A0F" w14:paraId="7C80F65D" w14:textId="77777777" w:rsidTr="004735FC">
        <w:trPr>
          <w:trHeight w:val="300"/>
          <w:jc w:val="center"/>
        </w:trPr>
        <w:tc>
          <w:tcPr>
            <w:tcW w:w="809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5314B" w14:textId="77777777" w:rsidR="00404A0F" w:rsidRPr="007E096B" w:rsidRDefault="00404A0F" w:rsidP="003B7629">
            <w:pPr>
              <w:keepNext/>
              <w:keepLines/>
              <w:jc w:val="center"/>
              <w:rPr>
                <w:b/>
                <w:bCs/>
                <w:color w:val="000000"/>
                <w:szCs w:val="22"/>
              </w:rPr>
            </w:pPr>
            <w:r w:rsidRPr="007E096B">
              <w:rPr>
                <w:b/>
                <w:bCs/>
                <w:color w:val="000000"/>
                <w:szCs w:val="22"/>
              </w:rPr>
              <w:t>Dimensions, in.</w:t>
            </w:r>
          </w:p>
        </w:tc>
      </w:tr>
      <w:tr w:rsidR="00404A0F" w14:paraId="6CF0586B"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7A78521B" w14:textId="77777777" w:rsidR="00404A0F" w:rsidRPr="007E096B" w:rsidRDefault="00404A0F" w:rsidP="003B7629">
            <w:pPr>
              <w:keepNext/>
              <w:keepLines/>
              <w:jc w:val="center"/>
              <w:rPr>
                <w:color w:val="000000"/>
                <w:szCs w:val="22"/>
              </w:rPr>
            </w:pPr>
            <w:r w:rsidRPr="007E096B">
              <w:rPr>
                <w:color w:val="000000"/>
                <w:szCs w:val="22"/>
              </w:rPr>
              <w:t>Wheelbase</w:t>
            </w:r>
          </w:p>
        </w:tc>
        <w:tc>
          <w:tcPr>
            <w:tcW w:w="2327" w:type="dxa"/>
            <w:tcBorders>
              <w:top w:val="nil"/>
              <w:left w:val="nil"/>
              <w:bottom w:val="nil"/>
              <w:right w:val="single" w:sz="4" w:space="0" w:color="auto"/>
            </w:tcBorders>
            <w:shd w:val="clear" w:color="000000" w:fill="FFFFFF"/>
            <w:noWrap/>
            <w:vAlign w:val="center"/>
            <w:hideMark/>
          </w:tcPr>
          <w:p w14:paraId="74F2CD9E" w14:textId="77777777" w:rsidR="00404A0F" w:rsidRPr="007E096B" w:rsidRDefault="00404A0F" w:rsidP="003B7629">
            <w:pPr>
              <w:keepNext/>
              <w:keepLines/>
              <w:jc w:val="center"/>
              <w:rPr>
                <w:color w:val="000000"/>
                <w:szCs w:val="22"/>
              </w:rPr>
            </w:pPr>
            <w:r w:rsidRPr="007E096B">
              <w:rPr>
                <w:color w:val="000000"/>
                <w:szCs w:val="22"/>
              </w:rPr>
              <w:t>103 ± 5</w:t>
            </w:r>
          </w:p>
        </w:tc>
        <w:tc>
          <w:tcPr>
            <w:tcW w:w="2785" w:type="dxa"/>
            <w:tcBorders>
              <w:top w:val="nil"/>
              <w:left w:val="nil"/>
              <w:bottom w:val="nil"/>
              <w:right w:val="single" w:sz="4" w:space="0" w:color="auto"/>
            </w:tcBorders>
            <w:shd w:val="clear" w:color="000000" w:fill="FFFFFF"/>
            <w:noWrap/>
            <w:vAlign w:val="center"/>
            <w:hideMark/>
          </w:tcPr>
          <w:p w14:paraId="21C71153" w14:textId="77777777" w:rsidR="00404A0F" w:rsidRPr="007E096B" w:rsidRDefault="00404A0F" w:rsidP="003B7629">
            <w:pPr>
              <w:keepNext/>
              <w:keepLines/>
              <w:jc w:val="center"/>
              <w:rPr>
                <w:color w:val="000000"/>
                <w:szCs w:val="22"/>
              </w:rPr>
            </w:pPr>
            <w:r w:rsidRPr="007E096B">
              <w:rPr>
                <w:color w:val="000000"/>
                <w:szCs w:val="22"/>
              </w:rPr>
              <w:t>148 ± 12</w:t>
            </w:r>
          </w:p>
        </w:tc>
      </w:tr>
      <w:tr w:rsidR="00404A0F" w14:paraId="4B7B3B4C"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5B7CF4B5" w14:textId="77777777" w:rsidR="00404A0F" w:rsidRPr="007E096B" w:rsidRDefault="00404A0F" w:rsidP="003B7629">
            <w:pPr>
              <w:keepNext/>
              <w:keepLines/>
              <w:jc w:val="center"/>
              <w:rPr>
                <w:color w:val="000000"/>
                <w:szCs w:val="22"/>
              </w:rPr>
            </w:pPr>
            <w:r w:rsidRPr="007E096B">
              <w:rPr>
                <w:color w:val="000000"/>
                <w:szCs w:val="22"/>
              </w:rPr>
              <w:t>Front Overhang</w:t>
            </w:r>
          </w:p>
        </w:tc>
        <w:tc>
          <w:tcPr>
            <w:tcW w:w="2327" w:type="dxa"/>
            <w:tcBorders>
              <w:top w:val="nil"/>
              <w:left w:val="nil"/>
              <w:bottom w:val="nil"/>
              <w:right w:val="single" w:sz="4" w:space="0" w:color="auto"/>
            </w:tcBorders>
            <w:shd w:val="clear" w:color="000000" w:fill="FFFFFF"/>
            <w:noWrap/>
            <w:vAlign w:val="center"/>
            <w:hideMark/>
          </w:tcPr>
          <w:p w14:paraId="63C4BD10" w14:textId="77777777" w:rsidR="00404A0F" w:rsidRPr="007E096B" w:rsidRDefault="00404A0F" w:rsidP="003B7629">
            <w:pPr>
              <w:keepNext/>
              <w:keepLines/>
              <w:jc w:val="center"/>
              <w:rPr>
                <w:color w:val="000000"/>
                <w:szCs w:val="22"/>
              </w:rPr>
            </w:pPr>
            <w:r w:rsidRPr="007E096B">
              <w:rPr>
                <w:color w:val="000000"/>
                <w:szCs w:val="22"/>
              </w:rPr>
              <w:t>36 ± 4</w:t>
            </w:r>
          </w:p>
        </w:tc>
        <w:tc>
          <w:tcPr>
            <w:tcW w:w="2785" w:type="dxa"/>
            <w:tcBorders>
              <w:top w:val="nil"/>
              <w:left w:val="nil"/>
              <w:bottom w:val="nil"/>
              <w:right w:val="single" w:sz="4" w:space="0" w:color="auto"/>
            </w:tcBorders>
            <w:shd w:val="clear" w:color="000000" w:fill="FFFFFF"/>
            <w:noWrap/>
            <w:vAlign w:val="center"/>
            <w:hideMark/>
          </w:tcPr>
          <w:p w14:paraId="0D95EB94" w14:textId="77777777" w:rsidR="00404A0F" w:rsidRPr="007E096B" w:rsidRDefault="00404A0F" w:rsidP="003B7629">
            <w:pPr>
              <w:keepNext/>
              <w:keepLines/>
              <w:jc w:val="center"/>
              <w:rPr>
                <w:color w:val="000000"/>
                <w:szCs w:val="22"/>
              </w:rPr>
            </w:pPr>
            <w:r w:rsidRPr="007E096B">
              <w:rPr>
                <w:color w:val="000000"/>
                <w:szCs w:val="22"/>
              </w:rPr>
              <w:t>40 ± 3</w:t>
            </w:r>
          </w:p>
        </w:tc>
      </w:tr>
      <w:tr w:rsidR="00404A0F" w14:paraId="18152CF7"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519EA4BB" w14:textId="77777777" w:rsidR="00404A0F" w:rsidRPr="007E096B" w:rsidRDefault="00404A0F" w:rsidP="003B7629">
            <w:pPr>
              <w:keepNext/>
              <w:keepLines/>
              <w:jc w:val="center"/>
              <w:rPr>
                <w:color w:val="000000"/>
                <w:szCs w:val="22"/>
              </w:rPr>
            </w:pPr>
            <w:r w:rsidRPr="007E096B">
              <w:rPr>
                <w:color w:val="000000"/>
                <w:szCs w:val="22"/>
              </w:rPr>
              <w:t>Overall Length</w:t>
            </w:r>
          </w:p>
        </w:tc>
        <w:tc>
          <w:tcPr>
            <w:tcW w:w="2327" w:type="dxa"/>
            <w:tcBorders>
              <w:top w:val="nil"/>
              <w:left w:val="nil"/>
              <w:bottom w:val="nil"/>
              <w:right w:val="single" w:sz="4" w:space="0" w:color="auto"/>
            </w:tcBorders>
            <w:shd w:val="clear" w:color="000000" w:fill="FFFFFF"/>
            <w:noWrap/>
            <w:vAlign w:val="center"/>
            <w:hideMark/>
          </w:tcPr>
          <w:p w14:paraId="4E2276C5" w14:textId="77777777" w:rsidR="00404A0F" w:rsidRPr="007E096B" w:rsidRDefault="00404A0F" w:rsidP="003B7629">
            <w:pPr>
              <w:keepNext/>
              <w:keepLines/>
              <w:jc w:val="center"/>
              <w:rPr>
                <w:color w:val="000000"/>
                <w:szCs w:val="22"/>
              </w:rPr>
            </w:pPr>
            <w:r w:rsidRPr="007E096B">
              <w:rPr>
                <w:color w:val="000000"/>
                <w:szCs w:val="22"/>
              </w:rPr>
              <w:t>178 ± 8</w:t>
            </w:r>
          </w:p>
        </w:tc>
        <w:tc>
          <w:tcPr>
            <w:tcW w:w="2785" w:type="dxa"/>
            <w:tcBorders>
              <w:top w:val="nil"/>
              <w:left w:val="nil"/>
              <w:bottom w:val="nil"/>
              <w:right w:val="single" w:sz="4" w:space="0" w:color="auto"/>
            </w:tcBorders>
            <w:shd w:val="clear" w:color="000000" w:fill="FFFFFF"/>
            <w:noWrap/>
            <w:vAlign w:val="center"/>
            <w:hideMark/>
          </w:tcPr>
          <w:p w14:paraId="1B333F6E" w14:textId="77777777" w:rsidR="00404A0F" w:rsidRPr="007E096B" w:rsidRDefault="00404A0F" w:rsidP="003B7629">
            <w:pPr>
              <w:keepNext/>
              <w:keepLines/>
              <w:jc w:val="center"/>
              <w:rPr>
                <w:color w:val="000000"/>
                <w:szCs w:val="22"/>
              </w:rPr>
            </w:pPr>
            <w:r w:rsidRPr="007E096B">
              <w:rPr>
                <w:color w:val="000000"/>
                <w:szCs w:val="22"/>
              </w:rPr>
              <w:t>235 ± 13</w:t>
            </w:r>
          </w:p>
        </w:tc>
      </w:tr>
      <w:tr w:rsidR="00404A0F" w14:paraId="74601CA1"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7F6AB693" w14:textId="77777777" w:rsidR="00404A0F" w:rsidRPr="007E096B" w:rsidRDefault="00404A0F" w:rsidP="003B7629">
            <w:pPr>
              <w:keepNext/>
              <w:keepLines/>
              <w:jc w:val="center"/>
              <w:rPr>
                <w:color w:val="000000"/>
                <w:szCs w:val="22"/>
              </w:rPr>
            </w:pPr>
            <w:r w:rsidRPr="007E096B">
              <w:rPr>
                <w:color w:val="000000"/>
                <w:szCs w:val="22"/>
              </w:rPr>
              <w:t>Overall Width</w:t>
            </w:r>
          </w:p>
        </w:tc>
        <w:tc>
          <w:tcPr>
            <w:tcW w:w="2327" w:type="dxa"/>
            <w:tcBorders>
              <w:top w:val="nil"/>
              <w:left w:val="nil"/>
              <w:bottom w:val="nil"/>
              <w:right w:val="single" w:sz="4" w:space="0" w:color="auto"/>
            </w:tcBorders>
            <w:shd w:val="clear" w:color="000000" w:fill="FFFFFF"/>
            <w:noWrap/>
            <w:vAlign w:val="center"/>
            <w:hideMark/>
          </w:tcPr>
          <w:p w14:paraId="3BEB241B" w14:textId="77777777" w:rsidR="00404A0F" w:rsidRPr="007E096B" w:rsidRDefault="00404A0F" w:rsidP="003B7629">
            <w:pPr>
              <w:keepNext/>
              <w:keepLines/>
              <w:jc w:val="center"/>
              <w:rPr>
                <w:color w:val="000000"/>
                <w:szCs w:val="22"/>
              </w:rPr>
            </w:pPr>
            <w:r w:rsidRPr="007E096B">
              <w:rPr>
                <w:color w:val="000000"/>
                <w:szCs w:val="22"/>
              </w:rPr>
              <w:t>71 ± 3</w:t>
            </w:r>
          </w:p>
        </w:tc>
        <w:tc>
          <w:tcPr>
            <w:tcW w:w="2785" w:type="dxa"/>
            <w:tcBorders>
              <w:top w:val="nil"/>
              <w:left w:val="nil"/>
              <w:bottom w:val="nil"/>
              <w:right w:val="single" w:sz="4" w:space="0" w:color="auto"/>
            </w:tcBorders>
            <w:shd w:val="clear" w:color="000000" w:fill="FFFFFF"/>
            <w:noWrap/>
            <w:vAlign w:val="center"/>
            <w:hideMark/>
          </w:tcPr>
          <w:p w14:paraId="46D4FFA4" w14:textId="77777777" w:rsidR="00404A0F" w:rsidRPr="007E096B" w:rsidRDefault="00404A0F" w:rsidP="003B7629">
            <w:pPr>
              <w:keepNext/>
              <w:keepLines/>
              <w:jc w:val="center"/>
              <w:rPr>
                <w:color w:val="000000"/>
                <w:szCs w:val="22"/>
              </w:rPr>
            </w:pPr>
            <w:r w:rsidRPr="007E096B">
              <w:rPr>
                <w:color w:val="000000"/>
                <w:szCs w:val="22"/>
              </w:rPr>
              <w:t>79 ± 2</w:t>
            </w:r>
          </w:p>
        </w:tc>
      </w:tr>
      <w:tr w:rsidR="00404A0F" w14:paraId="3AEC4E17"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26373577" w14:textId="77777777" w:rsidR="00404A0F" w:rsidRPr="007E096B" w:rsidRDefault="00404A0F" w:rsidP="003B7629">
            <w:pPr>
              <w:keepNext/>
              <w:keepLines/>
              <w:jc w:val="center"/>
              <w:rPr>
                <w:color w:val="000000"/>
                <w:szCs w:val="22"/>
              </w:rPr>
            </w:pPr>
            <w:r w:rsidRPr="007E096B">
              <w:rPr>
                <w:color w:val="000000"/>
                <w:szCs w:val="22"/>
              </w:rPr>
              <w:t>Hood Height</w:t>
            </w:r>
          </w:p>
        </w:tc>
        <w:tc>
          <w:tcPr>
            <w:tcW w:w="2327" w:type="dxa"/>
            <w:tcBorders>
              <w:top w:val="nil"/>
              <w:left w:val="nil"/>
              <w:bottom w:val="nil"/>
              <w:right w:val="single" w:sz="4" w:space="0" w:color="auto"/>
            </w:tcBorders>
            <w:shd w:val="clear" w:color="000000" w:fill="FFFFFF"/>
            <w:noWrap/>
            <w:vAlign w:val="center"/>
            <w:hideMark/>
          </w:tcPr>
          <w:p w14:paraId="2F0ADC24" w14:textId="77777777" w:rsidR="00404A0F" w:rsidRPr="007E096B" w:rsidRDefault="00404A0F" w:rsidP="003B7629">
            <w:pPr>
              <w:keepNext/>
              <w:keepLines/>
              <w:jc w:val="center"/>
              <w:rPr>
                <w:color w:val="000000"/>
                <w:szCs w:val="22"/>
              </w:rPr>
            </w:pPr>
            <w:r w:rsidRPr="007E096B">
              <w:rPr>
                <w:color w:val="000000"/>
                <w:szCs w:val="22"/>
              </w:rPr>
              <w:t>28 ± 4</w:t>
            </w:r>
          </w:p>
        </w:tc>
        <w:tc>
          <w:tcPr>
            <w:tcW w:w="2785" w:type="dxa"/>
            <w:tcBorders>
              <w:top w:val="nil"/>
              <w:left w:val="nil"/>
              <w:bottom w:val="nil"/>
              <w:right w:val="single" w:sz="4" w:space="0" w:color="auto"/>
            </w:tcBorders>
            <w:shd w:val="clear" w:color="000000" w:fill="FFFFFF"/>
            <w:noWrap/>
            <w:vAlign w:val="center"/>
            <w:hideMark/>
          </w:tcPr>
          <w:p w14:paraId="4EAC169C" w14:textId="77777777" w:rsidR="00404A0F" w:rsidRPr="007E096B" w:rsidRDefault="00404A0F" w:rsidP="003B7629">
            <w:pPr>
              <w:keepNext/>
              <w:keepLines/>
              <w:jc w:val="center"/>
              <w:rPr>
                <w:color w:val="000000"/>
                <w:szCs w:val="22"/>
              </w:rPr>
            </w:pPr>
            <w:r w:rsidRPr="007E096B">
              <w:rPr>
                <w:color w:val="000000"/>
                <w:szCs w:val="22"/>
              </w:rPr>
              <w:t>46 ± 4</w:t>
            </w:r>
          </w:p>
        </w:tc>
      </w:tr>
      <w:tr w:rsidR="00404A0F" w14:paraId="54BD70EB"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167CA605" w14:textId="7AED78A3" w:rsidR="00404A0F" w:rsidRPr="00237C11" w:rsidRDefault="00404A0F" w:rsidP="003B7629">
            <w:pPr>
              <w:keepNext/>
              <w:keepLines/>
              <w:jc w:val="center"/>
              <w:rPr>
                <w:color w:val="000000"/>
                <w:szCs w:val="22"/>
                <w:vertAlign w:val="superscript"/>
              </w:rPr>
            </w:pPr>
            <w:r w:rsidRPr="007E096B">
              <w:rPr>
                <w:color w:val="000000"/>
                <w:szCs w:val="22"/>
              </w:rPr>
              <w:t>Track Width</w:t>
            </w:r>
            <w:r w:rsidR="00237C11">
              <w:rPr>
                <w:color w:val="000000"/>
                <w:szCs w:val="22"/>
                <w:vertAlign w:val="superscript"/>
              </w:rPr>
              <w:t>b</w:t>
            </w:r>
          </w:p>
        </w:tc>
        <w:tc>
          <w:tcPr>
            <w:tcW w:w="2327" w:type="dxa"/>
            <w:tcBorders>
              <w:top w:val="nil"/>
              <w:left w:val="nil"/>
              <w:bottom w:val="nil"/>
              <w:right w:val="single" w:sz="4" w:space="0" w:color="auto"/>
            </w:tcBorders>
            <w:shd w:val="clear" w:color="000000" w:fill="FFFFFF"/>
            <w:noWrap/>
            <w:vAlign w:val="center"/>
            <w:hideMark/>
          </w:tcPr>
          <w:p w14:paraId="46F9C33D" w14:textId="77777777" w:rsidR="00404A0F" w:rsidRPr="007E096B" w:rsidRDefault="00404A0F" w:rsidP="003B7629">
            <w:pPr>
              <w:keepNext/>
              <w:keepLines/>
              <w:jc w:val="center"/>
              <w:rPr>
                <w:color w:val="000000"/>
                <w:szCs w:val="22"/>
              </w:rPr>
            </w:pPr>
            <w:r w:rsidRPr="007E096B">
              <w:rPr>
                <w:color w:val="000000"/>
                <w:szCs w:val="22"/>
              </w:rPr>
              <w:t>60 ± 2</w:t>
            </w:r>
          </w:p>
        </w:tc>
        <w:tc>
          <w:tcPr>
            <w:tcW w:w="2785" w:type="dxa"/>
            <w:tcBorders>
              <w:top w:val="nil"/>
              <w:left w:val="nil"/>
              <w:bottom w:val="nil"/>
              <w:right w:val="single" w:sz="4" w:space="0" w:color="auto"/>
            </w:tcBorders>
            <w:shd w:val="clear" w:color="000000" w:fill="FFFFFF"/>
            <w:noWrap/>
            <w:vAlign w:val="center"/>
            <w:hideMark/>
          </w:tcPr>
          <w:p w14:paraId="76C3E88D" w14:textId="77777777" w:rsidR="00404A0F" w:rsidRPr="007E096B" w:rsidRDefault="00404A0F" w:rsidP="003B7629">
            <w:pPr>
              <w:keepNext/>
              <w:keepLines/>
              <w:jc w:val="center"/>
              <w:rPr>
                <w:color w:val="000000"/>
                <w:szCs w:val="22"/>
              </w:rPr>
            </w:pPr>
            <w:r w:rsidRPr="007E096B">
              <w:rPr>
                <w:color w:val="000000"/>
                <w:szCs w:val="22"/>
              </w:rPr>
              <w:t>68 ± 1.5</w:t>
            </w:r>
          </w:p>
        </w:tc>
      </w:tr>
      <w:tr w:rsidR="00404A0F" w14:paraId="3AA2C3CB" w14:textId="77777777" w:rsidTr="004735FC">
        <w:trPr>
          <w:trHeight w:val="300"/>
          <w:jc w:val="center"/>
        </w:trPr>
        <w:tc>
          <w:tcPr>
            <w:tcW w:w="2983" w:type="dxa"/>
            <w:tcBorders>
              <w:top w:val="nil"/>
              <w:left w:val="single" w:sz="4" w:space="0" w:color="auto"/>
              <w:bottom w:val="nil"/>
              <w:right w:val="single" w:sz="4" w:space="0" w:color="auto"/>
            </w:tcBorders>
            <w:shd w:val="clear" w:color="000000" w:fill="FFFFFF"/>
            <w:noWrap/>
            <w:vAlign w:val="center"/>
            <w:hideMark/>
          </w:tcPr>
          <w:p w14:paraId="02A1BF6A" w14:textId="4D28D640" w:rsidR="00404A0F" w:rsidRPr="00237C11" w:rsidRDefault="00404A0F" w:rsidP="003B7629">
            <w:pPr>
              <w:keepNext/>
              <w:keepLines/>
              <w:jc w:val="center"/>
              <w:rPr>
                <w:color w:val="000000"/>
                <w:szCs w:val="22"/>
                <w:vertAlign w:val="superscript"/>
              </w:rPr>
            </w:pPr>
            <w:r w:rsidRPr="007E096B">
              <w:rPr>
                <w:color w:val="000000"/>
                <w:szCs w:val="22"/>
              </w:rPr>
              <w:t>Front Bumper Height</w:t>
            </w:r>
            <w:r w:rsidR="00237C11">
              <w:rPr>
                <w:color w:val="000000"/>
                <w:szCs w:val="22"/>
                <w:vertAlign w:val="superscript"/>
              </w:rPr>
              <w:t>c</w:t>
            </w:r>
          </w:p>
        </w:tc>
        <w:tc>
          <w:tcPr>
            <w:tcW w:w="2327" w:type="dxa"/>
            <w:tcBorders>
              <w:top w:val="nil"/>
              <w:left w:val="nil"/>
              <w:bottom w:val="nil"/>
              <w:right w:val="single" w:sz="4" w:space="0" w:color="auto"/>
            </w:tcBorders>
            <w:shd w:val="clear" w:color="000000" w:fill="FFFFFF"/>
            <w:noWrap/>
            <w:vAlign w:val="center"/>
            <w:hideMark/>
          </w:tcPr>
          <w:p w14:paraId="12390965" w14:textId="77777777" w:rsidR="00404A0F" w:rsidRPr="007E096B" w:rsidRDefault="00404A0F" w:rsidP="003B7629">
            <w:pPr>
              <w:keepNext/>
              <w:keepLines/>
              <w:jc w:val="center"/>
              <w:rPr>
                <w:color w:val="000000"/>
                <w:szCs w:val="22"/>
              </w:rPr>
            </w:pPr>
            <w:r w:rsidRPr="007E096B">
              <w:rPr>
                <w:color w:val="000000"/>
                <w:szCs w:val="22"/>
              </w:rPr>
              <w:t>19 ± 3</w:t>
            </w:r>
          </w:p>
        </w:tc>
        <w:tc>
          <w:tcPr>
            <w:tcW w:w="2785" w:type="dxa"/>
            <w:tcBorders>
              <w:top w:val="nil"/>
              <w:left w:val="nil"/>
              <w:bottom w:val="nil"/>
              <w:right w:val="single" w:sz="4" w:space="0" w:color="auto"/>
            </w:tcBorders>
            <w:shd w:val="clear" w:color="000000" w:fill="FFFFFF"/>
            <w:noWrap/>
            <w:vAlign w:val="center"/>
            <w:hideMark/>
          </w:tcPr>
          <w:p w14:paraId="312A30E6" w14:textId="77777777" w:rsidR="00404A0F" w:rsidRPr="007E096B" w:rsidRDefault="00404A0F" w:rsidP="003B7629">
            <w:pPr>
              <w:keepNext/>
              <w:keepLines/>
              <w:jc w:val="center"/>
              <w:rPr>
                <w:color w:val="000000"/>
                <w:szCs w:val="22"/>
              </w:rPr>
            </w:pPr>
            <w:r w:rsidRPr="007E096B">
              <w:rPr>
                <w:color w:val="000000"/>
                <w:szCs w:val="22"/>
              </w:rPr>
              <w:t>26 ± 3</w:t>
            </w:r>
          </w:p>
        </w:tc>
      </w:tr>
      <w:tr w:rsidR="00404A0F" w14:paraId="148E32AE" w14:textId="77777777" w:rsidTr="004735FC">
        <w:trPr>
          <w:trHeight w:val="300"/>
          <w:jc w:val="center"/>
        </w:trPr>
        <w:tc>
          <w:tcPr>
            <w:tcW w:w="809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3E0D3A" w14:textId="3F1AEA74" w:rsidR="00404A0F" w:rsidRPr="007E096B" w:rsidRDefault="00404A0F" w:rsidP="003B7629">
            <w:pPr>
              <w:keepNext/>
              <w:keepLines/>
              <w:jc w:val="center"/>
              <w:rPr>
                <w:b/>
                <w:bCs/>
                <w:color w:val="000000"/>
                <w:szCs w:val="22"/>
              </w:rPr>
            </w:pPr>
            <w:r w:rsidRPr="007E096B">
              <w:rPr>
                <w:b/>
                <w:bCs/>
                <w:color w:val="000000"/>
                <w:szCs w:val="22"/>
              </w:rPr>
              <w:t>Center of Mass Location</w:t>
            </w:r>
            <w:r w:rsidR="00237C11">
              <w:rPr>
                <w:b/>
                <w:bCs/>
                <w:color w:val="000000"/>
                <w:szCs w:val="22"/>
                <w:vertAlign w:val="superscript"/>
              </w:rPr>
              <w:t>d</w:t>
            </w:r>
            <w:r w:rsidRPr="007E096B">
              <w:rPr>
                <w:b/>
                <w:bCs/>
                <w:color w:val="000000"/>
                <w:szCs w:val="22"/>
              </w:rPr>
              <w:t>, in.</w:t>
            </w:r>
          </w:p>
        </w:tc>
      </w:tr>
      <w:tr w:rsidR="00404A0F" w14:paraId="45FB4A35" w14:textId="77777777" w:rsidTr="004735FC">
        <w:trPr>
          <w:trHeight w:val="300"/>
          <w:jc w:val="center"/>
        </w:trPr>
        <w:tc>
          <w:tcPr>
            <w:tcW w:w="2983" w:type="dxa"/>
            <w:tcBorders>
              <w:top w:val="nil"/>
              <w:left w:val="single" w:sz="4" w:space="0" w:color="auto"/>
              <w:bottom w:val="single" w:sz="4" w:space="0" w:color="auto"/>
              <w:right w:val="nil"/>
            </w:tcBorders>
            <w:shd w:val="clear" w:color="000000" w:fill="FFFFFF"/>
            <w:noWrap/>
            <w:vAlign w:val="center"/>
            <w:hideMark/>
          </w:tcPr>
          <w:p w14:paraId="2E3AF110" w14:textId="77777777" w:rsidR="00404A0F" w:rsidRPr="007E096B" w:rsidRDefault="00404A0F" w:rsidP="003B7629">
            <w:pPr>
              <w:keepNext/>
              <w:keepLines/>
              <w:jc w:val="center"/>
              <w:rPr>
                <w:color w:val="000000"/>
                <w:szCs w:val="22"/>
              </w:rPr>
            </w:pPr>
            <w:r w:rsidRPr="007E096B">
              <w:rPr>
                <w:color w:val="000000"/>
                <w:szCs w:val="22"/>
              </w:rPr>
              <w:t>Behind Front Axle</w:t>
            </w:r>
          </w:p>
          <w:p w14:paraId="263EC0F7" w14:textId="451CB60F" w:rsidR="00404A0F" w:rsidRPr="00237C11" w:rsidRDefault="00404A0F" w:rsidP="003B7629">
            <w:pPr>
              <w:keepNext/>
              <w:keepLines/>
              <w:jc w:val="center"/>
              <w:rPr>
                <w:color w:val="000000"/>
                <w:szCs w:val="22"/>
                <w:vertAlign w:val="superscript"/>
              </w:rPr>
            </w:pPr>
            <w:r w:rsidRPr="007E096B">
              <w:rPr>
                <w:color w:val="000000"/>
                <w:szCs w:val="22"/>
              </w:rPr>
              <w:t>Above Ground (min.)</w:t>
            </w:r>
            <w:r w:rsidR="00237C11">
              <w:rPr>
                <w:color w:val="000000"/>
                <w:szCs w:val="22"/>
                <w:vertAlign w:val="superscript"/>
              </w:rPr>
              <w:t>e</w:t>
            </w:r>
          </w:p>
        </w:tc>
        <w:tc>
          <w:tcPr>
            <w:tcW w:w="2327" w:type="dxa"/>
            <w:tcBorders>
              <w:top w:val="nil"/>
              <w:left w:val="single" w:sz="4" w:space="0" w:color="auto"/>
              <w:bottom w:val="single" w:sz="4" w:space="0" w:color="auto"/>
              <w:right w:val="single" w:sz="4" w:space="0" w:color="auto"/>
            </w:tcBorders>
            <w:shd w:val="clear" w:color="000000" w:fill="FFFFFF"/>
            <w:noWrap/>
            <w:vAlign w:val="center"/>
            <w:hideMark/>
          </w:tcPr>
          <w:p w14:paraId="507D8884" w14:textId="77777777" w:rsidR="00404A0F" w:rsidRPr="007E096B" w:rsidRDefault="00404A0F" w:rsidP="003B7629">
            <w:pPr>
              <w:keepNext/>
              <w:keepLines/>
              <w:jc w:val="center"/>
              <w:rPr>
                <w:color w:val="000000"/>
                <w:szCs w:val="22"/>
              </w:rPr>
            </w:pPr>
            <w:r w:rsidRPr="007E096B">
              <w:rPr>
                <w:color w:val="000000"/>
                <w:szCs w:val="22"/>
              </w:rPr>
              <w:t>43 ± 4</w:t>
            </w:r>
          </w:p>
          <w:p w14:paraId="7AEB000C" w14:textId="77777777" w:rsidR="00404A0F" w:rsidRPr="007E096B" w:rsidRDefault="00404A0F" w:rsidP="003B7629">
            <w:pPr>
              <w:keepNext/>
              <w:keepLines/>
              <w:jc w:val="center"/>
              <w:rPr>
                <w:color w:val="000000"/>
                <w:szCs w:val="22"/>
              </w:rPr>
            </w:pPr>
            <w:r w:rsidRPr="007E096B">
              <w:rPr>
                <w:color w:val="000000"/>
                <w:szCs w:val="22"/>
              </w:rPr>
              <w:t>n/a</w:t>
            </w:r>
          </w:p>
        </w:tc>
        <w:tc>
          <w:tcPr>
            <w:tcW w:w="2785" w:type="dxa"/>
            <w:tcBorders>
              <w:top w:val="nil"/>
              <w:left w:val="nil"/>
              <w:bottom w:val="single" w:sz="4" w:space="0" w:color="auto"/>
              <w:right w:val="single" w:sz="4" w:space="0" w:color="auto"/>
            </w:tcBorders>
            <w:shd w:val="clear" w:color="000000" w:fill="FFFFFF"/>
            <w:noWrap/>
            <w:vAlign w:val="center"/>
            <w:hideMark/>
          </w:tcPr>
          <w:p w14:paraId="246DD33B" w14:textId="77777777" w:rsidR="00404A0F" w:rsidRPr="007E096B" w:rsidRDefault="00404A0F" w:rsidP="003B7629">
            <w:pPr>
              <w:keepNext/>
              <w:keepLines/>
              <w:jc w:val="center"/>
              <w:rPr>
                <w:color w:val="000000"/>
                <w:szCs w:val="22"/>
              </w:rPr>
            </w:pPr>
            <w:r w:rsidRPr="007E096B">
              <w:rPr>
                <w:color w:val="000000"/>
                <w:szCs w:val="22"/>
              </w:rPr>
              <w:t>63 ± 4</w:t>
            </w:r>
          </w:p>
          <w:p w14:paraId="244D567A" w14:textId="77777777" w:rsidR="00404A0F" w:rsidRPr="007E096B" w:rsidRDefault="00404A0F" w:rsidP="003B7629">
            <w:pPr>
              <w:keepNext/>
              <w:keepLines/>
              <w:jc w:val="center"/>
              <w:rPr>
                <w:color w:val="000000"/>
                <w:szCs w:val="22"/>
              </w:rPr>
            </w:pPr>
            <w:r w:rsidRPr="007E096B">
              <w:rPr>
                <w:color w:val="000000"/>
                <w:szCs w:val="22"/>
              </w:rPr>
              <w:t>28.0</w:t>
            </w:r>
          </w:p>
        </w:tc>
      </w:tr>
      <w:tr w:rsidR="00404A0F" w14:paraId="41C7D00E" w14:textId="77777777" w:rsidTr="004735FC">
        <w:trPr>
          <w:trHeight w:val="300"/>
          <w:jc w:val="center"/>
        </w:trPr>
        <w:tc>
          <w:tcPr>
            <w:tcW w:w="2983" w:type="dxa"/>
            <w:tcBorders>
              <w:top w:val="nil"/>
              <w:left w:val="single" w:sz="4" w:space="0" w:color="auto"/>
              <w:bottom w:val="single" w:sz="4" w:space="0" w:color="auto"/>
              <w:right w:val="nil"/>
            </w:tcBorders>
            <w:shd w:val="clear" w:color="auto" w:fill="auto"/>
            <w:noWrap/>
            <w:vAlign w:val="center"/>
            <w:hideMark/>
          </w:tcPr>
          <w:p w14:paraId="545A9C75" w14:textId="77777777" w:rsidR="00404A0F" w:rsidRPr="007E096B" w:rsidRDefault="00404A0F" w:rsidP="003B7629">
            <w:pPr>
              <w:keepNext/>
              <w:keepLines/>
              <w:jc w:val="center"/>
              <w:rPr>
                <w:b/>
                <w:bCs/>
                <w:color w:val="000000"/>
                <w:szCs w:val="22"/>
              </w:rPr>
            </w:pPr>
            <w:r w:rsidRPr="007E096B">
              <w:rPr>
                <w:b/>
                <w:bCs/>
                <w:color w:val="000000"/>
                <w:szCs w:val="22"/>
              </w:rPr>
              <w:t>Location of Engine</w:t>
            </w:r>
          </w:p>
        </w:tc>
        <w:tc>
          <w:tcPr>
            <w:tcW w:w="2327" w:type="dxa"/>
            <w:tcBorders>
              <w:top w:val="nil"/>
              <w:left w:val="single" w:sz="4" w:space="0" w:color="auto"/>
              <w:bottom w:val="single" w:sz="4" w:space="0" w:color="auto"/>
              <w:right w:val="single" w:sz="4" w:space="0" w:color="auto"/>
            </w:tcBorders>
            <w:shd w:val="clear" w:color="000000" w:fill="FFFFFF"/>
            <w:noWrap/>
            <w:vAlign w:val="center"/>
            <w:hideMark/>
          </w:tcPr>
          <w:p w14:paraId="3331201A" w14:textId="77777777" w:rsidR="00404A0F" w:rsidRPr="007E096B" w:rsidRDefault="00404A0F" w:rsidP="003B7629">
            <w:pPr>
              <w:keepNext/>
              <w:keepLines/>
              <w:jc w:val="center"/>
              <w:rPr>
                <w:color w:val="000000"/>
                <w:szCs w:val="22"/>
              </w:rPr>
            </w:pPr>
            <w:r w:rsidRPr="007E096B">
              <w:rPr>
                <w:color w:val="000000"/>
                <w:szCs w:val="22"/>
              </w:rPr>
              <w:t>Front</w:t>
            </w:r>
          </w:p>
        </w:tc>
        <w:tc>
          <w:tcPr>
            <w:tcW w:w="2785" w:type="dxa"/>
            <w:tcBorders>
              <w:top w:val="nil"/>
              <w:left w:val="nil"/>
              <w:bottom w:val="single" w:sz="4" w:space="0" w:color="auto"/>
              <w:right w:val="single" w:sz="4" w:space="0" w:color="auto"/>
            </w:tcBorders>
            <w:shd w:val="clear" w:color="000000" w:fill="FFFFFF"/>
            <w:noWrap/>
            <w:vAlign w:val="center"/>
            <w:hideMark/>
          </w:tcPr>
          <w:p w14:paraId="7EA958FD" w14:textId="77777777" w:rsidR="00404A0F" w:rsidRPr="007E096B" w:rsidRDefault="00404A0F" w:rsidP="003B7629">
            <w:pPr>
              <w:keepNext/>
              <w:keepLines/>
              <w:jc w:val="center"/>
              <w:rPr>
                <w:color w:val="000000"/>
                <w:szCs w:val="22"/>
              </w:rPr>
            </w:pPr>
            <w:r w:rsidRPr="007E096B">
              <w:rPr>
                <w:color w:val="000000"/>
                <w:szCs w:val="22"/>
              </w:rPr>
              <w:t>Front</w:t>
            </w:r>
          </w:p>
        </w:tc>
      </w:tr>
      <w:tr w:rsidR="00404A0F" w14:paraId="13CB73DB" w14:textId="77777777" w:rsidTr="004735FC">
        <w:trPr>
          <w:trHeight w:val="300"/>
          <w:jc w:val="center"/>
        </w:trPr>
        <w:tc>
          <w:tcPr>
            <w:tcW w:w="2983" w:type="dxa"/>
            <w:tcBorders>
              <w:top w:val="nil"/>
              <w:left w:val="single" w:sz="4" w:space="0" w:color="auto"/>
              <w:bottom w:val="single" w:sz="4" w:space="0" w:color="auto"/>
              <w:right w:val="nil"/>
            </w:tcBorders>
            <w:shd w:val="clear" w:color="auto" w:fill="auto"/>
            <w:noWrap/>
            <w:vAlign w:val="center"/>
            <w:hideMark/>
          </w:tcPr>
          <w:p w14:paraId="29858387" w14:textId="77777777" w:rsidR="00404A0F" w:rsidRPr="007E096B" w:rsidRDefault="00404A0F" w:rsidP="003B7629">
            <w:pPr>
              <w:keepNext/>
              <w:keepLines/>
              <w:jc w:val="center"/>
              <w:rPr>
                <w:b/>
                <w:bCs/>
                <w:color w:val="000000"/>
                <w:szCs w:val="22"/>
              </w:rPr>
            </w:pPr>
            <w:r w:rsidRPr="007E096B">
              <w:rPr>
                <w:b/>
                <w:bCs/>
                <w:color w:val="000000"/>
                <w:szCs w:val="22"/>
              </w:rPr>
              <w:t>Location of Drive Axle</w:t>
            </w:r>
          </w:p>
        </w:tc>
        <w:tc>
          <w:tcPr>
            <w:tcW w:w="2327" w:type="dxa"/>
            <w:tcBorders>
              <w:top w:val="nil"/>
              <w:left w:val="single" w:sz="4" w:space="0" w:color="auto"/>
              <w:bottom w:val="single" w:sz="4" w:space="0" w:color="auto"/>
              <w:right w:val="single" w:sz="4" w:space="0" w:color="auto"/>
            </w:tcBorders>
            <w:shd w:val="clear" w:color="000000" w:fill="FFFFFF"/>
            <w:noWrap/>
            <w:vAlign w:val="center"/>
            <w:hideMark/>
          </w:tcPr>
          <w:p w14:paraId="02138EBD" w14:textId="77777777" w:rsidR="00404A0F" w:rsidRPr="007E096B" w:rsidRDefault="00404A0F" w:rsidP="003B7629">
            <w:pPr>
              <w:keepNext/>
              <w:keepLines/>
              <w:jc w:val="center"/>
              <w:rPr>
                <w:color w:val="000000"/>
                <w:szCs w:val="22"/>
              </w:rPr>
            </w:pPr>
            <w:r w:rsidRPr="007E096B">
              <w:rPr>
                <w:color w:val="000000"/>
                <w:szCs w:val="22"/>
              </w:rPr>
              <w:t>Front</w:t>
            </w:r>
          </w:p>
        </w:tc>
        <w:tc>
          <w:tcPr>
            <w:tcW w:w="2785" w:type="dxa"/>
            <w:tcBorders>
              <w:top w:val="nil"/>
              <w:left w:val="nil"/>
              <w:bottom w:val="single" w:sz="4" w:space="0" w:color="auto"/>
              <w:right w:val="single" w:sz="4" w:space="0" w:color="auto"/>
            </w:tcBorders>
            <w:shd w:val="clear" w:color="000000" w:fill="FFFFFF"/>
            <w:noWrap/>
            <w:vAlign w:val="center"/>
            <w:hideMark/>
          </w:tcPr>
          <w:p w14:paraId="4357A115" w14:textId="605FD29E" w:rsidR="00404A0F" w:rsidRPr="007E096B" w:rsidRDefault="007E096B" w:rsidP="003B7629">
            <w:pPr>
              <w:keepNext/>
              <w:keepLines/>
              <w:jc w:val="center"/>
              <w:rPr>
                <w:color w:val="000000"/>
                <w:szCs w:val="22"/>
              </w:rPr>
            </w:pPr>
            <w:r>
              <w:rPr>
                <w:color w:val="000000"/>
                <w:szCs w:val="22"/>
              </w:rPr>
              <w:t>Four-Wheel Drive</w:t>
            </w:r>
          </w:p>
        </w:tc>
      </w:tr>
      <w:tr w:rsidR="00404A0F" w14:paraId="2DCF835A" w14:textId="77777777" w:rsidTr="004735FC">
        <w:trPr>
          <w:trHeight w:val="300"/>
          <w:jc w:val="center"/>
        </w:trPr>
        <w:tc>
          <w:tcPr>
            <w:tcW w:w="2983" w:type="dxa"/>
            <w:tcBorders>
              <w:top w:val="nil"/>
              <w:left w:val="single" w:sz="4" w:space="0" w:color="auto"/>
              <w:bottom w:val="single" w:sz="4" w:space="0" w:color="auto"/>
              <w:right w:val="nil"/>
            </w:tcBorders>
            <w:shd w:val="clear" w:color="auto" w:fill="auto"/>
            <w:noWrap/>
            <w:vAlign w:val="center"/>
            <w:hideMark/>
          </w:tcPr>
          <w:p w14:paraId="7F285F23" w14:textId="77777777" w:rsidR="00404A0F" w:rsidRPr="007E096B" w:rsidRDefault="00404A0F" w:rsidP="003B7629">
            <w:pPr>
              <w:keepNext/>
              <w:keepLines/>
              <w:jc w:val="center"/>
              <w:rPr>
                <w:b/>
                <w:bCs/>
                <w:color w:val="000000"/>
                <w:szCs w:val="22"/>
              </w:rPr>
            </w:pPr>
            <w:r w:rsidRPr="007E096B">
              <w:rPr>
                <w:b/>
                <w:bCs/>
                <w:color w:val="000000"/>
                <w:szCs w:val="22"/>
              </w:rPr>
              <w:t>Transmission Type</w:t>
            </w:r>
          </w:p>
        </w:tc>
        <w:tc>
          <w:tcPr>
            <w:tcW w:w="2327" w:type="dxa"/>
            <w:tcBorders>
              <w:top w:val="nil"/>
              <w:left w:val="single" w:sz="4" w:space="0" w:color="auto"/>
              <w:bottom w:val="single" w:sz="4" w:space="0" w:color="auto"/>
              <w:right w:val="single" w:sz="4" w:space="0" w:color="auto"/>
            </w:tcBorders>
            <w:shd w:val="clear" w:color="000000" w:fill="FFFFFF"/>
            <w:noWrap/>
            <w:vAlign w:val="center"/>
            <w:hideMark/>
          </w:tcPr>
          <w:p w14:paraId="4AD6C5F7" w14:textId="77777777" w:rsidR="00404A0F" w:rsidRPr="007E096B" w:rsidRDefault="00404A0F" w:rsidP="003B7629">
            <w:pPr>
              <w:keepNext/>
              <w:keepLines/>
              <w:jc w:val="center"/>
              <w:rPr>
                <w:color w:val="000000"/>
                <w:szCs w:val="22"/>
              </w:rPr>
            </w:pPr>
            <w:r w:rsidRPr="007E096B">
              <w:rPr>
                <w:color w:val="000000"/>
                <w:szCs w:val="22"/>
              </w:rPr>
              <w:t>Manual or Auto</w:t>
            </w:r>
          </w:p>
        </w:tc>
        <w:tc>
          <w:tcPr>
            <w:tcW w:w="2785" w:type="dxa"/>
            <w:tcBorders>
              <w:top w:val="nil"/>
              <w:left w:val="nil"/>
              <w:bottom w:val="single" w:sz="4" w:space="0" w:color="auto"/>
              <w:right w:val="single" w:sz="4" w:space="0" w:color="auto"/>
            </w:tcBorders>
            <w:shd w:val="clear" w:color="000000" w:fill="FFFFFF"/>
            <w:noWrap/>
            <w:vAlign w:val="center"/>
            <w:hideMark/>
          </w:tcPr>
          <w:p w14:paraId="2C755F23" w14:textId="77777777" w:rsidR="00404A0F" w:rsidRPr="007E096B" w:rsidRDefault="00404A0F" w:rsidP="003B7629">
            <w:pPr>
              <w:keepNext/>
              <w:keepLines/>
              <w:jc w:val="center"/>
              <w:rPr>
                <w:color w:val="000000"/>
                <w:szCs w:val="22"/>
              </w:rPr>
            </w:pPr>
            <w:r w:rsidRPr="007E096B">
              <w:rPr>
                <w:color w:val="000000"/>
                <w:szCs w:val="22"/>
              </w:rPr>
              <w:t>Manual or Auto</w:t>
            </w:r>
          </w:p>
        </w:tc>
      </w:tr>
    </w:tbl>
    <w:p w14:paraId="566BCE9B" w14:textId="66B8A63C" w:rsidR="007E096B" w:rsidRPr="00627C7A" w:rsidRDefault="007E096B" w:rsidP="00C45183">
      <w:pPr>
        <w:pStyle w:val="Body"/>
        <w:spacing w:line="240" w:lineRule="auto"/>
        <w:ind w:left="900" w:hanging="180"/>
        <w:rPr>
          <w:sz w:val="20"/>
        </w:rPr>
      </w:pPr>
      <w:r w:rsidRPr="00627C7A">
        <w:rPr>
          <w:sz w:val="20"/>
        </w:rPr>
        <w:t xml:space="preserve">a: </w:t>
      </w:r>
      <w:r w:rsidR="00277E00">
        <w:rPr>
          <w:sz w:val="20"/>
        </w:rPr>
        <w:t xml:space="preserve">Anthropomorphic test dummies (ATDs) including instrumented dummies are </w:t>
      </w:r>
      <w:r w:rsidR="00C45183">
        <w:rPr>
          <w:sz w:val="20"/>
        </w:rPr>
        <w:t>strongly recommended. Dummy weights should not be included in test inertial weight, but should be included in gross static weight.</w:t>
      </w:r>
    </w:p>
    <w:p w14:paraId="00E1E522" w14:textId="5C9177FB" w:rsidR="007E096B" w:rsidRDefault="007E096B" w:rsidP="007E096B">
      <w:pPr>
        <w:pStyle w:val="Body"/>
        <w:spacing w:line="240" w:lineRule="auto"/>
        <w:rPr>
          <w:sz w:val="20"/>
        </w:rPr>
      </w:pPr>
      <w:r w:rsidRPr="00627C7A">
        <w:rPr>
          <w:sz w:val="20"/>
        </w:rPr>
        <w:t>b: Average of front and rear axles</w:t>
      </w:r>
    </w:p>
    <w:p w14:paraId="3E0447AB" w14:textId="6125645C" w:rsidR="00237C11" w:rsidRPr="00627C7A" w:rsidRDefault="00237C11" w:rsidP="00237C11">
      <w:pPr>
        <w:pStyle w:val="Body"/>
        <w:spacing w:line="240" w:lineRule="auto"/>
        <w:rPr>
          <w:sz w:val="20"/>
        </w:rPr>
      </w:pPr>
      <w:r>
        <w:rPr>
          <w:sz w:val="20"/>
        </w:rPr>
        <w:t xml:space="preserve">c: Not currently </w:t>
      </w:r>
      <w:r w:rsidR="00CA1B21">
        <w:rPr>
          <w:sz w:val="20"/>
        </w:rPr>
        <w:t>specified</w:t>
      </w:r>
      <w:r>
        <w:rPr>
          <w:sz w:val="20"/>
        </w:rPr>
        <w:t xml:space="preserve"> in MASH</w:t>
      </w:r>
    </w:p>
    <w:p w14:paraId="751FEE23" w14:textId="29395FE0" w:rsidR="007E096B" w:rsidRPr="00627C7A" w:rsidRDefault="00237C11" w:rsidP="007E096B">
      <w:pPr>
        <w:pStyle w:val="Body"/>
        <w:spacing w:line="240" w:lineRule="auto"/>
        <w:rPr>
          <w:sz w:val="20"/>
        </w:rPr>
      </w:pPr>
      <w:r>
        <w:rPr>
          <w:sz w:val="20"/>
        </w:rPr>
        <w:t>d</w:t>
      </w:r>
      <w:r w:rsidR="007E096B" w:rsidRPr="00627C7A">
        <w:rPr>
          <w:sz w:val="20"/>
        </w:rPr>
        <w:t>: For “test inertial” weight</w:t>
      </w:r>
    </w:p>
    <w:p w14:paraId="64FFBC09" w14:textId="510F6E3F" w:rsidR="007E096B" w:rsidRDefault="00237C11" w:rsidP="007E096B">
      <w:pPr>
        <w:pStyle w:val="Body"/>
        <w:spacing w:line="240" w:lineRule="auto"/>
        <w:rPr>
          <w:sz w:val="20"/>
        </w:rPr>
      </w:pPr>
      <w:r>
        <w:rPr>
          <w:sz w:val="20"/>
        </w:rPr>
        <w:t>e</w:t>
      </w:r>
      <w:r w:rsidR="007E096B" w:rsidRPr="00627C7A">
        <w:rPr>
          <w:sz w:val="20"/>
        </w:rPr>
        <w:t>: Pickup must meet minimum c.g. height requirement</w:t>
      </w:r>
    </w:p>
    <w:p w14:paraId="48D0E217" w14:textId="77777777" w:rsidR="00A946FC" w:rsidRDefault="00A946FC" w:rsidP="00D75085">
      <w:pPr>
        <w:pStyle w:val="Body"/>
      </w:pPr>
    </w:p>
    <w:p w14:paraId="3C4A042E" w14:textId="302813B2" w:rsidR="00D75085" w:rsidRDefault="003771AD" w:rsidP="00D75085">
      <w:pPr>
        <w:pStyle w:val="Body"/>
      </w:pPr>
      <w:r>
        <w:t xml:space="preserve">The </w:t>
      </w:r>
      <w:r w:rsidR="00D75085">
        <w:t xml:space="preserve">MASH </w:t>
      </w:r>
      <w:r w:rsidR="00071ED1">
        <w:t>intermediate</w:t>
      </w:r>
      <w:r w:rsidR="00D75085">
        <w:t xml:space="preserve"> </w:t>
      </w:r>
      <w:r w:rsidR="004735FC">
        <w:t>passenger</w:t>
      </w:r>
      <w:r w:rsidR="00D75085">
        <w:t xml:space="preserve"> vehicle evaluates cable barrier penetration, staged energy-absorbing termi</w:t>
      </w:r>
      <w:r w:rsidR="004735FC">
        <w:t>nals, crash cushions, and truck-</w:t>
      </w:r>
      <w:r w:rsidR="00D75085">
        <w:t xml:space="preserve">mounted attenuators. Mid-size sedans have traditionally been </w:t>
      </w:r>
      <w:r w:rsidR="00956B8F">
        <w:t xml:space="preserve">the intermediate </w:t>
      </w:r>
      <w:r w:rsidR="00071ED1">
        <w:t>passenger</w:t>
      </w:r>
      <w:r w:rsidR="00956B8F">
        <w:t xml:space="preserve"> vehicle</w:t>
      </w:r>
      <w:r w:rsidR="00D75085">
        <w:t xml:space="preserve">, but sales indicate </w:t>
      </w:r>
      <w:r w:rsidR="00956B8F">
        <w:t xml:space="preserve">that CUVs would have </w:t>
      </w:r>
      <w:r w:rsidR="00D75085">
        <w:t xml:space="preserve">greater availability and </w:t>
      </w:r>
      <w:r w:rsidR="00C45183">
        <w:t>new vehicle sales representation</w:t>
      </w:r>
      <w:r w:rsidR="00D75085">
        <w:t xml:space="preserve">. Viable </w:t>
      </w:r>
      <w:r w:rsidR="00071ED1">
        <w:t>intermediate</w:t>
      </w:r>
      <w:r w:rsidR="00D75085">
        <w:t xml:space="preserve"> </w:t>
      </w:r>
      <w:r w:rsidR="004735FC">
        <w:t>passenger</w:t>
      </w:r>
      <w:r w:rsidR="00D75085">
        <w:t xml:space="preserve"> vehicle options include: (</w:t>
      </w:r>
      <w:r w:rsidR="00D75085" w:rsidRPr="003771AD">
        <w:rPr>
          <w:iCs/>
        </w:rPr>
        <w:t xml:space="preserve">1) </w:t>
      </w:r>
      <w:r>
        <w:rPr>
          <w:iCs/>
        </w:rPr>
        <w:t>c</w:t>
      </w:r>
      <w:r w:rsidR="00D75085" w:rsidRPr="003771AD">
        <w:rPr>
          <w:iCs/>
        </w:rPr>
        <w:t xml:space="preserve">ontinue </w:t>
      </w:r>
      <w:r w:rsidR="00C355E8" w:rsidRPr="003771AD">
        <w:rPr>
          <w:iCs/>
        </w:rPr>
        <w:t>using</w:t>
      </w:r>
      <w:r>
        <w:rPr>
          <w:iCs/>
        </w:rPr>
        <w:t xml:space="preserve"> the</w:t>
      </w:r>
      <w:r w:rsidR="00C355E8" w:rsidRPr="003771AD">
        <w:rPr>
          <w:iCs/>
        </w:rPr>
        <w:t xml:space="preserve"> </w:t>
      </w:r>
      <w:r w:rsidR="00D75085" w:rsidRPr="003771AD">
        <w:rPr>
          <w:iCs/>
        </w:rPr>
        <w:t>3,300</w:t>
      </w:r>
      <w:r>
        <w:rPr>
          <w:iCs/>
        </w:rPr>
        <w:t>-</w:t>
      </w:r>
      <w:r w:rsidR="00D75085" w:rsidRPr="003771AD">
        <w:rPr>
          <w:iCs/>
        </w:rPr>
        <w:t>lb mid-size sedan</w:t>
      </w:r>
      <w:r w:rsidR="004735FC">
        <w:rPr>
          <w:iCs/>
        </w:rPr>
        <w:t>;</w:t>
      </w:r>
      <w:r w:rsidR="00D75085" w:rsidRPr="003771AD">
        <w:rPr>
          <w:iCs/>
        </w:rPr>
        <w:t xml:space="preserve"> (2) </w:t>
      </w:r>
      <w:r w:rsidR="003024FA">
        <w:rPr>
          <w:iCs/>
        </w:rPr>
        <w:t xml:space="preserve">an </w:t>
      </w:r>
      <w:r>
        <w:rPr>
          <w:iCs/>
        </w:rPr>
        <w:t>i</w:t>
      </w:r>
      <w:r w:rsidR="00D75085" w:rsidRPr="003771AD">
        <w:rPr>
          <w:iCs/>
        </w:rPr>
        <w:t>ncrease</w:t>
      </w:r>
      <w:r w:rsidR="003024FA">
        <w:rPr>
          <w:iCs/>
        </w:rPr>
        <w:t>d weight</w:t>
      </w:r>
      <w:r w:rsidR="004735FC">
        <w:rPr>
          <w:iCs/>
        </w:rPr>
        <w:t>,</w:t>
      </w:r>
      <w:r w:rsidR="00D75085">
        <w:t xml:space="preserve"> mid-size sedan</w:t>
      </w:r>
      <w:r w:rsidR="004735FC">
        <w:t>;</w:t>
      </w:r>
      <w:r w:rsidR="00D75085">
        <w:t xml:space="preserve"> (3) </w:t>
      </w:r>
      <w:r>
        <w:t>a</w:t>
      </w:r>
      <w:r w:rsidR="00D75085">
        <w:t xml:space="preserve">dopt </w:t>
      </w:r>
      <w:r>
        <w:t xml:space="preserve">a </w:t>
      </w:r>
      <w:r w:rsidR="00D75085">
        <w:t>class of high-selling, compact CUVs</w:t>
      </w:r>
      <w:r w:rsidR="004735FC">
        <w:t>;</w:t>
      </w:r>
      <w:r w:rsidR="00D75085">
        <w:t xml:space="preserve"> and (4) adopt </w:t>
      </w:r>
      <w:r>
        <w:t xml:space="preserve">a </w:t>
      </w:r>
      <w:r w:rsidR="00D75085">
        <w:t>50</w:t>
      </w:r>
      <w:r w:rsidR="00D75085" w:rsidRPr="0084353A">
        <w:rPr>
          <w:vertAlign w:val="superscript"/>
        </w:rPr>
        <w:t>th</w:t>
      </w:r>
      <w:r w:rsidR="00D75085">
        <w:t xml:space="preserve"> percentile weight</w:t>
      </w:r>
      <w:r w:rsidR="00C355E8">
        <w:t xml:space="preserve">, </w:t>
      </w:r>
      <w:r w:rsidR="00C355E8" w:rsidRPr="00B72789">
        <w:t>3,850-lb</w:t>
      </w:r>
      <w:r w:rsidR="00D75085" w:rsidRPr="00B72789">
        <w:t xml:space="preserve"> mid</w:t>
      </w:r>
      <w:r w:rsidR="00D75085">
        <w:t>-size vehicle (CUV most prevalent class at 50</w:t>
      </w:r>
      <w:r w:rsidR="00D75085" w:rsidRPr="0084353A">
        <w:rPr>
          <w:vertAlign w:val="superscript"/>
        </w:rPr>
        <w:t>th</w:t>
      </w:r>
      <w:r w:rsidR="00D75085">
        <w:t xml:space="preserve"> percentile weight). Further research </w:t>
      </w:r>
      <w:r w:rsidR="00D75085">
        <w:lastRenderedPageBreak/>
        <w:t xml:space="preserve">on </w:t>
      </w:r>
      <w:r w:rsidR="00071ED1">
        <w:t>intermediate passenger</w:t>
      </w:r>
      <w:r w:rsidR="003024FA">
        <w:t xml:space="preserve"> vehicle</w:t>
      </w:r>
      <w:r w:rsidR="00D75085">
        <w:t xml:space="preserve"> impact behavior</w:t>
      </w:r>
      <w:r w:rsidR="003024FA">
        <w:t>s</w:t>
      </w:r>
      <w:r w:rsidR="00D75085">
        <w:t xml:space="preserve"> is needed to determine </w:t>
      </w:r>
      <w:r w:rsidR="003024FA">
        <w:t>which options would be most appropriate</w:t>
      </w:r>
      <w:r w:rsidR="004735FC">
        <w:t xml:space="preserve"> for use</w:t>
      </w:r>
      <w:r w:rsidR="00D75085">
        <w:t xml:space="preserve"> as a MASH </w:t>
      </w:r>
      <w:r w:rsidR="0025317A">
        <w:t>passenger</w:t>
      </w:r>
      <w:r w:rsidR="00D75085">
        <w:t xml:space="preserve"> vehicle.</w:t>
      </w:r>
    </w:p>
    <w:p w14:paraId="0C885F6C" w14:textId="081998CB" w:rsidR="009B72D4" w:rsidRPr="00E2013F" w:rsidRDefault="009B72D4" w:rsidP="00D75085">
      <w:pPr>
        <w:pStyle w:val="Body"/>
      </w:pPr>
      <w:r>
        <w:t xml:space="preserve">At the end of this study, researchers observed changes in vehicle weights associated with overhauled models of major U.S.-production ½-ton pickups. Study conclusions were based on analysis of 2017 sales and vehicle properties data. </w:t>
      </w:r>
      <w:r w:rsidRPr="009B72D4">
        <w:t>If future models of ½-ton, quad- or crew-cab pickup trucks have significantly reduced curb weights compared to 2017 distribution, the selection criteria for the light pickup truck vehicle may need to be reviewed to confirm it remains an adequate representation of heavy vehicle class for roadside hardware evaluation.</w:t>
      </w:r>
      <w:r>
        <w:t xml:space="preserve"> As well, pickup trucks, SUVs, and CUVs continue to improve in standardized performance testing such as NCAP and IIHS safety ratings. While it is believed that improved standardized test performance and safety ratings of vehicles will improve occupant survivability and injury risk during impacts with roadside hardware, it is not yet known whether newer vehicles will continue to interface well with existing roadside hardware. </w:t>
      </w:r>
      <w:r w:rsidRPr="00E2013F">
        <w:t>It will be necessary to review the criteria for evaluating roadside safety hardware performance as vehicle safety improves.</w:t>
      </w:r>
    </w:p>
    <w:p w14:paraId="738D0F04" w14:textId="064F160D" w:rsidR="00A946FC" w:rsidRDefault="00675448" w:rsidP="00A946FC">
      <w:pPr>
        <w:pStyle w:val="Body"/>
      </w:pPr>
      <w:r>
        <w:t>It is unknown when the next</w:t>
      </w:r>
      <w:r w:rsidR="00A946FC">
        <w:t xml:space="preserve"> MASH</w:t>
      </w:r>
      <w:r>
        <w:t xml:space="preserve"> </w:t>
      </w:r>
      <w:r w:rsidR="0025317A">
        <w:t>passenger</w:t>
      </w:r>
      <w:r>
        <w:t xml:space="preserve"> vehicle</w:t>
      </w:r>
      <w:r w:rsidR="00A946FC">
        <w:t xml:space="preserve"> </w:t>
      </w:r>
      <w:r>
        <w:t>evaluation</w:t>
      </w:r>
      <w:r w:rsidR="00A946FC">
        <w:t xml:space="preserve"> </w:t>
      </w:r>
      <w:r>
        <w:t>will occur</w:t>
      </w:r>
      <w:r w:rsidR="00A946FC">
        <w:t xml:space="preserve">. By that time, the vehicle fleet will have further evolved, and a similar vehicle selection study may be necessary. </w:t>
      </w:r>
      <w:r w:rsidR="003300B8">
        <w:t>T</w:t>
      </w:r>
      <w:r w:rsidR="00A946FC">
        <w:t>he recommended methodology to identify MASH small and large passenger vehicle properties is as follows:</w:t>
      </w:r>
    </w:p>
    <w:p w14:paraId="5B258196" w14:textId="77777777" w:rsidR="00C45183" w:rsidRPr="00C45183" w:rsidRDefault="00C45183" w:rsidP="00C45183">
      <w:pPr>
        <w:pStyle w:val="Numbering1"/>
        <w:numPr>
          <w:ilvl w:val="0"/>
          <w:numId w:val="34"/>
        </w:numPr>
        <w:ind w:left="720"/>
      </w:pPr>
      <w:r w:rsidRPr="00C45183">
        <w:t>Acquire Data by Make, Model, Trim Level (if available)</w:t>
      </w:r>
    </w:p>
    <w:p w14:paraId="48E93EAB" w14:textId="77777777" w:rsidR="00C45183" w:rsidRPr="002D0CA5" w:rsidRDefault="00C45183" w:rsidP="00C45183">
      <w:pPr>
        <w:pStyle w:val="Numbering2"/>
      </w:pPr>
      <w:r w:rsidRPr="002D0CA5">
        <w:t>National new vehicle sales</w:t>
      </w:r>
    </w:p>
    <w:p w14:paraId="37160488" w14:textId="77777777" w:rsidR="00C45183" w:rsidRPr="002D0CA5" w:rsidRDefault="00C45183" w:rsidP="00C45183">
      <w:pPr>
        <w:pStyle w:val="Numbering2"/>
      </w:pPr>
      <w:r w:rsidRPr="002D0CA5">
        <w:t>Cab, suspension, engine configurations</w:t>
      </w:r>
    </w:p>
    <w:p w14:paraId="62B8AA26" w14:textId="77777777" w:rsidR="00C45183" w:rsidRPr="002D0CA5" w:rsidRDefault="00C45183" w:rsidP="00C45183">
      <w:pPr>
        <w:pStyle w:val="Numbering2"/>
      </w:pPr>
      <w:r w:rsidRPr="002D0CA5">
        <w:t>Geometrical properties</w:t>
      </w:r>
    </w:p>
    <w:p w14:paraId="61645E5A" w14:textId="77777777" w:rsidR="00C45183" w:rsidRPr="002D0CA5" w:rsidRDefault="00C45183" w:rsidP="00C45183">
      <w:pPr>
        <w:pStyle w:val="Numbering2"/>
      </w:pPr>
      <w:r w:rsidRPr="002D0CA5">
        <w:t>Inertial properties</w:t>
      </w:r>
    </w:p>
    <w:p w14:paraId="628487C6" w14:textId="77777777" w:rsidR="00C45183" w:rsidRPr="002D0CA5" w:rsidRDefault="00C45183" w:rsidP="00C45183">
      <w:pPr>
        <w:pStyle w:val="Numbering1"/>
      </w:pPr>
      <w:r w:rsidRPr="002D0CA5">
        <w:t>Correlate New Vehicle Sales with Curb Weight Data</w:t>
      </w:r>
    </w:p>
    <w:p w14:paraId="1159920C" w14:textId="77777777" w:rsidR="00C45183" w:rsidRPr="002D0CA5" w:rsidRDefault="00C45183" w:rsidP="00C45183">
      <w:pPr>
        <w:pStyle w:val="Numbering2"/>
      </w:pPr>
      <w:r w:rsidRPr="002D0CA5">
        <w:t>When possible, use known sales with trim level, curb weight</w:t>
      </w:r>
      <w:r>
        <w:t xml:space="preserve"> data</w:t>
      </w:r>
    </w:p>
    <w:p w14:paraId="3444850A" w14:textId="77777777" w:rsidR="00C45183" w:rsidRPr="002D0CA5" w:rsidRDefault="00C45183" w:rsidP="00C45183">
      <w:pPr>
        <w:pStyle w:val="Numbering2"/>
      </w:pPr>
      <w:r w:rsidRPr="002D0CA5">
        <w:t>Use median curb weight method if sales distribution not known by trim level</w:t>
      </w:r>
    </w:p>
    <w:p w14:paraId="43B0B0B1" w14:textId="77777777" w:rsidR="00C45183" w:rsidRPr="002D0CA5" w:rsidRDefault="00C45183" w:rsidP="00C45183">
      <w:pPr>
        <w:pStyle w:val="Numbering1"/>
      </w:pPr>
      <w:r w:rsidRPr="002D0CA5">
        <w:t>Identify Candidate Vehicles</w:t>
      </w:r>
    </w:p>
    <w:p w14:paraId="6C774AE4" w14:textId="77777777" w:rsidR="00C45183" w:rsidRPr="002D0CA5" w:rsidRDefault="00C45183" w:rsidP="00C45183">
      <w:pPr>
        <w:pStyle w:val="Numbering2"/>
      </w:pPr>
      <w:r w:rsidRPr="002D0CA5">
        <w:t>Identify 5</w:t>
      </w:r>
      <w:r w:rsidRPr="002D0CA5">
        <w:rPr>
          <w:vertAlign w:val="superscript"/>
        </w:rPr>
        <w:t>th</w:t>
      </w:r>
      <w:r w:rsidRPr="002D0CA5">
        <w:t>, 50</w:t>
      </w:r>
      <w:r w:rsidRPr="002D0CA5">
        <w:rPr>
          <w:vertAlign w:val="superscript"/>
        </w:rPr>
        <w:t>th</w:t>
      </w:r>
      <w:r w:rsidRPr="002D0CA5">
        <w:t>, 95</w:t>
      </w:r>
      <w:r w:rsidRPr="002D0CA5">
        <w:rPr>
          <w:vertAlign w:val="superscript"/>
        </w:rPr>
        <w:t>th</w:t>
      </w:r>
      <w:r w:rsidRPr="002D0CA5">
        <w:t xml:space="preserve"> percentile weights, mid-size vehicle weight (TBD)</w:t>
      </w:r>
    </w:p>
    <w:p w14:paraId="37810FCE" w14:textId="77777777" w:rsidR="00C45183" w:rsidRPr="002D0CA5" w:rsidRDefault="00C45183" w:rsidP="00C45183">
      <w:pPr>
        <w:pStyle w:val="Numbering2"/>
      </w:pPr>
      <w:r w:rsidRPr="002D0CA5">
        <w:lastRenderedPageBreak/>
        <w:t>Identify candidate vehicles near 5</w:t>
      </w:r>
      <w:r w:rsidRPr="002D0CA5">
        <w:rPr>
          <w:vertAlign w:val="superscript"/>
        </w:rPr>
        <w:t>th</w:t>
      </w:r>
      <w:r w:rsidRPr="002D0CA5">
        <w:t>, 50</w:t>
      </w:r>
      <w:r w:rsidRPr="002D0CA5">
        <w:rPr>
          <w:vertAlign w:val="superscript"/>
        </w:rPr>
        <w:t>th</w:t>
      </w:r>
      <w:r w:rsidRPr="002D0CA5">
        <w:t>, 95</w:t>
      </w:r>
      <w:r w:rsidRPr="002D0CA5">
        <w:rPr>
          <w:vertAlign w:val="superscript"/>
        </w:rPr>
        <w:t>th</w:t>
      </w:r>
      <w:r w:rsidRPr="002D0CA5">
        <w:t xml:space="preserve"> percentile weights, mid-size vehicle weight (TBD) with a minimum of 50,000 model sales at desired trim level</w:t>
      </w:r>
    </w:p>
    <w:p w14:paraId="6D4818CA" w14:textId="7721C554" w:rsidR="00C45183" w:rsidRPr="002D0CA5" w:rsidRDefault="00C45183" w:rsidP="00C45183">
      <w:pPr>
        <w:pStyle w:val="Numbering2"/>
      </w:pPr>
      <w:r w:rsidRPr="002D0CA5">
        <w:t xml:space="preserve">Filter candidate vehicles based on engine type, </w:t>
      </w:r>
      <w:r w:rsidR="000B7B97" w:rsidRPr="002D0CA5">
        <w:t>cab,</w:t>
      </w:r>
      <w:r w:rsidRPr="002D0CA5">
        <w:t xml:space="preserve"> and bed configuration (if applicable), suspension configuration, and powertrain properties</w:t>
      </w:r>
    </w:p>
    <w:p w14:paraId="01EBFE1D" w14:textId="77777777" w:rsidR="00C45183" w:rsidRPr="002D0CA5" w:rsidRDefault="00C45183" w:rsidP="00C45183">
      <w:pPr>
        <w:pStyle w:val="Numbering1"/>
      </w:pPr>
      <w:r w:rsidRPr="002D0CA5">
        <w:t>Revise Standardized Vehicle Selection Criteria</w:t>
      </w:r>
    </w:p>
    <w:p w14:paraId="55805468" w14:textId="77777777" w:rsidR="00C45183" w:rsidRPr="002D0CA5" w:rsidRDefault="00C45183" w:rsidP="00C45183">
      <w:pPr>
        <w:pStyle w:val="Numbering2"/>
      </w:pPr>
      <w:r w:rsidRPr="002D0CA5">
        <w:t>Identify acceptable range of variation in selection criteria (e.g., ±4 in. wheelbase)</w:t>
      </w:r>
    </w:p>
    <w:p w14:paraId="37330AA0" w14:textId="77777777" w:rsidR="00C45183" w:rsidRPr="002D0CA5" w:rsidRDefault="00C45183" w:rsidP="00C45183">
      <w:pPr>
        <w:pStyle w:val="Numbering2"/>
      </w:pPr>
      <w:r w:rsidRPr="002D0CA5">
        <w:t>Select nominal “target” criteria and tolerance to encompass most candidate vehicles</w:t>
      </w:r>
    </w:p>
    <w:p w14:paraId="3C2B7BBC" w14:textId="77777777" w:rsidR="00C45183" w:rsidRPr="002D0CA5" w:rsidRDefault="00C45183" w:rsidP="00C45183">
      <w:pPr>
        <w:pStyle w:val="Numbering2"/>
      </w:pPr>
      <w:r w:rsidRPr="002D0CA5">
        <w:t>Reject candidate vehicles with significant deviation from nominal candidate vehicle range</w:t>
      </w:r>
    </w:p>
    <w:p w14:paraId="223A5014" w14:textId="77777777" w:rsidR="009E52C6" w:rsidRDefault="009E52C6" w:rsidP="00CA436B">
      <w:pPr>
        <w:pStyle w:val="Body"/>
      </w:pPr>
    </w:p>
    <w:p w14:paraId="7806F95C" w14:textId="77777777" w:rsidR="00D75085" w:rsidRDefault="00D75085" w:rsidP="00CA436B">
      <w:pPr>
        <w:pStyle w:val="Body"/>
        <w:sectPr w:rsidR="00D75085" w:rsidSect="00EE2BC9">
          <w:pgSz w:w="12240" w:h="15840" w:code="1"/>
          <w:pgMar w:top="1440" w:right="1440" w:bottom="1152" w:left="1440" w:header="720" w:footer="1008" w:gutter="0"/>
          <w:cols w:space="720"/>
          <w:docGrid w:linePitch="360"/>
        </w:sectPr>
      </w:pPr>
    </w:p>
    <w:p w14:paraId="321EC451" w14:textId="3602D010" w:rsidR="00145C31" w:rsidRDefault="007A37AC" w:rsidP="00D75085">
      <w:pPr>
        <w:pStyle w:val="Lv1Title"/>
      </w:pPr>
      <w:bookmarkStart w:id="456" w:name="_Toc62025277"/>
      <w:bookmarkStart w:id="457" w:name="_Toc62193096"/>
      <w:r>
        <w:lastRenderedPageBreak/>
        <w:t>Recommendations</w:t>
      </w:r>
      <w:bookmarkEnd w:id="456"/>
      <w:bookmarkEnd w:id="457"/>
    </w:p>
    <w:p w14:paraId="0145C07A" w14:textId="769B943C" w:rsidR="00EA08D8" w:rsidRDefault="00D75085" w:rsidP="00D75085">
      <w:pPr>
        <w:pStyle w:val="Body"/>
      </w:pPr>
      <w:r>
        <w:t xml:space="preserve">It is recommended that </w:t>
      </w:r>
      <w:r w:rsidR="00AE50C5">
        <w:t>pilot</w:t>
      </w:r>
      <w:r>
        <w:t xml:space="preserve"> testing be conducted using the new, proposed 2,800-lb small car and 5,400-lb pickup</w:t>
      </w:r>
      <w:r w:rsidR="004E5C48">
        <w:t xml:space="preserve"> truck</w:t>
      </w:r>
      <w:r>
        <w:t xml:space="preserve">. The increased </w:t>
      </w:r>
      <w:r w:rsidR="001B7C47">
        <w:t>weight</w:t>
      </w:r>
      <w:r>
        <w:t xml:space="preserve"> will increase </w:t>
      </w:r>
      <w:r w:rsidR="00721F64">
        <w:t>nominal</w:t>
      </w:r>
      <w:r>
        <w:t xml:space="preserve"> IS-</w:t>
      </w:r>
      <w:r w:rsidR="00FC77D5">
        <w:t>v</w:t>
      </w:r>
      <w:r>
        <w:t>alues</w:t>
      </w:r>
      <w:r w:rsidR="00FC77D5">
        <w:t xml:space="preserve"> (impact severity)</w:t>
      </w:r>
      <w:r>
        <w:t xml:space="preserve"> by 16</w:t>
      </w:r>
      <w:r w:rsidR="00FC77D5">
        <w:t>%</w:t>
      </w:r>
      <w:r>
        <w:t xml:space="preserve"> and 8</w:t>
      </w:r>
      <w:r w:rsidR="00FC77D5">
        <w:t>%</w:t>
      </w:r>
      <w:r>
        <w:t>, respectively</w:t>
      </w:r>
      <w:r w:rsidR="00EA08D8">
        <w:t>,</w:t>
      </w:r>
      <w:r w:rsidRPr="007B4C0D">
        <w:t xml:space="preserve"> </w:t>
      </w:r>
      <w:r>
        <w:t>and are likely to increase the vehicle-to-barrier</w:t>
      </w:r>
      <w:r w:rsidR="00F34BB0">
        <w:t xml:space="preserve"> lateral impact loading</w:t>
      </w:r>
      <w:r>
        <w:t xml:space="preserve">. </w:t>
      </w:r>
      <w:r w:rsidR="004A51C4">
        <w:t>Crash testing should be conduct</w:t>
      </w:r>
      <w:r w:rsidR="007E2C6E">
        <w:t>ed</w:t>
      </w:r>
      <w:r w:rsidR="004A51C4">
        <w:t xml:space="preserve"> with </w:t>
      </w:r>
      <w:r w:rsidR="00F34BB0">
        <w:t xml:space="preserve">multiple </w:t>
      </w:r>
      <w:r w:rsidR="004A51C4">
        <w:t>barrier types</w:t>
      </w:r>
      <w:r w:rsidR="00F34BB0">
        <w:t>,</w:t>
      </w:r>
      <w:r w:rsidR="004A51C4">
        <w:t xml:space="preserve"> such as approach guardrail terminals, </w:t>
      </w:r>
      <w:r w:rsidR="00F34BB0">
        <w:t xml:space="preserve">w-beam </w:t>
      </w:r>
      <w:r w:rsidR="004A51C4">
        <w:t>guardrail, concrete parapets, cable barriers, portable concrete barriers</w:t>
      </w:r>
      <w:r w:rsidR="00F23501">
        <w:t>, and crash cushions/end terminals</w:t>
      </w:r>
      <w:r w:rsidR="004A51C4">
        <w:t xml:space="preserve">. </w:t>
      </w:r>
      <w:r w:rsidR="006C2430">
        <w:t>Four-wheel drive pickup</w:t>
      </w:r>
      <w:r w:rsidR="007D3E55">
        <w:t xml:space="preserve"> truck</w:t>
      </w:r>
      <w:r w:rsidR="006C2430">
        <w:t>s have not been crash tested under MASH</w:t>
      </w:r>
      <w:r w:rsidR="007E2C6E">
        <w:t>,</w:t>
      </w:r>
      <w:r w:rsidR="00F34BB0">
        <w:t xml:space="preserve"> so impact events between</w:t>
      </w:r>
      <w:r w:rsidR="006C2430">
        <w:t xml:space="preserve"> front tire</w:t>
      </w:r>
      <w:r w:rsidR="00F34BB0">
        <w:t>s and barriers may be noteworthy</w:t>
      </w:r>
      <w:r w:rsidR="006C2430">
        <w:t xml:space="preserve">. </w:t>
      </w:r>
      <w:r w:rsidR="00EA08D8">
        <w:t xml:space="preserve">This research study could </w:t>
      </w:r>
      <w:r w:rsidR="007E2C6E">
        <w:t>be similar in</w:t>
      </w:r>
      <w:r w:rsidR="00EA08D8">
        <w:t xml:space="preserve"> execution </w:t>
      </w:r>
      <w:r w:rsidR="007E2C6E">
        <w:t xml:space="preserve">to </w:t>
      </w:r>
      <w:r w:rsidR="00EA08D8">
        <w:t xml:space="preserve">NCHRP </w:t>
      </w:r>
      <w:r w:rsidR="004A51C4">
        <w:t xml:space="preserve">Project No. </w:t>
      </w:r>
      <w:r w:rsidR="00EA08D8">
        <w:t>22-14 during the initial adoption of MASH</w:t>
      </w:r>
      <w:r w:rsidR="00FC61DC">
        <w:t xml:space="preserve"> [</w:t>
      </w:r>
      <w:r w:rsidR="00FC61DC">
        <w:fldChar w:fldCharType="begin"/>
      </w:r>
      <w:r w:rsidR="00FC61DC">
        <w:instrText xml:space="preserve"> REF _Ref30755467 \r \h </w:instrText>
      </w:r>
      <w:r w:rsidR="00FC61DC">
        <w:fldChar w:fldCharType="separate"/>
      </w:r>
      <w:r w:rsidR="00CD5750">
        <w:t>57</w:t>
      </w:r>
      <w:r w:rsidR="00FC61DC">
        <w:fldChar w:fldCharType="end"/>
      </w:r>
      <w:r w:rsidR="00FC61DC">
        <w:t>]</w:t>
      </w:r>
      <w:r w:rsidR="00EA08D8">
        <w:t>.</w:t>
      </w:r>
      <w:r w:rsidR="00033B7C">
        <w:t xml:space="preserve"> Recommended MASH</w:t>
      </w:r>
      <w:r w:rsidR="00AA798D">
        <w:t xml:space="preserve"> small and large</w:t>
      </w:r>
      <w:r w:rsidR="00033B7C">
        <w:t xml:space="preserve"> passenger test vehicles</w:t>
      </w:r>
      <w:r w:rsidR="00F248C2">
        <w:t xml:space="preserve"> are as follows</w:t>
      </w:r>
      <w:r w:rsidR="00F41CEE">
        <w:t>, and it is recommended these vehicle models be obtained to verify that model weights and dimensions are within proposed vehicle property ranges</w:t>
      </w:r>
      <w:r w:rsidR="00033B7C">
        <w:t>:</w:t>
      </w:r>
    </w:p>
    <w:p w14:paraId="1E2A93D0" w14:textId="1B9B537D" w:rsidR="00033B7C" w:rsidRDefault="00033B7C" w:rsidP="006675EC">
      <w:pPr>
        <w:pStyle w:val="Body"/>
        <w:numPr>
          <w:ilvl w:val="0"/>
          <w:numId w:val="31"/>
        </w:numPr>
        <w:tabs>
          <w:tab w:val="left" w:pos="1080"/>
        </w:tabs>
      </w:pPr>
      <w:r w:rsidRPr="006675EC">
        <w:rPr>
          <w:b/>
        </w:rPr>
        <w:t>Small passenger vehicle</w:t>
      </w:r>
      <w:r w:rsidR="00D70110" w:rsidRPr="006675EC">
        <w:rPr>
          <w:b/>
        </w:rPr>
        <w:t>:</w:t>
      </w:r>
      <w:r>
        <w:t xml:space="preserve"> Hyundai Elantra – base-trim, gas-powered, four-door sedan</w:t>
      </w:r>
    </w:p>
    <w:p w14:paraId="237EBE64" w14:textId="3E410596" w:rsidR="00033B7C" w:rsidRDefault="00D70110" w:rsidP="00033B7C">
      <w:pPr>
        <w:pStyle w:val="Body"/>
        <w:numPr>
          <w:ilvl w:val="0"/>
          <w:numId w:val="31"/>
        </w:numPr>
      </w:pPr>
      <w:r w:rsidRPr="006675EC">
        <w:rPr>
          <w:b/>
        </w:rPr>
        <w:t>Large passenger vehicle:</w:t>
      </w:r>
      <w:r w:rsidR="00033B7C">
        <w:t xml:space="preserve"> Ram 1500 - base-trim, crew cab, four-wheel drive, 6.4-foot box pickup truck</w:t>
      </w:r>
    </w:p>
    <w:p w14:paraId="78E56F16" w14:textId="1C0CE410" w:rsidR="00F34BB0" w:rsidRDefault="00F34BB0" w:rsidP="00F34BB0">
      <w:pPr>
        <w:pStyle w:val="Body"/>
      </w:pPr>
      <w:r>
        <w:t>S</w:t>
      </w:r>
      <w:r w:rsidRPr="003E2890">
        <w:t xml:space="preserve">everal potential </w:t>
      </w:r>
      <w:r w:rsidR="00071ED1">
        <w:t>intermediate passenger</w:t>
      </w:r>
      <w:r>
        <w:t xml:space="preserve"> vehicle candidates were discussed, including two mid-size sedan classes and two CUV classes. CUV presence in crash, registration, and sales data suggest it is imperative to begin testing and evaluation of CUV impact events with roadside hardware</w:t>
      </w:r>
      <w:r w:rsidR="002A01AB">
        <w:t>.</w:t>
      </w:r>
      <w:r w:rsidR="00915305">
        <w:t xml:space="preserve"> </w:t>
      </w:r>
      <w:r w:rsidR="002A01AB">
        <w:t>Immediate implementation of a</w:t>
      </w:r>
      <w:r w:rsidR="00915305">
        <w:t xml:space="preserve"> CUV crash testing program </w:t>
      </w:r>
      <w:r w:rsidR="006439FD">
        <w:t xml:space="preserve">or an in-service performance evaluation data (ISPE) </w:t>
      </w:r>
      <w:r w:rsidR="00915305">
        <w:t>is</w:t>
      </w:r>
      <w:r w:rsidR="002A01AB">
        <w:t xml:space="preserve"> recommended to</w:t>
      </w:r>
      <w:r w:rsidR="00F32D48">
        <w:t xml:space="preserve"> evaluate</w:t>
      </w:r>
      <w:r w:rsidR="002A01AB">
        <w:t xml:space="preserve"> crash performance with multiple barrier types, including approach guardrail terminals, w-beam guardrail, concrete parapets, cable barriers, portable concrete barriers, and crash cushions/end terminals.</w:t>
      </w:r>
      <w:r>
        <w:t xml:space="preserve"> </w:t>
      </w:r>
      <w:r w:rsidR="007A2345">
        <w:t xml:space="preserve">CUV and mid-size car models used in the crash testing program will selected by the conducting facility from the lists of </w:t>
      </w:r>
      <w:r w:rsidR="007A2345">
        <w:lastRenderedPageBreak/>
        <w:t xml:space="preserve">mid-size vehicle candidates in Section </w:t>
      </w:r>
      <w:r w:rsidR="007A2345">
        <w:fldChar w:fldCharType="begin"/>
      </w:r>
      <w:r w:rsidR="007A2345">
        <w:instrText xml:space="preserve"> REF _Ref33995069 \r \h </w:instrText>
      </w:r>
      <w:r w:rsidR="007A2345">
        <w:fldChar w:fldCharType="separate"/>
      </w:r>
      <w:r w:rsidR="00CD5750">
        <w:t>9.5</w:t>
      </w:r>
      <w:r w:rsidR="007A2345">
        <w:fldChar w:fldCharType="end"/>
      </w:r>
      <w:r w:rsidR="007A2345">
        <w:t xml:space="preserve">. </w:t>
      </w:r>
      <w:r w:rsidR="00915305">
        <w:t xml:space="preserve">Soon after CUV testing, </w:t>
      </w:r>
      <w:r w:rsidR="000E2504">
        <w:t>specification</w:t>
      </w:r>
      <w:r>
        <w:t xml:space="preserve"> of the preferred MASH intermediate passenger vehicle(s) should be completed in conjunction with </w:t>
      </w:r>
      <w:r w:rsidR="00CB234F">
        <w:t>the</w:t>
      </w:r>
      <w:r>
        <w:t xml:space="preserve"> crash testing prog</w:t>
      </w:r>
      <w:r w:rsidR="006439FD">
        <w:t>ram or ISPE review</w:t>
      </w:r>
      <w:r>
        <w:t xml:space="preserve">. Exploration of the use of multiple </w:t>
      </w:r>
      <w:r w:rsidR="00071ED1">
        <w:t xml:space="preserve">intermediate passenger </w:t>
      </w:r>
      <w:r>
        <w:t>vehicles may be desirable if it is found that worst</w:t>
      </w:r>
      <w:r w:rsidR="001B7C47">
        <w:t xml:space="preserve"> practical</w:t>
      </w:r>
      <w:r>
        <w:t xml:space="preserve"> impact scenarios for different hardware types are critically dependent on different </w:t>
      </w:r>
      <w:r w:rsidR="00071ED1">
        <w:t>intermediate</w:t>
      </w:r>
      <w:r>
        <w:t xml:space="preserve"> vehicle</w:t>
      </w:r>
      <w:r w:rsidR="00071ED1">
        <w:t xml:space="preserve"> body styles (sedan or CUV)</w:t>
      </w:r>
      <w:r>
        <w:t xml:space="preserve">. </w:t>
      </w:r>
      <w:r w:rsidRPr="0001068F">
        <w:t>Additionally,</w:t>
      </w:r>
      <w:r>
        <w:t xml:space="preserve"> statistical evaluation of vehicle dimensional properties should be explored to determine whether certain properties are linked to worse practical crash outcomes. Some properties not currently considered in MASH vehicle documentation may warrant consideration for specification. </w:t>
      </w:r>
    </w:p>
    <w:p w14:paraId="0F412587" w14:textId="783943F6" w:rsidR="00EA08D8" w:rsidRDefault="00D75085" w:rsidP="00D75085">
      <w:pPr>
        <w:pStyle w:val="Body"/>
      </w:pPr>
      <w:r>
        <w:t>New full-scale crash</w:t>
      </w:r>
      <w:r w:rsidR="007E2C6E">
        <w:t>-</w:t>
      </w:r>
      <w:r>
        <w:t>test impact conditions, which are being investigated as a part of NCHRP Project No. 22-4</w:t>
      </w:r>
      <w:r w:rsidR="004A51C4">
        <w:t xml:space="preserve">2 </w:t>
      </w:r>
      <w:r w:rsidR="00FC61DC">
        <w:t>[</w:t>
      </w:r>
      <w:r w:rsidR="00FC61DC">
        <w:fldChar w:fldCharType="begin"/>
      </w:r>
      <w:r w:rsidR="00FC61DC">
        <w:instrText xml:space="preserve"> REF _Ref30755475 \r \h </w:instrText>
      </w:r>
      <w:r w:rsidR="00FC61DC">
        <w:fldChar w:fldCharType="separate"/>
      </w:r>
      <w:r w:rsidR="00CD5750">
        <w:t>58</w:t>
      </w:r>
      <w:r w:rsidR="00FC61DC">
        <w:fldChar w:fldCharType="end"/>
      </w:r>
      <w:r w:rsidR="00FC61DC">
        <w:t xml:space="preserve">], </w:t>
      </w:r>
      <w:r>
        <w:t xml:space="preserve">should </w:t>
      </w:r>
      <w:r w:rsidR="009D73EE">
        <w:t>consider</w:t>
      </w:r>
      <w:r w:rsidR="00EA08D8">
        <w:t xml:space="preserve"> </w:t>
      </w:r>
      <w:r w:rsidR="009D73EE">
        <w:t xml:space="preserve">updated impact conditions </w:t>
      </w:r>
      <w:r w:rsidR="00EA08D8">
        <w:t xml:space="preserve">during </w:t>
      </w:r>
      <w:r w:rsidR="009F5DAA">
        <w:t xml:space="preserve">the </w:t>
      </w:r>
      <w:r w:rsidR="00EA08D8">
        <w:t>conduction of pilot testing</w:t>
      </w:r>
      <w:r>
        <w:t xml:space="preserve">. </w:t>
      </w:r>
      <w:r w:rsidR="00EA08D8">
        <w:t>New impact conditions and vehicles are anticipated to result in increased barrier impact loads which may result in undesirable performance of current barrier designs.</w:t>
      </w:r>
      <w:r w:rsidR="004A51C4">
        <w:t xml:space="preserve"> Additionally, results should be documented similar to NCHRP Project No.</w:t>
      </w:r>
      <w:r w:rsidR="00FC61DC">
        <w:t xml:space="preserve"> 17-43</w:t>
      </w:r>
      <w:r w:rsidR="000F3BCF">
        <w:t>,</w:t>
      </w:r>
      <w:r w:rsidR="00FC61DC">
        <w:t xml:space="preserve"> </w:t>
      </w:r>
      <w:r w:rsidR="009D73EE">
        <w:t xml:space="preserve">to adequately investigate </w:t>
      </w:r>
      <w:r w:rsidR="00C76283">
        <w:t xml:space="preserve">each </w:t>
      </w:r>
      <w:r w:rsidR="009D73EE">
        <w:t xml:space="preserve">impact scenario </w:t>
      </w:r>
      <w:r w:rsidR="004A51C4">
        <w:t xml:space="preserve">with roadside hardware, </w:t>
      </w:r>
      <w:r w:rsidR="00C76283">
        <w:t>in an attempt to research vehicle-to-barrier impact performance such as</w:t>
      </w:r>
      <w:r w:rsidR="007D419A">
        <w:t xml:space="preserve"> [</w:t>
      </w:r>
      <w:r w:rsidR="00FC61DC">
        <w:fldChar w:fldCharType="begin"/>
      </w:r>
      <w:r w:rsidR="00FC61DC">
        <w:instrText xml:space="preserve"> REF _Ref30755273 \r \h </w:instrText>
      </w:r>
      <w:r w:rsidR="00FC61DC">
        <w:fldChar w:fldCharType="separate"/>
      </w:r>
      <w:r w:rsidR="00CD5750">
        <w:t>59</w:t>
      </w:r>
      <w:r w:rsidR="00FC61DC">
        <w:fldChar w:fldCharType="end"/>
      </w:r>
      <w:r w:rsidR="007D419A">
        <w:t>]</w:t>
      </w:r>
      <w:r w:rsidR="004A51C4">
        <w:t>:</w:t>
      </w:r>
    </w:p>
    <w:p w14:paraId="77B52337" w14:textId="0AF8892E" w:rsidR="007D419A" w:rsidRDefault="00F34BB0" w:rsidP="00C45183">
      <w:pPr>
        <w:pStyle w:val="Body"/>
        <w:numPr>
          <w:ilvl w:val="0"/>
          <w:numId w:val="30"/>
        </w:numPr>
        <w:ind w:left="1080"/>
      </w:pPr>
      <w:r>
        <w:t>l</w:t>
      </w:r>
      <w:r w:rsidR="007D419A">
        <w:t>ink between occupant compartment deformation and occupant risk in ran-off road crashes</w:t>
      </w:r>
    </w:p>
    <w:p w14:paraId="4187BDB8" w14:textId="36578426" w:rsidR="007D419A" w:rsidRDefault="00F34BB0" w:rsidP="00C45183">
      <w:pPr>
        <w:pStyle w:val="Body"/>
        <w:numPr>
          <w:ilvl w:val="0"/>
          <w:numId w:val="30"/>
        </w:numPr>
        <w:ind w:left="1080"/>
      </w:pPr>
      <w:r>
        <w:t>o</w:t>
      </w:r>
      <w:r w:rsidR="007D419A">
        <w:t xml:space="preserve">ccupant risk associated with </w:t>
      </w:r>
      <w:r w:rsidR="00CF4EB0">
        <w:t>vehicle roll</w:t>
      </w:r>
      <w:r w:rsidR="00122622">
        <w:t xml:space="preserve"> greater than 75</w:t>
      </w:r>
      <w:r w:rsidR="00EB31CD">
        <w:t>-degrees</w:t>
      </w:r>
      <w:r w:rsidR="007D419A">
        <w:t xml:space="preserve"> </w:t>
      </w:r>
      <w:r w:rsidR="00122622">
        <w:t xml:space="preserve">(MASH roll allowance) </w:t>
      </w:r>
      <w:r w:rsidR="007D419A">
        <w:t>by vehicle class</w:t>
      </w:r>
    </w:p>
    <w:p w14:paraId="5012539F" w14:textId="713296AA" w:rsidR="007D419A" w:rsidRDefault="00F34BB0" w:rsidP="00C45183">
      <w:pPr>
        <w:pStyle w:val="Body"/>
        <w:numPr>
          <w:ilvl w:val="0"/>
          <w:numId w:val="30"/>
        </w:numPr>
        <w:ind w:left="1080"/>
      </w:pPr>
      <w:r>
        <w:t>l</w:t>
      </w:r>
      <w:r w:rsidR="007D419A">
        <w:t>ink between impact conditions and probability of injury for common safety features and roadside hazards</w:t>
      </w:r>
      <w:r w:rsidR="000F3BCF">
        <w:t>, and</w:t>
      </w:r>
    </w:p>
    <w:p w14:paraId="6AE6F49E" w14:textId="14A09900" w:rsidR="007D419A" w:rsidRPr="004A51C4" w:rsidRDefault="007D419A" w:rsidP="00C45183">
      <w:pPr>
        <w:pStyle w:val="Body"/>
        <w:numPr>
          <w:ilvl w:val="0"/>
          <w:numId w:val="30"/>
        </w:numPr>
        <w:ind w:left="1080"/>
      </w:pPr>
      <w:r>
        <w:t xml:space="preserve">impact conditions, including speed, angle, and vehicle orientation, </w:t>
      </w:r>
      <w:r w:rsidR="00C76283">
        <w:t>and their relation to safety performance evaluation</w:t>
      </w:r>
      <w:r>
        <w:t>.</w:t>
      </w:r>
    </w:p>
    <w:p w14:paraId="72602432" w14:textId="2F22A9BD" w:rsidR="006D3DB7" w:rsidRDefault="00F23501" w:rsidP="00D75085">
      <w:pPr>
        <w:pStyle w:val="Body"/>
      </w:pPr>
      <w:r>
        <w:lastRenderedPageBreak/>
        <w:t>APS vehicle</w:t>
      </w:r>
      <w:r w:rsidR="003E62E6">
        <w:t xml:space="preserve"> sales should continue to</w:t>
      </w:r>
      <w:r w:rsidR="00F34BB0">
        <w:t xml:space="preserve"> be monitored to</w:t>
      </w:r>
      <w:r w:rsidR="003E62E6">
        <w:t xml:space="preserve"> see whether their presence in the vehicle fleet surpasses that of sedans</w:t>
      </w:r>
      <w:r>
        <w:t xml:space="preserve"> or gas-powered vehicles</w:t>
      </w:r>
      <w:r w:rsidR="003E62E6">
        <w:t xml:space="preserve">, specifically for small and </w:t>
      </w:r>
      <w:r w:rsidR="00071ED1">
        <w:t>intermediate passenger</w:t>
      </w:r>
      <w:r w:rsidR="003E62E6">
        <w:t xml:space="preserve"> vehicle consideration. </w:t>
      </w:r>
      <w:r w:rsidR="006D3DB7">
        <w:t>Recent NHTSA rollover crash testing results suggested that APS vehicles with underbody battery packs may be substantially more stable, but also heavier, than comparable ICE counterparts.</w:t>
      </w:r>
    </w:p>
    <w:p w14:paraId="5CF0B151" w14:textId="6D598AB9" w:rsidR="006C2430" w:rsidRPr="003E2890" w:rsidRDefault="00F23501" w:rsidP="00D75085">
      <w:pPr>
        <w:pStyle w:val="Body"/>
      </w:pPr>
      <w:r>
        <w:t>Actual c.g. heights were not available in vehicle dimensional data, so c.g.</w:t>
      </w:r>
      <w:r w:rsidR="006C2430">
        <w:t xml:space="preserve"> heights of recommended pickup</w:t>
      </w:r>
      <w:r w:rsidR="007D3E55">
        <w:t xml:space="preserve"> truck</w:t>
      </w:r>
      <w:r w:rsidR="006C2430">
        <w:t>s and high-sales volume SUVs should be experimentally determined to ensure MASH c.g. height requirements are representative of the modern</w:t>
      </w:r>
      <w:r w:rsidR="00ED60E6">
        <w:t xml:space="preserve"> vehicle</w:t>
      </w:r>
      <w:r w:rsidR="006C2430">
        <w:t xml:space="preserve"> fleet.</w:t>
      </w:r>
      <w:r w:rsidR="00AE50C5">
        <w:t xml:space="preserve"> If variation from 28.0 in. is observed, modification of required large </w:t>
      </w:r>
      <w:r w:rsidR="00ED1F1F">
        <w:t>passenger</w:t>
      </w:r>
      <w:r w:rsidR="00AE50C5">
        <w:t xml:space="preserve"> vehicle c.g. height may warrant consideration</w:t>
      </w:r>
      <w:r w:rsidR="00DB7CA8">
        <w:t xml:space="preserve">. Additionally, if SUV c.g. heights are found to contribute to vehicle instability not observed in pickup </w:t>
      </w:r>
      <w:r w:rsidR="00EB31CD">
        <w:t xml:space="preserve">truck </w:t>
      </w:r>
      <w:r w:rsidR="00DB7CA8">
        <w:t xml:space="preserve">crash behavior, large vehicle </w:t>
      </w:r>
      <w:r w:rsidR="00F5247E">
        <w:t xml:space="preserve">selection criteria may require additional consideration, specifically when evaluating systems with </w:t>
      </w:r>
      <w:r w:rsidR="000A1A50">
        <w:t xml:space="preserve">vehicle </w:t>
      </w:r>
      <w:r w:rsidR="00F5247E">
        <w:t xml:space="preserve">instability concerns. </w:t>
      </w:r>
    </w:p>
    <w:p w14:paraId="59EB1AD3" w14:textId="2F0915AD" w:rsidR="0032799B" w:rsidRDefault="0032799B" w:rsidP="00D75085">
      <w:pPr>
        <w:pStyle w:val="Body"/>
      </w:pPr>
      <w:r>
        <w:t xml:space="preserve">Observance of detailed vehicle registration records </w:t>
      </w:r>
      <w:r w:rsidR="00F34BB0">
        <w:t>was</w:t>
      </w:r>
      <w:r>
        <w:t xml:space="preserve"> desired; however, state DMVs were unable to contribute registration records. In the future, it would be desirable for collaboration with state DMVs to ensure quality and detail of registration data</w:t>
      </w:r>
      <w:r w:rsidR="004758D4">
        <w:t>; however, sales data remains the most effective means of identifying passenger vehicles for crash testing</w:t>
      </w:r>
      <w:r>
        <w:t>.</w:t>
      </w:r>
    </w:p>
    <w:p w14:paraId="5F5D7BD9" w14:textId="317E06DA" w:rsidR="00222E99" w:rsidRPr="0001068F" w:rsidRDefault="00DF67F7" w:rsidP="00DF67F7">
      <w:pPr>
        <w:pStyle w:val="Body"/>
      </w:pPr>
      <w:r>
        <w:t xml:space="preserve">MASH recommends that passenger vehicle selection be updated periodically; however, MASH does not specify how often revision should occur. As demonstrated by crash, sales, registrations, and abrupt changes in pickup truck weight, the modern vehicle fleet can change in just a few years’ time. Thus, it is recommended that vehicle sales review and weight distribution creation occur every five years to ensure passenger vehicles used in MASH are representative of what is on roadways. </w:t>
      </w:r>
      <w:r w:rsidR="00EE6C76">
        <w:t xml:space="preserve">Vehicle </w:t>
      </w:r>
      <w:r w:rsidR="00222E99">
        <w:t xml:space="preserve">selection criteria used in this study may be used to aid in future </w:t>
      </w:r>
      <w:r w:rsidR="00EE6C76">
        <w:t xml:space="preserve">passenger </w:t>
      </w:r>
      <w:r w:rsidR="00222E99">
        <w:t xml:space="preserve">vehicle selection. </w:t>
      </w:r>
      <w:r w:rsidR="004C4C50">
        <w:t>R</w:t>
      </w:r>
      <w:r w:rsidR="00222E99">
        <w:t>eplication of this study include</w:t>
      </w:r>
      <w:r w:rsidR="004C4C50">
        <w:t>s obtainment of</w:t>
      </w:r>
      <w:r w:rsidR="00222E99">
        <w:t xml:space="preserve"> vehicle model sales, model-trim curb weights</w:t>
      </w:r>
      <w:r w:rsidR="004C4C50">
        <w:t xml:space="preserve">, and weight distribution creation. Specific methodology was established </w:t>
      </w:r>
      <w:r w:rsidR="004C4C50">
        <w:lastRenderedPageBreak/>
        <w:t xml:space="preserve">herein, and widely available vehicle model-trims </w:t>
      </w:r>
      <w:r w:rsidR="00EE600D">
        <w:t>at or near</w:t>
      </w:r>
      <w:r w:rsidR="004C4C50">
        <w:t xml:space="preserve"> the 5</w:t>
      </w:r>
      <w:r w:rsidR="004C4C50" w:rsidRPr="004C4C50">
        <w:rPr>
          <w:vertAlign w:val="superscript"/>
        </w:rPr>
        <w:t>th</w:t>
      </w:r>
      <w:r w:rsidR="004C4C50">
        <w:t xml:space="preserve"> and 95</w:t>
      </w:r>
      <w:r w:rsidR="004C4C50" w:rsidRPr="004C4C50">
        <w:rPr>
          <w:vertAlign w:val="superscript"/>
        </w:rPr>
        <w:t>th</w:t>
      </w:r>
      <w:r w:rsidR="004C4C50">
        <w:t xml:space="preserve"> percentile weights should be considered potential </w:t>
      </w:r>
      <w:r w:rsidR="00ED1F1F">
        <w:t>passenger</w:t>
      </w:r>
      <w:r w:rsidR="004C4C50">
        <w:t xml:space="preserve"> vehicles.</w:t>
      </w:r>
      <w:r w:rsidR="00EE600D">
        <w:t xml:space="preserve"> </w:t>
      </w:r>
      <w:r w:rsidR="00536834">
        <w:t>Intermediate</w:t>
      </w:r>
      <w:r w:rsidR="00EE600D">
        <w:t xml:space="preserve"> vehicle selection criteria required further study and may also warrant consideration for placement in the weight distribution.</w:t>
      </w:r>
    </w:p>
    <w:p w14:paraId="39EB4B83" w14:textId="73CD7463" w:rsidR="00D75085" w:rsidRDefault="00D75085" w:rsidP="00D75085">
      <w:pPr>
        <w:pStyle w:val="Body"/>
        <w:rPr>
          <w:highlight w:val="yellow"/>
        </w:rPr>
      </w:pPr>
    </w:p>
    <w:p w14:paraId="2BF6F6DF" w14:textId="77777777" w:rsidR="00D75085" w:rsidRDefault="00D75085" w:rsidP="00D75085">
      <w:pPr>
        <w:pStyle w:val="Body"/>
        <w:rPr>
          <w:highlight w:val="yellow"/>
        </w:rPr>
        <w:sectPr w:rsidR="00D75085" w:rsidSect="00EE2BC9">
          <w:pgSz w:w="12240" w:h="15840" w:code="1"/>
          <w:pgMar w:top="1440" w:right="1440" w:bottom="1152" w:left="1440" w:header="720" w:footer="1008" w:gutter="0"/>
          <w:cols w:space="720"/>
          <w:docGrid w:linePitch="360"/>
        </w:sectPr>
      </w:pPr>
    </w:p>
    <w:p w14:paraId="58877B21" w14:textId="2DDC4451" w:rsidR="00CA436B" w:rsidRDefault="007A37AC" w:rsidP="007A37AC">
      <w:pPr>
        <w:pStyle w:val="MAINHEADLINE"/>
      </w:pPr>
      <w:bookmarkStart w:id="458" w:name="_Toc62025278"/>
      <w:bookmarkStart w:id="459" w:name="_Toc62193097"/>
      <w:r>
        <w:lastRenderedPageBreak/>
        <w:t>REFERENCES</w:t>
      </w:r>
      <w:bookmarkEnd w:id="458"/>
      <w:bookmarkEnd w:id="459"/>
    </w:p>
    <w:p w14:paraId="71B052D1" w14:textId="77777777" w:rsidR="008E2519" w:rsidRPr="008E2519" w:rsidRDefault="00E27311" w:rsidP="004735FC">
      <w:pPr>
        <w:pStyle w:val="References"/>
      </w:pPr>
      <w:bookmarkStart w:id="460" w:name="_Ref191288512"/>
      <w:bookmarkStart w:id="461" w:name="_Ref220386032"/>
      <w:bookmarkStart w:id="462" w:name="_Ref8116417"/>
      <w:bookmarkStart w:id="463" w:name="_Ref173482663"/>
      <w:r>
        <w:rPr>
          <w:i/>
          <w:iCs/>
        </w:rPr>
        <w:t>Manual for Assessing Safety Hardware (MASH), Second Edition</w:t>
      </w:r>
      <w:r w:rsidRPr="00261A89">
        <w:t xml:space="preserve">, </w:t>
      </w:r>
      <w:bookmarkEnd w:id="460"/>
      <w:r>
        <w:t>American Association of State Highway and Transportation Officials (AASHTO), Washington, D.C., 2016</w:t>
      </w:r>
      <w:r w:rsidRPr="00261A89">
        <w:t>.</w:t>
      </w:r>
      <w:bookmarkStart w:id="464" w:name="_Ref8985335"/>
      <w:bookmarkStart w:id="465" w:name="_Ref9409438"/>
      <w:bookmarkEnd w:id="461"/>
      <w:r w:rsidR="008E2519" w:rsidRPr="008E2519">
        <w:rPr>
          <w:i/>
        </w:rPr>
        <w:t xml:space="preserve"> </w:t>
      </w:r>
    </w:p>
    <w:p w14:paraId="3E422142" w14:textId="1AA40502" w:rsidR="00E27311" w:rsidRDefault="008E2519" w:rsidP="004735FC">
      <w:pPr>
        <w:pStyle w:val="References"/>
      </w:pPr>
      <w:bookmarkStart w:id="466" w:name="_Ref11139739"/>
      <w:r>
        <w:rPr>
          <w:i/>
        </w:rPr>
        <w:t>Recommended Procedures for Vehicle Crash Testing of Highway Appurtenances</w:t>
      </w:r>
      <w:r>
        <w:t>, Transportation Research Circular Number 191 (TRC 191), Transportation Research Board, Washington, D.C., 1978.</w:t>
      </w:r>
      <w:bookmarkEnd w:id="464"/>
      <w:bookmarkEnd w:id="465"/>
      <w:bookmarkEnd w:id="466"/>
    </w:p>
    <w:p w14:paraId="2160DBB2" w14:textId="60012FC7" w:rsidR="008E2519" w:rsidRDefault="008E2519" w:rsidP="004735FC">
      <w:pPr>
        <w:pStyle w:val="References"/>
      </w:pPr>
      <w:bookmarkStart w:id="467" w:name="_Ref8985352"/>
      <w:r>
        <w:t xml:space="preserve">Michie, J.D., </w:t>
      </w:r>
      <w:r>
        <w:rPr>
          <w:i/>
        </w:rPr>
        <w:t>Recommended Procedures for the Safety Performance Evaluation of Highway Appurtenances</w:t>
      </w:r>
      <w:r>
        <w:t>, National Cooperative Highway Research Program (NCHRP) Report 230, Transportation Research Board, Washington, D.C., 1981</w:t>
      </w:r>
      <w:bookmarkEnd w:id="467"/>
      <w:r>
        <w:t>.</w:t>
      </w:r>
    </w:p>
    <w:p w14:paraId="2892DE87" w14:textId="71F78379" w:rsidR="00D03C27" w:rsidRDefault="00D03C27" w:rsidP="004735FC">
      <w:pPr>
        <w:pStyle w:val="References"/>
      </w:pPr>
      <w:bookmarkStart w:id="468" w:name="_Ref49756716"/>
      <w:r>
        <w:t xml:space="preserve">Michie, J. D. </w:t>
      </w:r>
      <w:r>
        <w:rPr>
          <w:i/>
          <w:iCs/>
        </w:rPr>
        <w:t>NCHRP Report 230: Recommended Procedures for the Safety Performance Evaluation of Highway Appurtenances</w:t>
      </w:r>
      <w:r>
        <w:t>, TRB, National Research Council, Washington, D.C., 1981, Table 2, p. 6. Copyright, National Academy of Sciences. Reproduced with permission of the Transportation Research Board.</w:t>
      </w:r>
      <w:bookmarkEnd w:id="468"/>
    </w:p>
    <w:p w14:paraId="38F1BDCE" w14:textId="46CABE7F" w:rsidR="00A07CB5" w:rsidRDefault="00A07CB5" w:rsidP="004735FC">
      <w:pPr>
        <w:pStyle w:val="References"/>
      </w:pPr>
      <w:bookmarkStart w:id="469" w:name="_Ref8984791"/>
      <w:r>
        <w:rPr>
          <w:i/>
        </w:rPr>
        <w:t>Guide Specifications for Bridge Railings</w:t>
      </w:r>
      <w:r>
        <w:t>, American Association of State Highway and Transportation Officials, Washington D.C., 1989.</w:t>
      </w:r>
      <w:bookmarkEnd w:id="462"/>
      <w:bookmarkEnd w:id="469"/>
    </w:p>
    <w:p w14:paraId="6AFAFA08" w14:textId="6F7F19B1" w:rsidR="00387D14" w:rsidRDefault="00387D14" w:rsidP="004735FC">
      <w:pPr>
        <w:pStyle w:val="References"/>
      </w:pPr>
      <w:bookmarkStart w:id="470" w:name="_Ref252869438"/>
      <w:r>
        <w:t xml:space="preserve">Ross, H.E., Sicking, D.L., Zimmer, R.A., and Michie, J.D., </w:t>
      </w:r>
      <w:r w:rsidRPr="00F92793">
        <w:rPr>
          <w:i/>
        </w:rPr>
        <w:t>Recommended Procedures for the Safety Performance Evaluation of Highway Features</w:t>
      </w:r>
      <w:r>
        <w:t xml:space="preserve">, National Cooperative </w:t>
      </w:r>
      <w:r w:rsidRPr="00261A89">
        <w:t>Highway Research Program (NCHRP) Report 350, Transportation Research Board, Washington, D.C., 1993.</w:t>
      </w:r>
      <w:bookmarkEnd w:id="470"/>
    </w:p>
    <w:p w14:paraId="7A097E94" w14:textId="2442284D" w:rsidR="006F0CFD" w:rsidRDefault="006F0CFD" w:rsidP="004735FC">
      <w:pPr>
        <w:pStyle w:val="References"/>
      </w:pPr>
      <w:bookmarkStart w:id="471" w:name="_Ref49757115"/>
      <w:r>
        <w:t xml:space="preserve">From Ross, Jr., H. E., Sicking, D. L., Zimmer, R. A., and Michie, J. D. </w:t>
      </w:r>
      <w:r>
        <w:rPr>
          <w:i/>
          <w:iCs/>
        </w:rPr>
        <w:t>NCHRP Report 350: Recommended Procedures for the Safety Performance Evaluation of Highway Features</w:t>
      </w:r>
      <w:r>
        <w:t>, TRB, National Research Council, Washington, D.C., 1993, Table 2.1, p. 10. Copyright, National Academy of Sciences. Reproduced with permission of the Transportation Research Board.</w:t>
      </w:r>
      <w:bookmarkEnd w:id="471"/>
    </w:p>
    <w:p w14:paraId="065DF860" w14:textId="77777777" w:rsidR="00ED6B3E" w:rsidRDefault="00ED6B3E" w:rsidP="004735FC">
      <w:pPr>
        <w:pStyle w:val="References"/>
      </w:pPr>
      <w:bookmarkStart w:id="472" w:name="_Ref30708362"/>
      <w:bookmarkStart w:id="473" w:name="_Ref11139572"/>
      <w:r>
        <w:t xml:space="preserve">Carrigan, C.E., Ray, M.H., </w:t>
      </w:r>
      <w:r>
        <w:rPr>
          <w:i/>
          <w:iCs/>
        </w:rPr>
        <w:t>Assessment of the MASH Heavy Vehicles for Field Relevancy</w:t>
      </w:r>
      <w:r>
        <w:t>, Transportation Research Board, Washington, D.C., July 25, 2016.</w:t>
      </w:r>
      <w:bookmarkEnd w:id="472"/>
    </w:p>
    <w:p w14:paraId="2E496E10" w14:textId="77777777" w:rsidR="001E4300" w:rsidRPr="00EF594D" w:rsidRDefault="001E4300" w:rsidP="004735FC">
      <w:pPr>
        <w:pStyle w:val="References"/>
      </w:pPr>
      <w:bookmarkStart w:id="474" w:name="_Ref34037888"/>
      <w:r>
        <w:t xml:space="preserve">Bronstad, M.E., Michie, J.D., </w:t>
      </w:r>
      <w:r>
        <w:rPr>
          <w:i/>
        </w:rPr>
        <w:t>Recommended Procedures for Vehicle Crash Testing of Highway Appurtenances</w:t>
      </w:r>
      <w:r>
        <w:t xml:space="preserve">, National Cooperative Highway Research Program (NCHRP) </w:t>
      </w:r>
      <w:r w:rsidRPr="00EF594D">
        <w:t>Report 153, Transportation Research Board, Washington, D.C., 1974.</w:t>
      </w:r>
      <w:bookmarkEnd w:id="473"/>
      <w:bookmarkEnd w:id="474"/>
    </w:p>
    <w:p w14:paraId="30FBC179" w14:textId="75DABC90" w:rsidR="004B6AAD" w:rsidRPr="00EF594D" w:rsidRDefault="004B6AAD" w:rsidP="004735FC">
      <w:pPr>
        <w:pStyle w:val="References"/>
      </w:pPr>
      <w:bookmarkStart w:id="475" w:name="_Ref9249376"/>
      <w:r w:rsidRPr="00EF594D">
        <w:rPr>
          <w:i/>
          <w:iCs/>
        </w:rPr>
        <w:t>Manual for Assessing Safety Hardware (MASH), First Edition</w:t>
      </w:r>
      <w:r w:rsidRPr="00EF594D">
        <w:t>, American Association of State Highway and Transportation Officials (AASHTO), Washington, D.C., 2009.</w:t>
      </w:r>
      <w:bookmarkEnd w:id="475"/>
    </w:p>
    <w:p w14:paraId="6380DF64" w14:textId="244F6BE6" w:rsidR="00621C41" w:rsidRPr="00EF594D" w:rsidRDefault="00EF594D" w:rsidP="004735FC">
      <w:pPr>
        <w:pStyle w:val="References"/>
      </w:pPr>
      <w:bookmarkStart w:id="476" w:name="_Ref48640651"/>
      <w:r w:rsidRPr="00EF594D">
        <w:t xml:space="preserve">Bielenberg, R.W., Faller, R.K., Ammon, T.J., Holloway, J.C., and Lechtenberg, K.A., </w:t>
      </w:r>
      <w:r w:rsidRPr="00EF594D">
        <w:rPr>
          <w:i/>
          <w:iCs/>
        </w:rPr>
        <w:t>Phase I MASH Testing of a Thrie Beam Bullnose with Breakaway Steel Posts (Test Nos. MSPBN-1, -2, and -3)</w:t>
      </w:r>
      <w:r w:rsidRPr="00EF594D">
        <w:t>, Draft, Report No. TRP-03-389-20, Midwest Roadside Safety Facility, University of Nebraska-Lincoln, Lincoln, Nebraska, 2020.</w:t>
      </w:r>
      <w:bookmarkEnd w:id="476"/>
    </w:p>
    <w:p w14:paraId="7E1D1B42" w14:textId="37FE10B1" w:rsidR="00621C41" w:rsidRPr="00EF594D" w:rsidRDefault="00621C41" w:rsidP="004735FC">
      <w:pPr>
        <w:pStyle w:val="References"/>
      </w:pPr>
      <w:r w:rsidRPr="00EF594D">
        <w:lastRenderedPageBreak/>
        <w:t xml:space="preserve">Kampschneider, L., Homan, D., Lechtenberg, K.A., Faller, R.K., Bielenberg, R.W., Sicking, D.L., Reid, J.D., and Rosenbaugh, S.K., </w:t>
      </w:r>
      <w:r w:rsidRPr="00EF594D">
        <w:rPr>
          <w:i/>
          <w:iCs/>
        </w:rPr>
        <w:t>Evaluation of a Non-Proprietary, High-Tension, Four-Cable Median Barrier on Level Terrain</w:t>
      </w:r>
      <w:r w:rsidRPr="00EF594D">
        <w:t>, Final Report to the Midwest States Pooled Fund Program, MwRSF Research Report No. TRP-03-258-12, Midwest Roadside Safety Facility, University of Nebraska-Lincoln, Lincoln, Nebraska, December 2012.</w:t>
      </w:r>
    </w:p>
    <w:p w14:paraId="6496CDDA" w14:textId="44D43935" w:rsidR="00621C41" w:rsidRPr="00EF594D" w:rsidRDefault="00EF594D" w:rsidP="004735FC">
      <w:pPr>
        <w:pStyle w:val="References"/>
        <w:rPr>
          <w:i/>
          <w:iCs/>
        </w:rPr>
      </w:pPr>
      <w:bookmarkStart w:id="477" w:name="_Ref48640652"/>
      <w:r w:rsidRPr="00EF594D">
        <w:t xml:space="preserve">Bielenberg, R.W., Ahlers, T.J., Faller, R.K., and Holloway, J.C., </w:t>
      </w:r>
      <w:r w:rsidRPr="00EF594D">
        <w:rPr>
          <w:i/>
          <w:iCs/>
        </w:rPr>
        <w:t>MASH Testing of Bullnose with Break Away Steel Posts (Test Nos. MSPBN-4-8)</w:t>
      </w:r>
      <w:r w:rsidRPr="00EF594D">
        <w:t>, Draft, Report No. TRP-03-418-20, Midwest Roadside Safety Facility, University of Nebraska-Lincoln, Lincoln, Nebraska, 2020.</w:t>
      </w:r>
      <w:bookmarkEnd w:id="477"/>
    </w:p>
    <w:p w14:paraId="1581F77F" w14:textId="2688A884" w:rsidR="00651760" w:rsidRDefault="00651760" w:rsidP="004735FC">
      <w:pPr>
        <w:pStyle w:val="References"/>
      </w:pPr>
      <w:bookmarkStart w:id="478" w:name="_Ref9417014"/>
      <w:r>
        <w:rPr>
          <w:i/>
        </w:rPr>
        <w:t>The National Highway Traffic Safety Administration’s Rating System for Rollover Resistance, An Assessment</w:t>
      </w:r>
      <w:r>
        <w:t>, Special Report 265, National Academy of Sciences, Washington, D.C., 2002.</w:t>
      </w:r>
      <w:bookmarkEnd w:id="478"/>
    </w:p>
    <w:p w14:paraId="63B58659" w14:textId="6037DD35" w:rsidR="00651760" w:rsidRPr="00651760" w:rsidRDefault="00651760" w:rsidP="004735FC">
      <w:pPr>
        <w:pStyle w:val="References"/>
      </w:pPr>
      <w:bookmarkStart w:id="479" w:name="_Ref9344224"/>
      <w:r>
        <w:t>“United States Department of Transportation – National Highway Traffic Safety Administration</w:t>
      </w:r>
      <w:r w:rsidR="008E6ECA">
        <w:t>,</w:t>
      </w:r>
      <w:r>
        <w:t>” Ratings, &lt;</w:t>
      </w:r>
      <w:r w:rsidRPr="008D1E62">
        <w:rPr>
          <w:iCs/>
        </w:rPr>
        <w:t>https://www.nhtsa.gov/ratings</w:t>
      </w:r>
      <w:r>
        <w:rPr>
          <w:iCs/>
        </w:rPr>
        <w:t>&gt; May 21, 2019.</w:t>
      </w:r>
      <w:bookmarkEnd w:id="479"/>
    </w:p>
    <w:p w14:paraId="79042C85" w14:textId="2A6CF8DD" w:rsidR="00651760" w:rsidRPr="00A82B51" w:rsidRDefault="00651760" w:rsidP="004735FC">
      <w:pPr>
        <w:pStyle w:val="References"/>
      </w:pPr>
      <w:bookmarkStart w:id="480" w:name="_Ref9346118"/>
      <w:bookmarkStart w:id="481" w:name="_Hlk48138118"/>
      <w:r>
        <w:rPr>
          <w:iCs/>
        </w:rPr>
        <w:t>“About our tests</w:t>
      </w:r>
      <w:r w:rsidR="008E6ECA">
        <w:rPr>
          <w:iCs/>
        </w:rPr>
        <w:t>,</w:t>
      </w:r>
      <w:r>
        <w:rPr>
          <w:iCs/>
        </w:rPr>
        <w:t>” Insurance Institute for Highway Safety and Highway Loss Data Inventory, &lt;</w:t>
      </w:r>
      <w:r w:rsidRPr="003205D6">
        <w:rPr>
          <w:iCs/>
        </w:rPr>
        <w:t>https://www.iihs.org/ratings/about-our-tests#frontal-crash-tests</w:t>
      </w:r>
      <w:r>
        <w:rPr>
          <w:iCs/>
        </w:rPr>
        <w:t>&gt;, May 21, 2019.</w:t>
      </w:r>
      <w:bookmarkEnd w:id="480"/>
    </w:p>
    <w:p w14:paraId="31940D5A" w14:textId="2E16993C" w:rsidR="00A82B51" w:rsidRPr="00A82B51" w:rsidRDefault="00A82B51" w:rsidP="004735FC">
      <w:pPr>
        <w:pStyle w:val="References"/>
        <w:rPr>
          <w:i/>
          <w:iCs/>
        </w:rPr>
      </w:pPr>
      <w:bookmarkStart w:id="482" w:name="_Ref48640316"/>
      <w:r w:rsidRPr="00A82B51">
        <w:rPr>
          <w:i/>
          <w:iCs/>
        </w:rPr>
        <w:t>Moderate Overlap Frontal Crashworthiness Evaluation Crash Test Protocol (Version XVIII),</w:t>
      </w:r>
      <w:r>
        <w:t xml:space="preserve"> </w:t>
      </w:r>
      <w:r>
        <w:rPr>
          <w:iCs/>
        </w:rPr>
        <w:t xml:space="preserve">Insurance Institute for Highway Safety and Highway Loss Data Inventory, </w:t>
      </w:r>
      <w:r>
        <w:t>Ruckersville, Virginia, July 2017.</w:t>
      </w:r>
      <w:bookmarkEnd w:id="482"/>
    </w:p>
    <w:p w14:paraId="6B76AF00" w14:textId="567DF4BF" w:rsidR="00A82B51" w:rsidRPr="00A82B51" w:rsidRDefault="00A82B51" w:rsidP="004735FC">
      <w:pPr>
        <w:pStyle w:val="References"/>
        <w:rPr>
          <w:i/>
          <w:iCs/>
        </w:rPr>
      </w:pPr>
      <w:bookmarkStart w:id="483" w:name="_Ref48641438"/>
      <w:r w:rsidRPr="00A82B51">
        <w:rPr>
          <w:i/>
          <w:iCs/>
        </w:rPr>
        <w:t>Small Overlap Frontal Crashworthiness Evaluation Crash Test Protocol (Version VI),</w:t>
      </w:r>
      <w:r>
        <w:t xml:space="preserve"> </w:t>
      </w:r>
      <w:r>
        <w:rPr>
          <w:iCs/>
        </w:rPr>
        <w:t xml:space="preserve">Insurance Institute for Highway Safety and Highway Loss Data Inventory, </w:t>
      </w:r>
      <w:r>
        <w:t>Ruckersville, Virginia, July 2017.</w:t>
      </w:r>
      <w:bookmarkEnd w:id="483"/>
    </w:p>
    <w:p w14:paraId="5A2297C3" w14:textId="1D24FF22" w:rsidR="00A82B51" w:rsidRPr="00A82B51" w:rsidRDefault="00A82B51" w:rsidP="004735FC">
      <w:pPr>
        <w:pStyle w:val="References"/>
        <w:rPr>
          <w:i/>
          <w:iCs/>
        </w:rPr>
      </w:pPr>
      <w:bookmarkStart w:id="484" w:name="_Ref48640277"/>
      <w:r w:rsidRPr="00A82B51">
        <w:rPr>
          <w:i/>
          <w:iCs/>
        </w:rPr>
        <w:t>Side Impact Crashworthiness Evaluation Crash Test Protocol (Version X)</w:t>
      </w:r>
      <w:r>
        <w:t xml:space="preserve">, </w:t>
      </w:r>
      <w:r>
        <w:rPr>
          <w:iCs/>
        </w:rPr>
        <w:t xml:space="preserve">Insurance Institute for Highway Safety and Highway Loss Data Inventory, </w:t>
      </w:r>
      <w:r>
        <w:t>Ruckersville, Virginia, July 2017.</w:t>
      </w:r>
      <w:bookmarkEnd w:id="484"/>
    </w:p>
    <w:p w14:paraId="10057D3A" w14:textId="3CDE9335" w:rsidR="00651760" w:rsidRPr="00651760" w:rsidRDefault="00651760" w:rsidP="004735FC">
      <w:pPr>
        <w:pStyle w:val="References"/>
      </w:pPr>
      <w:bookmarkStart w:id="485" w:name="_Ref10709956"/>
      <w:bookmarkEnd w:id="481"/>
      <w:r>
        <w:rPr>
          <w:i/>
          <w:iCs/>
        </w:rPr>
        <w:t>Verification, Refinement, and Applicability of Long-Term Pavement Performance Vehicle Classification Rules</w:t>
      </w:r>
      <w:r>
        <w:rPr>
          <w:iCs/>
        </w:rPr>
        <w:t>, FHWA-HRT-13-091, Federal Highway Administration Research and Technology, Washington, D.C., November 2014.</w:t>
      </w:r>
      <w:bookmarkEnd w:id="485"/>
    </w:p>
    <w:p w14:paraId="41C2395C" w14:textId="3890F013" w:rsidR="00651760" w:rsidRDefault="00651760" w:rsidP="004735FC">
      <w:pPr>
        <w:pStyle w:val="References"/>
      </w:pPr>
      <w:bookmarkStart w:id="486" w:name="_Ref10709962"/>
      <w:r>
        <w:t>“Vehicle Weight Classes and Categories</w:t>
      </w:r>
      <w:r w:rsidR="008E6ECA">
        <w:t>,</w:t>
      </w:r>
      <w:r>
        <w:t>” &lt;</w:t>
      </w:r>
      <w:r w:rsidRPr="00015041">
        <w:t>https://afdc.energy.gov/data/widgets/10380</w:t>
      </w:r>
      <w:r>
        <w:t>&gt;, June 6, 2019.</w:t>
      </w:r>
      <w:bookmarkEnd w:id="486"/>
    </w:p>
    <w:p w14:paraId="51FA2B7B" w14:textId="2E132AD2" w:rsidR="00341DD2" w:rsidRDefault="00651760" w:rsidP="004735FC">
      <w:pPr>
        <w:pStyle w:val="References"/>
      </w:pPr>
      <w:bookmarkStart w:id="487" w:name="_Ref10706422"/>
      <w:r>
        <w:t xml:space="preserve"> </w:t>
      </w:r>
      <w:r w:rsidR="00D91271">
        <w:t>“Frequently Asked Questions</w:t>
      </w:r>
      <w:r w:rsidR="008E6ECA">
        <w:t>,</w:t>
      </w:r>
      <w:r w:rsidR="00D91271">
        <w:t xml:space="preserve">” </w:t>
      </w:r>
      <w:r w:rsidR="00341DD2">
        <w:t xml:space="preserve">U.S. Department of Energy, </w:t>
      </w:r>
      <w:r w:rsidR="00D91271">
        <w:t>&lt;</w:t>
      </w:r>
      <w:r w:rsidR="00341DD2" w:rsidRPr="005A59DB">
        <w:rPr>
          <w:iCs/>
        </w:rPr>
        <w:t>https://www.fueleconomy.</w:t>
      </w:r>
      <w:r w:rsidR="000371CB">
        <w:rPr>
          <w:iCs/>
        </w:rPr>
        <w:t xml:space="preserve"> </w:t>
      </w:r>
      <w:r w:rsidR="00341DD2" w:rsidRPr="005A59DB">
        <w:rPr>
          <w:iCs/>
        </w:rPr>
        <w:t>gov/feg/info.shtml#sizeclasses</w:t>
      </w:r>
      <w:r w:rsidR="00D91271">
        <w:rPr>
          <w:iCs/>
        </w:rPr>
        <w:t>&gt;</w:t>
      </w:r>
      <w:r w:rsidR="00341DD2">
        <w:rPr>
          <w:iCs/>
        </w:rPr>
        <w:t>, June 6, 2019.</w:t>
      </w:r>
      <w:bookmarkEnd w:id="487"/>
    </w:p>
    <w:p w14:paraId="2F70D683" w14:textId="10387D47" w:rsidR="00DF1B73" w:rsidRDefault="00DF1B73" w:rsidP="004735FC">
      <w:pPr>
        <w:pStyle w:val="References"/>
      </w:pPr>
      <w:bookmarkStart w:id="488" w:name="_Ref9501685"/>
      <w:bookmarkStart w:id="489" w:name="_Hlk48137616"/>
      <w:r w:rsidRPr="00EC23DA">
        <w:rPr>
          <w:i/>
        </w:rPr>
        <w:t>Wards ’19 Light-Vehicle U.S. Market Segmentation Criteria</w:t>
      </w:r>
      <w:r>
        <w:t>, Wards Intelligence, Southfield, MI, 2018.</w:t>
      </w:r>
      <w:bookmarkEnd w:id="488"/>
    </w:p>
    <w:p w14:paraId="4F257C6E" w14:textId="2DC81C0E" w:rsidR="00B77497" w:rsidRDefault="00022D3D" w:rsidP="006B0FD3">
      <w:pPr>
        <w:pStyle w:val="References"/>
        <w:jc w:val="left"/>
      </w:pPr>
      <w:bookmarkStart w:id="490" w:name="_Ref14697258"/>
      <w:bookmarkEnd w:id="489"/>
      <w:r>
        <w:t xml:space="preserve"> </w:t>
      </w:r>
      <w:bookmarkStart w:id="491" w:name="_Ref25509458"/>
      <w:r w:rsidR="00D91271">
        <w:t>“</w:t>
      </w:r>
      <w:r w:rsidR="007C7BC7">
        <w:t>Traffic Safety Facts Annual Report Tables</w:t>
      </w:r>
      <w:r w:rsidR="008E6ECA">
        <w:t>,</w:t>
      </w:r>
      <w:r w:rsidR="00D91271">
        <w:t>” NHTSA,</w:t>
      </w:r>
      <w:r w:rsidR="007C7BC7">
        <w:t xml:space="preserve"> </w:t>
      </w:r>
      <w:r w:rsidR="00D91271">
        <w:t>&lt;</w:t>
      </w:r>
      <w:r w:rsidR="007C7BC7" w:rsidRPr="00837481">
        <w:t>https://cdan.nhtsa.gov/tsftables/tsfar.htm</w:t>
      </w:r>
      <w:r w:rsidR="006B0FD3">
        <w:t>#</w:t>
      </w:r>
      <w:r w:rsidR="00D91271">
        <w:t>&gt;</w:t>
      </w:r>
      <w:r w:rsidR="007C7BC7">
        <w:t>, July 19, 2019.</w:t>
      </w:r>
      <w:bookmarkEnd w:id="490"/>
      <w:bookmarkEnd w:id="491"/>
    </w:p>
    <w:p w14:paraId="23197061" w14:textId="492DA24C" w:rsidR="00022D3D" w:rsidRDefault="00022D3D" w:rsidP="006B0FD3">
      <w:pPr>
        <w:pStyle w:val="References"/>
        <w:jc w:val="left"/>
      </w:pPr>
      <w:bookmarkStart w:id="492" w:name="_Ref15550861"/>
      <w:r>
        <w:lastRenderedPageBreak/>
        <w:t>“Policy and Government Affairs Office of Highway Policy Information</w:t>
      </w:r>
      <w:r w:rsidR="008E6ECA">
        <w:t>,</w:t>
      </w:r>
      <w:r>
        <w:t>” U.S. DOT Federal Highway Administration, Highway Statistics Series (2000-2017), &lt;</w:t>
      </w:r>
      <w:r w:rsidRPr="002E1FF2">
        <w:t>https://www.fhwa.dot.gov/policyinformation/statistics.cfm</w:t>
      </w:r>
      <w:r>
        <w:t>&gt;, July 15, 2019.</w:t>
      </w:r>
      <w:bookmarkEnd w:id="492"/>
    </w:p>
    <w:p w14:paraId="59318AA6" w14:textId="43BB9E4A" w:rsidR="002C7495" w:rsidRDefault="002C7495" w:rsidP="006B0FD3">
      <w:pPr>
        <w:pStyle w:val="References"/>
        <w:jc w:val="left"/>
      </w:pPr>
      <w:bookmarkStart w:id="493" w:name="_Ref35951737"/>
      <w:r>
        <w:t>“Fatality Analysis Reporting System (FARS) Encyclopedia”, National Highway Traffic Safety Administration (NHTSA), &lt;</w:t>
      </w:r>
      <w:r w:rsidRPr="006B0FD3">
        <w:t>https://www-fars.nhtsa.dot.gov/Vehicles/VehiclesAllVehicles.aspx</w:t>
      </w:r>
      <w:r>
        <w:t>&gt;, July 15, 2019.</w:t>
      </w:r>
      <w:bookmarkEnd w:id="493"/>
    </w:p>
    <w:p w14:paraId="7A2EDDF1" w14:textId="1F56E5D6" w:rsidR="00022D3D" w:rsidRDefault="00022D3D" w:rsidP="004735FC">
      <w:pPr>
        <w:pStyle w:val="References"/>
      </w:pPr>
      <w:bookmarkStart w:id="494" w:name="_Ref13473026"/>
      <w:r>
        <w:t xml:space="preserve">Libby, T., </w:t>
      </w:r>
      <w:r>
        <w:rPr>
          <w:i/>
        </w:rPr>
        <w:t>Looking Beyond Sport Utilities, Pickups and Sedans to the Other Body Types,</w:t>
      </w:r>
      <w:r>
        <w:t xml:space="preserve"> IHS Markit, London, UK, February 6, 2018.</w:t>
      </w:r>
      <w:bookmarkEnd w:id="494"/>
    </w:p>
    <w:p w14:paraId="63BBFDDC" w14:textId="79F91CC2" w:rsidR="00E8176C" w:rsidRDefault="00E8176C" w:rsidP="004735FC">
      <w:pPr>
        <w:pStyle w:val="References"/>
      </w:pPr>
      <w:bookmarkStart w:id="495" w:name="_Ref23936895"/>
      <w:r>
        <w:t>“Average Age of Automobiles and Trucks in Operation in the United States</w:t>
      </w:r>
      <w:r w:rsidR="008E6ECA">
        <w:t>,</w:t>
      </w:r>
      <w:r>
        <w:t>” Bureau of Transportation Statistics, &lt;https://www.bts.gov/content/average-age-automobiles-and-trucks-operation-united-states&gt;, July 15, 2019.</w:t>
      </w:r>
      <w:bookmarkEnd w:id="495"/>
    </w:p>
    <w:p w14:paraId="542346CB" w14:textId="4C13AA60" w:rsidR="00CE3559" w:rsidRDefault="00CE3559" w:rsidP="004735FC">
      <w:pPr>
        <w:pStyle w:val="References"/>
      </w:pPr>
      <w:bookmarkStart w:id="496" w:name="_Ref9507379"/>
      <w:bookmarkStart w:id="497" w:name="_Ref19261970"/>
      <w:r w:rsidRPr="00D91271">
        <w:rPr>
          <w:i/>
        </w:rPr>
        <w:t>U.S. Vehicle Sales</w:t>
      </w:r>
      <w:r w:rsidR="00197946">
        <w:t>, Wards Intelligence, Southfield, MI, 2019</w:t>
      </w:r>
      <w:bookmarkEnd w:id="496"/>
      <w:r w:rsidR="00DF5125">
        <w:t>.</w:t>
      </w:r>
      <w:bookmarkEnd w:id="497"/>
    </w:p>
    <w:p w14:paraId="297C0755" w14:textId="76F23EEB" w:rsidR="00E336F7" w:rsidRDefault="00E336F7" w:rsidP="004735FC">
      <w:pPr>
        <w:pStyle w:val="References"/>
      </w:pPr>
      <w:bookmarkStart w:id="498" w:name="_Ref25508989"/>
      <w:r>
        <w:t>Edmunds, &lt;https://www.edmunds.com&gt;, August 24, 2019.</w:t>
      </w:r>
      <w:bookmarkEnd w:id="498"/>
    </w:p>
    <w:p w14:paraId="51F46C88" w14:textId="5D0448C0" w:rsidR="00481B9E" w:rsidRDefault="00481B9E" w:rsidP="004735FC">
      <w:pPr>
        <w:pStyle w:val="References"/>
      </w:pPr>
      <w:bookmarkStart w:id="499" w:name="_Ref25573319"/>
      <w:r>
        <w:t>“Cars.com</w:t>
      </w:r>
      <w:r w:rsidR="008E6ECA">
        <w:t>,</w:t>
      </w:r>
      <w:r>
        <w:t>” Cars.com, &lt;https://www.cars.com/&gt;, August 24, 2019</w:t>
      </w:r>
      <w:bookmarkEnd w:id="499"/>
    </w:p>
    <w:p w14:paraId="1DECE948" w14:textId="77777777" w:rsidR="006E267E" w:rsidRDefault="006E267E" w:rsidP="006E267E">
      <w:pPr>
        <w:pStyle w:val="References"/>
      </w:pPr>
      <w:bookmarkStart w:id="500" w:name="_Ref25508995"/>
      <w:bookmarkStart w:id="501" w:name="_Ref28689626"/>
      <w:bookmarkStart w:id="502" w:name="_Ref13048868"/>
      <w:bookmarkStart w:id="503" w:name="_Ref15998211"/>
      <w:r>
        <w:t>“Car Sales US,” Car Sales Base, &lt;</w:t>
      </w:r>
      <w:r w:rsidRPr="00E336F7">
        <w:t xml:space="preserve"> </w:t>
      </w:r>
      <w:r>
        <w:t>http://carsalesbase.com/category/car-sales-us/&gt;, August 24, 2019.</w:t>
      </w:r>
      <w:bookmarkEnd w:id="500"/>
      <w:bookmarkEnd w:id="501"/>
    </w:p>
    <w:p w14:paraId="26FE4D44" w14:textId="6628F927" w:rsidR="00225781" w:rsidRDefault="00225781" w:rsidP="004735FC">
      <w:pPr>
        <w:pStyle w:val="References"/>
      </w:pPr>
      <w:bookmarkStart w:id="504" w:name="_Ref34038793"/>
      <w:r>
        <w:rPr>
          <w:i/>
        </w:rPr>
        <w:t>Guide to the Canadian Vehicle Specifications Database</w:t>
      </w:r>
      <w:r>
        <w:t>, Transport Canada, Ottawa, Canada, March 2012.</w:t>
      </w:r>
      <w:bookmarkEnd w:id="502"/>
      <w:bookmarkEnd w:id="504"/>
      <w:r>
        <w:t xml:space="preserve"> </w:t>
      </w:r>
    </w:p>
    <w:p w14:paraId="5A99EE84" w14:textId="7FC0EAD8" w:rsidR="002B3281" w:rsidRDefault="002B3281" w:rsidP="004735FC">
      <w:pPr>
        <w:pStyle w:val="References"/>
      </w:pPr>
      <w:bookmarkStart w:id="505" w:name="_Ref33800885"/>
      <w:r w:rsidRPr="00EC23DA">
        <w:t>Expert AutoStats</w:t>
      </w:r>
      <w:r>
        <w:t>, 4N6XPRT Systems, La Mesa, CA, 2018.</w:t>
      </w:r>
      <w:bookmarkEnd w:id="503"/>
      <w:bookmarkEnd w:id="505"/>
    </w:p>
    <w:p w14:paraId="44C2AF43" w14:textId="0CBF3337" w:rsidR="007F5B5A" w:rsidRDefault="007F5B5A" w:rsidP="004735FC">
      <w:pPr>
        <w:pStyle w:val="References"/>
      </w:pPr>
      <w:bookmarkStart w:id="506" w:name="_Ref33724424"/>
      <w:bookmarkStart w:id="507" w:name="_Ref19265222"/>
      <w:bookmarkStart w:id="508" w:name="_Ref19261982"/>
      <w:r>
        <w:t xml:space="preserve">Walsh, C.E., </w:t>
      </w:r>
      <w:r>
        <w:rPr>
          <w:i/>
        </w:rPr>
        <w:t>What Caused the 1990-1991 Recession?</w:t>
      </w:r>
      <w:r>
        <w:t>, Issue 2, Economic Review – Federal Reserve Bank of San Francisco, Nashville, TN, February 1, 1993.</w:t>
      </w:r>
      <w:bookmarkEnd w:id="506"/>
    </w:p>
    <w:p w14:paraId="0B5052CB" w14:textId="0A03899B" w:rsidR="00CD2858" w:rsidRDefault="00CD2858" w:rsidP="004735FC">
      <w:pPr>
        <w:pStyle w:val="References"/>
      </w:pPr>
      <w:bookmarkStart w:id="509" w:name="_Ref33724425"/>
      <w:r>
        <w:t xml:space="preserve">Acharya, V, Philippon, T., Richardson, M., Roubini, N., </w:t>
      </w:r>
      <w:r>
        <w:rPr>
          <w:i/>
        </w:rPr>
        <w:t>The Financial Crisis of 2007-2009: Causes and Remedies</w:t>
      </w:r>
      <w:r>
        <w:t>, New York University Salomon Center and Wiley Periodicals Inc., New York, NY, 2009.</w:t>
      </w:r>
      <w:bookmarkEnd w:id="507"/>
      <w:bookmarkEnd w:id="509"/>
    </w:p>
    <w:p w14:paraId="7D9B571D" w14:textId="7BB86A05" w:rsidR="00767421" w:rsidRDefault="00767421" w:rsidP="004735FC">
      <w:pPr>
        <w:pStyle w:val="References"/>
      </w:pPr>
      <w:bookmarkStart w:id="510" w:name="_Ref19269885"/>
      <w:bookmarkEnd w:id="508"/>
      <w:r>
        <w:t xml:space="preserve">Vincent, J., </w:t>
      </w:r>
      <w:r w:rsidR="00503093">
        <w:t>“</w:t>
      </w:r>
      <w:r w:rsidRPr="00503093">
        <w:t>Sedan vs. SUV: What Fits Your Needs?</w:t>
      </w:r>
      <w:r w:rsidR="008E6ECA">
        <w:t>,</w:t>
      </w:r>
      <w:r w:rsidR="00503093">
        <w:t>”</w:t>
      </w:r>
      <w:r>
        <w:t xml:space="preserve"> U.S. News and World Report – Best Cars, March 24, 2017, </w:t>
      </w:r>
      <w:r w:rsidR="007C2E78">
        <w:t>&lt;https://cars.usnews.com/cars-trucks/sedan-vs-suv</w:t>
      </w:r>
      <w:bookmarkEnd w:id="510"/>
      <w:r w:rsidR="007C2E78">
        <w:t>&gt; September 11, 2019.</w:t>
      </w:r>
    </w:p>
    <w:p w14:paraId="216D07C8" w14:textId="5785C390" w:rsidR="00503093" w:rsidRDefault="00503093" w:rsidP="004735FC">
      <w:pPr>
        <w:pStyle w:val="References"/>
      </w:pPr>
      <w:bookmarkStart w:id="511" w:name="_Ref24554492"/>
      <w:r>
        <w:t>Larkin, M., “</w:t>
      </w:r>
      <w:r w:rsidRPr="00503093">
        <w:t>These GM, Ford Cars May No Longer Be Sold in a Few Years</w:t>
      </w:r>
      <w:r w:rsidR="008E6ECA">
        <w:t>,</w:t>
      </w:r>
      <w:r>
        <w:t>” Investors.com, April 4, 2018, &lt;</w:t>
      </w:r>
      <w:r w:rsidRPr="00503093">
        <w:t>https://www.investors.com/news/gm-ford-may-discontinue-sonic-taurus-fiesta-fusion-impala/</w:t>
      </w:r>
      <w:r>
        <w:t>&gt;</w:t>
      </w:r>
      <w:r w:rsidR="007C2E78">
        <w:t>, September 11, 2019.</w:t>
      </w:r>
      <w:bookmarkEnd w:id="511"/>
    </w:p>
    <w:p w14:paraId="63A34996" w14:textId="59EE222D" w:rsidR="00337FE8" w:rsidRDefault="006B5468" w:rsidP="004735FC">
      <w:pPr>
        <w:pStyle w:val="References"/>
      </w:pPr>
      <w:bookmarkStart w:id="512" w:name="_Ref19087907"/>
      <w:bookmarkStart w:id="513" w:name="_Ref9507380"/>
      <w:r>
        <w:t xml:space="preserve"> </w:t>
      </w:r>
      <w:r w:rsidR="00EC23DA">
        <w:t>“</w:t>
      </w:r>
      <w:r w:rsidR="00D91271">
        <w:t>Compare Trims on the 2017 Honda Civic</w:t>
      </w:r>
      <w:r w:rsidR="008E6ECA">
        <w:t>,</w:t>
      </w:r>
      <w:r w:rsidR="00EC23DA">
        <w:t>”</w:t>
      </w:r>
      <w:r w:rsidR="00D91271">
        <w:t xml:space="preserve"> </w:t>
      </w:r>
      <w:r w:rsidR="00337FE8">
        <w:t xml:space="preserve">Cars.com, </w:t>
      </w:r>
      <w:r w:rsidR="00EC23DA">
        <w:t>&lt;</w:t>
      </w:r>
      <w:bookmarkStart w:id="514" w:name="_Hlk48138613"/>
      <w:r w:rsidR="00EC23DA">
        <w:t>h</w:t>
      </w:r>
      <w:r w:rsidR="00337FE8">
        <w:t>ttps://www.cars.com</w:t>
      </w:r>
      <w:r w:rsidR="000371CB">
        <w:t xml:space="preserve"> </w:t>
      </w:r>
      <w:r w:rsidR="00337FE8">
        <w:t>/research/honda-civic-2017/trims/</w:t>
      </w:r>
      <w:r w:rsidR="00EC23DA">
        <w:t>&gt;</w:t>
      </w:r>
      <w:r w:rsidR="00337FE8">
        <w:t xml:space="preserve"> September 11, 2019</w:t>
      </w:r>
      <w:bookmarkEnd w:id="514"/>
      <w:r w:rsidR="00337FE8">
        <w:t>.</w:t>
      </w:r>
      <w:bookmarkEnd w:id="512"/>
    </w:p>
    <w:p w14:paraId="3044FF99" w14:textId="20AD6C9F" w:rsidR="006B5468" w:rsidRDefault="006B5468" w:rsidP="004735FC">
      <w:pPr>
        <w:pStyle w:val="References"/>
      </w:pPr>
      <w:bookmarkStart w:id="515" w:name="_Ref19088839"/>
      <w:r w:rsidRPr="00EC23DA">
        <w:rPr>
          <w:i/>
        </w:rPr>
        <w:t>U.S. Car and Light Truck Sales by Line by Month 2005-2018</w:t>
      </w:r>
      <w:r>
        <w:t>, Wards Intelligence, Southfield, MI, 2006-2019.</w:t>
      </w:r>
      <w:bookmarkEnd w:id="515"/>
    </w:p>
    <w:p w14:paraId="3B5458ED" w14:textId="268062B8" w:rsidR="006B5468" w:rsidRDefault="006B5468" w:rsidP="004735FC">
      <w:pPr>
        <w:pStyle w:val="References"/>
      </w:pPr>
      <w:bookmarkStart w:id="516" w:name="_Ref33728079"/>
      <w:bookmarkStart w:id="517" w:name="_Ref25510580"/>
      <w:r>
        <w:rPr>
          <w:i/>
        </w:rPr>
        <w:lastRenderedPageBreak/>
        <w:t xml:space="preserve">Vehicle Titles in Trade Area, </w:t>
      </w:r>
      <w:r>
        <w:t>Dominion Cross-Sell Report, 2019.</w:t>
      </w:r>
      <w:bookmarkEnd w:id="516"/>
      <w:r>
        <w:t xml:space="preserve"> </w:t>
      </w:r>
      <w:bookmarkEnd w:id="517"/>
    </w:p>
    <w:p w14:paraId="2657E950" w14:textId="74095DC2" w:rsidR="0021141F" w:rsidRDefault="0021141F" w:rsidP="004735FC">
      <w:pPr>
        <w:pStyle w:val="References"/>
      </w:pPr>
      <w:bookmarkStart w:id="518" w:name="_Ref48130228"/>
      <w:r>
        <w:rPr>
          <w:iCs/>
        </w:rPr>
        <w:t>“United States Map”, MapChart, &lt;</w:t>
      </w:r>
      <w:hyperlink r:id="rId115" w:history="1">
        <w:r w:rsidRPr="0021141F">
          <w:rPr>
            <w:rStyle w:val="Hyperlink"/>
            <w:color w:val="auto"/>
          </w:rPr>
          <w:t>https://mapchart.net/usa.html</w:t>
        </w:r>
      </w:hyperlink>
      <w:r w:rsidRPr="0021141F">
        <w:rPr>
          <w:iCs/>
        </w:rPr>
        <w:t>&gt;.</w:t>
      </w:r>
      <w:bookmarkEnd w:id="518"/>
    </w:p>
    <w:p w14:paraId="52287640" w14:textId="40DFC148" w:rsidR="00DF5125" w:rsidRDefault="00DF5125" w:rsidP="004735FC">
      <w:pPr>
        <w:pStyle w:val="References"/>
      </w:pPr>
      <w:bookmarkStart w:id="519" w:name="_Ref11143331"/>
      <w:bookmarkEnd w:id="513"/>
      <w:r w:rsidRPr="00EC23DA">
        <w:rPr>
          <w:i/>
        </w:rPr>
        <w:t>Wards</w:t>
      </w:r>
      <w:r w:rsidR="008A6241">
        <w:rPr>
          <w:i/>
        </w:rPr>
        <w:t xml:space="preserve"> </w:t>
      </w:r>
      <w:r w:rsidRPr="00EC23DA">
        <w:rPr>
          <w:i/>
        </w:rPr>
        <w:t>Auto U.S. Light Vehicle Sales by Power Source 2005-2018</w:t>
      </w:r>
      <w:r>
        <w:t>, Wards Intelligence, Southfield, MI, 2005-2018.</w:t>
      </w:r>
      <w:bookmarkEnd w:id="519"/>
    </w:p>
    <w:p w14:paraId="002BACF1" w14:textId="29DDD4E8" w:rsidR="00CC4259" w:rsidRDefault="00CC4259" w:rsidP="004735FC">
      <w:pPr>
        <w:pStyle w:val="References"/>
      </w:pPr>
      <w:bookmarkStart w:id="520" w:name="_Ref20908914"/>
      <w:r>
        <w:t xml:space="preserve">Myers, A., </w:t>
      </w:r>
      <w:r>
        <w:rPr>
          <w:i/>
        </w:rPr>
        <w:t>4 U.S. Electric Vehicle Trends to Watch in 2019</w:t>
      </w:r>
      <w:r>
        <w:t xml:space="preserve">, Energy Innovation: Policy and Technology, Forbes, </w:t>
      </w:r>
      <w:r w:rsidRPr="00CC4259">
        <w:t>https://www.forbes.com/sites/energyinnovation/2019/01/02/4-u-s-electric-vehicle-trends-to-watch-in-2019/#4c43fd345a3c</w:t>
      </w:r>
      <w:r>
        <w:t>, January 2, 2019.</w:t>
      </w:r>
      <w:bookmarkEnd w:id="520"/>
    </w:p>
    <w:p w14:paraId="437432CD" w14:textId="35AA00A8" w:rsidR="003A6E4B" w:rsidRDefault="003A6E4B" w:rsidP="004735FC">
      <w:pPr>
        <w:pStyle w:val="References"/>
      </w:pPr>
      <w:bookmarkStart w:id="521" w:name="_Ref11144171"/>
      <w:r>
        <w:t xml:space="preserve">Zoia, D.E., </w:t>
      </w:r>
      <w:r>
        <w:rPr>
          <w:i/>
        </w:rPr>
        <w:t>E-Tron First Volley in Audi’s Big Shift to Electrification</w:t>
      </w:r>
      <w:r>
        <w:t>, WardsAuto, Southfield, MI, September 2018.</w:t>
      </w:r>
      <w:bookmarkEnd w:id="521"/>
    </w:p>
    <w:p w14:paraId="55E7FD81" w14:textId="5D1D7D25" w:rsidR="00DE3322" w:rsidRDefault="00DE3322" w:rsidP="004735FC">
      <w:pPr>
        <w:pStyle w:val="References"/>
      </w:pPr>
      <w:bookmarkStart w:id="522" w:name="_Ref11144408"/>
      <w:r>
        <w:t xml:space="preserve">Gritzinger, B., </w:t>
      </w:r>
      <w:r>
        <w:rPr>
          <w:i/>
        </w:rPr>
        <w:t>Ford Hypes Hybrids</w:t>
      </w:r>
      <w:r>
        <w:t>, WardsAuto, Southfield, MI, May 2019.</w:t>
      </w:r>
      <w:bookmarkEnd w:id="522"/>
    </w:p>
    <w:p w14:paraId="4F56DA32" w14:textId="3B3410BF" w:rsidR="009522E8" w:rsidRDefault="009522E8" w:rsidP="004735FC">
      <w:pPr>
        <w:pStyle w:val="References"/>
      </w:pPr>
      <w:bookmarkStart w:id="523" w:name="_Ref11144933"/>
      <w:r>
        <w:t xml:space="preserve">Gritzinger, B., </w:t>
      </w:r>
      <w:r>
        <w:rPr>
          <w:i/>
        </w:rPr>
        <w:t>GM Invests in EV Future</w:t>
      </w:r>
      <w:r>
        <w:t>, WardsAuto, Southfield, MI, March 2019.</w:t>
      </w:r>
      <w:bookmarkEnd w:id="523"/>
    </w:p>
    <w:p w14:paraId="60D19EE8" w14:textId="29169468" w:rsidR="009522E8" w:rsidRDefault="00A41CDB" w:rsidP="004735FC">
      <w:pPr>
        <w:pStyle w:val="References"/>
      </w:pPr>
      <w:bookmarkStart w:id="524" w:name="_Ref11144940"/>
      <w:r>
        <w:t xml:space="preserve">Schweinsberg, C., </w:t>
      </w:r>
      <w:r>
        <w:rPr>
          <w:i/>
        </w:rPr>
        <w:t>Honda Sees Electrification Gains with Educational Campaign</w:t>
      </w:r>
      <w:r>
        <w:t>, WardsAuto, Southfield, MI, February 2019.</w:t>
      </w:r>
      <w:bookmarkEnd w:id="524"/>
    </w:p>
    <w:p w14:paraId="18C4C2CE" w14:textId="357C05B0" w:rsidR="00B813C9" w:rsidRDefault="00343F4E" w:rsidP="009B72D4">
      <w:pPr>
        <w:pStyle w:val="References"/>
      </w:pPr>
      <w:bookmarkStart w:id="525" w:name="_Ref19106388"/>
      <w:bookmarkStart w:id="526" w:name="_Ref15550855"/>
      <w:r>
        <w:t xml:space="preserve">Park, Y.J., Kim, M.K., Kim, H.S., Lee, B.M., </w:t>
      </w:r>
      <w:r w:rsidRPr="00B813C9">
        <w:rPr>
          <w:i/>
        </w:rPr>
        <w:t>Risk Assessment of Lithium-Ion Battery Explosions: Chemical Leakages</w:t>
      </w:r>
      <w:r>
        <w:t>, Journal of Toxicology and Environmental Health Part B 2018, Vol. 21, NO. 6, 370-381, April 12, 2019.</w:t>
      </w:r>
      <w:bookmarkEnd w:id="525"/>
    </w:p>
    <w:p w14:paraId="0090B4A8" w14:textId="2CB9FB15" w:rsidR="00F46E75" w:rsidRPr="009B72D4" w:rsidRDefault="00F46E75" w:rsidP="00F46E75">
      <w:pPr>
        <w:pStyle w:val="References"/>
      </w:pPr>
      <w:bookmarkStart w:id="527" w:name="_Ref33991185"/>
      <w:r>
        <w:t xml:space="preserve">Halvorson, B., </w:t>
      </w:r>
      <w:r>
        <w:rPr>
          <w:i/>
        </w:rPr>
        <w:t>Like a Lighter Rock: 2019 Chevrolet Silverado Drops 450 Pounds Using Steel Structure</w:t>
      </w:r>
      <w:r>
        <w:t>, Car and Driver, Hearst Autos, 2020, &lt;</w:t>
      </w:r>
      <w:r w:rsidRPr="00F46E75">
        <w:t>https://www.caranddriver.com/news</w:t>
      </w:r>
      <w:r>
        <w:t xml:space="preserve"> </w:t>
      </w:r>
      <w:r w:rsidRPr="00F46E75">
        <w:t>/a15160869/li</w:t>
      </w:r>
      <w:r w:rsidRPr="009B72D4">
        <w:t>ke-a-lighter-rock-2019-chevrolet-silverado-drops-450-pounds-using-steel-structure/&gt;, January 15, 2018.</w:t>
      </w:r>
      <w:bookmarkEnd w:id="527"/>
    </w:p>
    <w:p w14:paraId="2DA5395D" w14:textId="5E0C4D78" w:rsidR="00B813C9" w:rsidRPr="009B72D4" w:rsidRDefault="00B813C9" w:rsidP="00B813C9">
      <w:pPr>
        <w:pStyle w:val="References"/>
        <w:jc w:val="left"/>
      </w:pPr>
      <w:bookmarkStart w:id="528" w:name="_Ref44580802"/>
      <w:r w:rsidRPr="009B72D4">
        <w:t xml:space="preserve">“Chevrolet 1500”, Edmunds.com. &lt; </w:t>
      </w:r>
      <w:hyperlink r:id="rId116" w:history="1">
        <w:r w:rsidRPr="009B72D4">
          <w:rPr>
            <w:rStyle w:val="Hyperlink"/>
            <w:color w:val="auto"/>
          </w:rPr>
          <w:t>https://www.edmunds.com/chevrolet/silverado-1500/</w:t>
        </w:r>
      </w:hyperlink>
      <w:r w:rsidRPr="009B72D4">
        <w:t>&gt;</w:t>
      </w:r>
      <w:bookmarkEnd w:id="528"/>
    </w:p>
    <w:p w14:paraId="75E23030" w14:textId="113B4A88" w:rsidR="00B813C9" w:rsidRPr="009B72D4" w:rsidRDefault="00B813C9" w:rsidP="009B72D4">
      <w:pPr>
        <w:pStyle w:val="References"/>
        <w:jc w:val="left"/>
      </w:pPr>
      <w:bookmarkStart w:id="529" w:name="_Ref44582989"/>
      <w:r w:rsidRPr="009B72D4">
        <w:t>“Ram 1500”, Edmunds.com. &lt;</w:t>
      </w:r>
      <w:hyperlink r:id="rId117" w:history="1">
        <w:r w:rsidRPr="009B72D4">
          <w:rPr>
            <w:rStyle w:val="Hyperlink"/>
            <w:color w:val="auto"/>
          </w:rPr>
          <w:t>https://www.edmunds.com/ram/1500/</w:t>
        </w:r>
      </w:hyperlink>
      <w:r w:rsidRPr="009B72D4">
        <w:t>&gt;</w:t>
      </w:r>
      <w:bookmarkEnd w:id="529"/>
    </w:p>
    <w:p w14:paraId="355552FB" w14:textId="3333ACC9" w:rsidR="009B72D4" w:rsidRPr="009B72D4" w:rsidRDefault="009B72D4" w:rsidP="009B72D4">
      <w:pPr>
        <w:pStyle w:val="References"/>
        <w:jc w:val="left"/>
      </w:pPr>
      <w:bookmarkStart w:id="530" w:name="_Ref44583239"/>
      <w:r w:rsidRPr="009B72D4">
        <w:t xml:space="preserve">Atiyeh, C., “Three Pickup Trucks Ace IIHS Crash Tests, Yet Many Aren't As Safe As They Should Be”, </w:t>
      </w:r>
      <w:r w:rsidRPr="009B72D4">
        <w:rPr>
          <w:iCs/>
        </w:rPr>
        <w:t xml:space="preserve">Insurance Institute for Highway Safety and Highway Loss Data Institute (IIHS &amp; HLDI), March 21, 2019. </w:t>
      </w:r>
      <w:r w:rsidRPr="009B72D4">
        <w:t xml:space="preserve"> &lt;</w:t>
      </w:r>
      <w:hyperlink r:id="rId118" w:history="1">
        <w:r w:rsidRPr="009B72D4">
          <w:rPr>
            <w:rStyle w:val="Hyperlink"/>
            <w:color w:val="auto"/>
          </w:rPr>
          <w:t>https://www.caranddriver.com/news/a26894769/full-size-pickup-trucks-crash-test-iihs/</w:t>
        </w:r>
      </w:hyperlink>
      <w:r w:rsidRPr="009B72D4">
        <w:t>&gt;</w:t>
      </w:r>
      <w:bookmarkEnd w:id="530"/>
    </w:p>
    <w:p w14:paraId="2428E497" w14:textId="10AB6CD4" w:rsidR="00B813C9" w:rsidRPr="009B72D4" w:rsidRDefault="00B813C9" w:rsidP="00B813C9">
      <w:pPr>
        <w:pStyle w:val="References"/>
        <w:jc w:val="left"/>
      </w:pPr>
      <w:bookmarkStart w:id="531" w:name="_Ref44582826"/>
      <w:r w:rsidRPr="009B72D4">
        <w:rPr>
          <w:iCs/>
        </w:rPr>
        <w:t>“2016 Ford F-150”, Insurance Institute for Highway Safety and Highway Loss Data Institute (IIHS &amp; HLDI). &lt;</w:t>
      </w:r>
      <w:r w:rsidRPr="009B72D4">
        <w:t xml:space="preserve"> </w:t>
      </w:r>
      <w:hyperlink r:id="rId119" w:history="1">
        <w:r w:rsidRPr="009B72D4">
          <w:rPr>
            <w:rStyle w:val="Hyperlink"/>
            <w:color w:val="auto"/>
          </w:rPr>
          <w:t>https://www.iihs.org/ratings/vehicle/ford/f-150-crew-cab-pickup/2016</w:t>
        </w:r>
      </w:hyperlink>
      <w:r w:rsidRPr="009B72D4">
        <w:rPr>
          <w:iCs/>
        </w:rPr>
        <w:t>&gt;</w:t>
      </w:r>
      <w:bookmarkEnd w:id="531"/>
    </w:p>
    <w:p w14:paraId="7AC1512B" w14:textId="41DC74DA" w:rsidR="00B813C9" w:rsidRPr="009B72D4" w:rsidRDefault="00B813C9" w:rsidP="009B72D4">
      <w:pPr>
        <w:pStyle w:val="References"/>
        <w:jc w:val="left"/>
      </w:pPr>
      <w:bookmarkStart w:id="532" w:name="_Ref44582853"/>
      <w:r w:rsidRPr="009B72D4">
        <w:rPr>
          <w:iCs/>
        </w:rPr>
        <w:t>“2019-20 Ram 1500 earns good headlight rating and TOP SAFETY PICK+”, Insurance Institute for Highway Safety and Highway Loss Data Institute (IIHS &amp; HLDI), September 10, 2019. &lt;</w:t>
      </w:r>
      <w:hyperlink r:id="rId120" w:history="1">
        <w:r w:rsidRPr="009B72D4">
          <w:rPr>
            <w:rStyle w:val="Hyperlink"/>
            <w:color w:val="auto"/>
          </w:rPr>
          <w:t>https://www.iihs.org/news/detail/2019-20-ram-1500-earns-good-headlight-rating-and-top-safety-pick-</w:t>
        </w:r>
      </w:hyperlink>
      <w:r w:rsidRPr="009B72D4">
        <w:rPr>
          <w:iCs/>
        </w:rPr>
        <w:t>&gt;</w:t>
      </w:r>
      <w:bookmarkEnd w:id="532"/>
    </w:p>
    <w:p w14:paraId="076107B8" w14:textId="6F7306EF" w:rsidR="00651760" w:rsidRDefault="00287D59" w:rsidP="004735FC">
      <w:pPr>
        <w:pStyle w:val="References"/>
      </w:pPr>
      <w:bookmarkStart w:id="533" w:name="_Ref13059247"/>
      <w:bookmarkEnd w:id="526"/>
      <w:r w:rsidRPr="00287D59">
        <w:lastRenderedPageBreak/>
        <w:t>Garrott, W. R., and Monk, M.W.</w:t>
      </w:r>
      <w:r>
        <w:t xml:space="preserve">, </w:t>
      </w:r>
      <w:r>
        <w:rPr>
          <w:i/>
        </w:rPr>
        <w:t>Vehicle Inertial Parameters – Measured Values and Approximations</w:t>
      </w:r>
      <w:r w:rsidR="008E6ECA">
        <w:rPr>
          <w:i/>
        </w:rPr>
        <w:t>,</w:t>
      </w:r>
      <w:r>
        <w:rPr>
          <w:i/>
        </w:rPr>
        <w:t xml:space="preserve"> </w:t>
      </w:r>
      <w:r>
        <w:t>SAE Technical Paper Series, Warrendale, PA, October 31 – November 3, 1988.</w:t>
      </w:r>
      <w:bookmarkEnd w:id="533"/>
    </w:p>
    <w:p w14:paraId="2ADDEF71" w14:textId="3D599E34" w:rsidR="00FC61DC" w:rsidRDefault="00FC61DC" w:rsidP="004735FC">
      <w:pPr>
        <w:pStyle w:val="References"/>
      </w:pPr>
      <w:bookmarkStart w:id="534" w:name="_Ref30755467"/>
      <w:r>
        <w:t xml:space="preserve">NCHRP 22-14(02) [Completed], </w:t>
      </w:r>
      <w:r>
        <w:rPr>
          <w:i/>
        </w:rPr>
        <w:t>Improved Procedures for Safety-Performance Evaluation of Roadside Features</w:t>
      </w:r>
      <w:r>
        <w:t xml:space="preserve">, </w:t>
      </w:r>
      <w:r w:rsidRPr="00FC61DC">
        <w:t>The</w:t>
      </w:r>
      <w:r>
        <w:t xml:space="preserve"> National Academy of Sciences, Engineering, and Medicine, Washington, D.C., 2018, </w:t>
      </w:r>
      <w:r w:rsidRPr="00FC61DC">
        <w:t>https://apps.trb.org/cmsfeed/TRBNetProjectDisplay.asp?</w:t>
      </w:r>
      <w:r>
        <w:br/>
      </w:r>
      <w:r w:rsidRPr="00FC61DC">
        <w:t>ProjectID=685</w:t>
      </w:r>
      <w:bookmarkEnd w:id="534"/>
      <w:r w:rsidR="000371CB">
        <w:t>.</w:t>
      </w:r>
    </w:p>
    <w:p w14:paraId="2DA17E75" w14:textId="1E07A7E3" w:rsidR="00FC61DC" w:rsidRDefault="00FC61DC" w:rsidP="004735FC">
      <w:pPr>
        <w:pStyle w:val="References"/>
      </w:pPr>
      <w:bookmarkStart w:id="535" w:name="_Ref30755475"/>
      <w:r>
        <w:t xml:space="preserve">NCHRP </w:t>
      </w:r>
      <w:r w:rsidR="000371CB">
        <w:t xml:space="preserve">Project No. </w:t>
      </w:r>
      <w:r>
        <w:t xml:space="preserve">22-42 [Anticipated], </w:t>
      </w:r>
      <w:r>
        <w:rPr>
          <w:i/>
        </w:rPr>
        <w:t xml:space="preserve">Impact Performance Assessment of Barrier Performance at High </w:t>
      </w:r>
      <w:r w:rsidRPr="00FC61DC">
        <w:rPr>
          <w:i/>
        </w:rPr>
        <w:t>Speeds</w:t>
      </w:r>
      <w:r>
        <w:t>,</w:t>
      </w:r>
      <w:r>
        <w:rPr>
          <w:i/>
        </w:rPr>
        <w:t xml:space="preserve"> </w:t>
      </w:r>
      <w:r w:rsidRPr="00FC61DC">
        <w:t>The</w:t>
      </w:r>
      <w:r>
        <w:t xml:space="preserve"> National Academy of Sciences, Engineering, and Medicine, Washington, D.C., 2018, </w:t>
      </w:r>
      <w:r w:rsidR="000371CB">
        <w:t xml:space="preserve">https://apps.trb.org/cmsfeed/TRBNetProjectDisplay </w:t>
      </w:r>
      <w:r w:rsidRPr="00FC61DC">
        <w:t>.asp?ProjectID=4774</w:t>
      </w:r>
      <w:bookmarkEnd w:id="535"/>
      <w:r w:rsidR="000371CB">
        <w:t>.</w:t>
      </w:r>
    </w:p>
    <w:p w14:paraId="6C09B848" w14:textId="3D1CF45C" w:rsidR="007D419A" w:rsidRPr="007D419A" w:rsidRDefault="007D419A" w:rsidP="004735FC">
      <w:pPr>
        <w:pStyle w:val="References"/>
        <w:rPr>
          <w:i/>
        </w:rPr>
      </w:pPr>
      <w:bookmarkStart w:id="536" w:name="_Ref30755273"/>
      <w:r w:rsidRPr="00FC61DC">
        <w:t xml:space="preserve">NCHRP </w:t>
      </w:r>
      <w:r w:rsidR="000371CB">
        <w:t xml:space="preserve">Project No. </w:t>
      </w:r>
      <w:r w:rsidRPr="00FC61DC">
        <w:t>17-43 [Active],</w:t>
      </w:r>
      <w:r>
        <w:t xml:space="preserve"> </w:t>
      </w:r>
      <w:r w:rsidR="00FC61DC">
        <w:rPr>
          <w:i/>
        </w:rPr>
        <w:t>Long-Term Roadside Crash Data Collection Program</w:t>
      </w:r>
      <w:r w:rsidR="00FC61DC">
        <w:t xml:space="preserve">, </w:t>
      </w:r>
      <w:r w:rsidRPr="00FC61DC">
        <w:t>The</w:t>
      </w:r>
      <w:r>
        <w:t xml:space="preserve"> National Academy of Sciences, Engineering, and Medicine, Washington, D.C., 2018, </w:t>
      </w:r>
      <w:r w:rsidRPr="007D419A">
        <w:t>https://apps.trb.org/cmsfeed/TRBNetProjectDisplay.asp?ProjectID=1637</w:t>
      </w:r>
      <w:bookmarkEnd w:id="536"/>
      <w:r w:rsidR="000371CB">
        <w:t>.</w:t>
      </w:r>
    </w:p>
    <w:bookmarkEnd w:id="463"/>
    <w:p w14:paraId="4E59C835" w14:textId="77777777" w:rsidR="009C41C0" w:rsidRDefault="009C41C0" w:rsidP="007D4AF3">
      <w:pPr>
        <w:pStyle w:val="Body"/>
      </w:pPr>
    </w:p>
    <w:p w14:paraId="5045BE79" w14:textId="77777777" w:rsidR="00CA436B" w:rsidRDefault="00CA436B" w:rsidP="007D4AF3">
      <w:pPr>
        <w:pStyle w:val="Body"/>
        <w:sectPr w:rsidR="00CA436B" w:rsidSect="00EE2BC9">
          <w:headerReference w:type="default" r:id="rId121"/>
          <w:footerReference w:type="default" r:id="rId122"/>
          <w:pgSz w:w="12240" w:h="15840" w:code="1"/>
          <w:pgMar w:top="1440" w:right="1440" w:bottom="1152" w:left="1440" w:header="720" w:footer="1008" w:gutter="0"/>
          <w:cols w:space="720"/>
          <w:docGrid w:linePitch="360"/>
        </w:sectPr>
      </w:pPr>
    </w:p>
    <w:p w14:paraId="1EA91308" w14:textId="77777777" w:rsidR="00CA436B" w:rsidRDefault="00CA436B" w:rsidP="008A3CDA">
      <w:pPr>
        <w:pStyle w:val="Lv1Title"/>
      </w:pPr>
      <w:bookmarkStart w:id="537" w:name="_Toc230056989"/>
      <w:bookmarkStart w:id="538" w:name="_Toc62025279"/>
      <w:bookmarkStart w:id="539" w:name="_Toc62193098"/>
      <w:r>
        <w:lastRenderedPageBreak/>
        <w:t>A</w:t>
      </w:r>
      <w:r w:rsidR="00434104">
        <w:t>PPENDICES</w:t>
      </w:r>
      <w:bookmarkEnd w:id="537"/>
      <w:bookmarkEnd w:id="538"/>
      <w:bookmarkEnd w:id="539"/>
    </w:p>
    <w:p w14:paraId="574BE309" w14:textId="77777777" w:rsidR="00CA436B" w:rsidRDefault="00CA436B" w:rsidP="00CA436B">
      <w:pPr>
        <w:pStyle w:val="Body"/>
      </w:pPr>
    </w:p>
    <w:p w14:paraId="1551B4E7" w14:textId="77777777" w:rsidR="00CA436B" w:rsidRDefault="00CA436B" w:rsidP="00CA436B">
      <w:pPr>
        <w:pStyle w:val="Body"/>
      </w:pPr>
    </w:p>
    <w:p w14:paraId="7A95B338" w14:textId="77777777" w:rsidR="00DD6A48" w:rsidRDefault="00DD6A48" w:rsidP="00CA436B">
      <w:pPr>
        <w:pStyle w:val="Body"/>
        <w:sectPr w:rsidR="00DD6A48" w:rsidSect="00EE2BC9">
          <w:pgSz w:w="12240" w:h="15840" w:code="1"/>
          <w:pgMar w:top="1440" w:right="1440" w:bottom="1152" w:left="1440" w:header="720" w:footer="1008" w:gutter="0"/>
          <w:cols w:space="720"/>
          <w:docGrid w:linePitch="360"/>
        </w:sectPr>
      </w:pPr>
    </w:p>
    <w:p w14:paraId="5C09591D" w14:textId="40DD014C" w:rsidR="00443783" w:rsidRDefault="00F810BB" w:rsidP="0081751D">
      <w:pPr>
        <w:pStyle w:val="Heading6"/>
      </w:pPr>
      <w:bookmarkStart w:id="540" w:name="_Ref12965694"/>
      <w:bookmarkStart w:id="541" w:name="_Ref12965695"/>
      <w:bookmarkStart w:id="542" w:name="_Ref12965696"/>
      <w:bookmarkStart w:id="543" w:name="_Toc26184136"/>
      <w:bookmarkStart w:id="544" w:name="_Toc62193099"/>
      <w:bookmarkStart w:id="545" w:name="_Ref229887458"/>
      <w:bookmarkStart w:id="546" w:name="_Ref229887464"/>
      <w:bookmarkStart w:id="547" w:name="_Ref229887471"/>
      <w:bookmarkStart w:id="548" w:name="_Ref229887482"/>
      <w:bookmarkStart w:id="549" w:name="_Toc230056990"/>
      <w:r w:rsidRPr="00B34522">
        <w:lastRenderedPageBreak/>
        <w:t>Vehicle</w:t>
      </w:r>
      <w:r>
        <w:t xml:space="preserve"> Model Classifications</w:t>
      </w:r>
      <w:bookmarkEnd w:id="540"/>
      <w:bookmarkEnd w:id="541"/>
      <w:bookmarkEnd w:id="542"/>
      <w:bookmarkEnd w:id="543"/>
      <w:bookmarkEnd w:id="544"/>
    </w:p>
    <w:p w14:paraId="79879606" w14:textId="77777777" w:rsidR="00576ED8" w:rsidRPr="00576ED8" w:rsidRDefault="00576ED8" w:rsidP="00576ED8"/>
    <w:p w14:paraId="649A0DFA" w14:textId="77777777" w:rsidR="00272D92" w:rsidRDefault="00272D92" w:rsidP="00272D92">
      <w:pPr>
        <w:sectPr w:rsidR="00272D92" w:rsidSect="005D3D40">
          <w:headerReference w:type="default" r:id="rId123"/>
          <w:footerReference w:type="default" r:id="rId124"/>
          <w:pgSz w:w="12240" w:h="15840" w:code="1"/>
          <w:pgMar w:top="1440" w:right="1440" w:bottom="1152" w:left="1440" w:header="720" w:footer="1008" w:gutter="0"/>
          <w:pgNumType w:start="1" w:chapStyle="6"/>
          <w:cols w:space="720"/>
          <w:docGrid w:linePitch="360"/>
        </w:sectPr>
      </w:pPr>
    </w:p>
    <w:p w14:paraId="6C3E796E" w14:textId="37778F3A" w:rsidR="008C6BDF" w:rsidRDefault="008C6BDF" w:rsidP="001F5A03">
      <w:pPr>
        <w:pStyle w:val="AppendixTable"/>
      </w:pPr>
      <w:bookmarkStart w:id="550" w:name="_Toc62193229"/>
      <w:r>
        <w:lastRenderedPageBreak/>
        <w:t>CUVs</w:t>
      </w:r>
      <w:r w:rsidR="009F69B1">
        <w:t xml:space="preserve"> – Make and Model</w:t>
      </w:r>
      <w:r w:rsidR="00054E4A">
        <w:t xml:space="preserve"> (Crash and Sales Data)</w:t>
      </w:r>
      <w:bookmarkEnd w:id="550"/>
    </w:p>
    <w:p w14:paraId="1488FFF5" w14:textId="541B054B" w:rsidR="00F810BB" w:rsidRDefault="00F810BB" w:rsidP="008C6BDF">
      <w:pPr>
        <w:pStyle w:val="Picture"/>
      </w:pPr>
      <w:r w:rsidRPr="00F810BB">
        <w:rPr>
          <w:noProof/>
        </w:rPr>
        <w:drawing>
          <wp:inline distT="0" distB="0" distL="0" distR="0" wp14:anchorId="501057BF" wp14:editId="2D26BA0F">
            <wp:extent cx="5943600" cy="6963867"/>
            <wp:effectExtent l="0" t="0" r="0" b="889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43600" cy="6963867"/>
                    </a:xfrm>
                    <a:prstGeom prst="rect">
                      <a:avLst/>
                    </a:prstGeom>
                    <a:noFill/>
                    <a:ln>
                      <a:noFill/>
                    </a:ln>
                  </pic:spPr>
                </pic:pic>
              </a:graphicData>
            </a:graphic>
          </wp:inline>
        </w:drawing>
      </w:r>
    </w:p>
    <w:p w14:paraId="2BA6F75F" w14:textId="77777777" w:rsidR="008C6BDF" w:rsidRPr="00F810BB" w:rsidRDefault="008C6BDF" w:rsidP="008C6BDF">
      <w:pPr>
        <w:pStyle w:val="Picture"/>
      </w:pPr>
    </w:p>
    <w:p w14:paraId="0D5C21C1" w14:textId="73FBFBF2" w:rsidR="008C6BDF" w:rsidRDefault="008C6BDF" w:rsidP="001F5A03">
      <w:pPr>
        <w:pStyle w:val="AppendixTable"/>
      </w:pPr>
      <w:bookmarkStart w:id="551" w:name="_Toc62193230"/>
      <w:r>
        <w:lastRenderedPageBreak/>
        <w:t>Pickup</w:t>
      </w:r>
      <w:r w:rsidR="007D3E55">
        <w:t xml:space="preserve"> Truck</w:t>
      </w:r>
      <w:r>
        <w:t>s</w:t>
      </w:r>
      <w:r w:rsidR="009F69B1">
        <w:t xml:space="preserve"> – Make and Model</w:t>
      </w:r>
      <w:r w:rsidR="00054E4A">
        <w:t xml:space="preserve"> (Crash and Sales Data)</w:t>
      </w:r>
      <w:bookmarkEnd w:id="551"/>
    </w:p>
    <w:p w14:paraId="75B70D57" w14:textId="62BE085C" w:rsidR="00443783" w:rsidRDefault="00F810BB" w:rsidP="008C6BDF">
      <w:pPr>
        <w:pStyle w:val="Picture"/>
        <w:keepNext/>
        <w:keepLines/>
      </w:pPr>
      <w:r w:rsidRPr="00F810BB">
        <w:rPr>
          <w:noProof/>
        </w:rPr>
        <w:drawing>
          <wp:inline distT="0" distB="0" distL="0" distR="0" wp14:anchorId="3A1E07B3" wp14:editId="3F6A437A">
            <wp:extent cx="5943600" cy="2461326"/>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43600" cy="2461326"/>
                    </a:xfrm>
                    <a:prstGeom prst="rect">
                      <a:avLst/>
                    </a:prstGeom>
                    <a:noFill/>
                    <a:ln>
                      <a:noFill/>
                    </a:ln>
                  </pic:spPr>
                </pic:pic>
              </a:graphicData>
            </a:graphic>
          </wp:inline>
        </w:drawing>
      </w:r>
    </w:p>
    <w:p w14:paraId="2F53A6D6" w14:textId="77777777" w:rsidR="008C6BDF" w:rsidRDefault="008C6BDF" w:rsidP="008C6BDF">
      <w:pPr>
        <w:pStyle w:val="Picture"/>
        <w:keepNext/>
        <w:keepLines/>
      </w:pPr>
    </w:p>
    <w:p w14:paraId="733BB9E8" w14:textId="527EA105" w:rsidR="00F810BB" w:rsidRDefault="008C6BDF" w:rsidP="001F5A03">
      <w:pPr>
        <w:pStyle w:val="AppendixTable"/>
      </w:pPr>
      <w:bookmarkStart w:id="552" w:name="_Toc62193231"/>
      <w:r>
        <w:t>SUVs</w:t>
      </w:r>
      <w:r w:rsidR="009F69B1">
        <w:t xml:space="preserve"> – Make and Model</w:t>
      </w:r>
      <w:r w:rsidR="00054E4A">
        <w:t xml:space="preserve"> (Crash and Sales Data)</w:t>
      </w:r>
      <w:bookmarkEnd w:id="552"/>
    </w:p>
    <w:p w14:paraId="0CC102F0" w14:textId="115A961F" w:rsidR="00F810BB" w:rsidRDefault="00F810BB" w:rsidP="008C6BDF">
      <w:pPr>
        <w:pStyle w:val="Picture"/>
        <w:keepNext/>
        <w:keepLines/>
      </w:pPr>
      <w:r w:rsidRPr="00F810BB">
        <w:rPr>
          <w:noProof/>
        </w:rPr>
        <w:drawing>
          <wp:inline distT="0" distB="0" distL="0" distR="0" wp14:anchorId="0663EC5E" wp14:editId="0A29EE15">
            <wp:extent cx="5943600" cy="4425476"/>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3600" cy="4425476"/>
                    </a:xfrm>
                    <a:prstGeom prst="rect">
                      <a:avLst/>
                    </a:prstGeom>
                    <a:noFill/>
                    <a:ln>
                      <a:noFill/>
                    </a:ln>
                  </pic:spPr>
                </pic:pic>
              </a:graphicData>
            </a:graphic>
          </wp:inline>
        </w:drawing>
      </w:r>
    </w:p>
    <w:p w14:paraId="0E45FE69" w14:textId="7925F238" w:rsidR="00F810BB" w:rsidRDefault="008C6BDF" w:rsidP="001F5A03">
      <w:pPr>
        <w:pStyle w:val="AppendixTable"/>
      </w:pPr>
      <w:bookmarkStart w:id="553" w:name="_Toc62193232"/>
      <w:r>
        <w:lastRenderedPageBreak/>
        <w:t>Vans</w:t>
      </w:r>
      <w:r w:rsidR="009F69B1">
        <w:t xml:space="preserve"> – Make and Model</w:t>
      </w:r>
      <w:r w:rsidR="00054E4A">
        <w:t xml:space="preserve"> (Crash and Sales Data)</w:t>
      </w:r>
      <w:bookmarkEnd w:id="553"/>
    </w:p>
    <w:p w14:paraId="3D3FC441" w14:textId="4AA00378" w:rsidR="00F810BB" w:rsidRDefault="00F810BB" w:rsidP="008C6BDF">
      <w:pPr>
        <w:pStyle w:val="Picture"/>
        <w:keepNext/>
        <w:keepLines/>
      </w:pPr>
      <w:r w:rsidRPr="00F810BB">
        <w:rPr>
          <w:noProof/>
        </w:rPr>
        <w:drawing>
          <wp:inline distT="0" distB="0" distL="0" distR="0" wp14:anchorId="52BABCCA" wp14:editId="7D67864E">
            <wp:extent cx="5943600" cy="295918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43600" cy="2959183"/>
                    </a:xfrm>
                    <a:prstGeom prst="rect">
                      <a:avLst/>
                    </a:prstGeom>
                    <a:noFill/>
                    <a:ln>
                      <a:noFill/>
                    </a:ln>
                  </pic:spPr>
                </pic:pic>
              </a:graphicData>
            </a:graphic>
          </wp:inline>
        </w:drawing>
      </w:r>
    </w:p>
    <w:p w14:paraId="77B201EF" w14:textId="7CC09ADC" w:rsidR="00F810BB" w:rsidRDefault="00F810BB" w:rsidP="00F810BB">
      <w:pPr>
        <w:pStyle w:val="Picture"/>
      </w:pPr>
    </w:p>
    <w:p w14:paraId="0070497A" w14:textId="12A0FF30" w:rsidR="00F810BB" w:rsidRDefault="008C6BDF" w:rsidP="001F5A03">
      <w:pPr>
        <w:pStyle w:val="AppendixTable"/>
      </w:pPr>
      <w:bookmarkStart w:id="554" w:name="_Toc62193233"/>
      <w:r>
        <w:t>Large Cars</w:t>
      </w:r>
      <w:r w:rsidR="009F69B1">
        <w:t xml:space="preserve"> – Make and Model</w:t>
      </w:r>
      <w:r w:rsidR="00054E4A">
        <w:t xml:space="preserve"> (Crash and Sales Data)</w:t>
      </w:r>
      <w:bookmarkEnd w:id="554"/>
    </w:p>
    <w:p w14:paraId="1605A2CD" w14:textId="20D93BD3" w:rsidR="00F810BB" w:rsidRDefault="00F810BB" w:rsidP="008C6BDF">
      <w:pPr>
        <w:pStyle w:val="Picture"/>
        <w:keepNext/>
        <w:keepLines/>
      </w:pPr>
      <w:r w:rsidRPr="00F810BB">
        <w:rPr>
          <w:noProof/>
        </w:rPr>
        <w:drawing>
          <wp:inline distT="0" distB="0" distL="0" distR="0" wp14:anchorId="644531C7" wp14:editId="7A1F98C8">
            <wp:extent cx="5943600" cy="662901"/>
            <wp:effectExtent l="0" t="0" r="0" b="444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662901"/>
                    </a:xfrm>
                    <a:prstGeom prst="rect">
                      <a:avLst/>
                    </a:prstGeom>
                    <a:noFill/>
                    <a:ln>
                      <a:noFill/>
                    </a:ln>
                  </pic:spPr>
                </pic:pic>
              </a:graphicData>
            </a:graphic>
          </wp:inline>
        </w:drawing>
      </w:r>
    </w:p>
    <w:p w14:paraId="48D8C6F9" w14:textId="4832EB8A" w:rsidR="00F810BB" w:rsidRDefault="00F810BB" w:rsidP="00F810BB">
      <w:pPr>
        <w:pStyle w:val="Picture"/>
      </w:pPr>
    </w:p>
    <w:p w14:paraId="6482D836" w14:textId="404C4481" w:rsidR="00F810BB" w:rsidRDefault="00F810BB" w:rsidP="00F810BB">
      <w:pPr>
        <w:pStyle w:val="Picture"/>
      </w:pPr>
    </w:p>
    <w:p w14:paraId="48ECDD28" w14:textId="76F84018" w:rsidR="00F810BB" w:rsidRDefault="008C6BDF" w:rsidP="001F5A03">
      <w:pPr>
        <w:pStyle w:val="AppendixTable"/>
      </w:pPr>
      <w:bookmarkStart w:id="555" w:name="_Toc62193234"/>
      <w:r>
        <w:lastRenderedPageBreak/>
        <w:t>Luxury Cars</w:t>
      </w:r>
      <w:r w:rsidR="009F69B1">
        <w:t xml:space="preserve"> – Make and Model</w:t>
      </w:r>
      <w:r w:rsidR="00054E4A">
        <w:t xml:space="preserve"> (Crash and Sales Data)</w:t>
      </w:r>
      <w:bookmarkEnd w:id="555"/>
    </w:p>
    <w:p w14:paraId="22B22619" w14:textId="0C2DC46D" w:rsidR="00F810BB" w:rsidRDefault="00F810BB" w:rsidP="008C6BDF">
      <w:pPr>
        <w:pStyle w:val="Picture"/>
        <w:keepNext/>
        <w:keepLines/>
      </w:pPr>
      <w:r w:rsidRPr="00F810BB">
        <w:rPr>
          <w:noProof/>
        </w:rPr>
        <w:drawing>
          <wp:inline distT="0" distB="0" distL="0" distR="0" wp14:anchorId="0409BB5C" wp14:editId="607F63D5">
            <wp:extent cx="5943600" cy="7831366"/>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43600" cy="7831366"/>
                    </a:xfrm>
                    <a:prstGeom prst="rect">
                      <a:avLst/>
                    </a:prstGeom>
                    <a:noFill/>
                    <a:ln>
                      <a:noFill/>
                    </a:ln>
                  </pic:spPr>
                </pic:pic>
              </a:graphicData>
            </a:graphic>
          </wp:inline>
        </w:drawing>
      </w:r>
    </w:p>
    <w:p w14:paraId="6268974B" w14:textId="7F743827" w:rsidR="00F810BB" w:rsidRDefault="008C6BDF" w:rsidP="001F5A03">
      <w:pPr>
        <w:pStyle w:val="AppendixTable"/>
      </w:pPr>
      <w:bookmarkStart w:id="556" w:name="_Toc62193235"/>
      <w:r>
        <w:lastRenderedPageBreak/>
        <w:t>Mid-Size Cars</w:t>
      </w:r>
      <w:r w:rsidR="009F69B1">
        <w:t xml:space="preserve"> – Make and Model</w:t>
      </w:r>
      <w:r w:rsidR="00054E4A">
        <w:t xml:space="preserve"> (Crash and Sales Data)</w:t>
      </w:r>
      <w:bookmarkEnd w:id="556"/>
    </w:p>
    <w:p w14:paraId="71EBFEEB" w14:textId="77EE3D71" w:rsidR="00F810BB" w:rsidRDefault="00F810BB" w:rsidP="008C6BDF">
      <w:pPr>
        <w:pStyle w:val="Picture"/>
        <w:keepNext/>
        <w:keepLines/>
      </w:pPr>
      <w:r w:rsidRPr="00F810BB">
        <w:rPr>
          <w:noProof/>
        </w:rPr>
        <w:drawing>
          <wp:inline distT="0" distB="0" distL="0" distR="0" wp14:anchorId="7CFE7C60" wp14:editId="7167C70A">
            <wp:extent cx="5943600" cy="4145175"/>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3600" cy="4145175"/>
                    </a:xfrm>
                    <a:prstGeom prst="rect">
                      <a:avLst/>
                    </a:prstGeom>
                    <a:noFill/>
                    <a:ln>
                      <a:noFill/>
                    </a:ln>
                  </pic:spPr>
                </pic:pic>
              </a:graphicData>
            </a:graphic>
          </wp:inline>
        </w:drawing>
      </w:r>
    </w:p>
    <w:p w14:paraId="09B81B07" w14:textId="2DE035E1" w:rsidR="00F810BB" w:rsidRDefault="00F810BB" w:rsidP="00F810BB">
      <w:pPr>
        <w:pStyle w:val="Picture"/>
      </w:pPr>
    </w:p>
    <w:p w14:paraId="0D7FC518" w14:textId="1FAA0147" w:rsidR="00F810BB" w:rsidRDefault="008C6BDF" w:rsidP="001F5A03">
      <w:pPr>
        <w:pStyle w:val="AppendixTable"/>
      </w:pPr>
      <w:bookmarkStart w:id="557" w:name="_Toc62193236"/>
      <w:r>
        <w:lastRenderedPageBreak/>
        <w:t>Small Cars</w:t>
      </w:r>
      <w:r w:rsidR="009F69B1">
        <w:t xml:space="preserve"> – Make and Model</w:t>
      </w:r>
      <w:bookmarkEnd w:id="557"/>
    </w:p>
    <w:p w14:paraId="6DDDA98E" w14:textId="0C20341D" w:rsidR="00F810BB" w:rsidRDefault="00F810BB" w:rsidP="008C6BDF">
      <w:pPr>
        <w:pStyle w:val="Picture"/>
        <w:keepNext/>
        <w:keepLines/>
      </w:pPr>
      <w:r w:rsidRPr="00F810BB">
        <w:rPr>
          <w:noProof/>
        </w:rPr>
        <w:drawing>
          <wp:inline distT="0" distB="0" distL="0" distR="0" wp14:anchorId="0964B268" wp14:editId="2B016F81">
            <wp:extent cx="5943600" cy="463007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4630075"/>
                    </a:xfrm>
                    <a:prstGeom prst="rect">
                      <a:avLst/>
                    </a:prstGeom>
                    <a:noFill/>
                    <a:ln>
                      <a:noFill/>
                    </a:ln>
                  </pic:spPr>
                </pic:pic>
              </a:graphicData>
            </a:graphic>
          </wp:inline>
        </w:drawing>
      </w:r>
    </w:p>
    <w:p w14:paraId="4A7BE5AC" w14:textId="0C419ED0" w:rsidR="00A5545F" w:rsidRDefault="00A5545F" w:rsidP="008C6BDF">
      <w:pPr>
        <w:pStyle w:val="Picture"/>
        <w:keepNext/>
        <w:keepLines/>
      </w:pPr>
    </w:p>
    <w:p w14:paraId="4C763826" w14:textId="5004EF7C" w:rsidR="00A5545F" w:rsidRDefault="00A5545F" w:rsidP="008C6BDF">
      <w:pPr>
        <w:pStyle w:val="Picture"/>
        <w:keepNext/>
        <w:keepLines/>
      </w:pPr>
    </w:p>
    <w:p w14:paraId="500499F5" w14:textId="77777777" w:rsidR="00A5545F" w:rsidRDefault="00A5545F" w:rsidP="008C6BDF">
      <w:pPr>
        <w:pStyle w:val="Picture"/>
        <w:keepNext/>
        <w:keepLines/>
        <w:sectPr w:rsidR="00A5545F" w:rsidSect="005D3D40">
          <w:pgSz w:w="12240" w:h="15840" w:code="1"/>
          <w:pgMar w:top="1440" w:right="1440" w:bottom="1152" w:left="1440" w:header="720" w:footer="1008" w:gutter="0"/>
          <w:pgNumType w:chapStyle="6"/>
          <w:cols w:space="720"/>
          <w:docGrid w:linePitch="360"/>
        </w:sectPr>
      </w:pPr>
    </w:p>
    <w:p w14:paraId="6B551ADB" w14:textId="23BD138C" w:rsidR="00EA7B3D" w:rsidRDefault="00EA7B3D" w:rsidP="0081751D">
      <w:pPr>
        <w:pStyle w:val="Heading6"/>
      </w:pPr>
      <w:bookmarkStart w:id="558" w:name="_Ref19170246"/>
      <w:bookmarkStart w:id="559" w:name="_Toc26184137"/>
      <w:bookmarkStart w:id="560" w:name="_Toc62193100"/>
      <w:bookmarkStart w:id="561" w:name="_Ref16173819"/>
      <w:bookmarkStart w:id="562" w:name="_Ref13040729"/>
      <w:r>
        <w:lastRenderedPageBreak/>
        <w:t>Vehicle Sales</w:t>
      </w:r>
      <w:bookmarkEnd w:id="558"/>
      <w:bookmarkEnd w:id="559"/>
      <w:bookmarkEnd w:id="560"/>
    </w:p>
    <w:p w14:paraId="3AF7D037" w14:textId="77777777" w:rsidR="00EA7B3D" w:rsidRDefault="00EA7B3D" w:rsidP="00EA7B3D">
      <w:pPr>
        <w:sectPr w:rsidR="00EA7B3D" w:rsidSect="005D3D40">
          <w:headerReference w:type="default" r:id="rId133"/>
          <w:footerReference w:type="default" r:id="rId134"/>
          <w:pgSz w:w="12240" w:h="15840" w:code="1"/>
          <w:pgMar w:top="1440" w:right="1440" w:bottom="1152" w:left="1440" w:header="720" w:footer="1008" w:gutter="0"/>
          <w:pgNumType w:start="1" w:chapStyle="6"/>
          <w:cols w:space="720"/>
          <w:docGrid w:linePitch="360"/>
        </w:sectPr>
      </w:pPr>
    </w:p>
    <w:p w14:paraId="16132AD4" w14:textId="05A6973C" w:rsidR="00EA7B3D" w:rsidRDefault="002F3D3A" w:rsidP="00EA7B3D">
      <w:pPr>
        <w:pStyle w:val="AppendixTable"/>
      </w:pPr>
      <w:bookmarkStart w:id="563" w:name="_Toc62193237"/>
      <w:r>
        <w:lastRenderedPageBreak/>
        <w:t>Passenger Car and Light Truck New Vehicle Sales: 1980-2018</w:t>
      </w:r>
      <w:bookmarkEnd w:id="563"/>
    </w:p>
    <w:tbl>
      <w:tblPr>
        <w:tblW w:w="7861" w:type="dxa"/>
        <w:jc w:val="center"/>
        <w:tblLook w:val="04A0" w:firstRow="1" w:lastRow="0" w:firstColumn="1" w:lastColumn="0" w:noHBand="0" w:noVBand="1"/>
      </w:tblPr>
      <w:tblGrid>
        <w:gridCol w:w="1060"/>
        <w:gridCol w:w="1296"/>
        <w:gridCol w:w="1300"/>
        <w:gridCol w:w="1559"/>
        <w:gridCol w:w="1620"/>
        <w:gridCol w:w="1206"/>
      </w:tblGrid>
      <w:tr w:rsidR="00EA7B3D" w14:paraId="24DD4216" w14:textId="77777777" w:rsidTr="00EA7B3D">
        <w:trPr>
          <w:trHeight w:val="20"/>
          <w:jc w:val="center"/>
        </w:trPr>
        <w:tc>
          <w:tcPr>
            <w:tcW w:w="10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9737AF" w14:textId="77777777" w:rsidR="00EA7B3D" w:rsidRPr="00EA7B3D" w:rsidRDefault="00EA7B3D" w:rsidP="00EA7B3D">
            <w:pPr>
              <w:jc w:val="center"/>
              <w:rPr>
                <w:b/>
                <w:bCs/>
                <w:color w:val="000000"/>
                <w:sz w:val="22"/>
              </w:rPr>
            </w:pPr>
            <w:r w:rsidRPr="00EA7B3D">
              <w:rPr>
                <w:b/>
                <w:bCs/>
                <w:color w:val="000000"/>
                <w:sz w:val="22"/>
              </w:rPr>
              <w:t>Year</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5E401275" w14:textId="77777777" w:rsidR="00EA7B3D" w:rsidRPr="00EA7B3D" w:rsidRDefault="00EA7B3D" w:rsidP="00EA7B3D">
            <w:pPr>
              <w:jc w:val="center"/>
              <w:rPr>
                <w:b/>
                <w:bCs/>
                <w:color w:val="000000"/>
                <w:sz w:val="22"/>
              </w:rPr>
            </w:pPr>
            <w:r w:rsidRPr="00EA7B3D">
              <w:rPr>
                <w:b/>
                <w:bCs/>
                <w:color w:val="000000"/>
                <w:sz w:val="22"/>
              </w:rPr>
              <w:t>Car Sales</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B110332" w14:textId="77777777" w:rsidR="00EA7B3D" w:rsidRPr="00EA7B3D" w:rsidRDefault="00EA7B3D" w:rsidP="00EA7B3D">
            <w:pPr>
              <w:jc w:val="center"/>
              <w:rPr>
                <w:b/>
                <w:bCs/>
                <w:color w:val="000000"/>
                <w:sz w:val="22"/>
              </w:rPr>
            </w:pPr>
            <w:r w:rsidRPr="00EA7B3D">
              <w:rPr>
                <w:b/>
                <w:bCs/>
                <w:color w:val="000000"/>
                <w:sz w:val="22"/>
              </w:rPr>
              <w:t>Car % of Sales</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6B47632" w14:textId="77777777" w:rsidR="00EA7B3D" w:rsidRPr="00EA7B3D" w:rsidRDefault="00EA7B3D" w:rsidP="00EA7B3D">
            <w:pPr>
              <w:jc w:val="center"/>
              <w:rPr>
                <w:b/>
                <w:bCs/>
                <w:color w:val="000000"/>
                <w:sz w:val="22"/>
              </w:rPr>
            </w:pPr>
            <w:r w:rsidRPr="00EA7B3D">
              <w:rPr>
                <w:b/>
                <w:bCs/>
                <w:color w:val="000000"/>
                <w:sz w:val="22"/>
              </w:rPr>
              <w:t>Light Truck Sales</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44273E9F" w14:textId="77777777" w:rsidR="00EA7B3D" w:rsidRPr="00EA7B3D" w:rsidRDefault="00EA7B3D" w:rsidP="00EA7B3D">
            <w:pPr>
              <w:jc w:val="center"/>
              <w:rPr>
                <w:b/>
                <w:bCs/>
                <w:color w:val="000000"/>
                <w:sz w:val="22"/>
              </w:rPr>
            </w:pPr>
            <w:r w:rsidRPr="00EA7B3D">
              <w:rPr>
                <w:b/>
                <w:bCs/>
                <w:color w:val="000000"/>
                <w:sz w:val="22"/>
              </w:rPr>
              <w:t>Light Truck % of Sales</w:t>
            </w:r>
          </w:p>
        </w:tc>
        <w:tc>
          <w:tcPr>
            <w:tcW w:w="1026" w:type="dxa"/>
            <w:tcBorders>
              <w:top w:val="single" w:sz="4" w:space="0" w:color="auto"/>
              <w:left w:val="nil"/>
              <w:bottom w:val="single" w:sz="4" w:space="0" w:color="auto"/>
              <w:right w:val="single" w:sz="4" w:space="0" w:color="auto"/>
            </w:tcBorders>
            <w:shd w:val="clear" w:color="auto" w:fill="auto"/>
            <w:vAlign w:val="center"/>
            <w:hideMark/>
          </w:tcPr>
          <w:p w14:paraId="309A272A" w14:textId="77777777" w:rsidR="00EA7B3D" w:rsidRPr="00EA7B3D" w:rsidRDefault="00EA7B3D" w:rsidP="00EA7B3D">
            <w:pPr>
              <w:jc w:val="center"/>
              <w:rPr>
                <w:b/>
                <w:bCs/>
                <w:color w:val="000000"/>
                <w:sz w:val="22"/>
              </w:rPr>
            </w:pPr>
            <w:r w:rsidRPr="00EA7B3D">
              <w:rPr>
                <w:b/>
                <w:bCs/>
                <w:color w:val="000000"/>
                <w:sz w:val="22"/>
              </w:rPr>
              <w:t>Total Sales</w:t>
            </w:r>
          </w:p>
        </w:tc>
      </w:tr>
      <w:tr w:rsidR="00EA7B3D" w14:paraId="64DC25FC"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73D18F0" w14:textId="77777777" w:rsidR="00EA7B3D" w:rsidRPr="00EA7B3D" w:rsidRDefault="00EA7B3D" w:rsidP="00EA7B3D">
            <w:pPr>
              <w:jc w:val="center"/>
              <w:rPr>
                <w:color w:val="000000"/>
                <w:sz w:val="22"/>
              </w:rPr>
            </w:pPr>
            <w:r w:rsidRPr="00EA7B3D">
              <w:rPr>
                <w:color w:val="000000"/>
                <w:sz w:val="22"/>
              </w:rPr>
              <w:t>2018</w:t>
            </w:r>
          </w:p>
        </w:tc>
        <w:tc>
          <w:tcPr>
            <w:tcW w:w="1296" w:type="dxa"/>
            <w:tcBorders>
              <w:top w:val="nil"/>
              <w:left w:val="nil"/>
              <w:bottom w:val="single" w:sz="4" w:space="0" w:color="auto"/>
              <w:right w:val="single" w:sz="4" w:space="0" w:color="auto"/>
            </w:tcBorders>
            <w:shd w:val="clear" w:color="000000" w:fill="FFFFFF"/>
            <w:noWrap/>
            <w:vAlign w:val="center"/>
            <w:hideMark/>
          </w:tcPr>
          <w:p w14:paraId="5DF28BF2" w14:textId="77777777" w:rsidR="00EA7B3D" w:rsidRPr="00EA7B3D" w:rsidRDefault="00EA7B3D" w:rsidP="00EA7B3D">
            <w:pPr>
              <w:jc w:val="center"/>
              <w:rPr>
                <w:color w:val="000000"/>
                <w:sz w:val="22"/>
              </w:rPr>
            </w:pPr>
            <w:r w:rsidRPr="00EA7B3D">
              <w:rPr>
                <w:color w:val="000000"/>
                <w:sz w:val="22"/>
              </w:rPr>
              <w:t>5,303,580</w:t>
            </w:r>
          </w:p>
        </w:tc>
        <w:tc>
          <w:tcPr>
            <w:tcW w:w="1300" w:type="dxa"/>
            <w:tcBorders>
              <w:top w:val="nil"/>
              <w:left w:val="nil"/>
              <w:bottom w:val="single" w:sz="4" w:space="0" w:color="auto"/>
              <w:right w:val="single" w:sz="4" w:space="0" w:color="auto"/>
            </w:tcBorders>
            <w:shd w:val="clear" w:color="000000" w:fill="FFFFFF"/>
            <w:noWrap/>
            <w:vAlign w:val="center"/>
            <w:hideMark/>
          </w:tcPr>
          <w:p w14:paraId="3CEFBE2C" w14:textId="77777777" w:rsidR="00EA7B3D" w:rsidRPr="00EA7B3D" w:rsidRDefault="00EA7B3D" w:rsidP="00EA7B3D">
            <w:pPr>
              <w:jc w:val="center"/>
              <w:rPr>
                <w:color w:val="000000"/>
                <w:sz w:val="22"/>
              </w:rPr>
            </w:pPr>
            <w:r w:rsidRPr="00EA7B3D">
              <w:rPr>
                <w:color w:val="000000"/>
                <w:sz w:val="22"/>
              </w:rPr>
              <w:t>30.8%</w:t>
            </w:r>
          </w:p>
        </w:tc>
        <w:tc>
          <w:tcPr>
            <w:tcW w:w="1559" w:type="dxa"/>
            <w:tcBorders>
              <w:top w:val="nil"/>
              <w:left w:val="nil"/>
              <w:bottom w:val="single" w:sz="4" w:space="0" w:color="auto"/>
              <w:right w:val="single" w:sz="4" w:space="0" w:color="auto"/>
            </w:tcBorders>
            <w:shd w:val="clear" w:color="000000" w:fill="FFFFFF"/>
            <w:noWrap/>
            <w:vAlign w:val="center"/>
            <w:hideMark/>
          </w:tcPr>
          <w:p w14:paraId="545F701B" w14:textId="77777777" w:rsidR="00EA7B3D" w:rsidRPr="00EA7B3D" w:rsidRDefault="00EA7B3D" w:rsidP="00EA7B3D">
            <w:pPr>
              <w:jc w:val="center"/>
              <w:rPr>
                <w:color w:val="000000"/>
                <w:sz w:val="22"/>
              </w:rPr>
            </w:pPr>
            <w:r w:rsidRPr="00EA7B3D">
              <w:rPr>
                <w:color w:val="000000"/>
                <w:sz w:val="22"/>
              </w:rPr>
              <w:t>11,909,966</w:t>
            </w:r>
          </w:p>
        </w:tc>
        <w:tc>
          <w:tcPr>
            <w:tcW w:w="1620" w:type="dxa"/>
            <w:tcBorders>
              <w:top w:val="nil"/>
              <w:left w:val="nil"/>
              <w:bottom w:val="single" w:sz="4" w:space="0" w:color="auto"/>
              <w:right w:val="single" w:sz="4" w:space="0" w:color="auto"/>
            </w:tcBorders>
            <w:shd w:val="clear" w:color="000000" w:fill="FFFFFF"/>
            <w:noWrap/>
            <w:vAlign w:val="center"/>
            <w:hideMark/>
          </w:tcPr>
          <w:p w14:paraId="6C5C98A4" w14:textId="77777777" w:rsidR="00EA7B3D" w:rsidRPr="00EA7B3D" w:rsidRDefault="00EA7B3D" w:rsidP="00EA7B3D">
            <w:pPr>
              <w:jc w:val="center"/>
              <w:rPr>
                <w:color w:val="000000"/>
                <w:sz w:val="22"/>
              </w:rPr>
            </w:pPr>
            <w:r w:rsidRPr="00EA7B3D">
              <w:rPr>
                <w:color w:val="000000"/>
                <w:sz w:val="22"/>
              </w:rPr>
              <w:t>69.2%</w:t>
            </w:r>
          </w:p>
        </w:tc>
        <w:tc>
          <w:tcPr>
            <w:tcW w:w="1026" w:type="dxa"/>
            <w:tcBorders>
              <w:top w:val="nil"/>
              <w:left w:val="nil"/>
              <w:bottom w:val="single" w:sz="4" w:space="0" w:color="auto"/>
              <w:right w:val="single" w:sz="4" w:space="0" w:color="auto"/>
            </w:tcBorders>
            <w:shd w:val="clear" w:color="000000" w:fill="FFFFFF"/>
            <w:noWrap/>
            <w:vAlign w:val="center"/>
            <w:hideMark/>
          </w:tcPr>
          <w:p w14:paraId="3758CDCE" w14:textId="77777777" w:rsidR="00EA7B3D" w:rsidRPr="00EA7B3D" w:rsidRDefault="00EA7B3D" w:rsidP="00EA7B3D">
            <w:pPr>
              <w:jc w:val="center"/>
              <w:rPr>
                <w:color w:val="000000"/>
                <w:sz w:val="22"/>
              </w:rPr>
            </w:pPr>
            <w:r w:rsidRPr="00EA7B3D">
              <w:rPr>
                <w:color w:val="000000"/>
                <w:sz w:val="22"/>
              </w:rPr>
              <w:t>17,213,546</w:t>
            </w:r>
          </w:p>
        </w:tc>
      </w:tr>
      <w:tr w:rsidR="00EA7B3D" w14:paraId="67E81B1C"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6CAA1FB1" w14:textId="77777777" w:rsidR="00EA7B3D" w:rsidRPr="00EA7B3D" w:rsidRDefault="00EA7B3D" w:rsidP="00EA7B3D">
            <w:pPr>
              <w:jc w:val="center"/>
              <w:rPr>
                <w:color w:val="000000"/>
                <w:sz w:val="22"/>
              </w:rPr>
            </w:pPr>
            <w:r w:rsidRPr="00EA7B3D">
              <w:rPr>
                <w:color w:val="000000"/>
                <w:sz w:val="22"/>
              </w:rPr>
              <w:t>2017</w:t>
            </w:r>
          </w:p>
        </w:tc>
        <w:tc>
          <w:tcPr>
            <w:tcW w:w="1296" w:type="dxa"/>
            <w:tcBorders>
              <w:top w:val="nil"/>
              <w:left w:val="nil"/>
              <w:bottom w:val="single" w:sz="4" w:space="0" w:color="auto"/>
              <w:right w:val="single" w:sz="4" w:space="0" w:color="auto"/>
            </w:tcBorders>
            <w:shd w:val="clear" w:color="000000" w:fill="FFFFFF"/>
            <w:noWrap/>
            <w:vAlign w:val="center"/>
            <w:hideMark/>
          </w:tcPr>
          <w:p w14:paraId="558EBFC3" w14:textId="77777777" w:rsidR="00EA7B3D" w:rsidRPr="00EA7B3D" w:rsidRDefault="00EA7B3D" w:rsidP="00EA7B3D">
            <w:pPr>
              <w:jc w:val="center"/>
              <w:rPr>
                <w:color w:val="000000"/>
                <w:sz w:val="22"/>
              </w:rPr>
            </w:pPr>
            <w:r w:rsidRPr="00EA7B3D">
              <w:rPr>
                <w:color w:val="000000"/>
                <w:sz w:val="22"/>
              </w:rPr>
              <w:t>6,080,229</w:t>
            </w:r>
          </w:p>
        </w:tc>
        <w:tc>
          <w:tcPr>
            <w:tcW w:w="1300" w:type="dxa"/>
            <w:tcBorders>
              <w:top w:val="nil"/>
              <w:left w:val="nil"/>
              <w:bottom w:val="single" w:sz="4" w:space="0" w:color="auto"/>
              <w:right w:val="single" w:sz="4" w:space="0" w:color="auto"/>
            </w:tcBorders>
            <w:shd w:val="clear" w:color="000000" w:fill="FFFFFF"/>
            <w:noWrap/>
            <w:vAlign w:val="center"/>
            <w:hideMark/>
          </w:tcPr>
          <w:p w14:paraId="605F7C6C" w14:textId="77777777" w:rsidR="00EA7B3D" w:rsidRPr="00EA7B3D" w:rsidRDefault="00EA7B3D" w:rsidP="00EA7B3D">
            <w:pPr>
              <w:jc w:val="center"/>
              <w:rPr>
                <w:color w:val="000000"/>
                <w:sz w:val="22"/>
              </w:rPr>
            </w:pPr>
            <w:r w:rsidRPr="00EA7B3D">
              <w:rPr>
                <w:color w:val="000000"/>
                <w:sz w:val="22"/>
              </w:rPr>
              <w:t>35.5%</w:t>
            </w:r>
          </w:p>
        </w:tc>
        <w:tc>
          <w:tcPr>
            <w:tcW w:w="1559" w:type="dxa"/>
            <w:tcBorders>
              <w:top w:val="nil"/>
              <w:left w:val="nil"/>
              <w:bottom w:val="single" w:sz="4" w:space="0" w:color="auto"/>
              <w:right w:val="single" w:sz="4" w:space="0" w:color="auto"/>
            </w:tcBorders>
            <w:shd w:val="clear" w:color="000000" w:fill="FFFFFF"/>
            <w:noWrap/>
            <w:vAlign w:val="center"/>
            <w:hideMark/>
          </w:tcPr>
          <w:p w14:paraId="4A351A3E" w14:textId="77777777" w:rsidR="00EA7B3D" w:rsidRPr="00EA7B3D" w:rsidRDefault="00EA7B3D" w:rsidP="00EA7B3D">
            <w:pPr>
              <w:jc w:val="center"/>
              <w:rPr>
                <w:color w:val="000000"/>
                <w:sz w:val="22"/>
              </w:rPr>
            </w:pPr>
            <w:r w:rsidRPr="00EA7B3D">
              <w:rPr>
                <w:color w:val="000000"/>
                <w:sz w:val="22"/>
              </w:rPr>
              <w:t>11,055,250</w:t>
            </w:r>
          </w:p>
        </w:tc>
        <w:tc>
          <w:tcPr>
            <w:tcW w:w="1620" w:type="dxa"/>
            <w:tcBorders>
              <w:top w:val="nil"/>
              <w:left w:val="nil"/>
              <w:bottom w:val="single" w:sz="4" w:space="0" w:color="auto"/>
              <w:right w:val="single" w:sz="4" w:space="0" w:color="auto"/>
            </w:tcBorders>
            <w:shd w:val="clear" w:color="000000" w:fill="FFFFFF"/>
            <w:noWrap/>
            <w:vAlign w:val="center"/>
            <w:hideMark/>
          </w:tcPr>
          <w:p w14:paraId="723CA2A6" w14:textId="77777777" w:rsidR="00EA7B3D" w:rsidRPr="00EA7B3D" w:rsidRDefault="00EA7B3D" w:rsidP="00EA7B3D">
            <w:pPr>
              <w:jc w:val="center"/>
              <w:rPr>
                <w:color w:val="000000"/>
                <w:sz w:val="22"/>
              </w:rPr>
            </w:pPr>
            <w:r w:rsidRPr="00EA7B3D">
              <w:rPr>
                <w:color w:val="000000"/>
                <w:sz w:val="22"/>
              </w:rPr>
              <w:t>64.5%</w:t>
            </w:r>
          </w:p>
        </w:tc>
        <w:tc>
          <w:tcPr>
            <w:tcW w:w="1026" w:type="dxa"/>
            <w:tcBorders>
              <w:top w:val="nil"/>
              <w:left w:val="nil"/>
              <w:bottom w:val="single" w:sz="4" w:space="0" w:color="auto"/>
              <w:right w:val="single" w:sz="4" w:space="0" w:color="auto"/>
            </w:tcBorders>
            <w:shd w:val="clear" w:color="000000" w:fill="FFFFFF"/>
            <w:noWrap/>
            <w:vAlign w:val="center"/>
            <w:hideMark/>
          </w:tcPr>
          <w:p w14:paraId="1B38AA40" w14:textId="77777777" w:rsidR="00EA7B3D" w:rsidRPr="00EA7B3D" w:rsidRDefault="00EA7B3D" w:rsidP="00EA7B3D">
            <w:pPr>
              <w:jc w:val="center"/>
              <w:rPr>
                <w:color w:val="000000"/>
                <w:sz w:val="22"/>
              </w:rPr>
            </w:pPr>
            <w:r w:rsidRPr="00EA7B3D">
              <w:rPr>
                <w:color w:val="000000"/>
                <w:sz w:val="22"/>
              </w:rPr>
              <w:t>17,135,479</w:t>
            </w:r>
          </w:p>
        </w:tc>
      </w:tr>
      <w:tr w:rsidR="00EA7B3D" w14:paraId="6EA84FE6"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4E64F469" w14:textId="77777777" w:rsidR="00EA7B3D" w:rsidRPr="00EA7B3D" w:rsidRDefault="00EA7B3D" w:rsidP="00EA7B3D">
            <w:pPr>
              <w:jc w:val="center"/>
              <w:rPr>
                <w:color w:val="000000"/>
                <w:sz w:val="22"/>
              </w:rPr>
            </w:pPr>
            <w:r w:rsidRPr="00EA7B3D">
              <w:rPr>
                <w:color w:val="000000"/>
                <w:sz w:val="22"/>
              </w:rPr>
              <w:t>2016</w:t>
            </w:r>
          </w:p>
        </w:tc>
        <w:tc>
          <w:tcPr>
            <w:tcW w:w="1296" w:type="dxa"/>
            <w:tcBorders>
              <w:top w:val="nil"/>
              <w:left w:val="nil"/>
              <w:bottom w:val="single" w:sz="4" w:space="0" w:color="auto"/>
              <w:right w:val="single" w:sz="4" w:space="0" w:color="auto"/>
            </w:tcBorders>
            <w:shd w:val="clear" w:color="000000" w:fill="FFFFFF"/>
            <w:noWrap/>
            <w:vAlign w:val="center"/>
            <w:hideMark/>
          </w:tcPr>
          <w:p w14:paraId="120147EC" w14:textId="77777777" w:rsidR="00EA7B3D" w:rsidRPr="00EA7B3D" w:rsidRDefault="00EA7B3D" w:rsidP="00EA7B3D">
            <w:pPr>
              <w:jc w:val="center"/>
              <w:rPr>
                <w:color w:val="000000"/>
                <w:sz w:val="22"/>
              </w:rPr>
            </w:pPr>
            <w:r w:rsidRPr="00EA7B3D">
              <w:rPr>
                <w:color w:val="000000"/>
                <w:sz w:val="22"/>
              </w:rPr>
              <w:t>6,872,729</w:t>
            </w:r>
          </w:p>
        </w:tc>
        <w:tc>
          <w:tcPr>
            <w:tcW w:w="1300" w:type="dxa"/>
            <w:tcBorders>
              <w:top w:val="nil"/>
              <w:left w:val="nil"/>
              <w:bottom w:val="single" w:sz="4" w:space="0" w:color="auto"/>
              <w:right w:val="single" w:sz="4" w:space="0" w:color="auto"/>
            </w:tcBorders>
            <w:shd w:val="clear" w:color="000000" w:fill="FFFFFF"/>
            <w:noWrap/>
            <w:vAlign w:val="center"/>
            <w:hideMark/>
          </w:tcPr>
          <w:p w14:paraId="5630F22A" w14:textId="77777777" w:rsidR="00EA7B3D" w:rsidRPr="00EA7B3D" w:rsidRDefault="00EA7B3D" w:rsidP="00EA7B3D">
            <w:pPr>
              <w:jc w:val="center"/>
              <w:rPr>
                <w:color w:val="000000"/>
                <w:sz w:val="22"/>
              </w:rPr>
            </w:pPr>
            <w:r w:rsidRPr="00EA7B3D">
              <w:rPr>
                <w:color w:val="000000"/>
                <w:sz w:val="22"/>
              </w:rPr>
              <w:t>39.4%</w:t>
            </w:r>
          </w:p>
        </w:tc>
        <w:tc>
          <w:tcPr>
            <w:tcW w:w="1559" w:type="dxa"/>
            <w:tcBorders>
              <w:top w:val="nil"/>
              <w:left w:val="nil"/>
              <w:bottom w:val="single" w:sz="4" w:space="0" w:color="auto"/>
              <w:right w:val="single" w:sz="4" w:space="0" w:color="auto"/>
            </w:tcBorders>
            <w:shd w:val="clear" w:color="000000" w:fill="FFFFFF"/>
            <w:noWrap/>
            <w:vAlign w:val="center"/>
            <w:hideMark/>
          </w:tcPr>
          <w:p w14:paraId="2EC70F66" w14:textId="77777777" w:rsidR="00EA7B3D" w:rsidRPr="00EA7B3D" w:rsidRDefault="00EA7B3D" w:rsidP="00EA7B3D">
            <w:pPr>
              <w:jc w:val="center"/>
              <w:rPr>
                <w:color w:val="000000"/>
                <w:sz w:val="22"/>
              </w:rPr>
            </w:pPr>
            <w:r w:rsidRPr="00EA7B3D">
              <w:rPr>
                <w:color w:val="000000"/>
                <w:sz w:val="22"/>
              </w:rPr>
              <w:t>10,592,048</w:t>
            </w:r>
          </w:p>
        </w:tc>
        <w:tc>
          <w:tcPr>
            <w:tcW w:w="1620" w:type="dxa"/>
            <w:tcBorders>
              <w:top w:val="nil"/>
              <w:left w:val="nil"/>
              <w:bottom w:val="single" w:sz="4" w:space="0" w:color="auto"/>
              <w:right w:val="single" w:sz="4" w:space="0" w:color="auto"/>
            </w:tcBorders>
            <w:shd w:val="clear" w:color="000000" w:fill="FFFFFF"/>
            <w:noWrap/>
            <w:vAlign w:val="center"/>
            <w:hideMark/>
          </w:tcPr>
          <w:p w14:paraId="25A6833D" w14:textId="77777777" w:rsidR="00EA7B3D" w:rsidRPr="00EA7B3D" w:rsidRDefault="00EA7B3D" w:rsidP="00EA7B3D">
            <w:pPr>
              <w:jc w:val="center"/>
              <w:rPr>
                <w:color w:val="000000"/>
                <w:sz w:val="22"/>
              </w:rPr>
            </w:pPr>
            <w:r w:rsidRPr="00EA7B3D">
              <w:rPr>
                <w:color w:val="000000"/>
                <w:sz w:val="22"/>
              </w:rPr>
              <w:t>60.6%</w:t>
            </w:r>
          </w:p>
        </w:tc>
        <w:tc>
          <w:tcPr>
            <w:tcW w:w="1026" w:type="dxa"/>
            <w:tcBorders>
              <w:top w:val="nil"/>
              <w:left w:val="nil"/>
              <w:bottom w:val="single" w:sz="4" w:space="0" w:color="auto"/>
              <w:right w:val="single" w:sz="4" w:space="0" w:color="auto"/>
            </w:tcBorders>
            <w:shd w:val="clear" w:color="000000" w:fill="FFFFFF"/>
            <w:noWrap/>
            <w:vAlign w:val="center"/>
            <w:hideMark/>
          </w:tcPr>
          <w:p w14:paraId="00058412" w14:textId="77777777" w:rsidR="00EA7B3D" w:rsidRPr="00EA7B3D" w:rsidRDefault="00EA7B3D" w:rsidP="00EA7B3D">
            <w:pPr>
              <w:jc w:val="center"/>
              <w:rPr>
                <w:color w:val="000000"/>
                <w:sz w:val="22"/>
              </w:rPr>
            </w:pPr>
            <w:r w:rsidRPr="00EA7B3D">
              <w:rPr>
                <w:color w:val="000000"/>
                <w:sz w:val="22"/>
              </w:rPr>
              <w:t>17,464,777</w:t>
            </w:r>
          </w:p>
        </w:tc>
      </w:tr>
      <w:tr w:rsidR="00EA7B3D" w14:paraId="4428F4CE"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4A0E0E96" w14:textId="77777777" w:rsidR="00EA7B3D" w:rsidRPr="00EA7B3D" w:rsidRDefault="00EA7B3D" w:rsidP="00EA7B3D">
            <w:pPr>
              <w:jc w:val="center"/>
              <w:rPr>
                <w:color w:val="000000"/>
                <w:sz w:val="22"/>
              </w:rPr>
            </w:pPr>
            <w:r w:rsidRPr="00EA7B3D">
              <w:rPr>
                <w:color w:val="000000"/>
                <w:sz w:val="22"/>
              </w:rPr>
              <w:t>2015</w:t>
            </w:r>
          </w:p>
        </w:tc>
        <w:tc>
          <w:tcPr>
            <w:tcW w:w="1296" w:type="dxa"/>
            <w:tcBorders>
              <w:top w:val="nil"/>
              <w:left w:val="nil"/>
              <w:bottom w:val="single" w:sz="4" w:space="0" w:color="auto"/>
              <w:right w:val="single" w:sz="4" w:space="0" w:color="auto"/>
            </w:tcBorders>
            <w:shd w:val="clear" w:color="000000" w:fill="FFFFFF"/>
            <w:noWrap/>
            <w:vAlign w:val="center"/>
            <w:hideMark/>
          </w:tcPr>
          <w:p w14:paraId="185264A4" w14:textId="77777777" w:rsidR="00EA7B3D" w:rsidRPr="00EA7B3D" w:rsidRDefault="00EA7B3D" w:rsidP="00EA7B3D">
            <w:pPr>
              <w:jc w:val="center"/>
              <w:rPr>
                <w:color w:val="000000"/>
                <w:sz w:val="22"/>
              </w:rPr>
            </w:pPr>
            <w:r w:rsidRPr="00EA7B3D">
              <w:rPr>
                <w:color w:val="000000"/>
                <w:sz w:val="22"/>
              </w:rPr>
              <w:t>7,516,826</w:t>
            </w:r>
          </w:p>
        </w:tc>
        <w:tc>
          <w:tcPr>
            <w:tcW w:w="1300" w:type="dxa"/>
            <w:tcBorders>
              <w:top w:val="nil"/>
              <w:left w:val="nil"/>
              <w:bottom w:val="single" w:sz="4" w:space="0" w:color="auto"/>
              <w:right w:val="single" w:sz="4" w:space="0" w:color="auto"/>
            </w:tcBorders>
            <w:shd w:val="clear" w:color="000000" w:fill="FFFFFF"/>
            <w:noWrap/>
            <w:vAlign w:val="center"/>
            <w:hideMark/>
          </w:tcPr>
          <w:p w14:paraId="2BEB9A62" w14:textId="77777777" w:rsidR="00EA7B3D" w:rsidRPr="00EA7B3D" w:rsidRDefault="00EA7B3D" w:rsidP="00EA7B3D">
            <w:pPr>
              <w:jc w:val="center"/>
              <w:rPr>
                <w:color w:val="000000"/>
                <w:sz w:val="22"/>
              </w:rPr>
            </w:pPr>
            <w:r w:rsidRPr="00EA7B3D">
              <w:rPr>
                <w:color w:val="000000"/>
                <w:sz w:val="22"/>
              </w:rPr>
              <w:t>43.2%</w:t>
            </w:r>
          </w:p>
        </w:tc>
        <w:tc>
          <w:tcPr>
            <w:tcW w:w="1559" w:type="dxa"/>
            <w:tcBorders>
              <w:top w:val="nil"/>
              <w:left w:val="nil"/>
              <w:bottom w:val="single" w:sz="4" w:space="0" w:color="auto"/>
              <w:right w:val="single" w:sz="4" w:space="0" w:color="auto"/>
            </w:tcBorders>
            <w:shd w:val="clear" w:color="000000" w:fill="FFFFFF"/>
            <w:noWrap/>
            <w:vAlign w:val="center"/>
            <w:hideMark/>
          </w:tcPr>
          <w:p w14:paraId="088E5AED" w14:textId="77777777" w:rsidR="00EA7B3D" w:rsidRPr="00EA7B3D" w:rsidRDefault="00EA7B3D" w:rsidP="00EA7B3D">
            <w:pPr>
              <w:jc w:val="center"/>
              <w:rPr>
                <w:color w:val="000000"/>
                <w:sz w:val="22"/>
              </w:rPr>
            </w:pPr>
            <w:r w:rsidRPr="00EA7B3D">
              <w:rPr>
                <w:color w:val="000000"/>
                <w:sz w:val="22"/>
              </w:rPr>
              <w:t>9,879,465</w:t>
            </w:r>
          </w:p>
        </w:tc>
        <w:tc>
          <w:tcPr>
            <w:tcW w:w="1620" w:type="dxa"/>
            <w:tcBorders>
              <w:top w:val="nil"/>
              <w:left w:val="nil"/>
              <w:bottom w:val="single" w:sz="4" w:space="0" w:color="auto"/>
              <w:right w:val="single" w:sz="4" w:space="0" w:color="auto"/>
            </w:tcBorders>
            <w:shd w:val="clear" w:color="000000" w:fill="FFFFFF"/>
            <w:noWrap/>
            <w:vAlign w:val="center"/>
            <w:hideMark/>
          </w:tcPr>
          <w:p w14:paraId="5842E7D9" w14:textId="77777777" w:rsidR="00EA7B3D" w:rsidRPr="00EA7B3D" w:rsidRDefault="00EA7B3D" w:rsidP="00EA7B3D">
            <w:pPr>
              <w:jc w:val="center"/>
              <w:rPr>
                <w:color w:val="000000"/>
                <w:sz w:val="22"/>
              </w:rPr>
            </w:pPr>
            <w:r w:rsidRPr="00EA7B3D">
              <w:rPr>
                <w:color w:val="000000"/>
                <w:sz w:val="22"/>
              </w:rPr>
              <w:t>56.8%</w:t>
            </w:r>
          </w:p>
        </w:tc>
        <w:tc>
          <w:tcPr>
            <w:tcW w:w="1026" w:type="dxa"/>
            <w:tcBorders>
              <w:top w:val="nil"/>
              <w:left w:val="nil"/>
              <w:bottom w:val="single" w:sz="4" w:space="0" w:color="auto"/>
              <w:right w:val="single" w:sz="4" w:space="0" w:color="auto"/>
            </w:tcBorders>
            <w:shd w:val="clear" w:color="000000" w:fill="FFFFFF"/>
            <w:noWrap/>
            <w:vAlign w:val="center"/>
            <w:hideMark/>
          </w:tcPr>
          <w:p w14:paraId="19C5610D" w14:textId="77777777" w:rsidR="00EA7B3D" w:rsidRPr="00EA7B3D" w:rsidRDefault="00EA7B3D" w:rsidP="00EA7B3D">
            <w:pPr>
              <w:jc w:val="center"/>
              <w:rPr>
                <w:color w:val="000000"/>
                <w:sz w:val="22"/>
              </w:rPr>
            </w:pPr>
            <w:r w:rsidRPr="00EA7B3D">
              <w:rPr>
                <w:color w:val="000000"/>
                <w:sz w:val="22"/>
              </w:rPr>
              <w:t>17,396,291</w:t>
            </w:r>
          </w:p>
        </w:tc>
      </w:tr>
      <w:tr w:rsidR="00EA7B3D" w14:paraId="3B4B4A85"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72446ECE" w14:textId="77777777" w:rsidR="00EA7B3D" w:rsidRPr="00EA7B3D" w:rsidRDefault="00EA7B3D" w:rsidP="00EA7B3D">
            <w:pPr>
              <w:jc w:val="center"/>
              <w:rPr>
                <w:color w:val="000000"/>
                <w:sz w:val="22"/>
              </w:rPr>
            </w:pPr>
            <w:r w:rsidRPr="00EA7B3D">
              <w:rPr>
                <w:color w:val="000000"/>
                <w:sz w:val="22"/>
              </w:rPr>
              <w:t>2014</w:t>
            </w:r>
          </w:p>
        </w:tc>
        <w:tc>
          <w:tcPr>
            <w:tcW w:w="1296" w:type="dxa"/>
            <w:tcBorders>
              <w:top w:val="nil"/>
              <w:left w:val="nil"/>
              <w:bottom w:val="single" w:sz="4" w:space="0" w:color="auto"/>
              <w:right w:val="single" w:sz="4" w:space="0" w:color="auto"/>
            </w:tcBorders>
            <w:shd w:val="clear" w:color="000000" w:fill="FFFFFF"/>
            <w:noWrap/>
            <w:vAlign w:val="center"/>
            <w:hideMark/>
          </w:tcPr>
          <w:p w14:paraId="465BCB39" w14:textId="77777777" w:rsidR="00EA7B3D" w:rsidRPr="00EA7B3D" w:rsidRDefault="00EA7B3D" w:rsidP="00EA7B3D">
            <w:pPr>
              <w:jc w:val="center"/>
              <w:rPr>
                <w:color w:val="000000"/>
                <w:sz w:val="22"/>
              </w:rPr>
            </w:pPr>
            <w:r w:rsidRPr="00EA7B3D">
              <w:rPr>
                <w:color w:val="000000"/>
                <w:sz w:val="22"/>
              </w:rPr>
              <w:t>7,708,000</w:t>
            </w:r>
          </w:p>
        </w:tc>
        <w:tc>
          <w:tcPr>
            <w:tcW w:w="1300" w:type="dxa"/>
            <w:tcBorders>
              <w:top w:val="nil"/>
              <w:left w:val="nil"/>
              <w:bottom w:val="single" w:sz="4" w:space="0" w:color="auto"/>
              <w:right w:val="single" w:sz="4" w:space="0" w:color="auto"/>
            </w:tcBorders>
            <w:shd w:val="clear" w:color="000000" w:fill="FFFFFF"/>
            <w:noWrap/>
            <w:vAlign w:val="center"/>
            <w:hideMark/>
          </w:tcPr>
          <w:p w14:paraId="4A90233F" w14:textId="77777777" w:rsidR="00EA7B3D" w:rsidRPr="00EA7B3D" w:rsidRDefault="00EA7B3D" w:rsidP="00EA7B3D">
            <w:pPr>
              <w:jc w:val="center"/>
              <w:rPr>
                <w:color w:val="000000"/>
                <w:sz w:val="22"/>
              </w:rPr>
            </w:pPr>
            <w:r w:rsidRPr="00EA7B3D">
              <w:rPr>
                <w:color w:val="000000"/>
                <w:sz w:val="22"/>
              </w:rPr>
              <w:t>46.9%</w:t>
            </w:r>
          </w:p>
        </w:tc>
        <w:tc>
          <w:tcPr>
            <w:tcW w:w="1559" w:type="dxa"/>
            <w:tcBorders>
              <w:top w:val="nil"/>
              <w:left w:val="nil"/>
              <w:bottom w:val="single" w:sz="4" w:space="0" w:color="auto"/>
              <w:right w:val="single" w:sz="4" w:space="0" w:color="auto"/>
            </w:tcBorders>
            <w:shd w:val="clear" w:color="000000" w:fill="FFFFFF"/>
            <w:noWrap/>
            <w:vAlign w:val="center"/>
            <w:hideMark/>
          </w:tcPr>
          <w:p w14:paraId="16A5040D" w14:textId="77777777" w:rsidR="00EA7B3D" w:rsidRPr="00EA7B3D" w:rsidRDefault="00EA7B3D" w:rsidP="00EA7B3D">
            <w:pPr>
              <w:jc w:val="center"/>
              <w:rPr>
                <w:color w:val="000000"/>
                <w:sz w:val="22"/>
              </w:rPr>
            </w:pPr>
            <w:r w:rsidRPr="00EA7B3D">
              <w:rPr>
                <w:color w:val="000000"/>
                <w:sz w:val="22"/>
              </w:rPr>
              <w:t>8,744,190</w:t>
            </w:r>
          </w:p>
        </w:tc>
        <w:tc>
          <w:tcPr>
            <w:tcW w:w="1620" w:type="dxa"/>
            <w:tcBorders>
              <w:top w:val="nil"/>
              <w:left w:val="nil"/>
              <w:bottom w:val="single" w:sz="4" w:space="0" w:color="auto"/>
              <w:right w:val="single" w:sz="4" w:space="0" w:color="auto"/>
            </w:tcBorders>
            <w:shd w:val="clear" w:color="000000" w:fill="FFFFFF"/>
            <w:noWrap/>
            <w:vAlign w:val="center"/>
            <w:hideMark/>
          </w:tcPr>
          <w:p w14:paraId="53992A3B" w14:textId="77777777" w:rsidR="00EA7B3D" w:rsidRPr="00EA7B3D" w:rsidRDefault="00EA7B3D" w:rsidP="00EA7B3D">
            <w:pPr>
              <w:jc w:val="center"/>
              <w:rPr>
                <w:color w:val="000000"/>
                <w:sz w:val="22"/>
              </w:rPr>
            </w:pPr>
            <w:r w:rsidRPr="00EA7B3D">
              <w:rPr>
                <w:color w:val="000000"/>
                <w:sz w:val="22"/>
              </w:rPr>
              <w:t>53.1%</w:t>
            </w:r>
          </w:p>
        </w:tc>
        <w:tc>
          <w:tcPr>
            <w:tcW w:w="1026" w:type="dxa"/>
            <w:tcBorders>
              <w:top w:val="nil"/>
              <w:left w:val="nil"/>
              <w:bottom w:val="single" w:sz="4" w:space="0" w:color="auto"/>
              <w:right w:val="single" w:sz="4" w:space="0" w:color="auto"/>
            </w:tcBorders>
            <w:shd w:val="clear" w:color="000000" w:fill="FFFFFF"/>
            <w:noWrap/>
            <w:vAlign w:val="center"/>
            <w:hideMark/>
          </w:tcPr>
          <w:p w14:paraId="35F60C86" w14:textId="77777777" w:rsidR="00EA7B3D" w:rsidRPr="00EA7B3D" w:rsidRDefault="00EA7B3D" w:rsidP="00EA7B3D">
            <w:pPr>
              <w:jc w:val="center"/>
              <w:rPr>
                <w:color w:val="000000"/>
                <w:sz w:val="22"/>
              </w:rPr>
            </w:pPr>
            <w:r w:rsidRPr="00EA7B3D">
              <w:rPr>
                <w:color w:val="000000"/>
                <w:sz w:val="22"/>
              </w:rPr>
              <w:t>16,452,190</w:t>
            </w:r>
          </w:p>
        </w:tc>
      </w:tr>
      <w:tr w:rsidR="00EA7B3D" w14:paraId="70E2BF5B"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276A1FD" w14:textId="77777777" w:rsidR="00EA7B3D" w:rsidRPr="00EA7B3D" w:rsidRDefault="00EA7B3D" w:rsidP="00EA7B3D">
            <w:pPr>
              <w:jc w:val="center"/>
              <w:rPr>
                <w:color w:val="000000"/>
                <w:sz w:val="22"/>
              </w:rPr>
            </w:pPr>
            <w:r w:rsidRPr="00EA7B3D">
              <w:rPr>
                <w:color w:val="000000"/>
                <w:sz w:val="22"/>
              </w:rPr>
              <w:t>2013</w:t>
            </w:r>
          </w:p>
        </w:tc>
        <w:tc>
          <w:tcPr>
            <w:tcW w:w="1296" w:type="dxa"/>
            <w:tcBorders>
              <w:top w:val="nil"/>
              <w:left w:val="nil"/>
              <w:bottom w:val="single" w:sz="4" w:space="0" w:color="auto"/>
              <w:right w:val="single" w:sz="4" w:space="0" w:color="auto"/>
            </w:tcBorders>
            <w:shd w:val="clear" w:color="000000" w:fill="FFFFFF"/>
            <w:noWrap/>
            <w:vAlign w:val="center"/>
            <w:hideMark/>
          </w:tcPr>
          <w:p w14:paraId="2C31404D" w14:textId="77777777" w:rsidR="00EA7B3D" w:rsidRPr="00EA7B3D" w:rsidRDefault="00EA7B3D" w:rsidP="00EA7B3D">
            <w:pPr>
              <w:jc w:val="center"/>
              <w:rPr>
                <w:color w:val="000000"/>
                <w:sz w:val="22"/>
              </w:rPr>
            </w:pPr>
            <w:r w:rsidRPr="00EA7B3D">
              <w:rPr>
                <w:color w:val="000000"/>
                <w:sz w:val="22"/>
              </w:rPr>
              <w:t>7,586,334</w:t>
            </w:r>
          </w:p>
        </w:tc>
        <w:tc>
          <w:tcPr>
            <w:tcW w:w="1300" w:type="dxa"/>
            <w:tcBorders>
              <w:top w:val="nil"/>
              <w:left w:val="nil"/>
              <w:bottom w:val="single" w:sz="4" w:space="0" w:color="auto"/>
              <w:right w:val="single" w:sz="4" w:space="0" w:color="auto"/>
            </w:tcBorders>
            <w:shd w:val="clear" w:color="000000" w:fill="FFFFFF"/>
            <w:noWrap/>
            <w:vAlign w:val="center"/>
            <w:hideMark/>
          </w:tcPr>
          <w:p w14:paraId="787C9832" w14:textId="77777777" w:rsidR="00EA7B3D" w:rsidRPr="00EA7B3D" w:rsidRDefault="00EA7B3D" w:rsidP="00EA7B3D">
            <w:pPr>
              <w:jc w:val="center"/>
              <w:rPr>
                <w:color w:val="000000"/>
                <w:sz w:val="22"/>
              </w:rPr>
            </w:pPr>
            <w:r w:rsidRPr="00EA7B3D">
              <w:rPr>
                <w:color w:val="000000"/>
                <w:sz w:val="22"/>
              </w:rPr>
              <w:t>48.8%</w:t>
            </w:r>
          </w:p>
        </w:tc>
        <w:tc>
          <w:tcPr>
            <w:tcW w:w="1559" w:type="dxa"/>
            <w:tcBorders>
              <w:top w:val="nil"/>
              <w:left w:val="nil"/>
              <w:bottom w:val="single" w:sz="4" w:space="0" w:color="auto"/>
              <w:right w:val="single" w:sz="4" w:space="0" w:color="auto"/>
            </w:tcBorders>
            <w:shd w:val="clear" w:color="000000" w:fill="FFFFFF"/>
            <w:noWrap/>
            <w:vAlign w:val="center"/>
            <w:hideMark/>
          </w:tcPr>
          <w:p w14:paraId="5EE7A847" w14:textId="77777777" w:rsidR="00EA7B3D" w:rsidRPr="00EA7B3D" w:rsidRDefault="00EA7B3D" w:rsidP="00EA7B3D">
            <w:pPr>
              <w:jc w:val="center"/>
              <w:rPr>
                <w:color w:val="000000"/>
                <w:sz w:val="22"/>
              </w:rPr>
            </w:pPr>
            <w:r w:rsidRPr="00EA7B3D">
              <w:rPr>
                <w:color w:val="000000"/>
                <w:sz w:val="22"/>
              </w:rPr>
              <w:t>7,943,767</w:t>
            </w:r>
          </w:p>
        </w:tc>
        <w:tc>
          <w:tcPr>
            <w:tcW w:w="1620" w:type="dxa"/>
            <w:tcBorders>
              <w:top w:val="nil"/>
              <w:left w:val="nil"/>
              <w:bottom w:val="single" w:sz="4" w:space="0" w:color="auto"/>
              <w:right w:val="single" w:sz="4" w:space="0" w:color="auto"/>
            </w:tcBorders>
            <w:shd w:val="clear" w:color="000000" w:fill="FFFFFF"/>
            <w:noWrap/>
            <w:vAlign w:val="center"/>
            <w:hideMark/>
          </w:tcPr>
          <w:p w14:paraId="782F9E35" w14:textId="77777777" w:rsidR="00EA7B3D" w:rsidRPr="00EA7B3D" w:rsidRDefault="00EA7B3D" w:rsidP="00EA7B3D">
            <w:pPr>
              <w:jc w:val="center"/>
              <w:rPr>
                <w:color w:val="000000"/>
                <w:sz w:val="22"/>
              </w:rPr>
            </w:pPr>
            <w:r w:rsidRPr="00EA7B3D">
              <w:rPr>
                <w:color w:val="000000"/>
                <w:sz w:val="22"/>
              </w:rPr>
              <w:t>51.2%</w:t>
            </w:r>
          </w:p>
        </w:tc>
        <w:tc>
          <w:tcPr>
            <w:tcW w:w="1026" w:type="dxa"/>
            <w:tcBorders>
              <w:top w:val="nil"/>
              <w:left w:val="nil"/>
              <w:bottom w:val="single" w:sz="4" w:space="0" w:color="auto"/>
              <w:right w:val="single" w:sz="4" w:space="0" w:color="auto"/>
            </w:tcBorders>
            <w:shd w:val="clear" w:color="000000" w:fill="FFFFFF"/>
            <w:noWrap/>
            <w:vAlign w:val="center"/>
            <w:hideMark/>
          </w:tcPr>
          <w:p w14:paraId="55D53F1B" w14:textId="77777777" w:rsidR="00EA7B3D" w:rsidRPr="00EA7B3D" w:rsidRDefault="00EA7B3D" w:rsidP="00EA7B3D">
            <w:pPr>
              <w:jc w:val="center"/>
              <w:rPr>
                <w:color w:val="000000"/>
                <w:sz w:val="22"/>
              </w:rPr>
            </w:pPr>
            <w:r w:rsidRPr="00EA7B3D">
              <w:rPr>
                <w:color w:val="000000"/>
                <w:sz w:val="22"/>
              </w:rPr>
              <w:t>15,530,101</w:t>
            </w:r>
          </w:p>
        </w:tc>
      </w:tr>
      <w:tr w:rsidR="00EA7B3D" w14:paraId="3D4340C7"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45D3EA03" w14:textId="77777777" w:rsidR="00EA7B3D" w:rsidRPr="00EA7B3D" w:rsidRDefault="00EA7B3D" w:rsidP="00EA7B3D">
            <w:pPr>
              <w:jc w:val="center"/>
              <w:rPr>
                <w:color w:val="000000"/>
                <w:sz w:val="22"/>
              </w:rPr>
            </w:pPr>
            <w:r w:rsidRPr="00EA7B3D">
              <w:rPr>
                <w:color w:val="000000"/>
                <w:sz w:val="22"/>
              </w:rPr>
              <w:t>2012</w:t>
            </w:r>
          </w:p>
        </w:tc>
        <w:tc>
          <w:tcPr>
            <w:tcW w:w="1296" w:type="dxa"/>
            <w:tcBorders>
              <w:top w:val="nil"/>
              <w:left w:val="nil"/>
              <w:bottom w:val="single" w:sz="4" w:space="0" w:color="auto"/>
              <w:right w:val="single" w:sz="4" w:space="0" w:color="auto"/>
            </w:tcBorders>
            <w:shd w:val="clear" w:color="000000" w:fill="FFFFFF"/>
            <w:noWrap/>
            <w:vAlign w:val="center"/>
            <w:hideMark/>
          </w:tcPr>
          <w:p w14:paraId="6DC55AEA" w14:textId="77777777" w:rsidR="00EA7B3D" w:rsidRPr="00EA7B3D" w:rsidRDefault="00EA7B3D" w:rsidP="00EA7B3D">
            <w:pPr>
              <w:jc w:val="center"/>
              <w:rPr>
                <w:color w:val="000000"/>
                <w:sz w:val="22"/>
              </w:rPr>
            </w:pPr>
            <w:r w:rsidRPr="00EA7B3D">
              <w:rPr>
                <w:color w:val="000000"/>
                <w:sz w:val="22"/>
              </w:rPr>
              <w:t>7,245,169</w:t>
            </w:r>
          </w:p>
        </w:tc>
        <w:tc>
          <w:tcPr>
            <w:tcW w:w="1300" w:type="dxa"/>
            <w:tcBorders>
              <w:top w:val="nil"/>
              <w:left w:val="nil"/>
              <w:bottom w:val="single" w:sz="4" w:space="0" w:color="auto"/>
              <w:right w:val="single" w:sz="4" w:space="0" w:color="auto"/>
            </w:tcBorders>
            <w:shd w:val="clear" w:color="000000" w:fill="FFFFFF"/>
            <w:noWrap/>
            <w:vAlign w:val="center"/>
            <w:hideMark/>
          </w:tcPr>
          <w:p w14:paraId="473DBD71" w14:textId="77777777" w:rsidR="00EA7B3D" w:rsidRPr="00EA7B3D" w:rsidRDefault="00EA7B3D" w:rsidP="00EA7B3D">
            <w:pPr>
              <w:jc w:val="center"/>
              <w:rPr>
                <w:color w:val="000000"/>
                <w:sz w:val="22"/>
              </w:rPr>
            </w:pPr>
            <w:r w:rsidRPr="00EA7B3D">
              <w:rPr>
                <w:color w:val="000000"/>
                <w:sz w:val="22"/>
              </w:rPr>
              <w:t>50.2%</w:t>
            </w:r>
          </w:p>
        </w:tc>
        <w:tc>
          <w:tcPr>
            <w:tcW w:w="1559" w:type="dxa"/>
            <w:tcBorders>
              <w:top w:val="nil"/>
              <w:left w:val="nil"/>
              <w:bottom w:val="single" w:sz="4" w:space="0" w:color="auto"/>
              <w:right w:val="single" w:sz="4" w:space="0" w:color="auto"/>
            </w:tcBorders>
            <w:shd w:val="clear" w:color="000000" w:fill="FFFFFF"/>
            <w:noWrap/>
            <w:vAlign w:val="center"/>
            <w:hideMark/>
          </w:tcPr>
          <w:p w14:paraId="26996A66" w14:textId="77777777" w:rsidR="00EA7B3D" w:rsidRPr="00EA7B3D" w:rsidRDefault="00EA7B3D" w:rsidP="00EA7B3D">
            <w:pPr>
              <w:jc w:val="center"/>
              <w:rPr>
                <w:color w:val="000000"/>
                <w:sz w:val="22"/>
              </w:rPr>
            </w:pPr>
            <w:r w:rsidRPr="00EA7B3D">
              <w:rPr>
                <w:color w:val="000000"/>
                <w:sz w:val="22"/>
              </w:rPr>
              <w:t>7,188,034</w:t>
            </w:r>
          </w:p>
        </w:tc>
        <w:tc>
          <w:tcPr>
            <w:tcW w:w="1620" w:type="dxa"/>
            <w:tcBorders>
              <w:top w:val="nil"/>
              <w:left w:val="nil"/>
              <w:bottom w:val="single" w:sz="4" w:space="0" w:color="auto"/>
              <w:right w:val="single" w:sz="4" w:space="0" w:color="auto"/>
            </w:tcBorders>
            <w:shd w:val="clear" w:color="000000" w:fill="FFFFFF"/>
            <w:noWrap/>
            <w:vAlign w:val="center"/>
            <w:hideMark/>
          </w:tcPr>
          <w:p w14:paraId="6693966E" w14:textId="77777777" w:rsidR="00EA7B3D" w:rsidRPr="00EA7B3D" w:rsidRDefault="00EA7B3D" w:rsidP="00EA7B3D">
            <w:pPr>
              <w:jc w:val="center"/>
              <w:rPr>
                <w:color w:val="000000"/>
                <w:sz w:val="22"/>
              </w:rPr>
            </w:pPr>
            <w:r w:rsidRPr="00EA7B3D">
              <w:rPr>
                <w:color w:val="000000"/>
                <w:sz w:val="22"/>
              </w:rPr>
              <w:t>49.8%</w:t>
            </w:r>
          </w:p>
        </w:tc>
        <w:tc>
          <w:tcPr>
            <w:tcW w:w="1026" w:type="dxa"/>
            <w:tcBorders>
              <w:top w:val="nil"/>
              <w:left w:val="nil"/>
              <w:bottom w:val="single" w:sz="4" w:space="0" w:color="auto"/>
              <w:right w:val="single" w:sz="4" w:space="0" w:color="auto"/>
            </w:tcBorders>
            <w:shd w:val="clear" w:color="000000" w:fill="FFFFFF"/>
            <w:noWrap/>
            <w:vAlign w:val="center"/>
            <w:hideMark/>
          </w:tcPr>
          <w:p w14:paraId="46FEEFD3" w14:textId="77777777" w:rsidR="00EA7B3D" w:rsidRPr="00EA7B3D" w:rsidRDefault="00EA7B3D" w:rsidP="00EA7B3D">
            <w:pPr>
              <w:jc w:val="center"/>
              <w:rPr>
                <w:color w:val="000000"/>
                <w:sz w:val="22"/>
              </w:rPr>
            </w:pPr>
            <w:r w:rsidRPr="00EA7B3D">
              <w:rPr>
                <w:color w:val="000000"/>
                <w:sz w:val="22"/>
              </w:rPr>
              <w:t>14,433,203</w:t>
            </w:r>
          </w:p>
        </w:tc>
      </w:tr>
      <w:tr w:rsidR="00EA7B3D" w14:paraId="23FFBFBE"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818E4F0" w14:textId="77777777" w:rsidR="00EA7B3D" w:rsidRPr="00EA7B3D" w:rsidRDefault="00EA7B3D" w:rsidP="00EA7B3D">
            <w:pPr>
              <w:jc w:val="center"/>
              <w:rPr>
                <w:color w:val="000000"/>
                <w:sz w:val="22"/>
              </w:rPr>
            </w:pPr>
            <w:r w:rsidRPr="00EA7B3D">
              <w:rPr>
                <w:color w:val="000000"/>
                <w:sz w:val="22"/>
              </w:rPr>
              <w:t>2011</w:t>
            </w:r>
          </w:p>
        </w:tc>
        <w:tc>
          <w:tcPr>
            <w:tcW w:w="1296" w:type="dxa"/>
            <w:tcBorders>
              <w:top w:val="nil"/>
              <w:left w:val="nil"/>
              <w:bottom w:val="single" w:sz="4" w:space="0" w:color="auto"/>
              <w:right w:val="single" w:sz="4" w:space="0" w:color="auto"/>
            </w:tcBorders>
            <w:shd w:val="clear" w:color="000000" w:fill="FFFFFF"/>
            <w:noWrap/>
            <w:vAlign w:val="center"/>
            <w:hideMark/>
          </w:tcPr>
          <w:p w14:paraId="4E13B270" w14:textId="77777777" w:rsidR="00EA7B3D" w:rsidRPr="00EA7B3D" w:rsidRDefault="00EA7B3D" w:rsidP="00EA7B3D">
            <w:pPr>
              <w:jc w:val="center"/>
              <w:rPr>
                <w:color w:val="000000"/>
                <w:sz w:val="22"/>
              </w:rPr>
            </w:pPr>
            <w:r w:rsidRPr="00EA7B3D">
              <w:rPr>
                <w:color w:val="000000"/>
                <w:sz w:val="22"/>
              </w:rPr>
              <w:t>6,092,861</w:t>
            </w:r>
          </w:p>
        </w:tc>
        <w:tc>
          <w:tcPr>
            <w:tcW w:w="1300" w:type="dxa"/>
            <w:tcBorders>
              <w:top w:val="nil"/>
              <w:left w:val="nil"/>
              <w:bottom w:val="single" w:sz="4" w:space="0" w:color="auto"/>
              <w:right w:val="single" w:sz="4" w:space="0" w:color="auto"/>
            </w:tcBorders>
            <w:shd w:val="clear" w:color="000000" w:fill="FFFFFF"/>
            <w:noWrap/>
            <w:vAlign w:val="center"/>
            <w:hideMark/>
          </w:tcPr>
          <w:p w14:paraId="64B15810" w14:textId="77777777" w:rsidR="00EA7B3D" w:rsidRPr="00EA7B3D" w:rsidRDefault="00EA7B3D" w:rsidP="00EA7B3D">
            <w:pPr>
              <w:jc w:val="center"/>
              <w:rPr>
                <w:color w:val="000000"/>
                <w:sz w:val="22"/>
              </w:rPr>
            </w:pPr>
            <w:r w:rsidRPr="00EA7B3D">
              <w:rPr>
                <w:color w:val="000000"/>
                <w:sz w:val="22"/>
              </w:rPr>
              <w:t>47.8%</w:t>
            </w:r>
          </w:p>
        </w:tc>
        <w:tc>
          <w:tcPr>
            <w:tcW w:w="1559" w:type="dxa"/>
            <w:tcBorders>
              <w:top w:val="nil"/>
              <w:left w:val="nil"/>
              <w:bottom w:val="single" w:sz="4" w:space="0" w:color="auto"/>
              <w:right w:val="single" w:sz="4" w:space="0" w:color="auto"/>
            </w:tcBorders>
            <w:shd w:val="clear" w:color="000000" w:fill="FFFFFF"/>
            <w:noWrap/>
            <w:vAlign w:val="center"/>
            <w:hideMark/>
          </w:tcPr>
          <w:p w14:paraId="028C54CD" w14:textId="77777777" w:rsidR="00EA7B3D" w:rsidRPr="00EA7B3D" w:rsidRDefault="00EA7B3D" w:rsidP="00EA7B3D">
            <w:pPr>
              <w:jc w:val="center"/>
              <w:rPr>
                <w:color w:val="000000"/>
                <w:sz w:val="22"/>
              </w:rPr>
            </w:pPr>
            <w:r w:rsidRPr="00EA7B3D">
              <w:rPr>
                <w:color w:val="000000"/>
                <w:sz w:val="22"/>
              </w:rPr>
              <w:t>6,648,955</w:t>
            </w:r>
          </w:p>
        </w:tc>
        <w:tc>
          <w:tcPr>
            <w:tcW w:w="1620" w:type="dxa"/>
            <w:tcBorders>
              <w:top w:val="nil"/>
              <w:left w:val="nil"/>
              <w:bottom w:val="single" w:sz="4" w:space="0" w:color="auto"/>
              <w:right w:val="single" w:sz="4" w:space="0" w:color="auto"/>
            </w:tcBorders>
            <w:shd w:val="clear" w:color="000000" w:fill="FFFFFF"/>
            <w:noWrap/>
            <w:vAlign w:val="center"/>
            <w:hideMark/>
          </w:tcPr>
          <w:p w14:paraId="5C9E0108" w14:textId="77777777" w:rsidR="00EA7B3D" w:rsidRPr="00EA7B3D" w:rsidRDefault="00EA7B3D" w:rsidP="00EA7B3D">
            <w:pPr>
              <w:jc w:val="center"/>
              <w:rPr>
                <w:color w:val="000000"/>
                <w:sz w:val="22"/>
              </w:rPr>
            </w:pPr>
            <w:r w:rsidRPr="00EA7B3D">
              <w:rPr>
                <w:color w:val="000000"/>
                <w:sz w:val="22"/>
              </w:rPr>
              <w:t>52.2%</w:t>
            </w:r>
          </w:p>
        </w:tc>
        <w:tc>
          <w:tcPr>
            <w:tcW w:w="1026" w:type="dxa"/>
            <w:tcBorders>
              <w:top w:val="nil"/>
              <w:left w:val="nil"/>
              <w:bottom w:val="single" w:sz="4" w:space="0" w:color="auto"/>
              <w:right w:val="single" w:sz="4" w:space="0" w:color="auto"/>
            </w:tcBorders>
            <w:shd w:val="clear" w:color="000000" w:fill="FFFFFF"/>
            <w:noWrap/>
            <w:vAlign w:val="center"/>
            <w:hideMark/>
          </w:tcPr>
          <w:p w14:paraId="349A7177" w14:textId="77777777" w:rsidR="00EA7B3D" w:rsidRPr="00EA7B3D" w:rsidRDefault="00EA7B3D" w:rsidP="00EA7B3D">
            <w:pPr>
              <w:jc w:val="center"/>
              <w:rPr>
                <w:color w:val="000000"/>
                <w:sz w:val="22"/>
              </w:rPr>
            </w:pPr>
            <w:r w:rsidRPr="00EA7B3D">
              <w:rPr>
                <w:color w:val="000000"/>
                <w:sz w:val="22"/>
              </w:rPr>
              <w:t>12,741,816</w:t>
            </w:r>
          </w:p>
        </w:tc>
      </w:tr>
      <w:tr w:rsidR="00EA7B3D" w14:paraId="01F4421E"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256BA9E0" w14:textId="77777777" w:rsidR="00EA7B3D" w:rsidRPr="00EA7B3D" w:rsidRDefault="00EA7B3D" w:rsidP="00EA7B3D">
            <w:pPr>
              <w:jc w:val="center"/>
              <w:rPr>
                <w:color w:val="000000"/>
                <w:sz w:val="22"/>
              </w:rPr>
            </w:pPr>
            <w:r w:rsidRPr="00EA7B3D">
              <w:rPr>
                <w:color w:val="000000"/>
                <w:sz w:val="22"/>
              </w:rPr>
              <w:t>2010</w:t>
            </w:r>
          </w:p>
        </w:tc>
        <w:tc>
          <w:tcPr>
            <w:tcW w:w="1296" w:type="dxa"/>
            <w:tcBorders>
              <w:top w:val="nil"/>
              <w:left w:val="nil"/>
              <w:bottom w:val="single" w:sz="4" w:space="0" w:color="auto"/>
              <w:right w:val="single" w:sz="4" w:space="0" w:color="auto"/>
            </w:tcBorders>
            <w:shd w:val="clear" w:color="000000" w:fill="FFFFFF"/>
            <w:noWrap/>
            <w:vAlign w:val="center"/>
            <w:hideMark/>
          </w:tcPr>
          <w:p w14:paraId="2E60C5A7" w14:textId="77777777" w:rsidR="00EA7B3D" w:rsidRPr="00EA7B3D" w:rsidRDefault="00EA7B3D" w:rsidP="00EA7B3D">
            <w:pPr>
              <w:jc w:val="center"/>
              <w:rPr>
                <w:color w:val="000000"/>
                <w:sz w:val="22"/>
              </w:rPr>
            </w:pPr>
            <w:r w:rsidRPr="00EA7B3D">
              <w:rPr>
                <w:color w:val="000000"/>
                <w:sz w:val="22"/>
              </w:rPr>
              <w:t>5,635,739</w:t>
            </w:r>
          </w:p>
        </w:tc>
        <w:tc>
          <w:tcPr>
            <w:tcW w:w="1300" w:type="dxa"/>
            <w:tcBorders>
              <w:top w:val="nil"/>
              <w:left w:val="nil"/>
              <w:bottom w:val="single" w:sz="4" w:space="0" w:color="auto"/>
              <w:right w:val="single" w:sz="4" w:space="0" w:color="auto"/>
            </w:tcBorders>
            <w:shd w:val="clear" w:color="000000" w:fill="FFFFFF"/>
            <w:noWrap/>
            <w:vAlign w:val="center"/>
            <w:hideMark/>
          </w:tcPr>
          <w:p w14:paraId="518B51E3" w14:textId="77777777" w:rsidR="00EA7B3D" w:rsidRPr="00EA7B3D" w:rsidRDefault="00EA7B3D" w:rsidP="00EA7B3D">
            <w:pPr>
              <w:jc w:val="center"/>
              <w:rPr>
                <w:color w:val="000000"/>
                <w:sz w:val="22"/>
              </w:rPr>
            </w:pPr>
            <w:r w:rsidRPr="00EA7B3D">
              <w:rPr>
                <w:color w:val="000000"/>
                <w:sz w:val="22"/>
              </w:rPr>
              <w:t>48.8%</w:t>
            </w:r>
          </w:p>
        </w:tc>
        <w:tc>
          <w:tcPr>
            <w:tcW w:w="1559" w:type="dxa"/>
            <w:tcBorders>
              <w:top w:val="nil"/>
              <w:left w:val="nil"/>
              <w:bottom w:val="single" w:sz="4" w:space="0" w:color="auto"/>
              <w:right w:val="single" w:sz="4" w:space="0" w:color="auto"/>
            </w:tcBorders>
            <w:shd w:val="clear" w:color="000000" w:fill="FFFFFF"/>
            <w:noWrap/>
            <w:vAlign w:val="center"/>
            <w:hideMark/>
          </w:tcPr>
          <w:p w14:paraId="68D15079" w14:textId="77777777" w:rsidR="00EA7B3D" w:rsidRPr="00EA7B3D" w:rsidRDefault="00EA7B3D" w:rsidP="00EA7B3D">
            <w:pPr>
              <w:jc w:val="center"/>
              <w:rPr>
                <w:color w:val="000000"/>
                <w:sz w:val="22"/>
              </w:rPr>
            </w:pPr>
            <w:r w:rsidRPr="00EA7B3D">
              <w:rPr>
                <w:color w:val="000000"/>
                <w:sz w:val="22"/>
              </w:rPr>
              <w:t>5,919,085</w:t>
            </w:r>
          </w:p>
        </w:tc>
        <w:tc>
          <w:tcPr>
            <w:tcW w:w="1620" w:type="dxa"/>
            <w:tcBorders>
              <w:top w:val="nil"/>
              <w:left w:val="nil"/>
              <w:bottom w:val="single" w:sz="4" w:space="0" w:color="auto"/>
              <w:right w:val="single" w:sz="4" w:space="0" w:color="auto"/>
            </w:tcBorders>
            <w:shd w:val="clear" w:color="000000" w:fill="FFFFFF"/>
            <w:noWrap/>
            <w:vAlign w:val="center"/>
            <w:hideMark/>
          </w:tcPr>
          <w:p w14:paraId="41091816" w14:textId="77777777" w:rsidR="00EA7B3D" w:rsidRPr="00EA7B3D" w:rsidRDefault="00EA7B3D" w:rsidP="00EA7B3D">
            <w:pPr>
              <w:jc w:val="center"/>
              <w:rPr>
                <w:color w:val="000000"/>
                <w:sz w:val="22"/>
              </w:rPr>
            </w:pPr>
            <w:r w:rsidRPr="00EA7B3D">
              <w:rPr>
                <w:color w:val="000000"/>
                <w:sz w:val="22"/>
              </w:rPr>
              <w:t>51.2%</w:t>
            </w:r>
          </w:p>
        </w:tc>
        <w:tc>
          <w:tcPr>
            <w:tcW w:w="1026" w:type="dxa"/>
            <w:tcBorders>
              <w:top w:val="nil"/>
              <w:left w:val="nil"/>
              <w:bottom w:val="single" w:sz="4" w:space="0" w:color="auto"/>
              <w:right w:val="single" w:sz="4" w:space="0" w:color="auto"/>
            </w:tcBorders>
            <w:shd w:val="clear" w:color="000000" w:fill="FFFFFF"/>
            <w:noWrap/>
            <w:vAlign w:val="center"/>
            <w:hideMark/>
          </w:tcPr>
          <w:p w14:paraId="14EDCD93" w14:textId="77777777" w:rsidR="00EA7B3D" w:rsidRPr="00EA7B3D" w:rsidRDefault="00EA7B3D" w:rsidP="00EA7B3D">
            <w:pPr>
              <w:jc w:val="center"/>
              <w:rPr>
                <w:color w:val="000000"/>
                <w:sz w:val="22"/>
              </w:rPr>
            </w:pPr>
            <w:r w:rsidRPr="00EA7B3D">
              <w:rPr>
                <w:color w:val="000000"/>
                <w:sz w:val="22"/>
              </w:rPr>
              <w:t>11,554,824</w:t>
            </w:r>
          </w:p>
        </w:tc>
      </w:tr>
      <w:tr w:rsidR="00EA7B3D" w14:paraId="01025B69"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129937D7" w14:textId="77777777" w:rsidR="00EA7B3D" w:rsidRPr="00EA7B3D" w:rsidRDefault="00EA7B3D" w:rsidP="00EA7B3D">
            <w:pPr>
              <w:jc w:val="center"/>
              <w:rPr>
                <w:color w:val="000000"/>
                <w:sz w:val="22"/>
              </w:rPr>
            </w:pPr>
            <w:r w:rsidRPr="00EA7B3D">
              <w:rPr>
                <w:color w:val="000000"/>
                <w:sz w:val="22"/>
              </w:rPr>
              <w:t>2009</w:t>
            </w:r>
          </w:p>
        </w:tc>
        <w:tc>
          <w:tcPr>
            <w:tcW w:w="1296" w:type="dxa"/>
            <w:tcBorders>
              <w:top w:val="nil"/>
              <w:left w:val="nil"/>
              <w:bottom w:val="single" w:sz="4" w:space="0" w:color="auto"/>
              <w:right w:val="single" w:sz="4" w:space="0" w:color="auto"/>
            </w:tcBorders>
            <w:shd w:val="clear" w:color="000000" w:fill="FFFFFF"/>
            <w:noWrap/>
            <w:vAlign w:val="center"/>
            <w:hideMark/>
          </w:tcPr>
          <w:p w14:paraId="1AFFFCC4" w14:textId="77777777" w:rsidR="00EA7B3D" w:rsidRPr="00EA7B3D" w:rsidRDefault="00EA7B3D" w:rsidP="00EA7B3D">
            <w:pPr>
              <w:jc w:val="center"/>
              <w:rPr>
                <w:color w:val="000000"/>
                <w:sz w:val="22"/>
              </w:rPr>
            </w:pPr>
            <w:r w:rsidRPr="00EA7B3D">
              <w:rPr>
                <w:color w:val="000000"/>
                <w:sz w:val="22"/>
              </w:rPr>
              <w:t>5,401,565</w:t>
            </w:r>
          </w:p>
        </w:tc>
        <w:tc>
          <w:tcPr>
            <w:tcW w:w="1300" w:type="dxa"/>
            <w:tcBorders>
              <w:top w:val="nil"/>
              <w:left w:val="nil"/>
              <w:bottom w:val="single" w:sz="4" w:space="0" w:color="auto"/>
              <w:right w:val="single" w:sz="4" w:space="0" w:color="auto"/>
            </w:tcBorders>
            <w:shd w:val="clear" w:color="000000" w:fill="FFFFFF"/>
            <w:noWrap/>
            <w:vAlign w:val="center"/>
            <w:hideMark/>
          </w:tcPr>
          <w:p w14:paraId="6990A485" w14:textId="77777777" w:rsidR="00EA7B3D" w:rsidRPr="00EA7B3D" w:rsidRDefault="00EA7B3D" w:rsidP="00EA7B3D">
            <w:pPr>
              <w:jc w:val="center"/>
              <w:rPr>
                <w:color w:val="000000"/>
                <w:sz w:val="22"/>
              </w:rPr>
            </w:pPr>
            <w:r w:rsidRPr="00EA7B3D">
              <w:rPr>
                <w:color w:val="000000"/>
                <w:sz w:val="22"/>
              </w:rPr>
              <w:t>51.9%</w:t>
            </w:r>
          </w:p>
        </w:tc>
        <w:tc>
          <w:tcPr>
            <w:tcW w:w="1559" w:type="dxa"/>
            <w:tcBorders>
              <w:top w:val="nil"/>
              <w:left w:val="nil"/>
              <w:bottom w:val="single" w:sz="4" w:space="0" w:color="auto"/>
              <w:right w:val="single" w:sz="4" w:space="0" w:color="auto"/>
            </w:tcBorders>
            <w:shd w:val="clear" w:color="000000" w:fill="FFFFFF"/>
            <w:noWrap/>
            <w:vAlign w:val="center"/>
            <w:hideMark/>
          </w:tcPr>
          <w:p w14:paraId="6D0480CB" w14:textId="77777777" w:rsidR="00EA7B3D" w:rsidRPr="00EA7B3D" w:rsidRDefault="00EA7B3D" w:rsidP="00EA7B3D">
            <w:pPr>
              <w:jc w:val="center"/>
              <w:rPr>
                <w:color w:val="000000"/>
                <w:sz w:val="22"/>
              </w:rPr>
            </w:pPr>
            <w:r w:rsidRPr="00EA7B3D">
              <w:rPr>
                <w:color w:val="000000"/>
                <w:sz w:val="22"/>
              </w:rPr>
              <w:t>5,000,792</w:t>
            </w:r>
          </w:p>
        </w:tc>
        <w:tc>
          <w:tcPr>
            <w:tcW w:w="1620" w:type="dxa"/>
            <w:tcBorders>
              <w:top w:val="nil"/>
              <w:left w:val="nil"/>
              <w:bottom w:val="single" w:sz="4" w:space="0" w:color="auto"/>
              <w:right w:val="single" w:sz="4" w:space="0" w:color="auto"/>
            </w:tcBorders>
            <w:shd w:val="clear" w:color="000000" w:fill="FFFFFF"/>
            <w:noWrap/>
            <w:vAlign w:val="center"/>
            <w:hideMark/>
          </w:tcPr>
          <w:p w14:paraId="60CDDCF6" w14:textId="77777777" w:rsidR="00EA7B3D" w:rsidRPr="00EA7B3D" w:rsidRDefault="00EA7B3D" w:rsidP="00EA7B3D">
            <w:pPr>
              <w:jc w:val="center"/>
              <w:rPr>
                <w:color w:val="000000"/>
                <w:sz w:val="22"/>
              </w:rPr>
            </w:pPr>
            <w:r w:rsidRPr="00EA7B3D">
              <w:rPr>
                <w:color w:val="000000"/>
                <w:sz w:val="22"/>
              </w:rPr>
              <w:t>48.1%</w:t>
            </w:r>
          </w:p>
        </w:tc>
        <w:tc>
          <w:tcPr>
            <w:tcW w:w="1026" w:type="dxa"/>
            <w:tcBorders>
              <w:top w:val="nil"/>
              <w:left w:val="nil"/>
              <w:bottom w:val="single" w:sz="4" w:space="0" w:color="auto"/>
              <w:right w:val="single" w:sz="4" w:space="0" w:color="auto"/>
            </w:tcBorders>
            <w:shd w:val="clear" w:color="000000" w:fill="FFFFFF"/>
            <w:noWrap/>
            <w:vAlign w:val="center"/>
            <w:hideMark/>
          </w:tcPr>
          <w:p w14:paraId="54A2B4E3" w14:textId="77777777" w:rsidR="00EA7B3D" w:rsidRPr="00EA7B3D" w:rsidRDefault="00EA7B3D" w:rsidP="00EA7B3D">
            <w:pPr>
              <w:jc w:val="center"/>
              <w:rPr>
                <w:color w:val="000000"/>
                <w:sz w:val="22"/>
              </w:rPr>
            </w:pPr>
            <w:r w:rsidRPr="00EA7B3D">
              <w:rPr>
                <w:color w:val="000000"/>
                <w:sz w:val="22"/>
              </w:rPr>
              <w:t>10,402,357</w:t>
            </w:r>
          </w:p>
        </w:tc>
      </w:tr>
      <w:tr w:rsidR="00EA7B3D" w14:paraId="7639B092"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27970AF" w14:textId="77777777" w:rsidR="00EA7B3D" w:rsidRPr="00EA7B3D" w:rsidRDefault="00EA7B3D" w:rsidP="00EA7B3D">
            <w:pPr>
              <w:jc w:val="center"/>
              <w:rPr>
                <w:color w:val="000000"/>
                <w:sz w:val="22"/>
              </w:rPr>
            </w:pPr>
            <w:r w:rsidRPr="00EA7B3D">
              <w:rPr>
                <w:color w:val="000000"/>
                <w:sz w:val="22"/>
              </w:rPr>
              <w:t>2008</w:t>
            </w:r>
          </w:p>
        </w:tc>
        <w:tc>
          <w:tcPr>
            <w:tcW w:w="1296" w:type="dxa"/>
            <w:tcBorders>
              <w:top w:val="nil"/>
              <w:left w:val="nil"/>
              <w:bottom w:val="single" w:sz="4" w:space="0" w:color="auto"/>
              <w:right w:val="single" w:sz="4" w:space="0" w:color="auto"/>
            </w:tcBorders>
            <w:shd w:val="clear" w:color="000000" w:fill="FFFFFF"/>
            <w:noWrap/>
            <w:vAlign w:val="center"/>
            <w:hideMark/>
          </w:tcPr>
          <w:p w14:paraId="17E4C37E" w14:textId="77777777" w:rsidR="00EA7B3D" w:rsidRPr="00EA7B3D" w:rsidRDefault="00EA7B3D" w:rsidP="00EA7B3D">
            <w:pPr>
              <w:jc w:val="center"/>
              <w:rPr>
                <w:color w:val="000000"/>
                <w:sz w:val="22"/>
              </w:rPr>
            </w:pPr>
            <w:r w:rsidRPr="00EA7B3D">
              <w:rPr>
                <w:color w:val="000000"/>
                <w:sz w:val="22"/>
              </w:rPr>
              <w:t>6,769,134</w:t>
            </w:r>
          </w:p>
        </w:tc>
        <w:tc>
          <w:tcPr>
            <w:tcW w:w="1300" w:type="dxa"/>
            <w:tcBorders>
              <w:top w:val="nil"/>
              <w:left w:val="nil"/>
              <w:bottom w:val="single" w:sz="4" w:space="0" w:color="auto"/>
              <w:right w:val="single" w:sz="4" w:space="0" w:color="auto"/>
            </w:tcBorders>
            <w:shd w:val="clear" w:color="000000" w:fill="FFFFFF"/>
            <w:noWrap/>
            <w:vAlign w:val="center"/>
            <w:hideMark/>
          </w:tcPr>
          <w:p w14:paraId="3E2C7684" w14:textId="77777777" w:rsidR="00EA7B3D" w:rsidRPr="00EA7B3D" w:rsidRDefault="00EA7B3D" w:rsidP="00EA7B3D">
            <w:pPr>
              <w:jc w:val="center"/>
              <w:rPr>
                <w:color w:val="000000"/>
                <w:sz w:val="22"/>
              </w:rPr>
            </w:pPr>
            <w:r w:rsidRPr="00EA7B3D">
              <w:rPr>
                <w:color w:val="000000"/>
                <w:sz w:val="22"/>
              </w:rPr>
              <w:t>51.3%</w:t>
            </w:r>
          </w:p>
        </w:tc>
        <w:tc>
          <w:tcPr>
            <w:tcW w:w="1559" w:type="dxa"/>
            <w:tcBorders>
              <w:top w:val="nil"/>
              <w:left w:val="nil"/>
              <w:bottom w:val="single" w:sz="4" w:space="0" w:color="auto"/>
              <w:right w:val="single" w:sz="4" w:space="0" w:color="auto"/>
            </w:tcBorders>
            <w:shd w:val="clear" w:color="000000" w:fill="FFFFFF"/>
            <w:noWrap/>
            <w:vAlign w:val="center"/>
            <w:hideMark/>
          </w:tcPr>
          <w:p w14:paraId="4ACB7334" w14:textId="77777777" w:rsidR="00EA7B3D" w:rsidRPr="00EA7B3D" w:rsidRDefault="00EA7B3D" w:rsidP="00EA7B3D">
            <w:pPr>
              <w:jc w:val="center"/>
              <w:rPr>
                <w:color w:val="000000"/>
                <w:sz w:val="22"/>
              </w:rPr>
            </w:pPr>
            <w:r w:rsidRPr="00EA7B3D">
              <w:rPr>
                <w:color w:val="000000"/>
                <w:sz w:val="22"/>
              </w:rPr>
              <w:t>6,425,634</w:t>
            </w:r>
          </w:p>
        </w:tc>
        <w:tc>
          <w:tcPr>
            <w:tcW w:w="1620" w:type="dxa"/>
            <w:tcBorders>
              <w:top w:val="nil"/>
              <w:left w:val="nil"/>
              <w:bottom w:val="single" w:sz="4" w:space="0" w:color="auto"/>
              <w:right w:val="single" w:sz="4" w:space="0" w:color="auto"/>
            </w:tcBorders>
            <w:shd w:val="clear" w:color="000000" w:fill="FFFFFF"/>
            <w:noWrap/>
            <w:vAlign w:val="center"/>
            <w:hideMark/>
          </w:tcPr>
          <w:p w14:paraId="7A0F7624" w14:textId="77777777" w:rsidR="00EA7B3D" w:rsidRPr="00EA7B3D" w:rsidRDefault="00EA7B3D" w:rsidP="00EA7B3D">
            <w:pPr>
              <w:jc w:val="center"/>
              <w:rPr>
                <w:color w:val="000000"/>
                <w:sz w:val="22"/>
              </w:rPr>
            </w:pPr>
            <w:r w:rsidRPr="00EA7B3D">
              <w:rPr>
                <w:color w:val="000000"/>
                <w:sz w:val="22"/>
              </w:rPr>
              <w:t>48.7%</w:t>
            </w:r>
          </w:p>
        </w:tc>
        <w:tc>
          <w:tcPr>
            <w:tcW w:w="1026" w:type="dxa"/>
            <w:tcBorders>
              <w:top w:val="nil"/>
              <w:left w:val="nil"/>
              <w:bottom w:val="single" w:sz="4" w:space="0" w:color="auto"/>
              <w:right w:val="single" w:sz="4" w:space="0" w:color="auto"/>
            </w:tcBorders>
            <w:shd w:val="clear" w:color="000000" w:fill="FFFFFF"/>
            <w:noWrap/>
            <w:vAlign w:val="center"/>
            <w:hideMark/>
          </w:tcPr>
          <w:p w14:paraId="3E3444A1" w14:textId="77777777" w:rsidR="00EA7B3D" w:rsidRPr="00EA7B3D" w:rsidRDefault="00EA7B3D" w:rsidP="00EA7B3D">
            <w:pPr>
              <w:jc w:val="center"/>
              <w:rPr>
                <w:color w:val="000000"/>
                <w:sz w:val="22"/>
              </w:rPr>
            </w:pPr>
            <w:r w:rsidRPr="00EA7B3D">
              <w:rPr>
                <w:color w:val="000000"/>
                <w:sz w:val="22"/>
              </w:rPr>
              <w:t>13,194,768</w:t>
            </w:r>
          </w:p>
        </w:tc>
      </w:tr>
      <w:tr w:rsidR="00EA7B3D" w14:paraId="434DAA11"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1E37DA4F" w14:textId="77777777" w:rsidR="00EA7B3D" w:rsidRPr="00EA7B3D" w:rsidRDefault="00EA7B3D" w:rsidP="00EA7B3D">
            <w:pPr>
              <w:jc w:val="center"/>
              <w:rPr>
                <w:color w:val="000000"/>
                <w:sz w:val="22"/>
              </w:rPr>
            </w:pPr>
            <w:r w:rsidRPr="00EA7B3D">
              <w:rPr>
                <w:color w:val="000000"/>
                <w:sz w:val="22"/>
              </w:rPr>
              <w:t>2007</w:t>
            </w:r>
          </w:p>
        </w:tc>
        <w:tc>
          <w:tcPr>
            <w:tcW w:w="1296" w:type="dxa"/>
            <w:tcBorders>
              <w:top w:val="nil"/>
              <w:left w:val="nil"/>
              <w:bottom w:val="single" w:sz="4" w:space="0" w:color="auto"/>
              <w:right w:val="single" w:sz="4" w:space="0" w:color="auto"/>
            </w:tcBorders>
            <w:shd w:val="clear" w:color="000000" w:fill="FFFFFF"/>
            <w:noWrap/>
            <w:vAlign w:val="center"/>
            <w:hideMark/>
          </w:tcPr>
          <w:p w14:paraId="5FBED98C" w14:textId="77777777" w:rsidR="00EA7B3D" w:rsidRPr="00EA7B3D" w:rsidRDefault="00EA7B3D" w:rsidP="00EA7B3D">
            <w:pPr>
              <w:jc w:val="center"/>
              <w:rPr>
                <w:color w:val="000000"/>
                <w:sz w:val="22"/>
              </w:rPr>
            </w:pPr>
            <w:r w:rsidRPr="00EA7B3D">
              <w:rPr>
                <w:color w:val="000000"/>
                <w:sz w:val="22"/>
              </w:rPr>
              <w:t>7,562,334</w:t>
            </w:r>
          </w:p>
        </w:tc>
        <w:tc>
          <w:tcPr>
            <w:tcW w:w="1300" w:type="dxa"/>
            <w:tcBorders>
              <w:top w:val="nil"/>
              <w:left w:val="nil"/>
              <w:bottom w:val="single" w:sz="4" w:space="0" w:color="auto"/>
              <w:right w:val="single" w:sz="4" w:space="0" w:color="auto"/>
            </w:tcBorders>
            <w:shd w:val="clear" w:color="000000" w:fill="FFFFFF"/>
            <w:noWrap/>
            <w:vAlign w:val="center"/>
            <w:hideMark/>
          </w:tcPr>
          <w:p w14:paraId="37ACA953" w14:textId="77777777" w:rsidR="00EA7B3D" w:rsidRPr="00EA7B3D" w:rsidRDefault="00EA7B3D" w:rsidP="00EA7B3D">
            <w:pPr>
              <w:jc w:val="center"/>
              <w:rPr>
                <w:color w:val="000000"/>
                <w:sz w:val="22"/>
              </w:rPr>
            </w:pPr>
            <w:r w:rsidRPr="00EA7B3D">
              <w:rPr>
                <w:color w:val="000000"/>
                <w:sz w:val="22"/>
              </w:rPr>
              <w:t>47.0%</w:t>
            </w:r>
          </w:p>
        </w:tc>
        <w:tc>
          <w:tcPr>
            <w:tcW w:w="1559" w:type="dxa"/>
            <w:tcBorders>
              <w:top w:val="nil"/>
              <w:left w:val="nil"/>
              <w:bottom w:val="single" w:sz="4" w:space="0" w:color="auto"/>
              <w:right w:val="single" w:sz="4" w:space="0" w:color="auto"/>
            </w:tcBorders>
            <w:shd w:val="clear" w:color="000000" w:fill="FFFFFF"/>
            <w:noWrap/>
            <w:vAlign w:val="center"/>
            <w:hideMark/>
          </w:tcPr>
          <w:p w14:paraId="75E8AA58" w14:textId="77777777" w:rsidR="00EA7B3D" w:rsidRPr="00EA7B3D" w:rsidRDefault="00EA7B3D" w:rsidP="00EA7B3D">
            <w:pPr>
              <w:jc w:val="center"/>
              <w:rPr>
                <w:color w:val="000000"/>
                <w:sz w:val="22"/>
              </w:rPr>
            </w:pPr>
            <w:r w:rsidRPr="00EA7B3D">
              <w:rPr>
                <w:color w:val="000000"/>
                <w:sz w:val="22"/>
              </w:rPr>
              <w:t>8,526,888</w:t>
            </w:r>
          </w:p>
        </w:tc>
        <w:tc>
          <w:tcPr>
            <w:tcW w:w="1620" w:type="dxa"/>
            <w:tcBorders>
              <w:top w:val="nil"/>
              <w:left w:val="nil"/>
              <w:bottom w:val="single" w:sz="4" w:space="0" w:color="auto"/>
              <w:right w:val="single" w:sz="4" w:space="0" w:color="auto"/>
            </w:tcBorders>
            <w:shd w:val="clear" w:color="000000" w:fill="FFFFFF"/>
            <w:noWrap/>
            <w:vAlign w:val="center"/>
            <w:hideMark/>
          </w:tcPr>
          <w:p w14:paraId="79DBDFF6" w14:textId="77777777" w:rsidR="00EA7B3D" w:rsidRPr="00EA7B3D" w:rsidRDefault="00EA7B3D" w:rsidP="00EA7B3D">
            <w:pPr>
              <w:jc w:val="center"/>
              <w:rPr>
                <w:color w:val="000000"/>
                <w:sz w:val="22"/>
              </w:rPr>
            </w:pPr>
            <w:r w:rsidRPr="00EA7B3D">
              <w:rPr>
                <w:color w:val="000000"/>
                <w:sz w:val="22"/>
              </w:rPr>
              <w:t>53.0%</w:t>
            </w:r>
          </w:p>
        </w:tc>
        <w:tc>
          <w:tcPr>
            <w:tcW w:w="1026" w:type="dxa"/>
            <w:tcBorders>
              <w:top w:val="nil"/>
              <w:left w:val="nil"/>
              <w:bottom w:val="single" w:sz="4" w:space="0" w:color="auto"/>
              <w:right w:val="single" w:sz="4" w:space="0" w:color="auto"/>
            </w:tcBorders>
            <w:shd w:val="clear" w:color="000000" w:fill="FFFFFF"/>
            <w:noWrap/>
            <w:vAlign w:val="center"/>
            <w:hideMark/>
          </w:tcPr>
          <w:p w14:paraId="032BD316" w14:textId="77777777" w:rsidR="00EA7B3D" w:rsidRPr="00EA7B3D" w:rsidRDefault="00EA7B3D" w:rsidP="00EA7B3D">
            <w:pPr>
              <w:jc w:val="center"/>
              <w:rPr>
                <w:color w:val="000000"/>
                <w:sz w:val="22"/>
              </w:rPr>
            </w:pPr>
            <w:r w:rsidRPr="00EA7B3D">
              <w:rPr>
                <w:color w:val="000000"/>
                <w:sz w:val="22"/>
              </w:rPr>
              <w:t>16,089,222</w:t>
            </w:r>
          </w:p>
        </w:tc>
      </w:tr>
      <w:tr w:rsidR="00EA7B3D" w14:paraId="2F4085D6"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15821510" w14:textId="77777777" w:rsidR="00EA7B3D" w:rsidRPr="00EA7B3D" w:rsidRDefault="00EA7B3D" w:rsidP="00EA7B3D">
            <w:pPr>
              <w:jc w:val="center"/>
              <w:rPr>
                <w:color w:val="000000"/>
                <w:sz w:val="22"/>
              </w:rPr>
            </w:pPr>
            <w:r w:rsidRPr="00EA7B3D">
              <w:rPr>
                <w:color w:val="000000"/>
                <w:sz w:val="22"/>
              </w:rPr>
              <w:t>2006</w:t>
            </w:r>
          </w:p>
        </w:tc>
        <w:tc>
          <w:tcPr>
            <w:tcW w:w="1296" w:type="dxa"/>
            <w:tcBorders>
              <w:top w:val="nil"/>
              <w:left w:val="nil"/>
              <w:bottom w:val="single" w:sz="4" w:space="0" w:color="auto"/>
              <w:right w:val="single" w:sz="4" w:space="0" w:color="auto"/>
            </w:tcBorders>
            <w:shd w:val="clear" w:color="000000" w:fill="FFFFFF"/>
            <w:noWrap/>
            <w:vAlign w:val="center"/>
            <w:hideMark/>
          </w:tcPr>
          <w:p w14:paraId="3A6ECAD9" w14:textId="77777777" w:rsidR="00EA7B3D" w:rsidRPr="00EA7B3D" w:rsidRDefault="00EA7B3D" w:rsidP="00EA7B3D">
            <w:pPr>
              <w:jc w:val="center"/>
              <w:rPr>
                <w:color w:val="000000"/>
                <w:sz w:val="22"/>
              </w:rPr>
            </w:pPr>
            <w:r w:rsidRPr="00EA7B3D">
              <w:rPr>
                <w:color w:val="000000"/>
                <w:sz w:val="22"/>
              </w:rPr>
              <w:t>7,761,592</w:t>
            </w:r>
          </w:p>
        </w:tc>
        <w:tc>
          <w:tcPr>
            <w:tcW w:w="1300" w:type="dxa"/>
            <w:tcBorders>
              <w:top w:val="nil"/>
              <w:left w:val="nil"/>
              <w:bottom w:val="single" w:sz="4" w:space="0" w:color="auto"/>
              <w:right w:val="single" w:sz="4" w:space="0" w:color="auto"/>
            </w:tcBorders>
            <w:shd w:val="clear" w:color="000000" w:fill="FFFFFF"/>
            <w:noWrap/>
            <w:vAlign w:val="center"/>
            <w:hideMark/>
          </w:tcPr>
          <w:p w14:paraId="4768BDF9" w14:textId="77777777" w:rsidR="00EA7B3D" w:rsidRPr="00EA7B3D" w:rsidRDefault="00EA7B3D" w:rsidP="00EA7B3D">
            <w:pPr>
              <w:jc w:val="center"/>
              <w:rPr>
                <w:color w:val="000000"/>
                <w:sz w:val="22"/>
              </w:rPr>
            </w:pPr>
            <w:r w:rsidRPr="00EA7B3D">
              <w:rPr>
                <w:color w:val="000000"/>
                <w:sz w:val="22"/>
              </w:rPr>
              <w:t>47.0%</w:t>
            </w:r>
          </w:p>
        </w:tc>
        <w:tc>
          <w:tcPr>
            <w:tcW w:w="1559" w:type="dxa"/>
            <w:tcBorders>
              <w:top w:val="nil"/>
              <w:left w:val="nil"/>
              <w:bottom w:val="single" w:sz="4" w:space="0" w:color="auto"/>
              <w:right w:val="single" w:sz="4" w:space="0" w:color="auto"/>
            </w:tcBorders>
            <w:shd w:val="clear" w:color="000000" w:fill="FFFFFF"/>
            <w:noWrap/>
            <w:vAlign w:val="center"/>
            <w:hideMark/>
          </w:tcPr>
          <w:p w14:paraId="184CDCD1" w14:textId="77777777" w:rsidR="00EA7B3D" w:rsidRPr="00EA7B3D" w:rsidRDefault="00EA7B3D" w:rsidP="00EA7B3D">
            <w:pPr>
              <w:jc w:val="center"/>
              <w:rPr>
                <w:color w:val="000000"/>
                <w:sz w:val="22"/>
              </w:rPr>
            </w:pPr>
            <w:r w:rsidRPr="00EA7B3D">
              <w:rPr>
                <w:color w:val="000000"/>
                <w:sz w:val="22"/>
              </w:rPr>
              <w:t>8,742,808</w:t>
            </w:r>
          </w:p>
        </w:tc>
        <w:tc>
          <w:tcPr>
            <w:tcW w:w="1620" w:type="dxa"/>
            <w:tcBorders>
              <w:top w:val="nil"/>
              <w:left w:val="nil"/>
              <w:bottom w:val="single" w:sz="4" w:space="0" w:color="auto"/>
              <w:right w:val="single" w:sz="4" w:space="0" w:color="auto"/>
            </w:tcBorders>
            <w:shd w:val="clear" w:color="000000" w:fill="FFFFFF"/>
            <w:noWrap/>
            <w:vAlign w:val="center"/>
            <w:hideMark/>
          </w:tcPr>
          <w:p w14:paraId="57BFEBDB" w14:textId="77777777" w:rsidR="00EA7B3D" w:rsidRPr="00EA7B3D" w:rsidRDefault="00EA7B3D" w:rsidP="00EA7B3D">
            <w:pPr>
              <w:jc w:val="center"/>
              <w:rPr>
                <w:color w:val="000000"/>
                <w:sz w:val="22"/>
              </w:rPr>
            </w:pPr>
            <w:r w:rsidRPr="00EA7B3D">
              <w:rPr>
                <w:color w:val="000000"/>
                <w:sz w:val="22"/>
              </w:rPr>
              <w:t>53.0%</w:t>
            </w:r>
          </w:p>
        </w:tc>
        <w:tc>
          <w:tcPr>
            <w:tcW w:w="1026" w:type="dxa"/>
            <w:tcBorders>
              <w:top w:val="nil"/>
              <w:left w:val="nil"/>
              <w:bottom w:val="single" w:sz="4" w:space="0" w:color="auto"/>
              <w:right w:val="single" w:sz="4" w:space="0" w:color="auto"/>
            </w:tcBorders>
            <w:shd w:val="clear" w:color="000000" w:fill="FFFFFF"/>
            <w:noWrap/>
            <w:vAlign w:val="center"/>
            <w:hideMark/>
          </w:tcPr>
          <w:p w14:paraId="78C817A8" w14:textId="77777777" w:rsidR="00EA7B3D" w:rsidRPr="00EA7B3D" w:rsidRDefault="00EA7B3D" w:rsidP="00EA7B3D">
            <w:pPr>
              <w:jc w:val="center"/>
              <w:rPr>
                <w:color w:val="000000"/>
                <w:sz w:val="22"/>
              </w:rPr>
            </w:pPr>
            <w:r w:rsidRPr="00EA7B3D">
              <w:rPr>
                <w:color w:val="000000"/>
                <w:sz w:val="22"/>
              </w:rPr>
              <w:t>16,504,400</w:t>
            </w:r>
          </w:p>
        </w:tc>
      </w:tr>
      <w:tr w:rsidR="00EA7B3D" w14:paraId="776500F1"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95B3BAE" w14:textId="77777777" w:rsidR="00EA7B3D" w:rsidRPr="00EA7B3D" w:rsidRDefault="00EA7B3D" w:rsidP="00EA7B3D">
            <w:pPr>
              <w:jc w:val="center"/>
              <w:rPr>
                <w:color w:val="000000"/>
                <w:sz w:val="22"/>
              </w:rPr>
            </w:pPr>
            <w:r w:rsidRPr="00EA7B3D">
              <w:rPr>
                <w:color w:val="000000"/>
                <w:sz w:val="22"/>
              </w:rPr>
              <w:t>2005</w:t>
            </w:r>
          </w:p>
        </w:tc>
        <w:tc>
          <w:tcPr>
            <w:tcW w:w="1296" w:type="dxa"/>
            <w:tcBorders>
              <w:top w:val="nil"/>
              <w:left w:val="nil"/>
              <w:bottom w:val="single" w:sz="4" w:space="0" w:color="auto"/>
              <w:right w:val="single" w:sz="4" w:space="0" w:color="auto"/>
            </w:tcBorders>
            <w:shd w:val="clear" w:color="000000" w:fill="FFFFFF"/>
            <w:noWrap/>
            <w:vAlign w:val="center"/>
            <w:hideMark/>
          </w:tcPr>
          <w:p w14:paraId="1C0D735B" w14:textId="77777777" w:rsidR="00EA7B3D" w:rsidRPr="00EA7B3D" w:rsidRDefault="00EA7B3D" w:rsidP="00EA7B3D">
            <w:pPr>
              <w:jc w:val="center"/>
              <w:rPr>
                <w:color w:val="000000"/>
                <w:sz w:val="22"/>
              </w:rPr>
            </w:pPr>
            <w:r w:rsidRPr="00EA7B3D">
              <w:rPr>
                <w:color w:val="000000"/>
                <w:sz w:val="22"/>
              </w:rPr>
              <w:t>7,659,983</w:t>
            </w:r>
          </w:p>
        </w:tc>
        <w:tc>
          <w:tcPr>
            <w:tcW w:w="1300" w:type="dxa"/>
            <w:tcBorders>
              <w:top w:val="nil"/>
              <w:left w:val="nil"/>
              <w:bottom w:val="single" w:sz="4" w:space="0" w:color="auto"/>
              <w:right w:val="single" w:sz="4" w:space="0" w:color="auto"/>
            </w:tcBorders>
            <w:shd w:val="clear" w:color="000000" w:fill="FFFFFF"/>
            <w:noWrap/>
            <w:vAlign w:val="center"/>
            <w:hideMark/>
          </w:tcPr>
          <w:p w14:paraId="4B0F282C" w14:textId="77777777" w:rsidR="00EA7B3D" w:rsidRPr="00EA7B3D" w:rsidRDefault="00EA7B3D" w:rsidP="00EA7B3D">
            <w:pPr>
              <w:jc w:val="center"/>
              <w:rPr>
                <w:color w:val="000000"/>
                <w:sz w:val="22"/>
              </w:rPr>
            </w:pPr>
            <w:r w:rsidRPr="00EA7B3D">
              <w:rPr>
                <w:color w:val="000000"/>
                <w:sz w:val="22"/>
              </w:rPr>
              <w:t>45.2%</w:t>
            </w:r>
          </w:p>
        </w:tc>
        <w:tc>
          <w:tcPr>
            <w:tcW w:w="1559" w:type="dxa"/>
            <w:tcBorders>
              <w:top w:val="nil"/>
              <w:left w:val="nil"/>
              <w:bottom w:val="single" w:sz="4" w:space="0" w:color="auto"/>
              <w:right w:val="single" w:sz="4" w:space="0" w:color="auto"/>
            </w:tcBorders>
            <w:shd w:val="clear" w:color="000000" w:fill="FFFFFF"/>
            <w:noWrap/>
            <w:vAlign w:val="center"/>
            <w:hideMark/>
          </w:tcPr>
          <w:p w14:paraId="1F851014" w14:textId="77777777" w:rsidR="00EA7B3D" w:rsidRPr="00EA7B3D" w:rsidRDefault="00EA7B3D" w:rsidP="00EA7B3D">
            <w:pPr>
              <w:jc w:val="center"/>
              <w:rPr>
                <w:color w:val="000000"/>
                <w:sz w:val="22"/>
              </w:rPr>
            </w:pPr>
            <w:r w:rsidRPr="00EA7B3D">
              <w:rPr>
                <w:color w:val="000000"/>
                <w:sz w:val="22"/>
              </w:rPr>
              <w:t>9,287,771</w:t>
            </w:r>
          </w:p>
        </w:tc>
        <w:tc>
          <w:tcPr>
            <w:tcW w:w="1620" w:type="dxa"/>
            <w:tcBorders>
              <w:top w:val="nil"/>
              <w:left w:val="nil"/>
              <w:bottom w:val="single" w:sz="4" w:space="0" w:color="auto"/>
              <w:right w:val="single" w:sz="4" w:space="0" w:color="auto"/>
            </w:tcBorders>
            <w:shd w:val="clear" w:color="000000" w:fill="FFFFFF"/>
            <w:noWrap/>
            <w:vAlign w:val="center"/>
            <w:hideMark/>
          </w:tcPr>
          <w:p w14:paraId="4EC69EEA" w14:textId="77777777" w:rsidR="00EA7B3D" w:rsidRPr="00EA7B3D" w:rsidRDefault="00EA7B3D" w:rsidP="00EA7B3D">
            <w:pPr>
              <w:jc w:val="center"/>
              <w:rPr>
                <w:color w:val="000000"/>
                <w:sz w:val="22"/>
              </w:rPr>
            </w:pPr>
            <w:r w:rsidRPr="00EA7B3D">
              <w:rPr>
                <w:color w:val="000000"/>
                <w:sz w:val="22"/>
              </w:rPr>
              <w:t>54.8%</w:t>
            </w:r>
          </w:p>
        </w:tc>
        <w:tc>
          <w:tcPr>
            <w:tcW w:w="1026" w:type="dxa"/>
            <w:tcBorders>
              <w:top w:val="nil"/>
              <w:left w:val="nil"/>
              <w:bottom w:val="single" w:sz="4" w:space="0" w:color="auto"/>
              <w:right w:val="single" w:sz="4" w:space="0" w:color="auto"/>
            </w:tcBorders>
            <w:shd w:val="clear" w:color="000000" w:fill="FFFFFF"/>
            <w:noWrap/>
            <w:vAlign w:val="center"/>
            <w:hideMark/>
          </w:tcPr>
          <w:p w14:paraId="34CB5412" w14:textId="77777777" w:rsidR="00EA7B3D" w:rsidRPr="00EA7B3D" w:rsidRDefault="00EA7B3D" w:rsidP="00EA7B3D">
            <w:pPr>
              <w:jc w:val="center"/>
              <w:rPr>
                <w:color w:val="000000"/>
                <w:sz w:val="22"/>
              </w:rPr>
            </w:pPr>
            <w:r w:rsidRPr="00EA7B3D">
              <w:rPr>
                <w:color w:val="000000"/>
                <w:sz w:val="22"/>
              </w:rPr>
              <w:t>16,947,754</w:t>
            </w:r>
          </w:p>
        </w:tc>
      </w:tr>
      <w:tr w:rsidR="00EA7B3D" w14:paraId="2ECC2593"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78E2058C" w14:textId="77777777" w:rsidR="00EA7B3D" w:rsidRPr="00EA7B3D" w:rsidRDefault="00EA7B3D" w:rsidP="00EA7B3D">
            <w:pPr>
              <w:jc w:val="center"/>
              <w:rPr>
                <w:color w:val="000000"/>
                <w:sz w:val="22"/>
              </w:rPr>
            </w:pPr>
            <w:r w:rsidRPr="00EA7B3D">
              <w:rPr>
                <w:color w:val="000000"/>
                <w:sz w:val="22"/>
              </w:rPr>
              <w:t>2004</w:t>
            </w:r>
          </w:p>
        </w:tc>
        <w:tc>
          <w:tcPr>
            <w:tcW w:w="1296" w:type="dxa"/>
            <w:tcBorders>
              <w:top w:val="nil"/>
              <w:left w:val="nil"/>
              <w:bottom w:val="single" w:sz="4" w:space="0" w:color="auto"/>
              <w:right w:val="single" w:sz="4" w:space="0" w:color="auto"/>
            </w:tcBorders>
            <w:shd w:val="clear" w:color="000000" w:fill="FFFFFF"/>
            <w:noWrap/>
            <w:vAlign w:val="center"/>
            <w:hideMark/>
          </w:tcPr>
          <w:p w14:paraId="11FBD08F" w14:textId="77777777" w:rsidR="00EA7B3D" w:rsidRPr="00EA7B3D" w:rsidRDefault="00EA7B3D" w:rsidP="00EA7B3D">
            <w:pPr>
              <w:jc w:val="center"/>
              <w:rPr>
                <w:color w:val="000000"/>
                <w:sz w:val="22"/>
              </w:rPr>
            </w:pPr>
            <w:r w:rsidRPr="00EA7B3D">
              <w:rPr>
                <w:color w:val="000000"/>
                <w:sz w:val="22"/>
              </w:rPr>
              <w:t>7,482,555</w:t>
            </w:r>
          </w:p>
        </w:tc>
        <w:tc>
          <w:tcPr>
            <w:tcW w:w="1300" w:type="dxa"/>
            <w:tcBorders>
              <w:top w:val="nil"/>
              <w:left w:val="nil"/>
              <w:bottom w:val="single" w:sz="4" w:space="0" w:color="auto"/>
              <w:right w:val="single" w:sz="4" w:space="0" w:color="auto"/>
            </w:tcBorders>
            <w:shd w:val="clear" w:color="000000" w:fill="FFFFFF"/>
            <w:noWrap/>
            <w:vAlign w:val="center"/>
            <w:hideMark/>
          </w:tcPr>
          <w:p w14:paraId="047CCBCE" w14:textId="77777777" w:rsidR="00EA7B3D" w:rsidRPr="00EA7B3D" w:rsidRDefault="00EA7B3D" w:rsidP="00EA7B3D">
            <w:pPr>
              <w:jc w:val="center"/>
              <w:rPr>
                <w:color w:val="000000"/>
                <w:sz w:val="22"/>
              </w:rPr>
            </w:pPr>
            <w:r w:rsidRPr="00EA7B3D">
              <w:rPr>
                <w:color w:val="000000"/>
                <w:sz w:val="22"/>
              </w:rPr>
              <w:t>44.4%</w:t>
            </w:r>
          </w:p>
        </w:tc>
        <w:tc>
          <w:tcPr>
            <w:tcW w:w="1559" w:type="dxa"/>
            <w:tcBorders>
              <w:top w:val="nil"/>
              <w:left w:val="nil"/>
              <w:bottom w:val="single" w:sz="4" w:space="0" w:color="auto"/>
              <w:right w:val="single" w:sz="4" w:space="0" w:color="auto"/>
            </w:tcBorders>
            <w:shd w:val="clear" w:color="000000" w:fill="FFFFFF"/>
            <w:noWrap/>
            <w:vAlign w:val="center"/>
            <w:hideMark/>
          </w:tcPr>
          <w:p w14:paraId="42A346BF" w14:textId="77777777" w:rsidR="00EA7B3D" w:rsidRPr="00EA7B3D" w:rsidRDefault="00EA7B3D" w:rsidP="00EA7B3D">
            <w:pPr>
              <w:jc w:val="center"/>
              <w:rPr>
                <w:color w:val="000000"/>
                <w:sz w:val="22"/>
              </w:rPr>
            </w:pPr>
            <w:r w:rsidRPr="00EA7B3D">
              <w:rPr>
                <w:color w:val="000000"/>
                <w:sz w:val="22"/>
              </w:rPr>
              <w:t>9,384,365</w:t>
            </w:r>
          </w:p>
        </w:tc>
        <w:tc>
          <w:tcPr>
            <w:tcW w:w="1620" w:type="dxa"/>
            <w:tcBorders>
              <w:top w:val="nil"/>
              <w:left w:val="nil"/>
              <w:bottom w:val="single" w:sz="4" w:space="0" w:color="auto"/>
              <w:right w:val="single" w:sz="4" w:space="0" w:color="auto"/>
            </w:tcBorders>
            <w:shd w:val="clear" w:color="000000" w:fill="FFFFFF"/>
            <w:noWrap/>
            <w:vAlign w:val="center"/>
            <w:hideMark/>
          </w:tcPr>
          <w:p w14:paraId="0CDDEDF9" w14:textId="77777777" w:rsidR="00EA7B3D" w:rsidRPr="00EA7B3D" w:rsidRDefault="00EA7B3D" w:rsidP="00EA7B3D">
            <w:pPr>
              <w:jc w:val="center"/>
              <w:rPr>
                <w:color w:val="000000"/>
                <w:sz w:val="22"/>
              </w:rPr>
            </w:pPr>
            <w:r w:rsidRPr="00EA7B3D">
              <w:rPr>
                <w:color w:val="000000"/>
                <w:sz w:val="22"/>
              </w:rPr>
              <w:t>55.6%</w:t>
            </w:r>
          </w:p>
        </w:tc>
        <w:tc>
          <w:tcPr>
            <w:tcW w:w="1026" w:type="dxa"/>
            <w:tcBorders>
              <w:top w:val="nil"/>
              <w:left w:val="nil"/>
              <w:bottom w:val="single" w:sz="4" w:space="0" w:color="auto"/>
              <w:right w:val="single" w:sz="4" w:space="0" w:color="auto"/>
            </w:tcBorders>
            <w:shd w:val="clear" w:color="000000" w:fill="FFFFFF"/>
            <w:noWrap/>
            <w:vAlign w:val="center"/>
            <w:hideMark/>
          </w:tcPr>
          <w:p w14:paraId="38FF221B" w14:textId="77777777" w:rsidR="00EA7B3D" w:rsidRPr="00EA7B3D" w:rsidRDefault="00EA7B3D" w:rsidP="00EA7B3D">
            <w:pPr>
              <w:jc w:val="center"/>
              <w:rPr>
                <w:color w:val="000000"/>
                <w:sz w:val="22"/>
              </w:rPr>
            </w:pPr>
            <w:r w:rsidRPr="00EA7B3D">
              <w:rPr>
                <w:color w:val="000000"/>
                <w:sz w:val="22"/>
              </w:rPr>
              <w:t>16,866,920</w:t>
            </w:r>
          </w:p>
        </w:tc>
      </w:tr>
      <w:tr w:rsidR="00EA7B3D" w14:paraId="18068EC9"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68CA41FB" w14:textId="77777777" w:rsidR="00EA7B3D" w:rsidRPr="00EA7B3D" w:rsidRDefault="00EA7B3D" w:rsidP="00EA7B3D">
            <w:pPr>
              <w:jc w:val="center"/>
              <w:rPr>
                <w:color w:val="000000"/>
                <w:sz w:val="22"/>
              </w:rPr>
            </w:pPr>
            <w:r w:rsidRPr="00EA7B3D">
              <w:rPr>
                <w:color w:val="000000"/>
                <w:sz w:val="22"/>
              </w:rPr>
              <w:t>2003</w:t>
            </w:r>
          </w:p>
        </w:tc>
        <w:tc>
          <w:tcPr>
            <w:tcW w:w="1296" w:type="dxa"/>
            <w:tcBorders>
              <w:top w:val="nil"/>
              <w:left w:val="nil"/>
              <w:bottom w:val="single" w:sz="4" w:space="0" w:color="auto"/>
              <w:right w:val="single" w:sz="4" w:space="0" w:color="auto"/>
            </w:tcBorders>
            <w:shd w:val="clear" w:color="000000" w:fill="FFFFFF"/>
            <w:noWrap/>
            <w:vAlign w:val="center"/>
            <w:hideMark/>
          </w:tcPr>
          <w:p w14:paraId="32522243" w14:textId="77777777" w:rsidR="00EA7B3D" w:rsidRPr="00EA7B3D" w:rsidRDefault="00EA7B3D" w:rsidP="00EA7B3D">
            <w:pPr>
              <w:jc w:val="center"/>
              <w:rPr>
                <w:color w:val="000000"/>
                <w:sz w:val="22"/>
              </w:rPr>
            </w:pPr>
            <w:r w:rsidRPr="00EA7B3D">
              <w:rPr>
                <w:color w:val="000000"/>
                <w:sz w:val="22"/>
              </w:rPr>
              <w:t>7,555,551</w:t>
            </w:r>
          </w:p>
        </w:tc>
        <w:tc>
          <w:tcPr>
            <w:tcW w:w="1300" w:type="dxa"/>
            <w:tcBorders>
              <w:top w:val="nil"/>
              <w:left w:val="nil"/>
              <w:bottom w:val="single" w:sz="4" w:space="0" w:color="auto"/>
              <w:right w:val="single" w:sz="4" w:space="0" w:color="auto"/>
            </w:tcBorders>
            <w:shd w:val="clear" w:color="000000" w:fill="FFFFFF"/>
            <w:noWrap/>
            <w:vAlign w:val="center"/>
            <w:hideMark/>
          </w:tcPr>
          <w:p w14:paraId="13F92348" w14:textId="77777777" w:rsidR="00EA7B3D" w:rsidRPr="00EA7B3D" w:rsidRDefault="00EA7B3D" w:rsidP="00EA7B3D">
            <w:pPr>
              <w:jc w:val="center"/>
              <w:rPr>
                <w:color w:val="000000"/>
                <w:sz w:val="22"/>
              </w:rPr>
            </w:pPr>
            <w:r w:rsidRPr="00EA7B3D">
              <w:rPr>
                <w:color w:val="000000"/>
                <w:sz w:val="22"/>
              </w:rPr>
              <w:t>45.4%</w:t>
            </w:r>
          </w:p>
        </w:tc>
        <w:tc>
          <w:tcPr>
            <w:tcW w:w="1559" w:type="dxa"/>
            <w:tcBorders>
              <w:top w:val="nil"/>
              <w:left w:val="nil"/>
              <w:bottom w:val="single" w:sz="4" w:space="0" w:color="auto"/>
              <w:right w:val="single" w:sz="4" w:space="0" w:color="auto"/>
            </w:tcBorders>
            <w:shd w:val="clear" w:color="000000" w:fill="FFFFFF"/>
            <w:noWrap/>
            <w:vAlign w:val="center"/>
            <w:hideMark/>
          </w:tcPr>
          <w:p w14:paraId="57CB4ACF" w14:textId="77777777" w:rsidR="00EA7B3D" w:rsidRPr="00EA7B3D" w:rsidRDefault="00EA7B3D" w:rsidP="00EA7B3D">
            <w:pPr>
              <w:jc w:val="center"/>
              <w:rPr>
                <w:color w:val="000000"/>
                <w:sz w:val="22"/>
              </w:rPr>
            </w:pPr>
            <w:r w:rsidRPr="00EA7B3D">
              <w:rPr>
                <w:color w:val="000000"/>
                <w:sz w:val="22"/>
              </w:rPr>
              <w:t>9,083,502</w:t>
            </w:r>
          </w:p>
        </w:tc>
        <w:tc>
          <w:tcPr>
            <w:tcW w:w="1620" w:type="dxa"/>
            <w:tcBorders>
              <w:top w:val="nil"/>
              <w:left w:val="nil"/>
              <w:bottom w:val="single" w:sz="4" w:space="0" w:color="auto"/>
              <w:right w:val="single" w:sz="4" w:space="0" w:color="auto"/>
            </w:tcBorders>
            <w:shd w:val="clear" w:color="000000" w:fill="FFFFFF"/>
            <w:noWrap/>
            <w:vAlign w:val="center"/>
            <w:hideMark/>
          </w:tcPr>
          <w:p w14:paraId="2D01D63F" w14:textId="77777777" w:rsidR="00EA7B3D" w:rsidRPr="00EA7B3D" w:rsidRDefault="00EA7B3D" w:rsidP="00EA7B3D">
            <w:pPr>
              <w:jc w:val="center"/>
              <w:rPr>
                <w:color w:val="000000"/>
                <w:sz w:val="22"/>
              </w:rPr>
            </w:pPr>
            <w:r w:rsidRPr="00EA7B3D">
              <w:rPr>
                <w:color w:val="000000"/>
                <w:sz w:val="22"/>
              </w:rPr>
              <w:t>54.6%</w:t>
            </w:r>
          </w:p>
        </w:tc>
        <w:tc>
          <w:tcPr>
            <w:tcW w:w="1026" w:type="dxa"/>
            <w:tcBorders>
              <w:top w:val="nil"/>
              <w:left w:val="nil"/>
              <w:bottom w:val="single" w:sz="4" w:space="0" w:color="auto"/>
              <w:right w:val="single" w:sz="4" w:space="0" w:color="auto"/>
            </w:tcBorders>
            <w:shd w:val="clear" w:color="000000" w:fill="FFFFFF"/>
            <w:noWrap/>
            <w:vAlign w:val="center"/>
            <w:hideMark/>
          </w:tcPr>
          <w:p w14:paraId="3A84E9B5" w14:textId="77777777" w:rsidR="00EA7B3D" w:rsidRPr="00EA7B3D" w:rsidRDefault="00EA7B3D" w:rsidP="00EA7B3D">
            <w:pPr>
              <w:jc w:val="center"/>
              <w:rPr>
                <w:color w:val="000000"/>
                <w:sz w:val="22"/>
              </w:rPr>
            </w:pPr>
            <w:r w:rsidRPr="00EA7B3D">
              <w:rPr>
                <w:color w:val="000000"/>
                <w:sz w:val="22"/>
              </w:rPr>
              <w:t>16,639,053</w:t>
            </w:r>
          </w:p>
        </w:tc>
      </w:tr>
      <w:tr w:rsidR="00EA7B3D" w14:paraId="26CCE14E"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4EA07A2E" w14:textId="77777777" w:rsidR="00EA7B3D" w:rsidRPr="00EA7B3D" w:rsidRDefault="00EA7B3D" w:rsidP="00EA7B3D">
            <w:pPr>
              <w:jc w:val="center"/>
              <w:rPr>
                <w:color w:val="000000"/>
                <w:sz w:val="22"/>
              </w:rPr>
            </w:pPr>
            <w:r w:rsidRPr="00EA7B3D">
              <w:rPr>
                <w:color w:val="000000"/>
                <w:sz w:val="22"/>
              </w:rPr>
              <w:t>2002</w:t>
            </w:r>
          </w:p>
        </w:tc>
        <w:tc>
          <w:tcPr>
            <w:tcW w:w="1296" w:type="dxa"/>
            <w:tcBorders>
              <w:top w:val="nil"/>
              <w:left w:val="nil"/>
              <w:bottom w:val="single" w:sz="4" w:space="0" w:color="auto"/>
              <w:right w:val="single" w:sz="4" w:space="0" w:color="auto"/>
            </w:tcBorders>
            <w:shd w:val="clear" w:color="000000" w:fill="FFFFFF"/>
            <w:noWrap/>
            <w:vAlign w:val="center"/>
            <w:hideMark/>
          </w:tcPr>
          <w:p w14:paraId="7D7C0349" w14:textId="77777777" w:rsidR="00EA7B3D" w:rsidRPr="00EA7B3D" w:rsidRDefault="00EA7B3D" w:rsidP="00EA7B3D">
            <w:pPr>
              <w:jc w:val="center"/>
              <w:rPr>
                <w:color w:val="000000"/>
                <w:sz w:val="22"/>
              </w:rPr>
            </w:pPr>
            <w:r w:rsidRPr="00EA7B3D">
              <w:rPr>
                <w:color w:val="000000"/>
                <w:sz w:val="22"/>
              </w:rPr>
              <w:t>8,042,255</w:t>
            </w:r>
          </w:p>
        </w:tc>
        <w:tc>
          <w:tcPr>
            <w:tcW w:w="1300" w:type="dxa"/>
            <w:tcBorders>
              <w:top w:val="nil"/>
              <w:left w:val="nil"/>
              <w:bottom w:val="single" w:sz="4" w:space="0" w:color="auto"/>
              <w:right w:val="single" w:sz="4" w:space="0" w:color="auto"/>
            </w:tcBorders>
            <w:shd w:val="clear" w:color="000000" w:fill="FFFFFF"/>
            <w:noWrap/>
            <w:vAlign w:val="center"/>
            <w:hideMark/>
          </w:tcPr>
          <w:p w14:paraId="1996F9CA" w14:textId="77777777" w:rsidR="00EA7B3D" w:rsidRPr="00EA7B3D" w:rsidRDefault="00EA7B3D" w:rsidP="00EA7B3D">
            <w:pPr>
              <w:jc w:val="center"/>
              <w:rPr>
                <w:color w:val="000000"/>
                <w:sz w:val="22"/>
              </w:rPr>
            </w:pPr>
            <w:r w:rsidRPr="00EA7B3D">
              <w:rPr>
                <w:color w:val="000000"/>
                <w:sz w:val="22"/>
              </w:rPr>
              <w:t>47.8%</w:t>
            </w:r>
          </w:p>
        </w:tc>
        <w:tc>
          <w:tcPr>
            <w:tcW w:w="1559" w:type="dxa"/>
            <w:tcBorders>
              <w:top w:val="nil"/>
              <w:left w:val="nil"/>
              <w:bottom w:val="single" w:sz="4" w:space="0" w:color="auto"/>
              <w:right w:val="single" w:sz="4" w:space="0" w:color="auto"/>
            </w:tcBorders>
            <w:shd w:val="clear" w:color="000000" w:fill="FFFFFF"/>
            <w:noWrap/>
            <w:vAlign w:val="center"/>
            <w:hideMark/>
          </w:tcPr>
          <w:p w14:paraId="4FF96E02" w14:textId="77777777" w:rsidR="00EA7B3D" w:rsidRPr="00EA7B3D" w:rsidRDefault="00EA7B3D" w:rsidP="00EA7B3D">
            <w:pPr>
              <w:jc w:val="center"/>
              <w:rPr>
                <w:color w:val="000000"/>
                <w:sz w:val="22"/>
              </w:rPr>
            </w:pPr>
            <w:r w:rsidRPr="00EA7B3D">
              <w:rPr>
                <w:color w:val="000000"/>
                <w:sz w:val="22"/>
              </w:rPr>
              <w:t>8,774,113</w:t>
            </w:r>
          </w:p>
        </w:tc>
        <w:tc>
          <w:tcPr>
            <w:tcW w:w="1620" w:type="dxa"/>
            <w:tcBorders>
              <w:top w:val="nil"/>
              <w:left w:val="nil"/>
              <w:bottom w:val="single" w:sz="4" w:space="0" w:color="auto"/>
              <w:right w:val="single" w:sz="4" w:space="0" w:color="auto"/>
            </w:tcBorders>
            <w:shd w:val="clear" w:color="000000" w:fill="FFFFFF"/>
            <w:noWrap/>
            <w:vAlign w:val="center"/>
            <w:hideMark/>
          </w:tcPr>
          <w:p w14:paraId="2EFE2256" w14:textId="77777777" w:rsidR="00EA7B3D" w:rsidRPr="00EA7B3D" w:rsidRDefault="00EA7B3D" w:rsidP="00EA7B3D">
            <w:pPr>
              <w:jc w:val="center"/>
              <w:rPr>
                <w:color w:val="000000"/>
                <w:sz w:val="22"/>
              </w:rPr>
            </w:pPr>
            <w:r w:rsidRPr="00EA7B3D">
              <w:rPr>
                <w:color w:val="000000"/>
                <w:sz w:val="22"/>
              </w:rPr>
              <w:t>52.2%</w:t>
            </w:r>
          </w:p>
        </w:tc>
        <w:tc>
          <w:tcPr>
            <w:tcW w:w="1026" w:type="dxa"/>
            <w:tcBorders>
              <w:top w:val="nil"/>
              <w:left w:val="nil"/>
              <w:bottom w:val="single" w:sz="4" w:space="0" w:color="auto"/>
              <w:right w:val="single" w:sz="4" w:space="0" w:color="auto"/>
            </w:tcBorders>
            <w:shd w:val="clear" w:color="000000" w:fill="FFFFFF"/>
            <w:noWrap/>
            <w:vAlign w:val="center"/>
            <w:hideMark/>
          </w:tcPr>
          <w:p w14:paraId="66780E63" w14:textId="77777777" w:rsidR="00EA7B3D" w:rsidRPr="00EA7B3D" w:rsidRDefault="00EA7B3D" w:rsidP="00EA7B3D">
            <w:pPr>
              <w:jc w:val="center"/>
              <w:rPr>
                <w:color w:val="000000"/>
                <w:sz w:val="22"/>
              </w:rPr>
            </w:pPr>
            <w:r w:rsidRPr="00EA7B3D">
              <w:rPr>
                <w:color w:val="000000"/>
                <w:sz w:val="22"/>
              </w:rPr>
              <w:t>16,816,368</w:t>
            </w:r>
          </w:p>
        </w:tc>
      </w:tr>
      <w:tr w:rsidR="00EA7B3D" w14:paraId="16CCB3DE"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1CEC320C" w14:textId="77777777" w:rsidR="00EA7B3D" w:rsidRPr="00EA7B3D" w:rsidRDefault="00EA7B3D" w:rsidP="00EA7B3D">
            <w:pPr>
              <w:jc w:val="center"/>
              <w:rPr>
                <w:color w:val="000000"/>
                <w:sz w:val="22"/>
              </w:rPr>
            </w:pPr>
            <w:r w:rsidRPr="00EA7B3D">
              <w:rPr>
                <w:color w:val="000000"/>
                <w:sz w:val="22"/>
              </w:rPr>
              <w:t>2001</w:t>
            </w:r>
          </w:p>
        </w:tc>
        <w:tc>
          <w:tcPr>
            <w:tcW w:w="1296" w:type="dxa"/>
            <w:tcBorders>
              <w:top w:val="nil"/>
              <w:left w:val="nil"/>
              <w:bottom w:val="single" w:sz="4" w:space="0" w:color="auto"/>
              <w:right w:val="single" w:sz="4" w:space="0" w:color="auto"/>
            </w:tcBorders>
            <w:shd w:val="clear" w:color="000000" w:fill="FFFFFF"/>
            <w:noWrap/>
            <w:vAlign w:val="center"/>
            <w:hideMark/>
          </w:tcPr>
          <w:p w14:paraId="2C48BF7E" w14:textId="77777777" w:rsidR="00EA7B3D" w:rsidRPr="00EA7B3D" w:rsidRDefault="00EA7B3D" w:rsidP="00EA7B3D">
            <w:pPr>
              <w:jc w:val="center"/>
              <w:rPr>
                <w:color w:val="000000"/>
                <w:sz w:val="22"/>
              </w:rPr>
            </w:pPr>
            <w:r w:rsidRPr="00EA7B3D">
              <w:rPr>
                <w:color w:val="000000"/>
                <w:sz w:val="22"/>
              </w:rPr>
              <w:t>8,352,000</w:t>
            </w:r>
          </w:p>
        </w:tc>
        <w:tc>
          <w:tcPr>
            <w:tcW w:w="1300" w:type="dxa"/>
            <w:tcBorders>
              <w:top w:val="nil"/>
              <w:left w:val="nil"/>
              <w:bottom w:val="single" w:sz="4" w:space="0" w:color="auto"/>
              <w:right w:val="single" w:sz="4" w:space="0" w:color="auto"/>
            </w:tcBorders>
            <w:shd w:val="clear" w:color="000000" w:fill="FFFFFF"/>
            <w:noWrap/>
            <w:vAlign w:val="center"/>
            <w:hideMark/>
          </w:tcPr>
          <w:p w14:paraId="7DE70309" w14:textId="77777777" w:rsidR="00EA7B3D" w:rsidRPr="00EA7B3D" w:rsidRDefault="00EA7B3D" w:rsidP="00EA7B3D">
            <w:pPr>
              <w:jc w:val="center"/>
              <w:rPr>
                <w:color w:val="000000"/>
                <w:sz w:val="22"/>
              </w:rPr>
            </w:pPr>
            <w:r w:rsidRPr="00EA7B3D">
              <w:rPr>
                <w:color w:val="000000"/>
                <w:sz w:val="22"/>
              </w:rPr>
              <w:t>48.8%</w:t>
            </w:r>
          </w:p>
        </w:tc>
        <w:tc>
          <w:tcPr>
            <w:tcW w:w="1559" w:type="dxa"/>
            <w:tcBorders>
              <w:top w:val="nil"/>
              <w:left w:val="nil"/>
              <w:bottom w:val="single" w:sz="4" w:space="0" w:color="auto"/>
              <w:right w:val="single" w:sz="4" w:space="0" w:color="auto"/>
            </w:tcBorders>
            <w:shd w:val="clear" w:color="000000" w:fill="FFFFFF"/>
            <w:noWrap/>
            <w:vAlign w:val="center"/>
            <w:hideMark/>
          </w:tcPr>
          <w:p w14:paraId="226C6E4D" w14:textId="77777777" w:rsidR="00EA7B3D" w:rsidRPr="00EA7B3D" w:rsidRDefault="00EA7B3D" w:rsidP="00EA7B3D">
            <w:pPr>
              <w:jc w:val="center"/>
              <w:rPr>
                <w:color w:val="000000"/>
                <w:sz w:val="22"/>
              </w:rPr>
            </w:pPr>
            <w:r w:rsidRPr="00EA7B3D">
              <w:rPr>
                <w:color w:val="000000"/>
                <w:sz w:val="22"/>
              </w:rPr>
              <w:t>8,770,369</w:t>
            </w:r>
          </w:p>
        </w:tc>
        <w:tc>
          <w:tcPr>
            <w:tcW w:w="1620" w:type="dxa"/>
            <w:tcBorders>
              <w:top w:val="nil"/>
              <w:left w:val="nil"/>
              <w:bottom w:val="single" w:sz="4" w:space="0" w:color="auto"/>
              <w:right w:val="single" w:sz="4" w:space="0" w:color="auto"/>
            </w:tcBorders>
            <w:shd w:val="clear" w:color="000000" w:fill="FFFFFF"/>
            <w:noWrap/>
            <w:vAlign w:val="center"/>
            <w:hideMark/>
          </w:tcPr>
          <w:p w14:paraId="34D04788" w14:textId="77777777" w:rsidR="00EA7B3D" w:rsidRPr="00EA7B3D" w:rsidRDefault="00EA7B3D" w:rsidP="00EA7B3D">
            <w:pPr>
              <w:jc w:val="center"/>
              <w:rPr>
                <w:color w:val="000000"/>
                <w:sz w:val="22"/>
              </w:rPr>
            </w:pPr>
            <w:r w:rsidRPr="00EA7B3D">
              <w:rPr>
                <w:color w:val="000000"/>
                <w:sz w:val="22"/>
              </w:rPr>
              <w:t>51.2%</w:t>
            </w:r>
          </w:p>
        </w:tc>
        <w:tc>
          <w:tcPr>
            <w:tcW w:w="1026" w:type="dxa"/>
            <w:tcBorders>
              <w:top w:val="nil"/>
              <w:left w:val="nil"/>
              <w:bottom w:val="single" w:sz="4" w:space="0" w:color="auto"/>
              <w:right w:val="single" w:sz="4" w:space="0" w:color="auto"/>
            </w:tcBorders>
            <w:shd w:val="clear" w:color="000000" w:fill="FFFFFF"/>
            <w:noWrap/>
            <w:vAlign w:val="center"/>
            <w:hideMark/>
          </w:tcPr>
          <w:p w14:paraId="3554F1CA" w14:textId="77777777" w:rsidR="00EA7B3D" w:rsidRPr="00EA7B3D" w:rsidRDefault="00EA7B3D" w:rsidP="00EA7B3D">
            <w:pPr>
              <w:jc w:val="center"/>
              <w:rPr>
                <w:color w:val="000000"/>
                <w:sz w:val="22"/>
              </w:rPr>
            </w:pPr>
            <w:r w:rsidRPr="00EA7B3D">
              <w:rPr>
                <w:color w:val="000000"/>
                <w:sz w:val="22"/>
              </w:rPr>
              <w:t>17,122,369</w:t>
            </w:r>
          </w:p>
        </w:tc>
      </w:tr>
      <w:tr w:rsidR="00EA7B3D" w14:paraId="079ECB3E"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461D0B30" w14:textId="77777777" w:rsidR="00EA7B3D" w:rsidRPr="00EA7B3D" w:rsidRDefault="00EA7B3D" w:rsidP="00EA7B3D">
            <w:pPr>
              <w:jc w:val="center"/>
              <w:rPr>
                <w:color w:val="000000"/>
                <w:sz w:val="22"/>
              </w:rPr>
            </w:pPr>
            <w:r w:rsidRPr="00EA7B3D">
              <w:rPr>
                <w:color w:val="000000"/>
                <w:sz w:val="22"/>
              </w:rPr>
              <w:t>2000</w:t>
            </w:r>
          </w:p>
        </w:tc>
        <w:tc>
          <w:tcPr>
            <w:tcW w:w="1296" w:type="dxa"/>
            <w:tcBorders>
              <w:top w:val="nil"/>
              <w:left w:val="nil"/>
              <w:bottom w:val="single" w:sz="4" w:space="0" w:color="auto"/>
              <w:right w:val="single" w:sz="4" w:space="0" w:color="auto"/>
            </w:tcBorders>
            <w:shd w:val="clear" w:color="000000" w:fill="FFFFFF"/>
            <w:noWrap/>
            <w:vAlign w:val="center"/>
            <w:hideMark/>
          </w:tcPr>
          <w:p w14:paraId="63430B79" w14:textId="77777777" w:rsidR="00EA7B3D" w:rsidRPr="00EA7B3D" w:rsidRDefault="00EA7B3D" w:rsidP="00EA7B3D">
            <w:pPr>
              <w:jc w:val="center"/>
              <w:rPr>
                <w:color w:val="000000"/>
                <w:sz w:val="22"/>
              </w:rPr>
            </w:pPr>
            <w:r w:rsidRPr="00EA7B3D">
              <w:rPr>
                <w:color w:val="000000"/>
                <w:sz w:val="22"/>
              </w:rPr>
              <w:t>8,777,723</w:t>
            </w:r>
          </w:p>
        </w:tc>
        <w:tc>
          <w:tcPr>
            <w:tcW w:w="1300" w:type="dxa"/>
            <w:tcBorders>
              <w:top w:val="nil"/>
              <w:left w:val="nil"/>
              <w:bottom w:val="single" w:sz="4" w:space="0" w:color="auto"/>
              <w:right w:val="single" w:sz="4" w:space="0" w:color="auto"/>
            </w:tcBorders>
            <w:shd w:val="clear" w:color="000000" w:fill="FFFFFF"/>
            <w:noWrap/>
            <w:vAlign w:val="center"/>
            <w:hideMark/>
          </w:tcPr>
          <w:p w14:paraId="1E1C1566" w14:textId="77777777" w:rsidR="00EA7B3D" w:rsidRPr="00EA7B3D" w:rsidRDefault="00EA7B3D" w:rsidP="00EA7B3D">
            <w:pPr>
              <w:jc w:val="center"/>
              <w:rPr>
                <w:color w:val="000000"/>
                <w:sz w:val="22"/>
              </w:rPr>
            </w:pPr>
            <w:r w:rsidRPr="00EA7B3D">
              <w:rPr>
                <w:color w:val="000000"/>
                <w:sz w:val="22"/>
              </w:rPr>
              <w:t>50.6%</w:t>
            </w:r>
          </w:p>
        </w:tc>
        <w:tc>
          <w:tcPr>
            <w:tcW w:w="1559" w:type="dxa"/>
            <w:tcBorders>
              <w:top w:val="nil"/>
              <w:left w:val="nil"/>
              <w:bottom w:val="single" w:sz="4" w:space="0" w:color="auto"/>
              <w:right w:val="single" w:sz="4" w:space="0" w:color="auto"/>
            </w:tcBorders>
            <w:shd w:val="clear" w:color="000000" w:fill="FFFFFF"/>
            <w:noWrap/>
            <w:vAlign w:val="center"/>
            <w:hideMark/>
          </w:tcPr>
          <w:p w14:paraId="366DA7DF" w14:textId="77777777" w:rsidR="00EA7B3D" w:rsidRPr="00EA7B3D" w:rsidRDefault="00EA7B3D" w:rsidP="00EA7B3D">
            <w:pPr>
              <w:jc w:val="center"/>
              <w:rPr>
                <w:color w:val="000000"/>
                <w:sz w:val="22"/>
              </w:rPr>
            </w:pPr>
            <w:r w:rsidRPr="00EA7B3D">
              <w:rPr>
                <w:color w:val="000000"/>
                <w:sz w:val="22"/>
              </w:rPr>
              <w:t>8,572,032</w:t>
            </w:r>
          </w:p>
        </w:tc>
        <w:tc>
          <w:tcPr>
            <w:tcW w:w="1620" w:type="dxa"/>
            <w:tcBorders>
              <w:top w:val="nil"/>
              <w:left w:val="nil"/>
              <w:bottom w:val="single" w:sz="4" w:space="0" w:color="auto"/>
              <w:right w:val="single" w:sz="4" w:space="0" w:color="auto"/>
            </w:tcBorders>
            <w:shd w:val="clear" w:color="000000" w:fill="FFFFFF"/>
            <w:noWrap/>
            <w:vAlign w:val="center"/>
            <w:hideMark/>
          </w:tcPr>
          <w:p w14:paraId="27CDEA3C" w14:textId="77777777" w:rsidR="00EA7B3D" w:rsidRPr="00EA7B3D" w:rsidRDefault="00EA7B3D" w:rsidP="00EA7B3D">
            <w:pPr>
              <w:jc w:val="center"/>
              <w:rPr>
                <w:color w:val="000000"/>
                <w:sz w:val="22"/>
              </w:rPr>
            </w:pPr>
            <w:r w:rsidRPr="00EA7B3D">
              <w:rPr>
                <w:color w:val="000000"/>
                <w:sz w:val="22"/>
              </w:rPr>
              <w:t>49.4%</w:t>
            </w:r>
          </w:p>
        </w:tc>
        <w:tc>
          <w:tcPr>
            <w:tcW w:w="1026" w:type="dxa"/>
            <w:tcBorders>
              <w:top w:val="nil"/>
              <w:left w:val="nil"/>
              <w:bottom w:val="single" w:sz="4" w:space="0" w:color="auto"/>
              <w:right w:val="single" w:sz="4" w:space="0" w:color="auto"/>
            </w:tcBorders>
            <w:shd w:val="clear" w:color="000000" w:fill="FFFFFF"/>
            <w:noWrap/>
            <w:vAlign w:val="center"/>
            <w:hideMark/>
          </w:tcPr>
          <w:p w14:paraId="219FB992" w14:textId="77777777" w:rsidR="00EA7B3D" w:rsidRPr="00EA7B3D" w:rsidRDefault="00EA7B3D" w:rsidP="00EA7B3D">
            <w:pPr>
              <w:jc w:val="center"/>
              <w:rPr>
                <w:color w:val="000000"/>
                <w:sz w:val="22"/>
              </w:rPr>
            </w:pPr>
            <w:r w:rsidRPr="00EA7B3D">
              <w:rPr>
                <w:color w:val="000000"/>
                <w:sz w:val="22"/>
              </w:rPr>
              <w:t>17,349,755</w:t>
            </w:r>
          </w:p>
        </w:tc>
      </w:tr>
      <w:tr w:rsidR="00EA7B3D" w14:paraId="1E8EFA78"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71E7BBA6" w14:textId="77777777" w:rsidR="00EA7B3D" w:rsidRPr="00EA7B3D" w:rsidRDefault="00EA7B3D" w:rsidP="00EA7B3D">
            <w:pPr>
              <w:jc w:val="center"/>
              <w:rPr>
                <w:color w:val="000000"/>
                <w:sz w:val="22"/>
              </w:rPr>
            </w:pPr>
            <w:r w:rsidRPr="00EA7B3D">
              <w:rPr>
                <w:color w:val="000000"/>
                <w:sz w:val="22"/>
              </w:rPr>
              <w:t>1999</w:t>
            </w:r>
          </w:p>
        </w:tc>
        <w:tc>
          <w:tcPr>
            <w:tcW w:w="1296" w:type="dxa"/>
            <w:tcBorders>
              <w:top w:val="nil"/>
              <w:left w:val="nil"/>
              <w:bottom w:val="single" w:sz="4" w:space="0" w:color="auto"/>
              <w:right w:val="single" w:sz="4" w:space="0" w:color="auto"/>
            </w:tcBorders>
            <w:shd w:val="clear" w:color="000000" w:fill="FFFFFF"/>
            <w:noWrap/>
            <w:vAlign w:val="center"/>
            <w:hideMark/>
          </w:tcPr>
          <w:p w14:paraId="6216BCFF" w14:textId="77777777" w:rsidR="00EA7B3D" w:rsidRPr="00EA7B3D" w:rsidRDefault="00EA7B3D" w:rsidP="00EA7B3D">
            <w:pPr>
              <w:jc w:val="center"/>
              <w:rPr>
                <w:color w:val="000000"/>
                <w:sz w:val="22"/>
              </w:rPr>
            </w:pPr>
            <w:r w:rsidRPr="00EA7B3D">
              <w:rPr>
                <w:color w:val="000000"/>
                <w:sz w:val="22"/>
              </w:rPr>
              <w:t>8,637,708</w:t>
            </w:r>
          </w:p>
        </w:tc>
        <w:tc>
          <w:tcPr>
            <w:tcW w:w="1300" w:type="dxa"/>
            <w:tcBorders>
              <w:top w:val="nil"/>
              <w:left w:val="nil"/>
              <w:bottom w:val="single" w:sz="4" w:space="0" w:color="auto"/>
              <w:right w:val="single" w:sz="4" w:space="0" w:color="auto"/>
            </w:tcBorders>
            <w:shd w:val="clear" w:color="000000" w:fill="FFFFFF"/>
            <w:noWrap/>
            <w:vAlign w:val="center"/>
            <w:hideMark/>
          </w:tcPr>
          <w:p w14:paraId="1D5D7FD8" w14:textId="77777777" w:rsidR="00EA7B3D" w:rsidRPr="00EA7B3D" w:rsidRDefault="00EA7B3D" w:rsidP="00EA7B3D">
            <w:pPr>
              <w:jc w:val="center"/>
              <w:rPr>
                <w:color w:val="000000"/>
                <w:sz w:val="22"/>
              </w:rPr>
            </w:pPr>
            <w:r w:rsidRPr="00EA7B3D">
              <w:rPr>
                <w:color w:val="000000"/>
                <w:sz w:val="22"/>
              </w:rPr>
              <w:t>51.1%</w:t>
            </w:r>
          </w:p>
        </w:tc>
        <w:tc>
          <w:tcPr>
            <w:tcW w:w="1559" w:type="dxa"/>
            <w:tcBorders>
              <w:top w:val="nil"/>
              <w:left w:val="nil"/>
              <w:bottom w:val="single" w:sz="4" w:space="0" w:color="auto"/>
              <w:right w:val="single" w:sz="4" w:space="0" w:color="auto"/>
            </w:tcBorders>
            <w:shd w:val="clear" w:color="000000" w:fill="FFFFFF"/>
            <w:noWrap/>
            <w:vAlign w:val="center"/>
            <w:hideMark/>
          </w:tcPr>
          <w:p w14:paraId="26FE48F4" w14:textId="77777777" w:rsidR="00EA7B3D" w:rsidRPr="00EA7B3D" w:rsidRDefault="00EA7B3D" w:rsidP="00EA7B3D">
            <w:pPr>
              <w:jc w:val="center"/>
              <w:rPr>
                <w:color w:val="000000"/>
                <w:sz w:val="22"/>
              </w:rPr>
            </w:pPr>
            <w:r w:rsidRPr="00EA7B3D">
              <w:rPr>
                <w:color w:val="000000"/>
                <w:sz w:val="22"/>
              </w:rPr>
              <w:t>8,255,830</w:t>
            </w:r>
          </w:p>
        </w:tc>
        <w:tc>
          <w:tcPr>
            <w:tcW w:w="1620" w:type="dxa"/>
            <w:tcBorders>
              <w:top w:val="nil"/>
              <w:left w:val="nil"/>
              <w:bottom w:val="single" w:sz="4" w:space="0" w:color="auto"/>
              <w:right w:val="single" w:sz="4" w:space="0" w:color="auto"/>
            </w:tcBorders>
            <w:shd w:val="clear" w:color="000000" w:fill="FFFFFF"/>
            <w:noWrap/>
            <w:vAlign w:val="center"/>
            <w:hideMark/>
          </w:tcPr>
          <w:p w14:paraId="0441770F" w14:textId="77777777" w:rsidR="00EA7B3D" w:rsidRPr="00EA7B3D" w:rsidRDefault="00EA7B3D" w:rsidP="00EA7B3D">
            <w:pPr>
              <w:jc w:val="center"/>
              <w:rPr>
                <w:color w:val="000000"/>
                <w:sz w:val="22"/>
              </w:rPr>
            </w:pPr>
            <w:r w:rsidRPr="00EA7B3D">
              <w:rPr>
                <w:color w:val="000000"/>
                <w:sz w:val="22"/>
              </w:rPr>
              <w:t>48.9%</w:t>
            </w:r>
          </w:p>
        </w:tc>
        <w:tc>
          <w:tcPr>
            <w:tcW w:w="1026" w:type="dxa"/>
            <w:tcBorders>
              <w:top w:val="nil"/>
              <w:left w:val="nil"/>
              <w:bottom w:val="single" w:sz="4" w:space="0" w:color="auto"/>
              <w:right w:val="single" w:sz="4" w:space="0" w:color="auto"/>
            </w:tcBorders>
            <w:shd w:val="clear" w:color="000000" w:fill="FFFFFF"/>
            <w:noWrap/>
            <w:vAlign w:val="center"/>
            <w:hideMark/>
          </w:tcPr>
          <w:p w14:paraId="5E8139B0" w14:textId="77777777" w:rsidR="00EA7B3D" w:rsidRPr="00EA7B3D" w:rsidRDefault="00EA7B3D" w:rsidP="00EA7B3D">
            <w:pPr>
              <w:jc w:val="center"/>
              <w:rPr>
                <w:color w:val="000000"/>
                <w:sz w:val="22"/>
              </w:rPr>
            </w:pPr>
            <w:r w:rsidRPr="00EA7B3D">
              <w:rPr>
                <w:color w:val="000000"/>
                <w:sz w:val="22"/>
              </w:rPr>
              <w:t>16,893,538</w:t>
            </w:r>
          </w:p>
        </w:tc>
      </w:tr>
      <w:tr w:rsidR="00EA7B3D" w14:paraId="7E076440"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6E2B85CA" w14:textId="77777777" w:rsidR="00EA7B3D" w:rsidRPr="00EA7B3D" w:rsidRDefault="00EA7B3D" w:rsidP="00EA7B3D">
            <w:pPr>
              <w:jc w:val="center"/>
              <w:rPr>
                <w:color w:val="000000"/>
                <w:sz w:val="22"/>
              </w:rPr>
            </w:pPr>
            <w:r w:rsidRPr="00EA7B3D">
              <w:rPr>
                <w:color w:val="000000"/>
                <w:sz w:val="22"/>
              </w:rPr>
              <w:t>1998</w:t>
            </w:r>
          </w:p>
        </w:tc>
        <w:tc>
          <w:tcPr>
            <w:tcW w:w="1296" w:type="dxa"/>
            <w:tcBorders>
              <w:top w:val="nil"/>
              <w:left w:val="nil"/>
              <w:bottom w:val="single" w:sz="4" w:space="0" w:color="auto"/>
              <w:right w:val="single" w:sz="4" w:space="0" w:color="auto"/>
            </w:tcBorders>
            <w:shd w:val="clear" w:color="000000" w:fill="FFFFFF"/>
            <w:noWrap/>
            <w:vAlign w:val="center"/>
            <w:hideMark/>
          </w:tcPr>
          <w:p w14:paraId="16B87911" w14:textId="77777777" w:rsidR="00EA7B3D" w:rsidRPr="00EA7B3D" w:rsidRDefault="00EA7B3D" w:rsidP="00EA7B3D">
            <w:pPr>
              <w:jc w:val="center"/>
              <w:rPr>
                <w:color w:val="000000"/>
                <w:sz w:val="22"/>
              </w:rPr>
            </w:pPr>
            <w:r w:rsidRPr="00EA7B3D">
              <w:rPr>
                <w:color w:val="000000"/>
                <w:sz w:val="22"/>
              </w:rPr>
              <w:t>8,084,989</w:t>
            </w:r>
          </w:p>
        </w:tc>
        <w:tc>
          <w:tcPr>
            <w:tcW w:w="1300" w:type="dxa"/>
            <w:tcBorders>
              <w:top w:val="nil"/>
              <w:left w:val="nil"/>
              <w:bottom w:val="single" w:sz="4" w:space="0" w:color="auto"/>
              <w:right w:val="single" w:sz="4" w:space="0" w:color="auto"/>
            </w:tcBorders>
            <w:shd w:val="clear" w:color="000000" w:fill="FFFFFF"/>
            <w:noWrap/>
            <w:vAlign w:val="center"/>
            <w:hideMark/>
          </w:tcPr>
          <w:p w14:paraId="3E093D32" w14:textId="77777777" w:rsidR="00EA7B3D" w:rsidRPr="00EA7B3D" w:rsidRDefault="00EA7B3D" w:rsidP="00EA7B3D">
            <w:pPr>
              <w:jc w:val="center"/>
              <w:rPr>
                <w:color w:val="000000"/>
                <w:sz w:val="22"/>
              </w:rPr>
            </w:pPr>
            <w:r w:rsidRPr="00EA7B3D">
              <w:rPr>
                <w:color w:val="000000"/>
                <w:sz w:val="22"/>
              </w:rPr>
              <w:t>52.0%</w:t>
            </w:r>
          </w:p>
        </w:tc>
        <w:tc>
          <w:tcPr>
            <w:tcW w:w="1559" w:type="dxa"/>
            <w:tcBorders>
              <w:top w:val="nil"/>
              <w:left w:val="nil"/>
              <w:bottom w:val="single" w:sz="4" w:space="0" w:color="auto"/>
              <w:right w:val="single" w:sz="4" w:space="0" w:color="auto"/>
            </w:tcBorders>
            <w:shd w:val="clear" w:color="000000" w:fill="FFFFFF"/>
            <w:noWrap/>
            <w:vAlign w:val="center"/>
            <w:hideMark/>
          </w:tcPr>
          <w:p w14:paraId="037D6D9A" w14:textId="77777777" w:rsidR="00EA7B3D" w:rsidRPr="00EA7B3D" w:rsidRDefault="00EA7B3D" w:rsidP="00EA7B3D">
            <w:pPr>
              <w:jc w:val="center"/>
              <w:rPr>
                <w:color w:val="000000"/>
                <w:sz w:val="22"/>
              </w:rPr>
            </w:pPr>
            <w:r w:rsidRPr="00EA7B3D">
              <w:rPr>
                <w:color w:val="000000"/>
                <w:sz w:val="22"/>
              </w:rPr>
              <w:t>7,458,018</w:t>
            </w:r>
          </w:p>
        </w:tc>
        <w:tc>
          <w:tcPr>
            <w:tcW w:w="1620" w:type="dxa"/>
            <w:tcBorders>
              <w:top w:val="nil"/>
              <w:left w:val="nil"/>
              <w:bottom w:val="single" w:sz="4" w:space="0" w:color="auto"/>
              <w:right w:val="single" w:sz="4" w:space="0" w:color="auto"/>
            </w:tcBorders>
            <w:shd w:val="clear" w:color="000000" w:fill="FFFFFF"/>
            <w:noWrap/>
            <w:vAlign w:val="center"/>
            <w:hideMark/>
          </w:tcPr>
          <w:p w14:paraId="7DE25687" w14:textId="77777777" w:rsidR="00EA7B3D" w:rsidRPr="00EA7B3D" w:rsidRDefault="00EA7B3D" w:rsidP="00EA7B3D">
            <w:pPr>
              <w:jc w:val="center"/>
              <w:rPr>
                <w:color w:val="000000"/>
                <w:sz w:val="22"/>
              </w:rPr>
            </w:pPr>
            <w:r w:rsidRPr="00EA7B3D">
              <w:rPr>
                <w:color w:val="000000"/>
                <w:sz w:val="22"/>
              </w:rPr>
              <w:t>48.0%</w:t>
            </w:r>
          </w:p>
        </w:tc>
        <w:tc>
          <w:tcPr>
            <w:tcW w:w="1026" w:type="dxa"/>
            <w:tcBorders>
              <w:top w:val="nil"/>
              <w:left w:val="nil"/>
              <w:bottom w:val="single" w:sz="4" w:space="0" w:color="auto"/>
              <w:right w:val="single" w:sz="4" w:space="0" w:color="auto"/>
            </w:tcBorders>
            <w:shd w:val="clear" w:color="000000" w:fill="FFFFFF"/>
            <w:noWrap/>
            <w:vAlign w:val="center"/>
            <w:hideMark/>
          </w:tcPr>
          <w:p w14:paraId="6F1E71FA" w14:textId="77777777" w:rsidR="00EA7B3D" w:rsidRPr="00EA7B3D" w:rsidRDefault="00EA7B3D" w:rsidP="00EA7B3D">
            <w:pPr>
              <w:jc w:val="center"/>
              <w:rPr>
                <w:color w:val="000000"/>
                <w:sz w:val="22"/>
              </w:rPr>
            </w:pPr>
            <w:r w:rsidRPr="00EA7B3D">
              <w:rPr>
                <w:color w:val="000000"/>
                <w:sz w:val="22"/>
              </w:rPr>
              <w:t>15,543,007</w:t>
            </w:r>
          </w:p>
        </w:tc>
      </w:tr>
      <w:tr w:rsidR="00EA7B3D" w14:paraId="73714EEE"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7C9DE2C2" w14:textId="77777777" w:rsidR="00EA7B3D" w:rsidRPr="00EA7B3D" w:rsidRDefault="00EA7B3D" w:rsidP="00EA7B3D">
            <w:pPr>
              <w:jc w:val="center"/>
              <w:rPr>
                <w:color w:val="000000"/>
                <w:sz w:val="22"/>
              </w:rPr>
            </w:pPr>
            <w:r w:rsidRPr="00EA7B3D">
              <w:rPr>
                <w:color w:val="000000"/>
                <w:sz w:val="22"/>
              </w:rPr>
              <w:t>1997</w:t>
            </w:r>
          </w:p>
        </w:tc>
        <w:tc>
          <w:tcPr>
            <w:tcW w:w="1296" w:type="dxa"/>
            <w:tcBorders>
              <w:top w:val="nil"/>
              <w:left w:val="nil"/>
              <w:bottom w:val="single" w:sz="4" w:space="0" w:color="auto"/>
              <w:right w:val="single" w:sz="4" w:space="0" w:color="auto"/>
            </w:tcBorders>
            <w:shd w:val="clear" w:color="000000" w:fill="FFFFFF"/>
            <w:noWrap/>
            <w:vAlign w:val="center"/>
            <w:hideMark/>
          </w:tcPr>
          <w:p w14:paraId="501121E3" w14:textId="77777777" w:rsidR="00EA7B3D" w:rsidRPr="00EA7B3D" w:rsidRDefault="00EA7B3D" w:rsidP="00EA7B3D">
            <w:pPr>
              <w:jc w:val="center"/>
              <w:rPr>
                <w:color w:val="000000"/>
                <w:sz w:val="22"/>
              </w:rPr>
            </w:pPr>
            <w:r w:rsidRPr="00EA7B3D">
              <w:rPr>
                <w:color w:val="000000"/>
                <w:sz w:val="22"/>
              </w:rPr>
              <w:t>8,217,480</w:t>
            </w:r>
          </w:p>
        </w:tc>
        <w:tc>
          <w:tcPr>
            <w:tcW w:w="1300" w:type="dxa"/>
            <w:tcBorders>
              <w:top w:val="nil"/>
              <w:left w:val="nil"/>
              <w:bottom w:val="single" w:sz="4" w:space="0" w:color="auto"/>
              <w:right w:val="single" w:sz="4" w:space="0" w:color="auto"/>
            </w:tcBorders>
            <w:shd w:val="clear" w:color="000000" w:fill="FFFFFF"/>
            <w:noWrap/>
            <w:vAlign w:val="center"/>
            <w:hideMark/>
          </w:tcPr>
          <w:p w14:paraId="3C4DF395" w14:textId="77777777" w:rsidR="00EA7B3D" w:rsidRPr="00EA7B3D" w:rsidRDefault="00EA7B3D" w:rsidP="00EA7B3D">
            <w:pPr>
              <w:jc w:val="center"/>
              <w:rPr>
                <w:color w:val="000000"/>
                <w:sz w:val="22"/>
              </w:rPr>
            </w:pPr>
            <w:r w:rsidRPr="00EA7B3D">
              <w:rPr>
                <w:color w:val="000000"/>
                <w:sz w:val="22"/>
              </w:rPr>
              <w:t>54.3%</w:t>
            </w:r>
          </w:p>
        </w:tc>
        <w:tc>
          <w:tcPr>
            <w:tcW w:w="1559" w:type="dxa"/>
            <w:tcBorders>
              <w:top w:val="nil"/>
              <w:left w:val="nil"/>
              <w:bottom w:val="single" w:sz="4" w:space="0" w:color="auto"/>
              <w:right w:val="single" w:sz="4" w:space="0" w:color="auto"/>
            </w:tcBorders>
            <w:shd w:val="clear" w:color="000000" w:fill="FFFFFF"/>
            <w:noWrap/>
            <w:vAlign w:val="center"/>
            <w:hideMark/>
          </w:tcPr>
          <w:p w14:paraId="1586671C" w14:textId="77777777" w:rsidR="00EA7B3D" w:rsidRPr="00EA7B3D" w:rsidRDefault="00EA7B3D" w:rsidP="00EA7B3D">
            <w:pPr>
              <w:jc w:val="center"/>
              <w:rPr>
                <w:color w:val="000000"/>
                <w:sz w:val="22"/>
              </w:rPr>
            </w:pPr>
            <w:r w:rsidRPr="00EA7B3D">
              <w:rPr>
                <w:color w:val="000000"/>
                <w:sz w:val="22"/>
              </w:rPr>
              <w:t>6,904,241</w:t>
            </w:r>
          </w:p>
        </w:tc>
        <w:tc>
          <w:tcPr>
            <w:tcW w:w="1620" w:type="dxa"/>
            <w:tcBorders>
              <w:top w:val="nil"/>
              <w:left w:val="nil"/>
              <w:bottom w:val="single" w:sz="4" w:space="0" w:color="auto"/>
              <w:right w:val="single" w:sz="4" w:space="0" w:color="auto"/>
            </w:tcBorders>
            <w:shd w:val="clear" w:color="000000" w:fill="FFFFFF"/>
            <w:noWrap/>
            <w:vAlign w:val="center"/>
            <w:hideMark/>
          </w:tcPr>
          <w:p w14:paraId="602E57B0" w14:textId="77777777" w:rsidR="00EA7B3D" w:rsidRPr="00EA7B3D" w:rsidRDefault="00EA7B3D" w:rsidP="00EA7B3D">
            <w:pPr>
              <w:jc w:val="center"/>
              <w:rPr>
                <w:color w:val="000000"/>
                <w:sz w:val="22"/>
              </w:rPr>
            </w:pPr>
            <w:r w:rsidRPr="00EA7B3D">
              <w:rPr>
                <w:color w:val="000000"/>
                <w:sz w:val="22"/>
              </w:rPr>
              <w:t>45.7%</w:t>
            </w:r>
          </w:p>
        </w:tc>
        <w:tc>
          <w:tcPr>
            <w:tcW w:w="1026" w:type="dxa"/>
            <w:tcBorders>
              <w:top w:val="nil"/>
              <w:left w:val="nil"/>
              <w:bottom w:val="single" w:sz="4" w:space="0" w:color="auto"/>
              <w:right w:val="single" w:sz="4" w:space="0" w:color="auto"/>
            </w:tcBorders>
            <w:shd w:val="clear" w:color="000000" w:fill="FFFFFF"/>
            <w:noWrap/>
            <w:vAlign w:val="center"/>
            <w:hideMark/>
          </w:tcPr>
          <w:p w14:paraId="6CE6F5D1" w14:textId="77777777" w:rsidR="00EA7B3D" w:rsidRPr="00EA7B3D" w:rsidRDefault="00EA7B3D" w:rsidP="00EA7B3D">
            <w:pPr>
              <w:jc w:val="center"/>
              <w:rPr>
                <w:color w:val="000000"/>
                <w:sz w:val="22"/>
              </w:rPr>
            </w:pPr>
            <w:r w:rsidRPr="00EA7B3D">
              <w:rPr>
                <w:color w:val="000000"/>
                <w:sz w:val="22"/>
              </w:rPr>
              <w:t>15,121,721</w:t>
            </w:r>
          </w:p>
        </w:tc>
      </w:tr>
      <w:tr w:rsidR="00EA7B3D" w14:paraId="7C707478"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CEDF1FA" w14:textId="77777777" w:rsidR="00EA7B3D" w:rsidRPr="00EA7B3D" w:rsidRDefault="00EA7B3D" w:rsidP="00EA7B3D">
            <w:pPr>
              <w:jc w:val="center"/>
              <w:rPr>
                <w:color w:val="000000"/>
                <w:sz w:val="22"/>
              </w:rPr>
            </w:pPr>
            <w:r w:rsidRPr="00EA7B3D">
              <w:rPr>
                <w:color w:val="000000"/>
                <w:sz w:val="22"/>
              </w:rPr>
              <w:t>1996</w:t>
            </w:r>
          </w:p>
        </w:tc>
        <w:tc>
          <w:tcPr>
            <w:tcW w:w="1296" w:type="dxa"/>
            <w:tcBorders>
              <w:top w:val="nil"/>
              <w:left w:val="nil"/>
              <w:bottom w:val="single" w:sz="4" w:space="0" w:color="auto"/>
              <w:right w:val="single" w:sz="4" w:space="0" w:color="auto"/>
            </w:tcBorders>
            <w:shd w:val="clear" w:color="000000" w:fill="FFFFFF"/>
            <w:noWrap/>
            <w:vAlign w:val="center"/>
            <w:hideMark/>
          </w:tcPr>
          <w:p w14:paraId="2F68E4DB" w14:textId="77777777" w:rsidR="00EA7B3D" w:rsidRPr="00EA7B3D" w:rsidRDefault="00EA7B3D" w:rsidP="00EA7B3D">
            <w:pPr>
              <w:jc w:val="center"/>
              <w:rPr>
                <w:color w:val="000000"/>
                <w:sz w:val="22"/>
              </w:rPr>
            </w:pPr>
            <w:r w:rsidRPr="00EA7B3D">
              <w:rPr>
                <w:color w:val="000000"/>
                <w:sz w:val="22"/>
              </w:rPr>
              <w:t>8,478,545</w:t>
            </w:r>
          </w:p>
        </w:tc>
        <w:tc>
          <w:tcPr>
            <w:tcW w:w="1300" w:type="dxa"/>
            <w:tcBorders>
              <w:top w:val="nil"/>
              <w:left w:val="nil"/>
              <w:bottom w:val="single" w:sz="4" w:space="0" w:color="auto"/>
              <w:right w:val="single" w:sz="4" w:space="0" w:color="auto"/>
            </w:tcBorders>
            <w:shd w:val="clear" w:color="000000" w:fill="FFFFFF"/>
            <w:noWrap/>
            <w:vAlign w:val="center"/>
            <w:hideMark/>
          </w:tcPr>
          <w:p w14:paraId="662061A6" w14:textId="77777777" w:rsidR="00EA7B3D" w:rsidRPr="00EA7B3D" w:rsidRDefault="00EA7B3D" w:rsidP="00EA7B3D">
            <w:pPr>
              <w:jc w:val="center"/>
              <w:rPr>
                <w:color w:val="000000"/>
                <w:sz w:val="22"/>
              </w:rPr>
            </w:pPr>
            <w:r w:rsidRPr="00EA7B3D">
              <w:rPr>
                <w:color w:val="000000"/>
                <w:sz w:val="22"/>
              </w:rPr>
              <w:t>56.2%</w:t>
            </w:r>
          </w:p>
        </w:tc>
        <w:tc>
          <w:tcPr>
            <w:tcW w:w="1559" w:type="dxa"/>
            <w:tcBorders>
              <w:top w:val="nil"/>
              <w:left w:val="nil"/>
              <w:bottom w:val="single" w:sz="4" w:space="0" w:color="auto"/>
              <w:right w:val="single" w:sz="4" w:space="0" w:color="auto"/>
            </w:tcBorders>
            <w:shd w:val="clear" w:color="000000" w:fill="FFFFFF"/>
            <w:noWrap/>
            <w:vAlign w:val="center"/>
            <w:hideMark/>
          </w:tcPr>
          <w:p w14:paraId="034F1113" w14:textId="77777777" w:rsidR="00EA7B3D" w:rsidRPr="00EA7B3D" w:rsidRDefault="00EA7B3D" w:rsidP="00EA7B3D">
            <w:pPr>
              <w:jc w:val="center"/>
              <w:rPr>
                <w:color w:val="000000"/>
                <w:sz w:val="22"/>
              </w:rPr>
            </w:pPr>
            <w:r w:rsidRPr="00EA7B3D">
              <w:rPr>
                <w:color w:val="000000"/>
                <w:sz w:val="22"/>
              </w:rPr>
              <w:t>6,618,638</w:t>
            </w:r>
          </w:p>
        </w:tc>
        <w:tc>
          <w:tcPr>
            <w:tcW w:w="1620" w:type="dxa"/>
            <w:tcBorders>
              <w:top w:val="nil"/>
              <w:left w:val="nil"/>
              <w:bottom w:val="single" w:sz="4" w:space="0" w:color="auto"/>
              <w:right w:val="single" w:sz="4" w:space="0" w:color="auto"/>
            </w:tcBorders>
            <w:shd w:val="clear" w:color="000000" w:fill="FFFFFF"/>
            <w:noWrap/>
            <w:vAlign w:val="center"/>
            <w:hideMark/>
          </w:tcPr>
          <w:p w14:paraId="0B4EAB5F" w14:textId="77777777" w:rsidR="00EA7B3D" w:rsidRPr="00EA7B3D" w:rsidRDefault="00EA7B3D" w:rsidP="00EA7B3D">
            <w:pPr>
              <w:jc w:val="center"/>
              <w:rPr>
                <w:color w:val="000000"/>
                <w:sz w:val="22"/>
              </w:rPr>
            </w:pPr>
            <w:r w:rsidRPr="00EA7B3D">
              <w:rPr>
                <w:color w:val="000000"/>
                <w:sz w:val="22"/>
              </w:rPr>
              <w:t>43.8%</w:t>
            </w:r>
          </w:p>
        </w:tc>
        <w:tc>
          <w:tcPr>
            <w:tcW w:w="1026" w:type="dxa"/>
            <w:tcBorders>
              <w:top w:val="nil"/>
              <w:left w:val="nil"/>
              <w:bottom w:val="single" w:sz="4" w:space="0" w:color="auto"/>
              <w:right w:val="single" w:sz="4" w:space="0" w:color="auto"/>
            </w:tcBorders>
            <w:shd w:val="clear" w:color="000000" w:fill="FFFFFF"/>
            <w:noWrap/>
            <w:vAlign w:val="center"/>
            <w:hideMark/>
          </w:tcPr>
          <w:p w14:paraId="64110818" w14:textId="77777777" w:rsidR="00EA7B3D" w:rsidRPr="00EA7B3D" w:rsidRDefault="00EA7B3D" w:rsidP="00EA7B3D">
            <w:pPr>
              <w:jc w:val="center"/>
              <w:rPr>
                <w:color w:val="000000"/>
                <w:sz w:val="22"/>
              </w:rPr>
            </w:pPr>
            <w:r w:rsidRPr="00EA7B3D">
              <w:rPr>
                <w:color w:val="000000"/>
                <w:sz w:val="22"/>
              </w:rPr>
              <w:t>15,097,183</w:t>
            </w:r>
          </w:p>
        </w:tc>
      </w:tr>
      <w:tr w:rsidR="00EA7B3D" w14:paraId="6DDBA4E1"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013128DE" w14:textId="77777777" w:rsidR="00EA7B3D" w:rsidRPr="00EA7B3D" w:rsidRDefault="00EA7B3D" w:rsidP="00EA7B3D">
            <w:pPr>
              <w:jc w:val="center"/>
              <w:rPr>
                <w:color w:val="000000"/>
                <w:sz w:val="22"/>
              </w:rPr>
            </w:pPr>
            <w:r w:rsidRPr="00EA7B3D">
              <w:rPr>
                <w:color w:val="000000"/>
                <w:sz w:val="22"/>
              </w:rPr>
              <w:t>1995</w:t>
            </w:r>
          </w:p>
        </w:tc>
        <w:tc>
          <w:tcPr>
            <w:tcW w:w="1296" w:type="dxa"/>
            <w:tcBorders>
              <w:top w:val="nil"/>
              <w:left w:val="nil"/>
              <w:bottom w:val="single" w:sz="4" w:space="0" w:color="auto"/>
              <w:right w:val="single" w:sz="4" w:space="0" w:color="auto"/>
            </w:tcBorders>
            <w:shd w:val="clear" w:color="000000" w:fill="FFFFFF"/>
            <w:noWrap/>
            <w:vAlign w:val="center"/>
            <w:hideMark/>
          </w:tcPr>
          <w:p w14:paraId="55F97722" w14:textId="77777777" w:rsidR="00EA7B3D" w:rsidRPr="00EA7B3D" w:rsidRDefault="00EA7B3D" w:rsidP="00EA7B3D">
            <w:pPr>
              <w:jc w:val="center"/>
              <w:rPr>
                <w:color w:val="000000"/>
                <w:sz w:val="22"/>
              </w:rPr>
            </w:pPr>
            <w:r w:rsidRPr="00EA7B3D">
              <w:rPr>
                <w:color w:val="000000"/>
                <w:sz w:val="22"/>
              </w:rPr>
              <w:t>8,620,159</w:t>
            </w:r>
          </w:p>
        </w:tc>
        <w:tc>
          <w:tcPr>
            <w:tcW w:w="1300" w:type="dxa"/>
            <w:tcBorders>
              <w:top w:val="nil"/>
              <w:left w:val="nil"/>
              <w:bottom w:val="single" w:sz="4" w:space="0" w:color="auto"/>
              <w:right w:val="single" w:sz="4" w:space="0" w:color="auto"/>
            </w:tcBorders>
            <w:shd w:val="clear" w:color="000000" w:fill="FFFFFF"/>
            <w:noWrap/>
            <w:vAlign w:val="center"/>
            <w:hideMark/>
          </w:tcPr>
          <w:p w14:paraId="5E5C2CD1" w14:textId="77777777" w:rsidR="00EA7B3D" w:rsidRPr="00EA7B3D" w:rsidRDefault="00EA7B3D" w:rsidP="00EA7B3D">
            <w:pPr>
              <w:jc w:val="center"/>
              <w:rPr>
                <w:color w:val="000000"/>
                <w:sz w:val="22"/>
              </w:rPr>
            </w:pPr>
            <w:r w:rsidRPr="00EA7B3D">
              <w:rPr>
                <w:color w:val="000000"/>
                <w:sz w:val="22"/>
              </w:rPr>
              <w:t>58.5%</w:t>
            </w:r>
          </w:p>
        </w:tc>
        <w:tc>
          <w:tcPr>
            <w:tcW w:w="1559" w:type="dxa"/>
            <w:tcBorders>
              <w:top w:val="nil"/>
              <w:left w:val="nil"/>
              <w:bottom w:val="single" w:sz="4" w:space="0" w:color="auto"/>
              <w:right w:val="single" w:sz="4" w:space="0" w:color="auto"/>
            </w:tcBorders>
            <w:shd w:val="clear" w:color="000000" w:fill="FFFFFF"/>
            <w:noWrap/>
            <w:vAlign w:val="center"/>
            <w:hideMark/>
          </w:tcPr>
          <w:p w14:paraId="11302E96" w14:textId="77777777" w:rsidR="00EA7B3D" w:rsidRPr="00EA7B3D" w:rsidRDefault="00EA7B3D" w:rsidP="00EA7B3D">
            <w:pPr>
              <w:jc w:val="center"/>
              <w:rPr>
                <w:color w:val="000000"/>
                <w:sz w:val="22"/>
              </w:rPr>
            </w:pPr>
            <w:r w:rsidRPr="00EA7B3D">
              <w:rPr>
                <w:color w:val="000000"/>
                <w:sz w:val="22"/>
              </w:rPr>
              <w:t>6,107,889</w:t>
            </w:r>
          </w:p>
        </w:tc>
        <w:tc>
          <w:tcPr>
            <w:tcW w:w="1620" w:type="dxa"/>
            <w:tcBorders>
              <w:top w:val="nil"/>
              <w:left w:val="nil"/>
              <w:bottom w:val="single" w:sz="4" w:space="0" w:color="auto"/>
              <w:right w:val="single" w:sz="4" w:space="0" w:color="auto"/>
            </w:tcBorders>
            <w:shd w:val="clear" w:color="000000" w:fill="FFFFFF"/>
            <w:noWrap/>
            <w:vAlign w:val="center"/>
            <w:hideMark/>
          </w:tcPr>
          <w:p w14:paraId="0077F01C" w14:textId="77777777" w:rsidR="00EA7B3D" w:rsidRPr="00EA7B3D" w:rsidRDefault="00EA7B3D" w:rsidP="00EA7B3D">
            <w:pPr>
              <w:jc w:val="center"/>
              <w:rPr>
                <w:color w:val="000000"/>
                <w:sz w:val="22"/>
              </w:rPr>
            </w:pPr>
            <w:r w:rsidRPr="00EA7B3D">
              <w:rPr>
                <w:color w:val="000000"/>
                <w:sz w:val="22"/>
              </w:rPr>
              <w:t>41.5%</w:t>
            </w:r>
          </w:p>
        </w:tc>
        <w:tc>
          <w:tcPr>
            <w:tcW w:w="1026" w:type="dxa"/>
            <w:tcBorders>
              <w:top w:val="nil"/>
              <w:left w:val="nil"/>
              <w:bottom w:val="single" w:sz="4" w:space="0" w:color="auto"/>
              <w:right w:val="single" w:sz="4" w:space="0" w:color="auto"/>
            </w:tcBorders>
            <w:shd w:val="clear" w:color="000000" w:fill="FFFFFF"/>
            <w:noWrap/>
            <w:vAlign w:val="center"/>
            <w:hideMark/>
          </w:tcPr>
          <w:p w14:paraId="14431DD1" w14:textId="77777777" w:rsidR="00EA7B3D" w:rsidRPr="00EA7B3D" w:rsidRDefault="00EA7B3D" w:rsidP="00EA7B3D">
            <w:pPr>
              <w:jc w:val="center"/>
              <w:rPr>
                <w:color w:val="000000"/>
                <w:sz w:val="22"/>
              </w:rPr>
            </w:pPr>
            <w:r w:rsidRPr="00EA7B3D">
              <w:rPr>
                <w:color w:val="000000"/>
                <w:sz w:val="22"/>
              </w:rPr>
              <w:t>14,728,048</w:t>
            </w:r>
          </w:p>
        </w:tc>
      </w:tr>
      <w:tr w:rsidR="00EA7B3D" w14:paraId="37E7A2F3"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1E513BCC" w14:textId="77777777" w:rsidR="00EA7B3D" w:rsidRPr="00EA7B3D" w:rsidRDefault="00EA7B3D" w:rsidP="00EA7B3D">
            <w:pPr>
              <w:jc w:val="center"/>
              <w:rPr>
                <w:color w:val="000000"/>
                <w:sz w:val="22"/>
              </w:rPr>
            </w:pPr>
            <w:r w:rsidRPr="00EA7B3D">
              <w:rPr>
                <w:color w:val="000000"/>
                <w:sz w:val="22"/>
              </w:rPr>
              <w:t>1994</w:t>
            </w:r>
          </w:p>
        </w:tc>
        <w:tc>
          <w:tcPr>
            <w:tcW w:w="1296" w:type="dxa"/>
            <w:tcBorders>
              <w:top w:val="nil"/>
              <w:left w:val="nil"/>
              <w:bottom w:val="single" w:sz="4" w:space="0" w:color="auto"/>
              <w:right w:val="single" w:sz="4" w:space="0" w:color="auto"/>
            </w:tcBorders>
            <w:shd w:val="clear" w:color="000000" w:fill="FFFFFF"/>
            <w:noWrap/>
            <w:vAlign w:val="center"/>
            <w:hideMark/>
          </w:tcPr>
          <w:p w14:paraId="2D6FBA22" w14:textId="77777777" w:rsidR="00EA7B3D" w:rsidRPr="00EA7B3D" w:rsidRDefault="00EA7B3D" w:rsidP="00EA7B3D">
            <w:pPr>
              <w:jc w:val="center"/>
              <w:rPr>
                <w:color w:val="000000"/>
                <w:sz w:val="22"/>
              </w:rPr>
            </w:pPr>
            <w:r w:rsidRPr="00EA7B3D">
              <w:rPr>
                <w:color w:val="000000"/>
                <w:sz w:val="22"/>
              </w:rPr>
              <w:t>8,990,517</w:t>
            </w:r>
          </w:p>
        </w:tc>
        <w:tc>
          <w:tcPr>
            <w:tcW w:w="1300" w:type="dxa"/>
            <w:tcBorders>
              <w:top w:val="nil"/>
              <w:left w:val="nil"/>
              <w:bottom w:val="single" w:sz="4" w:space="0" w:color="auto"/>
              <w:right w:val="single" w:sz="4" w:space="0" w:color="auto"/>
            </w:tcBorders>
            <w:shd w:val="clear" w:color="000000" w:fill="FFFFFF"/>
            <w:noWrap/>
            <w:vAlign w:val="center"/>
            <w:hideMark/>
          </w:tcPr>
          <w:p w14:paraId="32446698" w14:textId="77777777" w:rsidR="00EA7B3D" w:rsidRPr="00EA7B3D" w:rsidRDefault="00EA7B3D" w:rsidP="00EA7B3D">
            <w:pPr>
              <w:jc w:val="center"/>
              <w:rPr>
                <w:color w:val="000000"/>
                <w:sz w:val="22"/>
              </w:rPr>
            </w:pPr>
            <w:r w:rsidRPr="00EA7B3D">
              <w:rPr>
                <w:color w:val="000000"/>
                <w:sz w:val="22"/>
              </w:rPr>
              <w:t>59.7%</w:t>
            </w:r>
          </w:p>
        </w:tc>
        <w:tc>
          <w:tcPr>
            <w:tcW w:w="1559" w:type="dxa"/>
            <w:tcBorders>
              <w:top w:val="nil"/>
              <w:left w:val="nil"/>
              <w:bottom w:val="single" w:sz="4" w:space="0" w:color="auto"/>
              <w:right w:val="single" w:sz="4" w:space="0" w:color="auto"/>
            </w:tcBorders>
            <w:shd w:val="clear" w:color="000000" w:fill="FFFFFF"/>
            <w:noWrap/>
            <w:vAlign w:val="center"/>
            <w:hideMark/>
          </w:tcPr>
          <w:p w14:paraId="0520B08F" w14:textId="77777777" w:rsidR="00EA7B3D" w:rsidRPr="00EA7B3D" w:rsidRDefault="00EA7B3D" w:rsidP="00EA7B3D">
            <w:pPr>
              <w:jc w:val="center"/>
              <w:rPr>
                <w:color w:val="000000"/>
                <w:sz w:val="22"/>
              </w:rPr>
            </w:pPr>
            <w:r w:rsidRPr="00EA7B3D">
              <w:rPr>
                <w:color w:val="000000"/>
                <w:sz w:val="22"/>
              </w:rPr>
              <w:t>6,068,061</w:t>
            </w:r>
          </w:p>
        </w:tc>
        <w:tc>
          <w:tcPr>
            <w:tcW w:w="1620" w:type="dxa"/>
            <w:tcBorders>
              <w:top w:val="nil"/>
              <w:left w:val="nil"/>
              <w:bottom w:val="single" w:sz="4" w:space="0" w:color="auto"/>
              <w:right w:val="single" w:sz="4" w:space="0" w:color="auto"/>
            </w:tcBorders>
            <w:shd w:val="clear" w:color="000000" w:fill="FFFFFF"/>
            <w:noWrap/>
            <w:vAlign w:val="center"/>
            <w:hideMark/>
          </w:tcPr>
          <w:p w14:paraId="52222189" w14:textId="77777777" w:rsidR="00EA7B3D" w:rsidRPr="00EA7B3D" w:rsidRDefault="00EA7B3D" w:rsidP="00EA7B3D">
            <w:pPr>
              <w:jc w:val="center"/>
              <w:rPr>
                <w:color w:val="000000"/>
                <w:sz w:val="22"/>
              </w:rPr>
            </w:pPr>
            <w:r w:rsidRPr="00EA7B3D">
              <w:rPr>
                <w:color w:val="000000"/>
                <w:sz w:val="22"/>
              </w:rPr>
              <w:t>40.3%</w:t>
            </w:r>
          </w:p>
        </w:tc>
        <w:tc>
          <w:tcPr>
            <w:tcW w:w="1026" w:type="dxa"/>
            <w:tcBorders>
              <w:top w:val="nil"/>
              <w:left w:val="nil"/>
              <w:bottom w:val="single" w:sz="4" w:space="0" w:color="auto"/>
              <w:right w:val="single" w:sz="4" w:space="0" w:color="auto"/>
            </w:tcBorders>
            <w:shd w:val="clear" w:color="000000" w:fill="FFFFFF"/>
            <w:noWrap/>
            <w:vAlign w:val="center"/>
            <w:hideMark/>
          </w:tcPr>
          <w:p w14:paraId="026D5878" w14:textId="77777777" w:rsidR="00EA7B3D" w:rsidRPr="00EA7B3D" w:rsidRDefault="00EA7B3D" w:rsidP="00EA7B3D">
            <w:pPr>
              <w:jc w:val="center"/>
              <w:rPr>
                <w:color w:val="000000"/>
                <w:sz w:val="22"/>
              </w:rPr>
            </w:pPr>
            <w:r w:rsidRPr="00EA7B3D">
              <w:rPr>
                <w:color w:val="000000"/>
                <w:sz w:val="22"/>
              </w:rPr>
              <w:t>15,058,578</w:t>
            </w:r>
          </w:p>
        </w:tc>
      </w:tr>
      <w:tr w:rsidR="00EA7B3D" w14:paraId="09C38565"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4C631653" w14:textId="77777777" w:rsidR="00EA7B3D" w:rsidRPr="00EA7B3D" w:rsidRDefault="00EA7B3D" w:rsidP="00EA7B3D">
            <w:pPr>
              <w:jc w:val="center"/>
              <w:rPr>
                <w:color w:val="000000"/>
                <w:sz w:val="22"/>
              </w:rPr>
            </w:pPr>
            <w:r w:rsidRPr="00EA7B3D">
              <w:rPr>
                <w:color w:val="000000"/>
                <w:sz w:val="22"/>
              </w:rPr>
              <w:t>1993</w:t>
            </w:r>
          </w:p>
        </w:tc>
        <w:tc>
          <w:tcPr>
            <w:tcW w:w="1296" w:type="dxa"/>
            <w:tcBorders>
              <w:top w:val="nil"/>
              <w:left w:val="nil"/>
              <w:bottom w:val="single" w:sz="4" w:space="0" w:color="auto"/>
              <w:right w:val="single" w:sz="4" w:space="0" w:color="auto"/>
            </w:tcBorders>
            <w:shd w:val="clear" w:color="000000" w:fill="FFFFFF"/>
            <w:noWrap/>
            <w:vAlign w:val="center"/>
            <w:hideMark/>
          </w:tcPr>
          <w:p w14:paraId="105C5B07" w14:textId="77777777" w:rsidR="00EA7B3D" w:rsidRPr="00EA7B3D" w:rsidRDefault="00EA7B3D" w:rsidP="00EA7B3D">
            <w:pPr>
              <w:jc w:val="center"/>
              <w:rPr>
                <w:color w:val="000000"/>
                <w:sz w:val="22"/>
              </w:rPr>
            </w:pPr>
            <w:r w:rsidRPr="00EA7B3D">
              <w:rPr>
                <w:color w:val="000000"/>
                <w:sz w:val="22"/>
              </w:rPr>
              <w:t>8,517,859</w:t>
            </w:r>
          </w:p>
        </w:tc>
        <w:tc>
          <w:tcPr>
            <w:tcW w:w="1300" w:type="dxa"/>
            <w:tcBorders>
              <w:top w:val="nil"/>
              <w:left w:val="nil"/>
              <w:bottom w:val="single" w:sz="4" w:space="0" w:color="auto"/>
              <w:right w:val="single" w:sz="4" w:space="0" w:color="auto"/>
            </w:tcBorders>
            <w:shd w:val="clear" w:color="000000" w:fill="FFFFFF"/>
            <w:noWrap/>
            <w:vAlign w:val="center"/>
            <w:hideMark/>
          </w:tcPr>
          <w:p w14:paraId="421CCC19" w14:textId="77777777" w:rsidR="00EA7B3D" w:rsidRPr="00EA7B3D" w:rsidRDefault="00EA7B3D" w:rsidP="00EA7B3D">
            <w:pPr>
              <w:jc w:val="center"/>
              <w:rPr>
                <w:color w:val="000000"/>
                <w:sz w:val="22"/>
              </w:rPr>
            </w:pPr>
            <w:r w:rsidRPr="00EA7B3D">
              <w:rPr>
                <w:color w:val="000000"/>
                <w:sz w:val="22"/>
              </w:rPr>
              <w:t>61.3%</w:t>
            </w:r>
          </w:p>
        </w:tc>
        <w:tc>
          <w:tcPr>
            <w:tcW w:w="1559" w:type="dxa"/>
            <w:tcBorders>
              <w:top w:val="nil"/>
              <w:left w:val="nil"/>
              <w:bottom w:val="single" w:sz="4" w:space="0" w:color="auto"/>
              <w:right w:val="single" w:sz="4" w:space="0" w:color="auto"/>
            </w:tcBorders>
            <w:shd w:val="clear" w:color="000000" w:fill="FFFFFF"/>
            <w:noWrap/>
            <w:vAlign w:val="center"/>
            <w:hideMark/>
          </w:tcPr>
          <w:p w14:paraId="65CEA988" w14:textId="77777777" w:rsidR="00EA7B3D" w:rsidRPr="00EA7B3D" w:rsidRDefault="00EA7B3D" w:rsidP="00EA7B3D">
            <w:pPr>
              <w:jc w:val="center"/>
              <w:rPr>
                <w:color w:val="000000"/>
                <w:sz w:val="22"/>
              </w:rPr>
            </w:pPr>
            <w:r w:rsidRPr="00EA7B3D">
              <w:rPr>
                <w:color w:val="000000"/>
                <w:sz w:val="22"/>
              </w:rPr>
              <w:t>5,378,121</w:t>
            </w:r>
          </w:p>
        </w:tc>
        <w:tc>
          <w:tcPr>
            <w:tcW w:w="1620" w:type="dxa"/>
            <w:tcBorders>
              <w:top w:val="nil"/>
              <w:left w:val="nil"/>
              <w:bottom w:val="single" w:sz="4" w:space="0" w:color="auto"/>
              <w:right w:val="single" w:sz="4" w:space="0" w:color="auto"/>
            </w:tcBorders>
            <w:shd w:val="clear" w:color="000000" w:fill="FFFFFF"/>
            <w:noWrap/>
            <w:vAlign w:val="center"/>
            <w:hideMark/>
          </w:tcPr>
          <w:p w14:paraId="444AA710" w14:textId="77777777" w:rsidR="00EA7B3D" w:rsidRPr="00EA7B3D" w:rsidRDefault="00EA7B3D" w:rsidP="00EA7B3D">
            <w:pPr>
              <w:jc w:val="center"/>
              <w:rPr>
                <w:color w:val="000000"/>
                <w:sz w:val="22"/>
              </w:rPr>
            </w:pPr>
            <w:r w:rsidRPr="00EA7B3D">
              <w:rPr>
                <w:color w:val="000000"/>
                <w:sz w:val="22"/>
              </w:rPr>
              <w:t>38.7%</w:t>
            </w:r>
          </w:p>
        </w:tc>
        <w:tc>
          <w:tcPr>
            <w:tcW w:w="1026" w:type="dxa"/>
            <w:tcBorders>
              <w:top w:val="nil"/>
              <w:left w:val="nil"/>
              <w:bottom w:val="single" w:sz="4" w:space="0" w:color="auto"/>
              <w:right w:val="single" w:sz="4" w:space="0" w:color="auto"/>
            </w:tcBorders>
            <w:shd w:val="clear" w:color="000000" w:fill="FFFFFF"/>
            <w:noWrap/>
            <w:vAlign w:val="center"/>
            <w:hideMark/>
          </w:tcPr>
          <w:p w14:paraId="7EF7F6C9" w14:textId="77777777" w:rsidR="00EA7B3D" w:rsidRPr="00EA7B3D" w:rsidRDefault="00EA7B3D" w:rsidP="00EA7B3D">
            <w:pPr>
              <w:jc w:val="center"/>
              <w:rPr>
                <w:color w:val="000000"/>
                <w:sz w:val="22"/>
              </w:rPr>
            </w:pPr>
            <w:r w:rsidRPr="00EA7B3D">
              <w:rPr>
                <w:color w:val="000000"/>
                <w:sz w:val="22"/>
              </w:rPr>
              <w:t>13,895,980</w:t>
            </w:r>
          </w:p>
        </w:tc>
      </w:tr>
      <w:tr w:rsidR="00EA7B3D" w14:paraId="2DCAAAB4"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2CE11749" w14:textId="77777777" w:rsidR="00EA7B3D" w:rsidRPr="00EA7B3D" w:rsidRDefault="00EA7B3D" w:rsidP="00EA7B3D">
            <w:pPr>
              <w:jc w:val="center"/>
              <w:rPr>
                <w:color w:val="000000"/>
                <w:sz w:val="22"/>
              </w:rPr>
            </w:pPr>
            <w:r w:rsidRPr="00EA7B3D">
              <w:rPr>
                <w:color w:val="000000"/>
                <w:sz w:val="22"/>
              </w:rPr>
              <w:t>1992</w:t>
            </w:r>
          </w:p>
        </w:tc>
        <w:tc>
          <w:tcPr>
            <w:tcW w:w="1296" w:type="dxa"/>
            <w:tcBorders>
              <w:top w:val="nil"/>
              <w:left w:val="nil"/>
              <w:bottom w:val="single" w:sz="4" w:space="0" w:color="auto"/>
              <w:right w:val="single" w:sz="4" w:space="0" w:color="auto"/>
            </w:tcBorders>
            <w:shd w:val="clear" w:color="000000" w:fill="FFFFFF"/>
            <w:noWrap/>
            <w:vAlign w:val="center"/>
            <w:hideMark/>
          </w:tcPr>
          <w:p w14:paraId="524709B6" w14:textId="77777777" w:rsidR="00EA7B3D" w:rsidRPr="00EA7B3D" w:rsidRDefault="00EA7B3D" w:rsidP="00EA7B3D">
            <w:pPr>
              <w:jc w:val="center"/>
              <w:rPr>
                <w:color w:val="000000"/>
                <w:sz w:val="22"/>
              </w:rPr>
            </w:pPr>
            <w:r w:rsidRPr="00EA7B3D">
              <w:rPr>
                <w:color w:val="000000"/>
                <w:sz w:val="22"/>
              </w:rPr>
              <w:t>8,213,113</w:t>
            </w:r>
          </w:p>
        </w:tc>
        <w:tc>
          <w:tcPr>
            <w:tcW w:w="1300" w:type="dxa"/>
            <w:tcBorders>
              <w:top w:val="nil"/>
              <w:left w:val="nil"/>
              <w:bottom w:val="single" w:sz="4" w:space="0" w:color="auto"/>
              <w:right w:val="single" w:sz="4" w:space="0" w:color="auto"/>
            </w:tcBorders>
            <w:shd w:val="clear" w:color="000000" w:fill="FFFFFF"/>
            <w:noWrap/>
            <w:vAlign w:val="center"/>
            <w:hideMark/>
          </w:tcPr>
          <w:p w14:paraId="0A4C5BD2" w14:textId="77777777" w:rsidR="00EA7B3D" w:rsidRPr="00EA7B3D" w:rsidRDefault="00EA7B3D" w:rsidP="00EA7B3D">
            <w:pPr>
              <w:jc w:val="center"/>
              <w:rPr>
                <w:color w:val="000000"/>
                <w:sz w:val="22"/>
              </w:rPr>
            </w:pPr>
            <w:r w:rsidRPr="00EA7B3D">
              <w:rPr>
                <w:color w:val="000000"/>
                <w:sz w:val="22"/>
              </w:rPr>
              <w:t>63.8%</w:t>
            </w:r>
          </w:p>
        </w:tc>
        <w:tc>
          <w:tcPr>
            <w:tcW w:w="1559" w:type="dxa"/>
            <w:tcBorders>
              <w:top w:val="nil"/>
              <w:left w:val="nil"/>
              <w:bottom w:val="single" w:sz="4" w:space="0" w:color="auto"/>
              <w:right w:val="single" w:sz="4" w:space="0" w:color="auto"/>
            </w:tcBorders>
            <w:shd w:val="clear" w:color="000000" w:fill="FFFFFF"/>
            <w:noWrap/>
            <w:vAlign w:val="center"/>
            <w:hideMark/>
          </w:tcPr>
          <w:p w14:paraId="2E6B2C74" w14:textId="77777777" w:rsidR="00EA7B3D" w:rsidRPr="00EA7B3D" w:rsidRDefault="00EA7B3D" w:rsidP="00EA7B3D">
            <w:pPr>
              <w:jc w:val="center"/>
              <w:rPr>
                <w:color w:val="000000"/>
                <w:sz w:val="22"/>
              </w:rPr>
            </w:pPr>
            <w:r w:rsidRPr="00EA7B3D">
              <w:rPr>
                <w:color w:val="000000"/>
                <w:sz w:val="22"/>
              </w:rPr>
              <w:t>4,655,100</w:t>
            </w:r>
          </w:p>
        </w:tc>
        <w:tc>
          <w:tcPr>
            <w:tcW w:w="1620" w:type="dxa"/>
            <w:tcBorders>
              <w:top w:val="nil"/>
              <w:left w:val="nil"/>
              <w:bottom w:val="single" w:sz="4" w:space="0" w:color="auto"/>
              <w:right w:val="single" w:sz="4" w:space="0" w:color="auto"/>
            </w:tcBorders>
            <w:shd w:val="clear" w:color="000000" w:fill="FFFFFF"/>
            <w:noWrap/>
            <w:vAlign w:val="center"/>
            <w:hideMark/>
          </w:tcPr>
          <w:p w14:paraId="60953B93" w14:textId="77777777" w:rsidR="00EA7B3D" w:rsidRPr="00EA7B3D" w:rsidRDefault="00EA7B3D" w:rsidP="00EA7B3D">
            <w:pPr>
              <w:jc w:val="center"/>
              <w:rPr>
                <w:color w:val="000000"/>
                <w:sz w:val="22"/>
              </w:rPr>
            </w:pPr>
            <w:r w:rsidRPr="00EA7B3D">
              <w:rPr>
                <w:color w:val="000000"/>
                <w:sz w:val="22"/>
              </w:rPr>
              <w:t>36.2%</w:t>
            </w:r>
          </w:p>
        </w:tc>
        <w:tc>
          <w:tcPr>
            <w:tcW w:w="1026" w:type="dxa"/>
            <w:tcBorders>
              <w:top w:val="nil"/>
              <w:left w:val="nil"/>
              <w:bottom w:val="single" w:sz="4" w:space="0" w:color="auto"/>
              <w:right w:val="single" w:sz="4" w:space="0" w:color="auto"/>
            </w:tcBorders>
            <w:shd w:val="clear" w:color="000000" w:fill="FFFFFF"/>
            <w:noWrap/>
            <w:vAlign w:val="center"/>
            <w:hideMark/>
          </w:tcPr>
          <w:p w14:paraId="581B63A6" w14:textId="77777777" w:rsidR="00EA7B3D" w:rsidRPr="00EA7B3D" w:rsidRDefault="00EA7B3D" w:rsidP="00EA7B3D">
            <w:pPr>
              <w:jc w:val="center"/>
              <w:rPr>
                <w:color w:val="000000"/>
                <w:sz w:val="22"/>
              </w:rPr>
            </w:pPr>
            <w:r w:rsidRPr="00EA7B3D">
              <w:rPr>
                <w:color w:val="000000"/>
                <w:sz w:val="22"/>
              </w:rPr>
              <w:t>12,868,213</w:t>
            </w:r>
          </w:p>
        </w:tc>
      </w:tr>
      <w:tr w:rsidR="00EA7B3D" w14:paraId="7077090D"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303753C" w14:textId="77777777" w:rsidR="00EA7B3D" w:rsidRPr="00EA7B3D" w:rsidRDefault="00EA7B3D" w:rsidP="00EA7B3D">
            <w:pPr>
              <w:jc w:val="center"/>
              <w:rPr>
                <w:color w:val="000000"/>
                <w:sz w:val="22"/>
              </w:rPr>
            </w:pPr>
            <w:r w:rsidRPr="00EA7B3D">
              <w:rPr>
                <w:color w:val="000000"/>
                <w:sz w:val="22"/>
              </w:rPr>
              <w:t>1991</w:t>
            </w:r>
          </w:p>
        </w:tc>
        <w:tc>
          <w:tcPr>
            <w:tcW w:w="1296" w:type="dxa"/>
            <w:tcBorders>
              <w:top w:val="nil"/>
              <w:left w:val="nil"/>
              <w:bottom w:val="single" w:sz="4" w:space="0" w:color="auto"/>
              <w:right w:val="single" w:sz="4" w:space="0" w:color="auto"/>
            </w:tcBorders>
            <w:shd w:val="clear" w:color="000000" w:fill="FFFFFF"/>
            <w:noWrap/>
            <w:vAlign w:val="center"/>
            <w:hideMark/>
          </w:tcPr>
          <w:p w14:paraId="46B56154" w14:textId="77777777" w:rsidR="00EA7B3D" w:rsidRPr="00EA7B3D" w:rsidRDefault="00EA7B3D" w:rsidP="00EA7B3D">
            <w:pPr>
              <w:jc w:val="center"/>
              <w:rPr>
                <w:color w:val="000000"/>
                <w:sz w:val="22"/>
              </w:rPr>
            </w:pPr>
            <w:r w:rsidRPr="00EA7B3D">
              <w:rPr>
                <w:color w:val="000000"/>
                <w:sz w:val="22"/>
              </w:rPr>
              <w:t>8,184,979</w:t>
            </w:r>
          </w:p>
        </w:tc>
        <w:tc>
          <w:tcPr>
            <w:tcW w:w="1300" w:type="dxa"/>
            <w:tcBorders>
              <w:top w:val="nil"/>
              <w:left w:val="nil"/>
              <w:bottom w:val="single" w:sz="4" w:space="0" w:color="auto"/>
              <w:right w:val="single" w:sz="4" w:space="0" w:color="auto"/>
            </w:tcBorders>
            <w:shd w:val="clear" w:color="000000" w:fill="FFFFFF"/>
            <w:noWrap/>
            <w:vAlign w:val="center"/>
            <w:hideMark/>
          </w:tcPr>
          <w:p w14:paraId="3763A7E3" w14:textId="77777777" w:rsidR="00EA7B3D" w:rsidRPr="00EA7B3D" w:rsidRDefault="00EA7B3D" w:rsidP="00EA7B3D">
            <w:pPr>
              <w:jc w:val="center"/>
              <w:rPr>
                <w:color w:val="000000"/>
                <w:sz w:val="22"/>
              </w:rPr>
            </w:pPr>
            <w:r w:rsidRPr="00EA7B3D">
              <w:rPr>
                <w:color w:val="000000"/>
                <w:sz w:val="22"/>
              </w:rPr>
              <w:t>66.4%</w:t>
            </w:r>
          </w:p>
        </w:tc>
        <w:tc>
          <w:tcPr>
            <w:tcW w:w="1559" w:type="dxa"/>
            <w:tcBorders>
              <w:top w:val="nil"/>
              <w:left w:val="nil"/>
              <w:bottom w:val="single" w:sz="4" w:space="0" w:color="auto"/>
              <w:right w:val="single" w:sz="4" w:space="0" w:color="auto"/>
            </w:tcBorders>
            <w:shd w:val="clear" w:color="000000" w:fill="FFFFFF"/>
            <w:noWrap/>
            <w:vAlign w:val="center"/>
            <w:hideMark/>
          </w:tcPr>
          <w:p w14:paraId="052C772D" w14:textId="77777777" w:rsidR="00EA7B3D" w:rsidRPr="00EA7B3D" w:rsidRDefault="00EA7B3D" w:rsidP="00EA7B3D">
            <w:pPr>
              <w:jc w:val="center"/>
              <w:rPr>
                <w:color w:val="000000"/>
                <w:sz w:val="22"/>
              </w:rPr>
            </w:pPr>
            <w:r w:rsidRPr="00EA7B3D">
              <w:rPr>
                <w:color w:val="000000"/>
                <w:sz w:val="22"/>
              </w:rPr>
              <w:t>4,143,641</w:t>
            </w:r>
          </w:p>
        </w:tc>
        <w:tc>
          <w:tcPr>
            <w:tcW w:w="1620" w:type="dxa"/>
            <w:tcBorders>
              <w:top w:val="nil"/>
              <w:left w:val="nil"/>
              <w:bottom w:val="single" w:sz="4" w:space="0" w:color="auto"/>
              <w:right w:val="single" w:sz="4" w:space="0" w:color="auto"/>
            </w:tcBorders>
            <w:shd w:val="clear" w:color="000000" w:fill="FFFFFF"/>
            <w:noWrap/>
            <w:vAlign w:val="center"/>
            <w:hideMark/>
          </w:tcPr>
          <w:p w14:paraId="15E4A64F" w14:textId="77777777" w:rsidR="00EA7B3D" w:rsidRPr="00EA7B3D" w:rsidRDefault="00EA7B3D" w:rsidP="00EA7B3D">
            <w:pPr>
              <w:jc w:val="center"/>
              <w:rPr>
                <w:color w:val="000000"/>
                <w:sz w:val="22"/>
              </w:rPr>
            </w:pPr>
            <w:r w:rsidRPr="00EA7B3D">
              <w:rPr>
                <w:color w:val="000000"/>
                <w:sz w:val="22"/>
              </w:rPr>
              <w:t>33.6%</w:t>
            </w:r>
          </w:p>
        </w:tc>
        <w:tc>
          <w:tcPr>
            <w:tcW w:w="1026" w:type="dxa"/>
            <w:tcBorders>
              <w:top w:val="nil"/>
              <w:left w:val="nil"/>
              <w:bottom w:val="single" w:sz="4" w:space="0" w:color="auto"/>
              <w:right w:val="single" w:sz="4" w:space="0" w:color="auto"/>
            </w:tcBorders>
            <w:shd w:val="clear" w:color="000000" w:fill="FFFFFF"/>
            <w:noWrap/>
            <w:vAlign w:val="center"/>
            <w:hideMark/>
          </w:tcPr>
          <w:p w14:paraId="7FCCD792" w14:textId="77777777" w:rsidR="00EA7B3D" w:rsidRPr="00EA7B3D" w:rsidRDefault="00EA7B3D" w:rsidP="00EA7B3D">
            <w:pPr>
              <w:jc w:val="center"/>
              <w:rPr>
                <w:color w:val="000000"/>
                <w:sz w:val="22"/>
              </w:rPr>
            </w:pPr>
            <w:r w:rsidRPr="00EA7B3D">
              <w:rPr>
                <w:color w:val="000000"/>
                <w:sz w:val="22"/>
              </w:rPr>
              <w:t>12,328,620</w:t>
            </w:r>
          </w:p>
        </w:tc>
      </w:tr>
      <w:tr w:rsidR="00EA7B3D" w14:paraId="3A9245A2"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21A3323C" w14:textId="77777777" w:rsidR="00EA7B3D" w:rsidRPr="00EA7B3D" w:rsidRDefault="00EA7B3D" w:rsidP="00EA7B3D">
            <w:pPr>
              <w:jc w:val="center"/>
              <w:rPr>
                <w:color w:val="000000"/>
                <w:sz w:val="22"/>
              </w:rPr>
            </w:pPr>
            <w:r w:rsidRPr="00EA7B3D">
              <w:rPr>
                <w:color w:val="000000"/>
                <w:sz w:val="22"/>
              </w:rPr>
              <w:t>1990</w:t>
            </w:r>
          </w:p>
        </w:tc>
        <w:tc>
          <w:tcPr>
            <w:tcW w:w="1296" w:type="dxa"/>
            <w:tcBorders>
              <w:top w:val="nil"/>
              <w:left w:val="nil"/>
              <w:bottom w:val="single" w:sz="4" w:space="0" w:color="auto"/>
              <w:right w:val="single" w:sz="4" w:space="0" w:color="auto"/>
            </w:tcBorders>
            <w:shd w:val="clear" w:color="000000" w:fill="FFFFFF"/>
            <w:noWrap/>
            <w:vAlign w:val="center"/>
            <w:hideMark/>
          </w:tcPr>
          <w:p w14:paraId="0CCADAAD" w14:textId="77777777" w:rsidR="00EA7B3D" w:rsidRPr="00EA7B3D" w:rsidRDefault="00EA7B3D" w:rsidP="00EA7B3D">
            <w:pPr>
              <w:jc w:val="center"/>
              <w:rPr>
                <w:color w:val="000000"/>
                <w:sz w:val="22"/>
              </w:rPr>
            </w:pPr>
            <w:r w:rsidRPr="00EA7B3D">
              <w:rPr>
                <w:color w:val="000000"/>
                <w:sz w:val="22"/>
              </w:rPr>
              <w:t>9,301,206</w:t>
            </w:r>
          </w:p>
        </w:tc>
        <w:tc>
          <w:tcPr>
            <w:tcW w:w="1300" w:type="dxa"/>
            <w:tcBorders>
              <w:top w:val="nil"/>
              <w:left w:val="nil"/>
              <w:bottom w:val="single" w:sz="4" w:space="0" w:color="auto"/>
              <w:right w:val="single" w:sz="4" w:space="0" w:color="auto"/>
            </w:tcBorders>
            <w:shd w:val="clear" w:color="000000" w:fill="FFFFFF"/>
            <w:noWrap/>
            <w:vAlign w:val="center"/>
            <w:hideMark/>
          </w:tcPr>
          <w:p w14:paraId="5D33DF22" w14:textId="77777777" w:rsidR="00EA7B3D" w:rsidRPr="00EA7B3D" w:rsidRDefault="00EA7B3D" w:rsidP="00EA7B3D">
            <w:pPr>
              <w:jc w:val="center"/>
              <w:rPr>
                <w:color w:val="000000"/>
                <w:sz w:val="22"/>
              </w:rPr>
            </w:pPr>
            <w:r w:rsidRPr="00EA7B3D">
              <w:rPr>
                <w:color w:val="000000"/>
                <w:sz w:val="22"/>
              </w:rPr>
              <w:t>67.1%</w:t>
            </w:r>
          </w:p>
        </w:tc>
        <w:tc>
          <w:tcPr>
            <w:tcW w:w="1559" w:type="dxa"/>
            <w:tcBorders>
              <w:top w:val="nil"/>
              <w:left w:val="nil"/>
              <w:bottom w:val="single" w:sz="4" w:space="0" w:color="auto"/>
              <w:right w:val="single" w:sz="4" w:space="0" w:color="auto"/>
            </w:tcBorders>
            <w:shd w:val="clear" w:color="000000" w:fill="FFFFFF"/>
            <w:noWrap/>
            <w:vAlign w:val="center"/>
            <w:hideMark/>
          </w:tcPr>
          <w:p w14:paraId="2A0415B6" w14:textId="77777777" w:rsidR="00EA7B3D" w:rsidRPr="00EA7B3D" w:rsidRDefault="00EA7B3D" w:rsidP="00EA7B3D">
            <w:pPr>
              <w:jc w:val="center"/>
              <w:rPr>
                <w:color w:val="000000"/>
                <w:sz w:val="22"/>
              </w:rPr>
            </w:pPr>
            <w:r w:rsidRPr="00EA7B3D">
              <w:rPr>
                <w:color w:val="000000"/>
                <w:sz w:val="22"/>
              </w:rPr>
              <w:t>4,568,697</w:t>
            </w:r>
          </w:p>
        </w:tc>
        <w:tc>
          <w:tcPr>
            <w:tcW w:w="1620" w:type="dxa"/>
            <w:tcBorders>
              <w:top w:val="nil"/>
              <w:left w:val="nil"/>
              <w:bottom w:val="single" w:sz="4" w:space="0" w:color="auto"/>
              <w:right w:val="single" w:sz="4" w:space="0" w:color="auto"/>
            </w:tcBorders>
            <w:shd w:val="clear" w:color="000000" w:fill="FFFFFF"/>
            <w:noWrap/>
            <w:vAlign w:val="center"/>
            <w:hideMark/>
          </w:tcPr>
          <w:p w14:paraId="79C1B258" w14:textId="77777777" w:rsidR="00EA7B3D" w:rsidRPr="00EA7B3D" w:rsidRDefault="00EA7B3D" w:rsidP="00EA7B3D">
            <w:pPr>
              <w:jc w:val="center"/>
              <w:rPr>
                <w:color w:val="000000"/>
                <w:sz w:val="22"/>
              </w:rPr>
            </w:pPr>
            <w:r w:rsidRPr="00EA7B3D">
              <w:rPr>
                <w:color w:val="000000"/>
                <w:sz w:val="22"/>
              </w:rPr>
              <w:t>32.9%</w:t>
            </w:r>
          </w:p>
        </w:tc>
        <w:tc>
          <w:tcPr>
            <w:tcW w:w="1026" w:type="dxa"/>
            <w:tcBorders>
              <w:top w:val="nil"/>
              <w:left w:val="nil"/>
              <w:bottom w:val="single" w:sz="4" w:space="0" w:color="auto"/>
              <w:right w:val="single" w:sz="4" w:space="0" w:color="auto"/>
            </w:tcBorders>
            <w:shd w:val="clear" w:color="000000" w:fill="FFFFFF"/>
            <w:noWrap/>
            <w:vAlign w:val="center"/>
            <w:hideMark/>
          </w:tcPr>
          <w:p w14:paraId="16E3C1E6" w14:textId="77777777" w:rsidR="00EA7B3D" w:rsidRPr="00EA7B3D" w:rsidRDefault="00EA7B3D" w:rsidP="00EA7B3D">
            <w:pPr>
              <w:jc w:val="center"/>
              <w:rPr>
                <w:color w:val="000000"/>
                <w:sz w:val="22"/>
              </w:rPr>
            </w:pPr>
            <w:r w:rsidRPr="00EA7B3D">
              <w:rPr>
                <w:color w:val="000000"/>
                <w:sz w:val="22"/>
              </w:rPr>
              <w:t>13,869,903</w:t>
            </w:r>
          </w:p>
        </w:tc>
      </w:tr>
      <w:tr w:rsidR="00EA7B3D" w14:paraId="3634F099"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188630B8" w14:textId="77777777" w:rsidR="00EA7B3D" w:rsidRPr="00EA7B3D" w:rsidRDefault="00EA7B3D" w:rsidP="00EA7B3D">
            <w:pPr>
              <w:jc w:val="center"/>
              <w:rPr>
                <w:color w:val="000000"/>
                <w:sz w:val="22"/>
              </w:rPr>
            </w:pPr>
            <w:r w:rsidRPr="00EA7B3D">
              <w:rPr>
                <w:color w:val="000000"/>
                <w:sz w:val="22"/>
              </w:rPr>
              <w:t>1989</w:t>
            </w:r>
          </w:p>
        </w:tc>
        <w:tc>
          <w:tcPr>
            <w:tcW w:w="1296" w:type="dxa"/>
            <w:tcBorders>
              <w:top w:val="nil"/>
              <w:left w:val="nil"/>
              <w:bottom w:val="single" w:sz="4" w:space="0" w:color="auto"/>
              <w:right w:val="single" w:sz="4" w:space="0" w:color="auto"/>
            </w:tcBorders>
            <w:shd w:val="clear" w:color="000000" w:fill="FFFFFF"/>
            <w:noWrap/>
            <w:vAlign w:val="center"/>
            <w:hideMark/>
          </w:tcPr>
          <w:p w14:paraId="6F07C6A7" w14:textId="77777777" w:rsidR="00EA7B3D" w:rsidRPr="00EA7B3D" w:rsidRDefault="00EA7B3D" w:rsidP="00EA7B3D">
            <w:pPr>
              <w:jc w:val="center"/>
              <w:rPr>
                <w:color w:val="000000"/>
                <w:sz w:val="22"/>
              </w:rPr>
            </w:pPr>
            <w:r w:rsidRPr="00EA7B3D">
              <w:rPr>
                <w:color w:val="000000"/>
                <w:sz w:val="22"/>
              </w:rPr>
              <w:t>9,775,903</w:t>
            </w:r>
          </w:p>
        </w:tc>
        <w:tc>
          <w:tcPr>
            <w:tcW w:w="1300" w:type="dxa"/>
            <w:tcBorders>
              <w:top w:val="nil"/>
              <w:left w:val="nil"/>
              <w:bottom w:val="single" w:sz="4" w:space="0" w:color="auto"/>
              <w:right w:val="single" w:sz="4" w:space="0" w:color="auto"/>
            </w:tcBorders>
            <w:shd w:val="clear" w:color="000000" w:fill="FFFFFF"/>
            <w:noWrap/>
            <w:vAlign w:val="center"/>
            <w:hideMark/>
          </w:tcPr>
          <w:p w14:paraId="185CDD45" w14:textId="77777777" w:rsidR="00EA7B3D" w:rsidRPr="00EA7B3D" w:rsidRDefault="00EA7B3D" w:rsidP="00EA7B3D">
            <w:pPr>
              <w:jc w:val="center"/>
              <w:rPr>
                <w:color w:val="000000"/>
                <w:sz w:val="22"/>
              </w:rPr>
            </w:pPr>
            <w:r w:rsidRPr="00EA7B3D">
              <w:rPr>
                <w:color w:val="000000"/>
                <w:sz w:val="22"/>
              </w:rPr>
              <w:t>67.3%</w:t>
            </w:r>
          </w:p>
        </w:tc>
        <w:tc>
          <w:tcPr>
            <w:tcW w:w="1559" w:type="dxa"/>
            <w:tcBorders>
              <w:top w:val="nil"/>
              <w:left w:val="nil"/>
              <w:bottom w:val="single" w:sz="4" w:space="0" w:color="auto"/>
              <w:right w:val="single" w:sz="4" w:space="0" w:color="auto"/>
            </w:tcBorders>
            <w:shd w:val="clear" w:color="000000" w:fill="FFFFFF"/>
            <w:noWrap/>
            <w:vAlign w:val="center"/>
            <w:hideMark/>
          </w:tcPr>
          <w:p w14:paraId="3DA1696C" w14:textId="77777777" w:rsidR="00EA7B3D" w:rsidRPr="00EA7B3D" w:rsidRDefault="00EA7B3D" w:rsidP="00EA7B3D">
            <w:pPr>
              <w:jc w:val="center"/>
              <w:rPr>
                <w:color w:val="000000"/>
                <w:sz w:val="22"/>
              </w:rPr>
            </w:pPr>
            <w:r w:rsidRPr="00EA7B3D">
              <w:rPr>
                <w:color w:val="000000"/>
                <w:sz w:val="22"/>
              </w:rPr>
              <w:t>4,754,828</w:t>
            </w:r>
          </w:p>
        </w:tc>
        <w:tc>
          <w:tcPr>
            <w:tcW w:w="1620" w:type="dxa"/>
            <w:tcBorders>
              <w:top w:val="nil"/>
              <w:left w:val="nil"/>
              <w:bottom w:val="single" w:sz="4" w:space="0" w:color="auto"/>
              <w:right w:val="single" w:sz="4" w:space="0" w:color="auto"/>
            </w:tcBorders>
            <w:shd w:val="clear" w:color="000000" w:fill="FFFFFF"/>
            <w:noWrap/>
            <w:vAlign w:val="center"/>
            <w:hideMark/>
          </w:tcPr>
          <w:p w14:paraId="74562767" w14:textId="77777777" w:rsidR="00EA7B3D" w:rsidRPr="00EA7B3D" w:rsidRDefault="00EA7B3D" w:rsidP="00EA7B3D">
            <w:pPr>
              <w:jc w:val="center"/>
              <w:rPr>
                <w:color w:val="000000"/>
                <w:sz w:val="22"/>
              </w:rPr>
            </w:pPr>
            <w:r w:rsidRPr="00EA7B3D">
              <w:rPr>
                <w:color w:val="000000"/>
                <w:sz w:val="22"/>
              </w:rPr>
              <w:t>32.7%</w:t>
            </w:r>
          </w:p>
        </w:tc>
        <w:tc>
          <w:tcPr>
            <w:tcW w:w="1026" w:type="dxa"/>
            <w:tcBorders>
              <w:top w:val="nil"/>
              <w:left w:val="nil"/>
              <w:bottom w:val="single" w:sz="4" w:space="0" w:color="auto"/>
              <w:right w:val="single" w:sz="4" w:space="0" w:color="auto"/>
            </w:tcBorders>
            <w:shd w:val="clear" w:color="000000" w:fill="FFFFFF"/>
            <w:noWrap/>
            <w:vAlign w:val="center"/>
            <w:hideMark/>
          </w:tcPr>
          <w:p w14:paraId="28328C16" w14:textId="77777777" w:rsidR="00EA7B3D" w:rsidRPr="00EA7B3D" w:rsidRDefault="00EA7B3D" w:rsidP="00EA7B3D">
            <w:pPr>
              <w:jc w:val="center"/>
              <w:rPr>
                <w:color w:val="000000"/>
                <w:sz w:val="22"/>
              </w:rPr>
            </w:pPr>
            <w:r w:rsidRPr="00EA7B3D">
              <w:rPr>
                <w:color w:val="000000"/>
                <w:sz w:val="22"/>
              </w:rPr>
              <w:t>14,530,731</w:t>
            </w:r>
          </w:p>
        </w:tc>
      </w:tr>
      <w:tr w:rsidR="00EA7B3D" w14:paraId="45DD52F8"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27FEF7CC" w14:textId="77777777" w:rsidR="00EA7B3D" w:rsidRPr="00EA7B3D" w:rsidRDefault="00EA7B3D" w:rsidP="00EA7B3D">
            <w:pPr>
              <w:jc w:val="center"/>
              <w:rPr>
                <w:color w:val="000000"/>
                <w:sz w:val="22"/>
              </w:rPr>
            </w:pPr>
            <w:r w:rsidRPr="00EA7B3D">
              <w:rPr>
                <w:color w:val="000000"/>
                <w:sz w:val="22"/>
              </w:rPr>
              <w:t>1988</w:t>
            </w:r>
          </w:p>
        </w:tc>
        <w:tc>
          <w:tcPr>
            <w:tcW w:w="1296" w:type="dxa"/>
            <w:tcBorders>
              <w:top w:val="nil"/>
              <w:left w:val="nil"/>
              <w:bottom w:val="single" w:sz="4" w:space="0" w:color="auto"/>
              <w:right w:val="single" w:sz="4" w:space="0" w:color="auto"/>
            </w:tcBorders>
            <w:shd w:val="clear" w:color="000000" w:fill="FFFFFF"/>
            <w:noWrap/>
            <w:vAlign w:val="center"/>
            <w:hideMark/>
          </w:tcPr>
          <w:p w14:paraId="7B751B42" w14:textId="77777777" w:rsidR="00EA7B3D" w:rsidRPr="00EA7B3D" w:rsidRDefault="00EA7B3D" w:rsidP="00EA7B3D">
            <w:pPr>
              <w:jc w:val="center"/>
              <w:rPr>
                <w:color w:val="000000"/>
                <w:sz w:val="22"/>
              </w:rPr>
            </w:pPr>
            <w:r w:rsidRPr="00EA7B3D">
              <w:rPr>
                <w:color w:val="000000"/>
                <w:sz w:val="22"/>
              </w:rPr>
              <w:t>10,543,617</w:t>
            </w:r>
          </w:p>
        </w:tc>
        <w:tc>
          <w:tcPr>
            <w:tcW w:w="1300" w:type="dxa"/>
            <w:tcBorders>
              <w:top w:val="nil"/>
              <w:left w:val="nil"/>
              <w:bottom w:val="single" w:sz="4" w:space="0" w:color="auto"/>
              <w:right w:val="single" w:sz="4" w:space="0" w:color="auto"/>
            </w:tcBorders>
            <w:shd w:val="clear" w:color="000000" w:fill="FFFFFF"/>
            <w:noWrap/>
            <w:vAlign w:val="center"/>
            <w:hideMark/>
          </w:tcPr>
          <w:p w14:paraId="56A39E1F" w14:textId="77777777" w:rsidR="00EA7B3D" w:rsidRPr="00EA7B3D" w:rsidRDefault="00EA7B3D" w:rsidP="00EA7B3D">
            <w:pPr>
              <w:jc w:val="center"/>
              <w:rPr>
                <w:color w:val="000000"/>
                <w:sz w:val="22"/>
              </w:rPr>
            </w:pPr>
            <w:r w:rsidRPr="00EA7B3D">
              <w:rPr>
                <w:color w:val="000000"/>
                <w:sz w:val="22"/>
              </w:rPr>
              <w:t>68.2%</w:t>
            </w:r>
          </w:p>
        </w:tc>
        <w:tc>
          <w:tcPr>
            <w:tcW w:w="1559" w:type="dxa"/>
            <w:tcBorders>
              <w:top w:val="nil"/>
              <w:left w:val="nil"/>
              <w:bottom w:val="single" w:sz="4" w:space="0" w:color="auto"/>
              <w:right w:val="single" w:sz="4" w:space="0" w:color="auto"/>
            </w:tcBorders>
            <w:shd w:val="clear" w:color="000000" w:fill="FFFFFF"/>
            <w:noWrap/>
            <w:vAlign w:val="center"/>
            <w:hideMark/>
          </w:tcPr>
          <w:p w14:paraId="5DF601DF" w14:textId="77777777" w:rsidR="00EA7B3D" w:rsidRPr="00EA7B3D" w:rsidRDefault="00EA7B3D" w:rsidP="00EA7B3D">
            <w:pPr>
              <w:jc w:val="center"/>
              <w:rPr>
                <w:color w:val="000000"/>
                <w:sz w:val="22"/>
              </w:rPr>
            </w:pPr>
            <w:r w:rsidRPr="00EA7B3D">
              <w:rPr>
                <w:color w:val="000000"/>
                <w:sz w:val="22"/>
              </w:rPr>
              <w:t>4,910,304</w:t>
            </w:r>
          </w:p>
        </w:tc>
        <w:tc>
          <w:tcPr>
            <w:tcW w:w="1620" w:type="dxa"/>
            <w:tcBorders>
              <w:top w:val="nil"/>
              <w:left w:val="nil"/>
              <w:bottom w:val="single" w:sz="4" w:space="0" w:color="auto"/>
              <w:right w:val="single" w:sz="4" w:space="0" w:color="auto"/>
            </w:tcBorders>
            <w:shd w:val="clear" w:color="000000" w:fill="FFFFFF"/>
            <w:noWrap/>
            <w:vAlign w:val="center"/>
            <w:hideMark/>
          </w:tcPr>
          <w:p w14:paraId="41B2B675" w14:textId="77777777" w:rsidR="00EA7B3D" w:rsidRPr="00EA7B3D" w:rsidRDefault="00EA7B3D" w:rsidP="00EA7B3D">
            <w:pPr>
              <w:jc w:val="center"/>
              <w:rPr>
                <w:color w:val="000000"/>
                <w:sz w:val="22"/>
              </w:rPr>
            </w:pPr>
            <w:r w:rsidRPr="00EA7B3D">
              <w:rPr>
                <w:color w:val="000000"/>
                <w:sz w:val="22"/>
              </w:rPr>
              <w:t>31.8%</w:t>
            </w:r>
          </w:p>
        </w:tc>
        <w:tc>
          <w:tcPr>
            <w:tcW w:w="1026" w:type="dxa"/>
            <w:tcBorders>
              <w:top w:val="nil"/>
              <w:left w:val="nil"/>
              <w:bottom w:val="single" w:sz="4" w:space="0" w:color="auto"/>
              <w:right w:val="single" w:sz="4" w:space="0" w:color="auto"/>
            </w:tcBorders>
            <w:shd w:val="clear" w:color="000000" w:fill="FFFFFF"/>
            <w:noWrap/>
            <w:vAlign w:val="center"/>
            <w:hideMark/>
          </w:tcPr>
          <w:p w14:paraId="000E764F" w14:textId="77777777" w:rsidR="00EA7B3D" w:rsidRPr="00EA7B3D" w:rsidRDefault="00EA7B3D" w:rsidP="00EA7B3D">
            <w:pPr>
              <w:jc w:val="center"/>
              <w:rPr>
                <w:color w:val="000000"/>
                <w:sz w:val="22"/>
              </w:rPr>
            </w:pPr>
            <w:r w:rsidRPr="00EA7B3D">
              <w:rPr>
                <w:color w:val="000000"/>
                <w:sz w:val="22"/>
              </w:rPr>
              <w:t>15,453,921</w:t>
            </w:r>
          </w:p>
        </w:tc>
      </w:tr>
      <w:tr w:rsidR="00EA7B3D" w14:paraId="35917C21"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6C4DC9E" w14:textId="77777777" w:rsidR="00EA7B3D" w:rsidRPr="00EA7B3D" w:rsidRDefault="00EA7B3D" w:rsidP="00EA7B3D">
            <w:pPr>
              <w:jc w:val="center"/>
              <w:rPr>
                <w:color w:val="000000"/>
                <w:sz w:val="22"/>
              </w:rPr>
            </w:pPr>
            <w:r w:rsidRPr="00EA7B3D">
              <w:rPr>
                <w:color w:val="000000"/>
                <w:sz w:val="22"/>
              </w:rPr>
              <w:t>1987</w:t>
            </w:r>
          </w:p>
        </w:tc>
        <w:tc>
          <w:tcPr>
            <w:tcW w:w="1296" w:type="dxa"/>
            <w:tcBorders>
              <w:top w:val="nil"/>
              <w:left w:val="nil"/>
              <w:bottom w:val="single" w:sz="4" w:space="0" w:color="auto"/>
              <w:right w:val="single" w:sz="4" w:space="0" w:color="auto"/>
            </w:tcBorders>
            <w:shd w:val="clear" w:color="000000" w:fill="FFFFFF"/>
            <w:noWrap/>
            <w:vAlign w:val="center"/>
            <w:hideMark/>
          </w:tcPr>
          <w:p w14:paraId="59508FC9" w14:textId="77777777" w:rsidR="00EA7B3D" w:rsidRPr="00EA7B3D" w:rsidRDefault="00EA7B3D" w:rsidP="00EA7B3D">
            <w:pPr>
              <w:jc w:val="center"/>
              <w:rPr>
                <w:color w:val="000000"/>
                <w:sz w:val="22"/>
              </w:rPr>
            </w:pPr>
            <w:r w:rsidRPr="00EA7B3D">
              <w:rPr>
                <w:color w:val="000000"/>
                <w:sz w:val="22"/>
              </w:rPr>
              <w:t>10,187,456</w:t>
            </w:r>
          </w:p>
        </w:tc>
        <w:tc>
          <w:tcPr>
            <w:tcW w:w="1300" w:type="dxa"/>
            <w:tcBorders>
              <w:top w:val="nil"/>
              <w:left w:val="nil"/>
              <w:bottom w:val="single" w:sz="4" w:space="0" w:color="auto"/>
              <w:right w:val="single" w:sz="4" w:space="0" w:color="auto"/>
            </w:tcBorders>
            <w:shd w:val="clear" w:color="000000" w:fill="FFFFFF"/>
            <w:noWrap/>
            <w:vAlign w:val="center"/>
            <w:hideMark/>
          </w:tcPr>
          <w:p w14:paraId="02A8EB90" w14:textId="77777777" w:rsidR="00EA7B3D" w:rsidRPr="00EA7B3D" w:rsidRDefault="00EA7B3D" w:rsidP="00EA7B3D">
            <w:pPr>
              <w:jc w:val="center"/>
              <w:rPr>
                <w:color w:val="000000"/>
                <w:sz w:val="22"/>
              </w:rPr>
            </w:pPr>
            <w:r w:rsidRPr="00EA7B3D">
              <w:rPr>
                <w:color w:val="000000"/>
                <w:sz w:val="22"/>
              </w:rPr>
              <w:t>68.4%</w:t>
            </w:r>
          </w:p>
        </w:tc>
        <w:tc>
          <w:tcPr>
            <w:tcW w:w="1559" w:type="dxa"/>
            <w:tcBorders>
              <w:top w:val="nil"/>
              <w:left w:val="nil"/>
              <w:bottom w:val="single" w:sz="4" w:space="0" w:color="auto"/>
              <w:right w:val="single" w:sz="4" w:space="0" w:color="auto"/>
            </w:tcBorders>
            <w:shd w:val="clear" w:color="000000" w:fill="FFFFFF"/>
            <w:noWrap/>
            <w:vAlign w:val="center"/>
            <w:hideMark/>
          </w:tcPr>
          <w:p w14:paraId="2561A91D" w14:textId="77777777" w:rsidR="00EA7B3D" w:rsidRPr="00EA7B3D" w:rsidRDefault="00EA7B3D" w:rsidP="00EA7B3D">
            <w:pPr>
              <w:jc w:val="center"/>
              <w:rPr>
                <w:color w:val="000000"/>
                <w:sz w:val="22"/>
              </w:rPr>
            </w:pPr>
            <w:r w:rsidRPr="00EA7B3D">
              <w:rPr>
                <w:color w:val="000000"/>
                <w:sz w:val="22"/>
              </w:rPr>
              <w:t>4,713,580</w:t>
            </w:r>
          </w:p>
        </w:tc>
        <w:tc>
          <w:tcPr>
            <w:tcW w:w="1620" w:type="dxa"/>
            <w:tcBorders>
              <w:top w:val="nil"/>
              <w:left w:val="nil"/>
              <w:bottom w:val="single" w:sz="4" w:space="0" w:color="auto"/>
              <w:right w:val="single" w:sz="4" w:space="0" w:color="auto"/>
            </w:tcBorders>
            <w:shd w:val="clear" w:color="000000" w:fill="FFFFFF"/>
            <w:noWrap/>
            <w:vAlign w:val="center"/>
            <w:hideMark/>
          </w:tcPr>
          <w:p w14:paraId="2EA1810D" w14:textId="77777777" w:rsidR="00EA7B3D" w:rsidRPr="00EA7B3D" w:rsidRDefault="00EA7B3D" w:rsidP="00EA7B3D">
            <w:pPr>
              <w:jc w:val="center"/>
              <w:rPr>
                <w:color w:val="000000"/>
                <w:sz w:val="22"/>
              </w:rPr>
            </w:pPr>
            <w:r w:rsidRPr="00EA7B3D">
              <w:rPr>
                <w:color w:val="000000"/>
                <w:sz w:val="22"/>
              </w:rPr>
              <w:t>31.6%</w:t>
            </w:r>
          </w:p>
        </w:tc>
        <w:tc>
          <w:tcPr>
            <w:tcW w:w="1026" w:type="dxa"/>
            <w:tcBorders>
              <w:top w:val="nil"/>
              <w:left w:val="nil"/>
              <w:bottom w:val="single" w:sz="4" w:space="0" w:color="auto"/>
              <w:right w:val="single" w:sz="4" w:space="0" w:color="auto"/>
            </w:tcBorders>
            <w:shd w:val="clear" w:color="000000" w:fill="FFFFFF"/>
            <w:noWrap/>
            <w:vAlign w:val="center"/>
            <w:hideMark/>
          </w:tcPr>
          <w:p w14:paraId="04E08D18" w14:textId="77777777" w:rsidR="00EA7B3D" w:rsidRPr="00EA7B3D" w:rsidRDefault="00EA7B3D" w:rsidP="00EA7B3D">
            <w:pPr>
              <w:jc w:val="center"/>
              <w:rPr>
                <w:color w:val="000000"/>
                <w:sz w:val="22"/>
              </w:rPr>
            </w:pPr>
            <w:r w:rsidRPr="00EA7B3D">
              <w:rPr>
                <w:color w:val="000000"/>
                <w:sz w:val="22"/>
              </w:rPr>
              <w:t>14,901,036</w:t>
            </w:r>
          </w:p>
        </w:tc>
      </w:tr>
      <w:tr w:rsidR="00EA7B3D" w14:paraId="4791CCD0"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2953D07C" w14:textId="77777777" w:rsidR="00EA7B3D" w:rsidRPr="00EA7B3D" w:rsidRDefault="00EA7B3D" w:rsidP="00EA7B3D">
            <w:pPr>
              <w:jc w:val="center"/>
              <w:rPr>
                <w:color w:val="000000"/>
                <w:sz w:val="22"/>
              </w:rPr>
            </w:pPr>
            <w:r w:rsidRPr="00EA7B3D">
              <w:rPr>
                <w:color w:val="000000"/>
                <w:sz w:val="22"/>
              </w:rPr>
              <w:t>1986</w:t>
            </w:r>
          </w:p>
        </w:tc>
        <w:tc>
          <w:tcPr>
            <w:tcW w:w="1296" w:type="dxa"/>
            <w:tcBorders>
              <w:top w:val="nil"/>
              <w:left w:val="nil"/>
              <w:bottom w:val="single" w:sz="4" w:space="0" w:color="auto"/>
              <w:right w:val="single" w:sz="4" w:space="0" w:color="auto"/>
            </w:tcBorders>
            <w:shd w:val="clear" w:color="000000" w:fill="FFFFFF"/>
            <w:noWrap/>
            <w:vAlign w:val="center"/>
            <w:hideMark/>
          </w:tcPr>
          <w:p w14:paraId="0F71FE5D" w14:textId="77777777" w:rsidR="00EA7B3D" w:rsidRPr="00EA7B3D" w:rsidRDefault="00EA7B3D" w:rsidP="00EA7B3D">
            <w:pPr>
              <w:jc w:val="center"/>
              <w:rPr>
                <w:color w:val="000000"/>
                <w:sz w:val="22"/>
              </w:rPr>
            </w:pPr>
            <w:r w:rsidRPr="00EA7B3D">
              <w:rPr>
                <w:color w:val="000000"/>
                <w:sz w:val="22"/>
              </w:rPr>
              <w:t>11,404,112</w:t>
            </w:r>
          </w:p>
        </w:tc>
        <w:tc>
          <w:tcPr>
            <w:tcW w:w="1300" w:type="dxa"/>
            <w:tcBorders>
              <w:top w:val="nil"/>
              <w:left w:val="nil"/>
              <w:bottom w:val="single" w:sz="4" w:space="0" w:color="auto"/>
              <w:right w:val="single" w:sz="4" w:space="0" w:color="auto"/>
            </w:tcBorders>
            <w:shd w:val="clear" w:color="000000" w:fill="FFFFFF"/>
            <w:noWrap/>
            <w:vAlign w:val="center"/>
            <w:hideMark/>
          </w:tcPr>
          <w:p w14:paraId="2337FD0B" w14:textId="77777777" w:rsidR="00EA7B3D" w:rsidRPr="00EA7B3D" w:rsidRDefault="00EA7B3D" w:rsidP="00EA7B3D">
            <w:pPr>
              <w:jc w:val="center"/>
              <w:rPr>
                <w:color w:val="000000"/>
                <w:sz w:val="22"/>
              </w:rPr>
            </w:pPr>
            <w:r w:rsidRPr="00EA7B3D">
              <w:rPr>
                <w:color w:val="000000"/>
                <w:sz w:val="22"/>
              </w:rPr>
              <w:t>71.0%</w:t>
            </w:r>
          </w:p>
        </w:tc>
        <w:tc>
          <w:tcPr>
            <w:tcW w:w="1559" w:type="dxa"/>
            <w:tcBorders>
              <w:top w:val="nil"/>
              <w:left w:val="nil"/>
              <w:bottom w:val="single" w:sz="4" w:space="0" w:color="auto"/>
              <w:right w:val="single" w:sz="4" w:space="0" w:color="auto"/>
            </w:tcBorders>
            <w:shd w:val="clear" w:color="000000" w:fill="FFFFFF"/>
            <w:noWrap/>
            <w:vAlign w:val="center"/>
            <w:hideMark/>
          </w:tcPr>
          <w:p w14:paraId="35F35EDF" w14:textId="77777777" w:rsidR="00EA7B3D" w:rsidRPr="00EA7B3D" w:rsidRDefault="00EA7B3D" w:rsidP="00EA7B3D">
            <w:pPr>
              <w:jc w:val="center"/>
              <w:rPr>
                <w:color w:val="000000"/>
                <w:sz w:val="22"/>
              </w:rPr>
            </w:pPr>
            <w:r w:rsidRPr="00EA7B3D">
              <w:rPr>
                <w:color w:val="000000"/>
                <w:sz w:val="22"/>
              </w:rPr>
              <w:t>4,653,834</w:t>
            </w:r>
          </w:p>
        </w:tc>
        <w:tc>
          <w:tcPr>
            <w:tcW w:w="1620" w:type="dxa"/>
            <w:tcBorders>
              <w:top w:val="nil"/>
              <w:left w:val="nil"/>
              <w:bottom w:val="single" w:sz="4" w:space="0" w:color="auto"/>
              <w:right w:val="single" w:sz="4" w:space="0" w:color="auto"/>
            </w:tcBorders>
            <w:shd w:val="clear" w:color="000000" w:fill="FFFFFF"/>
            <w:noWrap/>
            <w:vAlign w:val="center"/>
            <w:hideMark/>
          </w:tcPr>
          <w:p w14:paraId="548B5C9D" w14:textId="77777777" w:rsidR="00EA7B3D" w:rsidRPr="00EA7B3D" w:rsidRDefault="00EA7B3D" w:rsidP="00EA7B3D">
            <w:pPr>
              <w:jc w:val="center"/>
              <w:rPr>
                <w:color w:val="000000"/>
                <w:sz w:val="22"/>
              </w:rPr>
            </w:pPr>
            <w:r w:rsidRPr="00EA7B3D">
              <w:rPr>
                <w:color w:val="000000"/>
                <w:sz w:val="22"/>
              </w:rPr>
              <w:t>29.0%</w:t>
            </w:r>
          </w:p>
        </w:tc>
        <w:tc>
          <w:tcPr>
            <w:tcW w:w="1026" w:type="dxa"/>
            <w:tcBorders>
              <w:top w:val="nil"/>
              <w:left w:val="nil"/>
              <w:bottom w:val="single" w:sz="4" w:space="0" w:color="auto"/>
              <w:right w:val="single" w:sz="4" w:space="0" w:color="auto"/>
            </w:tcBorders>
            <w:shd w:val="clear" w:color="000000" w:fill="FFFFFF"/>
            <w:noWrap/>
            <w:vAlign w:val="center"/>
            <w:hideMark/>
          </w:tcPr>
          <w:p w14:paraId="016CD771" w14:textId="77777777" w:rsidR="00EA7B3D" w:rsidRPr="00EA7B3D" w:rsidRDefault="00EA7B3D" w:rsidP="00EA7B3D">
            <w:pPr>
              <w:jc w:val="center"/>
              <w:rPr>
                <w:color w:val="000000"/>
                <w:sz w:val="22"/>
              </w:rPr>
            </w:pPr>
            <w:r w:rsidRPr="00EA7B3D">
              <w:rPr>
                <w:color w:val="000000"/>
                <w:sz w:val="22"/>
              </w:rPr>
              <w:t>16,057,946</w:t>
            </w:r>
          </w:p>
        </w:tc>
      </w:tr>
      <w:tr w:rsidR="00EA7B3D" w14:paraId="2A800B5A"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3F6B1B55" w14:textId="77777777" w:rsidR="00EA7B3D" w:rsidRPr="00EA7B3D" w:rsidRDefault="00EA7B3D" w:rsidP="00EA7B3D">
            <w:pPr>
              <w:jc w:val="center"/>
              <w:rPr>
                <w:color w:val="000000"/>
                <w:sz w:val="22"/>
              </w:rPr>
            </w:pPr>
            <w:r w:rsidRPr="00EA7B3D">
              <w:rPr>
                <w:color w:val="000000"/>
                <w:sz w:val="22"/>
              </w:rPr>
              <w:t>1985</w:t>
            </w:r>
          </w:p>
        </w:tc>
        <w:tc>
          <w:tcPr>
            <w:tcW w:w="1296" w:type="dxa"/>
            <w:tcBorders>
              <w:top w:val="nil"/>
              <w:left w:val="nil"/>
              <w:bottom w:val="single" w:sz="4" w:space="0" w:color="auto"/>
              <w:right w:val="single" w:sz="4" w:space="0" w:color="auto"/>
            </w:tcBorders>
            <w:shd w:val="clear" w:color="000000" w:fill="FFFFFF"/>
            <w:noWrap/>
            <w:vAlign w:val="center"/>
            <w:hideMark/>
          </w:tcPr>
          <w:p w14:paraId="0B047408" w14:textId="77777777" w:rsidR="00EA7B3D" w:rsidRPr="00EA7B3D" w:rsidRDefault="00EA7B3D" w:rsidP="00EA7B3D">
            <w:pPr>
              <w:jc w:val="center"/>
              <w:rPr>
                <w:color w:val="000000"/>
                <w:sz w:val="22"/>
              </w:rPr>
            </w:pPr>
            <w:r w:rsidRPr="00EA7B3D">
              <w:rPr>
                <w:color w:val="000000"/>
                <w:sz w:val="22"/>
              </w:rPr>
              <w:t>10,979,187</w:t>
            </w:r>
          </w:p>
        </w:tc>
        <w:tc>
          <w:tcPr>
            <w:tcW w:w="1300" w:type="dxa"/>
            <w:tcBorders>
              <w:top w:val="nil"/>
              <w:left w:val="nil"/>
              <w:bottom w:val="single" w:sz="4" w:space="0" w:color="auto"/>
              <w:right w:val="single" w:sz="4" w:space="0" w:color="auto"/>
            </w:tcBorders>
            <w:shd w:val="clear" w:color="000000" w:fill="FFFFFF"/>
            <w:noWrap/>
            <w:vAlign w:val="center"/>
            <w:hideMark/>
          </w:tcPr>
          <w:p w14:paraId="44E41CD0" w14:textId="77777777" w:rsidR="00EA7B3D" w:rsidRPr="00EA7B3D" w:rsidRDefault="00EA7B3D" w:rsidP="00EA7B3D">
            <w:pPr>
              <w:jc w:val="center"/>
              <w:rPr>
                <w:color w:val="000000"/>
                <w:sz w:val="22"/>
              </w:rPr>
            </w:pPr>
            <w:r w:rsidRPr="00EA7B3D">
              <w:rPr>
                <w:color w:val="000000"/>
                <w:sz w:val="22"/>
              </w:rPr>
              <w:t>71.1%</w:t>
            </w:r>
          </w:p>
        </w:tc>
        <w:tc>
          <w:tcPr>
            <w:tcW w:w="1559" w:type="dxa"/>
            <w:tcBorders>
              <w:top w:val="nil"/>
              <w:left w:val="nil"/>
              <w:bottom w:val="single" w:sz="4" w:space="0" w:color="auto"/>
              <w:right w:val="single" w:sz="4" w:space="0" w:color="auto"/>
            </w:tcBorders>
            <w:shd w:val="clear" w:color="000000" w:fill="FFFFFF"/>
            <w:noWrap/>
            <w:vAlign w:val="center"/>
            <w:hideMark/>
          </w:tcPr>
          <w:p w14:paraId="7E324375" w14:textId="77777777" w:rsidR="00EA7B3D" w:rsidRPr="00EA7B3D" w:rsidRDefault="00EA7B3D" w:rsidP="00EA7B3D">
            <w:pPr>
              <w:jc w:val="center"/>
              <w:rPr>
                <w:color w:val="000000"/>
                <w:sz w:val="22"/>
              </w:rPr>
            </w:pPr>
            <w:r w:rsidRPr="00EA7B3D">
              <w:rPr>
                <w:color w:val="000000"/>
                <w:sz w:val="22"/>
              </w:rPr>
              <w:t>4,461,266</w:t>
            </w:r>
          </w:p>
        </w:tc>
        <w:tc>
          <w:tcPr>
            <w:tcW w:w="1620" w:type="dxa"/>
            <w:tcBorders>
              <w:top w:val="nil"/>
              <w:left w:val="nil"/>
              <w:bottom w:val="single" w:sz="4" w:space="0" w:color="auto"/>
              <w:right w:val="single" w:sz="4" w:space="0" w:color="auto"/>
            </w:tcBorders>
            <w:shd w:val="clear" w:color="000000" w:fill="FFFFFF"/>
            <w:noWrap/>
            <w:vAlign w:val="center"/>
            <w:hideMark/>
          </w:tcPr>
          <w:p w14:paraId="6952CEEC" w14:textId="77777777" w:rsidR="00EA7B3D" w:rsidRPr="00EA7B3D" w:rsidRDefault="00EA7B3D" w:rsidP="00EA7B3D">
            <w:pPr>
              <w:jc w:val="center"/>
              <w:rPr>
                <w:color w:val="000000"/>
                <w:sz w:val="22"/>
              </w:rPr>
            </w:pPr>
            <w:r w:rsidRPr="00EA7B3D">
              <w:rPr>
                <w:color w:val="000000"/>
                <w:sz w:val="22"/>
              </w:rPr>
              <w:t>28.9%</w:t>
            </w:r>
          </w:p>
        </w:tc>
        <w:tc>
          <w:tcPr>
            <w:tcW w:w="1026" w:type="dxa"/>
            <w:tcBorders>
              <w:top w:val="nil"/>
              <w:left w:val="nil"/>
              <w:bottom w:val="single" w:sz="4" w:space="0" w:color="auto"/>
              <w:right w:val="single" w:sz="4" w:space="0" w:color="auto"/>
            </w:tcBorders>
            <w:shd w:val="clear" w:color="000000" w:fill="FFFFFF"/>
            <w:noWrap/>
            <w:vAlign w:val="center"/>
            <w:hideMark/>
          </w:tcPr>
          <w:p w14:paraId="28D91179" w14:textId="77777777" w:rsidR="00EA7B3D" w:rsidRPr="00EA7B3D" w:rsidRDefault="00EA7B3D" w:rsidP="00EA7B3D">
            <w:pPr>
              <w:jc w:val="center"/>
              <w:rPr>
                <w:color w:val="000000"/>
                <w:sz w:val="22"/>
              </w:rPr>
            </w:pPr>
            <w:r w:rsidRPr="00EA7B3D">
              <w:rPr>
                <w:color w:val="000000"/>
                <w:sz w:val="22"/>
              </w:rPr>
              <w:t>15,440,453</w:t>
            </w:r>
          </w:p>
        </w:tc>
      </w:tr>
      <w:tr w:rsidR="00EA7B3D" w14:paraId="3D465390"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0D403E9C" w14:textId="77777777" w:rsidR="00EA7B3D" w:rsidRPr="00EA7B3D" w:rsidRDefault="00EA7B3D" w:rsidP="00EA7B3D">
            <w:pPr>
              <w:jc w:val="center"/>
              <w:rPr>
                <w:color w:val="000000"/>
                <w:sz w:val="22"/>
              </w:rPr>
            </w:pPr>
            <w:r w:rsidRPr="00EA7B3D">
              <w:rPr>
                <w:color w:val="000000"/>
                <w:sz w:val="22"/>
              </w:rPr>
              <w:t>1984</w:t>
            </w:r>
          </w:p>
        </w:tc>
        <w:tc>
          <w:tcPr>
            <w:tcW w:w="1296" w:type="dxa"/>
            <w:tcBorders>
              <w:top w:val="nil"/>
              <w:left w:val="nil"/>
              <w:bottom w:val="single" w:sz="4" w:space="0" w:color="auto"/>
              <w:right w:val="single" w:sz="4" w:space="0" w:color="auto"/>
            </w:tcBorders>
            <w:shd w:val="clear" w:color="000000" w:fill="FFFFFF"/>
            <w:noWrap/>
            <w:vAlign w:val="center"/>
            <w:hideMark/>
          </w:tcPr>
          <w:p w14:paraId="74AEA203" w14:textId="77777777" w:rsidR="00EA7B3D" w:rsidRPr="00EA7B3D" w:rsidRDefault="00EA7B3D" w:rsidP="00EA7B3D">
            <w:pPr>
              <w:jc w:val="center"/>
              <w:rPr>
                <w:color w:val="000000"/>
                <w:sz w:val="22"/>
              </w:rPr>
            </w:pPr>
            <w:r w:rsidRPr="00EA7B3D">
              <w:rPr>
                <w:color w:val="000000"/>
                <w:sz w:val="22"/>
              </w:rPr>
              <w:t>10,323,695</w:t>
            </w:r>
          </w:p>
        </w:tc>
        <w:tc>
          <w:tcPr>
            <w:tcW w:w="1300" w:type="dxa"/>
            <w:tcBorders>
              <w:top w:val="nil"/>
              <w:left w:val="nil"/>
              <w:bottom w:val="single" w:sz="4" w:space="0" w:color="auto"/>
              <w:right w:val="single" w:sz="4" w:space="0" w:color="auto"/>
            </w:tcBorders>
            <w:shd w:val="clear" w:color="000000" w:fill="FFFFFF"/>
            <w:noWrap/>
            <w:vAlign w:val="center"/>
            <w:hideMark/>
          </w:tcPr>
          <w:p w14:paraId="6A8A47E5" w14:textId="77777777" w:rsidR="00EA7B3D" w:rsidRPr="00EA7B3D" w:rsidRDefault="00EA7B3D" w:rsidP="00EA7B3D">
            <w:pPr>
              <w:jc w:val="center"/>
              <w:rPr>
                <w:color w:val="000000"/>
                <w:sz w:val="22"/>
              </w:rPr>
            </w:pPr>
            <w:r w:rsidRPr="00EA7B3D">
              <w:rPr>
                <w:color w:val="000000"/>
                <w:sz w:val="22"/>
              </w:rPr>
              <w:t>72.7%</w:t>
            </w:r>
          </w:p>
        </w:tc>
        <w:tc>
          <w:tcPr>
            <w:tcW w:w="1559" w:type="dxa"/>
            <w:tcBorders>
              <w:top w:val="nil"/>
              <w:left w:val="nil"/>
              <w:bottom w:val="single" w:sz="4" w:space="0" w:color="auto"/>
              <w:right w:val="single" w:sz="4" w:space="0" w:color="auto"/>
            </w:tcBorders>
            <w:shd w:val="clear" w:color="000000" w:fill="FFFFFF"/>
            <w:noWrap/>
            <w:vAlign w:val="center"/>
            <w:hideMark/>
          </w:tcPr>
          <w:p w14:paraId="55F5114E" w14:textId="77777777" w:rsidR="00EA7B3D" w:rsidRPr="00EA7B3D" w:rsidRDefault="00EA7B3D" w:rsidP="00EA7B3D">
            <w:pPr>
              <w:jc w:val="center"/>
              <w:rPr>
                <w:color w:val="000000"/>
                <w:sz w:val="22"/>
              </w:rPr>
            </w:pPr>
            <w:r w:rsidRPr="00EA7B3D">
              <w:rPr>
                <w:color w:val="000000"/>
                <w:sz w:val="22"/>
              </w:rPr>
              <w:t>3,882,524</w:t>
            </w:r>
          </w:p>
        </w:tc>
        <w:tc>
          <w:tcPr>
            <w:tcW w:w="1620" w:type="dxa"/>
            <w:tcBorders>
              <w:top w:val="nil"/>
              <w:left w:val="nil"/>
              <w:bottom w:val="single" w:sz="4" w:space="0" w:color="auto"/>
              <w:right w:val="single" w:sz="4" w:space="0" w:color="auto"/>
            </w:tcBorders>
            <w:shd w:val="clear" w:color="000000" w:fill="FFFFFF"/>
            <w:noWrap/>
            <w:vAlign w:val="center"/>
            <w:hideMark/>
          </w:tcPr>
          <w:p w14:paraId="35A5B381" w14:textId="77777777" w:rsidR="00EA7B3D" w:rsidRPr="00EA7B3D" w:rsidRDefault="00EA7B3D" w:rsidP="00EA7B3D">
            <w:pPr>
              <w:jc w:val="center"/>
              <w:rPr>
                <w:color w:val="000000"/>
                <w:sz w:val="22"/>
              </w:rPr>
            </w:pPr>
            <w:r w:rsidRPr="00EA7B3D">
              <w:rPr>
                <w:color w:val="000000"/>
                <w:sz w:val="22"/>
              </w:rPr>
              <w:t>27.3%</w:t>
            </w:r>
          </w:p>
        </w:tc>
        <w:tc>
          <w:tcPr>
            <w:tcW w:w="1026" w:type="dxa"/>
            <w:tcBorders>
              <w:top w:val="nil"/>
              <w:left w:val="nil"/>
              <w:bottom w:val="single" w:sz="4" w:space="0" w:color="auto"/>
              <w:right w:val="single" w:sz="4" w:space="0" w:color="auto"/>
            </w:tcBorders>
            <w:shd w:val="clear" w:color="000000" w:fill="FFFFFF"/>
            <w:noWrap/>
            <w:vAlign w:val="center"/>
            <w:hideMark/>
          </w:tcPr>
          <w:p w14:paraId="30E4315C" w14:textId="77777777" w:rsidR="00EA7B3D" w:rsidRPr="00EA7B3D" w:rsidRDefault="00EA7B3D" w:rsidP="00EA7B3D">
            <w:pPr>
              <w:jc w:val="center"/>
              <w:rPr>
                <w:color w:val="000000"/>
                <w:sz w:val="22"/>
              </w:rPr>
            </w:pPr>
            <w:r w:rsidRPr="00EA7B3D">
              <w:rPr>
                <w:color w:val="000000"/>
                <w:sz w:val="22"/>
              </w:rPr>
              <w:t>14,206,219</w:t>
            </w:r>
          </w:p>
        </w:tc>
      </w:tr>
      <w:tr w:rsidR="00EA7B3D" w14:paraId="2D685A5B"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4E009D8B" w14:textId="77777777" w:rsidR="00EA7B3D" w:rsidRPr="00EA7B3D" w:rsidRDefault="00EA7B3D" w:rsidP="00EA7B3D">
            <w:pPr>
              <w:jc w:val="center"/>
              <w:rPr>
                <w:color w:val="000000"/>
                <w:sz w:val="22"/>
              </w:rPr>
            </w:pPr>
            <w:r w:rsidRPr="00EA7B3D">
              <w:rPr>
                <w:color w:val="000000"/>
                <w:sz w:val="22"/>
              </w:rPr>
              <w:t>1983</w:t>
            </w:r>
          </w:p>
        </w:tc>
        <w:tc>
          <w:tcPr>
            <w:tcW w:w="1296" w:type="dxa"/>
            <w:tcBorders>
              <w:top w:val="nil"/>
              <w:left w:val="nil"/>
              <w:bottom w:val="single" w:sz="4" w:space="0" w:color="auto"/>
              <w:right w:val="single" w:sz="4" w:space="0" w:color="auto"/>
            </w:tcBorders>
            <w:shd w:val="clear" w:color="000000" w:fill="FFFFFF"/>
            <w:noWrap/>
            <w:vAlign w:val="center"/>
            <w:hideMark/>
          </w:tcPr>
          <w:p w14:paraId="08A8BC5C" w14:textId="77777777" w:rsidR="00EA7B3D" w:rsidRPr="00EA7B3D" w:rsidRDefault="00EA7B3D" w:rsidP="00EA7B3D">
            <w:pPr>
              <w:jc w:val="center"/>
              <w:rPr>
                <w:color w:val="000000"/>
                <w:sz w:val="22"/>
              </w:rPr>
            </w:pPr>
            <w:r w:rsidRPr="00EA7B3D">
              <w:rPr>
                <w:color w:val="000000"/>
                <w:sz w:val="22"/>
              </w:rPr>
              <w:t>9,148,038</w:t>
            </w:r>
          </w:p>
        </w:tc>
        <w:tc>
          <w:tcPr>
            <w:tcW w:w="1300" w:type="dxa"/>
            <w:tcBorders>
              <w:top w:val="nil"/>
              <w:left w:val="nil"/>
              <w:bottom w:val="single" w:sz="4" w:space="0" w:color="auto"/>
              <w:right w:val="single" w:sz="4" w:space="0" w:color="auto"/>
            </w:tcBorders>
            <w:shd w:val="clear" w:color="000000" w:fill="FFFFFF"/>
            <w:noWrap/>
            <w:vAlign w:val="center"/>
            <w:hideMark/>
          </w:tcPr>
          <w:p w14:paraId="4C4EC740" w14:textId="77777777" w:rsidR="00EA7B3D" w:rsidRPr="00EA7B3D" w:rsidRDefault="00EA7B3D" w:rsidP="00EA7B3D">
            <w:pPr>
              <w:jc w:val="center"/>
              <w:rPr>
                <w:color w:val="000000"/>
                <w:sz w:val="22"/>
              </w:rPr>
            </w:pPr>
            <w:r w:rsidRPr="00EA7B3D">
              <w:rPr>
                <w:color w:val="000000"/>
                <w:sz w:val="22"/>
              </w:rPr>
              <w:t>75.5%</w:t>
            </w:r>
          </w:p>
        </w:tc>
        <w:tc>
          <w:tcPr>
            <w:tcW w:w="1559" w:type="dxa"/>
            <w:tcBorders>
              <w:top w:val="nil"/>
              <w:left w:val="nil"/>
              <w:bottom w:val="single" w:sz="4" w:space="0" w:color="auto"/>
              <w:right w:val="single" w:sz="4" w:space="0" w:color="auto"/>
            </w:tcBorders>
            <w:shd w:val="clear" w:color="000000" w:fill="FFFFFF"/>
            <w:noWrap/>
            <w:vAlign w:val="center"/>
            <w:hideMark/>
          </w:tcPr>
          <w:p w14:paraId="053EB413" w14:textId="77777777" w:rsidR="00EA7B3D" w:rsidRPr="00EA7B3D" w:rsidRDefault="00EA7B3D" w:rsidP="00EA7B3D">
            <w:pPr>
              <w:jc w:val="center"/>
              <w:rPr>
                <w:color w:val="000000"/>
                <w:sz w:val="22"/>
              </w:rPr>
            </w:pPr>
            <w:r w:rsidRPr="00EA7B3D">
              <w:rPr>
                <w:color w:val="000000"/>
                <w:sz w:val="22"/>
              </w:rPr>
              <w:t>2,974,228</w:t>
            </w:r>
          </w:p>
        </w:tc>
        <w:tc>
          <w:tcPr>
            <w:tcW w:w="1620" w:type="dxa"/>
            <w:tcBorders>
              <w:top w:val="nil"/>
              <w:left w:val="nil"/>
              <w:bottom w:val="single" w:sz="4" w:space="0" w:color="auto"/>
              <w:right w:val="single" w:sz="4" w:space="0" w:color="auto"/>
            </w:tcBorders>
            <w:shd w:val="clear" w:color="000000" w:fill="FFFFFF"/>
            <w:noWrap/>
            <w:vAlign w:val="center"/>
            <w:hideMark/>
          </w:tcPr>
          <w:p w14:paraId="518EFDDD" w14:textId="77777777" w:rsidR="00EA7B3D" w:rsidRPr="00EA7B3D" w:rsidRDefault="00EA7B3D" w:rsidP="00EA7B3D">
            <w:pPr>
              <w:jc w:val="center"/>
              <w:rPr>
                <w:color w:val="000000"/>
                <w:sz w:val="22"/>
              </w:rPr>
            </w:pPr>
            <w:r w:rsidRPr="00EA7B3D">
              <w:rPr>
                <w:color w:val="000000"/>
                <w:sz w:val="22"/>
              </w:rPr>
              <w:t>24.5%</w:t>
            </w:r>
          </w:p>
        </w:tc>
        <w:tc>
          <w:tcPr>
            <w:tcW w:w="1026" w:type="dxa"/>
            <w:tcBorders>
              <w:top w:val="nil"/>
              <w:left w:val="nil"/>
              <w:bottom w:val="single" w:sz="4" w:space="0" w:color="auto"/>
              <w:right w:val="single" w:sz="4" w:space="0" w:color="auto"/>
            </w:tcBorders>
            <w:shd w:val="clear" w:color="000000" w:fill="FFFFFF"/>
            <w:noWrap/>
            <w:vAlign w:val="center"/>
            <w:hideMark/>
          </w:tcPr>
          <w:p w14:paraId="75ADF3A1" w14:textId="77777777" w:rsidR="00EA7B3D" w:rsidRPr="00EA7B3D" w:rsidRDefault="00EA7B3D" w:rsidP="00EA7B3D">
            <w:pPr>
              <w:jc w:val="center"/>
              <w:rPr>
                <w:color w:val="000000"/>
                <w:sz w:val="22"/>
              </w:rPr>
            </w:pPr>
            <w:r w:rsidRPr="00EA7B3D">
              <w:rPr>
                <w:color w:val="000000"/>
                <w:sz w:val="22"/>
              </w:rPr>
              <w:t>12,122,266</w:t>
            </w:r>
          </w:p>
        </w:tc>
      </w:tr>
      <w:tr w:rsidR="00EA7B3D" w14:paraId="472EE8C5"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175F1A12" w14:textId="77777777" w:rsidR="00EA7B3D" w:rsidRPr="00EA7B3D" w:rsidRDefault="00EA7B3D" w:rsidP="00EA7B3D">
            <w:pPr>
              <w:jc w:val="center"/>
              <w:rPr>
                <w:color w:val="000000"/>
                <w:sz w:val="22"/>
              </w:rPr>
            </w:pPr>
            <w:r w:rsidRPr="00EA7B3D">
              <w:rPr>
                <w:color w:val="000000"/>
                <w:sz w:val="22"/>
              </w:rPr>
              <w:t>1982</w:t>
            </w:r>
          </w:p>
        </w:tc>
        <w:tc>
          <w:tcPr>
            <w:tcW w:w="1296" w:type="dxa"/>
            <w:tcBorders>
              <w:top w:val="nil"/>
              <w:left w:val="nil"/>
              <w:bottom w:val="single" w:sz="4" w:space="0" w:color="auto"/>
              <w:right w:val="single" w:sz="4" w:space="0" w:color="auto"/>
            </w:tcBorders>
            <w:shd w:val="clear" w:color="000000" w:fill="FFFFFF"/>
            <w:noWrap/>
            <w:vAlign w:val="center"/>
            <w:hideMark/>
          </w:tcPr>
          <w:p w14:paraId="3677E32E" w14:textId="77777777" w:rsidR="00EA7B3D" w:rsidRPr="00EA7B3D" w:rsidRDefault="00EA7B3D" w:rsidP="00EA7B3D">
            <w:pPr>
              <w:jc w:val="center"/>
              <w:rPr>
                <w:color w:val="000000"/>
                <w:sz w:val="22"/>
              </w:rPr>
            </w:pPr>
            <w:r w:rsidRPr="00EA7B3D">
              <w:rPr>
                <w:color w:val="000000"/>
                <w:sz w:val="22"/>
              </w:rPr>
              <w:t>7,956,460</w:t>
            </w:r>
          </w:p>
        </w:tc>
        <w:tc>
          <w:tcPr>
            <w:tcW w:w="1300" w:type="dxa"/>
            <w:tcBorders>
              <w:top w:val="nil"/>
              <w:left w:val="nil"/>
              <w:bottom w:val="single" w:sz="4" w:space="0" w:color="auto"/>
              <w:right w:val="single" w:sz="4" w:space="0" w:color="auto"/>
            </w:tcBorders>
            <w:shd w:val="clear" w:color="000000" w:fill="FFFFFF"/>
            <w:noWrap/>
            <w:vAlign w:val="center"/>
            <w:hideMark/>
          </w:tcPr>
          <w:p w14:paraId="30532FDB" w14:textId="77777777" w:rsidR="00EA7B3D" w:rsidRPr="00EA7B3D" w:rsidRDefault="00EA7B3D" w:rsidP="00EA7B3D">
            <w:pPr>
              <w:jc w:val="center"/>
              <w:rPr>
                <w:color w:val="000000"/>
                <w:sz w:val="22"/>
              </w:rPr>
            </w:pPr>
            <w:r w:rsidRPr="00EA7B3D">
              <w:rPr>
                <w:color w:val="000000"/>
                <w:sz w:val="22"/>
              </w:rPr>
              <w:t>76.8%</w:t>
            </w:r>
          </w:p>
        </w:tc>
        <w:tc>
          <w:tcPr>
            <w:tcW w:w="1559" w:type="dxa"/>
            <w:tcBorders>
              <w:top w:val="nil"/>
              <w:left w:val="nil"/>
              <w:bottom w:val="single" w:sz="4" w:space="0" w:color="auto"/>
              <w:right w:val="single" w:sz="4" w:space="0" w:color="auto"/>
            </w:tcBorders>
            <w:shd w:val="clear" w:color="000000" w:fill="FFFFFF"/>
            <w:noWrap/>
            <w:vAlign w:val="center"/>
            <w:hideMark/>
          </w:tcPr>
          <w:p w14:paraId="025FBDBA" w14:textId="77777777" w:rsidR="00EA7B3D" w:rsidRPr="00EA7B3D" w:rsidRDefault="00EA7B3D" w:rsidP="00EA7B3D">
            <w:pPr>
              <w:jc w:val="center"/>
              <w:rPr>
                <w:color w:val="000000"/>
                <w:sz w:val="22"/>
              </w:rPr>
            </w:pPr>
            <w:r w:rsidRPr="00EA7B3D">
              <w:rPr>
                <w:color w:val="000000"/>
                <w:sz w:val="22"/>
              </w:rPr>
              <w:t>2,398,864</w:t>
            </w:r>
          </w:p>
        </w:tc>
        <w:tc>
          <w:tcPr>
            <w:tcW w:w="1620" w:type="dxa"/>
            <w:tcBorders>
              <w:top w:val="nil"/>
              <w:left w:val="nil"/>
              <w:bottom w:val="single" w:sz="4" w:space="0" w:color="auto"/>
              <w:right w:val="single" w:sz="4" w:space="0" w:color="auto"/>
            </w:tcBorders>
            <w:shd w:val="clear" w:color="000000" w:fill="FFFFFF"/>
            <w:noWrap/>
            <w:vAlign w:val="center"/>
            <w:hideMark/>
          </w:tcPr>
          <w:p w14:paraId="2DFE41E4" w14:textId="77777777" w:rsidR="00EA7B3D" w:rsidRPr="00EA7B3D" w:rsidRDefault="00EA7B3D" w:rsidP="00EA7B3D">
            <w:pPr>
              <w:jc w:val="center"/>
              <w:rPr>
                <w:color w:val="000000"/>
                <w:sz w:val="22"/>
              </w:rPr>
            </w:pPr>
            <w:r w:rsidRPr="00EA7B3D">
              <w:rPr>
                <w:color w:val="000000"/>
                <w:sz w:val="22"/>
              </w:rPr>
              <w:t>23.2%</w:t>
            </w:r>
          </w:p>
        </w:tc>
        <w:tc>
          <w:tcPr>
            <w:tcW w:w="1026" w:type="dxa"/>
            <w:tcBorders>
              <w:top w:val="nil"/>
              <w:left w:val="nil"/>
              <w:bottom w:val="single" w:sz="4" w:space="0" w:color="auto"/>
              <w:right w:val="single" w:sz="4" w:space="0" w:color="auto"/>
            </w:tcBorders>
            <w:shd w:val="clear" w:color="000000" w:fill="FFFFFF"/>
            <w:noWrap/>
            <w:vAlign w:val="center"/>
            <w:hideMark/>
          </w:tcPr>
          <w:p w14:paraId="0E329FF3" w14:textId="77777777" w:rsidR="00EA7B3D" w:rsidRPr="00EA7B3D" w:rsidRDefault="00EA7B3D" w:rsidP="00EA7B3D">
            <w:pPr>
              <w:jc w:val="center"/>
              <w:rPr>
                <w:color w:val="000000"/>
                <w:sz w:val="22"/>
              </w:rPr>
            </w:pPr>
            <w:r w:rsidRPr="00EA7B3D">
              <w:rPr>
                <w:color w:val="000000"/>
                <w:sz w:val="22"/>
              </w:rPr>
              <w:t>10,355,324</w:t>
            </w:r>
          </w:p>
        </w:tc>
      </w:tr>
      <w:tr w:rsidR="00EA7B3D" w14:paraId="513452E1"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6DA4AFF2" w14:textId="77777777" w:rsidR="00EA7B3D" w:rsidRPr="00EA7B3D" w:rsidRDefault="00EA7B3D" w:rsidP="00EA7B3D">
            <w:pPr>
              <w:jc w:val="center"/>
              <w:rPr>
                <w:color w:val="000000"/>
                <w:sz w:val="22"/>
              </w:rPr>
            </w:pPr>
            <w:r w:rsidRPr="00EA7B3D">
              <w:rPr>
                <w:color w:val="000000"/>
                <w:sz w:val="22"/>
              </w:rPr>
              <w:t>1981</w:t>
            </w:r>
          </w:p>
        </w:tc>
        <w:tc>
          <w:tcPr>
            <w:tcW w:w="1296" w:type="dxa"/>
            <w:tcBorders>
              <w:top w:val="nil"/>
              <w:left w:val="nil"/>
              <w:bottom w:val="single" w:sz="4" w:space="0" w:color="auto"/>
              <w:right w:val="single" w:sz="4" w:space="0" w:color="auto"/>
            </w:tcBorders>
            <w:shd w:val="clear" w:color="000000" w:fill="FFFFFF"/>
            <w:noWrap/>
            <w:vAlign w:val="center"/>
            <w:hideMark/>
          </w:tcPr>
          <w:p w14:paraId="61FEC3B5" w14:textId="77777777" w:rsidR="00EA7B3D" w:rsidRPr="00EA7B3D" w:rsidRDefault="00EA7B3D" w:rsidP="00EA7B3D">
            <w:pPr>
              <w:jc w:val="center"/>
              <w:rPr>
                <w:color w:val="000000"/>
                <w:sz w:val="22"/>
              </w:rPr>
            </w:pPr>
            <w:r w:rsidRPr="00EA7B3D">
              <w:rPr>
                <w:color w:val="000000"/>
                <w:sz w:val="22"/>
              </w:rPr>
              <w:t>8,488,428</w:t>
            </w:r>
          </w:p>
        </w:tc>
        <w:tc>
          <w:tcPr>
            <w:tcW w:w="1300" w:type="dxa"/>
            <w:tcBorders>
              <w:top w:val="nil"/>
              <w:left w:val="nil"/>
              <w:bottom w:val="single" w:sz="4" w:space="0" w:color="auto"/>
              <w:right w:val="single" w:sz="4" w:space="0" w:color="auto"/>
            </w:tcBorders>
            <w:shd w:val="clear" w:color="000000" w:fill="FFFFFF"/>
            <w:noWrap/>
            <w:vAlign w:val="center"/>
            <w:hideMark/>
          </w:tcPr>
          <w:p w14:paraId="05A6ED12" w14:textId="77777777" w:rsidR="00EA7B3D" w:rsidRPr="00EA7B3D" w:rsidRDefault="00EA7B3D" w:rsidP="00EA7B3D">
            <w:pPr>
              <w:jc w:val="center"/>
              <w:rPr>
                <w:color w:val="000000"/>
                <w:sz w:val="22"/>
              </w:rPr>
            </w:pPr>
            <w:r w:rsidRPr="00EA7B3D">
              <w:rPr>
                <w:color w:val="000000"/>
                <w:sz w:val="22"/>
              </w:rPr>
              <w:t>80.5%</w:t>
            </w:r>
          </w:p>
        </w:tc>
        <w:tc>
          <w:tcPr>
            <w:tcW w:w="1559" w:type="dxa"/>
            <w:tcBorders>
              <w:top w:val="nil"/>
              <w:left w:val="nil"/>
              <w:bottom w:val="single" w:sz="4" w:space="0" w:color="auto"/>
              <w:right w:val="single" w:sz="4" w:space="0" w:color="auto"/>
            </w:tcBorders>
            <w:shd w:val="clear" w:color="000000" w:fill="FFFFFF"/>
            <w:noWrap/>
            <w:vAlign w:val="center"/>
            <w:hideMark/>
          </w:tcPr>
          <w:p w14:paraId="6FE177BF" w14:textId="77777777" w:rsidR="00EA7B3D" w:rsidRPr="00EA7B3D" w:rsidRDefault="00EA7B3D" w:rsidP="00EA7B3D">
            <w:pPr>
              <w:jc w:val="center"/>
              <w:rPr>
                <w:color w:val="000000"/>
                <w:sz w:val="22"/>
              </w:rPr>
            </w:pPr>
            <w:r w:rsidRPr="00EA7B3D">
              <w:rPr>
                <w:color w:val="000000"/>
                <w:sz w:val="22"/>
              </w:rPr>
              <w:t>2,053,550</w:t>
            </w:r>
          </w:p>
        </w:tc>
        <w:tc>
          <w:tcPr>
            <w:tcW w:w="1620" w:type="dxa"/>
            <w:tcBorders>
              <w:top w:val="nil"/>
              <w:left w:val="nil"/>
              <w:bottom w:val="single" w:sz="4" w:space="0" w:color="auto"/>
              <w:right w:val="single" w:sz="4" w:space="0" w:color="auto"/>
            </w:tcBorders>
            <w:shd w:val="clear" w:color="000000" w:fill="FFFFFF"/>
            <w:noWrap/>
            <w:vAlign w:val="center"/>
            <w:hideMark/>
          </w:tcPr>
          <w:p w14:paraId="37BBBAAC" w14:textId="77777777" w:rsidR="00EA7B3D" w:rsidRPr="00EA7B3D" w:rsidRDefault="00EA7B3D" w:rsidP="00EA7B3D">
            <w:pPr>
              <w:jc w:val="center"/>
              <w:rPr>
                <w:color w:val="000000"/>
                <w:sz w:val="22"/>
              </w:rPr>
            </w:pPr>
            <w:r w:rsidRPr="00EA7B3D">
              <w:rPr>
                <w:color w:val="000000"/>
                <w:sz w:val="22"/>
              </w:rPr>
              <w:t>19.5%</w:t>
            </w:r>
          </w:p>
        </w:tc>
        <w:tc>
          <w:tcPr>
            <w:tcW w:w="1026" w:type="dxa"/>
            <w:tcBorders>
              <w:top w:val="nil"/>
              <w:left w:val="nil"/>
              <w:bottom w:val="single" w:sz="4" w:space="0" w:color="auto"/>
              <w:right w:val="single" w:sz="4" w:space="0" w:color="auto"/>
            </w:tcBorders>
            <w:shd w:val="clear" w:color="000000" w:fill="FFFFFF"/>
            <w:noWrap/>
            <w:vAlign w:val="center"/>
            <w:hideMark/>
          </w:tcPr>
          <w:p w14:paraId="37F51BB2" w14:textId="77777777" w:rsidR="00EA7B3D" w:rsidRPr="00EA7B3D" w:rsidRDefault="00EA7B3D" w:rsidP="00EA7B3D">
            <w:pPr>
              <w:jc w:val="center"/>
              <w:rPr>
                <w:color w:val="000000"/>
                <w:sz w:val="22"/>
              </w:rPr>
            </w:pPr>
            <w:r w:rsidRPr="00EA7B3D">
              <w:rPr>
                <w:color w:val="000000"/>
                <w:sz w:val="22"/>
              </w:rPr>
              <w:t>10,541,978</w:t>
            </w:r>
          </w:p>
        </w:tc>
      </w:tr>
      <w:tr w:rsidR="00EA7B3D" w14:paraId="5345ABF5" w14:textId="77777777" w:rsidTr="00EA7B3D">
        <w:trPr>
          <w:trHeight w:val="20"/>
          <w:jc w:val="center"/>
        </w:trPr>
        <w:tc>
          <w:tcPr>
            <w:tcW w:w="1060" w:type="dxa"/>
            <w:tcBorders>
              <w:top w:val="nil"/>
              <w:left w:val="single" w:sz="4" w:space="0" w:color="auto"/>
              <w:bottom w:val="single" w:sz="4" w:space="0" w:color="auto"/>
              <w:right w:val="single" w:sz="4" w:space="0" w:color="auto"/>
            </w:tcBorders>
            <w:shd w:val="clear" w:color="000000" w:fill="FFFFFF"/>
            <w:noWrap/>
            <w:vAlign w:val="center"/>
            <w:hideMark/>
          </w:tcPr>
          <w:p w14:paraId="5F5C6C0F" w14:textId="77777777" w:rsidR="00EA7B3D" w:rsidRPr="00EA7B3D" w:rsidRDefault="00EA7B3D" w:rsidP="00EA7B3D">
            <w:pPr>
              <w:jc w:val="center"/>
              <w:rPr>
                <w:color w:val="000000"/>
                <w:sz w:val="22"/>
              </w:rPr>
            </w:pPr>
            <w:r w:rsidRPr="00EA7B3D">
              <w:rPr>
                <w:color w:val="000000"/>
                <w:sz w:val="22"/>
              </w:rPr>
              <w:t>1980</w:t>
            </w:r>
          </w:p>
        </w:tc>
        <w:tc>
          <w:tcPr>
            <w:tcW w:w="1296" w:type="dxa"/>
            <w:tcBorders>
              <w:top w:val="nil"/>
              <w:left w:val="nil"/>
              <w:bottom w:val="single" w:sz="4" w:space="0" w:color="auto"/>
              <w:right w:val="single" w:sz="4" w:space="0" w:color="auto"/>
            </w:tcBorders>
            <w:shd w:val="clear" w:color="000000" w:fill="FFFFFF"/>
            <w:noWrap/>
            <w:vAlign w:val="center"/>
            <w:hideMark/>
          </w:tcPr>
          <w:p w14:paraId="77AA71FC" w14:textId="77777777" w:rsidR="00EA7B3D" w:rsidRPr="00EA7B3D" w:rsidRDefault="00EA7B3D" w:rsidP="00EA7B3D">
            <w:pPr>
              <w:jc w:val="center"/>
              <w:rPr>
                <w:color w:val="000000"/>
                <w:sz w:val="22"/>
              </w:rPr>
            </w:pPr>
            <w:r w:rsidRPr="00EA7B3D">
              <w:rPr>
                <w:color w:val="000000"/>
                <w:sz w:val="22"/>
              </w:rPr>
              <w:t>8,948,755</w:t>
            </w:r>
          </w:p>
        </w:tc>
        <w:tc>
          <w:tcPr>
            <w:tcW w:w="1300" w:type="dxa"/>
            <w:tcBorders>
              <w:top w:val="nil"/>
              <w:left w:val="nil"/>
              <w:bottom w:val="single" w:sz="4" w:space="0" w:color="auto"/>
              <w:right w:val="single" w:sz="4" w:space="0" w:color="auto"/>
            </w:tcBorders>
            <w:shd w:val="clear" w:color="000000" w:fill="FFFFFF"/>
            <w:noWrap/>
            <w:vAlign w:val="center"/>
            <w:hideMark/>
          </w:tcPr>
          <w:p w14:paraId="60E3B805" w14:textId="77777777" w:rsidR="00EA7B3D" w:rsidRPr="00EA7B3D" w:rsidRDefault="00EA7B3D" w:rsidP="00EA7B3D">
            <w:pPr>
              <w:jc w:val="center"/>
              <w:rPr>
                <w:color w:val="000000"/>
                <w:sz w:val="22"/>
              </w:rPr>
            </w:pPr>
            <w:r w:rsidRPr="00EA7B3D">
              <w:rPr>
                <w:color w:val="000000"/>
                <w:sz w:val="22"/>
              </w:rPr>
              <w:t>80.0%</w:t>
            </w:r>
          </w:p>
        </w:tc>
        <w:tc>
          <w:tcPr>
            <w:tcW w:w="1559" w:type="dxa"/>
            <w:tcBorders>
              <w:top w:val="nil"/>
              <w:left w:val="nil"/>
              <w:bottom w:val="single" w:sz="4" w:space="0" w:color="auto"/>
              <w:right w:val="single" w:sz="4" w:space="0" w:color="auto"/>
            </w:tcBorders>
            <w:shd w:val="clear" w:color="000000" w:fill="FFFFFF"/>
            <w:noWrap/>
            <w:vAlign w:val="center"/>
            <w:hideMark/>
          </w:tcPr>
          <w:p w14:paraId="1B17922D" w14:textId="77777777" w:rsidR="00EA7B3D" w:rsidRPr="00EA7B3D" w:rsidRDefault="00EA7B3D" w:rsidP="00EA7B3D">
            <w:pPr>
              <w:jc w:val="center"/>
              <w:rPr>
                <w:color w:val="000000"/>
                <w:sz w:val="22"/>
              </w:rPr>
            </w:pPr>
            <w:r w:rsidRPr="00EA7B3D">
              <w:rPr>
                <w:color w:val="000000"/>
                <w:sz w:val="22"/>
              </w:rPr>
              <w:t>2,241,625</w:t>
            </w:r>
          </w:p>
        </w:tc>
        <w:tc>
          <w:tcPr>
            <w:tcW w:w="1620" w:type="dxa"/>
            <w:tcBorders>
              <w:top w:val="nil"/>
              <w:left w:val="nil"/>
              <w:bottom w:val="single" w:sz="4" w:space="0" w:color="auto"/>
              <w:right w:val="single" w:sz="4" w:space="0" w:color="auto"/>
            </w:tcBorders>
            <w:shd w:val="clear" w:color="000000" w:fill="FFFFFF"/>
            <w:noWrap/>
            <w:vAlign w:val="center"/>
            <w:hideMark/>
          </w:tcPr>
          <w:p w14:paraId="724F9393" w14:textId="77777777" w:rsidR="00EA7B3D" w:rsidRPr="00EA7B3D" w:rsidRDefault="00EA7B3D" w:rsidP="00EA7B3D">
            <w:pPr>
              <w:jc w:val="center"/>
              <w:rPr>
                <w:color w:val="000000"/>
                <w:sz w:val="22"/>
              </w:rPr>
            </w:pPr>
            <w:r w:rsidRPr="00EA7B3D">
              <w:rPr>
                <w:color w:val="000000"/>
                <w:sz w:val="22"/>
              </w:rPr>
              <w:t>20.0%</w:t>
            </w:r>
          </w:p>
        </w:tc>
        <w:tc>
          <w:tcPr>
            <w:tcW w:w="1026" w:type="dxa"/>
            <w:tcBorders>
              <w:top w:val="nil"/>
              <w:left w:val="nil"/>
              <w:bottom w:val="single" w:sz="4" w:space="0" w:color="auto"/>
              <w:right w:val="single" w:sz="4" w:space="0" w:color="auto"/>
            </w:tcBorders>
            <w:shd w:val="clear" w:color="000000" w:fill="FFFFFF"/>
            <w:noWrap/>
            <w:vAlign w:val="center"/>
            <w:hideMark/>
          </w:tcPr>
          <w:p w14:paraId="71DD5653" w14:textId="77777777" w:rsidR="00EA7B3D" w:rsidRPr="00EA7B3D" w:rsidRDefault="00EA7B3D" w:rsidP="00EA7B3D">
            <w:pPr>
              <w:jc w:val="center"/>
              <w:rPr>
                <w:color w:val="000000"/>
                <w:sz w:val="22"/>
              </w:rPr>
            </w:pPr>
            <w:r w:rsidRPr="00EA7B3D">
              <w:rPr>
                <w:color w:val="000000"/>
                <w:sz w:val="22"/>
              </w:rPr>
              <w:t>11,190,380</w:t>
            </w:r>
          </w:p>
        </w:tc>
      </w:tr>
    </w:tbl>
    <w:p w14:paraId="59595C28" w14:textId="784B1756" w:rsidR="00EA7B3D" w:rsidRDefault="00EA7B3D" w:rsidP="007C00B8">
      <w:pPr>
        <w:pStyle w:val="Body"/>
      </w:pPr>
    </w:p>
    <w:p w14:paraId="73CB3321" w14:textId="4EA704E8" w:rsidR="00EA7B3D" w:rsidRDefault="00EA7B3D" w:rsidP="00EA7B3D"/>
    <w:p w14:paraId="78742539" w14:textId="77777777" w:rsidR="00EA7B3D" w:rsidRPr="00EA7B3D" w:rsidRDefault="00EA7B3D" w:rsidP="00EA7B3D">
      <w:pPr>
        <w:sectPr w:rsidR="00EA7B3D" w:rsidRPr="00EA7B3D" w:rsidSect="005D3D40">
          <w:pgSz w:w="12240" w:h="15840" w:code="1"/>
          <w:pgMar w:top="1440" w:right="1440" w:bottom="1152" w:left="1440" w:header="720" w:footer="1008" w:gutter="0"/>
          <w:pgNumType w:chapStyle="6"/>
          <w:cols w:space="720"/>
          <w:docGrid w:linePitch="360"/>
        </w:sectPr>
      </w:pPr>
    </w:p>
    <w:p w14:paraId="75B799D7" w14:textId="1F8180E5" w:rsidR="007331F0" w:rsidRDefault="00683D9C" w:rsidP="0081751D">
      <w:pPr>
        <w:pStyle w:val="Heading6"/>
      </w:pPr>
      <w:bookmarkStart w:id="564" w:name="_Toc26184138"/>
      <w:bookmarkStart w:id="565" w:name="_Toc62193101"/>
      <w:bookmarkEnd w:id="561"/>
      <w:r>
        <w:lastRenderedPageBreak/>
        <w:t>Additional Crash and Registration Data</w:t>
      </w:r>
      <w:bookmarkEnd w:id="564"/>
      <w:bookmarkEnd w:id="565"/>
    </w:p>
    <w:p w14:paraId="5F90E7CB" w14:textId="77777777" w:rsidR="007331F0" w:rsidRDefault="007331F0" w:rsidP="007331F0">
      <w:pPr>
        <w:sectPr w:rsidR="007331F0" w:rsidSect="005D3D40">
          <w:headerReference w:type="default" r:id="rId135"/>
          <w:footerReference w:type="default" r:id="rId136"/>
          <w:pgSz w:w="12240" w:h="15840" w:code="1"/>
          <w:pgMar w:top="1440" w:right="1440" w:bottom="1152" w:left="1440" w:header="720" w:footer="1008" w:gutter="0"/>
          <w:pgNumType w:start="1" w:chapStyle="6"/>
          <w:cols w:space="720"/>
          <w:docGrid w:linePitch="360"/>
        </w:sectPr>
      </w:pPr>
    </w:p>
    <w:p w14:paraId="105220D8" w14:textId="63952153" w:rsidR="007331F0" w:rsidRDefault="00C36DA4" w:rsidP="007331F0">
      <w:pPr>
        <w:pStyle w:val="AppendixTable"/>
      </w:pPr>
      <w:bookmarkStart w:id="566" w:name="_Toc62193238"/>
      <w:r>
        <w:lastRenderedPageBreak/>
        <w:t xml:space="preserve">Annual </w:t>
      </w:r>
      <w:r w:rsidR="007331F0">
        <w:t xml:space="preserve">Crash Severity Distribution </w:t>
      </w:r>
      <w:r>
        <w:t>by</w:t>
      </w:r>
      <w:r w:rsidR="007331F0">
        <w:t xml:space="preserve"> Vehicle Type</w:t>
      </w:r>
      <w:bookmarkEnd w:id="566"/>
    </w:p>
    <w:tbl>
      <w:tblPr>
        <w:tblW w:w="8660" w:type="dxa"/>
        <w:jc w:val="center"/>
        <w:tblLook w:val="04A0" w:firstRow="1" w:lastRow="0" w:firstColumn="1" w:lastColumn="0" w:noHBand="0" w:noVBand="1"/>
      </w:tblPr>
      <w:tblGrid>
        <w:gridCol w:w="960"/>
        <w:gridCol w:w="1180"/>
        <w:gridCol w:w="1510"/>
        <w:gridCol w:w="1280"/>
        <w:gridCol w:w="1200"/>
        <w:gridCol w:w="1469"/>
        <w:gridCol w:w="1217"/>
      </w:tblGrid>
      <w:tr w:rsidR="00892495" w:rsidRPr="002F3D3A" w14:paraId="1FCBB6EF" w14:textId="77777777" w:rsidTr="00892495">
        <w:trPr>
          <w:trHeight w:val="63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9DF4F" w14:textId="77777777" w:rsidR="00892495" w:rsidRPr="002F3D3A" w:rsidRDefault="00892495" w:rsidP="00892495">
            <w:pPr>
              <w:jc w:val="center"/>
              <w:rPr>
                <w:b/>
                <w:bCs/>
                <w:color w:val="000000"/>
              </w:rPr>
            </w:pPr>
            <w:r w:rsidRPr="002F3D3A">
              <w:rPr>
                <w:b/>
                <w:bCs/>
                <w:color w:val="000000"/>
              </w:rPr>
              <w:t>Year</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6408A23A" w14:textId="77777777" w:rsidR="00892495" w:rsidRPr="002F3D3A" w:rsidRDefault="00892495" w:rsidP="00892495">
            <w:pPr>
              <w:jc w:val="center"/>
              <w:rPr>
                <w:b/>
                <w:bCs/>
                <w:color w:val="000000"/>
              </w:rPr>
            </w:pPr>
            <w:r w:rsidRPr="002F3D3A">
              <w:rPr>
                <w:b/>
                <w:bCs/>
                <w:color w:val="000000"/>
              </w:rPr>
              <w:t>Crash Severity</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3A4484AE" w14:textId="77777777" w:rsidR="00892495" w:rsidRPr="002F3D3A" w:rsidRDefault="00892495" w:rsidP="00892495">
            <w:pPr>
              <w:jc w:val="center"/>
              <w:rPr>
                <w:b/>
                <w:bCs/>
                <w:color w:val="000000"/>
              </w:rPr>
            </w:pPr>
            <w:r w:rsidRPr="002F3D3A">
              <w:rPr>
                <w:b/>
                <w:bCs/>
                <w:color w:val="000000"/>
              </w:rPr>
              <w:t>Automobiles</w:t>
            </w:r>
          </w:p>
        </w:tc>
        <w:tc>
          <w:tcPr>
            <w:tcW w:w="1280" w:type="dxa"/>
            <w:tcBorders>
              <w:top w:val="single" w:sz="4" w:space="0" w:color="auto"/>
              <w:left w:val="nil"/>
              <w:bottom w:val="single" w:sz="4" w:space="0" w:color="auto"/>
              <w:right w:val="single" w:sz="4" w:space="0" w:color="auto"/>
            </w:tcBorders>
            <w:shd w:val="clear" w:color="auto" w:fill="auto"/>
            <w:vAlign w:val="center"/>
            <w:hideMark/>
          </w:tcPr>
          <w:p w14:paraId="71A2D97B" w14:textId="77777777" w:rsidR="00892495" w:rsidRPr="002F3D3A" w:rsidRDefault="00892495" w:rsidP="00892495">
            <w:pPr>
              <w:jc w:val="center"/>
              <w:rPr>
                <w:b/>
                <w:bCs/>
                <w:color w:val="000000"/>
              </w:rPr>
            </w:pPr>
            <w:r w:rsidRPr="002F3D3A">
              <w:rPr>
                <w:b/>
                <w:bCs/>
                <w:color w:val="000000"/>
              </w:rPr>
              <w:t>Light Trucks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0F7E2E76" w14:textId="77777777" w:rsidR="00892495" w:rsidRPr="002F3D3A" w:rsidRDefault="00892495" w:rsidP="00892495">
            <w:pPr>
              <w:jc w:val="center"/>
              <w:rPr>
                <w:b/>
                <w:bCs/>
                <w:color w:val="000000"/>
              </w:rPr>
            </w:pPr>
            <w:r w:rsidRPr="002F3D3A">
              <w:rPr>
                <w:b/>
                <w:bCs/>
                <w:color w:val="000000"/>
              </w:rPr>
              <w:t>Large Trucks</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76C91232" w14:textId="77777777" w:rsidR="00892495" w:rsidRPr="002F3D3A" w:rsidRDefault="00892495" w:rsidP="00892495">
            <w:pPr>
              <w:jc w:val="center"/>
              <w:rPr>
                <w:b/>
                <w:bCs/>
                <w:color w:val="000000"/>
              </w:rPr>
            </w:pPr>
            <w:r w:rsidRPr="002F3D3A">
              <w:rPr>
                <w:b/>
                <w:bCs/>
                <w:color w:val="000000"/>
              </w:rPr>
              <w:t>Motorcycles</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1ACC043F" w14:textId="77777777" w:rsidR="00892495" w:rsidRPr="002F3D3A" w:rsidRDefault="00892495" w:rsidP="00892495">
            <w:pPr>
              <w:jc w:val="center"/>
              <w:rPr>
                <w:b/>
                <w:bCs/>
                <w:color w:val="000000"/>
              </w:rPr>
            </w:pPr>
            <w:r w:rsidRPr="002F3D3A">
              <w:rPr>
                <w:b/>
                <w:bCs/>
                <w:color w:val="000000"/>
              </w:rPr>
              <w:t>Other/</w:t>
            </w:r>
            <w:r w:rsidRPr="002F3D3A">
              <w:rPr>
                <w:b/>
                <w:bCs/>
                <w:color w:val="000000"/>
              </w:rPr>
              <w:br/>
              <w:t>Unknown</w:t>
            </w:r>
          </w:p>
        </w:tc>
      </w:tr>
      <w:tr w:rsidR="00892495" w:rsidRPr="002F3D3A" w14:paraId="4879C4B9" w14:textId="77777777" w:rsidTr="00892495">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535C4B1" w14:textId="77777777" w:rsidR="00892495" w:rsidRPr="002F3D3A" w:rsidRDefault="00892495" w:rsidP="00892495">
            <w:pPr>
              <w:jc w:val="center"/>
              <w:rPr>
                <w:b/>
                <w:bCs/>
                <w:color w:val="000000"/>
                <w:sz w:val="22"/>
                <w:szCs w:val="22"/>
              </w:rPr>
            </w:pPr>
            <w:r w:rsidRPr="002F3D3A">
              <w:rPr>
                <w:b/>
                <w:bCs/>
                <w:color w:val="000000"/>
                <w:sz w:val="22"/>
                <w:szCs w:val="22"/>
              </w:rPr>
              <w:t>2017</w:t>
            </w:r>
          </w:p>
        </w:tc>
        <w:tc>
          <w:tcPr>
            <w:tcW w:w="1180" w:type="dxa"/>
            <w:tcBorders>
              <w:top w:val="single" w:sz="4" w:space="0" w:color="auto"/>
              <w:left w:val="single" w:sz="4" w:space="0" w:color="auto"/>
              <w:bottom w:val="single" w:sz="4" w:space="0" w:color="auto"/>
              <w:right w:val="nil"/>
            </w:tcBorders>
            <w:shd w:val="clear" w:color="000000" w:fill="FFFFFF"/>
            <w:noWrap/>
            <w:vAlign w:val="center"/>
            <w:hideMark/>
          </w:tcPr>
          <w:p w14:paraId="5AC79A48" w14:textId="77777777" w:rsidR="00892495" w:rsidRPr="002F3D3A" w:rsidRDefault="00892495" w:rsidP="00892495">
            <w:pPr>
              <w:jc w:val="center"/>
              <w:rPr>
                <w:b/>
                <w:bCs/>
                <w:color w:val="000000"/>
                <w:sz w:val="22"/>
                <w:szCs w:val="22"/>
              </w:rPr>
            </w:pPr>
            <w:r w:rsidRPr="002F3D3A">
              <w:rPr>
                <w:b/>
                <w:bCs/>
                <w:color w:val="000000"/>
                <w:sz w:val="22"/>
                <w:szCs w:val="22"/>
              </w:rPr>
              <w:t>Fatal</w:t>
            </w:r>
          </w:p>
        </w:tc>
        <w:tc>
          <w:tcPr>
            <w:tcW w:w="1480" w:type="dxa"/>
            <w:tcBorders>
              <w:top w:val="single" w:sz="4" w:space="0" w:color="auto"/>
              <w:left w:val="single" w:sz="4" w:space="0" w:color="auto"/>
              <w:bottom w:val="nil"/>
              <w:right w:val="single" w:sz="4" w:space="0" w:color="auto"/>
            </w:tcBorders>
            <w:shd w:val="clear" w:color="000000" w:fill="FFFFFF"/>
            <w:noWrap/>
            <w:vAlign w:val="center"/>
            <w:hideMark/>
          </w:tcPr>
          <w:p w14:paraId="3676B025" w14:textId="77777777" w:rsidR="00892495" w:rsidRPr="002F3D3A" w:rsidRDefault="00892495" w:rsidP="00892495">
            <w:pPr>
              <w:jc w:val="center"/>
              <w:rPr>
                <w:color w:val="000000"/>
                <w:sz w:val="22"/>
                <w:szCs w:val="22"/>
              </w:rPr>
            </w:pPr>
            <w:r w:rsidRPr="002F3D3A">
              <w:rPr>
                <w:color w:val="000000"/>
                <w:sz w:val="22"/>
                <w:szCs w:val="22"/>
              </w:rPr>
              <w:t>21,031</w:t>
            </w:r>
          </w:p>
        </w:tc>
        <w:tc>
          <w:tcPr>
            <w:tcW w:w="1280" w:type="dxa"/>
            <w:tcBorders>
              <w:top w:val="single" w:sz="4" w:space="0" w:color="auto"/>
              <w:left w:val="nil"/>
              <w:bottom w:val="nil"/>
              <w:right w:val="single" w:sz="4" w:space="0" w:color="auto"/>
            </w:tcBorders>
            <w:shd w:val="clear" w:color="000000" w:fill="FFFFFF"/>
            <w:noWrap/>
            <w:vAlign w:val="center"/>
            <w:hideMark/>
          </w:tcPr>
          <w:p w14:paraId="02505C2E" w14:textId="77777777" w:rsidR="00892495" w:rsidRPr="002F3D3A" w:rsidRDefault="00892495" w:rsidP="00892495">
            <w:pPr>
              <w:jc w:val="center"/>
              <w:rPr>
                <w:color w:val="000000"/>
                <w:sz w:val="22"/>
                <w:szCs w:val="22"/>
              </w:rPr>
            </w:pPr>
            <w:r w:rsidRPr="002F3D3A">
              <w:rPr>
                <w:color w:val="000000"/>
                <w:sz w:val="22"/>
                <w:szCs w:val="22"/>
              </w:rPr>
              <w:t>19,986</w:t>
            </w:r>
          </w:p>
        </w:tc>
        <w:tc>
          <w:tcPr>
            <w:tcW w:w="1200" w:type="dxa"/>
            <w:tcBorders>
              <w:top w:val="single" w:sz="4" w:space="0" w:color="auto"/>
              <w:left w:val="nil"/>
              <w:bottom w:val="nil"/>
              <w:right w:val="single" w:sz="4" w:space="0" w:color="auto"/>
            </w:tcBorders>
            <w:shd w:val="clear" w:color="000000" w:fill="FFFFFF"/>
            <w:noWrap/>
            <w:vAlign w:val="center"/>
            <w:hideMark/>
          </w:tcPr>
          <w:p w14:paraId="5FECF0EE" w14:textId="77777777" w:rsidR="00892495" w:rsidRPr="002F3D3A" w:rsidRDefault="00892495" w:rsidP="00892495">
            <w:pPr>
              <w:jc w:val="center"/>
              <w:rPr>
                <w:color w:val="000000"/>
                <w:sz w:val="22"/>
                <w:szCs w:val="22"/>
              </w:rPr>
            </w:pPr>
            <w:r w:rsidRPr="002F3D3A">
              <w:rPr>
                <w:color w:val="000000"/>
                <w:sz w:val="22"/>
                <w:szCs w:val="22"/>
              </w:rPr>
              <w:t>4,657</w:t>
            </w:r>
          </w:p>
        </w:tc>
        <w:tc>
          <w:tcPr>
            <w:tcW w:w="1420" w:type="dxa"/>
            <w:tcBorders>
              <w:top w:val="single" w:sz="4" w:space="0" w:color="auto"/>
              <w:left w:val="nil"/>
              <w:bottom w:val="nil"/>
              <w:right w:val="single" w:sz="4" w:space="0" w:color="auto"/>
            </w:tcBorders>
            <w:shd w:val="clear" w:color="000000" w:fill="FFFFFF"/>
            <w:noWrap/>
            <w:vAlign w:val="center"/>
            <w:hideMark/>
          </w:tcPr>
          <w:p w14:paraId="1FE3B85A" w14:textId="77777777" w:rsidR="00892495" w:rsidRPr="002F3D3A" w:rsidRDefault="00892495" w:rsidP="00892495">
            <w:pPr>
              <w:jc w:val="center"/>
              <w:rPr>
                <w:color w:val="000000"/>
                <w:sz w:val="22"/>
                <w:szCs w:val="22"/>
              </w:rPr>
            </w:pPr>
            <w:r w:rsidRPr="002F3D3A">
              <w:rPr>
                <w:color w:val="000000"/>
                <w:sz w:val="22"/>
                <w:szCs w:val="22"/>
              </w:rPr>
              <w:t>5,326</w:t>
            </w:r>
          </w:p>
        </w:tc>
        <w:tc>
          <w:tcPr>
            <w:tcW w:w="1140" w:type="dxa"/>
            <w:tcBorders>
              <w:top w:val="single" w:sz="4" w:space="0" w:color="auto"/>
              <w:left w:val="nil"/>
              <w:bottom w:val="nil"/>
              <w:right w:val="single" w:sz="4" w:space="0" w:color="auto"/>
            </w:tcBorders>
            <w:shd w:val="clear" w:color="000000" w:fill="FFFFFF"/>
            <w:noWrap/>
            <w:vAlign w:val="center"/>
            <w:hideMark/>
          </w:tcPr>
          <w:p w14:paraId="7E240FA9" w14:textId="77777777" w:rsidR="00892495" w:rsidRPr="002F3D3A" w:rsidRDefault="00892495" w:rsidP="00892495">
            <w:pPr>
              <w:jc w:val="center"/>
              <w:rPr>
                <w:color w:val="000000"/>
                <w:sz w:val="22"/>
                <w:szCs w:val="22"/>
              </w:rPr>
            </w:pPr>
            <w:r w:rsidRPr="002F3D3A">
              <w:rPr>
                <w:color w:val="000000"/>
                <w:sz w:val="22"/>
                <w:szCs w:val="22"/>
              </w:rPr>
              <w:t>1,645</w:t>
            </w:r>
          </w:p>
        </w:tc>
      </w:tr>
      <w:tr w:rsidR="00892495" w:rsidRPr="002F3D3A" w14:paraId="2A4138D5"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027CD0A4"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095CD87B" w14:textId="77777777" w:rsidR="00892495" w:rsidRPr="002F3D3A" w:rsidRDefault="00892495" w:rsidP="00892495">
            <w:pPr>
              <w:jc w:val="center"/>
              <w:rPr>
                <w:b/>
                <w:bCs/>
                <w:color w:val="000000"/>
                <w:sz w:val="22"/>
                <w:szCs w:val="22"/>
              </w:rPr>
            </w:pPr>
            <w:r w:rsidRPr="002F3D3A">
              <w:rPr>
                <w:b/>
                <w:bCs/>
                <w:color w:val="000000"/>
                <w:sz w:val="22"/>
                <w:szCs w:val="22"/>
              </w:rPr>
              <w:t>Injury</w:t>
            </w:r>
          </w:p>
        </w:tc>
        <w:tc>
          <w:tcPr>
            <w:tcW w:w="1480" w:type="dxa"/>
            <w:tcBorders>
              <w:top w:val="nil"/>
              <w:left w:val="single" w:sz="4" w:space="0" w:color="auto"/>
              <w:bottom w:val="nil"/>
              <w:right w:val="single" w:sz="4" w:space="0" w:color="auto"/>
            </w:tcBorders>
            <w:shd w:val="clear" w:color="000000" w:fill="FFFFFF"/>
            <w:noWrap/>
            <w:vAlign w:val="center"/>
            <w:hideMark/>
          </w:tcPr>
          <w:p w14:paraId="49E9A34D" w14:textId="77777777" w:rsidR="00892495" w:rsidRPr="002F3D3A" w:rsidRDefault="00892495" w:rsidP="00892495">
            <w:pPr>
              <w:jc w:val="center"/>
              <w:rPr>
                <w:color w:val="000000"/>
                <w:sz w:val="22"/>
                <w:szCs w:val="22"/>
              </w:rPr>
            </w:pPr>
            <w:r w:rsidRPr="002F3D3A">
              <w:rPr>
                <w:color w:val="000000"/>
                <w:sz w:val="22"/>
                <w:szCs w:val="22"/>
              </w:rPr>
              <w:t>1,956,000</w:t>
            </w:r>
          </w:p>
        </w:tc>
        <w:tc>
          <w:tcPr>
            <w:tcW w:w="1280" w:type="dxa"/>
            <w:tcBorders>
              <w:top w:val="nil"/>
              <w:left w:val="nil"/>
              <w:bottom w:val="nil"/>
              <w:right w:val="single" w:sz="4" w:space="0" w:color="auto"/>
            </w:tcBorders>
            <w:shd w:val="clear" w:color="000000" w:fill="FFFFFF"/>
            <w:noWrap/>
            <w:vAlign w:val="center"/>
            <w:hideMark/>
          </w:tcPr>
          <w:p w14:paraId="232AAFC9" w14:textId="77777777" w:rsidR="00892495" w:rsidRPr="002F3D3A" w:rsidRDefault="00892495" w:rsidP="00892495">
            <w:pPr>
              <w:jc w:val="center"/>
              <w:rPr>
                <w:color w:val="000000"/>
                <w:sz w:val="22"/>
                <w:szCs w:val="22"/>
              </w:rPr>
            </w:pPr>
            <w:r w:rsidRPr="002F3D3A">
              <w:rPr>
                <w:color w:val="000000"/>
                <w:sz w:val="22"/>
                <w:szCs w:val="22"/>
              </w:rPr>
              <w:t>1,334,000</w:t>
            </w:r>
          </w:p>
        </w:tc>
        <w:tc>
          <w:tcPr>
            <w:tcW w:w="1200" w:type="dxa"/>
            <w:tcBorders>
              <w:top w:val="nil"/>
              <w:left w:val="nil"/>
              <w:bottom w:val="nil"/>
              <w:right w:val="single" w:sz="4" w:space="0" w:color="auto"/>
            </w:tcBorders>
            <w:shd w:val="clear" w:color="000000" w:fill="FFFFFF"/>
            <w:noWrap/>
            <w:vAlign w:val="center"/>
            <w:hideMark/>
          </w:tcPr>
          <w:p w14:paraId="37A66F03" w14:textId="77777777" w:rsidR="00892495" w:rsidRPr="002F3D3A" w:rsidRDefault="00892495" w:rsidP="00892495">
            <w:pPr>
              <w:jc w:val="center"/>
              <w:rPr>
                <w:color w:val="000000"/>
                <w:sz w:val="22"/>
                <w:szCs w:val="22"/>
              </w:rPr>
            </w:pPr>
            <w:r w:rsidRPr="002F3D3A">
              <w:rPr>
                <w:color w:val="000000"/>
                <w:sz w:val="22"/>
                <w:szCs w:val="22"/>
              </w:rPr>
              <w:t>107,000</w:t>
            </w:r>
          </w:p>
        </w:tc>
        <w:tc>
          <w:tcPr>
            <w:tcW w:w="1420" w:type="dxa"/>
            <w:tcBorders>
              <w:top w:val="nil"/>
              <w:left w:val="nil"/>
              <w:bottom w:val="nil"/>
              <w:right w:val="single" w:sz="4" w:space="0" w:color="auto"/>
            </w:tcBorders>
            <w:shd w:val="clear" w:color="000000" w:fill="FFFFFF"/>
            <w:noWrap/>
            <w:vAlign w:val="center"/>
            <w:hideMark/>
          </w:tcPr>
          <w:p w14:paraId="06FD9A63" w14:textId="77777777" w:rsidR="00892495" w:rsidRPr="002F3D3A" w:rsidRDefault="00892495" w:rsidP="00892495">
            <w:pPr>
              <w:jc w:val="center"/>
              <w:rPr>
                <w:color w:val="000000"/>
                <w:sz w:val="22"/>
                <w:szCs w:val="22"/>
              </w:rPr>
            </w:pPr>
            <w:r w:rsidRPr="002F3D3A">
              <w:rPr>
                <w:color w:val="000000"/>
                <w:sz w:val="22"/>
                <w:szCs w:val="22"/>
              </w:rPr>
              <w:t>85,000</w:t>
            </w:r>
          </w:p>
        </w:tc>
        <w:tc>
          <w:tcPr>
            <w:tcW w:w="1140" w:type="dxa"/>
            <w:tcBorders>
              <w:top w:val="nil"/>
              <w:left w:val="nil"/>
              <w:bottom w:val="nil"/>
              <w:right w:val="single" w:sz="4" w:space="0" w:color="auto"/>
            </w:tcBorders>
            <w:shd w:val="clear" w:color="000000" w:fill="FFFFFF"/>
            <w:noWrap/>
            <w:vAlign w:val="center"/>
            <w:hideMark/>
          </w:tcPr>
          <w:p w14:paraId="4A1888B4" w14:textId="77777777" w:rsidR="00892495" w:rsidRPr="002F3D3A" w:rsidRDefault="00892495" w:rsidP="00892495">
            <w:pPr>
              <w:jc w:val="center"/>
              <w:rPr>
                <w:color w:val="000000"/>
                <w:sz w:val="22"/>
                <w:szCs w:val="22"/>
              </w:rPr>
            </w:pPr>
            <w:r w:rsidRPr="002F3D3A">
              <w:rPr>
                <w:color w:val="000000"/>
                <w:sz w:val="22"/>
                <w:szCs w:val="22"/>
              </w:rPr>
              <w:t>21,000</w:t>
            </w:r>
          </w:p>
        </w:tc>
      </w:tr>
      <w:tr w:rsidR="00892495" w:rsidRPr="002F3D3A" w14:paraId="3BF11300"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232E1C3F"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3AFE60B3" w14:textId="77777777" w:rsidR="00892495" w:rsidRPr="002F3D3A" w:rsidRDefault="00892495" w:rsidP="00892495">
            <w:pPr>
              <w:jc w:val="center"/>
              <w:rPr>
                <w:b/>
                <w:bCs/>
                <w:color w:val="000000"/>
                <w:sz w:val="22"/>
                <w:szCs w:val="22"/>
              </w:rPr>
            </w:pPr>
            <w:r w:rsidRPr="002F3D3A">
              <w:rPr>
                <w:b/>
                <w:bCs/>
                <w:color w:val="000000"/>
                <w:sz w:val="22"/>
                <w:szCs w:val="22"/>
              </w:rPr>
              <w:t>PDO</w:t>
            </w:r>
          </w:p>
        </w:tc>
        <w:tc>
          <w:tcPr>
            <w:tcW w:w="1480" w:type="dxa"/>
            <w:tcBorders>
              <w:top w:val="nil"/>
              <w:left w:val="single" w:sz="4" w:space="0" w:color="auto"/>
              <w:bottom w:val="single" w:sz="4" w:space="0" w:color="auto"/>
              <w:right w:val="single" w:sz="4" w:space="0" w:color="auto"/>
            </w:tcBorders>
            <w:shd w:val="clear" w:color="000000" w:fill="FFFFFF"/>
            <w:noWrap/>
            <w:vAlign w:val="center"/>
            <w:hideMark/>
          </w:tcPr>
          <w:p w14:paraId="4BD07543" w14:textId="77777777" w:rsidR="00892495" w:rsidRPr="002F3D3A" w:rsidRDefault="00892495" w:rsidP="00892495">
            <w:pPr>
              <w:jc w:val="center"/>
              <w:rPr>
                <w:color w:val="000000"/>
                <w:sz w:val="22"/>
                <w:szCs w:val="22"/>
              </w:rPr>
            </w:pPr>
            <w:r w:rsidRPr="002F3D3A">
              <w:rPr>
                <w:color w:val="000000"/>
                <w:sz w:val="22"/>
                <w:szCs w:val="22"/>
              </w:rPr>
              <w:t>4,354,000</w:t>
            </w:r>
          </w:p>
        </w:tc>
        <w:tc>
          <w:tcPr>
            <w:tcW w:w="1280" w:type="dxa"/>
            <w:tcBorders>
              <w:top w:val="nil"/>
              <w:left w:val="nil"/>
              <w:bottom w:val="single" w:sz="4" w:space="0" w:color="auto"/>
              <w:right w:val="single" w:sz="4" w:space="0" w:color="auto"/>
            </w:tcBorders>
            <w:shd w:val="clear" w:color="000000" w:fill="FFFFFF"/>
            <w:noWrap/>
            <w:vAlign w:val="center"/>
            <w:hideMark/>
          </w:tcPr>
          <w:p w14:paraId="172F7B10" w14:textId="77777777" w:rsidR="00892495" w:rsidRPr="002F3D3A" w:rsidRDefault="00892495" w:rsidP="00892495">
            <w:pPr>
              <w:jc w:val="center"/>
              <w:rPr>
                <w:color w:val="000000"/>
                <w:sz w:val="22"/>
                <w:szCs w:val="22"/>
              </w:rPr>
            </w:pPr>
            <w:r w:rsidRPr="002F3D3A">
              <w:rPr>
                <w:color w:val="000000"/>
                <w:sz w:val="22"/>
                <w:szCs w:val="22"/>
              </w:rPr>
              <w:t>4,542,000</w:t>
            </w:r>
          </w:p>
        </w:tc>
        <w:tc>
          <w:tcPr>
            <w:tcW w:w="1200" w:type="dxa"/>
            <w:tcBorders>
              <w:top w:val="nil"/>
              <w:left w:val="nil"/>
              <w:bottom w:val="single" w:sz="4" w:space="0" w:color="auto"/>
              <w:right w:val="single" w:sz="4" w:space="0" w:color="auto"/>
            </w:tcBorders>
            <w:shd w:val="clear" w:color="000000" w:fill="FFFFFF"/>
            <w:noWrap/>
            <w:vAlign w:val="center"/>
            <w:hideMark/>
          </w:tcPr>
          <w:p w14:paraId="1390C19F" w14:textId="77777777" w:rsidR="00892495" w:rsidRPr="002F3D3A" w:rsidRDefault="00892495" w:rsidP="00892495">
            <w:pPr>
              <w:jc w:val="center"/>
              <w:rPr>
                <w:color w:val="000000"/>
                <w:sz w:val="22"/>
                <w:szCs w:val="22"/>
              </w:rPr>
            </w:pPr>
            <w:r w:rsidRPr="002F3D3A">
              <w:rPr>
                <w:color w:val="000000"/>
                <w:sz w:val="22"/>
                <w:szCs w:val="22"/>
              </w:rPr>
              <w:t>475,000</w:t>
            </w:r>
          </w:p>
        </w:tc>
        <w:tc>
          <w:tcPr>
            <w:tcW w:w="1420" w:type="dxa"/>
            <w:tcBorders>
              <w:top w:val="nil"/>
              <w:left w:val="nil"/>
              <w:bottom w:val="single" w:sz="4" w:space="0" w:color="auto"/>
              <w:right w:val="single" w:sz="4" w:space="0" w:color="auto"/>
            </w:tcBorders>
            <w:shd w:val="clear" w:color="000000" w:fill="FFFFFF"/>
            <w:noWrap/>
            <w:vAlign w:val="center"/>
            <w:hideMark/>
          </w:tcPr>
          <w:p w14:paraId="3360BC11" w14:textId="77777777" w:rsidR="00892495" w:rsidRPr="002F3D3A" w:rsidRDefault="00892495" w:rsidP="00892495">
            <w:pPr>
              <w:jc w:val="center"/>
              <w:rPr>
                <w:color w:val="000000"/>
                <w:sz w:val="22"/>
                <w:szCs w:val="22"/>
              </w:rPr>
            </w:pPr>
            <w:r w:rsidRPr="002F3D3A">
              <w:rPr>
                <w:color w:val="000000"/>
                <w:sz w:val="22"/>
                <w:szCs w:val="22"/>
              </w:rPr>
              <w:t>26,000</w:t>
            </w:r>
          </w:p>
        </w:tc>
        <w:tc>
          <w:tcPr>
            <w:tcW w:w="1140" w:type="dxa"/>
            <w:tcBorders>
              <w:top w:val="nil"/>
              <w:left w:val="nil"/>
              <w:bottom w:val="single" w:sz="4" w:space="0" w:color="auto"/>
              <w:right w:val="single" w:sz="4" w:space="0" w:color="auto"/>
            </w:tcBorders>
            <w:shd w:val="clear" w:color="000000" w:fill="FFFFFF"/>
            <w:noWrap/>
            <w:vAlign w:val="center"/>
            <w:hideMark/>
          </w:tcPr>
          <w:p w14:paraId="211BA0B5" w14:textId="77777777" w:rsidR="00892495" w:rsidRPr="002F3D3A" w:rsidRDefault="00892495" w:rsidP="00892495">
            <w:pPr>
              <w:jc w:val="center"/>
              <w:rPr>
                <w:color w:val="000000"/>
                <w:sz w:val="22"/>
                <w:szCs w:val="22"/>
              </w:rPr>
            </w:pPr>
            <w:r w:rsidRPr="002F3D3A">
              <w:rPr>
                <w:color w:val="000000"/>
                <w:sz w:val="22"/>
                <w:szCs w:val="22"/>
              </w:rPr>
              <w:t>83,000</w:t>
            </w:r>
          </w:p>
        </w:tc>
      </w:tr>
      <w:tr w:rsidR="00892495" w:rsidRPr="002F3D3A" w14:paraId="7F796F02" w14:textId="77777777" w:rsidTr="00892495">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A72B946" w14:textId="77777777" w:rsidR="00892495" w:rsidRPr="002F3D3A" w:rsidRDefault="00892495" w:rsidP="00892495">
            <w:pPr>
              <w:jc w:val="center"/>
              <w:rPr>
                <w:b/>
                <w:bCs/>
                <w:color w:val="000000"/>
                <w:sz w:val="22"/>
                <w:szCs w:val="22"/>
              </w:rPr>
            </w:pPr>
            <w:r w:rsidRPr="002F3D3A">
              <w:rPr>
                <w:b/>
                <w:bCs/>
                <w:color w:val="000000"/>
                <w:sz w:val="22"/>
                <w:szCs w:val="22"/>
              </w:rPr>
              <w:t>2016</w:t>
            </w:r>
          </w:p>
        </w:tc>
        <w:tc>
          <w:tcPr>
            <w:tcW w:w="1180" w:type="dxa"/>
            <w:tcBorders>
              <w:top w:val="nil"/>
              <w:left w:val="single" w:sz="4" w:space="0" w:color="auto"/>
              <w:bottom w:val="single" w:sz="4" w:space="0" w:color="auto"/>
              <w:right w:val="nil"/>
            </w:tcBorders>
            <w:shd w:val="clear" w:color="000000" w:fill="FFFFFF"/>
            <w:noWrap/>
            <w:vAlign w:val="center"/>
            <w:hideMark/>
          </w:tcPr>
          <w:p w14:paraId="0E3A76D8" w14:textId="77777777" w:rsidR="00892495" w:rsidRPr="002F3D3A" w:rsidRDefault="00892495" w:rsidP="00892495">
            <w:pPr>
              <w:jc w:val="center"/>
              <w:rPr>
                <w:b/>
                <w:bCs/>
                <w:color w:val="000000"/>
                <w:sz w:val="22"/>
                <w:szCs w:val="22"/>
              </w:rPr>
            </w:pPr>
            <w:r w:rsidRPr="002F3D3A">
              <w:rPr>
                <w:b/>
                <w:bCs/>
                <w:color w:val="000000"/>
                <w:sz w:val="22"/>
                <w:szCs w:val="22"/>
              </w:rPr>
              <w:t>Fatal</w:t>
            </w:r>
          </w:p>
        </w:tc>
        <w:tc>
          <w:tcPr>
            <w:tcW w:w="1480" w:type="dxa"/>
            <w:tcBorders>
              <w:top w:val="single" w:sz="4" w:space="0" w:color="auto"/>
              <w:left w:val="single" w:sz="4" w:space="0" w:color="auto"/>
              <w:bottom w:val="nil"/>
              <w:right w:val="single" w:sz="4" w:space="0" w:color="auto"/>
            </w:tcBorders>
            <w:shd w:val="clear" w:color="000000" w:fill="FFFFFF"/>
            <w:noWrap/>
            <w:vAlign w:val="center"/>
            <w:hideMark/>
          </w:tcPr>
          <w:p w14:paraId="73EDE9B9" w14:textId="77777777" w:rsidR="00892495" w:rsidRPr="002F3D3A" w:rsidRDefault="00892495" w:rsidP="00892495">
            <w:pPr>
              <w:jc w:val="center"/>
              <w:rPr>
                <w:color w:val="000000"/>
                <w:sz w:val="22"/>
                <w:szCs w:val="22"/>
              </w:rPr>
            </w:pPr>
            <w:r w:rsidRPr="002F3D3A">
              <w:rPr>
                <w:color w:val="000000"/>
                <w:sz w:val="22"/>
                <w:szCs w:val="22"/>
              </w:rPr>
              <w:t>21,077</w:t>
            </w:r>
          </w:p>
        </w:tc>
        <w:tc>
          <w:tcPr>
            <w:tcW w:w="1280" w:type="dxa"/>
            <w:tcBorders>
              <w:top w:val="single" w:sz="4" w:space="0" w:color="auto"/>
              <w:left w:val="nil"/>
              <w:bottom w:val="nil"/>
              <w:right w:val="single" w:sz="4" w:space="0" w:color="auto"/>
            </w:tcBorders>
            <w:shd w:val="clear" w:color="000000" w:fill="FFFFFF"/>
            <w:noWrap/>
            <w:vAlign w:val="center"/>
            <w:hideMark/>
          </w:tcPr>
          <w:p w14:paraId="092C5353" w14:textId="77777777" w:rsidR="00892495" w:rsidRPr="002F3D3A" w:rsidRDefault="00892495" w:rsidP="00892495">
            <w:pPr>
              <w:jc w:val="center"/>
              <w:rPr>
                <w:color w:val="000000"/>
                <w:sz w:val="22"/>
                <w:szCs w:val="22"/>
              </w:rPr>
            </w:pPr>
            <w:r w:rsidRPr="002F3D3A">
              <w:rPr>
                <w:color w:val="000000"/>
                <w:sz w:val="22"/>
                <w:szCs w:val="22"/>
              </w:rPr>
              <w:t>20,231</w:t>
            </w:r>
          </w:p>
        </w:tc>
        <w:tc>
          <w:tcPr>
            <w:tcW w:w="1200" w:type="dxa"/>
            <w:tcBorders>
              <w:top w:val="single" w:sz="4" w:space="0" w:color="auto"/>
              <w:left w:val="nil"/>
              <w:bottom w:val="nil"/>
              <w:right w:val="single" w:sz="4" w:space="0" w:color="auto"/>
            </w:tcBorders>
            <w:shd w:val="clear" w:color="000000" w:fill="FFFFFF"/>
            <w:noWrap/>
            <w:vAlign w:val="center"/>
            <w:hideMark/>
          </w:tcPr>
          <w:p w14:paraId="04854709" w14:textId="77777777" w:rsidR="00892495" w:rsidRPr="002F3D3A" w:rsidRDefault="00892495" w:rsidP="00892495">
            <w:pPr>
              <w:jc w:val="center"/>
              <w:rPr>
                <w:color w:val="000000"/>
                <w:sz w:val="22"/>
                <w:szCs w:val="22"/>
              </w:rPr>
            </w:pPr>
            <w:r w:rsidRPr="002F3D3A">
              <w:rPr>
                <w:color w:val="000000"/>
                <w:sz w:val="22"/>
                <w:szCs w:val="22"/>
              </w:rPr>
              <w:t>4,251</w:t>
            </w:r>
          </w:p>
        </w:tc>
        <w:tc>
          <w:tcPr>
            <w:tcW w:w="1420" w:type="dxa"/>
            <w:tcBorders>
              <w:top w:val="single" w:sz="4" w:space="0" w:color="auto"/>
              <w:left w:val="nil"/>
              <w:bottom w:val="nil"/>
              <w:right w:val="single" w:sz="4" w:space="0" w:color="auto"/>
            </w:tcBorders>
            <w:shd w:val="clear" w:color="000000" w:fill="FFFFFF"/>
            <w:noWrap/>
            <w:vAlign w:val="center"/>
            <w:hideMark/>
          </w:tcPr>
          <w:p w14:paraId="0802DA5F" w14:textId="77777777" w:rsidR="00892495" w:rsidRPr="002F3D3A" w:rsidRDefault="00892495" w:rsidP="00892495">
            <w:pPr>
              <w:jc w:val="center"/>
              <w:rPr>
                <w:color w:val="000000"/>
                <w:sz w:val="22"/>
                <w:szCs w:val="22"/>
              </w:rPr>
            </w:pPr>
            <w:r w:rsidRPr="002F3D3A">
              <w:rPr>
                <w:color w:val="000000"/>
                <w:sz w:val="22"/>
                <w:szCs w:val="22"/>
              </w:rPr>
              <w:t>5,467</w:t>
            </w:r>
          </w:p>
        </w:tc>
        <w:tc>
          <w:tcPr>
            <w:tcW w:w="1140" w:type="dxa"/>
            <w:tcBorders>
              <w:top w:val="single" w:sz="4" w:space="0" w:color="auto"/>
              <w:left w:val="nil"/>
              <w:bottom w:val="nil"/>
              <w:right w:val="single" w:sz="4" w:space="0" w:color="auto"/>
            </w:tcBorders>
            <w:shd w:val="clear" w:color="000000" w:fill="FFFFFF"/>
            <w:noWrap/>
            <w:vAlign w:val="center"/>
            <w:hideMark/>
          </w:tcPr>
          <w:p w14:paraId="70802788" w14:textId="77777777" w:rsidR="00892495" w:rsidRPr="002F3D3A" w:rsidRDefault="00892495" w:rsidP="00892495">
            <w:pPr>
              <w:jc w:val="center"/>
              <w:rPr>
                <w:color w:val="000000"/>
                <w:sz w:val="22"/>
                <w:szCs w:val="22"/>
              </w:rPr>
            </w:pPr>
            <w:r w:rsidRPr="002F3D3A">
              <w:rPr>
                <w:color w:val="000000"/>
                <w:sz w:val="22"/>
                <w:szCs w:val="22"/>
              </w:rPr>
              <w:t>1,688</w:t>
            </w:r>
          </w:p>
        </w:tc>
      </w:tr>
      <w:tr w:rsidR="00892495" w:rsidRPr="002F3D3A" w14:paraId="21211AD3"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70A4A16D"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76D1BC9E" w14:textId="77777777" w:rsidR="00892495" w:rsidRPr="002F3D3A" w:rsidRDefault="00892495" w:rsidP="00892495">
            <w:pPr>
              <w:jc w:val="center"/>
              <w:rPr>
                <w:b/>
                <w:bCs/>
                <w:color w:val="000000"/>
                <w:sz w:val="22"/>
                <w:szCs w:val="22"/>
              </w:rPr>
            </w:pPr>
            <w:r w:rsidRPr="002F3D3A">
              <w:rPr>
                <w:b/>
                <w:bCs/>
                <w:color w:val="000000"/>
                <w:sz w:val="22"/>
                <w:szCs w:val="22"/>
              </w:rPr>
              <w:t>Injury</w:t>
            </w:r>
          </w:p>
        </w:tc>
        <w:tc>
          <w:tcPr>
            <w:tcW w:w="1480" w:type="dxa"/>
            <w:tcBorders>
              <w:top w:val="nil"/>
              <w:left w:val="single" w:sz="4" w:space="0" w:color="auto"/>
              <w:bottom w:val="nil"/>
              <w:right w:val="single" w:sz="4" w:space="0" w:color="auto"/>
            </w:tcBorders>
            <w:shd w:val="clear" w:color="000000" w:fill="FFFFFF"/>
            <w:noWrap/>
            <w:vAlign w:val="center"/>
            <w:hideMark/>
          </w:tcPr>
          <w:p w14:paraId="673DFA7F" w14:textId="77777777" w:rsidR="00892495" w:rsidRPr="002F3D3A" w:rsidRDefault="00892495" w:rsidP="00892495">
            <w:pPr>
              <w:jc w:val="center"/>
              <w:rPr>
                <w:color w:val="000000"/>
                <w:sz w:val="22"/>
                <w:szCs w:val="22"/>
              </w:rPr>
            </w:pPr>
            <w:r w:rsidRPr="002F3D3A">
              <w:rPr>
                <w:color w:val="000000"/>
                <w:sz w:val="22"/>
                <w:szCs w:val="22"/>
              </w:rPr>
              <w:t>2,187,000</w:t>
            </w:r>
          </w:p>
        </w:tc>
        <w:tc>
          <w:tcPr>
            <w:tcW w:w="1280" w:type="dxa"/>
            <w:tcBorders>
              <w:top w:val="nil"/>
              <w:left w:val="nil"/>
              <w:bottom w:val="nil"/>
              <w:right w:val="single" w:sz="4" w:space="0" w:color="auto"/>
            </w:tcBorders>
            <w:shd w:val="clear" w:color="000000" w:fill="FFFFFF"/>
            <w:noWrap/>
            <w:vAlign w:val="center"/>
            <w:hideMark/>
          </w:tcPr>
          <w:p w14:paraId="4FBFD924" w14:textId="77777777" w:rsidR="00892495" w:rsidRPr="002F3D3A" w:rsidRDefault="00892495" w:rsidP="00892495">
            <w:pPr>
              <w:jc w:val="center"/>
              <w:rPr>
                <w:color w:val="000000"/>
                <w:sz w:val="22"/>
                <w:szCs w:val="22"/>
              </w:rPr>
            </w:pPr>
            <w:r w:rsidRPr="002F3D3A">
              <w:rPr>
                <w:color w:val="000000"/>
                <w:sz w:val="22"/>
                <w:szCs w:val="22"/>
              </w:rPr>
              <w:t>1,469,000</w:t>
            </w:r>
          </w:p>
        </w:tc>
        <w:tc>
          <w:tcPr>
            <w:tcW w:w="1200" w:type="dxa"/>
            <w:tcBorders>
              <w:top w:val="nil"/>
              <w:left w:val="nil"/>
              <w:bottom w:val="nil"/>
              <w:right w:val="single" w:sz="4" w:space="0" w:color="auto"/>
            </w:tcBorders>
            <w:shd w:val="clear" w:color="000000" w:fill="FFFFFF"/>
            <w:noWrap/>
            <w:vAlign w:val="center"/>
            <w:hideMark/>
          </w:tcPr>
          <w:p w14:paraId="0DFA0F5A" w14:textId="77777777" w:rsidR="00892495" w:rsidRPr="002F3D3A" w:rsidRDefault="00892495" w:rsidP="00892495">
            <w:pPr>
              <w:jc w:val="center"/>
              <w:rPr>
                <w:color w:val="000000"/>
                <w:sz w:val="22"/>
                <w:szCs w:val="22"/>
              </w:rPr>
            </w:pPr>
            <w:r w:rsidRPr="002F3D3A">
              <w:rPr>
                <w:color w:val="000000"/>
                <w:sz w:val="22"/>
                <w:szCs w:val="22"/>
              </w:rPr>
              <w:t>102,000</w:t>
            </w:r>
          </w:p>
        </w:tc>
        <w:tc>
          <w:tcPr>
            <w:tcW w:w="1420" w:type="dxa"/>
            <w:tcBorders>
              <w:top w:val="nil"/>
              <w:left w:val="nil"/>
              <w:bottom w:val="nil"/>
              <w:right w:val="single" w:sz="4" w:space="0" w:color="auto"/>
            </w:tcBorders>
            <w:shd w:val="clear" w:color="000000" w:fill="FFFFFF"/>
            <w:noWrap/>
            <w:vAlign w:val="center"/>
            <w:hideMark/>
          </w:tcPr>
          <w:p w14:paraId="4D2B97EE" w14:textId="77777777" w:rsidR="00892495" w:rsidRPr="002F3D3A" w:rsidRDefault="00892495" w:rsidP="00892495">
            <w:pPr>
              <w:jc w:val="center"/>
              <w:rPr>
                <w:color w:val="000000"/>
                <w:sz w:val="22"/>
                <w:szCs w:val="22"/>
              </w:rPr>
            </w:pPr>
            <w:r w:rsidRPr="002F3D3A">
              <w:rPr>
                <w:color w:val="000000"/>
                <w:sz w:val="22"/>
                <w:szCs w:val="22"/>
              </w:rPr>
              <w:t>100,000</w:t>
            </w:r>
          </w:p>
        </w:tc>
        <w:tc>
          <w:tcPr>
            <w:tcW w:w="1140" w:type="dxa"/>
            <w:tcBorders>
              <w:top w:val="nil"/>
              <w:left w:val="nil"/>
              <w:bottom w:val="nil"/>
              <w:right w:val="single" w:sz="4" w:space="0" w:color="auto"/>
            </w:tcBorders>
            <w:shd w:val="clear" w:color="000000" w:fill="FFFFFF"/>
            <w:noWrap/>
            <w:vAlign w:val="center"/>
            <w:hideMark/>
          </w:tcPr>
          <w:p w14:paraId="1C70740F" w14:textId="77777777" w:rsidR="00892495" w:rsidRPr="002F3D3A" w:rsidRDefault="00892495" w:rsidP="00892495">
            <w:pPr>
              <w:jc w:val="center"/>
              <w:rPr>
                <w:color w:val="000000"/>
                <w:sz w:val="22"/>
                <w:szCs w:val="22"/>
              </w:rPr>
            </w:pPr>
            <w:r w:rsidRPr="002F3D3A">
              <w:rPr>
                <w:color w:val="000000"/>
                <w:sz w:val="22"/>
                <w:szCs w:val="22"/>
              </w:rPr>
              <w:t>23,000</w:t>
            </w:r>
          </w:p>
        </w:tc>
      </w:tr>
      <w:tr w:rsidR="00892495" w:rsidRPr="002F3D3A" w14:paraId="0BE6D166"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0E0ECD0C"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68DD0845" w14:textId="77777777" w:rsidR="00892495" w:rsidRPr="002F3D3A" w:rsidRDefault="00892495" w:rsidP="00892495">
            <w:pPr>
              <w:jc w:val="center"/>
              <w:rPr>
                <w:b/>
                <w:bCs/>
                <w:color w:val="000000"/>
                <w:sz w:val="22"/>
                <w:szCs w:val="22"/>
              </w:rPr>
            </w:pPr>
            <w:r w:rsidRPr="002F3D3A">
              <w:rPr>
                <w:b/>
                <w:bCs/>
                <w:color w:val="000000"/>
                <w:sz w:val="22"/>
                <w:szCs w:val="22"/>
              </w:rPr>
              <w:t>PDO</w:t>
            </w:r>
          </w:p>
        </w:tc>
        <w:tc>
          <w:tcPr>
            <w:tcW w:w="1480" w:type="dxa"/>
            <w:tcBorders>
              <w:top w:val="nil"/>
              <w:left w:val="single" w:sz="4" w:space="0" w:color="auto"/>
              <w:bottom w:val="single" w:sz="4" w:space="0" w:color="auto"/>
              <w:right w:val="single" w:sz="4" w:space="0" w:color="auto"/>
            </w:tcBorders>
            <w:shd w:val="clear" w:color="000000" w:fill="FFFFFF"/>
            <w:noWrap/>
            <w:vAlign w:val="center"/>
            <w:hideMark/>
          </w:tcPr>
          <w:p w14:paraId="029320C7" w14:textId="77777777" w:rsidR="00892495" w:rsidRPr="002F3D3A" w:rsidRDefault="00892495" w:rsidP="00892495">
            <w:pPr>
              <w:jc w:val="center"/>
              <w:rPr>
                <w:color w:val="000000"/>
                <w:sz w:val="22"/>
                <w:szCs w:val="22"/>
              </w:rPr>
            </w:pPr>
            <w:r w:rsidRPr="002F3D3A">
              <w:rPr>
                <w:color w:val="000000"/>
                <w:sz w:val="22"/>
                <w:szCs w:val="22"/>
              </w:rPr>
              <w:t>4,535,000</w:t>
            </w:r>
          </w:p>
        </w:tc>
        <w:tc>
          <w:tcPr>
            <w:tcW w:w="1280" w:type="dxa"/>
            <w:tcBorders>
              <w:top w:val="nil"/>
              <w:left w:val="nil"/>
              <w:bottom w:val="single" w:sz="4" w:space="0" w:color="auto"/>
              <w:right w:val="single" w:sz="4" w:space="0" w:color="auto"/>
            </w:tcBorders>
            <w:shd w:val="clear" w:color="000000" w:fill="FFFFFF"/>
            <w:noWrap/>
            <w:vAlign w:val="center"/>
            <w:hideMark/>
          </w:tcPr>
          <w:p w14:paraId="615D205F" w14:textId="77777777" w:rsidR="00892495" w:rsidRPr="002F3D3A" w:rsidRDefault="00892495" w:rsidP="00892495">
            <w:pPr>
              <w:jc w:val="center"/>
              <w:rPr>
                <w:color w:val="000000"/>
                <w:sz w:val="22"/>
                <w:szCs w:val="22"/>
              </w:rPr>
            </w:pPr>
            <w:r w:rsidRPr="002F3D3A">
              <w:rPr>
                <w:color w:val="000000"/>
                <w:sz w:val="22"/>
                <w:szCs w:val="22"/>
              </w:rPr>
              <w:t>3,181,000</w:t>
            </w:r>
          </w:p>
        </w:tc>
        <w:tc>
          <w:tcPr>
            <w:tcW w:w="1200" w:type="dxa"/>
            <w:tcBorders>
              <w:top w:val="nil"/>
              <w:left w:val="nil"/>
              <w:bottom w:val="single" w:sz="4" w:space="0" w:color="auto"/>
              <w:right w:val="single" w:sz="4" w:space="0" w:color="auto"/>
            </w:tcBorders>
            <w:shd w:val="clear" w:color="000000" w:fill="FFFFFF"/>
            <w:noWrap/>
            <w:vAlign w:val="center"/>
            <w:hideMark/>
          </w:tcPr>
          <w:p w14:paraId="4CAFD18D" w14:textId="77777777" w:rsidR="00892495" w:rsidRPr="002F3D3A" w:rsidRDefault="00892495" w:rsidP="00892495">
            <w:pPr>
              <w:jc w:val="center"/>
              <w:rPr>
                <w:color w:val="000000"/>
                <w:sz w:val="22"/>
                <w:szCs w:val="22"/>
              </w:rPr>
            </w:pPr>
            <w:r w:rsidRPr="002F3D3A">
              <w:rPr>
                <w:color w:val="000000"/>
                <w:sz w:val="22"/>
                <w:szCs w:val="22"/>
              </w:rPr>
              <w:t>351,000</w:t>
            </w:r>
          </w:p>
        </w:tc>
        <w:tc>
          <w:tcPr>
            <w:tcW w:w="1420" w:type="dxa"/>
            <w:tcBorders>
              <w:top w:val="nil"/>
              <w:left w:val="nil"/>
              <w:bottom w:val="single" w:sz="4" w:space="0" w:color="auto"/>
              <w:right w:val="single" w:sz="4" w:space="0" w:color="auto"/>
            </w:tcBorders>
            <w:shd w:val="clear" w:color="000000" w:fill="FFFFFF"/>
            <w:noWrap/>
            <w:vAlign w:val="center"/>
            <w:hideMark/>
          </w:tcPr>
          <w:p w14:paraId="1006F46E" w14:textId="77777777" w:rsidR="00892495" w:rsidRPr="002F3D3A" w:rsidRDefault="00892495" w:rsidP="00892495">
            <w:pPr>
              <w:jc w:val="center"/>
              <w:rPr>
                <w:color w:val="000000"/>
                <w:sz w:val="22"/>
                <w:szCs w:val="22"/>
              </w:rPr>
            </w:pPr>
            <w:r w:rsidRPr="002F3D3A">
              <w:rPr>
                <w:color w:val="000000"/>
                <w:sz w:val="22"/>
                <w:szCs w:val="22"/>
              </w:rPr>
              <w:t>28,000</w:t>
            </w:r>
          </w:p>
        </w:tc>
        <w:tc>
          <w:tcPr>
            <w:tcW w:w="1140" w:type="dxa"/>
            <w:tcBorders>
              <w:top w:val="nil"/>
              <w:left w:val="nil"/>
              <w:bottom w:val="single" w:sz="4" w:space="0" w:color="auto"/>
              <w:right w:val="single" w:sz="4" w:space="0" w:color="auto"/>
            </w:tcBorders>
            <w:shd w:val="clear" w:color="000000" w:fill="FFFFFF"/>
            <w:noWrap/>
            <w:vAlign w:val="center"/>
            <w:hideMark/>
          </w:tcPr>
          <w:p w14:paraId="75DBCA25" w14:textId="77777777" w:rsidR="00892495" w:rsidRPr="002F3D3A" w:rsidRDefault="00892495" w:rsidP="00892495">
            <w:pPr>
              <w:jc w:val="center"/>
              <w:rPr>
                <w:color w:val="000000"/>
                <w:sz w:val="22"/>
                <w:szCs w:val="22"/>
              </w:rPr>
            </w:pPr>
            <w:r w:rsidRPr="002F3D3A">
              <w:rPr>
                <w:color w:val="000000"/>
                <w:sz w:val="22"/>
                <w:szCs w:val="22"/>
              </w:rPr>
              <w:t>65,000</w:t>
            </w:r>
          </w:p>
        </w:tc>
      </w:tr>
      <w:tr w:rsidR="00892495" w:rsidRPr="002F3D3A" w14:paraId="11776143" w14:textId="77777777" w:rsidTr="00892495">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0FBF585" w14:textId="77777777" w:rsidR="00892495" w:rsidRPr="002F3D3A" w:rsidRDefault="00892495" w:rsidP="00892495">
            <w:pPr>
              <w:jc w:val="center"/>
              <w:rPr>
                <w:b/>
                <w:bCs/>
                <w:color w:val="000000"/>
                <w:sz w:val="22"/>
                <w:szCs w:val="22"/>
              </w:rPr>
            </w:pPr>
            <w:r w:rsidRPr="002F3D3A">
              <w:rPr>
                <w:b/>
                <w:bCs/>
                <w:color w:val="000000"/>
                <w:sz w:val="22"/>
                <w:szCs w:val="22"/>
              </w:rPr>
              <w:t>2015</w:t>
            </w:r>
          </w:p>
        </w:tc>
        <w:tc>
          <w:tcPr>
            <w:tcW w:w="1180" w:type="dxa"/>
            <w:tcBorders>
              <w:top w:val="nil"/>
              <w:left w:val="single" w:sz="4" w:space="0" w:color="auto"/>
              <w:bottom w:val="single" w:sz="4" w:space="0" w:color="auto"/>
              <w:right w:val="nil"/>
            </w:tcBorders>
            <w:shd w:val="clear" w:color="000000" w:fill="FFFFFF"/>
            <w:noWrap/>
            <w:vAlign w:val="center"/>
            <w:hideMark/>
          </w:tcPr>
          <w:p w14:paraId="4D06C363" w14:textId="77777777" w:rsidR="00892495" w:rsidRPr="002F3D3A" w:rsidRDefault="00892495" w:rsidP="00892495">
            <w:pPr>
              <w:jc w:val="center"/>
              <w:rPr>
                <w:b/>
                <w:bCs/>
                <w:color w:val="000000"/>
                <w:sz w:val="22"/>
                <w:szCs w:val="22"/>
              </w:rPr>
            </w:pPr>
            <w:r w:rsidRPr="002F3D3A">
              <w:rPr>
                <w:b/>
                <w:bCs/>
                <w:color w:val="000000"/>
                <w:sz w:val="22"/>
                <w:szCs w:val="22"/>
              </w:rPr>
              <w:t>Fatal</w:t>
            </w:r>
          </w:p>
        </w:tc>
        <w:tc>
          <w:tcPr>
            <w:tcW w:w="1480" w:type="dxa"/>
            <w:tcBorders>
              <w:top w:val="single" w:sz="4" w:space="0" w:color="auto"/>
              <w:left w:val="single" w:sz="4" w:space="0" w:color="auto"/>
              <w:bottom w:val="nil"/>
              <w:right w:val="single" w:sz="4" w:space="0" w:color="auto"/>
            </w:tcBorders>
            <w:shd w:val="clear" w:color="000000" w:fill="FFFFFF"/>
            <w:noWrap/>
            <w:vAlign w:val="center"/>
            <w:hideMark/>
          </w:tcPr>
          <w:p w14:paraId="17827F2A" w14:textId="77777777" w:rsidR="00892495" w:rsidRPr="002F3D3A" w:rsidRDefault="00892495" w:rsidP="00892495">
            <w:pPr>
              <w:jc w:val="center"/>
              <w:rPr>
                <w:color w:val="000000"/>
                <w:sz w:val="22"/>
                <w:szCs w:val="22"/>
              </w:rPr>
            </w:pPr>
            <w:r w:rsidRPr="002F3D3A">
              <w:rPr>
                <w:color w:val="000000"/>
                <w:sz w:val="22"/>
                <w:szCs w:val="22"/>
              </w:rPr>
              <w:t>19,810</w:t>
            </w:r>
          </w:p>
        </w:tc>
        <w:tc>
          <w:tcPr>
            <w:tcW w:w="1280" w:type="dxa"/>
            <w:tcBorders>
              <w:top w:val="single" w:sz="4" w:space="0" w:color="auto"/>
              <w:left w:val="nil"/>
              <w:bottom w:val="nil"/>
              <w:right w:val="single" w:sz="4" w:space="0" w:color="auto"/>
            </w:tcBorders>
            <w:shd w:val="clear" w:color="000000" w:fill="FFFFFF"/>
            <w:noWrap/>
            <w:vAlign w:val="center"/>
            <w:hideMark/>
          </w:tcPr>
          <w:p w14:paraId="04552BB4" w14:textId="77777777" w:rsidR="00892495" w:rsidRPr="002F3D3A" w:rsidRDefault="00892495" w:rsidP="00892495">
            <w:pPr>
              <w:jc w:val="center"/>
              <w:rPr>
                <w:color w:val="000000"/>
                <w:sz w:val="22"/>
                <w:szCs w:val="22"/>
              </w:rPr>
            </w:pPr>
            <w:r w:rsidRPr="002F3D3A">
              <w:rPr>
                <w:color w:val="000000"/>
                <w:sz w:val="22"/>
                <w:szCs w:val="22"/>
              </w:rPr>
              <w:t>18,869</w:t>
            </w:r>
          </w:p>
        </w:tc>
        <w:tc>
          <w:tcPr>
            <w:tcW w:w="1200" w:type="dxa"/>
            <w:tcBorders>
              <w:top w:val="single" w:sz="4" w:space="0" w:color="auto"/>
              <w:left w:val="nil"/>
              <w:bottom w:val="nil"/>
              <w:right w:val="single" w:sz="4" w:space="0" w:color="auto"/>
            </w:tcBorders>
            <w:shd w:val="clear" w:color="000000" w:fill="FFFFFF"/>
            <w:noWrap/>
            <w:vAlign w:val="center"/>
            <w:hideMark/>
          </w:tcPr>
          <w:p w14:paraId="527A49C4" w14:textId="77777777" w:rsidR="00892495" w:rsidRPr="002F3D3A" w:rsidRDefault="00892495" w:rsidP="00892495">
            <w:pPr>
              <w:jc w:val="center"/>
              <w:rPr>
                <w:color w:val="000000"/>
                <w:sz w:val="22"/>
                <w:szCs w:val="22"/>
              </w:rPr>
            </w:pPr>
            <w:r w:rsidRPr="002F3D3A">
              <w:rPr>
                <w:color w:val="000000"/>
                <w:sz w:val="22"/>
                <w:szCs w:val="22"/>
              </w:rPr>
              <w:t>4,075</w:t>
            </w:r>
          </w:p>
        </w:tc>
        <w:tc>
          <w:tcPr>
            <w:tcW w:w="1420" w:type="dxa"/>
            <w:tcBorders>
              <w:top w:val="single" w:sz="4" w:space="0" w:color="auto"/>
              <w:left w:val="nil"/>
              <w:bottom w:val="nil"/>
              <w:right w:val="single" w:sz="4" w:space="0" w:color="auto"/>
            </w:tcBorders>
            <w:shd w:val="clear" w:color="000000" w:fill="FFFFFF"/>
            <w:noWrap/>
            <w:vAlign w:val="center"/>
            <w:hideMark/>
          </w:tcPr>
          <w:p w14:paraId="386CD8F1" w14:textId="77777777" w:rsidR="00892495" w:rsidRPr="002F3D3A" w:rsidRDefault="00892495" w:rsidP="00892495">
            <w:pPr>
              <w:jc w:val="center"/>
              <w:rPr>
                <w:color w:val="000000"/>
                <w:sz w:val="22"/>
                <w:szCs w:val="22"/>
              </w:rPr>
            </w:pPr>
            <w:r w:rsidRPr="002F3D3A">
              <w:rPr>
                <w:color w:val="000000"/>
                <w:sz w:val="22"/>
                <w:szCs w:val="22"/>
              </w:rPr>
              <w:t>5,131</w:t>
            </w:r>
          </w:p>
        </w:tc>
        <w:tc>
          <w:tcPr>
            <w:tcW w:w="1140" w:type="dxa"/>
            <w:tcBorders>
              <w:top w:val="single" w:sz="4" w:space="0" w:color="auto"/>
              <w:left w:val="nil"/>
              <w:bottom w:val="nil"/>
              <w:right w:val="single" w:sz="4" w:space="0" w:color="auto"/>
            </w:tcBorders>
            <w:shd w:val="clear" w:color="000000" w:fill="FFFFFF"/>
            <w:noWrap/>
            <w:vAlign w:val="center"/>
            <w:hideMark/>
          </w:tcPr>
          <w:p w14:paraId="42CB6F3D" w14:textId="77777777" w:rsidR="00892495" w:rsidRPr="002F3D3A" w:rsidRDefault="00892495" w:rsidP="00892495">
            <w:pPr>
              <w:jc w:val="center"/>
              <w:rPr>
                <w:color w:val="000000"/>
                <w:sz w:val="22"/>
                <w:szCs w:val="22"/>
              </w:rPr>
            </w:pPr>
            <w:r w:rsidRPr="002F3D3A">
              <w:rPr>
                <w:color w:val="000000"/>
                <w:sz w:val="22"/>
                <w:szCs w:val="22"/>
              </w:rPr>
              <w:t>1,593</w:t>
            </w:r>
          </w:p>
        </w:tc>
      </w:tr>
      <w:tr w:rsidR="00892495" w:rsidRPr="002F3D3A" w14:paraId="662B7F8D"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2BDB029C"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0BFFE827" w14:textId="77777777" w:rsidR="00892495" w:rsidRPr="002F3D3A" w:rsidRDefault="00892495" w:rsidP="00892495">
            <w:pPr>
              <w:jc w:val="center"/>
              <w:rPr>
                <w:b/>
                <w:bCs/>
                <w:color w:val="000000"/>
                <w:sz w:val="22"/>
                <w:szCs w:val="22"/>
              </w:rPr>
            </w:pPr>
            <w:r w:rsidRPr="002F3D3A">
              <w:rPr>
                <w:b/>
                <w:bCs/>
                <w:color w:val="000000"/>
                <w:sz w:val="22"/>
                <w:szCs w:val="22"/>
              </w:rPr>
              <w:t>Injury</w:t>
            </w:r>
          </w:p>
        </w:tc>
        <w:tc>
          <w:tcPr>
            <w:tcW w:w="1480" w:type="dxa"/>
            <w:tcBorders>
              <w:top w:val="nil"/>
              <w:left w:val="single" w:sz="4" w:space="0" w:color="auto"/>
              <w:bottom w:val="nil"/>
              <w:right w:val="single" w:sz="4" w:space="0" w:color="auto"/>
            </w:tcBorders>
            <w:shd w:val="clear" w:color="000000" w:fill="FFFFFF"/>
            <w:noWrap/>
            <w:vAlign w:val="center"/>
            <w:hideMark/>
          </w:tcPr>
          <w:p w14:paraId="7379CC99" w14:textId="77777777" w:rsidR="00892495" w:rsidRPr="002F3D3A" w:rsidRDefault="00892495" w:rsidP="00892495">
            <w:pPr>
              <w:jc w:val="center"/>
              <w:rPr>
                <w:color w:val="000000"/>
                <w:sz w:val="22"/>
                <w:szCs w:val="22"/>
              </w:rPr>
            </w:pPr>
            <w:r w:rsidRPr="002F3D3A">
              <w:rPr>
                <w:color w:val="000000"/>
                <w:sz w:val="22"/>
                <w:szCs w:val="22"/>
              </w:rPr>
              <w:t>1,785,000</w:t>
            </w:r>
          </w:p>
        </w:tc>
        <w:tc>
          <w:tcPr>
            <w:tcW w:w="1280" w:type="dxa"/>
            <w:tcBorders>
              <w:top w:val="nil"/>
              <w:left w:val="nil"/>
              <w:bottom w:val="nil"/>
              <w:right w:val="single" w:sz="4" w:space="0" w:color="auto"/>
            </w:tcBorders>
            <w:shd w:val="clear" w:color="000000" w:fill="FFFFFF"/>
            <w:noWrap/>
            <w:vAlign w:val="center"/>
            <w:hideMark/>
          </w:tcPr>
          <w:p w14:paraId="22AAFEC6" w14:textId="77777777" w:rsidR="00892495" w:rsidRPr="002F3D3A" w:rsidRDefault="00892495" w:rsidP="00892495">
            <w:pPr>
              <w:jc w:val="center"/>
              <w:rPr>
                <w:color w:val="000000"/>
                <w:sz w:val="22"/>
                <w:szCs w:val="22"/>
              </w:rPr>
            </w:pPr>
            <w:r w:rsidRPr="002F3D3A">
              <w:rPr>
                <w:color w:val="000000"/>
                <w:sz w:val="22"/>
                <w:szCs w:val="22"/>
              </w:rPr>
              <w:t>1,198,000</w:t>
            </w:r>
          </w:p>
        </w:tc>
        <w:tc>
          <w:tcPr>
            <w:tcW w:w="1200" w:type="dxa"/>
            <w:tcBorders>
              <w:top w:val="nil"/>
              <w:left w:val="nil"/>
              <w:bottom w:val="nil"/>
              <w:right w:val="single" w:sz="4" w:space="0" w:color="auto"/>
            </w:tcBorders>
            <w:shd w:val="clear" w:color="000000" w:fill="FFFFFF"/>
            <w:noWrap/>
            <w:vAlign w:val="center"/>
            <w:hideMark/>
          </w:tcPr>
          <w:p w14:paraId="14FCA8B5" w14:textId="77777777" w:rsidR="00892495" w:rsidRPr="002F3D3A" w:rsidRDefault="00892495" w:rsidP="00892495">
            <w:pPr>
              <w:jc w:val="center"/>
              <w:rPr>
                <w:color w:val="000000"/>
                <w:sz w:val="22"/>
                <w:szCs w:val="22"/>
              </w:rPr>
            </w:pPr>
            <w:r w:rsidRPr="002F3D3A">
              <w:rPr>
                <w:color w:val="000000"/>
                <w:sz w:val="22"/>
                <w:szCs w:val="22"/>
              </w:rPr>
              <w:t>87,000</w:t>
            </w:r>
          </w:p>
        </w:tc>
        <w:tc>
          <w:tcPr>
            <w:tcW w:w="1420" w:type="dxa"/>
            <w:tcBorders>
              <w:top w:val="nil"/>
              <w:left w:val="nil"/>
              <w:bottom w:val="nil"/>
              <w:right w:val="single" w:sz="4" w:space="0" w:color="auto"/>
            </w:tcBorders>
            <w:shd w:val="clear" w:color="000000" w:fill="FFFFFF"/>
            <w:noWrap/>
            <w:vAlign w:val="center"/>
            <w:hideMark/>
          </w:tcPr>
          <w:p w14:paraId="3BE0D2C3" w14:textId="77777777" w:rsidR="00892495" w:rsidRPr="002F3D3A" w:rsidRDefault="00892495" w:rsidP="00892495">
            <w:pPr>
              <w:jc w:val="center"/>
              <w:rPr>
                <w:color w:val="000000"/>
                <w:sz w:val="22"/>
                <w:szCs w:val="22"/>
              </w:rPr>
            </w:pPr>
            <w:r w:rsidRPr="002F3D3A">
              <w:rPr>
                <w:color w:val="000000"/>
                <w:sz w:val="22"/>
                <w:szCs w:val="22"/>
              </w:rPr>
              <w:t>84,000</w:t>
            </w:r>
          </w:p>
        </w:tc>
        <w:tc>
          <w:tcPr>
            <w:tcW w:w="1140" w:type="dxa"/>
            <w:tcBorders>
              <w:top w:val="nil"/>
              <w:left w:val="nil"/>
              <w:bottom w:val="nil"/>
              <w:right w:val="single" w:sz="4" w:space="0" w:color="auto"/>
            </w:tcBorders>
            <w:shd w:val="clear" w:color="000000" w:fill="FFFFFF"/>
            <w:noWrap/>
            <w:vAlign w:val="center"/>
            <w:hideMark/>
          </w:tcPr>
          <w:p w14:paraId="3B0266B8" w14:textId="77777777" w:rsidR="00892495" w:rsidRPr="002F3D3A" w:rsidRDefault="00892495" w:rsidP="00892495">
            <w:pPr>
              <w:jc w:val="center"/>
              <w:rPr>
                <w:color w:val="000000"/>
                <w:sz w:val="22"/>
                <w:szCs w:val="22"/>
              </w:rPr>
            </w:pPr>
            <w:r w:rsidRPr="002F3D3A">
              <w:rPr>
                <w:color w:val="000000"/>
                <w:sz w:val="22"/>
                <w:szCs w:val="22"/>
              </w:rPr>
              <w:t>22,000</w:t>
            </w:r>
          </w:p>
        </w:tc>
      </w:tr>
      <w:tr w:rsidR="00892495" w:rsidRPr="002F3D3A" w14:paraId="6653ED6A"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2DC934D7"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1AFCF62C" w14:textId="77777777" w:rsidR="00892495" w:rsidRPr="002F3D3A" w:rsidRDefault="00892495" w:rsidP="00892495">
            <w:pPr>
              <w:jc w:val="center"/>
              <w:rPr>
                <w:b/>
                <w:bCs/>
                <w:color w:val="000000"/>
                <w:sz w:val="22"/>
                <w:szCs w:val="22"/>
              </w:rPr>
            </w:pPr>
            <w:r w:rsidRPr="002F3D3A">
              <w:rPr>
                <w:b/>
                <w:bCs/>
                <w:color w:val="000000"/>
                <w:sz w:val="22"/>
                <w:szCs w:val="22"/>
              </w:rPr>
              <w:t>PDO</w:t>
            </w:r>
          </w:p>
        </w:tc>
        <w:tc>
          <w:tcPr>
            <w:tcW w:w="1480" w:type="dxa"/>
            <w:tcBorders>
              <w:top w:val="nil"/>
              <w:left w:val="single" w:sz="4" w:space="0" w:color="auto"/>
              <w:bottom w:val="single" w:sz="4" w:space="0" w:color="auto"/>
              <w:right w:val="single" w:sz="4" w:space="0" w:color="auto"/>
            </w:tcBorders>
            <w:shd w:val="clear" w:color="000000" w:fill="FFFFFF"/>
            <w:noWrap/>
            <w:vAlign w:val="center"/>
            <w:hideMark/>
          </w:tcPr>
          <w:p w14:paraId="757CB632" w14:textId="77777777" w:rsidR="00892495" w:rsidRPr="002F3D3A" w:rsidRDefault="00892495" w:rsidP="00892495">
            <w:pPr>
              <w:jc w:val="center"/>
              <w:rPr>
                <w:color w:val="000000"/>
                <w:sz w:val="22"/>
                <w:szCs w:val="22"/>
              </w:rPr>
            </w:pPr>
            <w:r w:rsidRPr="002F3D3A">
              <w:rPr>
                <w:color w:val="000000"/>
                <w:sz w:val="22"/>
                <w:szCs w:val="22"/>
              </w:rPr>
              <w:t>4,438,000</w:t>
            </w:r>
          </w:p>
        </w:tc>
        <w:tc>
          <w:tcPr>
            <w:tcW w:w="1280" w:type="dxa"/>
            <w:tcBorders>
              <w:top w:val="nil"/>
              <w:left w:val="nil"/>
              <w:bottom w:val="single" w:sz="4" w:space="0" w:color="auto"/>
              <w:right w:val="single" w:sz="4" w:space="0" w:color="auto"/>
            </w:tcBorders>
            <w:shd w:val="clear" w:color="000000" w:fill="FFFFFF"/>
            <w:noWrap/>
            <w:vAlign w:val="center"/>
            <w:hideMark/>
          </w:tcPr>
          <w:p w14:paraId="4C668F8E" w14:textId="77777777" w:rsidR="00892495" w:rsidRPr="002F3D3A" w:rsidRDefault="00892495" w:rsidP="00892495">
            <w:pPr>
              <w:jc w:val="center"/>
              <w:rPr>
                <w:color w:val="000000"/>
                <w:sz w:val="22"/>
                <w:szCs w:val="22"/>
              </w:rPr>
            </w:pPr>
            <w:r w:rsidRPr="002F3D3A">
              <w:rPr>
                <w:color w:val="000000"/>
                <w:sz w:val="22"/>
                <w:szCs w:val="22"/>
              </w:rPr>
              <w:t>3,197,000</w:t>
            </w:r>
          </w:p>
        </w:tc>
        <w:tc>
          <w:tcPr>
            <w:tcW w:w="1200" w:type="dxa"/>
            <w:tcBorders>
              <w:top w:val="nil"/>
              <w:left w:val="nil"/>
              <w:bottom w:val="single" w:sz="4" w:space="0" w:color="auto"/>
              <w:right w:val="single" w:sz="4" w:space="0" w:color="auto"/>
            </w:tcBorders>
            <w:shd w:val="clear" w:color="000000" w:fill="FFFFFF"/>
            <w:noWrap/>
            <w:vAlign w:val="center"/>
            <w:hideMark/>
          </w:tcPr>
          <w:p w14:paraId="159E09F0" w14:textId="77777777" w:rsidR="00892495" w:rsidRPr="002F3D3A" w:rsidRDefault="00892495" w:rsidP="00892495">
            <w:pPr>
              <w:jc w:val="center"/>
              <w:rPr>
                <w:color w:val="000000"/>
                <w:sz w:val="22"/>
                <w:szCs w:val="22"/>
              </w:rPr>
            </w:pPr>
            <w:r w:rsidRPr="002F3D3A">
              <w:rPr>
                <w:color w:val="000000"/>
                <w:sz w:val="22"/>
                <w:szCs w:val="22"/>
              </w:rPr>
              <w:t>342,000</w:t>
            </w:r>
          </w:p>
        </w:tc>
        <w:tc>
          <w:tcPr>
            <w:tcW w:w="1420" w:type="dxa"/>
            <w:tcBorders>
              <w:top w:val="nil"/>
              <w:left w:val="nil"/>
              <w:bottom w:val="single" w:sz="4" w:space="0" w:color="auto"/>
              <w:right w:val="single" w:sz="4" w:space="0" w:color="auto"/>
            </w:tcBorders>
            <w:shd w:val="clear" w:color="000000" w:fill="FFFFFF"/>
            <w:noWrap/>
            <w:vAlign w:val="center"/>
            <w:hideMark/>
          </w:tcPr>
          <w:p w14:paraId="6AEFFD5F" w14:textId="77777777" w:rsidR="00892495" w:rsidRPr="002F3D3A" w:rsidRDefault="00892495" w:rsidP="00892495">
            <w:pPr>
              <w:jc w:val="center"/>
              <w:rPr>
                <w:color w:val="000000"/>
                <w:sz w:val="22"/>
                <w:szCs w:val="22"/>
              </w:rPr>
            </w:pPr>
            <w:r w:rsidRPr="002F3D3A">
              <w:rPr>
                <w:color w:val="000000"/>
                <w:sz w:val="22"/>
                <w:szCs w:val="22"/>
              </w:rPr>
              <w:t>13,000</w:t>
            </w:r>
          </w:p>
        </w:tc>
        <w:tc>
          <w:tcPr>
            <w:tcW w:w="1140" w:type="dxa"/>
            <w:tcBorders>
              <w:top w:val="nil"/>
              <w:left w:val="nil"/>
              <w:bottom w:val="single" w:sz="4" w:space="0" w:color="auto"/>
              <w:right w:val="single" w:sz="4" w:space="0" w:color="auto"/>
            </w:tcBorders>
            <w:shd w:val="clear" w:color="000000" w:fill="FFFFFF"/>
            <w:noWrap/>
            <w:vAlign w:val="center"/>
            <w:hideMark/>
          </w:tcPr>
          <w:p w14:paraId="13D826C4" w14:textId="77777777" w:rsidR="00892495" w:rsidRPr="002F3D3A" w:rsidRDefault="00892495" w:rsidP="00892495">
            <w:pPr>
              <w:jc w:val="center"/>
              <w:rPr>
                <w:color w:val="000000"/>
                <w:sz w:val="22"/>
                <w:szCs w:val="22"/>
              </w:rPr>
            </w:pPr>
            <w:r w:rsidRPr="002F3D3A">
              <w:rPr>
                <w:color w:val="000000"/>
                <w:sz w:val="22"/>
                <w:szCs w:val="22"/>
              </w:rPr>
              <w:t>60,000</w:t>
            </w:r>
          </w:p>
        </w:tc>
      </w:tr>
      <w:tr w:rsidR="00892495" w:rsidRPr="002F3D3A" w14:paraId="6A8C7BA2" w14:textId="77777777" w:rsidTr="00892495">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CC7EEE6" w14:textId="77777777" w:rsidR="00892495" w:rsidRPr="002F3D3A" w:rsidRDefault="00892495" w:rsidP="00892495">
            <w:pPr>
              <w:jc w:val="center"/>
              <w:rPr>
                <w:b/>
                <w:bCs/>
                <w:color w:val="000000"/>
                <w:sz w:val="22"/>
                <w:szCs w:val="22"/>
              </w:rPr>
            </w:pPr>
            <w:r w:rsidRPr="002F3D3A">
              <w:rPr>
                <w:b/>
                <w:bCs/>
                <w:color w:val="000000"/>
                <w:sz w:val="22"/>
                <w:szCs w:val="22"/>
              </w:rPr>
              <w:t>2014</w:t>
            </w:r>
          </w:p>
        </w:tc>
        <w:tc>
          <w:tcPr>
            <w:tcW w:w="1180" w:type="dxa"/>
            <w:tcBorders>
              <w:top w:val="nil"/>
              <w:left w:val="single" w:sz="4" w:space="0" w:color="auto"/>
              <w:bottom w:val="single" w:sz="4" w:space="0" w:color="auto"/>
              <w:right w:val="nil"/>
            </w:tcBorders>
            <w:shd w:val="clear" w:color="000000" w:fill="FFFFFF"/>
            <w:noWrap/>
            <w:vAlign w:val="center"/>
            <w:hideMark/>
          </w:tcPr>
          <w:p w14:paraId="5D24BCE7" w14:textId="77777777" w:rsidR="00892495" w:rsidRPr="002F3D3A" w:rsidRDefault="00892495" w:rsidP="00892495">
            <w:pPr>
              <w:jc w:val="center"/>
              <w:rPr>
                <w:b/>
                <w:bCs/>
                <w:color w:val="000000"/>
                <w:sz w:val="22"/>
                <w:szCs w:val="22"/>
              </w:rPr>
            </w:pPr>
            <w:r w:rsidRPr="002F3D3A">
              <w:rPr>
                <w:b/>
                <w:bCs/>
                <w:color w:val="000000"/>
                <w:sz w:val="22"/>
                <w:szCs w:val="22"/>
              </w:rPr>
              <w:t>Fatal</w:t>
            </w:r>
          </w:p>
        </w:tc>
        <w:tc>
          <w:tcPr>
            <w:tcW w:w="1480" w:type="dxa"/>
            <w:tcBorders>
              <w:top w:val="single" w:sz="4" w:space="0" w:color="auto"/>
              <w:left w:val="single" w:sz="4" w:space="0" w:color="auto"/>
              <w:bottom w:val="nil"/>
              <w:right w:val="single" w:sz="4" w:space="0" w:color="auto"/>
            </w:tcBorders>
            <w:shd w:val="clear" w:color="000000" w:fill="FFFFFF"/>
            <w:noWrap/>
            <w:vAlign w:val="center"/>
            <w:hideMark/>
          </w:tcPr>
          <w:p w14:paraId="656FD178" w14:textId="77777777" w:rsidR="00892495" w:rsidRPr="002F3D3A" w:rsidRDefault="00892495" w:rsidP="00892495">
            <w:pPr>
              <w:jc w:val="center"/>
              <w:rPr>
                <w:color w:val="000000"/>
                <w:sz w:val="22"/>
                <w:szCs w:val="22"/>
              </w:rPr>
            </w:pPr>
            <w:r w:rsidRPr="002F3D3A">
              <w:rPr>
                <w:color w:val="000000"/>
                <w:sz w:val="22"/>
                <w:szCs w:val="22"/>
              </w:rPr>
              <w:t>17,895</w:t>
            </w:r>
          </w:p>
        </w:tc>
        <w:tc>
          <w:tcPr>
            <w:tcW w:w="1280" w:type="dxa"/>
            <w:tcBorders>
              <w:top w:val="single" w:sz="4" w:space="0" w:color="auto"/>
              <w:left w:val="nil"/>
              <w:bottom w:val="nil"/>
              <w:right w:val="single" w:sz="4" w:space="0" w:color="auto"/>
            </w:tcBorders>
            <w:shd w:val="clear" w:color="000000" w:fill="FFFFFF"/>
            <w:noWrap/>
            <w:vAlign w:val="center"/>
            <w:hideMark/>
          </w:tcPr>
          <w:p w14:paraId="0DC3C37C" w14:textId="77777777" w:rsidR="00892495" w:rsidRPr="002F3D3A" w:rsidRDefault="00892495" w:rsidP="00892495">
            <w:pPr>
              <w:jc w:val="center"/>
              <w:rPr>
                <w:color w:val="000000"/>
                <w:sz w:val="22"/>
                <w:szCs w:val="22"/>
              </w:rPr>
            </w:pPr>
            <w:r w:rsidRPr="002F3D3A">
              <w:rPr>
                <w:color w:val="000000"/>
                <w:sz w:val="22"/>
                <w:szCs w:val="22"/>
              </w:rPr>
              <w:t>17,160</w:t>
            </w:r>
          </w:p>
        </w:tc>
        <w:tc>
          <w:tcPr>
            <w:tcW w:w="1200" w:type="dxa"/>
            <w:tcBorders>
              <w:top w:val="single" w:sz="4" w:space="0" w:color="auto"/>
              <w:left w:val="nil"/>
              <w:bottom w:val="nil"/>
              <w:right w:val="single" w:sz="4" w:space="0" w:color="auto"/>
            </w:tcBorders>
            <w:shd w:val="clear" w:color="000000" w:fill="FFFFFF"/>
            <w:noWrap/>
            <w:vAlign w:val="center"/>
            <w:hideMark/>
          </w:tcPr>
          <w:p w14:paraId="2A2F2C30" w14:textId="77777777" w:rsidR="00892495" w:rsidRPr="002F3D3A" w:rsidRDefault="00892495" w:rsidP="00892495">
            <w:pPr>
              <w:jc w:val="center"/>
              <w:rPr>
                <w:color w:val="000000"/>
                <w:sz w:val="22"/>
                <w:szCs w:val="22"/>
              </w:rPr>
            </w:pPr>
            <w:r w:rsidRPr="002F3D3A">
              <w:rPr>
                <w:color w:val="000000"/>
                <w:sz w:val="22"/>
                <w:szCs w:val="22"/>
              </w:rPr>
              <w:t>3,749</w:t>
            </w:r>
          </w:p>
        </w:tc>
        <w:tc>
          <w:tcPr>
            <w:tcW w:w="1420" w:type="dxa"/>
            <w:tcBorders>
              <w:top w:val="single" w:sz="4" w:space="0" w:color="auto"/>
              <w:left w:val="nil"/>
              <w:bottom w:val="nil"/>
              <w:right w:val="single" w:sz="4" w:space="0" w:color="auto"/>
            </w:tcBorders>
            <w:shd w:val="clear" w:color="000000" w:fill="FFFFFF"/>
            <w:noWrap/>
            <w:vAlign w:val="center"/>
            <w:hideMark/>
          </w:tcPr>
          <w:p w14:paraId="6EBEF37E" w14:textId="77777777" w:rsidR="00892495" w:rsidRPr="002F3D3A" w:rsidRDefault="00892495" w:rsidP="00892495">
            <w:pPr>
              <w:jc w:val="center"/>
              <w:rPr>
                <w:color w:val="000000"/>
                <w:sz w:val="22"/>
                <w:szCs w:val="22"/>
              </w:rPr>
            </w:pPr>
            <w:r w:rsidRPr="002F3D3A">
              <w:rPr>
                <w:color w:val="000000"/>
                <w:sz w:val="22"/>
                <w:szCs w:val="22"/>
              </w:rPr>
              <w:t>4,705</w:t>
            </w:r>
          </w:p>
        </w:tc>
        <w:tc>
          <w:tcPr>
            <w:tcW w:w="1140" w:type="dxa"/>
            <w:tcBorders>
              <w:top w:val="single" w:sz="4" w:space="0" w:color="auto"/>
              <w:left w:val="nil"/>
              <w:bottom w:val="nil"/>
              <w:right w:val="single" w:sz="4" w:space="0" w:color="auto"/>
            </w:tcBorders>
            <w:shd w:val="clear" w:color="000000" w:fill="FFFFFF"/>
            <w:noWrap/>
            <w:vAlign w:val="center"/>
            <w:hideMark/>
          </w:tcPr>
          <w:p w14:paraId="2E90229C" w14:textId="77777777" w:rsidR="00892495" w:rsidRPr="002F3D3A" w:rsidRDefault="00892495" w:rsidP="00892495">
            <w:pPr>
              <w:jc w:val="center"/>
              <w:rPr>
                <w:color w:val="000000"/>
                <w:sz w:val="22"/>
                <w:szCs w:val="22"/>
              </w:rPr>
            </w:pPr>
            <w:r w:rsidRPr="002F3D3A">
              <w:rPr>
                <w:color w:val="000000"/>
                <w:sz w:val="22"/>
                <w:szCs w:val="22"/>
              </w:rPr>
              <w:t>1,441</w:t>
            </w:r>
          </w:p>
        </w:tc>
      </w:tr>
      <w:tr w:rsidR="00892495" w:rsidRPr="002F3D3A" w14:paraId="73D3ADEE"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2A6FE233"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21458B08" w14:textId="77777777" w:rsidR="00892495" w:rsidRPr="002F3D3A" w:rsidRDefault="00892495" w:rsidP="00892495">
            <w:pPr>
              <w:jc w:val="center"/>
              <w:rPr>
                <w:b/>
                <w:bCs/>
                <w:color w:val="000000"/>
                <w:sz w:val="22"/>
                <w:szCs w:val="22"/>
              </w:rPr>
            </w:pPr>
            <w:r w:rsidRPr="002F3D3A">
              <w:rPr>
                <w:b/>
                <w:bCs/>
                <w:color w:val="000000"/>
                <w:sz w:val="22"/>
                <w:szCs w:val="22"/>
              </w:rPr>
              <w:t>Injury</w:t>
            </w:r>
          </w:p>
        </w:tc>
        <w:tc>
          <w:tcPr>
            <w:tcW w:w="1480" w:type="dxa"/>
            <w:tcBorders>
              <w:top w:val="nil"/>
              <w:left w:val="single" w:sz="4" w:space="0" w:color="auto"/>
              <w:bottom w:val="nil"/>
              <w:right w:val="single" w:sz="4" w:space="0" w:color="auto"/>
            </w:tcBorders>
            <w:shd w:val="clear" w:color="000000" w:fill="FFFFFF"/>
            <w:noWrap/>
            <w:vAlign w:val="center"/>
            <w:hideMark/>
          </w:tcPr>
          <w:p w14:paraId="03F376D8" w14:textId="77777777" w:rsidR="00892495" w:rsidRPr="002F3D3A" w:rsidRDefault="00892495" w:rsidP="00892495">
            <w:pPr>
              <w:jc w:val="center"/>
              <w:rPr>
                <w:color w:val="000000"/>
                <w:sz w:val="22"/>
                <w:szCs w:val="22"/>
              </w:rPr>
            </w:pPr>
            <w:r w:rsidRPr="002F3D3A">
              <w:rPr>
                <w:color w:val="000000"/>
                <w:sz w:val="22"/>
                <w:szCs w:val="22"/>
              </w:rPr>
              <w:t>1,685,000</w:t>
            </w:r>
          </w:p>
        </w:tc>
        <w:tc>
          <w:tcPr>
            <w:tcW w:w="1280" w:type="dxa"/>
            <w:tcBorders>
              <w:top w:val="nil"/>
              <w:left w:val="nil"/>
              <w:bottom w:val="nil"/>
              <w:right w:val="single" w:sz="4" w:space="0" w:color="auto"/>
            </w:tcBorders>
            <w:shd w:val="clear" w:color="000000" w:fill="FFFFFF"/>
            <w:noWrap/>
            <w:vAlign w:val="center"/>
            <w:hideMark/>
          </w:tcPr>
          <w:p w14:paraId="2E22F424" w14:textId="77777777" w:rsidR="00892495" w:rsidRPr="002F3D3A" w:rsidRDefault="00892495" w:rsidP="00892495">
            <w:pPr>
              <w:jc w:val="center"/>
              <w:rPr>
                <w:color w:val="000000"/>
                <w:sz w:val="22"/>
                <w:szCs w:val="22"/>
              </w:rPr>
            </w:pPr>
            <w:r w:rsidRPr="002F3D3A">
              <w:rPr>
                <w:color w:val="000000"/>
                <w:sz w:val="22"/>
                <w:szCs w:val="22"/>
              </w:rPr>
              <w:t>1,138,000</w:t>
            </w:r>
          </w:p>
        </w:tc>
        <w:tc>
          <w:tcPr>
            <w:tcW w:w="1200" w:type="dxa"/>
            <w:tcBorders>
              <w:top w:val="nil"/>
              <w:left w:val="nil"/>
              <w:bottom w:val="nil"/>
              <w:right w:val="single" w:sz="4" w:space="0" w:color="auto"/>
            </w:tcBorders>
            <w:shd w:val="clear" w:color="000000" w:fill="FFFFFF"/>
            <w:noWrap/>
            <w:vAlign w:val="center"/>
            <w:hideMark/>
          </w:tcPr>
          <w:p w14:paraId="0DFCE159" w14:textId="77777777" w:rsidR="00892495" w:rsidRPr="002F3D3A" w:rsidRDefault="00892495" w:rsidP="00892495">
            <w:pPr>
              <w:jc w:val="center"/>
              <w:rPr>
                <w:color w:val="000000"/>
                <w:sz w:val="22"/>
                <w:szCs w:val="22"/>
              </w:rPr>
            </w:pPr>
            <w:r w:rsidRPr="002F3D3A">
              <w:rPr>
                <w:color w:val="000000"/>
                <w:sz w:val="22"/>
                <w:szCs w:val="22"/>
              </w:rPr>
              <w:t>88,000</w:t>
            </w:r>
          </w:p>
        </w:tc>
        <w:tc>
          <w:tcPr>
            <w:tcW w:w="1420" w:type="dxa"/>
            <w:tcBorders>
              <w:top w:val="nil"/>
              <w:left w:val="nil"/>
              <w:bottom w:val="nil"/>
              <w:right w:val="single" w:sz="4" w:space="0" w:color="auto"/>
            </w:tcBorders>
            <w:shd w:val="clear" w:color="000000" w:fill="FFFFFF"/>
            <w:noWrap/>
            <w:vAlign w:val="center"/>
            <w:hideMark/>
          </w:tcPr>
          <w:p w14:paraId="395DC5C2" w14:textId="77777777" w:rsidR="00892495" w:rsidRPr="002F3D3A" w:rsidRDefault="00892495" w:rsidP="00892495">
            <w:pPr>
              <w:jc w:val="center"/>
              <w:rPr>
                <w:color w:val="000000"/>
                <w:sz w:val="22"/>
                <w:szCs w:val="22"/>
              </w:rPr>
            </w:pPr>
            <w:r w:rsidRPr="002F3D3A">
              <w:rPr>
                <w:color w:val="000000"/>
                <w:sz w:val="22"/>
                <w:szCs w:val="22"/>
              </w:rPr>
              <w:t>87,000</w:t>
            </w:r>
          </w:p>
        </w:tc>
        <w:tc>
          <w:tcPr>
            <w:tcW w:w="1140" w:type="dxa"/>
            <w:tcBorders>
              <w:top w:val="nil"/>
              <w:left w:val="nil"/>
              <w:bottom w:val="nil"/>
              <w:right w:val="single" w:sz="4" w:space="0" w:color="auto"/>
            </w:tcBorders>
            <w:shd w:val="clear" w:color="000000" w:fill="FFFFFF"/>
            <w:noWrap/>
            <w:vAlign w:val="center"/>
            <w:hideMark/>
          </w:tcPr>
          <w:p w14:paraId="5D7886AE" w14:textId="77777777" w:rsidR="00892495" w:rsidRPr="002F3D3A" w:rsidRDefault="00892495" w:rsidP="00892495">
            <w:pPr>
              <w:jc w:val="center"/>
              <w:rPr>
                <w:color w:val="000000"/>
                <w:sz w:val="22"/>
                <w:szCs w:val="22"/>
              </w:rPr>
            </w:pPr>
            <w:r w:rsidRPr="002F3D3A">
              <w:rPr>
                <w:color w:val="000000"/>
                <w:sz w:val="22"/>
                <w:szCs w:val="22"/>
              </w:rPr>
              <w:t>16,000</w:t>
            </w:r>
          </w:p>
        </w:tc>
      </w:tr>
      <w:tr w:rsidR="00892495" w:rsidRPr="002F3D3A" w14:paraId="4A578392"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1AC472CF"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7D751FAD" w14:textId="77777777" w:rsidR="00892495" w:rsidRPr="002F3D3A" w:rsidRDefault="00892495" w:rsidP="00892495">
            <w:pPr>
              <w:jc w:val="center"/>
              <w:rPr>
                <w:b/>
                <w:bCs/>
                <w:color w:val="000000"/>
                <w:sz w:val="22"/>
                <w:szCs w:val="22"/>
              </w:rPr>
            </w:pPr>
            <w:r w:rsidRPr="002F3D3A">
              <w:rPr>
                <w:b/>
                <w:bCs/>
                <w:color w:val="000000"/>
                <w:sz w:val="22"/>
                <w:szCs w:val="22"/>
              </w:rPr>
              <w:t>PDO</w:t>
            </w:r>
          </w:p>
        </w:tc>
        <w:tc>
          <w:tcPr>
            <w:tcW w:w="1480" w:type="dxa"/>
            <w:tcBorders>
              <w:top w:val="nil"/>
              <w:left w:val="single" w:sz="4" w:space="0" w:color="auto"/>
              <w:bottom w:val="single" w:sz="4" w:space="0" w:color="auto"/>
              <w:right w:val="single" w:sz="4" w:space="0" w:color="auto"/>
            </w:tcBorders>
            <w:shd w:val="clear" w:color="000000" w:fill="FFFFFF"/>
            <w:noWrap/>
            <w:vAlign w:val="center"/>
            <w:hideMark/>
          </w:tcPr>
          <w:p w14:paraId="114D1DB2" w14:textId="77777777" w:rsidR="00892495" w:rsidRPr="002F3D3A" w:rsidRDefault="00892495" w:rsidP="00892495">
            <w:pPr>
              <w:jc w:val="center"/>
              <w:rPr>
                <w:color w:val="000000"/>
                <w:sz w:val="22"/>
                <w:szCs w:val="22"/>
              </w:rPr>
            </w:pPr>
            <w:r w:rsidRPr="002F3D3A">
              <w:rPr>
                <w:color w:val="000000"/>
                <w:sz w:val="22"/>
                <w:szCs w:val="22"/>
              </w:rPr>
              <w:t>4,279,000</w:t>
            </w:r>
          </w:p>
        </w:tc>
        <w:tc>
          <w:tcPr>
            <w:tcW w:w="1280" w:type="dxa"/>
            <w:tcBorders>
              <w:top w:val="nil"/>
              <w:left w:val="nil"/>
              <w:bottom w:val="single" w:sz="4" w:space="0" w:color="auto"/>
              <w:right w:val="single" w:sz="4" w:space="0" w:color="auto"/>
            </w:tcBorders>
            <w:shd w:val="clear" w:color="000000" w:fill="FFFFFF"/>
            <w:noWrap/>
            <w:vAlign w:val="center"/>
            <w:hideMark/>
          </w:tcPr>
          <w:p w14:paraId="5678F43A" w14:textId="77777777" w:rsidR="00892495" w:rsidRPr="002F3D3A" w:rsidRDefault="00892495" w:rsidP="00892495">
            <w:pPr>
              <w:jc w:val="center"/>
              <w:rPr>
                <w:color w:val="000000"/>
                <w:sz w:val="22"/>
                <w:szCs w:val="22"/>
              </w:rPr>
            </w:pPr>
            <w:r w:rsidRPr="002F3D3A">
              <w:rPr>
                <w:color w:val="000000"/>
                <w:sz w:val="22"/>
                <w:szCs w:val="22"/>
              </w:rPr>
              <w:t>3,028,000</w:t>
            </w:r>
          </w:p>
        </w:tc>
        <w:tc>
          <w:tcPr>
            <w:tcW w:w="1200" w:type="dxa"/>
            <w:tcBorders>
              <w:top w:val="nil"/>
              <w:left w:val="nil"/>
              <w:bottom w:val="single" w:sz="4" w:space="0" w:color="auto"/>
              <w:right w:val="single" w:sz="4" w:space="0" w:color="auto"/>
            </w:tcBorders>
            <w:shd w:val="clear" w:color="000000" w:fill="FFFFFF"/>
            <w:noWrap/>
            <w:vAlign w:val="center"/>
            <w:hideMark/>
          </w:tcPr>
          <w:p w14:paraId="793E489B" w14:textId="77777777" w:rsidR="00892495" w:rsidRPr="002F3D3A" w:rsidRDefault="00892495" w:rsidP="00892495">
            <w:pPr>
              <w:jc w:val="center"/>
              <w:rPr>
                <w:color w:val="000000"/>
                <w:sz w:val="22"/>
                <w:szCs w:val="22"/>
              </w:rPr>
            </w:pPr>
            <w:r w:rsidRPr="002F3D3A">
              <w:rPr>
                <w:color w:val="000000"/>
                <w:sz w:val="22"/>
                <w:szCs w:val="22"/>
              </w:rPr>
              <w:t>346,000</w:t>
            </w:r>
          </w:p>
        </w:tc>
        <w:tc>
          <w:tcPr>
            <w:tcW w:w="1420" w:type="dxa"/>
            <w:tcBorders>
              <w:top w:val="nil"/>
              <w:left w:val="nil"/>
              <w:bottom w:val="single" w:sz="4" w:space="0" w:color="auto"/>
              <w:right w:val="single" w:sz="4" w:space="0" w:color="auto"/>
            </w:tcBorders>
            <w:shd w:val="clear" w:color="000000" w:fill="FFFFFF"/>
            <w:noWrap/>
            <w:vAlign w:val="center"/>
            <w:hideMark/>
          </w:tcPr>
          <w:p w14:paraId="657465F5" w14:textId="77777777" w:rsidR="00892495" w:rsidRPr="002F3D3A" w:rsidRDefault="00892495" w:rsidP="00892495">
            <w:pPr>
              <w:jc w:val="center"/>
              <w:rPr>
                <w:color w:val="000000"/>
                <w:sz w:val="22"/>
                <w:szCs w:val="22"/>
              </w:rPr>
            </w:pPr>
            <w:r w:rsidRPr="002F3D3A">
              <w:rPr>
                <w:color w:val="000000"/>
                <w:sz w:val="22"/>
                <w:szCs w:val="22"/>
              </w:rPr>
              <w:t>19,000</w:t>
            </w:r>
          </w:p>
        </w:tc>
        <w:tc>
          <w:tcPr>
            <w:tcW w:w="1140" w:type="dxa"/>
            <w:tcBorders>
              <w:top w:val="nil"/>
              <w:left w:val="nil"/>
              <w:bottom w:val="single" w:sz="4" w:space="0" w:color="auto"/>
              <w:right w:val="single" w:sz="4" w:space="0" w:color="auto"/>
            </w:tcBorders>
            <w:shd w:val="clear" w:color="000000" w:fill="FFFFFF"/>
            <w:noWrap/>
            <w:vAlign w:val="center"/>
            <w:hideMark/>
          </w:tcPr>
          <w:p w14:paraId="3D784763" w14:textId="77777777" w:rsidR="00892495" w:rsidRPr="002F3D3A" w:rsidRDefault="00892495" w:rsidP="00892495">
            <w:pPr>
              <w:jc w:val="center"/>
              <w:rPr>
                <w:color w:val="000000"/>
                <w:sz w:val="22"/>
                <w:szCs w:val="22"/>
              </w:rPr>
            </w:pPr>
            <w:r w:rsidRPr="002F3D3A">
              <w:rPr>
                <w:color w:val="000000"/>
                <w:sz w:val="22"/>
                <w:szCs w:val="22"/>
              </w:rPr>
              <w:t>67,000</w:t>
            </w:r>
          </w:p>
        </w:tc>
      </w:tr>
      <w:tr w:rsidR="00892495" w:rsidRPr="002F3D3A" w14:paraId="44BFD653" w14:textId="77777777" w:rsidTr="00892495">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A5F5361" w14:textId="77777777" w:rsidR="00892495" w:rsidRPr="002F3D3A" w:rsidRDefault="00892495" w:rsidP="00892495">
            <w:pPr>
              <w:jc w:val="center"/>
              <w:rPr>
                <w:b/>
                <w:bCs/>
                <w:color w:val="000000"/>
                <w:sz w:val="22"/>
                <w:szCs w:val="22"/>
              </w:rPr>
            </w:pPr>
            <w:r w:rsidRPr="002F3D3A">
              <w:rPr>
                <w:b/>
                <w:bCs/>
                <w:color w:val="000000"/>
                <w:sz w:val="22"/>
                <w:szCs w:val="22"/>
              </w:rPr>
              <w:t>2013</w:t>
            </w:r>
          </w:p>
        </w:tc>
        <w:tc>
          <w:tcPr>
            <w:tcW w:w="1180" w:type="dxa"/>
            <w:tcBorders>
              <w:top w:val="nil"/>
              <w:left w:val="single" w:sz="4" w:space="0" w:color="auto"/>
              <w:bottom w:val="single" w:sz="4" w:space="0" w:color="auto"/>
              <w:right w:val="nil"/>
            </w:tcBorders>
            <w:shd w:val="clear" w:color="000000" w:fill="FFFFFF"/>
            <w:noWrap/>
            <w:vAlign w:val="center"/>
            <w:hideMark/>
          </w:tcPr>
          <w:p w14:paraId="560E73D3" w14:textId="77777777" w:rsidR="00892495" w:rsidRPr="002F3D3A" w:rsidRDefault="00892495" w:rsidP="00892495">
            <w:pPr>
              <w:jc w:val="center"/>
              <w:rPr>
                <w:b/>
                <w:bCs/>
                <w:color w:val="000000"/>
                <w:sz w:val="22"/>
                <w:szCs w:val="22"/>
              </w:rPr>
            </w:pPr>
            <w:r w:rsidRPr="002F3D3A">
              <w:rPr>
                <w:b/>
                <w:bCs/>
                <w:color w:val="000000"/>
                <w:sz w:val="22"/>
                <w:szCs w:val="22"/>
              </w:rPr>
              <w:t>Fatal</w:t>
            </w:r>
          </w:p>
        </w:tc>
        <w:tc>
          <w:tcPr>
            <w:tcW w:w="1480" w:type="dxa"/>
            <w:tcBorders>
              <w:top w:val="single" w:sz="4" w:space="0" w:color="auto"/>
              <w:left w:val="single" w:sz="4" w:space="0" w:color="auto"/>
              <w:bottom w:val="nil"/>
              <w:right w:val="single" w:sz="4" w:space="0" w:color="auto"/>
            </w:tcBorders>
            <w:shd w:val="clear" w:color="000000" w:fill="FFFFFF"/>
            <w:noWrap/>
            <w:vAlign w:val="center"/>
            <w:hideMark/>
          </w:tcPr>
          <w:p w14:paraId="037E395A" w14:textId="77777777" w:rsidR="00892495" w:rsidRPr="002F3D3A" w:rsidRDefault="00892495" w:rsidP="00892495">
            <w:pPr>
              <w:jc w:val="center"/>
              <w:rPr>
                <w:color w:val="000000"/>
                <w:sz w:val="22"/>
                <w:szCs w:val="22"/>
              </w:rPr>
            </w:pPr>
            <w:r w:rsidRPr="002F3D3A">
              <w:rPr>
                <w:color w:val="000000"/>
                <w:sz w:val="22"/>
                <w:szCs w:val="22"/>
              </w:rPr>
              <w:t>17,957</w:t>
            </w:r>
          </w:p>
        </w:tc>
        <w:tc>
          <w:tcPr>
            <w:tcW w:w="1280" w:type="dxa"/>
            <w:tcBorders>
              <w:top w:val="single" w:sz="4" w:space="0" w:color="auto"/>
              <w:left w:val="nil"/>
              <w:bottom w:val="nil"/>
              <w:right w:val="single" w:sz="4" w:space="0" w:color="auto"/>
            </w:tcBorders>
            <w:shd w:val="clear" w:color="000000" w:fill="FFFFFF"/>
            <w:noWrap/>
            <w:vAlign w:val="center"/>
            <w:hideMark/>
          </w:tcPr>
          <w:p w14:paraId="1C6AE10D" w14:textId="77777777" w:rsidR="00892495" w:rsidRPr="002F3D3A" w:rsidRDefault="00892495" w:rsidP="00892495">
            <w:pPr>
              <w:jc w:val="center"/>
              <w:rPr>
                <w:color w:val="000000"/>
                <w:sz w:val="22"/>
                <w:szCs w:val="22"/>
              </w:rPr>
            </w:pPr>
            <w:r w:rsidRPr="002F3D3A">
              <w:rPr>
                <w:color w:val="000000"/>
                <w:sz w:val="22"/>
                <w:szCs w:val="22"/>
              </w:rPr>
              <w:t>16,928</w:t>
            </w:r>
          </w:p>
        </w:tc>
        <w:tc>
          <w:tcPr>
            <w:tcW w:w="1200" w:type="dxa"/>
            <w:tcBorders>
              <w:top w:val="single" w:sz="4" w:space="0" w:color="auto"/>
              <w:left w:val="nil"/>
              <w:bottom w:val="nil"/>
              <w:right w:val="single" w:sz="4" w:space="0" w:color="auto"/>
            </w:tcBorders>
            <w:shd w:val="clear" w:color="000000" w:fill="FFFFFF"/>
            <w:noWrap/>
            <w:vAlign w:val="center"/>
            <w:hideMark/>
          </w:tcPr>
          <w:p w14:paraId="4B4881C5" w14:textId="77777777" w:rsidR="00892495" w:rsidRPr="002F3D3A" w:rsidRDefault="00892495" w:rsidP="00892495">
            <w:pPr>
              <w:jc w:val="center"/>
              <w:rPr>
                <w:color w:val="000000"/>
                <w:sz w:val="22"/>
                <w:szCs w:val="22"/>
              </w:rPr>
            </w:pPr>
            <w:r w:rsidRPr="002F3D3A">
              <w:rPr>
                <w:color w:val="000000"/>
                <w:sz w:val="22"/>
                <w:szCs w:val="22"/>
              </w:rPr>
              <w:t>3,921</w:t>
            </w:r>
          </w:p>
        </w:tc>
        <w:tc>
          <w:tcPr>
            <w:tcW w:w="1420" w:type="dxa"/>
            <w:tcBorders>
              <w:top w:val="single" w:sz="4" w:space="0" w:color="auto"/>
              <w:left w:val="nil"/>
              <w:bottom w:val="nil"/>
              <w:right w:val="single" w:sz="4" w:space="0" w:color="auto"/>
            </w:tcBorders>
            <w:shd w:val="clear" w:color="000000" w:fill="FFFFFF"/>
            <w:noWrap/>
            <w:vAlign w:val="center"/>
            <w:hideMark/>
          </w:tcPr>
          <w:p w14:paraId="37A7386F" w14:textId="77777777" w:rsidR="00892495" w:rsidRPr="002F3D3A" w:rsidRDefault="00892495" w:rsidP="00892495">
            <w:pPr>
              <w:jc w:val="center"/>
              <w:rPr>
                <w:color w:val="000000"/>
                <w:sz w:val="22"/>
                <w:szCs w:val="22"/>
              </w:rPr>
            </w:pPr>
            <w:r w:rsidRPr="002F3D3A">
              <w:rPr>
                <w:color w:val="000000"/>
                <w:sz w:val="22"/>
                <w:szCs w:val="22"/>
              </w:rPr>
              <w:t>4,800</w:t>
            </w:r>
          </w:p>
        </w:tc>
        <w:tc>
          <w:tcPr>
            <w:tcW w:w="1140" w:type="dxa"/>
            <w:tcBorders>
              <w:top w:val="single" w:sz="4" w:space="0" w:color="auto"/>
              <w:left w:val="nil"/>
              <w:bottom w:val="nil"/>
              <w:right w:val="single" w:sz="4" w:space="0" w:color="auto"/>
            </w:tcBorders>
            <w:shd w:val="clear" w:color="000000" w:fill="FFFFFF"/>
            <w:noWrap/>
            <w:vAlign w:val="center"/>
            <w:hideMark/>
          </w:tcPr>
          <w:p w14:paraId="252CDA4F" w14:textId="77777777" w:rsidR="00892495" w:rsidRPr="002F3D3A" w:rsidRDefault="00892495" w:rsidP="00892495">
            <w:pPr>
              <w:jc w:val="center"/>
              <w:rPr>
                <w:color w:val="000000"/>
                <w:sz w:val="22"/>
                <w:szCs w:val="22"/>
              </w:rPr>
            </w:pPr>
            <w:r w:rsidRPr="002F3D3A">
              <w:rPr>
                <w:color w:val="000000"/>
                <w:sz w:val="22"/>
                <w:szCs w:val="22"/>
              </w:rPr>
              <w:t>1,495</w:t>
            </w:r>
          </w:p>
        </w:tc>
      </w:tr>
      <w:tr w:rsidR="00892495" w:rsidRPr="002F3D3A" w14:paraId="0D51338A"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0E8E0EE3"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7ADDE10B" w14:textId="77777777" w:rsidR="00892495" w:rsidRPr="002F3D3A" w:rsidRDefault="00892495" w:rsidP="00892495">
            <w:pPr>
              <w:jc w:val="center"/>
              <w:rPr>
                <w:b/>
                <w:bCs/>
                <w:color w:val="000000"/>
                <w:sz w:val="22"/>
                <w:szCs w:val="22"/>
              </w:rPr>
            </w:pPr>
            <w:r w:rsidRPr="002F3D3A">
              <w:rPr>
                <w:b/>
                <w:bCs/>
                <w:color w:val="000000"/>
                <w:sz w:val="22"/>
                <w:szCs w:val="22"/>
              </w:rPr>
              <w:t>Injury</w:t>
            </w:r>
          </w:p>
        </w:tc>
        <w:tc>
          <w:tcPr>
            <w:tcW w:w="1480" w:type="dxa"/>
            <w:tcBorders>
              <w:top w:val="nil"/>
              <w:left w:val="single" w:sz="4" w:space="0" w:color="auto"/>
              <w:bottom w:val="nil"/>
              <w:right w:val="single" w:sz="4" w:space="0" w:color="auto"/>
            </w:tcBorders>
            <w:shd w:val="clear" w:color="000000" w:fill="FFFFFF"/>
            <w:noWrap/>
            <w:vAlign w:val="center"/>
            <w:hideMark/>
          </w:tcPr>
          <w:p w14:paraId="2D0F673F" w14:textId="77777777" w:rsidR="00892495" w:rsidRPr="002F3D3A" w:rsidRDefault="00892495" w:rsidP="00892495">
            <w:pPr>
              <w:jc w:val="center"/>
              <w:rPr>
                <w:color w:val="000000"/>
                <w:sz w:val="22"/>
                <w:szCs w:val="22"/>
              </w:rPr>
            </w:pPr>
            <w:r w:rsidRPr="002F3D3A">
              <w:rPr>
                <w:color w:val="000000"/>
                <w:sz w:val="22"/>
                <w:szCs w:val="22"/>
              </w:rPr>
              <w:t>1,662,000</w:t>
            </w:r>
          </w:p>
        </w:tc>
        <w:tc>
          <w:tcPr>
            <w:tcW w:w="1280" w:type="dxa"/>
            <w:tcBorders>
              <w:top w:val="nil"/>
              <w:left w:val="nil"/>
              <w:bottom w:val="nil"/>
              <w:right w:val="single" w:sz="4" w:space="0" w:color="auto"/>
            </w:tcBorders>
            <w:shd w:val="clear" w:color="000000" w:fill="FFFFFF"/>
            <w:noWrap/>
            <w:vAlign w:val="center"/>
            <w:hideMark/>
          </w:tcPr>
          <w:p w14:paraId="42F8A64A" w14:textId="77777777" w:rsidR="00892495" w:rsidRPr="002F3D3A" w:rsidRDefault="00892495" w:rsidP="00892495">
            <w:pPr>
              <w:jc w:val="center"/>
              <w:rPr>
                <w:color w:val="000000"/>
                <w:sz w:val="22"/>
                <w:szCs w:val="22"/>
              </w:rPr>
            </w:pPr>
            <w:r w:rsidRPr="002F3D3A">
              <w:rPr>
                <w:color w:val="000000"/>
                <w:sz w:val="22"/>
                <w:szCs w:val="22"/>
              </w:rPr>
              <w:t>1,076,000</w:t>
            </w:r>
          </w:p>
        </w:tc>
        <w:tc>
          <w:tcPr>
            <w:tcW w:w="1200" w:type="dxa"/>
            <w:tcBorders>
              <w:top w:val="nil"/>
              <w:left w:val="nil"/>
              <w:bottom w:val="nil"/>
              <w:right w:val="single" w:sz="4" w:space="0" w:color="auto"/>
            </w:tcBorders>
            <w:shd w:val="clear" w:color="000000" w:fill="FFFFFF"/>
            <w:noWrap/>
            <w:vAlign w:val="center"/>
            <w:hideMark/>
          </w:tcPr>
          <w:p w14:paraId="58104CE2" w14:textId="77777777" w:rsidR="00892495" w:rsidRPr="002F3D3A" w:rsidRDefault="00892495" w:rsidP="00892495">
            <w:pPr>
              <w:jc w:val="center"/>
              <w:rPr>
                <w:color w:val="000000"/>
                <w:sz w:val="22"/>
                <w:szCs w:val="22"/>
              </w:rPr>
            </w:pPr>
            <w:r w:rsidRPr="002F3D3A">
              <w:rPr>
                <w:color w:val="000000"/>
                <w:sz w:val="22"/>
                <w:szCs w:val="22"/>
              </w:rPr>
              <w:t>73,000</w:t>
            </w:r>
          </w:p>
        </w:tc>
        <w:tc>
          <w:tcPr>
            <w:tcW w:w="1420" w:type="dxa"/>
            <w:tcBorders>
              <w:top w:val="nil"/>
              <w:left w:val="nil"/>
              <w:bottom w:val="nil"/>
              <w:right w:val="single" w:sz="4" w:space="0" w:color="auto"/>
            </w:tcBorders>
            <w:shd w:val="clear" w:color="000000" w:fill="FFFFFF"/>
            <w:noWrap/>
            <w:vAlign w:val="center"/>
            <w:hideMark/>
          </w:tcPr>
          <w:p w14:paraId="04625871" w14:textId="77777777" w:rsidR="00892495" w:rsidRPr="002F3D3A" w:rsidRDefault="00892495" w:rsidP="00892495">
            <w:pPr>
              <w:jc w:val="center"/>
              <w:rPr>
                <w:color w:val="000000"/>
                <w:sz w:val="22"/>
                <w:szCs w:val="22"/>
              </w:rPr>
            </w:pPr>
            <w:r w:rsidRPr="002F3D3A">
              <w:rPr>
                <w:color w:val="000000"/>
                <w:sz w:val="22"/>
                <w:szCs w:val="22"/>
              </w:rPr>
              <w:t>84,000</w:t>
            </w:r>
          </w:p>
        </w:tc>
        <w:tc>
          <w:tcPr>
            <w:tcW w:w="1140" w:type="dxa"/>
            <w:tcBorders>
              <w:top w:val="nil"/>
              <w:left w:val="nil"/>
              <w:bottom w:val="nil"/>
              <w:right w:val="single" w:sz="4" w:space="0" w:color="auto"/>
            </w:tcBorders>
            <w:shd w:val="clear" w:color="000000" w:fill="FFFFFF"/>
            <w:noWrap/>
            <w:vAlign w:val="center"/>
            <w:hideMark/>
          </w:tcPr>
          <w:p w14:paraId="4BE78E76" w14:textId="77777777" w:rsidR="00892495" w:rsidRPr="002F3D3A" w:rsidRDefault="00892495" w:rsidP="00892495">
            <w:pPr>
              <w:jc w:val="center"/>
              <w:rPr>
                <w:color w:val="000000"/>
                <w:sz w:val="22"/>
                <w:szCs w:val="22"/>
              </w:rPr>
            </w:pPr>
            <w:r w:rsidRPr="002F3D3A">
              <w:rPr>
                <w:color w:val="000000"/>
                <w:sz w:val="22"/>
                <w:szCs w:val="22"/>
              </w:rPr>
              <w:t>23,000</w:t>
            </w:r>
          </w:p>
        </w:tc>
      </w:tr>
      <w:tr w:rsidR="00892495" w:rsidRPr="002F3D3A" w14:paraId="037304DB"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7F32F378"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60B34797" w14:textId="77777777" w:rsidR="00892495" w:rsidRPr="002F3D3A" w:rsidRDefault="00892495" w:rsidP="00892495">
            <w:pPr>
              <w:jc w:val="center"/>
              <w:rPr>
                <w:b/>
                <w:bCs/>
                <w:color w:val="000000"/>
                <w:sz w:val="22"/>
                <w:szCs w:val="22"/>
              </w:rPr>
            </w:pPr>
            <w:r w:rsidRPr="002F3D3A">
              <w:rPr>
                <w:b/>
                <w:bCs/>
                <w:color w:val="000000"/>
                <w:sz w:val="22"/>
                <w:szCs w:val="22"/>
              </w:rPr>
              <w:t>PDO</w:t>
            </w:r>
          </w:p>
        </w:tc>
        <w:tc>
          <w:tcPr>
            <w:tcW w:w="1480" w:type="dxa"/>
            <w:tcBorders>
              <w:top w:val="nil"/>
              <w:left w:val="single" w:sz="4" w:space="0" w:color="auto"/>
              <w:bottom w:val="single" w:sz="4" w:space="0" w:color="auto"/>
              <w:right w:val="single" w:sz="4" w:space="0" w:color="auto"/>
            </w:tcBorders>
            <w:shd w:val="clear" w:color="000000" w:fill="FFFFFF"/>
            <w:noWrap/>
            <w:vAlign w:val="center"/>
            <w:hideMark/>
          </w:tcPr>
          <w:p w14:paraId="58CE5594" w14:textId="77777777" w:rsidR="00892495" w:rsidRPr="002F3D3A" w:rsidRDefault="00892495" w:rsidP="00892495">
            <w:pPr>
              <w:jc w:val="center"/>
              <w:rPr>
                <w:color w:val="000000"/>
                <w:sz w:val="22"/>
                <w:szCs w:val="22"/>
              </w:rPr>
            </w:pPr>
            <w:r w:rsidRPr="002F3D3A">
              <w:rPr>
                <w:color w:val="000000"/>
                <w:sz w:val="22"/>
                <w:szCs w:val="22"/>
              </w:rPr>
              <w:t>3,989,000</w:t>
            </w:r>
          </w:p>
        </w:tc>
        <w:tc>
          <w:tcPr>
            <w:tcW w:w="1280" w:type="dxa"/>
            <w:tcBorders>
              <w:top w:val="nil"/>
              <w:left w:val="nil"/>
              <w:bottom w:val="single" w:sz="4" w:space="0" w:color="auto"/>
              <w:right w:val="single" w:sz="4" w:space="0" w:color="auto"/>
            </w:tcBorders>
            <w:shd w:val="clear" w:color="000000" w:fill="FFFFFF"/>
            <w:noWrap/>
            <w:vAlign w:val="center"/>
            <w:hideMark/>
          </w:tcPr>
          <w:p w14:paraId="7EB5F3EA" w14:textId="77777777" w:rsidR="00892495" w:rsidRPr="002F3D3A" w:rsidRDefault="00892495" w:rsidP="00892495">
            <w:pPr>
              <w:jc w:val="center"/>
              <w:rPr>
                <w:color w:val="000000"/>
                <w:sz w:val="22"/>
                <w:szCs w:val="22"/>
              </w:rPr>
            </w:pPr>
            <w:r w:rsidRPr="002F3D3A">
              <w:rPr>
                <w:color w:val="000000"/>
                <w:sz w:val="22"/>
                <w:szCs w:val="22"/>
              </w:rPr>
              <w:t>2,776,000</w:t>
            </w:r>
          </w:p>
        </w:tc>
        <w:tc>
          <w:tcPr>
            <w:tcW w:w="1200" w:type="dxa"/>
            <w:tcBorders>
              <w:top w:val="nil"/>
              <w:left w:val="nil"/>
              <w:bottom w:val="single" w:sz="4" w:space="0" w:color="auto"/>
              <w:right w:val="single" w:sz="4" w:space="0" w:color="auto"/>
            </w:tcBorders>
            <w:shd w:val="clear" w:color="000000" w:fill="FFFFFF"/>
            <w:noWrap/>
            <w:vAlign w:val="center"/>
            <w:hideMark/>
          </w:tcPr>
          <w:p w14:paraId="255B6074" w14:textId="77777777" w:rsidR="00892495" w:rsidRPr="002F3D3A" w:rsidRDefault="00892495" w:rsidP="00892495">
            <w:pPr>
              <w:jc w:val="center"/>
              <w:rPr>
                <w:color w:val="000000"/>
                <w:sz w:val="22"/>
                <w:szCs w:val="22"/>
              </w:rPr>
            </w:pPr>
            <w:r w:rsidRPr="002F3D3A">
              <w:rPr>
                <w:color w:val="000000"/>
                <w:sz w:val="22"/>
                <w:szCs w:val="22"/>
              </w:rPr>
              <w:t>265,000</w:t>
            </w:r>
          </w:p>
        </w:tc>
        <w:tc>
          <w:tcPr>
            <w:tcW w:w="1420" w:type="dxa"/>
            <w:tcBorders>
              <w:top w:val="nil"/>
              <w:left w:val="nil"/>
              <w:bottom w:val="single" w:sz="4" w:space="0" w:color="auto"/>
              <w:right w:val="single" w:sz="4" w:space="0" w:color="auto"/>
            </w:tcBorders>
            <w:shd w:val="clear" w:color="000000" w:fill="FFFFFF"/>
            <w:noWrap/>
            <w:vAlign w:val="center"/>
            <w:hideMark/>
          </w:tcPr>
          <w:p w14:paraId="3D901323" w14:textId="77777777" w:rsidR="00892495" w:rsidRPr="002F3D3A" w:rsidRDefault="00892495" w:rsidP="00892495">
            <w:pPr>
              <w:jc w:val="center"/>
              <w:rPr>
                <w:color w:val="000000"/>
                <w:sz w:val="22"/>
                <w:szCs w:val="22"/>
              </w:rPr>
            </w:pPr>
            <w:r w:rsidRPr="002F3D3A">
              <w:rPr>
                <w:color w:val="000000"/>
                <w:sz w:val="22"/>
                <w:szCs w:val="22"/>
              </w:rPr>
              <w:t>18,000</w:t>
            </w:r>
          </w:p>
        </w:tc>
        <w:tc>
          <w:tcPr>
            <w:tcW w:w="1140" w:type="dxa"/>
            <w:tcBorders>
              <w:top w:val="nil"/>
              <w:left w:val="nil"/>
              <w:bottom w:val="single" w:sz="4" w:space="0" w:color="auto"/>
              <w:right w:val="single" w:sz="4" w:space="0" w:color="auto"/>
            </w:tcBorders>
            <w:shd w:val="clear" w:color="000000" w:fill="FFFFFF"/>
            <w:noWrap/>
            <w:vAlign w:val="center"/>
            <w:hideMark/>
          </w:tcPr>
          <w:p w14:paraId="5B3B0D1D" w14:textId="77777777" w:rsidR="00892495" w:rsidRPr="002F3D3A" w:rsidRDefault="00892495" w:rsidP="00892495">
            <w:pPr>
              <w:jc w:val="center"/>
              <w:rPr>
                <w:color w:val="000000"/>
                <w:sz w:val="22"/>
                <w:szCs w:val="22"/>
              </w:rPr>
            </w:pPr>
            <w:r w:rsidRPr="002F3D3A">
              <w:rPr>
                <w:color w:val="000000"/>
                <w:sz w:val="22"/>
                <w:szCs w:val="22"/>
              </w:rPr>
              <w:t>53,000</w:t>
            </w:r>
          </w:p>
        </w:tc>
      </w:tr>
      <w:tr w:rsidR="00892495" w:rsidRPr="002F3D3A" w14:paraId="281141F8" w14:textId="77777777" w:rsidTr="00892495">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6E8DE793" w14:textId="77777777" w:rsidR="00892495" w:rsidRPr="002F3D3A" w:rsidRDefault="00892495" w:rsidP="00892495">
            <w:pPr>
              <w:jc w:val="center"/>
              <w:rPr>
                <w:b/>
                <w:bCs/>
                <w:color w:val="000000"/>
                <w:sz w:val="22"/>
                <w:szCs w:val="22"/>
              </w:rPr>
            </w:pPr>
            <w:r w:rsidRPr="002F3D3A">
              <w:rPr>
                <w:b/>
                <w:bCs/>
                <w:color w:val="000000"/>
                <w:sz w:val="22"/>
                <w:szCs w:val="22"/>
              </w:rPr>
              <w:t>2012</w:t>
            </w:r>
          </w:p>
        </w:tc>
        <w:tc>
          <w:tcPr>
            <w:tcW w:w="1180" w:type="dxa"/>
            <w:tcBorders>
              <w:top w:val="nil"/>
              <w:left w:val="single" w:sz="4" w:space="0" w:color="auto"/>
              <w:bottom w:val="single" w:sz="4" w:space="0" w:color="auto"/>
              <w:right w:val="nil"/>
            </w:tcBorders>
            <w:shd w:val="clear" w:color="000000" w:fill="FFFFFF"/>
            <w:noWrap/>
            <w:vAlign w:val="center"/>
            <w:hideMark/>
          </w:tcPr>
          <w:p w14:paraId="54F9DE13" w14:textId="77777777" w:rsidR="00892495" w:rsidRPr="002F3D3A" w:rsidRDefault="00892495" w:rsidP="00892495">
            <w:pPr>
              <w:jc w:val="center"/>
              <w:rPr>
                <w:b/>
                <w:bCs/>
                <w:color w:val="000000"/>
                <w:sz w:val="22"/>
                <w:szCs w:val="22"/>
              </w:rPr>
            </w:pPr>
            <w:r w:rsidRPr="002F3D3A">
              <w:rPr>
                <w:b/>
                <w:bCs/>
                <w:color w:val="000000"/>
                <w:sz w:val="22"/>
                <w:szCs w:val="22"/>
              </w:rPr>
              <w:t>Fatal</w:t>
            </w:r>
          </w:p>
        </w:tc>
        <w:tc>
          <w:tcPr>
            <w:tcW w:w="1480" w:type="dxa"/>
            <w:tcBorders>
              <w:top w:val="single" w:sz="4" w:space="0" w:color="auto"/>
              <w:left w:val="single" w:sz="4" w:space="0" w:color="auto"/>
              <w:bottom w:val="nil"/>
              <w:right w:val="single" w:sz="4" w:space="0" w:color="auto"/>
            </w:tcBorders>
            <w:shd w:val="clear" w:color="000000" w:fill="FFFFFF"/>
            <w:noWrap/>
            <w:vAlign w:val="center"/>
            <w:hideMark/>
          </w:tcPr>
          <w:p w14:paraId="10C9597E" w14:textId="77777777" w:rsidR="00892495" w:rsidRPr="002F3D3A" w:rsidRDefault="00892495" w:rsidP="00892495">
            <w:pPr>
              <w:jc w:val="center"/>
              <w:rPr>
                <w:color w:val="000000"/>
                <w:sz w:val="22"/>
                <w:szCs w:val="22"/>
              </w:rPr>
            </w:pPr>
            <w:r w:rsidRPr="002F3D3A">
              <w:rPr>
                <w:color w:val="000000"/>
                <w:sz w:val="22"/>
                <w:szCs w:val="22"/>
              </w:rPr>
              <w:t>18,269</w:t>
            </w:r>
          </w:p>
        </w:tc>
        <w:tc>
          <w:tcPr>
            <w:tcW w:w="1280" w:type="dxa"/>
            <w:tcBorders>
              <w:top w:val="single" w:sz="4" w:space="0" w:color="auto"/>
              <w:left w:val="nil"/>
              <w:bottom w:val="nil"/>
              <w:right w:val="single" w:sz="4" w:space="0" w:color="auto"/>
            </w:tcBorders>
            <w:shd w:val="clear" w:color="000000" w:fill="FFFFFF"/>
            <w:noWrap/>
            <w:vAlign w:val="center"/>
            <w:hideMark/>
          </w:tcPr>
          <w:p w14:paraId="177B0168" w14:textId="77777777" w:rsidR="00892495" w:rsidRPr="002F3D3A" w:rsidRDefault="00892495" w:rsidP="00892495">
            <w:pPr>
              <w:jc w:val="center"/>
              <w:rPr>
                <w:color w:val="000000"/>
                <w:sz w:val="22"/>
                <w:szCs w:val="22"/>
              </w:rPr>
            </w:pPr>
            <w:r w:rsidRPr="002F3D3A">
              <w:rPr>
                <w:color w:val="000000"/>
                <w:sz w:val="22"/>
                <w:szCs w:val="22"/>
              </w:rPr>
              <w:t>17,350</w:t>
            </w:r>
          </w:p>
        </w:tc>
        <w:tc>
          <w:tcPr>
            <w:tcW w:w="1200" w:type="dxa"/>
            <w:tcBorders>
              <w:top w:val="single" w:sz="4" w:space="0" w:color="auto"/>
              <w:left w:val="nil"/>
              <w:bottom w:val="nil"/>
              <w:right w:val="single" w:sz="4" w:space="0" w:color="auto"/>
            </w:tcBorders>
            <w:shd w:val="clear" w:color="000000" w:fill="FFFFFF"/>
            <w:noWrap/>
            <w:vAlign w:val="center"/>
            <w:hideMark/>
          </w:tcPr>
          <w:p w14:paraId="64F1A2F5" w14:textId="77777777" w:rsidR="00892495" w:rsidRPr="002F3D3A" w:rsidRDefault="00892495" w:rsidP="00892495">
            <w:pPr>
              <w:jc w:val="center"/>
              <w:rPr>
                <w:color w:val="000000"/>
                <w:sz w:val="22"/>
                <w:szCs w:val="22"/>
              </w:rPr>
            </w:pPr>
            <w:r w:rsidRPr="002F3D3A">
              <w:rPr>
                <w:color w:val="000000"/>
                <w:sz w:val="22"/>
                <w:szCs w:val="22"/>
              </w:rPr>
              <w:t>3,825</w:t>
            </w:r>
          </w:p>
        </w:tc>
        <w:tc>
          <w:tcPr>
            <w:tcW w:w="1420" w:type="dxa"/>
            <w:tcBorders>
              <w:top w:val="single" w:sz="4" w:space="0" w:color="auto"/>
              <w:left w:val="nil"/>
              <w:bottom w:val="nil"/>
              <w:right w:val="single" w:sz="4" w:space="0" w:color="auto"/>
            </w:tcBorders>
            <w:shd w:val="clear" w:color="000000" w:fill="FFFFFF"/>
            <w:noWrap/>
            <w:vAlign w:val="center"/>
            <w:hideMark/>
          </w:tcPr>
          <w:p w14:paraId="25058957" w14:textId="77777777" w:rsidR="00892495" w:rsidRPr="002F3D3A" w:rsidRDefault="00892495" w:rsidP="00892495">
            <w:pPr>
              <w:jc w:val="center"/>
              <w:rPr>
                <w:color w:val="000000"/>
                <w:sz w:val="22"/>
                <w:szCs w:val="22"/>
              </w:rPr>
            </w:pPr>
            <w:r w:rsidRPr="002F3D3A">
              <w:rPr>
                <w:color w:val="000000"/>
                <w:sz w:val="22"/>
                <w:szCs w:val="22"/>
              </w:rPr>
              <w:t>5,113</w:t>
            </w:r>
          </w:p>
        </w:tc>
        <w:tc>
          <w:tcPr>
            <w:tcW w:w="1140" w:type="dxa"/>
            <w:tcBorders>
              <w:top w:val="single" w:sz="4" w:space="0" w:color="auto"/>
              <w:left w:val="nil"/>
              <w:bottom w:val="nil"/>
              <w:right w:val="single" w:sz="4" w:space="0" w:color="auto"/>
            </w:tcBorders>
            <w:shd w:val="clear" w:color="000000" w:fill="FFFFFF"/>
            <w:noWrap/>
            <w:vAlign w:val="center"/>
            <w:hideMark/>
          </w:tcPr>
          <w:p w14:paraId="60729D81" w14:textId="77777777" w:rsidR="00892495" w:rsidRPr="002F3D3A" w:rsidRDefault="00892495" w:rsidP="00892495">
            <w:pPr>
              <w:jc w:val="center"/>
              <w:rPr>
                <w:color w:val="000000"/>
                <w:sz w:val="22"/>
                <w:szCs w:val="22"/>
              </w:rPr>
            </w:pPr>
            <w:r w:rsidRPr="002F3D3A">
              <w:rPr>
                <w:color w:val="000000"/>
                <w:sz w:val="22"/>
                <w:szCs w:val="22"/>
              </w:rPr>
              <w:t>1,403</w:t>
            </w:r>
          </w:p>
        </w:tc>
      </w:tr>
      <w:tr w:rsidR="00892495" w:rsidRPr="002F3D3A" w14:paraId="5D518E19"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391C9458"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1873D83A" w14:textId="77777777" w:rsidR="00892495" w:rsidRPr="002F3D3A" w:rsidRDefault="00892495" w:rsidP="00892495">
            <w:pPr>
              <w:jc w:val="center"/>
              <w:rPr>
                <w:b/>
                <w:bCs/>
                <w:color w:val="000000"/>
                <w:sz w:val="22"/>
                <w:szCs w:val="22"/>
              </w:rPr>
            </w:pPr>
            <w:r w:rsidRPr="002F3D3A">
              <w:rPr>
                <w:b/>
                <w:bCs/>
                <w:color w:val="000000"/>
                <w:sz w:val="22"/>
                <w:szCs w:val="22"/>
              </w:rPr>
              <w:t>Injury</w:t>
            </w:r>
          </w:p>
        </w:tc>
        <w:tc>
          <w:tcPr>
            <w:tcW w:w="1480" w:type="dxa"/>
            <w:tcBorders>
              <w:top w:val="nil"/>
              <w:left w:val="single" w:sz="4" w:space="0" w:color="auto"/>
              <w:bottom w:val="nil"/>
              <w:right w:val="single" w:sz="4" w:space="0" w:color="auto"/>
            </w:tcBorders>
            <w:shd w:val="clear" w:color="000000" w:fill="FFFFFF"/>
            <w:noWrap/>
            <w:vAlign w:val="center"/>
            <w:hideMark/>
          </w:tcPr>
          <w:p w14:paraId="2F3ADDE5" w14:textId="77777777" w:rsidR="00892495" w:rsidRPr="002F3D3A" w:rsidRDefault="00892495" w:rsidP="00892495">
            <w:pPr>
              <w:jc w:val="center"/>
              <w:rPr>
                <w:color w:val="000000"/>
                <w:sz w:val="22"/>
                <w:szCs w:val="22"/>
              </w:rPr>
            </w:pPr>
            <w:r w:rsidRPr="002F3D3A">
              <w:rPr>
                <w:color w:val="000000"/>
                <w:sz w:val="22"/>
                <w:szCs w:val="22"/>
              </w:rPr>
              <w:t>1,683,000</w:t>
            </w:r>
          </w:p>
        </w:tc>
        <w:tc>
          <w:tcPr>
            <w:tcW w:w="1280" w:type="dxa"/>
            <w:tcBorders>
              <w:top w:val="nil"/>
              <w:left w:val="nil"/>
              <w:bottom w:val="nil"/>
              <w:right w:val="single" w:sz="4" w:space="0" w:color="auto"/>
            </w:tcBorders>
            <w:shd w:val="clear" w:color="000000" w:fill="FFFFFF"/>
            <w:noWrap/>
            <w:vAlign w:val="center"/>
            <w:hideMark/>
          </w:tcPr>
          <w:p w14:paraId="005F7635" w14:textId="77777777" w:rsidR="00892495" w:rsidRPr="002F3D3A" w:rsidRDefault="00892495" w:rsidP="00892495">
            <w:pPr>
              <w:jc w:val="center"/>
              <w:rPr>
                <w:color w:val="000000"/>
                <w:sz w:val="22"/>
                <w:szCs w:val="22"/>
              </w:rPr>
            </w:pPr>
            <w:r w:rsidRPr="002F3D3A">
              <w:rPr>
                <w:color w:val="000000"/>
                <w:sz w:val="22"/>
                <w:szCs w:val="22"/>
              </w:rPr>
              <w:t>1,087,000</w:t>
            </w:r>
          </w:p>
        </w:tc>
        <w:tc>
          <w:tcPr>
            <w:tcW w:w="1200" w:type="dxa"/>
            <w:tcBorders>
              <w:top w:val="nil"/>
              <w:left w:val="nil"/>
              <w:bottom w:val="nil"/>
              <w:right w:val="single" w:sz="4" w:space="0" w:color="auto"/>
            </w:tcBorders>
            <w:shd w:val="clear" w:color="000000" w:fill="FFFFFF"/>
            <w:noWrap/>
            <w:vAlign w:val="center"/>
            <w:hideMark/>
          </w:tcPr>
          <w:p w14:paraId="694684D3" w14:textId="77777777" w:rsidR="00892495" w:rsidRPr="002F3D3A" w:rsidRDefault="00892495" w:rsidP="00892495">
            <w:pPr>
              <w:jc w:val="center"/>
              <w:rPr>
                <w:color w:val="000000"/>
                <w:sz w:val="22"/>
                <w:szCs w:val="22"/>
              </w:rPr>
            </w:pPr>
            <w:r w:rsidRPr="002F3D3A">
              <w:rPr>
                <w:color w:val="000000"/>
                <w:sz w:val="22"/>
                <w:szCs w:val="22"/>
              </w:rPr>
              <w:t>77,000</w:t>
            </w:r>
          </w:p>
        </w:tc>
        <w:tc>
          <w:tcPr>
            <w:tcW w:w="1420" w:type="dxa"/>
            <w:tcBorders>
              <w:top w:val="nil"/>
              <w:left w:val="nil"/>
              <w:bottom w:val="nil"/>
              <w:right w:val="single" w:sz="4" w:space="0" w:color="auto"/>
            </w:tcBorders>
            <w:shd w:val="clear" w:color="000000" w:fill="FFFFFF"/>
            <w:noWrap/>
            <w:vAlign w:val="center"/>
            <w:hideMark/>
          </w:tcPr>
          <w:p w14:paraId="51628DFC" w14:textId="77777777" w:rsidR="00892495" w:rsidRPr="002F3D3A" w:rsidRDefault="00892495" w:rsidP="00892495">
            <w:pPr>
              <w:jc w:val="center"/>
              <w:rPr>
                <w:color w:val="000000"/>
                <w:sz w:val="22"/>
                <w:szCs w:val="22"/>
              </w:rPr>
            </w:pPr>
            <w:r w:rsidRPr="002F3D3A">
              <w:rPr>
                <w:color w:val="000000"/>
                <w:sz w:val="22"/>
                <w:szCs w:val="22"/>
              </w:rPr>
              <w:t>89,000</w:t>
            </w:r>
          </w:p>
        </w:tc>
        <w:tc>
          <w:tcPr>
            <w:tcW w:w="1140" w:type="dxa"/>
            <w:tcBorders>
              <w:top w:val="nil"/>
              <w:left w:val="nil"/>
              <w:bottom w:val="nil"/>
              <w:right w:val="single" w:sz="4" w:space="0" w:color="auto"/>
            </w:tcBorders>
            <w:shd w:val="clear" w:color="000000" w:fill="FFFFFF"/>
            <w:noWrap/>
            <w:vAlign w:val="center"/>
            <w:hideMark/>
          </w:tcPr>
          <w:p w14:paraId="4CEDE406" w14:textId="77777777" w:rsidR="00892495" w:rsidRPr="002F3D3A" w:rsidRDefault="00892495" w:rsidP="00892495">
            <w:pPr>
              <w:jc w:val="center"/>
              <w:rPr>
                <w:color w:val="000000"/>
                <w:sz w:val="22"/>
                <w:szCs w:val="22"/>
              </w:rPr>
            </w:pPr>
            <w:r w:rsidRPr="002F3D3A">
              <w:rPr>
                <w:color w:val="000000"/>
                <w:sz w:val="22"/>
                <w:szCs w:val="22"/>
              </w:rPr>
              <w:t>19,000</w:t>
            </w:r>
          </w:p>
        </w:tc>
      </w:tr>
      <w:tr w:rsidR="00892495" w:rsidRPr="002F3D3A" w14:paraId="7F4F299D"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1CC53FB5"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5629C870" w14:textId="77777777" w:rsidR="00892495" w:rsidRPr="002F3D3A" w:rsidRDefault="00892495" w:rsidP="00892495">
            <w:pPr>
              <w:jc w:val="center"/>
              <w:rPr>
                <w:b/>
                <w:bCs/>
                <w:color w:val="000000"/>
                <w:sz w:val="22"/>
                <w:szCs w:val="22"/>
              </w:rPr>
            </w:pPr>
            <w:r w:rsidRPr="002F3D3A">
              <w:rPr>
                <w:b/>
                <w:bCs/>
                <w:color w:val="000000"/>
                <w:sz w:val="22"/>
                <w:szCs w:val="22"/>
              </w:rPr>
              <w:t>PDO</w:t>
            </w:r>
          </w:p>
        </w:tc>
        <w:tc>
          <w:tcPr>
            <w:tcW w:w="1480" w:type="dxa"/>
            <w:tcBorders>
              <w:top w:val="nil"/>
              <w:left w:val="single" w:sz="4" w:space="0" w:color="auto"/>
              <w:bottom w:val="single" w:sz="4" w:space="0" w:color="auto"/>
              <w:right w:val="single" w:sz="4" w:space="0" w:color="auto"/>
            </w:tcBorders>
            <w:shd w:val="clear" w:color="000000" w:fill="FFFFFF"/>
            <w:noWrap/>
            <w:vAlign w:val="center"/>
            <w:hideMark/>
          </w:tcPr>
          <w:p w14:paraId="1BFB47AF" w14:textId="77777777" w:rsidR="00892495" w:rsidRPr="002F3D3A" w:rsidRDefault="00892495" w:rsidP="00892495">
            <w:pPr>
              <w:jc w:val="center"/>
              <w:rPr>
                <w:color w:val="000000"/>
                <w:sz w:val="22"/>
                <w:szCs w:val="22"/>
              </w:rPr>
            </w:pPr>
            <w:r w:rsidRPr="002F3D3A">
              <w:rPr>
                <w:color w:val="000000"/>
                <w:sz w:val="22"/>
                <w:szCs w:val="22"/>
              </w:rPr>
              <w:t>3,875,000</w:t>
            </w:r>
          </w:p>
        </w:tc>
        <w:tc>
          <w:tcPr>
            <w:tcW w:w="1280" w:type="dxa"/>
            <w:tcBorders>
              <w:top w:val="nil"/>
              <w:left w:val="nil"/>
              <w:bottom w:val="single" w:sz="4" w:space="0" w:color="auto"/>
              <w:right w:val="single" w:sz="4" w:space="0" w:color="auto"/>
            </w:tcBorders>
            <w:shd w:val="clear" w:color="000000" w:fill="FFFFFF"/>
            <w:noWrap/>
            <w:vAlign w:val="center"/>
            <w:hideMark/>
          </w:tcPr>
          <w:p w14:paraId="11F9B3A2" w14:textId="77777777" w:rsidR="00892495" w:rsidRPr="002F3D3A" w:rsidRDefault="00892495" w:rsidP="00892495">
            <w:pPr>
              <w:jc w:val="center"/>
              <w:rPr>
                <w:color w:val="000000"/>
                <w:sz w:val="22"/>
                <w:szCs w:val="22"/>
              </w:rPr>
            </w:pPr>
            <w:r w:rsidRPr="002F3D3A">
              <w:rPr>
                <w:color w:val="000000"/>
                <w:sz w:val="22"/>
                <w:szCs w:val="22"/>
              </w:rPr>
              <w:t>2,706,000</w:t>
            </w:r>
          </w:p>
        </w:tc>
        <w:tc>
          <w:tcPr>
            <w:tcW w:w="1200" w:type="dxa"/>
            <w:tcBorders>
              <w:top w:val="nil"/>
              <w:left w:val="nil"/>
              <w:bottom w:val="single" w:sz="4" w:space="0" w:color="auto"/>
              <w:right w:val="single" w:sz="4" w:space="0" w:color="auto"/>
            </w:tcBorders>
            <w:shd w:val="clear" w:color="000000" w:fill="FFFFFF"/>
            <w:noWrap/>
            <w:vAlign w:val="center"/>
            <w:hideMark/>
          </w:tcPr>
          <w:p w14:paraId="336D0407" w14:textId="77777777" w:rsidR="00892495" w:rsidRPr="002F3D3A" w:rsidRDefault="00892495" w:rsidP="00892495">
            <w:pPr>
              <w:jc w:val="center"/>
              <w:rPr>
                <w:color w:val="000000"/>
                <w:sz w:val="22"/>
                <w:szCs w:val="22"/>
              </w:rPr>
            </w:pPr>
            <w:r w:rsidRPr="002F3D3A">
              <w:rPr>
                <w:color w:val="000000"/>
                <w:sz w:val="22"/>
                <w:szCs w:val="22"/>
              </w:rPr>
              <w:t>253,000</w:t>
            </w:r>
          </w:p>
        </w:tc>
        <w:tc>
          <w:tcPr>
            <w:tcW w:w="1420" w:type="dxa"/>
            <w:tcBorders>
              <w:top w:val="nil"/>
              <w:left w:val="nil"/>
              <w:bottom w:val="single" w:sz="4" w:space="0" w:color="auto"/>
              <w:right w:val="single" w:sz="4" w:space="0" w:color="auto"/>
            </w:tcBorders>
            <w:shd w:val="clear" w:color="000000" w:fill="FFFFFF"/>
            <w:noWrap/>
            <w:vAlign w:val="center"/>
            <w:hideMark/>
          </w:tcPr>
          <w:p w14:paraId="78404087" w14:textId="77777777" w:rsidR="00892495" w:rsidRPr="002F3D3A" w:rsidRDefault="00892495" w:rsidP="00892495">
            <w:pPr>
              <w:jc w:val="center"/>
              <w:rPr>
                <w:color w:val="000000"/>
                <w:sz w:val="22"/>
                <w:szCs w:val="22"/>
              </w:rPr>
            </w:pPr>
            <w:r w:rsidRPr="002F3D3A">
              <w:rPr>
                <w:color w:val="000000"/>
                <w:sz w:val="22"/>
                <w:szCs w:val="22"/>
              </w:rPr>
              <w:t>18,000</w:t>
            </w:r>
          </w:p>
        </w:tc>
        <w:tc>
          <w:tcPr>
            <w:tcW w:w="1140" w:type="dxa"/>
            <w:tcBorders>
              <w:top w:val="nil"/>
              <w:left w:val="nil"/>
              <w:bottom w:val="single" w:sz="4" w:space="0" w:color="auto"/>
              <w:right w:val="single" w:sz="4" w:space="0" w:color="auto"/>
            </w:tcBorders>
            <w:shd w:val="clear" w:color="000000" w:fill="FFFFFF"/>
            <w:noWrap/>
            <w:vAlign w:val="center"/>
            <w:hideMark/>
          </w:tcPr>
          <w:p w14:paraId="53F87FE4" w14:textId="77777777" w:rsidR="00892495" w:rsidRPr="002F3D3A" w:rsidRDefault="00892495" w:rsidP="00892495">
            <w:pPr>
              <w:jc w:val="center"/>
              <w:rPr>
                <w:color w:val="000000"/>
                <w:sz w:val="22"/>
                <w:szCs w:val="22"/>
              </w:rPr>
            </w:pPr>
            <w:r w:rsidRPr="002F3D3A">
              <w:rPr>
                <w:color w:val="000000"/>
                <w:sz w:val="22"/>
                <w:szCs w:val="22"/>
              </w:rPr>
              <w:t>50,000</w:t>
            </w:r>
          </w:p>
        </w:tc>
      </w:tr>
      <w:tr w:rsidR="00892495" w:rsidRPr="002F3D3A" w14:paraId="412D55B6" w14:textId="77777777" w:rsidTr="00892495">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AFC596F" w14:textId="77777777" w:rsidR="00892495" w:rsidRPr="002F3D3A" w:rsidRDefault="00892495" w:rsidP="00892495">
            <w:pPr>
              <w:jc w:val="center"/>
              <w:rPr>
                <w:b/>
                <w:bCs/>
                <w:color w:val="000000"/>
                <w:sz w:val="22"/>
                <w:szCs w:val="22"/>
              </w:rPr>
            </w:pPr>
            <w:r w:rsidRPr="002F3D3A">
              <w:rPr>
                <w:b/>
                <w:bCs/>
                <w:color w:val="000000"/>
                <w:sz w:val="22"/>
                <w:szCs w:val="22"/>
              </w:rPr>
              <w:t>2011</w:t>
            </w:r>
          </w:p>
        </w:tc>
        <w:tc>
          <w:tcPr>
            <w:tcW w:w="1180" w:type="dxa"/>
            <w:tcBorders>
              <w:top w:val="nil"/>
              <w:left w:val="single" w:sz="4" w:space="0" w:color="auto"/>
              <w:bottom w:val="single" w:sz="4" w:space="0" w:color="auto"/>
              <w:right w:val="nil"/>
            </w:tcBorders>
            <w:shd w:val="clear" w:color="000000" w:fill="FFFFFF"/>
            <w:noWrap/>
            <w:vAlign w:val="center"/>
            <w:hideMark/>
          </w:tcPr>
          <w:p w14:paraId="5DFFB24B" w14:textId="77777777" w:rsidR="00892495" w:rsidRPr="002F3D3A" w:rsidRDefault="00892495" w:rsidP="00892495">
            <w:pPr>
              <w:jc w:val="center"/>
              <w:rPr>
                <w:b/>
                <w:bCs/>
                <w:color w:val="000000"/>
                <w:sz w:val="22"/>
                <w:szCs w:val="22"/>
              </w:rPr>
            </w:pPr>
            <w:r w:rsidRPr="002F3D3A">
              <w:rPr>
                <w:b/>
                <w:bCs/>
                <w:color w:val="000000"/>
                <w:sz w:val="22"/>
                <w:szCs w:val="22"/>
              </w:rPr>
              <w:t>Fatal</w:t>
            </w:r>
          </w:p>
        </w:tc>
        <w:tc>
          <w:tcPr>
            <w:tcW w:w="1480" w:type="dxa"/>
            <w:tcBorders>
              <w:top w:val="single" w:sz="4" w:space="0" w:color="auto"/>
              <w:left w:val="single" w:sz="4" w:space="0" w:color="auto"/>
              <w:bottom w:val="nil"/>
              <w:right w:val="single" w:sz="4" w:space="0" w:color="auto"/>
            </w:tcBorders>
            <w:shd w:val="clear" w:color="000000" w:fill="FFFFFF"/>
            <w:noWrap/>
            <w:vAlign w:val="center"/>
            <w:hideMark/>
          </w:tcPr>
          <w:p w14:paraId="3567BF36" w14:textId="77777777" w:rsidR="00892495" w:rsidRPr="002F3D3A" w:rsidRDefault="00892495" w:rsidP="00892495">
            <w:pPr>
              <w:jc w:val="center"/>
              <w:rPr>
                <w:color w:val="000000"/>
                <w:sz w:val="22"/>
                <w:szCs w:val="22"/>
              </w:rPr>
            </w:pPr>
            <w:r w:rsidRPr="002F3D3A">
              <w:rPr>
                <w:color w:val="000000"/>
                <w:sz w:val="22"/>
                <w:szCs w:val="22"/>
              </w:rPr>
              <w:t>17,508</w:t>
            </w:r>
          </w:p>
        </w:tc>
        <w:tc>
          <w:tcPr>
            <w:tcW w:w="1280" w:type="dxa"/>
            <w:tcBorders>
              <w:top w:val="single" w:sz="4" w:space="0" w:color="auto"/>
              <w:left w:val="nil"/>
              <w:bottom w:val="nil"/>
              <w:right w:val="single" w:sz="4" w:space="0" w:color="auto"/>
            </w:tcBorders>
            <w:shd w:val="clear" w:color="000000" w:fill="FFFFFF"/>
            <w:noWrap/>
            <w:vAlign w:val="center"/>
            <w:hideMark/>
          </w:tcPr>
          <w:p w14:paraId="681F5DE5" w14:textId="77777777" w:rsidR="00892495" w:rsidRPr="002F3D3A" w:rsidRDefault="00892495" w:rsidP="00892495">
            <w:pPr>
              <w:jc w:val="center"/>
              <w:rPr>
                <w:color w:val="000000"/>
                <w:sz w:val="22"/>
                <w:szCs w:val="22"/>
              </w:rPr>
            </w:pPr>
            <w:r w:rsidRPr="002F3D3A">
              <w:rPr>
                <w:color w:val="000000"/>
                <w:sz w:val="22"/>
                <w:szCs w:val="22"/>
              </w:rPr>
              <w:t>16,806</w:t>
            </w:r>
          </w:p>
        </w:tc>
        <w:tc>
          <w:tcPr>
            <w:tcW w:w="1200" w:type="dxa"/>
            <w:tcBorders>
              <w:top w:val="single" w:sz="4" w:space="0" w:color="auto"/>
              <w:left w:val="nil"/>
              <w:bottom w:val="nil"/>
              <w:right w:val="single" w:sz="4" w:space="0" w:color="auto"/>
            </w:tcBorders>
            <w:shd w:val="clear" w:color="000000" w:fill="FFFFFF"/>
            <w:noWrap/>
            <w:vAlign w:val="center"/>
            <w:hideMark/>
          </w:tcPr>
          <w:p w14:paraId="16620DE2" w14:textId="77777777" w:rsidR="00892495" w:rsidRPr="002F3D3A" w:rsidRDefault="00892495" w:rsidP="00892495">
            <w:pPr>
              <w:jc w:val="center"/>
              <w:rPr>
                <w:color w:val="000000"/>
                <w:sz w:val="22"/>
                <w:szCs w:val="22"/>
              </w:rPr>
            </w:pPr>
            <w:r w:rsidRPr="002F3D3A">
              <w:rPr>
                <w:color w:val="000000"/>
                <w:sz w:val="22"/>
                <w:szCs w:val="22"/>
              </w:rPr>
              <w:t>3,633</w:t>
            </w:r>
          </w:p>
        </w:tc>
        <w:tc>
          <w:tcPr>
            <w:tcW w:w="1420" w:type="dxa"/>
            <w:tcBorders>
              <w:top w:val="single" w:sz="4" w:space="0" w:color="auto"/>
              <w:left w:val="nil"/>
              <w:bottom w:val="nil"/>
              <w:right w:val="single" w:sz="4" w:space="0" w:color="auto"/>
            </w:tcBorders>
            <w:shd w:val="clear" w:color="000000" w:fill="FFFFFF"/>
            <w:noWrap/>
            <w:vAlign w:val="center"/>
            <w:hideMark/>
          </w:tcPr>
          <w:p w14:paraId="4ABB5BF6" w14:textId="77777777" w:rsidR="00892495" w:rsidRPr="002F3D3A" w:rsidRDefault="00892495" w:rsidP="00892495">
            <w:pPr>
              <w:jc w:val="center"/>
              <w:rPr>
                <w:color w:val="000000"/>
                <w:sz w:val="22"/>
                <w:szCs w:val="22"/>
              </w:rPr>
            </w:pPr>
            <w:r w:rsidRPr="002F3D3A">
              <w:rPr>
                <w:color w:val="000000"/>
                <w:sz w:val="22"/>
                <w:szCs w:val="22"/>
              </w:rPr>
              <w:t>4,769</w:t>
            </w:r>
          </w:p>
        </w:tc>
        <w:tc>
          <w:tcPr>
            <w:tcW w:w="1140" w:type="dxa"/>
            <w:tcBorders>
              <w:top w:val="single" w:sz="4" w:space="0" w:color="auto"/>
              <w:left w:val="nil"/>
              <w:bottom w:val="nil"/>
              <w:right w:val="single" w:sz="4" w:space="0" w:color="auto"/>
            </w:tcBorders>
            <w:shd w:val="clear" w:color="000000" w:fill="FFFFFF"/>
            <w:noWrap/>
            <w:vAlign w:val="center"/>
            <w:hideMark/>
          </w:tcPr>
          <w:p w14:paraId="10C3C370" w14:textId="77777777" w:rsidR="00892495" w:rsidRPr="002F3D3A" w:rsidRDefault="00892495" w:rsidP="00892495">
            <w:pPr>
              <w:jc w:val="center"/>
              <w:rPr>
                <w:color w:val="000000"/>
                <w:sz w:val="22"/>
                <w:szCs w:val="22"/>
              </w:rPr>
            </w:pPr>
            <w:r w:rsidRPr="002F3D3A">
              <w:rPr>
                <w:color w:val="000000"/>
                <w:sz w:val="22"/>
                <w:szCs w:val="22"/>
              </w:rPr>
              <w:t>1,403</w:t>
            </w:r>
          </w:p>
        </w:tc>
      </w:tr>
      <w:tr w:rsidR="00892495" w:rsidRPr="002F3D3A" w14:paraId="627774D1"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033DFF89"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7C80EB21" w14:textId="77777777" w:rsidR="00892495" w:rsidRPr="002F3D3A" w:rsidRDefault="00892495" w:rsidP="00892495">
            <w:pPr>
              <w:jc w:val="center"/>
              <w:rPr>
                <w:b/>
                <w:bCs/>
                <w:color w:val="000000"/>
                <w:sz w:val="22"/>
                <w:szCs w:val="22"/>
              </w:rPr>
            </w:pPr>
            <w:r w:rsidRPr="002F3D3A">
              <w:rPr>
                <w:b/>
                <w:bCs/>
                <w:color w:val="000000"/>
                <w:sz w:val="22"/>
                <w:szCs w:val="22"/>
              </w:rPr>
              <w:t>Injury</w:t>
            </w:r>
          </w:p>
        </w:tc>
        <w:tc>
          <w:tcPr>
            <w:tcW w:w="1480" w:type="dxa"/>
            <w:tcBorders>
              <w:top w:val="nil"/>
              <w:left w:val="single" w:sz="4" w:space="0" w:color="auto"/>
              <w:bottom w:val="nil"/>
              <w:right w:val="single" w:sz="4" w:space="0" w:color="auto"/>
            </w:tcBorders>
            <w:shd w:val="clear" w:color="000000" w:fill="FFFFFF"/>
            <w:noWrap/>
            <w:vAlign w:val="center"/>
            <w:hideMark/>
          </w:tcPr>
          <w:p w14:paraId="78C95250" w14:textId="77777777" w:rsidR="00892495" w:rsidRPr="002F3D3A" w:rsidRDefault="00892495" w:rsidP="00892495">
            <w:pPr>
              <w:jc w:val="center"/>
              <w:rPr>
                <w:color w:val="000000"/>
                <w:sz w:val="22"/>
                <w:szCs w:val="22"/>
              </w:rPr>
            </w:pPr>
            <w:r w:rsidRPr="002F3D3A">
              <w:rPr>
                <w:color w:val="000000"/>
                <w:sz w:val="22"/>
                <w:szCs w:val="22"/>
              </w:rPr>
              <w:t>1,571,000</w:t>
            </w:r>
          </w:p>
        </w:tc>
        <w:tc>
          <w:tcPr>
            <w:tcW w:w="1280" w:type="dxa"/>
            <w:tcBorders>
              <w:top w:val="nil"/>
              <w:left w:val="nil"/>
              <w:bottom w:val="nil"/>
              <w:right w:val="single" w:sz="4" w:space="0" w:color="auto"/>
            </w:tcBorders>
            <w:shd w:val="clear" w:color="000000" w:fill="FFFFFF"/>
            <w:noWrap/>
            <w:vAlign w:val="center"/>
            <w:hideMark/>
          </w:tcPr>
          <w:p w14:paraId="5E67CB9C" w14:textId="77777777" w:rsidR="00892495" w:rsidRPr="002F3D3A" w:rsidRDefault="00892495" w:rsidP="00892495">
            <w:pPr>
              <w:jc w:val="center"/>
              <w:rPr>
                <w:color w:val="000000"/>
                <w:sz w:val="22"/>
                <w:szCs w:val="22"/>
              </w:rPr>
            </w:pPr>
            <w:r w:rsidRPr="002F3D3A">
              <w:rPr>
                <w:color w:val="000000"/>
                <w:sz w:val="22"/>
                <w:szCs w:val="22"/>
              </w:rPr>
              <w:t>1,026,000</w:t>
            </w:r>
          </w:p>
        </w:tc>
        <w:tc>
          <w:tcPr>
            <w:tcW w:w="1200" w:type="dxa"/>
            <w:tcBorders>
              <w:top w:val="nil"/>
              <w:left w:val="nil"/>
              <w:bottom w:val="nil"/>
              <w:right w:val="single" w:sz="4" w:space="0" w:color="auto"/>
            </w:tcBorders>
            <w:shd w:val="clear" w:color="000000" w:fill="FFFFFF"/>
            <w:noWrap/>
            <w:vAlign w:val="center"/>
            <w:hideMark/>
          </w:tcPr>
          <w:p w14:paraId="4EFB05F3" w14:textId="77777777" w:rsidR="00892495" w:rsidRPr="002F3D3A" w:rsidRDefault="00892495" w:rsidP="00892495">
            <w:pPr>
              <w:jc w:val="center"/>
              <w:rPr>
                <w:color w:val="000000"/>
                <w:sz w:val="22"/>
                <w:szCs w:val="22"/>
              </w:rPr>
            </w:pPr>
            <w:r w:rsidRPr="002F3D3A">
              <w:rPr>
                <w:color w:val="000000"/>
                <w:sz w:val="22"/>
                <w:szCs w:val="22"/>
              </w:rPr>
              <w:t>63,000</w:t>
            </w:r>
          </w:p>
        </w:tc>
        <w:tc>
          <w:tcPr>
            <w:tcW w:w="1420" w:type="dxa"/>
            <w:tcBorders>
              <w:top w:val="nil"/>
              <w:left w:val="nil"/>
              <w:bottom w:val="nil"/>
              <w:right w:val="single" w:sz="4" w:space="0" w:color="auto"/>
            </w:tcBorders>
            <w:shd w:val="clear" w:color="000000" w:fill="FFFFFF"/>
            <w:noWrap/>
            <w:vAlign w:val="center"/>
            <w:hideMark/>
          </w:tcPr>
          <w:p w14:paraId="0F2012CC" w14:textId="77777777" w:rsidR="00892495" w:rsidRPr="002F3D3A" w:rsidRDefault="00892495" w:rsidP="00892495">
            <w:pPr>
              <w:jc w:val="center"/>
              <w:rPr>
                <w:color w:val="000000"/>
                <w:sz w:val="22"/>
                <w:szCs w:val="22"/>
              </w:rPr>
            </w:pPr>
            <w:r w:rsidRPr="002F3D3A">
              <w:rPr>
                <w:color w:val="000000"/>
                <w:sz w:val="22"/>
                <w:szCs w:val="22"/>
              </w:rPr>
              <w:t>77,000</w:t>
            </w:r>
          </w:p>
        </w:tc>
        <w:tc>
          <w:tcPr>
            <w:tcW w:w="1140" w:type="dxa"/>
            <w:tcBorders>
              <w:top w:val="nil"/>
              <w:left w:val="nil"/>
              <w:bottom w:val="nil"/>
              <w:right w:val="single" w:sz="4" w:space="0" w:color="auto"/>
            </w:tcBorders>
            <w:shd w:val="clear" w:color="000000" w:fill="FFFFFF"/>
            <w:noWrap/>
            <w:vAlign w:val="center"/>
            <w:hideMark/>
          </w:tcPr>
          <w:p w14:paraId="5C7DD594" w14:textId="77777777" w:rsidR="00892495" w:rsidRPr="002F3D3A" w:rsidRDefault="00892495" w:rsidP="00892495">
            <w:pPr>
              <w:jc w:val="center"/>
              <w:rPr>
                <w:color w:val="000000"/>
                <w:sz w:val="22"/>
                <w:szCs w:val="22"/>
              </w:rPr>
            </w:pPr>
            <w:r w:rsidRPr="002F3D3A">
              <w:rPr>
                <w:color w:val="000000"/>
                <w:sz w:val="22"/>
                <w:szCs w:val="22"/>
              </w:rPr>
              <w:t>19,000</w:t>
            </w:r>
          </w:p>
        </w:tc>
      </w:tr>
      <w:tr w:rsidR="00892495" w:rsidRPr="002F3D3A" w14:paraId="416FA6F3"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1BC95EE7"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174A89C1" w14:textId="77777777" w:rsidR="00892495" w:rsidRPr="002F3D3A" w:rsidRDefault="00892495" w:rsidP="00892495">
            <w:pPr>
              <w:jc w:val="center"/>
              <w:rPr>
                <w:b/>
                <w:bCs/>
                <w:color w:val="000000"/>
                <w:sz w:val="22"/>
                <w:szCs w:val="22"/>
              </w:rPr>
            </w:pPr>
            <w:r w:rsidRPr="002F3D3A">
              <w:rPr>
                <w:b/>
                <w:bCs/>
                <w:color w:val="000000"/>
                <w:sz w:val="22"/>
                <w:szCs w:val="22"/>
              </w:rPr>
              <w:t>PDO</w:t>
            </w:r>
          </w:p>
        </w:tc>
        <w:tc>
          <w:tcPr>
            <w:tcW w:w="1480" w:type="dxa"/>
            <w:tcBorders>
              <w:top w:val="nil"/>
              <w:left w:val="single" w:sz="4" w:space="0" w:color="auto"/>
              <w:bottom w:val="single" w:sz="4" w:space="0" w:color="auto"/>
              <w:right w:val="single" w:sz="4" w:space="0" w:color="auto"/>
            </w:tcBorders>
            <w:shd w:val="clear" w:color="000000" w:fill="FFFFFF"/>
            <w:noWrap/>
            <w:vAlign w:val="center"/>
            <w:hideMark/>
          </w:tcPr>
          <w:p w14:paraId="21936FAE" w14:textId="77777777" w:rsidR="00892495" w:rsidRPr="002F3D3A" w:rsidRDefault="00892495" w:rsidP="00892495">
            <w:pPr>
              <w:jc w:val="center"/>
              <w:rPr>
                <w:color w:val="000000"/>
                <w:sz w:val="22"/>
                <w:szCs w:val="22"/>
              </w:rPr>
            </w:pPr>
            <w:r w:rsidRPr="002F3D3A">
              <w:rPr>
                <w:color w:val="000000"/>
                <w:sz w:val="22"/>
                <w:szCs w:val="22"/>
              </w:rPr>
              <w:t>3,754,000</w:t>
            </w:r>
          </w:p>
        </w:tc>
        <w:tc>
          <w:tcPr>
            <w:tcW w:w="1280" w:type="dxa"/>
            <w:tcBorders>
              <w:top w:val="nil"/>
              <w:left w:val="nil"/>
              <w:bottom w:val="single" w:sz="4" w:space="0" w:color="auto"/>
              <w:right w:val="single" w:sz="4" w:space="0" w:color="auto"/>
            </w:tcBorders>
            <w:shd w:val="clear" w:color="000000" w:fill="FFFFFF"/>
            <w:noWrap/>
            <w:vAlign w:val="center"/>
            <w:hideMark/>
          </w:tcPr>
          <w:p w14:paraId="30303363" w14:textId="77777777" w:rsidR="00892495" w:rsidRPr="002F3D3A" w:rsidRDefault="00892495" w:rsidP="00892495">
            <w:pPr>
              <w:jc w:val="center"/>
              <w:rPr>
                <w:color w:val="000000"/>
                <w:sz w:val="22"/>
                <w:szCs w:val="22"/>
              </w:rPr>
            </w:pPr>
            <w:r w:rsidRPr="002F3D3A">
              <w:rPr>
                <w:color w:val="000000"/>
                <w:sz w:val="22"/>
                <w:szCs w:val="22"/>
              </w:rPr>
              <w:t>2,582,000</w:t>
            </w:r>
          </w:p>
        </w:tc>
        <w:tc>
          <w:tcPr>
            <w:tcW w:w="1200" w:type="dxa"/>
            <w:tcBorders>
              <w:top w:val="nil"/>
              <w:left w:val="nil"/>
              <w:bottom w:val="single" w:sz="4" w:space="0" w:color="auto"/>
              <w:right w:val="single" w:sz="4" w:space="0" w:color="auto"/>
            </w:tcBorders>
            <w:shd w:val="clear" w:color="000000" w:fill="FFFFFF"/>
            <w:noWrap/>
            <w:vAlign w:val="center"/>
            <w:hideMark/>
          </w:tcPr>
          <w:p w14:paraId="44303A40" w14:textId="77777777" w:rsidR="00892495" w:rsidRPr="002F3D3A" w:rsidRDefault="00892495" w:rsidP="00892495">
            <w:pPr>
              <w:jc w:val="center"/>
              <w:rPr>
                <w:color w:val="000000"/>
                <w:sz w:val="22"/>
                <w:szCs w:val="22"/>
              </w:rPr>
            </w:pPr>
            <w:r w:rsidRPr="002F3D3A">
              <w:rPr>
                <w:color w:val="000000"/>
                <w:sz w:val="22"/>
                <w:szCs w:val="22"/>
              </w:rPr>
              <w:t>221,000</w:t>
            </w:r>
          </w:p>
        </w:tc>
        <w:tc>
          <w:tcPr>
            <w:tcW w:w="1420" w:type="dxa"/>
            <w:tcBorders>
              <w:top w:val="nil"/>
              <w:left w:val="nil"/>
              <w:bottom w:val="single" w:sz="4" w:space="0" w:color="auto"/>
              <w:right w:val="single" w:sz="4" w:space="0" w:color="auto"/>
            </w:tcBorders>
            <w:shd w:val="clear" w:color="000000" w:fill="FFFFFF"/>
            <w:noWrap/>
            <w:vAlign w:val="center"/>
            <w:hideMark/>
          </w:tcPr>
          <w:p w14:paraId="09378890" w14:textId="77777777" w:rsidR="00892495" w:rsidRPr="002F3D3A" w:rsidRDefault="00892495" w:rsidP="00892495">
            <w:pPr>
              <w:jc w:val="center"/>
              <w:rPr>
                <w:color w:val="000000"/>
                <w:sz w:val="22"/>
                <w:szCs w:val="22"/>
              </w:rPr>
            </w:pPr>
            <w:r w:rsidRPr="002F3D3A">
              <w:rPr>
                <w:color w:val="000000"/>
                <w:sz w:val="22"/>
                <w:szCs w:val="22"/>
              </w:rPr>
              <w:t>18,000</w:t>
            </w:r>
          </w:p>
        </w:tc>
        <w:tc>
          <w:tcPr>
            <w:tcW w:w="1140" w:type="dxa"/>
            <w:tcBorders>
              <w:top w:val="nil"/>
              <w:left w:val="nil"/>
              <w:bottom w:val="single" w:sz="4" w:space="0" w:color="auto"/>
              <w:right w:val="single" w:sz="4" w:space="0" w:color="auto"/>
            </w:tcBorders>
            <w:shd w:val="clear" w:color="000000" w:fill="FFFFFF"/>
            <w:noWrap/>
            <w:vAlign w:val="center"/>
            <w:hideMark/>
          </w:tcPr>
          <w:p w14:paraId="327EB196" w14:textId="77777777" w:rsidR="00892495" w:rsidRPr="002F3D3A" w:rsidRDefault="00892495" w:rsidP="00892495">
            <w:pPr>
              <w:jc w:val="center"/>
              <w:rPr>
                <w:color w:val="000000"/>
                <w:sz w:val="22"/>
                <w:szCs w:val="22"/>
              </w:rPr>
            </w:pPr>
            <w:r w:rsidRPr="002F3D3A">
              <w:rPr>
                <w:color w:val="000000"/>
                <w:sz w:val="22"/>
                <w:szCs w:val="22"/>
              </w:rPr>
              <w:t>51,000</w:t>
            </w:r>
          </w:p>
        </w:tc>
      </w:tr>
      <w:tr w:rsidR="00892495" w:rsidRPr="002F3D3A" w14:paraId="50C41D16" w14:textId="77777777" w:rsidTr="00892495">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364A1D9" w14:textId="77777777" w:rsidR="00892495" w:rsidRPr="002F3D3A" w:rsidRDefault="00892495" w:rsidP="00892495">
            <w:pPr>
              <w:jc w:val="center"/>
              <w:rPr>
                <w:b/>
                <w:bCs/>
                <w:color w:val="000000"/>
                <w:sz w:val="22"/>
                <w:szCs w:val="22"/>
              </w:rPr>
            </w:pPr>
            <w:r w:rsidRPr="002F3D3A">
              <w:rPr>
                <w:b/>
                <w:bCs/>
                <w:color w:val="000000"/>
                <w:sz w:val="22"/>
                <w:szCs w:val="22"/>
              </w:rPr>
              <w:t>2010</w:t>
            </w:r>
          </w:p>
        </w:tc>
        <w:tc>
          <w:tcPr>
            <w:tcW w:w="1180" w:type="dxa"/>
            <w:tcBorders>
              <w:top w:val="nil"/>
              <w:left w:val="single" w:sz="4" w:space="0" w:color="auto"/>
              <w:bottom w:val="single" w:sz="4" w:space="0" w:color="auto"/>
              <w:right w:val="nil"/>
            </w:tcBorders>
            <w:shd w:val="clear" w:color="000000" w:fill="FFFFFF"/>
            <w:noWrap/>
            <w:vAlign w:val="center"/>
            <w:hideMark/>
          </w:tcPr>
          <w:p w14:paraId="76A1FF69" w14:textId="77777777" w:rsidR="00892495" w:rsidRPr="002F3D3A" w:rsidRDefault="00892495" w:rsidP="00892495">
            <w:pPr>
              <w:jc w:val="center"/>
              <w:rPr>
                <w:b/>
                <w:bCs/>
                <w:color w:val="000000"/>
                <w:sz w:val="22"/>
                <w:szCs w:val="22"/>
              </w:rPr>
            </w:pPr>
            <w:r w:rsidRPr="002F3D3A">
              <w:rPr>
                <w:b/>
                <w:bCs/>
                <w:color w:val="000000"/>
                <w:sz w:val="22"/>
                <w:szCs w:val="22"/>
              </w:rPr>
              <w:t>Fatal</w:t>
            </w:r>
          </w:p>
        </w:tc>
        <w:tc>
          <w:tcPr>
            <w:tcW w:w="1480" w:type="dxa"/>
            <w:tcBorders>
              <w:top w:val="single" w:sz="4" w:space="0" w:color="auto"/>
              <w:left w:val="single" w:sz="4" w:space="0" w:color="auto"/>
              <w:bottom w:val="nil"/>
              <w:right w:val="single" w:sz="4" w:space="0" w:color="auto"/>
            </w:tcBorders>
            <w:shd w:val="clear" w:color="000000" w:fill="FFFFFF"/>
            <w:noWrap/>
            <w:vAlign w:val="center"/>
            <w:hideMark/>
          </w:tcPr>
          <w:p w14:paraId="3FD04978" w14:textId="77777777" w:rsidR="00892495" w:rsidRPr="002F3D3A" w:rsidRDefault="00892495" w:rsidP="00892495">
            <w:pPr>
              <w:jc w:val="center"/>
              <w:rPr>
                <w:color w:val="000000"/>
                <w:sz w:val="22"/>
                <w:szCs w:val="22"/>
              </w:rPr>
            </w:pPr>
            <w:r w:rsidRPr="002F3D3A">
              <w:rPr>
                <w:color w:val="000000"/>
                <w:sz w:val="22"/>
                <w:szCs w:val="22"/>
              </w:rPr>
              <w:t>17,804</w:t>
            </w:r>
          </w:p>
        </w:tc>
        <w:tc>
          <w:tcPr>
            <w:tcW w:w="1280" w:type="dxa"/>
            <w:tcBorders>
              <w:top w:val="single" w:sz="4" w:space="0" w:color="auto"/>
              <w:left w:val="nil"/>
              <w:bottom w:val="nil"/>
              <w:right w:val="single" w:sz="4" w:space="0" w:color="auto"/>
            </w:tcBorders>
            <w:shd w:val="clear" w:color="000000" w:fill="FFFFFF"/>
            <w:noWrap/>
            <w:vAlign w:val="center"/>
            <w:hideMark/>
          </w:tcPr>
          <w:p w14:paraId="349F50D8" w14:textId="77777777" w:rsidR="00892495" w:rsidRPr="002F3D3A" w:rsidRDefault="00892495" w:rsidP="00892495">
            <w:pPr>
              <w:jc w:val="center"/>
              <w:rPr>
                <w:color w:val="000000"/>
                <w:sz w:val="22"/>
                <w:szCs w:val="22"/>
              </w:rPr>
            </w:pPr>
            <w:r w:rsidRPr="002F3D3A">
              <w:rPr>
                <w:color w:val="000000"/>
                <w:sz w:val="22"/>
                <w:szCs w:val="22"/>
              </w:rPr>
              <w:t>17,491</w:t>
            </w:r>
          </w:p>
        </w:tc>
        <w:tc>
          <w:tcPr>
            <w:tcW w:w="1200" w:type="dxa"/>
            <w:tcBorders>
              <w:top w:val="single" w:sz="4" w:space="0" w:color="auto"/>
              <w:left w:val="nil"/>
              <w:bottom w:val="nil"/>
              <w:right w:val="single" w:sz="4" w:space="0" w:color="auto"/>
            </w:tcBorders>
            <w:shd w:val="clear" w:color="000000" w:fill="FFFFFF"/>
            <w:noWrap/>
            <w:vAlign w:val="center"/>
            <w:hideMark/>
          </w:tcPr>
          <w:p w14:paraId="5EED368C" w14:textId="77777777" w:rsidR="00892495" w:rsidRPr="002F3D3A" w:rsidRDefault="00892495" w:rsidP="00892495">
            <w:pPr>
              <w:jc w:val="center"/>
              <w:rPr>
                <w:color w:val="000000"/>
                <w:sz w:val="22"/>
                <w:szCs w:val="22"/>
              </w:rPr>
            </w:pPr>
            <w:r w:rsidRPr="002F3D3A">
              <w:rPr>
                <w:color w:val="000000"/>
                <w:sz w:val="22"/>
                <w:szCs w:val="22"/>
              </w:rPr>
              <w:t>3,494</w:t>
            </w:r>
          </w:p>
        </w:tc>
        <w:tc>
          <w:tcPr>
            <w:tcW w:w="1420" w:type="dxa"/>
            <w:tcBorders>
              <w:top w:val="single" w:sz="4" w:space="0" w:color="auto"/>
              <w:left w:val="nil"/>
              <w:bottom w:val="nil"/>
              <w:right w:val="single" w:sz="4" w:space="0" w:color="auto"/>
            </w:tcBorders>
            <w:shd w:val="clear" w:color="000000" w:fill="FFFFFF"/>
            <w:noWrap/>
            <w:vAlign w:val="center"/>
            <w:hideMark/>
          </w:tcPr>
          <w:p w14:paraId="4D528F05" w14:textId="77777777" w:rsidR="00892495" w:rsidRPr="002F3D3A" w:rsidRDefault="00892495" w:rsidP="00892495">
            <w:pPr>
              <w:jc w:val="center"/>
              <w:rPr>
                <w:color w:val="000000"/>
                <w:sz w:val="22"/>
                <w:szCs w:val="22"/>
              </w:rPr>
            </w:pPr>
            <w:r w:rsidRPr="002F3D3A">
              <w:rPr>
                <w:color w:val="000000"/>
                <w:sz w:val="22"/>
                <w:szCs w:val="22"/>
              </w:rPr>
              <w:t>4,651</w:t>
            </w:r>
          </w:p>
        </w:tc>
        <w:tc>
          <w:tcPr>
            <w:tcW w:w="1140" w:type="dxa"/>
            <w:tcBorders>
              <w:top w:val="single" w:sz="4" w:space="0" w:color="auto"/>
              <w:left w:val="nil"/>
              <w:bottom w:val="nil"/>
              <w:right w:val="single" w:sz="4" w:space="0" w:color="auto"/>
            </w:tcBorders>
            <w:shd w:val="clear" w:color="000000" w:fill="FFFFFF"/>
            <w:noWrap/>
            <w:vAlign w:val="center"/>
            <w:hideMark/>
          </w:tcPr>
          <w:p w14:paraId="73459DD0" w14:textId="77777777" w:rsidR="00892495" w:rsidRPr="002F3D3A" w:rsidRDefault="00892495" w:rsidP="00892495">
            <w:pPr>
              <w:jc w:val="center"/>
              <w:rPr>
                <w:color w:val="000000"/>
                <w:sz w:val="22"/>
                <w:szCs w:val="22"/>
              </w:rPr>
            </w:pPr>
            <w:r w:rsidRPr="002F3D3A">
              <w:rPr>
                <w:color w:val="000000"/>
                <w:sz w:val="22"/>
                <w:szCs w:val="22"/>
              </w:rPr>
              <w:t>1,422</w:t>
            </w:r>
          </w:p>
        </w:tc>
      </w:tr>
      <w:tr w:rsidR="00892495" w:rsidRPr="002F3D3A" w14:paraId="127D5894"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0E9CBDD2"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2E2AD930" w14:textId="77777777" w:rsidR="00892495" w:rsidRPr="002F3D3A" w:rsidRDefault="00892495" w:rsidP="00892495">
            <w:pPr>
              <w:jc w:val="center"/>
              <w:rPr>
                <w:b/>
                <w:bCs/>
                <w:color w:val="000000"/>
                <w:sz w:val="22"/>
                <w:szCs w:val="22"/>
              </w:rPr>
            </w:pPr>
            <w:r w:rsidRPr="002F3D3A">
              <w:rPr>
                <w:b/>
                <w:bCs/>
                <w:color w:val="000000"/>
                <w:sz w:val="22"/>
                <w:szCs w:val="22"/>
              </w:rPr>
              <w:t>Injury</w:t>
            </w:r>
          </w:p>
        </w:tc>
        <w:tc>
          <w:tcPr>
            <w:tcW w:w="1480" w:type="dxa"/>
            <w:tcBorders>
              <w:top w:val="nil"/>
              <w:left w:val="single" w:sz="4" w:space="0" w:color="auto"/>
              <w:bottom w:val="nil"/>
              <w:right w:val="single" w:sz="4" w:space="0" w:color="auto"/>
            </w:tcBorders>
            <w:shd w:val="clear" w:color="000000" w:fill="FFFFFF"/>
            <w:noWrap/>
            <w:vAlign w:val="center"/>
            <w:hideMark/>
          </w:tcPr>
          <w:p w14:paraId="3CDACD3F" w14:textId="77777777" w:rsidR="00892495" w:rsidRPr="002F3D3A" w:rsidRDefault="00892495" w:rsidP="00892495">
            <w:pPr>
              <w:jc w:val="center"/>
              <w:rPr>
                <w:color w:val="000000"/>
                <w:sz w:val="22"/>
                <w:szCs w:val="22"/>
              </w:rPr>
            </w:pPr>
            <w:r w:rsidRPr="002F3D3A">
              <w:rPr>
                <w:color w:val="000000"/>
                <w:sz w:val="22"/>
                <w:szCs w:val="22"/>
              </w:rPr>
              <w:t>1,579,000</w:t>
            </w:r>
          </w:p>
        </w:tc>
        <w:tc>
          <w:tcPr>
            <w:tcW w:w="1280" w:type="dxa"/>
            <w:tcBorders>
              <w:top w:val="nil"/>
              <w:left w:val="nil"/>
              <w:bottom w:val="nil"/>
              <w:right w:val="single" w:sz="4" w:space="0" w:color="auto"/>
            </w:tcBorders>
            <w:shd w:val="clear" w:color="000000" w:fill="FFFFFF"/>
            <w:noWrap/>
            <w:vAlign w:val="center"/>
            <w:hideMark/>
          </w:tcPr>
          <w:p w14:paraId="3100B651" w14:textId="77777777" w:rsidR="00892495" w:rsidRPr="002F3D3A" w:rsidRDefault="00892495" w:rsidP="00892495">
            <w:pPr>
              <w:jc w:val="center"/>
              <w:rPr>
                <w:color w:val="000000"/>
                <w:sz w:val="22"/>
                <w:szCs w:val="22"/>
              </w:rPr>
            </w:pPr>
            <w:r w:rsidRPr="002F3D3A">
              <w:rPr>
                <w:color w:val="000000"/>
                <w:sz w:val="22"/>
                <w:szCs w:val="22"/>
              </w:rPr>
              <w:t>1,053,000</w:t>
            </w:r>
          </w:p>
        </w:tc>
        <w:tc>
          <w:tcPr>
            <w:tcW w:w="1200" w:type="dxa"/>
            <w:tcBorders>
              <w:top w:val="nil"/>
              <w:left w:val="nil"/>
              <w:bottom w:val="nil"/>
              <w:right w:val="single" w:sz="4" w:space="0" w:color="auto"/>
            </w:tcBorders>
            <w:shd w:val="clear" w:color="000000" w:fill="FFFFFF"/>
            <w:noWrap/>
            <w:vAlign w:val="center"/>
            <w:hideMark/>
          </w:tcPr>
          <w:p w14:paraId="035EFF65" w14:textId="77777777" w:rsidR="00892495" w:rsidRPr="002F3D3A" w:rsidRDefault="00892495" w:rsidP="00892495">
            <w:pPr>
              <w:jc w:val="center"/>
              <w:rPr>
                <w:color w:val="000000"/>
                <w:sz w:val="22"/>
                <w:szCs w:val="22"/>
              </w:rPr>
            </w:pPr>
            <w:r w:rsidRPr="002F3D3A">
              <w:rPr>
                <w:color w:val="000000"/>
                <w:sz w:val="22"/>
                <w:szCs w:val="22"/>
              </w:rPr>
              <w:t>58,000</w:t>
            </w:r>
          </w:p>
        </w:tc>
        <w:tc>
          <w:tcPr>
            <w:tcW w:w="1420" w:type="dxa"/>
            <w:tcBorders>
              <w:top w:val="nil"/>
              <w:left w:val="nil"/>
              <w:bottom w:val="nil"/>
              <w:right w:val="single" w:sz="4" w:space="0" w:color="auto"/>
            </w:tcBorders>
            <w:shd w:val="clear" w:color="000000" w:fill="FFFFFF"/>
            <w:noWrap/>
            <w:vAlign w:val="center"/>
            <w:hideMark/>
          </w:tcPr>
          <w:p w14:paraId="6E78817B" w14:textId="77777777" w:rsidR="00892495" w:rsidRPr="002F3D3A" w:rsidRDefault="00892495" w:rsidP="00892495">
            <w:pPr>
              <w:jc w:val="center"/>
              <w:rPr>
                <w:color w:val="000000"/>
                <w:sz w:val="22"/>
                <w:szCs w:val="22"/>
              </w:rPr>
            </w:pPr>
            <w:r w:rsidRPr="002F3D3A">
              <w:rPr>
                <w:color w:val="000000"/>
                <w:sz w:val="22"/>
                <w:szCs w:val="22"/>
              </w:rPr>
              <w:t>78,000</w:t>
            </w:r>
          </w:p>
        </w:tc>
        <w:tc>
          <w:tcPr>
            <w:tcW w:w="1140" w:type="dxa"/>
            <w:tcBorders>
              <w:top w:val="nil"/>
              <w:left w:val="nil"/>
              <w:bottom w:val="nil"/>
              <w:right w:val="single" w:sz="4" w:space="0" w:color="auto"/>
            </w:tcBorders>
            <w:shd w:val="clear" w:color="000000" w:fill="FFFFFF"/>
            <w:noWrap/>
            <w:vAlign w:val="center"/>
            <w:hideMark/>
          </w:tcPr>
          <w:p w14:paraId="200C49F1" w14:textId="77777777" w:rsidR="00892495" w:rsidRPr="002F3D3A" w:rsidRDefault="00892495" w:rsidP="00892495">
            <w:pPr>
              <w:jc w:val="center"/>
              <w:rPr>
                <w:color w:val="000000"/>
                <w:sz w:val="22"/>
                <w:szCs w:val="22"/>
              </w:rPr>
            </w:pPr>
            <w:r w:rsidRPr="002F3D3A">
              <w:rPr>
                <w:color w:val="000000"/>
                <w:sz w:val="22"/>
                <w:szCs w:val="22"/>
              </w:rPr>
              <w:t>17,000</w:t>
            </w:r>
          </w:p>
        </w:tc>
      </w:tr>
      <w:tr w:rsidR="00892495" w:rsidRPr="002F3D3A" w14:paraId="03E5F8C1" w14:textId="77777777" w:rsidTr="00892495">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6DBBD7D1" w14:textId="77777777" w:rsidR="00892495" w:rsidRPr="002F3D3A" w:rsidRDefault="00892495" w:rsidP="00892495">
            <w:pPr>
              <w:jc w:val="center"/>
              <w:rPr>
                <w:b/>
                <w:bCs/>
                <w:color w:val="000000"/>
                <w:sz w:val="22"/>
                <w:szCs w:val="22"/>
              </w:rPr>
            </w:pPr>
          </w:p>
        </w:tc>
        <w:tc>
          <w:tcPr>
            <w:tcW w:w="1180" w:type="dxa"/>
            <w:tcBorders>
              <w:top w:val="nil"/>
              <w:left w:val="single" w:sz="4" w:space="0" w:color="auto"/>
              <w:bottom w:val="single" w:sz="4" w:space="0" w:color="auto"/>
              <w:right w:val="nil"/>
            </w:tcBorders>
            <w:shd w:val="clear" w:color="000000" w:fill="FFFFFF"/>
            <w:noWrap/>
            <w:vAlign w:val="center"/>
            <w:hideMark/>
          </w:tcPr>
          <w:p w14:paraId="5A5353A7" w14:textId="77777777" w:rsidR="00892495" w:rsidRPr="002F3D3A" w:rsidRDefault="00892495" w:rsidP="00892495">
            <w:pPr>
              <w:jc w:val="center"/>
              <w:rPr>
                <w:b/>
                <w:bCs/>
                <w:color w:val="000000"/>
                <w:sz w:val="22"/>
                <w:szCs w:val="22"/>
              </w:rPr>
            </w:pPr>
            <w:r w:rsidRPr="002F3D3A">
              <w:rPr>
                <w:b/>
                <w:bCs/>
                <w:color w:val="000000"/>
                <w:sz w:val="22"/>
                <w:szCs w:val="22"/>
              </w:rPr>
              <w:t>PDO</w:t>
            </w:r>
          </w:p>
        </w:tc>
        <w:tc>
          <w:tcPr>
            <w:tcW w:w="1480" w:type="dxa"/>
            <w:tcBorders>
              <w:top w:val="nil"/>
              <w:left w:val="single" w:sz="4" w:space="0" w:color="auto"/>
              <w:bottom w:val="single" w:sz="4" w:space="0" w:color="auto"/>
              <w:right w:val="single" w:sz="4" w:space="0" w:color="auto"/>
            </w:tcBorders>
            <w:shd w:val="clear" w:color="000000" w:fill="FFFFFF"/>
            <w:noWrap/>
            <w:vAlign w:val="center"/>
            <w:hideMark/>
          </w:tcPr>
          <w:p w14:paraId="49BD08B5" w14:textId="77777777" w:rsidR="00892495" w:rsidRPr="002F3D3A" w:rsidRDefault="00892495" w:rsidP="00892495">
            <w:pPr>
              <w:jc w:val="center"/>
              <w:rPr>
                <w:color w:val="000000"/>
                <w:sz w:val="22"/>
                <w:szCs w:val="22"/>
              </w:rPr>
            </w:pPr>
            <w:r w:rsidRPr="002F3D3A">
              <w:rPr>
                <w:color w:val="000000"/>
                <w:sz w:val="22"/>
                <w:szCs w:val="22"/>
              </w:rPr>
              <w:t>3,754,000</w:t>
            </w:r>
          </w:p>
        </w:tc>
        <w:tc>
          <w:tcPr>
            <w:tcW w:w="1280" w:type="dxa"/>
            <w:tcBorders>
              <w:top w:val="nil"/>
              <w:left w:val="nil"/>
              <w:bottom w:val="single" w:sz="4" w:space="0" w:color="auto"/>
              <w:right w:val="single" w:sz="4" w:space="0" w:color="auto"/>
            </w:tcBorders>
            <w:shd w:val="clear" w:color="000000" w:fill="FFFFFF"/>
            <w:noWrap/>
            <w:vAlign w:val="center"/>
            <w:hideMark/>
          </w:tcPr>
          <w:p w14:paraId="7403D5D4" w14:textId="77777777" w:rsidR="00892495" w:rsidRPr="002F3D3A" w:rsidRDefault="00892495" w:rsidP="00892495">
            <w:pPr>
              <w:jc w:val="center"/>
              <w:rPr>
                <w:color w:val="000000"/>
                <w:sz w:val="22"/>
                <w:szCs w:val="22"/>
              </w:rPr>
            </w:pPr>
            <w:r w:rsidRPr="002F3D3A">
              <w:rPr>
                <w:color w:val="000000"/>
                <w:sz w:val="22"/>
                <w:szCs w:val="22"/>
              </w:rPr>
              <w:t>2,704,000</w:t>
            </w:r>
          </w:p>
        </w:tc>
        <w:tc>
          <w:tcPr>
            <w:tcW w:w="1200" w:type="dxa"/>
            <w:tcBorders>
              <w:top w:val="nil"/>
              <w:left w:val="nil"/>
              <w:bottom w:val="single" w:sz="4" w:space="0" w:color="auto"/>
              <w:right w:val="single" w:sz="4" w:space="0" w:color="auto"/>
            </w:tcBorders>
            <w:shd w:val="clear" w:color="000000" w:fill="FFFFFF"/>
            <w:noWrap/>
            <w:vAlign w:val="center"/>
            <w:hideMark/>
          </w:tcPr>
          <w:p w14:paraId="522F0A32" w14:textId="77777777" w:rsidR="00892495" w:rsidRPr="002F3D3A" w:rsidRDefault="00892495" w:rsidP="00892495">
            <w:pPr>
              <w:jc w:val="center"/>
              <w:rPr>
                <w:color w:val="000000"/>
                <w:sz w:val="22"/>
                <w:szCs w:val="22"/>
              </w:rPr>
            </w:pPr>
            <w:r w:rsidRPr="002F3D3A">
              <w:rPr>
                <w:color w:val="000000"/>
                <w:sz w:val="22"/>
                <w:szCs w:val="22"/>
              </w:rPr>
              <w:t>214,000</w:t>
            </w:r>
          </w:p>
        </w:tc>
        <w:tc>
          <w:tcPr>
            <w:tcW w:w="1420" w:type="dxa"/>
            <w:tcBorders>
              <w:top w:val="nil"/>
              <w:left w:val="nil"/>
              <w:bottom w:val="single" w:sz="4" w:space="0" w:color="auto"/>
              <w:right w:val="single" w:sz="4" w:space="0" w:color="auto"/>
            </w:tcBorders>
            <w:shd w:val="clear" w:color="000000" w:fill="FFFFFF"/>
            <w:noWrap/>
            <w:vAlign w:val="center"/>
            <w:hideMark/>
          </w:tcPr>
          <w:p w14:paraId="71A6F475" w14:textId="77777777" w:rsidR="00892495" w:rsidRPr="002F3D3A" w:rsidRDefault="00892495" w:rsidP="00892495">
            <w:pPr>
              <w:jc w:val="center"/>
              <w:rPr>
                <w:color w:val="000000"/>
                <w:sz w:val="22"/>
                <w:szCs w:val="22"/>
              </w:rPr>
            </w:pPr>
            <w:r w:rsidRPr="002F3D3A">
              <w:rPr>
                <w:color w:val="000000"/>
                <w:sz w:val="22"/>
                <w:szCs w:val="22"/>
              </w:rPr>
              <w:t>14,000</w:t>
            </w:r>
          </w:p>
        </w:tc>
        <w:tc>
          <w:tcPr>
            <w:tcW w:w="1140" w:type="dxa"/>
            <w:tcBorders>
              <w:top w:val="nil"/>
              <w:left w:val="nil"/>
              <w:bottom w:val="single" w:sz="4" w:space="0" w:color="auto"/>
              <w:right w:val="single" w:sz="4" w:space="0" w:color="auto"/>
            </w:tcBorders>
            <w:shd w:val="clear" w:color="000000" w:fill="FFFFFF"/>
            <w:noWrap/>
            <w:vAlign w:val="center"/>
            <w:hideMark/>
          </w:tcPr>
          <w:p w14:paraId="2CFD139B" w14:textId="77777777" w:rsidR="00892495" w:rsidRPr="002F3D3A" w:rsidRDefault="00892495" w:rsidP="00892495">
            <w:pPr>
              <w:jc w:val="center"/>
              <w:rPr>
                <w:color w:val="000000"/>
                <w:sz w:val="22"/>
                <w:szCs w:val="22"/>
              </w:rPr>
            </w:pPr>
            <w:r w:rsidRPr="002F3D3A">
              <w:rPr>
                <w:color w:val="000000"/>
                <w:sz w:val="22"/>
                <w:szCs w:val="22"/>
              </w:rPr>
              <w:t>51,000</w:t>
            </w:r>
          </w:p>
        </w:tc>
      </w:tr>
    </w:tbl>
    <w:p w14:paraId="66E5E79B" w14:textId="12C0A34D" w:rsidR="007331F0" w:rsidRDefault="007331F0" w:rsidP="007331F0"/>
    <w:p w14:paraId="016A693B" w14:textId="2F31D92D" w:rsidR="00C36DA4" w:rsidRDefault="00C36DA4" w:rsidP="00C36DA4">
      <w:pPr>
        <w:pStyle w:val="AppendixTable"/>
        <w:keepLines/>
      </w:pPr>
      <w:bookmarkStart w:id="567" w:name="_Toc62193239"/>
      <w:r>
        <w:lastRenderedPageBreak/>
        <w:t>Annual Crash Severity</w:t>
      </w:r>
      <w:r w:rsidRPr="00C36DA4">
        <w:t xml:space="preserve"> </w:t>
      </w:r>
      <w:r>
        <w:t>Distribution by Vehicle Type</w:t>
      </w:r>
      <w:bookmarkEnd w:id="567"/>
    </w:p>
    <w:tbl>
      <w:tblPr>
        <w:tblW w:w="8640" w:type="dxa"/>
        <w:tblLook w:val="04A0" w:firstRow="1" w:lastRow="0" w:firstColumn="1" w:lastColumn="0" w:noHBand="0" w:noVBand="1"/>
      </w:tblPr>
      <w:tblGrid>
        <w:gridCol w:w="960"/>
        <w:gridCol w:w="1140"/>
        <w:gridCol w:w="1520"/>
        <w:gridCol w:w="1180"/>
        <w:gridCol w:w="1240"/>
        <w:gridCol w:w="1469"/>
        <w:gridCol w:w="1220"/>
      </w:tblGrid>
      <w:tr w:rsidR="00892495" w14:paraId="5293D028" w14:textId="77777777" w:rsidTr="00892495">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44C71" w14:textId="77777777" w:rsidR="00892495" w:rsidRDefault="00892495" w:rsidP="00892495">
            <w:pPr>
              <w:keepNext/>
              <w:keepLines/>
              <w:jc w:val="center"/>
              <w:rPr>
                <w:b/>
                <w:bCs/>
                <w:color w:val="000000"/>
              </w:rPr>
            </w:pPr>
            <w:r>
              <w:rPr>
                <w:b/>
                <w:bCs/>
                <w:color w:val="000000"/>
              </w:rPr>
              <w:t>Year</w:t>
            </w:r>
          </w:p>
        </w:tc>
        <w:tc>
          <w:tcPr>
            <w:tcW w:w="1140" w:type="dxa"/>
            <w:tcBorders>
              <w:top w:val="single" w:sz="4" w:space="0" w:color="auto"/>
              <w:left w:val="nil"/>
              <w:bottom w:val="single" w:sz="4" w:space="0" w:color="auto"/>
              <w:right w:val="single" w:sz="4" w:space="0" w:color="auto"/>
            </w:tcBorders>
            <w:shd w:val="clear" w:color="auto" w:fill="auto"/>
            <w:vAlign w:val="center"/>
            <w:hideMark/>
          </w:tcPr>
          <w:p w14:paraId="6CB55933" w14:textId="77777777" w:rsidR="00892495" w:rsidRDefault="00892495" w:rsidP="00892495">
            <w:pPr>
              <w:keepNext/>
              <w:keepLines/>
              <w:jc w:val="center"/>
              <w:rPr>
                <w:b/>
                <w:bCs/>
                <w:color w:val="000000"/>
              </w:rPr>
            </w:pPr>
            <w:r>
              <w:rPr>
                <w:b/>
                <w:bCs/>
                <w:color w:val="000000"/>
              </w:rPr>
              <w:t>Crash Severity</w:t>
            </w:r>
          </w:p>
        </w:tc>
        <w:tc>
          <w:tcPr>
            <w:tcW w:w="1520" w:type="dxa"/>
            <w:tcBorders>
              <w:top w:val="single" w:sz="4" w:space="0" w:color="auto"/>
              <w:left w:val="nil"/>
              <w:bottom w:val="single" w:sz="4" w:space="0" w:color="auto"/>
              <w:right w:val="single" w:sz="4" w:space="0" w:color="auto"/>
            </w:tcBorders>
            <w:shd w:val="clear" w:color="auto" w:fill="auto"/>
            <w:vAlign w:val="center"/>
            <w:hideMark/>
          </w:tcPr>
          <w:p w14:paraId="042BE4AE" w14:textId="77777777" w:rsidR="00892495" w:rsidRDefault="00892495" w:rsidP="00892495">
            <w:pPr>
              <w:keepNext/>
              <w:keepLines/>
              <w:jc w:val="center"/>
              <w:rPr>
                <w:b/>
                <w:bCs/>
                <w:color w:val="000000"/>
              </w:rPr>
            </w:pPr>
            <w:r>
              <w:rPr>
                <w:b/>
                <w:bCs/>
                <w:color w:val="000000"/>
              </w:rPr>
              <w:t>Automobiles</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22F09119" w14:textId="77777777" w:rsidR="00892495" w:rsidRDefault="00892495" w:rsidP="00892495">
            <w:pPr>
              <w:keepNext/>
              <w:keepLines/>
              <w:jc w:val="center"/>
              <w:rPr>
                <w:b/>
                <w:bCs/>
                <w:color w:val="000000"/>
              </w:rPr>
            </w:pPr>
            <w:r>
              <w:rPr>
                <w:b/>
                <w:bCs/>
                <w:color w:val="000000"/>
              </w:rPr>
              <w:t>Light Trucks</w:t>
            </w:r>
          </w:p>
        </w:tc>
        <w:tc>
          <w:tcPr>
            <w:tcW w:w="1240" w:type="dxa"/>
            <w:tcBorders>
              <w:top w:val="single" w:sz="4" w:space="0" w:color="auto"/>
              <w:left w:val="nil"/>
              <w:bottom w:val="single" w:sz="4" w:space="0" w:color="auto"/>
              <w:right w:val="single" w:sz="4" w:space="0" w:color="auto"/>
            </w:tcBorders>
            <w:shd w:val="clear" w:color="auto" w:fill="auto"/>
            <w:vAlign w:val="center"/>
            <w:hideMark/>
          </w:tcPr>
          <w:p w14:paraId="01FB342B" w14:textId="77777777" w:rsidR="00892495" w:rsidRDefault="00892495" w:rsidP="00892495">
            <w:pPr>
              <w:keepNext/>
              <w:keepLines/>
              <w:jc w:val="center"/>
              <w:rPr>
                <w:b/>
                <w:bCs/>
                <w:color w:val="000000"/>
              </w:rPr>
            </w:pPr>
            <w:r>
              <w:rPr>
                <w:b/>
                <w:bCs/>
                <w:color w:val="000000"/>
              </w:rPr>
              <w:t>Large Trucks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1D0CFF0F" w14:textId="77777777" w:rsidR="00892495" w:rsidRDefault="00892495" w:rsidP="00892495">
            <w:pPr>
              <w:keepNext/>
              <w:keepLines/>
              <w:jc w:val="center"/>
              <w:rPr>
                <w:b/>
                <w:bCs/>
                <w:color w:val="000000"/>
              </w:rPr>
            </w:pPr>
            <w:r>
              <w:rPr>
                <w:b/>
                <w:bCs/>
                <w:color w:val="000000"/>
              </w:rPr>
              <w:t>Motorcycles</w:t>
            </w:r>
          </w:p>
        </w:tc>
        <w:tc>
          <w:tcPr>
            <w:tcW w:w="1220" w:type="dxa"/>
            <w:tcBorders>
              <w:top w:val="single" w:sz="4" w:space="0" w:color="auto"/>
              <w:left w:val="nil"/>
              <w:bottom w:val="single" w:sz="4" w:space="0" w:color="auto"/>
              <w:right w:val="single" w:sz="4" w:space="0" w:color="auto"/>
            </w:tcBorders>
            <w:shd w:val="clear" w:color="auto" w:fill="auto"/>
            <w:vAlign w:val="center"/>
            <w:hideMark/>
          </w:tcPr>
          <w:p w14:paraId="16A1A717" w14:textId="77777777" w:rsidR="00892495" w:rsidRDefault="00892495" w:rsidP="00892495">
            <w:pPr>
              <w:keepNext/>
              <w:keepLines/>
              <w:jc w:val="center"/>
              <w:rPr>
                <w:b/>
                <w:bCs/>
                <w:color w:val="000000"/>
              </w:rPr>
            </w:pPr>
            <w:r>
              <w:rPr>
                <w:b/>
                <w:bCs/>
                <w:color w:val="000000"/>
              </w:rPr>
              <w:t>Other/</w:t>
            </w:r>
            <w:r>
              <w:rPr>
                <w:b/>
                <w:bCs/>
                <w:color w:val="000000"/>
              </w:rPr>
              <w:br/>
              <w:t>Unknown</w:t>
            </w:r>
          </w:p>
        </w:tc>
      </w:tr>
      <w:tr w:rsidR="00892495" w14:paraId="25965E9C" w14:textId="77777777" w:rsidTr="00892495">
        <w:trPr>
          <w:trHeight w:val="300"/>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BA56E38" w14:textId="77777777" w:rsidR="00892495" w:rsidRPr="002F3D3A" w:rsidRDefault="00892495" w:rsidP="00892495">
            <w:pPr>
              <w:keepNext/>
              <w:keepLines/>
              <w:jc w:val="center"/>
              <w:rPr>
                <w:b/>
                <w:bCs/>
                <w:color w:val="000000"/>
                <w:sz w:val="22"/>
                <w:szCs w:val="22"/>
              </w:rPr>
            </w:pPr>
            <w:r w:rsidRPr="002F3D3A">
              <w:rPr>
                <w:b/>
                <w:bCs/>
                <w:color w:val="000000"/>
                <w:sz w:val="22"/>
                <w:szCs w:val="22"/>
              </w:rPr>
              <w:t>2017</w:t>
            </w:r>
          </w:p>
        </w:tc>
        <w:tc>
          <w:tcPr>
            <w:tcW w:w="1140" w:type="dxa"/>
            <w:tcBorders>
              <w:top w:val="nil"/>
              <w:left w:val="single" w:sz="4" w:space="0" w:color="auto"/>
              <w:bottom w:val="single" w:sz="4" w:space="0" w:color="auto"/>
              <w:right w:val="nil"/>
            </w:tcBorders>
            <w:shd w:val="clear" w:color="000000" w:fill="FFFFFF"/>
            <w:noWrap/>
            <w:vAlign w:val="center"/>
            <w:hideMark/>
          </w:tcPr>
          <w:p w14:paraId="64820C18" w14:textId="77777777" w:rsidR="00892495" w:rsidRDefault="00892495" w:rsidP="00892495">
            <w:pPr>
              <w:keepNext/>
              <w:keepLines/>
              <w:jc w:val="center"/>
              <w:rPr>
                <w:b/>
                <w:bCs/>
                <w:color w:val="000000"/>
                <w:sz w:val="22"/>
                <w:szCs w:val="22"/>
              </w:rPr>
            </w:pPr>
            <w:r>
              <w:rPr>
                <w:b/>
                <w:bCs/>
                <w:color w:val="000000"/>
                <w:sz w:val="22"/>
                <w:szCs w:val="22"/>
              </w:rPr>
              <w:t>Fatal</w:t>
            </w:r>
          </w:p>
        </w:tc>
        <w:tc>
          <w:tcPr>
            <w:tcW w:w="1520" w:type="dxa"/>
            <w:tcBorders>
              <w:top w:val="nil"/>
              <w:left w:val="single" w:sz="4" w:space="0" w:color="auto"/>
              <w:bottom w:val="nil"/>
              <w:right w:val="single" w:sz="4" w:space="0" w:color="auto"/>
            </w:tcBorders>
            <w:shd w:val="clear" w:color="000000" w:fill="FFFFFF"/>
            <w:noWrap/>
            <w:vAlign w:val="center"/>
            <w:hideMark/>
          </w:tcPr>
          <w:p w14:paraId="6C16E5EF" w14:textId="77777777" w:rsidR="00892495" w:rsidRDefault="00892495" w:rsidP="00892495">
            <w:pPr>
              <w:keepNext/>
              <w:keepLines/>
              <w:jc w:val="center"/>
              <w:rPr>
                <w:color w:val="000000"/>
                <w:sz w:val="22"/>
                <w:szCs w:val="22"/>
              </w:rPr>
            </w:pPr>
            <w:r>
              <w:rPr>
                <w:color w:val="000000"/>
                <w:sz w:val="22"/>
                <w:szCs w:val="22"/>
              </w:rPr>
              <w:t>0.3%</w:t>
            </w:r>
          </w:p>
        </w:tc>
        <w:tc>
          <w:tcPr>
            <w:tcW w:w="1180" w:type="dxa"/>
            <w:tcBorders>
              <w:top w:val="nil"/>
              <w:left w:val="nil"/>
              <w:bottom w:val="nil"/>
              <w:right w:val="single" w:sz="4" w:space="0" w:color="auto"/>
            </w:tcBorders>
            <w:shd w:val="clear" w:color="000000" w:fill="FFFFFF"/>
            <w:noWrap/>
            <w:vAlign w:val="center"/>
            <w:hideMark/>
          </w:tcPr>
          <w:p w14:paraId="457FED45" w14:textId="77777777" w:rsidR="00892495" w:rsidRDefault="00892495" w:rsidP="00892495">
            <w:pPr>
              <w:keepNext/>
              <w:keepLines/>
              <w:jc w:val="center"/>
              <w:rPr>
                <w:color w:val="000000"/>
                <w:sz w:val="22"/>
                <w:szCs w:val="22"/>
              </w:rPr>
            </w:pPr>
            <w:r>
              <w:rPr>
                <w:color w:val="000000"/>
                <w:sz w:val="22"/>
                <w:szCs w:val="22"/>
              </w:rPr>
              <w:t>0.3%</w:t>
            </w:r>
          </w:p>
        </w:tc>
        <w:tc>
          <w:tcPr>
            <w:tcW w:w="1240" w:type="dxa"/>
            <w:tcBorders>
              <w:top w:val="nil"/>
              <w:left w:val="nil"/>
              <w:bottom w:val="nil"/>
              <w:right w:val="single" w:sz="4" w:space="0" w:color="auto"/>
            </w:tcBorders>
            <w:shd w:val="clear" w:color="000000" w:fill="FFFFFF"/>
            <w:noWrap/>
            <w:vAlign w:val="center"/>
            <w:hideMark/>
          </w:tcPr>
          <w:p w14:paraId="57BE5C30" w14:textId="77777777" w:rsidR="00892495" w:rsidRDefault="00892495" w:rsidP="00892495">
            <w:pPr>
              <w:keepNext/>
              <w:keepLines/>
              <w:jc w:val="center"/>
              <w:rPr>
                <w:color w:val="000000"/>
                <w:sz w:val="22"/>
                <w:szCs w:val="22"/>
              </w:rPr>
            </w:pPr>
            <w:r>
              <w:rPr>
                <w:color w:val="000000"/>
                <w:sz w:val="22"/>
                <w:szCs w:val="22"/>
              </w:rPr>
              <w:t>0.8%</w:t>
            </w:r>
          </w:p>
        </w:tc>
        <w:tc>
          <w:tcPr>
            <w:tcW w:w="1380" w:type="dxa"/>
            <w:tcBorders>
              <w:top w:val="nil"/>
              <w:left w:val="nil"/>
              <w:bottom w:val="nil"/>
              <w:right w:val="single" w:sz="4" w:space="0" w:color="auto"/>
            </w:tcBorders>
            <w:shd w:val="clear" w:color="000000" w:fill="FFFFFF"/>
            <w:noWrap/>
            <w:vAlign w:val="center"/>
            <w:hideMark/>
          </w:tcPr>
          <w:p w14:paraId="3CE37B66" w14:textId="77777777" w:rsidR="00892495" w:rsidRDefault="00892495" w:rsidP="00892495">
            <w:pPr>
              <w:keepNext/>
              <w:keepLines/>
              <w:jc w:val="center"/>
              <w:rPr>
                <w:color w:val="000000"/>
                <w:sz w:val="22"/>
                <w:szCs w:val="22"/>
              </w:rPr>
            </w:pPr>
            <w:r>
              <w:rPr>
                <w:color w:val="000000"/>
                <w:sz w:val="22"/>
                <w:szCs w:val="22"/>
              </w:rPr>
              <w:t>4.6%</w:t>
            </w:r>
          </w:p>
        </w:tc>
        <w:tc>
          <w:tcPr>
            <w:tcW w:w="1220" w:type="dxa"/>
            <w:tcBorders>
              <w:top w:val="nil"/>
              <w:left w:val="nil"/>
              <w:bottom w:val="nil"/>
              <w:right w:val="single" w:sz="4" w:space="0" w:color="auto"/>
            </w:tcBorders>
            <w:shd w:val="clear" w:color="000000" w:fill="FFFFFF"/>
            <w:noWrap/>
            <w:vAlign w:val="center"/>
            <w:hideMark/>
          </w:tcPr>
          <w:p w14:paraId="7E01C959" w14:textId="77777777" w:rsidR="00892495" w:rsidRDefault="00892495" w:rsidP="00892495">
            <w:pPr>
              <w:keepNext/>
              <w:keepLines/>
              <w:jc w:val="center"/>
              <w:rPr>
                <w:color w:val="000000"/>
                <w:sz w:val="22"/>
                <w:szCs w:val="22"/>
              </w:rPr>
            </w:pPr>
            <w:r>
              <w:rPr>
                <w:color w:val="000000"/>
                <w:sz w:val="22"/>
                <w:szCs w:val="22"/>
              </w:rPr>
              <w:t>1.6%</w:t>
            </w:r>
          </w:p>
        </w:tc>
      </w:tr>
      <w:tr w:rsidR="00892495" w14:paraId="378B4CC2"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14B84324"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7BF485F4" w14:textId="77777777" w:rsidR="00892495" w:rsidRDefault="00892495" w:rsidP="00892495">
            <w:pPr>
              <w:keepNext/>
              <w:keepLines/>
              <w:jc w:val="center"/>
              <w:rPr>
                <w:b/>
                <w:bCs/>
                <w:color w:val="000000"/>
                <w:sz w:val="22"/>
                <w:szCs w:val="22"/>
              </w:rPr>
            </w:pPr>
            <w:r>
              <w:rPr>
                <w:b/>
                <w:bCs/>
                <w:color w:val="000000"/>
                <w:sz w:val="22"/>
                <w:szCs w:val="22"/>
              </w:rPr>
              <w:t>Injury</w:t>
            </w:r>
          </w:p>
        </w:tc>
        <w:tc>
          <w:tcPr>
            <w:tcW w:w="1520" w:type="dxa"/>
            <w:tcBorders>
              <w:top w:val="nil"/>
              <w:left w:val="single" w:sz="4" w:space="0" w:color="auto"/>
              <w:bottom w:val="nil"/>
              <w:right w:val="single" w:sz="4" w:space="0" w:color="auto"/>
            </w:tcBorders>
            <w:shd w:val="clear" w:color="000000" w:fill="FFFFFF"/>
            <w:noWrap/>
            <w:vAlign w:val="center"/>
            <w:hideMark/>
          </w:tcPr>
          <w:p w14:paraId="6EC3E596" w14:textId="77777777" w:rsidR="00892495" w:rsidRDefault="00892495" w:rsidP="00892495">
            <w:pPr>
              <w:keepNext/>
              <w:keepLines/>
              <w:jc w:val="center"/>
              <w:rPr>
                <w:color w:val="000000"/>
                <w:sz w:val="22"/>
                <w:szCs w:val="22"/>
              </w:rPr>
            </w:pPr>
            <w:r>
              <w:rPr>
                <w:color w:val="000000"/>
                <w:sz w:val="22"/>
                <w:szCs w:val="22"/>
              </w:rPr>
              <w:t>30.9%</w:t>
            </w:r>
          </w:p>
        </w:tc>
        <w:tc>
          <w:tcPr>
            <w:tcW w:w="1180" w:type="dxa"/>
            <w:tcBorders>
              <w:top w:val="nil"/>
              <w:left w:val="nil"/>
              <w:bottom w:val="nil"/>
              <w:right w:val="single" w:sz="4" w:space="0" w:color="auto"/>
            </w:tcBorders>
            <w:shd w:val="clear" w:color="000000" w:fill="FFFFFF"/>
            <w:noWrap/>
            <w:vAlign w:val="center"/>
            <w:hideMark/>
          </w:tcPr>
          <w:p w14:paraId="6C4BA6BF" w14:textId="77777777" w:rsidR="00892495" w:rsidRDefault="00892495" w:rsidP="00892495">
            <w:pPr>
              <w:keepNext/>
              <w:keepLines/>
              <w:jc w:val="center"/>
              <w:rPr>
                <w:color w:val="000000"/>
                <w:sz w:val="22"/>
                <w:szCs w:val="22"/>
              </w:rPr>
            </w:pPr>
            <w:r>
              <w:rPr>
                <w:color w:val="000000"/>
                <w:sz w:val="22"/>
                <w:szCs w:val="22"/>
              </w:rPr>
              <w:t>22.6%</w:t>
            </w:r>
          </w:p>
        </w:tc>
        <w:tc>
          <w:tcPr>
            <w:tcW w:w="1240" w:type="dxa"/>
            <w:tcBorders>
              <w:top w:val="nil"/>
              <w:left w:val="nil"/>
              <w:bottom w:val="nil"/>
              <w:right w:val="single" w:sz="4" w:space="0" w:color="auto"/>
            </w:tcBorders>
            <w:shd w:val="clear" w:color="000000" w:fill="FFFFFF"/>
            <w:noWrap/>
            <w:vAlign w:val="center"/>
            <w:hideMark/>
          </w:tcPr>
          <w:p w14:paraId="2D48E5F3" w14:textId="77777777" w:rsidR="00892495" w:rsidRDefault="00892495" w:rsidP="00892495">
            <w:pPr>
              <w:keepNext/>
              <w:keepLines/>
              <w:jc w:val="center"/>
              <w:rPr>
                <w:color w:val="000000"/>
                <w:sz w:val="22"/>
                <w:szCs w:val="22"/>
              </w:rPr>
            </w:pPr>
            <w:r>
              <w:rPr>
                <w:color w:val="000000"/>
                <w:sz w:val="22"/>
                <w:szCs w:val="22"/>
              </w:rPr>
              <w:t>18.2%</w:t>
            </w:r>
          </w:p>
        </w:tc>
        <w:tc>
          <w:tcPr>
            <w:tcW w:w="1380" w:type="dxa"/>
            <w:tcBorders>
              <w:top w:val="nil"/>
              <w:left w:val="nil"/>
              <w:bottom w:val="nil"/>
              <w:right w:val="single" w:sz="4" w:space="0" w:color="auto"/>
            </w:tcBorders>
            <w:shd w:val="clear" w:color="000000" w:fill="FFFFFF"/>
            <w:noWrap/>
            <w:vAlign w:val="center"/>
            <w:hideMark/>
          </w:tcPr>
          <w:p w14:paraId="60AA58CB" w14:textId="77777777" w:rsidR="00892495" w:rsidRDefault="00892495" w:rsidP="00892495">
            <w:pPr>
              <w:keepNext/>
              <w:keepLines/>
              <w:jc w:val="center"/>
              <w:rPr>
                <w:color w:val="000000"/>
                <w:sz w:val="22"/>
                <w:szCs w:val="22"/>
              </w:rPr>
            </w:pPr>
            <w:r>
              <w:rPr>
                <w:color w:val="000000"/>
                <w:sz w:val="22"/>
                <w:szCs w:val="22"/>
              </w:rPr>
              <w:t>73.1%</w:t>
            </w:r>
          </w:p>
        </w:tc>
        <w:tc>
          <w:tcPr>
            <w:tcW w:w="1220" w:type="dxa"/>
            <w:tcBorders>
              <w:top w:val="nil"/>
              <w:left w:val="nil"/>
              <w:bottom w:val="nil"/>
              <w:right w:val="single" w:sz="4" w:space="0" w:color="auto"/>
            </w:tcBorders>
            <w:shd w:val="clear" w:color="000000" w:fill="FFFFFF"/>
            <w:noWrap/>
            <w:vAlign w:val="center"/>
            <w:hideMark/>
          </w:tcPr>
          <w:p w14:paraId="021D4276" w14:textId="77777777" w:rsidR="00892495" w:rsidRDefault="00892495" w:rsidP="00892495">
            <w:pPr>
              <w:keepNext/>
              <w:keepLines/>
              <w:jc w:val="center"/>
              <w:rPr>
                <w:color w:val="000000"/>
                <w:sz w:val="22"/>
                <w:szCs w:val="22"/>
              </w:rPr>
            </w:pPr>
            <w:r>
              <w:rPr>
                <w:color w:val="000000"/>
                <w:sz w:val="22"/>
                <w:szCs w:val="22"/>
              </w:rPr>
              <w:t>19.9%</w:t>
            </w:r>
          </w:p>
        </w:tc>
      </w:tr>
      <w:tr w:rsidR="00892495" w14:paraId="0399D13E"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760C888A"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59DF13B6" w14:textId="77777777" w:rsidR="00892495" w:rsidRDefault="00892495" w:rsidP="00892495">
            <w:pPr>
              <w:keepNext/>
              <w:keepLines/>
              <w:jc w:val="center"/>
              <w:rPr>
                <w:b/>
                <w:bCs/>
                <w:color w:val="000000"/>
                <w:sz w:val="22"/>
                <w:szCs w:val="22"/>
              </w:rPr>
            </w:pPr>
            <w:r>
              <w:rPr>
                <w:b/>
                <w:bCs/>
                <w:color w:val="000000"/>
                <w:sz w:val="22"/>
                <w:szCs w:val="22"/>
              </w:rPr>
              <w:t>PDO</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5E041770" w14:textId="77777777" w:rsidR="00892495" w:rsidRDefault="00892495" w:rsidP="00892495">
            <w:pPr>
              <w:keepNext/>
              <w:keepLines/>
              <w:jc w:val="center"/>
              <w:rPr>
                <w:color w:val="000000"/>
                <w:sz w:val="22"/>
                <w:szCs w:val="22"/>
              </w:rPr>
            </w:pPr>
            <w:r>
              <w:rPr>
                <w:color w:val="000000"/>
                <w:sz w:val="22"/>
                <w:szCs w:val="22"/>
              </w:rPr>
              <w:t>68.8%</w:t>
            </w:r>
          </w:p>
        </w:tc>
        <w:tc>
          <w:tcPr>
            <w:tcW w:w="1180" w:type="dxa"/>
            <w:tcBorders>
              <w:top w:val="nil"/>
              <w:left w:val="nil"/>
              <w:bottom w:val="single" w:sz="4" w:space="0" w:color="auto"/>
              <w:right w:val="single" w:sz="4" w:space="0" w:color="auto"/>
            </w:tcBorders>
            <w:shd w:val="clear" w:color="000000" w:fill="FFFFFF"/>
            <w:noWrap/>
            <w:vAlign w:val="center"/>
            <w:hideMark/>
          </w:tcPr>
          <w:p w14:paraId="5E041A39" w14:textId="77777777" w:rsidR="00892495" w:rsidRDefault="00892495" w:rsidP="00892495">
            <w:pPr>
              <w:keepNext/>
              <w:keepLines/>
              <w:jc w:val="center"/>
              <w:rPr>
                <w:color w:val="000000"/>
                <w:sz w:val="22"/>
                <w:szCs w:val="22"/>
              </w:rPr>
            </w:pPr>
            <w:r>
              <w:rPr>
                <w:color w:val="000000"/>
                <w:sz w:val="22"/>
                <w:szCs w:val="22"/>
              </w:rPr>
              <w:t>77.0%</w:t>
            </w:r>
          </w:p>
        </w:tc>
        <w:tc>
          <w:tcPr>
            <w:tcW w:w="1240" w:type="dxa"/>
            <w:tcBorders>
              <w:top w:val="nil"/>
              <w:left w:val="nil"/>
              <w:bottom w:val="single" w:sz="4" w:space="0" w:color="auto"/>
              <w:right w:val="single" w:sz="4" w:space="0" w:color="auto"/>
            </w:tcBorders>
            <w:shd w:val="clear" w:color="000000" w:fill="FFFFFF"/>
            <w:noWrap/>
            <w:vAlign w:val="center"/>
            <w:hideMark/>
          </w:tcPr>
          <w:p w14:paraId="5E6EE42E" w14:textId="77777777" w:rsidR="00892495" w:rsidRDefault="00892495" w:rsidP="00892495">
            <w:pPr>
              <w:keepNext/>
              <w:keepLines/>
              <w:jc w:val="center"/>
              <w:rPr>
                <w:color w:val="000000"/>
                <w:sz w:val="22"/>
                <w:szCs w:val="22"/>
              </w:rPr>
            </w:pPr>
            <w:r>
              <w:rPr>
                <w:color w:val="000000"/>
                <w:sz w:val="22"/>
                <w:szCs w:val="22"/>
              </w:rPr>
              <w:t>81.0%</w:t>
            </w:r>
          </w:p>
        </w:tc>
        <w:tc>
          <w:tcPr>
            <w:tcW w:w="1380" w:type="dxa"/>
            <w:tcBorders>
              <w:top w:val="nil"/>
              <w:left w:val="nil"/>
              <w:bottom w:val="single" w:sz="4" w:space="0" w:color="auto"/>
              <w:right w:val="single" w:sz="4" w:space="0" w:color="auto"/>
            </w:tcBorders>
            <w:shd w:val="clear" w:color="000000" w:fill="FFFFFF"/>
            <w:noWrap/>
            <w:vAlign w:val="center"/>
            <w:hideMark/>
          </w:tcPr>
          <w:p w14:paraId="5F34B2FE" w14:textId="77777777" w:rsidR="00892495" w:rsidRDefault="00892495" w:rsidP="00892495">
            <w:pPr>
              <w:keepNext/>
              <w:keepLines/>
              <w:jc w:val="center"/>
              <w:rPr>
                <w:color w:val="000000"/>
                <w:sz w:val="22"/>
                <w:szCs w:val="22"/>
              </w:rPr>
            </w:pPr>
            <w:r>
              <w:rPr>
                <w:color w:val="000000"/>
                <w:sz w:val="22"/>
                <w:szCs w:val="22"/>
              </w:rPr>
              <w:t>22.4%</w:t>
            </w:r>
          </w:p>
        </w:tc>
        <w:tc>
          <w:tcPr>
            <w:tcW w:w="1220" w:type="dxa"/>
            <w:tcBorders>
              <w:top w:val="nil"/>
              <w:left w:val="nil"/>
              <w:bottom w:val="single" w:sz="4" w:space="0" w:color="auto"/>
              <w:right w:val="single" w:sz="4" w:space="0" w:color="auto"/>
            </w:tcBorders>
            <w:shd w:val="clear" w:color="000000" w:fill="FFFFFF"/>
            <w:noWrap/>
            <w:vAlign w:val="center"/>
            <w:hideMark/>
          </w:tcPr>
          <w:p w14:paraId="03C3A4E7" w14:textId="77777777" w:rsidR="00892495" w:rsidRDefault="00892495" w:rsidP="00892495">
            <w:pPr>
              <w:keepNext/>
              <w:keepLines/>
              <w:jc w:val="center"/>
              <w:rPr>
                <w:color w:val="000000"/>
                <w:sz w:val="22"/>
                <w:szCs w:val="22"/>
              </w:rPr>
            </w:pPr>
            <w:r>
              <w:rPr>
                <w:color w:val="000000"/>
                <w:sz w:val="22"/>
                <w:szCs w:val="22"/>
              </w:rPr>
              <w:t>78.6%</w:t>
            </w:r>
          </w:p>
        </w:tc>
      </w:tr>
      <w:tr w:rsidR="00892495" w14:paraId="737969BB" w14:textId="77777777" w:rsidTr="00892495">
        <w:trPr>
          <w:trHeight w:val="300"/>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3EFCE827" w14:textId="77777777" w:rsidR="00892495" w:rsidRPr="002F3D3A" w:rsidRDefault="00892495" w:rsidP="00892495">
            <w:pPr>
              <w:keepNext/>
              <w:keepLines/>
              <w:jc w:val="center"/>
              <w:rPr>
                <w:b/>
                <w:bCs/>
                <w:color w:val="000000"/>
                <w:sz w:val="22"/>
                <w:szCs w:val="22"/>
              </w:rPr>
            </w:pPr>
            <w:r w:rsidRPr="002F3D3A">
              <w:rPr>
                <w:b/>
                <w:bCs/>
                <w:color w:val="000000"/>
                <w:sz w:val="22"/>
                <w:szCs w:val="22"/>
              </w:rPr>
              <w:t>2016</w:t>
            </w:r>
          </w:p>
        </w:tc>
        <w:tc>
          <w:tcPr>
            <w:tcW w:w="1140" w:type="dxa"/>
            <w:tcBorders>
              <w:top w:val="nil"/>
              <w:left w:val="single" w:sz="4" w:space="0" w:color="auto"/>
              <w:bottom w:val="single" w:sz="4" w:space="0" w:color="auto"/>
              <w:right w:val="nil"/>
            </w:tcBorders>
            <w:shd w:val="clear" w:color="000000" w:fill="FFFFFF"/>
            <w:noWrap/>
            <w:vAlign w:val="center"/>
            <w:hideMark/>
          </w:tcPr>
          <w:p w14:paraId="0762F597" w14:textId="77777777" w:rsidR="00892495" w:rsidRDefault="00892495" w:rsidP="00892495">
            <w:pPr>
              <w:keepNext/>
              <w:keepLines/>
              <w:jc w:val="center"/>
              <w:rPr>
                <w:b/>
                <w:bCs/>
                <w:color w:val="000000"/>
                <w:sz w:val="22"/>
                <w:szCs w:val="22"/>
              </w:rPr>
            </w:pPr>
            <w:r>
              <w:rPr>
                <w:b/>
                <w:bCs/>
                <w:color w:val="000000"/>
                <w:sz w:val="22"/>
                <w:szCs w:val="22"/>
              </w:rPr>
              <w:t>Fatal</w:t>
            </w:r>
          </w:p>
        </w:tc>
        <w:tc>
          <w:tcPr>
            <w:tcW w:w="1520" w:type="dxa"/>
            <w:tcBorders>
              <w:top w:val="nil"/>
              <w:left w:val="single" w:sz="4" w:space="0" w:color="auto"/>
              <w:bottom w:val="nil"/>
              <w:right w:val="single" w:sz="4" w:space="0" w:color="auto"/>
            </w:tcBorders>
            <w:shd w:val="clear" w:color="000000" w:fill="FFFFFF"/>
            <w:noWrap/>
            <w:vAlign w:val="center"/>
            <w:hideMark/>
          </w:tcPr>
          <w:p w14:paraId="7A745806" w14:textId="77777777" w:rsidR="00892495" w:rsidRDefault="00892495" w:rsidP="00892495">
            <w:pPr>
              <w:keepNext/>
              <w:keepLines/>
              <w:jc w:val="center"/>
              <w:rPr>
                <w:color w:val="000000"/>
                <w:sz w:val="22"/>
                <w:szCs w:val="22"/>
              </w:rPr>
            </w:pPr>
            <w:r>
              <w:rPr>
                <w:color w:val="000000"/>
                <w:sz w:val="22"/>
                <w:szCs w:val="22"/>
              </w:rPr>
              <w:t>0.3%</w:t>
            </w:r>
          </w:p>
        </w:tc>
        <w:tc>
          <w:tcPr>
            <w:tcW w:w="1180" w:type="dxa"/>
            <w:tcBorders>
              <w:top w:val="nil"/>
              <w:left w:val="nil"/>
              <w:bottom w:val="nil"/>
              <w:right w:val="single" w:sz="4" w:space="0" w:color="auto"/>
            </w:tcBorders>
            <w:shd w:val="clear" w:color="000000" w:fill="FFFFFF"/>
            <w:noWrap/>
            <w:vAlign w:val="center"/>
            <w:hideMark/>
          </w:tcPr>
          <w:p w14:paraId="5C61EAE5" w14:textId="77777777" w:rsidR="00892495" w:rsidRDefault="00892495" w:rsidP="00892495">
            <w:pPr>
              <w:keepNext/>
              <w:keepLines/>
              <w:jc w:val="center"/>
              <w:rPr>
                <w:color w:val="000000"/>
                <w:sz w:val="22"/>
                <w:szCs w:val="22"/>
              </w:rPr>
            </w:pPr>
            <w:r>
              <w:rPr>
                <w:color w:val="000000"/>
                <w:sz w:val="22"/>
                <w:szCs w:val="22"/>
              </w:rPr>
              <w:t>0.4%</w:t>
            </w:r>
          </w:p>
        </w:tc>
        <w:tc>
          <w:tcPr>
            <w:tcW w:w="1240" w:type="dxa"/>
            <w:tcBorders>
              <w:top w:val="nil"/>
              <w:left w:val="nil"/>
              <w:bottom w:val="nil"/>
              <w:right w:val="single" w:sz="4" w:space="0" w:color="auto"/>
            </w:tcBorders>
            <w:shd w:val="clear" w:color="000000" w:fill="FFFFFF"/>
            <w:noWrap/>
            <w:vAlign w:val="center"/>
            <w:hideMark/>
          </w:tcPr>
          <w:p w14:paraId="337D31D4" w14:textId="77777777" w:rsidR="00892495" w:rsidRDefault="00892495" w:rsidP="00892495">
            <w:pPr>
              <w:keepNext/>
              <w:keepLines/>
              <w:jc w:val="center"/>
              <w:rPr>
                <w:color w:val="000000"/>
                <w:sz w:val="22"/>
                <w:szCs w:val="22"/>
              </w:rPr>
            </w:pPr>
            <w:r>
              <w:rPr>
                <w:color w:val="000000"/>
                <w:sz w:val="22"/>
                <w:szCs w:val="22"/>
              </w:rPr>
              <w:t>0.9%</w:t>
            </w:r>
          </w:p>
        </w:tc>
        <w:tc>
          <w:tcPr>
            <w:tcW w:w="1380" w:type="dxa"/>
            <w:tcBorders>
              <w:top w:val="nil"/>
              <w:left w:val="nil"/>
              <w:bottom w:val="nil"/>
              <w:right w:val="single" w:sz="4" w:space="0" w:color="auto"/>
            </w:tcBorders>
            <w:shd w:val="clear" w:color="000000" w:fill="FFFFFF"/>
            <w:noWrap/>
            <w:vAlign w:val="center"/>
            <w:hideMark/>
          </w:tcPr>
          <w:p w14:paraId="64ED554D" w14:textId="77777777" w:rsidR="00892495" w:rsidRDefault="00892495" w:rsidP="00892495">
            <w:pPr>
              <w:keepNext/>
              <w:keepLines/>
              <w:jc w:val="center"/>
              <w:rPr>
                <w:color w:val="000000"/>
                <w:sz w:val="22"/>
                <w:szCs w:val="22"/>
              </w:rPr>
            </w:pPr>
            <w:r>
              <w:rPr>
                <w:color w:val="000000"/>
                <w:sz w:val="22"/>
                <w:szCs w:val="22"/>
              </w:rPr>
              <w:t>4.1%</w:t>
            </w:r>
          </w:p>
        </w:tc>
        <w:tc>
          <w:tcPr>
            <w:tcW w:w="1220" w:type="dxa"/>
            <w:tcBorders>
              <w:top w:val="nil"/>
              <w:left w:val="nil"/>
              <w:bottom w:val="nil"/>
              <w:right w:val="single" w:sz="4" w:space="0" w:color="auto"/>
            </w:tcBorders>
            <w:shd w:val="clear" w:color="000000" w:fill="FFFFFF"/>
            <w:noWrap/>
            <w:vAlign w:val="center"/>
            <w:hideMark/>
          </w:tcPr>
          <w:p w14:paraId="7FEE4927" w14:textId="77777777" w:rsidR="00892495" w:rsidRDefault="00892495" w:rsidP="00892495">
            <w:pPr>
              <w:keepNext/>
              <w:keepLines/>
              <w:jc w:val="center"/>
              <w:rPr>
                <w:color w:val="000000"/>
                <w:sz w:val="22"/>
                <w:szCs w:val="22"/>
              </w:rPr>
            </w:pPr>
            <w:r>
              <w:rPr>
                <w:color w:val="000000"/>
                <w:sz w:val="22"/>
                <w:szCs w:val="22"/>
              </w:rPr>
              <w:t>1.9%</w:t>
            </w:r>
          </w:p>
        </w:tc>
      </w:tr>
      <w:tr w:rsidR="00892495" w14:paraId="1D6ED22C"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13DA21D9"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32513F80" w14:textId="77777777" w:rsidR="00892495" w:rsidRDefault="00892495" w:rsidP="00892495">
            <w:pPr>
              <w:keepNext/>
              <w:keepLines/>
              <w:jc w:val="center"/>
              <w:rPr>
                <w:b/>
                <w:bCs/>
                <w:color w:val="000000"/>
                <w:sz w:val="22"/>
                <w:szCs w:val="22"/>
              </w:rPr>
            </w:pPr>
            <w:r>
              <w:rPr>
                <w:b/>
                <w:bCs/>
                <w:color w:val="000000"/>
                <w:sz w:val="22"/>
                <w:szCs w:val="22"/>
              </w:rPr>
              <w:t>Injury</w:t>
            </w:r>
          </w:p>
        </w:tc>
        <w:tc>
          <w:tcPr>
            <w:tcW w:w="1520" w:type="dxa"/>
            <w:tcBorders>
              <w:top w:val="nil"/>
              <w:left w:val="single" w:sz="4" w:space="0" w:color="auto"/>
              <w:bottom w:val="nil"/>
              <w:right w:val="single" w:sz="4" w:space="0" w:color="auto"/>
            </w:tcBorders>
            <w:shd w:val="clear" w:color="000000" w:fill="FFFFFF"/>
            <w:noWrap/>
            <w:vAlign w:val="center"/>
            <w:hideMark/>
          </w:tcPr>
          <w:p w14:paraId="71FDD7C8" w14:textId="77777777" w:rsidR="00892495" w:rsidRDefault="00892495" w:rsidP="00892495">
            <w:pPr>
              <w:keepNext/>
              <w:keepLines/>
              <w:jc w:val="center"/>
              <w:rPr>
                <w:color w:val="000000"/>
                <w:sz w:val="22"/>
                <w:szCs w:val="22"/>
              </w:rPr>
            </w:pPr>
            <w:r>
              <w:rPr>
                <w:color w:val="000000"/>
                <w:sz w:val="22"/>
                <w:szCs w:val="22"/>
              </w:rPr>
              <w:t>32.4%</w:t>
            </w:r>
          </w:p>
        </w:tc>
        <w:tc>
          <w:tcPr>
            <w:tcW w:w="1180" w:type="dxa"/>
            <w:tcBorders>
              <w:top w:val="nil"/>
              <w:left w:val="nil"/>
              <w:bottom w:val="nil"/>
              <w:right w:val="single" w:sz="4" w:space="0" w:color="auto"/>
            </w:tcBorders>
            <w:shd w:val="clear" w:color="000000" w:fill="FFFFFF"/>
            <w:noWrap/>
            <w:vAlign w:val="center"/>
            <w:hideMark/>
          </w:tcPr>
          <w:p w14:paraId="324BFC08" w14:textId="77777777" w:rsidR="00892495" w:rsidRDefault="00892495" w:rsidP="00892495">
            <w:pPr>
              <w:keepNext/>
              <w:keepLines/>
              <w:jc w:val="center"/>
              <w:rPr>
                <w:color w:val="000000"/>
                <w:sz w:val="22"/>
                <w:szCs w:val="22"/>
              </w:rPr>
            </w:pPr>
            <w:r>
              <w:rPr>
                <w:color w:val="000000"/>
                <w:sz w:val="22"/>
                <w:szCs w:val="22"/>
              </w:rPr>
              <w:t>31.5%</w:t>
            </w:r>
          </w:p>
        </w:tc>
        <w:tc>
          <w:tcPr>
            <w:tcW w:w="1240" w:type="dxa"/>
            <w:tcBorders>
              <w:top w:val="nil"/>
              <w:left w:val="nil"/>
              <w:bottom w:val="nil"/>
              <w:right w:val="single" w:sz="4" w:space="0" w:color="auto"/>
            </w:tcBorders>
            <w:shd w:val="clear" w:color="000000" w:fill="FFFFFF"/>
            <w:noWrap/>
            <w:vAlign w:val="center"/>
            <w:hideMark/>
          </w:tcPr>
          <w:p w14:paraId="281099CC" w14:textId="77777777" w:rsidR="00892495" w:rsidRDefault="00892495" w:rsidP="00892495">
            <w:pPr>
              <w:keepNext/>
              <w:keepLines/>
              <w:jc w:val="center"/>
              <w:rPr>
                <w:color w:val="000000"/>
                <w:sz w:val="22"/>
                <w:szCs w:val="22"/>
              </w:rPr>
            </w:pPr>
            <w:r>
              <w:rPr>
                <w:color w:val="000000"/>
                <w:sz w:val="22"/>
                <w:szCs w:val="22"/>
              </w:rPr>
              <w:t>22.3%</w:t>
            </w:r>
          </w:p>
        </w:tc>
        <w:tc>
          <w:tcPr>
            <w:tcW w:w="1380" w:type="dxa"/>
            <w:tcBorders>
              <w:top w:val="nil"/>
              <w:left w:val="nil"/>
              <w:bottom w:val="nil"/>
              <w:right w:val="single" w:sz="4" w:space="0" w:color="auto"/>
            </w:tcBorders>
            <w:shd w:val="clear" w:color="000000" w:fill="FFFFFF"/>
            <w:noWrap/>
            <w:vAlign w:val="center"/>
            <w:hideMark/>
          </w:tcPr>
          <w:p w14:paraId="1FE8E740" w14:textId="77777777" w:rsidR="00892495" w:rsidRDefault="00892495" w:rsidP="00892495">
            <w:pPr>
              <w:keepNext/>
              <w:keepLines/>
              <w:jc w:val="center"/>
              <w:rPr>
                <w:color w:val="000000"/>
                <w:sz w:val="22"/>
                <w:szCs w:val="22"/>
              </w:rPr>
            </w:pPr>
            <w:r>
              <w:rPr>
                <w:color w:val="000000"/>
                <w:sz w:val="22"/>
                <w:szCs w:val="22"/>
              </w:rPr>
              <w:t>74.9%</w:t>
            </w:r>
          </w:p>
        </w:tc>
        <w:tc>
          <w:tcPr>
            <w:tcW w:w="1220" w:type="dxa"/>
            <w:tcBorders>
              <w:top w:val="nil"/>
              <w:left w:val="nil"/>
              <w:bottom w:val="nil"/>
              <w:right w:val="single" w:sz="4" w:space="0" w:color="auto"/>
            </w:tcBorders>
            <w:shd w:val="clear" w:color="000000" w:fill="FFFFFF"/>
            <w:noWrap/>
            <w:vAlign w:val="center"/>
            <w:hideMark/>
          </w:tcPr>
          <w:p w14:paraId="44FC484F" w14:textId="77777777" w:rsidR="00892495" w:rsidRDefault="00892495" w:rsidP="00892495">
            <w:pPr>
              <w:keepNext/>
              <w:keepLines/>
              <w:jc w:val="center"/>
              <w:rPr>
                <w:color w:val="000000"/>
                <w:sz w:val="22"/>
                <w:szCs w:val="22"/>
              </w:rPr>
            </w:pPr>
            <w:r>
              <w:rPr>
                <w:color w:val="000000"/>
                <w:sz w:val="22"/>
                <w:szCs w:val="22"/>
              </w:rPr>
              <w:t>25.6%</w:t>
            </w:r>
          </w:p>
        </w:tc>
      </w:tr>
      <w:tr w:rsidR="00892495" w14:paraId="6537EDC4"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3F81A2CC"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6B4F4A84" w14:textId="77777777" w:rsidR="00892495" w:rsidRDefault="00892495" w:rsidP="00892495">
            <w:pPr>
              <w:keepNext/>
              <w:keepLines/>
              <w:jc w:val="center"/>
              <w:rPr>
                <w:b/>
                <w:bCs/>
                <w:color w:val="000000"/>
                <w:sz w:val="22"/>
                <w:szCs w:val="22"/>
              </w:rPr>
            </w:pPr>
            <w:r>
              <w:rPr>
                <w:b/>
                <w:bCs/>
                <w:color w:val="000000"/>
                <w:sz w:val="22"/>
                <w:szCs w:val="22"/>
              </w:rPr>
              <w:t>PDO</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5BEAA50F" w14:textId="77777777" w:rsidR="00892495" w:rsidRDefault="00892495" w:rsidP="00892495">
            <w:pPr>
              <w:keepNext/>
              <w:keepLines/>
              <w:jc w:val="center"/>
              <w:rPr>
                <w:color w:val="000000"/>
                <w:sz w:val="22"/>
                <w:szCs w:val="22"/>
              </w:rPr>
            </w:pPr>
            <w:r>
              <w:rPr>
                <w:color w:val="000000"/>
                <w:sz w:val="22"/>
                <w:szCs w:val="22"/>
              </w:rPr>
              <w:t>67.3%</w:t>
            </w:r>
          </w:p>
        </w:tc>
        <w:tc>
          <w:tcPr>
            <w:tcW w:w="1180" w:type="dxa"/>
            <w:tcBorders>
              <w:top w:val="nil"/>
              <w:left w:val="nil"/>
              <w:bottom w:val="single" w:sz="4" w:space="0" w:color="auto"/>
              <w:right w:val="single" w:sz="4" w:space="0" w:color="auto"/>
            </w:tcBorders>
            <w:shd w:val="clear" w:color="000000" w:fill="FFFFFF"/>
            <w:noWrap/>
            <w:vAlign w:val="center"/>
            <w:hideMark/>
          </w:tcPr>
          <w:p w14:paraId="53CB1B12" w14:textId="77777777" w:rsidR="00892495" w:rsidRDefault="00892495" w:rsidP="00892495">
            <w:pPr>
              <w:keepNext/>
              <w:keepLines/>
              <w:jc w:val="center"/>
              <w:rPr>
                <w:color w:val="000000"/>
                <w:sz w:val="22"/>
                <w:szCs w:val="22"/>
              </w:rPr>
            </w:pPr>
            <w:r>
              <w:rPr>
                <w:color w:val="000000"/>
                <w:sz w:val="22"/>
                <w:szCs w:val="22"/>
              </w:rPr>
              <w:t>68.1%</w:t>
            </w:r>
          </w:p>
        </w:tc>
        <w:tc>
          <w:tcPr>
            <w:tcW w:w="1240" w:type="dxa"/>
            <w:tcBorders>
              <w:top w:val="nil"/>
              <w:left w:val="nil"/>
              <w:bottom w:val="single" w:sz="4" w:space="0" w:color="auto"/>
              <w:right w:val="single" w:sz="4" w:space="0" w:color="auto"/>
            </w:tcBorders>
            <w:shd w:val="clear" w:color="000000" w:fill="FFFFFF"/>
            <w:noWrap/>
            <w:vAlign w:val="center"/>
            <w:hideMark/>
          </w:tcPr>
          <w:p w14:paraId="31DA6D96" w14:textId="77777777" w:rsidR="00892495" w:rsidRDefault="00892495" w:rsidP="00892495">
            <w:pPr>
              <w:keepNext/>
              <w:keepLines/>
              <w:jc w:val="center"/>
              <w:rPr>
                <w:color w:val="000000"/>
                <w:sz w:val="22"/>
                <w:szCs w:val="22"/>
              </w:rPr>
            </w:pPr>
            <w:r>
              <w:rPr>
                <w:color w:val="000000"/>
                <w:sz w:val="22"/>
                <w:szCs w:val="22"/>
              </w:rPr>
              <w:t>76.8%</w:t>
            </w:r>
          </w:p>
        </w:tc>
        <w:tc>
          <w:tcPr>
            <w:tcW w:w="1380" w:type="dxa"/>
            <w:tcBorders>
              <w:top w:val="nil"/>
              <w:left w:val="nil"/>
              <w:bottom w:val="single" w:sz="4" w:space="0" w:color="auto"/>
              <w:right w:val="single" w:sz="4" w:space="0" w:color="auto"/>
            </w:tcBorders>
            <w:shd w:val="clear" w:color="000000" w:fill="FFFFFF"/>
            <w:noWrap/>
            <w:vAlign w:val="center"/>
            <w:hideMark/>
          </w:tcPr>
          <w:p w14:paraId="23AAEA7C" w14:textId="77777777" w:rsidR="00892495" w:rsidRDefault="00892495" w:rsidP="00892495">
            <w:pPr>
              <w:keepNext/>
              <w:keepLines/>
              <w:jc w:val="center"/>
              <w:rPr>
                <w:color w:val="000000"/>
                <w:sz w:val="22"/>
                <w:szCs w:val="22"/>
              </w:rPr>
            </w:pPr>
            <w:r>
              <w:rPr>
                <w:color w:val="000000"/>
                <w:sz w:val="22"/>
                <w:szCs w:val="22"/>
              </w:rPr>
              <w:t>21.0%</w:t>
            </w:r>
          </w:p>
        </w:tc>
        <w:tc>
          <w:tcPr>
            <w:tcW w:w="1220" w:type="dxa"/>
            <w:tcBorders>
              <w:top w:val="nil"/>
              <w:left w:val="nil"/>
              <w:bottom w:val="single" w:sz="4" w:space="0" w:color="auto"/>
              <w:right w:val="single" w:sz="4" w:space="0" w:color="auto"/>
            </w:tcBorders>
            <w:shd w:val="clear" w:color="000000" w:fill="FFFFFF"/>
            <w:noWrap/>
            <w:vAlign w:val="center"/>
            <w:hideMark/>
          </w:tcPr>
          <w:p w14:paraId="6EF26C76" w14:textId="77777777" w:rsidR="00892495" w:rsidRDefault="00892495" w:rsidP="00892495">
            <w:pPr>
              <w:keepNext/>
              <w:keepLines/>
              <w:jc w:val="center"/>
              <w:rPr>
                <w:color w:val="000000"/>
                <w:sz w:val="22"/>
                <w:szCs w:val="22"/>
              </w:rPr>
            </w:pPr>
            <w:r>
              <w:rPr>
                <w:color w:val="000000"/>
                <w:sz w:val="22"/>
                <w:szCs w:val="22"/>
              </w:rPr>
              <w:t>72.5%</w:t>
            </w:r>
          </w:p>
        </w:tc>
      </w:tr>
      <w:tr w:rsidR="00892495" w14:paraId="63EEC863" w14:textId="77777777" w:rsidTr="00892495">
        <w:trPr>
          <w:trHeight w:val="300"/>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DA95EA2" w14:textId="77777777" w:rsidR="00892495" w:rsidRPr="002F3D3A" w:rsidRDefault="00892495" w:rsidP="00892495">
            <w:pPr>
              <w:keepNext/>
              <w:keepLines/>
              <w:jc w:val="center"/>
              <w:rPr>
                <w:b/>
                <w:bCs/>
                <w:color w:val="000000"/>
                <w:sz w:val="22"/>
                <w:szCs w:val="22"/>
              </w:rPr>
            </w:pPr>
            <w:r w:rsidRPr="002F3D3A">
              <w:rPr>
                <w:b/>
                <w:bCs/>
                <w:color w:val="000000"/>
                <w:sz w:val="22"/>
                <w:szCs w:val="22"/>
              </w:rPr>
              <w:t>2015</w:t>
            </w:r>
          </w:p>
        </w:tc>
        <w:tc>
          <w:tcPr>
            <w:tcW w:w="1140" w:type="dxa"/>
            <w:tcBorders>
              <w:top w:val="nil"/>
              <w:left w:val="single" w:sz="4" w:space="0" w:color="auto"/>
              <w:bottom w:val="single" w:sz="4" w:space="0" w:color="auto"/>
              <w:right w:val="nil"/>
            </w:tcBorders>
            <w:shd w:val="clear" w:color="000000" w:fill="FFFFFF"/>
            <w:noWrap/>
            <w:vAlign w:val="center"/>
            <w:hideMark/>
          </w:tcPr>
          <w:p w14:paraId="55A02BF1" w14:textId="77777777" w:rsidR="00892495" w:rsidRDefault="00892495" w:rsidP="00892495">
            <w:pPr>
              <w:keepNext/>
              <w:keepLines/>
              <w:jc w:val="center"/>
              <w:rPr>
                <w:b/>
                <w:bCs/>
                <w:color w:val="000000"/>
                <w:sz w:val="22"/>
                <w:szCs w:val="22"/>
              </w:rPr>
            </w:pPr>
            <w:r>
              <w:rPr>
                <w:b/>
                <w:bCs/>
                <w:color w:val="000000"/>
                <w:sz w:val="22"/>
                <w:szCs w:val="22"/>
              </w:rPr>
              <w:t>Fatal</w:t>
            </w:r>
          </w:p>
        </w:tc>
        <w:tc>
          <w:tcPr>
            <w:tcW w:w="1520" w:type="dxa"/>
            <w:tcBorders>
              <w:top w:val="nil"/>
              <w:left w:val="single" w:sz="4" w:space="0" w:color="auto"/>
              <w:bottom w:val="nil"/>
              <w:right w:val="single" w:sz="4" w:space="0" w:color="auto"/>
            </w:tcBorders>
            <w:shd w:val="clear" w:color="000000" w:fill="FFFFFF"/>
            <w:noWrap/>
            <w:vAlign w:val="center"/>
            <w:hideMark/>
          </w:tcPr>
          <w:p w14:paraId="7CC29423" w14:textId="77777777" w:rsidR="00892495" w:rsidRDefault="00892495" w:rsidP="00892495">
            <w:pPr>
              <w:keepNext/>
              <w:keepLines/>
              <w:jc w:val="center"/>
              <w:rPr>
                <w:color w:val="000000"/>
                <w:sz w:val="22"/>
                <w:szCs w:val="22"/>
              </w:rPr>
            </w:pPr>
            <w:r>
              <w:rPr>
                <w:color w:val="000000"/>
                <w:sz w:val="22"/>
                <w:szCs w:val="22"/>
              </w:rPr>
              <w:t>0.3%</w:t>
            </w:r>
          </w:p>
        </w:tc>
        <w:tc>
          <w:tcPr>
            <w:tcW w:w="1180" w:type="dxa"/>
            <w:tcBorders>
              <w:top w:val="nil"/>
              <w:left w:val="nil"/>
              <w:bottom w:val="nil"/>
              <w:right w:val="single" w:sz="4" w:space="0" w:color="auto"/>
            </w:tcBorders>
            <w:shd w:val="clear" w:color="000000" w:fill="FFFFFF"/>
            <w:noWrap/>
            <w:vAlign w:val="center"/>
            <w:hideMark/>
          </w:tcPr>
          <w:p w14:paraId="4FBA0FE1" w14:textId="77777777" w:rsidR="00892495" w:rsidRDefault="00892495" w:rsidP="00892495">
            <w:pPr>
              <w:keepNext/>
              <w:keepLines/>
              <w:jc w:val="center"/>
              <w:rPr>
                <w:color w:val="000000"/>
                <w:sz w:val="22"/>
                <w:szCs w:val="22"/>
              </w:rPr>
            </w:pPr>
            <w:r>
              <w:rPr>
                <w:color w:val="000000"/>
                <w:sz w:val="22"/>
                <w:szCs w:val="22"/>
              </w:rPr>
              <w:t>0.4%</w:t>
            </w:r>
          </w:p>
        </w:tc>
        <w:tc>
          <w:tcPr>
            <w:tcW w:w="1240" w:type="dxa"/>
            <w:tcBorders>
              <w:top w:val="nil"/>
              <w:left w:val="nil"/>
              <w:bottom w:val="nil"/>
              <w:right w:val="single" w:sz="4" w:space="0" w:color="auto"/>
            </w:tcBorders>
            <w:shd w:val="clear" w:color="000000" w:fill="FFFFFF"/>
            <w:noWrap/>
            <w:vAlign w:val="center"/>
            <w:hideMark/>
          </w:tcPr>
          <w:p w14:paraId="30000CAC" w14:textId="77777777" w:rsidR="00892495" w:rsidRDefault="00892495" w:rsidP="00892495">
            <w:pPr>
              <w:keepNext/>
              <w:keepLines/>
              <w:jc w:val="center"/>
              <w:rPr>
                <w:color w:val="000000"/>
                <w:sz w:val="22"/>
                <w:szCs w:val="22"/>
              </w:rPr>
            </w:pPr>
            <w:r>
              <w:rPr>
                <w:color w:val="000000"/>
                <w:sz w:val="22"/>
                <w:szCs w:val="22"/>
              </w:rPr>
              <w:t>0.9%</w:t>
            </w:r>
          </w:p>
        </w:tc>
        <w:tc>
          <w:tcPr>
            <w:tcW w:w="1380" w:type="dxa"/>
            <w:tcBorders>
              <w:top w:val="nil"/>
              <w:left w:val="nil"/>
              <w:bottom w:val="nil"/>
              <w:right w:val="single" w:sz="4" w:space="0" w:color="auto"/>
            </w:tcBorders>
            <w:shd w:val="clear" w:color="000000" w:fill="FFFFFF"/>
            <w:noWrap/>
            <w:vAlign w:val="center"/>
            <w:hideMark/>
          </w:tcPr>
          <w:p w14:paraId="0CF2E579" w14:textId="77777777" w:rsidR="00892495" w:rsidRDefault="00892495" w:rsidP="00892495">
            <w:pPr>
              <w:keepNext/>
              <w:keepLines/>
              <w:jc w:val="center"/>
              <w:rPr>
                <w:color w:val="000000"/>
                <w:sz w:val="22"/>
                <w:szCs w:val="22"/>
              </w:rPr>
            </w:pPr>
            <w:r>
              <w:rPr>
                <w:color w:val="000000"/>
                <w:sz w:val="22"/>
                <w:szCs w:val="22"/>
              </w:rPr>
              <w:t>5.0%</w:t>
            </w:r>
          </w:p>
        </w:tc>
        <w:tc>
          <w:tcPr>
            <w:tcW w:w="1220" w:type="dxa"/>
            <w:tcBorders>
              <w:top w:val="nil"/>
              <w:left w:val="nil"/>
              <w:bottom w:val="nil"/>
              <w:right w:val="single" w:sz="4" w:space="0" w:color="auto"/>
            </w:tcBorders>
            <w:shd w:val="clear" w:color="000000" w:fill="FFFFFF"/>
            <w:noWrap/>
            <w:vAlign w:val="center"/>
            <w:hideMark/>
          </w:tcPr>
          <w:p w14:paraId="5D5A1544" w14:textId="77777777" w:rsidR="00892495" w:rsidRDefault="00892495" w:rsidP="00892495">
            <w:pPr>
              <w:keepNext/>
              <w:keepLines/>
              <w:jc w:val="center"/>
              <w:rPr>
                <w:color w:val="000000"/>
                <w:sz w:val="22"/>
                <w:szCs w:val="22"/>
              </w:rPr>
            </w:pPr>
            <w:r>
              <w:rPr>
                <w:color w:val="000000"/>
                <w:sz w:val="22"/>
                <w:szCs w:val="22"/>
              </w:rPr>
              <w:t>1.9%</w:t>
            </w:r>
          </w:p>
        </w:tc>
      </w:tr>
      <w:tr w:rsidR="00892495" w14:paraId="3233D0C5"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5A8A7360"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0C791BEB" w14:textId="77777777" w:rsidR="00892495" w:rsidRDefault="00892495" w:rsidP="00892495">
            <w:pPr>
              <w:keepNext/>
              <w:keepLines/>
              <w:jc w:val="center"/>
              <w:rPr>
                <w:b/>
                <w:bCs/>
                <w:color w:val="000000"/>
                <w:sz w:val="22"/>
                <w:szCs w:val="22"/>
              </w:rPr>
            </w:pPr>
            <w:r>
              <w:rPr>
                <w:b/>
                <w:bCs/>
                <w:color w:val="000000"/>
                <w:sz w:val="22"/>
                <w:szCs w:val="22"/>
              </w:rPr>
              <w:t>Injury</w:t>
            </w:r>
          </w:p>
        </w:tc>
        <w:tc>
          <w:tcPr>
            <w:tcW w:w="1520" w:type="dxa"/>
            <w:tcBorders>
              <w:top w:val="nil"/>
              <w:left w:val="single" w:sz="4" w:space="0" w:color="auto"/>
              <w:bottom w:val="nil"/>
              <w:right w:val="single" w:sz="4" w:space="0" w:color="auto"/>
            </w:tcBorders>
            <w:shd w:val="clear" w:color="000000" w:fill="FFFFFF"/>
            <w:noWrap/>
            <w:vAlign w:val="center"/>
            <w:hideMark/>
          </w:tcPr>
          <w:p w14:paraId="1D30CB62" w14:textId="77777777" w:rsidR="00892495" w:rsidRDefault="00892495" w:rsidP="00892495">
            <w:pPr>
              <w:keepNext/>
              <w:keepLines/>
              <w:jc w:val="center"/>
              <w:rPr>
                <w:color w:val="000000"/>
                <w:sz w:val="22"/>
                <w:szCs w:val="22"/>
              </w:rPr>
            </w:pPr>
            <w:r>
              <w:rPr>
                <w:color w:val="000000"/>
                <w:sz w:val="22"/>
                <w:szCs w:val="22"/>
              </w:rPr>
              <w:t>28.6%</w:t>
            </w:r>
          </w:p>
        </w:tc>
        <w:tc>
          <w:tcPr>
            <w:tcW w:w="1180" w:type="dxa"/>
            <w:tcBorders>
              <w:top w:val="nil"/>
              <w:left w:val="nil"/>
              <w:bottom w:val="nil"/>
              <w:right w:val="single" w:sz="4" w:space="0" w:color="auto"/>
            </w:tcBorders>
            <w:shd w:val="clear" w:color="000000" w:fill="FFFFFF"/>
            <w:noWrap/>
            <w:vAlign w:val="center"/>
            <w:hideMark/>
          </w:tcPr>
          <w:p w14:paraId="73F72D3D" w14:textId="77777777" w:rsidR="00892495" w:rsidRDefault="00892495" w:rsidP="00892495">
            <w:pPr>
              <w:keepNext/>
              <w:keepLines/>
              <w:jc w:val="center"/>
              <w:rPr>
                <w:color w:val="000000"/>
                <w:sz w:val="22"/>
                <w:szCs w:val="22"/>
              </w:rPr>
            </w:pPr>
            <w:r>
              <w:rPr>
                <w:color w:val="000000"/>
                <w:sz w:val="22"/>
                <w:szCs w:val="22"/>
              </w:rPr>
              <w:t>27.1%</w:t>
            </w:r>
          </w:p>
        </w:tc>
        <w:tc>
          <w:tcPr>
            <w:tcW w:w="1240" w:type="dxa"/>
            <w:tcBorders>
              <w:top w:val="nil"/>
              <w:left w:val="nil"/>
              <w:bottom w:val="nil"/>
              <w:right w:val="single" w:sz="4" w:space="0" w:color="auto"/>
            </w:tcBorders>
            <w:shd w:val="clear" w:color="000000" w:fill="FFFFFF"/>
            <w:noWrap/>
            <w:vAlign w:val="center"/>
            <w:hideMark/>
          </w:tcPr>
          <w:p w14:paraId="6C8F77AA" w14:textId="77777777" w:rsidR="00892495" w:rsidRDefault="00892495" w:rsidP="00892495">
            <w:pPr>
              <w:keepNext/>
              <w:keepLines/>
              <w:jc w:val="center"/>
              <w:rPr>
                <w:color w:val="000000"/>
                <w:sz w:val="22"/>
                <w:szCs w:val="22"/>
              </w:rPr>
            </w:pPr>
            <w:r>
              <w:rPr>
                <w:color w:val="000000"/>
                <w:sz w:val="22"/>
                <w:szCs w:val="22"/>
              </w:rPr>
              <w:t>20.1%</w:t>
            </w:r>
          </w:p>
        </w:tc>
        <w:tc>
          <w:tcPr>
            <w:tcW w:w="1380" w:type="dxa"/>
            <w:tcBorders>
              <w:top w:val="nil"/>
              <w:left w:val="nil"/>
              <w:bottom w:val="nil"/>
              <w:right w:val="single" w:sz="4" w:space="0" w:color="auto"/>
            </w:tcBorders>
            <w:shd w:val="clear" w:color="000000" w:fill="FFFFFF"/>
            <w:noWrap/>
            <w:vAlign w:val="center"/>
            <w:hideMark/>
          </w:tcPr>
          <w:p w14:paraId="56EEB45C" w14:textId="77777777" w:rsidR="00892495" w:rsidRDefault="00892495" w:rsidP="00892495">
            <w:pPr>
              <w:keepNext/>
              <w:keepLines/>
              <w:jc w:val="center"/>
              <w:rPr>
                <w:color w:val="000000"/>
                <w:sz w:val="22"/>
                <w:szCs w:val="22"/>
              </w:rPr>
            </w:pPr>
            <w:r>
              <w:rPr>
                <w:color w:val="000000"/>
                <w:sz w:val="22"/>
                <w:szCs w:val="22"/>
              </w:rPr>
              <w:t>82.2%</w:t>
            </w:r>
          </w:p>
        </w:tc>
        <w:tc>
          <w:tcPr>
            <w:tcW w:w="1220" w:type="dxa"/>
            <w:tcBorders>
              <w:top w:val="nil"/>
              <w:left w:val="nil"/>
              <w:bottom w:val="nil"/>
              <w:right w:val="single" w:sz="4" w:space="0" w:color="auto"/>
            </w:tcBorders>
            <w:shd w:val="clear" w:color="000000" w:fill="FFFFFF"/>
            <w:noWrap/>
            <w:vAlign w:val="center"/>
            <w:hideMark/>
          </w:tcPr>
          <w:p w14:paraId="1E8A1427" w14:textId="77777777" w:rsidR="00892495" w:rsidRDefault="00892495" w:rsidP="00892495">
            <w:pPr>
              <w:keepNext/>
              <w:keepLines/>
              <w:jc w:val="center"/>
              <w:rPr>
                <w:color w:val="000000"/>
                <w:sz w:val="22"/>
                <w:szCs w:val="22"/>
              </w:rPr>
            </w:pPr>
            <w:r>
              <w:rPr>
                <w:color w:val="000000"/>
                <w:sz w:val="22"/>
                <w:szCs w:val="22"/>
              </w:rPr>
              <w:t>26.3%</w:t>
            </w:r>
          </w:p>
        </w:tc>
      </w:tr>
      <w:tr w:rsidR="00892495" w14:paraId="50A20A29"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08DCDCAD"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1C0A9AC9" w14:textId="77777777" w:rsidR="00892495" w:rsidRDefault="00892495" w:rsidP="00892495">
            <w:pPr>
              <w:keepNext/>
              <w:keepLines/>
              <w:jc w:val="center"/>
              <w:rPr>
                <w:b/>
                <w:bCs/>
                <w:color w:val="000000"/>
                <w:sz w:val="22"/>
                <w:szCs w:val="22"/>
              </w:rPr>
            </w:pPr>
            <w:r>
              <w:rPr>
                <w:b/>
                <w:bCs/>
                <w:color w:val="000000"/>
                <w:sz w:val="22"/>
                <w:szCs w:val="22"/>
              </w:rPr>
              <w:t>PDO</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5DE0E4DD" w14:textId="77777777" w:rsidR="00892495" w:rsidRDefault="00892495" w:rsidP="00892495">
            <w:pPr>
              <w:keepNext/>
              <w:keepLines/>
              <w:jc w:val="center"/>
              <w:rPr>
                <w:color w:val="000000"/>
                <w:sz w:val="22"/>
                <w:szCs w:val="22"/>
              </w:rPr>
            </w:pPr>
            <w:r>
              <w:rPr>
                <w:color w:val="000000"/>
                <w:sz w:val="22"/>
                <w:szCs w:val="22"/>
              </w:rPr>
              <w:t>71.1%</w:t>
            </w:r>
          </w:p>
        </w:tc>
        <w:tc>
          <w:tcPr>
            <w:tcW w:w="1180" w:type="dxa"/>
            <w:tcBorders>
              <w:top w:val="nil"/>
              <w:left w:val="nil"/>
              <w:bottom w:val="single" w:sz="4" w:space="0" w:color="auto"/>
              <w:right w:val="single" w:sz="4" w:space="0" w:color="auto"/>
            </w:tcBorders>
            <w:shd w:val="clear" w:color="000000" w:fill="FFFFFF"/>
            <w:noWrap/>
            <w:vAlign w:val="center"/>
            <w:hideMark/>
          </w:tcPr>
          <w:p w14:paraId="17B8D5F1" w14:textId="77777777" w:rsidR="00892495" w:rsidRDefault="00892495" w:rsidP="00892495">
            <w:pPr>
              <w:keepNext/>
              <w:keepLines/>
              <w:jc w:val="center"/>
              <w:rPr>
                <w:color w:val="000000"/>
                <w:sz w:val="22"/>
                <w:szCs w:val="22"/>
              </w:rPr>
            </w:pPr>
            <w:r>
              <w:rPr>
                <w:color w:val="000000"/>
                <w:sz w:val="22"/>
                <w:szCs w:val="22"/>
              </w:rPr>
              <w:t>72.4%</w:t>
            </w:r>
          </w:p>
        </w:tc>
        <w:tc>
          <w:tcPr>
            <w:tcW w:w="1240" w:type="dxa"/>
            <w:tcBorders>
              <w:top w:val="nil"/>
              <w:left w:val="nil"/>
              <w:bottom w:val="single" w:sz="4" w:space="0" w:color="auto"/>
              <w:right w:val="single" w:sz="4" w:space="0" w:color="auto"/>
            </w:tcBorders>
            <w:shd w:val="clear" w:color="000000" w:fill="FFFFFF"/>
            <w:noWrap/>
            <w:vAlign w:val="center"/>
            <w:hideMark/>
          </w:tcPr>
          <w:p w14:paraId="28F4485B" w14:textId="77777777" w:rsidR="00892495" w:rsidRDefault="00892495" w:rsidP="00892495">
            <w:pPr>
              <w:keepNext/>
              <w:keepLines/>
              <w:jc w:val="center"/>
              <w:rPr>
                <w:color w:val="000000"/>
                <w:sz w:val="22"/>
                <w:szCs w:val="22"/>
              </w:rPr>
            </w:pPr>
            <w:r>
              <w:rPr>
                <w:color w:val="000000"/>
                <w:sz w:val="22"/>
                <w:szCs w:val="22"/>
              </w:rPr>
              <w:t>79.0%</w:t>
            </w:r>
          </w:p>
        </w:tc>
        <w:tc>
          <w:tcPr>
            <w:tcW w:w="1380" w:type="dxa"/>
            <w:tcBorders>
              <w:top w:val="nil"/>
              <w:left w:val="nil"/>
              <w:bottom w:val="single" w:sz="4" w:space="0" w:color="auto"/>
              <w:right w:val="single" w:sz="4" w:space="0" w:color="auto"/>
            </w:tcBorders>
            <w:shd w:val="clear" w:color="000000" w:fill="FFFFFF"/>
            <w:noWrap/>
            <w:vAlign w:val="center"/>
            <w:hideMark/>
          </w:tcPr>
          <w:p w14:paraId="3E88A1AD" w14:textId="77777777" w:rsidR="00892495" w:rsidRDefault="00892495" w:rsidP="00892495">
            <w:pPr>
              <w:keepNext/>
              <w:keepLines/>
              <w:jc w:val="center"/>
              <w:rPr>
                <w:color w:val="000000"/>
                <w:sz w:val="22"/>
                <w:szCs w:val="22"/>
              </w:rPr>
            </w:pPr>
            <w:r>
              <w:rPr>
                <w:color w:val="000000"/>
                <w:sz w:val="22"/>
                <w:szCs w:val="22"/>
              </w:rPr>
              <w:t>12.7%</w:t>
            </w:r>
          </w:p>
        </w:tc>
        <w:tc>
          <w:tcPr>
            <w:tcW w:w="1220" w:type="dxa"/>
            <w:tcBorders>
              <w:top w:val="nil"/>
              <w:left w:val="nil"/>
              <w:bottom w:val="single" w:sz="4" w:space="0" w:color="auto"/>
              <w:right w:val="single" w:sz="4" w:space="0" w:color="auto"/>
            </w:tcBorders>
            <w:shd w:val="clear" w:color="000000" w:fill="FFFFFF"/>
            <w:noWrap/>
            <w:vAlign w:val="center"/>
            <w:hideMark/>
          </w:tcPr>
          <w:p w14:paraId="1AAF42CA" w14:textId="77777777" w:rsidR="00892495" w:rsidRDefault="00892495" w:rsidP="00892495">
            <w:pPr>
              <w:keepNext/>
              <w:keepLines/>
              <w:jc w:val="center"/>
              <w:rPr>
                <w:color w:val="000000"/>
                <w:sz w:val="22"/>
                <w:szCs w:val="22"/>
              </w:rPr>
            </w:pPr>
            <w:r>
              <w:rPr>
                <w:color w:val="000000"/>
                <w:sz w:val="22"/>
                <w:szCs w:val="22"/>
              </w:rPr>
              <w:t>71.8%</w:t>
            </w:r>
          </w:p>
        </w:tc>
      </w:tr>
      <w:tr w:rsidR="00892495" w14:paraId="7ABDEC50" w14:textId="77777777" w:rsidTr="00892495">
        <w:trPr>
          <w:trHeight w:val="300"/>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36CAB5F" w14:textId="77777777" w:rsidR="00892495" w:rsidRPr="002F3D3A" w:rsidRDefault="00892495" w:rsidP="00892495">
            <w:pPr>
              <w:keepNext/>
              <w:keepLines/>
              <w:jc w:val="center"/>
              <w:rPr>
                <w:b/>
                <w:bCs/>
                <w:color w:val="000000"/>
                <w:sz w:val="22"/>
                <w:szCs w:val="22"/>
              </w:rPr>
            </w:pPr>
            <w:r w:rsidRPr="002F3D3A">
              <w:rPr>
                <w:b/>
                <w:bCs/>
                <w:color w:val="000000"/>
                <w:sz w:val="22"/>
                <w:szCs w:val="22"/>
              </w:rPr>
              <w:t>2014</w:t>
            </w:r>
          </w:p>
        </w:tc>
        <w:tc>
          <w:tcPr>
            <w:tcW w:w="1140" w:type="dxa"/>
            <w:tcBorders>
              <w:top w:val="nil"/>
              <w:left w:val="single" w:sz="4" w:space="0" w:color="auto"/>
              <w:bottom w:val="single" w:sz="4" w:space="0" w:color="auto"/>
              <w:right w:val="nil"/>
            </w:tcBorders>
            <w:shd w:val="clear" w:color="000000" w:fill="FFFFFF"/>
            <w:noWrap/>
            <w:vAlign w:val="center"/>
            <w:hideMark/>
          </w:tcPr>
          <w:p w14:paraId="2AF74B9B" w14:textId="77777777" w:rsidR="00892495" w:rsidRDefault="00892495" w:rsidP="00892495">
            <w:pPr>
              <w:keepNext/>
              <w:keepLines/>
              <w:jc w:val="center"/>
              <w:rPr>
                <w:b/>
                <w:bCs/>
                <w:color w:val="000000"/>
                <w:sz w:val="22"/>
                <w:szCs w:val="22"/>
              </w:rPr>
            </w:pPr>
            <w:r>
              <w:rPr>
                <w:b/>
                <w:bCs/>
                <w:color w:val="000000"/>
                <w:sz w:val="22"/>
                <w:szCs w:val="22"/>
              </w:rPr>
              <w:t>Fatal</w:t>
            </w:r>
          </w:p>
        </w:tc>
        <w:tc>
          <w:tcPr>
            <w:tcW w:w="1520" w:type="dxa"/>
            <w:tcBorders>
              <w:top w:val="nil"/>
              <w:left w:val="single" w:sz="4" w:space="0" w:color="auto"/>
              <w:bottom w:val="nil"/>
              <w:right w:val="single" w:sz="4" w:space="0" w:color="auto"/>
            </w:tcBorders>
            <w:shd w:val="clear" w:color="000000" w:fill="FFFFFF"/>
            <w:noWrap/>
            <w:vAlign w:val="center"/>
            <w:hideMark/>
          </w:tcPr>
          <w:p w14:paraId="6C1C48F4" w14:textId="77777777" w:rsidR="00892495" w:rsidRDefault="00892495" w:rsidP="00892495">
            <w:pPr>
              <w:keepNext/>
              <w:keepLines/>
              <w:jc w:val="center"/>
              <w:rPr>
                <w:color w:val="000000"/>
                <w:sz w:val="22"/>
                <w:szCs w:val="22"/>
              </w:rPr>
            </w:pPr>
            <w:r>
              <w:rPr>
                <w:color w:val="000000"/>
                <w:sz w:val="22"/>
                <w:szCs w:val="22"/>
              </w:rPr>
              <w:t>0.3%</w:t>
            </w:r>
          </w:p>
        </w:tc>
        <w:tc>
          <w:tcPr>
            <w:tcW w:w="1180" w:type="dxa"/>
            <w:tcBorders>
              <w:top w:val="nil"/>
              <w:left w:val="nil"/>
              <w:bottom w:val="nil"/>
              <w:right w:val="single" w:sz="4" w:space="0" w:color="auto"/>
            </w:tcBorders>
            <w:shd w:val="clear" w:color="000000" w:fill="FFFFFF"/>
            <w:noWrap/>
            <w:vAlign w:val="center"/>
            <w:hideMark/>
          </w:tcPr>
          <w:p w14:paraId="1427BC11" w14:textId="77777777" w:rsidR="00892495" w:rsidRDefault="00892495" w:rsidP="00892495">
            <w:pPr>
              <w:keepNext/>
              <w:keepLines/>
              <w:jc w:val="center"/>
              <w:rPr>
                <w:color w:val="000000"/>
                <w:sz w:val="22"/>
                <w:szCs w:val="22"/>
              </w:rPr>
            </w:pPr>
            <w:r>
              <w:rPr>
                <w:color w:val="000000"/>
                <w:sz w:val="22"/>
                <w:szCs w:val="22"/>
              </w:rPr>
              <w:t>0.4%</w:t>
            </w:r>
          </w:p>
        </w:tc>
        <w:tc>
          <w:tcPr>
            <w:tcW w:w="1240" w:type="dxa"/>
            <w:tcBorders>
              <w:top w:val="nil"/>
              <w:left w:val="nil"/>
              <w:bottom w:val="nil"/>
              <w:right w:val="single" w:sz="4" w:space="0" w:color="auto"/>
            </w:tcBorders>
            <w:shd w:val="clear" w:color="000000" w:fill="FFFFFF"/>
            <w:noWrap/>
            <w:vAlign w:val="center"/>
            <w:hideMark/>
          </w:tcPr>
          <w:p w14:paraId="5366A2BB" w14:textId="77777777" w:rsidR="00892495" w:rsidRDefault="00892495" w:rsidP="00892495">
            <w:pPr>
              <w:keepNext/>
              <w:keepLines/>
              <w:jc w:val="center"/>
              <w:rPr>
                <w:color w:val="000000"/>
                <w:sz w:val="22"/>
                <w:szCs w:val="22"/>
              </w:rPr>
            </w:pPr>
            <w:r>
              <w:rPr>
                <w:color w:val="000000"/>
                <w:sz w:val="22"/>
                <w:szCs w:val="22"/>
              </w:rPr>
              <w:t>0.9%</w:t>
            </w:r>
          </w:p>
        </w:tc>
        <w:tc>
          <w:tcPr>
            <w:tcW w:w="1380" w:type="dxa"/>
            <w:tcBorders>
              <w:top w:val="nil"/>
              <w:left w:val="nil"/>
              <w:bottom w:val="nil"/>
              <w:right w:val="single" w:sz="4" w:space="0" w:color="auto"/>
            </w:tcBorders>
            <w:shd w:val="clear" w:color="000000" w:fill="FFFFFF"/>
            <w:noWrap/>
            <w:vAlign w:val="center"/>
            <w:hideMark/>
          </w:tcPr>
          <w:p w14:paraId="237DAF82" w14:textId="77777777" w:rsidR="00892495" w:rsidRDefault="00892495" w:rsidP="00892495">
            <w:pPr>
              <w:keepNext/>
              <w:keepLines/>
              <w:jc w:val="center"/>
              <w:rPr>
                <w:color w:val="000000"/>
                <w:sz w:val="22"/>
                <w:szCs w:val="22"/>
              </w:rPr>
            </w:pPr>
            <w:r>
              <w:rPr>
                <w:color w:val="000000"/>
                <w:sz w:val="22"/>
                <w:szCs w:val="22"/>
              </w:rPr>
              <w:t>4.3%</w:t>
            </w:r>
          </w:p>
        </w:tc>
        <w:tc>
          <w:tcPr>
            <w:tcW w:w="1220" w:type="dxa"/>
            <w:tcBorders>
              <w:top w:val="nil"/>
              <w:left w:val="nil"/>
              <w:bottom w:val="nil"/>
              <w:right w:val="single" w:sz="4" w:space="0" w:color="auto"/>
            </w:tcBorders>
            <w:shd w:val="clear" w:color="000000" w:fill="FFFFFF"/>
            <w:noWrap/>
            <w:vAlign w:val="center"/>
            <w:hideMark/>
          </w:tcPr>
          <w:p w14:paraId="27C2E452" w14:textId="77777777" w:rsidR="00892495" w:rsidRDefault="00892495" w:rsidP="00892495">
            <w:pPr>
              <w:keepNext/>
              <w:keepLines/>
              <w:jc w:val="center"/>
              <w:rPr>
                <w:color w:val="000000"/>
                <w:sz w:val="22"/>
                <w:szCs w:val="22"/>
              </w:rPr>
            </w:pPr>
            <w:r>
              <w:rPr>
                <w:color w:val="000000"/>
                <w:sz w:val="22"/>
                <w:szCs w:val="22"/>
              </w:rPr>
              <w:t>1.7%</w:t>
            </w:r>
          </w:p>
        </w:tc>
      </w:tr>
      <w:tr w:rsidR="00892495" w14:paraId="1AB598D4"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631FA0B0"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4F6461DE" w14:textId="77777777" w:rsidR="00892495" w:rsidRDefault="00892495" w:rsidP="00892495">
            <w:pPr>
              <w:keepNext/>
              <w:keepLines/>
              <w:jc w:val="center"/>
              <w:rPr>
                <w:b/>
                <w:bCs/>
                <w:color w:val="000000"/>
                <w:sz w:val="22"/>
                <w:szCs w:val="22"/>
              </w:rPr>
            </w:pPr>
            <w:r>
              <w:rPr>
                <w:b/>
                <w:bCs/>
                <w:color w:val="000000"/>
                <w:sz w:val="22"/>
                <w:szCs w:val="22"/>
              </w:rPr>
              <w:t>Injury</w:t>
            </w:r>
          </w:p>
        </w:tc>
        <w:tc>
          <w:tcPr>
            <w:tcW w:w="1520" w:type="dxa"/>
            <w:tcBorders>
              <w:top w:val="nil"/>
              <w:left w:val="single" w:sz="4" w:space="0" w:color="auto"/>
              <w:bottom w:val="nil"/>
              <w:right w:val="single" w:sz="4" w:space="0" w:color="auto"/>
            </w:tcBorders>
            <w:shd w:val="clear" w:color="000000" w:fill="FFFFFF"/>
            <w:noWrap/>
            <w:vAlign w:val="center"/>
            <w:hideMark/>
          </w:tcPr>
          <w:p w14:paraId="590B6AFF" w14:textId="77777777" w:rsidR="00892495" w:rsidRDefault="00892495" w:rsidP="00892495">
            <w:pPr>
              <w:keepNext/>
              <w:keepLines/>
              <w:jc w:val="center"/>
              <w:rPr>
                <w:color w:val="000000"/>
                <w:sz w:val="22"/>
                <w:szCs w:val="22"/>
              </w:rPr>
            </w:pPr>
            <w:r>
              <w:rPr>
                <w:color w:val="000000"/>
                <w:sz w:val="22"/>
                <w:szCs w:val="22"/>
              </w:rPr>
              <w:t>28.2%</w:t>
            </w:r>
          </w:p>
        </w:tc>
        <w:tc>
          <w:tcPr>
            <w:tcW w:w="1180" w:type="dxa"/>
            <w:tcBorders>
              <w:top w:val="nil"/>
              <w:left w:val="nil"/>
              <w:bottom w:val="nil"/>
              <w:right w:val="single" w:sz="4" w:space="0" w:color="auto"/>
            </w:tcBorders>
            <w:shd w:val="clear" w:color="000000" w:fill="FFFFFF"/>
            <w:noWrap/>
            <w:vAlign w:val="center"/>
            <w:hideMark/>
          </w:tcPr>
          <w:p w14:paraId="2614A150" w14:textId="77777777" w:rsidR="00892495" w:rsidRDefault="00892495" w:rsidP="00892495">
            <w:pPr>
              <w:keepNext/>
              <w:keepLines/>
              <w:jc w:val="center"/>
              <w:rPr>
                <w:color w:val="000000"/>
                <w:sz w:val="22"/>
                <w:szCs w:val="22"/>
              </w:rPr>
            </w:pPr>
            <w:r>
              <w:rPr>
                <w:color w:val="000000"/>
                <w:sz w:val="22"/>
                <w:szCs w:val="22"/>
              </w:rPr>
              <w:t>27.2%</w:t>
            </w:r>
          </w:p>
        </w:tc>
        <w:tc>
          <w:tcPr>
            <w:tcW w:w="1240" w:type="dxa"/>
            <w:tcBorders>
              <w:top w:val="nil"/>
              <w:left w:val="nil"/>
              <w:bottom w:val="nil"/>
              <w:right w:val="single" w:sz="4" w:space="0" w:color="auto"/>
            </w:tcBorders>
            <w:shd w:val="clear" w:color="000000" w:fill="FFFFFF"/>
            <w:noWrap/>
            <w:vAlign w:val="center"/>
            <w:hideMark/>
          </w:tcPr>
          <w:p w14:paraId="007D4A64" w14:textId="77777777" w:rsidR="00892495" w:rsidRDefault="00892495" w:rsidP="00892495">
            <w:pPr>
              <w:keepNext/>
              <w:keepLines/>
              <w:jc w:val="center"/>
              <w:rPr>
                <w:color w:val="000000"/>
                <w:sz w:val="22"/>
                <w:szCs w:val="22"/>
              </w:rPr>
            </w:pPr>
            <w:r>
              <w:rPr>
                <w:color w:val="000000"/>
                <w:sz w:val="22"/>
                <w:szCs w:val="22"/>
              </w:rPr>
              <w:t>20.1%</w:t>
            </w:r>
          </w:p>
        </w:tc>
        <w:tc>
          <w:tcPr>
            <w:tcW w:w="1380" w:type="dxa"/>
            <w:tcBorders>
              <w:top w:val="nil"/>
              <w:left w:val="nil"/>
              <w:bottom w:val="nil"/>
              <w:right w:val="single" w:sz="4" w:space="0" w:color="auto"/>
            </w:tcBorders>
            <w:shd w:val="clear" w:color="000000" w:fill="FFFFFF"/>
            <w:noWrap/>
            <w:vAlign w:val="center"/>
            <w:hideMark/>
          </w:tcPr>
          <w:p w14:paraId="619B8703" w14:textId="77777777" w:rsidR="00892495" w:rsidRDefault="00892495" w:rsidP="00892495">
            <w:pPr>
              <w:keepNext/>
              <w:keepLines/>
              <w:jc w:val="center"/>
              <w:rPr>
                <w:color w:val="000000"/>
                <w:sz w:val="22"/>
                <w:szCs w:val="22"/>
              </w:rPr>
            </w:pPr>
            <w:r>
              <w:rPr>
                <w:color w:val="000000"/>
                <w:sz w:val="22"/>
                <w:szCs w:val="22"/>
              </w:rPr>
              <w:t>78.6%</w:t>
            </w:r>
          </w:p>
        </w:tc>
        <w:tc>
          <w:tcPr>
            <w:tcW w:w="1220" w:type="dxa"/>
            <w:tcBorders>
              <w:top w:val="nil"/>
              <w:left w:val="nil"/>
              <w:bottom w:val="nil"/>
              <w:right w:val="single" w:sz="4" w:space="0" w:color="auto"/>
            </w:tcBorders>
            <w:shd w:val="clear" w:color="000000" w:fill="FFFFFF"/>
            <w:noWrap/>
            <w:vAlign w:val="center"/>
            <w:hideMark/>
          </w:tcPr>
          <w:p w14:paraId="26977022" w14:textId="77777777" w:rsidR="00892495" w:rsidRDefault="00892495" w:rsidP="00892495">
            <w:pPr>
              <w:keepNext/>
              <w:keepLines/>
              <w:jc w:val="center"/>
              <w:rPr>
                <w:color w:val="000000"/>
                <w:sz w:val="22"/>
                <w:szCs w:val="22"/>
              </w:rPr>
            </w:pPr>
            <w:r>
              <w:rPr>
                <w:color w:val="000000"/>
                <w:sz w:val="22"/>
                <w:szCs w:val="22"/>
              </w:rPr>
              <w:t>18.9%</w:t>
            </w:r>
          </w:p>
        </w:tc>
      </w:tr>
      <w:tr w:rsidR="00892495" w14:paraId="67CBE883"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43B4B3A3"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065C5E04" w14:textId="77777777" w:rsidR="00892495" w:rsidRDefault="00892495" w:rsidP="00892495">
            <w:pPr>
              <w:keepNext/>
              <w:keepLines/>
              <w:jc w:val="center"/>
              <w:rPr>
                <w:b/>
                <w:bCs/>
                <w:color w:val="000000"/>
                <w:sz w:val="22"/>
                <w:szCs w:val="22"/>
              </w:rPr>
            </w:pPr>
            <w:r>
              <w:rPr>
                <w:b/>
                <w:bCs/>
                <w:color w:val="000000"/>
                <w:sz w:val="22"/>
                <w:szCs w:val="22"/>
              </w:rPr>
              <w:t>PDO</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208F8537" w14:textId="77777777" w:rsidR="00892495" w:rsidRDefault="00892495" w:rsidP="00892495">
            <w:pPr>
              <w:keepNext/>
              <w:keepLines/>
              <w:jc w:val="center"/>
              <w:rPr>
                <w:color w:val="000000"/>
                <w:sz w:val="22"/>
                <w:szCs w:val="22"/>
              </w:rPr>
            </w:pPr>
            <w:r>
              <w:rPr>
                <w:color w:val="000000"/>
                <w:sz w:val="22"/>
                <w:szCs w:val="22"/>
              </w:rPr>
              <w:t>71.5%</w:t>
            </w:r>
          </w:p>
        </w:tc>
        <w:tc>
          <w:tcPr>
            <w:tcW w:w="1180" w:type="dxa"/>
            <w:tcBorders>
              <w:top w:val="nil"/>
              <w:left w:val="nil"/>
              <w:bottom w:val="single" w:sz="4" w:space="0" w:color="auto"/>
              <w:right w:val="single" w:sz="4" w:space="0" w:color="auto"/>
            </w:tcBorders>
            <w:shd w:val="clear" w:color="000000" w:fill="FFFFFF"/>
            <w:noWrap/>
            <w:vAlign w:val="center"/>
            <w:hideMark/>
          </w:tcPr>
          <w:p w14:paraId="3CF64694" w14:textId="77777777" w:rsidR="00892495" w:rsidRDefault="00892495" w:rsidP="00892495">
            <w:pPr>
              <w:keepNext/>
              <w:keepLines/>
              <w:jc w:val="center"/>
              <w:rPr>
                <w:color w:val="000000"/>
                <w:sz w:val="22"/>
                <w:szCs w:val="22"/>
              </w:rPr>
            </w:pPr>
            <w:r>
              <w:rPr>
                <w:color w:val="000000"/>
                <w:sz w:val="22"/>
                <w:szCs w:val="22"/>
              </w:rPr>
              <w:t>72.4%</w:t>
            </w:r>
          </w:p>
        </w:tc>
        <w:tc>
          <w:tcPr>
            <w:tcW w:w="1240" w:type="dxa"/>
            <w:tcBorders>
              <w:top w:val="nil"/>
              <w:left w:val="nil"/>
              <w:bottom w:val="single" w:sz="4" w:space="0" w:color="auto"/>
              <w:right w:val="single" w:sz="4" w:space="0" w:color="auto"/>
            </w:tcBorders>
            <w:shd w:val="clear" w:color="000000" w:fill="FFFFFF"/>
            <w:noWrap/>
            <w:vAlign w:val="center"/>
            <w:hideMark/>
          </w:tcPr>
          <w:p w14:paraId="4EFE6D10" w14:textId="77777777" w:rsidR="00892495" w:rsidRDefault="00892495" w:rsidP="00892495">
            <w:pPr>
              <w:keepNext/>
              <w:keepLines/>
              <w:jc w:val="center"/>
              <w:rPr>
                <w:color w:val="000000"/>
                <w:sz w:val="22"/>
                <w:szCs w:val="22"/>
              </w:rPr>
            </w:pPr>
            <w:r>
              <w:rPr>
                <w:color w:val="000000"/>
                <w:sz w:val="22"/>
                <w:szCs w:val="22"/>
              </w:rPr>
              <w:t>79.0%</w:t>
            </w:r>
          </w:p>
        </w:tc>
        <w:tc>
          <w:tcPr>
            <w:tcW w:w="1380" w:type="dxa"/>
            <w:tcBorders>
              <w:top w:val="nil"/>
              <w:left w:val="nil"/>
              <w:bottom w:val="single" w:sz="4" w:space="0" w:color="auto"/>
              <w:right w:val="single" w:sz="4" w:space="0" w:color="auto"/>
            </w:tcBorders>
            <w:shd w:val="clear" w:color="000000" w:fill="FFFFFF"/>
            <w:noWrap/>
            <w:vAlign w:val="center"/>
            <w:hideMark/>
          </w:tcPr>
          <w:p w14:paraId="11AADBBA" w14:textId="77777777" w:rsidR="00892495" w:rsidRDefault="00892495" w:rsidP="00892495">
            <w:pPr>
              <w:keepNext/>
              <w:keepLines/>
              <w:jc w:val="center"/>
              <w:rPr>
                <w:color w:val="000000"/>
                <w:sz w:val="22"/>
                <w:szCs w:val="22"/>
              </w:rPr>
            </w:pPr>
            <w:r>
              <w:rPr>
                <w:color w:val="000000"/>
                <w:sz w:val="22"/>
                <w:szCs w:val="22"/>
              </w:rPr>
              <w:t>17.2%</w:t>
            </w:r>
          </w:p>
        </w:tc>
        <w:tc>
          <w:tcPr>
            <w:tcW w:w="1220" w:type="dxa"/>
            <w:tcBorders>
              <w:top w:val="nil"/>
              <w:left w:val="nil"/>
              <w:bottom w:val="single" w:sz="4" w:space="0" w:color="auto"/>
              <w:right w:val="single" w:sz="4" w:space="0" w:color="auto"/>
            </w:tcBorders>
            <w:shd w:val="clear" w:color="000000" w:fill="FFFFFF"/>
            <w:noWrap/>
            <w:vAlign w:val="center"/>
            <w:hideMark/>
          </w:tcPr>
          <w:p w14:paraId="62BC2B09" w14:textId="77777777" w:rsidR="00892495" w:rsidRDefault="00892495" w:rsidP="00892495">
            <w:pPr>
              <w:keepNext/>
              <w:keepLines/>
              <w:jc w:val="center"/>
              <w:rPr>
                <w:color w:val="000000"/>
                <w:sz w:val="22"/>
                <w:szCs w:val="22"/>
              </w:rPr>
            </w:pPr>
            <w:r>
              <w:rPr>
                <w:color w:val="000000"/>
                <w:sz w:val="22"/>
                <w:szCs w:val="22"/>
              </w:rPr>
              <w:t>79.3%</w:t>
            </w:r>
          </w:p>
        </w:tc>
      </w:tr>
      <w:tr w:rsidR="00892495" w14:paraId="19568DFE" w14:textId="77777777" w:rsidTr="00892495">
        <w:trPr>
          <w:trHeight w:val="300"/>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4A3C72E" w14:textId="77777777" w:rsidR="00892495" w:rsidRPr="002F3D3A" w:rsidRDefault="00892495" w:rsidP="00892495">
            <w:pPr>
              <w:keepNext/>
              <w:keepLines/>
              <w:jc w:val="center"/>
              <w:rPr>
                <w:b/>
                <w:bCs/>
                <w:color w:val="000000"/>
                <w:sz w:val="22"/>
                <w:szCs w:val="22"/>
              </w:rPr>
            </w:pPr>
            <w:r w:rsidRPr="002F3D3A">
              <w:rPr>
                <w:b/>
                <w:bCs/>
                <w:color w:val="000000"/>
                <w:sz w:val="22"/>
                <w:szCs w:val="22"/>
              </w:rPr>
              <w:t>2013</w:t>
            </w:r>
          </w:p>
        </w:tc>
        <w:tc>
          <w:tcPr>
            <w:tcW w:w="1140" w:type="dxa"/>
            <w:tcBorders>
              <w:top w:val="nil"/>
              <w:left w:val="single" w:sz="4" w:space="0" w:color="auto"/>
              <w:bottom w:val="single" w:sz="4" w:space="0" w:color="auto"/>
              <w:right w:val="nil"/>
            </w:tcBorders>
            <w:shd w:val="clear" w:color="000000" w:fill="FFFFFF"/>
            <w:noWrap/>
            <w:vAlign w:val="center"/>
            <w:hideMark/>
          </w:tcPr>
          <w:p w14:paraId="6A1CDE2A" w14:textId="77777777" w:rsidR="00892495" w:rsidRDefault="00892495" w:rsidP="00892495">
            <w:pPr>
              <w:keepNext/>
              <w:keepLines/>
              <w:jc w:val="center"/>
              <w:rPr>
                <w:b/>
                <w:bCs/>
                <w:color w:val="000000"/>
                <w:sz w:val="22"/>
                <w:szCs w:val="22"/>
              </w:rPr>
            </w:pPr>
            <w:r>
              <w:rPr>
                <w:b/>
                <w:bCs/>
                <w:color w:val="000000"/>
                <w:sz w:val="22"/>
                <w:szCs w:val="22"/>
              </w:rPr>
              <w:t>Fatal</w:t>
            </w:r>
          </w:p>
        </w:tc>
        <w:tc>
          <w:tcPr>
            <w:tcW w:w="1520" w:type="dxa"/>
            <w:tcBorders>
              <w:top w:val="nil"/>
              <w:left w:val="single" w:sz="4" w:space="0" w:color="auto"/>
              <w:bottom w:val="nil"/>
              <w:right w:val="single" w:sz="4" w:space="0" w:color="auto"/>
            </w:tcBorders>
            <w:shd w:val="clear" w:color="000000" w:fill="FFFFFF"/>
            <w:noWrap/>
            <w:vAlign w:val="center"/>
            <w:hideMark/>
          </w:tcPr>
          <w:p w14:paraId="7083E2C6" w14:textId="77777777" w:rsidR="00892495" w:rsidRDefault="00892495" w:rsidP="00892495">
            <w:pPr>
              <w:keepNext/>
              <w:keepLines/>
              <w:jc w:val="center"/>
              <w:rPr>
                <w:color w:val="000000"/>
                <w:sz w:val="22"/>
                <w:szCs w:val="22"/>
              </w:rPr>
            </w:pPr>
            <w:r>
              <w:rPr>
                <w:color w:val="000000"/>
                <w:sz w:val="22"/>
                <w:szCs w:val="22"/>
              </w:rPr>
              <w:t>0.3%</w:t>
            </w:r>
          </w:p>
        </w:tc>
        <w:tc>
          <w:tcPr>
            <w:tcW w:w="1180" w:type="dxa"/>
            <w:tcBorders>
              <w:top w:val="nil"/>
              <w:left w:val="nil"/>
              <w:bottom w:val="nil"/>
              <w:right w:val="single" w:sz="4" w:space="0" w:color="auto"/>
            </w:tcBorders>
            <w:shd w:val="clear" w:color="000000" w:fill="FFFFFF"/>
            <w:noWrap/>
            <w:vAlign w:val="center"/>
            <w:hideMark/>
          </w:tcPr>
          <w:p w14:paraId="0E9FA6E4" w14:textId="77777777" w:rsidR="00892495" w:rsidRDefault="00892495" w:rsidP="00892495">
            <w:pPr>
              <w:keepNext/>
              <w:keepLines/>
              <w:jc w:val="center"/>
              <w:rPr>
                <w:color w:val="000000"/>
                <w:sz w:val="22"/>
                <w:szCs w:val="22"/>
              </w:rPr>
            </w:pPr>
            <w:r>
              <w:rPr>
                <w:color w:val="000000"/>
                <w:sz w:val="22"/>
                <w:szCs w:val="22"/>
              </w:rPr>
              <w:t>0.4%</w:t>
            </w:r>
          </w:p>
        </w:tc>
        <w:tc>
          <w:tcPr>
            <w:tcW w:w="1240" w:type="dxa"/>
            <w:tcBorders>
              <w:top w:val="nil"/>
              <w:left w:val="nil"/>
              <w:bottom w:val="nil"/>
              <w:right w:val="single" w:sz="4" w:space="0" w:color="auto"/>
            </w:tcBorders>
            <w:shd w:val="clear" w:color="000000" w:fill="FFFFFF"/>
            <w:noWrap/>
            <w:vAlign w:val="center"/>
            <w:hideMark/>
          </w:tcPr>
          <w:p w14:paraId="1DD22E1B" w14:textId="77777777" w:rsidR="00892495" w:rsidRDefault="00892495" w:rsidP="00892495">
            <w:pPr>
              <w:keepNext/>
              <w:keepLines/>
              <w:jc w:val="center"/>
              <w:rPr>
                <w:color w:val="000000"/>
                <w:sz w:val="22"/>
                <w:szCs w:val="22"/>
              </w:rPr>
            </w:pPr>
            <w:r>
              <w:rPr>
                <w:color w:val="000000"/>
                <w:sz w:val="22"/>
                <w:szCs w:val="22"/>
              </w:rPr>
              <w:t>1.1%</w:t>
            </w:r>
          </w:p>
        </w:tc>
        <w:tc>
          <w:tcPr>
            <w:tcW w:w="1380" w:type="dxa"/>
            <w:tcBorders>
              <w:top w:val="nil"/>
              <w:left w:val="nil"/>
              <w:bottom w:val="nil"/>
              <w:right w:val="single" w:sz="4" w:space="0" w:color="auto"/>
            </w:tcBorders>
            <w:shd w:val="clear" w:color="000000" w:fill="FFFFFF"/>
            <w:noWrap/>
            <w:vAlign w:val="center"/>
            <w:hideMark/>
          </w:tcPr>
          <w:p w14:paraId="233F7AE8" w14:textId="77777777" w:rsidR="00892495" w:rsidRDefault="00892495" w:rsidP="00892495">
            <w:pPr>
              <w:keepNext/>
              <w:keepLines/>
              <w:jc w:val="center"/>
              <w:rPr>
                <w:color w:val="000000"/>
                <w:sz w:val="22"/>
                <w:szCs w:val="22"/>
              </w:rPr>
            </w:pPr>
            <w:r>
              <w:rPr>
                <w:color w:val="000000"/>
                <w:sz w:val="22"/>
                <w:szCs w:val="22"/>
              </w:rPr>
              <w:t>4.5%</w:t>
            </w:r>
          </w:p>
        </w:tc>
        <w:tc>
          <w:tcPr>
            <w:tcW w:w="1220" w:type="dxa"/>
            <w:tcBorders>
              <w:top w:val="nil"/>
              <w:left w:val="nil"/>
              <w:bottom w:val="nil"/>
              <w:right w:val="single" w:sz="4" w:space="0" w:color="auto"/>
            </w:tcBorders>
            <w:shd w:val="clear" w:color="000000" w:fill="FFFFFF"/>
            <w:noWrap/>
            <w:vAlign w:val="center"/>
            <w:hideMark/>
          </w:tcPr>
          <w:p w14:paraId="555AD97E" w14:textId="77777777" w:rsidR="00892495" w:rsidRDefault="00892495" w:rsidP="00892495">
            <w:pPr>
              <w:keepNext/>
              <w:keepLines/>
              <w:jc w:val="center"/>
              <w:rPr>
                <w:color w:val="000000"/>
                <w:sz w:val="22"/>
                <w:szCs w:val="22"/>
              </w:rPr>
            </w:pPr>
            <w:r>
              <w:rPr>
                <w:color w:val="000000"/>
                <w:sz w:val="22"/>
                <w:szCs w:val="22"/>
              </w:rPr>
              <w:t>1.9%</w:t>
            </w:r>
          </w:p>
        </w:tc>
      </w:tr>
      <w:tr w:rsidR="00892495" w14:paraId="5C61C43D"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28920D3C"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061286F9" w14:textId="77777777" w:rsidR="00892495" w:rsidRDefault="00892495" w:rsidP="00892495">
            <w:pPr>
              <w:keepNext/>
              <w:keepLines/>
              <w:jc w:val="center"/>
              <w:rPr>
                <w:b/>
                <w:bCs/>
                <w:color w:val="000000"/>
                <w:sz w:val="22"/>
                <w:szCs w:val="22"/>
              </w:rPr>
            </w:pPr>
            <w:r>
              <w:rPr>
                <w:b/>
                <w:bCs/>
                <w:color w:val="000000"/>
                <w:sz w:val="22"/>
                <w:szCs w:val="22"/>
              </w:rPr>
              <w:t>Injury</w:t>
            </w:r>
          </w:p>
        </w:tc>
        <w:tc>
          <w:tcPr>
            <w:tcW w:w="1520" w:type="dxa"/>
            <w:tcBorders>
              <w:top w:val="nil"/>
              <w:left w:val="single" w:sz="4" w:space="0" w:color="auto"/>
              <w:bottom w:val="nil"/>
              <w:right w:val="single" w:sz="4" w:space="0" w:color="auto"/>
            </w:tcBorders>
            <w:shd w:val="clear" w:color="000000" w:fill="FFFFFF"/>
            <w:noWrap/>
            <w:vAlign w:val="center"/>
            <w:hideMark/>
          </w:tcPr>
          <w:p w14:paraId="0FD0BF93" w14:textId="77777777" w:rsidR="00892495" w:rsidRDefault="00892495" w:rsidP="00892495">
            <w:pPr>
              <w:keepNext/>
              <w:keepLines/>
              <w:jc w:val="center"/>
              <w:rPr>
                <w:color w:val="000000"/>
                <w:sz w:val="22"/>
                <w:szCs w:val="22"/>
              </w:rPr>
            </w:pPr>
            <w:r>
              <w:rPr>
                <w:color w:val="000000"/>
                <w:sz w:val="22"/>
                <w:szCs w:val="22"/>
              </w:rPr>
              <w:t>29.3%</w:t>
            </w:r>
          </w:p>
        </w:tc>
        <w:tc>
          <w:tcPr>
            <w:tcW w:w="1180" w:type="dxa"/>
            <w:tcBorders>
              <w:top w:val="nil"/>
              <w:left w:val="nil"/>
              <w:bottom w:val="nil"/>
              <w:right w:val="single" w:sz="4" w:space="0" w:color="auto"/>
            </w:tcBorders>
            <w:shd w:val="clear" w:color="000000" w:fill="FFFFFF"/>
            <w:noWrap/>
            <w:vAlign w:val="center"/>
            <w:hideMark/>
          </w:tcPr>
          <w:p w14:paraId="565217F5" w14:textId="77777777" w:rsidR="00892495" w:rsidRDefault="00892495" w:rsidP="00892495">
            <w:pPr>
              <w:keepNext/>
              <w:keepLines/>
              <w:jc w:val="center"/>
              <w:rPr>
                <w:color w:val="000000"/>
                <w:sz w:val="22"/>
                <w:szCs w:val="22"/>
              </w:rPr>
            </w:pPr>
            <w:r>
              <w:rPr>
                <w:color w:val="000000"/>
                <w:sz w:val="22"/>
                <w:szCs w:val="22"/>
              </w:rPr>
              <w:t>27.8%</w:t>
            </w:r>
          </w:p>
        </w:tc>
        <w:tc>
          <w:tcPr>
            <w:tcW w:w="1240" w:type="dxa"/>
            <w:tcBorders>
              <w:top w:val="nil"/>
              <w:left w:val="nil"/>
              <w:bottom w:val="nil"/>
              <w:right w:val="single" w:sz="4" w:space="0" w:color="auto"/>
            </w:tcBorders>
            <w:shd w:val="clear" w:color="000000" w:fill="FFFFFF"/>
            <w:noWrap/>
            <w:vAlign w:val="center"/>
            <w:hideMark/>
          </w:tcPr>
          <w:p w14:paraId="266DFCA1" w14:textId="77777777" w:rsidR="00892495" w:rsidRDefault="00892495" w:rsidP="00892495">
            <w:pPr>
              <w:keepNext/>
              <w:keepLines/>
              <w:jc w:val="center"/>
              <w:rPr>
                <w:color w:val="000000"/>
                <w:sz w:val="22"/>
                <w:szCs w:val="22"/>
              </w:rPr>
            </w:pPr>
            <w:r>
              <w:rPr>
                <w:color w:val="000000"/>
                <w:sz w:val="22"/>
                <w:szCs w:val="22"/>
              </w:rPr>
              <w:t>21.3%</w:t>
            </w:r>
          </w:p>
        </w:tc>
        <w:tc>
          <w:tcPr>
            <w:tcW w:w="1380" w:type="dxa"/>
            <w:tcBorders>
              <w:top w:val="nil"/>
              <w:left w:val="nil"/>
              <w:bottom w:val="nil"/>
              <w:right w:val="single" w:sz="4" w:space="0" w:color="auto"/>
            </w:tcBorders>
            <w:shd w:val="clear" w:color="000000" w:fill="FFFFFF"/>
            <w:noWrap/>
            <w:vAlign w:val="center"/>
            <w:hideMark/>
          </w:tcPr>
          <w:p w14:paraId="6481722B" w14:textId="77777777" w:rsidR="00892495" w:rsidRDefault="00892495" w:rsidP="00892495">
            <w:pPr>
              <w:keepNext/>
              <w:keepLines/>
              <w:jc w:val="center"/>
              <w:rPr>
                <w:color w:val="000000"/>
                <w:sz w:val="22"/>
                <w:szCs w:val="22"/>
              </w:rPr>
            </w:pPr>
            <w:r>
              <w:rPr>
                <w:color w:val="000000"/>
                <w:sz w:val="22"/>
                <w:szCs w:val="22"/>
              </w:rPr>
              <w:t>78.7%</w:t>
            </w:r>
          </w:p>
        </w:tc>
        <w:tc>
          <w:tcPr>
            <w:tcW w:w="1220" w:type="dxa"/>
            <w:tcBorders>
              <w:top w:val="nil"/>
              <w:left w:val="nil"/>
              <w:bottom w:val="nil"/>
              <w:right w:val="single" w:sz="4" w:space="0" w:color="auto"/>
            </w:tcBorders>
            <w:shd w:val="clear" w:color="000000" w:fill="FFFFFF"/>
            <w:noWrap/>
            <w:vAlign w:val="center"/>
            <w:hideMark/>
          </w:tcPr>
          <w:p w14:paraId="5505D8FA" w14:textId="77777777" w:rsidR="00892495" w:rsidRDefault="00892495" w:rsidP="00892495">
            <w:pPr>
              <w:keepNext/>
              <w:keepLines/>
              <w:jc w:val="center"/>
              <w:rPr>
                <w:color w:val="000000"/>
                <w:sz w:val="22"/>
                <w:szCs w:val="22"/>
              </w:rPr>
            </w:pPr>
            <w:r>
              <w:rPr>
                <w:color w:val="000000"/>
                <w:sz w:val="22"/>
                <w:szCs w:val="22"/>
              </w:rPr>
              <w:t>29.7%</w:t>
            </w:r>
          </w:p>
        </w:tc>
      </w:tr>
      <w:tr w:rsidR="00892495" w14:paraId="253098A4"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2DB234B3"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289C7705" w14:textId="77777777" w:rsidR="00892495" w:rsidRDefault="00892495" w:rsidP="00892495">
            <w:pPr>
              <w:keepNext/>
              <w:keepLines/>
              <w:jc w:val="center"/>
              <w:rPr>
                <w:b/>
                <w:bCs/>
                <w:color w:val="000000"/>
                <w:sz w:val="22"/>
                <w:szCs w:val="22"/>
              </w:rPr>
            </w:pPr>
            <w:r>
              <w:rPr>
                <w:b/>
                <w:bCs/>
                <w:color w:val="000000"/>
                <w:sz w:val="22"/>
                <w:szCs w:val="22"/>
              </w:rPr>
              <w:t>PDO</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158EB2F1" w14:textId="77777777" w:rsidR="00892495" w:rsidRDefault="00892495" w:rsidP="00892495">
            <w:pPr>
              <w:keepNext/>
              <w:keepLines/>
              <w:jc w:val="center"/>
              <w:rPr>
                <w:color w:val="000000"/>
                <w:sz w:val="22"/>
                <w:szCs w:val="22"/>
              </w:rPr>
            </w:pPr>
            <w:r>
              <w:rPr>
                <w:color w:val="000000"/>
                <w:sz w:val="22"/>
                <w:szCs w:val="22"/>
              </w:rPr>
              <w:t>70.4%</w:t>
            </w:r>
          </w:p>
        </w:tc>
        <w:tc>
          <w:tcPr>
            <w:tcW w:w="1180" w:type="dxa"/>
            <w:tcBorders>
              <w:top w:val="nil"/>
              <w:left w:val="nil"/>
              <w:bottom w:val="single" w:sz="4" w:space="0" w:color="auto"/>
              <w:right w:val="single" w:sz="4" w:space="0" w:color="auto"/>
            </w:tcBorders>
            <w:shd w:val="clear" w:color="000000" w:fill="FFFFFF"/>
            <w:noWrap/>
            <w:vAlign w:val="center"/>
            <w:hideMark/>
          </w:tcPr>
          <w:p w14:paraId="1E737CE7" w14:textId="77777777" w:rsidR="00892495" w:rsidRDefault="00892495" w:rsidP="00892495">
            <w:pPr>
              <w:keepNext/>
              <w:keepLines/>
              <w:jc w:val="center"/>
              <w:rPr>
                <w:color w:val="000000"/>
                <w:sz w:val="22"/>
                <w:szCs w:val="22"/>
              </w:rPr>
            </w:pPr>
            <w:r>
              <w:rPr>
                <w:color w:val="000000"/>
                <w:sz w:val="22"/>
                <w:szCs w:val="22"/>
              </w:rPr>
              <w:t>71.8%</w:t>
            </w:r>
          </w:p>
        </w:tc>
        <w:tc>
          <w:tcPr>
            <w:tcW w:w="1240" w:type="dxa"/>
            <w:tcBorders>
              <w:top w:val="nil"/>
              <w:left w:val="nil"/>
              <w:bottom w:val="single" w:sz="4" w:space="0" w:color="auto"/>
              <w:right w:val="single" w:sz="4" w:space="0" w:color="auto"/>
            </w:tcBorders>
            <w:shd w:val="clear" w:color="000000" w:fill="FFFFFF"/>
            <w:noWrap/>
            <w:vAlign w:val="center"/>
            <w:hideMark/>
          </w:tcPr>
          <w:p w14:paraId="4F8B69FB" w14:textId="77777777" w:rsidR="00892495" w:rsidRDefault="00892495" w:rsidP="00892495">
            <w:pPr>
              <w:keepNext/>
              <w:keepLines/>
              <w:jc w:val="center"/>
              <w:rPr>
                <w:color w:val="000000"/>
                <w:sz w:val="22"/>
                <w:szCs w:val="22"/>
              </w:rPr>
            </w:pPr>
            <w:r>
              <w:rPr>
                <w:color w:val="000000"/>
                <w:sz w:val="22"/>
                <w:szCs w:val="22"/>
              </w:rPr>
              <w:t>77.5%</w:t>
            </w:r>
          </w:p>
        </w:tc>
        <w:tc>
          <w:tcPr>
            <w:tcW w:w="1380" w:type="dxa"/>
            <w:tcBorders>
              <w:top w:val="nil"/>
              <w:left w:val="nil"/>
              <w:bottom w:val="single" w:sz="4" w:space="0" w:color="auto"/>
              <w:right w:val="single" w:sz="4" w:space="0" w:color="auto"/>
            </w:tcBorders>
            <w:shd w:val="clear" w:color="000000" w:fill="FFFFFF"/>
            <w:noWrap/>
            <w:vAlign w:val="center"/>
            <w:hideMark/>
          </w:tcPr>
          <w:p w14:paraId="326DA7A3" w14:textId="77777777" w:rsidR="00892495" w:rsidRDefault="00892495" w:rsidP="00892495">
            <w:pPr>
              <w:keepNext/>
              <w:keepLines/>
              <w:jc w:val="center"/>
              <w:rPr>
                <w:color w:val="000000"/>
                <w:sz w:val="22"/>
                <w:szCs w:val="22"/>
              </w:rPr>
            </w:pPr>
            <w:r>
              <w:rPr>
                <w:color w:val="000000"/>
                <w:sz w:val="22"/>
                <w:szCs w:val="22"/>
              </w:rPr>
              <w:t>16.9%</w:t>
            </w:r>
          </w:p>
        </w:tc>
        <w:tc>
          <w:tcPr>
            <w:tcW w:w="1220" w:type="dxa"/>
            <w:tcBorders>
              <w:top w:val="nil"/>
              <w:left w:val="nil"/>
              <w:bottom w:val="single" w:sz="4" w:space="0" w:color="auto"/>
              <w:right w:val="single" w:sz="4" w:space="0" w:color="auto"/>
            </w:tcBorders>
            <w:shd w:val="clear" w:color="000000" w:fill="FFFFFF"/>
            <w:noWrap/>
            <w:vAlign w:val="center"/>
            <w:hideMark/>
          </w:tcPr>
          <w:p w14:paraId="33C4EFCF" w14:textId="77777777" w:rsidR="00892495" w:rsidRDefault="00892495" w:rsidP="00892495">
            <w:pPr>
              <w:keepNext/>
              <w:keepLines/>
              <w:jc w:val="center"/>
              <w:rPr>
                <w:color w:val="000000"/>
                <w:sz w:val="22"/>
                <w:szCs w:val="22"/>
              </w:rPr>
            </w:pPr>
            <w:r>
              <w:rPr>
                <w:color w:val="000000"/>
                <w:sz w:val="22"/>
                <w:szCs w:val="22"/>
              </w:rPr>
              <w:t>68.4%</w:t>
            </w:r>
          </w:p>
        </w:tc>
      </w:tr>
      <w:tr w:rsidR="00892495" w14:paraId="4A4606D2" w14:textId="77777777" w:rsidTr="00892495">
        <w:trPr>
          <w:trHeight w:val="300"/>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545C8725" w14:textId="77777777" w:rsidR="00892495" w:rsidRPr="002F3D3A" w:rsidRDefault="00892495" w:rsidP="00892495">
            <w:pPr>
              <w:keepNext/>
              <w:keepLines/>
              <w:jc w:val="center"/>
              <w:rPr>
                <w:b/>
                <w:bCs/>
                <w:color w:val="000000"/>
                <w:sz w:val="22"/>
                <w:szCs w:val="22"/>
              </w:rPr>
            </w:pPr>
            <w:r w:rsidRPr="002F3D3A">
              <w:rPr>
                <w:b/>
                <w:bCs/>
                <w:color w:val="000000"/>
                <w:sz w:val="22"/>
                <w:szCs w:val="22"/>
              </w:rPr>
              <w:t>2012</w:t>
            </w:r>
          </w:p>
        </w:tc>
        <w:tc>
          <w:tcPr>
            <w:tcW w:w="1140" w:type="dxa"/>
            <w:tcBorders>
              <w:top w:val="nil"/>
              <w:left w:val="single" w:sz="4" w:space="0" w:color="auto"/>
              <w:bottom w:val="single" w:sz="4" w:space="0" w:color="auto"/>
              <w:right w:val="nil"/>
            </w:tcBorders>
            <w:shd w:val="clear" w:color="000000" w:fill="FFFFFF"/>
            <w:noWrap/>
            <w:vAlign w:val="center"/>
            <w:hideMark/>
          </w:tcPr>
          <w:p w14:paraId="7CB97FCA" w14:textId="77777777" w:rsidR="00892495" w:rsidRDefault="00892495" w:rsidP="00892495">
            <w:pPr>
              <w:keepNext/>
              <w:keepLines/>
              <w:jc w:val="center"/>
              <w:rPr>
                <w:b/>
                <w:bCs/>
                <w:color w:val="000000"/>
                <w:sz w:val="22"/>
                <w:szCs w:val="22"/>
              </w:rPr>
            </w:pPr>
            <w:r>
              <w:rPr>
                <w:b/>
                <w:bCs/>
                <w:color w:val="000000"/>
                <w:sz w:val="22"/>
                <w:szCs w:val="22"/>
              </w:rPr>
              <w:t>Fatal</w:t>
            </w:r>
          </w:p>
        </w:tc>
        <w:tc>
          <w:tcPr>
            <w:tcW w:w="1520" w:type="dxa"/>
            <w:tcBorders>
              <w:top w:val="nil"/>
              <w:left w:val="single" w:sz="4" w:space="0" w:color="auto"/>
              <w:bottom w:val="nil"/>
              <w:right w:val="single" w:sz="4" w:space="0" w:color="auto"/>
            </w:tcBorders>
            <w:shd w:val="clear" w:color="000000" w:fill="FFFFFF"/>
            <w:noWrap/>
            <w:vAlign w:val="center"/>
            <w:hideMark/>
          </w:tcPr>
          <w:p w14:paraId="7368510E" w14:textId="77777777" w:rsidR="00892495" w:rsidRDefault="00892495" w:rsidP="00892495">
            <w:pPr>
              <w:keepNext/>
              <w:keepLines/>
              <w:jc w:val="center"/>
              <w:rPr>
                <w:color w:val="000000"/>
                <w:sz w:val="22"/>
                <w:szCs w:val="22"/>
              </w:rPr>
            </w:pPr>
            <w:r>
              <w:rPr>
                <w:color w:val="000000"/>
                <w:sz w:val="22"/>
                <w:szCs w:val="22"/>
              </w:rPr>
              <w:t>0.3%</w:t>
            </w:r>
          </w:p>
        </w:tc>
        <w:tc>
          <w:tcPr>
            <w:tcW w:w="1180" w:type="dxa"/>
            <w:tcBorders>
              <w:top w:val="nil"/>
              <w:left w:val="nil"/>
              <w:bottom w:val="nil"/>
              <w:right w:val="single" w:sz="4" w:space="0" w:color="auto"/>
            </w:tcBorders>
            <w:shd w:val="clear" w:color="000000" w:fill="FFFFFF"/>
            <w:noWrap/>
            <w:vAlign w:val="center"/>
            <w:hideMark/>
          </w:tcPr>
          <w:p w14:paraId="03FA7CDA" w14:textId="77777777" w:rsidR="00892495" w:rsidRDefault="00892495" w:rsidP="00892495">
            <w:pPr>
              <w:keepNext/>
              <w:keepLines/>
              <w:jc w:val="center"/>
              <w:rPr>
                <w:color w:val="000000"/>
                <w:sz w:val="22"/>
                <w:szCs w:val="22"/>
              </w:rPr>
            </w:pPr>
            <w:r>
              <w:rPr>
                <w:color w:val="000000"/>
                <w:sz w:val="22"/>
                <w:szCs w:val="22"/>
              </w:rPr>
              <w:t>0.5%</w:t>
            </w:r>
          </w:p>
        </w:tc>
        <w:tc>
          <w:tcPr>
            <w:tcW w:w="1240" w:type="dxa"/>
            <w:tcBorders>
              <w:top w:val="nil"/>
              <w:left w:val="nil"/>
              <w:bottom w:val="nil"/>
              <w:right w:val="single" w:sz="4" w:space="0" w:color="auto"/>
            </w:tcBorders>
            <w:shd w:val="clear" w:color="000000" w:fill="FFFFFF"/>
            <w:noWrap/>
            <w:vAlign w:val="center"/>
            <w:hideMark/>
          </w:tcPr>
          <w:p w14:paraId="3B9466ED" w14:textId="77777777" w:rsidR="00892495" w:rsidRDefault="00892495" w:rsidP="00892495">
            <w:pPr>
              <w:keepNext/>
              <w:keepLines/>
              <w:jc w:val="center"/>
              <w:rPr>
                <w:color w:val="000000"/>
                <w:sz w:val="22"/>
                <w:szCs w:val="22"/>
              </w:rPr>
            </w:pPr>
            <w:r>
              <w:rPr>
                <w:color w:val="000000"/>
                <w:sz w:val="22"/>
                <w:szCs w:val="22"/>
              </w:rPr>
              <w:t>1.1%</w:t>
            </w:r>
          </w:p>
        </w:tc>
        <w:tc>
          <w:tcPr>
            <w:tcW w:w="1380" w:type="dxa"/>
            <w:tcBorders>
              <w:top w:val="nil"/>
              <w:left w:val="nil"/>
              <w:bottom w:val="nil"/>
              <w:right w:val="single" w:sz="4" w:space="0" w:color="auto"/>
            </w:tcBorders>
            <w:shd w:val="clear" w:color="000000" w:fill="FFFFFF"/>
            <w:noWrap/>
            <w:vAlign w:val="center"/>
            <w:hideMark/>
          </w:tcPr>
          <w:p w14:paraId="473D609F" w14:textId="77777777" w:rsidR="00892495" w:rsidRDefault="00892495" w:rsidP="00892495">
            <w:pPr>
              <w:keepNext/>
              <w:keepLines/>
              <w:jc w:val="center"/>
              <w:rPr>
                <w:color w:val="000000"/>
                <w:sz w:val="22"/>
                <w:szCs w:val="22"/>
              </w:rPr>
            </w:pPr>
            <w:r>
              <w:rPr>
                <w:color w:val="000000"/>
                <w:sz w:val="22"/>
                <w:szCs w:val="22"/>
              </w:rPr>
              <w:t>4.6%</w:t>
            </w:r>
          </w:p>
        </w:tc>
        <w:tc>
          <w:tcPr>
            <w:tcW w:w="1220" w:type="dxa"/>
            <w:tcBorders>
              <w:top w:val="nil"/>
              <w:left w:val="nil"/>
              <w:bottom w:val="nil"/>
              <w:right w:val="single" w:sz="4" w:space="0" w:color="auto"/>
            </w:tcBorders>
            <w:shd w:val="clear" w:color="000000" w:fill="FFFFFF"/>
            <w:noWrap/>
            <w:vAlign w:val="center"/>
            <w:hideMark/>
          </w:tcPr>
          <w:p w14:paraId="18B09B64" w14:textId="77777777" w:rsidR="00892495" w:rsidRDefault="00892495" w:rsidP="00892495">
            <w:pPr>
              <w:keepNext/>
              <w:keepLines/>
              <w:jc w:val="center"/>
              <w:rPr>
                <w:color w:val="000000"/>
                <w:sz w:val="22"/>
                <w:szCs w:val="22"/>
              </w:rPr>
            </w:pPr>
            <w:r>
              <w:rPr>
                <w:color w:val="000000"/>
                <w:sz w:val="22"/>
                <w:szCs w:val="22"/>
              </w:rPr>
              <w:t>2.0%</w:t>
            </w:r>
          </w:p>
        </w:tc>
      </w:tr>
      <w:tr w:rsidR="00892495" w14:paraId="697FE058"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7B8088AB"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0D07F4EC" w14:textId="77777777" w:rsidR="00892495" w:rsidRDefault="00892495" w:rsidP="00892495">
            <w:pPr>
              <w:keepNext/>
              <w:keepLines/>
              <w:jc w:val="center"/>
              <w:rPr>
                <w:b/>
                <w:bCs/>
                <w:color w:val="000000"/>
                <w:sz w:val="22"/>
                <w:szCs w:val="22"/>
              </w:rPr>
            </w:pPr>
            <w:r>
              <w:rPr>
                <w:b/>
                <w:bCs/>
                <w:color w:val="000000"/>
                <w:sz w:val="22"/>
                <w:szCs w:val="22"/>
              </w:rPr>
              <w:t>Injury</w:t>
            </w:r>
          </w:p>
        </w:tc>
        <w:tc>
          <w:tcPr>
            <w:tcW w:w="1520" w:type="dxa"/>
            <w:tcBorders>
              <w:top w:val="nil"/>
              <w:left w:val="single" w:sz="4" w:space="0" w:color="auto"/>
              <w:bottom w:val="nil"/>
              <w:right w:val="single" w:sz="4" w:space="0" w:color="auto"/>
            </w:tcBorders>
            <w:shd w:val="clear" w:color="000000" w:fill="FFFFFF"/>
            <w:noWrap/>
            <w:vAlign w:val="center"/>
            <w:hideMark/>
          </w:tcPr>
          <w:p w14:paraId="054BAB53" w14:textId="77777777" w:rsidR="00892495" w:rsidRDefault="00892495" w:rsidP="00892495">
            <w:pPr>
              <w:keepNext/>
              <w:keepLines/>
              <w:jc w:val="center"/>
              <w:rPr>
                <w:color w:val="000000"/>
                <w:sz w:val="22"/>
                <w:szCs w:val="22"/>
              </w:rPr>
            </w:pPr>
            <w:r>
              <w:rPr>
                <w:color w:val="000000"/>
                <w:sz w:val="22"/>
                <w:szCs w:val="22"/>
              </w:rPr>
              <w:t>30.2%</w:t>
            </w:r>
          </w:p>
        </w:tc>
        <w:tc>
          <w:tcPr>
            <w:tcW w:w="1180" w:type="dxa"/>
            <w:tcBorders>
              <w:top w:val="nil"/>
              <w:left w:val="nil"/>
              <w:bottom w:val="nil"/>
              <w:right w:val="single" w:sz="4" w:space="0" w:color="auto"/>
            </w:tcBorders>
            <w:shd w:val="clear" w:color="000000" w:fill="FFFFFF"/>
            <w:noWrap/>
            <w:vAlign w:val="center"/>
            <w:hideMark/>
          </w:tcPr>
          <w:p w14:paraId="42F83B5C" w14:textId="77777777" w:rsidR="00892495" w:rsidRDefault="00892495" w:rsidP="00892495">
            <w:pPr>
              <w:keepNext/>
              <w:keepLines/>
              <w:jc w:val="center"/>
              <w:rPr>
                <w:color w:val="000000"/>
                <w:sz w:val="22"/>
                <w:szCs w:val="22"/>
              </w:rPr>
            </w:pPr>
            <w:r>
              <w:rPr>
                <w:color w:val="000000"/>
                <w:sz w:val="22"/>
                <w:szCs w:val="22"/>
              </w:rPr>
              <w:t>28.5%</w:t>
            </w:r>
          </w:p>
        </w:tc>
        <w:tc>
          <w:tcPr>
            <w:tcW w:w="1240" w:type="dxa"/>
            <w:tcBorders>
              <w:top w:val="nil"/>
              <w:left w:val="nil"/>
              <w:bottom w:val="nil"/>
              <w:right w:val="single" w:sz="4" w:space="0" w:color="auto"/>
            </w:tcBorders>
            <w:shd w:val="clear" w:color="000000" w:fill="FFFFFF"/>
            <w:noWrap/>
            <w:vAlign w:val="center"/>
            <w:hideMark/>
          </w:tcPr>
          <w:p w14:paraId="480A18B4" w14:textId="77777777" w:rsidR="00892495" w:rsidRDefault="00892495" w:rsidP="00892495">
            <w:pPr>
              <w:keepNext/>
              <w:keepLines/>
              <w:jc w:val="center"/>
              <w:rPr>
                <w:color w:val="000000"/>
                <w:sz w:val="22"/>
                <w:szCs w:val="22"/>
              </w:rPr>
            </w:pPr>
            <w:r>
              <w:rPr>
                <w:color w:val="000000"/>
                <w:sz w:val="22"/>
                <w:szCs w:val="22"/>
              </w:rPr>
              <w:t>23.1%</w:t>
            </w:r>
          </w:p>
        </w:tc>
        <w:tc>
          <w:tcPr>
            <w:tcW w:w="1380" w:type="dxa"/>
            <w:tcBorders>
              <w:top w:val="nil"/>
              <w:left w:val="nil"/>
              <w:bottom w:val="nil"/>
              <w:right w:val="single" w:sz="4" w:space="0" w:color="auto"/>
            </w:tcBorders>
            <w:shd w:val="clear" w:color="000000" w:fill="FFFFFF"/>
            <w:noWrap/>
            <w:vAlign w:val="center"/>
            <w:hideMark/>
          </w:tcPr>
          <w:p w14:paraId="46629AE4" w14:textId="77777777" w:rsidR="00892495" w:rsidRDefault="00892495" w:rsidP="00892495">
            <w:pPr>
              <w:keepNext/>
              <w:keepLines/>
              <w:jc w:val="center"/>
              <w:rPr>
                <w:color w:val="000000"/>
                <w:sz w:val="22"/>
                <w:szCs w:val="22"/>
              </w:rPr>
            </w:pPr>
            <w:r>
              <w:rPr>
                <w:color w:val="000000"/>
                <w:sz w:val="22"/>
                <w:szCs w:val="22"/>
              </w:rPr>
              <w:t>79.4%</w:t>
            </w:r>
          </w:p>
        </w:tc>
        <w:tc>
          <w:tcPr>
            <w:tcW w:w="1220" w:type="dxa"/>
            <w:tcBorders>
              <w:top w:val="nil"/>
              <w:left w:val="nil"/>
              <w:bottom w:val="nil"/>
              <w:right w:val="single" w:sz="4" w:space="0" w:color="auto"/>
            </w:tcBorders>
            <w:shd w:val="clear" w:color="000000" w:fill="FFFFFF"/>
            <w:noWrap/>
            <w:vAlign w:val="center"/>
            <w:hideMark/>
          </w:tcPr>
          <w:p w14:paraId="4FDCED13" w14:textId="77777777" w:rsidR="00892495" w:rsidRDefault="00892495" w:rsidP="00892495">
            <w:pPr>
              <w:keepNext/>
              <w:keepLines/>
              <w:jc w:val="center"/>
              <w:rPr>
                <w:color w:val="000000"/>
                <w:sz w:val="22"/>
                <w:szCs w:val="22"/>
              </w:rPr>
            </w:pPr>
            <w:r>
              <w:rPr>
                <w:color w:val="000000"/>
                <w:sz w:val="22"/>
                <w:szCs w:val="22"/>
              </w:rPr>
              <w:t>27.0%</w:t>
            </w:r>
          </w:p>
        </w:tc>
      </w:tr>
      <w:tr w:rsidR="00892495" w14:paraId="0C717B37"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69CE8621"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32FC8AFD" w14:textId="77777777" w:rsidR="00892495" w:rsidRDefault="00892495" w:rsidP="00892495">
            <w:pPr>
              <w:keepNext/>
              <w:keepLines/>
              <w:jc w:val="center"/>
              <w:rPr>
                <w:b/>
                <w:bCs/>
                <w:color w:val="000000"/>
                <w:sz w:val="22"/>
                <w:szCs w:val="22"/>
              </w:rPr>
            </w:pPr>
            <w:r>
              <w:rPr>
                <w:b/>
                <w:bCs/>
                <w:color w:val="000000"/>
                <w:sz w:val="22"/>
                <w:szCs w:val="22"/>
              </w:rPr>
              <w:t>PDO</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1D6CCE13" w14:textId="77777777" w:rsidR="00892495" w:rsidRDefault="00892495" w:rsidP="00892495">
            <w:pPr>
              <w:keepNext/>
              <w:keepLines/>
              <w:jc w:val="center"/>
              <w:rPr>
                <w:color w:val="000000"/>
                <w:sz w:val="22"/>
                <w:szCs w:val="22"/>
              </w:rPr>
            </w:pPr>
            <w:r>
              <w:rPr>
                <w:color w:val="000000"/>
                <w:sz w:val="22"/>
                <w:szCs w:val="22"/>
              </w:rPr>
              <w:t>69.5%</w:t>
            </w:r>
          </w:p>
        </w:tc>
        <w:tc>
          <w:tcPr>
            <w:tcW w:w="1180" w:type="dxa"/>
            <w:tcBorders>
              <w:top w:val="nil"/>
              <w:left w:val="nil"/>
              <w:bottom w:val="single" w:sz="4" w:space="0" w:color="auto"/>
              <w:right w:val="single" w:sz="4" w:space="0" w:color="auto"/>
            </w:tcBorders>
            <w:shd w:val="clear" w:color="000000" w:fill="FFFFFF"/>
            <w:noWrap/>
            <w:vAlign w:val="center"/>
            <w:hideMark/>
          </w:tcPr>
          <w:p w14:paraId="722A7149" w14:textId="77777777" w:rsidR="00892495" w:rsidRDefault="00892495" w:rsidP="00892495">
            <w:pPr>
              <w:keepNext/>
              <w:keepLines/>
              <w:jc w:val="center"/>
              <w:rPr>
                <w:color w:val="000000"/>
                <w:sz w:val="22"/>
                <w:szCs w:val="22"/>
              </w:rPr>
            </w:pPr>
            <w:r>
              <w:rPr>
                <w:color w:val="000000"/>
                <w:sz w:val="22"/>
                <w:szCs w:val="22"/>
              </w:rPr>
              <w:t>71.0%</w:t>
            </w:r>
          </w:p>
        </w:tc>
        <w:tc>
          <w:tcPr>
            <w:tcW w:w="1240" w:type="dxa"/>
            <w:tcBorders>
              <w:top w:val="nil"/>
              <w:left w:val="nil"/>
              <w:bottom w:val="single" w:sz="4" w:space="0" w:color="auto"/>
              <w:right w:val="single" w:sz="4" w:space="0" w:color="auto"/>
            </w:tcBorders>
            <w:shd w:val="clear" w:color="000000" w:fill="FFFFFF"/>
            <w:noWrap/>
            <w:vAlign w:val="center"/>
            <w:hideMark/>
          </w:tcPr>
          <w:p w14:paraId="6148FB2C" w14:textId="77777777" w:rsidR="00892495" w:rsidRDefault="00892495" w:rsidP="00892495">
            <w:pPr>
              <w:keepNext/>
              <w:keepLines/>
              <w:jc w:val="center"/>
              <w:rPr>
                <w:color w:val="000000"/>
                <w:sz w:val="22"/>
                <w:szCs w:val="22"/>
              </w:rPr>
            </w:pPr>
            <w:r>
              <w:rPr>
                <w:color w:val="000000"/>
                <w:sz w:val="22"/>
                <w:szCs w:val="22"/>
              </w:rPr>
              <w:t>75.8%</w:t>
            </w:r>
          </w:p>
        </w:tc>
        <w:tc>
          <w:tcPr>
            <w:tcW w:w="1380" w:type="dxa"/>
            <w:tcBorders>
              <w:top w:val="nil"/>
              <w:left w:val="nil"/>
              <w:bottom w:val="single" w:sz="4" w:space="0" w:color="auto"/>
              <w:right w:val="single" w:sz="4" w:space="0" w:color="auto"/>
            </w:tcBorders>
            <w:shd w:val="clear" w:color="000000" w:fill="FFFFFF"/>
            <w:noWrap/>
            <w:vAlign w:val="center"/>
            <w:hideMark/>
          </w:tcPr>
          <w:p w14:paraId="47D8B85A" w14:textId="77777777" w:rsidR="00892495" w:rsidRDefault="00892495" w:rsidP="00892495">
            <w:pPr>
              <w:keepNext/>
              <w:keepLines/>
              <w:jc w:val="center"/>
              <w:rPr>
                <w:color w:val="000000"/>
                <w:sz w:val="22"/>
                <w:szCs w:val="22"/>
              </w:rPr>
            </w:pPr>
            <w:r>
              <w:rPr>
                <w:color w:val="000000"/>
                <w:sz w:val="22"/>
                <w:szCs w:val="22"/>
              </w:rPr>
              <w:t>16.1%</w:t>
            </w:r>
          </w:p>
        </w:tc>
        <w:tc>
          <w:tcPr>
            <w:tcW w:w="1220" w:type="dxa"/>
            <w:tcBorders>
              <w:top w:val="nil"/>
              <w:left w:val="nil"/>
              <w:bottom w:val="single" w:sz="4" w:space="0" w:color="auto"/>
              <w:right w:val="single" w:sz="4" w:space="0" w:color="auto"/>
            </w:tcBorders>
            <w:shd w:val="clear" w:color="000000" w:fill="FFFFFF"/>
            <w:noWrap/>
            <w:vAlign w:val="center"/>
            <w:hideMark/>
          </w:tcPr>
          <w:p w14:paraId="602527B7" w14:textId="77777777" w:rsidR="00892495" w:rsidRDefault="00892495" w:rsidP="00892495">
            <w:pPr>
              <w:keepNext/>
              <w:keepLines/>
              <w:jc w:val="center"/>
              <w:rPr>
                <w:color w:val="000000"/>
                <w:sz w:val="22"/>
                <w:szCs w:val="22"/>
              </w:rPr>
            </w:pPr>
            <w:r>
              <w:rPr>
                <w:color w:val="000000"/>
                <w:sz w:val="22"/>
                <w:szCs w:val="22"/>
              </w:rPr>
              <w:t>71.0%</w:t>
            </w:r>
          </w:p>
        </w:tc>
      </w:tr>
      <w:tr w:rsidR="00892495" w14:paraId="24CEF937" w14:textId="77777777" w:rsidTr="00892495">
        <w:trPr>
          <w:trHeight w:val="300"/>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8909763" w14:textId="77777777" w:rsidR="00892495" w:rsidRPr="002F3D3A" w:rsidRDefault="00892495" w:rsidP="00892495">
            <w:pPr>
              <w:keepNext/>
              <w:keepLines/>
              <w:jc w:val="center"/>
              <w:rPr>
                <w:b/>
                <w:bCs/>
                <w:color w:val="000000"/>
                <w:sz w:val="22"/>
                <w:szCs w:val="22"/>
              </w:rPr>
            </w:pPr>
            <w:r w:rsidRPr="002F3D3A">
              <w:rPr>
                <w:b/>
                <w:bCs/>
                <w:color w:val="000000"/>
                <w:sz w:val="22"/>
                <w:szCs w:val="22"/>
              </w:rPr>
              <w:t>2011</w:t>
            </w:r>
          </w:p>
        </w:tc>
        <w:tc>
          <w:tcPr>
            <w:tcW w:w="1140" w:type="dxa"/>
            <w:tcBorders>
              <w:top w:val="nil"/>
              <w:left w:val="single" w:sz="4" w:space="0" w:color="auto"/>
              <w:bottom w:val="single" w:sz="4" w:space="0" w:color="auto"/>
              <w:right w:val="nil"/>
            </w:tcBorders>
            <w:shd w:val="clear" w:color="000000" w:fill="FFFFFF"/>
            <w:noWrap/>
            <w:vAlign w:val="center"/>
            <w:hideMark/>
          </w:tcPr>
          <w:p w14:paraId="5E0CA9D3" w14:textId="77777777" w:rsidR="00892495" w:rsidRDefault="00892495" w:rsidP="00892495">
            <w:pPr>
              <w:keepNext/>
              <w:keepLines/>
              <w:jc w:val="center"/>
              <w:rPr>
                <w:b/>
                <w:bCs/>
                <w:color w:val="000000"/>
                <w:sz w:val="22"/>
                <w:szCs w:val="22"/>
              </w:rPr>
            </w:pPr>
            <w:r>
              <w:rPr>
                <w:b/>
                <w:bCs/>
                <w:color w:val="000000"/>
                <w:sz w:val="22"/>
                <w:szCs w:val="22"/>
              </w:rPr>
              <w:t>Fatal</w:t>
            </w:r>
          </w:p>
        </w:tc>
        <w:tc>
          <w:tcPr>
            <w:tcW w:w="1520" w:type="dxa"/>
            <w:tcBorders>
              <w:top w:val="nil"/>
              <w:left w:val="single" w:sz="4" w:space="0" w:color="auto"/>
              <w:bottom w:val="nil"/>
              <w:right w:val="single" w:sz="4" w:space="0" w:color="auto"/>
            </w:tcBorders>
            <w:shd w:val="clear" w:color="000000" w:fill="FFFFFF"/>
            <w:noWrap/>
            <w:vAlign w:val="center"/>
            <w:hideMark/>
          </w:tcPr>
          <w:p w14:paraId="26DBDD0B" w14:textId="77777777" w:rsidR="00892495" w:rsidRDefault="00892495" w:rsidP="00892495">
            <w:pPr>
              <w:keepNext/>
              <w:keepLines/>
              <w:jc w:val="center"/>
              <w:rPr>
                <w:color w:val="000000"/>
                <w:sz w:val="22"/>
                <w:szCs w:val="22"/>
              </w:rPr>
            </w:pPr>
            <w:r>
              <w:rPr>
                <w:color w:val="000000"/>
                <w:sz w:val="22"/>
                <w:szCs w:val="22"/>
              </w:rPr>
              <w:t>0.3%</w:t>
            </w:r>
          </w:p>
        </w:tc>
        <w:tc>
          <w:tcPr>
            <w:tcW w:w="1180" w:type="dxa"/>
            <w:tcBorders>
              <w:top w:val="nil"/>
              <w:left w:val="nil"/>
              <w:bottom w:val="nil"/>
              <w:right w:val="single" w:sz="4" w:space="0" w:color="auto"/>
            </w:tcBorders>
            <w:shd w:val="clear" w:color="000000" w:fill="FFFFFF"/>
            <w:noWrap/>
            <w:vAlign w:val="center"/>
            <w:hideMark/>
          </w:tcPr>
          <w:p w14:paraId="5BBBBD38" w14:textId="77777777" w:rsidR="00892495" w:rsidRDefault="00892495" w:rsidP="00892495">
            <w:pPr>
              <w:keepNext/>
              <w:keepLines/>
              <w:jc w:val="center"/>
              <w:rPr>
                <w:color w:val="000000"/>
                <w:sz w:val="22"/>
                <w:szCs w:val="22"/>
              </w:rPr>
            </w:pPr>
            <w:r>
              <w:rPr>
                <w:color w:val="000000"/>
                <w:sz w:val="22"/>
                <w:szCs w:val="22"/>
              </w:rPr>
              <w:t>0.5%</w:t>
            </w:r>
          </w:p>
        </w:tc>
        <w:tc>
          <w:tcPr>
            <w:tcW w:w="1240" w:type="dxa"/>
            <w:tcBorders>
              <w:top w:val="nil"/>
              <w:left w:val="nil"/>
              <w:bottom w:val="nil"/>
              <w:right w:val="single" w:sz="4" w:space="0" w:color="auto"/>
            </w:tcBorders>
            <w:shd w:val="clear" w:color="000000" w:fill="FFFFFF"/>
            <w:noWrap/>
            <w:vAlign w:val="center"/>
            <w:hideMark/>
          </w:tcPr>
          <w:p w14:paraId="4C56FF76" w14:textId="77777777" w:rsidR="00892495" w:rsidRDefault="00892495" w:rsidP="00892495">
            <w:pPr>
              <w:keepNext/>
              <w:keepLines/>
              <w:jc w:val="center"/>
              <w:rPr>
                <w:color w:val="000000"/>
                <w:sz w:val="22"/>
                <w:szCs w:val="22"/>
              </w:rPr>
            </w:pPr>
            <w:r>
              <w:rPr>
                <w:color w:val="000000"/>
                <w:sz w:val="22"/>
                <w:szCs w:val="22"/>
              </w:rPr>
              <w:t>1.3%</w:t>
            </w:r>
          </w:p>
        </w:tc>
        <w:tc>
          <w:tcPr>
            <w:tcW w:w="1380" w:type="dxa"/>
            <w:tcBorders>
              <w:top w:val="nil"/>
              <w:left w:val="nil"/>
              <w:bottom w:val="nil"/>
              <w:right w:val="single" w:sz="4" w:space="0" w:color="auto"/>
            </w:tcBorders>
            <w:shd w:val="clear" w:color="000000" w:fill="FFFFFF"/>
            <w:noWrap/>
            <w:vAlign w:val="center"/>
            <w:hideMark/>
          </w:tcPr>
          <w:p w14:paraId="40931DD8" w14:textId="77777777" w:rsidR="00892495" w:rsidRDefault="00892495" w:rsidP="00892495">
            <w:pPr>
              <w:keepNext/>
              <w:keepLines/>
              <w:jc w:val="center"/>
              <w:rPr>
                <w:color w:val="000000"/>
                <w:sz w:val="22"/>
                <w:szCs w:val="22"/>
              </w:rPr>
            </w:pPr>
            <w:r>
              <w:rPr>
                <w:color w:val="000000"/>
                <w:sz w:val="22"/>
                <w:szCs w:val="22"/>
              </w:rPr>
              <w:t>4.8%</w:t>
            </w:r>
          </w:p>
        </w:tc>
        <w:tc>
          <w:tcPr>
            <w:tcW w:w="1220" w:type="dxa"/>
            <w:tcBorders>
              <w:top w:val="nil"/>
              <w:left w:val="nil"/>
              <w:bottom w:val="nil"/>
              <w:right w:val="single" w:sz="4" w:space="0" w:color="auto"/>
            </w:tcBorders>
            <w:shd w:val="clear" w:color="000000" w:fill="FFFFFF"/>
            <w:noWrap/>
            <w:vAlign w:val="center"/>
            <w:hideMark/>
          </w:tcPr>
          <w:p w14:paraId="66ECC859" w14:textId="77777777" w:rsidR="00892495" w:rsidRDefault="00892495" w:rsidP="00892495">
            <w:pPr>
              <w:keepNext/>
              <w:keepLines/>
              <w:jc w:val="center"/>
              <w:rPr>
                <w:color w:val="000000"/>
                <w:sz w:val="22"/>
                <w:szCs w:val="22"/>
              </w:rPr>
            </w:pPr>
            <w:r>
              <w:rPr>
                <w:color w:val="000000"/>
                <w:sz w:val="22"/>
                <w:szCs w:val="22"/>
              </w:rPr>
              <w:t>2.0%</w:t>
            </w:r>
          </w:p>
        </w:tc>
      </w:tr>
      <w:tr w:rsidR="00892495" w14:paraId="0DD9B4F1"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333B88A0"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0DF52D35" w14:textId="77777777" w:rsidR="00892495" w:rsidRDefault="00892495" w:rsidP="00892495">
            <w:pPr>
              <w:keepNext/>
              <w:keepLines/>
              <w:jc w:val="center"/>
              <w:rPr>
                <w:b/>
                <w:bCs/>
                <w:color w:val="000000"/>
                <w:sz w:val="22"/>
                <w:szCs w:val="22"/>
              </w:rPr>
            </w:pPr>
            <w:r>
              <w:rPr>
                <w:b/>
                <w:bCs/>
                <w:color w:val="000000"/>
                <w:sz w:val="22"/>
                <w:szCs w:val="22"/>
              </w:rPr>
              <w:t>Injury</w:t>
            </w:r>
          </w:p>
        </w:tc>
        <w:tc>
          <w:tcPr>
            <w:tcW w:w="1520" w:type="dxa"/>
            <w:tcBorders>
              <w:top w:val="nil"/>
              <w:left w:val="single" w:sz="4" w:space="0" w:color="auto"/>
              <w:bottom w:val="nil"/>
              <w:right w:val="single" w:sz="4" w:space="0" w:color="auto"/>
            </w:tcBorders>
            <w:shd w:val="clear" w:color="000000" w:fill="FFFFFF"/>
            <w:noWrap/>
            <w:vAlign w:val="center"/>
            <w:hideMark/>
          </w:tcPr>
          <w:p w14:paraId="11D3FDE2" w14:textId="77777777" w:rsidR="00892495" w:rsidRDefault="00892495" w:rsidP="00892495">
            <w:pPr>
              <w:keepNext/>
              <w:keepLines/>
              <w:jc w:val="center"/>
              <w:rPr>
                <w:color w:val="000000"/>
                <w:sz w:val="22"/>
                <w:szCs w:val="22"/>
              </w:rPr>
            </w:pPr>
            <w:r>
              <w:rPr>
                <w:color w:val="000000"/>
                <w:sz w:val="22"/>
                <w:szCs w:val="22"/>
              </w:rPr>
              <w:t>29.4%</w:t>
            </w:r>
          </w:p>
        </w:tc>
        <w:tc>
          <w:tcPr>
            <w:tcW w:w="1180" w:type="dxa"/>
            <w:tcBorders>
              <w:top w:val="nil"/>
              <w:left w:val="nil"/>
              <w:bottom w:val="nil"/>
              <w:right w:val="single" w:sz="4" w:space="0" w:color="auto"/>
            </w:tcBorders>
            <w:shd w:val="clear" w:color="000000" w:fill="FFFFFF"/>
            <w:noWrap/>
            <w:vAlign w:val="center"/>
            <w:hideMark/>
          </w:tcPr>
          <w:p w14:paraId="0CBF805A" w14:textId="77777777" w:rsidR="00892495" w:rsidRDefault="00892495" w:rsidP="00892495">
            <w:pPr>
              <w:keepNext/>
              <w:keepLines/>
              <w:jc w:val="center"/>
              <w:rPr>
                <w:color w:val="000000"/>
                <w:sz w:val="22"/>
                <w:szCs w:val="22"/>
              </w:rPr>
            </w:pPr>
            <w:r>
              <w:rPr>
                <w:color w:val="000000"/>
                <w:sz w:val="22"/>
                <w:szCs w:val="22"/>
              </w:rPr>
              <w:t>28.3%</w:t>
            </w:r>
          </w:p>
        </w:tc>
        <w:tc>
          <w:tcPr>
            <w:tcW w:w="1240" w:type="dxa"/>
            <w:tcBorders>
              <w:top w:val="nil"/>
              <w:left w:val="nil"/>
              <w:bottom w:val="nil"/>
              <w:right w:val="single" w:sz="4" w:space="0" w:color="auto"/>
            </w:tcBorders>
            <w:shd w:val="clear" w:color="000000" w:fill="FFFFFF"/>
            <w:noWrap/>
            <w:vAlign w:val="center"/>
            <w:hideMark/>
          </w:tcPr>
          <w:p w14:paraId="29ABA77B" w14:textId="77777777" w:rsidR="00892495" w:rsidRDefault="00892495" w:rsidP="00892495">
            <w:pPr>
              <w:keepNext/>
              <w:keepLines/>
              <w:jc w:val="center"/>
              <w:rPr>
                <w:color w:val="000000"/>
                <w:sz w:val="22"/>
                <w:szCs w:val="22"/>
              </w:rPr>
            </w:pPr>
            <w:r>
              <w:rPr>
                <w:color w:val="000000"/>
                <w:sz w:val="22"/>
                <w:szCs w:val="22"/>
              </w:rPr>
              <w:t>21.9%</w:t>
            </w:r>
          </w:p>
        </w:tc>
        <w:tc>
          <w:tcPr>
            <w:tcW w:w="1380" w:type="dxa"/>
            <w:tcBorders>
              <w:top w:val="nil"/>
              <w:left w:val="nil"/>
              <w:bottom w:val="nil"/>
              <w:right w:val="single" w:sz="4" w:space="0" w:color="auto"/>
            </w:tcBorders>
            <w:shd w:val="clear" w:color="000000" w:fill="FFFFFF"/>
            <w:noWrap/>
            <w:vAlign w:val="center"/>
            <w:hideMark/>
          </w:tcPr>
          <w:p w14:paraId="3944E8A9" w14:textId="77777777" w:rsidR="00892495" w:rsidRDefault="00892495" w:rsidP="00892495">
            <w:pPr>
              <w:keepNext/>
              <w:keepLines/>
              <w:jc w:val="center"/>
              <w:rPr>
                <w:color w:val="000000"/>
                <w:sz w:val="22"/>
                <w:szCs w:val="22"/>
              </w:rPr>
            </w:pPr>
            <w:r>
              <w:rPr>
                <w:color w:val="000000"/>
                <w:sz w:val="22"/>
                <w:szCs w:val="22"/>
              </w:rPr>
              <w:t>77.2%</w:t>
            </w:r>
          </w:p>
        </w:tc>
        <w:tc>
          <w:tcPr>
            <w:tcW w:w="1220" w:type="dxa"/>
            <w:tcBorders>
              <w:top w:val="nil"/>
              <w:left w:val="nil"/>
              <w:bottom w:val="nil"/>
              <w:right w:val="single" w:sz="4" w:space="0" w:color="auto"/>
            </w:tcBorders>
            <w:shd w:val="clear" w:color="000000" w:fill="FFFFFF"/>
            <w:noWrap/>
            <w:vAlign w:val="center"/>
            <w:hideMark/>
          </w:tcPr>
          <w:p w14:paraId="239E601B" w14:textId="77777777" w:rsidR="00892495" w:rsidRDefault="00892495" w:rsidP="00892495">
            <w:pPr>
              <w:keepNext/>
              <w:keepLines/>
              <w:jc w:val="center"/>
              <w:rPr>
                <w:color w:val="000000"/>
                <w:sz w:val="22"/>
                <w:szCs w:val="22"/>
              </w:rPr>
            </w:pPr>
            <w:r>
              <w:rPr>
                <w:color w:val="000000"/>
                <w:sz w:val="22"/>
                <w:szCs w:val="22"/>
              </w:rPr>
              <w:t>26.6%</w:t>
            </w:r>
          </w:p>
        </w:tc>
      </w:tr>
      <w:tr w:rsidR="00892495" w14:paraId="0B5A7AB9"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73FF3FD0" w14:textId="77777777" w:rsidR="00892495" w:rsidRPr="002F3D3A" w:rsidRDefault="00892495" w:rsidP="00892495">
            <w:pPr>
              <w:keepNext/>
              <w:keepLines/>
              <w:jc w:val="center"/>
              <w:rPr>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22400C98" w14:textId="77777777" w:rsidR="00892495" w:rsidRDefault="00892495" w:rsidP="00892495">
            <w:pPr>
              <w:keepNext/>
              <w:keepLines/>
              <w:jc w:val="center"/>
              <w:rPr>
                <w:b/>
                <w:bCs/>
                <w:color w:val="000000"/>
                <w:sz w:val="22"/>
                <w:szCs w:val="22"/>
              </w:rPr>
            </w:pPr>
            <w:r>
              <w:rPr>
                <w:b/>
                <w:bCs/>
                <w:color w:val="000000"/>
                <w:sz w:val="22"/>
                <w:szCs w:val="22"/>
              </w:rPr>
              <w:t>PDO</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0E2FEAC7" w14:textId="77777777" w:rsidR="00892495" w:rsidRDefault="00892495" w:rsidP="00892495">
            <w:pPr>
              <w:keepNext/>
              <w:keepLines/>
              <w:jc w:val="center"/>
              <w:rPr>
                <w:color w:val="000000"/>
                <w:sz w:val="22"/>
                <w:szCs w:val="22"/>
              </w:rPr>
            </w:pPr>
            <w:r>
              <w:rPr>
                <w:color w:val="000000"/>
                <w:sz w:val="22"/>
                <w:szCs w:val="22"/>
              </w:rPr>
              <w:t>70.3%</w:t>
            </w:r>
          </w:p>
        </w:tc>
        <w:tc>
          <w:tcPr>
            <w:tcW w:w="1180" w:type="dxa"/>
            <w:tcBorders>
              <w:top w:val="nil"/>
              <w:left w:val="nil"/>
              <w:bottom w:val="single" w:sz="4" w:space="0" w:color="auto"/>
              <w:right w:val="single" w:sz="4" w:space="0" w:color="auto"/>
            </w:tcBorders>
            <w:shd w:val="clear" w:color="000000" w:fill="FFFFFF"/>
            <w:noWrap/>
            <w:vAlign w:val="center"/>
            <w:hideMark/>
          </w:tcPr>
          <w:p w14:paraId="5F4E99AD" w14:textId="77777777" w:rsidR="00892495" w:rsidRDefault="00892495" w:rsidP="00892495">
            <w:pPr>
              <w:keepNext/>
              <w:keepLines/>
              <w:jc w:val="center"/>
              <w:rPr>
                <w:color w:val="000000"/>
                <w:sz w:val="22"/>
                <w:szCs w:val="22"/>
              </w:rPr>
            </w:pPr>
            <w:r>
              <w:rPr>
                <w:color w:val="000000"/>
                <w:sz w:val="22"/>
                <w:szCs w:val="22"/>
              </w:rPr>
              <w:t>71.2%</w:t>
            </w:r>
          </w:p>
        </w:tc>
        <w:tc>
          <w:tcPr>
            <w:tcW w:w="1240" w:type="dxa"/>
            <w:tcBorders>
              <w:top w:val="nil"/>
              <w:left w:val="nil"/>
              <w:bottom w:val="single" w:sz="4" w:space="0" w:color="auto"/>
              <w:right w:val="single" w:sz="4" w:space="0" w:color="auto"/>
            </w:tcBorders>
            <w:shd w:val="clear" w:color="000000" w:fill="FFFFFF"/>
            <w:noWrap/>
            <w:vAlign w:val="center"/>
            <w:hideMark/>
          </w:tcPr>
          <w:p w14:paraId="656A6354" w14:textId="77777777" w:rsidR="00892495" w:rsidRDefault="00892495" w:rsidP="00892495">
            <w:pPr>
              <w:keepNext/>
              <w:keepLines/>
              <w:jc w:val="center"/>
              <w:rPr>
                <w:color w:val="000000"/>
                <w:sz w:val="22"/>
                <w:szCs w:val="22"/>
              </w:rPr>
            </w:pPr>
            <w:r>
              <w:rPr>
                <w:color w:val="000000"/>
                <w:sz w:val="22"/>
                <w:szCs w:val="22"/>
              </w:rPr>
              <w:t>76.8%</w:t>
            </w:r>
          </w:p>
        </w:tc>
        <w:tc>
          <w:tcPr>
            <w:tcW w:w="1380" w:type="dxa"/>
            <w:tcBorders>
              <w:top w:val="nil"/>
              <w:left w:val="nil"/>
              <w:bottom w:val="single" w:sz="4" w:space="0" w:color="auto"/>
              <w:right w:val="single" w:sz="4" w:space="0" w:color="auto"/>
            </w:tcBorders>
            <w:shd w:val="clear" w:color="000000" w:fill="FFFFFF"/>
            <w:noWrap/>
            <w:vAlign w:val="center"/>
            <w:hideMark/>
          </w:tcPr>
          <w:p w14:paraId="3D71736B" w14:textId="77777777" w:rsidR="00892495" w:rsidRDefault="00892495" w:rsidP="00892495">
            <w:pPr>
              <w:keepNext/>
              <w:keepLines/>
              <w:jc w:val="center"/>
              <w:rPr>
                <w:color w:val="000000"/>
                <w:sz w:val="22"/>
                <w:szCs w:val="22"/>
              </w:rPr>
            </w:pPr>
            <w:r>
              <w:rPr>
                <w:color w:val="000000"/>
                <w:sz w:val="22"/>
                <w:szCs w:val="22"/>
              </w:rPr>
              <w:t>18.0%</w:t>
            </w:r>
          </w:p>
        </w:tc>
        <w:tc>
          <w:tcPr>
            <w:tcW w:w="1220" w:type="dxa"/>
            <w:tcBorders>
              <w:top w:val="nil"/>
              <w:left w:val="nil"/>
              <w:bottom w:val="single" w:sz="4" w:space="0" w:color="auto"/>
              <w:right w:val="single" w:sz="4" w:space="0" w:color="auto"/>
            </w:tcBorders>
            <w:shd w:val="clear" w:color="000000" w:fill="FFFFFF"/>
            <w:noWrap/>
            <w:vAlign w:val="center"/>
            <w:hideMark/>
          </w:tcPr>
          <w:p w14:paraId="4465AAE9" w14:textId="77777777" w:rsidR="00892495" w:rsidRDefault="00892495" w:rsidP="00892495">
            <w:pPr>
              <w:keepNext/>
              <w:keepLines/>
              <w:jc w:val="center"/>
              <w:rPr>
                <w:color w:val="000000"/>
                <w:sz w:val="22"/>
                <w:szCs w:val="22"/>
              </w:rPr>
            </w:pPr>
            <w:r>
              <w:rPr>
                <w:color w:val="000000"/>
                <w:sz w:val="22"/>
                <w:szCs w:val="22"/>
              </w:rPr>
              <w:t>71.4%</w:t>
            </w:r>
          </w:p>
        </w:tc>
      </w:tr>
      <w:tr w:rsidR="00892495" w14:paraId="35DB740B" w14:textId="77777777" w:rsidTr="00892495">
        <w:trPr>
          <w:trHeight w:val="300"/>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922C906" w14:textId="77777777" w:rsidR="00892495" w:rsidRPr="002F3D3A" w:rsidRDefault="00892495" w:rsidP="00892495">
            <w:pPr>
              <w:keepNext/>
              <w:keepLines/>
              <w:jc w:val="center"/>
              <w:rPr>
                <w:b/>
                <w:bCs/>
                <w:color w:val="000000"/>
                <w:sz w:val="22"/>
                <w:szCs w:val="22"/>
              </w:rPr>
            </w:pPr>
            <w:r w:rsidRPr="002F3D3A">
              <w:rPr>
                <w:b/>
                <w:bCs/>
                <w:color w:val="000000"/>
                <w:sz w:val="22"/>
                <w:szCs w:val="22"/>
              </w:rPr>
              <w:t>2010</w:t>
            </w:r>
          </w:p>
        </w:tc>
        <w:tc>
          <w:tcPr>
            <w:tcW w:w="1140" w:type="dxa"/>
            <w:tcBorders>
              <w:top w:val="nil"/>
              <w:left w:val="single" w:sz="4" w:space="0" w:color="auto"/>
              <w:bottom w:val="single" w:sz="4" w:space="0" w:color="auto"/>
              <w:right w:val="nil"/>
            </w:tcBorders>
            <w:shd w:val="clear" w:color="000000" w:fill="FFFFFF"/>
            <w:noWrap/>
            <w:vAlign w:val="center"/>
            <w:hideMark/>
          </w:tcPr>
          <w:p w14:paraId="3686BF66" w14:textId="77777777" w:rsidR="00892495" w:rsidRDefault="00892495" w:rsidP="00892495">
            <w:pPr>
              <w:keepNext/>
              <w:keepLines/>
              <w:jc w:val="center"/>
              <w:rPr>
                <w:b/>
                <w:bCs/>
                <w:color w:val="000000"/>
                <w:sz w:val="22"/>
                <w:szCs w:val="22"/>
              </w:rPr>
            </w:pPr>
            <w:r>
              <w:rPr>
                <w:b/>
                <w:bCs/>
                <w:color w:val="000000"/>
                <w:sz w:val="22"/>
                <w:szCs w:val="22"/>
              </w:rPr>
              <w:t>Fatal</w:t>
            </w:r>
          </w:p>
        </w:tc>
        <w:tc>
          <w:tcPr>
            <w:tcW w:w="1520" w:type="dxa"/>
            <w:tcBorders>
              <w:top w:val="nil"/>
              <w:left w:val="single" w:sz="4" w:space="0" w:color="auto"/>
              <w:bottom w:val="nil"/>
              <w:right w:val="single" w:sz="4" w:space="0" w:color="auto"/>
            </w:tcBorders>
            <w:shd w:val="clear" w:color="000000" w:fill="FFFFFF"/>
            <w:noWrap/>
            <w:vAlign w:val="center"/>
            <w:hideMark/>
          </w:tcPr>
          <w:p w14:paraId="6A698C2F" w14:textId="77777777" w:rsidR="00892495" w:rsidRDefault="00892495" w:rsidP="00892495">
            <w:pPr>
              <w:keepNext/>
              <w:keepLines/>
              <w:jc w:val="center"/>
              <w:rPr>
                <w:color w:val="000000"/>
                <w:sz w:val="22"/>
                <w:szCs w:val="22"/>
              </w:rPr>
            </w:pPr>
            <w:r>
              <w:rPr>
                <w:color w:val="000000"/>
                <w:sz w:val="22"/>
                <w:szCs w:val="22"/>
              </w:rPr>
              <w:t>0.3%</w:t>
            </w:r>
          </w:p>
        </w:tc>
        <w:tc>
          <w:tcPr>
            <w:tcW w:w="1180" w:type="dxa"/>
            <w:tcBorders>
              <w:top w:val="nil"/>
              <w:left w:val="nil"/>
              <w:bottom w:val="nil"/>
              <w:right w:val="single" w:sz="4" w:space="0" w:color="auto"/>
            </w:tcBorders>
            <w:shd w:val="clear" w:color="000000" w:fill="FFFFFF"/>
            <w:noWrap/>
            <w:vAlign w:val="center"/>
            <w:hideMark/>
          </w:tcPr>
          <w:p w14:paraId="6E33E8FF" w14:textId="77777777" w:rsidR="00892495" w:rsidRDefault="00892495" w:rsidP="00892495">
            <w:pPr>
              <w:keepNext/>
              <w:keepLines/>
              <w:jc w:val="center"/>
              <w:rPr>
                <w:color w:val="000000"/>
                <w:sz w:val="22"/>
                <w:szCs w:val="22"/>
              </w:rPr>
            </w:pPr>
            <w:r>
              <w:rPr>
                <w:color w:val="000000"/>
                <w:sz w:val="22"/>
                <w:szCs w:val="22"/>
              </w:rPr>
              <w:t>0.5%</w:t>
            </w:r>
          </w:p>
        </w:tc>
        <w:tc>
          <w:tcPr>
            <w:tcW w:w="1240" w:type="dxa"/>
            <w:tcBorders>
              <w:top w:val="nil"/>
              <w:left w:val="nil"/>
              <w:bottom w:val="nil"/>
              <w:right w:val="single" w:sz="4" w:space="0" w:color="auto"/>
            </w:tcBorders>
            <w:shd w:val="clear" w:color="000000" w:fill="FFFFFF"/>
            <w:noWrap/>
            <w:vAlign w:val="center"/>
            <w:hideMark/>
          </w:tcPr>
          <w:p w14:paraId="587E7D7D" w14:textId="77777777" w:rsidR="00892495" w:rsidRDefault="00892495" w:rsidP="00892495">
            <w:pPr>
              <w:keepNext/>
              <w:keepLines/>
              <w:jc w:val="center"/>
              <w:rPr>
                <w:color w:val="000000"/>
                <w:sz w:val="22"/>
                <w:szCs w:val="22"/>
              </w:rPr>
            </w:pPr>
            <w:r>
              <w:rPr>
                <w:color w:val="000000"/>
                <w:sz w:val="22"/>
                <w:szCs w:val="22"/>
              </w:rPr>
              <w:t>1.3%</w:t>
            </w:r>
          </w:p>
        </w:tc>
        <w:tc>
          <w:tcPr>
            <w:tcW w:w="1380" w:type="dxa"/>
            <w:tcBorders>
              <w:top w:val="nil"/>
              <w:left w:val="nil"/>
              <w:bottom w:val="nil"/>
              <w:right w:val="single" w:sz="4" w:space="0" w:color="auto"/>
            </w:tcBorders>
            <w:shd w:val="clear" w:color="000000" w:fill="FFFFFF"/>
            <w:noWrap/>
            <w:vAlign w:val="center"/>
            <w:hideMark/>
          </w:tcPr>
          <w:p w14:paraId="07A1122F" w14:textId="77777777" w:rsidR="00892495" w:rsidRDefault="00892495" w:rsidP="00892495">
            <w:pPr>
              <w:keepNext/>
              <w:keepLines/>
              <w:jc w:val="center"/>
              <w:rPr>
                <w:color w:val="000000"/>
                <w:sz w:val="22"/>
                <w:szCs w:val="22"/>
              </w:rPr>
            </w:pPr>
            <w:r>
              <w:rPr>
                <w:color w:val="000000"/>
                <w:sz w:val="22"/>
                <w:szCs w:val="22"/>
              </w:rPr>
              <w:t>4.8%</w:t>
            </w:r>
          </w:p>
        </w:tc>
        <w:tc>
          <w:tcPr>
            <w:tcW w:w="1220" w:type="dxa"/>
            <w:tcBorders>
              <w:top w:val="nil"/>
              <w:left w:val="nil"/>
              <w:bottom w:val="nil"/>
              <w:right w:val="single" w:sz="4" w:space="0" w:color="auto"/>
            </w:tcBorders>
            <w:shd w:val="clear" w:color="000000" w:fill="FFFFFF"/>
            <w:noWrap/>
            <w:vAlign w:val="center"/>
            <w:hideMark/>
          </w:tcPr>
          <w:p w14:paraId="49434C85" w14:textId="77777777" w:rsidR="00892495" w:rsidRDefault="00892495" w:rsidP="00892495">
            <w:pPr>
              <w:keepNext/>
              <w:keepLines/>
              <w:jc w:val="center"/>
              <w:rPr>
                <w:color w:val="000000"/>
                <w:sz w:val="22"/>
                <w:szCs w:val="22"/>
              </w:rPr>
            </w:pPr>
            <w:r>
              <w:rPr>
                <w:color w:val="000000"/>
                <w:sz w:val="22"/>
                <w:szCs w:val="22"/>
              </w:rPr>
              <w:t>2.0%</w:t>
            </w:r>
          </w:p>
        </w:tc>
      </w:tr>
      <w:tr w:rsidR="00892495" w14:paraId="43A91EEC"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3EFF88C9" w14:textId="77777777" w:rsidR="00892495" w:rsidRDefault="00892495" w:rsidP="00892495">
            <w:pPr>
              <w:keepNext/>
              <w:keepLines/>
              <w:jc w:val="center"/>
              <w:rPr>
                <w:rFonts w:ascii="Calibri" w:hAnsi="Calibri" w:cs="Calibri"/>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6C2F6919" w14:textId="77777777" w:rsidR="00892495" w:rsidRDefault="00892495" w:rsidP="00892495">
            <w:pPr>
              <w:keepNext/>
              <w:keepLines/>
              <w:jc w:val="center"/>
              <w:rPr>
                <w:b/>
                <w:bCs/>
                <w:color w:val="000000"/>
                <w:sz w:val="22"/>
                <w:szCs w:val="22"/>
              </w:rPr>
            </w:pPr>
            <w:r>
              <w:rPr>
                <w:b/>
                <w:bCs/>
                <w:color w:val="000000"/>
                <w:sz w:val="22"/>
                <w:szCs w:val="22"/>
              </w:rPr>
              <w:t>Injury</w:t>
            </w:r>
          </w:p>
        </w:tc>
        <w:tc>
          <w:tcPr>
            <w:tcW w:w="1520" w:type="dxa"/>
            <w:tcBorders>
              <w:top w:val="nil"/>
              <w:left w:val="single" w:sz="4" w:space="0" w:color="auto"/>
              <w:bottom w:val="nil"/>
              <w:right w:val="single" w:sz="4" w:space="0" w:color="auto"/>
            </w:tcBorders>
            <w:shd w:val="clear" w:color="000000" w:fill="FFFFFF"/>
            <w:noWrap/>
            <w:vAlign w:val="center"/>
            <w:hideMark/>
          </w:tcPr>
          <w:p w14:paraId="71DFDB5D" w14:textId="77777777" w:rsidR="00892495" w:rsidRDefault="00892495" w:rsidP="00892495">
            <w:pPr>
              <w:keepNext/>
              <w:keepLines/>
              <w:jc w:val="center"/>
              <w:rPr>
                <w:color w:val="000000"/>
                <w:sz w:val="22"/>
                <w:szCs w:val="22"/>
              </w:rPr>
            </w:pPr>
            <w:r>
              <w:rPr>
                <w:color w:val="000000"/>
                <w:sz w:val="22"/>
                <w:szCs w:val="22"/>
              </w:rPr>
              <w:t>29.5%</w:t>
            </w:r>
          </w:p>
        </w:tc>
        <w:tc>
          <w:tcPr>
            <w:tcW w:w="1180" w:type="dxa"/>
            <w:tcBorders>
              <w:top w:val="nil"/>
              <w:left w:val="nil"/>
              <w:bottom w:val="nil"/>
              <w:right w:val="single" w:sz="4" w:space="0" w:color="auto"/>
            </w:tcBorders>
            <w:shd w:val="clear" w:color="000000" w:fill="FFFFFF"/>
            <w:noWrap/>
            <w:vAlign w:val="center"/>
            <w:hideMark/>
          </w:tcPr>
          <w:p w14:paraId="33EF8595" w14:textId="77777777" w:rsidR="00892495" w:rsidRDefault="00892495" w:rsidP="00892495">
            <w:pPr>
              <w:keepNext/>
              <w:keepLines/>
              <w:jc w:val="center"/>
              <w:rPr>
                <w:color w:val="000000"/>
                <w:sz w:val="22"/>
                <w:szCs w:val="22"/>
              </w:rPr>
            </w:pPr>
            <w:r>
              <w:rPr>
                <w:color w:val="000000"/>
                <w:sz w:val="22"/>
                <w:szCs w:val="22"/>
              </w:rPr>
              <w:t>27.9%</w:t>
            </w:r>
          </w:p>
        </w:tc>
        <w:tc>
          <w:tcPr>
            <w:tcW w:w="1240" w:type="dxa"/>
            <w:tcBorders>
              <w:top w:val="nil"/>
              <w:left w:val="nil"/>
              <w:bottom w:val="nil"/>
              <w:right w:val="single" w:sz="4" w:space="0" w:color="auto"/>
            </w:tcBorders>
            <w:shd w:val="clear" w:color="000000" w:fill="FFFFFF"/>
            <w:noWrap/>
            <w:vAlign w:val="center"/>
            <w:hideMark/>
          </w:tcPr>
          <w:p w14:paraId="06E47648" w14:textId="77777777" w:rsidR="00892495" w:rsidRDefault="00892495" w:rsidP="00892495">
            <w:pPr>
              <w:keepNext/>
              <w:keepLines/>
              <w:jc w:val="center"/>
              <w:rPr>
                <w:color w:val="000000"/>
                <w:sz w:val="22"/>
                <w:szCs w:val="22"/>
              </w:rPr>
            </w:pPr>
            <w:r>
              <w:rPr>
                <w:color w:val="000000"/>
                <w:sz w:val="22"/>
                <w:szCs w:val="22"/>
              </w:rPr>
              <w:t>21.1%</w:t>
            </w:r>
          </w:p>
        </w:tc>
        <w:tc>
          <w:tcPr>
            <w:tcW w:w="1380" w:type="dxa"/>
            <w:tcBorders>
              <w:top w:val="nil"/>
              <w:left w:val="nil"/>
              <w:bottom w:val="nil"/>
              <w:right w:val="single" w:sz="4" w:space="0" w:color="auto"/>
            </w:tcBorders>
            <w:shd w:val="clear" w:color="000000" w:fill="FFFFFF"/>
            <w:noWrap/>
            <w:vAlign w:val="center"/>
            <w:hideMark/>
          </w:tcPr>
          <w:p w14:paraId="059A50C5" w14:textId="77777777" w:rsidR="00892495" w:rsidRDefault="00892495" w:rsidP="00892495">
            <w:pPr>
              <w:keepNext/>
              <w:keepLines/>
              <w:jc w:val="center"/>
              <w:rPr>
                <w:color w:val="000000"/>
                <w:sz w:val="22"/>
                <w:szCs w:val="22"/>
              </w:rPr>
            </w:pPr>
            <w:r>
              <w:rPr>
                <w:color w:val="000000"/>
                <w:sz w:val="22"/>
                <w:szCs w:val="22"/>
              </w:rPr>
              <w:t>80.7%</w:t>
            </w:r>
          </w:p>
        </w:tc>
        <w:tc>
          <w:tcPr>
            <w:tcW w:w="1220" w:type="dxa"/>
            <w:tcBorders>
              <w:top w:val="nil"/>
              <w:left w:val="nil"/>
              <w:bottom w:val="nil"/>
              <w:right w:val="single" w:sz="4" w:space="0" w:color="auto"/>
            </w:tcBorders>
            <w:shd w:val="clear" w:color="000000" w:fill="FFFFFF"/>
            <w:noWrap/>
            <w:vAlign w:val="center"/>
            <w:hideMark/>
          </w:tcPr>
          <w:p w14:paraId="0C195A47" w14:textId="77777777" w:rsidR="00892495" w:rsidRDefault="00892495" w:rsidP="00892495">
            <w:pPr>
              <w:keepNext/>
              <w:keepLines/>
              <w:jc w:val="center"/>
              <w:rPr>
                <w:color w:val="000000"/>
                <w:sz w:val="22"/>
                <w:szCs w:val="22"/>
              </w:rPr>
            </w:pPr>
            <w:r>
              <w:rPr>
                <w:color w:val="000000"/>
                <w:sz w:val="22"/>
                <w:szCs w:val="22"/>
              </w:rPr>
              <w:t>24.5%</w:t>
            </w:r>
          </w:p>
        </w:tc>
      </w:tr>
      <w:tr w:rsidR="00892495" w14:paraId="248C6AA5" w14:textId="77777777" w:rsidTr="00892495">
        <w:trPr>
          <w:trHeight w:val="300"/>
        </w:trPr>
        <w:tc>
          <w:tcPr>
            <w:tcW w:w="960" w:type="dxa"/>
            <w:vMerge/>
            <w:tcBorders>
              <w:top w:val="single" w:sz="4" w:space="0" w:color="auto"/>
              <w:left w:val="single" w:sz="4" w:space="0" w:color="auto"/>
              <w:bottom w:val="single" w:sz="4" w:space="0" w:color="000000"/>
              <w:right w:val="nil"/>
            </w:tcBorders>
            <w:vAlign w:val="center"/>
            <w:hideMark/>
          </w:tcPr>
          <w:p w14:paraId="4A14285D" w14:textId="77777777" w:rsidR="00892495" w:rsidRDefault="00892495" w:rsidP="00892495">
            <w:pPr>
              <w:keepNext/>
              <w:keepLines/>
              <w:jc w:val="center"/>
              <w:rPr>
                <w:rFonts w:ascii="Calibri" w:hAnsi="Calibri" w:cs="Calibri"/>
                <w:b/>
                <w:bCs/>
                <w:color w:val="000000"/>
                <w:sz w:val="22"/>
                <w:szCs w:val="22"/>
              </w:rPr>
            </w:pPr>
          </w:p>
        </w:tc>
        <w:tc>
          <w:tcPr>
            <w:tcW w:w="1140" w:type="dxa"/>
            <w:tcBorders>
              <w:top w:val="nil"/>
              <w:left w:val="single" w:sz="4" w:space="0" w:color="auto"/>
              <w:bottom w:val="single" w:sz="4" w:space="0" w:color="auto"/>
              <w:right w:val="nil"/>
            </w:tcBorders>
            <w:shd w:val="clear" w:color="000000" w:fill="FFFFFF"/>
            <w:noWrap/>
            <w:vAlign w:val="center"/>
            <w:hideMark/>
          </w:tcPr>
          <w:p w14:paraId="025D4F75" w14:textId="77777777" w:rsidR="00892495" w:rsidRDefault="00892495" w:rsidP="00892495">
            <w:pPr>
              <w:keepNext/>
              <w:keepLines/>
              <w:jc w:val="center"/>
              <w:rPr>
                <w:b/>
                <w:bCs/>
                <w:color w:val="000000"/>
                <w:sz w:val="22"/>
                <w:szCs w:val="22"/>
              </w:rPr>
            </w:pPr>
            <w:r>
              <w:rPr>
                <w:b/>
                <w:bCs/>
                <w:color w:val="000000"/>
                <w:sz w:val="22"/>
                <w:szCs w:val="22"/>
              </w:rPr>
              <w:t>PDO</w:t>
            </w:r>
          </w:p>
        </w:tc>
        <w:tc>
          <w:tcPr>
            <w:tcW w:w="1520" w:type="dxa"/>
            <w:tcBorders>
              <w:top w:val="nil"/>
              <w:left w:val="single" w:sz="4" w:space="0" w:color="auto"/>
              <w:bottom w:val="single" w:sz="4" w:space="0" w:color="auto"/>
              <w:right w:val="single" w:sz="4" w:space="0" w:color="auto"/>
            </w:tcBorders>
            <w:shd w:val="clear" w:color="000000" w:fill="FFFFFF"/>
            <w:noWrap/>
            <w:vAlign w:val="center"/>
            <w:hideMark/>
          </w:tcPr>
          <w:p w14:paraId="50BDDC8C" w14:textId="77777777" w:rsidR="00892495" w:rsidRDefault="00892495" w:rsidP="00892495">
            <w:pPr>
              <w:keepNext/>
              <w:keepLines/>
              <w:jc w:val="center"/>
              <w:rPr>
                <w:color w:val="000000"/>
                <w:sz w:val="22"/>
                <w:szCs w:val="22"/>
              </w:rPr>
            </w:pPr>
            <w:r>
              <w:rPr>
                <w:color w:val="000000"/>
                <w:sz w:val="22"/>
                <w:szCs w:val="22"/>
              </w:rPr>
              <w:t>70.2%</w:t>
            </w:r>
          </w:p>
        </w:tc>
        <w:tc>
          <w:tcPr>
            <w:tcW w:w="1180" w:type="dxa"/>
            <w:tcBorders>
              <w:top w:val="nil"/>
              <w:left w:val="nil"/>
              <w:bottom w:val="single" w:sz="4" w:space="0" w:color="auto"/>
              <w:right w:val="single" w:sz="4" w:space="0" w:color="auto"/>
            </w:tcBorders>
            <w:shd w:val="clear" w:color="000000" w:fill="FFFFFF"/>
            <w:noWrap/>
            <w:vAlign w:val="center"/>
            <w:hideMark/>
          </w:tcPr>
          <w:p w14:paraId="1EC2C4AD" w14:textId="77777777" w:rsidR="00892495" w:rsidRDefault="00892495" w:rsidP="00892495">
            <w:pPr>
              <w:keepNext/>
              <w:keepLines/>
              <w:jc w:val="center"/>
              <w:rPr>
                <w:color w:val="000000"/>
                <w:sz w:val="22"/>
                <w:szCs w:val="22"/>
              </w:rPr>
            </w:pPr>
            <w:r>
              <w:rPr>
                <w:color w:val="000000"/>
                <w:sz w:val="22"/>
                <w:szCs w:val="22"/>
              </w:rPr>
              <w:t>71.6%</w:t>
            </w:r>
          </w:p>
        </w:tc>
        <w:tc>
          <w:tcPr>
            <w:tcW w:w="1240" w:type="dxa"/>
            <w:tcBorders>
              <w:top w:val="nil"/>
              <w:left w:val="nil"/>
              <w:bottom w:val="single" w:sz="4" w:space="0" w:color="auto"/>
              <w:right w:val="single" w:sz="4" w:space="0" w:color="auto"/>
            </w:tcBorders>
            <w:shd w:val="clear" w:color="000000" w:fill="FFFFFF"/>
            <w:noWrap/>
            <w:vAlign w:val="center"/>
            <w:hideMark/>
          </w:tcPr>
          <w:p w14:paraId="30FFD4D9" w14:textId="77777777" w:rsidR="00892495" w:rsidRDefault="00892495" w:rsidP="00892495">
            <w:pPr>
              <w:keepNext/>
              <w:keepLines/>
              <w:jc w:val="center"/>
              <w:rPr>
                <w:color w:val="000000"/>
                <w:sz w:val="22"/>
                <w:szCs w:val="22"/>
              </w:rPr>
            </w:pPr>
            <w:r>
              <w:rPr>
                <w:color w:val="000000"/>
                <w:sz w:val="22"/>
                <w:szCs w:val="22"/>
              </w:rPr>
              <w:t>77.7%</w:t>
            </w:r>
          </w:p>
        </w:tc>
        <w:tc>
          <w:tcPr>
            <w:tcW w:w="1380" w:type="dxa"/>
            <w:tcBorders>
              <w:top w:val="nil"/>
              <w:left w:val="nil"/>
              <w:bottom w:val="single" w:sz="4" w:space="0" w:color="auto"/>
              <w:right w:val="single" w:sz="4" w:space="0" w:color="auto"/>
            </w:tcBorders>
            <w:shd w:val="clear" w:color="000000" w:fill="FFFFFF"/>
            <w:noWrap/>
            <w:vAlign w:val="center"/>
            <w:hideMark/>
          </w:tcPr>
          <w:p w14:paraId="619564EB" w14:textId="77777777" w:rsidR="00892495" w:rsidRDefault="00892495" w:rsidP="00892495">
            <w:pPr>
              <w:keepNext/>
              <w:keepLines/>
              <w:jc w:val="center"/>
              <w:rPr>
                <w:color w:val="000000"/>
                <w:sz w:val="22"/>
                <w:szCs w:val="22"/>
              </w:rPr>
            </w:pPr>
            <w:r>
              <w:rPr>
                <w:color w:val="000000"/>
                <w:sz w:val="22"/>
                <w:szCs w:val="22"/>
              </w:rPr>
              <w:t>14.5%</w:t>
            </w:r>
          </w:p>
        </w:tc>
        <w:tc>
          <w:tcPr>
            <w:tcW w:w="1220" w:type="dxa"/>
            <w:tcBorders>
              <w:top w:val="nil"/>
              <w:left w:val="nil"/>
              <w:bottom w:val="single" w:sz="4" w:space="0" w:color="auto"/>
              <w:right w:val="single" w:sz="4" w:space="0" w:color="auto"/>
            </w:tcBorders>
            <w:shd w:val="clear" w:color="000000" w:fill="FFFFFF"/>
            <w:noWrap/>
            <w:vAlign w:val="center"/>
            <w:hideMark/>
          </w:tcPr>
          <w:p w14:paraId="3B4D6E47" w14:textId="77777777" w:rsidR="00892495" w:rsidRDefault="00892495" w:rsidP="00892495">
            <w:pPr>
              <w:keepNext/>
              <w:keepLines/>
              <w:jc w:val="center"/>
              <w:rPr>
                <w:color w:val="000000"/>
                <w:sz w:val="22"/>
                <w:szCs w:val="22"/>
              </w:rPr>
            </w:pPr>
            <w:r>
              <w:rPr>
                <w:color w:val="000000"/>
                <w:sz w:val="22"/>
                <w:szCs w:val="22"/>
              </w:rPr>
              <w:t>73.5%</w:t>
            </w:r>
          </w:p>
        </w:tc>
      </w:tr>
    </w:tbl>
    <w:p w14:paraId="0DF81AB6" w14:textId="299A531D" w:rsidR="007331F0" w:rsidRDefault="007331F0" w:rsidP="00892495">
      <w:pPr>
        <w:pStyle w:val="Picture"/>
        <w:keepNext/>
        <w:keepLines/>
      </w:pPr>
    </w:p>
    <w:p w14:paraId="417D9C7E" w14:textId="77777777" w:rsidR="00911A0B" w:rsidRPr="00911A0B" w:rsidRDefault="00911A0B" w:rsidP="00892495">
      <w:pPr>
        <w:jc w:val="center"/>
      </w:pPr>
    </w:p>
    <w:p w14:paraId="4CD7C909" w14:textId="098A06FA" w:rsidR="007331F0" w:rsidRDefault="00C36DA4" w:rsidP="00892495">
      <w:pPr>
        <w:pStyle w:val="AppendixTable"/>
        <w:keepLines/>
      </w:pPr>
      <w:bookmarkStart w:id="568" w:name="_Toc62193240"/>
      <w:r>
        <w:lastRenderedPageBreak/>
        <w:t>Annual Vehicle Type Distribution by Injury Severity Level</w:t>
      </w:r>
      <w:bookmarkEnd w:id="568"/>
    </w:p>
    <w:tbl>
      <w:tblPr>
        <w:tblW w:w="8460" w:type="dxa"/>
        <w:jc w:val="center"/>
        <w:tblLook w:val="04A0" w:firstRow="1" w:lastRow="0" w:firstColumn="1" w:lastColumn="0" w:noHBand="0" w:noVBand="1"/>
      </w:tblPr>
      <w:tblGrid>
        <w:gridCol w:w="960"/>
        <w:gridCol w:w="1100"/>
        <w:gridCol w:w="1510"/>
        <w:gridCol w:w="1120"/>
        <w:gridCol w:w="1180"/>
        <w:gridCol w:w="1469"/>
        <w:gridCol w:w="1217"/>
      </w:tblGrid>
      <w:tr w:rsidR="00892495" w14:paraId="0404DE06" w14:textId="77777777" w:rsidTr="004F6E43">
        <w:trPr>
          <w:trHeight w:val="63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2E20B1" w14:textId="77777777" w:rsidR="00892495" w:rsidRDefault="00892495" w:rsidP="00892495">
            <w:pPr>
              <w:keepNext/>
              <w:keepLines/>
              <w:jc w:val="center"/>
              <w:rPr>
                <w:b/>
                <w:bCs/>
                <w:color w:val="000000"/>
              </w:rPr>
            </w:pPr>
            <w:r>
              <w:rPr>
                <w:b/>
                <w:bCs/>
                <w:color w:val="000000"/>
              </w:rPr>
              <w:t>Year</w:t>
            </w:r>
          </w:p>
        </w:tc>
        <w:tc>
          <w:tcPr>
            <w:tcW w:w="1100" w:type="dxa"/>
            <w:tcBorders>
              <w:top w:val="single" w:sz="4" w:space="0" w:color="auto"/>
              <w:left w:val="nil"/>
              <w:bottom w:val="single" w:sz="4" w:space="0" w:color="auto"/>
              <w:right w:val="single" w:sz="4" w:space="0" w:color="auto"/>
            </w:tcBorders>
            <w:shd w:val="clear" w:color="auto" w:fill="auto"/>
            <w:vAlign w:val="center"/>
            <w:hideMark/>
          </w:tcPr>
          <w:p w14:paraId="46A8F4AD" w14:textId="77777777" w:rsidR="00892495" w:rsidRDefault="00892495" w:rsidP="00892495">
            <w:pPr>
              <w:keepNext/>
              <w:keepLines/>
              <w:jc w:val="center"/>
              <w:rPr>
                <w:b/>
                <w:bCs/>
                <w:color w:val="000000"/>
              </w:rPr>
            </w:pPr>
            <w:r>
              <w:rPr>
                <w:b/>
                <w:bCs/>
                <w:color w:val="000000"/>
              </w:rPr>
              <w:t>Crash Severity</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5ABF6A89" w14:textId="77777777" w:rsidR="00892495" w:rsidRDefault="00892495" w:rsidP="00892495">
            <w:pPr>
              <w:keepNext/>
              <w:keepLines/>
              <w:jc w:val="center"/>
              <w:rPr>
                <w:b/>
                <w:bCs/>
                <w:color w:val="000000"/>
              </w:rPr>
            </w:pPr>
            <w:r>
              <w:rPr>
                <w:b/>
                <w:bCs/>
                <w:color w:val="000000"/>
              </w:rPr>
              <w:t>Automobiles</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7C66F3DD" w14:textId="77777777" w:rsidR="00892495" w:rsidRDefault="00892495" w:rsidP="00892495">
            <w:pPr>
              <w:keepNext/>
              <w:keepLines/>
              <w:jc w:val="center"/>
              <w:rPr>
                <w:b/>
                <w:bCs/>
                <w:color w:val="000000"/>
              </w:rPr>
            </w:pPr>
            <w:r>
              <w:rPr>
                <w:b/>
                <w:bCs/>
                <w:color w:val="000000"/>
              </w:rPr>
              <w:t>Light Trucks</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14:paraId="14A66D48" w14:textId="77777777" w:rsidR="00892495" w:rsidRDefault="00892495" w:rsidP="00892495">
            <w:pPr>
              <w:keepNext/>
              <w:keepLines/>
              <w:jc w:val="center"/>
              <w:rPr>
                <w:b/>
                <w:bCs/>
                <w:color w:val="000000"/>
              </w:rPr>
            </w:pPr>
            <w:r>
              <w:rPr>
                <w:b/>
                <w:bCs/>
                <w:color w:val="000000"/>
              </w:rPr>
              <w:t>Large Trucks</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FBB30B5" w14:textId="77777777" w:rsidR="00892495" w:rsidRDefault="00892495" w:rsidP="00892495">
            <w:pPr>
              <w:keepNext/>
              <w:keepLines/>
              <w:jc w:val="center"/>
              <w:rPr>
                <w:b/>
                <w:bCs/>
                <w:color w:val="000000"/>
              </w:rPr>
            </w:pPr>
            <w:r>
              <w:rPr>
                <w:b/>
                <w:bCs/>
                <w:color w:val="000000"/>
              </w:rPr>
              <w:t>Motorcycles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5B486984" w14:textId="77777777" w:rsidR="00892495" w:rsidRDefault="00892495" w:rsidP="00892495">
            <w:pPr>
              <w:keepNext/>
              <w:keepLines/>
              <w:jc w:val="center"/>
              <w:rPr>
                <w:b/>
                <w:bCs/>
                <w:color w:val="000000"/>
              </w:rPr>
            </w:pPr>
            <w:r>
              <w:rPr>
                <w:b/>
                <w:bCs/>
                <w:color w:val="000000"/>
              </w:rPr>
              <w:t>Other/</w:t>
            </w:r>
            <w:r>
              <w:rPr>
                <w:b/>
                <w:bCs/>
                <w:color w:val="000000"/>
              </w:rPr>
              <w:br/>
              <w:t>Unknown</w:t>
            </w:r>
          </w:p>
        </w:tc>
      </w:tr>
      <w:tr w:rsidR="00892495" w14:paraId="4E152571" w14:textId="77777777" w:rsidTr="004F6E43">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49C64354" w14:textId="77777777" w:rsidR="00892495" w:rsidRPr="009059C6" w:rsidRDefault="00892495" w:rsidP="00892495">
            <w:pPr>
              <w:keepNext/>
              <w:keepLines/>
              <w:jc w:val="center"/>
              <w:rPr>
                <w:b/>
                <w:bCs/>
                <w:color w:val="000000"/>
                <w:sz w:val="22"/>
                <w:szCs w:val="22"/>
              </w:rPr>
            </w:pPr>
            <w:r w:rsidRPr="009059C6">
              <w:rPr>
                <w:b/>
                <w:bCs/>
                <w:color w:val="000000"/>
                <w:sz w:val="22"/>
                <w:szCs w:val="22"/>
              </w:rPr>
              <w:t>2017</w:t>
            </w:r>
          </w:p>
        </w:tc>
        <w:tc>
          <w:tcPr>
            <w:tcW w:w="1100" w:type="dxa"/>
            <w:tcBorders>
              <w:top w:val="single" w:sz="4" w:space="0" w:color="auto"/>
              <w:left w:val="single" w:sz="4" w:space="0" w:color="auto"/>
              <w:bottom w:val="single" w:sz="4" w:space="0" w:color="auto"/>
              <w:right w:val="nil"/>
            </w:tcBorders>
            <w:shd w:val="clear" w:color="000000" w:fill="FFFFFF"/>
            <w:noWrap/>
            <w:vAlign w:val="center"/>
            <w:hideMark/>
          </w:tcPr>
          <w:p w14:paraId="5611BB5D" w14:textId="77777777" w:rsidR="00892495" w:rsidRDefault="00892495" w:rsidP="00892495">
            <w:pPr>
              <w:keepNext/>
              <w:keepLines/>
              <w:jc w:val="center"/>
              <w:rPr>
                <w:b/>
                <w:bCs/>
                <w:color w:val="000000"/>
                <w:sz w:val="22"/>
                <w:szCs w:val="22"/>
              </w:rPr>
            </w:pPr>
            <w:r>
              <w:rPr>
                <w:b/>
                <w:bCs/>
                <w:color w:val="000000"/>
                <w:sz w:val="22"/>
                <w:szCs w:val="22"/>
              </w:rPr>
              <w:t>Fatal</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4DD46D" w14:textId="77777777" w:rsidR="00892495" w:rsidRDefault="00892495" w:rsidP="00892495">
            <w:pPr>
              <w:keepNext/>
              <w:keepLines/>
              <w:jc w:val="center"/>
              <w:rPr>
                <w:color w:val="000000"/>
                <w:sz w:val="22"/>
                <w:szCs w:val="22"/>
              </w:rPr>
            </w:pPr>
            <w:r>
              <w:rPr>
                <w:color w:val="000000"/>
                <w:sz w:val="22"/>
                <w:szCs w:val="22"/>
              </w:rPr>
              <w:t>39.9%</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1DB13D2" w14:textId="77777777" w:rsidR="00892495" w:rsidRDefault="00892495" w:rsidP="00892495">
            <w:pPr>
              <w:keepNext/>
              <w:keepLines/>
              <w:jc w:val="center"/>
              <w:rPr>
                <w:color w:val="000000"/>
                <w:sz w:val="22"/>
                <w:szCs w:val="22"/>
              </w:rPr>
            </w:pPr>
            <w:r>
              <w:rPr>
                <w:color w:val="000000"/>
                <w:sz w:val="22"/>
                <w:szCs w:val="22"/>
              </w:rPr>
              <w:t>38.0%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9417EF" w14:textId="77777777" w:rsidR="00892495" w:rsidRDefault="00892495" w:rsidP="00892495">
            <w:pPr>
              <w:keepNext/>
              <w:keepLines/>
              <w:jc w:val="center"/>
              <w:rPr>
                <w:color w:val="000000"/>
                <w:sz w:val="22"/>
                <w:szCs w:val="22"/>
              </w:rPr>
            </w:pPr>
            <w:r>
              <w:rPr>
                <w:color w:val="000000"/>
                <w:sz w:val="22"/>
                <w:szCs w:val="22"/>
              </w:rPr>
              <w:t>8.8%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671D75" w14:textId="77777777" w:rsidR="00892495" w:rsidRDefault="00892495" w:rsidP="00892495">
            <w:pPr>
              <w:keepNext/>
              <w:keepLines/>
              <w:jc w:val="center"/>
              <w:rPr>
                <w:color w:val="000000"/>
                <w:sz w:val="22"/>
                <w:szCs w:val="22"/>
              </w:rPr>
            </w:pPr>
            <w:r>
              <w:rPr>
                <w:color w:val="000000"/>
                <w:sz w:val="22"/>
                <w:szCs w:val="22"/>
              </w:rPr>
              <w:t>10.1%</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E1C37A" w14:textId="77777777" w:rsidR="00892495" w:rsidRDefault="00892495" w:rsidP="00892495">
            <w:pPr>
              <w:keepNext/>
              <w:keepLines/>
              <w:jc w:val="center"/>
              <w:rPr>
                <w:color w:val="000000"/>
                <w:sz w:val="22"/>
                <w:szCs w:val="22"/>
              </w:rPr>
            </w:pPr>
            <w:r>
              <w:rPr>
                <w:color w:val="000000"/>
                <w:sz w:val="22"/>
                <w:szCs w:val="22"/>
              </w:rPr>
              <w:t>3.1%</w:t>
            </w:r>
          </w:p>
        </w:tc>
      </w:tr>
      <w:tr w:rsidR="00892495" w14:paraId="64BDFF02"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1C4A3F4A"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676AA830" w14:textId="77777777" w:rsidR="00892495" w:rsidRDefault="00892495" w:rsidP="00892495">
            <w:pPr>
              <w:keepNext/>
              <w:keepLines/>
              <w:jc w:val="center"/>
              <w:rPr>
                <w:b/>
                <w:bCs/>
                <w:color w:val="000000"/>
                <w:sz w:val="22"/>
                <w:szCs w:val="22"/>
              </w:rPr>
            </w:pPr>
            <w:r>
              <w:rPr>
                <w:b/>
                <w:bCs/>
                <w:color w:val="000000"/>
                <w:sz w:val="22"/>
                <w:szCs w:val="22"/>
              </w:rPr>
              <w:t>Injury</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C31D05" w14:textId="77777777" w:rsidR="00892495" w:rsidRDefault="00892495" w:rsidP="00892495">
            <w:pPr>
              <w:keepNext/>
              <w:keepLines/>
              <w:jc w:val="center"/>
              <w:rPr>
                <w:color w:val="000000"/>
                <w:sz w:val="22"/>
                <w:szCs w:val="22"/>
              </w:rPr>
            </w:pPr>
            <w:r>
              <w:rPr>
                <w:color w:val="000000"/>
                <w:sz w:val="22"/>
                <w:szCs w:val="22"/>
              </w:rPr>
              <w:t>55.8%</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3D0BA7" w14:textId="77777777" w:rsidR="00892495" w:rsidRDefault="00892495" w:rsidP="00892495">
            <w:pPr>
              <w:keepNext/>
              <w:keepLines/>
              <w:jc w:val="center"/>
              <w:rPr>
                <w:color w:val="000000"/>
                <w:sz w:val="22"/>
                <w:szCs w:val="22"/>
              </w:rPr>
            </w:pPr>
            <w:r>
              <w:rPr>
                <w:color w:val="000000"/>
                <w:sz w:val="22"/>
                <w:szCs w:val="22"/>
              </w:rPr>
              <w:t>38.1%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1F4E06A" w14:textId="77777777" w:rsidR="00892495" w:rsidRDefault="00892495" w:rsidP="00892495">
            <w:pPr>
              <w:keepNext/>
              <w:keepLines/>
              <w:jc w:val="center"/>
              <w:rPr>
                <w:color w:val="000000"/>
                <w:sz w:val="22"/>
                <w:szCs w:val="22"/>
              </w:rPr>
            </w:pPr>
            <w:r>
              <w:rPr>
                <w:color w:val="000000"/>
                <w:sz w:val="22"/>
                <w:szCs w:val="22"/>
              </w:rPr>
              <w:t>3.1%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51E55A" w14:textId="77777777" w:rsidR="00892495" w:rsidRDefault="00892495" w:rsidP="00892495">
            <w:pPr>
              <w:keepNext/>
              <w:keepLines/>
              <w:jc w:val="center"/>
              <w:rPr>
                <w:color w:val="000000"/>
                <w:sz w:val="22"/>
                <w:szCs w:val="22"/>
              </w:rPr>
            </w:pPr>
            <w:r>
              <w:rPr>
                <w:color w:val="000000"/>
                <w:sz w:val="22"/>
                <w:szCs w:val="22"/>
              </w:rPr>
              <w:t>2.4%</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D872EF" w14:textId="77777777" w:rsidR="00892495" w:rsidRDefault="00892495" w:rsidP="00892495">
            <w:pPr>
              <w:keepNext/>
              <w:keepLines/>
              <w:jc w:val="center"/>
              <w:rPr>
                <w:color w:val="000000"/>
                <w:sz w:val="22"/>
                <w:szCs w:val="22"/>
              </w:rPr>
            </w:pPr>
            <w:r>
              <w:rPr>
                <w:color w:val="000000"/>
                <w:sz w:val="22"/>
                <w:szCs w:val="22"/>
              </w:rPr>
              <w:t>0.6%</w:t>
            </w:r>
          </w:p>
        </w:tc>
      </w:tr>
      <w:tr w:rsidR="00892495" w14:paraId="6F3FC7C3"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67ECD4CD"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03ACBDF4" w14:textId="77777777" w:rsidR="00892495" w:rsidRDefault="00892495" w:rsidP="00892495">
            <w:pPr>
              <w:keepNext/>
              <w:keepLines/>
              <w:jc w:val="center"/>
              <w:rPr>
                <w:b/>
                <w:bCs/>
                <w:color w:val="000000"/>
                <w:sz w:val="22"/>
                <w:szCs w:val="22"/>
              </w:rPr>
            </w:pPr>
            <w:r>
              <w:rPr>
                <w:b/>
                <w:bCs/>
                <w:color w:val="000000"/>
                <w:sz w:val="22"/>
                <w:szCs w:val="22"/>
              </w:rPr>
              <w:t>PDO</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4FFE853" w14:textId="77777777" w:rsidR="00892495" w:rsidRDefault="00892495" w:rsidP="00892495">
            <w:pPr>
              <w:keepNext/>
              <w:keepLines/>
              <w:jc w:val="center"/>
              <w:rPr>
                <w:color w:val="000000"/>
                <w:sz w:val="22"/>
                <w:szCs w:val="22"/>
              </w:rPr>
            </w:pPr>
            <w:r>
              <w:rPr>
                <w:color w:val="000000"/>
                <w:sz w:val="22"/>
                <w:szCs w:val="22"/>
              </w:rPr>
              <w:t>45.9%</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88071D9" w14:textId="77777777" w:rsidR="00892495" w:rsidRDefault="00892495" w:rsidP="00892495">
            <w:pPr>
              <w:keepNext/>
              <w:keepLines/>
              <w:jc w:val="center"/>
              <w:rPr>
                <w:color w:val="000000"/>
                <w:sz w:val="22"/>
                <w:szCs w:val="22"/>
              </w:rPr>
            </w:pPr>
            <w:r>
              <w:rPr>
                <w:color w:val="000000"/>
                <w:sz w:val="22"/>
                <w:szCs w:val="22"/>
              </w:rPr>
              <w:t>47.9%</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9C666D" w14:textId="77777777" w:rsidR="00892495" w:rsidRDefault="00892495" w:rsidP="00892495">
            <w:pPr>
              <w:keepNext/>
              <w:keepLines/>
              <w:jc w:val="center"/>
              <w:rPr>
                <w:color w:val="000000"/>
                <w:sz w:val="22"/>
                <w:szCs w:val="22"/>
              </w:rPr>
            </w:pPr>
            <w:r>
              <w:rPr>
                <w:color w:val="000000"/>
                <w:sz w:val="22"/>
                <w:szCs w:val="22"/>
              </w:rPr>
              <w:t>5.0%</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124036" w14:textId="77777777" w:rsidR="00892495" w:rsidRDefault="00892495" w:rsidP="00892495">
            <w:pPr>
              <w:keepNext/>
              <w:keepLines/>
              <w:jc w:val="center"/>
              <w:rPr>
                <w:color w:val="000000"/>
                <w:sz w:val="22"/>
                <w:szCs w:val="22"/>
              </w:rPr>
            </w:pPr>
            <w:r>
              <w:rPr>
                <w:color w:val="000000"/>
                <w:sz w:val="22"/>
                <w:szCs w:val="22"/>
              </w:rPr>
              <w:t>0.3%</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8361E94" w14:textId="77777777" w:rsidR="00892495" w:rsidRDefault="00892495" w:rsidP="00892495">
            <w:pPr>
              <w:keepNext/>
              <w:keepLines/>
              <w:jc w:val="center"/>
              <w:rPr>
                <w:color w:val="000000"/>
                <w:sz w:val="22"/>
                <w:szCs w:val="22"/>
              </w:rPr>
            </w:pPr>
            <w:r>
              <w:rPr>
                <w:color w:val="000000"/>
                <w:sz w:val="22"/>
                <w:szCs w:val="22"/>
              </w:rPr>
              <w:t>0.9%</w:t>
            </w:r>
          </w:p>
        </w:tc>
      </w:tr>
      <w:tr w:rsidR="00892495" w14:paraId="69D6AE0F" w14:textId="77777777" w:rsidTr="004F6E43">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7CDF8649" w14:textId="77777777" w:rsidR="00892495" w:rsidRPr="009059C6" w:rsidRDefault="00892495" w:rsidP="00892495">
            <w:pPr>
              <w:keepNext/>
              <w:keepLines/>
              <w:jc w:val="center"/>
              <w:rPr>
                <w:b/>
                <w:bCs/>
                <w:color w:val="000000"/>
                <w:sz w:val="22"/>
                <w:szCs w:val="22"/>
              </w:rPr>
            </w:pPr>
            <w:r w:rsidRPr="009059C6">
              <w:rPr>
                <w:b/>
                <w:bCs/>
                <w:color w:val="000000"/>
                <w:sz w:val="22"/>
                <w:szCs w:val="22"/>
              </w:rPr>
              <w:t>2016</w:t>
            </w:r>
          </w:p>
        </w:tc>
        <w:tc>
          <w:tcPr>
            <w:tcW w:w="1100" w:type="dxa"/>
            <w:tcBorders>
              <w:top w:val="nil"/>
              <w:left w:val="single" w:sz="4" w:space="0" w:color="auto"/>
              <w:bottom w:val="single" w:sz="4" w:space="0" w:color="auto"/>
              <w:right w:val="nil"/>
            </w:tcBorders>
            <w:shd w:val="clear" w:color="000000" w:fill="FFFFFF"/>
            <w:noWrap/>
            <w:vAlign w:val="center"/>
            <w:hideMark/>
          </w:tcPr>
          <w:p w14:paraId="262FA7DD" w14:textId="77777777" w:rsidR="00892495" w:rsidRDefault="00892495" w:rsidP="00892495">
            <w:pPr>
              <w:keepNext/>
              <w:keepLines/>
              <w:jc w:val="center"/>
              <w:rPr>
                <w:b/>
                <w:bCs/>
                <w:color w:val="000000"/>
                <w:sz w:val="22"/>
                <w:szCs w:val="22"/>
              </w:rPr>
            </w:pPr>
            <w:r>
              <w:rPr>
                <w:b/>
                <w:bCs/>
                <w:color w:val="000000"/>
                <w:sz w:val="22"/>
                <w:szCs w:val="22"/>
              </w:rPr>
              <w:t>Fatal</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D47A12E" w14:textId="77777777" w:rsidR="00892495" w:rsidRDefault="00892495" w:rsidP="00892495">
            <w:pPr>
              <w:keepNext/>
              <w:keepLines/>
              <w:jc w:val="center"/>
              <w:rPr>
                <w:color w:val="000000"/>
                <w:sz w:val="22"/>
                <w:szCs w:val="22"/>
              </w:rPr>
            </w:pPr>
            <w:r>
              <w:rPr>
                <w:color w:val="000000"/>
                <w:sz w:val="22"/>
                <w:szCs w:val="22"/>
              </w:rPr>
              <w:t>40.0%</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FF17AA" w14:textId="77777777" w:rsidR="00892495" w:rsidRDefault="00892495" w:rsidP="00892495">
            <w:pPr>
              <w:keepNext/>
              <w:keepLines/>
              <w:jc w:val="center"/>
              <w:rPr>
                <w:color w:val="000000"/>
                <w:sz w:val="22"/>
                <w:szCs w:val="22"/>
              </w:rPr>
            </w:pPr>
            <w:r>
              <w:rPr>
                <w:color w:val="000000"/>
                <w:sz w:val="22"/>
                <w:szCs w:val="22"/>
              </w:rPr>
              <w:t>38.4%</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3B7FD7" w14:textId="77777777" w:rsidR="00892495" w:rsidRDefault="00892495" w:rsidP="00892495">
            <w:pPr>
              <w:keepNext/>
              <w:keepLines/>
              <w:jc w:val="center"/>
              <w:rPr>
                <w:color w:val="000000"/>
                <w:sz w:val="22"/>
                <w:szCs w:val="22"/>
              </w:rPr>
            </w:pPr>
            <w:r>
              <w:rPr>
                <w:color w:val="000000"/>
                <w:sz w:val="22"/>
                <w:szCs w:val="22"/>
              </w:rPr>
              <w:t>8.1%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A445F4" w14:textId="77777777" w:rsidR="00892495" w:rsidRDefault="00892495" w:rsidP="00892495">
            <w:pPr>
              <w:keepNext/>
              <w:keepLines/>
              <w:jc w:val="center"/>
              <w:rPr>
                <w:color w:val="000000"/>
                <w:sz w:val="22"/>
                <w:szCs w:val="22"/>
              </w:rPr>
            </w:pPr>
            <w:r>
              <w:rPr>
                <w:color w:val="000000"/>
                <w:sz w:val="22"/>
                <w:szCs w:val="22"/>
              </w:rPr>
              <w:t>10.4%</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21C7C3B" w14:textId="77777777" w:rsidR="00892495" w:rsidRDefault="00892495" w:rsidP="00892495">
            <w:pPr>
              <w:keepNext/>
              <w:keepLines/>
              <w:jc w:val="center"/>
              <w:rPr>
                <w:color w:val="000000"/>
                <w:sz w:val="22"/>
                <w:szCs w:val="22"/>
              </w:rPr>
            </w:pPr>
            <w:r>
              <w:rPr>
                <w:color w:val="000000"/>
                <w:sz w:val="22"/>
                <w:szCs w:val="22"/>
              </w:rPr>
              <w:t>3.2%</w:t>
            </w:r>
          </w:p>
        </w:tc>
      </w:tr>
      <w:tr w:rsidR="00892495" w14:paraId="34432A4D"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6BE0725A"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1C8FDF08" w14:textId="77777777" w:rsidR="00892495" w:rsidRDefault="00892495" w:rsidP="00892495">
            <w:pPr>
              <w:keepNext/>
              <w:keepLines/>
              <w:jc w:val="center"/>
              <w:rPr>
                <w:b/>
                <w:bCs/>
                <w:color w:val="000000"/>
                <w:sz w:val="22"/>
                <w:szCs w:val="22"/>
              </w:rPr>
            </w:pPr>
            <w:r>
              <w:rPr>
                <w:b/>
                <w:bCs/>
                <w:color w:val="000000"/>
                <w:sz w:val="22"/>
                <w:szCs w:val="22"/>
              </w:rPr>
              <w:t>Injury</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6C04F4" w14:textId="77777777" w:rsidR="00892495" w:rsidRDefault="00892495" w:rsidP="00892495">
            <w:pPr>
              <w:keepNext/>
              <w:keepLines/>
              <w:jc w:val="center"/>
              <w:rPr>
                <w:color w:val="000000"/>
                <w:sz w:val="22"/>
                <w:szCs w:val="22"/>
              </w:rPr>
            </w:pPr>
            <w:r>
              <w:rPr>
                <w:color w:val="000000"/>
                <w:sz w:val="22"/>
                <w:szCs w:val="22"/>
              </w:rPr>
              <w:t>56.4%</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06F6AF" w14:textId="77777777" w:rsidR="00892495" w:rsidRDefault="00892495" w:rsidP="00892495">
            <w:pPr>
              <w:keepNext/>
              <w:keepLines/>
              <w:jc w:val="center"/>
              <w:rPr>
                <w:color w:val="000000"/>
                <w:sz w:val="22"/>
                <w:szCs w:val="22"/>
              </w:rPr>
            </w:pPr>
            <w:r>
              <w:rPr>
                <w:color w:val="000000"/>
                <w:sz w:val="22"/>
                <w:szCs w:val="22"/>
              </w:rPr>
              <w:t>37.9%</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325C95" w14:textId="77777777" w:rsidR="00892495" w:rsidRDefault="00892495" w:rsidP="00892495">
            <w:pPr>
              <w:keepNext/>
              <w:keepLines/>
              <w:jc w:val="center"/>
              <w:rPr>
                <w:color w:val="000000"/>
                <w:sz w:val="22"/>
                <w:szCs w:val="22"/>
              </w:rPr>
            </w:pPr>
            <w:r>
              <w:rPr>
                <w:color w:val="000000"/>
                <w:sz w:val="22"/>
                <w:szCs w:val="22"/>
              </w:rPr>
              <w:t>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16A523" w14:textId="77777777" w:rsidR="00892495" w:rsidRDefault="00892495" w:rsidP="00892495">
            <w:pPr>
              <w:keepNext/>
              <w:keepLines/>
              <w:jc w:val="center"/>
              <w:rPr>
                <w:color w:val="000000"/>
                <w:sz w:val="22"/>
                <w:szCs w:val="22"/>
              </w:rPr>
            </w:pPr>
            <w:r>
              <w:rPr>
                <w:color w:val="000000"/>
                <w:sz w:val="22"/>
                <w:szCs w:val="22"/>
              </w:rPr>
              <w:t>2.6%</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C9DD7F" w14:textId="77777777" w:rsidR="00892495" w:rsidRDefault="00892495" w:rsidP="00892495">
            <w:pPr>
              <w:keepNext/>
              <w:keepLines/>
              <w:jc w:val="center"/>
              <w:rPr>
                <w:color w:val="000000"/>
                <w:sz w:val="22"/>
                <w:szCs w:val="22"/>
              </w:rPr>
            </w:pPr>
            <w:r>
              <w:rPr>
                <w:color w:val="000000"/>
                <w:sz w:val="22"/>
                <w:szCs w:val="22"/>
              </w:rPr>
              <w:t>0.6%</w:t>
            </w:r>
          </w:p>
        </w:tc>
      </w:tr>
      <w:tr w:rsidR="00892495" w14:paraId="5431A778"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0FBAABA9"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07582427" w14:textId="77777777" w:rsidR="00892495" w:rsidRDefault="00892495" w:rsidP="00892495">
            <w:pPr>
              <w:keepNext/>
              <w:keepLines/>
              <w:jc w:val="center"/>
              <w:rPr>
                <w:b/>
                <w:bCs/>
                <w:color w:val="000000"/>
                <w:sz w:val="22"/>
                <w:szCs w:val="22"/>
              </w:rPr>
            </w:pPr>
            <w:r>
              <w:rPr>
                <w:b/>
                <w:bCs/>
                <w:color w:val="000000"/>
                <w:sz w:val="22"/>
                <w:szCs w:val="22"/>
              </w:rPr>
              <w:t>PDO</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6F90A8" w14:textId="77777777" w:rsidR="00892495" w:rsidRDefault="00892495" w:rsidP="00892495">
            <w:pPr>
              <w:keepNext/>
              <w:keepLines/>
              <w:jc w:val="center"/>
              <w:rPr>
                <w:color w:val="000000"/>
                <w:sz w:val="22"/>
                <w:szCs w:val="22"/>
              </w:rPr>
            </w:pPr>
            <w:r>
              <w:rPr>
                <w:color w:val="000000"/>
                <w:sz w:val="22"/>
                <w:szCs w:val="22"/>
              </w:rPr>
              <w:t>55.6%</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0D687A" w14:textId="77777777" w:rsidR="00892495" w:rsidRDefault="00892495" w:rsidP="00892495">
            <w:pPr>
              <w:keepNext/>
              <w:keepLines/>
              <w:jc w:val="center"/>
              <w:rPr>
                <w:color w:val="000000"/>
                <w:sz w:val="22"/>
                <w:szCs w:val="22"/>
              </w:rPr>
            </w:pPr>
            <w:r>
              <w:rPr>
                <w:color w:val="000000"/>
                <w:sz w:val="22"/>
                <w:szCs w:val="22"/>
              </w:rPr>
              <w:t>39.0%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6DFC4B" w14:textId="77777777" w:rsidR="00892495" w:rsidRDefault="00892495" w:rsidP="00892495">
            <w:pPr>
              <w:keepNext/>
              <w:keepLines/>
              <w:jc w:val="center"/>
              <w:rPr>
                <w:color w:val="000000"/>
                <w:sz w:val="22"/>
                <w:szCs w:val="22"/>
              </w:rPr>
            </w:pPr>
            <w:r>
              <w:rPr>
                <w:color w:val="000000"/>
                <w:sz w:val="22"/>
                <w:szCs w:val="22"/>
              </w:rPr>
              <w:t>4.3%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1749946" w14:textId="77777777" w:rsidR="00892495" w:rsidRDefault="00892495" w:rsidP="00892495">
            <w:pPr>
              <w:keepNext/>
              <w:keepLines/>
              <w:jc w:val="center"/>
              <w:rPr>
                <w:color w:val="000000"/>
                <w:sz w:val="22"/>
                <w:szCs w:val="22"/>
              </w:rPr>
            </w:pPr>
            <w:r>
              <w:rPr>
                <w:color w:val="000000"/>
                <w:sz w:val="22"/>
                <w:szCs w:val="22"/>
              </w:rPr>
              <w:t>0.3%</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28C59B" w14:textId="77777777" w:rsidR="00892495" w:rsidRDefault="00892495" w:rsidP="00892495">
            <w:pPr>
              <w:keepNext/>
              <w:keepLines/>
              <w:jc w:val="center"/>
              <w:rPr>
                <w:color w:val="000000"/>
                <w:sz w:val="22"/>
                <w:szCs w:val="22"/>
              </w:rPr>
            </w:pPr>
            <w:r>
              <w:rPr>
                <w:color w:val="000000"/>
                <w:sz w:val="22"/>
                <w:szCs w:val="22"/>
              </w:rPr>
              <w:t>0.8%</w:t>
            </w:r>
          </w:p>
        </w:tc>
      </w:tr>
      <w:tr w:rsidR="00892495" w14:paraId="2A5ACED2" w14:textId="77777777" w:rsidTr="004F6E43">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FF29078" w14:textId="77777777" w:rsidR="00892495" w:rsidRPr="009059C6" w:rsidRDefault="00892495" w:rsidP="00892495">
            <w:pPr>
              <w:keepNext/>
              <w:keepLines/>
              <w:jc w:val="center"/>
              <w:rPr>
                <w:b/>
                <w:bCs/>
                <w:color w:val="000000"/>
                <w:sz w:val="22"/>
                <w:szCs w:val="22"/>
              </w:rPr>
            </w:pPr>
            <w:r w:rsidRPr="009059C6">
              <w:rPr>
                <w:b/>
                <w:bCs/>
                <w:color w:val="000000"/>
                <w:sz w:val="22"/>
                <w:szCs w:val="22"/>
              </w:rPr>
              <w:t>2015</w:t>
            </w:r>
          </w:p>
        </w:tc>
        <w:tc>
          <w:tcPr>
            <w:tcW w:w="1100" w:type="dxa"/>
            <w:tcBorders>
              <w:top w:val="nil"/>
              <w:left w:val="single" w:sz="4" w:space="0" w:color="auto"/>
              <w:bottom w:val="single" w:sz="4" w:space="0" w:color="auto"/>
              <w:right w:val="nil"/>
            </w:tcBorders>
            <w:shd w:val="clear" w:color="000000" w:fill="FFFFFF"/>
            <w:noWrap/>
            <w:vAlign w:val="center"/>
            <w:hideMark/>
          </w:tcPr>
          <w:p w14:paraId="679D1851" w14:textId="77777777" w:rsidR="00892495" w:rsidRDefault="00892495" w:rsidP="00892495">
            <w:pPr>
              <w:keepNext/>
              <w:keepLines/>
              <w:jc w:val="center"/>
              <w:rPr>
                <w:b/>
                <w:bCs/>
                <w:color w:val="000000"/>
                <w:sz w:val="22"/>
                <w:szCs w:val="22"/>
              </w:rPr>
            </w:pPr>
            <w:r>
              <w:rPr>
                <w:b/>
                <w:bCs/>
                <w:color w:val="000000"/>
                <w:sz w:val="22"/>
                <w:szCs w:val="22"/>
              </w:rPr>
              <w:t>Fatal</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BADBA2" w14:textId="77777777" w:rsidR="00892495" w:rsidRDefault="00892495" w:rsidP="00892495">
            <w:pPr>
              <w:keepNext/>
              <w:keepLines/>
              <w:jc w:val="center"/>
              <w:rPr>
                <w:color w:val="000000"/>
                <w:sz w:val="22"/>
                <w:szCs w:val="22"/>
              </w:rPr>
            </w:pPr>
            <w:r>
              <w:rPr>
                <w:color w:val="000000"/>
                <w:sz w:val="22"/>
                <w:szCs w:val="22"/>
              </w:rPr>
              <w:t>40.0%</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888128" w14:textId="77777777" w:rsidR="00892495" w:rsidRDefault="00892495" w:rsidP="00892495">
            <w:pPr>
              <w:keepNext/>
              <w:keepLines/>
              <w:jc w:val="center"/>
              <w:rPr>
                <w:color w:val="000000"/>
                <w:sz w:val="22"/>
                <w:szCs w:val="22"/>
              </w:rPr>
            </w:pPr>
            <w:r>
              <w:rPr>
                <w:color w:val="000000"/>
                <w:sz w:val="22"/>
                <w:szCs w:val="22"/>
              </w:rPr>
              <w:t>38.1%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CFDB48" w14:textId="77777777" w:rsidR="00892495" w:rsidRDefault="00892495" w:rsidP="00892495">
            <w:pPr>
              <w:keepNext/>
              <w:keepLines/>
              <w:jc w:val="center"/>
              <w:rPr>
                <w:color w:val="000000"/>
                <w:sz w:val="22"/>
                <w:szCs w:val="22"/>
              </w:rPr>
            </w:pPr>
            <w:r>
              <w:rPr>
                <w:color w:val="000000"/>
                <w:sz w:val="22"/>
                <w:szCs w:val="22"/>
              </w:rPr>
              <w:t>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1C4DD2" w14:textId="77777777" w:rsidR="00892495" w:rsidRDefault="00892495" w:rsidP="00892495">
            <w:pPr>
              <w:keepNext/>
              <w:keepLines/>
              <w:jc w:val="center"/>
              <w:rPr>
                <w:color w:val="000000"/>
                <w:sz w:val="22"/>
                <w:szCs w:val="22"/>
              </w:rPr>
            </w:pPr>
            <w:r>
              <w:rPr>
                <w:color w:val="000000"/>
                <w:sz w:val="22"/>
                <w:szCs w:val="22"/>
              </w:rPr>
              <w:t>10.4%</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E24415" w14:textId="77777777" w:rsidR="00892495" w:rsidRDefault="00892495" w:rsidP="00892495">
            <w:pPr>
              <w:keepNext/>
              <w:keepLines/>
              <w:jc w:val="center"/>
              <w:rPr>
                <w:color w:val="000000"/>
                <w:sz w:val="22"/>
                <w:szCs w:val="22"/>
              </w:rPr>
            </w:pPr>
            <w:r>
              <w:rPr>
                <w:color w:val="000000"/>
                <w:sz w:val="22"/>
                <w:szCs w:val="22"/>
              </w:rPr>
              <w:t>3.2%</w:t>
            </w:r>
          </w:p>
        </w:tc>
      </w:tr>
      <w:tr w:rsidR="00892495" w14:paraId="527B0CEA"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78BD050F"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06780830" w14:textId="77777777" w:rsidR="00892495" w:rsidRDefault="00892495" w:rsidP="00892495">
            <w:pPr>
              <w:keepNext/>
              <w:keepLines/>
              <w:jc w:val="center"/>
              <w:rPr>
                <w:b/>
                <w:bCs/>
                <w:color w:val="000000"/>
                <w:sz w:val="22"/>
                <w:szCs w:val="22"/>
              </w:rPr>
            </w:pPr>
            <w:r>
              <w:rPr>
                <w:b/>
                <w:bCs/>
                <w:color w:val="000000"/>
                <w:sz w:val="22"/>
                <w:szCs w:val="22"/>
              </w:rPr>
              <w:t>Injury</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DED71A" w14:textId="77777777" w:rsidR="00892495" w:rsidRDefault="00892495" w:rsidP="00892495">
            <w:pPr>
              <w:keepNext/>
              <w:keepLines/>
              <w:jc w:val="center"/>
              <w:rPr>
                <w:color w:val="000000"/>
                <w:sz w:val="22"/>
                <w:szCs w:val="22"/>
              </w:rPr>
            </w:pPr>
            <w:r>
              <w:rPr>
                <w:color w:val="000000"/>
                <w:sz w:val="22"/>
                <w:szCs w:val="22"/>
              </w:rPr>
              <w:t>56.2%</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0EEED18" w14:textId="77777777" w:rsidR="00892495" w:rsidRDefault="00892495" w:rsidP="00892495">
            <w:pPr>
              <w:keepNext/>
              <w:keepLines/>
              <w:jc w:val="center"/>
              <w:rPr>
                <w:color w:val="000000"/>
                <w:sz w:val="22"/>
                <w:szCs w:val="22"/>
              </w:rPr>
            </w:pPr>
            <w:r>
              <w:rPr>
                <w:color w:val="000000"/>
                <w:sz w:val="22"/>
                <w:szCs w:val="22"/>
              </w:rPr>
              <w:t>37.7%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0A73BB" w14:textId="77777777" w:rsidR="00892495" w:rsidRDefault="00892495" w:rsidP="00892495">
            <w:pPr>
              <w:keepNext/>
              <w:keepLines/>
              <w:jc w:val="center"/>
              <w:rPr>
                <w:color w:val="000000"/>
                <w:sz w:val="22"/>
                <w:szCs w:val="22"/>
              </w:rPr>
            </w:pPr>
            <w:r>
              <w:rPr>
                <w:color w:val="000000"/>
                <w:sz w:val="22"/>
                <w:szCs w:val="22"/>
              </w:rPr>
              <w:t>2.7%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06A7BF" w14:textId="77777777" w:rsidR="00892495" w:rsidRDefault="00892495" w:rsidP="00892495">
            <w:pPr>
              <w:keepNext/>
              <w:keepLines/>
              <w:jc w:val="center"/>
              <w:rPr>
                <w:color w:val="000000"/>
                <w:sz w:val="22"/>
                <w:szCs w:val="22"/>
              </w:rPr>
            </w:pPr>
            <w:r>
              <w:rPr>
                <w:color w:val="000000"/>
                <w:sz w:val="22"/>
                <w:szCs w:val="22"/>
              </w:rPr>
              <w:t>2.6%</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5E29EB" w14:textId="77777777" w:rsidR="00892495" w:rsidRDefault="00892495" w:rsidP="00892495">
            <w:pPr>
              <w:keepNext/>
              <w:keepLines/>
              <w:jc w:val="center"/>
              <w:rPr>
                <w:color w:val="000000"/>
                <w:sz w:val="22"/>
                <w:szCs w:val="22"/>
              </w:rPr>
            </w:pPr>
            <w:r>
              <w:rPr>
                <w:color w:val="000000"/>
                <w:sz w:val="22"/>
                <w:szCs w:val="22"/>
              </w:rPr>
              <w:t>0.7%</w:t>
            </w:r>
          </w:p>
        </w:tc>
      </w:tr>
      <w:tr w:rsidR="00892495" w14:paraId="05D72922"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55AB401A"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25C71025" w14:textId="77777777" w:rsidR="00892495" w:rsidRDefault="00892495" w:rsidP="00892495">
            <w:pPr>
              <w:keepNext/>
              <w:keepLines/>
              <w:jc w:val="center"/>
              <w:rPr>
                <w:b/>
                <w:bCs/>
                <w:color w:val="000000"/>
                <w:sz w:val="22"/>
                <w:szCs w:val="22"/>
              </w:rPr>
            </w:pPr>
            <w:r>
              <w:rPr>
                <w:b/>
                <w:bCs/>
                <w:color w:val="000000"/>
                <w:sz w:val="22"/>
                <w:szCs w:val="22"/>
              </w:rPr>
              <w:t>PDO</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C32817" w14:textId="77777777" w:rsidR="00892495" w:rsidRDefault="00892495" w:rsidP="00892495">
            <w:pPr>
              <w:keepNext/>
              <w:keepLines/>
              <w:jc w:val="center"/>
              <w:rPr>
                <w:color w:val="000000"/>
                <w:sz w:val="22"/>
                <w:szCs w:val="22"/>
              </w:rPr>
            </w:pPr>
            <w:r>
              <w:rPr>
                <w:color w:val="000000"/>
                <w:sz w:val="22"/>
                <w:szCs w:val="22"/>
              </w:rPr>
              <w:t>55.1%</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E5F397" w14:textId="77777777" w:rsidR="00892495" w:rsidRDefault="00892495" w:rsidP="00892495">
            <w:pPr>
              <w:keepNext/>
              <w:keepLines/>
              <w:jc w:val="center"/>
              <w:rPr>
                <w:color w:val="000000"/>
                <w:sz w:val="22"/>
                <w:szCs w:val="22"/>
              </w:rPr>
            </w:pPr>
            <w:r>
              <w:rPr>
                <w:color w:val="000000"/>
                <w:sz w:val="22"/>
                <w:szCs w:val="22"/>
              </w:rPr>
              <w:t>39.7%</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BEBDA6" w14:textId="77777777" w:rsidR="00892495" w:rsidRDefault="00892495" w:rsidP="00892495">
            <w:pPr>
              <w:keepNext/>
              <w:keepLines/>
              <w:jc w:val="center"/>
              <w:rPr>
                <w:color w:val="000000"/>
                <w:sz w:val="22"/>
                <w:szCs w:val="22"/>
              </w:rPr>
            </w:pPr>
            <w:r>
              <w:rPr>
                <w:color w:val="000000"/>
                <w:sz w:val="22"/>
                <w:szCs w:val="22"/>
              </w:rPr>
              <w:t>4.2%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7E6252" w14:textId="77777777" w:rsidR="00892495" w:rsidRDefault="00892495" w:rsidP="00892495">
            <w:pPr>
              <w:keepNext/>
              <w:keepLines/>
              <w:jc w:val="center"/>
              <w:rPr>
                <w:color w:val="000000"/>
                <w:sz w:val="22"/>
                <w:szCs w:val="22"/>
              </w:rPr>
            </w:pPr>
            <w:r>
              <w:rPr>
                <w:color w:val="000000"/>
                <w:sz w:val="22"/>
                <w:szCs w:val="22"/>
              </w:rPr>
              <w:t>0.2%</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88EB58A" w14:textId="77777777" w:rsidR="00892495" w:rsidRDefault="00892495" w:rsidP="00892495">
            <w:pPr>
              <w:keepNext/>
              <w:keepLines/>
              <w:jc w:val="center"/>
              <w:rPr>
                <w:color w:val="000000"/>
                <w:sz w:val="22"/>
                <w:szCs w:val="22"/>
              </w:rPr>
            </w:pPr>
            <w:r>
              <w:rPr>
                <w:color w:val="000000"/>
                <w:sz w:val="22"/>
                <w:szCs w:val="22"/>
              </w:rPr>
              <w:t>0.7%</w:t>
            </w:r>
          </w:p>
        </w:tc>
      </w:tr>
      <w:tr w:rsidR="00892495" w14:paraId="483B2B1D" w14:textId="77777777" w:rsidTr="004F6E43">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2A51A118" w14:textId="77777777" w:rsidR="00892495" w:rsidRPr="009059C6" w:rsidRDefault="00892495" w:rsidP="00892495">
            <w:pPr>
              <w:keepNext/>
              <w:keepLines/>
              <w:jc w:val="center"/>
              <w:rPr>
                <w:b/>
                <w:bCs/>
                <w:color w:val="000000"/>
                <w:sz w:val="22"/>
                <w:szCs w:val="22"/>
              </w:rPr>
            </w:pPr>
            <w:r w:rsidRPr="009059C6">
              <w:rPr>
                <w:b/>
                <w:bCs/>
                <w:color w:val="000000"/>
                <w:sz w:val="22"/>
                <w:szCs w:val="22"/>
              </w:rPr>
              <w:t>2014</w:t>
            </w:r>
          </w:p>
        </w:tc>
        <w:tc>
          <w:tcPr>
            <w:tcW w:w="1100" w:type="dxa"/>
            <w:tcBorders>
              <w:top w:val="nil"/>
              <w:left w:val="single" w:sz="4" w:space="0" w:color="auto"/>
              <w:bottom w:val="single" w:sz="4" w:space="0" w:color="auto"/>
              <w:right w:val="nil"/>
            </w:tcBorders>
            <w:shd w:val="clear" w:color="000000" w:fill="FFFFFF"/>
            <w:noWrap/>
            <w:vAlign w:val="center"/>
            <w:hideMark/>
          </w:tcPr>
          <w:p w14:paraId="189DE1D9" w14:textId="77777777" w:rsidR="00892495" w:rsidRDefault="00892495" w:rsidP="00892495">
            <w:pPr>
              <w:keepNext/>
              <w:keepLines/>
              <w:jc w:val="center"/>
              <w:rPr>
                <w:b/>
                <w:bCs/>
                <w:color w:val="000000"/>
                <w:sz w:val="22"/>
                <w:szCs w:val="22"/>
              </w:rPr>
            </w:pPr>
            <w:r>
              <w:rPr>
                <w:b/>
                <w:bCs/>
                <w:color w:val="000000"/>
                <w:sz w:val="22"/>
                <w:szCs w:val="22"/>
              </w:rPr>
              <w:t>Fatal</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BEE0A49" w14:textId="77777777" w:rsidR="00892495" w:rsidRDefault="00892495" w:rsidP="00892495">
            <w:pPr>
              <w:keepNext/>
              <w:keepLines/>
              <w:jc w:val="center"/>
              <w:rPr>
                <w:color w:val="000000"/>
                <w:sz w:val="22"/>
                <w:szCs w:val="22"/>
              </w:rPr>
            </w:pPr>
            <w:r>
              <w:rPr>
                <w:color w:val="000000"/>
                <w:sz w:val="22"/>
                <w:szCs w:val="22"/>
              </w:rPr>
              <w:t>39.8%</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60D8528" w14:textId="77777777" w:rsidR="00892495" w:rsidRDefault="00892495" w:rsidP="00892495">
            <w:pPr>
              <w:keepNext/>
              <w:keepLines/>
              <w:jc w:val="center"/>
              <w:rPr>
                <w:color w:val="000000"/>
                <w:sz w:val="22"/>
                <w:szCs w:val="22"/>
              </w:rPr>
            </w:pPr>
            <w:r>
              <w:rPr>
                <w:color w:val="000000"/>
                <w:sz w:val="22"/>
                <w:szCs w:val="22"/>
              </w:rPr>
              <w:t>38.2%</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BA4C6F" w14:textId="77777777" w:rsidR="00892495" w:rsidRDefault="00892495" w:rsidP="00892495">
            <w:pPr>
              <w:keepNext/>
              <w:keepLines/>
              <w:jc w:val="center"/>
              <w:rPr>
                <w:color w:val="000000"/>
                <w:sz w:val="22"/>
                <w:szCs w:val="22"/>
              </w:rPr>
            </w:pPr>
            <w:r>
              <w:rPr>
                <w:color w:val="000000"/>
                <w:sz w:val="22"/>
                <w:szCs w:val="22"/>
              </w:rPr>
              <w:t>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1336BC" w14:textId="77777777" w:rsidR="00892495" w:rsidRDefault="00892495" w:rsidP="00892495">
            <w:pPr>
              <w:keepNext/>
              <w:keepLines/>
              <w:jc w:val="center"/>
              <w:rPr>
                <w:color w:val="000000"/>
                <w:sz w:val="22"/>
                <w:szCs w:val="22"/>
              </w:rPr>
            </w:pPr>
            <w:r>
              <w:rPr>
                <w:color w:val="000000"/>
                <w:sz w:val="22"/>
                <w:szCs w:val="22"/>
              </w:rPr>
              <w:t>10.5%</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27A03D" w14:textId="77777777" w:rsidR="00892495" w:rsidRDefault="00892495" w:rsidP="00892495">
            <w:pPr>
              <w:keepNext/>
              <w:keepLines/>
              <w:jc w:val="center"/>
              <w:rPr>
                <w:color w:val="000000"/>
                <w:sz w:val="22"/>
                <w:szCs w:val="22"/>
              </w:rPr>
            </w:pPr>
            <w:r>
              <w:rPr>
                <w:color w:val="000000"/>
                <w:sz w:val="22"/>
                <w:szCs w:val="22"/>
              </w:rPr>
              <w:t>3.2%</w:t>
            </w:r>
          </w:p>
        </w:tc>
      </w:tr>
      <w:tr w:rsidR="00892495" w14:paraId="58AA906A"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20F1C10B"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75877DBD" w14:textId="77777777" w:rsidR="00892495" w:rsidRDefault="00892495" w:rsidP="00892495">
            <w:pPr>
              <w:keepNext/>
              <w:keepLines/>
              <w:jc w:val="center"/>
              <w:rPr>
                <w:b/>
                <w:bCs/>
                <w:color w:val="000000"/>
                <w:sz w:val="22"/>
                <w:szCs w:val="22"/>
              </w:rPr>
            </w:pPr>
            <w:r>
              <w:rPr>
                <w:b/>
                <w:bCs/>
                <w:color w:val="000000"/>
                <w:sz w:val="22"/>
                <w:szCs w:val="22"/>
              </w:rPr>
              <w:t>Injury</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EFA515" w14:textId="77777777" w:rsidR="00892495" w:rsidRDefault="00892495" w:rsidP="00892495">
            <w:pPr>
              <w:keepNext/>
              <w:keepLines/>
              <w:jc w:val="center"/>
              <w:rPr>
                <w:color w:val="000000"/>
                <w:sz w:val="22"/>
                <w:szCs w:val="22"/>
              </w:rPr>
            </w:pPr>
            <w:r>
              <w:rPr>
                <w:color w:val="000000"/>
                <w:sz w:val="22"/>
                <w:szCs w:val="22"/>
              </w:rPr>
              <w:t>55.9%</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9D0659" w14:textId="77777777" w:rsidR="00892495" w:rsidRDefault="00892495" w:rsidP="00892495">
            <w:pPr>
              <w:keepNext/>
              <w:keepLines/>
              <w:jc w:val="center"/>
              <w:rPr>
                <w:color w:val="000000"/>
                <w:sz w:val="22"/>
                <w:szCs w:val="22"/>
              </w:rPr>
            </w:pPr>
            <w:r>
              <w:rPr>
                <w:color w:val="000000"/>
                <w:sz w:val="22"/>
                <w:szCs w:val="22"/>
              </w:rPr>
              <w:t>37.8%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095782" w14:textId="77777777" w:rsidR="00892495" w:rsidRDefault="00892495" w:rsidP="00892495">
            <w:pPr>
              <w:keepNext/>
              <w:keepLines/>
              <w:jc w:val="center"/>
              <w:rPr>
                <w:color w:val="000000"/>
                <w:sz w:val="22"/>
                <w:szCs w:val="22"/>
              </w:rPr>
            </w:pPr>
            <w:r>
              <w:rPr>
                <w:color w:val="000000"/>
                <w:sz w:val="22"/>
                <w:szCs w:val="22"/>
              </w:rPr>
              <w:t>2.9%</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6EBB2A" w14:textId="77777777" w:rsidR="00892495" w:rsidRDefault="00892495" w:rsidP="00892495">
            <w:pPr>
              <w:keepNext/>
              <w:keepLines/>
              <w:jc w:val="center"/>
              <w:rPr>
                <w:color w:val="000000"/>
                <w:sz w:val="22"/>
                <w:szCs w:val="22"/>
              </w:rPr>
            </w:pPr>
            <w:r>
              <w:rPr>
                <w:color w:val="000000"/>
                <w:sz w:val="22"/>
                <w:szCs w:val="22"/>
              </w:rPr>
              <w:t>2.9%</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0F2927" w14:textId="77777777" w:rsidR="00892495" w:rsidRDefault="00892495" w:rsidP="00892495">
            <w:pPr>
              <w:keepNext/>
              <w:keepLines/>
              <w:jc w:val="center"/>
              <w:rPr>
                <w:color w:val="000000"/>
                <w:sz w:val="22"/>
                <w:szCs w:val="22"/>
              </w:rPr>
            </w:pPr>
            <w:r>
              <w:rPr>
                <w:color w:val="000000"/>
                <w:sz w:val="22"/>
                <w:szCs w:val="22"/>
              </w:rPr>
              <w:t>0.5%</w:t>
            </w:r>
          </w:p>
        </w:tc>
      </w:tr>
      <w:tr w:rsidR="00892495" w14:paraId="5B102220"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227304C8"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318B3111" w14:textId="77777777" w:rsidR="00892495" w:rsidRDefault="00892495" w:rsidP="00892495">
            <w:pPr>
              <w:keepNext/>
              <w:keepLines/>
              <w:jc w:val="center"/>
              <w:rPr>
                <w:b/>
                <w:bCs/>
                <w:color w:val="000000"/>
                <w:sz w:val="22"/>
                <w:szCs w:val="22"/>
              </w:rPr>
            </w:pPr>
            <w:r>
              <w:rPr>
                <w:b/>
                <w:bCs/>
                <w:color w:val="000000"/>
                <w:sz w:val="22"/>
                <w:szCs w:val="22"/>
              </w:rPr>
              <w:t>PDO</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E62CCC" w14:textId="77777777" w:rsidR="00892495" w:rsidRDefault="00892495" w:rsidP="00892495">
            <w:pPr>
              <w:keepNext/>
              <w:keepLines/>
              <w:jc w:val="center"/>
              <w:rPr>
                <w:color w:val="000000"/>
                <w:sz w:val="22"/>
                <w:szCs w:val="22"/>
              </w:rPr>
            </w:pPr>
            <w:r>
              <w:rPr>
                <w:color w:val="000000"/>
                <w:sz w:val="22"/>
                <w:szCs w:val="22"/>
              </w:rPr>
              <w:t>55.3%</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515CDB" w14:textId="77777777" w:rsidR="00892495" w:rsidRDefault="00892495" w:rsidP="00892495">
            <w:pPr>
              <w:keepNext/>
              <w:keepLines/>
              <w:jc w:val="center"/>
              <w:rPr>
                <w:color w:val="000000"/>
                <w:sz w:val="22"/>
                <w:szCs w:val="22"/>
              </w:rPr>
            </w:pPr>
            <w:r>
              <w:rPr>
                <w:color w:val="000000"/>
                <w:sz w:val="22"/>
                <w:szCs w:val="22"/>
              </w:rPr>
              <w:t>39.1%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C643A16" w14:textId="77777777" w:rsidR="00892495" w:rsidRDefault="00892495" w:rsidP="00892495">
            <w:pPr>
              <w:keepNext/>
              <w:keepLines/>
              <w:jc w:val="center"/>
              <w:rPr>
                <w:color w:val="000000"/>
                <w:sz w:val="22"/>
                <w:szCs w:val="22"/>
              </w:rPr>
            </w:pPr>
            <w:r>
              <w:rPr>
                <w:color w:val="000000"/>
                <w:sz w:val="22"/>
                <w:szCs w:val="22"/>
              </w:rPr>
              <w:t>4.5%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C155A00" w14:textId="77777777" w:rsidR="00892495" w:rsidRDefault="00892495" w:rsidP="00892495">
            <w:pPr>
              <w:keepNext/>
              <w:keepLines/>
              <w:jc w:val="center"/>
              <w:rPr>
                <w:color w:val="000000"/>
                <w:sz w:val="22"/>
                <w:szCs w:val="22"/>
              </w:rPr>
            </w:pPr>
            <w:r>
              <w:rPr>
                <w:color w:val="000000"/>
                <w:sz w:val="22"/>
                <w:szCs w:val="22"/>
              </w:rPr>
              <w:t>0.2%</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A2A7D27" w14:textId="77777777" w:rsidR="00892495" w:rsidRDefault="00892495" w:rsidP="00892495">
            <w:pPr>
              <w:keepNext/>
              <w:keepLines/>
              <w:jc w:val="center"/>
              <w:rPr>
                <w:color w:val="000000"/>
                <w:sz w:val="22"/>
                <w:szCs w:val="22"/>
              </w:rPr>
            </w:pPr>
            <w:r>
              <w:rPr>
                <w:color w:val="000000"/>
                <w:sz w:val="22"/>
                <w:szCs w:val="22"/>
              </w:rPr>
              <w:t>0.9%</w:t>
            </w:r>
          </w:p>
        </w:tc>
      </w:tr>
      <w:tr w:rsidR="00892495" w14:paraId="6467215D" w14:textId="77777777" w:rsidTr="004F6E43">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4FA011E" w14:textId="77777777" w:rsidR="00892495" w:rsidRPr="009059C6" w:rsidRDefault="00892495" w:rsidP="00892495">
            <w:pPr>
              <w:keepNext/>
              <w:keepLines/>
              <w:jc w:val="center"/>
              <w:rPr>
                <w:b/>
                <w:bCs/>
                <w:color w:val="000000"/>
                <w:sz w:val="22"/>
                <w:szCs w:val="22"/>
              </w:rPr>
            </w:pPr>
            <w:r w:rsidRPr="009059C6">
              <w:rPr>
                <w:b/>
                <w:bCs/>
                <w:color w:val="000000"/>
                <w:sz w:val="22"/>
                <w:szCs w:val="22"/>
              </w:rPr>
              <w:t>2013</w:t>
            </w:r>
          </w:p>
        </w:tc>
        <w:tc>
          <w:tcPr>
            <w:tcW w:w="1100" w:type="dxa"/>
            <w:tcBorders>
              <w:top w:val="nil"/>
              <w:left w:val="single" w:sz="4" w:space="0" w:color="auto"/>
              <w:bottom w:val="single" w:sz="4" w:space="0" w:color="auto"/>
              <w:right w:val="nil"/>
            </w:tcBorders>
            <w:shd w:val="clear" w:color="000000" w:fill="FFFFFF"/>
            <w:noWrap/>
            <w:vAlign w:val="center"/>
            <w:hideMark/>
          </w:tcPr>
          <w:p w14:paraId="5609870E" w14:textId="77777777" w:rsidR="00892495" w:rsidRDefault="00892495" w:rsidP="00892495">
            <w:pPr>
              <w:keepNext/>
              <w:keepLines/>
              <w:jc w:val="center"/>
              <w:rPr>
                <w:b/>
                <w:bCs/>
                <w:color w:val="000000"/>
                <w:sz w:val="22"/>
                <w:szCs w:val="22"/>
              </w:rPr>
            </w:pPr>
            <w:r>
              <w:rPr>
                <w:b/>
                <w:bCs/>
                <w:color w:val="000000"/>
                <w:sz w:val="22"/>
                <w:szCs w:val="22"/>
              </w:rPr>
              <w:t>Fatal</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8F15E7" w14:textId="77777777" w:rsidR="00892495" w:rsidRDefault="00892495" w:rsidP="00892495">
            <w:pPr>
              <w:keepNext/>
              <w:keepLines/>
              <w:jc w:val="center"/>
              <w:rPr>
                <w:color w:val="000000"/>
                <w:sz w:val="22"/>
                <w:szCs w:val="22"/>
              </w:rPr>
            </w:pPr>
            <w:r>
              <w:rPr>
                <w:color w:val="000000"/>
                <w:sz w:val="22"/>
                <w:szCs w:val="22"/>
              </w:rPr>
              <w:t>39.8%</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A481562" w14:textId="77777777" w:rsidR="00892495" w:rsidRDefault="00892495" w:rsidP="00892495">
            <w:pPr>
              <w:keepNext/>
              <w:keepLines/>
              <w:jc w:val="center"/>
              <w:rPr>
                <w:color w:val="000000"/>
                <w:sz w:val="22"/>
                <w:szCs w:val="22"/>
              </w:rPr>
            </w:pPr>
            <w:r>
              <w:rPr>
                <w:color w:val="000000"/>
                <w:sz w:val="22"/>
                <w:szCs w:val="22"/>
              </w:rPr>
              <w:t>37.5%</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6941F8" w14:textId="77777777" w:rsidR="00892495" w:rsidRDefault="00892495" w:rsidP="00892495">
            <w:pPr>
              <w:keepNext/>
              <w:keepLines/>
              <w:jc w:val="center"/>
              <w:rPr>
                <w:color w:val="000000"/>
                <w:sz w:val="22"/>
                <w:szCs w:val="22"/>
              </w:rPr>
            </w:pPr>
            <w:r>
              <w:rPr>
                <w:color w:val="000000"/>
                <w:sz w:val="22"/>
                <w:szCs w:val="22"/>
              </w:rPr>
              <w:t>8.7%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3149A30" w14:textId="77777777" w:rsidR="00892495" w:rsidRDefault="00892495" w:rsidP="00892495">
            <w:pPr>
              <w:keepNext/>
              <w:keepLines/>
              <w:jc w:val="center"/>
              <w:rPr>
                <w:color w:val="000000"/>
                <w:sz w:val="22"/>
                <w:szCs w:val="22"/>
              </w:rPr>
            </w:pPr>
            <w:r>
              <w:rPr>
                <w:color w:val="000000"/>
                <w:sz w:val="22"/>
                <w:szCs w:val="22"/>
              </w:rPr>
              <w:t>10.6%</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6C0E22" w14:textId="77777777" w:rsidR="00892495" w:rsidRDefault="00892495" w:rsidP="00892495">
            <w:pPr>
              <w:keepNext/>
              <w:keepLines/>
              <w:jc w:val="center"/>
              <w:rPr>
                <w:color w:val="000000"/>
                <w:sz w:val="22"/>
                <w:szCs w:val="22"/>
              </w:rPr>
            </w:pPr>
            <w:r>
              <w:rPr>
                <w:color w:val="000000"/>
                <w:sz w:val="22"/>
                <w:szCs w:val="22"/>
              </w:rPr>
              <w:t>3.3%</w:t>
            </w:r>
          </w:p>
        </w:tc>
      </w:tr>
      <w:tr w:rsidR="00892495" w14:paraId="7D0CF61F"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6377E618"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09C3037C" w14:textId="77777777" w:rsidR="00892495" w:rsidRDefault="00892495" w:rsidP="00892495">
            <w:pPr>
              <w:keepNext/>
              <w:keepLines/>
              <w:jc w:val="center"/>
              <w:rPr>
                <w:b/>
                <w:bCs/>
                <w:color w:val="000000"/>
                <w:sz w:val="22"/>
                <w:szCs w:val="22"/>
              </w:rPr>
            </w:pPr>
            <w:r>
              <w:rPr>
                <w:b/>
                <w:bCs/>
                <w:color w:val="000000"/>
                <w:sz w:val="22"/>
                <w:szCs w:val="22"/>
              </w:rPr>
              <w:t>Injury</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695A94" w14:textId="77777777" w:rsidR="00892495" w:rsidRDefault="00892495" w:rsidP="00892495">
            <w:pPr>
              <w:keepNext/>
              <w:keepLines/>
              <w:jc w:val="center"/>
              <w:rPr>
                <w:color w:val="000000"/>
                <w:sz w:val="22"/>
                <w:szCs w:val="22"/>
              </w:rPr>
            </w:pPr>
            <w:r>
              <w:rPr>
                <w:color w:val="000000"/>
                <w:sz w:val="22"/>
                <w:szCs w:val="22"/>
              </w:rPr>
              <w:t>57.0%</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C4B1E2" w14:textId="77777777" w:rsidR="00892495" w:rsidRDefault="00892495" w:rsidP="00892495">
            <w:pPr>
              <w:keepNext/>
              <w:keepLines/>
              <w:jc w:val="center"/>
              <w:rPr>
                <w:color w:val="000000"/>
                <w:sz w:val="22"/>
                <w:szCs w:val="22"/>
              </w:rPr>
            </w:pPr>
            <w:r>
              <w:rPr>
                <w:color w:val="000000"/>
                <w:sz w:val="22"/>
                <w:szCs w:val="22"/>
              </w:rPr>
              <w:t>36.9%</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E92E4E" w14:textId="77777777" w:rsidR="00892495" w:rsidRDefault="00892495" w:rsidP="00892495">
            <w:pPr>
              <w:keepNext/>
              <w:keepLines/>
              <w:jc w:val="center"/>
              <w:rPr>
                <w:color w:val="000000"/>
                <w:sz w:val="22"/>
                <w:szCs w:val="22"/>
              </w:rPr>
            </w:pPr>
            <w:r>
              <w:rPr>
                <w:color w:val="000000"/>
                <w:sz w:val="22"/>
                <w:szCs w:val="22"/>
              </w:rPr>
              <w:t>2.5%</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A21BE9" w14:textId="77777777" w:rsidR="00892495" w:rsidRDefault="00892495" w:rsidP="00892495">
            <w:pPr>
              <w:keepNext/>
              <w:keepLines/>
              <w:jc w:val="center"/>
              <w:rPr>
                <w:color w:val="000000"/>
                <w:sz w:val="22"/>
                <w:szCs w:val="22"/>
              </w:rPr>
            </w:pPr>
            <w:r>
              <w:rPr>
                <w:color w:val="000000"/>
                <w:sz w:val="22"/>
                <w:szCs w:val="22"/>
              </w:rPr>
              <w:t>2.9%</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158E9D" w14:textId="77777777" w:rsidR="00892495" w:rsidRDefault="00892495" w:rsidP="00892495">
            <w:pPr>
              <w:keepNext/>
              <w:keepLines/>
              <w:jc w:val="center"/>
              <w:rPr>
                <w:color w:val="000000"/>
                <w:sz w:val="22"/>
                <w:szCs w:val="22"/>
              </w:rPr>
            </w:pPr>
            <w:r>
              <w:rPr>
                <w:color w:val="000000"/>
                <w:sz w:val="22"/>
                <w:szCs w:val="22"/>
              </w:rPr>
              <w:t>0.8%</w:t>
            </w:r>
          </w:p>
        </w:tc>
      </w:tr>
      <w:tr w:rsidR="00892495" w14:paraId="3A6D99FD"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754B0256"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59A59FD7" w14:textId="77777777" w:rsidR="00892495" w:rsidRDefault="00892495" w:rsidP="00892495">
            <w:pPr>
              <w:keepNext/>
              <w:keepLines/>
              <w:jc w:val="center"/>
              <w:rPr>
                <w:b/>
                <w:bCs/>
                <w:color w:val="000000"/>
                <w:sz w:val="22"/>
                <w:szCs w:val="22"/>
              </w:rPr>
            </w:pPr>
            <w:r>
              <w:rPr>
                <w:b/>
                <w:bCs/>
                <w:color w:val="000000"/>
                <w:sz w:val="22"/>
                <w:szCs w:val="22"/>
              </w:rPr>
              <w:t>PDO</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F1EC06" w14:textId="77777777" w:rsidR="00892495" w:rsidRDefault="00892495" w:rsidP="00892495">
            <w:pPr>
              <w:keepNext/>
              <w:keepLines/>
              <w:jc w:val="center"/>
              <w:rPr>
                <w:color w:val="000000"/>
                <w:sz w:val="22"/>
                <w:szCs w:val="22"/>
              </w:rPr>
            </w:pPr>
            <w:r>
              <w:rPr>
                <w:color w:val="000000"/>
                <w:sz w:val="22"/>
                <w:szCs w:val="22"/>
              </w:rPr>
              <w:t>56.2%</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8F871C0" w14:textId="77777777" w:rsidR="00892495" w:rsidRDefault="00892495" w:rsidP="00892495">
            <w:pPr>
              <w:keepNext/>
              <w:keepLines/>
              <w:jc w:val="center"/>
              <w:rPr>
                <w:color w:val="000000"/>
                <w:sz w:val="22"/>
                <w:szCs w:val="22"/>
              </w:rPr>
            </w:pPr>
            <w:r>
              <w:rPr>
                <w:color w:val="000000"/>
                <w:sz w:val="22"/>
                <w:szCs w:val="22"/>
              </w:rPr>
              <w:t>39.1%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30CF34" w14:textId="77777777" w:rsidR="00892495" w:rsidRDefault="00892495" w:rsidP="00892495">
            <w:pPr>
              <w:keepNext/>
              <w:keepLines/>
              <w:jc w:val="center"/>
              <w:rPr>
                <w:color w:val="000000"/>
                <w:sz w:val="22"/>
                <w:szCs w:val="22"/>
              </w:rPr>
            </w:pPr>
            <w:r>
              <w:rPr>
                <w:color w:val="000000"/>
                <w:sz w:val="22"/>
                <w:szCs w:val="22"/>
              </w:rPr>
              <w:t>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189F2DA" w14:textId="77777777" w:rsidR="00892495" w:rsidRDefault="00892495" w:rsidP="00892495">
            <w:pPr>
              <w:keepNext/>
              <w:keepLines/>
              <w:jc w:val="center"/>
              <w:rPr>
                <w:color w:val="000000"/>
                <w:sz w:val="22"/>
                <w:szCs w:val="22"/>
              </w:rPr>
            </w:pPr>
            <w:r>
              <w:rPr>
                <w:color w:val="000000"/>
                <w:sz w:val="22"/>
                <w:szCs w:val="22"/>
              </w:rPr>
              <w:t>0.3%</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43683DE" w14:textId="77777777" w:rsidR="00892495" w:rsidRDefault="00892495" w:rsidP="00892495">
            <w:pPr>
              <w:keepNext/>
              <w:keepLines/>
              <w:jc w:val="center"/>
              <w:rPr>
                <w:color w:val="000000"/>
                <w:sz w:val="22"/>
                <w:szCs w:val="22"/>
              </w:rPr>
            </w:pPr>
            <w:r>
              <w:rPr>
                <w:color w:val="000000"/>
                <w:sz w:val="22"/>
                <w:szCs w:val="22"/>
              </w:rPr>
              <w:t>0.7%</w:t>
            </w:r>
          </w:p>
        </w:tc>
      </w:tr>
      <w:tr w:rsidR="00892495" w14:paraId="1313C79B" w14:textId="77777777" w:rsidTr="004F6E43">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19B95D8C" w14:textId="77777777" w:rsidR="00892495" w:rsidRPr="009059C6" w:rsidRDefault="00892495" w:rsidP="00892495">
            <w:pPr>
              <w:keepNext/>
              <w:keepLines/>
              <w:jc w:val="center"/>
              <w:rPr>
                <w:b/>
                <w:bCs/>
                <w:color w:val="000000"/>
                <w:sz w:val="22"/>
                <w:szCs w:val="22"/>
              </w:rPr>
            </w:pPr>
            <w:r w:rsidRPr="009059C6">
              <w:rPr>
                <w:b/>
                <w:bCs/>
                <w:color w:val="000000"/>
                <w:sz w:val="22"/>
                <w:szCs w:val="22"/>
              </w:rPr>
              <w:t>2012</w:t>
            </w:r>
          </w:p>
        </w:tc>
        <w:tc>
          <w:tcPr>
            <w:tcW w:w="1100" w:type="dxa"/>
            <w:tcBorders>
              <w:top w:val="nil"/>
              <w:left w:val="single" w:sz="4" w:space="0" w:color="auto"/>
              <w:bottom w:val="single" w:sz="4" w:space="0" w:color="auto"/>
              <w:right w:val="nil"/>
            </w:tcBorders>
            <w:shd w:val="clear" w:color="000000" w:fill="FFFFFF"/>
            <w:noWrap/>
            <w:vAlign w:val="center"/>
            <w:hideMark/>
          </w:tcPr>
          <w:p w14:paraId="77468724" w14:textId="77777777" w:rsidR="00892495" w:rsidRDefault="00892495" w:rsidP="00892495">
            <w:pPr>
              <w:keepNext/>
              <w:keepLines/>
              <w:jc w:val="center"/>
              <w:rPr>
                <w:b/>
                <w:bCs/>
                <w:color w:val="000000"/>
                <w:sz w:val="22"/>
                <w:szCs w:val="22"/>
              </w:rPr>
            </w:pPr>
            <w:r>
              <w:rPr>
                <w:b/>
                <w:bCs/>
                <w:color w:val="000000"/>
                <w:sz w:val="22"/>
                <w:szCs w:val="22"/>
              </w:rPr>
              <w:t>Fatal</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7BB74A0" w14:textId="77777777" w:rsidR="00892495" w:rsidRDefault="00892495" w:rsidP="00892495">
            <w:pPr>
              <w:keepNext/>
              <w:keepLines/>
              <w:jc w:val="center"/>
              <w:rPr>
                <w:color w:val="000000"/>
                <w:sz w:val="22"/>
                <w:szCs w:val="22"/>
              </w:rPr>
            </w:pPr>
            <w:r>
              <w:rPr>
                <w:color w:val="000000"/>
                <w:sz w:val="22"/>
                <w:szCs w:val="22"/>
              </w:rPr>
              <w:t>39.7%</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760468" w14:textId="77777777" w:rsidR="00892495" w:rsidRDefault="00892495" w:rsidP="00892495">
            <w:pPr>
              <w:keepNext/>
              <w:keepLines/>
              <w:jc w:val="center"/>
              <w:rPr>
                <w:color w:val="000000"/>
                <w:sz w:val="22"/>
                <w:szCs w:val="22"/>
              </w:rPr>
            </w:pPr>
            <w:r>
              <w:rPr>
                <w:color w:val="000000"/>
                <w:sz w:val="22"/>
                <w:szCs w:val="22"/>
              </w:rPr>
              <w:t>37.8%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393BAEF" w14:textId="77777777" w:rsidR="00892495" w:rsidRDefault="00892495" w:rsidP="00892495">
            <w:pPr>
              <w:keepNext/>
              <w:keepLines/>
              <w:jc w:val="center"/>
              <w:rPr>
                <w:color w:val="000000"/>
                <w:sz w:val="22"/>
                <w:szCs w:val="22"/>
              </w:rPr>
            </w:pPr>
            <w:r>
              <w:rPr>
                <w:color w:val="000000"/>
                <w:sz w:val="22"/>
                <w:szCs w:val="22"/>
              </w:rPr>
              <w:t>8.3%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57742A8" w14:textId="77777777" w:rsidR="00892495" w:rsidRDefault="00892495" w:rsidP="00892495">
            <w:pPr>
              <w:keepNext/>
              <w:keepLines/>
              <w:jc w:val="center"/>
              <w:rPr>
                <w:color w:val="000000"/>
                <w:sz w:val="22"/>
                <w:szCs w:val="22"/>
              </w:rPr>
            </w:pPr>
            <w:r>
              <w:rPr>
                <w:color w:val="000000"/>
                <w:sz w:val="22"/>
                <w:szCs w:val="22"/>
              </w:rPr>
              <w:t>11.1%</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450D16" w14:textId="77777777" w:rsidR="00892495" w:rsidRDefault="00892495" w:rsidP="00892495">
            <w:pPr>
              <w:keepNext/>
              <w:keepLines/>
              <w:jc w:val="center"/>
              <w:rPr>
                <w:color w:val="000000"/>
                <w:sz w:val="22"/>
                <w:szCs w:val="22"/>
              </w:rPr>
            </w:pPr>
            <w:r>
              <w:rPr>
                <w:color w:val="000000"/>
                <w:sz w:val="22"/>
                <w:szCs w:val="22"/>
              </w:rPr>
              <w:t>3.1%</w:t>
            </w:r>
          </w:p>
        </w:tc>
      </w:tr>
      <w:tr w:rsidR="00892495" w14:paraId="3C829DF6"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78DD4B23"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5C988901" w14:textId="77777777" w:rsidR="00892495" w:rsidRDefault="00892495" w:rsidP="00892495">
            <w:pPr>
              <w:keepNext/>
              <w:keepLines/>
              <w:jc w:val="center"/>
              <w:rPr>
                <w:b/>
                <w:bCs/>
                <w:color w:val="000000"/>
                <w:sz w:val="22"/>
                <w:szCs w:val="22"/>
              </w:rPr>
            </w:pPr>
            <w:r>
              <w:rPr>
                <w:b/>
                <w:bCs/>
                <w:color w:val="000000"/>
                <w:sz w:val="22"/>
                <w:szCs w:val="22"/>
              </w:rPr>
              <w:t>Injury</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2CCDEFA" w14:textId="77777777" w:rsidR="00892495" w:rsidRDefault="00892495" w:rsidP="00892495">
            <w:pPr>
              <w:keepNext/>
              <w:keepLines/>
              <w:jc w:val="center"/>
              <w:rPr>
                <w:color w:val="000000"/>
                <w:sz w:val="22"/>
                <w:szCs w:val="22"/>
              </w:rPr>
            </w:pPr>
            <w:r>
              <w:rPr>
                <w:color w:val="000000"/>
                <w:sz w:val="22"/>
                <w:szCs w:val="22"/>
              </w:rPr>
              <w:t>57.0%</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930112" w14:textId="77777777" w:rsidR="00892495" w:rsidRDefault="00892495" w:rsidP="00892495">
            <w:pPr>
              <w:keepNext/>
              <w:keepLines/>
              <w:jc w:val="center"/>
              <w:rPr>
                <w:color w:val="000000"/>
                <w:sz w:val="22"/>
                <w:szCs w:val="22"/>
              </w:rPr>
            </w:pPr>
            <w:r>
              <w:rPr>
                <w:color w:val="000000"/>
                <w:sz w:val="22"/>
                <w:szCs w:val="22"/>
              </w:rPr>
              <w:t>36.8%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A9D1116" w14:textId="77777777" w:rsidR="00892495" w:rsidRDefault="00892495" w:rsidP="00892495">
            <w:pPr>
              <w:keepNext/>
              <w:keepLines/>
              <w:jc w:val="center"/>
              <w:rPr>
                <w:color w:val="000000"/>
                <w:sz w:val="22"/>
                <w:szCs w:val="22"/>
              </w:rPr>
            </w:pPr>
            <w:r>
              <w:rPr>
                <w:color w:val="000000"/>
                <w:sz w:val="22"/>
                <w:szCs w:val="22"/>
              </w:rPr>
              <w:t>2.6%</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A57B5F" w14:textId="77777777" w:rsidR="00892495" w:rsidRDefault="00892495" w:rsidP="00892495">
            <w:pPr>
              <w:keepNext/>
              <w:keepLines/>
              <w:jc w:val="center"/>
              <w:rPr>
                <w:color w:val="000000"/>
                <w:sz w:val="22"/>
                <w:szCs w:val="22"/>
              </w:rPr>
            </w:pPr>
            <w:r>
              <w:rPr>
                <w:color w:val="000000"/>
                <w:sz w:val="22"/>
                <w:szCs w:val="22"/>
              </w:rPr>
              <w:t>3.0%</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7AA116" w14:textId="77777777" w:rsidR="00892495" w:rsidRDefault="00892495" w:rsidP="00892495">
            <w:pPr>
              <w:keepNext/>
              <w:keepLines/>
              <w:jc w:val="center"/>
              <w:rPr>
                <w:color w:val="000000"/>
                <w:sz w:val="22"/>
                <w:szCs w:val="22"/>
              </w:rPr>
            </w:pPr>
            <w:r>
              <w:rPr>
                <w:color w:val="000000"/>
                <w:sz w:val="22"/>
                <w:szCs w:val="22"/>
              </w:rPr>
              <w:t>0.6%</w:t>
            </w:r>
          </w:p>
        </w:tc>
      </w:tr>
      <w:tr w:rsidR="00892495" w14:paraId="76FAB317"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79F2BF74"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70A7C437" w14:textId="77777777" w:rsidR="00892495" w:rsidRDefault="00892495" w:rsidP="00892495">
            <w:pPr>
              <w:keepNext/>
              <w:keepLines/>
              <w:jc w:val="center"/>
              <w:rPr>
                <w:b/>
                <w:bCs/>
                <w:color w:val="000000"/>
                <w:sz w:val="22"/>
                <w:szCs w:val="22"/>
              </w:rPr>
            </w:pPr>
            <w:r>
              <w:rPr>
                <w:b/>
                <w:bCs/>
                <w:color w:val="000000"/>
                <w:sz w:val="22"/>
                <w:szCs w:val="22"/>
              </w:rPr>
              <w:t>PDO</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1F7494" w14:textId="77777777" w:rsidR="00892495" w:rsidRDefault="00892495" w:rsidP="00892495">
            <w:pPr>
              <w:keepNext/>
              <w:keepLines/>
              <w:jc w:val="center"/>
              <w:rPr>
                <w:color w:val="000000"/>
                <w:sz w:val="22"/>
                <w:szCs w:val="22"/>
              </w:rPr>
            </w:pPr>
            <w:r>
              <w:rPr>
                <w:color w:val="000000"/>
                <w:sz w:val="22"/>
                <w:szCs w:val="22"/>
              </w:rPr>
              <w:t>56.1%</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C842AF" w14:textId="77777777" w:rsidR="00892495" w:rsidRDefault="00892495" w:rsidP="00892495">
            <w:pPr>
              <w:keepNext/>
              <w:keepLines/>
              <w:jc w:val="center"/>
              <w:rPr>
                <w:color w:val="000000"/>
                <w:sz w:val="22"/>
                <w:szCs w:val="22"/>
              </w:rPr>
            </w:pPr>
            <w:r>
              <w:rPr>
                <w:color w:val="000000"/>
                <w:sz w:val="22"/>
                <w:szCs w:val="22"/>
              </w:rPr>
              <w:t>39.2%</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1B30339" w14:textId="77777777" w:rsidR="00892495" w:rsidRDefault="00892495" w:rsidP="00892495">
            <w:pPr>
              <w:keepNext/>
              <w:keepLines/>
              <w:jc w:val="center"/>
              <w:rPr>
                <w:color w:val="000000"/>
                <w:sz w:val="22"/>
                <w:szCs w:val="22"/>
              </w:rPr>
            </w:pPr>
            <w:r>
              <w:rPr>
                <w:color w:val="000000"/>
                <w:sz w:val="22"/>
                <w:szCs w:val="22"/>
              </w:rPr>
              <w:t>3.7%</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8F7EC5" w14:textId="77777777" w:rsidR="00892495" w:rsidRDefault="00892495" w:rsidP="00892495">
            <w:pPr>
              <w:keepNext/>
              <w:keepLines/>
              <w:jc w:val="center"/>
              <w:rPr>
                <w:color w:val="000000"/>
                <w:sz w:val="22"/>
                <w:szCs w:val="22"/>
              </w:rPr>
            </w:pPr>
            <w:r>
              <w:rPr>
                <w:color w:val="000000"/>
                <w:sz w:val="22"/>
                <w:szCs w:val="22"/>
              </w:rPr>
              <w:t>0.3%</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AFF15F9" w14:textId="77777777" w:rsidR="00892495" w:rsidRDefault="00892495" w:rsidP="00892495">
            <w:pPr>
              <w:keepNext/>
              <w:keepLines/>
              <w:jc w:val="center"/>
              <w:rPr>
                <w:color w:val="000000"/>
                <w:sz w:val="22"/>
                <w:szCs w:val="22"/>
              </w:rPr>
            </w:pPr>
            <w:r>
              <w:rPr>
                <w:color w:val="000000"/>
                <w:sz w:val="22"/>
                <w:szCs w:val="22"/>
              </w:rPr>
              <w:t>0.7%</w:t>
            </w:r>
          </w:p>
        </w:tc>
      </w:tr>
      <w:tr w:rsidR="00892495" w14:paraId="66661132" w14:textId="77777777" w:rsidTr="004F6E43">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AB57E0F" w14:textId="77777777" w:rsidR="00892495" w:rsidRPr="009059C6" w:rsidRDefault="00892495" w:rsidP="00892495">
            <w:pPr>
              <w:keepNext/>
              <w:keepLines/>
              <w:jc w:val="center"/>
              <w:rPr>
                <w:b/>
                <w:bCs/>
                <w:color w:val="000000"/>
                <w:sz w:val="22"/>
                <w:szCs w:val="22"/>
              </w:rPr>
            </w:pPr>
            <w:r w:rsidRPr="009059C6">
              <w:rPr>
                <w:b/>
                <w:bCs/>
                <w:color w:val="000000"/>
                <w:sz w:val="22"/>
                <w:szCs w:val="22"/>
              </w:rPr>
              <w:t>2011</w:t>
            </w:r>
          </w:p>
        </w:tc>
        <w:tc>
          <w:tcPr>
            <w:tcW w:w="1100" w:type="dxa"/>
            <w:tcBorders>
              <w:top w:val="nil"/>
              <w:left w:val="single" w:sz="4" w:space="0" w:color="auto"/>
              <w:bottom w:val="single" w:sz="4" w:space="0" w:color="auto"/>
              <w:right w:val="nil"/>
            </w:tcBorders>
            <w:shd w:val="clear" w:color="000000" w:fill="FFFFFF"/>
            <w:noWrap/>
            <w:vAlign w:val="center"/>
            <w:hideMark/>
          </w:tcPr>
          <w:p w14:paraId="6FB1ACEF" w14:textId="77777777" w:rsidR="00892495" w:rsidRDefault="00892495" w:rsidP="00892495">
            <w:pPr>
              <w:keepNext/>
              <w:keepLines/>
              <w:jc w:val="center"/>
              <w:rPr>
                <w:b/>
                <w:bCs/>
                <w:color w:val="000000"/>
                <w:sz w:val="22"/>
                <w:szCs w:val="22"/>
              </w:rPr>
            </w:pPr>
            <w:r>
              <w:rPr>
                <w:b/>
                <w:bCs/>
                <w:color w:val="000000"/>
                <w:sz w:val="22"/>
                <w:szCs w:val="22"/>
              </w:rPr>
              <w:t>Fatal</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E444277" w14:textId="77777777" w:rsidR="00892495" w:rsidRDefault="00892495" w:rsidP="00892495">
            <w:pPr>
              <w:keepNext/>
              <w:keepLines/>
              <w:jc w:val="center"/>
              <w:rPr>
                <w:color w:val="000000"/>
                <w:sz w:val="22"/>
                <w:szCs w:val="22"/>
              </w:rPr>
            </w:pPr>
            <w:r>
              <w:rPr>
                <w:color w:val="000000"/>
                <w:sz w:val="22"/>
                <w:szCs w:val="22"/>
              </w:rPr>
              <w:t>39.7%</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BB68999" w14:textId="77777777" w:rsidR="00892495" w:rsidRDefault="00892495" w:rsidP="00892495">
            <w:pPr>
              <w:keepNext/>
              <w:keepLines/>
              <w:jc w:val="center"/>
              <w:rPr>
                <w:color w:val="000000"/>
                <w:sz w:val="22"/>
                <w:szCs w:val="22"/>
              </w:rPr>
            </w:pPr>
            <w:r>
              <w:rPr>
                <w:color w:val="000000"/>
                <w:sz w:val="22"/>
                <w:szCs w:val="22"/>
              </w:rPr>
              <w:t>38.1%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C99F87" w14:textId="77777777" w:rsidR="00892495" w:rsidRDefault="00892495" w:rsidP="00892495">
            <w:pPr>
              <w:keepNext/>
              <w:keepLines/>
              <w:jc w:val="center"/>
              <w:rPr>
                <w:color w:val="000000"/>
                <w:sz w:val="22"/>
                <w:szCs w:val="22"/>
              </w:rPr>
            </w:pPr>
            <w:r>
              <w:rPr>
                <w:color w:val="000000"/>
                <w:sz w:val="22"/>
                <w:szCs w:val="22"/>
              </w:rPr>
              <w:t>8.2%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5F9DC14" w14:textId="77777777" w:rsidR="00892495" w:rsidRDefault="00892495" w:rsidP="00892495">
            <w:pPr>
              <w:keepNext/>
              <w:keepLines/>
              <w:jc w:val="center"/>
              <w:rPr>
                <w:color w:val="000000"/>
                <w:sz w:val="22"/>
                <w:szCs w:val="22"/>
              </w:rPr>
            </w:pPr>
            <w:r>
              <w:rPr>
                <w:color w:val="000000"/>
                <w:sz w:val="22"/>
                <w:szCs w:val="22"/>
              </w:rPr>
              <w:t>10.8%</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7CC387" w14:textId="77777777" w:rsidR="00892495" w:rsidRDefault="00892495" w:rsidP="00892495">
            <w:pPr>
              <w:keepNext/>
              <w:keepLines/>
              <w:jc w:val="center"/>
              <w:rPr>
                <w:color w:val="000000"/>
                <w:sz w:val="22"/>
                <w:szCs w:val="22"/>
              </w:rPr>
            </w:pPr>
            <w:r>
              <w:rPr>
                <w:color w:val="000000"/>
                <w:sz w:val="22"/>
                <w:szCs w:val="22"/>
              </w:rPr>
              <w:t>3.2%</w:t>
            </w:r>
          </w:p>
        </w:tc>
      </w:tr>
      <w:tr w:rsidR="00892495" w14:paraId="628381CC"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74AE8E71"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679B78BD" w14:textId="77777777" w:rsidR="00892495" w:rsidRDefault="00892495" w:rsidP="00892495">
            <w:pPr>
              <w:keepNext/>
              <w:keepLines/>
              <w:jc w:val="center"/>
              <w:rPr>
                <w:b/>
                <w:bCs/>
                <w:color w:val="000000"/>
                <w:sz w:val="22"/>
                <w:szCs w:val="22"/>
              </w:rPr>
            </w:pPr>
            <w:r>
              <w:rPr>
                <w:b/>
                <w:bCs/>
                <w:color w:val="000000"/>
                <w:sz w:val="22"/>
                <w:szCs w:val="22"/>
              </w:rPr>
              <w:t>Injury</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73D5E2" w14:textId="77777777" w:rsidR="00892495" w:rsidRDefault="00892495" w:rsidP="00892495">
            <w:pPr>
              <w:keepNext/>
              <w:keepLines/>
              <w:jc w:val="center"/>
              <w:rPr>
                <w:color w:val="000000"/>
                <w:sz w:val="22"/>
                <w:szCs w:val="22"/>
              </w:rPr>
            </w:pPr>
            <w:r>
              <w:rPr>
                <w:color w:val="000000"/>
                <w:sz w:val="22"/>
                <w:szCs w:val="22"/>
              </w:rPr>
              <w:t>57.0%</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0E1162B" w14:textId="77777777" w:rsidR="00892495" w:rsidRDefault="00892495" w:rsidP="00892495">
            <w:pPr>
              <w:keepNext/>
              <w:keepLines/>
              <w:jc w:val="center"/>
              <w:rPr>
                <w:color w:val="000000"/>
                <w:sz w:val="22"/>
                <w:szCs w:val="22"/>
              </w:rPr>
            </w:pPr>
            <w:r>
              <w:rPr>
                <w:color w:val="000000"/>
                <w:sz w:val="22"/>
                <w:szCs w:val="22"/>
              </w:rPr>
              <w:t>37.2%</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61C4C03" w14:textId="77777777" w:rsidR="00892495" w:rsidRDefault="00892495" w:rsidP="00892495">
            <w:pPr>
              <w:keepNext/>
              <w:keepLines/>
              <w:jc w:val="center"/>
              <w:rPr>
                <w:color w:val="000000"/>
                <w:sz w:val="22"/>
                <w:szCs w:val="22"/>
              </w:rPr>
            </w:pPr>
            <w:r>
              <w:rPr>
                <w:color w:val="000000"/>
                <w:sz w:val="22"/>
                <w:szCs w:val="22"/>
              </w:rPr>
              <w:t>2.3%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9CC124" w14:textId="77777777" w:rsidR="00892495" w:rsidRDefault="00892495" w:rsidP="00892495">
            <w:pPr>
              <w:keepNext/>
              <w:keepLines/>
              <w:jc w:val="center"/>
              <w:rPr>
                <w:color w:val="000000"/>
                <w:sz w:val="22"/>
                <w:szCs w:val="22"/>
              </w:rPr>
            </w:pPr>
            <w:r>
              <w:rPr>
                <w:color w:val="000000"/>
                <w:sz w:val="22"/>
                <w:szCs w:val="22"/>
              </w:rPr>
              <w:t>2.8%</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AA68CE" w14:textId="77777777" w:rsidR="00892495" w:rsidRDefault="00892495" w:rsidP="00892495">
            <w:pPr>
              <w:keepNext/>
              <w:keepLines/>
              <w:jc w:val="center"/>
              <w:rPr>
                <w:color w:val="000000"/>
                <w:sz w:val="22"/>
                <w:szCs w:val="22"/>
              </w:rPr>
            </w:pPr>
            <w:r>
              <w:rPr>
                <w:color w:val="000000"/>
                <w:sz w:val="22"/>
                <w:szCs w:val="22"/>
              </w:rPr>
              <w:t>0.7%</w:t>
            </w:r>
          </w:p>
        </w:tc>
      </w:tr>
      <w:tr w:rsidR="00892495" w14:paraId="622D8A15"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6A175C94" w14:textId="77777777" w:rsidR="00892495" w:rsidRPr="009059C6" w:rsidRDefault="00892495" w:rsidP="00892495">
            <w:pPr>
              <w:keepNext/>
              <w:keepLines/>
              <w:jc w:val="center"/>
              <w:rPr>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1D478211" w14:textId="77777777" w:rsidR="00892495" w:rsidRDefault="00892495" w:rsidP="00892495">
            <w:pPr>
              <w:keepNext/>
              <w:keepLines/>
              <w:jc w:val="center"/>
              <w:rPr>
                <w:b/>
                <w:bCs/>
                <w:color w:val="000000"/>
                <w:sz w:val="22"/>
                <w:szCs w:val="22"/>
              </w:rPr>
            </w:pPr>
            <w:r>
              <w:rPr>
                <w:b/>
                <w:bCs/>
                <w:color w:val="000000"/>
                <w:sz w:val="22"/>
                <w:szCs w:val="22"/>
              </w:rPr>
              <w:t>PDO</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B559A05" w14:textId="77777777" w:rsidR="00892495" w:rsidRDefault="00892495" w:rsidP="00892495">
            <w:pPr>
              <w:keepNext/>
              <w:keepLines/>
              <w:jc w:val="center"/>
              <w:rPr>
                <w:color w:val="000000"/>
                <w:sz w:val="22"/>
                <w:szCs w:val="22"/>
              </w:rPr>
            </w:pPr>
            <w:r>
              <w:rPr>
                <w:color w:val="000000"/>
                <w:sz w:val="22"/>
                <w:szCs w:val="22"/>
              </w:rPr>
              <w:t>56.7%</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E029578" w14:textId="77777777" w:rsidR="00892495" w:rsidRDefault="00892495" w:rsidP="00892495">
            <w:pPr>
              <w:keepNext/>
              <w:keepLines/>
              <w:jc w:val="center"/>
              <w:rPr>
                <w:color w:val="000000"/>
                <w:sz w:val="22"/>
                <w:szCs w:val="22"/>
              </w:rPr>
            </w:pPr>
            <w:r>
              <w:rPr>
                <w:color w:val="000000"/>
                <w:sz w:val="22"/>
                <w:szCs w:val="22"/>
              </w:rPr>
              <w:t>39.0%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42D0CC3" w14:textId="77777777" w:rsidR="00892495" w:rsidRDefault="00892495" w:rsidP="00892495">
            <w:pPr>
              <w:keepNext/>
              <w:keepLines/>
              <w:jc w:val="center"/>
              <w:rPr>
                <w:color w:val="000000"/>
                <w:sz w:val="22"/>
                <w:szCs w:val="22"/>
              </w:rPr>
            </w:pPr>
            <w:r>
              <w:rPr>
                <w:color w:val="000000"/>
                <w:sz w:val="22"/>
                <w:szCs w:val="22"/>
              </w:rPr>
              <w:t>3.3%</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4F6B89" w14:textId="77777777" w:rsidR="00892495" w:rsidRDefault="00892495" w:rsidP="00892495">
            <w:pPr>
              <w:keepNext/>
              <w:keepLines/>
              <w:jc w:val="center"/>
              <w:rPr>
                <w:color w:val="000000"/>
                <w:sz w:val="22"/>
                <w:szCs w:val="22"/>
              </w:rPr>
            </w:pPr>
            <w:r>
              <w:rPr>
                <w:color w:val="000000"/>
                <w:sz w:val="22"/>
                <w:szCs w:val="22"/>
              </w:rPr>
              <w:t>0.3%</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4DD2050" w14:textId="77777777" w:rsidR="00892495" w:rsidRDefault="00892495" w:rsidP="00892495">
            <w:pPr>
              <w:keepNext/>
              <w:keepLines/>
              <w:jc w:val="center"/>
              <w:rPr>
                <w:color w:val="000000"/>
                <w:sz w:val="22"/>
                <w:szCs w:val="22"/>
              </w:rPr>
            </w:pPr>
            <w:r>
              <w:rPr>
                <w:color w:val="000000"/>
                <w:sz w:val="22"/>
                <w:szCs w:val="22"/>
              </w:rPr>
              <w:t>0.8%</w:t>
            </w:r>
          </w:p>
        </w:tc>
      </w:tr>
      <w:tr w:rsidR="00892495" w14:paraId="06DAC43E" w14:textId="77777777" w:rsidTr="004F6E43">
        <w:trPr>
          <w:trHeight w:val="300"/>
          <w:jc w:val="center"/>
        </w:trPr>
        <w:tc>
          <w:tcPr>
            <w:tcW w:w="960" w:type="dxa"/>
            <w:vMerge w:val="restart"/>
            <w:tcBorders>
              <w:top w:val="single" w:sz="4" w:space="0" w:color="auto"/>
              <w:left w:val="single" w:sz="4" w:space="0" w:color="auto"/>
              <w:bottom w:val="single" w:sz="4" w:space="0" w:color="000000"/>
              <w:right w:val="nil"/>
            </w:tcBorders>
            <w:shd w:val="clear" w:color="auto" w:fill="auto"/>
            <w:noWrap/>
            <w:vAlign w:val="center"/>
            <w:hideMark/>
          </w:tcPr>
          <w:p w14:paraId="08172C90" w14:textId="77777777" w:rsidR="00892495" w:rsidRPr="009059C6" w:rsidRDefault="00892495" w:rsidP="00892495">
            <w:pPr>
              <w:keepNext/>
              <w:keepLines/>
              <w:jc w:val="center"/>
              <w:rPr>
                <w:b/>
                <w:bCs/>
                <w:color w:val="000000"/>
                <w:sz w:val="22"/>
                <w:szCs w:val="22"/>
              </w:rPr>
            </w:pPr>
            <w:r w:rsidRPr="009059C6">
              <w:rPr>
                <w:b/>
                <w:bCs/>
                <w:color w:val="000000"/>
                <w:sz w:val="22"/>
                <w:szCs w:val="22"/>
              </w:rPr>
              <w:t>2010</w:t>
            </w:r>
          </w:p>
        </w:tc>
        <w:tc>
          <w:tcPr>
            <w:tcW w:w="1100" w:type="dxa"/>
            <w:tcBorders>
              <w:top w:val="nil"/>
              <w:left w:val="single" w:sz="4" w:space="0" w:color="auto"/>
              <w:bottom w:val="single" w:sz="4" w:space="0" w:color="auto"/>
              <w:right w:val="nil"/>
            </w:tcBorders>
            <w:shd w:val="clear" w:color="000000" w:fill="FFFFFF"/>
            <w:noWrap/>
            <w:vAlign w:val="center"/>
            <w:hideMark/>
          </w:tcPr>
          <w:p w14:paraId="7C15371F" w14:textId="77777777" w:rsidR="00892495" w:rsidRDefault="00892495" w:rsidP="00892495">
            <w:pPr>
              <w:keepNext/>
              <w:keepLines/>
              <w:jc w:val="center"/>
              <w:rPr>
                <w:b/>
                <w:bCs/>
                <w:color w:val="000000"/>
                <w:sz w:val="22"/>
                <w:szCs w:val="22"/>
              </w:rPr>
            </w:pPr>
            <w:r>
              <w:rPr>
                <w:b/>
                <w:bCs/>
                <w:color w:val="000000"/>
                <w:sz w:val="22"/>
                <w:szCs w:val="22"/>
              </w:rPr>
              <w:t>Fatal</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4F0A3E9" w14:textId="77777777" w:rsidR="00892495" w:rsidRDefault="00892495" w:rsidP="00892495">
            <w:pPr>
              <w:keepNext/>
              <w:keepLines/>
              <w:jc w:val="center"/>
              <w:rPr>
                <w:color w:val="000000"/>
                <w:sz w:val="22"/>
                <w:szCs w:val="22"/>
              </w:rPr>
            </w:pPr>
            <w:r>
              <w:rPr>
                <w:color w:val="000000"/>
                <w:sz w:val="22"/>
                <w:szCs w:val="22"/>
              </w:rPr>
              <w:t>39.7%</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CD0108" w14:textId="77777777" w:rsidR="00892495" w:rsidRDefault="00892495" w:rsidP="00892495">
            <w:pPr>
              <w:keepNext/>
              <w:keepLines/>
              <w:jc w:val="center"/>
              <w:rPr>
                <w:color w:val="000000"/>
                <w:sz w:val="22"/>
                <w:szCs w:val="22"/>
              </w:rPr>
            </w:pPr>
            <w:r>
              <w:rPr>
                <w:color w:val="000000"/>
                <w:sz w:val="22"/>
                <w:szCs w:val="22"/>
              </w:rPr>
              <w:t>39.0%</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9AD4C27" w14:textId="77777777" w:rsidR="00892495" w:rsidRDefault="00892495" w:rsidP="00892495">
            <w:pPr>
              <w:keepNext/>
              <w:keepLines/>
              <w:jc w:val="center"/>
              <w:rPr>
                <w:color w:val="000000"/>
                <w:sz w:val="22"/>
                <w:szCs w:val="22"/>
              </w:rPr>
            </w:pPr>
            <w:r>
              <w:rPr>
                <w:color w:val="000000"/>
                <w:sz w:val="22"/>
                <w:szCs w:val="22"/>
              </w:rPr>
              <w:t>7.8%</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4F2924" w14:textId="77777777" w:rsidR="00892495" w:rsidRDefault="00892495" w:rsidP="00892495">
            <w:pPr>
              <w:keepNext/>
              <w:keepLines/>
              <w:jc w:val="center"/>
              <w:rPr>
                <w:color w:val="000000"/>
                <w:sz w:val="22"/>
                <w:szCs w:val="22"/>
              </w:rPr>
            </w:pPr>
            <w:r>
              <w:rPr>
                <w:color w:val="000000"/>
                <w:sz w:val="22"/>
                <w:szCs w:val="22"/>
              </w:rPr>
              <w:t>10.4%</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EA3406" w14:textId="77777777" w:rsidR="00892495" w:rsidRDefault="00892495" w:rsidP="00892495">
            <w:pPr>
              <w:keepNext/>
              <w:keepLines/>
              <w:jc w:val="center"/>
              <w:rPr>
                <w:color w:val="000000"/>
                <w:sz w:val="22"/>
                <w:szCs w:val="22"/>
              </w:rPr>
            </w:pPr>
            <w:r>
              <w:rPr>
                <w:color w:val="000000"/>
                <w:sz w:val="22"/>
                <w:szCs w:val="22"/>
              </w:rPr>
              <w:t>3.2%</w:t>
            </w:r>
          </w:p>
        </w:tc>
      </w:tr>
      <w:tr w:rsidR="00892495" w14:paraId="0FC6CD90"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11A72DF5" w14:textId="77777777" w:rsidR="00892495" w:rsidRDefault="00892495" w:rsidP="00892495">
            <w:pPr>
              <w:keepNext/>
              <w:keepLines/>
              <w:jc w:val="center"/>
              <w:rPr>
                <w:rFonts w:ascii="Calibri" w:hAnsi="Calibri" w:cs="Calibri"/>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559AC2A8" w14:textId="77777777" w:rsidR="00892495" w:rsidRDefault="00892495" w:rsidP="00892495">
            <w:pPr>
              <w:keepNext/>
              <w:keepLines/>
              <w:jc w:val="center"/>
              <w:rPr>
                <w:b/>
                <w:bCs/>
                <w:color w:val="000000"/>
                <w:sz w:val="22"/>
                <w:szCs w:val="22"/>
              </w:rPr>
            </w:pPr>
            <w:r>
              <w:rPr>
                <w:b/>
                <w:bCs/>
                <w:color w:val="000000"/>
                <w:sz w:val="22"/>
                <w:szCs w:val="22"/>
              </w:rPr>
              <w:t>Injury</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2A78C8" w14:textId="77777777" w:rsidR="00892495" w:rsidRDefault="00892495" w:rsidP="00892495">
            <w:pPr>
              <w:keepNext/>
              <w:keepLines/>
              <w:jc w:val="center"/>
              <w:rPr>
                <w:color w:val="000000"/>
                <w:sz w:val="22"/>
                <w:szCs w:val="22"/>
              </w:rPr>
            </w:pPr>
            <w:r>
              <w:rPr>
                <w:color w:val="000000"/>
                <w:sz w:val="22"/>
                <w:szCs w:val="22"/>
              </w:rPr>
              <w:t>56.7%</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1684AA6" w14:textId="77777777" w:rsidR="00892495" w:rsidRDefault="00892495" w:rsidP="00892495">
            <w:pPr>
              <w:keepNext/>
              <w:keepLines/>
              <w:jc w:val="center"/>
              <w:rPr>
                <w:color w:val="000000"/>
                <w:sz w:val="22"/>
                <w:szCs w:val="22"/>
              </w:rPr>
            </w:pPr>
            <w:r>
              <w:rPr>
                <w:color w:val="000000"/>
                <w:sz w:val="22"/>
                <w:szCs w:val="22"/>
              </w:rPr>
              <w:t>37.8%</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904B2C6" w14:textId="77777777" w:rsidR="00892495" w:rsidRDefault="00892495" w:rsidP="00892495">
            <w:pPr>
              <w:keepNext/>
              <w:keepLines/>
              <w:jc w:val="center"/>
              <w:rPr>
                <w:color w:val="000000"/>
                <w:sz w:val="22"/>
                <w:szCs w:val="22"/>
              </w:rPr>
            </w:pPr>
            <w:r>
              <w:rPr>
                <w:color w:val="000000"/>
                <w:sz w:val="22"/>
                <w:szCs w:val="22"/>
              </w:rPr>
              <w:t>2.1%</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44B220F" w14:textId="77777777" w:rsidR="00892495" w:rsidRDefault="00892495" w:rsidP="00892495">
            <w:pPr>
              <w:keepNext/>
              <w:keepLines/>
              <w:jc w:val="center"/>
              <w:rPr>
                <w:color w:val="000000"/>
                <w:sz w:val="22"/>
                <w:szCs w:val="22"/>
              </w:rPr>
            </w:pPr>
            <w:r>
              <w:rPr>
                <w:color w:val="000000"/>
                <w:sz w:val="22"/>
                <w:szCs w:val="22"/>
              </w:rPr>
              <w:t>2.8%</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16661E8" w14:textId="77777777" w:rsidR="00892495" w:rsidRDefault="00892495" w:rsidP="00892495">
            <w:pPr>
              <w:keepNext/>
              <w:keepLines/>
              <w:jc w:val="center"/>
              <w:rPr>
                <w:color w:val="000000"/>
                <w:sz w:val="22"/>
                <w:szCs w:val="22"/>
              </w:rPr>
            </w:pPr>
            <w:r>
              <w:rPr>
                <w:color w:val="000000"/>
                <w:sz w:val="22"/>
                <w:szCs w:val="22"/>
              </w:rPr>
              <w:t>0.6%</w:t>
            </w:r>
          </w:p>
        </w:tc>
      </w:tr>
      <w:tr w:rsidR="00892495" w14:paraId="58154183" w14:textId="77777777" w:rsidTr="004F6E43">
        <w:trPr>
          <w:trHeight w:val="300"/>
          <w:jc w:val="center"/>
        </w:trPr>
        <w:tc>
          <w:tcPr>
            <w:tcW w:w="960" w:type="dxa"/>
            <w:vMerge/>
            <w:tcBorders>
              <w:top w:val="single" w:sz="4" w:space="0" w:color="auto"/>
              <w:left w:val="single" w:sz="4" w:space="0" w:color="auto"/>
              <w:bottom w:val="single" w:sz="4" w:space="0" w:color="000000"/>
              <w:right w:val="nil"/>
            </w:tcBorders>
            <w:vAlign w:val="center"/>
            <w:hideMark/>
          </w:tcPr>
          <w:p w14:paraId="58C8BD57" w14:textId="77777777" w:rsidR="00892495" w:rsidRDefault="00892495" w:rsidP="00892495">
            <w:pPr>
              <w:keepNext/>
              <w:keepLines/>
              <w:jc w:val="center"/>
              <w:rPr>
                <w:rFonts w:ascii="Calibri" w:hAnsi="Calibri" w:cs="Calibri"/>
                <w:b/>
                <w:bCs/>
                <w:color w:val="000000"/>
                <w:sz w:val="22"/>
                <w:szCs w:val="22"/>
              </w:rPr>
            </w:pPr>
          </w:p>
        </w:tc>
        <w:tc>
          <w:tcPr>
            <w:tcW w:w="1100" w:type="dxa"/>
            <w:tcBorders>
              <w:top w:val="nil"/>
              <w:left w:val="single" w:sz="4" w:space="0" w:color="auto"/>
              <w:bottom w:val="single" w:sz="4" w:space="0" w:color="auto"/>
              <w:right w:val="nil"/>
            </w:tcBorders>
            <w:shd w:val="clear" w:color="000000" w:fill="FFFFFF"/>
            <w:noWrap/>
            <w:vAlign w:val="center"/>
            <w:hideMark/>
          </w:tcPr>
          <w:p w14:paraId="28149D01" w14:textId="77777777" w:rsidR="00892495" w:rsidRDefault="00892495" w:rsidP="00892495">
            <w:pPr>
              <w:keepNext/>
              <w:keepLines/>
              <w:jc w:val="center"/>
              <w:rPr>
                <w:b/>
                <w:bCs/>
                <w:color w:val="000000"/>
                <w:sz w:val="22"/>
                <w:szCs w:val="22"/>
              </w:rPr>
            </w:pPr>
            <w:r>
              <w:rPr>
                <w:b/>
                <w:bCs/>
                <w:color w:val="000000"/>
                <w:sz w:val="22"/>
                <w:szCs w:val="22"/>
              </w:rPr>
              <w:t>PDO</w:t>
            </w:r>
          </w:p>
        </w:tc>
        <w:tc>
          <w:tcPr>
            <w:tcW w:w="14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D80681" w14:textId="77777777" w:rsidR="00892495" w:rsidRDefault="00892495" w:rsidP="00892495">
            <w:pPr>
              <w:keepNext/>
              <w:keepLines/>
              <w:jc w:val="center"/>
              <w:rPr>
                <w:color w:val="000000"/>
                <w:sz w:val="22"/>
                <w:szCs w:val="22"/>
              </w:rPr>
            </w:pPr>
            <w:r>
              <w:rPr>
                <w:color w:val="000000"/>
                <w:sz w:val="22"/>
                <w:szCs w:val="22"/>
              </w:rPr>
              <w:t>55.7%</w:t>
            </w:r>
          </w:p>
        </w:tc>
        <w:tc>
          <w:tcPr>
            <w:tcW w:w="11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F7E6638" w14:textId="77777777" w:rsidR="00892495" w:rsidRDefault="00892495" w:rsidP="00892495">
            <w:pPr>
              <w:keepNext/>
              <w:keepLines/>
              <w:jc w:val="center"/>
              <w:rPr>
                <w:color w:val="000000"/>
                <w:sz w:val="22"/>
                <w:szCs w:val="22"/>
              </w:rPr>
            </w:pPr>
            <w:r>
              <w:rPr>
                <w:color w:val="000000"/>
                <w:sz w:val="22"/>
                <w:szCs w:val="22"/>
              </w:rPr>
              <w:t>40.1%</w:t>
            </w:r>
          </w:p>
        </w:tc>
        <w:tc>
          <w:tcPr>
            <w:tcW w:w="11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2446A4" w14:textId="77777777" w:rsidR="00892495" w:rsidRDefault="00892495" w:rsidP="00892495">
            <w:pPr>
              <w:keepNext/>
              <w:keepLines/>
              <w:jc w:val="center"/>
              <w:rPr>
                <w:color w:val="000000"/>
                <w:sz w:val="22"/>
                <w:szCs w:val="22"/>
              </w:rPr>
            </w:pPr>
            <w:r>
              <w:rPr>
                <w:color w:val="000000"/>
                <w:sz w:val="22"/>
                <w:szCs w:val="22"/>
              </w:rPr>
              <w:t>3.2%</w:t>
            </w:r>
          </w:p>
        </w:tc>
        <w:tc>
          <w:tcPr>
            <w:tcW w:w="14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DB6C251" w14:textId="77777777" w:rsidR="00892495" w:rsidRDefault="00892495" w:rsidP="00892495">
            <w:pPr>
              <w:keepNext/>
              <w:keepLines/>
              <w:jc w:val="center"/>
              <w:rPr>
                <w:color w:val="000000"/>
                <w:sz w:val="22"/>
                <w:szCs w:val="22"/>
              </w:rPr>
            </w:pPr>
            <w:r>
              <w:rPr>
                <w:color w:val="000000"/>
                <w:sz w:val="22"/>
                <w:szCs w:val="22"/>
              </w:rPr>
              <w:t>0.2%</w:t>
            </w:r>
          </w:p>
        </w:tc>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4974DD" w14:textId="77777777" w:rsidR="00892495" w:rsidRDefault="00892495" w:rsidP="00892495">
            <w:pPr>
              <w:keepNext/>
              <w:keepLines/>
              <w:jc w:val="center"/>
              <w:rPr>
                <w:color w:val="000000"/>
                <w:sz w:val="22"/>
                <w:szCs w:val="22"/>
              </w:rPr>
            </w:pPr>
            <w:r>
              <w:rPr>
                <w:color w:val="000000"/>
                <w:sz w:val="22"/>
                <w:szCs w:val="22"/>
              </w:rPr>
              <w:t>0.8%</w:t>
            </w:r>
          </w:p>
        </w:tc>
      </w:tr>
    </w:tbl>
    <w:p w14:paraId="4C2E25AF" w14:textId="356AE172" w:rsidR="007331F0" w:rsidRDefault="007331F0" w:rsidP="00892495">
      <w:pPr>
        <w:pStyle w:val="Picture"/>
        <w:keepNext/>
        <w:keepLines/>
      </w:pPr>
    </w:p>
    <w:p w14:paraId="09AA9997" w14:textId="7BBF3F2A" w:rsidR="00683D9C" w:rsidRDefault="00683D9C" w:rsidP="00892495">
      <w:pPr>
        <w:pStyle w:val="Picture"/>
      </w:pPr>
    </w:p>
    <w:p w14:paraId="4DD5C9FA" w14:textId="6E52916E" w:rsidR="00683D9C" w:rsidRPr="00683D9C" w:rsidRDefault="00683D9C" w:rsidP="00683D9C">
      <w:pPr>
        <w:pStyle w:val="AppendixTable"/>
      </w:pPr>
      <w:bookmarkStart w:id="569" w:name="_Ref20480575"/>
      <w:bookmarkStart w:id="570" w:name="_Toc62193241"/>
      <w:r w:rsidRPr="00683D9C">
        <w:lastRenderedPageBreak/>
        <w:t>2017 Vehicle Registrations by State</w:t>
      </w:r>
      <w:bookmarkEnd w:id="569"/>
      <w:bookmarkEnd w:id="570"/>
      <w:r w:rsidRPr="00683D9C">
        <w:t xml:space="preserve"> </w:t>
      </w:r>
    </w:p>
    <w:tbl>
      <w:tblPr>
        <w:tblW w:w="9355" w:type="dxa"/>
        <w:tblLook w:val="04A0" w:firstRow="1" w:lastRow="0" w:firstColumn="1" w:lastColumn="0" w:noHBand="0" w:noVBand="1"/>
      </w:tblPr>
      <w:tblGrid>
        <w:gridCol w:w="649"/>
        <w:gridCol w:w="846"/>
        <w:gridCol w:w="846"/>
        <w:gridCol w:w="856"/>
        <w:gridCol w:w="649"/>
        <w:gridCol w:w="846"/>
        <w:gridCol w:w="846"/>
        <w:gridCol w:w="856"/>
        <w:gridCol w:w="649"/>
        <w:gridCol w:w="846"/>
        <w:gridCol w:w="846"/>
        <w:gridCol w:w="856"/>
      </w:tblGrid>
      <w:tr w:rsidR="00683D9C" w:rsidRPr="00561929" w14:paraId="7D4A5E44" w14:textId="77777777" w:rsidTr="00BA4EAC">
        <w:trPr>
          <w:trHeight w:val="900"/>
        </w:trPr>
        <w:tc>
          <w:tcPr>
            <w:tcW w:w="64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DB26672" w14:textId="77777777" w:rsidR="00683D9C" w:rsidRPr="00561929" w:rsidRDefault="00683D9C" w:rsidP="00BA4EAC">
            <w:pPr>
              <w:keepNext/>
              <w:keepLines/>
              <w:jc w:val="center"/>
              <w:rPr>
                <w:b/>
                <w:bCs/>
                <w:color w:val="000000"/>
                <w:sz w:val="18"/>
                <w:szCs w:val="22"/>
              </w:rPr>
            </w:pPr>
            <w:r w:rsidRPr="00561929">
              <w:rPr>
                <w:b/>
                <w:bCs/>
                <w:color w:val="000000"/>
                <w:sz w:val="18"/>
                <w:szCs w:val="22"/>
              </w:rPr>
              <w:t>State</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6010E919" w14:textId="77777777" w:rsidR="00683D9C" w:rsidRPr="00561929" w:rsidRDefault="00683D9C" w:rsidP="00BA4EAC">
            <w:pPr>
              <w:keepNext/>
              <w:keepLines/>
              <w:jc w:val="center"/>
              <w:rPr>
                <w:b/>
                <w:bCs/>
                <w:color w:val="000000"/>
                <w:sz w:val="18"/>
                <w:szCs w:val="22"/>
              </w:rPr>
            </w:pPr>
            <w:r w:rsidRPr="00561929">
              <w:rPr>
                <w:b/>
                <w:bCs/>
                <w:color w:val="000000"/>
                <w:sz w:val="18"/>
                <w:szCs w:val="22"/>
              </w:rPr>
              <w:t>%Share Cars</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03CB3B14" w14:textId="77777777" w:rsidR="00683D9C" w:rsidRPr="00561929" w:rsidRDefault="00683D9C" w:rsidP="00BA4EAC">
            <w:pPr>
              <w:keepNext/>
              <w:keepLines/>
              <w:jc w:val="center"/>
              <w:rPr>
                <w:b/>
                <w:bCs/>
                <w:color w:val="000000"/>
                <w:sz w:val="18"/>
                <w:szCs w:val="22"/>
              </w:rPr>
            </w:pPr>
            <w:r w:rsidRPr="00561929">
              <w:rPr>
                <w:b/>
                <w:bCs/>
                <w:color w:val="000000"/>
                <w:sz w:val="18"/>
                <w:szCs w:val="22"/>
              </w:rPr>
              <w:t>%Share Light Trucks</w:t>
            </w:r>
          </w:p>
        </w:tc>
        <w:tc>
          <w:tcPr>
            <w:tcW w:w="846" w:type="dxa"/>
            <w:tcBorders>
              <w:top w:val="single" w:sz="4" w:space="0" w:color="auto"/>
              <w:left w:val="nil"/>
              <w:bottom w:val="single" w:sz="4" w:space="0" w:color="auto"/>
              <w:right w:val="single" w:sz="12" w:space="0" w:color="auto"/>
            </w:tcBorders>
            <w:shd w:val="clear" w:color="000000" w:fill="FFFFFF"/>
            <w:noWrap/>
            <w:vAlign w:val="center"/>
            <w:hideMark/>
          </w:tcPr>
          <w:p w14:paraId="26A61D53" w14:textId="77777777" w:rsidR="00683D9C" w:rsidRPr="00561929" w:rsidRDefault="00683D9C" w:rsidP="00BA4EAC">
            <w:pPr>
              <w:keepNext/>
              <w:keepLines/>
              <w:jc w:val="center"/>
              <w:rPr>
                <w:b/>
                <w:bCs/>
                <w:color w:val="000000"/>
                <w:sz w:val="18"/>
                <w:szCs w:val="22"/>
              </w:rPr>
            </w:pPr>
            <w:r w:rsidRPr="00561929">
              <w:rPr>
                <w:b/>
                <w:bCs/>
                <w:color w:val="000000"/>
                <w:sz w:val="18"/>
                <w:szCs w:val="22"/>
              </w:rPr>
              <w:t>%Other</w:t>
            </w:r>
          </w:p>
        </w:tc>
        <w:tc>
          <w:tcPr>
            <w:tcW w:w="649" w:type="dxa"/>
            <w:tcBorders>
              <w:top w:val="single" w:sz="4" w:space="0" w:color="auto"/>
              <w:left w:val="nil"/>
              <w:bottom w:val="single" w:sz="4" w:space="0" w:color="auto"/>
              <w:right w:val="single" w:sz="4" w:space="0" w:color="auto"/>
            </w:tcBorders>
            <w:shd w:val="clear" w:color="000000" w:fill="FFFFFF"/>
            <w:noWrap/>
            <w:vAlign w:val="center"/>
            <w:hideMark/>
          </w:tcPr>
          <w:p w14:paraId="4DBFAF53" w14:textId="77777777" w:rsidR="00683D9C" w:rsidRPr="00561929" w:rsidRDefault="00683D9C" w:rsidP="00BA4EAC">
            <w:pPr>
              <w:keepNext/>
              <w:keepLines/>
              <w:jc w:val="center"/>
              <w:rPr>
                <w:b/>
                <w:bCs/>
                <w:color w:val="000000"/>
                <w:sz w:val="18"/>
                <w:szCs w:val="22"/>
              </w:rPr>
            </w:pPr>
            <w:r w:rsidRPr="00561929">
              <w:rPr>
                <w:b/>
                <w:bCs/>
                <w:color w:val="000000"/>
                <w:sz w:val="18"/>
                <w:szCs w:val="22"/>
              </w:rPr>
              <w:t>State</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4DB5E981" w14:textId="77777777" w:rsidR="00683D9C" w:rsidRPr="00561929" w:rsidRDefault="00683D9C" w:rsidP="00BA4EAC">
            <w:pPr>
              <w:keepNext/>
              <w:keepLines/>
              <w:jc w:val="center"/>
              <w:rPr>
                <w:b/>
                <w:bCs/>
                <w:color w:val="000000"/>
                <w:sz w:val="18"/>
                <w:szCs w:val="22"/>
              </w:rPr>
            </w:pPr>
            <w:r w:rsidRPr="00561929">
              <w:rPr>
                <w:b/>
                <w:bCs/>
                <w:color w:val="000000"/>
                <w:sz w:val="18"/>
                <w:szCs w:val="22"/>
              </w:rPr>
              <w:t>%Share Cars</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56CBD859" w14:textId="77777777" w:rsidR="00683D9C" w:rsidRPr="00561929" w:rsidRDefault="00683D9C" w:rsidP="00BA4EAC">
            <w:pPr>
              <w:keepNext/>
              <w:keepLines/>
              <w:jc w:val="center"/>
              <w:rPr>
                <w:b/>
                <w:bCs/>
                <w:color w:val="000000"/>
                <w:sz w:val="18"/>
                <w:szCs w:val="22"/>
              </w:rPr>
            </w:pPr>
            <w:r w:rsidRPr="00561929">
              <w:rPr>
                <w:b/>
                <w:bCs/>
                <w:color w:val="000000"/>
                <w:sz w:val="18"/>
                <w:szCs w:val="22"/>
              </w:rPr>
              <w:t>%Share Light Trucks</w:t>
            </w:r>
          </w:p>
        </w:tc>
        <w:tc>
          <w:tcPr>
            <w:tcW w:w="846" w:type="dxa"/>
            <w:tcBorders>
              <w:top w:val="single" w:sz="4" w:space="0" w:color="auto"/>
              <w:left w:val="nil"/>
              <w:bottom w:val="single" w:sz="4" w:space="0" w:color="auto"/>
              <w:right w:val="single" w:sz="12" w:space="0" w:color="auto"/>
            </w:tcBorders>
            <w:shd w:val="clear" w:color="000000" w:fill="FFFFFF"/>
            <w:noWrap/>
            <w:vAlign w:val="center"/>
            <w:hideMark/>
          </w:tcPr>
          <w:p w14:paraId="6537AA0B" w14:textId="77777777" w:rsidR="00683D9C" w:rsidRPr="00561929" w:rsidRDefault="00683D9C" w:rsidP="00BA4EAC">
            <w:pPr>
              <w:keepNext/>
              <w:keepLines/>
              <w:jc w:val="center"/>
              <w:rPr>
                <w:b/>
                <w:bCs/>
                <w:color w:val="000000"/>
                <w:sz w:val="18"/>
                <w:szCs w:val="22"/>
              </w:rPr>
            </w:pPr>
            <w:r w:rsidRPr="00561929">
              <w:rPr>
                <w:b/>
                <w:bCs/>
                <w:color w:val="000000"/>
                <w:sz w:val="18"/>
                <w:szCs w:val="22"/>
              </w:rPr>
              <w:t>%Other</w:t>
            </w:r>
          </w:p>
        </w:tc>
        <w:tc>
          <w:tcPr>
            <w:tcW w:w="649" w:type="dxa"/>
            <w:tcBorders>
              <w:top w:val="single" w:sz="4" w:space="0" w:color="auto"/>
              <w:left w:val="nil"/>
              <w:bottom w:val="single" w:sz="4" w:space="0" w:color="auto"/>
              <w:right w:val="single" w:sz="4" w:space="0" w:color="auto"/>
            </w:tcBorders>
            <w:shd w:val="clear" w:color="000000" w:fill="FFFFFF"/>
            <w:noWrap/>
            <w:vAlign w:val="center"/>
            <w:hideMark/>
          </w:tcPr>
          <w:p w14:paraId="23834E6D" w14:textId="77777777" w:rsidR="00683D9C" w:rsidRPr="00561929" w:rsidRDefault="00683D9C" w:rsidP="00BA4EAC">
            <w:pPr>
              <w:keepNext/>
              <w:keepLines/>
              <w:jc w:val="center"/>
              <w:rPr>
                <w:b/>
                <w:bCs/>
                <w:color w:val="000000"/>
                <w:sz w:val="18"/>
                <w:szCs w:val="22"/>
              </w:rPr>
            </w:pPr>
            <w:r w:rsidRPr="00561929">
              <w:rPr>
                <w:b/>
                <w:bCs/>
                <w:color w:val="000000"/>
                <w:sz w:val="18"/>
                <w:szCs w:val="22"/>
              </w:rPr>
              <w:t>State</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7F646AAF" w14:textId="77777777" w:rsidR="00683D9C" w:rsidRPr="00561929" w:rsidRDefault="00683D9C" w:rsidP="00BA4EAC">
            <w:pPr>
              <w:keepNext/>
              <w:keepLines/>
              <w:jc w:val="center"/>
              <w:rPr>
                <w:b/>
                <w:bCs/>
                <w:color w:val="000000"/>
                <w:sz w:val="18"/>
                <w:szCs w:val="22"/>
              </w:rPr>
            </w:pPr>
            <w:r w:rsidRPr="00561929">
              <w:rPr>
                <w:b/>
                <w:bCs/>
                <w:color w:val="000000"/>
                <w:sz w:val="18"/>
                <w:szCs w:val="22"/>
              </w:rPr>
              <w:t>%Share Cars</w:t>
            </w:r>
          </w:p>
        </w:tc>
        <w:tc>
          <w:tcPr>
            <w:tcW w:w="835" w:type="dxa"/>
            <w:tcBorders>
              <w:top w:val="single" w:sz="4" w:space="0" w:color="auto"/>
              <w:left w:val="nil"/>
              <w:bottom w:val="single" w:sz="4" w:space="0" w:color="auto"/>
              <w:right w:val="single" w:sz="4" w:space="0" w:color="auto"/>
            </w:tcBorders>
            <w:shd w:val="clear" w:color="000000" w:fill="FFFFFF"/>
            <w:vAlign w:val="center"/>
            <w:hideMark/>
          </w:tcPr>
          <w:p w14:paraId="4A5DB987" w14:textId="77777777" w:rsidR="00683D9C" w:rsidRPr="00561929" w:rsidRDefault="00683D9C" w:rsidP="00BA4EAC">
            <w:pPr>
              <w:keepNext/>
              <w:keepLines/>
              <w:jc w:val="center"/>
              <w:rPr>
                <w:b/>
                <w:bCs/>
                <w:color w:val="000000"/>
                <w:sz w:val="18"/>
                <w:szCs w:val="22"/>
              </w:rPr>
            </w:pPr>
            <w:r w:rsidRPr="00561929">
              <w:rPr>
                <w:b/>
                <w:bCs/>
                <w:color w:val="000000"/>
                <w:sz w:val="18"/>
                <w:szCs w:val="22"/>
              </w:rPr>
              <w:t>%Share Light Trucks</w:t>
            </w:r>
          </w:p>
        </w:tc>
        <w:tc>
          <w:tcPr>
            <w:tcW w:w="706" w:type="dxa"/>
            <w:tcBorders>
              <w:top w:val="single" w:sz="4" w:space="0" w:color="auto"/>
              <w:left w:val="nil"/>
              <w:bottom w:val="single" w:sz="4" w:space="0" w:color="auto"/>
              <w:right w:val="single" w:sz="4" w:space="0" w:color="auto"/>
            </w:tcBorders>
            <w:shd w:val="clear" w:color="000000" w:fill="FFFFFF"/>
            <w:noWrap/>
            <w:vAlign w:val="center"/>
            <w:hideMark/>
          </w:tcPr>
          <w:p w14:paraId="08A356EC" w14:textId="77777777" w:rsidR="00683D9C" w:rsidRPr="00561929" w:rsidRDefault="00683D9C" w:rsidP="00BA4EAC">
            <w:pPr>
              <w:keepNext/>
              <w:keepLines/>
              <w:jc w:val="center"/>
              <w:rPr>
                <w:b/>
                <w:bCs/>
                <w:color w:val="000000"/>
                <w:sz w:val="18"/>
                <w:szCs w:val="22"/>
              </w:rPr>
            </w:pPr>
            <w:r w:rsidRPr="00561929">
              <w:rPr>
                <w:b/>
                <w:bCs/>
                <w:color w:val="000000"/>
                <w:sz w:val="18"/>
                <w:szCs w:val="22"/>
              </w:rPr>
              <w:t>%Other</w:t>
            </w:r>
          </w:p>
        </w:tc>
      </w:tr>
      <w:tr w:rsidR="00683D9C" w:rsidRPr="00561929" w14:paraId="63E57A40"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290F624C" w14:textId="77777777" w:rsidR="00683D9C" w:rsidRPr="00561929" w:rsidRDefault="00683D9C" w:rsidP="00BA4EAC">
            <w:pPr>
              <w:keepNext/>
              <w:keepLines/>
              <w:jc w:val="center"/>
              <w:rPr>
                <w:b/>
                <w:color w:val="000000"/>
                <w:sz w:val="18"/>
                <w:szCs w:val="22"/>
              </w:rPr>
            </w:pPr>
            <w:r w:rsidRPr="00561929">
              <w:rPr>
                <w:b/>
                <w:color w:val="000000"/>
                <w:sz w:val="18"/>
                <w:szCs w:val="22"/>
              </w:rPr>
              <w:t>AK</w:t>
            </w:r>
          </w:p>
        </w:tc>
        <w:tc>
          <w:tcPr>
            <w:tcW w:w="835" w:type="dxa"/>
            <w:tcBorders>
              <w:top w:val="nil"/>
              <w:left w:val="nil"/>
              <w:bottom w:val="nil"/>
              <w:right w:val="single" w:sz="4" w:space="0" w:color="auto"/>
            </w:tcBorders>
            <w:shd w:val="clear" w:color="000000" w:fill="FFFFFF"/>
            <w:noWrap/>
            <w:vAlign w:val="center"/>
            <w:hideMark/>
          </w:tcPr>
          <w:p w14:paraId="4E3AC05F" w14:textId="77777777" w:rsidR="00683D9C" w:rsidRPr="00561929" w:rsidRDefault="00683D9C" w:rsidP="00BA4EAC">
            <w:pPr>
              <w:keepNext/>
              <w:keepLines/>
              <w:jc w:val="center"/>
              <w:rPr>
                <w:color w:val="000000"/>
                <w:sz w:val="18"/>
                <w:szCs w:val="22"/>
              </w:rPr>
            </w:pPr>
            <w:r w:rsidRPr="00561929">
              <w:rPr>
                <w:color w:val="000000"/>
                <w:sz w:val="18"/>
                <w:szCs w:val="22"/>
              </w:rPr>
              <w:t>21.6%</w:t>
            </w:r>
          </w:p>
        </w:tc>
        <w:tc>
          <w:tcPr>
            <w:tcW w:w="835" w:type="dxa"/>
            <w:tcBorders>
              <w:top w:val="nil"/>
              <w:left w:val="nil"/>
              <w:bottom w:val="nil"/>
              <w:right w:val="single" w:sz="4" w:space="0" w:color="auto"/>
            </w:tcBorders>
            <w:shd w:val="clear" w:color="000000" w:fill="FFFFFF"/>
            <w:noWrap/>
            <w:vAlign w:val="center"/>
            <w:hideMark/>
          </w:tcPr>
          <w:p w14:paraId="3EF2D048" w14:textId="77777777" w:rsidR="00683D9C" w:rsidRPr="00561929" w:rsidRDefault="00683D9C" w:rsidP="00BA4EAC">
            <w:pPr>
              <w:keepNext/>
              <w:keepLines/>
              <w:jc w:val="center"/>
              <w:rPr>
                <w:color w:val="000000"/>
                <w:sz w:val="18"/>
                <w:szCs w:val="22"/>
              </w:rPr>
            </w:pPr>
            <w:r w:rsidRPr="00561929">
              <w:rPr>
                <w:color w:val="000000"/>
                <w:sz w:val="18"/>
                <w:szCs w:val="22"/>
              </w:rPr>
              <w:t>66.0%</w:t>
            </w:r>
          </w:p>
        </w:tc>
        <w:tc>
          <w:tcPr>
            <w:tcW w:w="846" w:type="dxa"/>
            <w:tcBorders>
              <w:top w:val="nil"/>
              <w:left w:val="nil"/>
              <w:bottom w:val="nil"/>
              <w:right w:val="single" w:sz="12" w:space="0" w:color="auto"/>
            </w:tcBorders>
            <w:shd w:val="clear" w:color="000000" w:fill="FFFFFF"/>
            <w:noWrap/>
            <w:vAlign w:val="center"/>
            <w:hideMark/>
          </w:tcPr>
          <w:p w14:paraId="042D36D9" w14:textId="77777777" w:rsidR="00683D9C" w:rsidRPr="00561929" w:rsidRDefault="00683D9C" w:rsidP="00BA4EAC">
            <w:pPr>
              <w:keepNext/>
              <w:keepLines/>
              <w:jc w:val="center"/>
              <w:rPr>
                <w:color w:val="000000"/>
                <w:sz w:val="18"/>
                <w:szCs w:val="22"/>
              </w:rPr>
            </w:pPr>
            <w:r w:rsidRPr="00561929">
              <w:rPr>
                <w:color w:val="000000"/>
                <w:sz w:val="18"/>
                <w:szCs w:val="22"/>
              </w:rPr>
              <w:t>12.4%</w:t>
            </w:r>
          </w:p>
        </w:tc>
        <w:tc>
          <w:tcPr>
            <w:tcW w:w="649" w:type="dxa"/>
            <w:tcBorders>
              <w:top w:val="nil"/>
              <w:left w:val="nil"/>
              <w:bottom w:val="nil"/>
              <w:right w:val="single" w:sz="4" w:space="0" w:color="auto"/>
            </w:tcBorders>
            <w:shd w:val="clear" w:color="000000" w:fill="FFFFFF"/>
            <w:noWrap/>
            <w:vAlign w:val="center"/>
            <w:hideMark/>
          </w:tcPr>
          <w:p w14:paraId="559DCA65" w14:textId="77777777" w:rsidR="00683D9C" w:rsidRPr="00561929" w:rsidRDefault="00683D9C" w:rsidP="00BA4EAC">
            <w:pPr>
              <w:keepNext/>
              <w:keepLines/>
              <w:jc w:val="center"/>
              <w:rPr>
                <w:b/>
                <w:color w:val="000000"/>
                <w:sz w:val="18"/>
                <w:szCs w:val="22"/>
              </w:rPr>
            </w:pPr>
            <w:r w:rsidRPr="00561929">
              <w:rPr>
                <w:b/>
                <w:color w:val="000000"/>
                <w:sz w:val="18"/>
                <w:szCs w:val="22"/>
              </w:rPr>
              <w:t>LA</w:t>
            </w:r>
          </w:p>
        </w:tc>
        <w:tc>
          <w:tcPr>
            <w:tcW w:w="835" w:type="dxa"/>
            <w:tcBorders>
              <w:top w:val="nil"/>
              <w:left w:val="nil"/>
              <w:bottom w:val="nil"/>
              <w:right w:val="single" w:sz="4" w:space="0" w:color="auto"/>
            </w:tcBorders>
            <w:shd w:val="clear" w:color="000000" w:fill="FFFFFF"/>
            <w:noWrap/>
            <w:vAlign w:val="center"/>
            <w:hideMark/>
          </w:tcPr>
          <w:p w14:paraId="216A5AF0" w14:textId="77777777" w:rsidR="00683D9C" w:rsidRPr="00561929" w:rsidRDefault="00683D9C" w:rsidP="00BA4EAC">
            <w:pPr>
              <w:keepNext/>
              <w:keepLines/>
              <w:jc w:val="center"/>
              <w:rPr>
                <w:color w:val="000000"/>
                <w:sz w:val="18"/>
                <w:szCs w:val="22"/>
              </w:rPr>
            </w:pPr>
            <w:r w:rsidRPr="00561929">
              <w:rPr>
                <w:color w:val="000000"/>
                <w:sz w:val="18"/>
                <w:szCs w:val="22"/>
              </w:rPr>
              <w:t>35.6%</w:t>
            </w:r>
          </w:p>
        </w:tc>
        <w:tc>
          <w:tcPr>
            <w:tcW w:w="835" w:type="dxa"/>
            <w:tcBorders>
              <w:top w:val="nil"/>
              <w:left w:val="nil"/>
              <w:bottom w:val="nil"/>
              <w:right w:val="single" w:sz="4" w:space="0" w:color="auto"/>
            </w:tcBorders>
            <w:shd w:val="clear" w:color="000000" w:fill="FFFFFF"/>
            <w:noWrap/>
            <w:vAlign w:val="center"/>
            <w:hideMark/>
          </w:tcPr>
          <w:p w14:paraId="082F5F4A" w14:textId="77777777" w:rsidR="00683D9C" w:rsidRPr="00561929" w:rsidRDefault="00683D9C" w:rsidP="00BA4EAC">
            <w:pPr>
              <w:keepNext/>
              <w:keepLines/>
              <w:jc w:val="center"/>
              <w:rPr>
                <w:color w:val="000000"/>
                <w:sz w:val="18"/>
                <w:szCs w:val="22"/>
              </w:rPr>
            </w:pPr>
            <w:r w:rsidRPr="00561929">
              <w:rPr>
                <w:color w:val="000000"/>
                <w:sz w:val="18"/>
                <w:szCs w:val="22"/>
              </w:rPr>
              <w:t>55.5%</w:t>
            </w:r>
          </w:p>
        </w:tc>
        <w:tc>
          <w:tcPr>
            <w:tcW w:w="846" w:type="dxa"/>
            <w:tcBorders>
              <w:top w:val="nil"/>
              <w:left w:val="nil"/>
              <w:bottom w:val="nil"/>
              <w:right w:val="single" w:sz="12" w:space="0" w:color="auto"/>
            </w:tcBorders>
            <w:shd w:val="clear" w:color="000000" w:fill="FFFFFF"/>
            <w:noWrap/>
            <w:vAlign w:val="center"/>
            <w:hideMark/>
          </w:tcPr>
          <w:p w14:paraId="1C6752E8" w14:textId="77777777" w:rsidR="00683D9C" w:rsidRPr="00561929" w:rsidRDefault="00683D9C" w:rsidP="00BA4EAC">
            <w:pPr>
              <w:keepNext/>
              <w:keepLines/>
              <w:jc w:val="center"/>
              <w:rPr>
                <w:color w:val="000000"/>
                <w:sz w:val="18"/>
                <w:szCs w:val="22"/>
              </w:rPr>
            </w:pPr>
            <w:r w:rsidRPr="00561929">
              <w:rPr>
                <w:color w:val="000000"/>
                <w:sz w:val="18"/>
                <w:szCs w:val="22"/>
              </w:rPr>
              <w:t>8.9%</w:t>
            </w:r>
          </w:p>
        </w:tc>
        <w:tc>
          <w:tcPr>
            <w:tcW w:w="649" w:type="dxa"/>
            <w:tcBorders>
              <w:top w:val="nil"/>
              <w:left w:val="nil"/>
              <w:bottom w:val="nil"/>
              <w:right w:val="single" w:sz="4" w:space="0" w:color="auto"/>
            </w:tcBorders>
            <w:shd w:val="clear" w:color="000000" w:fill="FFFFFF"/>
            <w:noWrap/>
            <w:vAlign w:val="center"/>
            <w:hideMark/>
          </w:tcPr>
          <w:p w14:paraId="42E44A86" w14:textId="77777777" w:rsidR="00683D9C" w:rsidRPr="00561929" w:rsidRDefault="00683D9C" w:rsidP="00BA4EAC">
            <w:pPr>
              <w:keepNext/>
              <w:keepLines/>
              <w:jc w:val="center"/>
              <w:rPr>
                <w:b/>
                <w:color w:val="000000"/>
                <w:sz w:val="18"/>
                <w:szCs w:val="22"/>
              </w:rPr>
            </w:pPr>
            <w:r w:rsidRPr="00561929">
              <w:rPr>
                <w:b/>
                <w:color w:val="000000"/>
                <w:sz w:val="18"/>
                <w:szCs w:val="22"/>
              </w:rPr>
              <w:t>OH</w:t>
            </w:r>
          </w:p>
        </w:tc>
        <w:tc>
          <w:tcPr>
            <w:tcW w:w="835" w:type="dxa"/>
            <w:tcBorders>
              <w:top w:val="nil"/>
              <w:left w:val="nil"/>
              <w:bottom w:val="nil"/>
              <w:right w:val="single" w:sz="4" w:space="0" w:color="auto"/>
            </w:tcBorders>
            <w:shd w:val="clear" w:color="000000" w:fill="FFFFFF"/>
            <w:noWrap/>
            <w:vAlign w:val="center"/>
            <w:hideMark/>
          </w:tcPr>
          <w:p w14:paraId="4B0BD204" w14:textId="77777777" w:rsidR="00683D9C" w:rsidRPr="00561929" w:rsidRDefault="00683D9C" w:rsidP="00BA4EAC">
            <w:pPr>
              <w:keepNext/>
              <w:keepLines/>
              <w:jc w:val="center"/>
              <w:rPr>
                <w:color w:val="000000"/>
                <w:sz w:val="18"/>
                <w:szCs w:val="22"/>
              </w:rPr>
            </w:pPr>
            <w:r w:rsidRPr="00561929">
              <w:rPr>
                <w:color w:val="000000"/>
                <w:sz w:val="18"/>
                <w:szCs w:val="22"/>
              </w:rPr>
              <w:t>42.6%</w:t>
            </w:r>
          </w:p>
        </w:tc>
        <w:tc>
          <w:tcPr>
            <w:tcW w:w="835" w:type="dxa"/>
            <w:tcBorders>
              <w:top w:val="nil"/>
              <w:left w:val="nil"/>
              <w:bottom w:val="nil"/>
              <w:right w:val="single" w:sz="4" w:space="0" w:color="auto"/>
            </w:tcBorders>
            <w:shd w:val="clear" w:color="000000" w:fill="FFFFFF"/>
            <w:noWrap/>
            <w:vAlign w:val="center"/>
            <w:hideMark/>
          </w:tcPr>
          <w:p w14:paraId="1F84CD67" w14:textId="77777777" w:rsidR="00683D9C" w:rsidRPr="00561929" w:rsidRDefault="00683D9C" w:rsidP="00BA4EAC">
            <w:pPr>
              <w:keepNext/>
              <w:keepLines/>
              <w:jc w:val="center"/>
              <w:rPr>
                <w:color w:val="000000"/>
                <w:sz w:val="18"/>
                <w:szCs w:val="22"/>
              </w:rPr>
            </w:pPr>
            <w:r w:rsidRPr="00561929">
              <w:rPr>
                <w:color w:val="000000"/>
                <w:sz w:val="18"/>
                <w:szCs w:val="22"/>
              </w:rPr>
              <w:t>48.3%</w:t>
            </w:r>
          </w:p>
        </w:tc>
        <w:tc>
          <w:tcPr>
            <w:tcW w:w="706" w:type="dxa"/>
            <w:tcBorders>
              <w:top w:val="nil"/>
              <w:left w:val="nil"/>
              <w:bottom w:val="nil"/>
              <w:right w:val="single" w:sz="4" w:space="0" w:color="auto"/>
            </w:tcBorders>
            <w:shd w:val="clear" w:color="000000" w:fill="FFFFFF"/>
            <w:noWrap/>
            <w:vAlign w:val="center"/>
            <w:hideMark/>
          </w:tcPr>
          <w:p w14:paraId="44C8BC1D" w14:textId="77777777" w:rsidR="00683D9C" w:rsidRPr="00561929" w:rsidRDefault="00683D9C" w:rsidP="00BA4EAC">
            <w:pPr>
              <w:keepNext/>
              <w:keepLines/>
              <w:jc w:val="center"/>
              <w:rPr>
                <w:color w:val="000000"/>
                <w:sz w:val="18"/>
                <w:szCs w:val="22"/>
              </w:rPr>
            </w:pPr>
            <w:r w:rsidRPr="00561929">
              <w:rPr>
                <w:color w:val="000000"/>
                <w:sz w:val="18"/>
                <w:szCs w:val="22"/>
              </w:rPr>
              <w:t>9.1%</w:t>
            </w:r>
          </w:p>
        </w:tc>
      </w:tr>
      <w:tr w:rsidR="00683D9C" w:rsidRPr="00561929" w14:paraId="21ADDE2B"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758FE1A8" w14:textId="77777777" w:rsidR="00683D9C" w:rsidRPr="00561929" w:rsidRDefault="00683D9C" w:rsidP="00BA4EAC">
            <w:pPr>
              <w:keepNext/>
              <w:keepLines/>
              <w:jc w:val="center"/>
              <w:rPr>
                <w:b/>
                <w:color w:val="000000"/>
                <w:sz w:val="18"/>
                <w:szCs w:val="22"/>
              </w:rPr>
            </w:pPr>
            <w:r w:rsidRPr="00561929">
              <w:rPr>
                <w:b/>
                <w:color w:val="000000"/>
                <w:sz w:val="18"/>
                <w:szCs w:val="22"/>
              </w:rPr>
              <w:t>AL</w:t>
            </w:r>
          </w:p>
        </w:tc>
        <w:tc>
          <w:tcPr>
            <w:tcW w:w="835" w:type="dxa"/>
            <w:tcBorders>
              <w:top w:val="nil"/>
              <w:left w:val="nil"/>
              <w:bottom w:val="nil"/>
              <w:right w:val="single" w:sz="4" w:space="0" w:color="auto"/>
            </w:tcBorders>
            <w:shd w:val="clear" w:color="000000" w:fill="FFFFFF"/>
            <w:noWrap/>
            <w:vAlign w:val="center"/>
            <w:hideMark/>
          </w:tcPr>
          <w:p w14:paraId="2BD0E644" w14:textId="77777777" w:rsidR="00683D9C" w:rsidRPr="00561929" w:rsidRDefault="00683D9C" w:rsidP="00BA4EAC">
            <w:pPr>
              <w:keepNext/>
              <w:keepLines/>
              <w:jc w:val="center"/>
              <w:rPr>
                <w:color w:val="000000"/>
                <w:sz w:val="18"/>
                <w:szCs w:val="22"/>
              </w:rPr>
            </w:pPr>
            <w:r w:rsidRPr="00561929">
              <w:rPr>
                <w:color w:val="000000"/>
                <w:sz w:val="18"/>
                <w:szCs w:val="22"/>
              </w:rPr>
              <w:t>40.9%</w:t>
            </w:r>
          </w:p>
        </w:tc>
        <w:tc>
          <w:tcPr>
            <w:tcW w:w="835" w:type="dxa"/>
            <w:tcBorders>
              <w:top w:val="nil"/>
              <w:left w:val="nil"/>
              <w:bottom w:val="nil"/>
              <w:right w:val="single" w:sz="4" w:space="0" w:color="auto"/>
            </w:tcBorders>
            <w:shd w:val="clear" w:color="000000" w:fill="FFFFFF"/>
            <w:noWrap/>
            <w:vAlign w:val="center"/>
            <w:hideMark/>
          </w:tcPr>
          <w:p w14:paraId="081E787A" w14:textId="77777777" w:rsidR="00683D9C" w:rsidRPr="00561929" w:rsidRDefault="00683D9C" w:rsidP="00BA4EAC">
            <w:pPr>
              <w:keepNext/>
              <w:keepLines/>
              <w:jc w:val="center"/>
              <w:rPr>
                <w:color w:val="000000"/>
                <w:sz w:val="18"/>
                <w:szCs w:val="22"/>
              </w:rPr>
            </w:pPr>
            <w:r w:rsidRPr="00561929">
              <w:rPr>
                <w:color w:val="000000"/>
                <w:sz w:val="18"/>
                <w:szCs w:val="22"/>
              </w:rPr>
              <w:t>51.9%</w:t>
            </w:r>
          </w:p>
        </w:tc>
        <w:tc>
          <w:tcPr>
            <w:tcW w:w="846" w:type="dxa"/>
            <w:tcBorders>
              <w:top w:val="nil"/>
              <w:left w:val="nil"/>
              <w:bottom w:val="nil"/>
              <w:right w:val="single" w:sz="12" w:space="0" w:color="auto"/>
            </w:tcBorders>
            <w:shd w:val="clear" w:color="000000" w:fill="FFFFFF"/>
            <w:noWrap/>
            <w:vAlign w:val="center"/>
            <w:hideMark/>
          </w:tcPr>
          <w:p w14:paraId="14009586" w14:textId="77777777" w:rsidR="00683D9C" w:rsidRPr="00561929" w:rsidRDefault="00683D9C" w:rsidP="00BA4EAC">
            <w:pPr>
              <w:keepNext/>
              <w:keepLines/>
              <w:jc w:val="center"/>
              <w:rPr>
                <w:color w:val="000000"/>
                <w:sz w:val="18"/>
                <w:szCs w:val="22"/>
              </w:rPr>
            </w:pPr>
            <w:r w:rsidRPr="00561929">
              <w:rPr>
                <w:color w:val="000000"/>
                <w:sz w:val="18"/>
                <w:szCs w:val="22"/>
              </w:rPr>
              <w:t>7.2%</w:t>
            </w:r>
          </w:p>
        </w:tc>
        <w:tc>
          <w:tcPr>
            <w:tcW w:w="649" w:type="dxa"/>
            <w:tcBorders>
              <w:top w:val="nil"/>
              <w:left w:val="nil"/>
              <w:bottom w:val="nil"/>
              <w:right w:val="single" w:sz="4" w:space="0" w:color="auto"/>
            </w:tcBorders>
            <w:shd w:val="clear" w:color="000000" w:fill="FFFFFF"/>
            <w:noWrap/>
            <w:vAlign w:val="center"/>
            <w:hideMark/>
          </w:tcPr>
          <w:p w14:paraId="7574E7CE" w14:textId="77777777" w:rsidR="00683D9C" w:rsidRPr="00561929" w:rsidRDefault="00683D9C" w:rsidP="00BA4EAC">
            <w:pPr>
              <w:keepNext/>
              <w:keepLines/>
              <w:jc w:val="center"/>
              <w:rPr>
                <w:b/>
                <w:color w:val="000000"/>
                <w:sz w:val="18"/>
                <w:szCs w:val="22"/>
              </w:rPr>
            </w:pPr>
            <w:r w:rsidRPr="00561929">
              <w:rPr>
                <w:b/>
                <w:color w:val="000000"/>
                <w:sz w:val="18"/>
                <w:szCs w:val="22"/>
              </w:rPr>
              <w:t>MA</w:t>
            </w:r>
          </w:p>
        </w:tc>
        <w:tc>
          <w:tcPr>
            <w:tcW w:w="835" w:type="dxa"/>
            <w:tcBorders>
              <w:top w:val="nil"/>
              <w:left w:val="nil"/>
              <w:bottom w:val="nil"/>
              <w:right w:val="single" w:sz="4" w:space="0" w:color="auto"/>
            </w:tcBorders>
            <w:shd w:val="clear" w:color="000000" w:fill="FFFFFF"/>
            <w:noWrap/>
            <w:vAlign w:val="center"/>
            <w:hideMark/>
          </w:tcPr>
          <w:p w14:paraId="20EDB788" w14:textId="77777777" w:rsidR="00683D9C" w:rsidRPr="00561929" w:rsidRDefault="00683D9C" w:rsidP="00BA4EAC">
            <w:pPr>
              <w:keepNext/>
              <w:keepLines/>
              <w:jc w:val="center"/>
              <w:rPr>
                <w:color w:val="000000"/>
                <w:sz w:val="18"/>
                <w:szCs w:val="22"/>
              </w:rPr>
            </w:pPr>
            <w:r w:rsidRPr="00561929">
              <w:rPr>
                <w:color w:val="000000"/>
                <w:sz w:val="18"/>
                <w:szCs w:val="22"/>
              </w:rPr>
              <w:t>35.4%</w:t>
            </w:r>
          </w:p>
        </w:tc>
        <w:tc>
          <w:tcPr>
            <w:tcW w:w="835" w:type="dxa"/>
            <w:tcBorders>
              <w:top w:val="nil"/>
              <w:left w:val="nil"/>
              <w:bottom w:val="nil"/>
              <w:right w:val="single" w:sz="4" w:space="0" w:color="auto"/>
            </w:tcBorders>
            <w:shd w:val="clear" w:color="000000" w:fill="FFFFFF"/>
            <w:noWrap/>
            <w:vAlign w:val="center"/>
            <w:hideMark/>
          </w:tcPr>
          <w:p w14:paraId="5AA6B33F" w14:textId="77777777" w:rsidR="00683D9C" w:rsidRPr="00561929" w:rsidRDefault="00683D9C" w:rsidP="00BA4EAC">
            <w:pPr>
              <w:keepNext/>
              <w:keepLines/>
              <w:jc w:val="center"/>
              <w:rPr>
                <w:color w:val="000000"/>
                <w:sz w:val="18"/>
                <w:szCs w:val="22"/>
              </w:rPr>
            </w:pPr>
            <w:r w:rsidRPr="00561929">
              <w:rPr>
                <w:color w:val="000000"/>
                <w:sz w:val="18"/>
                <w:szCs w:val="22"/>
              </w:rPr>
              <w:t>53.2%</w:t>
            </w:r>
          </w:p>
        </w:tc>
        <w:tc>
          <w:tcPr>
            <w:tcW w:w="846" w:type="dxa"/>
            <w:tcBorders>
              <w:top w:val="nil"/>
              <w:left w:val="nil"/>
              <w:bottom w:val="nil"/>
              <w:right w:val="single" w:sz="12" w:space="0" w:color="auto"/>
            </w:tcBorders>
            <w:shd w:val="clear" w:color="000000" w:fill="FFFFFF"/>
            <w:noWrap/>
            <w:vAlign w:val="center"/>
            <w:hideMark/>
          </w:tcPr>
          <w:p w14:paraId="483765BB" w14:textId="77777777" w:rsidR="00683D9C" w:rsidRPr="00561929" w:rsidRDefault="00683D9C" w:rsidP="00BA4EAC">
            <w:pPr>
              <w:keepNext/>
              <w:keepLines/>
              <w:jc w:val="center"/>
              <w:rPr>
                <w:color w:val="000000"/>
                <w:sz w:val="18"/>
                <w:szCs w:val="22"/>
              </w:rPr>
            </w:pPr>
            <w:r w:rsidRPr="00561929">
              <w:rPr>
                <w:color w:val="000000"/>
                <w:sz w:val="18"/>
                <w:szCs w:val="22"/>
              </w:rPr>
              <w:t>11.4%</w:t>
            </w:r>
          </w:p>
        </w:tc>
        <w:tc>
          <w:tcPr>
            <w:tcW w:w="649" w:type="dxa"/>
            <w:tcBorders>
              <w:top w:val="nil"/>
              <w:left w:val="nil"/>
              <w:bottom w:val="nil"/>
              <w:right w:val="single" w:sz="4" w:space="0" w:color="auto"/>
            </w:tcBorders>
            <w:shd w:val="clear" w:color="000000" w:fill="FFFFFF"/>
            <w:noWrap/>
            <w:vAlign w:val="center"/>
            <w:hideMark/>
          </w:tcPr>
          <w:p w14:paraId="10469BB7" w14:textId="77777777" w:rsidR="00683D9C" w:rsidRPr="00561929" w:rsidRDefault="00683D9C" w:rsidP="00BA4EAC">
            <w:pPr>
              <w:keepNext/>
              <w:keepLines/>
              <w:jc w:val="center"/>
              <w:rPr>
                <w:b/>
                <w:color w:val="000000"/>
                <w:sz w:val="18"/>
                <w:szCs w:val="22"/>
              </w:rPr>
            </w:pPr>
            <w:r w:rsidRPr="00561929">
              <w:rPr>
                <w:b/>
                <w:color w:val="000000"/>
                <w:sz w:val="18"/>
                <w:szCs w:val="22"/>
              </w:rPr>
              <w:t>OK</w:t>
            </w:r>
          </w:p>
        </w:tc>
        <w:tc>
          <w:tcPr>
            <w:tcW w:w="835" w:type="dxa"/>
            <w:tcBorders>
              <w:top w:val="nil"/>
              <w:left w:val="nil"/>
              <w:bottom w:val="nil"/>
              <w:right w:val="single" w:sz="4" w:space="0" w:color="auto"/>
            </w:tcBorders>
            <w:shd w:val="clear" w:color="000000" w:fill="FFFFFF"/>
            <w:noWrap/>
            <w:vAlign w:val="center"/>
            <w:hideMark/>
          </w:tcPr>
          <w:p w14:paraId="7FD07AB7" w14:textId="77777777" w:rsidR="00683D9C" w:rsidRPr="00561929" w:rsidRDefault="00683D9C" w:rsidP="00BA4EAC">
            <w:pPr>
              <w:keepNext/>
              <w:keepLines/>
              <w:jc w:val="center"/>
              <w:rPr>
                <w:color w:val="000000"/>
                <w:sz w:val="18"/>
                <w:szCs w:val="22"/>
              </w:rPr>
            </w:pPr>
            <w:r w:rsidRPr="00561929">
              <w:rPr>
                <w:color w:val="000000"/>
                <w:sz w:val="18"/>
                <w:szCs w:val="22"/>
              </w:rPr>
              <w:t>35.7%</w:t>
            </w:r>
          </w:p>
        </w:tc>
        <w:tc>
          <w:tcPr>
            <w:tcW w:w="835" w:type="dxa"/>
            <w:tcBorders>
              <w:top w:val="nil"/>
              <w:left w:val="nil"/>
              <w:bottom w:val="nil"/>
              <w:right w:val="single" w:sz="4" w:space="0" w:color="auto"/>
            </w:tcBorders>
            <w:shd w:val="clear" w:color="000000" w:fill="FFFFFF"/>
            <w:noWrap/>
            <w:vAlign w:val="center"/>
            <w:hideMark/>
          </w:tcPr>
          <w:p w14:paraId="7C00CA5E" w14:textId="77777777" w:rsidR="00683D9C" w:rsidRPr="00561929" w:rsidRDefault="00683D9C" w:rsidP="00BA4EAC">
            <w:pPr>
              <w:keepNext/>
              <w:keepLines/>
              <w:jc w:val="center"/>
              <w:rPr>
                <w:color w:val="000000"/>
                <w:sz w:val="18"/>
                <w:szCs w:val="22"/>
              </w:rPr>
            </w:pPr>
            <w:r w:rsidRPr="00561929">
              <w:rPr>
                <w:color w:val="000000"/>
                <w:sz w:val="18"/>
                <w:szCs w:val="22"/>
              </w:rPr>
              <w:t>54.2%</w:t>
            </w:r>
          </w:p>
        </w:tc>
        <w:tc>
          <w:tcPr>
            <w:tcW w:w="706" w:type="dxa"/>
            <w:tcBorders>
              <w:top w:val="nil"/>
              <w:left w:val="nil"/>
              <w:bottom w:val="nil"/>
              <w:right w:val="single" w:sz="4" w:space="0" w:color="auto"/>
            </w:tcBorders>
            <w:shd w:val="clear" w:color="000000" w:fill="FFFFFF"/>
            <w:noWrap/>
            <w:vAlign w:val="center"/>
            <w:hideMark/>
          </w:tcPr>
          <w:p w14:paraId="45607D25" w14:textId="77777777" w:rsidR="00683D9C" w:rsidRPr="00561929" w:rsidRDefault="00683D9C" w:rsidP="00BA4EAC">
            <w:pPr>
              <w:keepNext/>
              <w:keepLines/>
              <w:jc w:val="center"/>
              <w:rPr>
                <w:color w:val="000000"/>
                <w:sz w:val="18"/>
                <w:szCs w:val="22"/>
              </w:rPr>
            </w:pPr>
            <w:r w:rsidRPr="00561929">
              <w:rPr>
                <w:color w:val="000000"/>
                <w:sz w:val="18"/>
                <w:szCs w:val="22"/>
              </w:rPr>
              <w:t>10.1%</w:t>
            </w:r>
          </w:p>
        </w:tc>
      </w:tr>
      <w:tr w:rsidR="00683D9C" w:rsidRPr="00561929" w14:paraId="07C55BC0"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2630D66A" w14:textId="77777777" w:rsidR="00683D9C" w:rsidRPr="00561929" w:rsidRDefault="00683D9C" w:rsidP="00BA4EAC">
            <w:pPr>
              <w:keepNext/>
              <w:keepLines/>
              <w:jc w:val="center"/>
              <w:rPr>
                <w:b/>
                <w:color w:val="000000"/>
                <w:sz w:val="18"/>
                <w:szCs w:val="22"/>
              </w:rPr>
            </w:pPr>
            <w:r w:rsidRPr="00561929">
              <w:rPr>
                <w:b/>
                <w:color w:val="000000"/>
                <w:sz w:val="18"/>
                <w:szCs w:val="22"/>
              </w:rPr>
              <w:t>AR</w:t>
            </w:r>
          </w:p>
        </w:tc>
        <w:tc>
          <w:tcPr>
            <w:tcW w:w="835" w:type="dxa"/>
            <w:tcBorders>
              <w:top w:val="nil"/>
              <w:left w:val="nil"/>
              <w:bottom w:val="nil"/>
              <w:right w:val="single" w:sz="4" w:space="0" w:color="auto"/>
            </w:tcBorders>
            <w:shd w:val="clear" w:color="000000" w:fill="FFFFFF"/>
            <w:noWrap/>
            <w:vAlign w:val="center"/>
            <w:hideMark/>
          </w:tcPr>
          <w:p w14:paraId="3A9E5C3A" w14:textId="77777777" w:rsidR="00683D9C" w:rsidRPr="00561929" w:rsidRDefault="00683D9C" w:rsidP="00BA4EAC">
            <w:pPr>
              <w:keepNext/>
              <w:keepLines/>
              <w:jc w:val="center"/>
              <w:rPr>
                <w:color w:val="000000"/>
                <w:sz w:val="18"/>
                <w:szCs w:val="22"/>
              </w:rPr>
            </w:pPr>
            <w:r w:rsidRPr="00561929">
              <w:rPr>
                <w:color w:val="000000"/>
                <w:sz w:val="18"/>
                <w:szCs w:val="22"/>
              </w:rPr>
              <w:t>32.7%</w:t>
            </w:r>
          </w:p>
        </w:tc>
        <w:tc>
          <w:tcPr>
            <w:tcW w:w="835" w:type="dxa"/>
            <w:tcBorders>
              <w:top w:val="nil"/>
              <w:left w:val="nil"/>
              <w:bottom w:val="nil"/>
              <w:right w:val="single" w:sz="4" w:space="0" w:color="auto"/>
            </w:tcBorders>
            <w:shd w:val="clear" w:color="000000" w:fill="FFFFFF"/>
            <w:noWrap/>
            <w:vAlign w:val="center"/>
            <w:hideMark/>
          </w:tcPr>
          <w:p w14:paraId="6844EDFE" w14:textId="77777777" w:rsidR="00683D9C" w:rsidRPr="00561929" w:rsidRDefault="00683D9C" w:rsidP="00BA4EAC">
            <w:pPr>
              <w:keepNext/>
              <w:keepLines/>
              <w:jc w:val="center"/>
              <w:rPr>
                <w:color w:val="000000"/>
                <w:sz w:val="18"/>
                <w:szCs w:val="22"/>
              </w:rPr>
            </w:pPr>
            <w:r w:rsidRPr="00561929">
              <w:rPr>
                <w:color w:val="000000"/>
                <w:sz w:val="18"/>
                <w:szCs w:val="22"/>
              </w:rPr>
              <w:t>57.6%</w:t>
            </w:r>
          </w:p>
        </w:tc>
        <w:tc>
          <w:tcPr>
            <w:tcW w:w="846" w:type="dxa"/>
            <w:tcBorders>
              <w:top w:val="nil"/>
              <w:left w:val="nil"/>
              <w:bottom w:val="nil"/>
              <w:right w:val="single" w:sz="12" w:space="0" w:color="auto"/>
            </w:tcBorders>
            <w:shd w:val="clear" w:color="000000" w:fill="FFFFFF"/>
            <w:noWrap/>
            <w:vAlign w:val="center"/>
            <w:hideMark/>
          </w:tcPr>
          <w:p w14:paraId="376B09B5" w14:textId="77777777" w:rsidR="00683D9C" w:rsidRPr="00561929" w:rsidRDefault="00683D9C" w:rsidP="00BA4EAC">
            <w:pPr>
              <w:keepNext/>
              <w:keepLines/>
              <w:jc w:val="center"/>
              <w:rPr>
                <w:color w:val="000000"/>
                <w:sz w:val="18"/>
                <w:szCs w:val="22"/>
              </w:rPr>
            </w:pPr>
            <w:r w:rsidRPr="00561929">
              <w:rPr>
                <w:color w:val="000000"/>
                <w:sz w:val="18"/>
                <w:szCs w:val="22"/>
              </w:rPr>
              <w:t>9.7%</w:t>
            </w:r>
          </w:p>
        </w:tc>
        <w:tc>
          <w:tcPr>
            <w:tcW w:w="649" w:type="dxa"/>
            <w:tcBorders>
              <w:top w:val="nil"/>
              <w:left w:val="nil"/>
              <w:bottom w:val="nil"/>
              <w:right w:val="single" w:sz="4" w:space="0" w:color="auto"/>
            </w:tcBorders>
            <w:shd w:val="clear" w:color="000000" w:fill="FFFFFF"/>
            <w:noWrap/>
            <w:vAlign w:val="center"/>
            <w:hideMark/>
          </w:tcPr>
          <w:p w14:paraId="206035D4" w14:textId="77777777" w:rsidR="00683D9C" w:rsidRPr="00561929" w:rsidRDefault="00683D9C" w:rsidP="00BA4EAC">
            <w:pPr>
              <w:keepNext/>
              <w:keepLines/>
              <w:jc w:val="center"/>
              <w:rPr>
                <w:b/>
                <w:color w:val="000000"/>
                <w:sz w:val="18"/>
                <w:szCs w:val="22"/>
              </w:rPr>
            </w:pPr>
            <w:r w:rsidRPr="00561929">
              <w:rPr>
                <w:b/>
                <w:color w:val="000000"/>
                <w:sz w:val="18"/>
                <w:szCs w:val="22"/>
              </w:rPr>
              <w:t>ME</w:t>
            </w:r>
          </w:p>
        </w:tc>
        <w:tc>
          <w:tcPr>
            <w:tcW w:w="835" w:type="dxa"/>
            <w:tcBorders>
              <w:top w:val="nil"/>
              <w:left w:val="nil"/>
              <w:bottom w:val="nil"/>
              <w:right w:val="single" w:sz="4" w:space="0" w:color="auto"/>
            </w:tcBorders>
            <w:shd w:val="clear" w:color="000000" w:fill="FFFFFF"/>
            <w:noWrap/>
            <w:vAlign w:val="center"/>
            <w:hideMark/>
          </w:tcPr>
          <w:p w14:paraId="25FDCE06" w14:textId="77777777" w:rsidR="00683D9C" w:rsidRPr="00561929" w:rsidRDefault="00683D9C" w:rsidP="00BA4EAC">
            <w:pPr>
              <w:keepNext/>
              <w:keepLines/>
              <w:jc w:val="center"/>
              <w:rPr>
                <w:color w:val="000000"/>
                <w:sz w:val="18"/>
                <w:szCs w:val="22"/>
              </w:rPr>
            </w:pPr>
            <w:r w:rsidRPr="00561929">
              <w:rPr>
                <w:color w:val="000000"/>
                <w:sz w:val="18"/>
                <w:szCs w:val="22"/>
              </w:rPr>
              <w:t>43.6%</w:t>
            </w:r>
          </w:p>
        </w:tc>
        <w:tc>
          <w:tcPr>
            <w:tcW w:w="835" w:type="dxa"/>
            <w:tcBorders>
              <w:top w:val="nil"/>
              <w:left w:val="nil"/>
              <w:bottom w:val="nil"/>
              <w:right w:val="single" w:sz="4" w:space="0" w:color="auto"/>
            </w:tcBorders>
            <w:shd w:val="clear" w:color="000000" w:fill="FFFFFF"/>
            <w:noWrap/>
            <w:vAlign w:val="center"/>
            <w:hideMark/>
          </w:tcPr>
          <w:p w14:paraId="14D58503" w14:textId="77777777" w:rsidR="00683D9C" w:rsidRPr="00561929" w:rsidRDefault="00683D9C" w:rsidP="00BA4EAC">
            <w:pPr>
              <w:keepNext/>
              <w:keepLines/>
              <w:jc w:val="center"/>
              <w:rPr>
                <w:color w:val="000000"/>
                <w:sz w:val="18"/>
                <w:szCs w:val="22"/>
              </w:rPr>
            </w:pPr>
            <w:r w:rsidRPr="00561929">
              <w:rPr>
                <w:color w:val="000000"/>
                <w:sz w:val="18"/>
                <w:szCs w:val="22"/>
              </w:rPr>
              <w:t>49.7%</w:t>
            </w:r>
          </w:p>
        </w:tc>
        <w:tc>
          <w:tcPr>
            <w:tcW w:w="846" w:type="dxa"/>
            <w:tcBorders>
              <w:top w:val="nil"/>
              <w:left w:val="nil"/>
              <w:bottom w:val="nil"/>
              <w:right w:val="single" w:sz="12" w:space="0" w:color="auto"/>
            </w:tcBorders>
            <w:shd w:val="clear" w:color="000000" w:fill="FFFFFF"/>
            <w:noWrap/>
            <w:vAlign w:val="center"/>
            <w:hideMark/>
          </w:tcPr>
          <w:p w14:paraId="5E5C8CD8" w14:textId="77777777" w:rsidR="00683D9C" w:rsidRPr="00561929" w:rsidRDefault="00683D9C" w:rsidP="00BA4EAC">
            <w:pPr>
              <w:keepNext/>
              <w:keepLines/>
              <w:jc w:val="center"/>
              <w:rPr>
                <w:color w:val="000000"/>
                <w:sz w:val="18"/>
                <w:szCs w:val="22"/>
              </w:rPr>
            </w:pPr>
            <w:r w:rsidRPr="00561929">
              <w:rPr>
                <w:color w:val="000000"/>
                <w:sz w:val="18"/>
                <w:szCs w:val="22"/>
              </w:rPr>
              <w:t>6.7%</w:t>
            </w:r>
          </w:p>
        </w:tc>
        <w:tc>
          <w:tcPr>
            <w:tcW w:w="649" w:type="dxa"/>
            <w:tcBorders>
              <w:top w:val="nil"/>
              <w:left w:val="nil"/>
              <w:bottom w:val="nil"/>
              <w:right w:val="single" w:sz="4" w:space="0" w:color="auto"/>
            </w:tcBorders>
            <w:shd w:val="clear" w:color="000000" w:fill="FFFFFF"/>
            <w:noWrap/>
            <w:vAlign w:val="center"/>
            <w:hideMark/>
          </w:tcPr>
          <w:p w14:paraId="1F94229F" w14:textId="77777777" w:rsidR="00683D9C" w:rsidRPr="00561929" w:rsidRDefault="00683D9C" w:rsidP="00BA4EAC">
            <w:pPr>
              <w:keepNext/>
              <w:keepLines/>
              <w:jc w:val="center"/>
              <w:rPr>
                <w:b/>
                <w:color w:val="000000"/>
                <w:sz w:val="18"/>
                <w:szCs w:val="22"/>
              </w:rPr>
            </w:pPr>
            <w:r w:rsidRPr="00561929">
              <w:rPr>
                <w:b/>
                <w:color w:val="000000"/>
                <w:sz w:val="18"/>
                <w:szCs w:val="22"/>
              </w:rPr>
              <w:t>OR</w:t>
            </w:r>
          </w:p>
        </w:tc>
        <w:tc>
          <w:tcPr>
            <w:tcW w:w="835" w:type="dxa"/>
            <w:tcBorders>
              <w:top w:val="nil"/>
              <w:left w:val="nil"/>
              <w:bottom w:val="nil"/>
              <w:right w:val="single" w:sz="4" w:space="0" w:color="auto"/>
            </w:tcBorders>
            <w:shd w:val="clear" w:color="000000" w:fill="FFFFFF"/>
            <w:noWrap/>
            <w:vAlign w:val="center"/>
            <w:hideMark/>
          </w:tcPr>
          <w:p w14:paraId="1100F3AC" w14:textId="77777777" w:rsidR="00683D9C" w:rsidRPr="00561929" w:rsidRDefault="00683D9C" w:rsidP="00BA4EAC">
            <w:pPr>
              <w:keepNext/>
              <w:keepLines/>
              <w:jc w:val="center"/>
              <w:rPr>
                <w:color w:val="000000"/>
                <w:sz w:val="18"/>
                <w:szCs w:val="22"/>
              </w:rPr>
            </w:pPr>
            <w:r w:rsidRPr="00561929">
              <w:rPr>
                <w:color w:val="000000"/>
                <w:sz w:val="18"/>
                <w:szCs w:val="22"/>
              </w:rPr>
              <w:t>37.6%</w:t>
            </w:r>
          </w:p>
        </w:tc>
        <w:tc>
          <w:tcPr>
            <w:tcW w:w="835" w:type="dxa"/>
            <w:tcBorders>
              <w:top w:val="nil"/>
              <w:left w:val="nil"/>
              <w:bottom w:val="nil"/>
              <w:right w:val="single" w:sz="4" w:space="0" w:color="auto"/>
            </w:tcBorders>
            <w:shd w:val="clear" w:color="000000" w:fill="FFFFFF"/>
            <w:noWrap/>
            <w:vAlign w:val="center"/>
            <w:hideMark/>
          </w:tcPr>
          <w:p w14:paraId="6C90D304" w14:textId="77777777" w:rsidR="00683D9C" w:rsidRPr="00561929" w:rsidRDefault="00683D9C" w:rsidP="00BA4EAC">
            <w:pPr>
              <w:keepNext/>
              <w:keepLines/>
              <w:jc w:val="center"/>
              <w:rPr>
                <w:color w:val="000000"/>
                <w:sz w:val="18"/>
                <w:szCs w:val="22"/>
              </w:rPr>
            </w:pPr>
            <w:r w:rsidRPr="00561929">
              <w:rPr>
                <w:color w:val="000000"/>
                <w:sz w:val="18"/>
                <w:szCs w:val="22"/>
              </w:rPr>
              <w:t>53.5%</w:t>
            </w:r>
          </w:p>
        </w:tc>
        <w:tc>
          <w:tcPr>
            <w:tcW w:w="706" w:type="dxa"/>
            <w:tcBorders>
              <w:top w:val="nil"/>
              <w:left w:val="nil"/>
              <w:bottom w:val="nil"/>
              <w:right w:val="single" w:sz="4" w:space="0" w:color="auto"/>
            </w:tcBorders>
            <w:shd w:val="clear" w:color="000000" w:fill="FFFFFF"/>
            <w:noWrap/>
            <w:vAlign w:val="center"/>
            <w:hideMark/>
          </w:tcPr>
          <w:p w14:paraId="0AFC2FE0" w14:textId="77777777" w:rsidR="00683D9C" w:rsidRPr="00561929" w:rsidRDefault="00683D9C" w:rsidP="00BA4EAC">
            <w:pPr>
              <w:keepNext/>
              <w:keepLines/>
              <w:jc w:val="center"/>
              <w:rPr>
                <w:color w:val="000000"/>
                <w:sz w:val="18"/>
                <w:szCs w:val="22"/>
              </w:rPr>
            </w:pPr>
            <w:r w:rsidRPr="00561929">
              <w:rPr>
                <w:color w:val="000000"/>
                <w:sz w:val="18"/>
                <w:szCs w:val="22"/>
              </w:rPr>
              <w:t>8.9%</w:t>
            </w:r>
          </w:p>
        </w:tc>
      </w:tr>
      <w:tr w:rsidR="00683D9C" w:rsidRPr="00561929" w14:paraId="1DF78279"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395D9125" w14:textId="77777777" w:rsidR="00683D9C" w:rsidRPr="00561929" w:rsidRDefault="00683D9C" w:rsidP="00BA4EAC">
            <w:pPr>
              <w:keepNext/>
              <w:keepLines/>
              <w:jc w:val="center"/>
              <w:rPr>
                <w:b/>
                <w:color w:val="000000"/>
                <w:sz w:val="18"/>
                <w:szCs w:val="22"/>
              </w:rPr>
            </w:pPr>
            <w:r w:rsidRPr="00561929">
              <w:rPr>
                <w:b/>
                <w:color w:val="000000"/>
                <w:sz w:val="18"/>
                <w:szCs w:val="22"/>
              </w:rPr>
              <w:t>AZ</w:t>
            </w:r>
          </w:p>
        </w:tc>
        <w:tc>
          <w:tcPr>
            <w:tcW w:w="835" w:type="dxa"/>
            <w:tcBorders>
              <w:top w:val="nil"/>
              <w:left w:val="nil"/>
              <w:bottom w:val="nil"/>
              <w:right w:val="single" w:sz="4" w:space="0" w:color="auto"/>
            </w:tcBorders>
            <w:shd w:val="clear" w:color="000000" w:fill="FFFFFF"/>
            <w:noWrap/>
            <w:vAlign w:val="center"/>
            <w:hideMark/>
          </w:tcPr>
          <w:p w14:paraId="5595FB5A" w14:textId="77777777" w:rsidR="00683D9C" w:rsidRPr="00561929" w:rsidRDefault="00683D9C" w:rsidP="00BA4EAC">
            <w:pPr>
              <w:keepNext/>
              <w:keepLines/>
              <w:jc w:val="center"/>
              <w:rPr>
                <w:color w:val="000000"/>
                <w:sz w:val="18"/>
                <w:szCs w:val="22"/>
              </w:rPr>
            </w:pPr>
            <w:r w:rsidRPr="00561929">
              <w:rPr>
                <w:color w:val="000000"/>
                <w:sz w:val="18"/>
                <w:szCs w:val="22"/>
              </w:rPr>
              <w:t>40.1%</w:t>
            </w:r>
          </w:p>
        </w:tc>
        <w:tc>
          <w:tcPr>
            <w:tcW w:w="835" w:type="dxa"/>
            <w:tcBorders>
              <w:top w:val="nil"/>
              <w:left w:val="nil"/>
              <w:bottom w:val="nil"/>
              <w:right w:val="single" w:sz="4" w:space="0" w:color="auto"/>
            </w:tcBorders>
            <w:shd w:val="clear" w:color="000000" w:fill="FFFFFF"/>
            <w:noWrap/>
            <w:vAlign w:val="center"/>
            <w:hideMark/>
          </w:tcPr>
          <w:p w14:paraId="75D88D66" w14:textId="77777777" w:rsidR="00683D9C" w:rsidRPr="00561929" w:rsidRDefault="00683D9C" w:rsidP="00BA4EAC">
            <w:pPr>
              <w:keepNext/>
              <w:keepLines/>
              <w:jc w:val="center"/>
              <w:rPr>
                <w:color w:val="000000"/>
                <w:sz w:val="18"/>
                <w:szCs w:val="22"/>
              </w:rPr>
            </w:pPr>
            <w:r w:rsidRPr="00561929">
              <w:rPr>
                <w:color w:val="000000"/>
                <w:sz w:val="18"/>
                <w:szCs w:val="22"/>
              </w:rPr>
              <w:t>52.0%</w:t>
            </w:r>
          </w:p>
        </w:tc>
        <w:tc>
          <w:tcPr>
            <w:tcW w:w="846" w:type="dxa"/>
            <w:tcBorders>
              <w:top w:val="nil"/>
              <w:left w:val="nil"/>
              <w:bottom w:val="nil"/>
              <w:right w:val="single" w:sz="12" w:space="0" w:color="auto"/>
            </w:tcBorders>
            <w:shd w:val="clear" w:color="000000" w:fill="FFFFFF"/>
            <w:noWrap/>
            <w:vAlign w:val="center"/>
            <w:hideMark/>
          </w:tcPr>
          <w:p w14:paraId="0FB57CDE" w14:textId="77777777" w:rsidR="00683D9C" w:rsidRPr="00561929" w:rsidRDefault="00683D9C" w:rsidP="00BA4EAC">
            <w:pPr>
              <w:keepNext/>
              <w:keepLines/>
              <w:jc w:val="center"/>
              <w:rPr>
                <w:color w:val="000000"/>
                <w:sz w:val="18"/>
                <w:szCs w:val="22"/>
              </w:rPr>
            </w:pPr>
            <w:r w:rsidRPr="00561929">
              <w:rPr>
                <w:color w:val="000000"/>
                <w:sz w:val="18"/>
                <w:szCs w:val="22"/>
              </w:rPr>
              <w:t>7.9%</w:t>
            </w:r>
          </w:p>
        </w:tc>
        <w:tc>
          <w:tcPr>
            <w:tcW w:w="649" w:type="dxa"/>
            <w:tcBorders>
              <w:top w:val="nil"/>
              <w:left w:val="nil"/>
              <w:bottom w:val="nil"/>
              <w:right w:val="single" w:sz="4" w:space="0" w:color="auto"/>
            </w:tcBorders>
            <w:shd w:val="clear" w:color="000000" w:fill="FFFFFF"/>
            <w:noWrap/>
            <w:vAlign w:val="center"/>
            <w:hideMark/>
          </w:tcPr>
          <w:p w14:paraId="4083F909" w14:textId="77777777" w:rsidR="00683D9C" w:rsidRPr="00561929" w:rsidRDefault="00683D9C" w:rsidP="00BA4EAC">
            <w:pPr>
              <w:keepNext/>
              <w:keepLines/>
              <w:jc w:val="center"/>
              <w:rPr>
                <w:b/>
                <w:color w:val="000000"/>
                <w:sz w:val="18"/>
                <w:szCs w:val="22"/>
              </w:rPr>
            </w:pPr>
            <w:r w:rsidRPr="00561929">
              <w:rPr>
                <w:b/>
                <w:color w:val="000000"/>
                <w:sz w:val="18"/>
                <w:szCs w:val="22"/>
              </w:rPr>
              <w:t>MD</w:t>
            </w:r>
          </w:p>
        </w:tc>
        <w:tc>
          <w:tcPr>
            <w:tcW w:w="835" w:type="dxa"/>
            <w:tcBorders>
              <w:top w:val="nil"/>
              <w:left w:val="nil"/>
              <w:bottom w:val="nil"/>
              <w:right w:val="single" w:sz="4" w:space="0" w:color="auto"/>
            </w:tcBorders>
            <w:shd w:val="clear" w:color="000000" w:fill="FFFFFF"/>
            <w:noWrap/>
            <w:vAlign w:val="center"/>
            <w:hideMark/>
          </w:tcPr>
          <w:p w14:paraId="21F5A470" w14:textId="77777777" w:rsidR="00683D9C" w:rsidRPr="00561929" w:rsidRDefault="00683D9C" w:rsidP="00BA4EAC">
            <w:pPr>
              <w:keepNext/>
              <w:keepLines/>
              <w:jc w:val="center"/>
              <w:rPr>
                <w:color w:val="000000"/>
                <w:sz w:val="18"/>
                <w:szCs w:val="22"/>
              </w:rPr>
            </w:pPr>
            <w:r w:rsidRPr="00561929">
              <w:rPr>
                <w:color w:val="000000"/>
                <w:sz w:val="18"/>
                <w:szCs w:val="22"/>
              </w:rPr>
              <w:t>46.1%</w:t>
            </w:r>
          </w:p>
        </w:tc>
        <w:tc>
          <w:tcPr>
            <w:tcW w:w="835" w:type="dxa"/>
            <w:tcBorders>
              <w:top w:val="nil"/>
              <w:left w:val="nil"/>
              <w:bottom w:val="nil"/>
              <w:right w:val="single" w:sz="4" w:space="0" w:color="auto"/>
            </w:tcBorders>
            <w:shd w:val="clear" w:color="000000" w:fill="FFFFFF"/>
            <w:noWrap/>
            <w:vAlign w:val="center"/>
            <w:hideMark/>
          </w:tcPr>
          <w:p w14:paraId="67B2322E" w14:textId="77777777" w:rsidR="00683D9C" w:rsidRPr="00561929" w:rsidRDefault="00683D9C" w:rsidP="00BA4EAC">
            <w:pPr>
              <w:keepNext/>
              <w:keepLines/>
              <w:jc w:val="center"/>
              <w:rPr>
                <w:color w:val="000000"/>
                <w:sz w:val="18"/>
                <w:szCs w:val="22"/>
              </w:rPr>
            </w:pPr>
            <w:r w:rsidRPr="00561929">
              <w:rPr>
                <w:color w:val="000000"/>
                <w:sz w:val="18"/>
                <w:szCs w:val="22"/>
              </w:rPr>
              <w:t>46.8%</w:t>
            </w:r>
          </w:p>
        </w:tc>
        <w:tc>
          <w:tcPr>
            <w:tcW w:w="846" w:type="dxa"/>
            <w:tcBorders>
              <w:top w:val="nil"/>
              <w:left w:val="nil"/>
              <w:bottom w:val="nil"/>
              <w:right w:val="single" w:sz="12" w:space="0" w:color="auto"/>
            </w:tcBorders>
            <w:shd w:val="clear" w:color="000000" w:fill="FFFFFF"/>
            <w:noWrap/>
            <w:vAlign w:val="center"/>
            <w:hideMark/>
          </w:tcPr>
          <w:p w14:paraId="3A3BF237" w14:textId="77777777" w:rsidR="00683D9C" w:rsidRPr="00561929" w:rsidRDefault="00683D9C" w:rsidP="00BA4EAC">
            <w:pPr>
              <w:keepNext/>
              <w:keepLines/>
              <w:jc w:val="center"/>
              <w:rPr>
                <w:color w:val="000000"/>
                <w:sz w:val="18"/>
                <w:szCs w:val="22"/>
              </w:rPr>
            </w:pPr>
            <w:r w:rsidRPr="00561929">
              <w:rPr>
                <w:color w:val="000000"/>
                <w:sz w:val="18"/>
                <w:szCs w:val="22"/>
              </w:rPr>
              <w:t>7.1%</w:t>
            </w:r>
          </w:p>
        </w:tc>
        <w:tc>
          <w:tcPr>
            <w:tcW w:w="649" w:type="dxa"/>
            <w:tcBorders>
              <w:top w:val="nil"/>
              <w:left w:val="nil"/>
              <w:bottom w:val="nil"/>
              <w:right w:val="single" w:sz="4" w:space="0" w:color="auto"/>
            </w:tcBorders>
            <w:shd w:val="clear" w:color="000000" w:fill="FFFFFF"/>
            <w:noWrap/>
            <w:vAlign w:val="center"/>
            <w:hideMark/>
          </w:tcPr>
          <w:p w14:paraId="28C80A37" w14:textId="77777777" w:rsidR="00683D9C" w:rsidRPr="00561929" w:rsidRDefault="00683D9C" w:rsidP="00BA4EAC">
            <w:pPr>
              <w:keepNext/>
              <w:keepLines/>
              <w:jc w:val="center"/>
              <w:rPr>
                <w:b/>
                <w:color w:val="000000"/>
                <w:sz w:val="18"/>
                <w:szCs w:val="22"/>
              </w:rPr>
            </w:pPr>
            <w:r w:rsidRPr="00561929">
              <w:rPr>
                <w:b/>
                <w:color w:val="000000"/>
                <w:sz w:val="18"/>
                <w:szCs w:val="22"/>
              </w:rPr>
              <w:t>PA</w:t>
            </w:r>
          </w:p>
        </w:tc>
        <w:tc>
          <w:tcPr>
            <w:tcW w:w="835" w:type="dxa"/>
            <w:tcBorders>
              <w:top w:val="nil"/>
              <w:left w:val="nil"/>
              <w:bottom w:val="nil"/>
              <w:right w:val="single" w:sz="4" w:space="0" w:color="auto"/>
            </w:tcBorders>
            <w:shd w:val="clear" w:color="000000" w:fill="FFFFFF"/>
            <w:noWrap/>
            <w:vAlign w:val="center"/>
            <w:hideMark/>
          </w:tcPr>
          <w:p w14:paraId="1D3C987B" w14:textId="77777777" w:rsidR="00683D9C" w:rsidRPr="00561929" w:rsidRDefault="00683D9C" w:rsidP="00BA4EAC">
            <w:pPr>
              <w:keepNext/>
              <w:keepLines/>
              <w:jc w:val="center"/>
              <w:rPr>
                <w:color w:val="000000"/>
                <w:sz w:val="18"/>
                <w:szCs w:val="22"/>
              </w:rPr>
            </w:pPr>
            <w:r w:rsidRPr="00561929">
              <w:rPr>
                <w:color w:val="000000"/>
                <w:sz w:val="18"/>
                <w:szCs w:val="22"/>
              </w:rPr>
              <w:t>41.8%</w:t>
            </w:r>
          </w:p>
        </w:tc>
        <w:tc>
          <w:tcPr>
            <w:tcW w:w="835" w:type="dxa"/>
            <w:tcBorders>
              <w:top w:val="nil"/>
              <w:left w:val="nil"/>
              <w:bottom w:val="nil"/>
              <w:right w:val="single" w:sz="4" w:space="0" w:color="auto"/>
            </w:tcBorders>
            <w:shd w:val="clear" w:color="000000" w:fill="FFFFFF"/>
            <w:noWrap/>
            <w:vAlign w:val="center"/>
            <w:hideMark/>
          </w:tcPr>
          <w:p w14:paraId="38B25883" w14:textId="77777777" w:rsidR="00683D9C" w:rsidRPr="00561929" w:rsidRDefault="00683D9C" w:rsidP="00BA4EAC">
            <w:pPr>
              <w:keepNext/>
              <w:keepLines/>
              <w:jc w:val="center"/>
              <w:rPr>
                <w:color w:val="000000"/>
                <w:sz w:val="18"/>
                <w:szCs w:val="22"/>
              </w:rPr>
            </w:pPr>
            <w:r w:rsidRPr="00561929">
              <w:rPr>
                <w:color w:val="000000"/>
                <w:sz w:val="18"/>
                <w:szCs w:val="22"/>
              </w:rPr>
              <w:t>48.8%</w:t>
            </w:r>
          </w:p>
        </w:tc>
        <w:tc>
          <w:tcPr>
            <w:tcW w:w="706" w:type="dxa"/>
            <w:tcBorders>
              <w:top w:val="nil"/>
              <w:left w:val="nil"/>
              <w:bottom w:val="nil"/>
              <w:right w:val="single" w:sz="4" w:space="0" w:color="auto"/>
            </w:tcBorders>
            <w:shd w:val="clear" w:color="000000" w:fill="FFFFFF"/>
            <w:noWrap/>
            <w:vAlign w:val="center"/>
            <w:hideMark/>
          </w:tcPr>
          <w:p w14:paraId="2CFA6B6A" w14:textId="77777777" w:rsidR="00683D9C" w:rsidRPr="00561929" w:rsidRDefault="00683D9C" w:rsidP="00BA4EAC">
            <w:pPr>
              <w:keepNext/>
              <w:keepLines/>
              <w:jc w:val="center"/>
              <w:rPr>
                <w:color w:val="000000"/>
                <w:sz w:val="18"/>
                <w:szCs w:val="22"/>
              </w:rPr>
            </w:pPr>
            <w:r w:rsidRPr="00561929">
              <w:rPr>
                <w:color w:val="000000"/>
                <w:sz w:val="18"/>
                <w:szCs w:val="22"/>
              </w:rPr>
              <w:t>9.5%</w:t>
            </w:r>
          </w:p>
        </w:tc>
      </w:tr>
      <w:tr w:rsidR="00683D9C" w:rsidRPr="00561929" w14:paraId="3B634755"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3B5521F1" w14:textId="77777777" w:rsidR="00683D9C" w:rsidRPr="00561929" w:rsidRDefault="00683D9C" w:rsidP="00BA4EAC">
            <w:pPr>
              <w:keepNext/>
              <w:keepLines/>
              <w:jc w:val="center"/>
              <w:rPr>
                <w:b/>
                <w:color w:val="000000"/>
                <w:sz w:val="18"/>
                <w:szCs w:val="22"/>
              </w:rPr>
            </w:pPr>
            <w:r w:rsidRPr="00561929">
              <w:rPr>
                <w:b/>
                <w:color w:val="000000"/>
                <w:sz w:val="18"/>
                <w:szCs w:val="22"/>
              </w:rPr>
              <w:t>CA</w:t>
            </w:r>
          </w:p>
        </w:tc>
        <w:tc>
          <w:tcPr>
            <w:tcW w:w="835" w:type="dxa"/>
            <w:tcBorders>
              <w:top w:val="nil"/>
              <w:left w:val="nil"/>
              <w:bottom w:val="nil"/>
              <w:right w:val="single" w:sz="4" w:space="0" w:color="auto"/>
            </w:tcBorders>
            <w:shd w:val="clear" w:color="000000" w:fill="FFFFFF"/>
            <w:noWrap/>
            <w:vAlign w:val="center"/>
            <w:hideMark/>
          </w:tcPr>
          <w:p w14:paraId="4C03E70D" w14:textId="77777777" w:rsidR="00683D9C" w:rsidRPr="00561929" w:rsidRDefault="00683D9C" w:rsidP="00BA4EAC">
            <w:pPr>
              <w:keepNext/>
              <w:keepLines/>
              <w:jc w:val="center"/>
              <w:rPr>
                <w:color w:val="000000"/>
                <w:sz w:val="18"/>
                <w:szCs w:val="22"/>
              </w:rPr>
            </w:pPr>
            <w:r w:rsidRPr="00561929">
              <w:rPr>
                <w:color w:val="000000"/>
                <w:sz w:val="18"/>
                <w:szCs w:val="22"/>
              </w:rPr>
              <w:t>48.3%</w:t>
            </w:r>
          </w:p>
        </w:tc>
        <w:tc>
          <w:tcPr>
            <w:tcW w:w="835" w:type="dxa"/>
            <w:tcBorders>
              <w:top w:val="nil"/>
              <w:left w:val="nil"/>
              <w:bottom w:val="nil"/>
              <w:right w:val="single" w:sz="4" w:space="0" w:color="auto"/>
            </w:tcBorders>
            <w:shd w:val="clear" w:color="000000" w:fill="FFFFFF"/>
            <w:noWrap/>
            <w:vAlign w:val="center"/>
            <w:hideMark/>
          </w:tcPr>
          <w:p w14:paraId="4CC3C905" w14:textId="77777777" w:rsidR="00683D9C" w:rsidRPr="00561929" w:rsidRDefault="00683D9C" w:rsidP="00BA4EAC">
            <w:pPr>
              <w:keepNext/>
              <w:keepLines/>
              <w:jc w:val="center"/>
              <w:rPr>
                <w:color w:val="000000"/>
                <w:sz w:val="18"/>
                <w:szCs w:val="22"/>
              </w:rPr>
            </w:pPr>
            <w:r w:rsidRPr="00561929">
              <w:rPr>
                <w:color w:val="000000"/>
                <w:sz w:val="18"/>
                <w:szCs w:val="22"/>
              </w:rPr>
              <w:t>43.5%</w:t>
            </w:r>
          </w:p>
        </w:tc>
        <w:tc>
          <w:tcPr>
            <w:tcW w:w="846" w:type="dxa"/>
            <w:tcBorders>
              <w:top w:val="nil"/>
              <w:left w:val="nil"/>
              <w:bottom w:val="nil"/>
              <w:right w:val="single" w:sz="12" w:space="0" w:color="auto"/>
            </w:tcBorders>
            <w:shd w:val="clear" w:color="000000" w:fill="FFFFFF"/>
            <w:noWrap/>
            <w:vAlign w:val="center"/>
            <w:hideMark/>
          </w:tcPr>
          <w:p w14:paraId="0E03A2DB" w14:textId="77777777" w:rsidR="00683D9C" w:rsidRPr="00561929" w:rsidRDefault="00683D9C" w:rsidP="00BA4EAC">
            <w:pPr>
              <w:keepNext/>
              <w:keepLines/>
              <w:jc w:val="center"/>
              <w:rPr>
                <w:color w:val="000000"/>
                <w:sz w:val="18"/>
                <w:szCs w:val="22"/>
              </w:rPr>
            </w:pPr>
            <w:r w:rsidRPr="00561929">
              <w:rPr>
                <w:color w:val="000000"/>
                <w:sz w:val="18"/>
                <w:szCs w:val="22"/>
              </w:rPr>
              <w:t>8.2%</w:t>
            </w:r>
          </w:p>
        </w:tc>
        <w:tc>
          <w:tcPr>
            <w:tcW w:w="649" w:type="dxa"/>
            <w:tcBorders>
              <w:top w:val="nil"/>
              <w:left w:val="nil"/>
              <w:bottom w:val="nil"/>
              <w:right w:val="single" w:sz="4" w:space="0" w:color="auto"/>
            </w:tcBorders>
            <w:shd w:val="clear" w:color="000000" w:fill="FFFFFF"/>
            <w:noWrap/>
            <w:vAlign w:val="center"/>
            <w:hideMark/>
          </w:tcPr>
          <w:p w14:paraId="3C8B5D76" w14:textId="77777777" w:rsidR="00683D9C" w:rsidRPr="00561929" w:rsidRDefault="00683D9C" w:rsidP="00BA4EAC">
            <w:pPr>
              <w:keepNext/>
              <w:keepLines/>
              <w:jc w:val="center"/>
              <w:rPr>
                <w:b/>
                <w:color w:val="000000"/>
                <w:sz w:val="18"/>
                <w:szCs w:val="22"/>
              </w:rPr>
            </w:pPr>
            <w:r w:rsidRPr="00561929">
              <w:rPr>
                <w:b/>
                <w:color w:val="000000"/>
                <w:sz w:val="18"/>
                <w:szCs w:val="22"/>
              </w:rPr>
              <w:t>MI</w:t>
            </w:r>
          </w:p>
        </w:tc>
        <w:tc>
          <w:tcPr>
            <w:tcW w:w="835" w:type="dxa"/>
            <w:tcBorders>
              <w:top w:val="nil"/>
              <w:left w:val="nil"/>
              <w:bottom w:val="nil"/>
              <w:right w:val="single" w:sz="4" w:space="0" w:color="auto"/>
            </w:tcBorders>
            <w:shd w:val="clear" w:color="000000" w:fill="FFFFFF"/>
            <w:noWrap/>
            <w:vAlign w:val="center"/>
            <w:hideMark/>
          </w:tcPr>
          <w:p w14:paraId="498D50A8" w14:textId="77777777" w:rsidR="00683D9C" w:rsidRPr="00561929" w:rsidRDefault="00683D9C" w:rsidP="00BA4EAC">
            <w:pPr>
              <w:keepNext/>
              <w:keepLines/>
              <w:jc w:val="center"/>
              <w:rPr>
                <w:color w:val="000000"/>
                <w:sz w:val="18"/>
                <w:szCs w:val="22"/>
              </w:rPr>
            </w:pPr>
            <w:r w:rsidRPr="00561929">
              <w:rPr>
                <w:color w:val="000000"/>
                <w:sz w:val="18"/>
                <w:szCs w:val="22"/>
              </w:rPr>
              <w:t>38.2%</w:t>
            </w:r>
          </w:p>
        </w:tc>
        <w:tc>
          <w:tcPr>
            <w:tcW w:w="835" w:type="dxa"/>
            <w:tcBorders>
              <w:top w:val="nil"/>
              <w:left w:val="nil"/>
              <w:bottom w:val="nil"/>
              <w:right w:val="single" w:sz="4" w:space="0" w:color="auto"/>
            </w:tcBorders>
            <w:shd w:val="clear" w:color="000000" w:fill="FFFFFF"/>
            <w:noWrap/>
            <w:vAlign w:val="center"/>
            <w:hideMark/>
          </w:tcPr>
          <w:p w14:paraId="4D5C203C" w14:textId="77777777" w:rsidR="00683D9C" w:rsidRPr="00561929" w:rsidRDefault="00683D9C" w:rsidP="00BA4EAC">
            <w:pPr>
              <w:keepNext/>
              <w:keepLines/>
              <w:jc w:val="center"/>
              <w:rPr>
                <w:color w:val="000000"/>
                <w:sz w:val="18"/>
                <w:szCs w:val="22"/>
              </w:rPr>
            </w:pPr>
            <w:r w:rsidRPr="00561929">
              <w:rPr>
                <w:color w:val="000000"/>
                <w:sz w:val="18"/>
                <w:szCs w:val="22"/>
              </w:rPr>
              <w:t>54.5%</w:t>
            </w:r>
          </w:p>
        </w:tc>
        <w:tc>
          <w:tcPr>
            <w:tcW w:w="846" w:type="dxa"/>
            <w:tcBorders>
              <w:top w:val="nil"/>
              <w:left w:val="nil"/>
              <w:bottom w:val="nil"/>
              <w:right w:val="single" w:sz="12" w:space="0" w:color="auto"/>
            </w:tcBorders>
            <w:shd w:val="clear" w:color="000000" w:fill="FFFFFF"/>
            <w:noWrap/>
            <w:vAlign w:val="center"/>
            <w:hideMark/>
          </w:tcPr>
          <w:p w14:paraId="624D8A84" w14:textId="77777777" w:rsidR="00683D9C" w:rsidRPr="00561929" w:rsidRDefault="00683D9C" w:rsidP="00BA4EAC">
            <w:pPr>
              <w:keepNext/>
              <w:keepLines/>
              <w:jc w:val="center"/>
              <w:rPr>
                <w:color w:val="000000"/>
                <w:sz w:val="18"/>
                <w:szCs w:val="22"/>
              </w:rPr>
            </w:pPr>
            <w:r w:rsidRPr="00561929">
              <w:rPr>
                <w:color w:val="000000"/>
                <w:sz w:val="18"/>
                <w:szCs w:val="22"/>
              </w:rPr>
              <w:t>7.3%</w:t>
            </w:r>
          </w:p>
        </w:tc>
        <w:tc>
          <w:tcPr>
            <w:tcW w:w="649" w:type="dxa"/>
            <w:tcBorders>
              <w:top w:val="nil"/>
              <w:left w:val="nil"/>
              <w:bottom w:val="nil"/>
              <w:right w:val="single" w:sz="4" w:space="0" w:color="auto"/>
            </w:tcBorders>
            <w:shd w:val="clear" w:color="000000" w:fill="FFFFFF"/>
            <w:noWrap/>
            <w:vAlign w:val="center"/>
            <w:hideMark/>
          </w:tcPr>
          <w:p w14:paraId="53C7D94C" w14:textId="77777777" w:rsidR="00683D9C" w:rsidRPr="00561929" w:rsidRDefault="00683D9C" w:rsidP="00BA4EAC">
            <w:pPr>
              <w:keepNext/>
              <w:keepLines/>
              <w:jc w:val="center"/>
              <w:rPr>
                <w:b/>
                <w:color w:val="000000"/>
                <w:sz w:val="18"/>
                <w:szCs w:val="22"/>
              </w:rPr>
            </w:pPr>
            <w:r w:rsidRPr="00561929">
              <w:rPr>
                <w:b/>
                <w:color w:val="000000"/>
                <w:sz w:val="18"/>
                <w:szCs w:val="22"/>
              </w:rPr>
              <w:t>RI</w:t>
            </w:r>
          </w:p>
        </w:tc>
        <w:tc>
          <w:tcPr>
            <w:tcW w:w="835" w:type="dxa"/>
            <w:tcBorders>
              <w:top w:val="nil"/>
              <w:left w:val="nil"/>
              <w:bottom w:val="nil"/>
              <w:right w:val="single" w:sz="4" w:space="0" w:color="auto"/>
            </w:tcBorders>
            <w:shd w:val="clear" w:color="000000" w:fill="FFFFFF"/>
            <w:noWrap/>
            <w:vAlign w:val="center"/>
            <w:hideMark/>
          </w:tcPr>
          <w:p w14:paraId="34E80F4D" w14:textId="77777777" w:rsidR="00683D9C" w:rsidRPr="00561929" w:rsidRDefault="00683D9C" w:rsidP="00BA4EAC">
            <w:pPr>
              <w:keepNext/>
              <w:keepLines/>
              <w:jc w:val="center"/>
              <w:rPr>
                <w:color w:val="000000"/>
                <w:sz w:val="18"/>
                <w:szCs w:val="22"/>
              </w:rPr>
            </w:pPr>
            <w:r w:rsidRPr="00561929">
              <w:rPr>
                <w:color w:val="000000"/>
                <w:sz w:val="18"/>
                <w:szCs w:val="22"/>
              </w:rPr>
              <w:t>48.2%</w:t>
            </w:r>
          </w:p>
        </w:tc>
        <w:tc>
          <w:tcPr>
            <w:tcW w:w="835" w:type="dxa"/>
            <w:tcBorders>
              <w:top w:val="nil"/>
              <w:left w:val="nil"/>
              <w:bottom w:val="nil"/>
              <w:right w:val="single" w:sz="4" w:space="0" w:color="auto"/>
            </w:tcBorders>
            <w:shd w:val="clear" w:color="000000" w:fill="FFFFFF"/>
            <w:noWrap/>
            <w:vAlign w:val="center"/>
            <w:hideMark/>
          </w:tcPr>
          <w:p w14:paraId="459FDCE1" w14:textId="77777777" w:rsidR="00683D9C" w:rsidRPr="00561929" w:rsidRDefault="00683D9C" w:rsidP="00BA4EAC">
            <w:pPr>
              <w:keepNext/>
              <w:keepLines/>
              <w:jc w:val="center"/>
              <w:rPr>
                <w:color w:val="000000"/>
                <w:sz w:val="18"/>
                <w:szCs w:val="22"/>
              </w:rPr>
            </w:pPr>
            <w:r w:rsidRPr="00561929">
              <w:rPr>
                <w:color w:val="000000"/>
                <w:sz w:val="18"/>
                <w:szCs w:val="22"/>
              </w:rPr>
              <w:t>44.6%</w:t>
            </w:r>
          </w:p>
        </w:tc>
        <w:tc>
          <w:tcPr>
            <w:tcW w:w="706" w:type="dxa"/>
            <w:tcBorders>
              <w:top w:val="nil"/>
              <w:left w:val="nil"/>
              <w:bottom w:val="nil"/>
              <w:right w:val="single" w:sz="4" w:space="0" w:color="auto"/>
            </w:tcBorders>
            <w:shd w:val="clear" w:color="000000" w:fill="FFFFFF"/>
            <w:noWrap/>
            <w:vAlign w:val="center"/>
            <w:hideMark/>
          </w:tcPr>
          <w:p w14:paraId="20E990C3" w14:textId="77777777" w:rsidR="00683D9C" w:rsidRPr="00561929" w:rsidRDefault="00683D9C" w:rsidP="00BA4EAC">
            <w:pPr>
              <w:keepNext/>
              <w:keepLines/>
              <w:jc w:val="center"/>
              <w:rPr>
                <w:color w:val="000000"/>
                <w:sz w:val="18"/>
                <w:szCs w:val="22"/>
              </w:rPr>
            </w:pPr>
            <w:r w:rsidRPr="00561929">
              <w:rPr>
                <w:color w:val="000000"/>
                <w:sz w:val="18"/>
                <w:szCs w:val="22"/>
              </w:rPr>
              <w:t>7.2%</w:t>
            </w:r>
          </w:p>
        </w:tc>
      </w:tr>
      <w:tr w:rsidR="00683D9C" w:rsidRPr="00561929" w14:paraId="287258C7"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6AB44E16" w14:textId="77777777" w:rsidR="00683D9C" w:rsidRPr="00561929" w:rsidRDefault="00683D9C" w:rsidP="00BA4EAC">
            <w:pPr>
              <w:keepNext/>
              <w:keepLines/>
              <w:jc w:val="center"/>
              <w:rPr>
                <w:b/>
                <w:color w:val="000000"/>
                <w:sz w:val="18"/>
                <w:szCs w:val="22"/>
              </w:rPr>
            </w:pPr>
            <w:r w:rsidRPr="00561929">
              <w:rPr>
                <w:b/>
                <w:color w:val="000000"/>
                <w:sz w:val="18"/>
                <w:szCs w:val="22"/>
              </w:rPr>
              <w:t>CO</w:t>
            </w:r>
          </w:p>
        </w:tc>
        <w:tc>
          <w:tcPr>
            <w:tcW w:w="835" w:type="dxa"/>
            <w:tcBorders>
              <w:top w:val="nil"/>
              <w:left w:val="nil"/>
              <w:bottom w:val="nil"/>
              <w:right w:val="single" w:sz="4" w:space="0" w:color="auto"/>
            </w:tcBorders>
            <w:shd w:val="clear" w:color="000000" w:fill="FFFFFF"/>
            <w:noWrap/>
            <w:vAlign w:val="center"/>
            <w:hideMark/>
          </w:tcPr>
          <w:p w14:paraId="22248367" w14:textId="77777777" w:rsidR="00683D9C" w:rsidRPr="00561929" w:rsidRDefault="00683D9C" w:rsidP="00BA4EAC">
            <w:pPr>
              <w:keepNext/>
              <w:keepLines/>
              <w:jc w:val="center"/>
              <w:rPr>
                <w:color w:val="000000"/>
                <w:sz w:val="18"/>
                <w:szCs w:val="22"/>
              </w:rPr>
            </w:pPr>
            <w:r w:rsidRPr="00561929">
              <w:rPr>
                <w:color w:val="000000"/>
                <w:sz w:val="18"/>
                <w:szCs w:val="22"/>
              </w:rPr>
              <w:t>33.9%</w:t>
            </w:r>
          </w:p>
        </w:tc>
        <w:tc>
          <w:tcPr>
            <w:tcW w:w="835" w:type="dxa"/>
            <w:tcBorders>
              <w:top w:val="nil"/>
              <w:left w:val="nil"/>
              <w:bottom w:val="nil"/>
              <w:right w:val="single" w:sz="4" w:space="0" w:color="auto"/>
            </w:tcBorders>
            <w:shd w:val="clear" w:color="000000" w:fill="FFFFFF"/>
            <w:noWrap/>
            <w:vAlign w:val="center"/>
            <w:hideMark/>
          </w:tcPr>
          <w:p w14:paraId="6DD1BEFD" w14:textId="77777777" w:rsidR="00683D9C" w:rsidRPr="00561929" w:rsidRDefault="00683D9C" w:rsidP="00BA4EAC">
            <w:pPr>
              <w:keepNext/>
              <w:keepLines/>
              <w:jc w:val="center"/>
              <w:rPr>
                <w:color w:val="000000"/>
                <w:sz w:val="18"/>
                <w:szCs w:val="22"/>
              </w:rPr>
            </w:pPr>
            <w:r w:rsidRPr="00561929">
              <w:rPr>
                <w:color w:val="000000"/>
                <w:sz w:val="18"/>
                <w:szCs w:val="22"/>
              </w:rPr>
              <w:t>57.6%</w:t>
            </w:r>
          </w:p>
        </w:tc>
        <w:tc>
          <w:tcPr>
            <w:tcW w:w="846" w:type="dxa"/>
            <w:tcBorders>
              <w:top w:val="nil"/>
              <w:left w:val="nil"/>
              <w:bottom w:val="nil"/>
              <w:right w:val="single" w:sz="12" w:space="0" w:color="auto"/>
            </w:tcBorders>
            <w:shd w:val="clear" w:color="000000" w:fill="FFFFFF"/>
            <w:noWrap/>
            <w:vAlign w:val="center"/>
            <w:hideMark/>
          </w:tcPr>
          <w:p w14:paraId="2298CF12" w14:textId="77777777" w:rsidR="00683D9C" w:rsidRPr="00561929" w:rsidRDefault="00683D9C" w:rsidP="00BA4EAC">
            <w:pPr>
              <w:keepNext/>
              <w:keepLines/>
              <w:jc w:val="center"/>
              <w:rPr>
                <w:color w:val="000000"/>
                <w:sz w:val="18"/>
                <w:szCs w:val="22"/>
              </w:rPr>
            </w:pPr>
            <w:r w:rsidRPr="00561929">
              <w:rPr>
                <w:color w:val="000000"/>
                <w:sz w:val="18"/>
                <w:szCs w:val="22"/>
              </w:rPr>
              <w:t>8.5%</w:t>
            </w:r>
          </w:p>
        </w:tc>
        <w:tc>
          <w:tcPr>
            <w:tcW w:w="649" w:type="dxa"/>
            <w:tcBorders>
              <w:top w:val="nil"/>
              <w:left w:val="nil"/>
              <w:bottom w:val="nil"/>
              <w:right w:val="single" w:sz="4" w:space="0" w:color="auto"/>
            </w:tcBorders>
            <w:shd w:val="clear" w:color="000000" w:fill="FFFFFF"/>
            <w:noWrap/>
            <w:vAlign w:val="center"/>
            <w:hideMark/>
          </w:tcPr>
          <w:p w14:paraId="5B4CB363" w14:textId="77777777" w:rsidR="00683D9C" w:rsidRPr="00561929" w:rsidRDefault="00683D9C" w:rsidP="00BA4EAC">
            <w:pPr>
              <w:keepNext/>
              <w:keepLines/>
              <w:jc w:val="center"/>
              <w:rPr>
                <w:b/>
                <w:color w:val="000000"/>
                <w:sz w:val="18"/>
                <w:szCs w:val="22"/>
              </w:rPr>
            </w:pPr>
            <w:r w:rsidRPr="00561929">
              <w:rPr>
                <w:b/>
                <w:color w:val="000000"/>
                <w:sz w:val="18"/>
                <w:szCs w:val="22"/>
              </w:rPr>
              <w:t>MN</w:t>
            </w:r>
          </w:p>
        </w:tc>
        <w:tc>
          <w:tcPr>
            <w:tcW w:w="835" w:type="dxa"/>
            <w:tcBorders>
              <w:top w:val="nil"/>
              <w:left w:val="nil"/>
              <w:bottom w:val="nil"/>
              <w:right w:val="single" w:sz="4" w:space="0" w:color="auto"/>
            </w:tcBorders>
            <w:shd w:val="clear" w:color="000000" w:fill="FFFFFF"/>
            <w:noWrap/>
            <w:vAlign w:val="center"/>
            <w:hideMark/>
          </w:tcPr>
          <w:p w14:paraId="288AD29B" w14:textId="77777777" w:rsidR="00683D9C" w:rsidRPr="00561929" w:rsidRDefault="00683D9C" w:rsidP="00BA4EAC">
            <w:pPr>
              <w:keepNext/>
              <w:keepLines/>
              <w:jc w:val="center"/>
              <w:rPr>
                <w:color w:val="000000"/>
                <w:sz w:val="18"/>
                <w:szCs w:val="22"/>
              </w:rPr>
            </w:pPr>
            <w:r w:rsidRPr="00561929">
              <w:rPr>
                <w:color w:val="000000"/>
                <w:sz w:val="18"/>
                <w:szCs w:val="22"/>
              </w:rPr>
              <w:t>37.8%</w:t>
            </w:r>
          </w:p>
        </w:tc>
        <w:tc>
          <w:tcPr>
            <w:tcW w:w="835" w:type="dxa"/>
            <w:tcBorders>
              <w:top w:val="nil"/>
              <w:left w:val="nil"/>
              <w:bottom w:val="nil"/>
              <w:right w:val="single" w:sz="4" w:space="0" w:color="auto"/>
            </w:tcBorders>
            <w:shd w:val="clear" w:color="000000" w:fill="FFFFFF"/>
            <w:noWrap/>
            <w:vAlign w:val="center"/>
            <w:hideMark/>
          </w:tcPr>
          <w:p w14:paraId="70BE3E86" w14:textId="77777777" w:rsidR="00683D9C" w:rsidRPr="00561929" w:rsidRDefault="00683D9C" w:rsidP="00BA4EAC">
            <w:pPr>
              <w:keepNext/>
              <w:keepLines/>
              <w:jc w:val="center"/>
              <w:rPr>
                <w:color w:val="000000"/>
                <w:sz w:val="18"/>
                <w:szCs w:val="22"/>
              </w:rPr>
            </w:pPr>
            <w:r w:rsidRPr="00561929">
              <w:rPr>
                <w:color w:val="000000"/>
                <w:sz w:val="18"/>
                <w:szCs w:val="22"/>
              </w:rPr>
              <w:t>52.1%</w:t>
            </w:r>
          </w:p>
        </w:tc>
        <w:tc>
          <w:tcPr>
            <w:tcW w:w="846" w:type="dxa"/>
            <w:tcBorders>
              <w:top w:val="nil"/>
              <w:left w:val="nil"/>
              <w:bottom w:val="nil"/>
              <w:right w:val="single" w:sz="12" w:space="0" w:color="auto"/>
            </w:tcBorders>
            <w:shd w:val="clear" w:color="000000" w:fill="FFFFFF"/>
            <w:noWrap/>
            <w:vAlign w:val="center"/>
            <w:hideMark/>
          </w:tcPr>
          <w:p w14:paraId="4D71A00D" w14:textId="77777777" w:rsidR="00683D9C" w:rsidRPr="00561929" w:rsidRDefault="00683D9C" w:rsidP="00BA4EAC">
            <w:pPr>
              <w:keepNext/>
              <w:keepLines/>
              <w:jc w:val="center"/>
              <w:rPr>
                <w:color w:val="000000"/>
                <w:sz w:val="18"/>
                <w:szCs w:val="22"/>
              </w:rPr>
            </w:pPr>
            <w:r w:rsidRPr="00561929">
              <w:rPr>
                <w:color w:val="000000"/>
                <w:sz w:val="18"/>
                <w:szCs w:val="22"/>
              </w:rPr>
              <w:t>10.1%</w:t>
            </w:r>
          </w:p>
        </w:tc>
        <w:tc>
          <w:tcPr>
            <w:tcW w:w="649" w:type="dxa"/>
            <w:tcBorders>
              <w:top w:val="nil"/>
              <w:left w:val="nil"/>
              <w:bottom w:val="nil"/>
              <w:right w:val="single" w:sz="4" w:space="0" w:color="auto"/>
            </w:tcBorders>
            <w:shd w:val="clear" w:color="000000" w:fill="FFFFFF"/>
            <w:noWrap/>
            <w:vAlign w:val="center"/>
            <w:hideMark/>
          </w:tcPr>
          <w:p w14:paraId="1B15F8DA" w14:textId="77777777" w:rsidR="00683D9C" w:rsidRPr="00561929" w:rsidRDefault="00683D9C" w:rsidP="00BA4EAC">
            <w:pPr>
              <w:keepNext/>
              <w:keepLines/>
              <w:jc w:val="center"/>
              <w:rPr>
                <w:b/>
                <w:color w:val="000000"/>
                <w:sz w:val="18"/>
                <w:szCs w:val="22"/>
              </w:rPr>
            </w:pPr>
            <w:r w:rsidRPr="00561929">
              <w:rPr>
                <w:b/>
                <w:color w:val="000000"/>
                <w:sz w:val="18"/>
                <w:szCs w:val="22"/>
              </w:rPr>
              <w:t>SC</w:t>
            </w:r>
          </w:p>
        </w:tc>
        <w:tc>
          <w:tcPr>
            <w:tcW w:w="835" w:type="dxa"/>
            <w:tcBorders>
              <w:top w:val="nil"/>
              <w:left w:val="nil"/>
              <w:bottom w:val="nil"/>
              <w:right w:val="single" w:sz="4" w:space="0" w:color="auto"/>
            </w:tcBorders>
            <w:shd w:val="clear" w:color="000000" w:fill="FFFFFF"/>
            <w:noWrap/>
            <w:vAlign w:val="center"/>
            <w:hideMark/>
          </w:tcPr>
          <w:p w14:paraId="34F88CC7" w14:textId="77777777" w:rsidR="00683D9C" w:rsidRPr="00561929" w:rsidRDefault="00683D9C" w:rsidP="00BA4EAC">
            <w:pPr>
              <w:keepNext/>
              <w:keepLines/>
              <w:jc w:val="center"/>
              <w:rPr>
                <w:color w:val="000000"/>
                <w:sz w:val="18"/>
                <w:szCs w:val="22"/>
              </w:rPr>
            </w:pPr>
            <w:r w:rsidRPr="00561929">
              <w:rPr>
                <w:color w:val="000000"/>
                <w:sz w:val="18"/>
                <w:szCs w:val="22"/>
              </w:rPr>
              <w:t>39.2%</w:t>
            </w:r>
          </w:p>
        </w:tc>
        <w:tc>
          <w:tcPr>
            <w:tcW w:w="835" w:type="dxa"/>
            <w:tcBorders>
              <w:top w:val="nil"/>
              <w:left w:val="nil"/>
              <w:bottom w:val="nil"/>
              <w:right w:val="single" w:sz="4" w:space="0" w:color="auto"/>
            </w:tcBorders>
            <w:shd w:val="clear" w:color="000000" w:fill="FFFFFF"/>
            <w:noWrap/>
            <w:vAlign w:val="center"/>
            <w:hideMark/>
          </w:tcPr>
          <w:p w14:paraId="3E3D7001" w14:textId="77777777" w:rsidR="00683D9C" w:rsidRPr="00561929" w:rsidRDefault="00683D9C" w:rsidP="00BA4EAC">
            <w:pPr>
              <w:keepNext/>
              <w:keepLines/>
              <w:jc w:val="center"/>
              <w:rPr>
                <w:color w:val="000000"/>
                <w:sz w:val="18"/>
                <w:szCs w:val="22"/>
              </w:rPr>
            </w:pPr>
            <w:r w:rsidRPr="00561929">
              <w:rPr>
                <w:color w:val="000000"/>
                <w:sz w:val="18"/>
                <w:szCs w:val="22"/>
              </w:rPr>
              <w:t>49.9%</w:t>
            </w:r>
          </w:p>
        </w:tc>
        <w:tc>
          <w:tcPr>
            <w:tcW w:w="706" w:type="dxa"/>
            <w:tcBorders>
              <w:top w:val="nil"/>
              <w:left w:val="nil"/>
              <w:bottom w:val="nil"/>
              <w:right w:val="single" w:sz="4" w:space="0" w:color="auto"/>
            </w:tcBorders>
            <w:shd w:val="clear" w:color="000000" w:fill="FFFFFF"/>
            <w:noWrap/>
            <w:vAlign w:val="center"/>
            <w:hideMark/>
          </w:tcPr>
          <w:p w14:paraId="55FEBBAA" w14:textId="77777777" w:rsidR="00683D9C" w:rsidRPr="00561929" w:rsidRDefault="00683D9C" w:rsidP="00BA4EAC">
            <w:pPr>
              <w:keepNext/>
              <w:keepLines/>
              <w:jc w:val="center"/>
              <w:rPr>
                <w:color w:val="000000"/>
                <w:sz w:val="18"/>
                <w:szCs w:val="22"/>
              </w:rPr>
            </w:pPr>
            <w:r w:rsidRPr="00561929">
              <w:rPr>
                <w:color w:val="000000"/>
                <w:sz w:val="18"/>
                <w:szCs w:val="22"/>
              </w:rPr>
              <w:t>10.9%</w:t>
            </w:r>
          </w:p>
        </w:tc>
      </w:tr>
      <w:tr w:rsidR="00683D9C" w:rsidRPr="00561929" w14:paraId="560BE76D"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45C492F9" w14:textId="77777777" w:rsidR="00683D9C" w:rsidRPr="00561929" w:rsidRDefault="00683D9C" w:rsidP="00BA4EAC">
            <w:pPr>
              <w:keepNext/>
              <w:keepLines/>
              <w:jc w:val="center"/>
              <w:rPr>
                <w:b/>
                <w:color w:val="000000"/>
                <w:sz w:val="18"/>
                <w:szCs w:val="22"/>
              </w:rPr>
            </w:pPr>
            <w:r w:rsidRPr="00561929">
              <w:rPr>
                <w:b/>
                <w:color w:val="000000"/>
                <w:sz w:val="18"/>
                <w:szCs w:val="22"/>
              </w:rPr>
              <w:t>CT</w:t>
            </w:r>
          </w:p>
        </w:tc>
        <w:tc>
          <w:tcPr>
            <w:tcW w:w="835" w:type="dxa"/>
            <w:tcBorders>
              <w:top w:val="nil"/>
              <w:left w:val="nil"/>
              <w:bottom w:val="nil"/>
              <w:right w:val="single" w:sz="4" w:space="0" w:color="auto"/>
            </w:tcBorders>
            <w:shd w:val="clear" w:color="000000" w:fill="FFFFFF"/>
            <w:noWrap/>
            <w:vAlign w:val="center"/>
            <w:hideMark/>
          </w:tcPr>
          <w:p w14:paraId="21473BA4" w14:textId="77777777" w:rsidR="00683D9C" w:rsidRPr="00561929" w:rsidRDefault="00683D9C" w:rsidP="00BA4EAC">
            <w:pPr>
              <w:keepNext/>
              <w:keepLines/>
              <w:jc w:val="center"/>
              <w:rPr>
                <w:color w:val="000000"/>
                <w:sz w:val="18"/>
                <w:szCs w:val="22"/>
              </w:rPr>
            </w:pPr>
            <w:r w:rsidRPr="00561929">
              <w:rPr>
                <w:color w:val="000000"/>
                <w:sz w:val="18"/>
                <w:szCs w:val="22"/>
              </w:rPr>
              <w:t>46.1%</w:t>
            </w:r>
          </w:p>
        </w:tc>
        <w:tc>
          <w:tcPr>
            <w:tcW w:w="835" w:type="dxa"/>
            <w:tcBorders>
              <w:top w:val="nil"/>
              <w:left w:val="nil"/>
              <w:bottom w:val="nil"/>
              <w:right w:val="single" w:sz="4" w:space="0" w:color="auto"/>
            </w:tcBorders>
            <w:shd w:val="clear" w:color="000000" w:fill="FFFFFF"/>
            <w:noWrap/>
            <w:vAlign w:val="center"/>
            <w:hideMark/>
          </w:tcPr>
          <w:p w14:paraId="44C7CC9B" w14:textId="77777777" w:rsidR="00683D9C" w:rsidRPr="00561929" w:rsidRDefault="00683D9C" w:rsidP="00BA4EAC">
            <w:pPr>
              <w:keepNext/>
              <w:keepLines/>
              <w:jc w:val="center"/>
              <w:rPr>
                <w:color w:val="000000"/>
                <w:sz w:val="18"/>
                <w:szCs w:val="22"/>
              </w:rPr>
            </w:pPr>
            <w:r w:rsidRPr="00561929">
              <w:rPr>
                <w:color w:val="000000"/>
                <w:sz w:val="18"/>
                <w:szCs w:val="22"/>
              </w:rPr>
              <w:t>47.3%</w:t>
            </w:r>
          </w:p>
        </w:tc>
        <w:tc>
          <w:tcPr>
            <w:tcW w:w="846" w:type="dxa"/>
            <w:tcBorders>
              <w:top w:val="nil"/>
              <w:left w:val="nil"/>
              <w:bottom w:val="nil"/>
              <w:right w:val="single" w:sz="12" w:space="0" w:color="auto"/>
            </w:tcBorders>
            <w:shd w:val="clear" w:color="000000" w:fill="FFFFFF"/>
            <w:noWrap/>
            <w:vAlign w:val="center"/>
            <w:hideMark/>
          </w:tcPr>
          <w:p w14:paraId="400141D5" w14:textId="77777777" w:rsidR="00683D9C" w:rsidRPr="00561929" w:rsidRDefault="00683D9C" w:rsidP="00BA4EAC">
            <w:pPr>
              <w:keepNext/>
              <w:keepLines/>
              <w:jc w:val="center"/>
              <w:rPr>
                <w:color w:val="000000"/>
                <w:sz w:val="18"/>
                <w:szCs w:val="22"/>
              </w:rPr>
            </w:pPr>
            <w:r w:rsidRPr="00561929">
              <w:rPr>
                <w:color w:val="000000"/>
                <w:sz w:val="18"/>
                <w:szCs w:val="22"/>
              </w:rPr>
              <w:t>6.7%</w:t>
            </w:r>
          </w:p>
        </w:tc>
        <w:tc>
          <w:tcPr>
            <w:tcW w:w="649" w:type="dxa"/>
            <w:tcBorders>
              <w:top w:val="nil"/>
              <w:left w:val="nil"/>
              <w:bottom w:val="nil"/>
              <w:right w:val="single" w:sz="4" w:space="0" w:color="auto"/>
            </w:tcBorders>
            <w:shd w:val="clear" w:color="000000" w:fill="FFFFFF"/>
            <w:noWrap/>
            <w:vAlign w:val="center"/>
            <w:hideMark/>
          </w:tcPr>
          <w:p w14:paraId="0B4754F6" w14:textId="77777777" w:rsidR="00683D9C" w:rsidRPr="00561929" w:rsidRDefault="00683D9C" w:rsidP="00BA4EAC">
            <w:pPr>
              <w:keepNext/>
              <w:keepLines/>
              <w:jc w:val="center"/>
              <w:rPr>
                <w:b/>
                <w:color w:val="000000"/>
                <w:sz w:val="18"/>
                <w:szCs w:val="22"/>
              </w:rPr>
            </w:pPr>
            <w:r w:rsidRPr="00561929">
              <w:rPr>
                <w:b/>
                <w:color w:val="000000"/>
                <w:sz w:val="18"/>
                <w:szCs w:val="22"/>
              </w:rPr>
              <w:t>MS</w:t>
            </w:r>
          </w:p>
        </w:tc>
        <w:tc>
          <w:tcPr>
            <w:tcW w:w="835" w:type="dxa"/>
            <w:tcBorders>
              <w:top w:val="nil"/>
              <w:left w:val="nil"/>
              <w:bottom w:val="nil"/>
              <w:right w:val="single" w:sz="4" w:space="0" w:color="auto"/>
            </w:tcBorders>
            <w:shd w:val="clear" w:color="000000" w:fill="FFFFFF"/>
            <w:noWrap/>
            <w:vAlign w:val="center"/>
            <w:hideMark/>
          </w:tcPr>
          <w:p w14:paraId="4A9306E8" w14:textId="77777777" w:rsidR="00683D9C" w:rsidRPr="00561929" w:rsidRDefault="00683D9C" w:rsidP="00BA4EAC">
            <w:pPr>
              <w:keepNext/>
              <w:keepLines/>
              <w:jc w:val="center"/>
              <w:rPr>
                <w:color w:val="000000"/>
                <w:sz w:val="18"/>
                <w:szCs w:val="22"/>
              </w:rPr>
            </w:pPr>
            <w:r w:rsidRPr="00561929">
              <w:rPr>
                <w:color w:val="000000"/>
                <w:sz w:val="18"/>
                <w:szCs w:val="22"/>
              </w:rPr>
              <w:t>40.0%</w:t>
            </w:r>
          </w:p>
        </w:tc>
        <w:tc>
          <w:tcPr>
            <w:tcW w:w="835" w:type="dxa"/>
            <w:tcBorders>
              <w:top w:val="nil"/>
              <w:left w:val="nil"/>
              <w:bottom w:val="nil"/>
              <w:right w:val="single" w:sz="4" w:space="0" w:color="auto"/>
            </w:tcBorders>
            <w:shd w:val="clear" w:color="000000" w:fill="FFFFFF"/>
            <w:noWrap/>
            <w:vAlign w:val="center"/>
            <w:hideMark/>
          </w:tcPr>
          <w:p w14:paraId="057CCC33" w14:textId="77777777" w:rsidR="00683D9C" w:rsidRPr="00561929" w:rsidRDefault="00683D9C" w:rsidP="00BA4EAC">
            <w:pPr>
              <w:keepNext/>
              <w:keepLines/>
              <w:jc w:val="center"/>
              <w:rPr>
                <w:color w:val="000000"/>
                <w:sz w:val="18"/>
                <w:szCs w:val="22"/>
              </w:rPr>
            </w:pPr>
            <w:r w:rsidRPr="00561929">
              <w:rPr>
                <w:color w:val="000000"/>
                <w:sz w:val="18"/>
                <w:szCs w:val="22"/>
              </w:rPr>
              <w:t>52.4%</w:t>
            </w:r>
          </w:p>
        </w:tc>
        <w:tc>
          <w:tcPr>
            <w:tcW w:w="846" w:type="dxa"/>
            <w:tcBorders>
              <w:top w:val="nil"/>
              <w:left w:val="nil"/>
              <w:bottom w:val="nil"/>
              <w:right w:val="single" w:sz="12" w:space="0" w:color="auto"/>
            </w:tcBorders>
            <w:shd w:val="clear" w:color="000000" w:fill="FFFFFF"/>
            <w:noWrap/>
            <w:vAlign w:val="center"/>
            <w:hideMark/>
          </w:tcPr>
          <w:p w14:paraId="1FB272CE" w14:textId="77777777" w:rsidR="00683D9C" w:rsidRPr="00561929" w:rsidRDefault="00683D9C" w:rsidP="00BA4EAC">
            <w:pPr>
              <w:keepNext/>
              <w:keepLines/>
              <w:jc w:val="center"/>
              <w:rPr>
                <w:color w:val="000000"/>
                <w:sz w:val="18"/>
                <w:szCs w:val="22"/>
              </w:rPr>
            </w:pPr>
            <w:r w:rsidRPr="00561929">
              <w:rPr>
                <w:color w:val="000000"/>
                <w:sz w:val="18"/>
                <w:szCs w:val="22"/>
              </w:rPr>
              <w:t>7.6%</w:t>
            </w:r>
          </w:p>
        </w:tc>
        <w:tc>
          <w:tcPr>
            <w:tcW w:w="649" w:type="dxa"/>
            <w:tcBorders>
              <w:top w:val="nil"/>
              <w:left w:val="nil"/>
              <w:bottom w:val="nil"/>
              <w:right w:val="single" w:sz="4" w:space="0" w:color="auto"/>
            </w:tcBorders>
            <w:shd w:val="clear" w:color="000000" w:fill="FFFFFF"/>
            <w:noWrap/>
            <w:vAlign w:val="center"/>
            <w:hideMark/>
          </w:tcPr>
          <w:p w14:paraId="1BEB1E1B" w14:textId="77777777" w:rsidR="00683D9C" w:rsidRPr="00561929" w:rsidRDefault="00683D9C" w:rsidP="00BA4EAC">
            <w:pPr>
              <w:keepNext/>
              <w:keepLines/>
              <w:jc w:val="center"/>
              <w:rPr>
                <w:b/>
                <w:color w:val="000000"/>
                <w:sz w:val="18"/>
                <w:szCs w:val="22"/>
              </w:rPr>
            </w:pPr>
            <w:r w:rsidRPr="00561929">
              <w:rPr>
                <w:b/>
                <w:color w:val="000000"/>
                <w:sz w:val="18"/>
                <w:szCs w:val="22"/>
              </w:rPr>
              <w:t>SD</w:t>
            </w:r>
          </w:p>
        </w:tc>
        <w:tc>
          <w:tcPr>
            <w:tcW w:w="835" w:type="dxa"/>
            <w:tcBorders>
              <w:top w:val="nil"/>
              <w:left w:val="nil"/>
              <w:bottom w:val="nil"/>
              <w:right w:val="single" w:sz="4" w:space="0" w:color="auto"/>
            </w:tcBorders>
            <w:shd w:val="clear" w:color="000000" w:fill="FFFFFF"/>
            <w:noWrap/>
            <w:vAlign w:val="center"/>
            <w:hideMark/>
          </w:tcPr>
          <w:p w14:paraId="25EEC069" w14:textId="77777777" w:rsidR="00683D9C" w:rsidRPr="00561929" w:rsidRDefault="00683D9C" w:rsidP="00BA4EAC">
            <w:pPr>
              <w:keepNext/>
              <w:keepLines/>
              <w:jc w:val="center"/>
              <w:rPr>
                <w:color w:val="000000"/>
                <w:sz w:val="18"/>
                <w:szCs w:val="22"/>
              </w:rPr>
            </w:pPr>
            <w:r w:rsidRPr="00561929">
              <w:rPr>
                <w:color w:val="000000"/>
                <w:sz w:val="18"/>
                <w:szCs w:val="22"/>
              </w:rPr>
              <w:t>27.6%</w:t>
            </w:r>
          </w:p>
        </w:tc>
        <w:tc>
          <w:tcPr>
            <w:tcW w:w="835" w:type="dxa"/>
            <w:tcBorders>
              <w:top w:val="nil"/>
              <w:left w:val="nil"/>
              <w:bottom w:val="nil"/>
              <w:right w:val="single" w:sz="4" w:space="0" w:color="auto"/>
            </w:tcBorders>
            <w:shd w:val="clear" w:color="000000" w:fill="FFFFFF"/>
            <w:noWrap/>
            <w:vAlign w:val="center"/>
            <w:hideMark/>
          </w:tcPr>
          <w:p w14:paraId="53584460" w14:textId="77777777" w:rsidR="00683D9C" w:rsidRPr="00561929" w:rsidRDefault="00683D9C" w:rsidP="00BA4EAC">
            <w:pPr>
              <w:keepNext/>
              <w:keepLines/>
              <w:jc w:val="center"/>
              <w:rPr>
                <w:color w:val="000000"/>
                <w:sz w:val="18"/>
                <w:szCs w:val="22"/>
              </w:rPr>
            </w:pPr>
            <w:r w:rsidRPr="00561929">
              <w:rPr>
                <w:color w:val="000000"/>
                <w:sz w:val="18"/>
                <w:szCs w:val="22"/>
              </w:rPr>
              <w:t>53.2%</w:t>
            </w:r>
          </w:p>
        </w:tc>
        <w:tc>
          <w:tcPr>
            <w:tcW w:w="706" w:type="dxa"/>
            <w:tcBorders>
              <w:top w:val="nil"/>
              <w:left w:val="nil"/>
              <w:bottom w:val="nil"/>
              <w:right w:val="single" w:sz="4" w:space="0" w:color="auto"/>
            </w:tcBorders>
            <w:shd w:val="clear" w:color="000000" w:fill="FFFFFF"/>
            <w:noWrap/>
            <w:vAlign w:val="center"/>
            <w:hideMark/>
          </w:tcPr>
          <w:p w14:paraId="7C43F49B" w14:textId="77777777" w:rsidR="00683D9C" w:rsidRPr="00561929" w:rsidRDefault="00683D9C" w:rsidP="00BA4EAC">
            <w:pPr>
              <w:keepNext/>
              <w:keepLines/>
              <w:jc w:val="center"/>
              <w:rPr>
                <w:color w:val="000000"/>
                <w:sz w:val="18"/>
                <w:szCs w:val="22"/>
              </w:rPr>
            </w:pPr>
            <w:r w:rsidRPr="00561929">
              <w:rPr>
                <w:color w:val="000000"/>
                <w:sz w:val="18"/>
                <w:szCs w:val="22"/>
              </w:rPr>
              <w:t>19.2%</w:t>
            </w:r>
          </w:p>
        </w:tc>
      </w:tr>
      <w:tr w:rsidR="00683D9C" w:rsidRPr="00561929" w14:paraId="0348F363"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21BA2A06" w14:textId="77777777" w:rsidR="00683D9C" w:rsidRPr="00561929" w:rsidRDefault="00683D9C" w:rsidP="00BA4EAC">
            <w:pPr>
              <w:keepNext/>
              <w:keepLines/>
              <w:jc w:val="center"/>
              <w:rPr>
                <w:b/>
                <w:color w:val="000000"/>
                <w:sz w:val="18"/>
                <w:szCs w:val="22"/>
              </w:rPr>
            </w:pPr>
            <w:r w:rsidRPr="00561929">
              <w:rPr>
                <w:b/>
                <w:color w:val="000000"/>
                <w:sz w:val="18"/>
                <w:szCs w:val="22"/>
              </w:rPr>
              <w:t>DE</w:t>
            </w:r>
          </w:p>
        </w:tc>
        <w:tc>
          <w:tcPr>
            <w:tcW w:w="835" w:type="dxa"/>
            <w:tcBorders>
              <w:top w:val="nil"/>
              <w:left w:val="nil"/>
              <w:bottom w:val="nil"/>
              <w:right w:val="single" w:sz="4" w:space="0" w:color="auto"/>
            </w:tcBorders>
            <w:shd w:val="clear" w:color="000000" w:fill="FFFFFF"/>
            <w:noWrap/>
            <w:vAlign w:val="center"/>
            <w:hideMark/>
          </w:tcPr>
          <w:p w14:paraId="7DEAF175" w14:textId="77777777" w:rsidR="00683D9C" w:rsidRPr="00561929" w:rsidRDefault="00683D9C" w:rsidP="00BA4EAC">
            <w:pPr>
              <w:keepNext/>
              <w:keepLines/>
              <w:jc w:val="center"/>
              <w:rPr>
                <w:color w:val="000000"/>
                <w:sz w:val="18"/>
                <w:szCs w:val="22"/>
              </w:rPr>
            </w:pPr>
            <w:r w:rsidRPr="00561929">
              <w:rPr>
                <w:color w:val="000000"/>
                <w:sz w:val="18"/>
                <w:szCs w:val="22"/>
              </w:rPr>
              <w:t>43.2%</w:t>
            </w:r>
          </w:p>
        </w:tc>
        <w:tc>
          <w:tcPr>
            <w:tcW w:w="835" w:type="dxa"/>
            <w:tcBorders>
              <w:top w:val="nil"/>
              <w:left w:val="nil"/>
              <w:bottom w:val="nil"/>
              <w:right w:val="single" w:sz="4" w:space="0" w:color="auto"/>
            </w:tcBorders>
            <w:shd w:val="clear" w:color="000000" w:fill="FFFFFF"/>
            <w:noWrap/>
            <w:vAlign w:val="center"/>
            <w:hideMark/>
          </w:tcPr>
          <w:p w14:paraId="393E0812" w14:textId="77777777" w:rsidR="00683D9C" w:rsidRPr="00561929" w:rsidRDefault="00683D9C" w:rsidP="00BA4EAC">
            <w:pPr>
              <w:keepNext/>
              <w:keepLines/>
              <w:jc w:val="center"/>
              <w:rPr>
                <w:color w:val="000000"/>
                <w:sz w:val="18"/>
                <w:szCs w:val="22"/>
              </w:rPr>
            </w:pPr>
            <w:r w:rsidRPr="00561929">
              <w:rPr>
                <w:color w:val="000000"/>
                <w:sz w:val="18"/>
                <w:szCs w:val="22"/>
              </w:rPr>
              <w:t>50.4%</w:t>
            </w:r>
          </w:p>
        </w:tc>
        <w:tc>
          <w:tcPr>
            <w:tcW w:w="846" w:type="dxa"/>
            <w:tcBorders>
              <w:top w:val="nil"/>
              <w:left w:val="nil"/>
              <w:bottom w:val="nil"/>
              <w:right w:val="single" w:sz="12" w:space="0" w:color="auto"/>
            </w:tcBorders>
            <w:shd w:val="clear" w:color="000000" w:fill="FFFFFF"/>
            <w:noWrap/>
            <w:vAlign w:val="center"/>
            <w:hideMark/>
          </w:tcPr>
          <w:p w14:paraId="1BC86A0A" w14:textId="77777777" w:rsidR="00683D9C" w:rsidRPr="00561929" w:rsidRDefault="00683D9C" w:rsidP="00BA4EAC">
            <w:pPr>
              <w:keepNext/>
              <w:keepLines/>
              <w:jc w:val="center"/>
              <w:rPr>
                <w:color w:val="000000"/>
                <w:sz w:val="18"/>
                <w:szCs w:val="22"/>
              </w:rPr>
            </w:pPr>
            <w:r w:rsidRPr="00561929">
              <w:rPr>
                <w:color w:val="000000"/>
                <w:sz w:val="18"/>
                <w:szCs w:val="22"/>
              </w:rPr>
              <w:t>6.4%</w:t>
            </w:r>
          </w:p>
        </w:tc>
        <w:tc>
          <w:tcPr>
            <w:tcW w:w="649" w:type="dxa"/>
            <w:tcBorders>
              <w:top w:val="nil"/>
              <w:left w:val="nil"/>
              <w:bottom w:val="nil"/>
              <w:right w:val="single" w:sz="4" w:space="0" w:color="auto"/>
            </w:tcBorders>
            <w:shd w:val="clear" w:color="000000" w:fill="FFFFFF"/>
            <w:noWrap/>
            <w:vAlign w:val="center"/>
            <w:hideMark/>
          </w:tcPr>
          <w:p w14:paraId="7298D0C1" w14:textId="77777777" w:rsidR="00683D9C" w:rsidRPr="00561929" w:rsidRDefault="00683D9C" w:rsidP="00BA4EAC">
            <w:pPr>
              <w:keepNext/>
              <w:keepLines/>
              <w:jc w:val="center"/>
              <w:rPr>
                <w:b/>
                <w:color w:val="000000"/>
                <w:sz w:val="18"/>
                <w:szCs w:val="22"/>
              </w:rPr>
            </w:pPr>
            <w:r w:rsidRPr="00561929">
              <w:rPr>
                <w:b/>
                <w:color w:val="000000"/>
                <w:sz w:val="18"/>
                <w:szCs w:val="22"/>
              </w:rPr>
              <w:t>MT</w:t>
            </w:r>
          </w:p>
        </w:tc>
        <w:tc>
          <w:tcPr>
            <w:tcW w:w="835" w:type="dxa"/>
            <w:tcBorders>
              <w:top w:val="nil"/>
              <w:left w:val="nil"/>
              <w:bottom w:val="nil"/>
              <w:right w:val="single" w:sz="4" w:space="0" w:color="auto"/>
            </w:tcBorders>
            <w:shd w:val="clear" w:color="000000" w:fill="FFFFFF"/>
            <w:noWrap/>
            <w:vAlign w:val="center"/>
            <w:hideMark/>
          </w:tcPr>
          <w:p w14:paraId="6B8D751F" w14:textId="77777777" w:rsidR="00683D9C" w:rsidRPr="00561929" w:rsidRDefault="00683D9C" w:rsidP="00BA4EAC">
            <w:pPr>
              <w:keepNext/>
              <w:keepLines/>
              <w:jc w:val="center"/>
              <w:rPr>
                <w:color w:val="000000"/>
                <w:sz w:val="18"/>
                <w:szCs w:val="22"/>
              </w:rPr>
            </w:pPr>
            <w:r w:rsidRPr="00561929">
              <w:rPr>
                <w:color w:val="000000"/>
                <w:sz w:val="18"/>
                <w:szCs w:val="22"/>
              </w:rPr>
              <w:t>23.7%</w:t>
            </w:r>
          </w:p>
        </w:tc>
        <w:tc>
          <w:tcPr>
            <w:tcW w:w="835" w:type="dxa"/>
            <w:tcBorders>
              <w:top w:val="nil"/>
              <w:left w:val="nil"/>
              <w:bottom w:val="nil"/>
              <w:right w:val="single" w:sz="4" w:space="0" w:color="auto"/>
            </w:tcBorders>
            <w:shd w:val="clear" w:color="000000" w:fill="FFFFFF"/>
            <w:noWrap/>
            <w:vAlign w:val="center"/>
            <w:hideMark/>
          </w:tcPr>
          <w:p w14:paraId="2CD30D97" w14:textId="77777777" w:rsidR="00683D9C" w:rsidRPr="00561929" w:rsidRDefault="00683D9C" w:rsidP="00BA4EAC">
            <w:pPr>
              <w:keepNext/>
              <w:keepLines/>
              <w:jc w:val="center"/>
              <w:rPr>
                <w:color w:val="000000"/>
                <w:sz w:val="18"/>
                <w:szCs w:val="22"/>
              </w:rPr>
            </w:pPr>
            <w:r w:rsidRPr="00561929">
              <w:rPr>
                <w:color w:val="000000"/>
                <w:sz w:val="18"/>
                <w:szCs w:val="22"/>
              </w:rPr>
              <w:t>53.2%</w:t>
            </w:r>
          </w:p>
        </w:tc>
        <w:tc>
          <w:tcPr>
            <w:tcW w:w="846" w:type="dxa"/>
            <w:tcBorders>
              <w:top w:val="nil"/>
              <w:left w:val="nil"/>
              <w:bottom w:val="nil"/>
              <w:right w:val="single" w:sz="12" w:space="0" w:color="auto"/>
            </w:tcBorders>
            <w:shd w:val="clear" w:color="000000" w:fill="FFFFFF"/>
            <w:noWrap/>
            <w:vAlign w:val="center"/>
            <w:hideMark/>
          </w:tcPr>
          <w:p w14:paraId="37BD1FEA" w14:textId="77777777" w:rsidR="00683D9C" w:rsidRPr="00561929" w:rsidRDefault="00683D9C" w:rsidP="00BA4EAC">
            <w:pPr>
              <w:keepNext/>
              <w:keepLines/>
              <w:jc w:val="center"/>
              <w:rPr>
                <w:color w:val="000000"/>
                <w:sz w:val="18"/>
                <w:szCs w:val="22"/>
              </w:rPr>
            </w:pPr>
            <w:r w:rsidRPr="00561929">
              <w:rPr>
                <w:color w:val="000000"/>
                <w:sz w:val="18"/>
                <w:szCs w:val="22"/>
              </w:rPr>
              <w:t>23.1%</w:t>
            </w:r>
          </w:p>
        </w:tc>
        <w:tc>
          <w:tcPr>
            <w:tcW w:w="649" w:type="dxa"/>
            <w:tcBorders>
              <w:top w:val="nil"/>
              <w:left w:val="nil"/>
              <w:bottom w:val="nil"/>
              <w:right w:val="single" w:sz="4" w:space="0" w:color="auto"/>
            </w:tcBorders>
            <w:shd w:val="clear" w:color="000000" w:fill="FFFFFF"/>
            <w:noWrap/>
            <w:vAlign w:val="center"/>
            <w:hideMark/>
          </w:tcPr>
          <w:p w14:paraId="6D7E277A" w14:textId="77777777" w:rsidR="00683D9C" w:rsidRPr="00561929" w:rsidRDefault="00683D9C" w:rsidP="00BA4EAC">
            <w:pPr>
              <w:keepNext/>
              <w:keepLines/>
              <w:jc w:val="center"/>
              <w:rPr>
                <w:b/>
                <w:color w:val="000000"/>
                <w:sz w:val="18"/>
                <w:szCs w:val="22"/>
              </w:rPr>
            </w:pPr>
            <w:r w:rsidRPr="00561929">
              <w:rPr>
                <w:b/>
                <w:color w:val="000000"/>
                <w:sz w:val="18"/>
                <w:szCs w:val="22"/>
              </w:rPr>
              <w:t>TN</w:t>
            </w:r>
          </w:p>
        </w:tc>
        <w:tc>
          <w:tcPr>
            <w:tcW w:w="835" w:type="dxa"/>
            <w:tcBorders>
              <w:top w:val="nil"/>
              <w:left w:val="nil"/>
              <w:bottom w:val="nil"/>
              <w:right w:val="single" w:sz="4" w:space="0" w:color="auto"/>
            </w:tcBorders>
            <w:shd w:val="clear" w:color="000000" w:fill="FFFFFF"/>
            <w:noWrap/>
            <w:vAlign w:val="center"/>
            <w:hideMark/>
          </w:tcPr>
          <w:p w14:paraId="1BBD5A80" w14:textId="77777777" w:rsidR="00683D9C" w:rsidRPr="00561929" w:rsidRDefault="00683D9C" w:rsidP="00BA4EAC">
            <w:pPr>
              <w:keepNext/>
              <w:keepLines/>
              <w:jc w:val="center"/>
              <w:rPr>
                <w:color w:val="000000"/>
                <w:sz w:val="18"/>
                <w:szCs w:val="22"/>
              </w:rPr>
            </w:pPr>
            <w:r w:rsidRPr="00561929">
              <w:rPr>
                <w:color w:val="000000"/>
                <w:sz w:val="18"/>
                <w:szCs w:val="22"/>
              </w:rPr>
              <w:t>39.2%</w:t>
            </w:r>
          </w:p>
        </w:tc>
        <w:tc>
          <w:tcPr>
            <w:tcW w:w="835" w:type="dxa"/>
            <w:tcBorders>
              <w:top w:val="nil"/>
              <w:left w:val="nil"/>
              <w:bottom w:val="nil"/>
              <w:right w:val="single" w:sz="4" w:space="0" w:color="auto"/>
            </w:tcBorders>
            <w:shd w:val="clear" w:color="000000" w:fill="FFFFFF"/>
            <w:noWrap/>
            <w:vAlign w:val="center"/>
            <w:hideMark/>
          </w:tcPr>
          <w:p w14:paraId="4A45989F" w14:textId="77777777" w:rsidR="00683D9C" w:rsidRPr="00561929" w:rsidRDefault="00683D9C" w:rsidP="00BA4EAC">
            <w:pPr>
              <w:keepNext/>
              <w:keepLines/>
              <w:jc w:val="center"/>
              <w:rPr>
                <w:color w:val="000000"/>
                <w:sz w:val="18"/>
                <w:szCs w:val="22"/>
              </w:rPr>
            </w:pPr>
            <w:r w:rsidRPr="00561929">
              <w:rPr>
                <w:color w:val="000000"/>
                <w:sz w:val="18"/>
                <w:szCs w:val="22"/>
              </w:rPr>
              <w:t>53.0%</w:t>
            </w:r>
          </w:p>
        </w:tc>
        <w:tc>
          <w:tcPr>
            <w:tcW w:w="706" w:type="dxa"/>
            <w:tcBorders>
              <w:top w:val="nil"/>
              <w:left w:val="nil"/>
              <w:bottom w:val="nil"/>
              <w:right w:val="single" w:sz="4" w:space="0" w:color="auto"/>
            </w:tcBorders>
            <w:shd w:val="clear" w:color="000000" w:fill="FFFFFF"/>
            <w:noWrap/>
            <w:vAlign w:val="center"/>
            <w:hideMark/>
          </w:tcPr>
          <w:p w14:paraId="6AFCE779" w14:textId="77777777" w:rsidR="00683D9C" w:rsidRPr="00561929" w:rsidRDefault="00683D9C" w:rsidP="00BA4EAC">
            <w:pPr>
              <w:keepNext/>
              <w:keepLines/>
              <w:jc w:val="center"/>
              <w:rPr>
                <w:color w:val="000000"/>
                <w:sz w:val="18"/>
                <w:szCs w:val="22"/>
              </w:rPr>
            </w:pPr>
            <w:r w:rsidRPr="00561929">
              <w:rPr>
                <w:color w:val="000000"/>
                <w:sz w:val="18"/>
                <w:szCs w:val="22"/>
              </w:rPr>
              <w:t>7.8%</w:t>
            </w:r>
          </w:p>
        </w:tc>
      </w:tr>
      <w:tr w:rsidR="00683D9C" w:rsidRPr="00561929" w14:paraId="56E960DD"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20ADDC22" w14:textId="77777777" w:rsidR="00683D9C" w:rsidRPr="00561929" w:rsidRDefault="00683D9C" w:rsidP="00BA4EAC">
            <w:pPr>
              <w:keepNext/>
              <w:keepLines/>
              <w:jc w:val="center"/>
              <w:rPr>
                <w:b/>
                <w:color w:val="000000"/>
                <w:sz w:val="18"/>
                <w:szCs w:val="22"/>
              </w:rPr>
            </w:pPr>
            <w:r w:rsidRPr="00561929">
              <w:rPr>
                <w:b/>
                <w:color w:val="000000"/>
                <w:sz w:val="18"/>
                <w:szCs w:val="22"/>
              </w:rPr>
              <w:t>FL</w:t>
            </w:r>
          </w:p>
        </w:tc>
        <w:tc>
          <w:tcPr>
            <w:tcW w:w="835" w:type="dxa"/>
            <w:tcBorders>
              <w:top w:val="nil"/>
              <w:left w:val="nil"/>
              <w:bottom w:val="nil"/>
              <w:right w:val="single" w:sz="4" w:space="0" w:color="auto"/>
            </w:tcBorders>
            <w:shd w:val="clear" w:color="000000" w:fill="FFFFFF"/>
            <w:noWrap/>
            <w:vAlign w:val="center"/>
            <w:hideMark/>
          </w:tcPr>
          <w:p w14:paraId="48E2BC8D" w14:textId="77777777" w:rsidR="00683D9C" w:rsidRPr="00561929" w:rsidRDefault="00683D9C" w:rsidP="00BA4EAC">
            <w:pPr>
              <w:keepNext/>
              <w:keepLines/>
              <w:jc w:val="center"/>
              <w:rPr>
                <w:color w:val="000000"/>
                <w:sz w:val="18"/>
                <w:szCs w:val="22"/>
              </w:rPr>
            </w:pPr>
            <w:r w:rsidRPr="00561929">
              <w:rPr>
                <w:color w:val="000000"/>
                <w:sz w:val="18"/>
                <w:szCs w:val="22"/>
              </w:rPr>
              <w:t>45.9%</w:t>
            </w:r>
          </w:p>
        </w:tc>
        <w:tc>
          <w:tcPr>
            <w:tcW w:w="835" w:type="dxa"/>
            <w:tcBorders>
              <w:top w:val="nil"/>
              <w:left w:val="nil"/>
              <w:bottom w:val="nil"/>
              <w:right w:val="single" w:sz="4" w:space="0" w:color="auto"/>
            </w:tcBorders>
            <w:shd w:val="clear" w:color="000000" w:fill="FFFFFF"/>
            <w:noWrap/>
            <w:vAlign w:val="center"/>
            <w:hideMark/>
          </w:tcPr>
          <w:p w14:paraId="3D68408B" w14:textId="77777777" w:rsidR="00683D9C" w:rsidRPr="00561929" w:rsidRDefault="00683D9C" w:rsidP="00BA4EAC">
            <w:pPr>
              <w:keepNext/>
              <w:keepLines/>
              <w:jc w:val="center"/>
              <w:rPr>
                <w:color w:val="000000"/>
                <w:sz w:val="18"/>
                <w:szCs w:val="22"/>
              </w:rPr>
            </w:pPr>
            <w:r w:rsidRPr="00561929">
              <w:rPr>
                <w:color w:val="000000"/>
                <w:sz w:val="18"/>
                <w:szCs w:val="22"/>
              </w:rPr>
              <w:t>46.6%</w:t>
            </w:r>
          </w:p>
        </w:tc>
        <w:tc>
          <w:tcPr>
            <w:tcW w:w="846" w:type="dxa"/>
            <w:tcBorders>
              <w:top w:val="nil"/>
              <w:left w:val="nil"/>
              <w:bottom w:val="nil"/>
              <w:right w:val="single" w:sz="12" w:space="0" w:color="auto"/>
            </w:tcBorders>
            <w:shd w:val="clear" w:color="000000" w:fill="FFFFFF"/>
            <w:noWrap/>
            <w:vAlign w:val="center"/>
            <w:hideMark/>
          </w:tcPr>
          <w:p w14:paraId="6380EDBC" w14:textId="77777777" w:rsidR="00683D9C" w:rsidRPr="00561929" w:rsidRDefault="00683D9C" w:rsidP="00BA4EAC">
            <w:pPr>
              <w:keepNext/>
              <w:keepLines/>
              <w:jc w:val="center"/>
              <w:rPr>
                <w:color w:val="000000"/>
                <w:sz w:val="18"/>
                <w:szCs w:val="22"/>
              </w:rPr>
            </w:pPr>
            <w:r w:rsidRPr="00561929">
              <w:rPr>
                <w:color w:val="000000"/>
                <w:sz w:val="18"/>
                <w:szCs w:val="22"/>
              </w:rPr>
              <w:t>7.5%</w:t>
            </w:r>
          </w:p>
        </w:tc>
        <w:tc>
          <w:tcPr>
            <w:tcW w:w="649" w:type="dxa"/>
            <w:tcBorders>
              <w:top w:val="nil"/>
              <w:left w:val="nil"/>
              <w:bottom w:val="nil"/>
              <w:right w:val="single" w:sz="4" w:space="0" w:color="auto"/>
            </w:tcBorders>
            <w:shd w:val="clear" w:color="000000" w:fill="FFFFFF"/>
            <w:noWrap/>
            <w:vAlign w:val="center"/>
            <w:hideMark/>
          </w:tcPr>
          <w:p w14:paraId="642D2BF2" w14:textId="77777777" w:rsidR="00683D9C" w:rsidRPr="00561929" w:rsidRDefault="00683D9C" w:rsidP="00BA4EAC">
            <w:pPr>
              <w:keepNext/>
              <w:keepLines/>
              <w:jc w:val="center"/>
              <w:rPr>
                <w:b/>
                <w:color w:val="000000"/>
                <w:sz w:val="18"/>
                <w:szCs w:val="22"/>
              </w:rPr>
            </w:pPr>
            <w:r w:rsidRPr="00561929">
              <w:rPr>
                <w:b/>
                <w:color w:val="000000"/>
                <w:sz w:val="18"/>
                <w:szCs w:val="22"/>
              </w:rPr>
              <w:t>MZ</w:t>
            </w:r>
          </w:p>
        </w:tc>
        <w:tc>
          <w:tcPr>
            <w:tcW w:w="835" w:type="dxa"/>
            <w:tcBorders>
              <w:top w:val="nil"/>
              <w:left w:val="nil"/>
              <w:bottom w:val="nil"/>
              <w:right w:val="single" w:sz="4" w:space="0" w:color="auto"/>
            </w:tcBorders>
            <w:shd w:val="clear" w:color="000000" w:fill="FFFFFF"/>
            <w:noWrap/>
            <w:vAlign w:val="center"/>
            <w:hideMark/>
          </w:tcPr>
          <w:p w14:paraId="33FBDD46" w14:textId="77777777" w:rsidR="00683D9C" w:rsidRPr="00561929" w:rsidRDefault="00683D9C" w:rsidP="00BA4EAC">
            <w:pPr>
              <w:keepNext/>
              <w:keepLines/>
              <w:jc w:val="center"/>
              <w:rPr>
                <w:color w:val="000000"/>
                <w:sz w:val="18"/>
                <w:szCs w:val="22"/>
              </w:rPr>
            </w:pPr>
            <w:r w:rsidRPr="00561929">
              <w:rPr>
                <w:color w:val="000000"/>
                <w:sz w:val="18"/>
                <w:szCs w:val="22"/>
              </w:rPr>
              <w:t>38.5%</w:t>
            </w:r>
          </w:p>
        </w:tc>
        <w:tc>
          <w:tcPr>
            <w:tcW w:w="835" w:type="dxa"/>
            <w:tcBorders>
              <w:top w:val="nil"/>
              <w:left w:val="nil"/>
              <w:bottom w:val="nil"/>
              <w:right w:val="single" w:sz="4" w:space="0" w:color="auto"/>
            </w:tcBorders>
            <w:shd w:val="clear" w:color="000000" w:fill="FFFFFF"/>
            <w:noWrap/>
            <w:vAlign w:val="center"/>
            <w:hideMark/>
          </w:tcPr>
          <w:p w14:paraId="606491A8" w14:textId="77777777" w:rsidR="00683D9C" w:rsidRPr="00561929" w:rsidRDefault="00683D9C" w:rsidP="00BA4EAC">
            <w:pPr>
              <w:keepNext/>
              <w:keepLines/>
              <w:jc w:val="center"/>
              <w:rPr>
                <w:color w:val="000000"/>
                <w:sz w:val="18"/>
                <w:szCs w:val="22"/>
              </w:rPr>
            </w:pPr>
            <w:r w:rsidRPr="00561929">
              <w:rPr>
                <w:color w:val="000000"/>
                <w:sz w:val="18"/>
                <w:szCs w:val="22"/>
              </w:rPr>
              <w:t>52.9%</w:t>
            </w:r>
          </w:p>
        </w:tc>
        <w:tc>
          <w:tcPr>
            <w:tcW w:w="846" w:type="dxa"/>
            <w:tcBorders>
              <w:top w:val="nil"/>
              <w:left w:val="nil"/>
              <w:bottom w:val="nil"/>
              <w:right w:val="single" w:sz="12" w:space="0" w:color="auto"/>
            </w:tcBorders>
            <w:shd w:val="clear" w:color="000000" w:fill="FFFFFF"/>
            <w:noWrap/>
            <w:vAlign w:val="center"/>
            <w:hideMark/>
          </w:tcPr>
          <w:p w14:paraId="0D34C1F6" w14:textId="77777777" w:rsidR="00683D9C" w:rsidRPr="00561929" w:rsidRDefault="00683D9C" w:rsidP="00BA4EAC">
            <w:pPr>
              <w:keepNext/>
              <w:keepLines/>
              <w:jc w:val="center"/>
              <w:rPr>
                <w:color w:val="000000"/>
                <w:sz w:val="18"/>
                <w:szCs w:val="22"/>
              </w:rPr>
            </w:pPr>
            <w:r w:rsidRPr="00561929">
              <w:rPr>
                <w:color w:val="000000"/>
                <w:sz w:val="18"/>
                <w:szCs w:val="22"/>
              </w:rPr>
              <w:t>8.7%</w:t>
            </w:r>
          </w:p>
        </w:tc>
        <w:tc>
          <w:tcPr>
            <w:tcW w:w="649" w:type="dxa"/>
            <w:tcBorders>
              <w:top w:val="nil"/>
              <w:left w:val="nil"/>
              <w:bottom w:val="nil"/>
              <w:right w:val="single" w:sz="4" w:space="0" w:color="auto"/>
            </w:tcBorders>
            <w:shd w:val="clear" w:color="000000" w:fill="FFFFFF"/>
            <w:noWrap/>
            <w:vAlign w:val="center"/>
            <w:hideMark/>
          </w:tcPr>
          <w:p w14:paraId="3C01AB5F" w14:textId="77777777" w:rsidR="00683D9C" w:rsidRPr="00561929" w:rsidRDefault="00683D9C" w:rsidP="00BA4EAC">
            <w:pPr>
              <w:keepNext/>
              <w:keepLines/>
              <w:jc w:val="center"/>
              <w:rPr>
                <w:b/>
                <w:color w:val="000000"/>
                <w:sz w:val="18"/>
                <w:szCs w:val="22"/>
              </w:rPr>
            </w:pPr>
            <w:r w:rsidRPr="00561929">
              <w:rPr>
                <w:b/>
                <w:color w:val="000000"/>
                <w:sz w:val="18"/>
                <w:szCs w:val="22"/>
              </w:rPr>
              <w:t>TX</w:t>
            </w:r>
          </w:p>
        </w:tc>
        <w:tc>
          <w:tcPr>
            <w:tcW w:w="835" w:type="dxa"/>
            <w:tcBorders>
              <w:top w:val="nil"/>
              <w:left w:val="nil"/>
              <w:bottom w:val="nil"/>
              <w:right w:val="single" w:sz="4" w:space="0" w:color="auto"/>
            </w:tcBorders>
            <w:shd w:val="clear" w:color="000000" w:fill="FFFFFF"/>
            <w:noWrap/>
            <w:vAlign w:val="center"/>
            <w:hideMark/>
          </w:tcPr>
          <w:p w14:paraId="27182D69" w14:textId="77777777" w:rsidR="00683D9C" w:rsidRPr="00561929" w:rsidRDefault="00683D9C" w:rsidP="00BA4EAC">
            <w:pPr>
              <w:keepNext/>
              <w:keepLines/>
              <w:jc w:val="center"/>
              <w:rPr>
                <w:color w:val="000000"/>
                <w:sz w:val="18"/>
                <w:szCs w:val="22"/>
              </w:rPr>
            </w:pPr>
            <w:r w:rsidRPr="00561929">
              <w:rPr>
                <w:color w:val="000000"/>
                <w:sz w:val="18"/>
                <w:szCs w:val="22"/>
              </w:rPr>
              <w:t>36.5%</w:t>
            </w:r>
          </w:p>
        </w:tc>
        <w:tc>
          <w:tcPr>
            <w:tcW w:w="835" w:type="dxa"/>
            <w:tcBorders>
              <w:top w:val="nil"/>
              <w:left w:val="nil"/>
              <w:bottom w:val="nil"/>
              <w:right w:val="single" w:sz="4" w:space="0" w:color="auto"/>
            </w:tcBorders>
            <w:shd w:val="clear" w:color="000000" w:fill="FFFFFF"/>
            <w:noWrap/>
            <w:vAlign w:val="center"/>
            <w:hideMark/>
          </w:tcPr>
          <w:p w14:paraId="6592DD13" w14:textId="77777777" w:rsidR="00683D9C" w:rsidRPr="00561929" w:rsidRDefault="00683D9C" w:rsidP="00BA4EAC">
            <w:pPr>
              <w:keepNext/>
              <w:keepLines/>
              <w:jc w:val="center"/>
              <w:rPr>
                <w:color w:val="000000"/>
                <w:sz w:val="18"/>
                <w:szCs w:val="22"/>
              </w:rPr>
            </w:pPr>
            <w:r w:rsidRPr="00561929">
              <w:rPr>
                <w:color w:val="000000"/>
                <w:sz w:val="18"/>
                <w:szCs w:val="22"/>
              </w:rPr>
              <w:t>56.0%</w:t>
            </w:r>
          </w:p>
        </w:tc>
        <w:tc>
          <w:tcPr>
            <w:tcW w:w="706" w:type="dxa"/>
            <w:tcBorders>
              <w:top w:val="nil"/>
              <w:left w:val="nil"/>
              <w:bottom w:val="nil"/>
              <w:right w:val="single" w:sz="4" w:space="0" w:color="auto"/>
            </w:tcBorders>
            <w:shd w:val="clear" w:color="000000" w:fill="FFFFFF"/>
            <w:noWrap/>
            <w:vAlign w:val="center"/>
            <w:hideMark/>
          </w:tcPr>
          <w:p w14:paraId="4E380A21" w14:textId="77777777" w:rsidR="00683D9C" w:rsidRPr="00561929" w:rsidRDefault="00683D9C" w:rsidP="00BA4EAC">
            <w:pPr>
              <w:keepNext/>
              <w:keepLines/>
              <w:jc w:val="center"/>
              <w:rPr>
                <w:color w:val="000000"/>
                <w:sz w:val="18"/>
                <w:szCs w:val="22"/>
              </w:rPr>
            </w:pPr>
            <w:r w:rsidRPr="00561929">
              <w:rPr>
                <w:color w:val="000000"/>
                <w:sz w:val="18"/>
                <w:szCs w:val="22"/>
              </w:rPr>
              <w:t>7.5%</w:t>
            </w:r>
          </w:p>
        </w:tc>
      </w:tr>
      <w:tr w:rsidR="00683D9C" w:rsidRPr="00561929" w14:paraId="0CCB9DE4"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5235E60F" w14:textId="77777777" w:rsidR="00683D9C" w:rsidRPr="00561929" w:rsidRDefault="00683D9C" w:rsidP="00BA4EAC">
            <w:pPr>
              <w:keepNext/>
              <w:keepLines/>
              <w:jc w:val="center"/>
              <w:rPr>
                <w:b/>
                <w:color w:val="000000"/>
                <w:sz w:val="18"/>
                <w:szCs w:val="22"/>
              </w:rPr>
            </w:pPr>
            <w:r w:rsidRPr="00561929">
              <w:rPr>
                <w:b/>
                <w:color w:val="000000"/>
                <w:sz w:val="18"/>
                <w:szCs w:val="22"/>
              </w:rPr>
              <w:t>GA</w:t>
            </w:r>
          </w:p>
        </w:tc>
        <w:tc>
          <w:tcPr>
            <w:tcW w:w="835" w:type="dxa"/>
            <w:tcBorders>
              <w:top w:val="nil"/>
              <w:left w:val="nil"/>
              <w:bottom w:val="nil"/>
              <w:right w:val="single" w:sz="4" w:space="0" w:color="auto"/>
            </w:tcBorders>
            <w:shd w:val="clear" w:color="000000" w:fill="FFFFFF"/>
            <w:noWrap/>
            <w:vAlign w:val="center"/>
            <w:hideMark/>
          </w:tcPr>
          <w:p w14:paraId="78C7BD3D" w14:textId="77777777" w:rsidR="00683D9C" w:rsidRPr="00561929" w:rsidRDefault="00683D9C" w:rsidP="00BA4EAC">
            <w:pPr>
              <w:keepNext/>
              <w:keepLines/>
              <w:jc w:val="center"/>
              <w:rPr>
                <w:color w:val="000000"/>
                <w:sz w:val="18"/>
                <w:szCs w:val="22"/>
              </w:rPr>
            </w:pPr>
            <w:r w:rsidRPr="00561929">
              <w:rPr>
                <w:color w:val="000000"/>
                <w:sz w:val="18"/>
                <w:szCs w:val="22"/>
              </w:rPr>
              <w:t>41.9%</w:t>
            </w:r>
          </w:p>
        </w:tc>
        <w:tc>
          <w:tcPr>
            <w:tcW w:w="835" w:type="dxa"/>
            <w:tcBorders>
              <w:top w:val="nil"/>
              <w:left w:val="nil"/>
              <w:bottom w:val="nil"/>
              <w:right w:val="single" w:sz="4" w:space="0" w:color="auto"/>
            </w:tcBorders>
            <w:shd w:val="clear" w:color="000000" w:fill="FFFFFF"/>
            <w:noWrap/>
            <w:vAlign w:val="center"/>
            <w:hideMark/>
          </w:tcPr>
          <w:p w14:paraId="21B3CDAA" w14:textId="77777777" w:rsidR="00683D9C" w:rsidRPr="00561929" w:rsidRDefault="00683D9C" w:rsidP="00BA4EAC">
            <w:pPr>
              <w:keepNext/>
              <w:keepLines/>
              <w:jc w:val="center"/>
              <w:rPr>
                <w:color w:val="000000"/>
                <w:sz w:val="18"/>
                <w:szCs w:val="22"/>
              </w:rPr>
            </w:pPr>
            <w:r w:rsidRPr="00561929">
              <w:rPr>
                <w:color w:val="000000"/>
                <w:sz w:val="18"/>
                <w:szCs w:val="22"/>
              </w:rPr>
              <w:t>50.4%</w:t>
            </w:r>
          </w:p>
        </w:tc>
        <w:tc>
          <w:tcPr>
            <w:tcW w:w="846" w:type="dxa"/>
            <w:tcBorders>
              <w:top w:val="nil"/>
              <w:left w:val="nil"/>
              <w:bottom w:val="nil"/>
              <w:right w:val="single" w:sz="12" w:space="0" w:color="auto"/>
            </w:tcBorders>
            <w:shd w:val="clear" w:color="000000" w:fill="FFFFFF"/>
            <w:noWrap/>
            <w:vAlign w:val="center"/>
            <w:hideMark/>
          </w:tcPr>
          <w:p w14:paraId="09E5BA05" w14:textId="77777777" w:rsidR="00683D9C" w:rsidRPr="00561929" w:rsidRDefault="00683D9C" w:rsidP="00BA4EAC">
            <w:pPr>
              <w:keepNext/>
              <w:keepLines/>
              <w:jc w:val="center"/>
              <w:rPr>
                <w:color w:val="000000"/>
                <w:sz w:val="18"/>
                <w:szCs w:val="22"/>
              </w:rPr>
            </w:pPr>
            <w:r w:rsidRPr="00561929">
              <w:rPr>
                <w:color w:val="000000"/>
                <w:sz w:val="18"/>
                <w:szCs w:val="22"/>
              </w:rPr>
              <w:t>7.7%</w:t>
            </w:r>
          </w:p>
        </w:tc>
        <w:tc>
          <w:tcPr>
            <w:tcW w:w="649" w:type="dxa"/>
            <w:tcBorders>
              <w:top w:val="nil"/>
              <w:left w:val="nil"/>
              <w:bottom w:val="nil"/>
              <w:right w:val="single" w:sz="4" w:space="0" w:color="auto"/>
            </w:tcBorders>
            <w:shd w:val="clear" w:color="000000" w:fill="FFFFFF"/>
            <w:noWrap/>
            <w:vAlign w:val="center"/>
            <w:hideMark/>
          </w:tcPr>
          <w:p w14:paraId="4D1DFB54" w14:textId="77777777" w:rsidR="00683D9C" w:rsidRPr="00561929" w:rsidRDefault="00683D9C" w:rsidP="00BA4EAC">
            <w:pPr>
              <w:keepNext/>
              <w:keepLines/>
              <w:jc w:val="center"/>
              <w:rPr>
                <w:b/>
                <w:color w:val="000000"/>
                <w:sz w:val="18"/>
                <w:szCs w:val="22"/>
              </w:rPr>
            </w:pPr>
            <w:r w:rsidRPr="00561929">
              <w:rPr>
                <w:b/>
                <w:color w:val="000000"/>
                <w:sz w:val="18"/>
                <w:szCs w:val="22"/>
              </w:rPr>
              <w:t>NC</w:t>
            </w:r>
          </w:p>
        </w:tc>
        <w:tc>
          <w:tcPr>
            <w:tcW w:w="835" w:type="dxa"/>
            <w:tcBorders>
              <w:top w:val="nil"/>
              <w:left w:val="nil"/>
              <w:bottom w:val="nil"/>
              <w:right w:val="single" w:sz="4" w:space="0" w:color="auto"/>
            </w:tcBorders>
            <w:shd w:val="clear" w:color="000000" w:fill="FFFFFF"/>
            <w:noWrap/>
            <w:vAlign w:val="center"/>
            <w:hideMark/>
          </w:tcPr>
          <w:p w14:paraId="123F911F" w14:textId="77777777" w:rsidR="00683D9C" w:rsidRPr="00561929" w:rsidRDefault="00683D9C" w:rsidP="00BA4EAC">
            <w:pPr>
              <w:keepNext/>
              <w:keepLines/>
              <w:jc w:val="center"/>
              <w:rPr>
                <w:color w:val="000000"/>
                <w:sz w:val="18"/>
                <w:szCs w:val="22"/>
              </w:rPr>
            </w:pPr>
            <w:r w:rsidRPr="00561929">
              <w:rPr>
                <w:color w:val="000000"/>
                <w:sz w:val="18"/>
                <w:szCs w:val="22"/>
              </w:rPr>
              <w:t>41.1%</w:t>
            </w:r>
          </w:p>
        </w:tc>
        <w:tc>
          <w:tcPr>
            <w:tcW w:w="835" w:type="dxa"/>
            <w:tcBorders>
              <w:top w:val="nil"/>
              <w:left w:val="nil"/>
              <w:bottom w:val="nil"/>
              <w:right w:val="single" w:sz="4" w:space="0" w:color="auto"/>
            </w:tcBorders>
            <w:shd w:val="clear" w:color="000000" w:fill="FFFFFF"/>
            <w:noWrap/>
            <w:vAlign w:val="center"/>
            <w:hideMark/>
          </w:tcPr>
          <w:p w14:paraId="2BAF104E" w14:textId="77777777" w:rsidR="00683D9C" w:rsidRPr="00561929" w:rsidRDefault="00683D9C" w:rsidP="00BA4EAC">
            <w:pPr>
              <w:keepNext/>
              <w:keepLines/>
              <w:jc w:val="center"/>
              <w:rPr>
                <w:color w:val="000000"/>
                <w:sz w:val="18"/>
                <w:szCs w:val="22"/>
              </w:rPr>
            </w:pPr>
            <w:r w:rsidRPr="00561929">
              <w:rPr>
                <w:color w:val="000000"/>
                <w:sz w:val="18"/>
                <w:szCs w:val="22"/>
              </w:rPr>
              <w:t>50.9%</w:t>
            </w:r>
          </w:p>
        </w:tc>
        <w:tc>
          <w:tcPr>
            <w:tcW w:w="846" w:type="dxa"/>
            <w:tcBorders>
              <w:top w:val="nil"/>
              <w:left w:val="nil"/>
              <w:bottom w:val="nil"/>
              <w:right w:val="single" w:sz="12" w:space="0" w:color="auto"/>
            </w:tcBorders>
            <w:shd w:val="clear" w:color="000000" w:fill="FFFFFF"/>
            <w:noWrap/>
            <w:vAlign w:val="center"/>
            <w:hideMark/>
          </w:tcPr>
          <w:p w14:paraId="76114318" w14:textId="77777777" w:rsidR="00683D9C" w:rsidRPr="00561929" w:rsidRDefault="00683D9C" w:rsidP="00BA4EAC">
            <w:pPr>
              <w:keepNext/>
              <w:keepLines/>
              <w:jc w:val="center"/>
              <w:rPr>
                <w:color w:val="000000"/>
                <w:sz w:val="18"/>
                <w:szCs w:val="22"/>
              </w:rPr>
            </w:pPr>
            <w:r w:rsidRPr="00561929">
              <w:rPr>
                <w:color w:val="000000"/>
                <w:sz w:val="18"/>
                <w:szCs w:val="22"/>
              </w:rPr>
              <w:t>8.0%</w:t>
            </w:r>
          </w:p>
        </w:tc>
        <w:tc>
          <w:tcPr>
            <w:tcW w:w="649" w:type="dxa"/>
            <w:tcBorders>
              <w:top w:val="nil"/>
              <w:left w:val="nil"/>
              <w:bottom w:val="nil"/>
              <w:right w:val="single" w:sz="4" w:space="0" w:color="auto"/>
            </w:tcBorders>
            <w:shd w:val="clear" w:color="000000" w:fill="FFFFFF"/>
            <w:noWrap/>
            <w:vAlign w:val="center"/>
            <w:hideMark/>
          </w:tcPr>
          <w:p w14:paraId="0F47E9DB" w14:textId="77777777" w:rsidR="00683D9C" w:rsidRPr="00561929" w:rsidRDefault="00683D9C" w:rsidP="00BA4EAC">
            <w:pPr>
              <w:keepNext/>
              <w:keepLines/>
              <w:jc w:val="center"/>
              <w:rPr>
                <w:b/>
                <w:color w:val="000000"/>
                <w:sz w:val="18"/>
                <w:szCs w:val="22"/>
              </w:rPr>
            </w:pPr>
            <w:r w:rsidRPr="00561929">
              <w:rPr>
                <w:b/>
                <w:color w:val="000000"/>
                <w:sz w:val="18"/>
                <w:szCs w:val="22"/>
              </w:rPr>
              <w:t>UT</w:t>
            </w:r>
          </w:p>
        </w:tc>
        <w:tc>
          <w:tcPr>
            <w:tcW w:w="835" w:type="dxa"/>
            <w:tcBorders>
              <w:top w:val="nil"/>
              <w:left w:val="nil"/>
              <w:bottom w:val="nil"/>
              <w:right w:val="single" w:sz="4" w:space="0" w:color="auto"/>
            </w:tcBorders>
            <w:shd w:val="clear" w:color="000000" w:fill="FFFFFF"/>
            <w:noWrap/>
            <w:vAlign w:val="center"/>
            <w:hideMark/>
          </w:tcPr>
          <w:p w14:paraId="54E32D08" w14:textId="77777777" w:rsidR="00683D9C" w:rsidRPr="00561929" w:rsidRDefault="00683D9C" w:rsidP="00BA4EAC">
            <w:pPr>
              <w:keepNext/>
              <w:keepLines/>
              <w:jc w:val="center"/>
              <w:rPr>
                <w:color w:val="000000"/>
                <w:sz w:val="18"/>
                <w:szCs w:val="22"/>
              </w:rPr>
            </w:pPr>
            <w:r w:rsidRPr="00561929">
              <w:rPr>
                <w:color w:val="000000"/>
                <w:sz w:val="18"/>
                <w:szCs w:val="22"/>
              </w:rPr>
              <w:t>38.8%</w:t>
            </w:r>
          </w:p>
        </w:tc>
        <w:tc>
          <w:tcPr>
            <w:tcW w:w="835" w:type="dxa"/>
            <w:tcBorders>
              <w:top w:val="nil"/>
              <w:left w:val="nil"/>
              <w:bottom w:val="nil"/>
              <w:right w:val="single" w:sz="4" w:space="0" w:color="auto"/>
            </w:tcBorders>
            <w:shd w:val="clear" w:color="000000" w:fill="FFFFFF"/>
            <w:noWrap/>
            <w:vAlign w:val="center"/>
            <w:hideMark/>
          </w:tcPr>
          <w:p w14:paraId="2A4367C5" w14:textId="77777777" w:rsidR="00683D9C" w:rsidRPr="00561929" w:rsidRDefault="00683D9C" w:rsidP="00BA4EAC">
            <w:pPr>
              <w:keepNext/>
              <w:keepLines/>
              <w:jc w:val="center"/>
              <w:rPr>
                <w:color w:val="000000"/>
                <w:sz w:val="18"/>
                <w:szCs w:val="22"/>
              </w:rPr>
            </w:pPr>
            <w:r w:rsidRPr="00561929">
              <w:rPr>
                <w:color w:val="000000"/>
                <w:sz w:val="18"/>
                <w:szCs w:val="22"/>
              </w:rPr>
              <w:t>52.0%</w:t>
            </w:r>
          </w:p>
        </w:tc>
        <w:tc>
          <w:tcPr>
            <w:tcW w:w="706" w:type="dxa"/>
            <w:tcBorders>
              <w:top w:val="nil"/>
              <w:left w:val="nil"/>
              <w:bottom w:val="nil"/>
              <w:right w:val="single" w:sz="4" w:space="0" w:color="auto"/>
            </w:tcBorders>
            <w:shd w:val="clear" w:color="000000" w:fill="FFFFFF"/>
            <w:noWrap/>
            <w:vAlign w:val="center"/>
            <w:hideMark/>
          </w:tcPr>
          <w:p w14:paraId="76F0BE90" w14:textId="77777777" w:rsidR="00683D9C" w:rsidRPr="00561929" w:rsidRDefault="00683D9C" w:rsidP="00BA4EAC">
            <w:pPr>
              <w:keepNext/>
              <w:keepLines/>
              <w:jc w:val="center"/>
              <w:rPr>
                <w:color w:val="000000"/>
                <w:sz w:val="18"/>
                <w:szCs w:val="22"/>
              </w:rPr>
            </w:pPr>
            <w:r w:rsidRPr="00561929">
              <w:rPr>
                <w:color w:val="000000"/>
                <w:sz w:val="18"/>
                <w:szCs w:val="22"/>
              </w:rPr>
              <w:t>9.2%</w:t>
            </w:r>
          </w:p>
        </w:tc>
      </w:tr>
      <w:tr w:rsidR="00683D9C" w:rsidRPr="00561929" w14:paraId="5165F6E8"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7A74E5CD" w14:textId="77777777" w:rsidR="00683D9C" w:rsidRPr="00561929" w:rsidRDefault="00683D9C" w:rsidP="00BA4EAC">
            <w:pPr>
              <w:keepNext/>
              <w:keepLines/>
              <w:jc w:val="center"/>
              <w:rPr>
                <w:b/>
                <w:color w:val="000000"/>
                <w:sz w:val="18"/>
                <w:szCs w:val="22"/>
              </w:rPr>
            </w:pPr>
            <w:r w:rsidRPr="00561929">
              <w:rPr>
                <w:b/>
                <w:color w:val="000000"/>
                <w:sz w:val="18"/>
                <w:szCs w:val="22"/>
              </w:rPr>
              <w:t>HI</w:t>
            </w:r>
          </w:p>
        </w:tc>
        <w:tc>
          <w:tcPr>
            <w:tcW w:w="835" w:type="dxa"/>
            <w:tcBorders>
              <w:top w:val="nil"/>
              <w:left w:val="nil"/>
              <w:bottom w:val="nil"/>
              <w:right w:val="single" w:sz="4" w:space="0" w:color="auto"/>
            </w:tcBorders>
            <w:shd w:val="clear" w:color="000000" w:fill="FFFFFF"/>
            <w:noWrap/>
            <w:vAlign w:val="center"/>
            <w:hideMark/>
          </w:tcPr>
          <w:p w14:paraId="71A0EF97" w14:textId="77777777" w:rsidR="00683D9C" w:rsidRPr="00561929" w:rsidRDefault="00683D9C" w:rsidP="00BA4EAC">
            <w:pPr>
              <w:keepNext/>
              <w:keepLines/>
              <w:jc w:val="center"/>
              <w:rPr>
                <w:color w:val="000000"/>
                <w:sz w:val="18"/>
                <w:szCs w:val="22"/>
              </w:rPr>
            </w:pPr>
            <w:r w:rsidRPr="00561929">
              <w:rPr>
                <w:color w:val="000000"/>
                <w:sz w:val="18"/>
                <w:szCs w:val="22"/>
              </w:rPr>
              <w:t>40.7%</w:t>
            </w:r>
          </w:p>
        </w:tc>
        <w:tc>
          <w:tcPr>
            <w:tcW w:w="835" w:type="dxa"/>
            <w:tcBorders>
              <w:top w:val="nil"/>
              <w:left w:val="nil"/>
              <w:bottom w:val="nil"/>
              <w:right w:val="single" w:sz="4" w:space="0" w:color="auto"/>
            </w:tcBorders>
            <w:shd w:val="clear" w:color="000000" w:fill="FFFFFF"/>
            <w:noWrap/>
            <w:vAlign w:val="center"/>
            <w:hideMark/>
          </w:tcPr>
          <w:p w14:paraId="46147974" w14:textId="77777777" w:rsidR="00683D9C" w:rsidRPr="00561929" w:rsidRDefault="00683D9C" w:rsidP="00BA4EAC">
            <w:pPr>
              <w:keepNext/>
              <w:keepLines/>
              <w:jc w:val="center"/>
              <w:rPr>
                <w:color w:val="000000"/>
                <w:sz w:val="18"/>
                <w:szCs w:val="22"/>
              </w:rPr>
            </w:pPr>
            <w:r w:rsidRPr="00561929">
              <w:rPr>
                <w:color w:val="000000"/>
                <w:sz w:val="18"/>
                <w:szCs w:val="22"/>
              </w:rPr>
              <w:t>53.1%</w:t>
            </w:r>
          </w:p>
        </w:tc>
        <w:tc>
          <w:tcPr>
            <w:tcW w:w="846" w:type="dxa"/>
            <w:tcBorders>
              <w:top w:val="nil"/>
              <w:left w:val="nil"/>
              <w:bottom w:val="nil"/>
              <w:right w:val="single" w:sz="12" w:space="0" w:color="auto"/>
            </w:tcBorders>
            <w:shd w:val="clear" w:color="000000" w:fill="FFFFFF"/>
            <w:noWrap/>
            <w:vAlign w:val="center"/>
            <w:hideMark/>
          </w:tcPr>
          <w:p w14:paraId="1A842BE3" w14:textId="77777777" w:rsidR="00683D9C" w:rsidRPr="00561929" w:rsidRDefault="00683D9C" w:rsidP="00BA4EAC">
            <w:pPr>
              <w:keepNext/>
              <w:keepLines/>
              <w:jc w:val="center"/>
              <w:rPr>
                <w:color w:val="000000"/>
                <w:sz w:val="18"/>
                <w:szCs w:val="22"/>
              </w:rPr>
            </w:pPr>
            <w:r w:rsidRPr="00561929">
              <w:rPr>
                <w:color w:val="000000"/>
                <w:sz w:val="18"/>
                <w:szCs w:val="22"/>
              </w:rPr>
              <w:t>6.3%</w:t>
            </w:r>
          </w:p>
        </w:tc>
        <w:tc>
          <w:tcPr>
            <w:tcW w:w="649" w:type="dxa"/>
            <w:tcBorders>
              <w:top w:val="nil"/>
              <w:left w:val="nil"/>
              <w:bottom w:val="nil"/>
              <w:right w:val="single" w:sz="4" w:space="0" w:color="auto"/>
            </w:tcBorders>
            <w:shd w:val="clear" w:color="000000" w:fill="FFFFFF"/>
            <w:noWrap/>
            <w:vAlign w:val="center"/>
            <w:hideMark/>
          </w:tcPr>
          <w:p w14:paraId="5B9467A6" w14:textId="77777777" w:rsidR="00683D9C" w:rsidRPr="00561929" w:rsidRDefault="00683D9C" w:rsidP="00BA4EAC">
            <w:pPr>
              <w:keepNext/>
              <w:keepLines/>
              <w:jc w:val="center"/>
              <w:rPr>
                <w:b/>
                <w:color w:val="000000"/>
                <w:sz w:val="18"/>
                <w:szCs w:val="22"/>
              </w:rPr>
            </w:pPr>
            <w:r w:rsidRPr="00561929">
              <w:rPr>
                <w:b/>
                <w:color w:val="000000"/>
                <w:sz w:val="18"/>
                <w:szCs w:val="22"/>
              </w:rPr>
              <w:t>ND</w:t>
            </w:r>
          </w:p>
        </w:tc>
        <w:tc>
          <w:tcPr>
            <w:tcW w:w="835" w:type="dxa"/>
            <w:tcBorders>
              <w:top w:val="nil"/>
              <w:left w:val="nil"/>
              <w:bottom w:val="nil"/>
              <w:right w:val="single" w:sz="4" w:space="0" w:color="auto"/>
            </w:tcBorders>
            <w:shd w:val="clear" w:color="000000" w:fill="FFFFFF"/>
            <w:noWrap/>
            <w:vAlign w:val="center"/>
            <w:hideMark/>
          </w:tcPr>
          <w:p w14:paraId="67593062" w14:textId="77777777" w:rsidR="00683D9C" w:rsidRPr="00561929" w:rsidRDefault="00683D9C" w:rsidP="00BA4EAC">
            <w:pPr>
              <w:keepNext/>
              <w:keepLines/>
              <w:jc w:val="center"/>
              <w:rPr>
                <w:color w:val="000000"/>
                <w:sz w:val="18"/>
                <w:szCs w:val="22"/>
              </w:rPr>
            </w:pPr>
            <w:r w:rsidRPr="00561929">
              <w:rPr>
                <w:color w:val="000000"/>
                <w:sz w:val="18"/>
                <w:szCs w:val="22"/>
              </w:rPr>
              <w:t>26.2%</w:t>
            </w:r>
          </w:p>
        </w:tc>
        <w:tc>
          <w:tcPr>
            <w:tcW w:w="835" w:type="dxa"/>
            <w:tcBorders>
              <w:top w:val="nil"/>
              <w:left w:val="nil"/>
              <w:bottom w:val="nil"/>
              <w:right w:val="single" w:sz="4" w:space="0" w:color="auto"/>
            </w:tcBorders>
            <w:shd w:val="clear" w:color="000000" w:fill="FFFFFF"/>
            <w:noWrap/>
            <w:vAlign w:val="center"/>
            <w:hideMark/>
          </w:tcPr>
          <w:p w14:paraId="63A1FAB6" w14:textId="77777777" w:rsidR="00683D9C" w:rsidRPr="00561929" w:rsidRDefault="00683D9C" w:rsidP="00BA4EAC">
            <w:pPr>
              <w:keepNext/>
              <w:keepLines/>
              <w:jc w:val="center"/>
              <w:rPr>
                <w:color w:val="000000"/>
                <w:sz w:val="18"/>
                <w:szCs w:val="22"/>
              </w:rPr>
            </w:pPr>
            <w:r w:rsidRPr="00561929">
              <w:rPr>
                <w:color w:val="000000"/>
                <w:sz w:val="18"/>
                <w:szCs w:val="22"/>
              </w:rPr>
              <w:t>56.4%</w:t>
            </w:r>
          </w:p>
        </w:tc>
        <w:tc>
          <w:tcPr>
            <w:tcW w:w="846" w:type="dxa"/>
            <w:tcBorders>
              <w:top w:val="nil"/>
              <w:left w:val="nil"/>
              <w:bottom w:val="nil"/>
              <w:right w:val="single" w:sz="12" w:space="0" w:color="auto"/>
            </w:tcBorders>
            <w:shd w:val="clear" w:color="000000" w:fill="FFFFFF"/>
            <w:noWrap/>
            <w:vAlign w:val="center"/>
            <w:hideMark/>
          </w:tcPr>
          <w:p w14:paraId="581C1386" w14:textId="77777777" w:rsidR="00683D9C" w:rsidRPr="00561929" w:rsidRDefault="00683D9C" w:rsidP="00BA4EAC">
            <w:pPr>
              <w:keepNext/>
              <w:keepLines/>
              <w:jc w:val="center"/>
              <w:rPr>
                <w:color w:val="000000"/>
                <w:sz w:val="18"/>
                <w:szCs w:val="22"/>
              </w:rPr>
            </w:pPr>
            <w:r w:rsidRPr="00561929">
              <w:rPr>
                <w:color w:val="000000"/>
                <w:sz w:val="18"/>
                <w:szCs w:val="22"/>
              </w:rPr>
              <w:t>17.5%</w:t>
            </w:r>
          </w:p>
        </w:tc>
        <w:tc>
          <w:tcPr>
            <w:tcW w:w="649" w:type="dxa"/>
            <w:tcBorders>
              <w:top w:val="nil"/>
              <w:left w:val="nil"/>
              <w:bottom w:val="nil"/>
              <w:right w:val="single" w:sz="4" w:space="0" w:color="auto"/>
            </w:tcBorders>
            <w:shd w:val="clear" w:color="000000" w:fill="FFFFFF"/>
            <w:noWrap/>
            <w:vAlign w:val="center"/>
            <w:hideMark/>
          </w:tcPr>
          <w:p w14:paraId="4825DBBD" w14:textId="77777777" w:rsidR="00683D9C" w:rsidRPr="00561929" w:rsidRDefault="00683D9C" w:rsidP="00BA4EAC">
            <w:pPr>
              <w:keepNext/>
              <w:keepLines/>
              <w:jc w:val="center"/>
              <w:rPr>
                <w:b/>
                <w:color w:val="000000"/>
                <w:sz w:val="18"/>
                <w:szCs w:val="22"/>
              </w:rPr>
            </w:pPr>
            <w:r w:rsidRPr="00561929">
              <w:rPr>
                <w:b/>
                <w:color w:val="000000"/>
                <w:sz w:val="18"/>
                <w:szCs w:val="22"/>
              </w:rPr>
              <w:t>VA</w:t>
            </w:r>
          </w:p>
        </w:tc>
        <w:tc>
          <w:tcPr>
            <w:tcW w:w="835" w:type="dxa"/>
            <w:tcBorders>
              <w:top w:val="nil"/>
              <w:left w:val="nil"/>
              <w:bottom w:val="nil"/>
              <w:right w:val="single" w:sz="4" w:space="0" w:color="auto"/>
            </w:tcBorders>
            <w:shd w:val="clear" w:color="000000" w:fill="FFFFFF"/>
            <w:noWrap/>
            <w:vAlign w:val="center"/>
            <w:hideMark/>
          </w:tcPr>
          <w:p w14:paraId="6F6BB640" w14:textId="77777777" w:rsidR="00683D9C" w:rsidRPr="00561929" w:rsidRDefault="00683D9C" w:rsidP="00BA4EAC">
            <w:pPr>
              <w:keepNext/>
              <w:keepLines/>
              <w:jc w:val="center"/>
              <w:rPr>
                <w:color w:val="000000"/>
                <w:sz w:val="18"/>
                <w:szCs w:val="22"/>
              </w:rPr>
            </w:pPr>
            <w:r w:rsidRPr="00561929">
              <w:rPr>
                <w:color w:val="000000"/>
                <w:sz w:val="18"/>
                <w:szCs w:val="22"/>
              </w:rPr>
              <w:t>42.7%</w:t>
            </w:r>
          </w:p>
        </w:tc>
        <w:tc>
          <w:tcPr>
            <w:tcW w:w="835" w:type="dxa"/>
            <w:tcBorders>
              <w:top w:val="nil"/>
              <w:left w:val="nil"/>
              <w:bottom w:val="nil"/>
              <w:right w:val="single" w:sz="4" w:space="0" w:color="auto"/>
            </w:tcBorders>
            <w:shd w:val="clear" w:color="000000" w:fill="FFFFFF"/>
            <w:noWrap/>
            <w:vAlign w:val="center"/>
            <w:hideMark/>
          </w:tcPr>
          <w:p w14:paraId="123BB83A" w14:textId="77777777" w:rsidR="00683D9C" w:rsidRPr="00561929" w:rsidRDefault="00683D9C" w:rsidP="00BA4EAC">
            <w:pPr>
              <w:keepNext/>
              <w:keepLines/>
              <w:jc w:val="center"/>
              <w:rPr>
                <w:color w:val="000000"/>
                <w:sz w:val="18"/>
                <w:szCs w:val="22"/>
              </w:rPr>
            </w:pPr>
            <w:r w:rsidRPr="00561929">
              <w:rPr>
                <w:color w:val="000000"/>
                <w:sz w:val="18"/>
                <w:szCs w:val="22"/>
              </w:rPr>
              <w:t>49.9%</w:t>
            </w:r>
          </w:p>
        </w:tc>
        <w:tc>
          <w:tcPr>
            <w:tcW w:w="706" w:type="dxa"/>
            <w:tcBorders>
              <w:top w:val="nil"/>
              <w:left w:val="nil"/>
              <w:bottom w:val="nil"/>
              <w:right w:val="single" w:sz="4" w:space="0" w:color="auto"/>
            </w:tcBorders>
            <w:shd w:val="clear" w:color="000000" w:fill="FFFFFF"/>
            <w:noWrap/>
            <w:vAlign w:val="center"/>
            <w:hideMark/>
          </w:tcPr>
          <w:p w14:paraId="18175008" w14:textId="77777777" w:rsidR="00683D9C" w:rsidRPr="00561929" w:rsidRDefault="00683D9C" w:rsidP="00BA4EAC">
            <w:pPr>
              <w:keepNext/>
              <w:keepLines/>
              <w:jc w:val="center"/>
              <w:rPr>
                <w:color w:val="000000"/>
                <w:sz w:val="18"/>
                <w:szCs w:val="22"/>
              </w:rPr>
            </w:pPr>
            <w:r w:rsidRPr="00561929">
              <w:rPr>
                <w:color w:val="000000"/>
                <w:sz w:val="18"/>
                <w:szCs w:val="22"/>
              </w:rPr>
              <w:t>7.5%</w:t>
            </w:r>
          </w:p>
        </w:tc>
      </w:tr>
      <w:tr w:rsidR="00683D9C" w:rsidRPr="00561929" w14:paraId="0A9AAE89"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4FBDFE5E" w14:textId="77777777" w:rsidR="00683D9C" w:rsidRPr="00561929" w:rsidRDefault="00683D9C" w:rsidP="00BA4EAC">
            <w:pPr>
              <w:keepNext/>
              <w:keepLines/>
              <w:jc w:val="center"/>
              <w:rPr>
                <w:b/>
                <w:color w:val="000000"/>
                <w:sz w:val="18"/>
                <w:szCs w:val="22"/>
              </w:rPr>
            </w:pPr>
            <w:r w:rsidRPr="00561929">
              <w:rPr>
                <w:b/>
                <w:color w:val="000000"/>
                <w:sz w:val="18"/>
                <w:szCs w:val="22"/>
              </w:rPr>
              <w:t>IA</w:t>
            </w:r>
          </w:p>
        </w:tc>
        <w:tc>
          <w:tcPr>
            <w:tcW w:w="835" w:type="dxa"/>
            <w:tcBorders>
              <w:top w:val="nil"/>
              <w:left w:val="nil"/>
              <w:bottom w:val="nil"/>
              <w:right w:val="single" w:sz="4" w:space="0" w:color="auto"/>
            </w:tcBorders>
            <w:shd w:val="clear" w:color="000000" w:fill="FFFFFF"/>
            <w:noWrap/>
            <w:vAlign w:val="center"/>
            <w:hideMark/>
          </w:tcPr>
          <w:p w14:paraId="46D43F0E" w14:textId="77777777" w:rsidR="00683D9C" w:rsidRPr="00561929" w:rsidRDefault="00683D9C" w:rsidP="00BA4EAC">
            <w:pPr>
              <w:keepNext/>
              <w:keepLines/>
              <w:jc w:val="center"/>
              <w:rPr>
                <w:color w:val="000000"/>
                <w:sz w:val="18"/>
                <w:szCs w:val="22"/>
              </w:rPr>
            </w:pPr>
            <w:r w:rsidRPr="00561929">
              <w:rPr>
                <w:color w:val="000000"/>
                <w:sz w:val="18"/>
                <w:szCs w:val="22"/>
              </w:rPr>
              <w:t>33.8%</w:t>
            </w:r>
          </w:p>
        </w:tc>
        <w:tc>
          <w:tcPr>
            <w:tcW w:w="835" w:type="dxa"/>
            <w:tcBorders>
              <w:top w:val="nil"/>
              <w:left w:val="nil"/>
              <w:bottom w:val="nil"/>
              <w:right w:val="single" w:sz="4" w:space="0" w:color="auto"/>
            </w:tcBorders>
            <w:shd w:val="clear" w:color="000000" w:fill="FFFFFF"/>
            <w:noWrap/>
            <w:vAlign w:val="center"/>
            <w:hideMark/>
          </w:tcPr>
          <w:p w14:paraId="5783CCEF" w14:textId="77777777" w:rsidR="00683D9C" w:rsidRPr="00561929" w:rsidRDefault="00683D9C" w:rsidP="00BA4EAC">
            <w:pPr>
              <w:keepNext/>
              <w:keepLines/>
              <w:jc w:val="center"/>
              <w:rPr>
                <w:color w:val="000000"/>
                <w:sz w:val="18"/>
                <w:szCs w:val="22"/>
              </w:rPr>
            </w:pPr>
            <w:r w:rsidRPr="00561929">
              <w:rPr>
                <w:color w:val="000000"/>
                <w:sz w:val="18"/>
                <w:szCs w:val="22"/>
              </w:rPr>
              <w:t>53.6%</w:t>
            </w:r>
          </w:p>
        </w:tc>
        <w:tc>
          <w:tcPr>
            <w:tcW w:w="846" w:type="dxa"/>
            <w:tcBorders>
              <w:top w:val="nil"/>
              <w:left w:val="nil"/>
              <w:bottom w:val="nil"/>
              <w:right w:val="single" w:sz="12" w:space="0" w:color="auto"/>
            </w:tcBorders>
            <w:shd w:val="clear" w:color="000000" w:fill="FFFFFF"/>
            <w:noWrap/>
            <w:vAlign w:val="center"/>
            <w:hideMark/>
          </w:tcPr>
          <w:p w14:paraId="7659C649" w14:textId="77777777" w:rsidR="00683D9C" w:rsidRPr="00561929" w:rsidRDefault="00683D9C" w:rsidP="00BA4EAC">
            <w:pPr>
              <w:keepNext/>
              <w:keepLines/>
              <w:jc w:val="center"/>
              <w:rPr>
                <w:color w:val="000000"/>
                <w:sz w:val="18"/>
                <w:szCs w:val="22"/>
              </w:rPr>
            </w:pPr>
            <w:r w:rsidRPr="00561929">
              <w:rPr>
                <w:color w:val="000000"/>
                <w:sz w:val="18"/>
                <w:szCs w:val="22"/>
              </w:rPr>
              <w:t>12.6%</w:t>
            </w:r>
          </w:p>
        </w:tc>
        <w:tc>
          <w:tcPr>
            <w:tcW w:w="649" w:type="dxa"/>
            <w:tcBorders>
              <w:top w:val="nil"/>
              <w:left w:val="nil"/>
              <w:bottom w:val="nil"/>
              <w:right w:val="single" w:sz="4" w:space="0" w:color="auto"/>
            </w:tcBorders>
            <w:shd w:val="clear" w:color="000000" w:fill="FFFFFF"/>
            <w:noWrap/>
            <w:vAlign w:val="center"/>
            <w:hideMark/>
          </w:tcPr>
          <w:p w14:paraId="6D18DA13" w14:textId="77777777" w:rsidR="00683D9C" w:rsidRPr="00561929" w:rsidRDefault="00683D9C" w:rsidP="00BA4EAC">
            <w:pPr>
              <w:keepNext/>
              <w:keepLines/>
              <w:jc w:val="center"/>
              <w:rPr>
                <w:b/>
                <w:color w:val="000000"/>
                <w:sz w:val="18"/>
                <w:szCs w:val="22"/>
              </w:rPr>
            </w:pPr>
            <w:r w:rsidRPr="00561929">
              <w:rPr>
                <w:b/>
                <w:color w:val="000000"/>
                <w:sz w:val="18"/>
                <w:szCs w:val="22"/>
              </w:rPr>
              <w:t>NE</w:t>
            </w:r>
          </w:p>
        </w:tc>
        <w:tc>
          <w:tcPr>
            <w:tcW w:w="835" w:type="dxa"/>
            <w:tcBorders>
              <w:top w:val="nil"/>
              <w:left w:val="nil"/>
              <w:bottom w:val="nil"/>
              <w:right w:val="single" w:sz="4" w:space="0" w:color="auto"/>
            </w:tcBorders>
            <w:shd w:val="clear" w:color="000000" w:fill="FFFFFF"/>
            <w:noWrap/>
            <w:vAlign w:val="center"/>
            <w:hideMark/>
          </w:tcPr>
          <w:p w14:paraId="6D72F8F8" w14:textId="77777777" w:rsidR="00683D9C" w:rsidRPr="00561929" w:rsidRDefault="00683D9C" w:rsidP="00BA4EAC">
            <w:pPr>
              <w:keepNext/>
              <w:keepLines/>
              <w:jc w:val="center"/>
              <w:rPr>
                <w:color w:val="000000"/>
                <w:sz w:val="18"/>
                <w:szCs w:val="22"/>
              </w:rPr>
            </w:pPr>
            <w:r w:rsidRPr="00561929">
              <w:rPr>
                <w:color w:val="000000"/>
                <w:sz w:val="18"/>
                <w:szCs w:val="22"/>
              </w:rPr>
              <w:t>34.5%</w:t>
            </w:r>
          </w:p>
        </w:tc>
        <w:tc>
          <w:tcPr>
            <w:tcW w:w="835" w:type="dxa"/>
            <w:tcBorders>
              <w:top w:val="nil"/>
              <w:left w:val="nil"/>
              <w:bottom w:val="nil"/>
              <w:right w:val="single" w:sz="4" w:space="0" w:color="auto"/>
            </w:tcBorders>
            <w:shd w:val="clear" w:color="000000" w:fill="FFFFFF"/>
            <w:noWrap/>
            <w:vAlign w:val="center"/>
            <w:hideMark/>
          </w:tcPr>
          <w:p w14:paraId="6EC63BDA" w14:textId="77777777" w:rsidR="00683D9C" w:rsidRPr="00561929" w:rsidRDefault="00683D9C" w:rsidP="00BA4EAC">
            <w:pPr>
              <w:keepNext/>
              <w:keepLines/>
              <w:jc w:val="center"/>
              <w:rPr>
                <w:color w:val="000000"/>
                <w:sz w:val="18"/>
                <w:szCs w:val="22"/>
              </w:rPr>
            </w:pPr>
            <w:r w:rsidRPr="00561929">
              <w:rPr>
                <w:color w:val="000000"/>
                <w:sz w:val="18"/>
                <w:szCs w:val="22"/>
              </w:rPr>
              <w:t>51.5%</w:t>
            </w:r>
          </w:p>
        </w:tc>
        <w:tc>
          <w:tcPr>
            <w:tcW w:w="846" w:type="dxa"/>
            <w:tcBorders>
              <w:top w:val="nil"/>
              <w:left w:val="nil"/>
              <w:bottom w:val="nil"/>
              <w:right w:val="single" w:sz="12" w:space="0" w:color="auto"/>
            </w:tcBorders>
            <w:shd w:val="clear" w:color="000000" w:fill="FFFFFF"/>
            <w:noWrap/>
            <w:vAlign w:val="center"/>
            <w:hideMark/>
          </w:tcPr>
          <w:p w14:paraId="45F2FA7A" w14:textId="77777777" w:rsidR="00683D9C" w:rsidRPr="00561929" w:rsidRDefault="00683D9C" w:rsidP="00BA4EAC">
            <w:pPr>
              <w:keepNext/>
              <w:keepLines/>
              <w:jc w:val="center"/>
              <w:rPr>
                <w:color w:val="000000"/>
                <w:sz w:val="18"/>
                <w:szCs w:val="22"/>
              </w:rPr>
            </w:pPr>
            <w:r w:rsidRPr="00561929">
              <w:rPr>
                <w:color w:val="000000"/>
                <w:sz w:val="18"/>
                <w:szCs w:val="22"/>
              </w:rPr>
              <w:t>14.0%</w:t>
            </w:r>
          </w:p>
        </w:tc>
        <w:tc>
          <w:tcPr>
            <w:tcW w:w="649" w:type="dxa"/>
            <w:tcBorders>
              <w:top w:val="nil"/>
              <w:left w:val="nil"/>
              <w:bottom w:val="nil"/>
              <w:right w:val="single" w:sz="4" w:space="0" w:color="auto"/>
            </w:tcBorders>
            <w:shd w:val="clear" w:color="000000" w:fill="FFFFFF"/>
            <w:noWrap/>
            <w:vAlign w:val="center"/>
            <w:hideMark/>
          </w:tcPr>
          <w:p w14:paraId="158003E6" w14:textId="77777777" w:rsidR="00683D9C" w:rsidRPr="00561929" w:rsidRDefault="00683D9C" w:rsidP="00BA4EAC">
            <w:pPr>
              <w:keepNext/>
              <w:keepLines/>
              <w:jc w:val="center"/>
              <w:rPr>
                <w:b/>
                <w:color w:val="000000"/>
                <w:sz w:val="18"/>
                <w:szCs w:val="22"/>
              </w:rPr>
            </w:pPr>
            <w:r w:rsidRPr="00561929">
              <w:rPr>
                <w:b/>
                <w:color w:val="000000"/>
                <w:sz w:val="18"/>
                <w:szCs w:val="22"/>
              </w:rPr>
              <w:t>VT</w:t>
            </w:r>
          </w:p>
        </w:tc>
        <w:tc>
          <w:tcPr>
            <w:tcW w:w="835" w:type="dxa"/>
            <w:tcBorders>
              <w:top w:val="nil"/>
              <w:left w:val="nil"/>
              <w:bottom w:val="nil"/>
              <w:right w:val="single" w:sz="4" w:space="0" w:color="auto"/>
            </w:tcBorders>
            <w:shd w:val="clear" w:color="000000" w:fill="FFFFFF"/>
            <w:noWrap/>
            <w:vAlign w:val="center"/>
            <w:hideMark/>
          </w:tcPr>
          <w:p w14:paraId="6B223F68" w14:textId="77777777" w:rsidR="00683D9C" w:rsidRPr="00561929" w:rsidRDefault="00683D9C" w:rsidP="00BA4EAC">
            <w:pPr>
              <w:keepNext/>
              <w:keepLines/>
              <w:jc w:val="center"/>
              <w:rPr>
                <w:color w:val="000000"/>
                <w:sz w:val="18"/>
                <w:szCs w:val="22"/>
              </w:rPr>
            </w:pPr>
            <w:r w:rsidRPr="00561929">
              <w:rPr>
                <w:color w:val="000000"/>
                <w:sz w:val="18"/>
                <w:szCs w:val="22"/>
              </w:rPr>
              <w:t>35.1%</w:t>
            </w:r>
          </w:p>
        </w:tc>
        <w:tc>
          <w:tcPr>
            <w:tcW w:w="835" w:type="dxa"/>
            <w:tcBorders>
              <w:top w:val="nil"/>
              <w:left w:val="nil"/>
              <w:bottom w:val="nil"/>
              <w:right w:val="single" w:sz="4" w:space="0" w:color="auto"/>
            </w:tcBorders>
            <w:shd w:val="clear" w:color="000000" w:fill="FFFFFF"/>
            <w:noWrap/>
            <w:vAlign w:val="center"/>
            <w:hideMark/>
          </w:tcPr>
          <w:p w14:paraId="1BE7631B" w14:textId="77777777" w:rsidR="00683D9C" w:rsidRPr="00561929" w:rsidRDefault="00683D9C" w:rsidP="00BA4EAC">
            <w:pPr>
              <w:keepNext/>
              <w:keepLines/>
              <w:jc w:val="center"/>
              <w:rPr>
                <w:color w:val="000000"/>
                <w:sz w:val="18"/>
                <w:szCs w:val="22"/>
              </w:rPr>
            </w:pPr>
            <w:r w:rsidRPr="00561929">
              <w:rPr>
                <w:color w:val="000000"/>
                <w:sz w:val="18"/>
                <w:szCs w:val="22"/>
              </w:rPr>
              <w:t>53.0%</w:t>
            </w:r>
          </w:p>
        </w:tc>
        <w:tc>
          <w:tcPr>
            <w:tcW w:w="706" w:type="dxa"/>
            <w:tcBorders>
              <w:top w:val="nil"/>
              <w:left w:val="nil"/>
              <w:bottom w:val="nil"/>
              <w:right w:val="single" w:sz="4" w:space="0" w:color="auto"/>
            </w:tcBorders>
            <w:shd w:val="clear" w:color="000000" w:fill="FFFFFF"/>
            <w:noWrap/>
            <w:vAlign w:val="center"/>
            <w:hideMark/>
          </w:tcPr>
          <w:p w14:paraId="16D1D30F" w14:textId="77777777" w:rsidR="00683D9C" w:rsidRPr="00561929" w:rsidRDefault="00683D9C" w:rsidP="00BA4EAC">
            <w:pPr>
              <w:keepNext/>
              <w:keepLines/>
              <w:jc w:val="center"/>
              <w:rPr>
                <w:color w:val="000000"/>
                <w:sz w:val="18"/>
                <w:szCs w:val="22"/>
              </w:rPr>
            </w:pPr>
            <w:r w:rsidRPr="00561929">
              <w:rPr>
                <w:color w:val="000000"/>
                <w:sz w:val="18"/>
                <w:szCs w:val="22"/>
              </w:rPr>
              <w:t>12.0%</w:t>
            </w:r>
          </w:p>
        </w:tc>
      </w:tr>
      <w:tr w:rsidR="00683D9C" w:rsidRPr="00561929" w14:paraId="1F586F83"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6B266734" w14:textId="77777777" w:rsidR="00683D9C" w:rsidRPr="00561929" w:rsidRDefault="00683D9C" w:rsidP="00BA4EAC">
            <w:pPr>
              <w:keepNext/>
              <w:keepLines/>
              <w:jc w:val="center"/>
              <w:rPr>
                <w:b/>
                <w:color w:val="000000"/>
                <w:sz w:val="18"/>
                <w:szCs w:val="22"/>
              </w:rPr>
            </w:pPr>
            <w:r w:rsidRPr="00561929">
              <w:rPr>
                <w:b/>
                <w:color w:val="000000"/>
                <w:sz w:val="18"/>
                <w:szCs w:val="22"/>
              </w:rPr>
              <w:t>ID</w:t>
            </w:r>
          </w:p>
        </w:tc>
        <w:tc>
          <w:tcPr>
            <w:tcW w:w="835" w:type="dxa"/>
            <w:tcBorders>
              <w:top w:val="nil"/>
              <w:left w:val="nil"/>
              <w:bottom w:val="nil"/>
              <w:right w:val="single" w:sz="4" w:space="0" w:color="auto"/>
            </w:tcBorders>
            <w:shd w:val="clear" w:color="000000" w:fill="FFFFFF"/>
            <w:noWrap/>
            <w:vAlign w:val="center"/>
            <w:hideMark/>
          </w:tcPr>
          <w:p w14:paraId="3B5220E4" w14:textId="77777777" w:rsidR="00683D9C" w:rsidRPr="00561929" w:rsidRDefault="00683D9C" w:rsidP="00BA4EAC">
            <w:pPr>
              <w:keepNext/>
              <w:keepLines/>
              <w:jc w:val="center"/>
              <w:rPr>
                <w:color w:val="000000"/>
                <w:sz w:val="18"/>
                <w:szCs w:val="22"/>
              </w:rPr>
            </w:pPr>
            <w:r w:rsidRPr="00561929">
              <w:rPr>
                <w:color w:val="000000"/>
                <w:sz w:val="18"/>
                <w:szCs w:val="22"/>
              </w:rPr>
              <w:t>30.0%</w:t>
            </w:r>
          </w:p>
        </w:tc>
        <w:tc>
          <w:tcPr>
            <w:tcW w:w="835" w:type="dxa"/>
            <w:tcBorders>
              <w:top w:val="nil"/>
              <w:left w:val="nil"/>
              <w:bottom w:val="nil"/>
              <w:right w:val="single" w:sz="4" w:space="0" w:color="auto"/>
            </w:tcBorders>
            <w:shd w:val="clear" w:color="000000" w:fill="FFFFFF"/>
            <w:noWrap/>
            <w:vAlign w:val="center"/>
            <w:hideMark/>
          </w:tcPr>
          <w:p w14:paraId="58C48CFD" w14:textId="77777777" w:rsidR="00683D9C" w:rsidRPr="00561929" w:rsidRDefault="00683D9C" w:rsidP="00BA4EAC">
            <w:pPr>
              <w:keepNext/>
              <w:keepLines/>
              <w:jc w:val="center"/>
              <w:rPr>
                <w:color w:val="000000"/>
                <w:sz w:val="18"/>
                <w:szCs w:val="22"/>
              </w:rPr>
            </w:pPr>
            <w:r w:rsidRPr="00561929">
              <w:rPr>
                <w:color w:val="000000"/>
                <w:sz w:val="18"/>
                <w:szCs w:val="22"/>
              </w:rPr>
              <w:t>59.8%</w:t>
            </w:r>
          </w:p>
        </w:tc>
        <w:tc>
          <w:tcPr>
            <w:tcW w:w="846" w:type="dxa"/>
            <w:tcBorders>
              <w:top w:val="nil"/>
              <w:left w:val="nil"/>
              <w:bottom w:val="nil"/>
              <w:right w:val="single" w:sz="12" w:space="0" w:color="auto"/>
            </w:tcBorders>
            <w:shd w:val="clear" w:color="000000" w:fill="FFFFFF"/>
            <w:noWrap/>
            <w:vAlign w:val="center"/>
            <w:hideMark/>
          </w:tcPr>
          <w:p w14:paraId="0761AEAA" w14:textId="77777777" w:rsidR="00683D9C" w:rsidRPr="00561929" w:rsidRDefault="00683D9C" w:rsidP="00BA4EAC">
            <w:pPr>
              <w:keepNext/>
              <w:keepLines/>
              <w:jc w:val="center"/>
              <w:rPr>
                <w:color w:val="000000"/>
                <w:sz w:val="18"/>
                <w:szCs w:val="22"/>
              </w:rPr>
            </w:pPr>
            <w:r w:rsidRPr="00561929">
              <w:rPr>
                <w:color w:val="000000"/>
                <w:sz w:val="18"/>
                <w:szCs w:val="22"/>
              </w:rPr>
              <w:t>10.3%</w:t>
            </w:r>
          </w:p>
        </w:tc>
        <w:tc>
          <w:tcPr>
            <w:tcW w:w="649" w:type="dxa"/>
            <w:tcBorders>
              <w:top w:val="nil"/>
              <w:left w:val="nil"/>
              <w:bottom w:val="nil"/>
              <w:right w:val="single" w:sz="4" w:space="0" w:color="auto"/>
            </w:tcBorders>
            <w:shd w:val="clear" w:color="000000" w:fill="FFFFFF"/>
            <w:noWrap/>
            <w:vAlign w:val="center"/>
            <w:hideMark/>
          </w:tcPr>
          <w:p w14:paraId="497660B0" w14:textId="77777777" w:rsidR="00683D9C" w:rsidRPr="00561929" w:rsidRDefault="00683D9C" w:rsidP="00BA4EAC">
            <w:pPr>
              <w:keepNext/>
              <w:keepLines/>
              <w:jc w:val="center"/>
              <w:rPr>
                <w:b/>
                <w:color w:val="000000"/>
                <w:sz w:val="18"/>
                <w:szCs w:val="22"/>
              </w:rPr>
            </w:pPr>
            <w:r w:rsidRPr="00561929">
              <w:rPr>
                <w:b/>
                <w:color w:val="000000"/>
                <w:sz w:val="18"/>
                <w:szCs w:val="22"/>
              </w:rPr>
              <w:t>NH</w:t>
            </w:r>
          </w:p>
        </w:tc>
        <w:tc>
          <w:tcPr>
            <w:tcW w:w="835" w:type="dxa"/>
            <w:tcBorders>
              <w:top w:val="nil"/>
              <w:left w:val="nil"/>
              <w:bottom w:val="nil"/>
              <w:right w:val="single" w:sz="4" w:space="0" w:color="auto"/>
            </w:tcBorders>
            <w:shd w:val="clear" w:color="000000" w:fill="FFFFFF"/>
            <w:noWrap/>
            <w:vAlign w:val="center"/>
            <w:hideMark/>
          </w:tcPr>
          <w:p w14:paraId="5D680ADD" w14:textId="77777777" w:rsidR="00683D9C" w:rsidRPr="00561929" w:rsidRDefault="00683D9C" w:rsidP="00BA4EAC">
            <w:pPr>
              <w:keepNext/>
              <w:keepLines/>
              <w:jc w:val="center"/>
              <w:rPr>
                <w:color w:val="000000"/>
                <w:sz w:val="18"/>
                <w:szCs w:val="22"/>
              </w:rPr>
            </w:pPr>
            <w:r w:rsidRPr="00561929">
              <w:rPr>
                <w:color w:val="000000"/>
                <w:sz w:val="18"/>
                <w:szCs w:val="22"/>
              </w:rPr>
              <w:t>38.3%</w:t>
            </w:r>
          </w:p>
        </w:tc>
        <w:tc>
          <w:tcPr>
            <w:tcW w:w="835" w:type="dxa"/>
            <w:tcBorders>
              <w:top w:val="nil"/>
              <w:left w:val="nil"/>
              <w:bottom w:val="nil"/>
              <w:right w:val="single" w:sz="4" w:space="0" w:color="auto"/>
            </w:tcBorders>
            <w:shd w:val="clear" w:color="000000" w:fill="FFFFFF"/>
            <w:noWrap/>
            <w:vAlign w:val="center"/>
            <w:hideMark/>
          </w:tcPr>
          <w:p w14:paraId="7B75B2B3" w14:textId="77777777" w:rsidR="00683D9C" w:rsidRPr="00561929" w:rsidRDefault="00683D9C" w:rsidP="00BA4EAC">
            <w:pPr>
              <w:keepNext/>
              <w:keepLines/>
              <w:jc w:val="center"/>
              <w:rPr>
                <w:color w:val="000000"/>
                <w:sz w:val="18"/>
                <w:szCs w:val="22"/>
              </w:rPr>
            </w:pPr>
            <w:r w:rsidRPr="00561929">
              <w:rPr>
                <w:color w:val="000000"/>
                <w:sz w:val="18"/>
                <w:szCs w:val="22"/>
              </w:rPr>
              <w:t>51.1%</w:t>
            </w:r>
          </w:p>
        </w:tc>
        <w:tc>
          <w:tcPr>
            <w:tcW w:w="846" w:type="dxa"/>
            <w:tcBorders>
              <w:top w:val="nil"/>
              <w:left w:val="nil"/>
              <w:bottom w:val="nil"/>
              <w:right w:val="single" w:sz="12" w:space="0" w:color="auto"/>
            </w:tcBorders>
            <w:shd w:val="clear" w:color="000000" w:fill="FFFFFF"/>
            <w:noWrap/>
            <w:vAlign w:val="center"/>
            <w:hideMark/>
          </w:tcPr>
          <w:p w14:paraId="6D5564E0" w14:textId="77777777" w:rsidR="00683D9C" w:rsidRPr="00561929" w:rsidRDefault="00683D9C" w:rsidP="00BA4EAC">
            <w:pPr>
              <w:keepNext/>
              <w:keepLines/>
              <w:jc w:val="center"/>
              <w:rPr>
                <w:color w:val="000000"/>
                <w:sz w:val="18"/>
                <w:szCs w:val="22"/>
              </w:rPr>
            </w:pPr>
            <w:r w:rsidRPr="00561929">
              <w:rPr>
                <w:color w:val="000000"/>
                <w:sz w:val="18"/>
                <w:szCs w:val="22"/>
              </w:rPr>
              <w:t>10.6%</w:t>
            </w:r>
          </w:p>
        </w:tc>
        <w:tc>
          <w:tcPr>
            <w:tcW w:w="649" w:type="dxa"/>
            <w:tcBorders>
              <w:top w:val="nil"/>
              <w:left w:val="nil"/>
              <w:bottom w:val="nil"/>
              <w:right w:val="single" w:sz="4" w:space="0" w:color="auto"/>
            </w:tcBorders>
            <w:shd w:val="clear" w:color="000000" w:fill="FFFFFF"/>
            <w:noWrap/>
            <w:vAlign w:val="center"/>
            <w:hideMark/>
          </w:tcPr>
          <w:p w14:paraId="000BDC4A" w14:textId="77777777" w:rsidR="00683D9C" w:rsidRPr="00561929" w:rsidRDefault="00683D9C" w:rsidP="00BA4EAC">
            <w:pPr>
              <w:keepNext/>
              <w:keepLines/>
              <w:jc w:val="center"/>
              <w:rPr>
                <w:b/>
                <w:color w:val="000000"/>
                <w:sz w:val="18"/>
                <w:szCs w:val="22"/>
              </w:rPr>
            </w:pPr>
            <w:r w:rsidRPr="00561929">
              <w:rPr>
                <w:b/>
                <w:color w:val="000000"/>
                <w:sz w:val="18"/>
                <w:szCs w:val="22"/>
              </w:rPr>
              <w:t>WA</w:t>
            </w:r>
          </w:p>
        </w:tc>
        <w:tc>
          <w:tcPr>
            <w:tcW w:w="835" w:type="dxa"/>
            <w:tcBorders>
              <w:top w:val="nil"/>
              <w:left w:val="nil"/>
              <w:bottom w:val="nil"/>
              <w:right w:val="single" w:sz="4" w:space="0" w:color="auto"/>
            </w:tcBorders>
            <w:shd w:val="clear" w:color="000000" w:fill="FFFFFF"/>
            <w:noWrap/>
            <w:vAlign w:val="center"/>
            <w:hideMark/>
          </w:tcPr>
          <w:p w14:paraId="620EC08C" w14:textId="77777777" w:rsidR="00683D9C" w:rsidRPr="00561929" w:rsidRDefault="00683D9C" w:rsidP="00BA4EAC">
            <w:pPr>
              <w:keepNext/>
              <w:keepLines/>
              <w:jc w:val="center"/>
              <w:rPr>
                <w:color w:val="000000"/>
                <w:sz w:val="18"/>
                <w:szCs w:val="22"/>
              </w:rPr>
            </w:pPr>
            <w:r w:rsidRPr="00561929">
              <w:rPr>
                <w:color w:val="000000"/>
                <w:sz w:val="18"/>
                <w:szCs w:val="22"/>
              </w:rPr>
              <w:t>39.3%</w:t>
            </w:r>
          </w:p>
        </w:tc>
        <w:tc>
          <w:tcPr>
            <w:tcW w:w="835" w:type="dxa"/>
            <w:tcBorders>
              <w:top w:val="nil"/>
              <w:left w:val="nil"/>
              <w:bottom w:val="nil"/>
              <w:right w:val="single" w:sz="4" w:space="0" w:color="auto"/>
            </w:tcBorders>
            <w:shd w:val="clear" w:color="000000" w:fill="FFFFFF"/>
            <w:noWrap/>
            <w:vAlign w:val="center"/>
            <w:hideMark/>
          </w:tcPr>
          <w:p w14:paraId="6AFDA781" w14:textId="77777777" w:rsidR="00683D9C" w:rsidRPr="00561929" w:rsidRDefault="00683D9C" w:rsidP="00BA4EAC">
            <w:pPr>
              <w:keepNext/>
              <w:keepLines/>
              <w:jc w:val="center"/>
              <w:rPr>
                <w:color w:val="000000"/>
                <w:sz w:val="18"/>
                <w:szCs w:val="22"/>
              </w:rPr>
            </w:pPr>
            <w:r w:rsidRPr="00561929">
              <w:rPr>
                <w:color w:val="000000"/>
                <w:sz w:val="18"/>
                <w:szCs w:val="22"/>
              </w:rPr>
              <w:t>50.9%</w:t>
            </w:r>
          </w:p>
        </w:tc>
        <w:tc>
          <w:tcPr>
            <w:tcW w:w="706" w:type="dxa"/>
            <w:tcBorders>
              <w:top w:val="nil"/>
              <w:left w:val="nil"/>
              <w:bottom w:val="nil"/>
              <w:right w:val="single" w:sz="4" w:space="0" w:color="auto"/>
            </w:tcBorders>
            <w:shd w:val="clear" w:color="000000" w:fill="FFFFFF"/>
            <w:noWrap/>
            <w:vAlign w:val="center"/>
            <w:hideMark/>
          </w:tcPr>
          <w:p w14:paraId="200FF5E1" w14:textId="77777777" w:rsidR="00683D9C" w:rsidRPr="00561929" w:rsidRDefault="00683D9C" w:rsidP="00BA4EAC">
            <w:pPr>
              <w:keepNext/>
              <w:keepLines/>
              <w:jc w:val="center"/>
              <w:rPr>
                <w:color w:val="000000"/>
                <w:sz w:val="18"/>
                <w:szCs w:val="22"/>
              </w:rPr>
            </w:pPr>
            <w:r w:rsidRPr="00561929">
              <w:rPr>
                <w:color w:val="000000"/>
                <w:sz w:val="18"/>
                <w:szCs w:val="22"/>
              </w:rPr>
              <w:t>9.7%</w:t>
            </w:r>
          </w:p>
        </w:tc>
      </w:tr>
      <w:tr w:rsidR="00683D9C" w:rsidRPr="00561929" w14:paraId="0ABEF287"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1EBAC5F7" w14:textId="77777777" w:rsidR="00683D9C" w:rsidRPr="00561929" w:rsidRDefault="00683D9C" w:rsidP="00BA4EAC">
            <w:pPr>
              <w:keepNext/>
              <w:keepLines/>
              <w:jc w:val="center"/>
              <w:rPr>
                <w:b/>
                <w:color w:val="000000"/>
                <w:sz w:val="18"/>
                <w:szCs w:val="22"/>
              </w:rPr>
            </w:pPr>
            <w:r w:rsidRPr="00561929">
              <w:rPr>
                <w:b/>
                <w:color w:val="000000"/>
                <w:sz w:val="18"/>
                <w:szCs w:val="22"/>
              </w:rPr>
              <w:t>IL</w:t>
            </w:r>
          </w:p>
        </w:tc>
        <w:tc>
          <w:tcPr>
            <w:tcW w:w="835" w:type="dxa"/>
            <w:tcBorders>
              <w:top w:val="nil"/>
              <w:left w:val="nil"/>
              <w:bottom w:val="nil"/>
              <w:right w:val="single" w:sz="4" w:space="0" w:color="auto"/>
            </w:tcBorders>
            <w:shd w:val="clear" w:color="000000" w:fill="FFFFFF"/>
            <w:noWrap/>
            <w:vAlign w:val="center"/>
            <w:hideMark/>
          </w:tcPr>
          <w:p w14:paraId="7E49523E" w14:textId="77777777" w:rsidR="00683D9C" w:rsidRPr="00561929" w:rsidRDefault="00683D9C" w:rsidP="00BA4EAC">
            <w:pPr>
              <w:keepNext/>
              <w:keepLines/>
              <w:jc w:val="center"/>
              <w:rPr>
                <w:color w:val="000000"/>
                <w:sz w:val="18"/>
                <w:szCs w:val="22"/>
              </w:rPr>
            </w:pPr>
            <w:r w:rsidRPr="00561929">
              <w:rPr>
                <w:color w:val="000000"/>
                <w:sz w:val="18"/>
                <w:szCs w:val="22"/>
              </w:rPr>
              <w:t>42.8%</w:t>
            </w:r>
          </w:p>
        </w:tc>
        <w:tc>
          <w:tcPr>
            <w:tcW w:w="835" w:type="dxa"/>
            <w:tcBorders>
              <w:top w:val="nil"/>
              <w:left w:val="nil"/>
              <w:bottom w:val="nil"/>
              <w:right w:val="single" w:sz="4" w:space="0" w:color="auto"/>
            </w:tcBorders>
            <w:shd w:val="clear" w:color="000000" w:fill="FFFFFF"/>
            <w:noWrap/>
            <w:vAlign w:val="center"/>
            <w:hideMark/>
          </w:tcPr>
          <w:p w14:paraId="5DE51998" w14:textId="77777777" w:rsidR="00683D9C" w:rsidRPr="00561929" w:rsidRDefault="00683D9C" w:rsidP="00BA4EAC">
            <w:pPr>
              <w:keepNext/>
              <w:keepLines/>
              <w:jc w:val="center"/>
              <w:rPr>
                <w:color w:val="000000"/>
                <w:sz w:val="18"/>
                <w:szCs w:val="22"/>
              </w:rPr>
            </w:pPr>
            <w:r w:rsidRPr="00561929">
              <w:rPr>
                <w:color w:val="000000"/>
                <w:sz w:val="18"/>
                <w:szCs w:val="22"/>
              </w:rPr>
              <w:t>48.6%</w:t>
            </w:r>
          </w:p>
        </w:tc>
        <w:tc>
          <w:tcPr>
            <w:tcW w:w="846" w:type="dxa"/>
            <w:tcBorders>
              <w:top w:val="nil"/>
              <w:left w:val="nil"/>
              <w:bottom w:val="nil"/>
              <w:right w:val="single" w:sz="12" w:space="0" w:color="auto"/>
            </w:tcBorders>
            <w:shd w:val="clear" w:color="000000" w:fill="FFFFFF"/>
            <w:noWrap/>
            <w:vAlign w:val="center"/>
            <w:hideMark/>
          </w:tcPr>
          <w:p w14:paraId="3913CCD6" w14:textId="77777777" w:rsidR="00683D9C" w:rsidRPr="00561929" w:rsidRDefault="00683D9C" w:rsidP="00BA4EAC">
            <w:pPr>
              <w:keepNext/>
              <w:keepLines/>
              <w:jc w:val="center"/>
              <w:rPr>
                <w:color w:val="000000"/>
                <w:sz w:val="18"/>
                <w:szCs w:val="22"/>
              </w:rPr>
            </w:pPr>
            <w:r w:rsidRPr="00561929">
              <w:rPr>
                <w:color w:val="000000"/>
                <w:sz w:val="18"/>
                <w:szCs w:val="22"/>
              </w:rPr>
              <w:t>8.7%</w:t>
            </w:r>
          </w:p>
        </w:tc>
        <w:tc>
          <w:tcPr>
            <w:tcW w:w="649" w:type="dxa"/>
            <w:tcBorders>
              <w:top w:val="nil"/>
              <w:left w:val="nil"/>
              <w:bottom w:val="nil"/>
              <w:right w:val="single" w:sz="4" w:space="0" w:color="auto"/>
            </w:tcBorders>
            <w:shd w:val="clear" w:color="000000" w:fill="FFFFFF"/>
            <w:noWrap/>
            <w:vAlign w:val="center"/>
            <w:hideMark/>
          </w:tcPr>
          <w:p w14:paraId="47A607CE" w14:textId="77777777" w:rsidR="00683D9C" w:rsidRPr="00561929" w:rsidRDefault="00683D9C" w:rsidP="00BA4EAC">
            <w:pPr>
              <w:keepNext/>
              <w:keepLines/>
              <w:jc w:val="center"/>
              <w:rPr>
                <w:b/>
                <w:color w:val="000000"/>
                <w:sz w:val="18"/>
                <w:szCs w:val="22"/>
              </w:rPr>
            </w:pPr>
            <w:r w:rsidRPr="00561929">
              <w:rPr>
                <w:b/>
                <w:color w:val="000000"/>
                <w:sz w:val="18"/>
                <w:szCs w:val="22"/>
              </w:rPr>
              <w:t>NJ</w:t>
            </w:r>
          </w:p>
        </w:tc>
        <w:tc>
          <w:tcPr>
            <w:tcW w:w="835" w:type="dxa"/>
            <w:tcBorders>
              <w:top w:val="nil"/>
              <w:left w:val="nil"/>
              <w:bottom w:val="nil"/>
              <w:right w:val="single" w:sz="4" w:space="0" w:color="auto"/>
            </w:tcBorders>
            <w:shd w:val="clear" w:color="000000" w:fill="FFFFFF"/>
            <w:noWrap/>
            <w:vAlign w:val="center"/>
            <w:hideMark/>
          </w:tcPr>
          <w:p w14:paraId="4786506A" w14:textId="77777777" w:rsidR="00683D9C" w:rsidRPr="00561929" w:rsidRDefault="00683D9C" w:rsidP="00BA4EAC">
            <w:pPr>
              <w:keepNext/>
              <w:keepLines/>
              <w:jc w:val="center"/>
              <w:rPr>
                <w:color w:val="000000"/>
                <w:sz w:val="18"/>
                <w:szCs w:val="22"/>
              </w:rPr>
            </w:pPr>
            <w:r w:rsidRPr="00561929">
              <w:rPr>
                <w:color w:val="000000"/>
                <w:sz w:val="18"/>
                <w:szCs w:val="22"/>
              </w:rPr>
              <w:t>46.2%</w:t>
            </w:r>
          </w:p>
        </w:tc>
        <w:tc>
          <w:tcPr>
            <w:tcW w:w="835" w:type="dxa"/>
            <w:tcBorders>
              <w:top w:val="nil"/>
              <w:left w:val="nil"/>
              <w:bottom w:val="nil"/>
              <w:right w:val="single" w:sz="4" w:space="0" w:color="auto"/>
            </w:tcBorders>
            <w:shd w:val="clear" w:color="000000" w:fill="FFFFFF"/>
            <w:noWrap/>
            <w:vAlign w:val="center"/>
            <w:hideMark/>
          </w:tcPr>
          <w:p w14:paraId="06C7BF8A" w14:textId="77777777" w:rsidR="00683D9C" w:rsidRPr="00561929" w:rsidRDefault="00683D9C" w:rsidP="00BA4EAC">
            <w:pPr>
              <w:keepNext/>
              <w:keepLines/>
              <w:jc w:val="center"/>
              <w:rPr>
                <w:color w:val="000000"/>
                <w:sz w:val="18"/>
                <w:szCs w:val="22"/>
              </w:rPr>
            </w:pPr>
            <w:r w:rsidRPr="00561929">
              <w:rPr>
                <w:color w:val="000000"/>
                <w:sz w:val="18"/>
                <w:szCs w:val="22"/>
              </w:rPr>
              <w:t>46.4%</w:t>
            </w:r>
          </w:p>
        </w:tc>
        <w:tc>
          <w:tcPr>
            <w:tcW w:w="846" w:type="dxa"/>
            <w:tcBorders>
              <w:top w:val="nil"/>
              <w:left w:val="nil"/>
              <w:bottom w:val="nil"/>
              <w:right w:val="single" w:sz="12" w:space="0" w:color="auto"/>
            </w:tcBorders>
            <w:shd w:val="clear" w:color="000000" w:fill="FFFFFF"/>
            <w:noWrap/>
            <w:vAlign w:val="center"/>
            <w:hideMark/>
          </w:tcPr>
          <w:p w14:paraId="380BBA1F" w14:textId="77777777" w:rsidR="00683D9C" w:rsidRPr="00561929" w:rsidRDefault="00683D9C" w:rsidP="00BA4EAC">
            <w:pPr>
              <w:keepNext/>
              <w:keepLines/>
              <w:jc w:val="center"/>
              <w:rPr>
                <w:color w:val="000000"/>
                <w:sz w:val="18"/>
                <w:szCs w:val="22"/>
              </w:rPr>
            </w:pPr>
            <w:r w:rsidRPr="00561929">
              <w:rPr>
                <w:color w:val="000000"/>
                <w:sz w:val="18"/>
                <w:szCs w:val="22"/>
              </w:rPr>
              <w:t>7.5%</w:t>
            </w:r>
          </w:p>
        </w:tc>
        <w:tc>
          <w:tcPr>
            <w:tcW w:w="649" w:type="dxa"/>
            <w:tcBorders>
              <w:top w:val="nil"/>
              <w:left w:val="nil"/>
              <w:bottom w:val="nil"/>
              <w:right w:val="single" w:sz="4" w:space="0" w:color="auto"/>
            </w:tcBorders>
            <w:shd w:val="clear" w:color="000000" w:fill="FFFFFF"/>
            <w:noWrap/>
            <w:vAlign w:val="center"/>
            <w:hideMark/>
          </w:tcPr>
          <w:p w14:paraId="34EFF873" w14:textId="77777777" w:rsidR="00683D9C" w:rsidRPr="00561929" w:rsidRDefault="00683D9C" w:rsidP="00BA4EAC">
            <w:pPr>
              <w:keepNext/>
              <w:keepLines/>
              <w:jc w:val="center"/>
              <w:rPr>
                <w:b/>
                <w:color w:val="000000"/>
                <w:sz w:val="18"/>
                <w:szCs w:val="22"/>
              </w:rPr>
            </w:pPr>
            <w:r w:rsidRPr="00561929">
              <w:rPr>
                <w:b/>
                <w:color w:val="000000"/>
                <w:sz w:val="18"/>
                <w:szCs w:val="22"/>
              </w:rPr>
              <w:t>WI</w:t>
            </w:r>
          </w:p>
        </w:tc>
        <w:tc>
          <w:tcPr>
            <w:tcW w:w="835" w:type="dxa"/>
            <w:tcBorders>
              <w:top w:val="nil"/>
              <w:left w:val="nil"/>
              <w:bottom w:val="nil"/>
              <w:right w:val="single" w:sz="4" w:space="0" w:color="auto"/>
            </w:tcBorders>
            <w:shd w:val="clear" w:color="000000" w:fill="FFFFFF"/>
            <w:noWrap/>
            <w:vAlign w:val="center"/>
            <w:hideMark/>
          </w:tcPr>
          <w:p w14:paraId="751B2EAA" w14:textId="77777777" w:rsidR="00683D9C" w:rsidRPr="00561929" w:rsidRDefault="00683D9C" w:rsidP="00BA4EAC">
            <w:pPr>
              <w:keepNext/>
              <w:keepLines/>
              <w:jc w:val="center"/>
              <w:rPr>
                <w:color w:val="000000"/>
                <w:sz w:val="18"/>
                <w:szCs w:val="22"/>
              </w:rPr>
            </w:pPr>
            <w:r w:rsidRPr="00561929">
              <w:rPr>
                <w:color w:val="000000"/>
                <w:sz w:val="18"/>
                <w:szCs w:val="22"/>
              </w:rPr>
              <w:t>36.8%</w:t>
            </w:r>
          </w:p>
        </w:tc>
        <w:tc>
          <w:tcPr>
            <w:tcW w:w="835" w:type="dxa"/>
            <w:tcBorders>
              <w:top w:val="nil"/>
              <w:left w:val="nil"/>
              <w:bottom w:val="nil"/>
              <w:right w:val="single" w:sz="4" w:space="0" w:color="auto"/>
            </w:tcBorders>
            <w:shd w:val="clear" w:color="000000" w:fill="FFFFFF"/>
            <w:noWrap/>
            <w:vAlign w:val="center"/>
            <w:hideMark/>
          </w:tcPr>
          <w:p w14:paraId="2EDA1643" w14:textId="77777777" w:rsidR="00683D9C" w:rsidRPr="00561929" w:rsidRDefault="00683D9C" w:rsidP="00BA4EAC">
            <w:pPr>
              <w:keepNext/>
              <w:keepLines/>
              <w:jc w:val="center"/>
              <w:rPr>
                <w:color w:val="000000"/>
                <w:sz w:val="18"/>
                <w:szCs w:val="22"/>
              </w:rPr>
            </w:pPr>
            <w:r w:rsidRPr="00561929">
              <w:rPr>
                <w:color w:val="000000"/>
                <w:sz w:val="18"/>
                <w:szCs w:val="22"/>
              </w:rPr>
              <w:t>50.9%</w:t>
            </w:r>
          </w:p>
        </w:tc>
        <w:tc>
          <w:tcPr>
            <w:tcW w:w="706" w:type="dxa"/>
            <w:tcBorders>
              <w:top w:val="nil"/>
              <w:left w:val="nil"/>
              <w:bottom w:val="nil"/>
              <w:right w:val="single" w:sz="4" w:space="0" w:color="auto"/>
            </w:tcBorders>
            <w:shd w:val="clear" w:color="000000" w:fill="FFFFFF"/>
            <w:noWrap/>
            <w:vAlign w:val="center"/>
            <w:hideMark/>
          </w:tcPr>
          <w:p w14:paraId="7F94CE65" w14:textId="77777777" w:rsidR="00683D9C" w:rsidRPr="00561929" w:rsidRDefault="00683D9C" w:rsidP="00BA4EAC">
            <w:pPr>
              <w:keepNext/>
              <w:keepLines/>
              <w:jc w:val="center"/>
              <w:rPr>
                <w:color w:val="000000"/>
                <w:sz w:val="18"/>
                <w:szCs w:val="22"/>
              </w:rPr>
            </w:pPr>
            <w:r w:rsidRPr="00561929">
              <w:rPr>
                <w:color w:val="000000"/>
                <w:sz w:val="18"/>
                <w:szCs w:val="22"/>
              </w:rPr>
              <w:t>12.3%</w:t>
            </w:r>
          </w:p>
        </w:tc>
      </w:tr>
      <w:tr w:rsidR="00683D9C" w:rsidRPr="00561929" w14:paraId="7C940602"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5A6AE601" w14:textId="77777777" w:rsidR="00683D9C" w:rsidRPr="00561929" w:rsidRDefault="00683D9C" w:rsidP="00BA4EAC">
            <w:pPr>
              <w:keepNext/>
              <w:keepLines/>
              <w:jc w:val="center"/>
              <w:rPr>
                <w:b/>
                <w:color w:val="000000"/>
                <w:sz w:val="18"/>
                <w:szCs w:val="22"/>
              </w:rPr>
            </w:pPr>
            <w:r w:rsidRPr="00561929">
              <w:rPr>
                <w:b/>
                <w:color w:val="000000"/>
                <w:sz w:val="18"/>
                <w:szCs w:val="22"/>
              </w:rPr>
              <w:t>IN</w:t>
            </w:r>
          </w:p>
        </w:tc>
        <w:tc>
          <w:tcPr>
            <w:tcW w:w="835" w:type="dxa"/>
            <w:tcBorders>
              <w:top w:val="nil"/>
              <w:left w:val="nil"/>
              <w:bottom w:val="nil"/>
              <w:right w:val="single" w:sz="4" w:space="0" w:color="auto"/>
            </w:tcBorders>
            <w:shd w:val="clear" w:color="000000" w:fill="FFFFFF"/>
            <w:noWrap/>
            <w:vAlign w:val="center"/>
            <w:hideMark/>
          </w:tcPr>
          <w:p w14:paraId="5206A0B5" w14:textId="77777777" w:rsidR="00683D9C" w:rsidRPr="00561929" w:rsidRDefault="00683D9C" w:rsidP="00BA4EAC">
            <w:pPr>
              <w:keepNext/>
              <w:keepLines/>
              <w:jc w:val="center"/>
              <w:rPr>
                <w:color w:val="000000"/>
                <w:sz w:val="18"/>
                <w:szCs w:val="22"/>
              </w:rPr>
            </w:pPr>
            <w:r w:rsidRPr="00561929">
              <w:rPr>
                <w:color w:val="000000"/>
                <w:sz w:val="18"/>
                <w:szCs w:val="22"/>
              </w:rPr>
              <w:t>36.7%</w:t>
            </w:r>
          </w:p>
        </w:tc>
        <w:tc>
          <w:tcPr>
            <w:tcW w:w="835" w:type="dxa"/>
            <w:tcBorders>
              <w:top w:val="nil"/>
              <w:left w:val="nil"/>
              <w:bottom w:val="nil"/>
              <w:right w:val="single" w:sz="4" w:space="0" w:color="auto"/>
            </w:tcBorders>
            <w:shd w:val="clear" w:color="000000" w:fill="FFFFFF"/>
            <w:noWrap/>
            <w:vAlign w:val="center"/>
            <w:hideMark/>
          </w:tcPr>
          <w:p w14:paraId="6350329E" w14:textId="77777777" w:rsidR="00683D9C" w:rsidRPr="00561929" w:rsidRDefault="00683D9C" w:rsidP="00BA4EAC">
            <w:pPr>
              <w:keepNext/>
              <w:keepLines/>
              <w:jc w:val="center"/>
              <w:rPr>
                <w:color w:val="000000"/>
                <w:sz w:val="18"/>
                <w:szCs w:val="22"/>
              </w:rPr>
            </w:pPr>
            <w:r w:rsidRPr="00561929">
              <w:rPr>
                <w:color w:val="000000"/>
                <w:sz w:val="18"/>
                <w:szCs w:val="22"/>
              </w:rPr>
              <w:t>50.2%</w:t>
            </w:r>
          </w:p>
        </w:tc>
        <w:tc>
          <w:tcPr>
            <w:tcW w:w="846" w:type="dxa"/>
            <w:tcBorders>
              <w:top w:val="nil"/>
              <w:left w:val="nil"/>
              <w:bottom w:val="nil"/>
              <w:right w:val="single" w:sz="12" w:space="0" w:color="auto"/>
            </w:tcBorders>
            <w:shd w:val="clear" w:color="000000" w:fill="FFFFFF"/>
            <w:noWrap/>
            <w:vAlign w:val="center"/>
            <w:hideMark/>
          </w:tcPr>
          <w:p w14:paraId="16B2C2B3" w14:textId="77777777" w:rsidR="00683D9C" w:rsidRPr="00561929" w:rsidRDefault="00683D9C" w:rsidP="00BA4EAC">
            <w:pPr>
              <w:keepNext/>
              <w:keepLines/>
              <w:jc w:val="center"/>
              <w:rPr>
                <w:color w:val="000000"/>
                <w:sz w:val="18"/>
                <w:szCs w:val="22"/>
              </w:rPr>
            </w:pPr>
            <w:r w:rsidRPr="00561929">
              <w:rPr>
                <w:color w:val="000000"/>
                <w:sz w:val="18"/>
                <w:szCs w:val="22"/>
              </w:rPr>
              <w:t>13.1%</w:t>
            </w:r>
          </w:p>
        </w:tc>
        <w:tc>
          <w:tcPr>
            <w:tcW w:w="649" w:type="dxa"/>
            <w:tcBorders>
              <w:top w:val="nil"/>
              <w:left w:val="nil"/>
              <w:bottom w:val="nil"/>
              <w:right w:val="single" w:sz="4" w:space="0" w:color="auto"/>
            </w:tcBorders>
            <w:shd w:val="clear" w:color="000000" w:fill="FFFFFF"/>
            <w:noWrap/>
            <w:vAlign w:val="center"/>
            <w:hideMark/>
          </w:tcPr>
          <w:p w14:paraId="62E404B2" w14:textId="77777777" w:rsidR="00683D9C" w:rsidRPr="00561929" w:rsidRDefault="00683D9C" w:rsidP="00BA4EAC">
            <w:pPr>
              <w:keepNext/>
              <w:keepLines/>
              <w:jc w:val="center"/>
              <w:rPr>
                <w:b/>
                <w:color w:val="000000"/>
                <w:sz w:val="18"/>
                <w:szCs w:val="22"/>
              </w:rPr>
            </w:pPr>
            <w:r w:rsidRPr="00561929">
              <w:rPr>
                <w:b/>
                <w:color w:val="000000"/>
                <w:sz w:val="18"/>
                <w:szCs w:val="22"/>
              </w:rPr>
              <w:t>NM</w:t>
            </w:r>
          </w:p>
        </w:tc>
        <w:tc>
          <w:tcPr>
            <w:tcW w:w="835" w:type="dxa"/>
            <w:tcBorders>
              <w:top w:val="nil"/>
              <w:left w:val="nil"/>
              <w:bottom w:val="nil"/>
              <w:right w:val="single" w:sz="4" w:space="0" w:color="auto"/>
            </w:tcBorders>
            <w:shd w:val="clear" w:color="000000" w:fill="FFFFFF"/>
            <w:noWrap/>
            <w:vAlign w:val="center"/>
            <w:hideMark/>
          </w:tcPr>
          <w:p w14:paraId="60951F4B" w14:textId="77777777" w:rsidR="00683D9C" w:rsidRPr="00561929" w:rsidRDefault="00683D9C" w:rsidP="00BA4EAC">
            <w:pPr>
              <w:keepNext/>
              <w:keepLines/>
              <w:jc w:val="center"/>
              <w:rPr>
                <w:color w:val="000000"/>
                <w:sz w:val="18"/>
                <w:szCs w:val="22"/>
              </w:rPr>
            </w:pPr>
            <w:r w:rsidRPr="00561929">
              <w:rPr>
                <w:color w:val="000000"/>
                <w:sz w:val="18"/>
                <w:szCs w:val="22"/>
              </w:rPr>
              <w:t>35.0%</w:t>
            </w:r>
          </w:p>
        </w:tc>
        <w:tc>
          <w:tcPr>
            <w:tcW w:w="835" w:type="dxa"/>
            <w:tcBorders>
              <w:top w:val="nil"/>
              <w:left w:val="nil"/>
              <w:bottom w:val="nil"/>
              <w:right w:val="single" w:sz="4" w:space="0" w:color="auto"/>
            </w:tcBorders>
            <w:shd w:val="clear" w:color="000000" w:fill="FFFFFF"/>
            <w:noWrap/>
            <w:vAlign w:val="center"/>
            <w:hideMark/>
          </w:tcPr>
          <w:p w14:paraId="53DE5909" w14:textId="77777777" w:rsidR="00683D9C" w:rsidRPr="00561929" w:rsidRDefault="00683D9C" w:rsidP="00BA4EAC">
            <w:pPr>
              <w:keepNext/>
              <w:keepLines/>
              <w:jc w:val="center"/>
              <w:rPr>
                <w:color w:val="000000"/>
                <w:sz w:val="18"/>
                <w:szCs w:val="22"/>
              </w:rPr>
            </w:pPr>
            <w:r w:rsidRPr="00561929">
              <w:rPr>
                <w:color w:val="000000"/>
                <w:sz w:val="18"/>
                <w:szCs w:val="22"/>
              </w:rPr>
              <w:t>55.0%</w:t>
            </w:r>
          </w:p>
        </w:tc>
        <w:tc>
          <w:tcPr>
            <w:tcW w:w="846" w:type="dxa"/>
            <w:tcBorders>
              <w:top w:val="nil"/>
              <w:left w:val="nil"/>
              <w:bottom w:val="nil"/>
              <w:right w:val="single" w:sz="12" w:space="0" w:color="auto"/>
            </w:tcBorders>
            <w:shd w:val="clear" w:color="000000" w:fill="FFFFFF"/>
            <w:noWrap/>
            <w:vAlign w:val="center"/>
            <w:hideMark/>
          </w:tcPr>
          <w:p w14:paraId="140A917A" w14:textId="77777777" w:rsidR="00683D9C" w:rsidRPr="00561929" w:rsidRDefault="00683D9C" w:rsidP="00BA4EAC">
            <w:pPr>
              <w:keepNext/>
              <w:keepLines/>
              <w:jc w:val="center"/>
              <w:rPr>
                <w:color w:val="000000"/>
                <w:sz w:val="18"/>
                <w:szCs w:val="22"/>
              </w:rPr>
            </w:pPr>
            <w:r w:rsidRPr="00561929">
              <w:rPr>
                <w:color w:val="000000"/>
                <w:sz w:val="18"/>
                <w:szCs w:val="22"/>
              </w:rPr>
              <w:t>10.0%</w:t>
            </w:r>
          </w:p>
        </w:tc>
        <w:tc>
          <w:tcPr>
            <w:tcW w:w="649" w:type="dxa"/>
            <w:tcBorders>
              <w:top w:val="nil"/>
              <w:left w:val="nil"/>
              <w:bottom w:val="nil"/>
              <w:right w:val="single" w:sz="4" w:space="0" w:color="auto"/>
            </w:tcBorders>
            <w:shd w:val="clear" w:color="000000" w:fill="FFFFFF"/>
            <w:noWrap/>
            <w:vAlign w:val="center"/>
            <w:hideMark/>
          </w:tcPr>
          <w:p w14:paraId="747BBBAD" w14:textId="77777777" w:rsidR="00683D9C" w:rsidRPr="00561929" w:rsidRDefault="00683D9C" w:rsidP="00BA4EAC">
            <w:pPr>
              <w:keepNext/>
              <w:keepLines/>
              <w:jc w:val="center"/>
              <w:rPr>
                <w:b/>
                <w:color w:val="000000"/>
                <w:sz w:val="18"/>
                <w:szCs w:val="22"/>
              </w:rPr>
            </w:pPr>
            <w:r w:rsidRPr="00561929">
              <w:rPr>
                <w:b/>
                <w:color w:val="000000"/>
                <w:sz w:val="18"/>
                <w:szCs w:val="22"/>
              </w:rPr>
              <w:t>WV</w:t>
            </w:r>
          </w:p>
        </w:tc>
        <w:tc>
          <w:tcPr>
            <w:tcW w:w="835" w:type="dxa"/>
            <w:tcBorders>
              <w:top w:val="nil"/>
              <w:left w:val="nil"/>
              <w:bottom w:val="nil"/>
              <w:right w:val="single" w:sz="4" w:space="0" w:color="auto"/>
            </w:tcBorders>
            <w:shd w:val="clear" w:color="000000" w:fill="FFFFFF"/>
            <w:noWrap/>
            <w:vAlign w:val="center"/>
            <w:hideMark/>
          </w:tcPr>
          <w:p w14:paraId="49DBCB31" w14:textId="77777777" w:rsidR="00683D9C" w:rsidRPr="00561929" w:rsidRDefault="00683D9C" w:rsidP="00BA4EAC">
            <w:pPr>
              <w:keepNext/>
              <w:keepLines/>
              <w:jc w:val="center"/>
              <w:rPr>
                <w:color w:val="000000"/>
                <w:sz w:val="18"/>
                <w:szCs w:val="22"/>
              </w:rPr>
            </w:pPr>
            <w:r w:rsidRPr="00561929">
              <w:rPr>
                <w:color w:val="000000"/>
                <w:sz w:val="18"/>
                <w:szCs w:val="22"/>
              </w:rPr>
              <w:t>32.5%</w:t>
            </w:r>
          </w:p>
        </w:tc>
        <w:tc>
          <w:tcPr>
            <w:tcW w:w="835" w:type="dxa"/>
            <w:tcBorders>
              <w:top w:val="nil"/>
              <w:left w:val="nil"/>
              <w:bottom w:val="nil"/>
              <w:right w:val="single" w:sz="4" w:space="0" w:color="auto"/>
            </w:tcBorders>
            <w:shd w:val="clear" w:color="000000" w:fill="FFFFFF"/>
            <w:noWrap/>
            <w:vAlign w:val="center"/>
            <w:hideMark/>
          </w:tcPr>
          <w:p w14:paraId="100EEDA5" w14:textId="77777777" w:rsidR="00683D9C" w:rsidRPr="00561929" w:rsidRDefault="00683D9C" w:rsidP="00BA4EAC">
            <w:pPr>
              <w:keepNext/>
              <w:keepLines/>
              <w:jc w:val="center"/>
              <w:rPr>
                <w:color w:val="000000"/>
                <w:sz w:val="18"/>
                <w:szCs w:val="22"/>
              </w:rPr>
            </w:pPr>
            <w:r w:rsidRPr="00561929">
              <w:rPr>
                <w:color w:val="000000"/>
                <w:sz w:val="18"/>
                <w:szCs w:val="22"/>
              </w:rPr>
              <w:t>57.6%</w:t>
            </w:r>
          </w:p>
        </w:tc>
        <w:tc>
          <w:tcPr>
            <w:tcW w:w="706" w:type="dxa"/>
            <w:tcBorders>
              <w:top w:val="nil"/>
              <w:left w:val="nil"/>
              <w:bottom w:val="nil"/>
              <w:right w:val="single" w:sz="4" w:space="0" w:color="auto"/>
            </w:tcBorders>
            <w:shd w:val="clear" w:color="000000" w:fill="FFFFFF"/>
            <w:noWrap/>
            <w:vAlign w:val="center"/>
            <w:hideMark/>
          </w:tcPr>
          <w:p w14:paraId="27BF9A6D" w14:textId="77777777" w:rsidR="00683D9C" w:rsidRPr="00561929" w:rsidRDefault="00683D9C" w:rsidP="00BA4EAC">
            <w:pPr>
              <w:keepNext/>
              <w:keepLines/>
              <w:jc w:val="center"/>
              <w:rPr>
                <w:color w:val="000000"/>
                <w:sz w:val="18"/>
                <w:szCs w:val="22"/>
              </w:rPr>
            </w:pPr>
            <w:r w:rsidRPr="00561929">
              <w:rPr>
                <w:color w:val="000000"/>
                <w:sz w:val="18"/>
                <w:szCs w:val="22"/>
              </w:rPr>
              <w:t>9.9%</w:t>
            </w:r>
          </w:p>
        </w:tc>
      </w:tr>
      <w:tr w:rsidR="00683D9C" w:rsidRPr="00561929" w14:paraId="36DE7113" w14:textId="77777777" w:rsidTr="00BA4EAC">
        <w:trPr>
          <w:trHeight w:val="300"/>
        </w:trPr>
        <w:tc>
          <w:tcPr>
            <w:tcW w:w="649" w:type="dxa"/>
            <w:tcBorders>
              <w:top w:val="nil"/>
              <w:left w:val="single" w:sz="4" w:space="0" w:color="auto"/>
              <w:bottom w:val="nil"/>
              <w:right w:val="single" w:sz="4" w:space="0" w:color="auto"/>
            </w:tcBorders>
            <w:shd w:val="clear" w:color="000000" w:fill="FFFFFF"/>
            <w:noWrap/>
            <w:vAlign w:val="center"/>
            <w:hideMark/>
          </w:tcPr>
          <w:p w14:paraId="55B786B1" w14:textId="77777777" w:rsidR="00683D9C" w:rsidRPr="00561929" w:rsidRDefault="00683D9C" w:rsidP="00BA4EAC">
            <w:pPr>
              <w:keepNext/>
              <w:keepLines/>
              <w:jc w:val="center"/>
              <w:rPr>
                <w:b/>
                <w:color w:val="000000"/>
                <w:sz w:val="18"/>
                <w:szCs w:val="22"/>
              </w:rPr>
            </w:pPr>
            <w:r w:rsidRPr="00561929">
              <w:rPr>
                <w:b/>
                <w:color w:val="000000"/>
                <w:sz w:val="18"/>
                <w:szCs w:val="22"/>
              </w:rPr>
              <w:t>KS</w:t>
            </w:r>
          </w:p>
        </w:tc>
        <w:tc>
          <w:tcPr>
            <w:tcW w:w="835" w:type="dxa"/>
            <w:tcBorders>
              <w:top w:val="nil"/>
              <w:left w:val="nil"/>
              <w:bottom w:val="nil"/>
              <w:right w:val="single" w:sz="4" w:space="0" w:color="auto"/>
            </w:tcBorders>
            <w:shd w:val="clear" w:color="000000" w:fill="FFFFFF"/>
            <w:noWrap/>
            <w:vAlign w:val="center"/>
            <w:hideMark/>
          </w:tcPr>
          <w:p w14:paraId="7CB719D3" w14:textId="77777777" w:rsidR="00683D9C" w:rsidRPr="00561929" w:rsidRDefault="00683D9C" w:rsidP="00BA4EAC">
            <w:pPr>
              <w:keepNext/>
              <w:keepLines/>
              <w:jc w:val="center"/>
              <w:rPr>
                <w:color w:val="000000"/>
                <w:sz w:val="18"/>
                <w:szCs w:val="22"/>
              </w:rPr>
            </w:pPr>
            <w:r w:rsidRPr="00561929">
              <w:rPr>
                <w:color w:val="000000"/>
                <w:sz w:val="18"/>
                <w:szCs w:val="22"/>
              </w:rPr>
              <w:t>36.3%</w:t>
            </w:r>
          </w:p>
        </w:tc>
        <w:tc>
          <w:tcPr>
            <w:tcW w:w="835" w:type="dxa"/>
            <w:tcBorders>
              <w:top w:val="nil"/>
              <w:left w:val="nil"/>
              <w:bottom w:val="nil"/>
              <w:right w:val="single" w:sz="4" w:space="0" w:color="auto"/>
            </w:tcBorders>
            <w:shd w:val="clear" w:color="000000" w:fill="FFFFFF"/>
            <w:noWrap/>
            <w:vAlign w:val="center"/>
            <w:hideMark/>
          </w:tcPr>
          <w:p w14:paraId="1766B894" w14:textId="77777777" w:rsidR="00683D9C" w:rsidRPr="00561929" w:rsidRDefault="00683D9C" w:rsidP="00BA4EAC">
            <w:pPr>
              <w:keepNext/>
              <w:keepLines/>
              <w:jc w:val="center"/>
              <w:rPr>
                <w:color w:val="000000"/>
                <w:sz w:val="18"/>
                <w:szCs w:val="22"/>
              </w:rPr>
            </w:pPr>
            <w:r w:rsidRPr="00561929">
              <w:rPr>
                <w:color w:val="000000"/>
                <w:sz w:val="18"/>
                <w:szCs w:val="22"/>
              </w:rPr>
              <w:t>52.9%</w:t>
            </w:r>
          </w:p>
        </w:tc>
        <w:tc>
          <w:tcPr>
            <w:tcW w:w="846" w:type="dxa"/>
            <w:tcBorders>
              <w:top w:val="nil"/>
              <w:left w:val="nil"/>
              <w:bottom w:val="nil"/>
              <w:right w:val="single" w:sz="12" w:space="0" w:color="auto"/>
            </w:tcBorders>
            <w:shd w:val="clear" w:color="000000" w:fill="FFFFFF"/>
            <w:noWrap/>
            <w:vAlign w:val="center"/>
            <w:hideMark/>
          </w:tcPr>
          <w:p w14:paraId="5AC3C23B" w14:textId="77777777" w:rsidR="00683D9C" w:rsidRPr="00561929" w:rsidRDefault="00683D9C" w:rsidP="00BA4EAC">
            <w:pPr>
              <w:keepNext/>
              <w:keepLines/>
              <w:jc w:val="center"/>
              <w:rPr>
                <w:color w:val="000000"/>
                <w:sz w:val="18"/>
                <w:szCs w:val="22"/>
              </w:rPr>
            </w:pPr>
            <w:r w:rsidRPr="00561929">
              <w:rPr>
                <w:color w:val="000000"/>
                <w:sz w:val="18"/>
                <w:szCs w:val="22"/>
              </w:rPr>
              <w:t>10.8%</w:t>
            </w:r>
          </w:p>
        </w:tc>
        <w:tc>
          <w:tcPr>
            <w:tcW w:w="649" w:type="dxa"/>
            <w:tcBorders>
              <w:top w:val="nil"/>
              <w:left w:val="nil"/>
              <w:bottom w:val="nil"/>
              <w:right w:val="single" w:sz="4" w:space="0" w:color="auto"/>
            </w:tcBorders>
            <w:shd w:val="clear" w:color="000000" w:fill="FFFFFF"/>
            <w:noWrap/>
            <w:vAlign w:val="center"/>
            <w:hideMark/>
          </w:tcPr>
          <w:p w14:paraId="22FF41AE" w14:textId="77777777" w:rsidR="00683D9C" w:rsidRPr="00561929" w:rsidRDefault="00683D9C" w:rsidP="00BA4EAC">
            <w:pPr>
              <w:keepNext/>
              <w:keepLines/>
              <w:jc w:val="center"/>
              <w:rPr>
                <w:b/>
                <w:color w:val="000000"/>
                <w:sz w:val="18"/>
                <w:szCs w:val="22"/>
              </w:rPr>
            </w:pPr>
            <w:r w:rsidRPr="00561929">
              <w:rPr>
                <w:b/>
                <w:color w:val="000000"/>
                <w:sz w:val="18"/>
                <w:szCs w:val="22"/>
              </w:rPr>
              <w:t>NV</w:t>
            </w:r>
          </w:p>
        </w:tc>
        <w:tc>
          <w:tcPr>
            <w:tcW w:w="835" w:type="dxa"/>
            <w:tcBorders>
              <w:top w:val="nil"/>
              <w:left w:val="nil"/>
              <w:bottom w:val="nil"/>
              <w:right w:val="single" w:sz="4" w:space="0" w:color="auto"/>
            </w:tcBorders>
            <w:shd w:val="clear" w:color="000000" w:fill="FFFFFF"/>
            <w:noWrap/>
            <w:vAlign w:val="center"/>
            <w:hideMark/>
          </w:tcPr>
          <w:p w14:paraId="3587676F" w14:textId="77777777" w:rsidR="00683D9C" w:rsidRPr="00561929" w:rsidRDefault="00683D9C" w:rsidP="00BA4EAC">
            <w:pPr>
              <w:keepNext/>
              <w:keepLines/>
              <w:jc w:val="center"/>
              <w:rPr>
                <w:color w:val="000000"/>
                <w:sz w:val="18"/>
                <w:szCs w:val="22"/>
              </w:rPr>
            </w:pPr>
            <w:r w:rsidRPr="00561929">
              <w:rPr>
                <w:color w:val="000000"/>
                <w:sz w:val="18"/>
                <w:szCs w:val="22"/>
              </w:rPr>
              <w:t>42.7%</w:t>
            </w:r>
          </w:p>
        </w:tc>
        <w:tc>
          <w:tcPr>
            <w:tcW w:w="835" w:type="dxa"/>
            <w:tcBorders>
              <w:top w:val="nil"/>
              <w:left w:val="nil"/>
              <w:bottom w:val="nil"/>
              <w:right w:val="single" w:sz="4" w:space="0" w:color="auto"/>
            </w:tcBorders>
            <w:shd w:val="clear" w:color="000000" w:fill="FFFFFF"/>
            <w:noWrap/>
            <w:vAlign w:val="center"/>
            <w:hideMark/>
          </w:tcPr>
          <w:p w14:paraId="2697E225" w14:textId="77777777" w:rsidR="00683D9C" w:rsidRPr="00561929" w:rsidRDefault="00683D9C" w:rsidP="00BA4EAC">
            <w:pPr>
              <w:keepNext/>
              <w:keepLines/>
              <w:jc w:val="center"/>
              <w:rPr>
                <w:color w:val="000000"/>
                <w:sz w:val="18"/>
                <w:szCs w:val="22"/>
              </w:rPr>
            </w:pPr>
            <w:r w:rsidRPr="00561929">
              <w:rPr>
                <w:color w:val="000000"/>
                <w:sz w:val="18"/>
                <w:szCs w:val="22"/>
              </w:rPr>
              <w:t>50.8%</w:t>
            </w:r>
          </w:p>
        </w:tc>
        <w:tc>
          <w:tcPr>
            <w:tcW w:w="846" w:type="dxa"/>
            <w:tcBorders>
              <w:top w:val="nil"/>
              <w:left w:val="nil"/>
              <w:bottom w:val="nil"/>
              <w:right w:val="single" w:sz="12" w:space="0" w:color="auto"/>
            </w:tcBorders>
            <w:shd w:val="clear" w:color="000000" w:fill="FFFFFF"/>
            <w:noWrap/>
            <w:vAlign w:val="center"/>
            <w:hideMark/>
          </w:tcPr>
          <w:p w14:paraId="2BCB7099" w14:textId="77777777" w:rsidR="00683D9C" w:rsidRPr="00561929" w:rsidRDefault="00683D9C" w:rsidP="00BA4EAC">
            <w:pPr>
              <w:keepNext/>
              <w:keepLines/>
              <w:jc w:val="center"/>
              <w:rPr>
                <w:color w:val="000000"/>
                <w:sz w:val="18"/>
                <w:szCs w:val="22"/>
              </w:rPr>
            </w:pPr>
            <w:r w:rsidRPr="00561929">
              <w:rPr>
                <w:color w:val="000000"/>
                <w:sz w:val="18"/>
                <w:szCs w:val="22"/>
              </w:rPr>
              <w:t>6.6%</w:t>
            </w:r>
          </w:p>
        </w:tc>
        <w:tc>
          <w:tcPr>
            <w:tcW w:w="649" w:type="dxa"/>
            <w:tcBorders>
              <w:top w:val="nil"/>
              <w:left w:val="nil"/>
              <w:bottom w:val="single" w:sz="4" w:space="0" w:color="auto"/>
              <w:right w:val="single" w:sz="4" w:space="0" w:color="auto"/>
            </w:tcBorders>
            <w:shd w:val="clear" w:color="000000" w:fill="FFFFFF"/>
            <w:noWrap/>
            <w:vAlign w:val="center"/>
            <w:hideMark/>
          </w:tcPr>
          <w:p w14:paraId="36AB582D" w14:textId="77777777" w:rsidR="00683D9C" w:rsidRPr="00561929" w:rsidRDefault="00683D9C" w:rsidP="00BA4EAC">
            <w:pPr>
              <w:keepNext/>
              <w:keepLines/>
              <w:jc w:val="center"/>
              <w:rPr>
                <w:b/>
                <w:color w:val="000000"/>
                <w:sz w:val="18"/>
                <w:szCs w:val="22"/>
              </w:rPr>
            </w:pPr>
            <w:r w:rsidRPr="00561929">
              <w:rPr>
                <w:b/>
                <w:color w:val="000000"/>
                <w:sz w:val="18"/>
                <w:szCs w:val="22"/>
              </w:rPr>
              <w:t>WY</w:t>
            </w:r>
          </w:p>
        </w:tc>
        <w:tc>
          <w:tcPr>
            <w:tcW w:w="835" w:type="dxa"/>
            <w:tcBorders>
              <w:top w:val="nil"/>
              <w:left w:val="nil"/>
              <w:bottom w:val="single" w:sz="4" w:space="0" w:color="auto"/>
              <w:right w:val="single" w:sz="4" w:space="0" w:color="auto"/>
            </w:tcBorders>
            <w:shd w:val="clear" w:color="000000" w:fill="FFFFFF"/>
            <w:noWrap/>
            <w:vAlign w:val="center"/>
            <w:hideMark/>
          </w:tcPr>
          <w:p w14:paraId="666291D5" w14:textId="77777777" w:rsidR="00683D9C" w:rsidRPr="00561929" w:rsidRDefault="00683D9C" w:rsidP="00BA4EAC">
            <w:pPr>
              <w:keepNext/>
              <w:keepLines/>
              <w:jc w:val="center"/>
              <w:rPr>
                <w:color w:val="000000"/>
                <w:sz w:val="18"/>
                <w:szCs w:val="22"/>
              </w:rPr>
            </w:pPr>
            <w:r w:rsidRPr="00561929">
              <w:rPr>
                <w:color w:val="000000"/>
                <w:sz w:val="18"/>
                <w:szCs w:val="22"/>
              </w:rPr>
              <w:t>23.2%</w:t>
            </w:r>
          </w:p>
        </w:tc>
        <w:tc>
          <w:tcPr>
            <w:tcW w:w="835" w:type="dxa"/>
            <w:tcBorders>
              <w:top w:val="nil"/>
              <w:left w:val="nil"/>
              <w:bottom w:val="single" w:sz="4" w:space="0" w:color="auto"/>
              <w:right w:val="single" w:sz="4" w:space="0" w:color="auto"/>
            </w:tcBorders>
            <w:shd w:val="clear" w:color="000000" w:fill="FFFFFF"/>
            <w:noWrap/>
            <w:vAlign w:val="center"/>
            <w:hideMark/>
          </w:tcPr>
          <w:p w14:paraId="6E819043" w14:textId="77777777" w:rsidR="00683D9C" w:rsidRPr="00561929" w:rsidRDefault="00683D9C" w:rsidP="00BA4EAC">
            <w:pPr>
              <w:keepNext/>
              <w:keepLines/>
              <w:jc w:val="center"/>
              <w:rPr>
                <w:color w:val="000000"/>
                <w:sz w:val="18"/>
                <w:szCs w:val="22"/>
              </w:rPr>
            </w:pPr>
            <w:r w:rsidRPr="00561929">
              <w:rPr>
                <w:color w:val="000000"/>
                <w:sz w:val="18"/>
                <w:szCs w:val="22"/>
              </w:rPr>
              <w:t>64.0%</w:t>
            </w:r>
          </w:p>
        </w:tc>
        <w:tc>
          <w:tcPr>
            <w:tcW w:w="706" w:type="dxa"/>
            <w:tcBorders>
              <w:top w:val="nil"/>
              <w:left w:val="nil"/>
              <w:bottom w:val="single" w:sz="4" w:space="0" w:color="auto"/>
              <w:right w:val="single" w:sz="4" w:space="0" w:color="auto"/>
            </w:tcBorders>
            <w:shd w:val="clear" w:color="000000" w:fill="FFFFFF"/>
            <w:noWrap/>
            <w:vAlign w:val="center"/>
            <w:hideMark/>
          </w:tcPr>
          <w:p w14:paraId="7B884C27" w14:textId="77777777" w:rsidR="00683D9C" w:rsidRPr="00561929" w:rsidRDefault="00683D9C" w:rsidP="00BA4EAC">
            <w:pPr>
              <w:keepNext/>
              <w:keepLines/>
              <w:jc w:val="center"/>
              <w:rPr>
                <w:color w:val="000000"/>
                <w:sz w:val="18"/>
                <w:szCs w:val="22"/>
              </w:rPr>
            </w:pPr>
            <w:r w:rsidRPr="00561929">
              <w:rPr>
                <w:color w:val="000000"/>
                <w:sz w:val="18"/>
                <w:szCs w:val="22"/>
              </w:rPr>
              <w:t>12.8%</w:t>
            </w:r>
          </w:p>
        </w:tc>
      </w:tr>
      <w:tr w:rsidR="00683D9C" w:rsidRPr="00561929" w14:paraId="6A991B08" w14:textId="77777777" w:rsidTr="00BA4EAC">
        <w:trPr>
          <w:trHeight w:val="300"/>
        </w:trPr>
        <w:tc>
          <w:tcPr>
            <w:tcW w:w="649" w:type="dxa"/>
            <w:tcBorders>
              <w:top w:val="nil"/>
              <w:left w:val="single" w:sz="4" w:space="0" w:color="auto"/>
              <w:bottom w:val="single" w:sz="4" w:space="0" w:color="auto"/>
              <w:right w:val="single" w:sz="4" w:space="0" w:color="auto"/>
            </w:tcBorders>
            <w:shd w:val="clear" w:color="000000" w:fill="FFFFFF"/>
            <w:noWrap/>
            <w:vAlign w:val="center"/>
            <w:hideMark/>
          </w:tcPr>
          <w:p w14:paraId="0EA4B7F4" w14:textId="77777777" w:rsidR="00683D9C" w:rsidRPr="00561929" w:rsidRDefault="00683D9C" w:rsidP="00BA4EAC">
            <w:pPr>
              <w:keepNext/>
              <w:keepLines/>
              <w:jc w:val="center"/>
              <w:rPr>
                <w:b/>
                <w:color w:val="000000"/>
                <w:sz w:val="18"/>
                <w:szCs w:val="22"/>
              </w:rPr>
            </w:pPr>
            <w:r w:rsidRPr="00561929">
              <w:rPr>
                <w:b/>
                <w:color w:val="000000"/>
                <w:sz w:val="18"/>
                <w:szCs w:val="22"/>
              </w:rPr>
              <w:t>KY</w:t>
            </w:r>
          </w:p>
        </w:tc>
        <w:tc>
          <w:tcPr>
            <w:tcW w:w="835" w:type="dxa"/>
            <w:tcBorders>
              <w:top w:val="nil"/>
              <w:left w:val="nil"/>
              <w:bottom w:val="single" w:sz="4" w:space="0" w:color="auto"/>
              <w:right w:val="single" w:sz="4" w:space="0" w:color="auto"/>
            </w:tcBorders>
            <w:shd w:val="clear" w:color="000000" w:fill="FFFFFF"/>
            <w:noWrap/>
            <w:vAlign w:val="center"/>
            <w:hideMark/>
          </w:tcPr>
          <w:p w14:paraId="6031BB25" w14:textId="77777777" w:rsidR="00683D9C" w:rsidRPr="00561929" w:rsidRDefault="00683D9C" w:rsidP="00BA4EAC">
            <w:pPr>
              <w:keepNext/>
              <w:keepLines/>
              <w:jc w:val="center"/>
              <w:rPr>
                <w:color w:val="000000"/>
                <w:sz w:val="18"/>
                <w:szCs w:val="22"/>
              </w:rPr>
            </w:pPr>
            <w:r w:rsidRPr="00561929">
              <w:rPr>
                <w:color w:val="000000"/>
                <w:sz w:val="18"/>
                <w:szCs w:val="22"/>
              </w:rPr>
              <w:t>39.4%</w:t>
            </w:r>
          </w:p>
        </w:tc>
        <w:tc>
          <w:tcPr>
            <w:tcW w:w="835" w:type="dxa"/>
            <w:tcBorders>
              <w:top w:val="nil"/>
              <w:left w:val="nil"/>
              <w:bottom w:val="single" w:sz="4" w:space="0" w:color="auto"/>
              <w:right w:val="single" w:sz="4" w:space="0" w:color="auto"/>
            </w:tcBorders>
            <w:shd w:val="clear" w:color="000000" w:fill="FFFFFF"/>
            <w:noWrap/>
            <w:vAlign w:val="center"/>
            <w:hideMark/>
          </w:tcPr>
          <w:p w14:paraId="6EE55A6C" w14:textId="77777777" w:rsidR="00683D9C" w:rsidRPr="00561929" w:rsidRDefault="00683D9C" w:rsidP="00BA4EAC">
            <w:pPr>
              <w:keepNext/>
              <w:keepLines/>
              <w:jc w:val="center"/>
              <w:rPr>
                <w:color w:val="000000"/>
                <w:sz w:val="18"/>
                <w:szCs w:val="22"/>
              </w:rPr>
            </w:pPr>
            <w:r w:rsidRPr="00561929">
              <w:rPr>
                <w:color w:val="000000"/>
                <w:sz w:val="18"/>
                <w:szCs w:val="22"/>
              </w:rPr>
              <w:t>52.7%</w:t>
            </w:r>
          </w:p>
        </w:tc>
        <w:tc>
          <w:tcPr>
            <w:tcW w:w="846" w:type="dxa"/>
            <w:tcBorders>
              <w:top w:val="nil"/>
              <w:left w:val="nil"/>
              <w:bottom w:val="single" w:sz="4" w:space="0" w:color="auto"/>
              <w:right w:val="single" w:sz="12" w:space="0" w:color="auto"/>
            </w:tcBorders>
            <w:shd w:val="clear" w:color="000000" w:fill="FFFFFF"/>
            <w:noWrap/>
            <w:vAlign w:val="center"/>
            <w:hideMark/>
          </w:tcPr>
          <w:p w14:paraId="6FCAD539" w14:textId="77777777" w:rsidR="00683D9C" w:rsidRPr="00561929" w:rsidRDefault="00683D9C" w:rsidP="00BA4EAC">
            <w:pPr>
              <w:keepNext/>
              <w:keepLines/>
              <w:jc w:val="center"/>
              <w:rPr>
                <w:color w:val="000000"/>
                <w:sz w:val="18"/>
                <w:szCs w:val="22"/>
              </w:rPr>
            </w:pPr>
            <w:r w:rsidRPr="00561929">
              <w:rPr>
                <w:color w:val="000000"/>
                <w:sz w:val="18"/>
                <w:szCs w:val="22"/>
              </w:rPr>
              <w:t>7.9%</w:t>
            </w:r>
          </w:p>
        </w:tc>
        <w:tc>
          <w:tcPr>
            <w:tcW w:w="649" w:type="dxa"/>
            <w:tcBorders>
              <w:top w:val="nil"/>
              <w:left w:val="nil"/>
              <w:bottom w:val="single" w:sz="4" w:space="0" w:color="auto"/>
              <w:right w:val="single" w:sz="4" w:space="0" w:color="auto"/>
            </w:tcBorders>
            <w:shd w:val="clear" w:color="000000" w:fill="FFFFFF"/>
            <w:noWrap/>
            <w:vAlign w:val="center"/>
            <w:hideMark/>
          </w:tcPr>
          <w:p w14:paraId="5362CC70" w14:textId="77777777" w:rsidR="00683D9C" w:rsidRPr="00561929" w:rsidRDefault="00683D9C" w:rsidP="00BA4EAC">
            <w:pPr>
              <w:keepNext/>
              <w:keepLines/>
              <w:jc w:val="center"/>
              <w:rPr>
                <w:b/>
                <w:color w:val="000000"/>
                <w:sz w:val="18"/>
                <w:szCs w:val="22"/>
              </w:rPr>
            </w:pPr>
            <w:r w:rsidRPr="00561929">
              <w:rPr>
                <w:b/>
                <w:color w:val="000000"/>
                <w:sz w:val="18"/>
                <w:szCs w:val="22"/>
              </w:rPr>
              <w:t>NY</w:t>
            </w:r>
          </w:p>
        </w:tc>
        <w:tc>
          <w:tcPr>
            <w:tcW w:w="835" w:type="dxa"/>
            <w:tcBorders>
              <w:top w:val="nil"/>
              <w:left w:val="nil"/>
              <w:bottom w:val="single" w:sz="4" w:space="0" w:color="auto"/>
              <w:right w:val="single" w:sz="4" w:space="0" w:color="auto"/>
            </w:tcBorders>
            <w:shd w:val="clear" w:color="000000" w:fill="FFFFFF"/>
            <w:noWrap/>
            <w:vAlign w:val="center"/>
            <w:hideMark/>
          </w:tcPr>
          <w:p w14:paraId="1049D1B6" w14:textId="77777777" w:rsidR="00683D9C" w:rsidRPr="00561929" w:rsidRDefault="00683D9C" w:rsidP="00BA4EAC">
            <w:pPr>
              <w:keepNext/>
              <w:keepLines/>
              <w:jc w:val="center"/>
              <w:rPr>
                <w:color w:val="000000"/>
                <w:sz w:val="18"/>
                <w:szCs w:val="22"/>
              </w:rPr>
            </w:pPr>
            <w:r w:rsidRPr="00561929">
              <w:rPr>
                <w:color w:val="000000"/>
                <w:sz w:val="18"/>
                <w:szCs w:val="22"/>
              </w:rPr>
              <w:t>42.0%</w:t>
            </w:r>
          </w:p>
        </w:tc>
        <w:tc>
          <w:tcPr>
            <w:tcW w:w="835" w:type="dxa"/>
            <w:tcBorders>
              <w:top w:val="nil"/>
              <w:left w:val="nil"/>
              <w:bottom w:val="single" w:sz="4" w:space="0" w:color="auto"/>
              <w:right w:val="single" w:sz="4" w:space="0" w:color="auto"/>
            </w:tcBorders>
            <w:shd w:val="clear" w:color="000000" w:fill="FFFFFF"/>
            <w:noWrap/>
            <w:vAlign w:val="center"/>
            <w:hideMark/>
          </w:tcPr>
          <w:p w14:paraId="7AFEF19B" w14:textId="77777777" w:rsidR="00683D9C" w:rsidRPr="00561929" w:rsidRDefault="00683D9C" w:rsidP="00BA4EAC">
            <w:pPr>
              <w:keepNext/>
              <w:keepLines/>
              <w:jc w:val="center"/>
              <w:rPr>
                <w:color w:val="000000"/>
                <w:sz w:val="18"/>
                <w:szCs w:val="22"/>
              </w:rPr>
            </w:pPr>
            <w:r w:rsidRPr="00561929">
              <w:rPr>
                <w:color w:val="000000"/>
                <w:sz w:val="18"/>
                <w:szCs w:val="22"/>
              </w:rPr>
              <w:t>49.9%</w:t>
            </w:r>
          </w:p>
        </w:tc>
        <w:tc>
          <w:tcPr>
            <w:tcW w:w="846" w:type="dxa"/>
            <w:tcBorders>
              <w:top w:val="nil"/>
              <w:left w:val="nil"/>
              <w:bottom w:val="single" w:sz="4" w:space="0" w:color="auto"/>
              <w:right w:val="single" w:sz="12" w:space="0" w:color="auto"/>
            </w:tcBorders>
            <w:shd w:val="clear" w:color="000000" w:fill="FFFFFF"/>
            <w:noWrap/>
            <w:vAlign w:val="center"/>
            <w:hideMark/>
          </w:tcPr>
          <w:p w14:paraId="2187B3E2" w14:textId="77777777" w:rsidR="00683D9C" w:rsidRPr="00561929" w:rsidRDefault="00683D9C" w:rsidP="00BA4EAC">
            <w:pPr>
              <w:keepNext/>
              <w:keepLines/>
              <w:jc w:val="center"/>
              <w:rPr>
                <w:color w:val="000000"/>
                <w:sz w:val="18"/>
                <w:szCs w:val="22"/>
              </w:rPr>
            </w:pPr>
            <w:r w:rsidRPr="00561929">
              <w:rPr>
                <w:color w:val="000000"/>
                <w:sz w:val="18"/>
                <w:szCs w:val="22"/>
              </w:rPr>
              <w:t>8.1%</w:t>
            </w:r>
          </w:p>
        </w:tc>
        <w:tc>
          <w:tcPr>
            <w:tcW w:w="649" w:type="dxa"/>
            <w:tcBorders>
              <w:top w:val="nil"/>
              <w:left w:val="nil"/>
              <w:bottom w:val="nil"/>
              <w:right w:val="nil"/>
            </w:tcBorders>
            <w:shd w:val="clear" w:color="000000" w:fill="FFFFFF"/>
            <w:noWrap/>
            <w:vAlign w:val="center"/>
            <w:hideMark/>
          </w:tcPr>
          <w:p w14:paraId="6E0CA038" w14:textId="77777777" w:rsidR="00683D9C" w:rsidRPr="00561929" w:rsidRDefault="00683D9C" w:rsidP="00BA4EAC">
            <w:pPr>
              <w:keepNext/>
              <w:keepLines/>
              <w:jc w:val="center"/>
              <w:rPr>
                <w:color w:val="000000"/>
                <w:sz w:val="18"/>
                <w:szCs w:val="22"/>
              </w:rPr>
            </w:pPr>
          </w:p>
        </w:tc>
        <w:tc>
          <w:tcPr>
            <w:tcW w:w="835" w:type="dxa"/>
            <w:tcBorders>
              <w:top w:val="nil"/>
              <w:left w:val="nil"/>
              <w:bottom w:val="nil"/>
              <w:right w:val="nil"/>
            </w:tcBorders>
            <w:shd w:val="clear" w:color="000000" w:fill="FFFFFF"/>
            <w:noWrap/>
            <w:vAlign w:val="center"/>
            <w:hideMark/>
          </w:tcPr>
          <w:p w14:paraId="756B6A3E" w14:textId="77777777" w:rsidR="00683D9C" w:rsidRPr="00561929" w:rsidRDefault="00683D9C" w:rsidP="00BA4EAC">
            <w:pPr>
              <w:keepNext/>
              <w:keepLines/>
              <w:jc w:val="center"/>
              <w:rPr>
                <w:color w:val="000000"/>
                <w:sz w:val="18"/>
                <w:szCs w:val="22"/>
              </w:rPr>
            </w:pPr>
          </w:p>
        </w:tc>
        <w:tc>
          <w:tcPr>
            <w:tcW w:w="835" w:type="dxa"/>
            <w:tcBorders>
              <w:top w:val="nil"/>
              <w:left w:val="nil"/>
              <w:bottom w:val="nil"/>
              <w:right w:val="nil"/>
            </w:tcBorders>
            <w:shd w:val="clear" w:color="000000" w:fill="FFFFFF"/>
            <w:noWrap/>
            <w:vAlign w:val="center"/>
            <w:hideMark/>
          </w:tcPr>
          <w:p w14:paraId="34D7CDED" w14:textId="77777777" w:rsidR="00683D9C" w:rsidRPr="00561929" w:rsidRDefault="00683D9C" w:rsidP="00BA4EAC">
            <w:pPr>
              <w:keepNext/>
              <w:keepLines/>
              <w:jc w:val="center"/>
              <w:rPr>
                <w:color w:val="000000"/>
                <w:sz w:val="18"/>
                <w:szCs w:val="22"/>
              </w:rPr>
            </w:pPr>
          </w:p>
        </w:tc>
        <w:tc>
          <w:tcPr>
            <w:tcW w:w="706" w:type="dxa"/>
            <w:tcBorders>
              <w:top w:val="nil"/>
              <w:left w:val="nil"/>
              <w:bottom w:val="nil"/>
              <w:right w:val="nil"/>
            </w:tcBorders>
            <w:shd w:val="clear" w:color="000000" w:fill="FFFFFF"/>
            <w:noWrap/>
            <w:vAlign w:val="center"/>
            <w:hideMark/>
          </w:tcPr>
          <w:p w14:paraId="5603CB3F" w14:textId="77777777" w:rsidR="00683D9C" w:rsidRPr="00561929" w:rsidRDefault="00683D9C" w:rsidP="00BA4EAC">
            <w:pPr>
              <w:keepNext/>
              <w:keepLines/>
              <w:jc w:val="center"/>
              <w:rPr>
                <w:color w:val="000000"/>
                <w:sz w:val="18"/>
                <w:szCs w:val="22"/>
              </w:rPr>
            </w:pPr>
          </w:p>
        </w:tc>
      </w:tr>
    </w:tbl>
    <w:p w14:paraId="6A116ED1" w14:textId="75942913" w:rsidR="00683D9C" w:rsidRPr="00561929" w:rsidRDefault="00683D9C" w:rsidP="00683D9C">
      <w:pPr>
        <w:pStyle w:val="AppendixTable"/>
        <w:numPr>
          <w:ilvl w:val="0"/>
          <w:numId w:val="0"/>
        </w:numPr>
        <w:rPr>
          <w:sz w:val="22"/>
        </w:rPr>
      </w:pPr>
    </w:p>
    <w:p w14:paraId="72E72A43" w14:textId="77777777" w:rsidR="00683D9C" w:rsidRDefault="00683D9C" w:rsidP="00E87C7C">
      <w:pPr>
        <w:pStyle w:val="Picture"/>
        <w:sectPr w:rsidR="00683D9C" w:rsidSect="005D3D40">
          <w:pgSz w:w="12240" w:h="15840" w:code="1"/>
          <w:pgMar w:top="1440" w:right="1440" w:bottom="1152" w:left="1440" w:header="720" w:footer="1008" w:gutter="0"/>
          <w:pgNumType w:chapStyle="6"/>
          <w:cols w:space="720"/>
          <w:docGrid w:linePitch="360"/>
        </w:sectPr>
      </w:pPr>
    </w:p>
    <w:p w14:paraId="62430C59" w14:textId="3E92044D" w:rsidR="007B6E55" w:rsidRDefault="007B6E55" w:rsidP="0081751D">
      <w:pPr>
        <w:pStyle w:val="Heading6"/>
      </w:pPr>
      <w:bookmarkStart w:id="571" w:name="_Toc26184139"/>
      <w:bookmarkStart w:id="572" w:name="_Toc62193102"/>
      <w:r>
        <w:lastRenderedPageBreak/>
        <w:t xml:space="preserve">Median </w:t>
      </w:r>
      <w:r w:rsidR="009059C6">
        <w:t>Weight</w:t>
      </w:r>
      <w:r>
        <w:t xml:space="preserve"> Distribution Details</w:t>
      </w:r>
      <w:bookmarkEnd w:id="562"/>
      <w:bookmarkEnd w:id="571"/>
      <w:bookmarkEnd w:id="572"/>
    </w:p>
    <w:p w14:paraId="76D01596" w14:textId="77777777" w:rsidR="007D40D2" w:rsidRDefault="007D40D2" w:rsidP="007B6E55">
      <w:pPr>
        <w:sectPr w:rsidR="007D40D2" w:rsidSect="005D3D40">
          <w:headerReference w:type="default" r:id="rId137"/>
          <w:footerReference w:type="default" r:id="rId138"/>
          <w:pgSz w:w="12240" w:h="15840" w:code="1"/>
          <w:pgMar w:top="1440" w:right="1440" w:bottom="1152" w:left="1440" w:header="720" w:footer="1008" w:gutter="0"/>
          <w:pgNumType w:start="1" w:chapStyle="6"/>
          <w:cols w:space="720"/>
          <w:docGrid w:linePitch="360"/>
        </w:sectPr>
      </w:pPr>
    </w:p>
    <w:p w14:paraId="0F626581" w14:textId="1A0427C2" w:rsidR="00C17A5B" w:rsidRDefault="007D40D2" w:rsidP="007D40D2">
      <w:pPr>
        <w:pStyle w:val="AppendixTable"/>
      </w:pPr>
      <w:bookmarkStart w:id="573" w:name="_Toc62193242"/>
      <w:r>
        <w:lastRenderedPageBreak/>
        <w:t>Median-Weight Sales Distribution Estimate</w:t>
      </w:r>
      <w:bookmarkEnd w:id="573"/>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16"/>
        <w:gridCol w:w="3078"/>
        <w:gridCol w:w="855"/>
        <w:gridCol w:w="1240"/>
        <w:gridCol w:w="1620"/>
      </w:tblGrid>
      <w:tr w:rsidR="00F446E4" w:rsidRPr="00C17A5B" w14:paraId="58796881" w14:textId="77777777" w:rsidTr="007C00B8">
        <w:trPr>
          <w:trHeight w:val="1160"/>
          <w:tblHeader/>
        </w:trPr>
        <w:tc>
          <w:tcPr>
            <w:tcW w:w="1416" w:type="dxa"/>
            <w:shd w:val="clear" w:color="auto" w:fill="auto"/>
            <w:noWrap/>
            <w:vAlign w:val="center"/>
            <w:hideMark/>
          </w:tcPr>
          <w:p w14:paraId="4409DB2D" w14:textId="77777777" w:rsidR="00C17A5B" w:rsidRPr="00C17A5B" w:rsidRDefault="00C17A5B" w:rsidP="00C17A5B">
            <w:pPr>
              <w:jc w:val="center"/>
              <w:rPr>
                <w:b/>
                <w:bCs/>
                <w:color w:val="000000"/>
                <w:sz w:val="19"/>
                <w:szCs w:val="19"/>
              </w:rPr>
            </w:pPr>
            <w:r w:rsidRPr="00C17A5B">
              <w:rPr>
                <w:b/>
                <w:bCs/>
                <w:color w:val="000000"/>
                <w:sz w:val="19"/>
                <w:szCs w:val="19"/>
              </w:rPr>
              <w:t>Make</w:t>
            </w:r>
          </w:p>
        </w:tc>
        <w:tc>
          <w:tcPr>
            <w:tcW w:w="1416" w:type="dxa"/>
            <w:shd w:val="clear" w:color="auto" w:fill="auto"/>
            <w:vAlign w:val="center"/>
            <w:hideMark/>
          </w:tcPr>
          <w:p w14:paraId="492A1B1F" w14:textId="77777777" w:rsidR="00C17A5B" w:rsidRPr="00C17A5B" w:rsidRDefault="00C17A5B" w:rsidP="00C17A5B">
            <w:pPr>
              <w:jc w:val="center"/>
              <w:rPr>
                <w:b/>
                <w:bCs/>
                <w:color w:val="000000"/>
                <w:sz w:val="19"/>
                <w:szCs w:val="19"/>
              </w:rPr>
            </w:pPr>
            <w:r w:rsidRPr="00C17A5B">
              <w:rPr>
                <w:b/>
                <w:bCs/>
                <w:color w:val="000000"/>
                <w:sz w:val="19"/>
                <w:szCs w:val="19"/>
              </w:rPr>
              <w:t>Model</w:t>
            </w:r>
          </w:p>
        </w:tc>
        <w:tc>
          <w:tcPr>
            <w:tcW w:w="3078" w:type="dxa"/>
            <w:shd w:val="clear" w:color="auto" w:fill="auto"/>
            <w:vAlign w:val="center"/>
            <w:hideMark/>
          </w:tcPr>
          <w:p w14:paraId="6F5F62EE" w14:textId="1D7ABAA7" w:rsidR="00C17A5B" w:rsidRPr="00C17A5B" w:rsidRDefault="00C17A5B" w:rsidP="00C17A5B">
            <w:pPr>
              <w:jc w:val="center"/>
              <w:rPr>
                <w:b/>
                <w:bCs/>
                <w:color w:val="000000"/>
                <w:sz w:val="19"/>
                <w:szCs w:val="19"/>
              </w:rPr>
            </w:pPr>
            <w:r w:rsidRPr="00C17A5B">
              <w:rPr>
                <w:b/>
                <w:bCs/>
                <w:color w:val="000000"/>
                <w:sz w:val="19"/>
                <w:szCs w:val="19"/>
              </w:rPr>
              <w:t>Trim</w:t>
            </w:r>
          </w:p>
        </w:tc>
        <w:tc>
          <w:tcPr>
            <w:tcW w:w="855" w:type="dxa"/>
            <w:shd w:val="clear" w:color="auto" w:fill="auto"/>
            <w:vAlign w:val="center"/>
            <w:hideMark/>
          </w:tcPr>
          <w:p w14:paraId="3963292A" w14:textId="77777777" w:rsidR="00C17A5B" w:rsidRPr="00C17A5B" w:rsidRDefault="00C17A5B" w:rsidP="00C17A5B">
            <w:pPr>
              <w:jc w:val="center"/>
              <w:rPr>
                <w:b/>
                <w:bCs/>
                <w:color w:val="000000"/>
                <w:sz w:val="19"/>
                <w:szCs w:val="19"/>
              </w:rPr>
            </w:pPr>
            <w:r w:rsidRPr="00C17A5B">
              <w:rPr>
                <w:b/>
                <w:bCs/>
                <w:color w:val="000000"/>
                <w:sz w:val="19"/>
                <w:szCs w:val="19"/>
              </w:rPr>
              <w:t>Curb Weight, lb</w:t>
            </w:r>
          </w:p>
        </w:tc>
        <w:tc>
          <w:tcPr>
            <w:tcW w:w="1240" w:type="dxa"/>
            <w:shd w:val="clear" w:color="auto" w:fill="auto"/>
            <w:vAlign w:val="center"/>
            <w:hideMark/>
          </w:tcPr>
          <w:p w14:paraId="2C2F0EE5" w14:textId="7755781E" w:rsidR="00C17A5B" w:rsidRPr="00C17A5B" w:rsidRDefault="00C17A5B" w:rsidP="00C17A5B">
            <w:pPr>
              <w:jc w:val="center"/>
              <w:rPr>
                <w:b/>
                <w:bCs/>
                <w:color w:val="000000"/>
                <w:sz w:val="19"/>
                <w:szCs w:val="19"/>
              </w:rPr>
            </w:pPr>
            <w:r w:rsidRPr="00C17A5B">
              <w:rPr>
                <w:b/>
                <w:bCs/>
                <w:color w:val="000000"/>
                <w:sz w:val="19"/>
                <w:szCs w:val="19"/>
              </w:rPr>
              <w:t>Median-</w:t>
            </w:r>
            <w:r w:rsidRPr="00F446E4">
              <w:rPr>
                <w:b/>
                <w:bCs/>
                <w:color w:val="000000"/>
                <w:sz w:val="19"/>
                <w:szCs w:val="19"/>
              </w:rPr>
              <w:t>Weight Sales Estimate</w:t>
            </w:r>
            <w:r w:rsidRPr="00C17A5B">
              <w:rPr>
                <w:b/>
                <w:bCs/>
                <w:color w:val="000000"/>
                <w:sz w:val="19"/>
                <w:szCs w:val="19"/>
              </w:rPr>
              <w:t>, No. of Units</w:t>
            </w:r>
          </w:p>
        </w:tc>
        <w:tc>
          <w:tcPr>
            <w:tcW w:w="1620" w:type="dxa"/>
            <w:shd w:val="clear" w:color="auto" w:fill="auto"/>
            <w:vAlign w:val="center"/>
            <w:hideMark/>
          </w:tcPr>
          <w:p w14:paraId="245B2A7B" w14:textId="77777777" w:rsidR="00C17A5B" w:rsidRPr="00C17A5B" w:rsidRDefault="00C17A5B" w:rsidP="00C17A5B">
            <w:pPr>
              <w:jc w:val="center"/>
              <w:rPr>
                <w:b/>
                <w:bCs/>
                <w:color w:val="000000"/>
                <w:sz w:val="19"/>
                <w:szCs w:val="19"/>
              </w:rPr>
            </w:pPr>
            <w:r w:rsidRPr="00C17A5B">
              <w:rPr>
                <w:b/>
                <w:bCs/>
                <w:color w:val="000000"/>
                <w:sz w:val="19"/>
                <w:szCs w:val="19"/>
              </w:rPr>
              <w:t>Percentile Weight Range</w:t>
            </w:r>
          </w:p>
        </w:tc>
      </w:tr>
      <w:tr w:rsidR="00F446E4" w:rsidRPr="00C17A5B" w14:paraId="3F73D9B7" w14:textId="77777777" w:rsidTr="007C00B8">
        <w:trPr>
          <w:trHeight w:val="315"/>
        </w:trPr>
        <w:tc>
          <w:tcPr>
            <w:tcW w:w="1416" w:type="dxa"/>
            <w:shd w:val="clear" w:color="auto" w:fill="auto"/>
            <w:noWrap/>
            <w:vAlign w:val="center"/>
            <w:hideMark/>
          </w:tcPr>
          <w:p w14:paraId="44AB0311" w14:textId="77777777" w:rsidR="00C17A5B" w:rsidRPr="00C17A5B" w:rsidRDefault="00C17A5B" w:rsidP="00C17A5B">
            <w:pPr>
              <w:jc w:val="center"/>
              <w:rPr>
                <w:sz w:val="17"/>
                <w:szCs w:val="17"/>
              </w:rPr>
            </w:pPr>
            <w:r w:rsidRPr="00C17A5B">
              <w:rPr>
                <w:sz w:val="17"/>
                <w:szCs w:val="17"/>
              </w:rPr>
              <w:t>SMART</w:t>
            </w:r>
          </w:p>
        </w:tc>
        <w:tc>
          <w:tcPr>
            <w:tcW w:w="1416" w:type="dxa"/>
            <w:shd w:val="clear" w:color="auto" w:fill="auto"/>
            <w:vAlign w:val="center"/>
            <w:hideMark/>
          </w:tcPr>
          <w:p w14:paraId="6FA173B9" w14:textId="77777777" w:rsidR="00C17A5B" w:rsidRPr="00C17A5B" w:rsidRDefault="00C17A5B" w:rsidP="00C17A5B">
            <w:pPr>
              <w:jc w:val="center"/>
              <w:rPr>
                <w:sz w:val="17"/>
                <w:szCs w:val="17"/>
              </w:rPr>
            </w:pPr>
            <w:r w:rsidRPr="00C17A5B">
              <w:rPr>
                <w:sz w:val="17"/>
                <w:szCs w:val="17"/>
              </w:rPr>
              <w:t>FORTWO</w:t>
            </w:r>
          </w:p>
        </w:tc>
        <w:tc>
          <w:tcPr>
            <w:tcW w:w="3078" w:type="dxa"/>
            <w:shd w:val="clear" w:color="auto" w:fill="auto"/>
            <w:vAlign w:val="center"/>
            <w:hideMark/>
          </w:tcPr>
          <w:p w14:paraId="1FE1642A" w14:textId="17AF3D83" w:rsidR="00C17A5B" w:rsidRPr="00C17A5B" w:rsidRDefault="00C17A5B" w:rsidP="00C17A5B">
            <w:pPr>
              <w:jc w:val="center"/>
              <w:rPr>
                <w:sz w:val="17"/>
                <w:szCs w:val="17"/>
              </w:rPr>
            </w:pPr>
            <w:r w:rsidRPr="00C17A5B">
              <w:rPr>
                <w:sz w:val="17"/>
                <w:szCs w:val="17"/>
              </w:rPr>
              <w:t>2DR COUPE</w:t>
            </w:r>
          </w:p>
        </w:tc>
        <w:tc>
          <w:tcPr>
            <w:tcW w:w="855" w:type="dxa"/>
            <w:shd w:val="clear" w:color="auto" w:fill="auto"/>
            <w:noWrap/>
            <w:vAlign w:val="center"/>
            <w:hideMark/>
          </w:tcPr>
          <w:p w14:paraId="24CC5EB9" w14:textId="77777777" w:rsidR="00C17A5B" w:rsidRPr="00C17A5B" w:rsidRDefault="00C17A5B" w:rsidP="00C17A5B">
            <w:pPr>
              <w:jc w:val="center"/>
              <w:rPr>
                <w:sz w:val="19"/>
                <w:szCs w:val="19"/>
              </w:rPr>
            </w:pPr>
            <w:r w:rsidRPr="00C17A5B">
              <w:rPr>
                <w:sz w:val="19"/>
                <w:szCs w:val="19"/>
              </w:rPr>
              <w:t>2,050</w:t>
            </w:r>
          </w:p>
        </w:tc>
        <w:tc>
          <w:tcPr>
            <w:tcW w:w="1240" w:type="dxa"/>
            <w:shd w:val="clear" w:color="auto" w:fill="auto"/>
            <w:noWrap/>
            <w:vAlign w:val="center"/>
            <w:hideMark/>
          </w:tcPr>
          <w:p w14:paraId="4F5AB347" w14:textId="77777777" w:rsidR="00C17A5B" w:rsidRPr="00C17A5B" w:rsidRDefault="00C17A5B" w:rsidP="00C17A5B">
            <w:pPr>
              <w:jc w:val="center"/>
              <w:rPr>
                <w:sz w:val="19"/>
                <w:szCs w:val="19"/>
              </w:rPr>
            </w:pPr>
            <w:r w:rsidRPr="00C17A5B">
              <w:rPr>
                <w:sz w:val="19"/>
                <w:szCs w:val="19"/>
              </w:rPr>
              <w:t>3,071</w:t>
            </w:r>
          </w:p>
        </w:tc>
        <w:tc>
          <w:tcPr>
            <w:tcW w:w="1620" w:type="dxa"/>
            <w:shd w:val="clear" w:color="auto" w:fill="auto"/>
            <w:noWrap/>
            <w:vAlign w:val="center"/>
            <w:hideMark/>
          </w:tcPr>
          <w:p w14:paraId="659C7CFD" w14:textId="77777777" w:rsidR="00C17A5B" w:rsidRPr="00C17A5B" w:rsidRDefault="00C17A5B" w:rsidP="00C17A5B">
            <w:pPr>
              <w:jc w:val="center"/>
              <w:rPr>
                <w:color w:val="000000"/>
                <w:sz w:val="19"/>
                <w:szCs w:val="19"/>
              </w:rPr>
            </w:pPr>
            <w:r w:rsidRPr="00C17A5B">
              <w:rPr>
                <w:color w:val="000000"/>
                <w:sz w:val="19"/>
                <w:szCs w:val="19"/>
              </w:rPr>
              <w:t>0.00% - 0.02%</w:t>
            </w:r>
          </w:p>
        </w:tc>
      </w:tr>
      <w:tr w:rsidR="00C17A5B" w:rsidRPr="00C17A5B" w14:paraId="6AB14EED" w14:textId="77777777" w:rsidTr="007C00B8">
        <w:trPr>
          <w:trHeight w:val="315"/>
        </w:trPr>
        <w:tc>
          <w:tcPr>
            <w:tcW w:w="1416" w:type="dxa"/>
            <w:shd w:val="clear" w:color="000000" w:fill="D9D9D9"/>
            <w:noWrap/>
            <w:vAlign w:val="center"/>
            <w:hideMark/>
          </w:tcPr>
          <w:p w14:paraId="5A741938" w14:textId="77777777" w:rsidR="00C17A5B" w:rsidRPr="00C17A5B" w:rsidRDefault="00C17A5B" w:rsidP="00C17A5B">
            <w:pPr>
              <w:jc w:val="center"/>
              <w:rPr>
                <w:sz w:val="17"/>
                <w:szCs w:val="17"/>
              </w:rPr>
            </w:pPr>
            <w:r w:rsidRPr="00C17A5B">
              <w:rPr>
                <w:sz w:val="17"/>
                <w:szCs w:val="17"/>
              </w:rPr>
              <w:t>MITSUBISHI</w:t>
            </w:r>
          </w:p>
        </w:tc>
        <w:tc>
          <w:tcPr>
            <w:tcW w:w="1416" w:type="dxa"/>
            <w:shd w:val="clear" w:color="000000" w:fill="D9D9D9"/>
            <w:vAlign w:val="center"/>
            <w:hideMark/>
          </w:tcPr>
          <w:p w14:paraId="32F86E15" w14:textId="77777777" w:rsidR="00C17A5B" w:rsidRPr="00C17A5B" w:rsidRDefault="00C17A5B" w:rsidP="00C17A5B">
            <w:pPr>
              <w:jc w:val="center"/>
              <w:rPr>
                <w:sz w:val="17"/>
                <w:szCs w:val="17"/>
              </w:rPr>
            </w:pPr>
            <w:r w:rsidRPr="00C17A5B">
              <w:rPr>
                <w:sz w:val="17"/>
                <w:szCs w:val="17"/>
              </w:rPr>
              <w:t>MIRAGE</w:t>
            </w:r>
          </w:p>
        </w:tc>
        <w:tc>
          <w:tcPr>
            <w:tcW w:w="3078" w:type="dxa"/>
            <w:shd w:val="clear" w:color="000000" w:fill="D9D9D9"/>
            <w:vAlign w:val="center"/>
            <w:hideMark/>
          </w:tcPr>
          <w:p w14:paraId="7FA3F551" w14:textId="41BAF96E" w:rsidR="00C17A5B" w:rsidRPr="00C17A5B" w:rsidRDefault="00C17A5B" w:rsidP="00C17A5B">
            <w:pPr>
              <w:jc w:val="center"/>
              <w:rPr>
                <w:sz w:val="17"/>
                <w:szCs w:val="17"/>
              </w:rPr>
            </w:pPr>
            <w:r w:rsidRPr="00C17A5B">
              <w:rPr>
                <w:sz w:val="17"/>
                <w:szCs w:val="17"/>
              </w:rPr>
              <w:t>5DR HATCH</w:t>
            </w:r>
          </w:p>
        </w:tc>
        <w:tc>
          <w:tcPr>
            <w:tcW w:w="855" w:type="dxa"/>
            <w:shd w:val="clear" w:color="000000" w:fill="D9D9D9"/>
            <w:noWrap/>
            <w:vAlign w:val="center"/>
            <w:hideMark/>
          </w:tcPr>
          <w:p w14:paraId="50070E86" w14:textId="77777777" w:rsidR="00C17A5B" w:rsidRPr="00C17A5B" w:rsidRDefault="00C17A5B" w:rsidP="00C17A5B">
            <w:pPr>
              <w:jc w:val="center"/>
              <w:rPr>
                <w:sz w:val="19"/>
                <w:szCs w:val="19"/>
              </w:rPr>
            </w:pPr>
            <w:r w:rsidRPr="00C17A5B">
              <w:rPr>
                <w:sz w:val="19"/>
                <w:szCs w:val="19"/>
              </w:rPr>
              <w:t>2,072</w:t>
            </w:r>
          </w:p>
        </w:tc>
        <w:tc>
          <w:tcPr>
            <w:tcW w:w="1240" w:type="dxa"/>
            <w:shd w:val="clear" w:color="000000" w:fill="D9D9D9"/>
            <w:noWrap/>
            <w:vAlign w:val="center"/>
            <w:hideMark/>
          </w:tcPr>
          <w:p w14:paraId="39C50C50" w14:textId="77777777" w:rsidR="00C17A5B" w:rsidRPr="00C17A5B" w:rsidRDefault="00C17A5B" w:rsidP="00C17A5B">
            <w:pPr>
              <w:jc w:val="center"/>
              <w:rPr>
                <w:sz w:val="19"/>
                <w:szCs w:val="19"/>
              </w:rPr>
            </w:pPr>
            <w:r w:rsidRPr="00C17A5B">
              <w:rPr>
                <w:sz w:val="19"/>
                <w:szCs w:val="19"/>
              </w:rPr>
              <w:t>11,418</w:t>
            </w:r>
          </w:p>
        </w:tc>
        <w:tc>
          <w:tcPr>
            <w:tcW w:w="1620" w:type="dxa"/>
            <w:shd w:val="clear" w:color="000000" w:fill="D9D9D9"/>
            <w:noWrap/>
            <w:vAlign w:val="center"/>
            <w:hideMark/>
          </w:tcPr>
          <w:p w14:paraId="5776268A" w14:textId="77777777" w:rsidR="00C17A5B" w:rsidRPr="00C17A5B" w:rsidRDefault="00C17A5B" w:rsidP="00C17A5B">
            <w:pPr>
              <w:jc w:val="center"/>
              <w:rPr>
                <w:color w:val="000000"/>
                <w:sz w:val="19"/>
                <w:szCs w:val="19"/>
              </w:rPr>
            </w:pPr>
            <w:r w:rsidRPr="00C17A5B">
              <w:rPr>
                <w:color w:val="000000"/>
                <w:sz w:val="19"/>
                <w:szCs w:val="19"/>
              </w:rPr>
              <w:t>0.02% - 0.09%</w:t>
            </w:r>
          </w:p>
        </w:tc>
      </w:tr>
      <w:tr w:rsidR="00F446E4" w:rsidRPr="00C17A5B" w14:paraId="21C29323" w14:textId="77777777" w:rsidTr="007C00B8">
        <w:trPr>
          <w:trHeight w:val="315"/>
        </w:trPr>
        <w:tc>
          <w:tcPr>
            <w:tcW w:w="1416" w:type="dxa"/>
            <w:shd w:val="clear" w:color="auto" w:fill="auto"/>
            <w:noWrap/>
            <w:vAlign w:val="center"/>
            <w:hideMark/>
          </w:tcPr>
          <w:p w14:paraId="2F2DCF49" w14:textId="77777777" w:rsidR="00C17A5B" w:rsidRPr="00C17A5B" w:rsidRDefault="00C17A5B" w:rsidP="00C17A5B">
            <w:pPr>
              <w:jc w:val="center"/>
              <w:rPr>
                <w:sz w:val="17"/>
                <w:szCs w:val="17"/>
              </w:rPr>
            </w:pPr>
            <w:r w:rsidRPr="00C17A5B">
              <w:rPr>
                <w:sz w:val="17"/>
                <w:szCs w:val="17"/>
              </w:rPr>
              <w:t>MITSUBISHI</w:t>
            </w:r>
          </w:p>
        </w:tc>
        <w:tc>
          <w:tcPr>
            <w:tcW w:w="1416" w:type="dxa"/>
            <w:shd w:val="clear" w:color="auto" w:fill="auto"/>
            <w:vAlign w:val="center"/>
            <w:hideMark/>
          </w:tcPr>
          <w:p w14:paraId="0B7600A9" w14:textId="77777777" w:rsidR="00C17A5B" w:rsidRPr="00C17A5B" w:rsidRDefault="00C17A5B" w:rsidP="00C17A5B">
            <w:pPr>
              <w:jc w:val="center"/>
              <w:rPr>
                <w:sz w:val="17"/>
                <w:szCs w:val="17"/>
              </w:rPr>
            </w:pPr>
            <w:r w:rsidRPr="00C17A5B">
              <w:rPr>
                <w:sz w:val="17"/>
                <w:szCs w:val="17"/>
              </w:rPr>
              <w:t>MIRAGE</w:t>
            </w:r>
          </w:p>
        </w:tc>
        <w:tc>
          <w:tcPr>
            <w:tcW w:w="3078" w:type="dxa"/>
            <w:shd w:val="clear" w:color="auto" w:fill="auto"/>
            <w:vAlign w:val="center"/>
            <w:hideMark/>
          </w:tcPr>
          <w:p w14:paraId="4903FE67" w14:textId="3AA9BC71" w:rsidR="00C17A5B" w:rsidRPr="00C17A5B" w:rsidRDefault="00C17A5B" w:rsidP="00C17A5B">
            <w:pPr>
              <w:jc w:val="center"/>
              <w:rPr>
                <w:sz w:val="17"/>
                <w:szCs w:val="17"/>
              </w:rPr>
            </w:pPr>
            <w:r w:rsidRPr="00C17A5B">
              <w:rPr>
                <w:sz w:val="17"/>
                <w:szCs w:val="17"/>
              </w:rPr>
              <w:t>G4 SEDAN</w:t>
            </w:r>
          </w:p>
        </w:tc>
        <w:tc>
          <w:tcPr>
            <w:tcW w:w="855" w:type="dxa"/>
            <w:shd w:val="clear" w:color="auto" w:fill="auto"/>
            <w:noWrap/>
            <w:vAlign w:val="center"/>
            <w:hideMark/>
          </w:tcPr>
          <w:p w14:paraId="3943994C" w14:textId="77777777" w:rsidR="00C17A5B" w:rsidRPr="00C17A5B" w:rsidRDefault="00C17A5B" w:rsidP="00C17A5B">
            <w:pPr>
              <w:jc w:val="center"/>
              <w:rPr>
                <w:sz w:val="19"/>
                <w:szCs w:val="19"/>
              </w:rPr>
            </w:pPr>
            <w:r w:rsidRPr="00C17A5B">
              <w:rPr>
                <w:sz w:val="19"/>
                <w:szCs w:val="19"/>
              </w:rPr>
              <w:t>2,150</w:t>
            </w:r>
          </w:p>
        </w:tc>
        <w:tc>
          <w:tcPr>
            <w:tcW w:w="1240" w:type="dxa"/>
            <w:shd w:val="clear" w:color="auto" w:fill="auto"/>
            <w:noWrap/>
            <w:vAlign w:val="center"/>
            <w:hideMark/>
          </w:tcPr>
          <w:p w14:paraId="715CD751" w14:textId="77777777" w:rsidR="00C17A5B" w:rsidRPr="00C17A5B" w:rsidRDefault="00C17A5B" w:rsidP="00C17A5B">
            <w:pPr>
              <w:jc w:val="center"/>
              <w:rPr>
                <w:sz w:val="19"/>
                <w:szCs w:val="19"/>
              </w:rPr>
            </w:pPr>
            <w:r w:rsidRPr="00C17A5B">
              <w:rPr>
                <w:sz w:val="19"/>
                <w:szCs w:val="19"/>
              </w:rPr>
              <w:t>11,418</w:t>
            </w:r>
          </w:p>
        </w:tc>
        <w:tc>
          <w:tcPr>
            <w:tcW w:w="1620" w:type="dxa"/>
            <w:shd w:val="clear" w:color="auto" w:fill="auto"/>
            <w:noWrap/>
            <w:vAlign w:val="center"/>
            <w:hideMark/>
          </w:tcPr>
          <w:p w14:paraId="11BD2F0C" w14:textId="77777777" w:rsidR="00C17A5B" w:rsidRPr="00C17A5B" w:rsidRDefault="00C17A5B" w:rsidP="00C17A5B">
            <w:pPr>
              <w:jc w:val="center"/>
              <w:rPr>
                <w:color w:val="000000"/>
                <w:sz w:val="19"/>
                <w:szCs w:val="19"/>
              </w:rPr>
            </w:pPr>
            <w:r w:rsidRPr="00C17A5B">
              <w:rPr>
                <w:color w:val="000000"/>
                <w:sz w:val="19"/>
                <w:szCs w:val="19"/>
              </w:rPr>
              <w:t>0.09% - 0.15%</w:t>
            </w:r>
          </w:p>
        </w:tc>
      </w:tr>
      <w:tr w:rsidR="00C17A5B" w:rsidRPr="00C17A5B" w14:paraId="0774F6A8" w14:textId="77777777" w:rsidTr="007C00B8">
        <w:trPr>
          <w:trHeight w:val="315"/>
        </w:trPr>
        <w:tc>
          <w:tcPr>
            <w:tcW w:w="1416" w:type="dxa"/>
            <w:shd w:val="clear" w:color="000000" w:fill="D9D9D9"/>
            <w:noWrap/>
            <w:vAlign w:val="center"/>
            <w:hideMark/>
          </w:tcPr>
          <w:p w14:paraId="40936CE6"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2C57C75" w14:textId="77777777" w:rsidR="00C17A5B" w:rsidRPr="00C17A5B" w:rsidRDefault="00C17A5B" w:rsidP="00C17A5B">
            <w:pPr>
              <w:jc w:val="center"/>
              <w:rPr>
                <w:sz w:val="17"/>
                <w:szCs w:val="17"/>
              </w:rPr>
            </w:pPr>
            <w:r w:rsidRPr="00C17A5B">
              <w:rPr>
                <w:sz w:val="17"/>
                <w:szCs w:val="17"/>
              </w:rPr>
              <w:t>SPARK</w:t>
            </w:r>
          </w:p>
        </w:tc>
        <w:tc>
          <w:tcPr>
            <w:tcW w:w="3078" w:type="dxa"/>
            <w:shd w:val="clear" w:color="000000" w:fill="D9D9D9"/>
            <w:vAlign w:val="center"/>
            <w:hideMark/>
          </w:tcPr>
          <w:p w14:paraId="1D448A98" w14:textId="0103E00F" w:rsidR="00C17A5B" w:rsidRPr="00C17A5B" w:rsidRDefault="00C17A5B" w:rsidP="00C17A5B">
            <w:pPr>
              <w:jc w:val="center"/>
              <w:rPr>
                <w:sz w:val="17"/>
                <w:szCs w:val="17"/>
              </w:rPr>
            </w:pPr>
            <w:r w:rsidRPr="00C17A5B">
              <w:rPr>
                <w:sz w:val="17"/>
                <w:szCs w:val="17"/>
              </w:rPr>
              <w:t>4DR HATCHBACK</w:t>
            </w:r>
          </w:p>
        </w:tc>
        <w:tc>
          <w:tcPr>
            <w:tcW w:w="855" w:type="dxa"/>
            <w:shd w:val="clear" w:color="000000" w:fill="D9D9D9"/>
            <w:noWrap/>
            <w:vAlign w:val="center"/>
            <w:hideMark/>
          </w:tcPr>
          <w:p w14:paraId="6985A6E2" w14:textId="77777777" w:rsidR="00C17A5B" w:rsidRPr="00C17A5B" w:rsidRDefault="00C17A5B" w:rsidP="00C17A5B">
            <w:pPr>
              <w:jc w:val="center"/>
              <w:rPr>
                <w:sz w:val="19"/>
                <w:szCs w:val="19"/>
              </w:rPr>
            </w:pPr>
            <w:r w:rsidRPr="00C17A5B">
              <w:rPr>
                <w:sz w:val="19"/>
                <w:szCs w:val="19"/>
              </w:rPr>
              <w:t>2,247</w:t>
            </w:r>
          </w:p>
        </w:tc>
        <w:tc>
          <w:tcPr>
            <w:tcW w:w="1240" w:type="dxa"/>
            <w:shd w:val="clear" w:color="000000" w:fill="D9D9D9"/>
            <w:noWrap/>
            <w:vAlign w:val="center"/>
            <w:hideMark/>
          </w:tcPr>
          <w:p w14:paraId="476018BF" w14:textId="77777777" w:rsidR="00C17A5B" w:rsidRPr="00C17A5B" w:rsidRDefault="00C17A5B" w:rsidP="00C17A5B">
            <w:pPr>
              <w:jc w:val="center"/>
              <w:rPr>
                <w:sz w:val="19"/>
                <w:szCs w:val="19"/>
              </w:rPr>
            </w:pPr>
            <w:r w:rsidRPr="00C17A5B">
              <w:rPr>
                <w:sz w:val="19"/>
                <w:szCs w:val="19"/>
              </w:rPr>
              <w:t>18,071</w:t>
            </w:r>
          </w:p>
        </w:tc>
        <w:tc>
          <w:tcPr>
            <w:tcW w:w="1620" w:type="dxa"/>
            <w:shd w:val="clear" w:color="000000" w:fill="D9D9D9"/>
            <w:noWrap/>
            <w:vAlign w:val="center"/>
            <w:hideMark/>
          </w:tcPr>
          <w:p w14:paraId="4CA23FC3" w14:textId="77777777" w:rsidR="00C17A5B" w:rsidRPr="00C17A5B" w:rsidRDefault="00C17A5B" w:rsidP="00C17A5B">
            <w:pPr>
              <w:jc w:val="center"/>
              <w:rPr>
                <w:color w:val="000000"/>
                <w:sz w:val="19"/>
                <w:szCs w:val="19"/>
              </w:rPr>
            </w:pPr>
            <w:r w:rsidRPr="00C17A5B">
              <w:rPr>
                <w:color w:val="000000"/>
                <w:sz w:val="19"/>
                <w:szCs w:val="19"/>
              </w:rPr>
              <w:t>0.15% - 0.26%</w:t>
            </w:r>
          </w:p>
        </w:tc>
      </w:tr>
      <w:tr w:rsidR="00F446E4" w:rsidRPr="00C17A5B" w14:paraId="1327AE8E" w14:textId="77777777" w:rsidTr="007C00B8">
        <w:trPr>
          <w:trHeight w:val="315"/>
        </w:trPr>
        <w:tc>
          <w:tcPr>
            <w:tcW w:w="1416" w:type="dxa"/>
            <w:shd w:val="clear" w:color="auto" w:fill="auto"/>
            <w:noWrap/>
            <w:vAlign w:val="center"/>
            <w:hideMark/>
          </w:tcPr>
          <w:p w14:paraId="2D274434"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56704912" w14:textId="77777777" w:rsidR="00C17A5B" w:rsidRPr="00C17A5B" w:rsidRDefault="00C17A5B" w:rsidP="00C17A5B">
            <w:pPr>
              <w:jc w:val="center"/>
              <w:rPr>
                <w:sz w:val="17"/>
                <w:szCs w:val="17"/>
              </w:rPr>
            </w:pPr>
            <w:r w:rsidRPr="00C17A5B">
              <w:rPr>
                <w:sz w:val="17"/>
                <w:szCs w:val="17"/>
              </w:rPr>
              <w:t>YARIS</w:t>
            </w:r>
          </w:p>
        </w:tc>
        <w:tc>
          <w:tcPr>
            <w:tcW w:w="3078" w:type="dxa"/>
            <w:shd w:val="clear" w:color="auto" w:fill="auto"/>
            <w:vAlign w:val="center"/>
            <w:hideMark/>
          </w:tcPr>
          <w:p w14:paraId="2CB00AA3" w14:textId="711A5294" w:rsidR="00C17A5B" w:rsidRPr="00C17A5B" w:rsidRDefault="00C17A5B" w:rsidP="00C17A5B">
            <w:pPr>
              <w:jc w:val="center"/>
              <w:rPr>
                <w:sz w:val="17"/>
                <w:szCs w:val="17"/>
              </w:rPr>
            </w:pPr>
            <w:r w:rsidRPr="00C17A5B">
              <w:rPr>
                <w:sz w:val="17"/>
                <w:szCs w:val="17"/>
              </w:rPr>
              <w:t>3DR HATCHBACK</w:t>
            </w:r>
          </w:p>
        </w:tc>
        <w:tc>
          <w:tcPr>
            <w:tcW w:w="855" w:type="dxa"/>
            <w:shd w:val="clear" w:color="auto" w:fill="auto"/>
            <w:noWrap/>
            <w:vAlign w:val="center"/>
            <w:hideMark/>
          </w:tcPr>
          <w:p w14:paraId="7894D38C" w14:textId="77777777" w:rsidR="00C17A5B" w:rsidRPr="00C17A5B" w:rsidRDefault="00C17A5B" w:rsidP="00C17A5B">
            <w:pPr>
              <w:jc w:val="center"/>
              <w:rPr>
                <w:sz w:val="19"/>
                <w:szCs w:val="19"/>
              </w:rPr>
            </w:pPr>
            <w:r w:rsidRPr="00C17A5B">
              <w:rPr>
                <w:sz w:val="19"/>
                <w:szCs w:val="19"/>
              </w:rPr>
              <w:t>2,271</w:t>
            </w:r>
          </w:p>
        </w:tc>
        <w:tc>
          <w:tcPr>
            <w:tcW w:w="1240" w:type="dxa"/>
            <w:shd w:val="clear" w:color="auto" w:fill="auto"/>
            <w:noWrap/>
            <w:vAlign w:val="center"/>
            <w:hideMark/>
          </w:tcPr>
          <w:p w14:paraId="008494E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9502851" w14:textId="77777777" w:rsidR="00C17A5B" w:rsidRPr="00C17A5B" w:rsidRDefault="00C17A5B" w:rsidP="00C17A5B">
            <w:pPr>
              <w:jc w:val="center"/>
              <w:rPr>
                <w:color w:val="000000"/>
                <w:sz w:val="19"/>
                <w:szCs w:val="19"/>
              </w:rPr>
            </w:pPr>
            <w:r w:rsidRPr="00C17A5B">
              <w:rPr>
                <w:color w:val="000000"/>
                <w:sz w:val="19"/>
                <w:szCs w:val="19"/>
              </w:rPr>
              <w:t>0.26%</w:t>
            </w:r>
          </w:p>
        </w:tc>
      </w:tr>
      <w:tr w:rsidR="00C17A5B" w:rsidRPr="00C17A5B" w14:paraId="4AC88F23" w14:textId="77777777" w:rsidTr="007C00B8">
        <w:trPr>
          <w:trHeight w:val="315"/>
        </w:trPr>
        <w:tc>
          <w:tcPr>
            <w:tcW w:w="1416" w:type="dxa"/>
            <w:shd w:val="clear" w:color="000000" w:fill="D9D9D9"/>
            <w:noWrap/>
            <w:vAlign w:val="center"/>
            <w:hideMark/>
          </w:tcPr>
          <w:p w14:paraId="746037A7" w14:textId="77777777" w:rsidR="00C17A5B" w:rsidRPr="00C17A5B" w:rsidRDefault="00C17A5B" w:rsidP="00C17A5B">
            <w:pPr>
              <w:jc w:val="center"/>
              <w:rPr>
                <w:sz w:val="17"/>
                <w:szCs w:val="17"/>
              </w:rPr>
            </w:pPr>
            <w:r w:rsidRPr="00C17A5B">
              <w:rPr>
                <w:sz w:val="17"/>
                <w:szCs w:val="17"/>
              </w:rPr>
              <w:t>MAZDA</w:t>
            </w:r>
          </w:p>
        </w:tc>
        <w:tc>
          <w:tcPr>
            <w:tcW w:w="1416" w:type="dxa"/>
            <w:shd w:val="clear" w:color="000000" w:fill="D9D9D9"/>
            <w:vAlign w:val="center"/>
            <w:hideMark/>
          </w:tcPr>
          <w:p w14:paraId="2A43F91B" w14:textId="19DEDE4F" w:rsidR="00C17A5B" w:rsidRPr="00C17A5B" w:rsidRDefault="00C17A5B" w:rsidP="00C17A5B">
            <w:pPr>
              <w:jc w:val="center"/>
              <w:rPr>
                <w:sz w:val="17"/>
                <w:szCs w:val="17"/>
              </w:rPr>
            </w:pPr>
            <w:r w:rsidRPr="00C17A5B">
              <w:rPr>
                <w:sz w:val="17"/>
                <w:szCs w:val="17"/>
              </w:rPr>
              <w:t>MX-5</w:t>
            </w:r>
          </w:p>
        </w:tc>
        <w:tc>
          <w:tcPr>
            <w:tcW w:w="3078" w:type="dxa"/>
            <w:shd w:val="clear" w:color="000000" w:fill="D9D9D9"/>
            <w:vAlign w:val="center"/>
            <w:hideMark/>
          </w:tcPr>
          <w:p w14:paraId="0CB848F8" w14:textId="13CEFAD9" w:rsidR="00C17A5B" w:rsidRPr="00C17A5B" w:rsidRDefault="00C17A5B" w:rsidP="00C17A5B">
            <w:pPr>
              <w:jc w:val="center"/>
              <w:rPr>
                <w:sz w:val="17"/>
                <w:szCs w:val="17"/>
              </w:rPr>
            </w:pPr>
            <w:r w:rsidRPr="00C17A5B">
              <w:rPr>
                <w:sz w:val="17"/>
                <w:szCs w:val="17"/>
              </w:rPr>
              <w:t>2DR CONVERTIBLE</w:t>
            </w:r>
          </w:p>
        </w:tc>
        <w:tc>
          <w:tcPr>
            <w:tcW w:w="855" w:type="dxa"/>
            <w:shd w:val="clear" w:color="000000" w:fill="D9D9D9"/>
            <w:noWrap/>
            <w:vAlign w:val="center"/>
            <w:hideMark/>
          </w:tcPr>
          <w:p w14:paraId="14D40280" w14:textId="77777777" w:rsidR="00C17A5B" w:rsidRPr="00C17A5B" w:rsidRDefault="00C17A5B" w:rsidP="00C17A5B">
            <w:pPr>
              <w:jc w:val="center"/>
              <w:rPr>
                <w:sz w:val="19"/>
                <w:szCs w:val="19"/>
              </w:rPr>
            </w:pPr>
            <w:r w:rsidRPr="00C17A5B">
              <w:rPr>
                <w:sz w:val="19"/>
                <w:szCs w:val="19"/>
              </w:rPr>
              <w:t>2,332</w:t>
            </w:r>
          </w:p>
        </w:tc>
        <w:tc>
          <w:tcPr>
            <w:tcW w:w="1240" w:type="dxa"/>
            <w:shd w:val="clear" w:color="000000" w:fill="D9D9D9"/>
            <w:noWrap/>
            <w:vAlign w:val="center"/>
            <w:hideMark/>
          </w:tcPr>
          <w:p w14:paraId="2470A904" w14:textId="77777777" w:rsidR="00C17A5B" w:rsidRPr="00C17A5B" w:rsidRDefault="00C17A5B" w:rsidP="00C17A5B">
            <w:pPr>
              <w:jc w:val="center"/>
              <w:rPr>
                <w:sz w:val="19"/>
                <w:szCs w:val="19"/>
              </w:rPr>
            </w:pPr>
            <w:r w:rsidRPr="00C17A5B">
              <w:rPr>
                <w:sz w:val="19"/>
                <w:szCs w:val="19"/>
              </w:rPr>
              <w:t>5,647</w:t>
            </w:r>
          </w:p>
        </w:tc>
        <w:tc>
          <w:tcPr>
            <w:tcW w:w="1620" w:type="dxa"/>
            <w:shd w:val="clear" w:color="000000" w:fill="D9D9D9"/>
            <w:noWrap/>
            <w:vAlign w:val="center"/>
            <w:hideMark/>
          </w:tcPr>
          <w:p w14:paraId="1110C0FE" w14:textId="77777777" w:rsidR="00C17A5B" w:rsidRPr="00C17A5B" w:rsidRDefault="00C17A5B" w:rsidP="00C17A5B">
            <w:pPr>
              <w:jc w:val="center"/>
              <w:rPr>
                <w:color w:val="000000"/>
                <w:sz w:val="19"/>
                <w:szCs w:val="19"/>
              </w:rPr>
            </w:pPr>
            <w:r w:rsidRPr="00C17A5B">
              <w:rPr>
                <w:color w:val="000000"/>
                <w:sz w:val="19"/>
                <w:szCs w:val="19"/>
              </w:rPr>
              <w:t>0.26% - 0.30%</w:t>
            </w:r>
          </w:p>
        </w:tc>
      </w:tr>
      <w:tr w:rsidR="00F446E4" w:rsidRPr="00C17A5B" w14:paraId="7CA0525B" w14:textId="77777777" w:rsidTr="007C00B8">
        <w:trPr>
          <w:trHeight w:val="315"/>
        </w:trPr>
        <w:tc>
          <w:tcPr>
            <w:tcW w:w="1416" w:type="dxa"/>
            <w:shd w:val="clear" w:color="auto" w:fill="auto"/>
            <w:noWrap/>
            <w:vAlign w:val="center"/>
            <w:hideMark/>
          </w:tcPr>
          <w:p w14:paraId="0B281AC5"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1C979E02" w14:textId="067A24D6" w:rsidR="00C17A5B" w:rsidRPr="00C17A5B" w:rsidRDefault="00C17A5B" w:rsidP="00C17A5B">
            <w:pPr>
              <w:jc w:val="center"/>
              <w:rPr>
                <w:sz w:val="17"/>
                <w:szCs w:val="17"/>
              </w:rPr>
            </w:pPr>
            <w:r w:rsidRPr="00C17A5B">
              <w:rPr>
                <w:sz w:val="17"/>
                <w:szCs w:val="17"/>
              </w:rPr>
              <w:t>MX-5</w:t>
            </w:r>
          </w:p>
        </w:tc>
        <w:tc>
          <w:tcPr>
            <w:tcW w:w="3078" w:type="dxa"/>
            <w:shd w:val="clear" w:color="auto" w:fill="auto"/>
            <w:vAlign w:val="center"/>
            <w:hideMark/>
          </w:tcPr>
          <w:p w14:paraId="7F956D2B" w14:textId="3E926532" w:rsidR="00C17A5B" w:rsidRPr="00C17A5B" w:rsidRDefault="00C17A5B" w:rsidP="00C17A5B">
            <w:pPr>
              <w:jc w:val="center"/>
              <w:rPr>
                <w:sz w:val="17"/>
                <w:szCs w:val="17"/>
              </w:rPr>
            </w:pPr>
            <w:r w:rsidRPr="00C17A5B">
              <w:rPr>
                <w:sz w:val="17"/>
                <w:szCs w:val="17"/>
              </w:rPr>
              <w:t>RF 2DR COUPE</w:t>
            </w:r>
          </w:p>
        </w:tc>
        <w:tc>
          <w:tcPr>
            <w:tcW w:w="855" w:type="dxa"/>
            <w:shd w:val="clear" w:color="auto" w:fill="auto"/>
            <w:noWrap/>
            <w:vAlign w:val="center"/>
            <w:hideMark/>
          </w:tcPr>
          <w:p w14:paraId="2289FE8A" w14:textId="77777777" w:rsidR="00C17A5B" w:rsidRPr="00C17A5B" w:rsidRDefault="00C17A5B" w:rsidP="00C17A5B">
            <w:pPr>
              <w:jc w:val="center"/>
              <w:rPr>
                <w:sz w:val="19"/>
                <w:szCs w:val="19"/>
              </w:rPr>
            </w:pPr>
            <w:r w:rsidRPr="00C17A5B">
              <w:rPr>
                <w:sz w:val="19"/>
                <w:szCs w:val="19"/>
              </w:rPr>
              <w:t>2,332</w:t>
            </w:r>
          </w:p>
        </w:tc>
        <w:tc>
          <w:tcPr>
            <w:tcW w:w="1240" w:type="dxa"/>
            <w:shd w:val="clear" w:color="auto" w:fill="auto"/>
            <w:noWrap/>
            <w:vAlign w:val="center"/>
            <w:hideMark/>
          </w:tcPr>
          <w:p w14:paraId="22F6A79C" w14:textId="77777777" w:rsidR="00C17A5B" w:rsidRPr="00C17A5B" w:rsidRDefault="00C17A5B" w:rsidP="00C17A5B">
            <w:pPr>
              <w:jc w:val="center"/>
              <w:rPr>
                <w:sz w:val="19"/>
                <w:szCs w:val="19"/>
              </w:rPr>
            </w:pPr>
            <w:r w:rsidRPr="00C17A5B">
              <w:rPr>
                <w:sz w:val="19"/>
                <w:szCs w:val="19"/>
              </w:rPr>
              <w:t>5,647</w:t>
            </w:r>
          </w:p>
        </w:tc>
        <w:tc>
          <w:tcPr>
            <w:tcW w:w="1620" w:type="dxa"/>
            <w:shd w:val="clear" w:color="auto" w:fill="auto"/>
            <w:noWrap/>
            <w:vAlign w:val="center"/>
            <w:hideMark/>
          </w:tcPr>
          <w:p w14:paraId="6B88DD57" w14:textId="77777777" w:rsidR="00C17A5B" w:rsidRPr="00C17A5B" w:rsidRDefault="00C17A5B" w:rsidP="00C17A5B">
            <w:pPr>
              <w:jc w:val="center"/>
              <w:rPr>
                <w:color w:val="000000"/>
                <w:sz w:val="19"/>
                <w:szCs w:val="19"/>
              </w:rPr>
            </w:pPr>
            <w:r w:rsidRPr="00C17A5B">
              <w:rPr>
                <w:color w:val="000000"/>
                <w:sz w:val="19"/>
                <w:szCs w:val="19"/>
              </w:rPr>
              <w:t>0.30% - 0.33%</w:t>
            </w:r>
          </w:p>
        </w:tc>
      </w:tr>
      <w:tr w:rsidR="00C17A5B" w:rsidRPr="00C17A5B" w14:paraId="1C41CEE9" w14:textId="77777777" w:rsidTr="007C00B8">
        <w:trPr>
          <w:trHeight w:val="615"/>
        </w:trPr>
        <w:tc>
          <w:tcPr>
            <w:tcW w:w="1416" w:type="dxa"/>
            <w:shd w:val="clear" w:color="000000" w:fill="D9D9D9"/>
            <w:noWrap/>
            <w:vAlign w:val="center"/>
            <w:hideMark/>
          </w:tcPr>
          <w:p w14:paraId="2D8461B9" w14:textId="77777777" w:rsidR="00C17A5B" w:rsidRPr="00C17A5B" w:rsidRDefault="00C17A5B" w:rsidP="00C17A5B">
            <w:pPr>
              <w:jc w:val="center"/>
              <w:rPr>
                <w:sz w:val="17"/>
                <w:szCs w:val="17"/>
              </w:rPr>
            </w:pPr>
            <w:r w:rsidRPr="00C17A5B">
              <w:rPr>
                <w:sz w:val="17"/>
                <w:szCs w:val="17"/>
              </w:rPr>
              <w:t>FIAT</w:t>
            </w:r>
          </w:p>
        </w:tc>
        <w:tc>
          <w:tcPr>
            <w:tcW w:w="1416" w:type="dxa"/>
            <w:shd w:val="clear" w:color="000000" w:fill="D9D9D9"/>
            <w:vAlign w:val="center"/>
            <w:hideMark/>
          </w:tcPr>
          <w:p w14:paraId="4AA5C901" w14:textId="77777777" w:rsidR="00C17A5B" w:rsidRPr="00C17A5B" w:rsidRDefault="00C17A5B" w:rsidP="00C17A5B">
            <w:pPr>
              <w:jc w:val="center"/>
              <w:rPr>
                <w:sz w:val="17"/>
                <w:szCs w:val="17"/>
              </w:rPr>
            </w:pPr>
            <w:r w:rsidRPr="00C17A5B">
              <w:rPr>
                <w:sz w:val="17"/>
                <w:szCs w:val="17"/>
              </w:rPr>
              <w:t>500</w:t>
            </w:r>
          </w:p>
        </w:tc>
        <w:tc>
          <w:tcPr>
            <w:tcW w:w="3078" w:type="dxa"/>
            <w:shd w:val="clear" w:color="000000" w:fill="D9D9D9"/>
            <w:vAlign w:val="center"/>
            <w:hideMark/>
          </w:tcPr>
          <w:p w14:paraId="551CFA30" w14:textId="07E652D2" w:rsidR="00C17A5B" w:rsidRPr="00C17A5B" w:rsidRDefault="00C17A5B" w:rsidP="00C17A5B">
            <w:pPr>
              <w:jc w:val="center"/>
              <w:rPr>
                <w:sz w:val="17"/>
                <w:szCs w:val="17"/>
              </w:rPr>
            </w:pPr>
            <w:r w:rsidRPr="00C17A5B">
              <w:rPr>
                <w:sz w:val="17"/>
                <w:szCs w:val="17"/>
              </w:rPr>
              <w:t>2DR HATCHBACK POP/SPORT/LOUNGE</w:t>
            </w:r>
          </w:p>
        </w:tc>
        <w:tc>
          <w:tcPr>
            <w:tcW w:w="855" w:type="dxa"/>
            <w:shd w:val="clear" w:color="000000" w:fill="D9D9D9"/>
            <w:noWrap/>
            <w:vAlign w:val="center"/>
            <w:hideMark/>
          </w:tcPr>
          <w:p w14:paraId="53B6E093" w14:textId="77777777" w:rsidR="00C17A5B" w:rsidRPr="00C17A5B" w:rsidRDefault="00C17A5B" w:rsidP="00C17A5B">
            <w:pPr>
              <w:jc w:val="center"/>
              <w:rPr>
                <w:sz w:val="19"/>
                <w:szCs w:val="19"/>
              </w:rPr>
            </w:pPr>
            <w:r w:rsidRPr="00C17A5B">
              <w:rPr>
                <w:sz w:val="19"/>
                <w:szCs w:val="19"/>
              </w:rPr>
              <w:t>2,355</w:t>
            </w:r>
          </w:p>
        </w:tc>
        <w:tc>
          <w:tcPr>
            <w:tcW w:w="1240" w:type="dxa"/>
            <w:shd w:val="clear" w:color="000000" w:fill="D9D9D9"/>
            <w:noWrap/>
            <w:vAlign w:val="center"/>
            <w:hideMark/>
          </w:tcPr>
          <w:p w14:paraId="29D238C7" w14:textId="77777777" w:rsidR="00C17A5B" w:rsidRPr="00C17A5B" w:rsidRDefault="00C17A5B" w:rsidP="00C17A5B">
            <w:pPr>
              <w:jc w:val="center"/>
              <w:rPr>
                <w:sz w:val="19"/>
                <w:szCs w:val="19"/>
              </w:rPr>
            </w:pPr>
            <w:r w:rsidRPr="00C17A5B">
              <w:rPr>
                <w:sz w:val="19"/>
                <w:szCs w:val="19"/>
              </w:rPr>
              <w:t>6,343</w:t>
            </w:r>
          </w:p>
        </w:tc>
        <w:tc>
          <w:tcPr>
            <w:tcW w:w="1620" w:type="dxa"/>
            <w:shd w:val="clear" w:color="000000" w:fill="D9D9D9"/>
            <w:noWrap/>
            <w:vAlign w:val="center"/>
            <w:hideMark/>
          </w:tcPr>
          <w:p w14:paraId="00D8E7D0" w14:textId="77777777" w:rsidR="00C17A5B" w:rsidRPr="00C17A5B" w:rsidRDefault="00C17A5B" w:rsidP="00C17A5B">
            <w:pPr>
              <w:jc w:val="center"/>
              <w:rPr>
                <w:color w:val="000000"/>
                <w:sz w:val="19"/>
                <w:szCs w:val="19"/>
              </w:rPr>
            </w:pPr>
            <w:r w:rsidRPr="00C17A5B">
              <w:rPr>
                <w:color w:val="000000"/>
                <w:sz w:val="19"/>
                <w:szCs w:val="19"/>
              </w:rPr>
              <w:t>0.33% - 0.37%</w:t>
            </w:r>
          </w:p>
        </w:tc>
      </w:tr>
      <w:tr w:rsidR="00F446E4" w:rsidRPr="00C17A5B" w14:paraId="0FFADC55" w14:textId="77777777" w:rsidTr="007C00B8">
        <w:trPr>
          <w:trHeight w:val="615"/>
        </w:trPr>
        <w:tc>
          <w:tcPr>
            <w:tcW w:w="1416" w:type="dxa"/>
            <w:shd w:val="clear" w:color="auto" w:fill="auto"/>
            <w:noWrap/>
            <w:vAlign w:val="center"/>
            <w:hideMark/>
          </w:tcPr>
          <w:p w14:paraId="23AB8AE7"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06FC7F20" w14:textId="2A040906" w:rsidR="00C17A5B" w:rsidRPr="00C17A5B" w:rsidRDefault="00C17A5B" w:rsidP="00C17A5B">
            <w:pPr>
              <w:jc w:val="center"/>
              <w:rPr>
                <w:sz w:val="17"/>
                <w:szCs w:val="17"/>
              </w:rPr>
            </w:pPr>
            <w:r w:rsidRPr="00C17A5B">
              <w:rPr>
                <w:sz w:val="17"/>
                <w:szCs w:val="17"/>
              </w:rPr>
              <w:t>YARIS</w:t>
            </w:r>
          </w:p>
        </w:tc>
        <w:tc>
          <w:tcPr>
            <w:tcW w:w="3078" w:type="dxa"/>
            <w:shd w:val="clear" w:color="auto" w:fill="auto"/>
            <w:vAlign w:val="center"/>
            <w:hideMark/>
          </w:tcPr>
          <w:p w14:paraId="1FA59720" w14:textId="254E85AB" w:rsidR="00C17A5B" w:rsidRPr="00C17A5B" w:rsidRDefault="00C17A5B" w:rsidP="00C17A5B">
            <w:pPr>
              <w:jc w:val="center"/>
              <w:rPr>
                <w:sz w:val="17"/>
                <w:szCs w:val="17"/>
              </w:rPr>
            </w:pPr>
            <w:r w:rsidRPr="00C17A5B">
              <w:rPr>
                <w:sz w:val="17"/>
                <w:szCs w:val="17"/>
              </w:rPr>
              <w:t>5DR HATCHBACK LE/SE</w:t>
            </w:r>
          </w:p>
        </w:tc>
        <w:tc>
          <w:tcPr>
            <w:tcW w:w="855" w:type="dxa"/>
            <w:shd w:val="clear" w:color="auto" w:fill="auto"/>
            <w:noWrap/>
            <w:vAlign w:val="center"/>
            <w:hideMark/>
          </w:tcPr>
          <w:p w14:paraId="2EA37411" w14:textId="77777777" w:rsidR="00C17A5B" w:rsidRPr="00C17A5B" w:rsidRDefault="00C17A5B" w:rsidP="00C17A5B">
            <w:pPr>
              <w:jc w:val="center"/>
              <w:rPr>
                <w:sz w:val="19"/>
                <w:szCs w:val="19"/>
              </w:rPr>
            </w:pPr>
            <w:r w:rsidRPr="00C17A5B">
              <w:rPr>
                <w:sz w:val="19"/>
                <w:szCs w:val="19"/>
              </w:rPr>
              <w:t>2,392</w:t>
            </w:r>
          </w:p>
        </w:tc>
        <w:tc>
          <w:tcPr>
            <w:tcW w:w="1240" w:type="dxa"/>
            <w:shd w:val="clear" w:color="auto" w:fill="auto"/>
            <w:noWrap/>
            <w:vAlign w:val="center"/>
            <w:hideMark/>
          </w:tcPr>
          <w:p w14:paraId="4FA86C4E" w14:textId="77777777" w:rsidR="00C17A5B" w:rsidRPr="00C17A5B" w:rsidRDefault="00C17A5B" w:rsidP="00C17A5B">
            <w:pPr>
              <w:jc w:val="center"/>
              <w:rPr>
                <w:sz w:val="19"/>
                <w:szCs w:val="19"/>
              </w:rPr>
            </w:pPr>
            <w:r w:rsidRPr="00C17A5B">
              <w:rPr>
                <w:sz w:val="19"/>
                <w:szCs w:val="19"/>
              </w:rPr>
              <w:t>8,653</w:t>
            </w:r>
          </w:p>
        </w:tc>
        <w:tc>
          <w:tcPr>
            <w:tcW w:w="1620" w:type="dxa"/>
            <w:shd w:val="clear" w:color="auto" w:fill="auto"/>
            <w:noWrap/>
            <w:vAlign w:val="center"/>
            <w:hideMark/>
          </w:tcPr>
          <w:p w14:paraId="0B4FD068" w14:textId="77777777" w:rsidR="00C17A5B" w:rsidRPr="00C17A5B" w:rsidRDefault="00C17A5B" w:rsidP="00C17A5B">
            <w:pPr>
              <w:jc w:val="center"/>
              <w:rPr>
                <w:color w:val="000000"/>
                <w:sz w:val="19"/>
                <w:szCs w:val="19"/>
              </w:rPr>
            </w:pPr>
            <w:r w:rsidRPr="00C17A5B">
              <w:rPr>
                <w:color w:val="000000"/>
                <w:sz w:val="19"/>
                <w:szCs w:val="19"/>
              </w:rPr>
              <w:t>0.37% - 0.42%</w:t>
            </w:r>
          </w:p>
        </w:tc>
      </w:tr>
      <w:tr w:rsidR="00C17A5B" w:rsidRPr="00C17A5B" w14:paraId="4B120FAB" w14:textId="77777777" w:rsidTr="007C00B8">
        <w:trPr>
          <w:trHeight w:val="315"/>
        </w:trPr>
        <w:tc>
          <w:tcPr>
            <w:tcW w:w="1416" w:type="dxa"/>
            <w:shd w:val="clear" w:color="000000" w:fill="D9D9D9"/>
            <w:noWrap/>
            <w:vAlign w:val="center"/>
            <w:hideMark/>
          </w:tcPr>
          <w:p w14:paraId="25E36559"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1FB3D137" w14:textId="77777777" w:rsidR="00C17A5B" w:rsidRPr="00C17A5B" w:rsidRDefault="00C17A5B" w:rsidP="00C17A5B">
            <w:pPr>
              <w:jc w:val="center"/>
              <w:rPr>
                <w:sz w:val="17"/>
                <w:szCs w:val="17"/>
              </w:rPr>
            </w:pPr>
            <w:r w:rsidRPr="00C17A5B">
              <w:rPr>
                <w:sz w:val="17"/>
                <w:szCs w:val="17"/>
              </w:rPr>
              <w:t>VERSA</w:t>
            </w:r>
          </w:p>
        </w:tc>
        <w:tc>
          <w:tcPr>
            <w:tcW w:w="3078" w:type="dxa"/>
            <w:shd w:val="clear" w:color="000000" w:fill="D9D9D9"/>
            <w:vAlign w:val="center"/>
            <w:hideMark/>
          </w:tcPr>
          <w:p w14:paraId="506DE234" w14:textId="276FC54A"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228BB9B6" w14:textId="77777777" w:rsidR="00C17A5B" w:rsidRPr="00C17A5B" w:rsidRDefault="00C17A5B" w:rsidP="00C17A5B">
            <w:pPr>
              <w:jc w:val="center"/>
              <w:rPr>
                <w:sz w:val="19"/>
                <w:szCs w:val="19"/>
              </w:rPr>
            </w:pPr>
            <w:r w:rsidRPr="00C17A5B">
              <w:rPr>
                <w:sz w:val="19"/>
                <w:szCs w:val="19"/>
              </w:rPr>
              <w:t>2,402</w:t>
            </w:r>
          </w:p>
        </w:tc>
        <w:tc>
          <w:tcPr>
            <w:tcW w:w="1240" w:type="dxa"/>
            <w:shd w:val="clear" w:color="000000" w:fill="D9D9D9"/>
            <w:noWrap/>
            <w:vAlign w:val="center"/>
            <w:hideMark/>
          </w:tcPr>
          <w:p w14:paraId="65604645" w14:textId="77777777" w:rsidR="00C17A5B" w:rsidRPr="00C17A5B" w:rsidRDefault="00C17A5B" w:rsidP="00C17A5B">
            <w:pPr>
              <w:jc w:val="center"/>
              <w:rPr>
                <w:sz w:val="19"/>
                <w:szCs w:val="19"/>
              </w:rPr>
            </w:pPr>
            <w:r w:rsidRPr="00C17A5B">
              <w:rPr>
                <w:sz w:val="19"/>
                <w:szCs w:val="19"/>
              </w:rPr>
              <w:t>53,386</w:t>
            </w:r>
          </w:p>
        </w:tc>
        <w:tc>
          <w:tcPr>
            <w:tcW w:w="1620" w:type="dxa"/>
            <w:shd w:val="clear" w:color="000000" w:fill="D9D9D9"/>
            <w:noWrap/>
            <w:vAlign w:val="center"/>
            <w:hideMark/>
          </w:tcPr>
          <w:p w14:paraId="3974A606" w14:textId="77777777" w:rsidR="00C17A5B" w:rsidRPr="00C17A5B" w:rsidRDefault="00C17A5B" w:rsidP="00C17A5B">
            <w:pPr>
              <w:jc w:val="center"/>
              <w:rPr>
                <w:color w:val="000000"/>
                <w:sz w:val="19"/>
                <w:szCs w:val="19"/>
              </w:rPr>
            </w:pPr>
            <w:r w:rsidRPr="00C17A5B">
              <w:rPr>
                <w:color w:val="000000"/>
                <w:sz w:val="19"/>
                <w:szCs w:val="19"/>
              </w:rPr>
              <w:t>0.42% - 0.74%</w:t>
            </w:r>
          </w:p>
        </w:tc>
      </w:tr>
      <w:tr w:rsidR="00F446E4" w:rsidRPr="00C17A5B" w14:paraId="45E104E3" w14:textId="77777777" w:rsidTr="007C00B8">
        <w:trPr>
          <w:trHeight w:val="315"/>
        </w:trPr>
        <w:tc>
          <w:tcPr>
            <w:tcW w:w="1416" w:type="dxa"/>
            <w:shd w:val="clear" w:color="auto" w:fill="auto"/>
            <w:noWrap/>
            <w:vAlign w:val="center"/>
            <w:hideMark/>
          </w:tcPr>
          <w:p w14:paraId="0EEFE4A5"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24235965" w14:textId="77777777" w:rsidR="00C17A5B" w:rsidRPr="00C17A5B" w:rsidRDefault="00C17A5B" w:rsidP="00C17A5B">
            <w:pPr>
              <w:jc w:val="center"/>
              <w:rPr>
                <w:sz w:val="17"/>
                <w:szCs w:val="17"/>
              </w:rPr>
            </w:pPr>
            <w:r w:rsidRPr="00C17A5B">
              <w:rPr>
                <w:sz w:val="17"/>
                <w:szCs w:val="17"/>
              </w:rPr>
              <w:t>YARIS</w:t>
            </w:r>
          </w:p>
        </w:tc>
        <w:tc>
          <w:tcPr>
            <w:tcW w:w="3078" w:type="dxa"/>
            <w:shd w:val="clear" w:color="auto" w:fill="auto"/>
            <w:vAlign w:val="center"/>
            <w:hideMark/>
          </w:tcPr>
          <w:p w14:paraId="7B294E28" w14:textId="7326D07C"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7AA845E5" w14:textId="77777777" w:rsidR="00C17A5B" w:rsidRPr="00C17A5B" w:rsidRDefault="00C17A5B" w:rsidP="00C17A5B">
            <w:pPr>
              <w:jc w:val="center"/>
              <w:rPr>
                <w:sz w:val="19"/>
                <w:szCs w:val="19"/>
              </w:rPr>
            </w:pPr>
            <w:r w:rsidRPr="00C17A5B">
              <w:rPr>
                <w:sz w:val="19"/>
                <w:szCs w:val="19"/>
              </w:rPr>
              <w:t>2,414</w:t>
            </w:r>
          </w:p>
        </w:tc>
        <w:tc>
          <w:tcPr>
            <w:tcW w:w="1240" w:type="dxa"/>
            <w:shd w:val="clear" w:color="auto" w:fill="auto"/>
            <w:noWrap/>
            <w:vAlign w:val="center"/>
            <w:hideMark/>
          </w:tcPr>
          <w:p w14:paraId="248E5BA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45EDA15" w14:textId="77777777" w:rsidR="00C17A5B" w:rsidRPr="00C17A5B" w:rsidRDefault="00C17A5B" w:rsidP="00C17A5B">
            <w:pPr>
              <w:jc w:val="center"/>
              <w:rPr>
                <w:color w:val="000000"/>
                <w:sz w:val="19"/>
                <w:szCs w:val="19"/>
              </w:rPr>
            </w:pPr>
            <w:r w:rsidRPr="00C17A5B">
              <w:rPr>
                <w:color w:val="000000"/>
                <w:sz w:val="19"/>
                <w:szCs w:val="19"/>
              </w:rPr>
              <w:t>0.74%</w:t>
            </w:r>
          </w:p>
        </w:tc>
      </w:tr>
      <w:tr w:rsidR="00C17A5B" w:rsidRPr="00C17A5B" w14:paraId="123E5B02" w14:textId="77777777" w:rsidTr="007C00B8">
        <w:trPr>
          <w:trHeight w:val="315"/>
        </w:trPr>
        <w:tc>
          <w:tcPr>
            <w:tcW w:w="1416" w:type="dxa"/>
            <w:shd w:val="clear" w:color="000000" w:fill="D9D9D9"/>
            <w:noWrap/>
            <w:vAlign w:val="center"/>
            <w:hideMark/>
          </w:tcPr>
          <w:p w14:paraId="64854736" w14:textId="77777777" w:rsidR="00C17A5B" w:rsidRPr="00C17A5B" w:rsidRDefault="00C17A5B" w:rsidP="00C17A5B">
            <w:pPr>
              <w:jc w:val="center"/>
              <w:rPr>
                <w:sz w:val="17"/>
                <w:szCs w:val="17"/>
              </w:rPr>
            </w:pPr>
            <w:r w:rsidRPr="00C17A5B">
              <w:rPr>
                <w:sz w:val="17"/>
                <w:szCs w:val="17"/>
              </w:rPr>
              <w:t>FIAT</w:t>
            </w:r>
          </w:p>
        </w:tc>
        <w:tc>
          <w:tcPr>
            <w:tcW w:w="1416" w:type="dxa"/>
            <w:shd w:val="clear" w:color="000000" w:fill="D9D9D9"/>
            <w:vAlign w:val="center"/>
            <w:hideMark/>
          </w:tcPr>
          <w:p w14:paraId="6809DF25" w14:textId="77777777" w:rsidR="00C17A5B" w:rsidRPr="00C17A5B" w:rsidRDefault="00C17A5B" w:rsidP="00C17A5B">
            <w:pPr>
              <w:jc w:val="center"/>
              <w:rPr>
                <w:sz w:val="17"/>
                <w:szCs w:val="17"/>
              </w:rPr>
            </w:pPr>
            <w:r w:rsidRPr="00C17A5B">
              <w:rPr>
                <w:sz w:val="17"/>
                <w:szCs w:val="17"/>
              </w:rPr>
              <w:t>124 SPIDER</w:t>
            </w:r>
          </w:p>
        </w:tc>
        <w:tc>
          <w:tcPr>
            <w:tcW w:w="3078" w:type="dxa"/>
            <w:shd w:val="clear" w:color="000000" w:fill="D9D9D9"/>
            <w:vAlign w:val="center"/>
            <w:hideMark/>
          </w:tcPr>
          <w:p w14:paraId="5DC28A4C" w14:textId="6518EC9E" w:rsidR="00C17A5B" w:rsidRPr="00C17A5B" w:rsidRDefault="00C17A5B" w:rsidP="00C17A5B">
            <w:pPr>
              <w:jc w:val="center"/>
              <w:rPr>
                <w:sz w:val="17"/>
                <w:szCs w:val="17"/>
              </w:rPr>
            </w:pPr>
            <w:r w:rsidRPr="00C17A5B">
              <w:rPr>
                <w:sz w:val="17"/>
                <w:szCs w:val="17"/>
              </w:rPr>
              <w:t>2DR CONVERTIBLE</w:t>
            </w:r>
          </w:p>
        </w:tc>
        <w:tc>
          <w:tcPr>
            <w:tcW w:w="855" w:type="dxa"/>
            <w:shd w:val="clear" w:color="000000" w:fill="D9D9D9"/>
            <w:noWrap/>
            <w:vAlign w:val="center"/>
            <w:hideMark/>
          </w:tcPr>
          <w:p w14:paraId="0B40691E" w14:textId="77777777" w:rsidR="00C17A5B" w:rsidRPr="00C17A5B" w:rsidRDefault="00C17A5B" w:rsidP="00C17A5B">
            <w:pPr>
              <w:jc w:val="center"/>
              <w:rPr>
                <w:sz w:val="19"/>
                <w:szCs w:val="19"/>
              </w:rPr>
            </w:pPr>
            <w:r w:rsidRPr="00C17A5B">
              <w:rPr>
                <w:sz w:val="19"/>
                <w:szCs w:val="19"/>
              </w:rPr>
              <w:t>2,456</w:t>
            </w:r>
          </w:p>
        </w:tc>
        <w:tc>
          <w:tcPr>
            <w:tcW w:w="1240" w:type="dxa"/>
            <w:shd w:val="clear" w:color="000000" w:fill="D9D9D9"/>
            <w:noWrap/>
            <w:vAlign w:val="center"/>
            <w:hideMark/>
          </w:tcPr>
          <w:p w14:paraId="410D5FC4" w14:textId="77777777" w:rsidR="00C17A5B" w:rsidRPr="00C17A5B" w:rsidRDefault="00C17A5B" w:rsidP="00C17A5B">
            <w:pPr>
              <w:jc w:val="center"/>
              <w:rPr>
                <w:sz w:val="19"/>
                <w:szCs w:val="19"/>
              </w:rPr>
            </w:pPr>
            <w:r w:rsidRPr="00C17A5B">
              <w:rPr>
                <w:sz w:val="19"/>
                <w:szCs w:val="19"/>
              </w:rPr>
              <w:t>4,478</w:t>
            </w:r>
          </w:p>
        </w:tc>
        <w:tc>
          <w:tcPr>
            <w:tcW w:w="1620" w:type="dxa"/>
            <w:shd w:val="clear" w:color="000000" w:fill="D9D9D9"/>
            <w:noWrap/>
            <w:vAlign w:val="center"/>
            <w:hideMark/>
          </w:tcPr>
          <w:p w14:paraId="391FC110" w14:textId="77777777" w:rsidR="00C17A5B" w:rsidRPr="00C17A5B" w:rsidRDefault="00C17A5B" w:rsidP="00C17A5B">
            <w:pPr>
              <w:jc w:val="center"/>
              <w:rPr>
                <w:color w:val="000000"/>
                <w:sz w:val="19"/>
                <w:szCs w:val="19"/>
              </w:rPr>
            </w:pPr>
            <w:r w:rsidRPr="00C17A5B">
              <w:rPr>
                <w:color w:val="000000"/>
                <w:sz w:val="19"/>
                <w:szCs w:val="19"/>
              </w:rPr>
              <w:t>0.74% - 0.76%</w:t>
            </w:r>
          </w:p>
        </w:tc>
      </w:tr>
      <w:tr w:rsidR="00F446E4" w:rsidRPr="00C17A5B" w14:paraId="3D6D4B2B" w14:textId="77777777" w:rsidTr="007C00B8">
        <w:trPr>
          <w:trHeight w:val="615"/>
        </w:trPr>
        <w:tc>
          <w:tcPr>
            <w:tcW w:w="1416" w:type="dxa"/>
            <w:shd w:val="clear" w:color="auto" w:fill="auto"/>
            <w:noWrap/>
            <w:vAlign w:val="center"/>
            <w:hideMark/>
          </w:tcPr>
          <w:p w14:paraId="7D36072E"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1CBE7D67" w14:textId="77777777" w:rsidR="00C17A5B" w:rsidRPr="00C17A5B" w:rsidRDefault="00C17A5B" w:rsidP="00C17A5B">
            <w:pPr>
              <w:jc w:val="center"/>
              <w:rPr>
                <w:sz w:val="17"/>
                <w:szCs w:val="17"/>
              </w:rPr>
            </w:pPr>
            <w:r w:rsidRPr="00C17A5B">
              <w:rPr>
                <w:sz w:val="17"/>
                <w:szCs w:val="17"/>
              </w:rPr>
              <w:t>VERSA</w:t>
            </w:r>
          </w:p>
        </w:tc>
        <w:tc>
          <w:tcPr>
            <w:tcW w:w="3078" w:type="dxa"/>
            <w:shd w:val="clear" w:color="auto" w:fill="auto"/>
            <w:vAlign w:val="center"/>
            <w:hideMark/>
          </w:tcPr>
          <w:p w14:paraId="52DD9E7A" w14:textId="41DE428B" w:rsidR="00C17A5B" w:rsidRPr="00C17A5B" w:rsidRDefault="00C17A5B" w:rsidP="00C17A5B">
            <w:pPr>
              <w:jc w:val="center"/>
              <w:rPr>
                <w:sz w:val="17"/>
                <w:szCs w:val="17"/>
              </w:rPr>
            </w:pPr>
            <w:r w:rsidRPr="00C17A5B">
              <w:rPr>
                <w:sz w:val="17"/>
                <w:szCs w:val="17"/>
              </w:rPr>
              <w:t>NOTE 4DR HATCHBACK</w:t>
            </w:r>
          </w:p>
        </w:tc>
        <w:tc>
          <w:tcPr>
            <w:tcW w:w="855" w:type="dxa"/>
            <w:shd w:val="clear" w:color="auto" w:fill="auto"/>
            <w:noWrap/>
            <w:vAlign w:val="center"/>
            <w:hideMark/>
          </w:tcPr>
          <w:p w14:paraId="1B1581CB" w14:textId="77777777" w:rsidR="00C17A5B" w:rsidRPr="00C17A5B" w:rsidRDefault="00C17A5B" w:rsidP="00C17A5B">
            <w:pPr>
              <w:jc w:val="center"/>
              <w:rPr>
                <w:sz w:val="19"/>
                <w:szCs w:val="19"/>
              </w:rPr>
            </w:pPr>
            <w:r w:rsidRPr="00C17A5B">
              <w:rPr>
                <w:sz w:val="19"/>
                <w:szCs w:val="19"/>
              </w:rPr>
              <w:t>2,456</w:t>
            </w:r>
          </w:p>
        </w:tc>
        <w:tc>
          <w:tcPr>
            <w:tcW w:w="1240" w:type="dxa"/>
            <w:shd w:val="clear" w:color="auto" w:fill="auto"/>
            <w:noWrap/>
            <w:vAlign w:val="center"/>
            <w:hideMark/>
          </w:tcPr>
          <w:p w14:paraId="23210990" w14:textId="77777777" w:rsidR="00C17A5B" w:rsidRPr="00C17A5B" w:rsidRDefault="00C17A5B" w:rsidP="00C17A5B">
            <w:pPr>
              <w:jc w:val="center"/>
              <w:rPr>
                <w:sz w:val="19"/>
                <w:szCs w:val="19"/>
              </w:rPr>
            </w:pPr>
            <w:r w:rsidRPr="00C17A5B">
              <w:rPr>
                <w:sz w:val="19"/>
                <w:szCs w:val="19"/>
              </w:rPr>
              <w:t>53,386</w:t>
            </w:r>
          </w:p>
        </w:tc>
        <w:tc>
          <w:tcPr>
            <w:tcW w:w="1620" w:type="dxa"/>
            <w:shd w:val="clear" w:color="auto" w:fill="auto"/>
            <w:noWrap/>
            <w:vAlign w:val="center"/>
            <w:hideMark/>
          </w:tcPr>
          <w:p w14:paraId="4578915C" w14:textId="77777777" w:rsidR="00C17A5B" w:rsidRPr="00C17A5B" w:rsidRDefault="00C17A5B" w:rsidP="00C17A5B">
            <w:pPr>
              <w:jc w:val="center"/>
              <w:rPr>
                <w:color w:val="000000"/>
                <w:sz w:val="19"/>
                <w:szCs w:val="19"/>
              </w:rPr>
            </w:pPr>
            <w:r w:rsidRPr="00C17A5B">
              <w:rPr>
                <w:color w:val="000000"/>
                <w:sz w:val="19"/>
                <w:szCs w:val="19"/>
              </w:rPr>
              <w:t>0.76% - 1.08%</w:t>
            </w:r>
          </w:p>
        </w:tc>
      </w:tr>
      <w:tr w:rsidR="00C17A5B" w:rsidRPr="00C17A5B" w14:paraId="0C0840E0" w14:textId="77777777" w:rsidTr="007C00B8">
        <w:trPr>
          <w:trHeight w:val="315"/>
        </w:trPr>
        <w:tc>
          <w:tcPr>
            <w:tcW w:w="1416" w:type="dxa"/>
            <w:shd w:val="clear" w:color="000000" w:fill="D9D9D9"/>
            <w:noWrap/>
            <w:vAlign w:val="center"/>
            <w:hideMark/>
          </w:tcPr>
          <w:p w14:paraId="24E974CF" w14:textId="77777777" w:rsidR="00C17A5B" w:rsidRPr="00C17A5B" w:rsidRDefault="00C17A5B" w:rsidP="00C17A5B">
            <w:pPr>
              <w:jc w:val="center"/>
              <w:rPr>
                <w:sz w:val="17"/>
                <w:szCs w:val="17"/>
              </w:rPr>
            </w:pPr>
            <w:r w:rsidRPr="00C17A5B">
              <w:rPr>
                <w:sz w:val="17"/>
                <w:szCs w:val="17"/>
              </w:rPr>
              <w:t>ALFA ROMEO</w:t>
            </w:r>
          </w:p>
        </w:tc>
        <w:tc>
          <w:tcPr>
            <w:tcW w:w="1416" w:type="dxa"/>
            <w:shd w:val="clear" w:color="000000" w:fill="D9D9D9"/>
            <w:vAlign w:val="center"/>
            <w:hideMark/>
          </w:tcPr>
          <w:p w14:paraId="2B32E7EA" w14:textId="77777777" w:rsidR="00C17A5B" w:rsidRPr="00C17A5B" w:rsidRDefault="00C17A5B" w:rsidP="00C17A5B">
            <w:pPr>
              <w:jc w:val="center"/>
              <w:rPr>
                <w:sz w:val="17"/>
                <w:szCs w:val="17"/>
              </w:rPr>
            </w:pPr>
            <w:r w:rsidRPr="00C17A5B">
              <w:rPr>
                <w:sz w:val="17"/>
                <w:szCs w:val="17"/>
              </w:rPr>
              <w:t>4C</w:t>
            </w:r>
          </w:p>
        </w:tc>
        <w:tc>
          <w:tcPr>
            <w:tcW w:w="3078" w:type="dxa"/>
            <w:shd w:val="clear" w:color="000000" w:fill="D9D9D9"/>
            <w:vAlign w:val="center"/>
            <w:hideMark/>
          </w:tcPr>
          <w:p w14:paraId="5AF7D71F" w14:textId="0199A61A" w:rsidR="00C17A5B" w:rsidRPr="00C17A5B" w:rsidRDefault="00C17A5B" w:rsidP="00C17A5B">
            <w:pPr>
              <w:jc w:val="center"/>
              <w:rPr>
                <w:sz w:val="17"/>
                <w:szCs w:val="17"/>
              </w:rPr>
            </w:pPr>
            <w:r w:rsidRPr="00C17A5B">
              <w:rPr>
                <w:sz w:val="17"/>
                <w:szCs w:val="17"/>
              </w:rPr>
              <w:t>2DR COUPE</w:t>
            </w:r>
          </w:p>
        </w:tc>
        <w:tc>
          <w:tcPr>
            <w:tcW w:w="855" w:type="dxa"/>
            <w:shd w:val="clear" w:color="000000" w:fill="D9D9D9"/>
            <w:noWrap/>
            <w:vAlign w:val="center"/>
            <w:hideMark/>
          </w:tcPr>
          <w:p w14:paraId="7104954D" w14:textId="77777777" w:rsidR="00C17A5B" w:rsidRPr="00C17A5B" w:rsidRDefault="00C17A5B" w:rsidP="00C17A5B">
            <w:pPr>
              <w:jc w:val="center"/>
              <w:rPr>
                <w:sz w:val="19"/>
                <w:szCs w:val="19"/>
              </w:rPr>
            </w:pPr>
            <w:r w:rsidRPr="00C17A5B">
              <w:rPr>
                <w:sz w:val="19"/>
                <w:szCs w:val="19"/>
              </w:rPr>
              <w:t>2,465</w:t>
            </w:r>
          </w:p>
        </w:tc>
        <w:tc>
          <w:tcPr>
            <w:tcW w:w="1240" w:type="dxa"/>
            <w:shd w:val="clear" w:color="000000" w:fill="D9D9D9"/>
            <w:noWrap/>
            <w:vAlign w:val="center"/>
            <w:hideMark/>
          </w:tcPr>
          <w:p w14:paraId="57E0B165" w14:textId="77777777" w:rsidR="00C17A5B" w:rsidRPr="00C17A5B" w:rsidRDefault="00C17A5B" w:rsidP="00C17A5B">
            <w:pPr>
              <w:jc w:val="center"/>
              <w:rPr>
                <w:sz w:val="19"/>
                <w:szCs w:val="19"/>
              </w:rPr>
            </w:pPr>
            <w:r w:rsidRPr="00C17A5B">
              <w:rPr>
                <w:sz w:val="19"/>
                <w:szCs w:val="19"/>
              </w:rPr>
              <w:t>204</w:t>
            </w:r>
          </w:p>
        </w:tc>
        <w:tc>
          <w:tcPr>
            <w:tcW w:w="1620" w:type="dxa"/>
            <w:shd w:val="clear" w:color="000000" w:fill="D9D9D9"/>
            <w:noWrap/>
            <w:vAlign w:val="center"/>
            <w:hideMark/>
          </w:tcPr>
          <w:p w14:paraId="6202446F" w14:textId="77777777" w:rsidR="00C17A5B" w:rsidRPr="00C17A5B" w:rsidRDefault="00C17A5B" w:rsidP="00C17A5B">
            <w:pPr>
              <w:jc w:val="center"/>
              <w:rPr>
                <w:color w:val="000000"/>
                <w:sz w:val="19"/>
                <w:szCs w:val="19"/>
              </w:rPr>
            </w:pPr>
            <w:r w:rsidRPr="00C17A5B">
              <w:rPr>
                <w:color w:val="000000"/>
                <w:sz w:val="19"/>
                <w:szCs w:val="19"/>
              </w:rPr>
              <w:t>1.08%</w:t>
            </w:r>
          </w:p>
        </w:tc>
      </w:tr>
      <w:tr w:rsidR="00F446E4" w:rsidRPr="00C17A5B" w14:paraId="12933114" w14:textId="77777777" w:rsidTr="007C00B8">
        <w:trPr>
          <w:trHeight w:val="615"/>
        </w:trPr>
        <w:tc>
          <w:tcPr>
            <w:tcW w:w="1416" w:type="dxa"/>
            <w:shd w:val="clear" w:color="auto" w:fill="auto"/>
            <w:noWrap/>
            <w:vAlign w:val="center"/>
            <w:hideMark/>
          </w:tcPr>
          <w:p w14:paraId="33AD9017"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247D9D78" w14:textId="7E85D828" w:rsidR="00C17A5B" w:rsidRPr="00C17A5B" w:rsidRDefault="00C17A5B" w:rsidP="00C17A5B">
            <w:pPr>
              <w:jc w:val="center"/>
              <w:rPr>
                <w:sz w:val="17"/>
                <w:szCs w:val="17"/>
              </w:rPr>
            </w:pPr>
            <w:r w:rsidRPr="00C17A5B">
              <w:rPr>
                <w:sz w:val="17"/>
                <w:szCs w:val="17"/>
              </w:rPr>
              <w:t>ACCENT</w:t>
            </w:r>
          </w:p>
        </w:tc>
        <w:tc>
          <w:tcPr>
            <w:tcW w:w="3078" w:type="dxa"/>
            <w:shd w:val="clear" w:color="auto" w:fill="auto"/>
            <w:vAlign w:val="center"/>
            <w:hideMark/>
          </w:tcPr>
          <w:p w14:paraId="020ED9A4" w14:textId="1257A754" w:rsidR="00C17A5B" w:rsidRPr="00C17A5B" w:rsidRDefault="00C17A5B" w:rsidP="00C17A5B">
            <w:pPr>
              <w:jc w:val="center"/>
              <w:rPr>
                <w:sz w:val="17"/>
                <w:szCs w:val="17"/>
              </w:rPr>
            </w:pPr>
            <w:r w:rsidRPr="00C17A5B">
              <w:rPr>
                <w:sz w:val="17"/>
                <w:szCs w:val="17"/>
              </w:rPr>
              <w:t>4DR SEDAN (MANUAL)</w:t>
            </w:r>
          </w:p>
        </w:tc>
        <w:tc>
          <w:tcPr>
            <w:tcW w:w="855" w:type="dxa"/>
            <w:shd w:val="clear" w:color="auto" w:fill="auto"/>
            <w:noWrap/>
            <w:vAlign w:val="center"/>
            <w:hideMark/>
          </w:tcPr>
          <w:p w14:paraId="0EC02247" w14:textId="77777777" w:rsidR="00C17A5B" w:rsidRPr="00C17A5B" w:rsidRDefault="00C17A5B" w:rsidP="00C17A5B">
            <w:pPr>
              <w:jc w:val="center"/>
              <w:rPr>
                <w:sz w:val="19"/>
                <w:szCs w:val="19"/>
              </w:rPr>
            </w:pPr>
            <w:r w:rsidRPr="00C17A5B">
              <w:rPr>
                <w:sz w:val="19"/>
                <w:szCs w:val="19"/>
              </w:rPr>
              <w:t>2,480</w:t>
            </w:r>
          </w:p>
        </w:tc>
        <w:tc>
          <w:tcPr>
            <w:tcW w:w="1240" w:type="dxa"/>
            <w:shd w:val="clear" w:color="auto" w:fill="auto"/>
            <w:noWrap/>
            <w:vAlign w:val="center"/>
            <w:hideMark/>
          </w:tcPr>
          <w:p w14:paraId="7BEFAC0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4A755CC" w14:textId="77777777" w:rsidR="00C17A5B" w:rsidRPr="00C17A5B" w:rsidRDefault="00C17A5B" w:rsidP="00C17A5B">
            <w:pPr>
              <w:jc w:val="center"/>
              <w:rPr>
                <w:color w:val="000000"/>
                <w:sz w:val="19"/>
                <w:szCs w:val="19"/>
              </w:rPr>
            </w:pPr>
            <w:r w:rsidRPr="00C17A5B">
              <w:rPr>
                <w:color w:val="000000"/>
                <w:sz w:val="19"/>
                <w:szCs w:val="19"/>
              </w:rPr>
              <w:t>1.08%</w:t>
            </w:r>
          </w:p>
        </w:tc>
      </w:tr>
      <w:tr w:rsidR="00C17A5B" w:rsidRPr="00C17A5B" w14:paraId="267D32F2" w14:textId="77777777" w:rsidTr="007C00B8">
        <w:trPr>
          <w:trHeight w:val="315"/>
        </w:trPr>
        <w:tc>
          <w:tcPr>
            <w:tcW w:w="1416" w:type="dxa"/>
            <w:shd w:val="clear" w:color="000000" w:fill="D9D9D9"/>
            <w:noWrap/>
            <w:vAlign w:val="center"/>
            <w:hideMark/>
          </w:tcPr>
          <w:p w14:paraId="33CE880F" w14:textId="77777777" w:rsidR="00C17A5B" w:rsidRPr="00C17A5B" w:rsidRDefault="00C17A5B" w:rsidP="00C17A5B">
            <w:pPr>
              <w:jc w:val="center"/>
              <w:rPr>
                <w:sz w:val="17"/>
                <w:szCs w:val="17"/>
              </w:rPr>
            </w:pPr>
            <w:r w:rsidRPr="00C17A5B">
              <w:rPr>
                <w:sz w:val="17"/>
                <w:szCs w:val="17"/>
              </w:rPr>
              <w:t>ALFA ROMEO</w:t>
            </w:r>
          </w:p>
        </w:tc>
        <w:tc>
          <w:tcPr>
            <w:tcW w:w="1416" w:type="dxa"/>
            <w:shd w:val="clear" w:color="000000" w:fill="D9D9D9"/>
            <w:vAlign w:val="center"/>
            <w:hideMark/>
          </w:tcPr>
          <w:p w14:paraId="15467F58" w14:textId="47BAF24B" w:rsidR="00C17A5B" w:rsidRPr="00C17A5B" w:rsidRDefault="00C17A5B" w:rsidP="00C17A5B">
            <w:pPr>
              <w:jc w:val="center"/>
              <w:rPr>
                <w:sz w:val="17"/>
                <w:szCs w:val="17"/>
              </w:rPr>
            </w:pPr>
            <w:r w:rsidRPr="00C17A5B">
              <w:rPr>
                <w:sz w:val="17"/>
                <w:szCs w:val="17"/>
              </w:rPr>
              <w:t>4C</w:t>
            </w:r>
          </w:p>
        </w:tc>
        <w:tc>
          <w:tcPr>
            <w:tcW w:w="3078" w:type="dxa"/>
            <w:shd w:val="clear" w:color="000000" w:fill="D9D9D9"/>
            <w:vAlign w:val="center"/>
            <w:hideMark/>
          </w:tcPr>
          <w:p w14:paraId="4C9008EB" w14:textId="6C198A3D" w:rsidR="00C17A5B" w:rsidRPr="00C17A5B" w:rsidRDefault="00C17A5B" w:rsidP="00C17A5B">
            <w:pPr>
              <w:jc w:val="center"/>
              <w:rPr>
                <w:sz w:val="17"/>
                <w:szCs w:val="17"/>
              </w:rPr>
            </w:pPr>
            <w:r w:rsidRPr="00C17A5B">
              <w:rPr>
                <w:sz w:val="17"/>
                <w:szCs w:val="17"/>
              </w:rPr>
              <w:t>2DR SPIDER</w:t>
            </w:r>
          </w:p>
        </w:tc>
        <w:tc>
          <w:tcPr>
            <w:tcW w:w="855" w:type="dxa"/>
            <w:shd w:val="clear" w:color="000000" w:fill="D9D9D9"/>
            <w:noWrap/>
            <w:vAlign w:val="center"/>
            <w:hideMark/>
          </w:tcPr>
          <w:p w14:paraId="4CB2F0D1" w14:textId="77777777" w:rsidR="00C17A5B" w:rsidRPr="00C17A5B" w:rsidRDefault="00C17A5B" w:rsidP="00C17A5B">
            <w:pPr>
              <w:jc w:val="center"/>
              <w:rPr>
                <w:sz w:val="19"/>
                <w:szCs w:val="19"/>
              </w:rPr>
            </w:pPr>
            <w:r w:rsidRPr="00C17A5B">
              <w:rPr>
                <w:sz w:val="19"/>
                <w:szCs w:val="19"/>
              </w:rPr>
              <w:t>2,487</w:t>
            </w:r>
          </w:p>
        </w:tc>
        <w:tc>
          <w:tcPr>
            <w:tcW w:w="1240" w:type="dxa"/>
            <w:shd w:val="clear" w:color="000000" w:fill="D9D9D9"/>
            <w:noWrap/>
            <w:vAlign w:val="center"/>
            <w:hideMark/>
          </w:tcPr>
          <w:p w14:paraId="07CD6CC7" w14:textId="77777777" w:rsidR="00C17A5B" w:rsidRPr="00C17A5B" w:rsidRDefault="00C17A5B" w:rsidP="00C17A5B">
            <w:pPr>
              <w:jc w:val="center"/>
              <w:rPr>
                <w:sz w:val="19"/>
                <w:szCs w:val="19"/>
              </w:rPr>
            </w:pPr>
            <w:r w:rsidRPr="00C17A5B">
              <w:rPr>
                <w:sz w:val="19"/>
                <w:szCs w:val="19"/>
              </w:rPr>
              <w:t>204</w:t>
            </w:r>
          </w:p>
        </w:tc>
        <w:tc>
          <w:tcPr>
            <w:tcW w:w="1620" w:type="dxa"/>
            <w:shd w:val="clear" w:color="000000" w:fill="D9D9D9"/>
            <w:noWrap/>
            <w:vAlign w:val="center"/>
            <w:hideMark/>
          </w:tcPr>
          <w:p w14:paraId="6ED2C284" w14:textId="77777777" w:rsidR="00C17A5B" w:rsidRPr="00C17A5B" w:rsidRDefault="00C17A5B" w:rsidP="00C17A5B">
            <w:pPr>
              <w:jc w:val="center"/>
              <w:rPr>
                <w:color w:val="000000"/>
                <w:sz w:val="19"/>
                <w:szCs w:val="19"/>
              </w:rPr>
            </w:pPr>
            <w:r w:rsidRPr="00C17A5B">
              <w:rPr>
                <w:color w:val="000000"/>
                <w:sz w:val="19"/>
                <w:szCs w:val="19"/>
              </w:rPr>
              <w:t>1.09%</w:t>
            </w:r>
          </w:p>
        </w:tc>
      </w:tr>
      <w:tr w:rsidR="00F446E4" w:rsidRPr="00C17A5B" w14:paraId="2032D34D" w14:textId="77777777" w:rsidTr="007C00B8">
        <w:trPr>
          <w:trHeight w:val="615"/>
        </w:trPr>
        <w:tc>
          <w:tcPr>
            <w:tcW w:w="1416" w:type="dxa"/>
            <w:shd w:val="clear" w:color="auto" w:fill="auto"/>
            <w:noWrap/>
            <w:vAlign w:val="center"/>
            <w:hideMark/>
          </w:tcPr>
          <w:p w14:paraId="2C184475"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3A070E7A" w14:textId="2AD92D43" w:rsidR="00C17A5B" w:rsidRPr="00C17A5B" w:rsidRDefault="00C17A5B" w:rsidP="00C17A5B">
            <w:pPr>
              <w:jc w:val="center"/>
              <w:rPr>
                <w:sz w:val="17"/>
                <w:szCs w:val="17"/>
              </w:rPr>
            </w:pPr>
            <w:r w:rsidRPr="00C17A5B">
              <w:rPr>
                <w:sz w:val="17"/>
                <w:szCs w:val="17"/>
              </w:rPr>
              <w:t>ACCENT</w:t>
            </w:r>
          </w:p>
        </w:tc>
        <w:tc>
          <w:tcPr>
            <w:tcW w:w="3078" w:type="dxa"/>
            <w:shd w:val="clear" w:color="auto" w:fill="auto"/>
            <w:vAlign w:val="center"/>
            <w:hideMark/>
          </w:tcPr>
          <w:p w14:paraId="3BC32D38" w14:textId="659DE385" w:rsidR="00C17A5B" w:rsidRPr="00C17A5B" w:rsidRDefault="00C17A5B" w:rsidP="00C17A5B">
            <w:pPr>
              <w:jc w:val="center"/>
              <w:rPr>
                <w:sz w:val="17"/>
                <w:szCs w:val="17"/>
              </w:rPr>
            </w:pPr>
            <w:r w:rsidRPr="00C17A5B">
              <w:rPr>
                <w:sz w:val="17"/>
                <w:szCs w:val="17"/>
              </w:rPr>
              <w:t>4DR HATCHBACK (MANUAL)</w:t>
            </w:r>
          </w:p>
        </w:tc>
        <w:tc>
          <w:tcPr>
            <w:tcW w:w="855" w:type="dxa"/>
            <w:shd w:val="clear" w:color="auto" w:fill="auto"/>
            <w:noWrap/>
            <w:vAlign w:val="center"/>
            <w:hideMark/>
          </w:tcPr>
          <w:p w14:paraId="49AAA173" w14:textId="77777777" w:rsidR="00C17A5B" w:rsidRPr="00C17A5B" w:rsidRDefault="00C17A5B" w:rsidP="00C17A5B">
            <w:pPr>
              <w:jc w:val="center"/>
              <w:rPr>
                <w:sz w:val="19"/>
                <w:szCs w:val="19"/>
              </w:rPr>
            </w:pPr>
            <w:r w:rsidRPr="00C17A5B">
              <w:rPr>
                <w:sz w:val="19"/>
                <w:szCs w:val="19"/>
              </w:rPr>
              <w:t>2,489</w:t>
            </w:r>
          </w:p>
        </w:tc>
        <w:tc>
          <w:tcPr>
            <w:tcW w:w="1240" w:type="dxa"/>
            <w:shd w:val="clear" w:color="auto" w:fill="auto"/>
            <w:noWrap/>
            <w:vAlign w:val="center"/>
            <w:hideMark/>
          </w:tcPr>
          <w:p w14:paraId="32008608" w14:textId="77777777" w:rsidR="00C17A5B" w:rsidRPr="00C17A5B" w:rsidRDefault="00C17A5B" w:rsidP="00C17A5B">
            <w:pPr>
              <w:jc w:val="center"/>
              <w:rPr>
                <w:sz w:val="19"/>
                <w:szCs w:val="19"/>
              </w:rPr>
            </w:pPr>
            <w:r w:rsidRPr="00C17A5B">
              <w:rPr>
                <w:sz w:val="19"/>
                <w:szCs w:val="19"/>
              </w:rPr>
              <w:t>29,478</w:t>
            </w:r>
          </w:p>
        </w:tc>
        <w:tc>
          <w:tcPr>
            <w:tcW w:w="1620" w:type="dxa"/>
            <w:shd w:val="clear" w:color="auto" w:fill="auto"/>
            <w:noWrap/>
            <w:vAlign w:val="center"/>
            <w:hideMark/>
          </w:tcPr>
          <w:p w14:paraId="59229ECC" w14:textId="77777777" w:rsidR="00C17A5B" w:rsidRPr="00C17A5B" w:rsidRDefault="00C17A5B" w:rsidP="00C17A5B">
            <w:pPr>
              <w:jc w:val="center"/>
              <w:rPr>
                <w:color w:val="000000"/>
                <w:sz w:val="19"/>
                <w:szCs w:val="19"/>
              </w:rPr>
            </w:pPr>
            <w:r w:rsidRPr="00C17A5B">
              <w:rPr>
                <w:color w:val="000000"/>
                <w:sz w:val="19"/>
                <w:szCs w:val="19"/>
              </w:rPr>
              <w:t>1.09% - 1.26%</w:t>
            </w:r>
          </w:p>
        </w:tc>
      </w:tr>
      <w:tr w:rsidR="00C17A5B" w:rsidRPr="00C17A5B" w14:paraId="587F8C07" w14:textId="77777777" w:rsidTr="007C00B8">
        <w:trPr>
          <w:trHeight w:val="615"/>
        </w:trPr>
        <w:tc>
          <w:tcPr>
            <w:tcW w:w="1416" w:type="dxa"/>
            <w:shd w:val="clear" w:color="000000" w:fill="D9D9D9"/>
            <w:noWrap/>
            <w:vAlign w:val="center"/>
            <w:hideMark/>
          </w:tcPr>
          <w:p w14:paraId="58E0E69F" w14:textId="77777777" w:rsidR="00C17A5B" w:rsidRPr="00C17A5B" w:rsidRDefault="00C17A5B" w:rsidP="00C17A5B">
            <w:pPr>
              <w:jc w:val="center"/>
              <w:rPr>
                <w:sz w:val="17"/>
                <w:szCs w:val="17"/>
              </w:rPr>
            </w:pPr>
            <w:r w:rsidRPr="00C17A5B">
              <w:rPr>
                <w:sz w:val="17"/>
                <w:szCs w:val="17"/>
              </w:rPr>
              <w:t>FIAT</w:t>
            </w:r>
          </w:p>
        </w:tc>
        <w:tc>
          <w:tcPr>
            <w:tcW w:w="1416" w:type="dxa"/>
            <w:shd w:val="clear" w:color="000000" w:fill="D9D9D9"/>
            <w:vAlign w:val="center"/>
            <w:hideMark/>
          </w:tcPr>
          <w:p w14:paraId="46FC3DB3" w14:textId="77777777" w:rsidR="00C17A5B" w:rsidRPr="00C17A5B" w:rsidRDefault="00C17A5B" w:rsidP="00C17A5B">
            <w:pPr>
              <w:jc w:val="center"/>
              <w:rPr>
                <w:sz w:val="17"/>
                <w:szCs w:val="17"/>
              </w:rPr>
            </w:pPr>
            <w:r w:rsidRPr="00C17A5B">
              <w:rPr>
                <w:sz w:val="17"/>
                <w:szCs w:val="17"/>
              </w:rPr>
              <w:t>500</w:t>
            </w:r>
          </w:p>
        </w:tc>
        <w:tc>
          <w:tcPr>
            <w:tcW w:w="3078" w:type="dxa"/>
            <w:shd w:val="clear" w:color="000000" w:fill="D9D9D9"/>
            <w:vAlign w:val="center"/>
            <w:hideMark/>
          </w:tcPr>
          <w:p w14:paraId="55D7D0FF" w14:textId="0CAC5703" w:rsidR="00C17A5B" w:rsidRPr="00C17A5B" w:rsidRDefault="00C17A5B" w:rsidP="00C17A5B">
            <w:pPr>
              <w:jc w:val="center"/>
              <w:rPr>
                <w:sz w:val="17"/>
                <w:szCs w:val="17"/>
              </w:rPr>
            </w:pPr>
            <w:r w:rsidRPr="00C17A5B">
              <w:rPr>
                <w:sz w:val="17"/>
                <w:szCs w:val="17"/>
              </w:rPr>
              <w:t>2DR HATCHBACK TURBO/ABARTH</w:t>
            </w:r>
          </w:p>
        </w:tc>
        <w:tc>
          <w:tcPr>
            <w:tcW w:w="855" w:type="dxa"/>
            <w:shd w:val="clear" w:color="000000" w:fill="D9D9D9"/>
            <w:noWrap/>
            <w:vAlign w:val="center"/>
            <w:hideMark/>
          </w:tcPr>
          <w:p w14:paraId="53799FBA" w14:textId="77777777" w:rsidR="00C17A5B" w:rsidRPr="00C17A5B" w:rsidRDefault="00C17A5B" w:rsidP="00C17A5B">
            <w:pPr>
              <w:jc w:val="center"/>
              <w:rPr>
                <w:sz w:val="19"/>
                <w:szCs w:val="19"/>
              </w:rPr>
            </w:pPr>
            <w:r w:rsidRPr="00C17A5B">
              <w:rPr>
                <w:sz w:val="19"/>
                <w:szCs w:val="19"/>
              </w:rPr>
              <w:t>2,491</w:t>
            </w:r>
          </w:p>
        </w:tc>
        <w:tc>
          <w:tcPr>
            <w:tcW w:w="1240" w:type="dxa"/>
            <w:shd w:val="clear" w:color="000000" w:fill="D9D9D9"/>
            <w:noWrap/>
            <w:vAlign w:val="center"/>
            <w:hideMark/>
          </w:tcPr>
          <w:p w14:paraId="7BF17B48" w14:textId="77777777" w:rsidR="00C17A5B" w:rsidRPr="00C17A5B" w:rsidRDefault="00C17A5B" w:rsidP="00C17A5B">
            <w:pPr>
              <w:jc w:val="center"/>
              <w:rPr>
                <w:sz w:val="19"/>
                <w:szCs w:val="19"/>
              </w:rPr>
            </w:pPr>
            <w:r w:rsidRPr="00C17A5B">
              <w:rPr>
                <w:sz w:val="19"/>
                <w:szCs w:val="19"/>
              </w:rPr>
              <w:t>6,343</w:t>
            </w:r>
          </w:p>
        </w:tc>
        <w:tc>
          <w:tcPr>
            <w:tcW w:w="1620" w:type="dxa"/>
            <w:shd w:val="clear" w:color="000000" w:fill="D9D9D9"/>
            <w:noWrap/>
            <w:vAlign w:val="center"/>
            <w:hideMark/>
          </w:tcPr>
          <w:p w14:paraId="7A137BC1" w14:textId="77777777" w:rsidR="00C17A5B" w:rsidRPr="00C17A5B" w:rsidRDefault="00C17A5B" w:rsidP="00C17A5B">
            <w:pPr>
              <w:jc w:val="center"/>
              <w:rPr>
                <w:color w:val="000000"/>
                <w:sz w:val="19"/>
                <w:szCs w:val="19"/>
              </w:rPr>
            </w:pPr>
            <w:r w:rsidRPr="00C17A5B">
              <w:rPr>
                <w:color w:val="000000"/>
                <w:sz w:val="19"/>
                <w:szCs w:val="19"/>
              </w:rPr>
              <w:t>1.26% - 1.30%</w:t>
            </w:r>
          </w:p>
        </w:tc>
      </w:tr>
      <w:tr w:rsidR="00F446E4" w:rsidRPr="00C17A5B" w14:paraId="496CDE0B" w14:textId="77777777" w:rsidTr="007C00B8">
        <w:trPr>
          <w:trHeight w:val="615"/>
        </w:trPr>
        <w:tc>
          <w:tcPr>
            <w:tcW w:w="1416" w:type="dxa"/>
            <w:shd w:val="clear" w:color="auto" w:fill="auto"/>
            <w:noWrap/>
            <w:vAlign w:val="center"/>
            <w:hideMark/>
          </w:tcPr>
          <w:p w14:paraId="302BDE8E" w14:textId="77777777" w:rsidR="00C17A5B" w:rsidRPr="00C17A5B" w:rsidRDefault="00C17A5B" w:rsidP="00C17A5B">
            <w:pPr>
              <w:jc w:val="center"/>
              <w:rPr>
                <w:sz w:val="17"/>
                <w:szCs w:val="17"/>
              </w:rPr>
            </w:pPr>
            <w:r w:rsidRPr="00C17A5B">
              <w:rPr>
                <w:sz w:val="17"/>
                <w:szCs w:val="17"/>
              </w:rPr>
              <w:t>HONDA</w:t>
            </w:r>
          </w:p>
        </w:tc>
        <w:tc>
          <w:tcPr>
            <w:tcW w:w="1416" w:type="dxa"/>
            <w:shd w:val="clear" w:color="auto" w:fill="auto"/>
            <w:vAlign w:val="center"/>
            <w:hideMark/>
          </w:tcPr>
          <w:p w14:paraId="1E05CAA6" w14:textId="77777777" w:rsidR="00C17A5B" w:rsidRPr="00C17A5B" w:rsidRDefault="00C17A5B" w:rsidP="00C17A5B">
            <w:pPr>
              <w:jc w:val="center"/>
              <w:rPr>
                <w:sz w:val="17"/>
                <w:szCs w:val="17"/>
              </w:rPr>
            </w:pPr>
            <w:r w:rsidRPr="00C17A5B">
              <w:rPr>
                <w:sz w:val="17"/>
                <w:szCs w:val="17"/>
              </w:rPr>
              <w:t>FIT</w:t>
            </w:r>
          </w:p>
        </w:tc>
        <w:tc>
          <w:tcPr>
            <w:tcW w:w="3078" w:type="dxa"/>
            <w:shd w:val="clear" w:color="auto" w:fill="auto"/>
            <w:vAlign w:val="center"/>
            <w:hideMark/>
          </w:tcPr>
          <w:p w14:paraId="5F3C0CB5" w14:textId="7E600395" w:rsidR="00C17A5B" w:rsidRPr="00C17A5B" w:rsidRDefault="00C17A5B" w:rsidP="00C17A5B">
            <w:pPr>
              <w:jc w:val="center"/>
              <w:rPr>
                <w:sz w:val="17"/>
                <w:szCs w:val="17"/>
              </w:rPr>
            </w:pPr>
            <w:r w:rsidRPr="00C17A5B">
              <w:rPr>
                <w:sz w:val="17"/>
                <w:szCs w:val="17"/>
              </w:rPr>
              <w:t>4DR HATCH FWD DX/LX</w:t>
            </w:r>
          </w:p>
        </w:tc>
        <w:tc>
          <w:tcPr>
            <w:tcW w:w="855" w:type="dxa"/>
            <w:shd w:val="clear" w:color="auto" w:fill="auto"/>
            <w:noWrap/>
            <w:vAlign w:val="center"/>
            <w:hideMark/>
          </w:tcPr>
          <w:p w14:paraId="1DC063C2" w14:textId="77777777" w:rsidR="00C17A5B" w:rsidRPr="00C17A5B" w:rsidRDefault="00C17A5B" w:rsidP="00C17A5B">
            <w:pPr>
              <w:jc w:val="center"/>
              <w:rPr>
                <w:sz w:val="19"/>
                <w:szCs w:val="19"/>
              </w:rPr>
            </w:pPr>
            <w:r w:rsidRPr="00C17A5B">
              <w:rPr>
                <w:sz w:val="19"/>
                <w:szCs w:val="19"/>
              </w:rPr>
              <w:t>2,493</w:t>
            </w:r>
          </w:p>
        </w:tc>
        <w:tc>
          <w:tcPr>
            <w:tcW w:w="1240" w:type="dxa"/>
            <w:shd w:val="clear" w:color="auto" w:fill="auto"/>
            <w:noWrap/>
            <w:vAlign w:val="center"/>
            <w:hideMark/>
          </w:tcPr>
          <w:p w14:paraId="78BFC172" w14:textId="77777777" w:rsidR="00C17A5B" w:rsidRPr="00C17A5B" w:rsidRDefault="00C17A5B" w:rsidP="00C17A5B">
            <w:pPr>
              <w:jc w:val="center"/>
              <w:rPr>
                <w:sz w:val="19"/>
                <w:szCs w:val="19"/>
              </w:rPr>
            </w:pPr>
            <w:r w:rsidRPr="00C17A5B">
              <w:rPr>
                <w:sz w:val="19"/>
                <w:szCs w:val="19"/>
              </w:rPr>
              <w:t>24,727</w:t>
            </w:r>
          </w:p>
        </w:tc>
        <w:tc>
          <w:tcPr>
            <w:tcW w:w="1620" w:type="dxa"/>
            <w:shd w:val="clear" w:color="auto" w:fill="auto"/>
            <w:noWrap/>
            <w:vAlign w:val="center"/>
            <w:hideMark/>
          </w:tcPr>
          <w:p w14:paraId="6F6D268D" w14:textId="77777777" w:rsidR="00C17A5B" w:rsidRPr="00C17A5B" w:rsidRDefault="00C17A5B" w:rsidP="00C17A5B">
            <w:pPr>
              <w:jc w:val="center"/>
              <w:rPr>
                <w:color w:val="000000"/>
                <w:sz w:val="19"/>
                <w:szCs w:val="19"/>
              </w:rPr>
            </w:pPr>
            <w:r w:rsidRPr="00C17A5B">
              <w:rPr>
                <w:color w:val="000000"/>
                <w:sz w:val="19"/>
                <w:szCs w:val="19"/>
              </w:rPr>
              <w:t>1.30% - 1.45%</w:t>
            </w:r>
          </w:p>
        </w:tc>
      </w:tr>
      <w:tr w:rsidR="00C17A5B" w:rsidRPr="00C17A5B" w14:paraId="2B642D15" w14:textId="77777777" w:rsidTr="007C00B8">
        <w:trPr>
          <w:trHeight w:val="315"/>
        </w:trPr>
        <w:tc>
          <w:tcPr>
            <w:tcW w:w="1416" w:type="dxa"/>
            <w:shd w:val="clear" w:color="000000" w:fill="D9D9D9"/>
            <w:noWrap/>
            <w:vAlign w:val="center"/>
            <w:hideMark/>
          </w:tcPr>
          <w:p w14:paraId="708F1858"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3CA5EBB1" w14:textId="44765CCC" w:rsidR="00C17A5B" w:rsidRPr="00C17A5B" w:rsidRDefault="00C17A5B" w:rsidP="00C17A5B">
            <w:pPr>
              <w:jc w:val="center"/>
              <w:rPr>
                <w:sz w:val="17"/>
                <w:szCs w:val="17"/>
              </w:rPr>
            </w:pPr>
            <w:r w:rsidRPr="00C17A5B">
              <w:rPr>
                <w:sz w:val="17"/>
                <w:szCs w:val="17"/>
              </w:rPr>
              <w:t>PRIUS C</w:t>
            </w:r>
          </w:p>
        </w:tc>
        <w:tc>
          <w:tcPr>
            <w:tcW w:w="3078" w:type="dxa"/>
            <w:shd w:val="clear" w:color="000000" w:fill="D9D9D9"/>
            <w:vAlign w:val="center"/>
            <w:hideMark/>
          </w:tcPr>
          <w:p w14:paraId="444FCBBA" w14:textId="301E34B2" w:rsidR="00C17A5B" w:rsidRPr="00C17A5B" w:rsidRDefault="00C17A5B" w:rsidP="00C17A5B">
            <w:pPr>
              <w:jc w:val="center"/>
              <w:rPr>
                <w:sz w:val="17"/>
                <w:szCs w:val="17"/>
              </w:rPr>
            </w:pPr>
            <w:r w:rsidRPr="00C17A5B">
              <w:rPr>
                <w:sz w:val="17"/>
                <w:szCs w:val="17"/>
              </w:rPr>
              <w:t>5DR HATCHBACK</w:t>
            </w:r>
          </w:p>
        </w:tc>
        <w:tc>
          <w:tcPr>
            <w:tcW w:w="855" w:type="dxa"/>
            <w:shd w:val="clear" w:color="000000" w:fill="D9D9D9"/>
            <w:noWrap/>
            <w:vAlign w:val="center"/>
            <w:hideMark/>
          </w:tcPr>
          <w:p w14:paraId="44478406" w14:textId="77777777" w:rsidR="00C17A5B" w:rsidRPr="00C17A5B" w:rsidRDefault="00C17A5B" w:rsidP="00C17A5B">
            <w:pPr>
              <w:jc w:val="center"/>
              <w:rPr>
                <w:sz w:val="19"/>
                <w:szCs w:val="19"/>
              </w:rPr>
            </w:pPr>
            <w:r w:rsidRPr="00C17A5B">
              <w:rPr>
                <w:sz w:val="19"/>
                <w:szCs w:val="19"/>
              </w:rPr>
              <w:t>2,496</w:t>
            </w:r>
          </w:p>
        </w:tc>
        <w:tc>
          <w:tcPr>
            <w:tcW w:w="1240" w:type="dxa"/>
            <w:shd w:val="clear" w:color="000000" w:fill="D9D9D9"/>
            <w:noWrap/>
            <w:vAlign w:val="center"/>
            <w:hideMark/>
          </w:tcPr>
          <w:p w14:paraId="06A0B1C6" w14:textId="77777777" w:rsidR="00C17A5B" w:rsidRPr="00C17A5B" w:rsidRDefault="00C17A5B" w:rsidP="00C17A5B">
            <w:pPr>
              <w:jc w:val="center"/>
              <w:rPr>
                <w:sz w:val="19"/>
                <w:szCs w:val="19"/>
              </w:rPr>
            </w:pPr>
            <w:r w:rsidRPr="00C17A5B">
              <w:rPr>
                <w:sz w:val="19"/>
                <w:szCs w:val="19"/>
              </w:rPr>
              <w:t>12,415</w:t>
            </w:r>
          </w:p>
        </w:tc>
        <w:tc>
          <w:tcPr>
            <w:tcW w:w="1620" w:type="dxa"/>
            <w:shd w:val="clear" w:color="000000" w:fill="D9D9D9"/>
            <w:noWrap/>
            <w:vAlign w:val="center"/>
            <w:hideMark/>
          </w:tcPr>
          <w:p w14:paraId="5DD0B95E" w14:textId="77777777" w:rsidR="00C17A5B" w:rsidRPr="00C17A5B" w:rsidRDefault="00C17A5B" w:rsidP="00C17A5B">
            <w:pPr>
              <w:jc w:val="center"/>
              <w:rPr>
                <w:color w:val="000000"/>
                <w:sz w:val="19"/>
                <w:szCs w:val="19"/>
              </w:rPr>
            </w:pPr>
            <w:r w:rsidRPr="00C17A5B">
              <w:rPr>
                <w:color w:val="000000"/>
                <w:sz w:val="19"/>
                <w:szCs w:val="19"/>
              </w:rPr>
              <w:t>1.45% - 1.52%</w:t>
            </w:r>
          </w:p>
        </w:tc>
      </w:tr>
      <w:tr w:rsidR="00F446E4" w:rsidRPr="00C17A5B" w14:paraId="7EB3FC98" w14:textId="77777777" w:rsidTr="007C00B8">
        <w:trPr>
          <w:trHeight w:val="615"/>
        </w:trPr>
        <w:tc>
          <w:tcPr>
            <w:tcW w:w="1416" w:type="dxa"/>
            <w:shd w:val="clear" w:color="auto" w:fill="auto"/>
            <w:noWrap/>
            <w:vAlign w:val="center"/>
            <w:hideMark/>
          </w:tcPr>
          <w:p w14:paraId="3D22419E" w14:textId="77777777" w:rsidR="00C17A5B" w:rsidRPr="00C17A5B" w:rsidRDefault="00C17A5B" w:rsidP="00C17A5B">
            <w:pPr>
              <w:jc w:val="center"/>
              <w:rPr>
                <w:sz w:val="17"/>
                <w:szCs w:val="17"/>
              </w:rPr>
            </w:pPr>
            <w:r w:rsidRPr="00C17A5B">
              <w:rPr>
                <w:sz w:val="17"/>
                <w:szCs w:val="17"/>
              </w:rPr>
              <w:t>MITSUBISHI</w:t>
            </w:r>
          </w:p>
        </w:tc>
        <w:tc>
          <w:tcPr>
            <w:tcW w:w="1416" w:type="dxa"/>
            <w:shd w:val="clear" w:color="auto" w:fill="auto"/>
            <w:vAlign w:val="center"/>
            <w:hideMark/>
          </w:tcPr>
          <w:p w14:paraId="663C0CB5" w14:textId="77777777" w:rsidR="00C17A5B" w:rsidRPr="00C17A5B" w:rsidRDefault="00C17A5B" w:rsidP="00C17A5B">
            <w:pPr>
              <w:jc w:val="center"/>
              <w:rPr>
                <w:sz w:val="17"/>
                <w:szCs w:val="17"/>
              </w:rPr>
            </w:pPr>
            <w:r w:rsidRPr="00C17A5B">
              <w:rPr>
                <w:sz w:val="17"/>
                <w:szCs w:val="17"/>
              </w:rPr>
              <w:t>iMiEV</w:t>
            </w:r>
          </w:p>
        </w:tc>
        <w:tc>
          <w:tcPr>
            <w:tcW w:w="3078" w:type="dxa"/>
            <w:shd w:val="clear" w:color="auto" w:fill="auto"/>
            <w:vAlign w:val="center"/>
            <w:hideMark/>
          </w:tcPr>
          <w:p w14:paraId="28C07271" w14:textId="34BA3CB6" w:rsidR="00C17A5B" w:rsidRPr="00C17A5B" w:rsidRDefault="00C17A5B" w:rsidP="00C17A5B">
            <w:pPr>
              <w:jc w:val="center"/>
              <w:rPr>
                <w:sz w:val="17"/>
                <w:szCs w:val="17"/>
              </w:rPr>
            </w:pPr>
            <w:r w:rsidRPr="00C17A5B">
              <w:rPr>
                <w:sz w:val="17"/>
                <w:szCs w:val="17"/>
              </w:rPr>
              <w:t>4DR HATCHBACK ES</w:t>
            </w:r>
          </w:p>
        </w:tc>
        <w:tc>
          <w:tcPr>
            <w:tcW w:w="855" w:type="dxa"/>
            <w:shd w:val="clear" w:color="auto" w:fill="auto"/>
            <w:noWrap/>
            <w:vAlign w:val="center"/>
            <w:hideMark/>
          </w:tcPr>
          <w:p w14:paraId="79F32819" w14:textId="77777777" w:rsidR="00C17A5B" w:rsidRPr="00C17A5B" w:rsidRDefault="00C17A5B" w:rsidP="00C17A5B">
            <w:pPr>
              <w:jc w:val="center"/>
              <w:rPr>
                <w:sz w:val="19"/>
                <w:szCs w:val="19"/>
              </w:rPr>
            </w:pPr>
            <w:r w:rsidRPr="00C17A5B">
              <w:rPr>
                <w:sz w:val="19"/>
                <w:szCs w:val="19"/>
              </w:rPr>
              <w:t>2,526</w:t>
            </w:r>
          </w:p>
        </w:tc>
        <w:tc>
          <w:tcPr>
            <w:tcW w:w="1240" w:type="dxa"/>
            <w:shd w:val="clear" w:color="auto" w:fill="auto"/>
            <w:noWrap/>
            <w:vAlign w:val="center"/>
            <w:hideMark/>
          </w:tcPr>
          <w:p w14:paraId="00563921" w14:textId="77777777" w:rsidR="00C17A5B" w:rsidRPr="00C17A5B" w:rsidRDefault="00C17A5B" w:rsidP="00C17A5B">
            <w:pPr>
              <w:jc w:val="center"/>
              <w:rPr>
                <w:sz w:val="19"/>
                <w:szCs w:val="19"/>
              </w:rPr>
            </w:pPr>
            <w:r w:rsidRPr="00C17A5B">
              <w:rPr>
                <w:sz w:val="19"/>
                <w:szCs w:val="19"/>
              </w:rPr>
              <w:t>6</w:t>
            </w:r>
          </w:p>
        </w:tc>
        <w:tc>
          <w:tcPr>
            <w:tcW w:w="1620" w:type="dxa"/>
            <w:shd w:val="clear" w:color="auto" w:fill="auto"/>
            <w:noWrap/>
            <w:vAlign w:val="center"/>
            <w:hideMark/>
          </w:tcPr>
          <w:p w14:paraId="06DA45CA" w14:textId="77777777" w:rsidR="00C17A5B" w:rsidRPr="00C17A5B" w:rsidRDefault="00C17A5B" w:rsidP="00C17A5B">
            <w:pPr>
              <w:jc w:val="center"/>
              <w:rPr>
                <w:color w:val="000000"/>
                <w:sz w:val="19"/>
                <w:szCs w:val="19"/>
              </w:rPr>
            </w:pPr>
            <w:r w:rsidRPr="00C17A5B">
              <w:rPr>
                <w:color w:val="000000"/>
                <w:sz w:val="19"/>
                <w:szCs w:val="19"/>
              </w:rPr>
              <w:t>1.52%</w:t>
            </w:r>
          </w:p>
        </w:tc>
      </w:tr>
      <w:tr w:rsidR="00C17A5B" w:rsidRPr="00C17A5B" w14:paraId="5F56C084" w14:textId="77777777" w:rsidTr="007C00B8">
        <w:trPr>
          <w:trHeight w:val="615"/>
        </w:trPr>
        <w:tc>
          <w:tcPr>
            <w:tcW w:w="1416" w:type="dxa"/>
            <w:shd w:val="clear" w:color="000000" w:fill="D9D9D9"/>
            <w:noWrap/>
            <w:vAlign w:val="center"/>
            <w:hideMark/>
          </w:tcPr>
          <w:p w14:paraId="59EE53DC"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27140B32" w14:textId="67B7E237" w:rsidR="00C17A5B" w:rsidRPr="00C17A5B" w:rsidRDefault="00C17A5B" w:rsidP="00C17A5B">
            <w:pPr>
              <w:jc w:val="center"/>
              <w:rPr>
                <w:sz w:val="17"/>
                <w:szCs w:val="17"/>
              </w:rPr>
            </w:pPr>
            <w:r w:rsidRPr="00C17A5B">
              <w:rPr>
                <w:sz w:val="17"/>
                <w:szCs w:val="17"/>
              </w:rPr>
              <w:t>FIESTA</w:t>
            </w:r>
          </w:p>
        </w:tc>
        <w:tc>
          <w:tcPr>
            <w:tcW w:w="3078" w:type="dxa"/>
            <w:shd w:val="clear" w:color="000000" w:fill="D9D9D9"/>
            <w:vAlign w:val="center"/>
            <w:hideMark/>
          </w:tcPr>
          <w:p w14:paraId="46FE42B3" w14:textId="6379EB73" w:rsidR="00C17A5B" w:rsidRPr="00C17A5B" w:rsidRDefault="00C17A5B" w:rsidP="00C17A5B">
            <w:pPr>
              <w:jc w:val="center"/>
              <w:rPr>
                <w:sz w:val="17"/>
                <w:szCs w:val="17"/>
              </w:rPr>
            </w:pPr>
            <w:r w:rsidRPr="00C17A5B">
              <w:rPr>
                <w:sz w:val="17"/>
                <w:szCs w:val="17"/>
              </w:rPr>
              <w:t>4DR HATCH S/SE/TITANIUM</w:t>
            </w:r>
          </w:p>
        </w:tc>
        <w:tc>
          <w:tcPr>
            <w:tcW w:w="855" w:type="dxa"/>
            <w:shd w:val="clear" w:color="000000" w:fill="D9D9D9"/>
            <w:noWrap/>
            <w:vAlign w:val="center"/>
            <w:hideMark/>
          </w:tcPr>
          <w:p w14:paraId="23519616" w14:textId="77777777" w:rsidR="00C17A5B" w:rsidRPr="00C17A5B" w:rsidRDefault="00C17A5B" w:rsidP="00C17A5B">
            <w:pPr>
              <w:jc w:val="center"/>
              <w:rPr>
                <w:sz w:val="19"/>
                <w:szCs w:val="19"/>
              </w:rPr>
            </w:pPr>
            <w:r w:rsidRPr="00C17A5B">
              <w:rPr>
                <w:sz w:val="19"/>
                <w:szCs w:val="19"/>
              </w:rPr>
              <w:t>2,538</w:t>
            </w:r>
          </w:p>
        </w:tc>
        <w:tc>
          <w:tcPr>
            <w:tcW w:w="1240" w:type="dxa"/>
            <w:shd w:val="clear" w:color="000000" w:fill="D9D9D9"/>
            <w:noWrap/>
            <w:vAlign w:val="center"/>
            <w:hideMark/>
          </w:tcPr>
          <w:p w14:paraId="0BF7814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127CFAC" w14:textId="77777777" w:rsidR="00C17A5B" w:rsidRPr="00C17A5B" w:rsidRDefault="00C17A5B" w:rsidP="00C17A5B">
            <w:pPr>
              <w:jc w:val="center"/>
              <w:rPr>
                <w:color w:val="000000"/>
                <w:sz w:val="19"/>
                <w:szCs w:val="19"/>
              </w:rPr>
            </w:pPr>
            <w:r w:rsidRPr="00C17A5B">
              <w:rPr>
                <w:color w:val="000000"/>
                <w:sz w:val="19"/>
                <w:szCs w:val="19"/>
              </w:rPr>
              <w:t>1.52%</w:t>
            </w:r>
          </w:p>
        </w:tc>
      </w:tr>
      <w:tr w:rsidR="00F446E4" w:rsidRPr="00C17A5B" w14:paraId="56B3E4B8" w14:textId="77777777" w:rsidTr="007C00B8">
        <w:trPr>
          <w:trHeight w:val="315"/>
        </w:trPr>
        <w:tc>
          <w:tcPr>
            <w:tcW w:w="1416" w:type="dxa"/>
            <w:shd w:val="clear" w:color="auto" w:fill="auto"/>
            <w:noWrap/>
            <w:vAlign w:val="center"/>
            <w:hideMark/>
          </w:tcPr>
          <w:p w14:paraId="1E24694A"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75E7ED7B" w14:textId="77777777" w:rsidR="00C17A5B" w:rsidRPr="00C17A5B" w:rsidRDefault="00C17A5B" w:rsidP="00C17A5B">
            <w:pPr>
              <w:jc w:val="center"/>
              <w:rPr>
                <w:sz w:val="17"/>
                <w:szCs w:val="17"/>
              </w:rPr>
            </w:pPr>
            <w:r w:rsidRPr="00C17A5B">
              <w:rPr>
                <w:sz w:val="17"/>
                <w:szCs w:val="17"/>
              </w:rPr>
              <w:t>ACCENT</w:t>
            </w:r>
          </w:p>
        </w:tc>
        <w:tc>
          <w:tcPr>
            <w:tcW w:w="3078" w:type="dxa"/>
            <w:shd w:val="clear" w:color="auto" w:fill="auto"/>
            <w:vAlign w:val="center"/>
            <w:hideMark/>
          </w:tcPr>
          <w:p w14:paraId="5D8E9153" w14:textId="60DE26BF" w:rsidR="00C17A5B" w:rsidRPr="00C17A5B" w:rsidRDefault="00C17A5B" w:rsidP="00C17A5B">
            <w:pPr>
              <w:jc w:val="center"/>
              <w:rPr>
                <w:sz w:val="17"/>
                <w:szCs w:val="17"/>
              </w:rPr>
            </w:pPr>
            <w:r w:rsidRPr="00C17A5B">
              <w:rPr>
                <w:sz w:val="17"/>
                <w:szCs w:val="17"/>
              </w:rPr>
              <w:t>4DR SEDAN (AUTO)</w:t>
            </w:r>
          </w:p>
        </w:tc>
        <w:tc>
          <w:tcPr>
            <w:tcW w:w="855" w:type="dxa"/>
            <w:shd w:val="clear" w:color="auto" w:fill="auto"/>
            <w:noWrap/>
            <w:vAlign w:val="center"/>
            <w:hideMark/>
          </w:tcPr>
          <w:p w14:paraId="416A10EB" w14:textId="77777777" w:rsidR="00C17A5B" w:rsidRPr="00C17A5B" w:rsidRDefault="00C17A5B" w:rsidP="00C17A5B">
            <w:pPr>
              <w:jc w:val="center"/>
              <w:rPr>
                <w:sz w:val="19"/>
                <w:szCs w:val="19"/>
              </w:rPr>
            </w:pPr>
            <w:r w:rsidRPr="00C17A5B">
              <w:rPr>
                <w:sz w:val="19"/>
                <w:szCs w:val="19"/>
              </w:rPr>
              <w:t>2,546</w:t>
            </w:r>
          </w:p>
        </w:tc>
        <w:tc>
          <w:tcPr>
            <w:tcW w:w="1240" w:type="dxa"/>
            <w:shd w:val="clear" w:color="auto" w:fill="auto"/>
            <w:noWrap/>
            <w:vAlign w:val="center"/>
            <w:hideMark/>
          </w:tcPr>
          <w:p w14:paraId="1D17D333" w14:textId="77777777" w:rsidR="00C17A5B" w:rsidRPr="00C17A5B" w:rsidRDefault="00C17A5B" w:rsidP="00C17A5B">
            <w:pPr>
              <w:jc w:val="center"/>
              <w:rPr>
                <w:sz w:val="19"/>
                <w:szCs w:val="19"/>
              </w:rPr>
            </w:pPr>
            <w:r w:rsidRPr="00C17A5B">
              <w:rPr>
                <w:sz w:val="19"/>
                <w:szCs w:val="19"/>
              </w:rPr>
              <w:t>29,478</w:t>
            </w:r>
          </w:p>
        </w:tc>
        <w:tc>
          <w:tcPr>
            <w:tcW w:w="1620" w:type="dxa"/>
            <w:shd w:val="clear" w:color="auto" w:fill="auto"/>
            <w:noWrap/>
            <w:vAlign w:val="center"/>
            <w:hideMark/>
          </w:tcPr>
          <w:p w14:paraId="360E1E79" w14:textId="77777777" w:rsidR="00C17A5B" w:rsidRPr="00C17A5B" w:rsidRDefault="00C17A5B" w:rsidP="00C17A5B">
            <w:pPr>
              <w:jc w:val="center"/>
              <w:rPr>
                <w:color w:val="000000"/>
                <w:sz w:val="19"/>
                <w:szCs w:val="19"/>
              </w:rPr>
            </w:pPr>
            <w:r w:rsidRPr="00C17A5B">
              <w:rPr>
                <w:color w:val="000000"/>
                <w:sz w:val="19"/>
                <w:szCs w:val="19"/>
              </w:rPr>
              <w:t>1.52% - 1.70%</w:t>
            </w:r>
          </w:p>
        </w:tc>
      </w:tr>
      <w:tr w:rsidR="00C17A5B" w:rsidRPr="00C17A5B" w14:paraId="7E0F4F57" w14:textId="77777777" w:rsidTr="007C00B8">
        <w:trPr>
          <w:trHeight w:val="615"/>
        </w:trPr>
        <w:tc>
          <w:tcPr>
            <w:tcW w:w="1416" w:type="dxa"/>
            <w:shd w:val="clear" w:color="000000" w:fill="D9D9D9"/>
            <w:noWrap/>
            <w:vAlign w:val="center"/>
            <w:hideMark/>
          </w:tcPr>
          <w:p w14:paraId="4E5A3BBD" w14:textId="77777777" w:rsidR="00C17A5B" w:rsidRPr="00C17A5B" w:rsidRDefault="00C17A5B" w:rsidP="00C17A5B">
            <w:pPr>
              <w:jc w:val="center"/>
              <w:rPr>
                <w:sz w:val="17"/>
                <w:szCs w:val="17"/>
              </w:rPr>
            </w:pPr>
            <w:r w:rsidRPr="00C17A5B">
              <w:rPr>
                <w:sz w:val="17"/>
                <w:szCs w:val="17"/>
              </w:rPr>
              <w:t>HYUNDAI</w:t>
            </w:r>
          </w:p>
        </w:tc>
        <w:tc>
          <w:tcPr>
            <w:tcW w:w="1416" w:type="dxa"/>
            <w:shd w:val="clear" w:color="000000" w:fill="D9D9D9"/>
            <w:vAlign w:val="center"/>
            <w:hideMark/>
          </w:tcPr>
          <w:p w14:paraId="76B293C7" w14:textId="458158FC" w:rsidR="00C17A5B" w:rsidRPr="00C17A5B" w:rsidRDefault="00C17A5B" w:rsidP="00C17A5B">
            <w:pPr>
              <w:jc w:val="center"/>
              <w:rPr>
                <w:sz w:val="17"/>
                <w:szCs w:val="17"/>
              </w:rPr>
            </w:pPr>
            <w:r w:rsidRPr="00C17A5B">
              <w:rPr>
                <w:sz w:val="17"/>
                <w:szCs w:val="17"/>
              </w:rPr>
              <w:t>ACCENT</w:t>
            </w:r>
          </w:p>
        </w:tc>
        <w:tc>
          <w:tcPr>
            <w:tcW w:w="3078" w:type="dxa"/>
            <w:shd w:val="clear" w:color="000000" w:fill="D9D9D9"/>
            <w:vAlign w:val="center"/>
            <w:hideMark/>
          </w:tcPr>
          <w:p w14:paraId="3BDC3C7E" w14:textId="37615380" w:rsidR="00C17A5B" w:rsidRPr="00C17A5B" w:rsidRDefault="00C17A5B" w:rsidP="00C17A5B">
            <w:pPr>
              <w:jc w:val="center"/>
              <w:rPr>
                <w:sz w:val="17"/>
                <w:szCs w:val="17"/>
              </w:rPr>
            </w:pPr>
            <w:r w:rsidRPr="00C17A5B">
              <w:rPr>
                <w:sz w:val="17"/>
                <w:szCs w:val="17"/>
              </w:rPr>
              <w:t>4DR HATCHBACK (AUTO)</w:t>
            </w:r>
          </w:p>
        </w:tc>
        <w:tc>
          <w:tcPr>
            <w:tcW w:w="855" w:type="dxa"/>
            <w:shd w:val="clear" w:color="000000" w:fill="D9D9D9"/>
            <w:noWrap/>
            <w:vAlign w:val="center"/>
            <w:hideMark/>
          </w:tcPr>
          <w:p w14:paraId="0B0989B7" w14:textId="77777777" w:rsidR="00C17A5B" w:rsidRPr="00C17A5B" w:rsidRDefault="00C17A5B" w:rsidP="00C17A5B">
            <w:pPr>
              <w:jc w:val="center"/>
              <w:rPr>
                <w:sz w:val="19"/>
                <w:szCs w:val="19"/>
              </w:rPr>
            </w:pPr>
            <w:r w:rsidRPr="00C17A5B">
              <w:rPr>
                <w:sz w:val="19"/>
                <w:szCs w:val="19"/>
              </w:rPr>
              <w:t>2,555</w:t>
            </w:r>
          </w:p>
        </w:tc>
        <w:tc>
          <w:tcPr>
            <w:tcW w:w="1240" w:type="dxa"/>
            <w:shd w:val="clear" w:color="000000" w:fill="D9D9D9"/>
            <w:noWrap/>
            <w:vAlign w:val="center"/>
            <w:hideMark/>
          </w:tcPr>
          <w:p w14:paraId="07F4E01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8458515" w14:textId="77777777" w:rsidR="00C17A5B" w:rsidRPr="00C17A5B" w:rsidRDefault="00C17A5B" w:rsidP="00C17A5B">
            <w:pPr>
              <w:jc w:val="center"/>
              <w:rPr>
                <w:color w:val="000000"/>
                <w:sz w:val="19"/>
                <w:szCs w:val="19"/>
              </w:rPr>
            </w:pPr>
            <w:r w:rsidRPr="00C17A5B">
              <w:rPr>
                <w:color w:val="000000"/>
                <w:sz w:val="19"/>
                <w:szCs w:val="19"/>
              </w:rPr>
              <w:t>1.70%</w:t>
            </w:r>
          </w:p>
        </w:tc>
      </w:tr>
      <w:tr w:rsidR="00F446E4" w:rsidRPr="00C17A5B" w14:paraId="4181F04F" w14:textId="77777777" w:rsidTr="007C00B8">
        <w:trPr>
          <w:trHeight w:val="615"/>
        </w:trPr>
        <w:tc>
          <w:tcPr>
            <w:tcW w:w="1416" w:type="dxa"/>
            <w:shd w:val="clear" w:color="auto" w:fill="auto"/>
            <w:noWrap/>
            <w:vAlign w:val="center"/>
            <w:hideMark/>
          </w:tcPr>
          <w:p w14:paraId="2C63BF35" w14:textId="77777777" w:rsidR="00C17A5B" w:rsidRPr="00C17A5B" w:rsidRDefault="00C17A5B" w:rsidP="00C17A5B">
            <w:pPr>
              <w:jc w:val="center"/>
              <w:rPr>
                <w:sz w:val="17"/>
                <w:szCs w:val="17"/>
              </w:rPr>
            </w:pPr>
            <w:r w:rsidRPr="00C17A5B">
              <w:rPr>
                <w:sz w:val="17"/>
                <w:szCs w:val="17"/>
              </w:rPr>
              <w:lastRenderedPageBreak/>
              <w:t>FORD</w:t>
            </w:r>
          </w:p>
        </w:tc>
        <w:tc>
          <w:tcPr>
            <w:tcW w:w="1416" w:type="dxa"/>
            <w:shd w:val="clear" w:color="auto" w:fill="auto"/>
            <w:vAlign w:val="center"/>
            <w:hideMark/>
          </w:tcPr>
          <w:p w14:paraId="09AB1ED0" w14:textId="2BCD2FCA" w:rsidR="00C17A5B" w:rsidRPr="00C17A5B" w:rsidRDefault="00C17A5B" w:rsidP="00C17A5B">
            <w:pPr>
              <w:jc w:val="center"/>
              <w:rPr>
                <w:sz w:val="17"/>
                <w:szCs w:val="17"/>
              </w:rPr>
            </w:pPr>
            <w:r w:rsidRPr="00C17A5B">
              <w:rPr>
                <w:sz w:val="17"/>
                <w:szCs w:val="17"/>
              </w:rPr>
              <w:t>FIESTA</w:t>
            </w:r>
          </w:p>
        </w:tc>
        <w:tc>
          <w:tcPr>
            <w:tcW w:w="3078" w:type="dxa"/>
            <w:shd w:val="clear" w:color="auto" w:fill="auto"/>
            <w:vAlign w:val="center"/>
            <w:hideMark/>
          </w:tcPr>
          <w:p w14:paraId="04C9BAC7" w14:textId="50716E87" w:rsidR="00C17A5B" w:rsidRPr="00C17A5B" w:rsidRDefault="00C17A5B" w:rsidP="00C17A5B">
            <w:pPr>
              <w:jc w:val="center"/>
              <w:rPr>
                <w:sz w:val="17"/>
                <w:szCs w:val="17"/>
              </w:rPr>
            </w:pPr>
            <w:r w:rsidRPr="00C17A5B">
              <w:rPr>
                <w:sz w:val="17"/>
                <w:szCs w:val="17"/>
              </w:rPr>
              <w:t>4DR SEDAN S/SE/TITANIUM</w:t>
            </w:r>
          </w:p>
        </w:tc>
        <w:tc>
          <w:tcPr>
            <w:tcW w:w="855" w:type="dxa"/>
            <w:shd w:val="clear" w:color="auto" w:fill="auto"/>
            <w:noWrap/>
            <w:vAlign w:val="center"/>
            <w:hideMark/>
          </w:tcPr>
          <w:p w14:paraId="4A0F1406" w14:textId="77777777" w:rsidR="00C17A5B" w:rsidRPr="00C17A5B" w:rsidRDefault="00C17A5B" w:rsidP="00C17A5B">
            <w:pPr>
              <w:jc w:val="center"/>
              <w:rPr>
                <w:sz w:val="19"/>
                <w:szCs w:val="19"/>
              </w:rPr>
            </w:pPr>
            <w:r w:rsidRPr="00C17A5B">
              <w:rPr>
                <w:sz w:val="19"/>
                <w:szCs w:val="19"/>
              </w:rPr>
              <w:t>2,577</w:t>
            </w:r>
          </w:p>
        </w:tc>
        <w:tc>
          <w:tcPr>
            <w:tcW w:w="1240" w:type="dxa"/>
            <w:shd w:val="clear" w:color="auto" w:fill="auto"/>
            <w:noWrap/>
            <w:vAlign w:val="center"/>
            <w:hideMark/>
          </w:tcPr>
          <w:p w14:paraId="3F7FF8B4" w14:textId="77777777" w:rsidR="00C17A5B" w:rsidRPr="00C17A5B" w:rsidRDefault="00C17A5B" w:rsidP="00C17A5B">
            <w:pPr>
              <w:jc w:val="center"/>
              <w:rPr>
                <w:sz w:val="19"/>
                <w:szCs w:val="19"/>
              </w:rPr>
            </w:pPr>
            <w:r w:rsidRPr="00C17A5B">
              <w:rPr>
                <w:sz w:val="19"/>
                <w:szCs w:val="19"/>
              </w:rPr>
              <w:t>46,249</w:t>
            </w:r>
          </w:p>
        </w:tc>
        <w:tc>
          <w:tcPr>
            <w:tcW w:w="1620" w:type="dxa"/>
            <w:shd w:val="clear" w:color="auto" w:fill="auto"/>
            <w:noWrap/>
            <w:vAlign w:val="center"/>
            <w:hideMark/>
          </w:tcPr>
          <w:p w14:paraId="2B74F905" w14:textId="77777777" w:rsidR="00C17A5B" w:rsidRPr="00C17A5B" w:rsidRDefault="00C17A5B" w:rsidP="00C17A5B">
            <w:pPr>
              <w:jc w:val="center"/>
              <w:rPr>
                <w:color w:val="000000"/>
                <w:sz w:val="19"/>
                <w:szCs w:val="19"/>
              </w:rPr>
            </w:pPr>
            <w:r w:rsidRPr="00C17A5B">
              <w:rPr>
                <w:color w:val="000000"/>
                <w:sz w:val="19"/>
                <w:szCs w:val="19"/>
              </w:rPr>
              <w:t>1.70% - 1.97%</w:t>
            </w:r>
          </w:p>
        </w:tc>
      </w:tr>
      <w:tr w:rsidR="00C17A5B" w:rsidRPr="00C17A5B" w14:paraId="34E17B1D" w14:textId="77777777" w:rsidTr="007C00B8">
        <w:trPr>
          <w:trHeight w:val="615"/>
        </w:trPr>
        <w:tc>
          <w:tcPr>
            <w:tcW w:w="1416" w:type="dxa"/>
            <w:shd w:val="clear" w:color="000000" w:fill="D9D9D9"/>
            <w:noWrap/>
            <w:vAlign w:val="center"/>
            <w:hideMark/>
          </w:tcPr>
          <w:p w14:paraId="30ECE915"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0BB69111" w14:textId="77777777" w:rsidR="00C17A5B" w:rsidRPr="00C17A5B" w:rsidRDefault="00C17A5B" w:rsidP="00C17A5B">
            <w:pPr>
              <w:jc w:val="center"/>
              <w:rPr>
                <w:sz w:val="17"/>
                <w:szCs w:val="17"/>
              </w:rPr>
            </w:pPr>
            <w:r w:rsidRPr="00C17A5B">
              <w:rPr>
                <w:sz w:val="17"/>
                <w:szCs w:val="17"/>
              </w:rPr>
              <w:t>FIT</w:t>
            </w:r>
          </w:p>
        </w:tc>
        <w:tc>
          <w:tcPr>
            <w:tcW w:w="3078" w:type="dxa"/>
            <w:shd w:val="clear" w:color="000000" w:fill="D9D9D9"/>
            <w:vAlign w:val="center"/>
            <w:hideMark/>
          </w:tcPr>
          <w:p w14:paraId="75E7E2C2" w14:textId="570BE1CF" w:rsidR="00C17A5B" w:rsidRPr="00C17A5B" w:rsidRDefault="00C17A5B" w:rsidP="00C17A5B">
            <w:pPr>
              <w:jc w:val="center"/>
              <w:rPr>
                <w:sz w:val="17"/>
                <w:szCs w:val="17"/>
              </w:rPr>
            </w:pPr>
            <w:r w:rsidRPr="00C17A5B">
              <w:rPr>
                <w:sz w:val="17"/>
                <w:szCs w:val="17"/>
              </w:rPr>
              <w:t>4DR HATCH FWD EX/EX-L NAVI</w:t>
            </w:r>
          </w:p>
        </w:tc>
        <w:tc>
          <w:tcPr>
            <w:tcW w:w="855" w:type="dxa"/>
            <w:shd w:val="clear" w:color="000000" w:fill="D9D9D9"/>
            <w:noWrap/>
            <w:vAlign w:val="center"/>
            <w:hideMark/>
          </w:tcPr>
          <w:p w14:paraId="5BF32569" w14:textId="77777777" w:rsidR="00C17A5B" w:rsidRPr="00C17A5B" w:rsidRDefault="00C17A5B" w:rsidP="00C17A5B">
            <w:pPr>
              <w:jc w:val="center"/>
              <w:rPr>
                <w:sz w:val="19"/>
                <w:szCs w:val="19"/>
              </w:rPr>
            </w:pPr>
            <w:r w:rsidRPr="00C17A5B">
              <w:rPr>
                <w:sz w:val="19"/>
                <w:szCs w:val="19"/>
              </w:rPr>
              <w:t>2,579</w:t>
            </w:r>
          </w:p>
        </w:tc>
        <w:tc>
          <w:tcPr>
            <w:tcW w:w="1240" w:type="dxa"/>
            <w:shd w:val="clear" w:color="000000" w:fill="D9D9D9"/>
            <w:noWrap/>
            <w:vAlign w:val="center"/>
            <w:hideMark/>
          </w:tcPr>
          <w:p w14:paraId="19EF0D94" w14:textId="77777777" w:rsidR="00C17A5B" w:rsidRPr="00C17A5B" w:rsidRDefault="00C17A5B" w:rsidP="00C17A5B">
            <w:pPr>
              <w:jc w:val="center"/>
              <w:rPr>
                <w:sz w:val="19"/>
                <w:szCs w:val="19"/>
              </w:rPr>
            </w:pPr>
            <w:r w:rsidRPr="00C17A5B">
              <w:rPr>
                <w:sz w:val="19"/>
                <w:szCs w:val="19"/>
              </w:rPr>
              <w:t>24,727</w:t>
            </w:r>
          </w:p>
        </w:tc>
        <w:tc>
          <w:tcPr>
            <w:tcW w:w="1620" w:type="dxa"/>
            <w:shd w:val="clear" w:color="000000" w:fill="D9D9D9"/>
            <w:noWrap/>
            <w:vAlign w:val="center"/>
            <w:hideMark/>
          </w:tcPr>
          <w:p w14:paraId="02E8B7D8" w14:textId="77777777" w:rsidR="00C17A5B" w:rsidRPr="00C17A5B" w:rsidRDefault="00C17A5B" w:rsidP="00C17A5B">
            <w:pPr>
              <w:jc w:val="center"/>
              <w:rPr>
                <w:color w:val="000000"/>
                <w:sz w:val="19"/>
                <w:szCs w:val="19"/>
              </w:rPr>
            </w:pPr>
            <w:r w:rsidRPr="00C17A5B">
              <w:rPr>
                <w:color w:val="000000"/>
                <w:sz w:val="19"/>
                <w:szCs w:val="19"/>
              </w:rPr>
              <w:t>1.97% - 2.12%</w:t>
            </w:r>
          </w:p>
        </w:tc>
      </w:tr>
      <w:tr w:rsidR="00F446E4" w:rsidRPr="00C17A5B" w14:paraId="0FFEE3D7" w14:textId="77777777" w:rsidTr="007C00B8">
        <w:trPr>
          <w:trHeight w:val="615"/>
        </w:trPr>
        <w:tc>
          <w:tcPr>
            <w:tcW w:w="1416" w:type="dxa"/>
            <w:shd w:val="clear" w:color="auto" w:fill="auto"/>
            <w:noWrap/>
            <w:vAlign w:val="center"/>
            <w:hideMark/>
          </w:tcPr>
          <w:p w14:paraId="493CD05E"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3D1285E8" w14:textId="7DE2A7E0" w:rsidR="00C17A5B" w:rsidRPr="00C17A5B" w:rsidRDefault="00C17A5B" w:rsidP="00C17A5B">
            <w:pPr>
              <w:jc w:val="center"/>
              <w:rPr>
                <w:sz w:val="17"/>
                <w:szCs w:val="17"/>
              </w:rPr>
            </w:pPr>
            <w:r w:rsidRPr="00C17A5B">
              <w:rPr>
                <w:sz w:val="17"/>
                <w:szCs w:val="17"/>
              </w:rPr>
              <w:t>VELOSTER</w:t>
            </w:r>
          </w:p>
        </w:tc>
        <w:tc>
          <w:tcPr>
            <w:tcW w:w="3078" w:type="dxa"/>
            <w:shd w:val="clear" w:color="auto" w:fill="auto"/>
            <w:vAlign w:val="center"/>
            <w:hideMark/>
          </w:tcPr>
          <w:p w14:paraId="0AA7F45E" w14:textId="26DFCD74" w:rsidR="00C17A5B" w:rsidRPr="00C17A5B" w:rsidRDefault="00C17A5B" w:rsidP="00C17A5B">
            <w:pPr>
              <w:jc w:val="center"/>
              <w:rPr>
                <w:sz w:val="17"/>
                <w:szCs w:val="17"/>
              </w:rPr>
            </w:pPr>
            <w:r w:rsidRPr="00C17A5B">
              <w:rPr>
                <w:sz w:val="17"/>
                <w:szCs w:val="17"/>
              </w:rPr>
              <w:t>TURBO 3DR HATCHBACK</w:t>
            </w:r>
          </w:p>
        </w:tc>
        <w:tc>
          <w:tcPr>
            <w:tcW w:w="855" w:type="dxa"/>
            <w:shd w:val="clear" w:color="auto" w:fill="auto"/>
            <w:noWrap/>
            <w:vAlign w:val="center"/>
            <w:hideMark/>
          </w:tcPr>
          <w:p w14:paraId="685680E1" w14:textId="77777777" w:rsidR="00C17A5B" w:rsidRPr="00C17A5B" w:rsidRDefault="00C17A5B" w:rsidP="00C17A5B">
            <w:pPr>
              <w:jc w:val="center"/>
              <w:rPr>
                <w:sz w:val="19"/>
                <w:szCs w:val="19"/>
              </w:rPr>
            </w:pPr>
            <w:r w:rsidRPr="00C17A5B">
              <w:rPr>
                <w:sz w:val="19"/>
                <w:szCs w:val="19"/>
              </w:rPr>
              <w:t>2,584</w:t>
            </w:r>
          </w:p>
        </w:tc>
        <w:tc>
          <w:tcPr>
            <w:tcW w:w="1240" w:type="dxa"/>
            <w:shd w:val="clear" w:color="auto" w:fill="auto"/>
            <w:noWrap/>
            <w:vAlign w:val="center"/>
            <w:hideMark/>
          </w:tcPr>
          <w:p w14:paraId="599B238F" w14:textId="77777777" w:rsidR="00C17A5B" w:rsidRPr="00C17A5B" w:rsidRDefault="00C17A5B" w:rsidP="00C17A5B">
            <w:pPr>
              <w:jc w:val="center"/>
              <w:rPr>
                <w:sz w:val="19"/>
                <w:szCs w:val="19"/>
              </w:rPr>
            </w:pPr>
            <w:r w:rsidRPr="00C17A5B">
              <w:rPr>
                <w:sz w:val="19"/>
                <w:szCs w:val="19"/>
              </w:rPr>
              <w:t>6,329</w:t>
            </w:r>
          </w:p>
        </w:tc>
        <w:tc>
          <w:tcPr>
            <w:tcW w:w="1620" w:type="dxa"/>
            <w:shd w:val="clear" w:color="auto" w:fill="auto"/>
            <w:noWrap/>
            <w:vAlign w:val="center"/>
            <w:hideMark/>
          </w:tcPr>
          <w:p w14:paraId="2FB00D67" w14:textId="77777777" w:rsidR="00C17A5B" w:rsidRPr="00C17A5B" w:rsidRDefault="00C17A5B" w:rsidP="00C17A5B">
            <w:pPr>
              <w:jc w:val="center"/>
              <w:rPr>
                <w:color w:val="000000"/>
                <w:sz w:val="19"/>
                <w:szCs w:val="19"/>
              </w:rPr>
            </w:pPr>
            <w:r w:rsidRPr="00C17A5B">
              <w:rPr>
                <w:color w:val="000000"/>
                <w:sz w:val="19"/>
                <w:szCs w:val="19"/>
              </w:rPr>
              <w:t>2.12% - 2.16%</w:t>
            </w:r>
          </w:p>
        </w:tc>
      </w:tr>
      <w:tr w:rsidR="00C17A5B" w:rsidRPr="00C17A5B" w14:paraId="03B17C1E" w14:textId="77777777" w:rsidTr="007C00B8">
        <w:trPr>
          <w:trHeight w:val="315"/>
        </w:trPr>
        <w:tc>
          <w:tcPr>
            <w:tcW w:w="1416" w:type="dxa"/>
            <w:shd w:val="clear" w:color="000000" w:fill="D9D9D9"/>
            <w:noWrap/>
            <w:vAlign w:val="center"/>
            <w:hideMark/>
          </w:tcPr>
          <w:p w14:paraId="40776428"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3F4A1D16" w14:textId="77777777"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194AA492" w14:textId="20A58509" w:rsidR="00C17A5B" w:rsidRPr="00C17A5B" w:rsidRDefault="00C17A5B" w:rsidP="00C17A5B">
            <w:pPr>
              <w:jc w:val="center"/>
              <w:rPr>
                <w:sz w:val="17"/>
                <w:szCs w:val="17"/>
              </w:rPr>
            </w:pPr>
            <w:r w:rsidRPr="00C17A5B">
              <w:rPr>
                <w:sz w:val="17"/>
                <w:szCs w:val="17"/>
              </w:rPr>
              <w:t>3DR HATCH FWD</w:t>
            </w:r>
          </w:p>
        </w:tc>
        <w:tc>
          <w:tcPr>
            <w:tcW w:w="855" w:type="dxa"/>
            <w:shd w:val="clear" w:color="000000" w:fill="D9D9D9"/>
            <w:noWrap/>
            <w:vAlign w:val="center"/>
            <w:hideMark/>
          </w:tcPr>
          <w:p w14:paraId="5F9824C4" w14:textId="77777777" w:rsidR="00C17A5B" w:rsidRPr="00C17A5B" w:rsidRDefault="00C17A5B" w:rsidP="00C17A5B">
            <w:pPr>
              <w:jc w:val="center"/>
              <w:rPr>
                <w:sz w:val="19"/>
                <w:szCs w:val="19"/>
              </w:rPr>
            </w:pPr>
            <w:r w:rsidRPr="00C17A5B">
              <w:rPr>
                <w:sz w:val="19"/>
                <w:szCs w:val="19"/>
              </w:rPr>
              <w:t>2,606</w:t>
            </w:r>
          </w:p>
        </w:tc>
        <w:tc>
          <w:tcPr>
            <w:tcW w:w="1240" w:type="dxa"/>
            <w:shd w:val="clear" w:color="000000" w:fill="D9D9D9"/>
            <w:noWrap/>
            <w:vAlign w:val="center"/>
            <w:hideMark/>
          </w:tcPr>
          <w:p w14:paraId="6AC7681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EF121FA" w14:textId="77777777" w:rsidR="00C17A5B" w:rsidRPr="00C17A5B" w:rsidRDefault="00C17A5B" w:rsidP="00C17A5B">
            <w:pPr>
              <w:jc w:val="center"/>
              <w:rPr>
                <w:color w:val="000000"/>
                <w:sz w:val="19"/>
                <w:szCs w:val="19"/>
              </w:rPr>
            </w:pPr>
            <w:r w:rsidRPr="00C17A5B">
              <w:rPr>
                <w:color w:val="000000"/>
                <w:sz w:val="19"/>
                <w:szCs w:val="19"/>
              </w:rPr>
              <w:t>2.16%</w:t>
            </w:r>
          </w:p>
        </w:tc>
      </w:tr>
      <w:tr w:rsidR="00F446E4" w:rsidRPr="00C17A5B" w14:paraId="0C4A8FF4" w14:textId="77777777" w:rsidTr="007C00B8">
        <w:trPr>
          <w:trHeight w:val="315"/>
        </w:trPr>
        <w:tc>
          <w:tcPr>
            <w:tcW w:w="1416" w:type="dxa"/>
            <w:shd w:val="clear" w:color="auto" w:fill="auto"/>
            <w:noWrap/>
            <w:vAlign w:val="center"/>
            <w:hideMark/>
          </w:tcPr>
          <w:p w14:paraId="4AF34DF5"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73029FA5" w14:textId="77777777" w:rsidR="00C17A5B" w:rsidRPr="00C17A5B" w:rsidRDefault="00C17A5B" w:rsidP="00C17A5B">
            <w:pPr>
              <w:jc w:val="center"/>
              <w:rPr>
                <w:sz w:val="17"/>
                <w:szCs w:val="17"/>
              </w:rPr>
            </w:pPr>
            <w:r w:rsidRPr="00C17A5B">
              <w:rPr>
                <w:sz w:val="17"/>
                <w:szCs w:val="17"/>
              </w:rPr>
              <w:t>i SERIES i3</w:t>
            </w:r>
          </w:p>
        </w:tc>
        <w:tc>
          <w:tcPr>
            <w:tcW w:w="3078" w:type="dxa"/>
            <w:shd w:val="clear" w:color="auto" w:fill="auto"/>
            <w:vAlign w:val="center"/>
            <w:hideMark/>
          </w:tcPr>
          <w:p w14:paraId="46B36F82" w14:textId="190F0D93" w:rsidR="00C17A5B" w:rsidRPr="00C17A5B" w:rsidRDefault="00C17A5B" w:rsidP="00C17A5B">
            <w:pPr>
              <w:jc w:val="center"/>
              <w:rPr>
                <w:sz w:val="17"/>
                <w:szCs w:val="17"/>
              </w:rPr>
            </w:pPr>
            <w:r w:rsidRPr="00C17A5B">
              <w:rPr>
                <w:sz w:val="17"/>
                <w:szCs w:val="17"/>
              </w:rPr>
              <w:t>i SERIES i3</w:t>
            </w:r>
          </w:p>
        </w:tc>
        <w:tc>
          <w:tcPr>
            <w:tcW w:w="855" w:type="dxa"/>
            <w:shd w:val="clear" w:color="auto" w:fill="auto"/>
            <w:noWrap/>
            <w:vAlign w:val="center"/>
            <w:hideMark/>
          </w:tcPr>
          <w:p w14:paraId="6CC99DB9" w14:textId="77777777" w:rsidR="00C17A5B" w:rsidRPr="00C17A5B" w:rsidRDefault="00C17A5B" w:rsidP="00C17A5B">
            <w:pPr>
              <w:jc w:val="center"/>
              <w:rPr>
                <w:sz w:val="19"/>
                <w:szCs w:val="19"/>
              </w:rPr>
            </w:pPr>
            <w:r w:rsidRPr="00C17A5B">
              <w:rPr>
                <w:sz w:val="19"/>
                <w:szCs w:val="19"/>
              </w:rPr>
              <w:t>2,635</w:t>
            </w:r>
          </w:p>
        </w:tc>
        <w:tc>
          <w:tcPr>
            <w:tcW w:w="1240" w:type="dxa"/>
            <w:shd w:val="clear" w:color="auto" w:fill="auto"/>
            <w:noWrap/>
            <w:vAlign w:val="center"/>
            <w:hideMark/>
          </w:tcPr>
          <w:p w14:paraId="0DB4B7B3" w14:textId="77777777" w:rsidR="00C17A5B" w:rsidRPr="00C17A5B" w:rsidRDefault="00C17A5B" w:rsidP="00C17A5B">
            <w:pPr>
              <w:jc w:val="center"/>
              <w:rPr>
                <w:sz w:val="19"/>
                <w:szCs w:val="19"/>
              </w:rPr>
            </w:pPr>
            <w:r w:rsidRPr="00C17A5B">
              <w:rPr>
                <w:sz w:val="19"/>
                <w:szCs w:val="19"/>
              </w:rPr>
              <w:t>3,138</w:t>
            </w:r>
          </w:p>
        </w:tc>
        <w:tc>
          <w:tcPr>
            <w:tcW w:w="1620" w:type="dxa"/>
            <w:shd w:val="clear" w:color="auto" w:fill="auto"/>
            <w:noWrap/>
            <w:vAlign w:val="center"/>
            <w:hideMark/>
          </w:tcPr>
          <w:p w14:paraId="68F7FA4F" w14:textId="77777777" w:rsidR="00C17A5B" w:rsidRPr="00C17A5B" w:rsidRDefault="00C17A5B" w:rsidP="00C17A5B">
            <w:pPr>
              <w:jc w:val="center"/>
              <w:rPr>
                <w:color w:val="000000"/>
                <w:sz w:val="19"/>
                <w:szCs w:val="19"/>
              </w:rPr>
            </w:pPr>
            <w:r w:rsidRPr="00C17A5B">
              <w:rPr>
                <w:color w:val="000000"/>
                <w:sz w:val="19"/>
                <w:szCs w:val="19"/>
              </w:rPr>
              <w:t>2.16% - 2.18%</w:t>
            </w:r>
          </w:p>
        </w:tc>
      </w:tr>
      <w:tr w:rsidR="00C17A5B" w:rsidRPr="00C17A5B" w14:paraId="354B61F6" w14:textId="77777777" w:rsidTr="007C00B8">
        <w:trPr>
          <w:trHeight w:val="315"/>
        </w:trPr>
        <w:tc>
          <w:tcPr>
            <w:tcW w:w="1416" w:type="dxa"/>
            <w:shd w:val="clear" w:color="000000" w:fill="D9D9D9"/>
            <w:noWrap/>
            <w:vAlign w:val="center"/>
            <w:hideMark/>
          </w:tcPr>
          <w:p w14:paraId="238142A8"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30E6F7A8" w14:textId="71887539" w:rsidR="00C17A5B" w:rsidRPr="00C17A5B" w:rsidRDefault="00C17A5B" w:rsidP="00C17A5B">
            <w:pPr>
              <w:jc w:val="center"/>
              <w:rPr>
                <w:sz w:val="17"/>
                <w:szCs w:val="17"/>
              </w:rPr>
            </w:pPr>
            <w:r w:rsidRPr="00C17A5B">
              <w:rPr>
                <w:sz w:val="17"/>
                <w:szCs w:val="17"/>
              </w:rPr>
              <w:t>RIO</w:t>
            </w:r>
          </w:p>
        </w:tc>
        <w:tc>
          <w:tcPr>
            <w:tcW w:w="3078" w:type="dxa"/>
            <w:shd w:val="clear" w:color="000000" w:fill="D9D9D9"/>
            <w:vAlign w:val="center"/>
            <w:hideMark/>
          </w:tcPr>
          <w:p w14:paraId="27B7AC98" w14:textId="52571791"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4C64FE69" w14:textId="77777777" w:rsidR="00C17A5B" w:rsidRPr="00C17A5B" w:rsidRDefault="00C17A5B" w:rsidP="00C17A5B">
            <w:pPr>
              <w:jc w:val="center"/>
              <w:rPr>
                <w:sz w:val="19"/>
                <w:szCs w:val="19"/>
              </w:rPr>
            </w:pPr>
            <w:r w:rsidRPr="00C17A5B">
              <w:rPr>
                <w:sz w:val="19"/>
                <w:szCs w:val="19"/>
              </w:rPr>
              <w:t>2,650</w:t>
            </w:r>
          </w:p>
        </w:tc>
        <w:tc>
          <w:tcPr>
            <w:tcW w:w="1240" w:type="dxa"/>
            <w:shd w:val="clear" w:color="000000" w:fill="D9D9D9"/>
            <w:noWrap/>
            <w:vAlign w:val="center"/>
            <w:hideMark/>
          </w:tcPr>
          <w:p w14:paraId="5980EF04" w14:textId="77777777" w:rsidR="00C17A5B" w:rsidRPr="00C17A5B" w:rsidRDefault="00C17A5B" w:rsidP="00C17A5B">
            <w:pPr>
              <w:jc w:val="center"/>
              <w:rPr>
                <w:sz w:val="19"/>
                <w:szCs w:val="19"/>
              </w:rPr>
            </w:pPr>
            <w:r w:rsidRPr="00C17A5B">
              <w:rPr>
                <w:sz w:val="19"/>
                <w:szCs w:val="19"/>
              </w:rPr>
              <w:t>8,380</w:t>
            </w:r>
          </w:p>
        </w:tc>
        <w:tc>
          <w:tcPr>
            <w:tcW w:w="1620" w:type="dxa"/>
            <w:shd w:val="clear" w:color="000000" w:fill="D9D9D9"/>
            <w:noWrap/>
            <w:vAlign w:val="center"/>
            <w:hideMark/>
          </w:tcPr>
          <w:p w14:paraId="425E435F" w14:textId="77777777" w:rsidR="00C17A5B" w:rsidRPr="00C17A5B" w:rsidRDefault="00C17A5B" w:rsidP="00C17A5B">
            <w:pPr>
              <w:jc w:val="center"/>
              <w:rPr>
                <w:color w:val="000000"/>
                <w:sz w:val="19"/>
                <w:szCs w:val="19"/>
              </w:rPr>
            </w:pPr>
            <w:r w:rsidRPr="00C17A5B">
              <w:rPr>
                <w:color w:val="000000"/>
                <w:sz w:val="19"/>
                <w:szCs w:val="19"/>
              </w:rPr>
              <w:t>2.18% - 2.23%</w:t>
            </w:r>
          </w:p>
        </w:tc>
      </w:tr>
      <w:tr w:rsidR="00F446E4" w:rsidRPr="00C17A5B" w14:paraId="05903F7B" w14:textId="77777777" w:rsidTr="007C00B8">
        <w:trPr>
          <w:trHeight w:val="315"/>
        </w:trPr>
        <w:tc>
          <w:tcPr>
            <w:tcW w:w="1416" w:type="dxa"/>
            <w:shd w:val="clear" w:color="auto" w:fill="auto"/>
            <w:noWrap/>
            <w:vAlign w:val="center"/>
            <w:hideMark/>
          </w:tcPr>
          <w:p w14:paraId="27F9FB07"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3C1FFB28" w14:textId="722FEAA4" w:rsidR="00C17A5B" w:rsidRPr="00C17A5B" w:rsidRDefault="00C17A5B" w:rsidP="00C17A5B">
            <w:pPr>
              <w:jc w:val="center"/>
              <w:rPr>
                <w:sz w:val="17"/>
                <w:szCs w:val="17"/>
              </w:rPr>
            </w:pPr>
            <w:r w:rsidRPr="00C17A5B">
              <w:rPr>
                <w:sz w:val="17"/>
                <w:szCs w:val="17"/>
              </w:rPr>
              <w:t>RIO</w:t>
            </w:r>
          </w:p>
        </w:tc>
        <w:tc>
          <w:tcPr>
            <w:tcW w:w="3078" w:type="dxa"/>
            <w:shd w:val="clear" w:color="auto" w:fill="auto"/>
            <w:vAlign w:val="center"/>
            <w:hideMark/>
          </w:tcPr>
          <w:p w14:paraId="31F30F8A" w14:textId="28E72CB3" w:rsidR="00C17A5B" w:rsidRPr="00C17A5B" w:rsidRDefault="00C17A5B" w:rsidP="00C17A5B">
            <w:pPr>
              <w:jc w:val="center"/>
              <w:rPr>
                <w:sz w:val="17"/>
                <w:szCs w:val="17"/>
              </w:rPr>
            </w:pPr>
            <w:r w:rsidRPr="00C17A5B">
              <w:rPr>
                <w:sz w:val="17"/>
                <w:szCs w:val="17"/>
              </w:rPr>
              <w:t>5DR HATCHBACK</w:t>
            </w:r>
          </w:p>
        </w:tc>
        <w:tc>
          <w:tcPr>
            <w:tcW w:w="855" w:type="dxa"/>
            <w:shd w:val="clear" w:color="auto" w:fill="auto"/>
            <w:noWrap/>
            <w:vAlign w:val="center"/>
            <w:hideMark/>
          </w:tcPr>
          <w:p w14:paraId="54A7EB16" w14:textId="77777777" w:rsidR="00C17A5B" w:rsidRPr="00C17A5B" w:rsidRDefault="00C17A5B" w:rsidP="00C17A5B">
            <w:pPr>
              <w:jc w:val="center"/>
              <w:rPr>
                <w:sz w:val="19"/>
                <w:szCs w:val="19"/>
              </w:rPr>
            </w:pPr>
            <w:r w:rsidRPr="00C17A5B">
              <w:rPr>
                <w:sz w:val="19"/>
                <w:szCs w:val="19"/>
              </w:rPr>
              <w:t>2,652</w:t>
            </w:r>
          </w:p>
        </w:tc>
        <w:tc>
          <w:tcPr>
            <w:tcW w:w="1240" w:type="dxa"/>
            <w:shd w:val="clear" w:color="auto" w:fill="auto"/>
            <w:noWrap/>
            <w:vAlign w:val="center"/>
            <w:hideMark/>
          </w:tcPr>
          <w:p w14:paraId="48F28F8C" w14:textId="77777777" w:rsidR="00C17A5B" w:rsidRPr="00C17A5B" w:rsidRDefault="00C17A5B" w:rsidP="00C17A5B">
            <w:pPr>
              <w:jc w:val="center"/>
              <w:rPr>
                <w:sz w:val="19"/>
                <w:szCs w:val="19"/>
              </w:rPr>
            </w:pPr>
            <w:r w:rsidRPr="00C17A5B">
              <w:rPr>
                <w:sz w:val="19"/>
                <w:szCs w:val="19"/>
              </w:rPr>
              <w:t>8,380</w:t>
            </w:r>
          </w:p>
        </w:tc>
        <w:tc>
          <w:tcPr>
            <w:tcW w:w="1620" w:type="dxa"/>
            <w:shd w:val="clear" w:color="auto" w:fill="auto"/>
            <w:noWrap/>
            <w:vAlign w:val="center"/>
            <w:hideMark/>
          </w:tcPr>
          <w:p w14:paraId="1C79BE8F" w14:textId="77777777" w:rsidR="00C17A5B" w:rsidRPr="00C17A5B" w:rsidRDefault="00C17A5B" w:rsidP="00C17A5B">
            <w:pPr>
              <w:jc w:val="center"/>
              <w:rPr>
                <w:color w:val="000000"/>
                <w:sz w:val="19"/>
                <w:szCs w:val="19"/>
              </w:rPr>
            </w:pPr>
            <w:r w:rsidRPr="00C17A5B">
              <w:rPr>
                <w:color w:val="000000"/>
                <w:sz w:val="19"/>
                <w:szCs w:val="19"/>
              </w:rPr>
              <w:t>2.23% - 2.28%</w:t>
            </w:r>
          </w:p>
        </w:tc>
      </w:tr>
      <w:tr w:rsidR="00C17A5B" w:rsidRPr="00C17A5B" w14:paraId="186230DE" w14:textId="77777777" w:rsidTr="007C00B8">
        <w:trPr>
          <w:trHeight w:val="315"/>
        </w:trPr>
        <w:tc>
          <w:tcPr>
            <w:tcW w:w="1416" w:type="dxa"/>
            <w:shd w:val="clear" w:color="000000" w:fill="D9D9D9"/>
            <w:noWrap/>
            <w:vAlign w:val="center"/>
            <w:hideMark/>
          </w:tcPr>
          <w:p w14:paraId="09E008C2"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72BCC15B" w14:textId="47AA8BDE" w:rsidR="00C17A5B" w:rsidRPr="00C17A5B" w:rsidRDefault="00C17A5B" w:rsidP="00C17A5B">
            <w:pPr>
              <w:jc w:val="center"/>
              <w:rPr>
                <w:sz w:val="17"/>
                <w:szCs w:val="17"/>
              </w:rPr>
            </w:pPr>
            <w:r w:rsidRPr="00C17A5B">
              <w:rPr>
                <w:sz w:val="17"/>
                <w:szCs w:val="17"/>
              </w:rPr>
              <w:t>CR-Z</w:t>
            </w:r>
          </w:p>
        </w:tc>
        <w:tc>
          <w:tcPr>
            <w:tcW w:w="3078" w:type="dxa"/>
            <w:shd w:val="clear" w:color="000000" w:fill="D9D9D9"/>
            <w:vAlign w:val="center"/>
            <w:hideMark/>
          </w:tcPr>
          <w:p w14:paraId="4E52B9D1" w14:textId="38AEF57E" w:rsidR="00C17A5B" w:rsidRPr="00C17A5B" w:rsidRDefault="00C17A5B" w:rsidP="00C17A5B">
            <w:pPr>
              <w:jc w:val="center"/>
              <w:rPr>
                <w:sz w:val="17"/>
                <w:szCs w:val="17"/>
              </w:rPr>
            </w:pPr>
            <w:r w:rsidRPr="00C17A5B">
              <w:rPr>
                <w:sz w:val="17"/>
                <w:szCs w:val="17"/>
              </w:rPr>
              <w:t>2DR HATCHBACK</w:t>
            </w:r>
          </w:p>
        </w:tc>
        <w:tc>
          <w:tcPr>
            <w:tcW w:w="855" w:type="dxa"/>
            <w:shd w:val="clear" w:color="000000" w:fill="D9D9D9"/>
            <w:noWrap/>
            <w:vAlign w:val="center"/>
            <w:hideMark/>
          </w:tcPr>
          <w:p w14:paraId="56AF6735" w14:textId="77777777" w:rsidR="00C17A5B" w:rsidRPr="00C17A5B" w:rsidRDefault="00C17A5B" w:rsidP="00C17A5B">
            <w:pPr>
              <w:jc w:val="center"/>
              <w:rPr>
                <w:sz w:val="19"/>
                <w:szCs w:val="19"/>
              </w:rPr>
            </w:pPr>
            <w:r w:rsidRPr="00C17A5B">
              <w:rPr>
                <w:sz w:val="19"/>
                <w:szCs w:val="19"/>
              </w:rPr>
              <w:t>2,657</w:t>
            </w:r>
          </w:p>
        </w:tc>
        <w:tc>
          <w:tcPr>
            <w:tcW w:w="1240" w:type="dxa"/>
            <w:shd w:val="clear" w:color="000000" w:fill="D9D9D9"/>
            <w:noWrap/>
            <w:vAlign w:val="center"/>
            <w:hideMark/>
          </w:tcPr>
          <w:p w14:paraId="221745C1" w14:textId="77777777" w:rsidR="00C17A5B" w:rsidRPr="00C17A5B" w:rsidRDefault="00C17A5B" w:rsidP="00C17A5B">
            <w:pPr>
              <w:jc w:val="center"/>
              <w:rPr>
                <w:sz w:val="19"/>
                <w:szCs w:val="19"/>
              </w:rPr>
            </w:pPr>
            <w:r w:rsidRPr="00C17A5B">
              <w:rPr>
                <w:sz w:val="19"/>
                <w:szCs w:val="19"/>
              </w:rPr>
              <w:t>705</w:t>
            </w:r>
          </w:p>
        </w:tc>
        <w:tc>
          <w:tcPr>
            <w:tcW w:w="1620" w:type="dxa"/>
            <w:shd w:val="clear" w:color="000000" w:fill="D9D9D9"/>
            <w:noWrap/>
            <w:vAlign w:val="center"/>
            <w:hideMark/>
          </w:tcPr>
          <w:p w14:paraId="71DBCD5C" w14:textId="77777777" w:rsidR="00C17A5B" w:rsidRPr="00C17A5B" w:rsidRDefault="00C17A5B" w:rsidP="00C17A5B">
            <w:pPr>
              <w:jc w:val="center"/>
              <w:rPr>
                <w:color w:val="000000"/>
                <w:sz w:val="19"/>
                <w:szCs w:val="19"/>
              </w:rPr>
            </w:pPr>
            <w:r w:rsidRPr="00C17A5B">
              <w:rPr>
                <w:color w:val="000000"/>
                <w:sz w:val="19"/>
                <w:szCs w:val="19"/>
              </w:rPr>
              <w:t>2.28%</w:t>
            </w:r>
          </w:p>
        </w:tc>
      </w:tr>
      <w:tr w:rsidR="00F446E4" w:rsidRPr="00C17A5B" w14:paraId="15356E11" w14:textId="77777777" w:rsidTr="007C00B8">
        <w:trPr>
          <w:trHeight w:val="315"/>
        </w:trPr>
        <w:tc>
          <w:tcPr>
            <w:tcW w:w="1416" w:type="dxa"/>
            <w:shd w:val="clear" w:color="auto" w:fill="auto"/>
            <w:noWrap/>
            <w:vAlign w:val="center"/>
            <w:hideMark/>
          </w:tcPr>
          <w:p w14:paraId="09F9849A"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4460B427" w14:textId="77777777" w:rsidR="00C17A5B" w:rsidRPr="00C17A5B" w:rsidRDefault="00C17A5B" w:rsidP="00C17A5B">
            <w:pPr>
              <w:jc w:val="center"/>
              <w:rPr>
                <w:sz w:val="17"/>
                <w:szCs w:val="17"/>
              </w:rPr>
            </w:pPr>
            <w:r w:rsidRPr="00C17A5B">
              <w:rPr>
                <w:sz w:val="17"/>
                <w:szCs w:val="17"/>
              </w:rPr>
              <w:t>SOUL</w:t>
            </w:r>
          </w:p>
        </w:tc>
        <w:tc>
          <w:tcPr>
            <w:tcW w:w="3078" w:type="dxa"/>
            <w:shd w:val="clear" w:color="auto" w:fill="auto"/>
            <w:vAlign w:val="center"/>
            <w:hideMark/>
          </w:tcPr>
          <w:p w14:paraId="4CEC1C73" w14:textId="2239A9E2" w:rsidR="00C17A5B" w:rsidRPr="00C17A5B" w:rsidRDefault="00C17A5B" w:rsidP="00C17A5B">
            <w:pPr>
              <w:jc w:val="center"/>
              <w:rPr>
                <w:sz w:val="17"/>
                <w:szCs w:val="17"/>
              </w:rPr>
            </w:pPr>
            <w:r w:rsidRPr="00C17A5B">
              <w:rPr>
                <w:sz w:val="17"/>
                <w:szCs w:val="17"/>
              </w:rPr>
              <w:t>LX</w:t>
            </w:r>
          </w:p>
        </w:tc>
        <w:tc>
          <w:tcPr>
            <w:tcW w:w="855" w:type="dxa"/>
            <w:shd w:val="clear" w:color="auto" w:fill="auto"/>
            <w:noWrap/>
            <w:vAlign w:val="center"/>
            <w:hideMark/>
          </w:tcPr>
          <w:p w14:paraId="190C5147" w14:textId="77777777" w:rsidR="00C17A5B" w:rsidRPr="00C17A5B" w:rsidRDefault="00C17A5B" w:rsidP="00C17A5B">
            <w:pPr>
              <w:jc w:val="center"/>
              <w:rPr>
                <w:sz w:val="19"/>
                <w:szCs w:val="19"/>
              </w:rPr>
            </w:pPr>
            <w:r w:rsidRPr="00C17A5B">
              <w:rPr>
                <w:sz w:val="19"/>
                <w:szCs w:val="19"/>
              </w:rPr>
              <w:t>2,714</w:t>
            </w:r>
          </w:p>
        </w:tc>
        <w:tc>
          <w:tcPr>
            <w:tcW w:w="1240" w:type="dxa"/>
            <w:shd w:val="clear" w:color="auto" w:fill="auto"/>
            <w:noWrap/>
            <w:vAlign w:val="center"/>
            <w:hideMark/>
          </w:tcPr>
          <w:p w14:paraId="0896E10B" w14:textId="77777777" w:rsidR="00C17A5B" w:rsidRPr="00C17A5B" w:rsidRDefault="00C17A5B" w:rsidP="00C17A5B">
            <w:pPr>
              <w:jc w:val="center"/>
              <w:rPr>
                <w:sz w:val="19"/>
                <w:szCs w:val="19"/>
              </w:rPr>
            </w:pPr>
            <w:r w:rsidRPr="00C17A5B">
              <w:rPr>
                <w:sz w:val="19"/>
                <w:szCs w:val="19"/>
              </w:rPr>
              <w:t>56,823</w:t>
            </w:r>
          </w:p>
        </w:tc>
        <w:tc>
          <w:tcPr>
            <w:tcW w:w="1620" w:type="dxa"/>
            <w:shd w:val="clear" w:color="auto" w:fill="auto"/>
            <w:noWrap/>
            <w:vAlign w:val="center"/>
            <w:hideMark/>
          </w:tcPr>
          <w:p w14:paraId="1F442B14" w14:textId="77777777" w:rsidR="00C17A5B" w:rsidRPr="00C17A5B" w:rsidRDefault="00C17A5B" w:rsidP="00C17A5B">
            <w:pPr>
              <w:jc w:val="center"/>
              <w:rPr>
                <w:color w:val="000000"/>
                <w:sz w:val="19"/>
                <w:szCs w:val="19"/>
              </w:rPr>
            </w:pPr>
            <w:r w:rsidRPr="00C17A5B">
              <w:rPr>
                <w:color w:val="000000"/>
                <w:sz w:val="19"/>
                <w:szCs w:val="19"/>
              </w:rPr>
              <w:t>2.28% - 2.62%</w:t>
            </w:r>
          </w:p>
        </w:tc>
      </w:tr>
      <w:tr w:rsidR="00C17A5B" w:rsidRPr="00C17A5B" w14:paraId="2DAED8ED" w14:textId="77777777" w:rsidTr="007C00B8">
        <w:trPr>
          <w:trHeight w:val="315"/>
        </w:trPr>
        <w:tc>
          <w:tcPr>
            <w:tcW w:w="1416" w:type="dxa"/>
            <w:shd w:val="clear" w:color="000000" w:fill="D9D9D9"/>
            <w:noWrap/>
            <w:vAlign w:val="center"/>
            <w:hideMark/>
          </w:tcPr>
          <w:p w14:paraId="3DCC46D0" w14:textId="77777777" w:rsidR="00C17A5B" w:rsidRPr="00C17A5B" w:rsidRDefault="00C17A5B" w:rsidP="00C17A5B">
            <w:pPr>
              <w:jc w:val="center"/>
              <w:rPr>
                <w:sz w:val="17"/>
                <w:szCs w:val="17"/>
              </w:rPr>
            </w:pPr>
            <w:r w:rsidRPr="00C17A5B">
              <w:rPr>
                <w:sz w:val="17"/>
                <w:szCs w:val="17"/>
              </w:rPr>
              <w:t>HYUNDAI</w:t>
            </w:r>
          </w:p>
        </w:tc>
        <w:tc>
          <w:tcPr>
            <w:tcW w:w="1416" w:type="dxa"/>
            <w:shd w:val="clear" w:color="000000" w:fill="D9D9D9"/>
            <w:vAlign w:val="center"/>
            <w:hideMark/>
          </w:tcPr>
          <w:p w14:paraId="60C55BB9" w14:textId="19370185" w:rsidR="00C17A5B" w:rsidRPr="00C17A5B" w:rsidRDefault="00C17A5B" w:rsidP="00C17A5B">
            <w:pPr>
              <w:jc w:val="center"/>
              <w:rPr>
                <w:sz w:val="17"/>
                <w:szCs w:val="17"/>
              </w:rPr>
            </w:pPr>
            <w:r w:rsidRPr="00C17A5B">
              <w:rPr>
                <w:sz w:val="17"/>
                <w:szCs w:val="17"/>
              </w:rPr>
              <w:t>VELOSTER</w:t>
            </w:r>
          </w:p>
        </w:tc>
        <w:tc>
          <w:tcPr>
            <w:tcW w:w="3078" w:type="dxa"/>
            <w:shd w:val="clear" w:color="000000" w:fill="D9D9D9"/>
            <w:vAlign w:val="center"/>
            <w:hideMark/>
          </w:tcPr>
          <w:p w14:paraId="0E5CB0F6" w14:textId="769BCF1C" w:rsidR="00C17A5B" w:rsidRPr="00C17A5B" w:rsidRDefault="00C17A5B" w:rsidP="00C17A5B">
            <w:pPr>
              <w:jc w:val="center"/>
              <w:rPr>
                <w:sz w:val="17"/>
                <w:szCs w:val="17"/>
              </w:rPr>
            </w:pPr>
            <w:r w:rsidRPr="00C17A5B">
              <w:rPr>
                <w:sz w:val="17"/>
                <w:szCs w:val="17"/>
              </w:rPr>
              <w:t>3DR HATCHBACK</w:t>
            </w:r>
          </w:p>
        </w:tc>
        <w:tc>
          <w:tcPr>
            <w:tcW w:w="855" w:type="dxa"/>
            <w:shd w:val="clear" w:color="000000" w:fill="D9D9D9"/>
            <w:noWrap/>
            <w:vAlign w:val="center"/>
            <w:hideMark/>
          </w:tcPr>
          <w:p w14:paraId="14FD7E4C" w14:textId="77777777" w:rsidR="00C17A5B" w:rsidRPr="00C17A5B" w:rsidRDefault="00C17A5B" w:rsidP="00C17A5B">
            <w:pPr>
              <w:jc w:val="center"/>
              <w:rPr>
                <w:sz w:val="19"/>
                <w:szCs w:val="19"/>
              </w:rPr>
            </w:pPr>
            <w:r w:rsidRPr="00C17A5B">
              <w:rPr>
                <w:sz w:val="19"/>
                <w:szCs w:val="19"/>
              </w:rPr>
              <w:t>2,740</w:t>
            </w:r>
          </w:p>
        </w:tc>
        <w:tc>
          <w:tcPr>
            <w:tcW w:w="1240" w:type="dxa"/>
            <w:shd w:val="clear" w:color="000000" w:fill="D9D9D9"/>
            <w:noWrap/>
            <w:vAlign w:val="center"/>
            <w:hideMark/>
          </w:tcPr>
          <w:p w14:paraId="5BE2F489" w14:textId="77777777" w:rsidR="00C17A5B" w:rsidRPr="00C17A5B" w:rsidRDefault="00C17A5B" w:rsidP="00C17A5B">
            <w:pPr>
              <w:jc w:val="center"/>
              <w:rPr>
                <w:sz w:val="19"/>
                <w:szCs w:val="19"/>
              </w:rPr>
            </w:pPr>
            <w:r w:rsidRPr="00C17A5B">
              <w:rPr>
                <w:sz w:val="19"/>
                <w:szCs w:val="19"/>
              </w:rPr>
              <w:t>6,329</w:t>
            </w:r>
          </w:p>
        </w:tc>
        <w:tc>
          <w:tcPr>
            <w:tcW w:w="1620" w:type="dxa"/>
            <w:shd w:val="clear" w:color="000000" w:fill="D9D9D9"/>
            <w:noWrap/>
            <w:vAlign w:val="center"/>
            <w:hideMark/>
          </w:tcPr>
          <w:p w14:paraId="2CCC1E30" w14:textId="77777777" w:rsidR="00C17A5B" w:rsidRPr="00C17A5B" w:rsidRDefault="00C17A5B" w:rsidP="00C17A5B">
            <w:pPr>
              <w:jc w:val="center"/>
              <w:rPr>
                <w:color w:val="000000"/>
                <w:sz w:val="19"/>
                <w:szCs w:val="19"/>
              </w:rPr>
            </w:pPr>
            <w:r w:rsidRPr="00C17A5B">
              <w:rPr>
                <w:color w:val="000000"/>
                <w:sz w:val="19"/>
                <w:szCs w:val="19"/>
              </w:rPr>
              <w:t>2.62% - 2.66%</w:t>
            </w:r>
          </w:p>
        </w:tc>
      </w:tr>
      <w:tr w:rsidR="00F446E4" w:rsidRPr="00C17A5B" w14:paraId="4D585939" w14:textId="77777777" w:rsidTr="007C00B8">
        <w:trPr>
          <w:trHeight w:val="615"/>
        </w:trPr>
        <w:tc>
          <w:tcPr>
            <w:tcW w:w="1416" w:type="dxa"/>
            <w:shd w:val="clear" w:color="auto" w:fill="auto"/>
            <w:noWrap/>
            <w:vAlign w:val="center"/>
            <w:hideMark/>
          </w:tcPr>
          <w:p w14:paraId="27C4CC7F"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43E5FA28" w14:textId="77777777" w:rsidR="00C17A5B" w:rsidRPr="00C17A5B" w:rsidRDefault="00C17A5B" w:rsidP="00C17A5B">
            <w:pPr>
              <w:jc w:val="center"/>
              <w:rPr>
                <w:sz w:val="17"/>
                <w:szCs w:val="17"/>
              </w:rPr>
            </w:pPr>
            <w:r w:rsidRPr="00C17A5B">
              <w:rPr>
                <w:sz w:val="17"/>
                <w:szCs w:val="17"/>
              </w:rPr>
              <w:t>FIESTA</w:t>
            </w:r>
          </w:p>
        </w:tc>
        <w:tc>
          <w:tcPr>
            <w:tcW w:w="3078" w:type="dxa"/>
            <w:shd w:val="clear" w:color="auto" w:fill="auto"/>
            <w:vAlign w:val="center"/>
            <w:hideMark/>
          </w:tcPr>
          <w:p w14:paraId="68BA9816" w14:textId="17A6DD59" w:rsidR="00C17A5B" w:rsidRPr="00C17A5B" w:rsidRDefault="00C17A5B" w:rsidP="00C17A5B">
            <w:pPr>
              <w:jc w:val="center"/>
              <w:rPr>
                <w:sz w:val="17"/>
                <w:szCs w:val="17"/>
              </w:rPr>
            </w:pPr>
            <w:r w:rsidRPr="00C17A5B">
              <w:rPr>
                <w:sz w:val="17"/>
                <w:szCs w:val="17"/>
              </w:rPr>
              <w:t>ST 4DR HATCHBACK</w:t>
            </w:r>
          </w:p>
        </w:tc>
        <w:tc>
          <w:tcPr>
            <w:tcW w:w="855" w:type="dxa"/>
            <w:shd w:val="clear" w:color="auto" w:fill="auto"/>
            <w:noWrap/>
            <w:vAlign w:val="center"/>
            <w:hideMark/>
          </w:tcPr>
          <w:p w14:paraId="59696FBD" w14:textId="77777777" w:rsidR="00C17A5B" w:rsidRPr="00C17A5B" w:rsidRDefault="00C17A5B" w:rsidP="00C17A5B">
            <w:pPr>
              <w:jc w:val="center"/>
              <w:rPr>
                <w:sz w:val="19"/>
                <w:szCs w:val="19"/>
              </w:rPr>
            </w:pPr>
            <w:r w:rsidRPr="00C17A5B">
              <w:rPr>
                <w:sz w:val="19"/>
                <w:szCs w:val="19"/>
              </w:rPr>
              <w:t>2,743</w:t>
            </w:r>
          </w:p>
        </w:tc>
        <w:tc>
          <w:tcPr>
            <w:tcW w:w="1240" w:type="dxa"/>
            <w:shd w:val="clear" w:color="auto" w:fill="auto"/>
            <w:noWrap/>
            <w:vAlign w:val="center"/>
            <w:hideMark/>
          </w:tcPr>
          <w:p w14:paraId="3CF0872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27D55FA" w14:textId="77777777" w:rsidR="00C17A5B" w:rsidRPr="00C17A5B" w:rsidRDefault="00C17A5B" w:rsidP="00C17A5B">
            <w:pPr>
              <w:jc w:val="center"/>
              <w:rPr>
                <w:color w:val="000000"/>
                <w:sz w:val="19"/>
                <w:szCs w:val="19"/>
              </w:rPr>
            </w:pPr>
            <w:r w:rsidRPr="00C17A5B">
              <w:rPr>
                <w:color w:val="000000"/>
                <w:sz w:val="19"/>
                <w:szCs w:val="19"/>
              </w:rPr>
              <w:t>2.66%</w:t>
            </w:r>
          </w:p>
        </w:tc>
      </w:tr>
      <w:tr w:rsidR="00C17A5B" w:rsidRPr="00C17A5B" w14:paraId="1DB51F07" w14:textId="77777777" w:rsidTr="007C00B8">
        <w:trPr>
          <w:trHeight w:val="615"/>
        </w:trPr>
        <w:tc>
          <w:tcPr>
            <w:tcW w:w="1416" w:type="dxa"/>
            <w:shd w:val="clear" w:color="000000" w:fill="D9D9D9"/>
            <w:noWrap/>
            <w:vAlign w:val="center"/>
            <w:hideMark/>
          </w:tcPr>
          <w:p w14:paraId="5163ADDB"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781195B4" w14:textId="77865E1E" w:rsidR="00C17A5B" w:rsidRPr="00C17A5B" w:rsidRDefault="00C17A5B" w:rsidP="00C17A5B">
            <w:pPr>
              <w:jc w:val="center"/>
              <w:rPr>
                <w:sz w:val="17"/>
                <w:szCs w:val="17"/>
              </w:rPr>
            </w:pPr>
            <w:r w:rsidRPr="00C17A5B">
              <w:rPr>
                <w:sz w:val="17"/>
                <w:szCs w:val="17"/>
              </w:rPr>
              <w:t>CIVIC</w:t>
            </w:r>
          </w:p>
        </w:tc>
        <w:tc>
          <w:tcPr>
            <w:tcW w:w="3078" w:type="dxa"/>
            <w:shd w:val="clear" w:color="000000" w:fill="D9D9D9"/>
            <w:vAlign w:val="center"/>
            <w:hideMark/>
          </w:tcPr>
          <w:p w14:paraId="55A910DA" w14:textId="3867D9F8" w:rsidR="00C17A5B" w:rsidRPr="00C17A5B" w:rsidRDefault="00C17A5B" w:rsidP="00C17A5B">
            <w:pPr>
              <w:jc w:val="center"/>
              <w:rPr>
                <w:sz w:val="17"/>
                <w:szCs w:val="17"/>
              </w:rPr>
            </w:pPr>
            <w:r w:rsidRPr="00C17A5B">
              <w:rPr>
                <w:sz w:val="17"/>
                <w:szCs w:val="17"/>
              </w:rPr>
              <w:t>DX/LX/EX 4DR SEDAN</w:t>
            </w:r>
          </w:p>
        </w:tc>
        <w:tc>
          <w:tcPr>
            <w:tcW w:w="855" w:type="dxa"/>
            <w:shd w:val="clear" w:color="000000" w:fill="D9D9D9"/>
            <w:noWrap/>
            <w:vAlign w:val="center"/>
            <w:hideMark/>
          </w:tcPr>
          <w:p w14:paraId="51F85BC7" w14:textId="77777777" w:rsidR="00C17A5B" w:rsidRPr="00C17A5B" w:rsidRDefault="00C17A5B" w:rsidP="00C17A5B">
            <w:pPr>
              <w:jc w:val="center"/>
              <w:rPr>
                <w:sz w:val="19"/>
                <w:szCs w:val="19"/>
              </w:rPr>
            </w:pPr>
            <w:r w:rsidRPr="00C17A5B">
              <w:rPr>
                <w:sz w:val="19"/>
                <w:szCs w:val="19"/>
              </w:rPr>
              <w:t>2,743</w:t>
            </w:r>
          </w:p>
        </w:tc>
        <w:tc>
          <w:tcPr>
            <w:tcW w:w="1240" w:type="dxa"/>
            <w:shd w:val="clear" w:color="000000" w:fill="D9D9D9"/>
            <w:noWrap/>
            <w:vAlign w:val="center"/>
            <w:hideMark/>
          </w:tcPr>
          <w:p w14:paraId="3FE5C04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C0F3019" w14:textId="77777777" w:rsidR="00C17A5B" w:rsidRPr="00C17A5B" w:rsidRDefault="00C17A5B" w:rsidP="00C17A5B">
            <w:pPr>
              <w:jc w:val="center"/>
              <w:rPr>
                <w:color w:val="000000"/>
                <w:sz w:val="19"/>
                <w:szCs w:val="19"/>
              </w:rPr>
            </w:pPr>
            <w:r w:rsidRPr="00C17A5B">
              <w:rPr>
                <w:color w:val="000000"/>
                <w:sz w:val="19"/>
                <w:szCs w:val="19"/>
              </w:rPr>
              <w:t>2.66%</w:t>
            </w:r>
          </w:p>
        </w:tc>
      </w:tr>
      <w:tr w:rsidR="00F446E4" w:rsidRPr="00C17A5B" w14:paraId="5EC48163" w14:textId="77777777" w:rsidTr="007C00B8">
        <w:trPr>
          <w:trHeight w:val="315"/>
        </w:trPr>
        <w:tc>
          <w:tcPr>
            <w:tcW w:w="1416" w:type="dxa"/>
            <w:shd w:val="clear" w:color="auto" w:fill="auto"/>
            <w:noWrap/>
            <w:vAlign w:val="center"/>
            <w:hideMark/>
          </w:tcPr>
          <w:p w14:paraId="48741168"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27CC8FA9" w14:textId="77777777" w:rsidR="00C17A5B" w:rsidRPr="00C17A5B" w:rsidRDefault="00C17A5B" w:rsidP="00C17A5B">
            <w:pPr>
              <w:jc w:val="center"/>
              <w:rPr>
                <w:sz w:val="17"/>
                <w:szCs w:val="17"/>
              </w:rPr>
            </w:pPr>
            <w:r w:rsidRPr="00C17A5B">
              <w:rPr>
                <w:sz w:val="17"/>
                <w:szCs w:val="17"/>
              </w:rPr>
              <w:t>COOPER</w:t>
            </w:r>
          </w:p>
        </w:tc>
        <w:tc>
          <w:tcPr>
            <w:tcW w:w="3078" w:type="dxa"/>
            <w:shd w:val="clear" w:color="auto" w:fill="auto"/>
            <w:vAlign w:val="center"/>
            <w:hideMark/>
          </w:tcPr>
          <w:p w14:paraId="6DB007CE" w14:textId="40D7852D" w:rsidR="00C17A5B" w:rsidRPr="00C17A5B" w:rsidRDefault="00C17A5B" w:rsidP="00C17A5B">
            <w:pPr>
              <w:jc w:val="center"/>
              <w:rPr>
                <w:sz w:val="17"/>
                <w:szCs w:val="17"/>
              </w:rPr>
            </w:pPr>
            <w:r w:rsidRPr="00C17A5B">
              <w:rPr>
                <w:sz w:val="17"/>
                <w:szCs w:val="17"/>
              </w:rPr>
              <w:t>5DR HATCH FWD</w:t>
            </w:r>
          </w:p>
        </w:tc>
        <w:tc>
          <w:tcPr>
            <w:tcW w:w="855" w:type="dxa"/>
            <w:shd w:val="clear" w:color="auto" w:fill="auto"/>
            <w:noWrap/>
            <w:vAlign w:val="center"/>
            <w:hideMark/>
          </w:tcPr>
          <w:p w14:paraId="152859A2" w14:textId="77777777" w:rsidR="00C17A5B" w:rsidRPr="00C17A5B" w:rsidRDefault="00C17A5B" w:rsidP="00C17A5B">
            <w:pPr>
              <w:jc w:val="center"/>
              <w:rPr>
                <w:sz w:val="19"/>
                <w:szCs w:val="19"/>
              </w:rPr>
            </w:pPr>
            <w:r w:rsidRPr="00C17A5B">
              <w:rPr>
                <w:sz w:val="19"/>
                <w:szCs w:val="19"/>
              </w:rPr>
              <w:t>2,749</w:t>
            </w:r>
          </w:p>
        </w:tc>
        <w:tc>
          <w:tcPr>
            <w:tcW w:w="1240" w:type="dxa"/>
            <w:shd w:val="clear" w:color="auto" w:fill="auto"/>
            <w:noWrap/>
            <w:vAlign w:val="center"/>
            <w:hideMark/>
          </w:tcPr>
          <w:p w14:paraId="48034FA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2129AAC" w14:textId="77777777" w:rsidR="00C17A5B" w:rsidRPr="00C17A5B" w:rsidRDefault="00C17A5B" w:rsidP="00C17A5B">
            <w:pPr>
              <w:jc w:val="center"/>
              <w:rPr>
                <w:color w:val="000000"/>
                <w:sz w:val="19"/>
                <w:szCs w:val="19"/>
              </w:rPr>
            </w:pPr>
            <w:r w:rsidRPr="00C17A5B">
              <w:rPr>
                <w:color w:val="000000"/>
                <w:sz w:val="19"/>
                <w:szCs w:val="19"/>
              </w:rPr>
              <w:t>2.66%</w:t>
            </w:r>
          </w:p>
        </w:tc>
      </w:tr>
      <w:tr w:rsidR="00C17A5B" w:rsidRPr="00C17A5B" w14:paraId="79E12297" w14:textId="77777777" w:rsidTr="007C00B8">
        <w:trPr>
          <w:trHeight w:val="315"/>
        </w:trPr>
        <w:tc>
          <w:tcPr>
            <w:tcW w:w="1416" w:type="dxa"/>
            <w:shd w:val="clear" w:color="000000" w:fill="D9D9D9"/>
            <w:noWrap/>
            <w:vAlign w:val="center"/>
            <w:hideMark/>
          </w:tcPr>
          <w:p w14:paraId="33A4A90E"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4EF63BC0" w14:textId="271CD39D" w:rsidR="00C17A5B" w:rsidRPr="00C17A5B" w:rsidRDefault="00C17A5B" w:rsidP="00C17A5B">
            <w:pPr>
              <w:jc w:val="center"/>
              <w:rPr>
                <w:sz w:val="17"/>
                <w:szCs w:val="17"/>
              </w:rPr>
            </w:pPr>
            <w:r w:rsidRPr="00C17A5B">
              <w:rPr>
                <w:sz w:val="17"/>
                <w:szCs w:val="17"/>
              </w:rPr>
              <w:t>CRUZE</w:t>
            </w:r>
          </w:p>
        </w:tc>
        <w:tc>
          <w:tcPr>
            <w:tcW w:w="3078" w:type="dxa"/>
            <w:shd w:val="clear" w:color="000000" w:fill="D9D9D9"/>
            <w:vAlign w:val="center"/>
            <w:hideMark/>
          </w:tcPr>
          <w:p w14:paraId="575F2165" w14:textId="42BB6B59"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77910810" w14:textId="77777777" w:rsidR="00C17A5B" w:rsidRPr="00C17A5B" w:rsidRDefault="00C17A5B" w:rsidP="00C17A5B">
            <w:pPr>
              <w:jc w:val="center"/>
              <w:rPr>
                <w:sz w:val="19"/>
                <w:szCs w:val="19"/>
              </w:rPr>
            </w:pPr>
            <w:r w:rsidRPr="00C17A5B">
              <w:rPr>
                <w:sz w:val="19"/>
                <w:szCs w:val="19"/>
              </w:rPr>
              <w:t>2,756</w:t>
            </w:r>
          </w:p>
        </w:tc>
        <w:tc>
          <w:tcPr>
            <w:tcW w:w="1240" w:type="dxa"/>
            <w:shd w:val="clear" w:color="000000" w:fill="D9D9D9"/>
            <w:noWrap/>
            <w:vAlign w:val="center"/>
            <w:hideMark/>
          </w:tcPr>
          <w:p w14:paraId="11EF4EFE" w14:textId="77777777" w:rsidR="00C17A5B" w:rsidRPr="00C17A5B" w:rsidRDefault="00C17A5B" w:rsidP="00C17A5B">
            <w:pPr>
              <w:jc w:val="center"/>
              <w:rPr>
                <w:sz w:val="19"/>
                <w:szCs w:val="19"/>
              </w:rPr>
            </w:pPr>
            <w:r w:rsidRPr="00C17A5B">
              <w:rPr>
                <w:sz w:val="19"/>
                <w:szCs w:val="19"/>
              </w:rPr>
              <w:t>92,376</w:t>
            </w:r>
          </w:p>
        </w:tc>
        <w:tc>
          <w:tcPr>
            <w:tcW w:w="1620" w:type="dxa"/>
            <w:shd w:val="clear" w:color="000000" w:fill="D9D9D9"/>
            <w:noWrap/>
            <w:vAlign w:val="center"/>
            <w:hideMark/>
          </w:tcPr>
          <w:p w14:paraId="24B61F72" w14:textId="77777777" w:rsidR="00C17A5B" w:rsidRPr="00C17A5B" w:rsidRDefault="00C17A5B" w:rsidP="00C17A5B">
            <w:pPr>
              <w:jc w:val="center"/>
              <w:rPr>
                <w:color w:val="000000"/>
                <w:sz w:val="19"/>
                <w:szCs w:val="19"/>
              </w:rPr>
            </w:pPr>
            <w:r w:rsidRPr="00C17A5B">
              <w:rPr>
                <w:color w:val="000000"/>
                <w:sz w:val="19"/>
                <w:szCs w:val="19"/>
              </w:rPr>
              <w:t>2.66% - 3.21%</w:t>
            </w:r>
          </w:p>
        </w:tc>
      </w:tr>
      <w:tr w:rsidR="00F446E4" w:rsidRPr="00C17A5B" w14:paraId="504BDB9B" w14:textId="77777777" w:rsidTr="007C00B8">
        <w:trPr>
          <w:trHeight w:val="315"/>
        </w:trPr>
        <w:tc>
          <w:tcPr>
            <w:tcW w:w="1416" w:type="dxa"/>
            <w:shd w:val="clear" w:color="auto" w:fill="auto"/>
            <w:noWrap/>
            <w:vAlign w:val="center"/>
            <w:hideMark/>
          </w:tcPr>
          <w:p w14:paraId="4CF8F450"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05C18BD7" w14:textId="77777777" w:rsidR="00C17A5B" w:rsidRPr="00C17A5B" w:rsidRDefault="00C17A5B" w:rsidP="00C17A5B">
            <w:pPr>
              <w:jc w:val="center"/>
              <w:rPr>
                <w:sz w:val="17"/>
                <w:szCs w:val="17"/>
              </w:rPr>
            </w:pPr>
            <w:r w:rsidRPr="00C17A5B">
              <w:rPr>
                <w:sz w:val="17"/>
                <w:szCs w:val="17"/>
              </w:rPr>
              <w:t>86</w:t>
            </w:r>
          </w:p>
        </w:tc>
        <w:tc>
          <w:tcPr>
            <w:tcW w:w="3078" w:type="dxa"/>
            <w:shd w:val="clear" w:color="auto" w:fill="auto"/>
            <w:vAlign w:val="center"/>
            <w:hideMark/>
          </w:tcPr>
          <w:p w14:paraId="6D1E645C" w14:textId="6E52E2DD" w:rsidR="00C17A5B" w:rsidRPr="00C17A5B" w:rsidRDefault="00C17A5B" w:rsidP="00C17A5B">
            <w:pPr>
              <w:jc w:val="center"/>
              <w:rPr>
                <w:sz w:val="17"/>
                <w:szCs w:val="17"/>
              </w:rPr>
            </w:pPr>
            <w:r w:rsidRPr="00C17A5B">
              <w:rPr>
                <w:sz w:val="17"/>
                <w:szCs w:val="17"/>
              </w:rPr>
              <w:t>2DR COUPE</w:t>
            </w:r>
          </w:p>
        </w:tc>
        <w:tc>
          <w:tcPr>
            <w:tcW w:w="855" w:type="dxa"/>
            <w:shd w:val="clear" w:color="auto" w:fill="auto"/>
            <w:noWrap/>
            <w:vAlign w:val="center"/>
            <w:hideMark/>
          </w:tcPr>
          <w:p w14:paraId="41FD1289" w14:textId="77777777" w:rsidR="00C17A5B" w:rsidRPr="00C17A5B" w:rsidRDefault="00C17A5B" w:rsidP="00C17A5B">
            <w:pPr>
              <w:jc w:val="center"/>
              <w:rPr>
                <w:sz w:val="19"/>
                <w:szCs w:val="19"/>
              </w:rPr>
            </w:pPr>
            <w:r w:rsidRPr="00C17A5B">
              <w:rPr>
                <w:sz w:val="19"/>
                <w:szCs w:val="19"/>
              </w:rPr>
              <w:t>2,758</w:t>
            </w:r>
          </w:p>
        </w:tc>
        <w:tc>
          <w:tcPr>
            <w:tcW w:w="1240" w:type="dxa"/>
            <w:shd w:val="clear" w:color="auto" w:fill="auto"/>
            <w:noWrap/>
            <w:vAlign w:val="center"/>
            <w:hideMark/>
          </w:tcPr>
          <w:p w14:paraId="24BCE804" w14:textId="77777777" w:rsidR="00C17A5B" w:rsidRPr="00C17A5B" w:rsidRDefault="00C17A5B" w:rsidP="00C17A5B">
            <w:pPr>
              <w:jc w:val="center"/>
              <w:rPr>
                <w:sz w:val="19"/>
                <w:szCs w:val="19"/>
              </w:rPr>
            </w:pPr>
            <w:r w:rsidRPr="00C17A5B">
              <w:rPr>
                <w:sz w:val="19"/>
                <w:szCs w:val="19"/>
              </w:rPr>
              <w:t>6,846</w:t>
            </w:r>
          </w:p>
        </w:tc>
        <w:tc>
          <w:tcPr>
            <w:tcW w:w="1620" w:type="dxa"/>
            <w:shd w:val="clear" w:color="auto" w:fill="auto"/>
            <w:noWrap/>
            <w:vAlign w:val="center"/>
            <w:hideMark/>
          </w:tcPr>
          <w:p w14:paraId="7E1D978C" w14:textId="77777777" w:rsidR="00C17A5B" w:rsidRPr="00C17A5B" w:rsidRDefault="00C17A5B" w:rsidP="00C17A5B">
            <w:pPr>
              <w:jc w:val="center"/>
              <w:rPr>
                <w:color w:val="000000"/>
                <w:sz w:val="19"/>
                <w:szCs w:val="19"/>
              </w:rPr>
            </w:pPr>
            <w:r w:rsidRPr="00C17A5B">
              <w:rPr>
                <w:color w:val="000000"/>
                <w:sz w:val="19"/>
                <w:szCs w:val="19"/>
              </w:rPr>
              <w:t>3.21% - 3.25%</w:t>
            </w:r>
          </w:p>
        </w:tc>
      </w:tr>
      <w:tr w:rsidR="00C17A5B" w:rsidRPr="00C17A5B" w14:paraId="1CD4692F" w14:textId="77777777" w:rsidTr="007C00B8">
        <w:trPr>
          <w:trHeight w:val="315"/>
        </w:trPr>
        <w:tc>
          <w:tcPr>
            <w:tcW w:w="1416" w:type="dxa"/>
            <w:shd w:val="clear" w:color="000000" w:fill="D9D9D9"/>
            <w:noWrap/>
            <w:vAlign w:val="center"/>
            <w:hideMark/>
          </w:tcPr>
          <w:p w14:paraId="0934ABFE"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44B6EB37" w14:textId="77777777"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386A82CF" w14:textId="3C56DDCD" w:rsidR="00C17A5B" w:rsidRPr="00C17A5B" w:rsidRDefault="00C17A5B" w:rsidP="00C17A5B">
            <w:pPr>
              <w:jc w:val="center"/>
              <w:rPr>
                <w:sz w:val="17"/>
                <w:szCs w:val="17"/>
              </w:rPr>
            </w:pPr>
            <w:r w:rsidRPr="00C17A5B">
              <w:rPr>
                <w:sz w:val="17"/>
                <w:szCs w:val="17"/>
              </w:rPr>
              <w:t>3DR S HATCH FWD</w:t>
            </w:r>
          </w:p>
        </w:tc>
        <w:tc>
          <w:tcPr>
            <w:tcW w:w="855" w:type="dxa"/>
            <w:shd w:val="clear" w:color="000000" w:fill="D9D9D9"/>
            <w:noWrap/>
            <w:vAlign w:val="center"/>
            <w:hideMark/>
          </w:tcPr>
          <w:p w14:paraId="69291344" w14:textId="77777777" w:rsidR="00C17A5B" w:rsidRPr="00C17A5B" w:rsidRDefault="00C17A5B" w:rsidP="00C17A5B">
            <w:pPr>
              <w:jc w:val="center"/>
              <w:rPr>
                <w:sz w:val="19"/>
                <w:szCs w:val="19"/>
              </w:rPr>
            </w:pPr>
            <w:r w:rsidRPr="00C17A5B">
              <w:rPr>
                <w:sz w:val="19"/>
                <w:szCs w:val="19"/>
              </w:rPr>
              <w:t>2,760</w:t>
            </w:r>
          </w:p>
        </w:tc>
        <w:tc>
          <w:tcPr>
            <w:tcW w:w="1240" w:type="dxa"/>
            <w:shd w:val="clear" w:color="000000" w:fill="D9D9D9"/>
            <w:noWrap/>
            <w:vAlign w:val="center"/>
            <w:hideMark/>
          </w:tcPr>
          <w:p w14:paraId="67D5104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3DDBE24" w14:textId="77777777" w:rsidR="00C17A5B" w:rsidRPr="00C17A5B" w:rsidRDefault="00C17A5B" w:rsidP="00C17A5B">
            <w:pPr>
              <w:jc w:val="center"/>
              <w:rPr>
                <w:color w:val="000000"/>
                <w:sz w:val="19"/>
                <w:szCs w:val="19"/>
              </w:rPr>
            </w:pPr>
            <w:r w:rsidRPr="00C17A5B">
              <w:rPr>
                <w:color w:val="000000"/>
                <w:sz w:val="19"/>
                <w:szCs w:val="19"/>
              </w:rPr>
              <w:t>3.25%</w:t>
            </w:r>
          </w:p>
        </w:tc>
      </w:tr>
      <w:tr w:rsidR="00F446E4" w:rsidRPr="00C17A5B" w14:paraId="35D6089F" w14:textId="77777777" w:rsidTr="007C00B8">
        <w:trPr>
          <w:trHeight w:val="315"/>
        </w:trPr>
        <w:tc>
          <w:tcPr>
            <w:tcW w:w="1416" w:type="dxa"/>
            <w:shd w:val="clear" w:color="auto" w:fill="auto"/>
            <w:noWrap/>
            <w:vAlign w:val="center"/>
            <w:hideMark/>
          </w:tcPr>
          <w:p w14:paraId="1BD3FE87" w14:textId="77777777" w:rsidR="00C17A5B" w:rsidRPr="00C17A5B" w:rsidRDefault="00C17A5B" w:rsidP="00C17A5B">
            <w:pPr>
              <w:jc w:val="center"/>
              <w:rPr>
                <w:sz w:val="17"/>
                <w:szCs w:val="17"/>
              </w:rPr>
            </w:pPr>
            <w:r w:rsidRPr="00C17A5B">
              <w:rPr>
                <w:sz w:val="17"/>
                <w:szCs w:val="17"/>
              </w:rPr>
              <w:t>SUBARU</w:t>
            </w:r>
          </w:p>
        </w:tc>
        <w:tc>
          <w:tcPr>
            <w:tcW w:w="1416" w:type="dxa"/>
            <w:shd w:val="clear" w:color="auto" w:fill="auto"/>
            <w:vAlign w:val="center"/>
            <w:hideMark/>
          </w:tcPr>
          <w:p w14:paraId="2ED83B57" w14:textId="77777777" w:rsidR="00C17A5B" w:rsidRPr="00C17A5B" w:rsidRDefault="00C17A5B" w:rsidP="00C17A5B">
            <w:pPr>
              <w:jc w:val="center"/>
              <w:rPr>
                <w:sz w:val="17"/>
                <w:szCs w:val="17"/>
              </w:rPr>
            </w:pPr>
            <w:r w:rsidRPr="00C17A5B">
              <w:rPr>
                <w:sz w:val="17"/>
                <w:szCs w:val="17"/>
              </w:rPr>
              <w:t>BRZ</w:t>
            </w:r>
          </w:p>
        </w:tc>
        <w:tc>
          <w:tcPr>
            <w:tcW w:w="3078" w:type="dxa"/>
            <w:shd w:val="clear" w:color="auto" w:fill="auto"/>
            <w:vAlign w:val="center"/>
            <w:hideMark/>
          </w:tcPr>
          <w:p w14:paraId="38693838" w14:textId="573D0EFD" w:rsidR="00C17A5B" w:rsidRPr="00C17A5B" w:rsidRDefault="00C17A5B" w:rsidP="00C17A5B">
            <w:pPr>
              <w:jc w:val="center"/>
              <w:rPr>
                <w:sz w:val="17"/>
                <w:szCs w:val="17"/>
              </w:rPr>
            </w:pPr>
            <w:r w:rsidRPr="00C17A5B">
              <w:rPr>
                <w:sz w:val="17"/>
                <w:szCs w:val="17"/>
              </w:rPr>
              <w:t>2DR COUPE</w:t>
            </w:r>
          </w:p>
        </w:tc>
        <w:tc>
          <w:tcPr>
            <w:tcW w:w="855" w:type="dxa"/>
            <w:shd w:val="clear" w:color="auto" w:fill="auto"/>
            <w:noWrap/>
            <w:vAlign w:val="center"/>
            <w:hideMark/>
          </w:tcPr>
          <w:p w14:paraId="379E9E5A" w14:textId="77777777" w:rsidR="00C17A5B" w:rsidRPr="00C17A5B" w:rsidRDefault="00C17A5B" w:rsidP="00C17A5B">
            <w:pPr>
              <w:jc w:val="center"/>
              <w:rPr>
                <w:sz w:val="19"/>
                <w:szCs w:val="19"/>
              </w:rPr>
            </w:pPr>
            <w:r w:rsidRPr="00C17A5B">
              <w:rPr>
                <w:sz w:val="19"/>
                <w:szCs w:val="19"/>
              </w:rPr>
              <w:t>2,765</w:t>
            </w:r>
          </w:p>
        </w:tc>
        <w:tc>
          <w:tcPr>
            <w:tcW w:w="1240" w:type="dxa"/>
            <w:shd w:val="clear" w:color="auto" w:fill="auto"/>
            <w:noWrap/>
            <w:vAlign w:val="center"/>
            <w:hideMark/>
          </w:tcPr>
          <w:p w14:paraId="5B2DACA6" w14:textId="77777777" w:rsidR="00C17A5B" w:rsidRPr="00C17A5B" w:rsidRDefault="00C17A5B" w:rsidP="00C17A5B">
            <w:pPr>
              <w:jc w:val="center"/>
              <w:rPr>
                <w:sz w:val="19"/>
                <w:szCs w:val="19"/>
              </w:rPr>
            </w:pPr>
            <w:r w:rsidRPr="00C17A5B">
              <w:rPr>
                <w:sz w:val="19"/>
                <w:szCs w:val="19"/>
              </w:rPr>
              <w:t>4,131</w:t>
            </w:r>
          </w:p>
        </w:tc>
        <w:tc>
          <w:tcPr>
            <w:tcW w:w="1620" w:type="dxa"/>
            <w:shd w:val="clear" w:color="auto" w:fill="auto"/>
            <w:noWrap/>
            <w:vAlign w:val="center"/>
            <w:hideMark/>
          </w:tcPr>
          <w:p w14:paraId="024540DD" w14:textId="77777777" w:rsidR="00C17A5B" w:rsidRPr="00C17A5B" w:rsidRDefault="00C17A5B" w:rsidP="00C17A5B">
            <w:pPr>
              <w:jc w:val="center"/>
              <w:rPr>
                <w:color w:val="000000"/>
                <w:sz w:val="19"/>
                <w:szCs w:val="19"/>
              </w:rPr>
            </w:pPr>
            <w:r w:rsidRPr="00C17A5B">
              <w:rPr>
                <w:color w:val="000000"/>
                <w:sz w:val="19"/>
                <w:szCs w:val="19"/>
              </w:rPr>
              <w:t>3.25% - 3.28%</w:t>
            </w:r>
          </w:p>
        </w:tc>
      </w:tr>
      <w:tr w:rsidR="00C17A5B" w:rsidRPr="00C17A5B" w14:paraId="0AE651CD" w14:textId="77777777" w:rsidTr="007C00B8">
        <w:trPr>
          <w:trHeight w:val="315"/>
        </w:trPr>
        <w:tc>
          <w:tcPr>
            <w:tcW w:w="1416" w:type="dxa"/>
            <w:shd w:val="clear" w:color="000000" w:fill="D9D9D9"/>
            <w:noWrap/>
            <w:vAlign w:val="center"/>
            <w:hideMark/>
          </w:tcPr>
          <w:p w14:paraId="6F15874A"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27F41653" w14:textId="77777777" w:rsidR="00C17A5B" w:rsidRPr="00C17A5B" w:rsidRDefault="00C17A5B" w:rsidP="00C17A5B">
            <w:pPr>
              <w:jc w:val="center"/>
              <w:rPr>
                <w:sz w:val="17"/>
                <w:szCs w:val="17"/>
              </w:rPr>
            </w:pPr>
            <w:r w:rsidRPr="00C17A5B">
              <w:rPr>
                <w:sz w:val="17"/>
                <w:szCs w:val="17"/>
              </w:rPr>
              <w:t>CIVIC</w:t>
            </w:r>
          </w:p>
        </w:tc>
        <w:tc>
          <w:tcPr>
            <w:tcW w:w="3078" w:type="dxa"/>
            <w:shd w:val="clear" w:color="000000" w:fill="D9D9D9"/>
            <w:vAlign w:val="center"/>
            <w:hideMark/>
          </w:tcPr>
          <w:p w14:paraId="5A092C1E" w14:textId="0E16BB48" w:rsidR="00C17A5B" w:rsidRPr="00C17A5B" w:rsidRDefault="00C17A5B" w:rsidP="00C17A5B">
            <w:pPr>
              <w:jc w:val="center"/>
              <w:rPr>
                <w:sz w:val="17"/>
                <w:szCs w:val="17"/>
              </w:rPr>
            </w:pPr>
            <w:r w:rsidRPr="00C17A5B">
              <w:rPr>
                <w:sz w:val="17"/>
                <w:szCs w:val="17"/>
              </w:rPr>
              <w:t>LX 2DR COUPE</w:t>
            </w:r>
          </w:p>
        </w:tc>
        <w:tc>
          <w:tcPr>
            <w:tcW w:w="855" w:type="dxa"/>
            <w:shd w:val="clear" w:color="000000" w:fill="D9D9D9"/>
            <w:noWrap/>
            <w:vAlign w:val="center"/>
            <w:hideMark/>
          </w:tcPr>
          <w:p w14:paraId="2CEE5D0E" w14:textId="77777777" w:rsidR="00C17A5B" w:rsidRPr="00C17A5B" w:rsidRDefault="00C17A5B" w:rsidP="00C17A5B">
            <w:pPr>
              <w:jc w:val="center"/>
              <w:rPr>
                <w:sz w:val="19"/>
                <w:szCs w:val="19"/>
              </w:rPr>
            </w:pPr>
            <w:r w:rsidRPr="00C17A5B">
              <w:rPr>
                <w:sz w:val="19"/>
                <w:szCs w:val="19"/>
              </w:rPr>
              <w:t>2,769</w:t>
            </w:r>
          </w:p>
        </w:tc>
        <w:tc>
          <w:tcPr>
            <w:tcW w:w="1240" w:type="dxa"/>
            <w:shd w:val="clear" w:color="000000" w:fill="D9D9D9"/>
            <w:noWrap/>
            <w:vAlign w:val="center"/>
            <w:hideMark/>
          </w:tcPr>
          <w:p w14:paraId="4F74B9F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C0F8822" w14:textId="77777777" w:rsidR="00C17A5B" w:rsidRPr="00C17A5B" w:rsidRDefault="00C17A5B" w:rsidP="00C17A5B">
            <w:pPr>
              <w:jc w:val="center"/>
              <w:rPr>
                <w:color w:val="000000"/>
                <w:sz w:val="19"/>
                <w:szCs w:val="19"/>
              </w:rPr>
            </w:pPr>
            <w:r w:rsidRPr="00C17A5B">
              <w:rPr>
                <w:color w:val="000000"/>
                <w:sz w:val="19"/>
                <w:szCs w:val="19"/>
              </w:rPr>
              <w:t>3.28%</w:t>
            </w:r>
          </w:p>
        </w:tc>
      </w:tr>
      <w:tr w:rsidR="00F446E4" w:rsidRPr="00C17A5B" w14:paraId="6F4F0B09" w14:textId="77777777" w:rsidTr="007C00B8">
        <w:trPr>
          <w:trHeight w:val="315"/>
        </w:trPr>
        <w:tc>
          <w:tcPr>
            <w:tcW w:w="1416" w:type="dxa"/>
            <w:shd w:val="clear" w:color="auto" w:fill="auto"/>
            <w:noWrap/>
            <w:vAlign w:val="center"/>
            <w:hideMark/>
          </w:tcPr>
          <w:p w14:paraId="40DCE9F5"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6083697" w14:textId="77777777" w:rsidR="00C17A5B" w:rsidRPr="00C17A5B" w:rsidRDefault="00C17A5B" w:rsidP="00C17A5B">
            <w:pPr>
              <w:jc w:val="center"/>
              <w:rPr>
                <w:sz w:val="17"/>
                <w:szCs w:val="17"/>
              </w:rPr>
            </w:pPr>
            <w:r w:rsidRPr="00C17A5B">
              <w:rPr>
                <w:sz w:val="17"/>
                <w:szCs w:val="17"/>
              </w:rPr>
              <w:t>SONIC</w:t>
            </w:r>
          </w:p>
        </w:tc>
        <w:tc>
          <w:tcPr>
            <w:tcW w:w="3078" w:type="dxa"/>
            <w:shd w:val="clear" w:color="auto" w:fill="auto"/>
            <w:vAlign w:val="center"/>
            <w:hideMark/>
          </w:tcPr>
          <w:p w14:paraId="34232FD9" w14:textId="4D1A8967" w:rsidR="00C17A5B" w:rsidRPr="00C17A5B" w:rsidRDefault="00C17A5B" w:rsidP="00C17A5B">
            <w:pPr>
              <w:jc w:val="center"/>
              <w:rPr>
                <w:sz w:val="17"/>
                <w:szCs w:val="17"/>
              </w:rPr>
            </w:pPr>
            <w:r w:rsidRPr="00C17A5B">
              <w:rPr>
                <w:sz w:val="17"/>
                <w:szCs w:val="17"/>
              </w:rPr>
              <w:t>5DR HATCHBACK</w:t>
            </w:r>
          </w:p>
        </w:tc>
        <w:tc>
          <w:tcPr>
            <w:tcW w:w="855" w:type="dxa"/>
            <w:shd w:val="clear" w:color="auto" w:fill="auto"/>
            <w:noWrap/>
            <w:vAlign w:val="center"/>
            <w:hideMark/>
          </w:tcPr>
          <w:p w14:paraId="44EF6E60" w14:textId="77777777" w:rsidR="00C17A5B" w:rsidRPr="00C17A5B" w:rsidRDefault="00C17A5B" w:rsidP="00C17A5B">
            <w:pPr>
              <w:jc w:val="center"/>
              <w:rPr>
                <w:sz w:val="19"/>
                <w:szCs w:val="19"/>
              </w:rPr>
            </w:pPr>
            <w:r w:rsidRPr="00C17A5B">
              <w:rPr>
                <w:sz w:val="19"/>
                <w:szCs w:val="19"/>
              </w:rPr>
              <w:t>2,784</w:t>
            </w:r>
          </w:p>
        </w:tc>
        <w:tc>
          <w:tcPr>
            <w:tcW w:w="1240" w:type="dxa"/>
            <w:shd w:val="clear" w:color="auto" w:fill="auto"/>
            <w:noWrap/>
            <w:vAlign w:val="center"/>
            <w:hideMark/>
          </w:tcPr>
          <w:p w14:paraId="306A2AD9" w14:textId="77777777" w:rsidR="00C17A5B" w:rsidRPr="00C17A5B" w:rsidRDefault="00C17A5B" w:rsidP="00C17A5B">
            <w:pPr>
              <w:jc w:val="center"/>
              <w:rPr>
                <w:sz w:val="19"/>
                <w:szCs w:val="19"/>
              </w:rPr>
            </w:pPr>
            <w:r w:rsidRPr="00C17A5B">
              <w:rPr>
                <w:sz w:val="19"/>
                <w:szCs w:val="19"/>
              </w:rPr>
              <w:t>15,145</w:t>
            </w:r>
          </w:p>
        </w:tc>
        <w:tc>
          <w:tcPr>
            <w:tcW w:w="1620" w:type="dxa"/>
            <w:shd w:val="clear" w:color="auto" w:fill="auto"/>
            <w:noWrap/>
            <w:vAlign w:val="center"/>
            <w:hideMark/>
          </w:tcPr>
          <w:p w14:paraId="73FA95BB" w14:textId="77777777" w:rsidR="00C17A5B" w:rsidRPr="00C17A5B" w:rsidRDefault="00C17A5B" w:rsidP="00C17A5B">
            <w:pPr>
              <w:jc w:val="center"/>
              <w:rPr>
                <w:color w:val="000000"/>
                <w:sz w:val="19"/>
                <w:szCs w:val="19"/>
              </w:rPr>
            </w:pPr>
            <w:r w:rsidRPr="00C17A5B">
              <w:rPr>
                <w:color w:val="000000"/>
                <w:sz w:val="19"/>
                <w:szCs w:val="19"/>
              </w:rPr>
              <w:t>3.28% - 3.37%</w:t>
            </w:r>
          </w:p>
        </w:tc>
      </w:tr>
      <w:tr w:rsidR="00C17A5B" w:rsidRPr="00C17A5B" w14:paraId="69722518" w14:textId="77777777" w:rsidTr="007C00B8">
        <w:trPr>
          <w:trHeight w:val="315"/>
        </w:trPr>
        <w:tc>
          <w:tcPr>
            <w:tcW w:w="1416" w:type="dxa"/>
            <w:shd w:val="clear" w:color="000000" w:fill="D9D9D9"/>
            <w:noWrap/>
            <w:vAlign w:val="center"/>
            <w:hideMark/>
          </w:tcPr>
          <w:p w14:paraId="46674BE2"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03D7016F" w14:textId="0E1604AB" w:rsidR="00C17A5B" w:rsidRPr="00C17A5B" w:rsidRDefault="00C17A5B" w:rsidP="00C17A5B">
            <w:pPr>
              <w:jc w:val="center"/>
              <w:rPr>
                <w:sz w:val="17"/>
                <w:szCs w:val="17"/>
              </w:rPr>
            </w:pPr>
            <w:r w:rsidRPr="00C17A5B">
              <w:rPr>
                <w:sz w:val="17"/>
                <w:szCs w:val="17"/>
              </w:rPr>
              <w:t>COROLLA</w:t>
            </w:r>
          </w:p>
        </w:tc>
        <w:tc>
          <w:tcPr>
            <w:tcW w:w="3078" w:type="dxa"/>
            <w:shd w:val="clear" w:color="000000" w:fill="D9D9D9"/>
            <w:vAlign w:val="center"/>
            <w:hideMark/>
          </w:tcPr>
          <w:p w14:paraId="6A5EBB1D" w14:textId="77B586B0"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4F3D45CA" w14:textId="77777777" w:rsidR="00C17A5B" w:rsidRPr="00C17A5B" w:rsidRDefault="00C17A5B" w:rsidP="00C17A5B">
            <w:pPr>
              <w:jc w:val="center"/>
              <w:rPr>
                <w:sz w:val="19"/>
                <w:szCs w:val="19"/>
              </w:rPr>
            </w:pPr>
            <w:r w:rsidRPr="00C17A5B">
              <w:rPr>
                <w:sz w:val="19"/>
                <w:szCs w:val="19"/>
              </w:rPr>
              <w:t>2,789</w:t>
            </w:r>
          </w:p>
        </w:tc>
        <w:tc>
          <w:tcPr>
            <w:tcW w:w="1240" w:type="dxa"/>
            <w:shd w:val="clear" w:color="000000" w:fill="D9D9D9"/>
            <w:noWrap/>
            <w:vAlign w:val="center"/>
            <w:hideMark/>
          </w:tcPr>
          <w:p w14:paraId="7CAB32B1" w14:textId="77777777" w:rsidR="00C17A5B" w:rsidRPr="00C17A5B" w:rsidRDefault="00C17A5B" w:rsidP="00C17A5B">
            <w:pPr>
              <w:jc w:val="center"/>
              <w:rPr>
                <w:sz w:val="19"/>
                <w:szCs w:val="19"/>
              </w:rPr>
            </w:pPr>
            <w:r w:rsidRPr="00C17A5B">
              <w:rPr>
                <w:sz w:val="19"/>
                <w:szCs w:val="19"/>
              </w:rPr>
              <w:t>308,695</w:t>
            </w:r>
          </w:p>
        </w:tc>
        <w:tc>
          <w:tcPr>
            <w:tcW w:w="1620" w:type="dxa"/>
            <w:shd w:val="clear" w:color="000000" w:fill="D9D9D9"/>
            <w:noWrap/>
            <w:vAlign w:val="center"/>
            <w:hideMark/>
          </w:tcPr>
          <w:p w14:paraId="4EC4A81C" w14:textId="77777777" w:rsidR="00C17A5B" w:rsidRPr="00C17A5B" w:rsidRDefault="00C17A5B" w:rsidP="00C17A5B">
            <w:pPr>
              <w:jc w:val="center"/>
              <w:rPr>
                <w:color w:val="000000"/>
                <w:sz w:val="19"/>
                <w:szCs w:val="19"/>
              </w:rPr>
            </w:pPr>
            <w:r w:rsidRPr="00C17A5B">
              <w:rPr>
                <w:color w:val="000000"/>
                <w:sz w:val="19"/>
                <w:szCs w:val="19"/>
              </w:rPr>
              <w:t>3.37% - 5.21%</w:t>
            </w:r>
          </w:p>
        </w:tc>
      </w:tr>
      <w:tr w:rsidR="00F446E4" w:rsidRPr="00C17A5B" w14:paraId="0AEEC120" w14:textId="77777777" w:rsidTr="007C00B8">
        <w:trPr>
          <w:trHeight w:val="315"/>
        </w:trPr>
        <w:tc>
          <w:tcPr>
            <w:tcW w:w="1416" w:type="dxa"/>
            <w:shd w:val="clear" w:color="auto" w:fill="auto"/>
            <w:noWrap/>
            <w:vAlign w:val="center"/>
            <w:hideMark/>
          </w:tcPr>
          <w:p w14:paraId="5B05EB46"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0D1FC94E" w14:textId="77777777" w:rsidR="00C17A5B" w:rsidRPr="00C17A5B" w:rsidRDefault="00C17A5B" w:rsidP="00C17A5B">
            <w:pPr>
              <w:jc w:val="center"/>
              <w:rPr>
                <w:sz w:val="17"/>
                <w:szCs w:val="17"/>
              </w:rPr>
            </w:pPr>
            <w:r w:rsidRPr="00C17A5B">
              <w:rPr>
                <w:sz w:val="17"/>
                <w:szCs w:val="17"/>
              </w:rPr>
              <w:t>FORTE</w:t>
            </w:r>
          </w:p>
        </w:tc>
        <w:tc>
          <w:tcPr>
            <w:tcW w:w="3078" w:type="dxa"/>
            <w:shd w:val="clear" w:color="auto" w:fill="auto"/>
            <w:vAlign w:val="center"/>
            <w:hideMark/>
          </w:tcPr>
          <w:p w14:paraId="177A65E4" w14:textId="48E9B14B" w:rsidR="00C17A5B" w:rsidRPr="00C17A5B" w:rsidRDefault="00C17A5B" w:rsidP="00C17A5B">
            <w:pPr>
              <w:jc w:val="center"/>
              <w:rPr>
                <w:sz w:val="17"/>
                <w:szCs w:val="17"/>
              </w:rPr>
            </w:pPr>
            <w:r w:rsidRPr="00C17A5B">
              <w:rPr>
                <w:sz w:val="17"/>
                <w:szCs w:val="17"/>
              </w:rPr>
              <w:t>LX 4DR SEDAN</w:t>
            </w:r>
          </w:p>
        </w:tc>
        <w:tc>
          <w:tcPr>
            <w:tcW w:w="855" w:type="dxa"/>
            <w:shd w:val="clear" w:color="auto" w:fill="auto"/>
            <w:noWrap/>
            <w:vAlign w:val="center"/>
            <w:hideMark/>
          </w:tcPr>
          <w:p w14:paraId="4DA3AA47" w14:textId="77777777" w:rsidR="00C17A5B" w:rsidRPr="00C17A5B" w:rsidRDefault="00C17A5B" w:rsidP="00C17A5B">
            <w:pPr>
              <w:jc w:val="center"/>
              <w:rPr>
                <w:sz w:val="19"/>
                <w:szCs w:val="19"/>
              </w:rPr>
            </w:pPr>
            <w:r w:rsidRPr="00C17A5B">
              <w:rPr>
                <w:sz w:val="19"/>
                <w:szCs w:val="19"/>
              </w:rPr>
              <w:t>2,804</w:t>
            </w:r>
          </w:p>
        </w:tc>
        <w:tc>
          <w:tcPr>
            <w:tcW w:w="1240" w:type="dxa"/>
            <w:shd w:val="clear" w:color="auto" w:fill="auto"/>
            <w:noWrap/>
            <w:vAlign w:val="center"/>
            <w:hideMark/>
          </w:tcPr>
          <w:p w14:paraId="1AC8467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0438FC2" w14:textId="77777777" w:rsidR="00C17A5B" w:rsidRPr="00C17A5B" w:rsidRDefault="00C17A5B" w:rsidP="00C17A5B">
            <w:pPr>
              <w:jc w:val="center"/>
              <w:rPr>
                <w:color w:val="000000"/>
                <w:sz w:val="19"/>
                <w:szCs w:val="19"/>
              </w:rPr>
            </w:pPr>
            <w:r w:rsidRPr="00C17A5B">
              <w:rPr>
                <w:color w:val="000000"/>
                <w:sz w:val="19"/>
                <w:szCs w:val="19"/>
              </w:rPr>
              <w:t>5.21%</w:t>
            </w:r>
          </w:p>
        </w:tc>
      </w:tr>
      <w:tr w:rsidR="00C17A5B" w:rsidRPr="00C17A5B" w14:paraId="6E45460A" w14:textId="77777777" w:rsidTr="007C00B8">
        <w:trPr>
          <w:trHeight w:val="315"/>
        </w:trPr>
        <w:tc>
          <w:tcPr>
            <w:tcW w:w="1416" w:type="dxa"/>
            <w:shd w:val="clear" w:color="000000" w:fill="D9D9D9"/>
            <w:noWrap/>
            <w:vAlign w:val="center"/>
            <w:hideMark/>
          </w:tcPr>
          <w:p w14:paraId="04738C38" w14:textId="77777777" w:rsidR="00C17A5B" w:rsidRPr="00C17A5B" w:rsidRDefault="00C17A5B" w:rsidP="00C17A5B">
            <w:pPr>
              <w:jc w:val="center"/>
              <w:rPr>
                <w:sz w:val="17"/>
                <w:szCs w:val="17"/>
              </w:rPr>
            </w:pPr>
            <w:r w:rsidRPr="00C17A5B">
              <w:rPr>
                <w:sz w:val="17"/>
                <w:szCs w:val="17"/>
              </w:rPr>
              <w:t>VOLKSWAGEN</w:t>
            </w:r>
          </w:p>
        </w:tc>
        <w:tc>
          <w:tcPr>
            <w:tcW w:w="1416" w:type="dxa"/>
            <w:shd w:val="clear" w:color="000000" w:fill="D9D9D9"/>
            <w:vAlign w:val="center"/>
            <w:hideMark/>
          </w:tcPr>
          <w:p w14:paraId="5FD6FE88" w14:textId="484375D8" w:rsidR="00C17A5B" w:rsidRPr="00C17A5B" w:rsidRDefault="00C17A5B" w:rsidP="00C17A5B">
            <w:pPr>
              <w:jc w:val="center"/>
              <w:rPr>
                <w:sz w:val="17"/>
                <w:szCs w:val="17"/>
              </w:rPr>
            </w:pPr>
            <w:r w:rsidRPr="00C17A5B">
              <w:rPr>
                <w:sz w:val="17"/>
                <w:szCs w:val="17"/>
              </w:rPr>
              <w:t>JETTA</w:t>
            </w:r>
          </w:p>
        </w:tc>
        <w:tc>
          <w:tcPr>
            <w:tcW w:w="3078" w:type="dxa"/>
            <w:shd w:val="clear" w:color="000000" w:fill="D9D9D9"/>
            <w:vAlign w:val="center"/>
            <w:hideMark/>
          </w:tcPr>
          <w:p w14:paraId="55EF9E77" w14:textId="053C683D" w:rsidR="00C17A5B" w:rsidRPr="00C17A5B" w:rsidRDefault="00C17A5B" w:rsidP="00C17A5B">
            <w:pPr>
              <w:jc w:val="center"/>
              <w:rPr>
                <w:sz w:val="17"/>
                <w:szCs w:val="17"/>
              </w:rPr>
            </w:pPr>
            <w:r w:rsidRPr="00C17A5B">
              <w:rPr>
                <w:sz w:val="17"/>
                <w:szCs w:val="17"/>
              </w:rPr>
              <w:t>4DR SEDAN 2.0L</w:t>
            </w:r>
          </w:p>
        </w:tc>
        <w:tc>
          <w:tcPr>
            <w:tcW w:w="855" w:type="dxa"/>
            <w:shd w:val="clear" w:color="000000" w:fill="D9D9D9"/>
            <w:noWrap/>
            <w:vAlign w:val="center"/>
            <w:hideMark/>
          </w:tcPr>
          <w:p w14:paraId="649F2D1F" w14:textId="77777777" w:rsidR="00C17A5B" w:rsidRPr="00C17A5B" w:rsidRDefault="00C17A5B" w:rsidP="00C17A5B">
            <w:pPr>
              <w:jc w:val="center"/>
              <w:rPr>
                <w:sz w:val="19"/>
                <w:szCs w:val="19"/>
              </w:rPr>
            </w:pPr>
            <w:r w:rsidRPr="00C17A5B">
              <w:rPr>
                <w:sz w:val="19"/>
                <w:szCs w:val="19"/>
              </w:rPr>
              <w:t>2,804</w:t>
            </w:r>
          </w:p>
        </w:tc>
        <w:tc>
          <w:tcPr>
            <w:tcW w:w="1240" w:type="dxa"/>
            <w:shd w:val="clear" w:color="000000" w:fill="D9D9D9"/>
            <w:noWrap/>
            <w:vAlign w:val="center"/>
            <w:hideMark/>
          </w:tcPr>
          <w:p w14:paraId="4992DBB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20328E9" w14:textId="77777777" w:rsidR="00C17A5B" w:rsidRPr="00C17A5B" w:rsidRDefault="00C17A5B" w:rsidP="00C17A5B">
            <w:pPr>
              <w:jc w:val="center"/>
              <w:rPr>
                <w:color w:val="000000"/>
                <w:sz w:val="19"/>
                <w:szCs w:val="19"/>
              </w:rPr>
            </w:pPr>
            <w:r w:rsidRPr="00C17A5B">
              <w:rPr>
                <w:color w:val="000000"/>
                <w:sz w:val="19"/>
                <w:szCs w:val="19"/>
              </w:rPr>
              <w:t>5.21%</w:t>
            </w:r>
          </w:p>
        </w:tc>
      </w:tr>
      <w:tr w:rsidR="00F446E4" w:rsidRPr="00C17A5B" w14:paraId="31967790" w14:textId="77777777" w:rsidTr="007C00B8">
        <w:trPr>
          <w:trHeight w:val="315"/>
        </w:trPr>
        <w:tc>
          <w:tcPr>
            <w:tcW w:w="1416" w:type="dxa"/>
            <w:shd w:val="clear" w:color="auto" w:fill="auto"/>
            <w:noWrap/>
            <w:vAlign w:val="center"/>
            <w:hideMark/>
          </w:tcPr>
          <w:p w14:paraId="729CCDD7"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049193A4" w14:textId="7977A015" w:rsidR="00C17A5B" w:rsidRPr="00C17A5B" w:rsidRDefault="00C17A5B" w:rsidP="00C17A5B">
            <w:pPr>
              <w:jc w:val="center"/>
              <w:rPr>
                <w:sz w:val="17"/>
                <w:szCs w:val="17"/>
              </w:rPr>
            </w:pPr>
            <w:r w:rsidRPr="00C17A5B">
              <w:rPr>
                <w:sz w:val="17"/>
                <w:szCs w:val="17"/>
              </w:rPr>
              <w:t>ELANTRA</w:t>
            </w:r>
          </w:p>
        </w:tc>
        <w:tc>
          <w:tcPr>
            <w:tcW w:w="3078" w:type="dxa"/>
            <w:shd w:val="clear" w:color="auto" w:fill="auto"/>
            <w:vAlign w:val="center"/>
            <w:hideMark/>
          </w:tcPr>
          <w:p w14:paraId="5FD9A8A8" w14:textId="64DFB632"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3C282A12" w14:textId="77777777" w:rsidR="00C17A5B" w:rsidRPr="00C17A5B" w:rsidRDefault="00C17A5B" w:rsidP="00C17A5B">
            <w:pPr>
              <w:jc w:val="center"/>
              <w:rPr>
                <w:sz w:val="19"/>
                <w:szCs w:val="19"/>
              </w:rPr>
            </w:pPr>
            <w:r w:rsidRPr="00C17A5B">
              <w:rPr>
                <w:sz w:val="19"/>
                <w:szCs w:val="19"/>
              </w:rPr>
              <w:t>2,811</w:t>
            </w:r>
          </w:p>
        </w:tc>
        <w:tc>
          <w:tcPr>
            <w:tcW w:w="1240" w:type="dxa"/>
            <w:shd w:val="clear" w:color="auto" w:fill="auto"/>
            <w:noWrap/>
            <w:vAlign w:val="center"/>
            <w:hideMark/>
          </w:tcPr>
          <w:p w14:paraId="6BE2C3BC" w14:textId="77777777" w:rsidR="00C17A5B" w:rsidRPr="00C17A5B" w:rsidRDefault="00C17A5B" w:rsidP="00C17A5B">
            <w:pPr>
              <w:jc w:val="center"/>
              <w:rPr>
                <w:sz w:val="19"/>
                <w:szCs w:val="19"/>
              </w:rPr>
            </w:pPr>
            <w:r w:rsidRPr="00C17A5B">
              <w:rPr>
                <w:sz w:val="19"/>
                <w:szCs w:val="19"/>
              </w:rPr>
              <w:t>99,105</w:t>
            </w:r>
          </w:p>
        </w:tc>
        <w:tc>
          <w:tcPr>
            <w:tcW w:w="1620" w:type="dxa"/>
            <w:shd w:val="clear" w:color="auto" w:fill="auto"/>
            <w:noWrap/>
            <w:vAlign w:val="center"/>
            <w:hideMark/>
          </w:tcPr>
          <w:p w14:paraId="757C0345" w14:textId="77777777" w:rsidR="00C17A5B" w:rsidRPr="00C17A5B" w:rsidRDefault="00C17A5B" w:rsidP="00C17A5B">
            <w:pPr>
              <w:jc w:val="center"/>
              <w:rPr>
                <w:color w:val="000000"/>
                <w:sz w:val="19"/>
                <w:szCs w:val="19"/>
              </w:rPr>
            </w:pPr>
            <w:r w:rsidRPr="00C17A5B">
              <w:rPr>
                <w:color w:val="000000"/>
                <w:sz w:val="19"/>
                <w:szCs w:val="19"/>
              </w:rPr>
              <w:t>5.21% - 5.80%</w:t>
            </w:r>
          </w:p>
        </w:tc>
      </w:tr>
      <w:tr w:rsidR="00C17A5B" w:rsidRPr="00C17A5B" w14:paraId="47498934" w14:textId="77777777" w:rsidTr="007C00B8">
        <w:trPr>
          <w:trHeight w:val="315"/>
        </w:trPr>
        <w:tc>
          <w:tcPr>
            <w:tcW w:w="1416" w:type="dxa"/>
            <w:shd w:val="clear" w:color="000000" w:fill="D9D9D9"/>
            <w:noWrap/>
            <w:vAlign w:val="center"/>
            <w:hideMark/>
          </w:tcPr>
          <w:p w14:paraId="74758EC6" w14:textId="77777777" w:rsidR="00C17A5B" w:rsidRPr="00C17A5B" w:rsidRDefault="00C17A5B" w:rsidP="00C17A5B">
            <w:pPr>
              <w:jc w:val="center"/>
              <w:rPr>
                <w:sz w:val="17"/>
                <w:szCs w:val="17"/>
              </w:rPr>
            </w:pPr>
            <w:r w:rsidRPr="00C17A5B">
              <w:rPr>
                <w:sz w:val="17"/>
                <w:szCs w:val="17"/>
              </w:rPr>
              <w:t>MAZDA</w:t>
            </w:r>
          </w:p>
        </w:tc>
        <w:tc>
          <w:tcPr>
            <w:tcW w:w="1416" w:type="dxa"/>
            <w:shd w:val="clear" w:color="000000" w:fill="D9D9D9"/>
            <w:vAlign w:val="center"/>
            <w:hideMark/>
          </w:tcPr>
          <w:p w14:paraId="5CF33C5C" w14:textId="755D9313" w:rsidR="00C17A5B" w:rsidRPr="00C17A5B" w:rsidRDefault="00C17A5B" w:rsidP="00C17A5B">
            <w:pPr>
              <w:jc w:val="center"/>
              <w:rPr>
                <w:sz w:val="17"/>
                <w:szCs w:val="17"/>
              </w:rPr>
            </w:pPr>
            <w:r w:rsidRPr="00C17A5B">
              <w:rPr>
                <w:sz w:val="17"/>
                <w:szCs w:val="17"/>
              </w:rPr>
              <w:t>CX-3</w:t>
            </w:r>
          </w:p>
        </w:tc>
        <w:tc>
          <w:tcPr>
            <w:tcW w:w="3078" w:type="dxa"/>
            <w:shd w:val="clear" w:color="000000" w:fill="D9D9D9"/>
            <w:vAlign w:val="center"/>
            <w:hideMark/>
          </w:tcPr>
          <w:p w14:paraId="7A5F8E21" w14:textId="2ECC6E63" w:rsidR="00C17A5B" w:rsidRPr="00C17A5B" w:rsidRDefault="00C17A5B" w:rsidP="00C17A5B">
            <w:pPr>
              <w:jc w:val="center"/>
              <w:rPr>
                <w:sz w:val="17"/>
                <w:szCs w:val="17"/>
              </w:rPr>
            </w:pPr>
            <w:r w:rsidRPr="00C17A5B">
              <w:rPr>
                <w:sz w:val="17"/>
                <w:szCs w:val="17"/>
              </w:rPr>
              <w:t>4DR SUV FWD</w:t>
            </w:r>
          </w:p>
        </w:tc>
        <w:tc>
          <w:tcPr>
            <w:tcW w:w="855" w:type="dxa"/>
            <w:shd w:val="clear" w:color="000000" w:fill="D9D9D9"/>
            <w:noWrap/>
            <w:vAlign w:val="center"/>
            <w:hideMark/>
          </w:tcPr>
          <w:p w14:paraId="3EDC79BB" w14:textId="77777777" w:rsidR="00C17A5B" w:rsidRPr="00C17A5B" w:rsidRDefault="00C17A5B" w:rsidP="00C17A5B">
            <w:pPr>
              <w:jc w:val="center"/>
              <w:rPr>
                <w:sz w:val="19"/>
                <w:szCs w:val="19"/>
              </w:rPr>
            </w:pPr>
            <w:r w:rsidRPr="00C17A5B">
              <w:rPr>
                <w:sz w:val="19"/>
                <w:szCs w:val="19"/>
              </w:rPr>
              <w:t>2,811</w:t>
            </w:r>
          </w:p>
        </w:tc>
        <w:tc>
          <w:tcPr>
            <w:tcW w:w="1240" w:type="dxa"/>
            <w:shd w:val="clear" w:color="000000" w:fill="D9D9D9"/>
            <w:noWrap/>
            <w:vAlign w:val="center"/>
            <w:hideMark/>
          </w:tcPr>
          <w:p w14:paraId="2B36CA95" w14:textId="77777777" w:rsidR="00C17A5B" w:rsidRPr="00C17A5B" w:rsidRDefault="00C17A5B" w:rsidP="00C17A5B">
            <w:pPr>
              <w:jc w:val="center"/>
              <w:rPr>
                <w:sz w:val="19"/>
                <w:szCs w:val="19"/>
              </w:rPr>
            </w:pPr>
            <w:r w:rsidRPr="00C17A5B">
              <w:rPr>
                <w:sz w:val="19"/>
                <w:szCs w:val="19"/>
              </w:rPr>
              <w:t>8,178</w:t>
            </w:r>
          </w:p>
        </w:tc>
        <w:tc>
          <w:tcPr>
            <w:tcW w:w="1620" w:type="dxa"/>
            <w:shd w:val="clear" w:color="000000" w:fill="D9D9D9"/>
            <w:noWrap/>
            <w:vAlign w:val="center"/>
            <w:hideMark/>
          </w:tcPr>
          <w:p w14:paraId="70069330" w14:textId="77777777" w:rsidR="00C17A5B" w:rsidRPr="00C17A5B" w:rsidRDefault="00C17A5B" w:rsidP="00C17A5B">
            <w:pPr>
              <w:jc w:val="center"/>
              <w:rPr>
                <w:color w:val="000000"/>
                <w:sz w:val="19"/>
                <w:szCs w:val="19"/>
              </w:rPr>
            </w:pPr>
            <w:r w:rsidRPr="00C17A5B">
              <w:rPr>
                <w:color w:val="000000"/>
                <w:sz w:val="19"/>
                <w:szCs w:val="19"/>
              </w:rPr>
              <w:t>5.80% - 5.85%</w:t>
            </w:r>
          </w:p>
        </w:tc>
      </w:tr>
      <w:tr w:rsidR="00F446E4" w:rsidRPr="00C17A5B" w14:paraId="051EA2F4" w14:textId="77777777" w:rsidTr="007C00B8">
        <w:trPr>
          <w:trHeight w:val="315"/>
        </w:trPr>
        <w:tc>
          <w:tcPr>
            <w:tcW w:w="1416" w:type="dxa"/>
            <w:shd w:val="clear" w:color="auto" w:fill="auto"/>
            <w:noWrap/>
            <w:vAlign w:val="center"/>
            <w:hideMark/>
          </w:tcPr>
          <w:p w14:paraId="6B2177F7"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7E042408" w14:textId="77777777" w:rsidR="00C17A5B" w:rsidRPr="00C17A5B" w:rsidRDefault="00C17A5B" w:rsidP="00C17A5B">
            <w:pPr>
              <w:jc w:val="center"/>
              <w:rPr>
                <w:sz w:val="17"/>
                <w:szCs w:val="17"/>
              </w:rPr>
            </w:pPr>
            <w:r w:rsidRPr="00C17A5B">
              <w:rPr>
                <w:sz w:val="17"/>
                <w:szCs w:val="17"/>
              </w:rPr>
              <w:t>SOUL</w:t>
            </w:r>
          </w:p>
        </w:tc>
        <w:tc>
          <w:tcPr>
            <w:tcW w:w="3078" w:type="dxa"/>
            <w:shd w:val="clear" w:color="auto" w:fill="auto"/>
            <w:vAlign w:val="center"/>
            <w:hideMark/>
          </w:tcPr>
          <w:p w14:paraId="7FE736EC" w14:textId="4D0F4B77" w:rsidR="00C17A5B" w:rsidRPr="00C17A5B" w:rsidRDefault="00C17A5B" w:rsidP="00C17A5B">
            <w:pPr>
              <w:jc w:val="center"/>
              <w:rPr>
                <w:sz w:val="17"/>
                <w:szCs w:val="17"/>
              </w:rPr>
            </w:pPr>
            <w:r w:rsidRPr="00C17A5B">
              <w:rPr>
                <w:sz w:val="17"/>
                <w:szCs w:val="17"/>
              </w:rPr>
              <w:t>EX/SX</w:t>
            </w:r>
          </w:p>
        </w:tc>
        <w:tc>
          <w:tcPr>
            <w:tcW w:w="855" w:type="dxa"/>
            <w:shd w:val="clear" w:color="auto" w:fill="auto"/>
            <w:noWrap/>
            <w:vAlign w:val="center"/>
            <w:hideMark/>
          </w:tcPr>
          <w:p w14:paraId="6432EADA" w14:textId="77777777" w:rsidR="00C17A5B" w:rsidRPr="00C17A5B" w:rsidRDefault="00C17A5B" w:rsidP="00C17A5B">
            <w:pPr>
              <w:jc w:val="center"/>
              <w:rPr>
                <w:sz w:val="19"/>
                <w:szCs w:val="19"/>
              </w:rPr>
            </w:pPr>
            <w:r w:rsidRPr="00C17A5B">
              <w:rPr>
                <w:sz w:val="19"/>
                <w:szCs w:val="19"/>
              </w:rPr>
              <w:t>2,837</w:t>
            </w:r>
          </w:p>
        </w:tc>
        <w:tc>
          <w:tcPr>
            <w:tcW w:w="1240" w:type="dxa"/>
            <w:shd w:val="clear" w:color="auto" w:fill="auto"/>
            <w:noWrap/>
            <w:vAlign w:val="center"/>
            <w:hideMark/>
          </w:tcPr>
          <w:p w14:paraId="1068956C" w14:textId="77777777" w:rsidR="00C17A5B" w:rsidRPr="00C17A5B" w:rsidRDefault="00C17A5B" w:rsidP="00C17A5B">
            <w:pPr>
              <w:jc w:val="center"/>
              <w:rPr>
                <w:sz w:val="19"/>
                <w:szCs w:val="19"/>
              </w:rPr>
            </w:pPr>
            <w:r w:rsidRPr="00C17A5B">
              <w:rPr>
                <w:sz w:val="19"/>
                <w:szCs w:val="19"/>
              </w:rPr>
              <w:t>56,823</w:t>
            </w:r>
          </w:p>
        </w:tc>
        <w:tc>
          <w:tcPr>
            <w:tcW w:w="1620" w:type="dxa"/>
            <w:shd w:val="clear" w:color="auto" w:fill="auto"/>
            <w:noWrap/>
            <w:vAlign w:val="center"/>
            <w:hideMark/>
          </w:tcPr>
          <w:p w14:paraId="17391D1D" w14:textId="77777777" w:rsidR="00C17A5B" w:rsidRPr="00C17A5B" w:rsidRDefault="00C17A5B" w:rsidP="00C17A5B">
            <w:pPr>
              <w:jc w:val="center"/>
              <w:rPr>
                <w:color w:val="000000"/>
                <w:sz w:val="19"/>
                <w:szCs w:val="19"/>
              </w:rPr>
            </w:pPr>
            <w:r w:rsidRPr="00C17A5B">
              <w:rPr>
                <w:color w:val="000000"/>
                <w:sz w:val="19"/>
                <w:szCs w:val="19"/>
              </w:rPr>
              <w:t>5.85% - 6.19%</w:t>
            </w:r>
          </w:p>
        </w:tc>
      </w:tr>
      <w:tr w:rsidR="00C17A5B" w:rsidRPr="00C17A5B" w14:paraId="3B51F75A" w14:textId="77777777" w:rsidTr="007C00B8">
        <w:trPr>
          <w:trHeight w:val="615"/>
        </w:trPr>
        <w:tc>
          <w:tcPr>
            <w:tcW w:w="1416" w:type="dxa"/>
            <w:shd w:val="clear" w:color="000000" w:fill="D9D9D9"/>
            <w:noWrap/>
            <w:vAlign w:val="center"/>
            <w:hideMark/>
          </w:tcPr>
          <w:p w14:paraId="035E0DB6"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4A40B2E4" w14:textId="77777777"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2F1BC260" w14:textId="451128E2" w:rsidR="00C17A5B" w:rsidRPr="00C17A5B" w:rsidRDefault="00C17A5B" w:rsidP="00C17A5B">
            <w:pPr>
              <w:jc w:val="center"/>
              <w:rPr>
                <w:sz w:val="17"/>
                <w:szCs w:val="17"/>
              </w:rPr>
            </w:pPr>
            <w:r w:rsidRPr="00C17A5B">
              <w:rPr>
                <w:sz w:val="17"/>
                <w:szCs w:val="17"/>
              </w:rPr>
              <w:t>3DR JOHN WORKS HATCH FWD</w:t>
            </w:r>
          </w:p>
        </w:tc>
        <w:tc>
          <w:tcPr>
            <w:tcW w:w="855" w:type="dxa"/>
            <w:shd w:val="clear" w:color="000000" w:fill="D9D9D9"/>
            <w:noWrap/>
            <w:vAlign w:val="center"/>
            <w:hideMark/>
          </w:tcPr>
          <w:p w14:paraId="56FCA5C7" w14:textId="77777777" w:rsidR="00C17A5B" w:rsidRPr="00C17A5B" w:rsidRDefault="00C17A5B" w:rsidP="00C17A5B">
            <w:pPr>
              <w:jc w:val="center"/>
              <w:rPr>
                <w:sz w:val="19"/>
                <w:szCs w:val="19"/>
              </w:rPr>
            </w:pPr>
            <w:r w:rsidRPr="00C17A5B">
              <w:rPr>
                <w:sz w:val="19"/>
                <w:szCs w:val="19"/>
              </w:rPr>
              <w:t>2,844</w:t>
            </w:r>
          </w:p>
        </w:tc>
        <w:tc>
          <w:tcPr>
            <w:tcW w:w="1240" w:type="dxa"/>
            <w:shd w:val="clear" w:color="000000" w:fill="D9D9D9"/>
            <w:noWrap/>
            <w:vAlign w:val="center"/>
            <w:hideMark/>
          </w:tcPr>
          <w:p w14:paraId="3570B96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084A245" w14:textId="77777777" w:rsidR="00C17A5B" w:rsidRPr="00C17A5B" w:rsidRDefault="00C17A5B" w:rsidP="00C17A5B">
            <w:pPr>
              <w:jc w:val="center"/>
              <w:rPr>
                <w:color w:val="000000"/>
                <w:sz w:val="19"/>
                <w:szCs w:val="19"/>
              </w:rPr>
            </w:pPr>
            <w:r w:rsidRPr="00C17A5B">
              <w:rPr>
                <w:color w:val="000000"/>
                <w:sz w:val="19"/>
                <w:szCs w:val="19"/>
              </w:rPr>
              <w:t>6.19%</w:t>
            </w:r>
          </w:p>
        </w:tc>
      </w:tr>
      <w:tr w:rsidR="00F446E4" w:rsidRPr="00C17A5B" w14:paraId="1E0D5D82" w14:textId="77777777" w:rsidTr="007C00B8">
        <w:trPr>
          <w:trHeight w:val="315"/>
        </w:trPr>
        <w:tc>
          <w:tcPr>
            <w:tcW w:w="1416" w:type="dxa"/>
            <w:shd w:val="clear" w:color="auto" w:fill="auto"/>
            <w:noWrap/>
            <w:vAlign w:val="center"/>
            <w:hideMark/>
          </w:tcPr>
          <w:p w14:paraId="528AF9B5"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389A6F91" w14:textId="77777777" w:rsidR="00C17A5B" w:rsidRPr="00C17A5B" w:rsidRDefault="00C17A5B" w:rsidP="00C17A5B">
            <w:pPr>
              <w:jc w:val="center"/>
              <w:rPr>
                <w:sz w:val="17"/>
                <w:szCs w:val="17"/>
              </w:rPr>
            </w:pPr>
            <w:r w:rsidRPr="00C17A5B">
              <w:rPr>
                <w:sz w:val="17"/>
                <w:szCs w:val="17"/>
              </w:rPr>
              <w:t>SONIC</w:t>
            </w:r>
          </w:p>
        </w:tc>
        <w:tc>
          <w:tcPr>
            <w:tcW w:w="3078" w:type="dxa"/>
            <w:shd w:val="clear" w:color="auto" w:fill="auto"/>
            <w:vAlign w:val="center"/>
            <w:hideMark/>
          </w:tcPr>
          <w:p w14:paraId="17B6ED36" w14:textId="24FDED20"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5FB6FACB" w14:textId="77777777" w:rsidR="00C17A5B" w:rsidRPr="00C17A5B" w:rsidRDefault="00C17A5B" w:rsidP="00C17A5B">
            <w:pPr>
              <w:jc w:val="center"/>
              <w:rPr>
                <w:sz w:val="19"/>
                <w:szCs w:val="19"/>
              </w:rPr>
            </w:pPr>
            <w:r w:rsidRPr="00C17A5B">
              <w:rPr>
                <w:sz w:val="19"/>
                <w:szCs w:val="19"/>
              </w:rPr>
              <w:t>2,848</w:t>
            </w:r>
          </w:p>
        </w:tc>
        <w:tc>
          <w:tcPr>
            <w:tcW w:w="1240" w:type="dxa"/>
            <w:shd w:val="clear" w:color="auto" w:fill="auto"/>
            <w:noWrap/>
            <w:vAlign w:val="center"/>
            <w:hideMark/>
          </w:tcPr>
          <w:p w14:paraId="09C03735" w14:textId="77777777" w:rsidR="00C17A5B" w:rsidRPr="00C17A5B" w:rsidRDefault="00C17A5B" w:rsidP="00C17A5B">
            <w:pPr>
              <w:jc w:val="center"/>
              <w:rPr>
                <w:sz w:val="19"/>
                <w:szCs w:val="19"/>
              </w:rPr>
            </w:pPr>
            <w:r w:rsidRPr="00C17A5B">
              <w:rPr>
                <w:sz w:val="19"/>
                <w:szCs w:val="19"/>
              </w:rPr>
              <w:t>15,145</w:t>
            </w:r>
          </w:p>
        </w:tc>
        <w:tc>
          <w:tcPr>
            <w:tcW w:w="1620" w:type="dxa"/>
            <w:shd w:val="clear" w:color="auto" w:fill="auto"/>
            <w:noWrap/>
            <w:vAlign w:val="center"/>
            <w:hideMark/>
          </w:tcPr>
          <w:p w14:paraId="2E12B097" w14:textId="77777777" w:rsidR="00C17A5B" w:rsidRPr="00C17A5B" w:rsidRDefault="00C17A5B" w:rsidP="00C17A5B">
            <w:pPr>
              <w:jc w:val="center"/>
              <w:rPr>
                <w:color w:val="000000"/>
                <w:sz w:val="19"/>
                <w:szCs w:val="19"/>
              </w:rPr>
            </w:pPr>
            <w:r w:rsidRPr="00C17A5B">
              <w:rPr>
                <w:color w:val="000000"/>
                <w:sz w:val="19"/>
                <w:szCs w:val="19"/>
              </w:rPr>
              <w:t>6.19% - 6.28%</w:t>
            </w:r>
          </w:p>
        </w:tc>
      </w:tr>
      <w:tr w:rsidR="00C17A5B" w:rsidRPr="00C17A5B" w14:paraId="0640FBBA" w14:textId="77777777" w:rsidTr="007C00B8">
        <w:trPr>
          <w:trHeight w:val="615"/>
        </w:trPr>
        <w:tc>
          <w:tcPr>
            <w:tcW w:w="1416" w:type="dxa"/>
            <w:shd w:val="clear" w:color="000000" w:fill="D9D9D9"/>
            <w:noWrap/>
            <w:vAlign w:val="center"/>
            <w:hideMark/>
          </w:tcPr>
          <w:p w14:paraId="01C9171A"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1A87EFE1" w14:textId="77777777"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6C0A3D64" w14:textId="61869921" w:rsidR="00C17A5B" w:rsidRPr="00C17A5B" w:rsidRDefault="00C17A5B" w:rsidP="00C17A5B">
            <w:pPr>
              <w:jc w:val="center"/>
              <w:rPr>
                <w:sz w:val="17"/>
                <w:szCs w:val="17"/>
              </w:rPr>
            </w:pPr>
            <w:r w:rsidRPr="00C17A5B">
              <w:rPr>
                <w:sz w:val="17"/>
                <w:szCs w:val="17"/>
              </w:rPr>
              <w:t>CONVERTIBLE 2DR FWD</w:t>
            </w:r>
          </w:p>
        </w:tc>
        <w:tc>
          <w:tcPr>
            <w:tcW w:w="855" w:type="dxa"/>
            <w:shd w:val="clear" w:color="000000" w:fill="D9D9D9"/>
            <w:noWrap/>
            <w:vAlign w:val="center"/>
            <w:hideMark/>
          </w:tcPr>
          <w:p w14:paraId="5FE20E14" w14:textId="77777777" w:rsidR="00C17A5B" w:rsidRPr="00C17A5B" w:rsidRDefault="00C17A5B" w:rsidP="00C17A5B">
            <w:pPr>
              <w:jc w:val="center"/>
              <w:rPr>
                <w:sz w:val="19"/>
                <w:szCs w:val="19"/>
              </w:rPr>
            </w:pPr>
            <w:r w:rsidRPr="00C17A5B">
              <w:rPr>
                <w:sz w:val="19"/>
                <w:szCs w:val="19"/>
              </w:rPr>
              <w:t>2,855</w:t>
            </w:r>
          </w:p>
        </w:tc>
        <w:tc>
          <w:tcPr>
            <w:tcW w:w="1240" w:type="dxa"/>
            <w:shd w:val="clear" w:color="000000" w:fill="D9D9D9"/>
            <w:noWrap/>
            <w:vAlign w:val="center"/>
            <w:hideMark/>
          </w:tcPr>
          <w:p w14:paraId="7E42ECB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87FB49E" w14:textId="77777777" w:rsidR="00C17A5B" w:rsidRPr="00C17A5B" w:rsidRDefault="00C17A5B" w:rsidP="00C17A5B">
            <w:pPr>
              <w:jc w:val="center"/>
              <w:rPr>
                <w:color w:val="000000"/>
                <w:sz w:val="19"/>
                <w:szCs w:val="19"/>
              </w:rPr>
            </w:pPr>
            <w:r w:rsidRPr="00C17A5B">
              <w:rPr>
                <w:color w:val="000000"/>
                <w:sz w:val="19"/>
                <w:szCs w:val="19"/>
              </w:rPr>
              <w:t>6.28%</w:t>
            </w:r>
          </w:p>
        </w:tc>
      </w:tr>
      <w:tr w:rsidR="00F446E4" w:rsidRPr="00C17A5B" w14:paraId="4AD3E791" w14:textId="77777777" w:rsidTr="007C00B8">
        <w:trPr>
          <w:trHeight w:val="615"/>
        </w:trPr>
        <w:tc>
          <w:tcPr>
            <w:tcW w:w="1416" w:type="dxa"/>
            <w:shd w:val="clear" w:color="auto" w:fill="auto"/>
            <w:noWrap/>
            <w:vAlign w:val="center"/>
            <w:hideMark/>
          </w:tcPr>
          <w:p w14:paraId="0605B862"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247F48B7" w14:textId="77777777" w:rsidR="00C17A5B" w:rsidRPr="00C17A5B" w:rsidRDefault="00C17A5B" w:rsidP="00C17A5B">
            <w:pPr>
              <w:jc w:val="center"/>
              <w:rPr>
                <w:sz w:val="17"/>
                <w:szCs w:val="17"/>
              </w:rPr>
            </w:pPr>
            <w:r w:rsidRPr="00C17A5B">
              <w:rPr>
                <w:sz w:val="17"/>
                <w:szCs w:val="17"/>
              </w:rPr>
              <w:t>ELANTRA</w:t>
            </w:r>
          </w:p>
        </w:tc>
        <w:tc>
          <w:tcPr>
            <w:tcW w:w="3078" w:type="dxa"/>
            <w:shd w:val="clear" w:color="auto" w:fill="auto"/>
            <w:vAlign w:val="center"/>
            <w:hideMark/>
          </w:tcPr>
          <w:p w14:paraId="42156866" w14:textId="3195C694" w:rsidR="00C17A5B" w:rsidRPr="00C17A5B" w:rsidRDefault="00C17A5B" w:rsidP="00C17A5B">
            <w:pPr>
              <w:jc w:val="center"/>
              <w:rPr>
                <w:sz w:val="17"/>
                <w:szCs w:val="17"/>
              </w:rPr>
            </w:pPr>
            <w:r w:rsidRPr="00C17A5B">
              <w:rPr>
                <w:sz w:val="17"/>
                <w:szCs w:val="17"/>
              </w:rPr>
              <w:t>GT 5DR HATCHBACK</w:t>
            </w:r>
          </w:p>
        </w:tc>
        <w:tc>
          <w:tcPr>
            <w:tcW w:w="855" w:type="dxa"/>
            <w:shd w:val="clear" w:color="auto" w:fill="auto"/>
            <w:noWrap/>
            <w:vAlign w:val="center"/>
            <w:hideMark/>
          </w:tcPr>
          <w:p w14:paraId="4A52FBAD" w14:textId="77777777" w:rsidR="00C17A5B" w:rsidRPr="00C17A5B" w:rsidRDefault="00C17A5B" w:rsidP="00C17A5B">
            <w:pPr>
              <w:jc w:val="center"/>
              <w:rPr>
                <w:sz w:val="19"/>
                <w:szCs w:val="19"/>
              </w:rPr>
            </w:pPr>
            <w:r w:rsidRPr="00C17A5B">
              <w:rPr>
                <w:sz w:val="19"/>
                <w:szCs w:val="19"/>
              </w:rPr>
              <w:t>2,855</w:t>
            </w:r>
          </w:p>
        </w:tc>
        <w:tc>
          <w:tcPr>
            <w:tcW w:w="1240" w:type="dxa"/>
            <w:shd w:val="clear" w:color="auto" w:fill="auto"/>
            <w:noWrap/>
            <w:vAlign w:val="center"/>
            <w:hideMark/>
          </w:tcPr>
          <w:p w14:paraId="6C8E07E4" w14:textId="77777777" w:rsidR="00C17A5B" w:rsidRPr="00C17A5B" w:rsidRDefault="00C17A5B" w:rsidP="00C17A5B">
            <w:pPr>
              <w:jc w:val="center"/>
              <w:rPr>
                <w:sz w:val="19"/>
                <w:szCs w:val="19"/>
              </w:rPr>
            </w:pPr>
            <w:r w:rsidRPr="00C17A5B">
              <w:rPr>
                <w:sz w:val="19"/>
                <w:szCs w:val="19"/>
              </w:rPr>
              <w:t>99,105</w:t>
            </w:r>
          </w:p>
        </w:tc>
        <w:tc>
          <w:tcPr>
            <w:tcW w:w="1620" w:type="dxa"/>
            <w:shd w:val="clear" w:color="auto" w:fill="auto"/>
            <w:noWrap/>
            <w:vAlign w:val="center"/>
            <w:hideMark/>
          </w:tcPr>
          <w:p w14:paraId="1FD1B32F" w14:textId="77777777" w:rsidR="00C17A5B" w:rsidRPr="00C17A5B" w:rsidRDefault="00C17A5B" w:rsidP="00C17A5B">
            <w:pPr>
              <w:jc w:val="center"/>
              <w:rPr>
                <w:color w:val="000000"/>
                <w:sz w:val="19"/>
                <w:szCs w:val="19"/>
              </w:rPr>
            </w:pPr>
            <w:r w:rsidRPr="00C17A5B">
              <w:rPr>
                <w:color w:val="000000"/>
                <w:sz w:val="19"/>
                <w:szCs w:val="19"/>
              </w:rPr>
              <w:t>6.28% - 6.87%</w:t>
            </w:r>
          </w:p>
        </w:tc>
      </w:tr>
      <w:tr w:rsidR="00C17A5B" w:rsidRPr="00C17A5B" w14:paraId="5092900F" w14:textId="77777777" w:rsidTr="007C00B8">
        <w:trPr>
          <w:trHeight w:val="615"/>
        </w:trPr>
        <w:tc>
          <w:tcPr>
            <w:tcW w:w="1416" w:type="dxa"/>
            <w:shd w:val="clear" w:color="000000" w:fill="D9D9D9"/>
            <w:noWrap/>
            <w:vAlign w:val="center"/>
            <w:hideMark/>
          </w:tcPr>
          <w:p w14:paraId="3E67892E" w14:textId="77777777" w:rsidR="00C17A5B" w:rsidRPr="00C17A5B" w:rsidRDefault="00C17A5B" w:rsidP="00C17A5B">
            <w:pPr>
              <w:jc w:val="center"/>
              <w:rPr>
                <w:sz w:val="17"/>
                <w:szCs w:val="17"/>
              </w:rPr>
            </w:pPr>
            <w:r w:rsidRPr="00C17A5B">
              <w:rPr>
                <w:sz w:val="17"/>
                <w:szCs w:val="17"/>
              </w:rPr>
              <w:lastRenderedPageBreak/>
              <w:t>CHEVROLET</w:t>
            </w:r>
          </w:p>
        </w:tc>
        <w:tc>
          <w:tcPr>
            <w:tcW w:w="1416" w:type="dxa"/>
            <w:shd w:val="clear" w:color="000000" w:fill="D9D9D9"/>
            <w:vAlign w:val="center"/>
            <w:hideMark/>
          </w:tcPr>
          <w:p w14:paraId="25068BF2" w14:textId="59EFF6A7" w:rsidR="00C17A5B" w:rsidRPr="00C17A5B" w:rsidRDefault="00C17A5B" w:rsidP="00C17A5B">
            <w:pPr>
              <w:jc w:val="center"/>
              <w:rPr>
                <w:sz w:val="17"/>
                <w:szCs w:val="17"/>
              </w:rPr>
            </w:pPr>
            <w:r w:rsidRPr="00C17A5B">
              <w:rPr>
                <w:sz w:val="17"/>
                <w:szCs w:val="17"/>
              </w:rPr>
              <w:t>SPARK</w:t>
            </w:r>
          </w:p>
        </w:tc>
        <w:tc>
          <w:tcPr>
            <w:tcW w:w="3078" w:type="dxa"/>
            <w:shd w:val="clear" w:color="000000" w:fill="D9D9D9"/>
            <w:vAlign w:val="center"/>
            <w:hideMark/>
          </w:tcPr>
          <w:p w14:paraId="07337B6A" w14:textId="690E9D0A" w:rsidR="00C17A5B" w:rsidRPr="00C17A5B" w:rsidRDefault="00C17A5B" w:rsidP="00C17A5B">
            <w:pPr>
              <w:jc w:val="center"/>
              <w:rPr>
                <w:sz w:val="17"/>
                <w:szCs w:val="17"/>
              </w:rPr>
            </w:pPr>
            <w:r w:rsidRPr="00C17A5B">
              <w:rPr>
                <w:sz w:val="17"/>
                <w:szCs w:val="17"/>
              </w:rPr>
              <w:t>EV 4DR HATCHBACK</w:t>
            </w:r>
          </w:p>
        </w:tc>
        <w:tc>
          <w:tcPr>
            <w:tcW w:w="855" w:type="dxa"/>
            <w:shd w:val="clear" w:color="000000" w:fill="D9D9D9"/>
            <w:noWrap/>
            <w:vAlign w:val="center"/>
            <w:hideMark/>
          </w:tcPr>
          <w:p w14:paraId="5D124355" w14:textId="77777777" w:rsidR="00C17A5B" w:rsidRPr="00C17A5B" w:rsidRDefault="00C17A5B" w:rsidP="00C17A5B">
            <w:pPr>
              <w:jc w:val="center"/>
              <w:rPr>
                <w:sz w:val="19"/>
                <w:szCs w:val="19"/>
              </w:rPr>
            </w:pPr>
            <w:r w:rsidRPr="00C17A5B">
              <w:rPr>
                <w:sz w:val="19"/>
                <w:szCs w:val="19"/>
              </w:rPr>
              <w:t>2,866</w:t>
            </w:r>
          </w:p>
        </w:tc>
        <w:tc>
          <w:tcPr>
            <w:tcW w:w="1240" w:type="dxa"/>
            <w:shd w:val="clear" w:color="000000" w:fill="D9D9D9"/>
            <w:noWrap/>
            <w:vAlign w:val="center"/>
            <w:hideMark/>
          </w:tcPr>
          <w:p w14:paraId="20AE0C11" w14:textId="77777777" w:rsidR="00C17A5B" w:rsidRPr="00C17A5B" w:rsidRDefault="00C17A5B" w:rsidP="00C17A5B">
            <w:pPr>
              <w:jc w:val="center"/>
              <w:rPr>
                <w:sz w:val="19"/>
                <w:szCs w:val="19"/>
              </w:rPr>
            </w:pPr>
            <w:r w:rsidRPr="00C17A5B">
              <w:rPr>
                <w:sz w:val="19"/>
                <w:szCs w:val="19"/>
              </w:rPr>
              <w:t>4,518</w:t>
            </w:r>
          </w:p>
        </w:tc>
        <w:tc>
          <w:tcPr>
            <w:tcW w:w="1620" w:type="dxa"/>
            <w:shd w:val="clear" w:color="000000" w:fill="D9D9D9"/>
            <w:noWrap/>
            <w:vAlign w:val="center"/>
            <w:hideMark/>
          </w:tcPr>
          <w:p w14:paraId="5011A923" w14:textId="77777777" w:rsidR="00C17A5B" w:rsidRPr="00C17A5B" w:rsidRDefault="00C17A5B" w:rsidP="00C17A5B">
            <w:pPr>
              <w:jc w:val="center"/>
              <w:rPr>
                <w:color w:val="000000"/>
                <w:sz w:val="19"/>
                <w:szCs w:val="19"/>
              </w:rPr>
            </w:pPr>
            <w:r w:rsidRPr="00C17A5B">
              <w:rPr>
                <w:color w:val="000000"/>
                <w:sz w:val="19"/>
                <w:szCs w:val="19"/>
              </w:rPr>
              <w:t>6.87% - 6.90%</w:t>
            </w:r>
          </w:p>
        </w:tc>
      </w:tr>
      <w:tr w:rsidR="00F446E4" w:rsidRPr="00C17A5B" w14:paraId="1BD32410" w14:textId="77777777" w:rsidTr="007C00B8">
        <w:trPr>
          <w:trHeight w:val="315"/>
        </w:trPr>
        <w:tc>
          <w:tcPr>
            <w:tcW w:w="1416" w:type="dxa"/>
            <w:shd w:val="clear" w:color="auto" w:fill="auto"/>
            <w:noWrap/>
            <w:vAlign w:val="center"/>
            <w:hideMark/>
          </w:tcPr>
          <w:p w14:paraId="21AD8251"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186D225D" w14:textId="77777777" w:rsidR="00C17A5B" w:rsidRPr="00C17A5B" w:rsidRDefault="00C17A5B" w:rsidP="00C17A5B">
            <w:pPr>
              <w:jc w:val="center"/>
              <w:rPr>
                <w:sz w:val="17"/>
                <w:szCs w:val="17"/>
              </w:rPr>
            </w:pPr>
            <w:r w:rsidRPr="00C17A5B">
              <w:rPr>
                <w:sz w:val="17"/>
                <w:szCs w:val="17"/>
              </w:rPr>
              <w:t>SENTRA</w:t>
            </w:r>
          </w:p>
        </w:tc>
        <w:tc>
          <w:tcPr>
            <w:tcW w:w="3078" w:type="dxa"/>
            <w:shd w:val="clear" w:color="auto" w:fill="auto"/>
            <w:vAlign w:val="center"/>
            <w:hideMark/>
          </w:tcPr>
          <w:p w14:paraId="2DCC0175" w14:textId="7EB8F667"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0660BDC6" w14:textId="77777777" w:rsidR="00C17A5B" w:rsidRPr="00C17A5B" w:rsidRDefault="00C17A5B" w:rsidP="00C17A5B">
            <w:pPr>
              <w:jc w:val="center"/>
              <w:rPr>
                <w:sz w:val="19"/>
                <w:szCs w:val="19"/>
              </w:rPr>
            </w:pPr>
            <w:r w:rsidRPr="00C17A5B">
              <w:rPr>
                <w:sz w:val="19"/>
                <w:szCs w:val="19"/>
              </w:rPr>
              <w:t>2,866</w:t>
            </w:r>
          </w:p>
        </w:tc>
        <w:tc>
          <w:tcPr>
            <w:tcW w:w="1240" w:type="dxa"/>
            <w:shd w:val="clear" w:color="auto" w:fill="auto"/>
            <w:noWrap/>
            <w:vAlign w:val="center"/>
            <w:hideMark/>
          </w:tcPr>
          <w:p w14:paraId="485D075B" w14:textId="77777777" w:rsidR="00C17A5B" w:rsidRPr="00C17A5B" w:rsidRDefault="00C17A5B" w:rsidP="00C17A5B">
            <w:pPr>
              <w:jc w:val="center"/>
              <w:rPr>
                <w:sz w:val="19"/>
                <w:szCs w:val="19"/>
              </w:rPr>
            </w:pPr>
            <w:r w:rsidRPr="00C17A5B">
              <w:rPr>
                <w:sz w:val="19"/>
                <w:szCs w:val="19"/>
              </w:rPr>
              <w:t>109,226</w:t>
            </w:r>
          </w:p>
        </w:tc>
        <w:tc>
          <w:tcPr>
            <w:tcW w:w="1620" w:type="dxa"/>
            <w:shd w:val="clear" w:color="auto" w:fill="auto"/>
            <w:noWrap/>
            <w:vAlign w:val="center"/>
            <w:hideMark/>
          </w:tcPr>
          <w:p w14:paraId="33F01144" w14:textId="77777777" w:rsidR="00C17A5B" w:rsidRPr="00C17A5B" w:rsidRDefault="00C17A5B" w:rsidP="00C17A5B">
            <w:pPr>
              <w:jc w:val="center"/>
              <w:rPr>
                <w:color w:val="000000"/>
                <w:sz w:val="19"/>
                <w:szCs w:val="19"/>
              </w:rPr>
            </w:pPr>
            <w:r w:rsidRPr="00C17A5B">
              <w:rPr>
                <w:color w:val="000000"/>
                <w:sz w:val="19"/>
                <w:szCs w:val="19"/>
              </w:rPr>
              <w:t>6.90% - 7.55%</w:t>
            </w:r>
          </w:p>
        </w:tc>
      </w:tr>
      <w:tr w:rsidR="00C17A5B" w:rsidRPr="00C17A5B" w14:paraId="1CFC00CE" w14:textId="77777777" w:rsidTr="007C00B8">
        <w:trPr>
          <w:trHeight w:val="615"/>
        </w:trPr>
        <w:tc>
          <w:tcPr>
            <w:tcW w:w="1416" w:type="dxa"/>
            <w:shd w:val="clear" w:color="000000" w:fill="D9D9D9"/>
            <w:noWrap/>
            <w:vAlign w:val="center"/>
            <w:hideMark/>
          </w:tcPr>
          <w:p w14:paraId="0E1B42CC"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46DE3C70" w14:textId="18D1D245" w:rsidR="00C17A5B" w:rsidRPr="00C17A5B" w:rsidRDefault="00C17A5B" w:rsidP="00C17A5B">
            <w:pPr>
              <w:jc w:val="center"/>
              <w:rPr>
                <w:sz w:val="17"/>
                <w:szCs w:val="17"/>
              </w:rPr>
            </w:pPr>
            <w:r w:rsidRPr="00C17A5B">
              <w:rPr>
                <w:sz w:val="17"/>
                <w:szCs w:val="17"/>
              </w:rPr>
              <w:t>FORTE</w:t>
            </w:r>
          </w:p>
        </w:tc>
        <w:tc>
          <w:tcPr>
            <w:tcW w:w="3078" w:type="dxa"/>
            <w:shd w:val="clear" w:color="000000" w:fill="D9D9D9"/>
            <w:vAlign w:val="center"/>
            <w:hideMark/>
          </w:tcPr>
          <w:p w14:paraId="56C17498" w14:textId="710EE6CE" w:rsidR="00C17A5B" w:rsidRPr="00C17A5B" w:rsidRDefault="00C17A5B" w:rsidP="00C17A5B">
            <w:pPr>
              <w:jc w:val="center"/>
              <w:rPr>
                <w:sz w:val="17"/>
                <w:szCs w:val="17"/>
              </w:rPr>
            </w:pPr>
            <w:r w:rsidRPr="00C17A5B">
              <w:rPr>
                <w:sz w:val="17"/>
                <w:szCs w:val="17"/>
              </w:rPr>
              <w:t>KOUPE EX 2DR COUPE</w:t>
            </w:r>
          </w:p>
        </w:tc>
        <w:tc>
          <w:tcPr>
            <w:tcW w:w="855" w:type="dxa"/>
            <w:shd w:val="clear" w:color="000000" w:fill="D9D9D9"/>
            <w:noWrap/>
            <w:vAlign w:val="center"/>
            <w:hideMark/>
          </w:tcPr>
          <w:p w14:paraId="56A2D83D" w14:textId="77777777" w:rsidR="00C17A5B" w:rsidRPr="00C17A5B" w:rsidRDefault="00C17A5B" w:rsidP="00C17A5B">
            <w:pPr>
              <w:jc w:val="center"/>
              <w:rPr>
                <w:sz w:val="19"/>
                <w:szCs w:val="19"/>
              </w:rPr>
            </w:pPr>
            <w:r w:rsidRPr="00C17A5B">
              <w:rPr>
                <w:sz w:val="19"/>
                <w:szCs w:val="19"/>
              </w:rPr>
              <w:t>2,870</w:t>
            </w:r>
          </w:p>
        </w:tc>
        <w:tc>
          <w:tcPr>
            <w:tcW w:w="1240" w:type="dxa"/>
            <w:shd w:val="clear" w:color="000000" w:fill="D9D9D9"/>
            <w:noWrap/>
            <w:vAlign w:val="center"/>
            <w:hideMark/>
          </w:tcPr>
          <w:p w14:paraId="404E810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EB83CAA" w14:textId="77777777" w:rsidR="00C17A5B" w:rsidRPr="00C17A5B" w:rsidRDefault="00C17A5B" w:rsidP="00C17A5B">
            <w:pPr>
              <w:jc w:val="center"/>
              <w:rPr>
                <w:color w:val="000000"/>
                <w:sz w:val="19"/>
                <w:szCs w:val="19"/>
              </w:rPr>
            </w:pPr>
            <w:r w:rsidRPr="00C17A5B">
              <w:rPr>
                <w:color w:val="000000"/>
                <w:sz w:val="19"/>
                <w:szCs w:val="19"/>
              </w:rPr>
              <w:t>7.55%</w:t>
            </w:r>
          </w:p>
        </w:tc>
      </w:tr>
      <w:tr w:rsidR="00F446E4" w:rsidRPr="00C17A5B" w14:paraId="53B45CB6" w14:textId="77777777" w:rsidTr="007C00B8">
        <w:trPr>
          <w:trHeight w:val="615"/>
        </w:trPr>
        <w:tc>
          <w:tcPr>
            <w:tcW w:w="1416" w:type="dxa"/>
            <w:shd w:val="clear" w:color="auto" w:fill="auto"/>
            <w:noWrap/>
            <w:vAlign w:val="center"/>
            <w:hideMark/>
          </w:tcPr>
          <w:p w14:paraId="0AB79769" w14:textId="77777777" w:rsidR="00C17A5B" w:rsidRPr="00C17A5B" w:rsidRDefault="00C17A5B" w:rsidP="00C17A5B">
            <w:pPr>
              <w:jc w:val="center"/>
              <w:rPr>
                <w:sz w:val="17"/>
                <w:szCs w:val="17"/>
              </w:rPr>
            </w:pPr>
            <w:r w:rsidRPr="00C17A5B">
              <w:rPr>
                <w:sz w:val="17"/>
                <w:szCs w:val="17"/>
              </w:rPr>
              <w:t>MITSUBISHI</w:t>
            </w:r>
          </w:p>
        </w:tc>
        <w:tc>
          <w:tcPr>
            <w:tcW w:w="1416" w:type="dxa"/>
            <w:shd w:val="clear" w:color="auto" w:fill="auto"/>
            <w:vAlign w:val="center"/>
            <w:hideMark/>
          </w:tcPr>
          <w:p w14:paraId="40384FF1" w14:textId="63B94E2A" w:rsidR="00C17A5B" w:rsidRPr="00C17A5B" w:rsidRDefault="00C17A5B" w:rsidP="00C17A5B">
            <w:pPr>
              <w:jc w:val="center"/>
              <w:rPr>
                <w:sz w:val="17"/>
                <w:szCs w:val="17"/>
              </w:rPr>
            </w:pPr>
            <w:r w:rsidRPr="00C17A5B">
              <w:rPr>
                <w:sz w:val="17"/>
                <w:szCs w:val="17"/>
              </w:rPr>
              <w:t>LANCER</w:t>
            </w:r>
          </w:p>
        </w:tc>
        <w:tc>
          <w:tcPr>
            <w:tcW w:w="3078" w:type="dxa"/>
            <w:shd w:val="clear" w:color="auto" w:fill="auto"/>
            <w:vAlign w:val="center"/>
            <w:hideMark/>
          </w:tcPr>
          <w:p w14:paraId="4B5F9E40" w14:textId="1B1200A5" w:rsidR="00C17A5B" w:rsidRPr="00C17A5B" w:rsidRDefault="00C17A5B" w:rsidP="00C17A5B">
            <w:pPr>
              <w:jc w:val="center"/>
              <w:rPr>
                <w:sz w:val="17"/>
                <w:szCs w:val="17"/>
              </w:rPr>
            </w:pPr>
            <w:r w:rsidRPr="00C17A5B">
              <w:rPr>
                <w:sz w:val="17"/>
                <w:szCs w:val="17"/>
              </w:rPr>
              <w:t>4DR SEDAN FWD ES/SE LTD/GTS</w:t>
            </w:r>
          </w:p>
        </w:tc>
        <w:tc>
          <w:tcPr>
            <w:tcW w:w="855" w:type="dxa"/>
            <w:shd w:val="clear" w:color="auto" w:fill="auto"/>
            <w:noWrap/>
            <w:vAlign w:val="center"/>
            <w:hideMark/>
          </w:tcPr>
          <w:p w14:paraId="2E46E4F4" w14:textId="77777777" w:rsidR="00C17A5B" w:rsidRPr="00C17A5B" w:rsidRDefault="00C17A5B" w:rsidP="00C17A5B">
            <w:pPr>
              <w:jc w:val="center"/>
              <w:rPr>
                <w:sz w:val="19"/>
                <w:szCs w:val="19"/>
              </w:rPr>
            </w:pPr>
            <w:r w:rsidRPr="00C17A5B">
              <w:rPr>
                <w:sz w:val="19"/>
                <w:szCs w:val="19"/>
              </w:rPr>
              <w:t>2,888</w:t>
            </w:r>
          </w:p>
        </w:tc>
        <w:tc>
          <w:tcPr>
            <w:tcW w:w="1240" w:type="dxa"/>
            <w:shd w:val="clear" w:color="auto" w:fill="auto"/>
            <w:noWrap/>
            <w:vAlign w:val="center"/>
            <w:hideMark/>
          </w:tcPr>
          <w:p w14:paraId="70CA271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64AEEB5" w14:textId="77777777" w:rsidR="00C17A5B" w:rsidRPr="00C17A5B" w:rsidRDefault="00C17A5B" w:rsidP="00C17A5B">
            <w:pPr>
              <w:jc w:val="center"/>
              <w:rPr>
                <w:color w:val="000000"/>
                <w:sz w:val="19"/>
                <w:szCs w:val="19"/>
              </w:rPr>
            </w:pPr>
            <w:r w:rsidRPr="00C17A5B">
              <w:rPr>
                <w:color w:val="000000"/>
                <w:sz w:val="19"/>
                <w:szCs w:val="19"/>
              </w:rPr>
              <w:t>7.55%</w:t>
            </w:r>
          </w:p>
        </w:tc>
      </w:tr>
      <w:tr w:rsidR="00C17A5B" w:rsidRPr="00C17A5B" w14:paraId="26BF0441" w14:textId="77777777" w:rsidTr="007C00B8">
        <w:trPr>
          <w:trHeight w:val="315"/>
        </w:trPr>
        <w:tc>
          <w:tcPr>
            <w:tcW w:w="1416" w:type="dxa"/>
            <w:shd w:val="clear" w:color="000000" w:fill="D9D9D9"/>
            <w:noWrap/>
            <w:vAlign w:val="center"/>
            <w:hideMark/>
          </w:tcPr>
          <w:p w14:paraId="49558C7B"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1FB26C5" w14:textId="1CAF8326" w:rsidR="00C17A5B" w:rsidRPr="00C17A5B" w:rsidRDefault="00C17A5B" w:rsidP="00C17A5B">
            <w:pPr>
              <w:jc w:val="center"/>
              <w:rPr>
                <w:sz w:val="17"/>
                <w:szCs w:val="17"/>
              </w:rPr>
            </w:pPr>
            <w:r w:rsidRPr="00C17A5B">
              <w:rPr>
                <w:sz w:val="17"/>
                <w:szCs w:val="17"/>
              </w:rPr>
              <w:t>CRUZE</w:t>
            </w:r>
          </w:p>
        </w:tc>
        <w:tc>
          <w:tcPr>
            <w:tcW w:w="3078" w:type="dxa"/>
            <w:shd w:val="clear" w:color="000000" w:fill="D9D9D9"/>
            <w:vAlign w:val="center"/>
            <w:hideMark/>
          </w:tcPr>
          <w:p w14:paraId="4B0B3679" w14:textId="04F2692F" w:rsidR="00C17A5B" w:rsidRPr="00C17A5B" w:rsidRDefault="00C17A5B" w:rsidP="00C17A5B">
            <w:pPr>
              <w:jc w:val="center"/>
              <w:rPr>
                <w:sz w:val="17"/>
                <w:szCs w:val="17"/>
              </w:rPr>
            </w:pPr>
            <w:r w:rsidRPr="00C17A5B">
              <w:rPr>
                <w:sz w:val="17"/>
                <w:szCs w:val="17"/>
              </w:rPr>
              <w:t>5DR HATCH</w:t>
            </w:r>
          </w:p>
        </w:tc>
        <w:tc>
          <w:tcPr>
            <w:tcW w:w="855" w:type="dxa"/>
            <w:shd w:val="clear" w:color="000000" w:fill="D9D9D9"/>
            <w:noWrap/>
            <w:vAlign w:val="center"/>
            <w:hideMark/>
          </w:tcPr>
          <w:p w14:paraId="083590CF" w14:textId="77777777" w:rsidR="00C17A5B" w:rsidRPr="00C17A5B" w:rsidRDefault="00C17A5B" w:rsidP="00C17A5B">
            <w:pPr>
              <w:jc w:val="center"/>
              <w:rPr>
                <w:sz w:val="19"/>
                <w:szCs w:val="19"/>
              </w:rPr>
            </w:pPr>
            <w:r w:rsidRPr="00C17A5B">
              <w:rPr>
                <w:sz w:val="19"/>
                <w:szCs w:val="19"/>
              </w:rPr>
              <w:t>2,892</w:t>
            </w:r>
          </w:p>
        </w:tc>
        <w:tc>
          <w:tcPr>
            <w:tcW w:w="1240" w:type="dxa"/>
            <w:shd w:val="clear" w:color="000000" w:fill="D9D9D9"/>
            <w:noWrap/>
            <w:vAlign w:val="center"/>
            <w:hideMark/>
          </w:tcPr>
          <w:p w14:paraId="0A01084E" w14:textId="77777777" w:rsidR="00C17A5B" w:rsidRPr="00C17A5B" w:rsidRDefault="00C17A5B" w:rsidP="00C17A5B">
            <w:pPr>
              <w:jc w:val="center"/>
              <w:rPr>
                <w:sz w:val="19"/>
                <w:szCs w:val="19"/>
              </w:rPr>
            </w:pPr>
            <w:r w:rsidRPr="00C17A5B">
              <w:rPr>
                <w:sz w:val="19"/>
                <w:szCs w:val="19"/>
              </w:rPr>
              <w:t>92,376</w:t>
            </w:r>
          </w:p>
        </w:tc>
        <w:tc>
          <w:tcPr>
            <w:tcW w:w="1620" w:type="dxa"/>
            <w:shd w:val="clear" w:color="000000" w:fill="D9D9D9"/>
            <w:noWrap/>
            <w:vAlign w:val="center"/>
            <w:hideMark/>
          </w:tcPr>
          <w:p w14:paraId="64A8472A" w14:textId="77777777" w:rsidR="00C17A5B" w:rsidRPr="00C17A5B" w:rsidRDefault="00C17A5B" w:rsidP="00C17A5B">
            <w:pPr>
              <w:jc w:val="center"/>
              <w:rPr>
                <w:color w:val="000000"/>
                <w:sz w:val="19"/>
                <w:szCs w:val="19"/>
              </w:rPr>
            </w:pPr>
            <w:r w:rsidRPr="00C17A5B">
              <w:rPr>
                <w:color w:val="000000"/>
                <w:sz w:val="19"/>
                <w:szCs w:val="19"/>
              </w:rPr>
              <w:t>7.55% - 8.10%</w:t>
            </w:r>
          </w:p>
        </w:tc>
      </w:tr>
      <w:tr w:rsidR="00F446E4" w:rsidRPr="00C17A5B" w14:paraId="60AD2AA4" w14:textId="77777777" w:rsidTr="007C00B8">
        <w:trPr>
          <w:trHeight w:val="315"/>
        </w:trPr>
        <w:tc>
          <w:tcPr>
            <w:tcW w:w="1416" w:type="dxa"/>
            <w:shd w:val="clear" w:color="auto" w:fill="auto"/>
            <w:noWrap/>
            <w:vAlign w:val="center"/>
            <w:hideMark/>
          </w:tcPr>
          <w:p w14:paraId="0912FDF8"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38A5CA18" w14:textId="77777777" w:rsidR="00C17A5B" w:rsidRPr="00C17A5B" w:rsidRDefault="00C17A5B" w:rsidP="00C17A5B">
            <w:pPr>
              <w:jc w:val="center"/>
              <w:rPr>
                <w:sz w:val="17"/>
                <w:szCs w:val="17"/>
              </w:rPr>
            </w:pPr>
            <w:r w:rsidRPr="00C17A5B">
              <w:rPr>
                <w:sz w:val="17"/>
                <w:szCs w:val="17"/>
              </w:rPr>
              <w:t>COOPER</w:t>
            </w:r>
          </w:p>
        </w:tc>
        <w:tc>
          <w:tcPr>
            <w:tcW w:w="3078" w:type="dxa"/>
            <w:shd w:val="clear" w:color="auto" w:fill="auto"/>
            <w:vAlign w:val="center"/>
            <w:hideMark/>
          </w:tcPr>
          <w:p w14:paraId="4B46BAA2" w14:textId="0DA6A911" w:rsidR="00C17A5B" w:rsidRPr="00C17A5B" w:rsidRDefault="00C17A5B" w:rsidP="00C17A5B">
            <w:pPr>
              <w:jc w:val="center"/>
              <w:rPr>
                <w:sz w:val="17"/>
                <w:szCs w:val="17"/>
              </w:rPr>
            </w:pPr>
            <w:r w:rsidRPr="00C17A5B">
              <w:rPr>
                <w:sz w:val="17"/>
                <w:szCs w:val="17"/>
              </w:rPr>
              <w:t>5DR S HATCH FWD</w:t>
            </w:r>
          </w:p>
        </w:tc>
        <w:tc>
          <w:tcPr>
            <w:tcW w:w="855" w:type="dxa"/>
            <w:shd w:val="clear" w:color="auto" w:fill="auto"/>
            <w:noWrap/>
            <w:vAlign w:val="center"/>
            <w:hideMark/>
          </w:tcPr>
          <w:p w14:paraId="7372B05D" w14:textId="77777777" w:rsidR="00C17A5B" w:rsidRPr="00C17A5B" w:rsidRDefault="00C17A5B" w:rsidP="00C17A5B">
            <w:pPr>
              <w:jc w:val="center"/>
              <w:rPr>
                <w:sz w:val="19"/>
                <w:szCs w:val="19"/>
              </w:rPr>
            </w:pPr>
            <w:r w:rsidRPr="00C17A5B">
              <w:rPr>
                <w:sz w:val="19"/>
                <w:szCs w:val="19"/>
              </w:rPr>
              <w:t>2,895</w:t>
            </w:r>
          </w:p>
        </w:tc>
        <w:tc>
          <w:tcPr>
            <w:tcW w:w="1240" w:type="dxa"/>
            <w:shd w:val="clear" w:color="auto" w:fill="auto"/>
            <w:noWrap/>
            <w:vAlign w:val="center"/>
            <w:hideMark/>
          </w:tcPr>
          <w:p w14:paraId="11E4E5FC" w14:textId="77777777" w:rsidR="00C17A5B" w:rsidRPr="00C17A5B" w:rsidRDefault="00C17A5B" w:rsidP="00C17A5B">
            <w:pPr>
              <w:jc w:val="center"/>
              <w:rPr>
                <w:sz w:val="19"/>
                <w:szCs w:val="19"/>
              </w:rPr>
            </w:pPr>
            <w:r w:rsidRPr="00C17A5B">
              <w:rPr>
                <w:sz w:val="19"/>
                <w:szCs w:val="19"/>
              </w:rPr>
              <w:t>32,232</w:t>
            </w:r>
          </w:p>
        </w:tc>
        <w:tc>
          <w:tcPr>
            <w:tcW w:w="1620" w:type="dxa"/>
            <w:shd w:val="clear" w:color="auto" w:fill="auto"/>
            <w:noWrap/>
            <w:vAlign w:val="center"/>
            <w:hideMark/>
          </w:tcPr>
          <w:p w14:paraId="1557B450" w14:textId="77777777" w:rsidR="00C17A5B" w:rsidRPr="00C17A5B" w:rsidRDefault="00C17A5B" w:rsidP="00C17A5B">
            <w:pPr>
              <w:jc w:val="center"/>
              <w:rPr>
                <w:color w:val="000000"/>
                <w:sz w:val="19"/>
                <w:szCs w:val="19"/>
              </w:rPr>
            </w:pPr>
            <w:r w:rsidRPr="00C17A5B">
              <w:rPr>
                <w:color w:val="000000"/>
                <w:sz w:val="19"/>
                <w:szCs w:val="19"/>
              </w:rPr>
              <w:t>8.10% - 8.29%</w:t>
            </w:r>
          </w:p>
        </w:tc>
      </w:tr>
      <w:tr w:rsidR="00C17A5B" w:rsidRPr="00C17A5B" w14:paraId="0F89B70B" w14:textId="77777777" w:rsidTr="007C00B8">
        <w:trPr>
          <w:trHeight w:val="615"/>
        </w:trPr>
        <w:tc>
          <w:tcPr>
            <w:tcW w:w="1416" w:type="dxa"/>
            <w:shd w:val="clear" w:color="000000" w:fill="D9D9D9"/>
            <w:noWrap/>
            <w:vAlign w:val="center"/>
            <w:hideMark/>
          </w:tcPr>
          <w:p w14:paraId="6E49BDA7"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1DFD94F9" w14:textId="77777777" w:rsidR="00C17A5B" w:rsidRPr="00C17A5B" w:rsidRDefault="00C17A5B" w:rsidP="00C17A5B">
            <w:pPr>
              <w:jc w:val="center"/>
              <w:rPr>
                <w:sz w:val="17"/>
                <w:szCs w:val="17"/>
              </w:rPr>
            </w:pPr>
            <w:r w:rsidRPr="00C17A5B">
              <w:rPr>
                <w:sz w:val="17"/>
                <w:szCs w:val="17"/>
              </w:rPr>
              <w:t>CIVIC</w:t>
            </w:r>
          </w:p>
        </w:tc>
        <w:tc>
          <w:tcPr>
            <w:tcW w:w="3078" w:type="dxa"/>
            <w:shd w:val="clear" w:color="000000" w:fill="D9D9D9"/>
            <w:vAlign w:val="center"/>
            <w:hideMark/>
          </w:tcPr>
          <w:p w14:paraId="2448DE1D" w14:textId="0BF4547E" w:rsidR="00C17A5B" w:rsidRPr="00C17A5B" w:rsidRDefault="00C17A5B" w:rsidP="00C17A5B">
            <w:pPr>
              <w:jc w:val="center"/>
              <w:rPr>
                <w:sz w:val="17"/>
                <w:szCs w:val="17"/>
              </w:rPr>
            </w:pPr>
            <w:r w:rsidRPr="00C17A5B">
              <w:rPr>
                <w:sz w:val="17"/>
                <w:szCs w:val="17"/>
              </w:rPr>
              <w:t>EX-T/TOURING 2DR COUPE</w:t>
            </w:r>
          </w:p>
        </w:tc>
        <w:tc>
          <w:tcPr>
            <w:tcW w:w="855" w:type="dxa"/>
            <w:shd w:val="clear" w:color="000000" w:fill="D9D9D9"/>
            <w:noWrap/>
            <w:vAlign w:val="center"/>
            <w:hideMark/>
          </w:tcPr>
          <w:p w14:paraId="1A7DC738" w14:textId="77777777" w:rsidR="00C17A5B" w:rsidRPr="00C17A5B" w:rsidRDefault="00C17A5B" w:rsidP="00C17A5B">
            <w:pPr>
              <w:jc w:val="center"/>
              <w:rPr>
                <w:sz w:val="19"/>
                <w:szCs w:val="19"/>
              </w:rPr>
            </w:pPr>
            <w:r w:rsidRPr="00C17A5B">
              <w:rPr>
                <w:sz w:val="19"/>
                <w:szCs w:val="19"/>
              </w:rPr>
              <w:t>2,895</w:t>
            </w:r>
          </w:p>
        </w:tc>
        <w:tc>
          <w:tcPr>
            <w:tcW w:w="1240" w:type="dxa"/>
            <w:shd w:val="clear" w:color="000000" w:fill="D9D9D9"/>
            <w:noWrap/>
            <w:vAlign w:val="center"/>
            <w:hideMark/>
          </w:tcPr>
          <w:p w14:paraId="66506A29" w14:textId="77777777" w:rsidR="00C17A5B" w:rsidRPr="00C17A5B" w:rsidRDefault="00C17A5B" w:rsidP="00C17A5B">
            <w:pPr>
              <w:jc w:val="center"/>
              <w:rPr>
                <w:sz w:val="19"/>
                <w:szCs w:val="19"/>
              </w:rPr>
            </w:pPr>
            <w:r w:rsidRPr="00C17A5B">
              <w:rPr>
                <w:sz w:val="19"/>
                <w:szCs w:val="19"/>
              </w:rPr>
              <w:t>377,286</w:t>
            </w:r>
          </w:p>
        </w:tc>
        <w:tc>
          <w:tcPr>
            <w:tcW w:w="1620" w:type="dxa"/>
            <w:shd w:val="clear" w:color="000000" w:fill="D9D9D9"/>
            <w:noWrap/>
            <w:vAlign w:val="center"/>
            <w:hideMark/>
          </w:tcPr>
          <w:p w14:paraId="3605974A" w14:textId="77777777" w:rsidR="00C17A5B" w:rsidRPr="00C17A5B" w:rsidRDefault="00C17A5B" w:rsidP="00C17A5B">
            <w:pPr>
              <w:jc w:val="center"/>
              <w:rPr>
                <w:color w:val="000000"/>
                <w:sz w:val="19"/>
                <w:szCs w:val="19"/>
              </w:rPr>
            </w:pPr>
            <w:r w:rsidRPr="00C17A5B">
              <w:rPr>
                <w:color w:val="000000"/>
                <w:sz w:val="19"/>
                <w:szCs w:val="19"/>
              </w:rPr>
              <w:t>8.29% - 10.55%</w:t>
            </w:r>
          </w:p>
        </w:tc>
      </w:tr>
      <w:tr w:rsidR="00F446E4" w:rsidRPr="00C17A5B" w14:paraId="36B58BCE" w14:textId="77777777" w:rsidTr="007C00B8">
        <w:trPr>
          <w:trHeight w:val="315"/>
        </w:trPr>
        <w:tc>
          <w:tcPr>
            <w:tcW w:w="1416" w:type="dxa"/>
            <w:shd w:val="clear" w:color="auto" w:fill="auto"/>
            <w:noWrap/>
            <w:vAlign w:val="center"/>
            <w:hideMark/>
          </w:tcPr>
          <w:p w14:paraId="313FED93"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7C89EC4D" w14:textId="77777777" w:rsidR="00C17A5B" w:rsidRPr="00C17A5B" w:rsidRDefault="00C17A5B" w:rsidP="00C17A5B">
            <w:pPr>
              <w:jc w:val="center"/>
              <w:rPr>
                <w:sz w:val="17"/>
                <w:szCs w:val="17"/>
              </w:rPr>
            </w:pPr>
            <w:r w:rsidRPr="00C17A5B">
              <w:rPr>
                <w:sz w:val="17"/>
                <w:szCs w:val="17"/>
              </w:rPr>
              <w:t>i SERIES i3</w:t>
            </w:r>
          </w:p>
        </w:tc>
        <w:tc>
          <w:tcPr>
            <w:tcW w:w="3078" w:type="dxa"/>
            <w:shd w:val="clear" w:color="auto" w:fill="auto"/>
            <w:vAlign w:val="center"/>
            <w:hideMark/>
          </w:tcPr>
          <w:p w14:paraId="523B4640" w14:textId="15202E17" w:rsidR="00C17A5B" w:rsidRPr="00C17A5B" w:rsidRDefault="00C17A5B" w:rsidP="00C17A5B">
            <w:pPr>
              <w:jc w:val="center"/>
              <w:rPr>
                <w:sz w:val="17"/>
                <w:szCs w:val="17"/>
              </w:rPr>
            </w:pPr>
            <w:r w:rsidRPr="00C17A5B">
              <w:rPr>
                <w:sz w:val="17"/>
                <w:szCs w:val="17"/>
              </w:rPr>
              <w:t>RANGE EXTENDER</w:t>
            </w:r>
          </w:p>
        </w:tc>
        <w:tc>
          <w:tcPr>
            <w:tcW w:w="855" w:type="dxa"/>
            <w:shd w:val="clear" w:color="auto" w:fill="auto"/>
            <w:noWrap/>
            <w:vAlign w:val="center"/>
            <w:hideMark/>
          </w:tcPr>
          <w:p w14:paraId="4702DDE4" w14:textId="77777777" w:rsidR="00C17A5B" w:rsidRPr="00C17A5B" w:rsidRDefault="00C17A5B" w:rsidP="00C17A5B">
            <w:pPr>
              <w:jc w:val="center"/>
              <w:rPr>
                <w:sz w:val="19"/>
                <w:szCs w:val="19"/>
              </w:rPr>
            </w:pPr>
            <w:r w:rsidRPr="00C17A5B">
              <w:rPr>
                <w:sz w:val="19"/>
                <w:szCs w:val="19"/>
              </w:rPr>
              <w:t>2,899</w:t>
            </w:r>
          </w:p>
        </w:tc>
        <w:tc>
          <w:tcPr>
            <w:tcW w:w="1240" w:type="dxa"/>
            <w:shd w:val="clear" w:color="auto" w:fill="auto"/>
            <w:noWrap/>
            <w:vAlign w:val="center"/>
            <w:hideMark/>
          </w:tcPr>
          <w:p w14:paraId="54074918" w14:textId="77777777" w:rsidR="00C17A5B" w:rsidRPr="00C17A5B" w:rsidRDefault="00C17A5B" w:rsidP="00C17A5B">
            <w:pPr>
              <w:jc w:val="center"/>
              <w:rPr>
                <w:sz w:val="19"/>
                <w:szCs w:val="19"/>
              </w:rPr>
            </w:pPr>
            <w:r w:rsidRPr="00C17A5B">
              <w:rPr>
                <w:sz w:val="19"/>
                <w:szCs w:val="19"/>
              </w:rPr>
              <w:t>3,138</w:t>
            </w:r>
          </w:p>
        </w:tc>
        <w:tc>
          <w:tcPr>
            <w:tcW w:w="1620" w:type="dxa"/>
            <w:shd w:val="clear" w:color="auto" w:fill="auto"/>
            <w:noWrap/>
            <w:vAlign w:val="center"/>
            <w:hideMark/>
          </w:tcPr>
          <w:p w14:paraId="368C12AF" w14:textId="77777777" w:rsidR="00C17A5B" w:rsidRPr="00C17A5B" w:rsidRDefault="00C17A5B" w:rsidP="00C17A5B">
            <w:pPr>
              <w:jc w:val="center"/>
              <w:rPr>
                <w:color w:val="000000"/>
                <w:sz w:val="19"/>
                <w:szCs w:val="19"/>
              </w:rPr>
            </w:pPr>
            <w:r w:rsidRPr="00C17A5B">
              <w:rPr>
                <w:color w:val="000000"/>
                <w:sz w:val="19"/>
                <w:szCs w:val="19"/>
              </w:rPr>
              <w:t>10.55% - 10.56%</w:t>
            </w:r>
          </w:p>
        </w:tc>
      </w:tr>
      <w:tr w:rsidR="00C17A5B" w:rsidRPr="00C17A5B" w14:paraId="13D492B2" w14:textId="77777777" w:rsidTr="007C00B8">
        <w:trPr>
          <w:trHeight w:val="315"/>
        </w:trPr>
        <w:tc>
          <w:tcPr>
            <w:tcW w:w="1416" w:type="dxa"/>
            <w:shd w:val="clear" w:color="000000" w:fill="D9D9D9"/>
            <w:noWrap/>
            <w:vAlign w:val="center"/>
            <w:hideMark/>
          </w:tcPr>
          <w:p w14:paraId="6DC13B92"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291732CC" w14:textId="0E94EBCB" w:rsidR="00C17A5B" w:rsidRPr="00C17A5B" w:rsidRDefault="00C17A5B" w:rsidP="00C17A5B">
            <w:pPr>
              <w:jc w:val="center"/>
              <w:rPr>
                <w:sz w:val="17"/>
                <w:szCs w:val="17"/>
              </w:rPr>
            </w:pPr>
            <w:r w:rsidRPr="00C17A5B">
              <w:rPr>
                <w:sz w:val="17"/>
                <w:szCs w:val="17"/>
              </w:rPr>
              <w:t>FORTE</w:t>
            </w:r>
          </w:p>
        </w:tc>
        <w:tc>
          <w:tcPr>
            <w:tcW w:w="3078" w:type="dxa"/>
            <w:shd w:val="clear" w:color="000000" w:fill="D9D9D9"/>
            <w:vAlign w:val="center"/>
            <w:hideMark/>
          </w:tcPr>
          <w:p w14:paraId="7A047F2B" w14:textId="1C8282D3"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198F8444" w14:textId="77777777" w:rsidR="00C17A5B" w:rsidRPr="00C17A5B" w:rsidRDefault="00C17A5B" w:rsidP="00C17A5B">
            <w:pPr>
              <w:jc w:val="center"/>
              <w:rPr>
                <w:sz w:val="19"/>
                <w:szCs w:val="19"/>
              </w:rPr>
            </w:pPr>
            <w:r w:rsidRPr="00C17A5B">
              <w:rPr>
                <w:sz w:val="19"/>
                <w:szCs w:val="19"/>
              </w:rPr>
              <w:t>2,906</w:t>
            </w:r>
          </w:p>
        </w:tc>
        <w:tc>
          <w:tcPr>
            <w:tcW w:w="1240" w:type="dxa"/>
            <w:shd w:val="clear" w:color="000000" w:fill="D9D9D9"/>
            <w:noWrap/>
            <w:vAlign w:val="center"/>
            <w:hideMark/>
          </w:tcPr>
          <w:p w14:paraId="31D1F10E" w14:textId="77777777" w:rsidR="00C17A5B" w:rsidRPr="00C17A5B" w:rsidRDefault="00C17A5B" w:rsidP="00C17A5B">
            <w:pPr>
              <w:jc w:val="center"/>
              <w:rPr>
                <w:sz w:val="19"/>
                <w:szCs w:val="19"/>
              </w:rPr>
            </w:pPr>
            <w:r w:rsidRPr="00C17A5B">
              <w:rPr>
                <w:sz w:val="19"/>
                <w:szCs w:val="19"/>
              </w:rPr>
              <w:t>58,798</w:t>
            </w:r>
          </w:p>
        </w:tc>
        <w:tc>
          <w:tcPr>
            <w:tcW w:w="1620" w:type="dxa"/>
            <w:shd w:val="clear" w:color="000000" w:fill="D9D9D9"/>
            <w:noWrap/>
            <w:vAlign w:val="center"/>
            <w:hideMark/>
          </w:tcPr>
          <w:p w14:paraId="5E198372" w14:textId="77777777" w:rsidR="00C17A5B" w:rsidRPr="00C17A5B" w:rsidRDefault="00C17A5B" w:rsidP="00C17A5B">
            <w:pPr>
              <w:jc w:val="center"/>
              <w:rPr>
                <w:color w:val="000000"/>
                <w:sz w:val="19"/>
                <w:szCs w:val="19"/>
              </w:rPr>
            </w:pPr>
            <w:r w:rsidRPr="00C17A5B">
              <w:rPr>
                <w:color w:val="000000"/>
                <w:sz w:val="19"/>
                <w:szCs w:val="19"/>
              </w:rPr>
              <w:t>10.56% - 10.92%</w:t>
            </w:r>
          </w:p>
        </w:tc>
      </w:tr>
      <w:tr w:rsidR="00F446E4" w:rsidRPr="00C17A5B" w14:paraId="4577610C" w14:textId="77777777" w:rsidTr="007C00B8">
        <w:trPr>
          <w:trHeight w:val="315"/>
        </w:trPr>
        <w:tc>
          <w:tcPr>
            <w:tcW w:w="1416" w:type="dxa"/>
            <w:shd w:val="clear" w:color="auto" w:fill="auto"/>
            <w:noWrap/>
            <w:vAlign w:val="center"/>
            <w:hideMark/>
          </w:tcPr>
          <w:p w14:paraId="5D0C67D1"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3FF79CC2" w14:textId="77777777" w:rsidR="00C17A5B" w:rsidRPr="00C17A5B" w:rsidRDefault="00C17A5B" w:rsidP="00C17A5B">
            <w:pPr>
              <w:jc w:val="center"/>
              <w:rPr>
                <w:sz w:val="17"/>
                <w:szCs w:val="17"/>
              </w:rPr>
            </w:pPr>
            <w:r w:rsidRPr="00C17A5B">
              <w:rPr>
                <w:sz w:val="17"/>
                <w:szCs w:val="17"/>
              </w:rPr>
              <w:t>GOLF</w:t>
            </w:r>
          </w:p>
        </w:tc>
        <w:tc>
          <w:tcPr>
            <w:tcW w:w="3078" w:type="dxa"/>
            <w:shd w:val="clear" w:color="auto" w:fill="auto"/>
            <w:vAlign w:val="center"/>
            <w:hideMark/>
          </w:tcPr>
          <w:p w14:paraId="1945A488" w14:textId="4D41C331" w:rsidR="00C17A5B" w:rsidRPr="00C17A5B" w:rsidRDefault="00C17A5B" w:rsidP="00C17A5B">
            <w:pPr>
              <w:jc w:val="center"/>
              <w:rPr>
                <w:sz w:val="17"/>
                <w:szCs w:val="17"/>
              </w:rPr>
            </w:pPr>
            <w:r w:rsidRPr="00C17A5B">
              <w:rPr>
                <w:sz w:val="17"/>
                <w:szCs w:val="17"/>
              </w:rPr>
              <w:t>2DR HATCH 1.8 TSI</w:t>
            </w:r>
          </w:p>
        </w:tc>
        <w:tc>
          <w:tcPr>
            <w:tcW w:w="855" w:type="dxa"/>
            <w:shd w:val="clear" w:color="auto" w:fill="auto"/>
            <w:noWrap/>
            <w:vAlign w:val="center"/>
            <w:hideMark/>
          </w:tcPr>
          <w:p w14:paraId="1FC5B805" w14:textId="77777777" w:rsidR="00C17A5B" w:rsidRPr="00C17A5B" w:rsidRDefault="00C17A5B" w:rsidP="00C17A5B">
            <w:pPr>
              <w:jc w:val="center"/>
              <w:rPr>
                <w:sz w:val="19"/>
                <w:szCs w:val="19"/>
              </w:rPr>
            </w:pPr>
            <w:r w:rsidRPr="00C17A5B">
              <w:rPr>
                <w:sz w:val="19"/>
                <w:szCs w:val="19"/>
              </w:rPr>
              <w:t>2,906</w:t>
            </w:r>
          </w:p>
        </w:tc>
        <w:tc>
          <w:tcPr>
            <w:tcW w:w="1240" w:type="dxa"/>
            <w:shd w:val="clear" w:color="auto" w:fill="auto"/>
            <w:noWrap/>
            <w:vAlign w:val="center"/>
            <w:hideMark/>
          </w:tcPr>
          <w:p w14:paraId="7F315DA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3E28E3C" w14:textId="77777777" w:rsidR="00C17A5B" w:rsidRPr="00C17A5B" w:rsidRDefault="00C17A5B" w:rsidP="00C17A5B">
            <w:pPr>
              <w:jc w:val="center"/>
              <w:rPr>
                <w:color w:val="000000"/>
                <w:sz w:val="19"/>
                <w:szCs w:val="19"/>
              </w:rPr>
            </w:pPr>
            <w:r w:rsidRPr="00C17A5B">
              <w:rPr>
                <w:color w:val="000000"/>
                <w:sz w:val="19"/>
                <w:szCs w:val="19"/>
              </w:rPr>
              <w:t>10.92%</w:t>
            </w:r>
          </w:p>
        </w:tc>
      </w:tr>
      <w:tr w:rsidR="00C17A5B" w:rsidRPr="00C17A5B" w14:paraId="11C7FDB3" w14:textId="77777777" w:rsidTr="007C00B8">
        <w:trPr>
          <w:trHeight w:val="315"/>
        </w:trPr>
        <w:tc>
          <w:tcPr>
            <w:tcW w:w="1416" w:type="dxa"/>
            <w:shd w:val="clear" w:color="000000" w:fill="D9D9D9"/>
            <w:noWrap/>
            <w:vAlign w:val="center"/>
            <w:hideMark/>
          </w:tcPr>
          <w:p w14:paraId="0FD2ED9E" w14:textId="77777777" w:rsidR="00C17A5B" w:rsidRPr="00C17A5B" w:rsidRDefault="00C17A5B" w:rsidP="00C17A5B">
            <w:pPr>
              <w:jc w:val="center"/>
              <w:rPr>
                <w:sz w:val="17"/>
                <w:szCs w:val="17"/>
              </w:rPr>
            </w:pPr>
            <w:r w:rsidRPr="00C17A5B">
              <w:rPr>
                <w:sz w:val="17"/>
                <w:szCs w:val="17"/>
              </w:rPr>
              <w:t>VOLKSWAGEN</w:t>
            </w:r>
          </w:p>
        </w:tc>
        <w:tc>
          <w:tcPr>
            <w:tcW w:w="1416" w:type="dxa"/>
            <w:shd w:val="clear" w:color="000000" w:fill="D9D9D9"/>
            <w:vAlign w:val="center"/>
            <w:hideMark/>
          </w:tcPr>
          <w:p w14:paraId="29F27B39" w14:textId="6EEA0890" w:rsidR="00C17A5B" w:rsidRPr="00C17A5B" w:rsidRDefault="00C17A5B" w:rsidP="00C17A5B">
            <w:pPr>
              <w:jc w:val="center"/>
              <w:rPr>
                <w:sz w:val="17"/>
                <w:szCs w:val="17"/>
              </w:rPr>
            </w:pPr>
            <w:r w:rsidRPr="00C17A5B">
              <w:rPr>
                <w:sz w:val="17"/>
                <w:szCs w:val="17"/>
              </w:rPr>
              <w:t>GOLF</w:t>
            </w:r>
          </w:p>
        </w:tc>
        <w:tc>
          <w:tcPr>
            <w:tcW w:w="3078" w:type="dxa"/>
            <w:shd w:val="clear" w:color="000000" w:fill="D9D9D9"/>
            <w:vAlign w:val="center"/>
            <w:hideMark/>
          </w:tcPr>
          <w:p w14:paraId="566E15B8" w14:textId="6C0BFFD2" w:rsidR="00C17A5B" w:rsidRPr="00C17A5B" w:rsidRDefault="00C17A5B" w:rsidP="00C17A5B">
            <w:pPr>
              <w:jc w:val="center"/>
              <w:rPr>
                <w:sz w:val="17"/>
                <w:szCs w:val="17"/>
              </w:rPr>
            </w:pPr>
            <w:r w:rsidRPr="00C17A5B">
              <w:rPr>
                <w:sz w:val="17"/>
                <w:szCs w:val="17"/>
              </w:rPr>
              <w:t>4DR HATCH 1.8 TSI</w:t>
            </w:r>
          </w:p>
        </w:tc>
        <w:tc>
          <w:tcPr>
            <w:tcW w:w="855" w:type="dxa"/>
            <w:shd w:val="clear" w:color="000000" w:fill="D9D9D9"/>
            <w:noWrap/>
            <w:vAlign w:val="center"/>
            <w:hideMark/>
          </w:tcPr>
          <w:p w14:paraId="58440FC8" w14:textId="77777777" w:rsidR="00C17A5B" w:rsidRPr="00C17A5B" w:rsidRDefault="00C17A5B" w:rsidP="00C17A5B">
            <w:pPr>
              <w:jc w:val="center"/>
              <w:rPr>
                <w:sz w:val="19"/>
                <w:szCs w:val="19"/>
              </w:rPr>
            </w:pPr>
            <w:r w:rsidRPr="00C17A5B">
              <w:rPr>
                <w:sz w:val="19"/>
                <w:szCs w:val="19"/>
              </w:rPr>
              <w:t>2,906</w:t>
            </w:r>
          </w:p>
        </w:tc>
        <w:tc>
          <w:tcPr>
            <w:tcW w:w="1240" w:type="dxa"/>
            <w:shd w:val="clear" w:color="000000" w:fill="D9D9D9"/>
            <w:noWrap/>
            <w:vAlign w:val="center"/>
            <w:hideMark/>
          </w:tcPr>
          <w:p w14:paraId="461E40A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1A21338" w14:textId="77777777" w:rsidR="00C17A5B" w:rsidRPr="00C17A5B" w:rsidRDefault="00C17A5B" w:rsidP="00C17A5B">
            <w:pPr>
              <w:jc w:val="center"/>
              <w:rPr>
                <w:color w:val="000000"/>
                <w:sz w:val="19"/>
                <w:szCs w:val="19"/>
              </w:rPr>
            </w:pPr>
            <w:r w:rsidRPr="00C17A5B">
              <w:rPr>
                <w:color w:val="000000"/>
                <w:sz w:val="19"/>
                <w:szCs w:val="19"/>
              </w:rPr>
              <w:t>10.92%</w:t>
            </w:r>
          </w:p>
        </w:tc>
      </w:tr>
      <w:tr w:rsidR="00F446E4" w:rsidRPr="00C17A5B" w14:paraId="2C0FC0F0" w14:textId="77777777" w:rsidTr="007C00B8">
        <w:trPr>
          <w:trHeight w:val="315"/>
        </w:trPr>
        <w:tc>
          <w:tcPr>
            <w:tcW w:w="1416" w:type="dxa"/>
            <w:shd w:val="clear" w:color="auto" w:fill="auto"/>
            <w:noWrap/>
            <w:vAlign w:val="center"/>
            <w:hideMark/>
          </w:tcPr>
          <w:p w14:paraId="405C71E7" w14:textId="77777777" w:rsidR="00C17A5B" w:rsidRPr="00C17A5B" w:rsidRDefault="00C17A5B" w:rsidP="00C17A5B">
            <w:pPr>
              <w:jc w:val="center"/>
              <w:rPr>
                <w:sz w:val="17"/>
                <w:szCs w:val="17"/>
              </w:rPr>
            </w:pPr>
            <w:r w:rsidRPr="00C17A5B">
              <w:rPr>
                <w:sz w:val="17"/>
                <w:szCs w:val="17"/>
              </w:rPr>
              <w:t>HONDA</w:t>
            </w:r>
          </w:p>
        </w:tc>
        <w:tc>
          <w:tcPr>
            <w:tcW w:w="1416" w:type="dxa"/>
            <w:shd w:val="clear" w:color="auto" w:fill="auto"/>
            <w:vAlign w:val="center"/>
            <w:hideMark/>
          </w:tcPr>
          <w:p w14:paraId="358A7566" w14:textId="77777777" w:rsidR="00C17A5B" w:rsidRPr="00C17A5B" w:rsidRDefault="00C17A5B" w:rsidP="00C17A5B">
            <w:pPr>
              <w:jc w:val="center"/>
              <w:rPr>
                <w:sz w:val="17"/>
                <w:szCs w:val="17"/>
              </w:rPr>
            </w:pPr>
            <w:r w:rsidRPr="00C17A5B">
              <w:rPr>
                <w:sz w:val="17"/>
                <w:szCs w:val="17"/>
              </w:rPr>
              <w:t>HR-V</w:t>
            </w:r>
          </w:p>
        </w:tc>
        <w:tc>
          <w:tcPr>
            <w:tcW w:w="3078" w:type="dxa"/>
            <w:shd w:val="clear" w:color="auto" w:fill="auto"/>
            <w:vAlign w:val="center"/>
            <w:hideMark/>
          </w:tcPr>
          <w:p w14:paraId="1BC692AA" w14:textId="0504EB1D" w:rsidR="00C17A5B" w:rsidRPr="00C17A5B" w:rsidRDefault="00C17A5B" w:rsidP="00C17A5B">
            <w:pPr>
              <w:jc w:val="center"/>
              <w:rPr>
                <w:sz w:val="17"/>
                <w:szCs w:val="17"/>
              </w:rPr>
            </w:pPr>
            <w:r w:rsidRPr="00C17A5B">
              <w:rPr>
                <w:sz w:val="17"/>
                <w:szCs w:val="17"/>
              </w:rPr>
              <w:t>4DR CUV FWD</w:t>
            </w:r>
          </w:p>
        </w:tc>
        <w:tc>
          <w:tcPr>
            <w:tcW w:w="855" w:type="dxa"/>
            <w:shd w:val="clear" w:color="auto" w:fill="auto"/>
            <w:noWrap/>
            <w:vAlign w:val="center"/>
            <w:hideMark/>
          </w:tcPr>
          <w:p w14:paraId="2BF5379C" w14:textId="77777777" w:rsidR="00C17A5B" w:rsidRPr="00C17A5B" w:rsidRDefault="00C17A5B" w:rsidP="00C17A5B">
            <w:pPr>
              <w:jc w:val="center"/>
              <w:rPr>
                <w:sz w:val="19"/>
                <w:szCs w:val="19"/>
              </w:rPr>
            </w:pPr>
            <w:r w:rsidRPr="00C17A5B">
              <w:rPr>
                <w:sz w:val="19"/>
                <w:szCs w:val="19"/>
              </w:rPr>
              <w:t>2,910</w:t>
            </w:r>
          </w:p>
        </w:tc>
        <w:tc>
          <w:tcPr>
            <w:tcW w:w="1240" w:type="dxa"/>
            <w:shd w:val="clear" w:color="auto" w:fill="auto"/>
            <w:noWrap/>
            <w:vAlign w:val="center"/>
            <w:hideMark/>
          </w:tcPr>
          <w:p w14:paraId="796329D2" w14:textId="77777777" w:rsidR="00C17A5B" w:rsidRPr="00C17A5B" w:rsidRDefault="00C17A5B" w:rsidP="00C17A5B">
            <w:pPr>
              <w:jc w:val="center"/>
              <w:rPr>
                <w:sz w:val="19"/>
                <w:szCs w:val="19"/>
              </w:rPr>
            </w:pPr>
            <w:r w:rsidRPr="00C17A5B">
              <w:rPr>
                <w:sz w:val="19"/>
                <w:szCs w:val="19"/>
              </w:rPr>
              <w:t>47,017</w:t>
            </w:r>
          </w:p>
        </w:tc>
        <w:tc>
          <w:tcPr>
            <w:tcW w:w="1620" w:type="dxa"/>
            <w:shd w:val="clear" w:color="auto" w:fill="auto"/>
            <w:noWrap/>
            <w:vAlign w:val="center"/>
            <w:hideMark/>
          </w:tcPr>
          <w:p w14:paraId="6C48486F" w14:textId="77777777" w:rsidR="00C17A5B" w:rsidRPr="00C17A5B" w:rsidRDefault="00C17A5B" w:rsidP="00C17A5B">
            <w:pPr>
              <w:jc w:val="center"/>
              <w:rPr>
                <w:color w:val="000000"/>
                <w:sz w:val="19"/>
                <w:szCs w:val="19"/>
              </w:rPr>
            </w:pPr>
            <w:r w:rsidRPr="00C17A5B">
              <w:rPr>
                <w:color w:val="000000"/>
                <w:sz w:val="19"/>
                <w:szCs w:val="19"/>
              </w:rPr>
              <w:t>10.92% - 11.20%</w:t>
            </w:r>
          </w:p>
        </w:tc>
      </w:tr>
      <w:tr w:rsidR="00C17A5B" w:rsidRPr="00C17A5B" w14:paraId="39BB6C37" w14:textId="77777777" w:rsidTr="007C00B8">
        <w:trPr>
          <w:trHeight w:val="615"/>
        </w:trPr>
        <w:tc>
          <w:tcPr>
            <w:tcW w:w="1416" w:type="dxa"/>
            <w:shd w:val="clear" w:color="000000" w:fill="D9D9D9"/>
            <w:noWrap/>
            <w:vAlign w:val="center"/>
            <w:hideMark/>
          </w:tcPr>
          <w:p w14:paraId="73697F57"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314729BD" w14:textId="77777777" w:rsidR="00C17A5B" w:rsidRPr="00C17A5B" w:rsidRDefault="00C17A5B" w:rsidP="00C17A5B">
            <w:pPr>
              <w:jc w:val="center"/>
              <w:rPr>
                <w:sz w:val="17"/>
                <w:szCs w:val="17"/>
              </w:rPr>
            </w:pPr>
            <w:r w:rsidRPr="00C17A5B">
              <w:rPr>
                <w:sz w:val="17"/>
                <w:szCs w:val="17"/>
              </w:rPr>
              <w:t>FORTE</w:t>
            </w:r>
          </w:p>
        </w:tc>
        <w:tc>
          <w:tcPr>
            <w:tcW w:w="3078" w:type="dxa"/>
            <w:shd w:val="clear" w:color="000000" w:fill="D9D9D9"/>
            <w:vAlign w:val="center"/>
            <w:hideMark/>
          </w:tcPr>
          <w:p w14:paraId="1218F854" w14:textId="60733779" w:rsidR="00C17A5B" w:rsidRPr="00C17A5B" w:rsidRDefault="00C17A5B" w:rsidP="00C17A5B">
            <w:pPr>
              <w:jc w:val="center"/>
              <w:rPr>
                <w:sz w:val="17"/>
                <w:szCs w:val="17"/>
              </w:rPr>
            </w:pPr>
            <w:r w:rsidRPr="00C17A5B">
              <w:rPr>
                <w:sz w:val="17"/>
                <w:szCs w:val="17"/>
              </w:rPr>
              <w:t>LX/ES 5DR HATCHBACK</w:t>
            </w:r>
          </w:p>
        </w:tc>
        <w:tc>
          <w:tcPr>
            <w:tcW w:w="855" w:type="dxa"/>
            <w:shd w:val="clear" w:color="000000" w:fill="D9D9D9"/>
            <w:noWrap/>
            <w:vAlign w:val="center"/>
            <w:hideMark/>
          </w:tcPr>
          <w:p w14:paraId="62FB58A0" w14:textId="77777777" w:rsidR="00C17A5B" w:rsidRPr="00C17A5B" w:rsidRDefault="00C17A5B" w:rsidP="00C17A5B">
            <w:pPr>
              <w:jc w:val="center"/>
              <w:rPr>
                <w:sz w:val="19"/>
                <w:szCs w:val="19"/>
              </w:rPr>
            </w:pPr>
            <w:r w:rsidRPr="00C17A5B">
              <w:rPr>
                <w:sz w:val="19"/>
                <w:szCs w:val="19"/>
              </w:rPr>
              <w:t>2,912</w:t>
            </w:r>
          </w:p>
        </w:tc>
        <w:tc>
          <w:tcPr>
            <w:tcW w:w="1240" w:type="dxa"/>
            <w:shd w:val="clear" w:color="000000" w:fill="D9D9D9"/>
            <w:noWrap/>
            <w:vAlign w:val="center"/>
            <w:hideMark/>
          </w:tcPr>
          <w:p w14:paraId="5F83CF1C" w14:textId="77777777" w:rsidR="00C17A5B" w:rsidRPr="00C17A5B" w:rsidRDefault="00C17A5B" w:rsidP="00C17A5B">
            <w:pPr>
              <w:jc w:val="center"/>
              <w:rPr>
                <w:sz w:val="19"/>
                <w:szCs w:val="19"/>
              </w:rPr>
            </w:pPr>
            <w:r w:rsidRPr="00C17A5B">
              <w:rPr>
                <w:sz w:val="19"/>
                <w:szCs w:val="19"/>
              </w:rPr>
              <w:t>58,798</w:t>
            </w:r>
          </w:p>
        </w:tc>
        <w:tc>
          <w:tcPr>
            <w:tcW w:w="1620" w:type="dxa"/>
            <w:shd w:val="clear" w:color="000000" w:fill="D9D9D9"/>
            <w:noWrap/>
            <w:vAlign w:val="center"/>
            <w:hideMark/>
          </w:tcPr>
          <w:p w14:paraId="5EAD4EF8" w14:textId="77777777" w:rsidR="00C17A5B" w:rsidRPr="00C17A5B" w:rsidRDefault="00C17A5B" w:rsidP="00C17A5B">
            <w:pPr>
              <w:jc w:val="center"/>
              <w:rPr>
                <w:color w:val="000000"/>
                <w:sz w:val="19"/>
                <w:szCs w:val="19"/>
              </w:rPr>
            </w:pPr>
            <w:r w:rsidRPr="00C17A5B">
              <w:rPr>
                <w:color w:val="000000"/>
                <w:sz w:val="19"/>
                <w:szCs w:val="19"/>
              </w:rPr>
              <w:t>11.20% - 11.55%</w:t>
            </w:r>
          </w:p>
        </w:tc>
      </w:tr>
      <w:tr w:rsidR="00F446E4" w:rsidRPr="00C17A5B" w14:paraId="30802040" w14:textId="77777777" w:rsidTr="007C00B8">
        <w:trPr>
          <w:trHeight w:val="315"/>
        </w:trPr>
        <w:tc>
          <w:tcPr>
            <w:tcW w:w="1416" w:type="dxa"/>
            <w:shd w:val="clear" w:color="auto" w:fill="auto"/>
            <w:noWrap/>
            <w:vAlign w:val="center"/>
            <w:hideMark/>
          </w:tcPr>
          <w:p w14:paraId="663357F0" w14:textId="77777777" w:rsidR="00C17A5B" w:rsidRPr="00C17A5B" w:rsidRDefault="00C17A5B" w:rsidP="00C17A5B">
            <w:pPr>
              <w:jc w:val="center"/>
              <w:rPr>
                <w:sz w:val="17"/>
                <w:szCs w:val="17"/>
              </w:rPr>
            </w:pPr>
            <w:r w:rsidRPr="00C17A5B">
              <w:rPr>
                <w:sz w:val="17"/>
                <w:szCs w:val="17"/>
              </w:rPr>
              <w:t>HONDA</w:t>
            </w:r>
          </w:p>
        </w:tc>
        <w:tc>
          <w:tcPr>
            <w:tcW w:w="1416" w:type="dxa"/>
            <w:shd w:val="clear" w:color="auto" w:fill="auto"/>
            <w:vAlign w:val="center"/>
            <w:hideMark/>
          </w:tcPr>
          <w:p w14:paraId="5AC189D9" w14:textId="3F2414D8" w:rsidR="00C17A5B" w:rsidRPr="00C17A5B" w:rsidRDefault="00C17A5B" w:rsidP="00C17A5B">
            <w:pPr>
              <w:jc w:val="center"/>
              <w:rPr>
                <w:sz w:val="17"/>
                <w:szCs w:val="17"/>
              </w:rPr>
            </w:pPr>
            <w:r w:rsidRPr="00C17A5B">
              <w:rPr>
                <w:sz w:val="17"/>
                <w:szCs w:val="17"/>
              </w:rPr>
              <w:t>CIVIC</w:t>
            </w:r>
          </w:p>
        </w:tc>
        <w:tc>
          <w:tcPr>
            <w:tcW w:w="3078" w:type="dxa"/>
            <w:shd w:val="clear" w:color="auto" w:fill="auto"/>
            <w:vAlign w:val="center"/>
            <w:hideMark/>
          </w:tcPr>
          <w:p w14:paraId="4DD226BE" w14:textId="50C5CD33" w:rsidR="00C17A5B" w:rsidRPr="00C17A5B" w:rsidRDefault="00C17A5B" w:rsidP="00C17A5B">
            <w:pPr>
              <w:jc w:val="center"/>
              <w:rPr>
                <w:sz w:val="17"/>
                <w:szCs w:val="17"/>
              </w:rPr>
            </w:pPr>
            <w:r w:rsidRPr="00C17A5B">
              <w:rPr>
                <w:sz w:val="17"/>
                <w:szCs w:val="17"/>
              </w:rPr>
              <w:t>5DR HATCH</w:t>
            </w:r>
          </w:p>
        </w:tc>
        <w:tc>
          <w:tcPr>
            <w:tcW w:w="855" w:type="dxa"/>
            <w:shd w:val="clear" w:color="auto" w:fill="auto"/>
            <w:noWrap/>
            <w:vAlign w:val="center"/>
            <w:hideMark/>
          </w:tcPr>
          <w:p w14:paraId="122529DB" w14:textId="77777777" w:rsidR="00C17A5B" w:rsidRPr="00C17A5B" w:rsidRDefault="00C17A5B" w:rsidP="00C17A5B">
            <w:pPr>
              <w:jc w:val="center"/>
              <w:rPr>
                <w:sz w:val="19"/>
                <w:szCs w:val="19"/>
              </w:rPr>
            </w:pPr>
            <w:r w:rsidRPr="00C17A5B">
              <w:rPr>
                <w:sz w:val="19"/>
                <w:szCs w:val="19"/>
              </w:rPr>
              <w:t>2,917</w:t>
            </w:r>
          </w:p>
        </w:tc>
        <w:tc>
          <w:tcPr>
            <w:tcW w:w="1240" w:type="dxa"/>
            <w:shd w:val="clear" w:color="auto" w:fill="auto"/>
            <w:noWrap/>
            <w:vAlign w:val="center"/>
            <w:hideMark/>
          </w:tcPr>
          <w:p w14:paraId="36C3807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5232647" w14:textId="77777777" w:rsidR="00C17A5B" w:rsidRPr="00C17A5B" w:rsidRDefault="00C17A5B" w:rsidP="00C17A5B">
            <w:pPr>
              <w:jc w:val="center"/>
              <w:rPr>
                <w:color w:val="000000"/>
                <w:sz w:val="19"/>
                <w:szCs w:val="19"/>
              </w:rPr>
            </w:pPr>
            <w:r w:rsidRPr="00C17A5B">
              <w:rPr>
                <w:color w:val="000000"/>
                <w:sz w:val="19"/>
                <w:szCs w:val="19"/>
              </w:rPr>
              <w:t>11.55%</w:t>
            </w:r>
          </w:p>
        </w:tc>
      </w:tr>
      <w:tr w:rsidR="00C17A5B" w:rsidRPr="00C17A5B" w14:paraId="6A594537" w14:textId="77777777" w:rsidTr="007C00B8">
        <w:trPr>
          <w:trHeight w:val="615"/>
        </w:trPr>
        <w:tc>
          <w:tcPr>
            <w:tcW w:w="1416" w:type="dxa"/>
            <w:shd w:val="clear" w:color="000000" w:fill="D9D9D9"/>
            <w:noWrap/>
            <w:vAlign w:val="center"/>
            <w:hideMark/>
          </w:tcPr>
          <w:p w14:paraId="3E620267"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51030A60" w14:textId="4F5E0EE5" w:rsidR="00C17A5B" w:rsidRPr="00C17A5B" w:rsidRDefault="00C17A5B" w:rsidP="00C17A5B">
            <w:pPr>
              <w:jc w:val="center"/>
              <w:rPr>
                <w:sz w:val="17"/>
                <w:szCs w:val="17"/>
              </w:rPr>
            </w:pPr>
            <w:r w:rsidRPr="00C17A5B">
              <w:rPr>
                <w:sz w:val="17"/>
                <w:szCs w:val="17"/>
              </w:rPr>
              <w:t>CIVIC</w:t>
            </w:r>
          </w:p>
        </w:tc>
        <w:tc>
          <w:tcPr>
            <w:tcW w:w="3078" w:type="dxa"/>
            <w:shd w:val="clear" w:color="000000" w:fill="D9D9D9"/>
            <w:vAlign w:val="center"/>
            <w:hideMark/>
          </w:tcPr>
          <w:p w14:paraId="7CB1E05C" w14:textId="2DBC0D59" w:rsidR="00C17A5B" w:rsidRPr="00C17A5B" w:rsidRDefault="00C17A5B" w:rsidP="00C17A5B">
            <w:pPr>
              <w:jc w:val="center"/>
              <w:rPr>
                <w:sz w:val="17"/>
                <w:szCs w:val="17"/>
              </w:rPr>
            </w:pPr>
            <w:r w:rsidRPr="00C17A5B">
              <w:rPr>
                <w:sz w:val="17"/>
                <w:szCs w:val="17"/>
              </w:rPr>
              <w:t>EX-T/TOURING 4DR SEDAN</w:t>
            </w:r>
          </w:p>
        </w:tc>
        <w:tc>
          <w:tcPr>
            <w:tcW w:w="855" w:type="dxa"/>
            <w:shd w:val="clear" w:color="000000" w:fill="D9D9D9"/>
            <w:noWrap/>
            <w:vAlign w:val="center"/>
            <w:hideMark/>
          </w:tcPr>
          <w:p w14:paraId="4EF9214E" w14:textId="77777777" w:rsidR="00C17A5B" w:rsidRPr="00C17A5B" w:rsidRDefault="00C17A5B" w:rsidP="00C17A5B">
            <w:pPr>
              <w:jc w:val="center"/>
              <w:rPr>
                <w:sz w:val="19"/>
                <w:szCs w:val="19"/>
              </w:rPr>
            </w:pPr>
            <w:r w:rsidRPr="00C17A5B">
              <w:rPr>
                <w:sz w:val="19"/>
                <w:szCs w:val="19"/>
              </w:rPr>
              <w:t>2,919</w:t>
            </w:r>
          </w:p>
        </w:tc>
        <w:tc>
          <w:tcPr>
            <w:tcW w:w="1240" w:type="dxa"/>
            <w:shd w:val="clear" w:color="000000" w:fill="D9D9D9"/>
            <w:noWrap/>
            <w:vAlign w:val="center"/>
            <w:hideMark/>
          </w:tcPr>
          <w:p w14:paraId="467F9F2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90971A3" w14:textId="77777777" w:rsidR="00C17A5B" w:rsidRPr="00C17A5B" w:rsidRDefault="00C17A5B" w:rsidP="00C17A5B">
            <w:pPr>
              <w:jc w:val="center"/>
              <w:rPr>
                <w:color w:val="000000"/>
                <w:sz w:val="19"/>
                <w:szCs w:val="19"/>
              </w:rPr>
            </w:pPr>
            <w:r w:rsidRPr="00C17A5B">
              <w:rPr>
                <w:color w:val="000000"/>
                <w:sz w:val="19"/>
                <w:szCs w:val="19"/>
              </w:rPr>
              <w:t>11.55%</w:t>
            </w:r>
          </w:p>
        </w:tc>
      </w:tr>
      <w:tr w:rsidR="00F446E4" w:rsidRPr="00C17A5B" w14:paraId="6501CD5A" w14:textId="77777777" w:rsidTr="007C00B8">
        <w:trPr>
          <w:trHeight w:val="615"/>
        </w:trPr>
        <w:tc>
          <w:tcPr>
            <w:tcW w:w="1416" w:type="dxa"/>
            <w:shd w:val="clear" w:color="auto" w:fill="auto"/>
            <w:noWrap/>
            <w:vAlign w:val="center"/>
            <w:hideMark/>
          </w:tcPr>
          <w:p w14:paraId="7DC1485C"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7B01FB83" w14:textId="2258E01B" w:rsidR="00C17A5B" w:rsidRPr="00C17A5B" w:rsidRDefault="00C17A5B" w:rsidP="00C17A5B">
            <w:pPr>
              <w:jc w:val="center"/>
              <w:rPr>
                <w:sz w:val="17"/>
                <w:szCs w:val="17"/>
              </w:rPr>
            </w:pPr>
            <w:r w:rsidRPr="00C17A5B">
              <w:rPr>
                <w:sz w:val="17"/>
                <w:szCs w:val="17"/>
              </w:rPr>
              <w:t>FOCUS</w:t>
            </w:r>
          </w:p>
        </w:tc>
        <w:tc>
          <w:tcPr>
            <w:tcW w:w="3078" w:type="dxa"/>
            <w:shd w:val="clear" w:color="auto" w:fill="auto"/>
            <w:vAlign w:val="center"/>
            <w:hideMark/>
          </w:tcPr>
          <w:p w14:paraId="161AC7CE" w14:textId="26550FA7" w:rsidR="00C17A5B" w:rsidRPr="00C17A5B" w:rsidRDefault="00C17A5B" w:rsidP="00C17A5B">
            <w:pPr>
              <w:jc w:val="center"/>
              <w:rPr>
                <w:sz w:val="17"/>
                <w:szCs w:val="17"/>
              </w:rPr>
            </w:pPr>
            <w:r w:rsidRPr="00C17A5B">
              <w:rPr>
                <w:sz w:val="17"/>
                <w:szCs w:val="17"/>
              </w:rPr>
              <w:t>4DR HATCHBACK SE/TITANIUM</w:t>
            </w:r>
          </w:p>
        </w:tc>
        <w:tc>
          <w:tcPr>
            <w:tcW w:w="855" w:type="dxa"/>
            <w:shd w:val="clear" w:color="auto" w:fill="auto"/>
            <w:noWrap/>
            <w:vAlign w:val="center"/>
            <w:hideMark/>
          </w:tcPr>
          <w:p w14:paraId="1C6FDD04" w14:textId="77777777" w:rsidR="00C17A5B" w:rsidRPr="00C17A5B" w:rsidRDefault="00C17A5B" w:rsidP="00C17A5B">
            <w:pPr>
              <w:jc w:val="center"/>
              <w:rPr>
                <w:sz w:val="19"/>
                <w:szCs w:val="19"/>
              </w:rPr>
            </w:pPr>
            <w:r w:rsidRPr="00C17A5B">
              <w:rPr>
                <w:sz w:val="19"/>
                <w:szCs w:val="19"/>
              </w:rPr>
              <w:t>2,926</w:t>
            </w:r>
          </w:p>
        </w:tc>
        <w:tc>
          <w:tcPr>
            <w:tcW w:w="1240" w:type="dxa"/>
            <w:shd w:val="clear" w:color="auto" w:fill="auto"/>
            <w:noWrap/>
            <w:vAlign w:val="center"/>
            <w:hideMark/>
          </w:tcPr>
          <w:p w14:paraId="0A7E984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5A3B920" w14:textId="77777777" w:rsidR="00C17A5B" w:rsidRPr="00C17A5B" w:rsidRDefault="00C17A5B" w:rsidP="00C17A5B">
            <w:pPr>
              <w:jc w:val="center"/>
              <w:rPr>
                <w:color w:val="000000"/>
                <w:sz w:val="19"/>
                <w:szCs w:val="19"/>
              </w:rPr>
            </w:pPr>
            <w:r w:rsidRPr="00C17A5B">
              <w:rPr>
                <w:color w:val="000000"/>
                <w:sz w:val="19"/>
                <w:szCs w:val="19"/>
              </w:rPr>
              <w:t>11.55%</w:t>
            </w:r>
          </w:p>
        </w:tc>
      </w:tr>
      <w:tr w:rsidR="00C17A5B" w:rsidRPr="00C17A5B" w14:paraId="3396FB4A" w14:textId="77777777" w:rsidTr="007C00B8">
        <w:trPr>
          <w:trHeight w:val="315"/>
        </w:trPr>
        <w:tc>
          <w:tcPr>
            <w:tcW w:w="1416" w:type="dxa"/>
            <w:shd w:val="clear" w:color="000000" w:fill="D9D9D9"/>
            <w:noWrap/>
            <w:vAlign w:val="center"/>
            <w:hideMark/>
          </w:tcPr>
          <w:p w14:paraId="112FCF8A" w14:textId="77777777" w:rsidR="00C17A5B" w:rsidRPr="00C17A5B" w:rsidRDefault="00C17A5B" w:rsidP="00C17A5B">
            <w:pPr>
              <w:jc w:val="center"/>
              <w:rPr>
                <w:sz w:val="17"/>
                <w:szCs w:val="17"/>
              </w:rPr>
            </w:pPr>
            <w:r w:rsidRPr="00C17A5B">
              <w:rPr>
                <w:sz w:val="17"/>
                <w:szCs w:val="17"/>
              </w:rPr>
              <w:t>MAZDA</w:t>
            </w:r>
          </w:p>
        </w:tc>
        <w:tc>
          <w:tcPr>
            <w:tcW w:w="1416" w:type="dxa"/>
            <w:shd w:val="clear" w:color="000000" w:fill="D9D9D9"/>
            <w:vAlign w:val="center"/>
            <w:hideMark/>
          </w:tcPr>
          <w:p w14:paraId="72398C70" w14:textId="77777777" w:rsidR="00C17A5B" w:rsidRPr="00C17A5B" w:rsidRDefault="00C17A5B" w:rsidP="00C17A5B">
            <w:pPr>
              <w:jc w:val="center"/>
              <w:rPr>
                <w:sz w:val="17"/>
                <w:szCs w:val="17"/>
              </w:rPr>
            </w:pPr>
            <w:r w:rsidRPr="00C17A5B">
              <w:rPr>
                <w:sz w:val="17"/>
                <w:szCs w:val="17"/>
              </w:rPr>
              <w:t>MAZDA3</w:t>
            </w:r>
          </w:p>
        </w:tc>
        <w:tc>
          <w:tcPr>
            <w:tcW w:w="3078" w:type="dxa"/>
            <w:shd w:val="clear" w:color="000000" w:fill="D9D9D9"/>
            <w:vAlign w:val="center"/>
            <w:hideMark/>
          </w:tcPr>
          <w:p w14:paraId="24CDA471" w14:textId="2A3593F9" w:rsidR="00C17A5B" w:rsidRPr="00C17A5B" w:rsidRDefault="00C17A5B" w:rsidP="00C17A5B">
            <w:pPr>
              <w:jc w:val="center"/>
              <w:rPr>
                <w:sz w:val="17"/>
                <w:szCs w:val="17"/>
              </w:rPr>
            </w:pPr>
            <w:r w:rsidRPr="00C17A5B">
              <w:rPr>
                <w:sz w:val="17"/>
                <w:szCs w:val="17"/>
              </w:rPr>
              <w:t>GX/GS 4DR SEDAN</w:t>
            </w:r>
          </w:p>
        </w:tc>
        <w:tc>
          <w:tcPr>
            <w:tcW w:w="855" w:type="dxa"/>
            <w:shd w:val="clear" w:color="000000" w:fill="D9D9D9"/>
            <w:noWrap/>
            <w:vAlign w:val="center"/>
            <w:hideMark/>
          </w:tcPr>
          <w:p w14:paraId="002A515B" w14:textId="77777777" w:rsidR="00C17A5B" w:rsidRPr="00C17A5B" w:rsidRDefault="00C17A5B" w:rsidP="00C17A5B">
            <w:pPr>
              <w:jc w:val="center"/>
              <w:rPr>
                <w:sz w:val="19"/>
                <w:szCs w:val="19"/>
              </w:rPr>
            </w:pPr>
            <w:r w:rsidRPr="00C17A5B">
              <w:rPr>
                <w:sz w:val="19"/>
                <w:szCs w:val="19"/>
              </w:rPr>
              <w:t>2,926</w:t>
            </w:r>
          </w:p>
        </w:tc>
        <w:tc>
          <w:tcPr>
            <w:tcW w:w="1240" w:type="dxa"/>
            <w:shd w:val="clear" w:color="000000" w:fill="D9D9D9"/>
            <w:noWrap/>
            <w:vAlign w:val="center"/>
            <w:hideMark/>
          </w:tcPr>
          <w:p w14:paraId="727FBC6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96C1CBB" w14:textId="77777777" w:rsidR="00C17A5B" w:rsidRPr="00C17A5B" w:rsidRDefault="00C17A5B" w:rsidP="00C17A5B">
            <w:pPr>
              <w:jc w:val="center"/>
              <w:rPr>
                <w:color w:val="000000"/>
                <w:sz w:val="19"/>
                <w:szCs w:val="19"/>
              </w:rPr>
            </w:pPr>
            <w:r w:rsidRPr="00C17A5B">
              <w:rPr>
                <w:color w:val="000000"/>
                <w:sz w:val="19"/>
                <w:szCs w:val="19"/>
              </w:rPr>
              <w:t>11.55%</w:t>
            </w:r>
          </w:p>
        </w:tc>
      </w:tr>
      <w:tr w:rsidR="00F446E4" w:rsidRPr="00C17A5B" w14:paraId="37C40D75" w14:textId="77777777" w:rsidTr="007C00B8">
        <w:trPr>
          <w:trHeight w:val="615"/>
        </w:trPr>
        <w:tc>
          <w:tcPr>
            <w:tcW w:w="1416" w:type="dxa"/>
            <w:shd w:val="clear" w:color="auto" w:fill="auto"/>
            <w:noWrap/>
            <w:vAlign w:val="center"/>
            <w:hideMark/>
          </w:tcPr>
          <w:p w14:paraId="4233190E"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3D54F964" w14:textId="647A830F" w:rsidR="00C17A5B" w:rsidRPr="00C17A5B" w:rsidRDefault="00C17A5B" w:rsidP="00C17A5B">
            <w:pPr>
              <w:jc w:val="center"/>
              <w:rPr>
                <w:sz w:val="17"/>
                <w:szCs w:val="17"/>
              </w:rPr>
            </w:pPr>
            <w:r w:rsidRPr="00C17A5B">
              <w:rPr>
                <w:sz w:val="17"/>
                <w:szCs w:val="17"/>
              </w:rPr>
              <w:t>MAZDA3</w:t>
            </w:r>
          </w:p>
        </w:tc>
        <w:tc>
          <w:tcPr>
            <w:tcW w:w="3078" w:type="dxa"/>
            <w:shd w:val="clear" w:color="auto" w:fill="auto"/>
            <w:vAlign w:val="center"/>
            <w:hideMark/>
          </w:tcPr>
          <w:p w14:paraId="7FF039DB" w14:textId="42C72652" w:rsidR="00C17A5B" w:rsidRPr="00C17A5B" w:rsidRDefault="00C17A5B" w:rsidP="00C17A5B">
            <w:pPr>
              <w:jc w:val="center"/>
              <w:rPr>
                <w:sz w:val="17"/>
                <w:szCs w:val="17"/>
              </w:rPr>
            </w:pPr>
            <w:r w:rsidRPr="00C17A5B">
              <w:rPr>
                <w:sz w:val="17"/>
                <w:szCs w:val="17"/>
              </w:rPr>
              <w:t>GX/GS 4DR HATCHBACK</w:t>
            </w:r>
          </w:p>
        </w:tc>
        <w:tc>
          <w:tcPr>
            <w:tcW w:w="855" w:type="dxa"/>
            <w:shd w:val="clear" w:color="auto" w:fill="auto"/>
            <w:noWrap/>
            <w:vAlign w:val="center"/>
            <w:hideMark/>
          </w:tcPr>
          <w:p w14:paraId="3DE8802B" w14:textId="77777777" w:rsidR="00C17A5B" w:rsidRPr="00C17A5B" w:rsidRDefault="00C17A5B" w:rsidP="00C17A5B">
            <w:pPr>
              <w:jc w:val="center"/>
              <w:rPr>
                <w:sz w:val="19"/>
                <w:szCs w:val="19"/>
              </w:rPr>
            </w:pPr>
            <w:r w:rsidRPr="00C17A5B">
              <w:rPr>
                <w:sz w:val="19"/>
                <w:szCs w:val="19"/>
              </w:rPr>
              <w:t>2,932</w:t>
            </w:r>
          </w:p>
        </w:tc>
        <w:tc>
          <w:tcPr>
            <w:tcW w:w="1240" w:type="dxa"/>
            <w:shd w:val="clear" w:color="auto" w:fill="auto"/>
            <w:noWrap/>
            <w:vAlign w:val="center"/>
            <w:hideMark/>
          </w:tcPr>
          <w:p w14:paraId="1B89C3F8" w14:textId="77777777" w:rsidR="00C17A5B" w:rsidRPr="00C17A5B" w:rsidRDefault="00C17A5B" w:rsidP="00C17A5B">
            <w:pPr>
              <w:jc w:val="center"/>
              <w:rPr>
                <w:sz w:val="19"/>
                <w:szCs w:val="19"/>
              </w:rPr>
            </w:pPr>
            <w:r w:rsidRPr="00C17A5B">
              <w:rPr>
                <w:sz w:val="19"/>
                <w:szCs w:val="19"/>
              </w:rPr>
              <w:t>37,509</w:t>
            </w:r>
          </w:p>
        </w:tc>
        <w:tc>
          <w:tcPr>
            <w:tcW w:w="1620" w:type="dxa"/>
            <w:shd w:val="clear" w:color="auto" w:fill="auto"/>
            <w:noWrap/>
            <w:vAlign w:val="center"/>
            <w:hideMark/>
          </w:tcPr>
          <w:p w14:paraId="0F2FCC7A" w14:textId="77777777" w:rsidR="00C17A5B" w:rsidRPr="00C17A5B" w:rsidRDefault="00C17A5B" w:rsidP="00C17A5B">
            <w:pPr>
              <w:jc w:val="center"/>
              <w:rPr>
                <w:color w:val="000000"/>
                <w:sz w:val="19"/>
                <w:szCs w:val="19"/>
              </w:rPr>
            </w:pPr>
            <w:r w:rsidRPr="00C17A5B">
              <w:rPr>
                <w:color w:val="000000"/>
                <w:sz w:val="19"/>
                <w:szCs w:val="19"/>
              </w:rPr>
              <w:t>11.55% - 11.77%</w:t>
            </w:r>
          </w:p>
        </w:tc>
      </w:tr>
      <w:tr w:rsidR="00C17A5B" w:rsidRPr="00C17A5B" w14:paraId="128E94FF" w14:textId="77777777" w:rsidTr="007C00B8">
        <w:trPr>
          <w:trHeight w:val="615"/>
        </w:trPr>
        <w:tc>
          <w:tcPr>
            <w:tcW w:w="1416" w:type="dxa"/>
            <w:shd w:val="clear" w:color="000000" w:fill="D9D9D9"/>
            <w:noWrap/>
            <w:vAlign w:val="center"/>
            <w:hideMark/>
          </w:tcPr>
          <w:p w14:paraId="774510A0"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2F9BC323" w14:textId="77777777" w:rsidR="00C17A5B" w:rsidRPr="00C17A5B" w:rsidRDefault="00C17A5B" w:rsidP="00C17A5B">
            <w:pPr>
              <w:jc w:val="center"/>
              <w:rPr>
                <w:sz w:val="17"/>
                <w:szCs w:val="17"/>
              </w:rPr>
            </w:pPr>
            <w:r w:rsidRPr="00C17A5B">
              <w:rPr>
                <w:sz w:val="17"/>
                <w:szCs w:val="17"/>
              </w:rPr>
              <w:t>718 BOXSTER</w:t>
            </w:r>
          </w:p>
        </w:tc>
        <w:tc>
          <w:tcPr>
            <w:tcW w:w="3078" w:type="dxa"/>
            <w:shd w:val="clear" w:color="000000" w:fill="D9D9D9"/>
            <w:vAlign w:val="center"/>
            <w:hideMark/>
          </w:tcPr>
          <w:p w14:paraId="0599D6AE" w14:textId="7CFAA9A2" w:rsidR="00C17A5B" w:rsidRPr="00C17A5B" w:rsidRDefault="00C17A5B" w:rsidP="00C17A5B">
            <w:pPr>
              <w:jc w:val="center"/>
              <w:rPr>
                <w:sz w:val="17"/>
                <w:szCs w:val="17"/>
              </w:rPr>
            </w:pPr>
            <w:r w:rsidRPr="00C17A5B">
              <w:rPr>
                <w:sz w:val="17"/>
                <w:szCs w:val="17"/>
              </w:rPr>
              <w:t>BASE/S 2DR CONVERTIBLE</w:t>
            </w:r>
          </w:p>
        </w:tc>
        <w:tc>
          <w:tcPr>
            <w:tcW w:w="855" w:type="dxa"/>
            <w:shd w:val="clear" w:color="000000" w:fill="D9D9D9"/>
            <w:noWrap/>
            <w:vAlign w:val="center"/>
            <w:hideMark/>
          </w:tcPr>
          <w:p w14:paraId="79CD9731" w14:textId="77777777" w:rsidR="00C17A5B" w:rsidRPr="00C17A5B" w:rsidRDefault="00C17A5B" w:rsidP="00C17A5B">
            <w:pPr>
              <w:jc w:val="center"/>
              <w:rPr>
                <w:sz w:val="19"/>
                <w:szCs w:val="19"/>
              </w:rPr>
            </w:pPr>
            <w:r w:rsidRPr="00C17A5B">
              <w:rPr>
                <w:sz w:val="19"/>
                <w:szCs w:val="19"/>
              </w:rPr>
              <w:t>2,943</w:t>
            </w:r>
          </w:p>
        </w:tc>
        <w:tc>
          <w:tcPr>
            <w:tcW w:w="1240" w:type="dxa"/>
            <w:shd w:val="clear" w:color="000000" w:fill="D9D9D9"/>
            <w:noWrap/>
            <w:vAlign w:val="center"/>
            <w:hideMark/>
          </w:tcPr>
          <w:p w14:paraId="5F2E25AA" w14:textId="77777777" w:rsidR="00C17A5B" w:rsidRPr="00C17A5B" w:rsidRDefault="00C17A5B" w:rsidP="00C17A5B">
            <w:pPr>
              <w:jc w:val="center"/>
              <w:rPr>
                <w:sz w:val="19"/>
                <w:szCs w:val="19"/>
              </w:rPr>
            </w:pPr>
            <w:r w:rsidRPr="00C17A5B">
              <w:rPr>
                <w:sz w:val="19"/>
                <w:szCs w:val="19"/>
              </w:rPr>
              <w:t>2,287</w:t>
            </w:r>
          </w:p>
        </w:tc>
        <w:tc>
          <w:tcPr>
            <w:tcW w:w="1620" w:type="dxa"/>
            <w:shd w:val="clear" w:color="000000" w:fill="D9D9D9"/>
            <w:noWrap/>
            <w:vAlign w:val="center"/>
            <w:hideMark/>
          </w:tcPr>
          <w:p w14:paraId="0867D622" w14:textId="77777777" w:rsidR="00C17A5B" w:rsidRPr="00C17A5B" w:rsidRDefault="00C17A5B" w:rsidP="00C17A5B">
            <w:pPr>
              <w:jc w:val="center"/>
              <w:rPr>
                <w:color w:val="000000"/>
                <w:sz w:val="19"/>
                <w:szCs w:val="19"/>
              </w:rPr>
            </w:pPr>
            <w:r w:rsidRPr="00C17A5B">
              <w:rPr>
                <w:color w:val="000000"/>
                <w:sz w:val="19"/>
                <w:szCs w:val="19"/>
              </w:rPr>
              <w:t>11.77% - 11.78%</w:t>
            </w:r>
          </w:p>
        </w:tc>
      </w:tr>
      <w:tr w:rsidR="00F446E4" w:rsidRPr="00C17A5B" w14:paraId="5ECDC9F9" w14:textId="77777777" w:rsidTr="007C00B8">
        <w:trPr>
          <w:trHeight w:val="615"/>
        </w:trPr>
        <w:tc>
          <w:tcPr>
            <w:tcW w:w="1416" w:type="dxa"/>
            <w:shd w:val="clear" w:color="auto" w:fill="auto"/>
            <w:noWrap/>
            <w:vAlign w:val="center"/>
            <w:hideMark/>
          </w:tcPr>
          <w:p w14:paraId="02F6A86C"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4BA7EA09" w14:textId="77777777" w:rsidR="00C17A5B" w:rsidRPr="00C17A5B" w:rsidRDefault="00C17A5B" w:rsidP="00C17A5B">
            <w:pPr>
              <w:jc w:val="center"/>
              <w:rPr>
                <w:sz w:val="17"/>
                <w:szCs w:val="17"/>
              </w:rPr>
            </w:pPr>
            <w:r w:rsidRPr="00C17A5B">
              <w:rPr>
                <w:sz w:val="17"/>
                <w:szCs w:val="17"/>
              </w:rPr>
              <w:t>718 CAYMAN</w:t>
            </w:r>
          </w:p>
        </w:tc>
        <w:tc>
          <w:tcPr>
            <w:tcW w:w="3078" w:type="dxa"/>
            <w:shd w:val="clear" w:color="auto" w:fill="auto"/>
            <w:vAlign w:val="center"/>
            <w:hideMark/>
          </w:tcPr>
          <w:p w14:paraId="03CA3AF6" w14:textId="44F13B44" w:rsidR="00C17A5B" w:rsidRPr="00C17A5B" w:rsidRDefault="00C17A5B" w:rsidP="00C17A5B">
            <w:pPr>
              <w:jc w:val="center"/>
              <w:rPr>
                <w:sz w:val="17"/>
                <w:szCs w:val="17"/>
              </w:rPr>
            </w:pPr>
            <w:r w:rsidRPr="00C17A5B">
              <w:rPr>
                <w:sz w:val="17"/>
                <w:szCs w:val="17"/>
              </w:rPr>
              <w:t>BASE/S 2DR COUPE RWD</w:t>
            </w:r>
          </w:p>
        </w:tc>
        <w:tc>
          <w:tcPr>
            <w:tcW w:w="855" w:type="dxa"/>
            <w:shd w:val="clear" w:color="auto" w:fill="auto"/>
            <w:noWrap/>
            <w:vAlign w:val="center"/>
            <w:hideMark/>
          </w:tcPr>
          <w:p w14:paraId="004491C3" w14:textId="77777777" w:rsidR="00C17A5B" w:rsidRPr="00C17A5B" w:rsidRDefault="00C17A5B" w:rsidP="00C17A5B">
            <w:pPr>
              <w:jc w:val="center"/>
              <w:rPr>
                <w:sz w:val="19"/>
                <w:szCs w:val="19"/>
              </w:rPr>
            </w:pPr>
            <w:r w:rsidRPr="00C17A5B">
              <w:rPr>
                <w:sz w:val="19"/>
                <w:szCs w:val="19"/>
              </w:rPr>
              <w:t>2,943</w:t>
            </w:r>
          </w:p>
        </w:tc>
        <w:tc>
          <w:tcPr>
            <w:tcW w:w="1240" w:type="dxa"/>
            <w:shd w:val="clear" w:color="auto" w:fill="auto"/>
            <w:noWrap/>
            <w:vAlign w:val="center"/>
            <w:hideMark/>
          </w:tcPr>
          <w:p w14:paraId="6198A7A0" w14:textId="77777777" w:rsidR="00C17A5B" w:rsidRPr="00C17A5B" w:rsidRDefault="00C17A5B" w:rsidP="00C17A5B">
            <w:pPr>
              <w:jc w:val="center"/>
              <w:rPr>
                <w:sz w:val="19"/>
                <w:szCs w:val="19"/>
              </w:rPr>
            </w:pPr>
            <w:r w:rsidRPr="00C17A5B">
              <w:rPr>
                <w:sz w:val="19"/>
                <w:szCs w:val="19"/>
              </w:rPr>
              <w:t>2,800</w:t>
            </w:r>
          </w:p>
        </w:tc>
        <w:tc>
          <w:tcPr>
            <w:tcW w:w="1620" w:type="dxa"/>
            <w:shd w:val="clear" w:color="auto" w:fill="auto"/>
            <w:noWrap/>
            <w:vAlign w:val="center"/>
            <w:hideMark/>
          </w:tcPr>
          <w:p w14:paraId="38639166" w14:textId="77777777" w:rsidR="00C17A5B" w:rsidRPr="00C17A5B" w:rsidRDefault="00C17A5B" w:rsidP="00C17A5B">
            <w:pPr>
              <w:jc w:val="center"/>
              <w:rPr>
                <w:color w:val="000000"/>
                <w:sz w:val="19"/>
                <w:szCs w:val="19"/>
              </w:rPr>
            </w:pPr>
            <w:r w:rsidRPr="00C17A5B">
              <w:rPr>
                <w:color w:val="000000"/>
                <w:sz w:val="19"/>
                <w:szCs w:val="19"/>
              </w:rPr>
              <w:t>11.78% - 11.80%</w:t>
            </w:r>
          </w:p>
        </w:tc>
      </w:tr>
      <w:tr w:rsidR="00C17A5B" w:rsidRPr="00C17A5B" w14:paraId="19A38945" w14:textId="77777777" w:rsidTr="007C00B8">
        <w:trPr>
          <w:trHeight w:val="315"/>
        </w:trPr>
        <w:tc>
          <w:tcPr>
            <w:tcW w:w="1416" w:type="dxa"/>
            <w:shd w:val="clear" w:color="000000" w:fill="D9D9D9"/>
            <w:noWrap/>
            <w:vAlign w:val="center"/>
            <w:hideMark/>
          </w:tcPr>
          <w:p w14:paraId="17CA4015"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45092B50" w14:textId="77777777" w:rsidR="00C17A5B" w:rsidRPr="00C17A5B" w:rsidRDefault="00C17A5B" w:rsidP="00C17A5B">
            <w:pPr>
              <w:jc w:val="center"/>
              <w:rPr>
                <w:sz w:val="17"/>
                <w:szCs w:val="17"/>
              </w:rPr>
            </w:pPr>
            <w:r w:rsidRPr="00C17A5B">
              <w:rPr>
                <w:sz w:val="17"/>
                <w:szCs w:val="17"/>
              </w:rPr>
              <w:t>COROLLA iM</w:t>
            </w:r>
          </w:p>
        </w:tc>
        <w:tc>
          <w:tcPr>
            <w:tcW w:w="3078" w:type="dxa"/>
            <w:shd w:val="clear" w:color="000000" w:fill="D9D9D9"/>
            <w:vAlign w:val="center"/>
            <w:hideMark/>
          </w:tcPr>
          <w:p w14:paraId="0BCF730F" w14:textId="1DC471BB" w:rsidR="00C17A5B" w:rsidRPr="00C17A5B" w:rsidRDefault="00C17A5B" w:rsidP="00C17A5B">
            <w:pPr>
              <w:jc w:val="center"/>
              <w:rPr>
                <w:sz w:val="17"/>
                <w:szCs w:val="17"/>
              </w:rPr>
            </w:pPr>
            <w:r w:rsidRPr="00C17A5B">
              <w:rPr>
                <w:sz w:val="17"/>
                <w:szCs w:val="17"/>
              </w:rPr>
              <w:t>5DR HATCHBACK</w:t>
            </w:r>
          </w:p>
        </w:tc>
        <w:tc>
          <w:tcPr>
            <w:tcW w:w="855" w:type="dxa"/>
            <w:shd w:val="clear" w:color="000000" w:fill="D9D9D9"/>
            <w:noWrap/>
            <w:vAlign w:val="center"/>
            <w:hideMark/>
          </w:tcPr>
          <w:p w14:paraId="307DB581" w14:textId="77777777" w:rsidR="00C17A5B" w:rsidRPr="00C17A5B" w:rsidRDefault="00C17A5B" w:rsidP="00C17A5B">
            <w:pPr>
              <w:jc w:val="center"/>
              <w:rPr>
                <w:sz w:val="19"/>
                <w:szCs w:val="19"/>
              </w:rPr>
            </w:pPr>
            <w:r w:rsidRPr="00C17A5B">
              <w:rPr>
                <w:sz w:val="19"/>
                <w:szCs w:val="19"/>
              </w:rPr>
              <w:t>2,943</w:t>
            </w:r>
          </w:p>
        </w:tc>
        <w:tc>
          <w:tcPr>
            <w:tcW w:w="1240" w:type="dxa"/>
            <w:shd w:val="clear" w:color="000000" w:fill="D9D9D9"/>
            <w:noWrap/>
            <w:vAlign w:val="center"/>
            <w:hideMark/>
          </w:tcPr>
          <w:p w14:paraId="61A8F266" w14:textId="77777777" w:rsidR="00C17A5B" w:rsidRPr="00C17A5B" w:rsidRDefault="00C17A5B" w:rsidP="00C17A5B">
            <w:pPr>
              <w:jc w:val="center"/>
              <w:rPr>
                <w:sz w:val="19"/>
                <w:szCs w:val="19"/>
              </w:rPr>
            </w:pPr>
            <w:r w:rsidRPr="00C17A5B">
              <w:rPr>
                <w:sz w:val="19"/>
                <w:szCs w:val="19"/>
              </w:rPr>
              <w:t>20,501</w:t>
            </w:r>
          </w:p>
        </w:tc>
        <w:tc>
          <w:tcPr>
            <w:tcW w:w="1620" w:type="dxa"/>
            <w:shd w:val="clear" w:color="000000" w:fill="D9D9D9"/>
            <w:noWrap/>
            <w:vAlign w:val="center"/>
            <w:hideMark/>
          </w:tcPr>
          <w:p w14:paraId="29681969" w14:textId="77777777" w:rsidR="00C17A5B" w:rsidRPr="00C17A5B" w:rsidRDefault="00C17A5B" w:rsidP="00C17A5B">
            <w:pPr>
              <w:jc w:val="center"/>
              <w:rPr>
                <w:color w:val="000000"/>
                <w:sz w:val="19"/>
                <w:szCs w:val="19"/>
              </w:rPr>
            </w:pPr>
            <w:r w:rsidRPr="00C17A5B">
              <w:rPr>
                <w:color w:val="000000"/>
                <w:sz w:val="19"/>
                <w:szCs w:val="19"/>
              </w:rPr>
              <w:t>11.80% - 11.92%</w:t>
            </w:r>
          </w:p>
        </w:tc>
      </w:tr>
      <w:tr w:rsidR="00F446E4" w:rsidRPr="00C17A5B" w14:paraId="652BA116" w14:textId="77777777" w:rsidTr="007C00B8">
        <w:trPr>
          <w:trHeight w:val="315"/>
        </w:trPr>
        <w:tc>
          <w:tcPr>
            <w:tcW w:w="1416" w:type="dxa"/>
            <w:shd w:val="clear" w:color="auto" w:fill="auto"/>
            <w:noWrap/>
            <w:vAlign w:val="center"/>
            <w:hideMark/>
          </w:tcPr>
          <w:p w14:paraId="31D5D16B"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72CFB5EF" w14:textId="77777777" w:rsidR="00C17A5B" w:rsidRPr="00C17A5B" w:rsidRDefault="00C17A5B" w:rsidP="00C17A5B">
            <w:pPr>
              <w:jc w:val="center"/>
              <w:rPr>
                <w:sz w:val="17"/>
                <w:szCs w:val="17"/>
              </w:rPr>
            </w:pPr>
            <w:r w:rsidRPr="00C17A5B">
              <w:rPr>
                <w:sz w:val="17"/>
                <w:szCs w:val="17"/>
              </w:rPr>
              <w:t>BEETLE</w:t>
            </w:r>
          </w:p>
        </w:tc>
        <w:tc>
          <w:tcPr>
            <w:tcW w:w="3078" w:type="dxa"/>
            <w:shd w:val="clear" w:color="auto" w:fill="auto"/>
            <w:vAlign w:val="center"/>
            <w:hideMark/>
          </w:tcPr>
          <w:p w14:paraId="25837747" w14:textId="3AE1F1FD" w:rsidR="00C17A5B" w:rsidRPr="00C17A5B" w:rsidRDefault="00C17A5B" w:rsidP="00C17A5B">
            <w:pPr>
              <w:jc w:val="center"/>
              <w:rPr>
                <w:sz w:val="17"/>
                <w:szCs w:val="17"/>
              </w:rPr>
            </w:pPr>
            <w:r w:rsidRPr="00C17A5B">
              <w:rPr>
                <w:sz w:val="17"/>
                <w:szCs w:val="17"/>
              </w:rPr>
              <w:t>2DR COUPE 1.8 TSI</w:t>
            </w:r>
          </w:p>
        </w:tc>
        <w:tc>
          <w:tcPr>
            <w:tcW w:w="855" w:type="dxa"/>
            <w:shd w:val="clear" w:color="auto" w:fill="auto"/>
            <w:noWrap/>
            <w:vAlign w:val="center"/>
            <w:hideMark/>
          </w:tcPr>
          <w:p w14:paraId="3F83B689" w14:textId="77777777" w:rsidR="00C17A5B" w:rsidRPr="00C17A5B" w:rsidRDefault="00C17A5B" w:rsidP="00C17A5B">
            <w:pPr>
              <w:jc w:val="center"/>
              <w:rPr>
                <w:sz w:val="19"/>
                <w:szCs w:val="19"/>
              </w:rPr>
            </w:pPr>
            <w:r w:rsidRPr="00C17A5B">
              <w:rPr>
                <w:sz w:val="19"/>
                <w:szCs w:val="19"/>
              </w:rPr>
              <w:t>2,948</w:t>
            </w:r>
          </w:p>
        </w:tc>
        <w:tc>
          <w:tcPr>
            <w:tcW w:w="1240" w:type="dxa"/>
            <w:shd w:val="clear" w:color="auto" w:fill="auto"/>
            <w:noWrap/>
            <w:vAlign w:val="center"/>
            <w:hideMark/>
          </w:tcPr>
          <w:p w14:paraId="3AFE7425" w14:textId="77777777" w:rsidR="00C17A5B" w:rsidRPr="00C17A5B" w:rsidRDefault="00C17A5B" w:rsidP="00C17A5B">
            <w:pPr>
              <w:jc w:val="center"/>
              <w:rPr>
                <w:sz w:val="19"/>
                <w:szCs w:val="19"/>
              </w:rPr>
            </w:pPr>
            <w:r w:rsidRPr="00C17A5B">
              <w:rPr>
                <w:sz w:val="19"/>
                <w:szCs w:val="19"/>
              </w:rPr>
              <w:t>4,314</w:t>
            </w:r>
          </w:p>
        </w:tc>
        <w:tc>
          <w:tcPr>
            <w:tcW w:w="1620" w:type="dxa"/>
            <w:shd w:val="clear" w:color="auto" w:fill="auto"/>
            <w:noWrap/>
            <w:vAlign w:val="center"/>
            <w:hideMark/>
          </w:tcPr>
          <w:p w14:paraId="4EBA8921" w14:textId="77777777" w:rsidR="00C17A5B" w:rsidRPr="00C17A5B" w:rsidRDefault="00C17A5B" w:rsidP="00C17A5B">
            <w:pPr>
              <w:jc w:val="center"/>
              <w:rPr>
                <w:color w:val="000000"/>
                <w:sz w:val="19"/>
                <w:szCs w:val="19"/>
              </w:rPr>
            </w:pPr>
            <w:r w:rsidRPr="00C17A5B">
              <w:rPr>
                <w:color w:val="000000"/>
                <w:sz w:val="19"/>
                <w:szCs w:val="19"/>
              </w:rPr>
              <w:t>11.92% - 11.95%</w:t>
            </w:r>
          </w:p>
        </w:tc>
      </w:tr>
      <w:tr w:rsidR="00C17A5B" w:rsidRPr="00C17A5B" w14:paraId="167E0F1D" w14:textId="77777777" w:rsidTr="007C00B8">
        <w:trPr>
          <w:trHeight w:val="315"/>
        </w:trPr>
        <w:tc>
          <w:tcPr>
            <w:tcW w:w="1416" w:type="dxa"/>
            <w:shd w:val="clear" w:color="000000" w:fill="D9D9D9"/>
            <w:noWrap/>
            <w:vAlign w:val="center"/>
            <w:hideMark/>
          </w:tcPr>
          <w:p w14:paraId="55CFAA9F" w14:textId="77777777" w:rsidR="00C17A5B" w:rsidRPr="00C17A5B" w:rsidRDefault="00C17A5B" w:rsidP="00C17A5B">
            <w:pPr>
              <w:jc w:val="center"/>
              <w:rPr>
                <w:sz w:val="17"/>
                <w:szCs w:val="17"/>
              </w:rPr>
            </w:pPr>
            <w:r w:rsidRPr="00C17A5B">
              <w:rPr>
                <w:sz w:val="17"/>
                <w:szCs w:val="17"/>
              </w:rPr>
              <w:t>MAZDA</w:t>
            </w:r>
          </w:p>
        </w:tc>
        <w:tc>
          <w:tcPr>
            <w:tcW w:w="1416" w:type="dxa"/>
            <w:shd w:val="clear" w:color="000000" w:fill="D9D9D9"/>
            <w:vAlign w:val="center"/>
            <w:hideMark/>
          </w:tcPr>
          <w:p w14:paraId="1AD1899A" w14:textId="77777777" w:rsidR="00C17A5B" w:rsidRPr="00C17A5B" w:rsidRDefault="00C17A5B" w:rsidP="00C17A5B">
            <w:pPr>
              <w:jc w:val="center"/>
              <w:rPr>
                <w:sz w:val="17"/>
                <w:szCs w:val="17"/>
              </w:rPr>
            </w:pPr>
            <w:r w:rsidRPr="00C17A5B">
              <w:rPr>
                <w:sz w:val="17"/>
                <w:szCs w:val="17"/>
              </w:rPr>
              <w:t>CX-3</w:t>
            </w:r>
          </w:p>
        </w:tc>
        <w:tc>
          <w:tcPr>
            <w:tcW w:w="3078" w:type="dxa"/>
            <w:shd w:val="clear" w:color="000000" w:fill="D9D9D9"/>
            <w:vAlign w:val="center"/>
            <w:hideMark/>
          </w:tcPr>
          <w:p w14:paraId="7398ABBD" w14:textId="5DDCF30F"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430166D9" w14:textId="77777777" w:rsidR="00C17A5B" w:rsidRPr="00C17A5B" w:rsidRDefault="00C17A5B" w:rsidP="00C17A5B">
            <w:pPr>
              <w:jc w:val="center"/>
              <w:rPr>
                <w:sz w:val="19"/>
                <w:szCs w:val="19"/>
              </w:rPr>
            </w:pPr>
            <w:r w:rsidRPr="00C17A5B">
              <w:rPr>
                <w:sz w:val="19"/>
                <w:szCs w:val="19"/>
              </w:rPr>
              <w:t>2,952</w:t>
            </w:r>
          </w:p>
        </w:tc>
        <w:tc>
          <w:tcPr>
            <w:tcW w:w="1240" w:type="dxa"/>
            <w:shd w:val="clear" w:color="000000" w:fill="D9D9D9"/>
            <w:noWrap/>
            <w:vAlign w:val="center"/>
            <w:hideMark/>
          </w:tcPr>
          <w:p w14:paraId="27D36FF8" w14:textId="77777777" w:rsidR="00C17A5B" w:rsidRPr="00C17A5B" w:rsidRDefault="00C17A5B" w:rsidP="00C17A5B">
            <w:pPr>
              <w:jc w:val="center"/>
              <w:rPr>
                <w:sz w:val="19"/>
                <w:szCs w:val="19"/>
              </w:rPr>
            </w:pPr>
            <w:r w:rsidRPr="00C17A5B">
              <w:rPr>
                <w:sz w:val="19"/>
                <w:szCs w:val="19"/>
              </w:rPr>
              <w:t>8,178</w:t>
            </w:r>
          </w:p>
        </w:tc>
        <w:tc>
          <w:tcPr>
            <w:tcW w:w="1620" w:type="dxa"/>
            <w:shd w:val="clear" w:color="000000" w:fill="D9D9D9"/>
            <w:noWrap/>
            <w:vAlign w:val="center"/>
            <w:hideMark/>
          </w:tcPr>
          <w:p w14:paraId="757B4E77" w14:textId="77777777" w:rsidR="00C17A5B" w:rsidRPr="00C17A5B" w:rsidRDefault="00C17A5B" w:rsidP="00C17A5B">
            <w:pPr>
              <w:jc w:val="center"/>
              <w:rPr>
                <w:color w:val="000000"/>
                <w:sz w:val="19"/>
                <w:szCs w:val="19"/>
              </w:rPr>
            </w:pPr>
            <w:r w:rsidRPr="00C17A5B">
              <w:rPr>
                <w:color w:val="000000"/>
                <w:sz w:val="19"/>
                <w:szCs w:val="19"/>
              </w:rPr>
              <w:t>11.95% - 12.00%</w:t>
            </w:r>
          </w:p>
        </w:tc>
      </w:tr>
      <w:tr w:rsidR="00F446E4" w:rsidRPr="00C17A5B" w14:paraId="462069BC" w14:textId="77777777" w:rsidTr="007C00B8">
        <w:trPr>
          <w:trHeight w:val="615"/>
        </w:trPr>
        <w:tc>
          <w:tcPr>
            <w:tcW w:w="1416" w:type="dxa"/>
            <w:shd w:val="clear" w:color="auto" w:fill="auto"/>
            <w:noWrap/>
            <w:vAlign w:val="center"/>
            <w:hideMark/>
          </w:tcPr>
          <w:p w14:paraId="7D1683F4"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63D11F39" w14:textId="77777777" w:rsidR="00C17A5B" w:rsidRPr="00C17A5B" w:rsidRDefault="00C17A5B" w:rsidP="00C17A5B">
            <w:pPr>
              <w:jc w:val="center"/>
              <w:rPr>
                <w:sz w:val="17"/>
                <w:szCs w:val="17"/>
              </w:rPr>
            </w:pPr>
            <w:r w:rsidRPr="00C17A5B">
              <w:rPr>
                <w:sz w:val="17"/>
                <w:szCs w:val="17"/>
              </w:rPr>
              <w:t>FOCUS</w:t>
            </w:r>
          </w:p>
        </w:tc>
        <w:tc>
          <w:tcPr>
            <w:tcW w:w="3078" w:type="dxa"/>
            <w:shd w:val="clear" w:color="auto" w:fill="auto"/>
            <w:vAlign w:val="center"/>
            <w:hideMark/>
          </w:tcPr>
          <w:p w14:paraId="68A7CA03" w14:textId="4FF19D1A" w:rsidR="00C17A5B" w:rsidRPr="00C17A5B" w:rsidRDefault="00C17A5B" w:rsidP="00C17A5B">
            <w:pPr>
              <w:jc w:val="center"/>
              <w:rPr>
                <w:sz w:val="17"/>
                <w:szCs w:val="17"/>
              </w:rPr>
            </w:pPr>
            <w:r w:rsidRPr="00C17A5B">
              <w:rPr>
                <w:sz w:val="17"/>
                <w:szCs w:val="17"/>
              </w:rPr>
              <w:t>4DR SEDAN S/SE/TITANIUM</w:t>
            </w:r>
          </w:p>
        </w:tc>
        <w:tc>
          <w:tcPr>
            <w:tcW w:w="855" w:type="dxa"/>
            <w:shd w:val="clear" w:color="auto" w:fill="auto"/>
            <w:noWrap/>
            <w:vAlign w:val="center"/>
            <w:hideMark/>
          </w:tcPr>
          <w:p w14:paraId="07FDBC0C" w14:textId="77777777" w:rsidR="00C17A5B" w:rsidRPr="00C17A5B" w:rsidRDefault="00C17A5B" w:rsidP="00C17A5B">
            <w:pPr>
              <w:jc w:val="center"/>
              <w:rPr>
                <w:sz w:val="19"/>
                <w:szCs w:val="19"/>
              </w:rPr>
            </w:pPr>
            <w:r w:rsidRPr="00C17A5B">
              <w:rPr>
                <w:sz w:val="19"/>
                <w:szCs w:val="19"/>
              </w:rPr>
              <w:t>2,954</w:t>
            </w:r>
          </w:p>
        </w:tc>
        <w:tc>
          <w:tcPr>
            <w:tcW w:w="1240" w:type="dxa"/>
            <w:shd w:val="clear" w:color="auto" w:fill="auto"/>
            <w:noWrap/>
            <w:vAlign w:val="center"/>
            <w:hideMark/>
          </w:tcPr>
          <w:p w14:paraId="2C23BB81" w14:textId="77777777" w:rsidR="00C17A5B" w:rsidRPr="00C17A5B" w:rsidRDefault="00C17A5B" w:rsidP="00C17A5B">
            <w:pPr>
              <w:jc w:val="center"/>
              <w:rPr>
                <w:sz w:val="19"/>
                <w:szCs w:val="19"/>
              </w:rPr>
            </w:pPr>
            <w:r w:rsidRPr="00C17A5B">
              <w:rPr>
                <w:sz w:val="19"/>
                <w:szCs w:val="19"/>
              </w:rPr>
              <w:t>156,568</w:t>
            </w:r>
          </w:p>
        </w:tc>
        <w:tc>
          <w:tcPr>
            <w:tcW w:w="1620" w:type="dxa"/>
            <w:shd w:val="clear" w:color="auto" w:fill="auto"/>
            <w:noWrap/>
            <w:vAlign w:val="center"/>
            <w:hideMark/>
          </w:tcPr>
          <w:p w14:paraId="71DCFE9B" w14:textId="77777777" w:rsidR="00C17A5B" w:rsidRPr="00C17A5B" w:rsidRDefault="00C17A5B" w:rsidP="00C17A5B">
            <w:pPr>
              <w:jc w:val="center"/>
              <w:rPr>
                <w:color w:val="000000"/>
                <w:sz w:val="19"/>
                <w:szCs w:val="19"/>
              </w:rPr>
            </w:pPr>
            <w:r w:rsidRPr="00C17A5B">
              <w:rPr>
                <w:color w:val="000000"/>
                <w:sz w:val="19"/>
                <w:szCs w:val="19"/>
              </w:rPr>
              <w:t>12.00% - 12.93%</w:t>
            </w:r>
          </w:p>
        </w:tc>
      </w:tr>
      <w:tr w:rsidR="00C17A5B" w:rsidRPr="00C17A5B" w14:paraId="373A8CAF" w14:textId="77777777" w:rsidTr="007C00B8">
        <w:trPr>
          <w:trHeight w:val="615"/>
        </w:trPr>
        <w:tc>
          <w:tcPr>
            <w:tcW w:w="1416" w:type="dxa"/>
            <w:shd w:val="clear" w:color="000000" w:fill="D9D9D9"/>
            <w:noWrap/>
            <w:vAlign w:val="center"/>
            <w:hideMark/>
          </w:tcPr>
          <w:p w14:paraId="64851AA6" w14:textId="77777777" w:rsidR="00C17A5B" w:rsidRPr="00C17A5B" w:rsidRDefault="00C17A5B" w:rsidP="00C17A5B">
            <w:pPr>
              <w:jc w:val="center"/>
              <w:rPr>
                <w:sz w:val="17"/>
                <w:szCs w:val="17"/>
              </w:rPr>
            </w:pPr>
            <w:r w:rsidRPr="00C17A5B">
              <w:rPr>
                <w:sz w:val="17"/>
                <w:szCs w:val="17"/>
              </w:rPr>
              <w:t>FIAT</w:t>
            </w:r>
          </w:p>
        </w:tc>
        <w:tc>
          <w:tcPr>
            <w:tcW w:w="1416" w:type="dxa"/>
            <w:shd w:val="clear" w:color="000000" w:fill="D9D9D9"/>
            <w:vAlign w:val="center"/>
            <w:hideMark/>
          </w:tcPr>
          <w:p w14:paraId="615C4BD6" w14:textId="77777777" w:rsidR="00C17A5B" w:rsidRPr="00C17A5B" w:rsidRDefault="00C17A5B" w:rsidP="00C17A5B">
            <w:pPr>
              <w:jc w:val="center"/>
              <w:rPr>
                <w:sz w:val="17"/>
                <w:szCs w:val="17"/>
              </w:rPr>
            </w:pPr>
            <w:r w:rsidRPr="00C17A5B">
              <w:rPr>
                <w:sz w:val="17"/>
                <w:szCs w:val="17"/>
              </w:rPr>
              <w:t>500X</w:t>
            </w:r>
          </w:p>
        </w:tc>
        <w:tc>
          <w:tcPr>
            <w:tcW w:w="3078" w:type="dxa"/>
            <w:shd w:val="clear" w:color="000000" w:fill="D9D9D9"/>
            <w:vAlign w:val="center"/>
            <w:hideMark/>
          </w:tcPr>
          <w:p w14:paraId="2CD64269" w14:textId="34893F90" w:rsidR="00C17A5B" w:rsidRPr="00C17A5B" w:rsidRDefault="00C17A5B" w:rsidP="00C17A5B">
            <w:pPr>
              <w:jc w:val="center"/>
              <w:rPr>
                <w:sz w:val="17"/>
                <w:szCs w:val="17"/>
              </w:rPr>
            </w:pPr>
            <w:r w:rsidRPr="00C17A5B">
              <w:rPr>
                <w:sz w:val="17"/>
                <w:szCs w:val="17"/>
              </w:rPr>
              <w:t>4DR SUV FWD MANUAL</w:t>
            </w:r>
          </w:p>
        </w:tc>
        <w:tc>
          <w:tcPr>
            <w:tcW w:w="855" w:type="dxa"/>
            <w:shd w:val="clear" w:color="000000" w:fill="D9D9D9"/>
            <w:noWrap/>
            <w:vAlign w:val="center"/>
            <w:hideMark/>
          </w:tcPr>
          <w:p w14:paraId="32BE7EAD" w14:textId="77777777" w:rsidR="00C17A5B" w:rsidRPr="00C17A5B" w:rsidRDefault="00C17A5B" w:rsidP="00C17A5B">
            <w:pPr>
              <w:jc w:val="center"/>
              <w:rPr>
                <w:sz w:val="19"/>
                <w:szCs w:val="19"/>
              </w:rPr>
            </w:pPr>
            <w:r w:rsidRPr="00C17A5B">
              <w:rPr>
                <w:sz w:val="19"/>
                <w:szCs w:val="19"/>
              </w:rPr>
              <w:t>2,967</w:t>
            </w:r>
          </w:p>
        </w:tc>
        <w:tc>
          <w:tcPr>
            <w:tcW w:w="1240" w:type="dxa"/>
            <w:shd w:val="clear" w:color="000000" w:fill="D9D9D9"/>
            <w:noWrap/>
            <w:vAlign w:val="center"/>
            <w:hideMark/>
          </w:tcPr>
          <w:p w14:paraId="510E861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53B18FE" w14:textId="77777777" w:rsidR="00C17A5B" w:rsidRPr="00C17A5B" w:rsidRDefault="00C17A5B" w:rsidP="00C17A5B">
            <w:pPr>
              <w:jc w:val="center"/>
              <w:rPr>
                <w:color w:val="000000"/>
                <w:sz w:val="19"/>
                <w:szCs w:val="19"/>
              </w:rPr>
            </w:pPr>
            <w:r w:rsidRPr="00C17A5B">
              <w:rPr>
                <w:color w:val="000000"/>
                <w:sz w:val="19"/>
                <w:szCs w:val="19"/>
              </w:rPr>
              <w:t>12.93%</w:t>
            </w:r>
          </w:p>
        </w:tc>
      </w:tr>
      <w:tr w:rsidR="00F446E4" w:rsidRPr="00C17A5B" w14:paraId="51C33CC7" w14:textId="77777777" w:rsidTr="007C00B8">
        <w:trPr>
          <w:trHeight w:val="915"/>
        </w:trPr>
        <w:tc>
          <w:tcPr>
            <w:tcW w:w="1416" w:type="dxa"/>
            <w:shd w:val="clear" w:color="auto" w:fill="auto"/>
            <w:noWrap/>
            <w:vAlign w:val="center"/>
            <w:hideMark/>
          </w:tcPr>
          <w:p w14:paraId="5C33E931" w14:textId="77777777" w:rsidR="00C17A5B" w:rsidRPr="00C17A5B" w:rsidRDefault="00C17A5B" w:rsidP="00C17A5B">
            <w:pPr>
              <w:jc w:val="center"/>
              <w:rPr>
                <w:sz w:val="17"/>
                <w:szCs w:val="17"/>
              </w:rPr>
            </w:pPr>
            <w:r w:rsidRPr="00C17A5B">
              <w:rPr>
                <w:sz w:val="17"/>
                <w:szCs w:val="17"/>
              </w:rPr>
              <w:lastRenderedPageBreak/>
              <w:t>KIA</w:t>
            </w:r>
          </w:p>
        </w:tc>
        <w:tc>
          <w:tcPr>
            <w:tcW w:w="1416" w:type="dxa"/>
            <w:shd w:val="clear" w:color="auto" w:fill="auto"/>
            <w:vAlign w:val="center"/>
            <w:hideMark/>
          </w:tcPr>
          <w:p w14:paraId="4E85F1EA" w14:textId="77777777" w:rsidR="00C17A5B" w:rsidRPr="00C17A5B" w:rsidRDefault="00C17A5B" w:rsidP="00C17A5B">
            <w:pPr>
              <w:jc w:val="center"/>
              <w:rPr>
                <w:sz w:val="17"/>
                <w:szCs w:val="17"/>
              </w:rPr>
            </w:pPr>
            <w:r w:rsidRPr="00C17A5B">
              <w:rPr>
                <w:sz w:val="17"/>
                <w:szCs w:val="17"/>
              </w:rPr>
              <w:t>FORTE</w:t>
            </w:r>
          </w:p>
        </w:tc>
        <w:tc>
          <w:tcPr>
            <w:tcW w:w="3078" w:type="dxa"/>
            <w:shd w:val="clear" w:color="auto" w:fill="auto"/>
            <w:vAlign w:val="center"/>
            <w:hideMark/>
          </w:tcPr>
          <w:p w14:paraId="039E742E" w14:textId="253FC417" w:rsidR="00C17A5B" w:rsidRPr="00C17A5B" w:rsidRDefault="00C17A5B" w:rsidP="00C17A5B">
            <w:pPr>
              <w:jc w:val="center"/>
              <w:rPr>
                <w:sz w:val="17"/>
                <w:szCs w:val="17"/>
              </w:rPr>
            </w:pPr>
            <w:r w:rsidRPr="00C17A5B">
              <w:rPr>
                <w:sz w:val="17"/>
                <w:szCs w:val="17"/>
              </w:rPr>
              <w:t>KOUPE SX/SXLUXURY 2DR COUPE</w:t>
            </w:r>
          </w:p>
        </w:tc>
        <w:tc>
          <w:tcPr>
            <w:tcW w:w="855" w:type="dxa"/>
            <w:shd w:val="clear" w:color="auto" w:fill="auto"/>
            <w:noWrap/>
            <w:vAlign w:val="center"/>
            <w:hideMark/>
          </w:tcPr>
          <w:p w14:paraId="70DBB7D7" w14:textId="77777777" w:rsidR="00C17A5B" w:rsidRPr="00C17A5B" w:rsidRDefault="00C17A5B" w:rsidP="00C17A5B">
            <w:pPr>
              <w:jc w:val="center"/>
              <w:rPr>
                <w:sz w:val="19"/>
                <w:szCs w:val="19"/>
              </w:rPr>
            </w:pPr>
            <w:r w:rsidRPr="00C17A5B">
              <w:rPr>
                <w:sz w:val="19"/>
                <w:szCs w:val="19"/>
              </w:rPr>
              <w:t>2,983</w:t>
            </w:r>
          </w:p>
        </w:tc>
        <w:tc>
          <w:tcPr>
            <w:tcW w:w="1240" w:type="dxa"/>
            <w:shd w:val="clear" w:color="auto" w:fill="auto"/>
            <w:noWrap/>
            <w:vAlign w:val="center"/>
            <w:hideMark/>
          </w:tcPr>
          <w:p w14:paraId="3828969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826C0E8" w14:textId="77777777" w:rsidR="00C17A5B" w:rsidRPr="00C17A5B" w:rsidRDefault="00C17A5B" w:rsidP="00C17A5B">
            <w:pPr>
              <w:jc w:val="center"/>
              <w:rPr>
                <w:color w:val="000000"/>
                <w:sz w:val="19"/>
                <w:szCs w:val="19"/>
              </w:rPr>
            </w:pPr>
            <w:r w:rsidRPr="00C17A5B">
              <w:rPr>
                <w:color w:val="000000"/>
                <w:sz w:val="19"/>
                <w:szCs w:val="19"/>
              </w:rPr>
              <w:t>12.93%</w:t>
            </w:r>
          </w:p>
        </w:tc>
      </w:tr>
      <w:tr w:rsidR="00C17A5B" w:rsidRPr="00C17A5B" w14:paraId="6542E02A" w14:textId="77777777" w:rsidTr="007C00B8">
        <w:trPr>
          <w:trHeight w:val="915"/>
        </w:trPr>
        <w:tc>
          <w:tcPr>
            <w:tcW w:w="1416" w:type="dxa"/>
            <w:shd w:val="clear" w:color="000000" w:fill="D9D9D9"/>
            <w:noWrap/>
            <w:vAlign w:val="center"/>
            <w:hideMark/>
          </w:tcPr>
          <w:p w14:paraId="49FF767C"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687144DE" w14:textId="77777777"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5C6BDFF9" w14:textId="659D62EB" w:rsidR="00C17A5B" w:rsidRPr="00C17A5B" w:rsidRDefault="00C17A5B" w:rsidP="00C17A5B">
            <w:pPr>
              <w:jc w:val="center"/>
              <w:rPr>
                <w:sz w:val="17"/>
                <w:szCs w:val="17"/>
              </w:rPr>
            </w:pPr>
            <w:r w:rsidRPr="00C17A5B">
              <w:rPr>
                <w:sz w:val="17"/>
                <w:szCs w:val="17"/>
              </w:rPr>
              <w:t>CONVERTIBLE S/JOHN COOPER WORKS 2DR FWD</w:t>
            </w:r>
          </w:p>
        </w:tc>
        <w:tc>
          <w:tcPr>
            <w:tcW w:w="855" w:type="dxa"/>
            <w:shd w:val="clear" w:color="000000" w:fill="D9D9D9"/>
            <w:noWrap/>
            <w:vAlign w:val="center"/>
            <w:hideMark/>
          </w:tcPr>
          <w:p w14:paraId="317C3FCE" w14:textId="77777777" w:rsidR="00C17A5B" w:rsidRPr="00C17A5B" w:rsidRDefault="00C17A5B" w:rsidP="00C17A5B">
            <w:pPr>
              <w:jc w:val="center"/>
              <w:rPr>
                <w:sz w:val="19"/>
                <w:szCs w:val="19"/>
              </w:rPr>
            </w:pPr>
            <w:r w:rsidRPr="00C17A5B">
              <w:rPr>
                <w:sz w:val="19"/>
                <w:szCs w:val="19"/>
              </w:rPr>
              <w:t>2,985</w:t>
            </w:r>
          </w:p>
        </w:tc>
        <w:tc>
          <w:tcPr>
            <w:tcW w:w="1240" w:type="dxa"/>
            <w:shd w:val="clear" w:color="000000" w:fill="D9D9D9"/>
            <w:noWrap/>
            <w:vAlign w:val="center"/>
            <w:hideMark/>
          </w:tcPr>
          <w:p w14:paraId="06A88E5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B69648B" w14:textId="77777777" w:rsidR="00C17A5B" w:rsidRPr="00C17A5B" w:rsidRDefault="00C17A5B" w:rsidP="00C17A5B">
            <w:pPr>
              <w:jc w:val="center"/>
              <w:rPr>
                <w:color w:val="000000"/>
                <w:sz w:val="19"/>
                <w:szCs w:val="19"/>
              </w:rPr>
            </w:pPr>
            <w:r w:rsidRPr="00C17A5B">
              <w:rPr>
                <w:color w:val="000000"/>
                <w:sz w:val="19"/>
                <w:szCs w:val="19"/>
              </w:rPr>
              <w:t>12.93%</w:t>
            </w:r>
          </w:p>
        </w:tc>
      </w:tr>
      <w:tr w:rsidR="00F446E4" w:rsidRPr="00C17A5B" w14:paraId="1341A345" w14:textId="77777777" w:rsidTr="007C00B8">
        <w:trPr>
          <w:trHeight w:val="315"/>
        </w:trPr>
        <w:tc>
          <w:tcPr>
            <w:tcW w:w="1416" w:type="dxa"/>
            <w:shd w:val="clear" w:color="auto" w:fill="auto"/>
            <w:noWrap/>
            <w:vAlign w:val="center"/>
            <w:hideMark/>
          </w:tcPr>
          <w:p w14:paraId="519EA9E3" w14:textId="77777777" w:rsidR="00C17A5B" w:rsidRPr="00C17A5B" w:rsidRDefault="00C17A5B" w:rsidP="00C17A5B">
            <w:pPr>
              <w:jc w:val="center"/>
              <w:rPr>
                <w:sz w:val="17"/>
                <w:szCs w:val="17"/>
              </w:rPr>
            </w:pPr>
            <w:r w:rsidRPr="00C17A5B">
              <w:rPr>
                <w:sz w:val="17"/>
                <w:szCs w:val="17"/>
              </w:rPr>
              <w:t>MITSUBISHI</w:t>
            </w:r>
          </w:p>
        </w:tc>
        <w:tc>
          <w:tcPr>
            <w:tcW w:w="1416" w:type="dxa"/>
            <w:shd w:val="clear" w:color="auto" w:fill="auto"/>
            <w:vAlign w:val="center"/>
            <w:hideMark/>
          </w:tcPr>
          <w:p w14:paraId="4EE84241" w14:textId="61E8BB51" w:rsidR="00C17A5B" w:rsidRPr="00C17A5B" w:rsidRDefault="00C17A5B" w:rsidP="00C17A5B">
            <w:pPr>
              <w:jc w:val="center"/>
              <w:rPr>
                <w:sz w:val="17"/>
                <w:szCs w:val="17"/>
              </w:rPr>
            </w:pPr>
            <w:r w:rsidRPr="00C17A5B">
              <w:rPr>
                <w:sz w:val="17"/>
                <w:szCs w:val="17"/>
              </w:rPr>
              <w:t>LANCER</w:t>
            </w:r>
          </w:p>
        </w:tc>
        <w:tc>
          <w:tcPr>
            <w:tcW w:w="3078" w:type="dxa"/>
            <w:shd w:val="clear" w:color="auto" w:fill="auto"/>
            <w:vAlign w:val="center"/>
            <w:hideMark/>
          </w:tcPr>
          <w:p w14:paraId="3F429AD2" w14:textId="6456C6C3" w:rsidR="00C17A5B" w:rsidRPr="00C17A5B" w:rsidRDefault="00C17A5B" w:rsidP="00C17A5B">
            <w:pPr>
              <w:jc w:val="center"/>
              <w:rPr>
                <w:sz w:val="17"/>
                <w:szCs w:val="17"/>
              </w:rPr>
            </w:pPr>
            <w:r w:rsidRPr="00C17A5B">
              <w:rPr>
                <w:sz w:val="17"/>
                <w:szCs w:val="17"/>
              </w:rPr>
              <w:t>LANCER</w:t>
            </w:r>
          </w:p>
        </w:tc>
        <w:tc>
          <w:tcPr>
            <w:tcW w:w="855" w:type="dxa"/>
            <w:shd w:val="clear" w:color="auto" w:fill="auto"/>
            <w:noWrap/>
            <w:vAlign w:val="center"/>
            <w:hideMark/>
          </w:tcPr>
          <w:p w14:paraId="793A30A5" w14:textId="77777777" w:rsidR="00C17A5B" w:rsidRPr="00C17A5B" w:rsidRDefault="00C17A5B" w:rsidP="00C17A5B">
            <w:pPr>
              <w:jc w:val="center"/>
              <w:rPr>
                <w:sz w:val="19"/>
                <w:szCs w:val="19"/>
              </w:rPr>
            </w:pPr>
            <w:r w:rsidRPr="00C17A5B">
              <w:rPr>
                <w:sz w:val="19"/>
                <w:szCs w:val="19"/>
              </w:rPr>
              <w:t>2,987</w:t>
            </w:r>
          </w:p>
        </w:tc>
        <w:tc>
          <w:tcPr>
            <w:tcW w:w="1240" w:type="dxa"/>
            <w:shd w:val="clear" w:color="auto" w:fill="auto"/>
            <w:noWrap/>
            <w:vAlign w:val="center"/>
            <w:hideMark/>
          </w:tcPr>
          <w:p w14:paraId="48691949" w14:textId="77777777" w:rsidR="00C17A5B" w:rsidRPr="00C17A5B" w:rsidRDefault="00C17A5B" w:rsidP="00C17A5B">
            <w:pPr>
              <w:jc w:val="center"/>
              <w:rPr>
                <w:sz w:val="19"/>
                <w:szCs w:val="19"/>
              </w:rPr>
            </w:pPr>
            <w:r w:rsidRPr="00C17A5B">
              <w:rPr>
                <w:sz w:val="19"/>
                <w:szCs w:val="19"/>
              </w:rPr>
              <w:t>12,725</w:t>
            </w:r>
          </w:p>
        </w:tc>
        <w:tc>
          <w:tcPr>
            <w:tcW w:w="1620" w:type="dxa"/>
            <w:shd w:val="clear" w:color="auto" w:fill="auto"/>
            <w:noWrap/>
            <w:vAlign w:val="center"/>
            <w:hideMark/>
          </w:tcPr>
          <w:p w14:paraId="02FBDC5E" w14:textId="77777777" w:rsidR="00C17A5B" w:rsidRPr="00C17A5B" w:rsidRDefault="00C17A5B" w:rsidP="00C17A5B">
            <w:pPr>
              <w:jc w:val="center"/>
              <w:rPr>
                <w:color w:val="000000"/>
                <w:sz w:val="19"/>
                <w:szCs w:val="19"/>
              </w:rPr>
            </w:pPr>
            <w:r w:rsidRPr="00C17A5B">
              <w:rPr>
                <w:color w:val="000000"/>
                <w:sz w:val="19"/>
                <w:szCs w:val="19"/>
              </w:rPr>
              <w:t>12.93% - 13.01%</w:t>
            </w:r>
          </w:p>
        </w:tc>
      </w:tr>
      <w:tr w:rsidR="00C17A5B" w:rsidRPr="00C17A5B" w14:paraId="220231A6" w14:textId="77777777" w:rsidTr="007C00B8">
        <w:trPr>
          <w:trHeight w:val="315"/>
        </w:trPr>
        <w:tc>
          <w:tcPr>
            <w:tcW w:w="1416" w:type="dxa"/>
            <w:shd w:val="clear" w:color="000000" w:fill="D9D9D9"/>
            <w:noWrap/>
            <w:vAlign w:val="center"/>
            <w:hideMark/>
          </w:tcPr>
          <w:p w14:paraId="58214C7C"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1080074B" w14:textId="77777777" w:rsidR="00C17A5B" w:rsidRPr="00C17A5B" w:rsidRDefault="00C17A5B" w:rsidP="00C17A5B">
            <w:pPr>
              <w:jc w:val="center"/>
              <w:rPr>
                <w:sz w:val="17"/>
                <w:szCs w:val="17"/>
              </w:rPr>
            </w:pPr>
            <w:r w:rsidRPr="00C17A5B">
              <w:rPr>
                <w:sz w:val="17"/>
                <w:szCs w:val="17"/>
              </w:rPr>
              <w:t>JUKE</w:t>
            </w:r>
          </w:p>
        </w:tc>
        <w:tc>
          <w:tcPr>
            <w:tcW w:w="3078" w:type="dxa"/>
            <w:shd w:val="clear" w:color="000000" w:fill="D9D9D9"/>
            <w:vAlign w:val="center"/>
            <w:hideMark/>
          </w:tcPr>
          <w:p w14:paraId="1AA47E59" w14:textId="4EFFB01E" w:rsidR="00C17A5B" w:rsidRPr="00C17A5B" w:rsidRDefault="00C17A5B" w:rsidP="00C17A5B">
            <w:pPr>
              <w:jc w:val="center"/>
              <w:rPr>
                <w:sz w:val="17"/>
                <w:szCs w:val="17"/>
              </w:rPr>
            </w:pPr>
            <w:r w:rsidRPr="00C17A5B">
              <w:rPr>
                <w:sz w:val="17"/>
                <w:szCs w:val="17"/>
              </w:rPr>
              <w:t>4DR SUV SV FWD</w:t>
            </w:r>
          </w:p>
        </w:tc>
        <w:tc>
          <w:tcPr>
            <w:tcW w:w="855" w:type="dxa"/>
            <w:shd w:val="clear" w:color="000000" w:fill="D9D9D9"/>
            <w:noWrap/>
            <w:vAlign w:val="center"/>
            <w:hideMark/>
          </w:tcPr>
          <w:p w14:paraId="338FD55B" w14:textId="77777777" w:rsidR="00C17A5B" w:rsidRPr="00C17A5B" w:rsidRDefault="00C17A5B" w:rsidP="00C17A5B">
            <w:pPr>
              <w:jc w:val="center"/>
              <w:rPr>
                <w:sz w:val="19"/>
                <w:szCs w:val="19"/>
              </w:rPr>
            </w:pPr>
            <w:r w:rsidRPr="00C17A5B">
              <w:rPr>
                <w:sz w:val="19"/>
                <w:szCs w:val="19"/>
              </w:rPr>
              <w:t>2,998</w:t>
            </w:r>
          </w:p>
        </w:tc>
        <w:tc>
          <w:tcPr>
            <w:tcW w:w="1240" w:type="dxa"/>
            <w:shd w:val="clear" w:color="000000" w:fill="D9D9D9"/>
            <w:noWrap/>
            <w:vAlign w:val="center"/>
            <w:hideMark/>
          </w:tcPr>
          <w:p w14:paraId="2FF8C04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4F6254F" w14:textId="77777777" w:rsidR="00C17A5B" w:rsidRPr="00C17A5B" w:rsidRDefault="00C17A5B" w:rsidP="00C17A5B">
            <w:pPr>
              <w:jc w:val="center"/>
              <w:rPr>
                <w:color w:val="000000"/>
                <w:sz w:val="19"/>
                <w:szCs w:val="19"/>
              </w:rPr>
            </w:pPr>
            <w:r w:rsidRPr="00C17A5B">
              <w:rPr>
                <w:color w:val="000000"/>
                <w:sz w:val="19"/>
                <w:szCs w:val="19"/>
              </w:rPr>
              <w:t>13.01%</w:t>
            </w:r>
          </w:p>
        </w:tc>
      </w:tr>
      <w:tr w:rsidR="00F446E4" w:rsidRPr="00C17A5B" w14:paraId="2F168EB5" w14:textId="77777777" w:rsidTr="007C00B8">
        <w:trPr>
          <w:trHeight w:val="315"/>
        </w:trPr>
        <w:tc>
          <w:tcPr>
            <w:tcW w:w="1416" w:type="dxa"/>
            <w:shd w:val="clear" w:color="auto" w:fill="auto"/>
            <w:noWrap/>
            <w:vAlign w:val="center"/>
            <w:hideMark/>
          </w:tcPr>
          <w:p w14:paraId="49378126"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71627275" w14:textId="42144F08" w:rsidR="00C17A5B" w:rsidRPr="00C17A5B" w:rsidRDefault="00C17A5B" w:rsidP="00C17A5B">
            <w:pPr>
              <w:jc w:val="center"/>
              <w:rPr>
                <w:sz w:val="17"/>
                <w:szCs w:val="17"/>
              </w:rPr>
            </w:pPr>
            <w:r w:rsidRPr="00C17A5B">
              <w:rPr>
                <w:sz w:val="17"/>
                <w:szCs w:val="17"/>
              </w:rPr>
              <w:t>JETTA</w:t>
            </w:r>
          </w:p>
        </w:tc>
        <w:tc>
          <w:tcPr>
            <w:tcW w:w="3078" w:type="dxa"/>
            <w:shd w:val="clear" w:color="auto" w:fill="auto"/>
            <w:vAlign w:val="center"/>
            <w:hideMark/>
          </w:tcPr>
          <w:p w14:paraId="68CDE2AB" w14:textId="5692F115" w:rsidR="00C17A5B" w:rsidRPr="00C17A5B" w:rsidRDefault="00C17A5B" w:rsidP="00C17A5B">
            <w:pPr>
              <w:jc w:val="center"/>
              <w:rPr>
                <w:sz w:val="17"/>
                <w:szCs w:val="17"/>
              </w:rPr>
            </w:pPr>
            <w:r w:rsidRPr="00C17A5B">
              <w:rPr>
                <w:sz w:val="17"/>
                <w:szCs w:val="17"/>
              </w:rPr>
              <w:t>4DR SEDAN 1.8L TSI</w:t>
            </w:r>
          </w:p>
        </w:tc>
        <w:tc>
          <w:tcPr>
            <w:tcW w:w="855" w:type="dxa"/>
            <w:shd w:val="clear" w:color="auto" w:fill="auto"/>
            <w:noWrap/>
            <w:vAlign w:val="center"/>
            <w:hideMark/>
          </w:tcPr>
          <w:p w14:paraId="3D7DB72D" w14:textId="77777777" w:rsidR="00C17A5B" w:rsidRPr="00C17A5B" w:rsidRDefault="00C17A5B" w:rsidP="00C17A5B">
            <w:pPr>
              <w:jc w:val="center"/>
              <w:rPr>
                <w:sz w:val="19"/>
                <w:szCs w:val="19"/>
              </w:rPr>
            </w:pPr>
            <w:r w:rsidRPr="00C17A5B">
              <w:rPr>
                <w:sz w:val="19"/>
                <w:szCs w:val="19"/>
              </w:rPr>
              <w:t>3,007</w:t>
            </w:r>
          </w:p>
        </w:tc>
        <w:tc>
          <w:tcPr>
            <w:tcW w:w="1240" w:type="dxa"/>
            <w:shd w:val="clear" w:color="auto" w:fill="auto"/>
            <w:noWrap/>
            <w:vAlign w:val="center"/>
            <w:hideMark/>
          </w:tcPr>
          <w:p w14:paraId="1AE91942" w14:textId="77777777" w:rsidR="00C17A5B" w:rsidRPr="00C17A5B" w:rsidRDefault="00C17A5B" w:rsidP="00C17A5B">
            <w:pPr>
              <w:jc w:val="center"/>
              <w:rPr>
                <w:sz w:val="19"/>
                <w:szCs w:val="19"/>
              </w:rPr>
            </w:pPr>
            <w:r w:rsidRPr="00C17A5B">
              <w:rPr>
                <w:sz w:val="19"/>
                <w:szCs w:val="19"/>
              </w:rPr>
              <w:t>115,737</w:t>
            </w:r>
          </w:p>
        </w:tc>
        <w:tc>
          <w:tcPr>
            <w:tcW w:w="1620" w:type="dxa"/>
            <w:shd w:val="clear" w:color="auto" w:fill="auto"/>
            <w:noWrap/>
            <w:vAlign w:val="center"/>
            <w:hideMark/>
          </w:tcPr>
          <w:p w14:paraId="7B7ABFA1" w14:textId="77777777" w:rsidR="00C17A5B" w:rsidRPr="00C17A5B" w:rsidRDefault="00C17A5B" w:rsidP="00C17A5B">
            <w:pPr>
              <w:jc w:val="center"/>
              <w:rPr>
                <w:color w:val="000000"/>
                <w:sz w:val="19"/>
                <w:szCs w:val="19"/>
              </w:rPr>
            </w:pPr>
            <w:r w:rsidRPr="00C17A5B">
              <w:rPr>
                <w:color w:val="000000"/>
                <w:sz w:val="19"/>
                <w:szCs w:val="19"/>
              </w:rPr>
              <w:t>13.01% - 13.70%</w:t>
            </w:r>
          </w:p>
        </w:tc>
      </w:tr>
      <w:tr w:rsidR="00C17A5B" w:rsidRPr="00C17A5B" w14:paraId="5CA92006" w14:textId="77777777" w:rsidTr="007C00B8">
        <w:trPr>
          <w:trHeight w:val="615"/>
        </w:trPr>
        <w:tc>
          <w:tcPr>
            <w:tcW w:w="1416" w:type="dxa"/>
            <w:shd w:val="clear" w:color="000000" w:fill="D9D9D9"/>
            <w:noWrap/>
            <w:vAlign w:val="center"/>
            <w:hideMark/>
          </w:tcPr>
          <w:p w14:paraId="0F6D7C1D" w14:textId="77777777" w:rsidR="00C17A5B" w:rsidRPr="00C17A5B" w:rsidRDefault="00C17A5B" w:rsidP="00C17A5B">
            <w:pPr>
              <w:jc w:val="center"/>
              <w:rPr>
                <w:sz w:val="17"/>
                <w:szCs w:val="17"/>
              </w:rPr>
            </w:pPr>
            <w:r w:rsidRPr="00C17A5B">
              <w:rPr>
                <w:sz w:val="17"/>
                <w:szCs w:val="17"/>
              </w:rPr>
              <w:t>MINI</w:t>
            </w:r>
          </w:p>
        </w:tc>
        <w:tc>
          <w:tcPr>
            <w:tcW w:w="1416" w:type="dxa"/>
            <w:shd w:val="clear" w:color="000000" w:fill="D9D9D9"/>
            <w:vAlign w:val="center"/>
            <w:hideMark/>
          </w:tcPr>
          <w:p w14:paraId="763F2D83" w14:textId="77777777" w:rsidR="00C17A5B" w:rsidRPr="00C17A5B" w:rsidRDefault="00C17A5B" w:rsidP="00C17A5B">
            <w:pPr>
              <w:jc w:val="center"/>
              <w:rPr>
                <w:sz w:val="17"/>
                <w:szCs w:val="17"/>
              </w:rPr>
            </w:pPr>
            <w:r w:rsidRPr="00C17A5B">
              <w:rPr>
                <w:sz w:val="17"/>
                <w:szCs w:val="17"/>
              </w:rPr>
              <w:t>PACEMAN COOPER</w:t>
            </w:r>
          </w:p>
        </w:tc>
        <w:tc>
          <w:tcPr>
            <w:tcW w:w="3078" w:type="dxa"/>
            <w:shd w:val="clear" w:color="000000" w:fill="D9D9D9"/>
            <w:vAlign w:val="center"/>
            <w:hideMark/>
          </w:tcPr>
          <w:p w14:paraId="70C1F7A4" w14:textId="170E66FF" w:rsidR="00C17A5B" w:rsidRPr="00C17A5B" w:rsidRDefault="00C17A5B" w:rsidP="00C17A5B">
            <w:pPr>
              <w:jc w:val="center"/>
              <w:rPr>
                <w:sz w:val="17"/>
                <w:szCs w:val="17"/>
              </w:rPr>
            </w:pPr>
            <w:r w:rsidRPr="00C17A5B">
              <w:rPr>
                <w:sz w:val="17"/>
                <w:szCs w:val="17"/>
              </w:rPr>
              <w:t>PACEMAN S ALL4 2DR COUPE</w:t>
            </w:r>
          </w:p>
        </w:tc>
        <w:tc>
          <w:tcPr>
            <w:tcW w:w="855" w:type="dxa"/>
            <w:shd w:val="clear" w:color="000000" w:fill="D9D9D9"/>
            <w:noWrap/>
            <w:vAlign w:val="center"/>
            <w:hideMark/>
          </w:tcPr>
          <w:p w14:paraId="5C4654EC" w14:textId="77777777" w:rsidR="00C17A5B" w:rsidRPr="00C17A5B" w:rsidRDefault="00C17A5B" w:rsidP="00C17A5B">
            <w:pPr>
              <w:jc w:val="center"/>
              <w:rPr>
                <w:sz w:val="19"/>
                <w:szCs w:val="19"/>
              </w:rPr>
            </w:pPr>
            <w:r w:rsidRPr="00C17A5B">
              <w:rPr>
                <w:sz w:val="19"/>
                <w:szCs w:val="19"/>
              </w:rPr>
              <w:t>3,009</w:t>
            </w:r>
          </w:p>
        </w:tc>
        <w:tc>
          <w:tcPr>
            <w:tcW w:w="1240" w:type="dxa"/>
            <w:shd w:val="clear" w:color="000000" w:fill="D9D9D9"/>
            <w:noWrap/>
            <w:vAlign w:val="center"/>
            <w:hideMark/>
          </w:tcPr>
          <w:p w14:paraId="1134D5CD" w14:textId="77777777" w:rsidR="00C17A5B" w:rsidRPr="00C17A5B" w:rsidRDefault="00C17A5B" w:rsidP="00C17A5B">
            <w:pPr>
              <w:jc w:val="center"/>
              <w:rPr>
                <w:sz w:val="19"/>
                <w:szCs w:val="19"/>
              </w:rPr>
            </w:pPr>
            <w:r w:rsidRPr="00C17A5B">
              <w:rPr>
                <w:sz w:val="19"/>
                <w:szCs w:val="19"/>
              </w:rPr>
              <w:t>9</w:t>
            </w:r>
          </w:p>
        </w:tc>
        <w:tc>
          <w:tcPr>
            <w:tcW w:w="1620" w:type="dxa"/>
            <w:shd w:val="clear" w:color="000000" w:fill="D9D9D9"/>
            <w:noWrap/>
            <w:vAlign w:val="center"/>
            <w:hideMark/>
          </w:tcPr>
          <w:p w14:paraId="32FADAD0" w14:textId="77777777" w:rsidR="00C17A5B" w:rsidRPr="00C17A5B" w:rsidRDefault="00C17A5B" w:rsidP="00C17A5B">
            <w:pPr>
              <w:jc w:val="center"/>
              <w:rPr>
                <w:color w:val="000000"/>
                <w:sz w:val="19"/>
                <w:szCs w:val="19"/>
              </w:rPr>
            </w:pPr>
            <w:r w:rsidRPr="00C17A5B">
              <w:rPr>
                <w:color w:val="000000"/>
                <w:sz w:val="19"/>
                <w:szCs w:val="19"/>
              </w:rPr>
              <w:t>13.70%</w:t>
            </w:r>
          </w:p>
        </w:tc>
      </w:tr>
      <w:tr w:rsidR="00F446E4" w:rsidRPr="00C17A5B" w14:paraId="634FC1EB" w14:textId="77777777" w:rsidTr="007C00B8">
        <w:trPr>
          <w:trHeight w:val="315"/>
        </w:trPr>
        <w:tc>
          <w:tcPr>
            <w:tcW w:w="1416" w:type="dxa"/>
            <w:shd w:val="clear" w:color="auto" w:fill="auto"/>
            <w:noWrap/>
            <w:vAlign w:val="center"/>
            <w:hideMark/>
          </w:tcPr>
          <w:p w14:paraId="5F3E6470"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77A009DB" w14:textId="1E920C1F" w:rsidR="00C17A5B" w:rsidRPr="00C17A5B" w:rsidRDefault="00C17A5B" w:rsidP="00C17A5B">
            <w:pPr>
              <w:jc w:val="center"/>
              <w:rPr>
                <w:sz w:val="17"/>
                <w:szCs w:val="17"/>
              </w:rPr>
            </w:pPr>
            <w:r w:rsidRPr="00C17A5B">
              <w:rPr>
                <w:sz w:val="17"/>
                <w:szCs w:val="17"/>
              </w:rPr>
              <w:t>IONIQ</w:t>
            </w:r>
          </w:p>
        </w:tc>
        <w:tc>
          <w:tcPr>
            <w:tcW w:w="3078" w:type="dxa"/>
            <w:shd w:val="clear" w:color="auto" w:fill="auto"/>
            <w:vAlign w:val="center"/>
            <w:hideMark/>
          </w:tcPr>
          <w:p w14:paraId="51A70959" w14:textId="4CB13573" w:rsidR="00C17A5B" w:rsidRPr="00C17A5B" w:rsidRDefault="00C17A5B" w:rsidP="00C17A5B">
            <w:pPr>
              <w:jc w:val="center"/>
              <w:rPr>
                <w:sz w:val="17"/>
                <w:szCs w:val="17"/>
              </w:rPr>
            </w:pPr>
            <w:r w:rsidRPr="00C17A5B">
              <w:rPr>
                <w:sz w:val="17"/>
                <w:szCs w:val="17"/>
              </w:rPr>
              <w:t>4DR HATCH</w:t>
            </w:r>
          </w:p>
        </w:tc>
        <w:tc>
          <w:tcPr>
            <w:tcW w:w="855" w:type="dxa"/>
            <w:shd w:val="clear" w:color="auto" w:fill="auto"/>
            <w:noWrap/>
            <w:vAlign w:val="center"/>
            <w:hideMark/>
          </w:tcPr>
          <w:p w14:paraId="101E7FAA" w14:textId="77777777" w:rsidR="00C17A5B" w:rsidRPr="00C17A5B" w:rsidRDefault="00C17A5B" w:rsidP="00C17A5B">
            <w:pPr>
              <w:jc w:val="center"/>
              <w:rPr>
                <w:sz w:val="19"/>
                <w:szCs w:val="19"/>
              </w:rPr>
            </w:pPr>
            <w:r w:rsidRPr="00C17A5B">
              <w:rPr>
                <w:sz w:val="19"/>
                <w:szCs w:val="19"/>
              </w:rPr>
              <w:t>3,014</w:t>
            </w:r>
          </w:p>
        </w:tc>
        <w:tc>
          <w:tcPr>
            <w:tcW w:w="1240" w:type="dxa"/>
            <w:shd w:val="clear" w:color="auto" w:fill="auto"/>
            <w:noWrap/>
            <w:vAlign w:val="center"/>
            <w:hideMark/>
          </w:tcPr>
          <w:p w14:paraId="7D14588C" w14:textId="77777777" w:rsidR="00C17A5B" w:rsidRPr="00C17A5B" w:rsidRDefault="00C17A5B" w:rsidP="00C17A5B">
            <w:pPr>
              <w:jc w:val="center"/>
              <w:rPr>
                <w:sz w:val="19"/>
                <w:szCs w:val="19"/>
              </w:rPr>
            </w:pPr>
            <w:r w:rsidRPr="00C17A5B">
              <w:rPr>
                <w:sz w:val="19"/>
                <w:szCs w:val="19"/>
              </w:rPr>
              <w:t>11,197</w:t>
            </w:r>
          </w:p>
        </w:tc>
        <w:tc>
          <w:tcPr>
            <w:tcW w:w="1620" w:type="dxa"/>
            <w:shd w:val="clear" w:color="auto" w:fill="auto"/>
            <w:noWrap/>
            <w:vAlign w:val="center"/>
            <w:hideMark/>
          </w:tcPr>
          <w:p w14:paraId="1095F11E" w14:textId="77777777" w:rsidR="00C17A5B" w:rsidRPr="00C17A5B" w:rsidRDefault="00C17A5B" w:rsidP="00C17A5B">
            <w:pPr>
              <w:jc w:val="center"/>
              <w:rPr>
                <w:color w:val="000000"/>
                <w:sz w:val="19"/>
                <w:szCs w:val="19"/>
              </w:rPr>
            </w:pPr>
            <w:r w:rsidRPr="00C17A5B">
              <w:rPr>
                <w:color w:val="000000"/>
                <w:sz w:val="19"/>
                <w:szCs w:val="19"/>
              </w:rPr>
              <w:t>13.70% - 13.77%</w:t>
            </w:r>
          </w:p>
        </w:tc>
      </w:tr>
      <w:tr w:rsidR="00C17A5B" w:rsidRPr="00C17A5B" w14:paraId="2A371826" w14:textId="77777777" w:rsidTr="007C00B8">
        <w:trPr>
          <w:trHeight w:val="315"/>
        </w:trPr>
        <w:tc>
          <w:tcPr>
            <w:tcW w:w="1416" w:type="dxa"/>
            <w:shd w:val="clear" w:color="000000" w:fill="D9D9D9"/>
            <w:noWrap/>
            <w:vAlign w:val="center"/>
            <w:hideMark/>
          </w:tcPr>
          <w:p w14:paraId="05CF5327"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7DB5BF87" w14:textId="77777777" w:rsidR="00C17A5B" w:rsidRPr="00C17A5B" w:rsidRDefault="00C17A5B" w:rsidP="00C17A5B">
            <w:pPr>
              <w:jc w:val="center"/>
              <w:rPr>
                <w:sz w:val="17"/>
                <w:szCs w:val="17"/>
              </w:rPr>
            </w:pPr>
            <w:r w:rsidRPr="00C17A5B">
              <w:rPr>
                <w:sz w:val="17"/>
                <w:szCs w:val="17"/>
              </w:rPr>
              <w:t>SENTRA</w:t>
            </w:r>
          </w:p>
        </w:tc>
        <w:tc>
          <w:tcPr>
            <w:tcW w:w="3078" w:type="dxa"/>
            <w:shd w:val="clear" w:color="000000" w:fill="D9D9D9"/>
            <w:vAlign w:val="center"/>
            <w:hideMark/>
          </w:tcPr>
          <w:p w14:paraId="40819F5F" w14:textId="043428E6" w:rsidR="00C17A5B" w:rsidRPr="00C17A5B" w:rsidRDefault="00C17A5B" w:rsidP="00C17A5B">
            <w:pPr>
              <w:jc w:val="center"/>
              <w:rPr>
                <w:sz w:val="17"/>
                <w:szCs w:val="17"/>
              </w:rPr>
            </w:pPr>
            <w:r w:rsidRPr="00C17A5B">
              <w:rPr>
                <w:sz w:val="17"/>
                <w:szCs w:val="17"/>
              </w:rPr>
              <w:t>TURBO 4DR SEDAN</w:t>
            </w:r>
          </w:p>
        </w:tc>
        <w:tc>
          <w:tcPr>
            <w:tcW w:w="855" w:type="dxa"/>
            <w:shd w:val="clear" w:color="000000" w:fill="D9D9D9"/>
            <w:noWrap/>
            <w:vAlign w:val="center"/>
            <w:hideMark/>
          </w:tcPr>
          <w:p w14:paraId="47CBC6C5" w14:textId="77777777" w:rsidR="00C17A5B" w:rsidRPr="00C17A5B" w:rsidRDefault="00C17A5B" w:rsidP="00C17A5B">
            <w:pPr>
              <w:jc w:val="center"/>
              <w:rPr>
                <w:sz w:val="19"/>
                <w:szCs w:val="19"/>
              </w:rPr>
            </w:pPr>
            <w:r w:rsidRPr="00C17A5B">
              <w:rPr>
                <w:sz w:val="19"/>
                <w:szCs w:val="19"/>
              </w:rPr>
              <w:t>3,020</w:t>
            </w:r>
          </w:p>
        </w:tc>
        <w:tc>
          <w:tcPr>
            <w:tcW w:w="1240" w:type="dxa"/>
            <w:shd w:val="clear" w:color="000000" w:fill="D9D9D9"/>
            <w:noWrap/>
            <w:vAlign w:val="center"/>
            <w:hideMark/>
          </w:tcPr>
          <w:p w14:paraId="6F954370" w14:textId="77777777" w:rsidR="00C17A5B" w:rsidRPr="00C17A5B" w:rsidRDefault="00C17A5B" w:rsidP="00C17A5B">
            <w:pPr>
              <w:jc w:val="center"/>
              <w:rPr>
                <w:sz w:val="19"/>
                <w:szCs w:val="19"/>
              </w:rPr>
            </w:pPr>
            <w:r w:rsidRPr="00C17A5B">
              <w:rPr>
                <w:sz w:val="19"/>
                <w:szCs w:val="19"/>
              </w:rPr>
              <w:t>109,226</w:t>
            </w:r>
          </w:p>
        </w:tc>
        <w:tc>
          <w:tcPr>
            <w:tcW w:w="1620" w:type="dxa"/>
            <w:shd w:val="clear" w:color="000000" w:fill="D9D9D9"/>
            <w:noWrap/>
            <w:vAlign w:val="center"/>
            <w:hideMark/>
          </w:tcPr>
          <w:p w14:paraId="4C4911A7" w14:textId="77777777" w:rsidR="00C17A5B" w:rsidRPr="00C17A5B" w:rsidRDefault="00C17A5B" w:rsidP="00C17A5B">
            <w:pPr>
              <w:jc w:val="center"/>
              <w:rPr>
                <w:color w:val="000000"/>
                <w:sz w:val="19"/>
                <w:szCs w:val="19"/>
              </w:rPr>
            </w:pPr>
            <w:r w:rsidRPr="00C17A5B">
              <w:rPr>
                <w:color w:val="000000"/>
                <w:sz w:val="19"/>
                <w:szCs w:val="19"/>
              </w:rPr>
              <w:t>13.77% - 14.42%</w:t>
            </w:r>
          </w:p>
        </w:tc>
      </w:tr>
      <w:tr w:rsidR="00F446E4" w:rsidRPr="00C17A5B" w14:paraId="03515228" w14:textId="77777777" w:rsidTr="007C00B8">
        <w:trPr>
          <w:trHeight w:val="915"/>
        </w:trPr>
        <w:tc>
          <w:tcPr>
            <w:tcW w:w="1416" w:type="dxa"/>
            <w:shd w:val="clear" w:color="auto" w:fill="auto"/>
            <w:noWrap/>
            <w:vAlign w:val="center"/>
            <w:hideMark/>
          </w:tcPr>
          <w:p w14:paraId="1EA63389"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6913DE6B" w14:textId="77777777" w:rsidR="00C17A5B" w:rsidRPr="00C17A5B" w:rsidRDefault="00C17A5B" w:rsidP="00C17A5B">
            <w:pPr>
              <w:jc w:val="center"/>
              <w:rPr>
                <w:sz w:val="17"/>
                <w:szCs w:val="17"/>
              </w:rPr>
            </w:pPr>
            <w:r w:rsidRPr="00C17A5B">
              <w:rPr>
                <w:sz w:val="17"/>
                <w:szCs w:val="17"/>
              </w:rPr>
              <w:t>RENEGADE</w:t>
            </w:r>
          </w:p>
        </w:tc>
        <w:tc>
          <w:tcPr>
            <w:tcW w:w="3078" w:type="dxa"/>
            <w:shd w:val="clear" w:color="auto" w:fill="auto"/>
            <w:vAlign w:val="center"/>
            <w:hideMark/>
          </w:tcPr>
          <w:p w14:paraId="3A488BEF" w14:textId="23613C52" w:rsidR="00C17A5B" w:rsidRPr="00C17A5B" w:rsidRDefault="00C17A5B" w:rsidP="00C17A5B">
            <w:pPr>
              <w:jc w:val="center"/>
              <w:rPr>
                <w:sz w:val="17"/>
                <w:szCs w:val="17"/>
              </w:rPr>
            </w:pPr>
            <w:r w:rsidRPr="00C17A5B">
              <w:rPr>
                <w:sz w:val="17"/>
                <w:szCs w:val="17"/>
              </w:rPr>
              <w:t>SPORT/LATITUDE/LIMITED FWD</w:t>
            </w:r>
          </w:p>
        </w:tc>
        <w:tc>
          <w:tcPr>
            <w:tcW w:w="855" w:type="dxa"/>
            <w:shd w:val="clear" w:color="auto" w:fill="auto"/>
            <w:noWrap/>
            <w:vAlign w:val="center"/>
            <w:hideMark/>
          </w:tcPr>
          <w:p w14:paraId="0C2D1A3B" w14:textId="77777777" w:rsidR="00C17A5B" w:rsidRPr="00C17A5B" w:rsidRDefault="00C17A5B" w:rsidP="00C17A5B">
            <w:pPr>
              <w:jc w:val="center"/>
              <w:rPr>
                <w:sz w:val="19"/>
                <w:szCs w:val="19"/>
              </w:rPr>
            </w:pPr>
            <w:r w:rsidRPr="00C17A5B">
              <w:rPr>
                <w:sz w:val="19"/>
                <w:szCs w:val="19"/>
              </w:rPr>
              <w:t>3,025</w:t>
            </w:r>
          </w:p>
        </w:tc>
        <w:tc>
          <w:tcPr>
            <w:tcW w:w="1240" w:type="dxa"/>
            <w:shd w:val="clear" w:color="auto" w:fill="auto"/>
            <w:noWrap/>
            <w:vAlign w:val="center"/>
            <w:hideMark/>
          </w:tcPr>
          <w:p w14:paraId="39540B1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8398FDF" w14:textId="77777777" w:rsidR="00C17A5B" w:rsidRPr="00C17A5B" w:rsidRDefault="00C17A5B" w:rsidP="00C17A5B">
            <w:pPr>
              <w:jc w:val="center"/>
              <w:rPr>
                <w:color w:val="000000"/>
                <w:sz w:val="19"/>
                <w:szCs w:val="19"/>
              </w:rPr>
            </w:pPr>
            <w:r w:rsidRPr="00C17A5B">
              <w:rPr>
                <w:color w:val="000000"/>
                <w:sz w:val="19"/>
                <w:szCs w:val="19"/>
              </w:rPr>
              <w:t>14.42%</w:t>
            </w:r>
          </w:p>
        </w:tc>
      </w:tr>
      <w:tr w:rsidR="00C17A5B" w:rsidRPr="00C17A5B" w14:paraId="64366694" w14:textId="77777777" w:rsidTr="007C00B8">
        <w:trPr>
          <w:trHeight w:val="615"/>
        </w:trPr>
        <w:tc>
          <w:tcPr>
            <w:tcW w:w="1416" w:type="dxa"/>
            <w:shd w:val="clear" w:color="000000" w:fill="D9D9D9"/>
            <w:noWrap/>
            <w:vAlign w:val="center"/>
            <w:hideMark/>
          </w:tcPr>
          <w:p w14:paraId="61C96A79"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070688AB" w14:textId="77777777" w:rsidR="00C17A5B" w:rsidRPr="00C17A5B" w:rsidRDefault="00C17A5B" w:rsidP="00C17A5B">
            <w:pPr>
              <w:jc w:val="center"/>
              <w:rPr>
                <w:sz w:val="17"/>
                <w:szCs w:val="17"/>
              </w:rPr>
            </w:pPr>
            <w:r w:rsidRPr="00C17A5B">
              <w:rPr>
                <w:sz w:val="17"/>
                <w:szCs w:val="17"/>
              </w:rPr>
              <w:t>FORTE</w:t>
            </w:r>
          </w:p>
        </w:tc>
        <w:tc>
          <w:tcPr>
            <w:tcW w:w="3078" w:type="dxa"/>
            <w:shd w:val="clear" w:color="000000" w:fill="D9D9D9"/>
            <w:vAlign w:val="center"/>
            <w:hideMark/>
          </w:tcPr>
          <w:p w14:paraId="20B5B109" w14:textId="7F28F2AE" w:rsidR="00C17A5B" w:rsidRPr="00C17A5B" w:rsidRDefault="00C17A5B" w:rsidP="00C17A5B">
            <w:pPr>
              <w:jc w:val="center"/>
              <w:rPr>
                <w:sz w:val="17"/>
                <w:szCs w:val="17"/>
              </w:rPr>
            </w:pPr>
            <w:r w:rsidRPr="00C17A5B">
              <w:rPr>
                <w:sz w:val="17"/>
                <w:szCs w:val="17"/>
              </w:rPr>
              <w:t>SX/SX LUXURY 5DR HATCHBACK</w:t>
            </w:r>
          </w:p>
        </w:tc>
        <w:tc>
          <w:tcPr>
            <w:tcW w:w="855" w:type="dxa"/>
            <w:shd w:val="clear" w:color="000000" w:fill="D9D9D9"/>
            <w:noWrap/>
            <w:vAlign w:val="center"/>
            <w:hideMark/>
          </w:tcPr>
          <w:p w14:paraId="7555607C" w14:textId="77777777" w:rsidR="00C17A5B" w:rsidRPr="00C17A5B" w:rsidRDefault="00C17A5B" w:rsidP="00C17A5B">
            <w:pPr>
              <w:jc w:val="center"/>
              <w:rPr>
                <w:sz w:val="19"/>
                <w:szCs w:val="19"/>
              </w:rPr>
            </w:pPr>
            <w:r w:rsidRPr="00C17A5B">
              <w:rPr>
                <w:sz w:val="19"/>
                <w:szCs w:val="19"/>
              </w:rPr>
              <w:t>3,025</w:t>
            </w:r>
          </w:p>
        </w:tc>
        <w:tc>
          <w:tcPr>
            <w:tcW w:w="1240" w:type="dxa"/>
            <w:shd w:val="clear" w:color="000000" w:fill="D9D9D9"/>
            <w:noWrap/>
            <w:vAlign w:val="center"/>
            <w:hideMark/>
          </w:tcPr>
          <w:p w14:paraId="67637A6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E5C40FF" w14:textId="77777777" w:rsidR="00C17A5B" w:rsidRPr="00C17A5B" w:rsidRDefault="00C17A5B" w:rsidP="00C17A5B">
            <w:pPr>
              <w:jc w:val="center"/>
              <w:rPr>
                <w:color w:val="000000"/>
                <w:sz w:val="19"/>
                <w:szCs w:val="19"/>
              </w:rPr>
            </w:pPr>
            <w:r w:rsidRPr="00C17A5B">
              <w:rPr>
                <w:color w:val="000000"/>
                <w:sz w:val="19"/>
                <w:szCs w:val="19"/>
              </w:rPr>
              <w:t>14.42%</w:t>
            </w:r>
          </w:p>
        </w:tc>
      </w:tr>
      <w:tr w:rsidR="00F446E4" w:rsidRPr="00C17A5B" w14:paraId="1174320B" w14:textId="77777777" w:rsidTr="007C00B8">
        <w:trPr>
          <w:trHeight w:val="315"/>
        </w:trPr>
        <w:tc>
          <w:tcPr>
            <w:tcW w:w="1416" w:type="dxa"/>
            <w:shd w:val="clear" w:color="auto" w:fill="auto"/>
            <w:noWrap/>
            <w:vAlign w:val="center"/>
            <w:hideMark/>
          </w:tcPr>
          <w:p w14:paraId="160A23FE" w14:textId="77777777" w:rsidR="00C17A5B" w:rsidRPr="00C17A5B" w:rsidRDefault="00C17A5B" w:rsidP="00C17A5B">
            <w:pPr>
              <w:jc w:val="center"/>
              <w:rPr>
                <w:sz w:val="17"/>
                <w:szCs w:val="17"/>
              </w:rPr>
            </w:pPr>
            <w:r w:rsidRPr="00C17A5B">
              <w:rPr>
                <w:sz w:val="17"/>
                <w:szCs w:val="17"/>
              </w:rPr>
              <w:t>SUBARU</w:t>
            </w:r>
          </w:p>
        </w:tc>
        <w:tc>
          <w:tcPr>
            <w:tcW w:w="1416" w:type="dxa"/>
            <w:shd w:val="clear" w:color="auto" w:fill="auto"/>
            <w:vAlign w:val="center"/>
            <w:hideMark/>
          </w:tcPr>
          <w:p w14:paraId="1E139427" w14:textId="77777777" w:rsidR="00C17A5B" w:rsidRPr="00C17A5B" w:rsidRDefault="00C17A5B" w:rsidP="00C17A5B">
            <w:pPr>
              <w:jc w:val="center"/>
              <w:rPr>
                <w:sz w:val="17"/>
                <w:szCs w:val="17"/>
              </w:rPr>
            </w:pPr>
            <w:r w:rsidRPr="00C17A5B">
              <w:rPr>
                <w:sz w:val="17"/>
                <w:szCs w:val="17"/>
              </w:rPr>
              <w:t>IMPREZA</w:t>
            </w:r>
          </w:p>
        </w:tc>
        <w:tc>
          <w:tcPr>
            <w:tcW w:w="3078" w:type="dxa"/>
            <w:shd w:val="clear" w:color="auto" w:fill="auto"/>
            <w:vAlign w:val="center"/>
            <w:hideMark/>
          </w:tcPr>
          <w:p w14:paraId="70275D94" w14:textId="63CB6A72"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313DE68F" w14:textId="77777777" w:rsidR="00C17A5B" w:rsidRPr="00C17A5B" w:rsidRDefault="00C17A5B" w:rsidP="00C17A5B">
            <w:pPr>
              <w:jc w:val="center"/>
              <w:rPr>
                <w:sz w:val="19"/>
                <w:szCs w:val="19"/>
              </w:rPr>
            </w:pPr>
            <w:r w:rsidRPr="00C17A5B">
              <w:rPr>
                <w:sz w:val="19"/>
                <w:szCs w:val="19"/>
              </w:rPr>
              <w:t>3,034</w:t>
            </w:r>
          </w:p>
        </w:tc>
        <w:tc>
          <w:tcPr>
            <w:tcW w:w="1240" w:type="dxa"/>
            <w:shd w:val="clear" w:color="auto" w:fill="auto"/>
            <w:noWrap/>
            <w:vAlign w:val="center"/>
            <w:hideMark/>
          </w:tcPr>
          <w:p w14:paraId="2EC2D617" w14:textId="77777777" w:rsidR="00C17A5B" w:rsidRPr="00C17A5B" w:rsidRDefault="00C17A5B" w:rsidP="00C17A5B">
            <w:pPr>
              <w:jc w:val="center"/>
              <w:rPr>
                <w:sz w:val="19"/>
                <w:szCs w:val="19"/>
              </w:rPr>
            </w:pPr>
            <w:r w:rsidRPr="00C17A5B">
              <w:rPr>
                <w:sz w:val="19"/>
                <w:szCs w:val="19"/>
              </w:rPr>
              <w:t>43,022</w:t>
            </w:r>
          </w:p>
        </w:tc>
        <w:tc>
          <w:tcPr>
            <w:tcW w:w="1620" w:type="dxa"/>
            <w:shd w:val="clear" w:color="auto" w:fill="auto"/>
            <w:noWrap/>
            <w:vAlign w:val="center"/>
            <w:hideMark/>
          </w:tcPr>
          <w:p w14:paraId="039BF78B" w14:textId="77777777" w:rsidR="00C17A5B" w:rsidRPr="00C17A5B" w:rsidRDefault="00C17A5B" w:rsidP="00C17A5B">
            <w:pPr>
              <w:jc w:val="center"/>
              <w:rPr>
                <w:color w:val="000000"/>
                <w:sz w:val="19"/>
                <w:szCs w:val="19"/>
              </w:rPr>
            </w:pPr>
            <w:r w:rsidRPr="00C17A5B">
              <w:rPr>
                <w:color w:val="000000"/>
                <w:sz w:val="19"/>
                <w:szCs w:val="19"/>
              </w:rPr>
              <w:t>14.42% - 14.68%</w:t>
            </w:r>
          </w:p>
        </w:tc>
      </w:tr>
      <w:tr w:rsidR="00C17A5B" w:rsidRPr="00C17A5B" w14:paraId="31144F91" w14:textId="77777777" w:rsidTr="007C00B8">
        <w:trPr>
          <w:trHeight w:val="315"/>
        </w:trPr>
        <w:tc>
          <w:tcPr>
            <w:tcW w:w="1416" w:type="dxa"/>
            <w:shd w:val="clear" w:color="000000" w:fill="D9D9D9"/>
            <w:noWrap/>
            <w:vAlign w:val="center"/>
            <w:hideMark/>
          </w:tcPr>
          <w:p w14:paraId="31B0795C" w14:textId="77777777" w:rsidR="00C17A5B" w:rsidRPr="00C17A5B" w:rsidRDefault="00C17A5B" w:rsidP="00C17A5B">
            <w:pPr>
              <w:jc w:val="center"/>
              <w:rPr>
                <w:sz w:val="17"/>
                <w:szCs w:val="17"/>
              </w:rPr>
            </w:pPr>
            <w:r w:rsidRPr="00C17A5B">
              <w:rPr>
                <w:sz w:val="17"/>
                <w:szCs w:val="17"/>
              </w:rPr>
              <w:t>VOLKSWAGEN</w:t>
            </w:r>
          </w:p>
        </w:tc>
        <w:tc>
          <w:tcPr>
            <w:tcW w:w="1416" w:type="dxa"/>
            <w:shd w:val="clear" w:color="000000" w:fill="D9D9D9"/>
            <w:vAlign w:val="center"/>
            <w:hideMark/>
          </w:tcPr>
          <w:p w14:paraId="5A2C7C16" w14:textId="77777777" w:rsidR="00C17A5B" w:rsidRPr="00C17A5B" w:rsidRDefault="00C17A5B" w:rsidP="00C17A5B">
            <w:pPr>
              <w:jc w:val="center"/>
              <w:rPr>
                <w:sz w:val="17"/>
                <w:szCs w:val="17"/>
              </w:rPr>
            </w:pPr>
            <w:r w:rsidRPr="00C17A5B">
              <w:rPr>
                <w:sz w:val="17"/>
                <w:szCs w:val="17"/>
              </w:rPr>
              <w:t>GOLF</w:t>
            </w:r>
          </w:p>
        </w:tc>
        <w:tc>
          <w:tcPr>
            <w:tcW w:w="3078" w:type="dxa"/>
            <w:shd w:val="clear" w:color="000000" w:fill="D9D9D9"/>
            <w:vAlign w:val="center"/>
            <w:hideMark/>
          </w:tcPr>
          <w:p w14:paraId="77A144A3" w14:textId="052373E2" w:rsidR="00C17A5B" w:rsidRPr="00C17A5B" w:rsidRDefault="00C17A5B" w:rsidP="00C17A5B">
            <w:pPr>
              <w:jc w:val="center"/>
              <w:rPr>
                <w:sz w:val="17"/>
                <w:szCs w:val="17"/>
              </w:rPr>
            </w:pPr>
            <w:r w:rsidRPr="00C17A5B">
              <w:rPr>
                <w:sz w:val="17"/>
                <w:szCs w:val="17"/>
              </w:rPr>
              <w:t>2DR GTI HATCH</w:t>
            </w:r>
          </w:p>
        </w:tc>
        <w:tc>
          <w:tcPr>
            <w:tcW w:w="855" w:type="dxa"/>
            <w:shd w:val="clear" w:color="000000" w:fill="D9D9D9"/>
            <w:noWrap/>
            <w:vAlign w:val="center"/>
            <w:hideMark/>
          </w:tcPr>
          <w:p w14:paraId="00D30998" w14:textId="77777777" w:rsidR="00C17A5B" w:rsidRPr="00C17A5B" w:rsidRDefault="00C17A5B" w:rsidP="00C17A5B">
            <w:pPr>
              <w:jc w:val="center"/>
              <w:rPr>
                <w:sz w:val="19"/>
                <w:szCs w:val="19"/>
              </w:rPr>
            </w:pPr>
            <w:r w:rsidRPr="00C17A5B">
              <w:rPr>
                <w:sz w:val="19"/>
                <w:szCs w:val="19"/>
              </w:rPr>
              <w:t>3,038</w:t>
            </w:r>
          </w:p>
        </w:tc>
        <w:tc>
          <w:tcPr>
            <w:tcW w:w="1240" w:type="dxa"/>
            <w:shd w:val="clear" w:color="000000" w:fill="D9D9D9"/>
            <w:noWrap/>
            <w:vAlign w:val="center"/>
            <w:hideMark/>
          </w:tcPr>
          <w:p w14:paraId="3B23C0BE" w14:textId="77777777" w:rsidR="00C17A5B" w:rsidRPr="00C17A5B" w:rsidRDefault="00C17A5B" w:rsidP="00C17A5B">
            <w:pPr>
              <w:jc w:val="center"/>
              <w:rPr>
                <w:sz w:val="19"/>
                <w:szCs w:val="19"/>
              </w:rPr>
            </w:pPr>
            <w:r w:rsidRPr="00C17A5B">
              <w:rPr>
                <w:sz w:val="19"/>
                <w:szCs w:val="19"/>
              </w:rPr>
              <w:t>46,492</w:t>
            </w:r>
          </w:p>
        </w:tc>
        <w:tc>
          <w:tcPr>
            <w:tcW w:w="1620" w:type="dxa"/>
            <w:shd w:val="clear" w:color="000000" w:fill="D9D9D9"/>
            <w:noWrap/>
            <w:vAlign w:val="center"/>
            <w:hideMark/>
          </w:tcPr>
          <w:p w14:paraId="65A61F86" w14:textId="77777777" w:rsidR="00C17A5B" w:rsidRPr="00C17A5B" w:rsidRDefault="00C17A5B" w:rsidP="00C17A5B">
            <w:pPr>
              <w:jc w:val="center"/>
              <w:rPr>
                <w:color w:val="000000"/>
                <w:sz w:val="19"/>
                <w:szCs w:val="19"/>
              </w:rPr>
            </w:pPr>
            <w:r w:rsidRPr="00C17A5B">
              <w:rPr>
                <w:color w:val="000000"/>
                <w:sz w:val="19"/>
                <w:szCs w:val="19"/>
              </w:rPr>
              <w:t>14.68% - 14.95%</w:t>
            </w:r>
          </w:p>
        </w:tc>
      </w:tr>
      <w:tr w:rsidR="00F446E4" w:rsidRPr="00C17A5B" w14:paraId="4C2FD538" w14:textId="77777777" w:rsidTr="007C00B8">
        <w:trPr>
          <w:trHeight w:val="315"/>
        </w:trPr>
        <w:tc>
          <w:tcPr>
            <w:tcW w:w="1416" w:type="dxa"/>
            <w:shd w:val="clear" w:color="auto" w:fill="auto"/>
            <w:noWrap/>
            <w:vAlign w:val="center"/>
            <w:hideMark/>
          </w:tcPr>
          <w:p w14:paraId="733D3920"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0EC57D75" w14:textId="77777777" w:rsidR="00C17A5B" w:rsidRPr="00C17A5B" w:rsidRDefault="00C17A5B" w:rsidP="00C17A5B">
            <w:pPr>
              <w:jc w:val="center"/>
              <w:rPr>
                <w:sz w:val="17"/>
                <w:szCs w:val="17"/>
              </w:rPr>
            </w:pPr>
            <w:r w:rsidRPr="00C17A5B">
              <w:rPr>
                <w:sz w:val="17"/>
                <w:szCs w:val="17"/>
              </w:rPr>
              <w:t>GOLF</w:t>
            </w:r>
          </w:p>
        </w:tc>
        <w:tc>
          <w:tcPr>
            <w:tcW w:w="3078" w:type="dxa"/>
            <w:shd w:val="clear" w:color="auto" w:fill="auto"/>
            <w:vAlign w:val="center"/>
            <w:hideMark/>
          </w:tcPr>
          <w:p w14:paraId="496ABCA8" w14:textId="6658970C" w:rsidR="00C17A5B" w:rsidRPr="00C17A5B" w:rsidRDefault="00C17A5B" w:rsidP="00C17A5B">
            <w:pPr>
              <w:jc w:val="center"/>
              <w:rPr>
                <w:sz w:val="17"/>
                <w:szCs w:val="17"/>
              </w:rPr>
            </w:pPr>
            <w:r w:rsidRPr="00C17A5B">
              <w:rPr>
                <w:sz w:val="17"/>
                <w:szCs w:val="17"/>
              </w:rPr>
              <w:t>4DR GTI/R HATCH</w:t>
            </w:r>
          </w:p>
        </w:tc>
        <w:tc>
          <w:tcPr>
            <w:tcW w:w="855" w:type="dxa"/>
            <w:shd w:val="clear" w:color="auto" w:fill="auto"/>
            <w:noWrap/>
            <w:vAlign w:val="center"/>
            <w:hideMark/>
          </w:tcPr>
          <w:p w14:paraId="1ED459FE" w14:textId="77777777" w:rsidR="00C17A5B" w:rsidRPr="00C17A5B" w:rsidRDefault="00C17A5B" w:rsidP="00C17A5B">
            <w:pPr>
              <w:jc w:val="center"/>
              <w:rPr>
                <w:sz w:val="19"/>
                <w:szCs w:val="19"/>
              </w:rPr>
            </w:pPr>
            <w:r w:rsidRPr="00C17A5B">
              <w:rPr>
                <w:sz w:val="19"/>
                <w:szCs w:val="19"/>
              </w:rPr>
              <w:t>3,038</w:t>
            </w:r>
          </w:p>
        </w:tc>
        <w:tc>
          <w:tcPr>
            <w:tcW w:w="1240" w:type="dxa"/>
            <w:shd w:val="clear" w:color="auto" w:fill="auto"/>
            <w:noWrap/>
            <w:vAlign w:val="center"/>
            <w:hideMark/>
          </w:tcPr>
          <w:p w14:paraId="538D1A6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73A8C93" w14:textId="77777777" w:rsidR="00C17A5B" w:rsidRPr="00C17A5B" w:rsidRDefault="00C17A5B" w:rsidP="00C17A5B">
            <w:pPr>
              <w:jc w:val="center"/>
              <w:rPr>
                <w:color w:val="000000"/>
                <w:sz w:val="19"/>
                <w:szCs w:val="19"/>
              </w:rPr>
            </w:pPr>
            <w:r w:rsidRPr="00C17A5B">
              <w:rPr>
                <w:color w:val="000000"/>
                <w:sz w:val="19"/>
                <w:szCs w:val="19"/>
              </w:rPr>
              <w:t>14.95%</w:t>
            </w:r>
          </w:p>
        </w:tc>
      </w:tr>
      <w:tr w:rsidR="00C17A5B" w:rsidRPr="00C17A5B" w14:paraId="35D8FCE3" w14:textId="77777777" w:rsidTr="007C00B8">
        <w:trPr>
          <w:trHeight w:val="315"/>
        </w:trPr>
        <w:tc>
          <w:tcPr>
            <w:tcW w:w="1416" w:type="dxa"/>
            <w:shd w:val="clear" w:color="000000" w:fill="D9D9D9"/>
            <w:noWrap/>
            <w:vAlign w:val="center"/>
            <w:hideMark/>
          </w:tcPr>
          <w:p w14:paraId="62139BCF" w14:textId="77777777" w:rsidR="00C17A5B" w:rsidRPr="00C17A5B" w:rsidRDefault="00C17A5B" w:rsidP="00C17A5B">
            <w:pPr>
              <w:jc w:val="center"/>
              <w:rPr>
                <w:sz w:val="17"/>
                <w:szCs w:val="17"/>
              </w:rPr>
            </w:pPr>
            <w:r w:rsidRPr="00C17A5B">
              <w:rPr>
                <w:sz w:val="17"/>
                <w:szCs w:val="17"/>
              </w:rPr>
              <w:t>SUBARU</w:t>
            </w:r>
          </w:p>
        </w:tc>
        <w:tc>
          <w:tcPr>
            <w:tcW w:w="1416" w:type="dxa"/>
            <w:shd w:val="clear" w:color="000000" w:fill="D9D9D9"/>
            <w:vAlign w:val="center"/>
            <w:hideMark/>
          </w:tcPr>
          <w:p w14:paraId="254D4591" w14:textId="77777777" w:rsidR="00C17A5B" w:rsidRPr="00C17A5B" w:rsidRDefault="00C17A5B" w:rsidP="00C17A5B">
            <w:pPr>
              <w:jc w:val="center"/>
              <w:rPr>
                <w:sz w:val="17"/>
                <w:szCs w:val="17"/>
              </w:rPr>
            </w:pPr>
            <w:r w:rsidRPr="00C17A5B">
              <w:rPr>
                <w:sz w:val="17"/>
                <w:szCs w:val="17"/>
              </w:rPr>
              <w:t>IMPREZA</w:t>
            </w:r>
          </w:p>
        </w:tc>
        <w:tc>
          <w:tcPr>
            <w:tcW w:w="3078" w:type="dxa"/>
            <w:shd w:val="clear" w:color="000000" w:fill="D9D9D9"/>
            <w:vAlign w:val="center"/>
            <w:hideMark/>
          </w:tcPr>
          <w:p w14:paraId="20729EB3" w14:textId="0BE8871A" w:rsidR="00C17A5B" w:rsidRPr="00C17A5B" w:rsidRDefault="00C17A5B" w:rsidP="00C17A5B">
            <w:pPr>
              <w:jc w:val="center"/>
              <w:rPr>
                <w:sz w:val="17"/>
                <w:szCs w:val="17"/>
              </w:rPr>
            </w:pPr>
            <w:r w:rsidRPr="00C17A5B">
              <w:rPr>
                <w:sz w:val="17"/>
                <w:szCs w:val="17"/>
              </w:rPr>
              <w:t>5DR HATCH</w:t>
            </w:r>
          </w:p>
        </w:tc>
        <w:tc>
          <w:tcPr>
            <w:tcW w:w="855" w:type="dxa"/>
            <w:shd w:val="clear" w:color="000000" w:fill="D9D9D9"/>
            <w:noWrap/>
            <w:vAlign w:val="center"/>
            <w:hideMark/>
          </w:tcPr>
          <w:p w14:paraId="683EF664" w14:textId="77777777" w:rsidR="00C17A5B" w:rsidRPr="00C17A5B" w:rsidRDefault="00C17A5B" w:rsidP="00C17A5B">
            <w:pPr>
              <w:jc w:val="center"/>
              <w:rPr>
                <w:sz w:val="19"/>
                <w:szCs w:val="19"/>
              </w:rPr>
            </w:pPr>
            <w:r w:rsidRPr="00C17A5B">
              <w:rPr>
                <w:sz w:val="19"/>
                <w:szCs w:val="19"/>
              </w:rPr>
              <w:t>3,047</w:t>
            </w:r>
          </w:p>
        </w:tc>
        <w:tc>
          <w:tcPr>
            <w:tcW w:w="1240" w:type="dxa"/>
            <w:shd w:val="clear" w:color="000000" w:fill="D9D9D9"/>
            <w:noWrap/>
            <w:vAlign w:val="center"/>
            <w:hideMark/>
          </w:tcPr>
          <w:p w14:paraId="527F5177" w14:textId="77777777" w:rsidR="00C17A5B" w:rsidRPr="00C17A5B" w:rsidRDefault="00C17A5B" w:rsidP="00C17A5B">
            <w:pPr>
              <w:jc w:val="center"/>
              <w:rPr>
                <w:sz w:val="19"/>
                <w:szCs w:val="19"/>
              </w:rPr>
            </w:pPr>
            <w:r w:rsidRPr="00C17A5B">
              <w:rPr>
                <w:sz w:val="19"/>
                <w:szCs w:val="19"/>
              </w:rPr>
              <w:t>43,022</w:t>
            </w:r>
          </w:p>
        </w:tc>
        <w:tc>
          <w:tcPr>
            <w:tcW w:w="1620" w:type="dxa"/>
            <w:shd w:val="clear" w:color="000000" w:fill="D9D9D9"/>
            <w:noWrap/>
            <w:vAlign w:val="center"/>
            <w:hideMark/>
          </w:tcPr>
          <w:p w14:paraId="796514B9" w14:textId="77777777" w:rsidR="00C17A5B" w:rsidRPr="00C17A5B" w:rsidRDefault="00C17A5B" w:rsidP="00C17A5B">
            <w:pPr>
              <w:jc w:val="center"/>
              <w:rPr>
                <w:color w:val="000000"/>
                <w:sz w:val="19"/>
                <w:szCs w:val="19"/>
              </w:rPr>
            </w:pPr>
            <w:r w:rsidRPr="00C17A5B">
              <w:rPr>
                <w:color w:val="000000"/>
                <w:sz w:val="19"/>
                <w:szCs w:val="19"/>
              </w:rPr>
              <w:t>14.95% - 15.21%</w:t>
            </w:r>
          </w:p>
        </w:tc>
      </w:tr>
      <w:tr w:rsidR="00F446E4" w:rsidRPr="00C17A5B" w14:paraId="33058381" w14:textId="77777777" w:rsidTr="007C00B8">
        <w:trPr>
          <w:trHeight w:val="315"/>
        </w:trPr>
        <w:tc>
          <w:tcPr>
            <w:tcW w:w="1416" w:type="dxa"/>
            <w:shd w:val="clear" w:color="auto" w:fill="auto"/>
            <w:noWrap/>
            <w:vAlign w:val="center"/>
            <w:hideMark/>
          </w:tcPr>
          <w:p w14:paraId="606A57B8"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6AB42414" w14:textId="77777777" w:rsidR="00C17A5B" w:rsidRPr="00C17A5B" w:rsidRDefault="00C17A5B" w:rsidP="00C17A5B">
            <w:pPr>
              <w:jc w:val="center"/>
              <w:rPr>
                <w:sz w:val="17"/>
                <w:szCs w:val="17"/>
              </w:rPr>
            </w:pPr>
            <w:r w:rsidRPr="00C17A5B">
              <w:rPr>
                <w:sz w:val="17"/>
                <w:szCs w:val="17"/>
              </w:rPr>
              <w:t>MAZDA3</w:t>
            </w:r>
          </w:p>
        </w:tc>
        <w:tc>
          <w:tcPr>
            <w:tcW w:w="3078" w:type="dxa"/>
            <w:shd w:val="clear" w:color="auto" w:fill="auto"/>
            <w:vAlign w:val="center"/>
            <w:hideMark/>
          </w:tcPr>
          <w:p w14:paraId="1BD9053C" w14:textId="27154E9D" w:rsidR="00C17A5B" w:rsidRPr="00C17A5B" w:rsidRDefault="00C17A5B" w:rsidP="00C17A5B">
            <w:pPr>
              <w:jc w:val="center"/>
              <w:rPr>
                <w:sz w:val="17"/>
                <w:szCs w:val="17"/>
              </w:rPr>
            </w:pPr>
            <w:r w:rsidRPr="00C17A5B">
              <w:rPr>
                <w:sz w:val="17"/>
                <w:szCs w:val="17"/>
              </w:rPr>
              <w:t>GT 4DR SEDAN</w:t>
            </w:r>
          </w:p>
        </w:tc>
        <w:tc>
          <w:tcPr>
            <w:tcW w:w="855" w:type="dxa"/>
            <w:shd w:val="clear" w:color="auto" w:fill="auto"/>
            <w:noWrap/>
            <w:vAlign w:val="center"/>
            <w:hideMark/>
          </w:tcPr>
          <w:p w14:paraId="6FAA8CD6" w14:textId="77777777" w:rsidR="00C17A5B" w:rsidRPr="00C17A5B" w:rsidRDefault="00C17A5B" w:rsidP="00C17A5B">
            <w:pPr>
              <w:jc w:val="center"/>
              <w:rPr>
                <w:sz w:val="19"/>
                <w:szCs w:val="19"/>
              </w:rPr>
            </w:pPr>
            <w:r w:rsidRPr="00C17A5B">
              <w:rPr>
                <w:sz w:val="19"/>
                <w:szCs w:val="19"/>
              </w:rPr>
              <w:t>3,049</w:t>
            </w:r>
          </w:p>
        </w:tc>
        <w:tc>
          <w:tcPr>
            <w:tcW w:w="1240" w:type="dxa"/>
            <w:shd w:val="clear" w:color="auto" w:fill="auto"/>
            <w:noWrap/>
            <w:vAlign w:val="center"/>
            <w:hideMark/>
          </w:tcPr>
          <w:p w14:paraId="7CE9D6DD" w14:textId="77777777" w:rsidR="00C17A5B" w:rsidRPr="00C17A5B" w:rsidRDefault="00C17A5B" w:rsidP="00C17A5B">
            <w:pPr>
              <w:jc w:val="center"/>
              <w:rPr>
                <w:sz w:val="19"/>
                <w:szCs w:val="19"/>
              </w:rPr>
            </w:pPr>
            <w:r w:rsidRPr="00C17A5B">
              <w:rPr>
                <w:sz w:val="19"/>
                <w:szCs w:val="19"/>
              </w:rPr>
              <w:t>37,509</w:t>
            </w:r>
          </w:p>
        </w:tc>
        <w:tc>
          <w:tcPr>
            <w:tcW w:w="1620" w:type="dxa"/>
            <w:shd w:val="clear" w:color="auto" w:fill="auto"/>
            <w:noWrap/>
            <w:vAlign w:val="center"/>
            <w:hideMark/>
          </w:tcPr>
          <w:p w14:paraId="31E4D67F" w14:textId="77777777" w:rsidR="00C17A5B" w:rsidRPr="00C17A5B" w:rsidRDefault="00C17A5B" w:rsidP="00C17A5B">
            <w:pPr>
              <w:jc w:val="center"/>
              <w:rPr>
                <w:color w:val="000000"/>
                <w:sz w:val="19"/>
                <w:szCs w:val="19"/>
              </w:rPr>
            </w:pPr>
            <w:r w:rsidRPr="00C17A5B">
              <w:rPr>
                <w:color w:val="000000"/>
                <w:sz w:val="19"/>
                <w:szCs w:val="19"/>
              </w:rPr>
              <w:t>15.21% - 15.43%</w:t>
            </w:r>
          </w:p>
        </w:tc>
      </w:tr>
      <w:tr w:rsidR="00C17A5B" w:rsidRPr="00C17A5B" w14:paraId="68209B80" w14:textId="77777777" w:rsidTr="007C00B8">
        <w:trPr>
          <w:trHeight w:val="615"/>
        </w:trPr>
        <w:tc>
          <w:tcPr>
            <w:tcW w:w="1416" w:type="dxa"/>
            <w:shd w:val="clear" w:color="000000" w:fill="D9D9D9"/>
            <w:noWrap/>
            <w:vAlign w:val="center"/>
            <w:hideMark/>
          </w:tcPr>
          <w:p w14:paraId="7592BCA2" w14:textId="77777777" w:rsidR="00C17A5B" w:rsidRPr="00C17A5B" w:rsidRDefault="00C17A5B" w:rsidP="00C17A5B">
            <w:pPr>
              <w:jc w:val="center"/>
              <w:rPr>
                <w:sz w:val="17"/>
                <w:szCs w:val="17"/>
              </w:rPr>
            </w:pPr>
            <w:r w:rsidRPr="00C17A5B">
              <w:rPr>
                <w:sz w:val="17"/>
                <w:szCs w:val="17"/>
              </w:rPr>
              <w:t>MAZDA</w:t>
            </w:r>
          </w:p>
        </w:tc>
        <w:tc>
          <w:tcPr>
            <w:tcW w:w="1416" w:type="dxa"/>
            <w:shd w:val="clear" w:color="000000" w:fill="D9D9D9"/>
            <w:vAlign w:val="center"/>
            <w:hideMark/>
          </w:tcPr>
          <w:p w14:paraId="195B8BB7" w14:textId="77777777" w:rsidR="00C17A5B" w:rsidRPr="00C17A5B" w:rsidRDefault="00C17A5B" w:rsidP="00C17A5B">
            <w:pPr>
              <w:jc w:val="center"/>
              <w:rPr>
                <w:sz w:val="17"/>
                <w:szCs w:val="17"/>
              </w:rPr>
            </w:pPr>
            <w:r w:rsidRPr="00C17A5B">
              <w:rPr>
                <w:sz w:val="17"/>
                <w:szCs w:val="17"/>
              </w:rPr>
              <w:t>MAZDA3</w:t>
            </w:r>
          </w:p>
        </w:tc>
        <w:tc>
          <w:tcPr>
            <w:tcW w:w="3078" w:type="dxa"/>
            <w:shd w:val="clear" w:color="000000" w:fill="D9D9D9"/>
            <w:vAlign w:val="center"/>
            <w:hideMark/>
          </w:tcPr>
          <w:p w14:paraId="680B9E81" w14:textId="75833442" w:rsidR="00C17A5B" w:rsidRPr="00C17A5B" w:rsidRDefault="00C17A5B" w:rsidP="00C17A5B">
            <w:pPr>
              <w:jc w:val="center"/>
              <w:rPr>
                <w:sz w:val="17"/>
                <w:szCs w:val="17"/>
              </w:rPr>
            </w:pPr>
            <w:r w:rsidRPr="00C17A5B">
              <w:rPr>
                <w:sz w:val="17"/>
                <w:szCs w:val="17"/>
              </w:rPr>
              <w:t>SPORT GT 4DR HATCHBACK</w:t>
            </w:r>
          </w:p>
        </w:tc>
        <w:tc>
          <w:tcPr>
            <w:tcW w:w="855" w:type="dxa"/>
            <w:shd w:val="clear" w:color="000000" w:fill="D9D9D9"/>
            <w:noWrap/>
            <w:vAlign w:val="center"/>
            <w:hideMark/>
          </w:tcPr>
          <w:p w14:paraId="20CCAF74" w14:textId="77777777" w:rsidR="00C17A5B" w:rsidRPr="00C17A5B" w:rsidRDefault="00C17A5B" w:rsidP="00C17A5B">
            <w:pPr>
              <w:jc w:val="center"/>
              <w:rPr>
                <w:sz w:val="19"/>
                <w:szCs w:val="19"/>
              </w:rPr>
            </w:pPr>
            <w:r w:rsidRPr="00C17A5B">
              <w:rPr>
                <w:sz w:val="19"/>
                <w:szCs w:val="19"/>
              </w:rPr>
              <w:t>3,051</w:t>
            </w:r>
          </w:p>
        </w:tc>
        <w:tc>
          <w:tcPr>
            <w:tcW w:w="1240" w:type="dxa"/>
            <w:shd w:val="clear" w:color="000000" w:fill="D9D9D9"/>
            <w:noWrap/>
            <w:vAlign w:val="center"/>
            <w:hideMark/>
          </w:tcPr>
          <w:p w14:paraId="6773C0E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EBBDD2B" w14:textId="77777777" w:rsidR="00C17A5B" w:rsidRPr="00C17A5B" w:rsidRDefault="00C17A5B" w:rsidP="00C17A5B">
            <w:pPr>
              <w:jc w:val="center"/>
              <w:rPr>
                <w:color w:val="000000"/>
                <w:sz w:val="19"/>
                <w:szCs w:val="19"/>
              </w:rPr>
            </w:pPr>
            <w:r w:rsidRPr="00C17A5B">
              <w:rPr>
                <w:color w:val="000000"/>
                <w:sz w:val="19"/>
                <w:szCs w:val="19"/>
              </w:rPr>
              <w:t>15.43%</w:t>
            </w:r>
          </w:p>
        </w:tc>
      </w:tr>
      <w:tr w:rsidR="00F446E4" w:rsidRPr="00C17A5B" w14:paraId="1174ADC0" w14:textId="77777777" w:rsidTr="007C00B8">
        <w:trPr>
          <w:trHeight w:val="315"/>
        </w:trPr>
        <w:tc>
          <w:tcPr>
            <w:tcW w:w="1416" w:type="dxa"/>
            <w:shd w:val="clear" w:color="auto" w:fill="auto"/>
            <w:noWrap/>
            <w:vAlign w:val="center"/>
            <w:hideMark/>
          </w:tcPr>
          <w:p w14:paraId="45FA7862"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4E91D3F" w14:textId="77777777" w:rsidR="00C17A5B" w:rsidRPr="00C17A5B" w:rsidRDefault="00C17A5B" w:rsidP="00C17A5B">
            <w:pPr>
              <w:jc w:val="center"/>
              <w:rPr>
                <w:sz w:val="17"/>
                <w:szCs w:val="17"/>
              </w:rPr>
            </w:pPr>
            <w:r w:rsidRPr="00C17A5B">
              <w:rPr>
                <w:sz w:val="17"/>
                <w:szCs w:val="17"/>
              </w:rPr>
              <w:t>GT</w:t>
            </w:r>
          </w:p>
        </w:tc>
        <w:tc>
          <w:tcPr>
            <w:tcW w:w="3078" w:type="dxa"/>
            <w:shd w:val="clear" w:color="auto" w:fill="auto"/>
            <w:vAlign w:val="center"/>
            <w:hideMark/>
          </w:tcPr>
          <w:p w14:paraId="6E13C4F6" w14:textId="42F27D7F" w:rsidR="00C17A5B" w:rsidRPr="00C17A5B" w:rsidRDefault="00C17A5B" w:rsidP="00C17A5B">
            <w:pPr>
              <w:jc w:val="center"/>
              <w:rPr>
                <w:sz w:val="17"/>
                <w:szCs w:val="17"/>
              </w:rPr>
            </w:pPr>
            <w:r w:rsidRPr="00C17A5B">
              <w:rPr>
                <w:sz w:val="17"/>
                <w:szCs w:val="17"/>
              </w:rPr>
              <w:t>2DR COUPE</w:t>
            </w:r>
          </w:p>
        </w:tc>
        <w:tc>
          <w:tcPr>
            <w:tcW w:w="855" w:type="dxa"/>
            <w:shd w:val="clear" w:color="auto" w:fill="auto"/>
            <w:noWrap/>
            <w:vAlign w:val="center"/>
            <w:hideMark/>
          </w:tcPr>
          <w:p w14:paraId="077811B9" w14:textId="77777777" w:rsidR="00C17A5B" w:rsidRPr="00C17A5B" w:rsidRDefault="00C17A5B" w:rsidP="00C17A5B">
            <w:pPr>
              <w:jc w:val="center"/>
              <w:rPr>
                <w:sz w:val="19"/>
                <w:szCs w:val="19"/>
              </w:rPr>
            </w:pPr>
            <w:r w:rsidRPr="00C17A5B">
              <w:rPr>
                <w:sz w:val="19"/>
                <w:szCs w:val="19"/>
              </w:rPr>
              <w:t>3,053</w:t>
            </w:r>
          </w:p>
        </w:tc>
        <w:tc>
          <w:tcPr>
            <w:tcW w:w="1240" w:type="dxa"/>
            <w:shd w:val="clear" w:color="auto" w:fill="auto"/>
            <w:noWrap/>
            <w:vAlign w:val="center"/>
            <w:hideMark/>
          </w:tcPr>
          <w:p w14:paraId="244C9F87" w14:textId="77777777" w:rsidR="00C17A5B" w:rsidRPr="00C17A5B" w:rsidRDefault="00C17A5B" w:rsidP="00C17A5B">
            <w:pPr>
              <w:jc w:val="center"/>
              <w:rPr>
                <w:sz w:val="19"/>
                <w:szCs w:val="19"/>
              </w:rPr>
            </w:pPr>
            <w:r w:rsidRPr="00C17A5B">
              <w:rPr>
                <w:sz w:val="19"/>
                <w:szCs w:val="19"/>
              </w:rPr>
              <w:t>3</w:t>
            </w:r>
          </w:p>
        </w:tc>
        <w:tc>
          <w:tcPr>
            <w:tcW w:w="1620" w:type="dxa"/>
            <w:shd w:val="clear" w:color="auto" w:fill="auto"/>
            <w:noWrap/>
            <w:vAlign w:val="center"/>
            <w:hideMark/>
          </w:tcPr>
          <w:p w14:paraId="2A90D629" w14:textId="77777777" w:rsidR="00C17A5B" w:rsidRPr="00C17A5B" w:rsidRDefault="00C17A5B" w:rsidP="00C17A5B">
            <w:pPr>
              <w:jc w:val="center"/>
              <w:rPr>
                <w:color w:val="000000"/>
                <w:sz w:val="19"/>
                <w:szCs w:val="19"/>
              </w:rPr>
            </w:pPr>
            <w:r w:rsidRPr="00C17A5B">
              <w:rPr>
                <w:color w:val="000000"/>
                <w:sz w:val="19"/>
                <w:szCs w:val="19"/>
              </w:rPr>
              <w:t>15.43%</w:t>
            </w:r>
          </w:p>
        </w:tc>
      </w:tr>
      <w:tr w:rsidR="00C17A5B" w:rsidRPr="00C17A5B" w14:paraId="24829436" w14:textId="77777777" w:rsidTr="007C00B8">
        <w:trPr>
          <w:trHeight w:val="315"/>
        </w:trPr>
        <w:tc>
          <w:tcPr>
            <w:tcW w:w="1416" w:type="dxa"/>
            <w:shd w:val="clear" w:color="000000" w:fill="D9D9D9"/>
            <w:noWrap/>
            <w:vAlign w:val="center"/>
            <w:hideMark/>
          </w:tcPr>
          <w:p w14:paraId="443A63D5"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0F14CE5B" w14:textId="77777777" w:rsidR="00C17A5B" w:rsidRPr="00C17A5B" w:rsidRDefault="00C17A5B" w:rsidP="00C17A5B">
            <w:pPr>
              <w:jc w:val="center"/>
              <w:rPr>
                <w:sz w:val="17"/>
                <w:szCs w:val="17"/>
              </w:rPr>
            </w:pPr>
            <w:r w:rsidRPr="00C17A5B">
              <w:rPr>
                <w:sz w:val="17"/>
                <w:szCs w:val="17"/>
              </w:rPr>
              <w:t>HR-V</w:t>
            </w:r>
          </w:p>
        </w:tc>
        <w:tc>
          <w:tcPr>
            <w:tcW w:w="3078" w:type="dxa"/>
            <w:shd w:val="clear" w:color="000000" w:fill="D9D9D9"/>
            <w:vAlign w:val="center"/>
            <w:hideMark/>
          </w:tcPr>
          <w:p w14:paraId="2C3D22B8" w14:textId="0A924DBB" w:rsidR="00C17A5B" w:rsidRPr="00C17A5B" w:rsidRDefault="00C17A5B" w:rsidP="00C17A5B">
            <w:pPr>
              <w:jc w:val="center"/>
              <w:rPr>
                <w:sz w:val="17"/>
                <w:szCs w:val="17"/>
              </w:rPr>
            </w:pPr>
            <w:r w:rsidRPr="00C17A5B">
              <w:rPr>
                <w:sz w:val="17"/>
                <w:szCs w:val="17"/>
              </w:rPr>
              <w:t>4DR CUV AWD</w:t>
            </w:r>
          </w:p>
        </w:tc>
        <w:tc>
          <w:tcPr>
            <w:tcW w:w="855" w:type="dxa"/>
            <w:shd w:val="clear" w:color="000000" w:fill="D9D9D9"/>
            <w:noWrap/>
            <w:vAlign w:val="center"/>
            <w:hideMark/>
          </w:tcPr>
          <w:p w14:paraId="4069C662" w14:textId="77777777" w:rsidR="00C17A5B" w:rsidRPr="00C17A5B" w:rsidRDefault="00C17A5B" w:rsidP="00C17A5B">
            <w:pPr>
              <w:jc w:val="center"/>
              <w:rPr>
                <w:sz w:val="19"/>
                <w:szCs w:val="19"/>
              </w:rPr>
            </w:pPr>
            <w:r w:rsidRPr="00C17A5B">
              <w:rPr>
                <w:sz w:val="19"/>
                <w:szCs w:val="19"/>
              </w:rPr>
              <w:t>3,062</w:t>
            </w:r>
          </w:p>
        </w:tc>
        <w:tc>
          <w:tcPr>
            <w:tcW w:w="1240" w:type="dxa"/>
            <w:shd w:val="clear" w:color="000000" w:fill="D9D9D9"/>
            <w:noWrap/>
            <w:vAlign w:val="center"/>
            <w:hideMark/>
          </w:tcPr>
          <w:p w14:paraId="34EC79C4" w14:textId="77777777" w:rsidR="00C17A5B" w:rsidRPr="00C17A5B" w:rsidRDefault="00C17A5B" w:rsidP="00C17A5B">
            <w:pPr>
              <w:jc w:val="center"/>
              <w:rPr>
                <w:sz w:val="19"/>
                <w:szCs w:val="19"/>
              </w:rPr>
            </w:pPr>
            <w:r w:rsidRPr="00C17A5B">
              <w:rPr>
                <w:sz w:val="19"/>
                <w:szCs w:val="19"/>
              </w:rPr>
              <w:t>47,017</w:t>
            </w:r>
          </w:p>
        </w:tc>
        <w:tc>
          <w:tcPr>
            <w:tcW w:w="1620" w:type="dxa"/>
            <w:shd w:val="clear" w:color="000000" w:fill="D9D9D9"/>
            <w:noWrap/>
            <w:vAlign w:val="center"/>
            <w:hideMark/>
          </w:tcPr>
          <w:p w14:paraId="6F0817B6" w14:textId="77777777" w:rsidR="00C17A5B" w:rsidRPr="00C17A5B" w:rsidRDefault="00C17A5B" w:rsidP="00C17A5B">
            <w:pPr>
              <w:jc w:val="center"/>
              <w:rPr>
                <w:color w:val="000000"/>
                <w:sz w:val="19"/>
                <w:szCs w:val="19"/>
              </w:rPr>
            </w:pPr>
            <w:r w:rsidRPr="00C17A5B">
              <w:rPr>
                <w:color w:val="000000"/>
                <w:sz w:val="19"/>
                <w:szCs w:val="19"/>
              </w:rPr>
              <w:t>15.43% - 15.71%</w:t>
            </w:r>
          </w:p>
        </w:tc>
      </w:tr>
      <w:tr w:rsidR="00F446E4" w:rsidRPr="00C17A5B" w14:paraId="23BB6176" w14:textId="77777777" w:rsidTr="007C00B8">
        <w:trPr>
          <w:trHeight w:val="315"/>
        </w:trPr>
        <w:tc>
          <w:tcPr>
            <w:tcW w:w="1416" w:type="dxa"/>
            <w:shd w:val="clear" w:color="auto" w:fill="auto"/>
            <w:noWrap/>
            <w:vAlign w:val="center"/>
            <w:hideMark/>
          </w:tcPr>
          <w:p w14:paraId="407C8F18"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058A5D65" w14:textId="77777777" w:rsidR="00C17A5B" w:rsidRPr="00C17A5B" w:rsidRDefault="00C17A5B" w:rsidP="00C17A5B">
            <w:pPr>
              <w:jc w:val="center"/>
              <w:rPr>
                <w:sz w:val="17"/>
                <w:szCs w:val="17"/>
              </w:rPr>
            </w:pPr>
            <w:r w:rsidRPr="00C17A5B">
              <w:rPr>
                <w:sz w:val="17"/>
                <w:szCs w:val="17"/>
              </w:rPr>
              <w:t>PRIUS</w:t>
            </w:r>
          </w:p>
        </w:tc>
        <w:tc>
          <w:tcPr>
            <w:tcW w:w="3078" w:type="dxa"/>
            <w:shd w:val="clear" w:color="auto" w:fill="auto"/>
            <w:vAlign w:val="center"/>
            <w:hideMark/>
          </w:tcPr>
          <w:p w14:paraId="282D9EB8" w14:textId="45380D49" w:rsidR="00C17A5B" w:rsidRPr="00C17A5B" w:rsidRDefault="00C17A5B" w:rsidP="00C17A5B">
            <w:pPr>
              <w:jc w:val="center"/>
              <w:rPr>
                <w:sz w:val="17"/>
                <w:szCs w:val="17"/>
              </w:rPr>
            </w:pPr>
            <w:r w:rsidRPr="00C17A5B">
              <w:rPr>
                <w:sz w:val="17"/>
                <w:szCs w:val="17"/>
              </w:rPr>
              <w:t>5DR LIFTBACK</w:t>
            </w:r>
          </w:p>
        </w:tc>
        <w:tc>
          <w:tcPr>
            <w:tcW w:w="855" w:type="dxa"/>
            <w:shd w:val="clear" w:color="auto" w:fill="auto"/>
            <w:noWrap/>
            <w:vAlign w:val="center"/>
            <w:hideMark/>
          </w:tcPr>
          <w:p w14:paraId="792EC711" w14:textId="77777777" w:rsidR="00C17A5B" w:rsidRPr="00C17A5B" w:rsidRDefault="00C17A5B" w:rsidP="00C17A5B">
            <w:pPr>
              <w:jc w:val="center"/>
              <w:rPr>
                <w:sz w:val="19"/>
                <w:szCs w:val="19"/>
              </w:rPr>
            </w:pPr>
            <w:r w:rsidRPr="00C17A5B">
              <w:rPr>
                <w:sz w:val="19"/>
                <w:szCs w:val="19"/>
              </w:rPr>
              <w:t>3,064</w:t>
            </w:r>
          </w:p>
        </w:tc>
        <w:tc>
          <w:tcPr>
            <w:tcW w:w="1240" w:type="dxa"/>
            <w:shd w:val="clear" w:color="auto" w:fill="auto"/>
            <w:noWrap/>
            <w:vAlign w:val="center"/>
            <w:hideMark/>
          </w:tcPr>
          <w:p w14:paraId="1297C94B" w14:textId="77777777" w:rsidR="00C17A5B" w:rsidRPr="00C17A5B" w:rsidRDefault="00C17A5B" w:rsidP="00C17A5B">
            <w:pPr>
              <w:jc w:val="center"/>
              <w:rPr>
                <w:sz w:val="19"/>
                <w:szCs w:val="19"/>
              </w:rPr>
            </w:pPr>
            <w:r w:rsidRPr="00C17A5B">
              <w:rPr>
                <w:sz w:val="19"/>
                <w:szCs w:val="19"/>
              </w:rPr>
              <w:t>96,247</w:t>
            </w:r>
          </w:p>
        </w:tc>
        <w:tc>
          <w:tcPr>
            <w:tcW w:w="1620" w:type="dxa"/>
            <w:shd w:val="clear" w:color="auto" w:fill="auto"/>
            <w:noWrap/>
            <w:vAlign w:val="center"/>
            <w:hideMark/>
          </w:tcPr>
          <w:p w14:paraId="64120E4C" w14:textId="77777777" w:rsidR="00C17A5B" w:rsidRPr="00C17A5B" w:rsidRDefault="00C17A5B" w:rsidP="00C17A5B">
            <w:pPr>
              <w:jc w:val="center"/>
              <w:rPr>
                <w:color w:val="000000"/>
                <w:sz w:val="19"/>
                <w:szCs w:val="19"/>
              </w:rPr>
            </w:pPr>
            <w:r w:rsidRPr="00C17A5B">
              <w:rPr>
                <w:color w:val="000000"/>
                <w:sz w:val="19"/>
                <w:szCs w:val="19"/>
              </w:rPr>
              <w:t>15.71% - 16.29%</w:t>
            </w:r>
          </w:p>
        </w:tc>
      </w:tr>
      <w:tr w:rsidR="00C17A5B" w:rsidRPr="00C17A5B" w14:paraId="6C91871C" w14:textId="77777777" w:rsidTr="007C00B8">
        <w:trPr>
          <w:trHeight w:val="315"/>
        </w:trPr>
        <w:tc>
          <w:tcPr>
            <w:tcW w:w="1416" w:type="dxa"/>
            <w:shd w:val="clear" w:color="000000" w:fill="D9D9D9"/>
            <w:noWrap/>
            <w:vAlign w:val="center"/>
            <w:hideMark/>
          </w:tcPr>
          <w:p w14:paraId="6696BC43"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3FC152B9" w14:textId="12627C78" w:rsidR="00C17A5B" w:rsidRPr="00C17A5B" w:rsidRDefault="00C17A5B" w:rsidP="00C17A5B">
            <w:pPr>
              <w:jc w:val="center"/>
              <w:rPr>
                <w:sz w:val="17"/>
                <w:szCs w:val="17"/>
              </w:rPr>
            </w:pPr>
            <w:r w:rsidRPr="00C17A5B">
              <w:rPr>
                <w:sz w:val="17"/>
                <w:szCs w:val="17"/>
              </w:rPr>
              <w:t>MALIBU</w:t>
            </w:r>
          </w:p>
        </w:tc>
        <w:tc>
          <w:tcPr>
            <w:tcW w:w="3078" w:type="dxa"/>
            <w:shd w:val="clear" w:color="000000" w:fill="D9D9D9"/>
            <w:vAlign w:val="center"/>
            <w:hideMark/>
          </w:tcPr>
          <w:p w14:paraId="768F4AC3" w14:textId="2C7E8E2B" w:rsidR="00C17A5B" w:rsidRPr="00C17A5B" w:rsidRDefault="00C17A5B" w:rsidP="00C17A5B">
            <w:pPr>
              <w:jc w:val="center"/>
              <w:rPr>
                <w:sz w:val="17"/>
                <w:szCs w:val="17"/>
              </w:rPr>
            </w:pPr>
            <w:r w:rsidRPr="00C17A5B">
              <w:rPr>
                <w:sz w:val="17"/>
                <w:szCs w:val="17"/>
              </w:rPr>
              <w:t>L/LS/LT 4DR SEDAN</w:t>
            </w:r>
          </w:p>
        </w:tc>
        <w:tc>
          <w:tcPr>
            <w:tcW w:w="855" w:type="dxa"/>
            <w:shd w:val="clear" w:color="000000" w:fill="D9D9D9"/>
            <w:noWrap/>
            <w:vAlign w:val="center"/>
            <w:hideMark/>
          </w:tcPr>
          <w:p w14:paraId="72340696" w14:textId="77777777" w:rsidR="00C17A5B" w:rsidRPr="00C17A5B" w:rsidRDefault="00C17A5B" w:rsidP="00C17A5B">
            <w:pPr>
              <w:jc w:val="center"/>
              <w:rPr>
                <w:sz w:val="19"/>
                <w:szCs w:val="19"/>
              </w:rPr>
            </w:pPr>
            <w:r w:rsidRPr="00C17A5B">
              <w:rPr>
                <w:sz w:val="19"/>
                <w:szCs w:val="19"/>
              </w:rPr>
              <w:t>3,086</w:t>
            </w:r>
          </w:p>
        </w:tc>
        <w:tc>
          <w:tcPr>
            <w:tcW w:w="1240" w:type="dxa"/>
            <w:shd w:val="clear" w:color="000000" w:fill="D9D9D9"/>
            <w:noWrap/>
            <w:vAlign w:val="center"/>
            <w:hideMark/>
          </w:tcPr>
          <w:p w14:paraId="50ED8A20" w14:textId="77777777" w:rsidR="00C17A5B" w:rsidRPr="00C17A5B" w:rsidRDefault="00C17A5B" w:rsidP="00C17A5B">
            <w:pPr>
              <w:jc w:val="center"/>
              <w:rPr>
                <w:sz w:val="19"/>
                <w:szCs w:val="19"/>
              </w:rPr>
            </w:pPr>
            <w:r w:rsidRPr="00C17A5B">
              <w:rPr>
                <w:sz w:val="19"/>
                <w:szCs w:val="19"/>
              </w:rPr>
              <w:t>181,405</w:t>
            </w:r>
          </w:p>
        </w:tc>
        <w:tc>
          <w:tcPr>
            <w:tcW w:w="1620" w:type="dxa"/>
            <w:shd w:val="clear" w:color="000000" w:fill="D9D9D9"/>
            <w:noWrap/>
            <w:vAlign w:val="center"/>
            <w:hideMark/>
          </w:tcPr>
          <w:p w14:paraId="43D8BB2D" w14:textId="77777777" w:rsidR="00C17A5B" w:rsidRPr="00C17A5B" w:rsidRDefault="00C17A5B" w:rsidP="00C17A5B">
            <w:pPr>
              <w:jc w:val="center"/>
              <w:rPr>
                <w:color w:val="000000"/>
                <w:sz w:val="19"/>
                <w:szCs w:val="19"/>
              </w:rPr>
            </w:pPr>
            <w:r w:rsidRPr="00C17A5B">
              <w:rPr>
                <w:color w:val="000000"/>
                <w:sz w:val="19"/>
                <w:szCs w:val="19"/>
              </w:rPr>
              <w:t>16.29% - 17.37%</w:t>
            </w:r>
          </w:p>
        </w:tc>
      </w:tr>
      <w:tr w:rsidR="00F446E4" w:rsidRPr="00C17A5B" w14:paraId="6FEEAA53" w14:textId="77777777" w:rsidTr="007C00B8">
        <w:trPr>
          <w:trHeight w:val="615"/>
        </w:trPr>
        <w:tc>
          <w:tcPr>
            <w:tcW w:w="1416" w:type="dxa"/>
            <w:shd w:val="clear" w:color="auto" w:fill="auto"/>
            <w:noWrap/>
            <w:vAlign w:val="center"/>
            <w:hideMark/>
          </w:tcPr>
          <w:p w14:paraId="25F92E3E" w14:textId="77777777" w:rsidR="00C17A5B" w:rsidRPr="00C17A5B" w:rsidRDefault="00C17A5B" w:rsidP="00C17A5B">
            <w:pPr>
              <w:jc w:val="center"/>
              <w:rPr>
                <w:sz w:val="17"/>
                <w:szCs w:val="17"/>
              </w:rPr>
            </w:pPr>
            <w:r w:rsidRPr="00C17A5B">
              <w:rPr>
                <w:sz w:val="17"/>
                <w:szCs w:val="17"/>
              </w:rPr>
              <w:t>FIAT</w:t>
            </w:r>
          </w:p>
        </w:tc>
        <w:tc>
          <w:tcPr>
            <w:tcW w:w="1416" w:type="dxa"/>
            <w:shd w:val="clear" w:color="auto" w:fill="auto"/>
            <w:vAlign w:val="center"/>
            <w:hideMark/>
          </w:tcPr>
          <w:p w14:paraId="636FB7BE" w14:textId="0E20D9BF" w:rsidR="00C17A5B" w:rsidRPr="00C17A5B" w:rsidRDefault="00C17A5B" w:rsidP="00C17A5B">
            <w:pPr>
              <w:jc w:val="center"/>
              <w:rPr>
                <w:sz w:val="17"/>
                <w:szCs w:val="17"/>
              </w:rPr>
            </w:pPr>
            <w:r w:rsidRPr="00C17A5B">
              <w:rPr>
                <w:sz w:val="17"/>
                <w:szCs w:val="17"/>
              </w:rPr>
              <w:t>500X</w:t>
            </w:r>
          </w:p>
        </w:tc>
        <w:tc>
          <w:tcPr>
            <w:tcW w:w="3078" w:type="dxa"/>
            <w:shd w:val="clear" w:color="auto" w:fill="auto"/>
            <w:vAlign w:val="center"/>
            <w:hideMark/>
          </w:tcPr>
          <w:p w14:paraId="4FE8EF34" w14:textId="5ACF15C8" w:rsidR="00C17A5B" w:rsidRPr="00C17A5B" w:rsidRDefault="00C17A5B" w:rsidP="00C17A5B">
            <w:pPr>
              <w:jc w:val="center"/>
              <w:rPr>
                <w:sz w:val="17"/>
                <w:szCs w:val="17"/>
              </w:rPr>
            </w:pPr>
            <w:r w:rsidRPr="00C17A5B">
              <w:rPr>
                <w:sz w:val="17"/>
                <w:szCs w:val="17"/>
              </w:rPr>
              <w:t>4DR SUV FWD AUTOMATIC</w:t>
            </w:r>
          </w:p>
        </w:tc>
        <w:tc>
          <w:tcPr>
            <w:tcW w:w="855" w:type="dxa"/>
            <w:shd w:val="clear" w:color="auto" w:fill="auto"/>
            <w:noWrap/>
            <w:vAlign w:val="center"/>
            <w:hideMark/>
          </w:tcPr>
          <w:p w14:paraId="362D8F68" w14:textId="77777777" w:rsidR="00C17A5B" w:rsidRPr="00C17A5B" w:rsidRDefault="00C17A5B" w:rsidP="00C17A5B">
            <w:pPr>
              <w:jc w:val="center"/>
              <w:rPr>
                <w:sz w:val="19"/>
                <w:szCs w:val="19"/>
              </w:rPr>
            </w:pPr>
            <w:r w:rsidRPr="00C17A5B">
              <w:rPr>
                <w:sz w:val="19"/>
                <w:szCs w:val="19"/>
              </w:rPr>
              <w:t>3,095</w:t>
            </w:r>
          </w:p>
        </w:tc>
        <w:tc>
          <w:tcPr>
            <w:tcW w:w="1240" w:type="dxa"/>
            <w:shd w:val="clear" w:color="auto" w:fill="auto"/>
            <w:noWrap/>
            <w:vAlign w:val="center"/>
            <w:hideMark/>
          </w:tcPr>
          <w:p w14:paraId="0CE369BE" w14:textId="77777777" w:rsidR="00C17A5B" w:rsidRPr="00C17A5B" w:rsidRDefault="00C17A5B" w:rsidP="00C17A5B">
            <w:pPr>
              <w:jc w:val="center"/>
              <w:rPr>
                <w:sz w:val="19"/>
                <w:szCs w:val="19"/>
              </w:rPr>
            </w:pPr>
            <w:r w:rsidRPr="00C17A5B">
              <w:rPr>
                <w:sz w:val="19"/>
                <w:szCs w:val="19"/>
              </w:rPr>
              <w:t>7,665</w:t>
            </w:r>
          </w:p>
        </w:tc>
        <w:tc>
          <w:tcPr>
            <w:tcW w:w="1620" w:type="dxa"/>
            <w:shd w:val="clear" w:color="auto" w:fill="auto"/>
            <w:noWrap/>
            <w:vAlign w:val="center"/>
            <w:hideMark/>
          </w:tcPr>
          <w:p w14:paraId="0B5C5327" w14:textId="77777777" w:rsidR="00C17A5B" w:rsidRPr="00C17A5B" w:rsidRDefault="00C17A5B" w:rsidP="00C17A5B">
            <w:pPr>
              <w:jc w:val="center"/>
              <w:rPr>
                <w:color w:val="000000"/>
                <w:sz w:val="19"/>
                <w:szCs w:val="19"/>
              </w:rPr>
            </w:pPr>
            <w:r w:rsidRPr="00C17A5B">
              <w:rPr>
                <w:color w:val="000000"/>
                <w:sz w:val="19"/>
                <w:szCs w:val="19"/>
              </w:rPr>
              <w:t>17.37% - 17.42%</w:t>
            </w:r>
          </w:p>
        </w:tc>
      </w:tr>
      <w:tr w:rsidR="00C17A5B" w:rsidRPr="00C17A5B" w14:paraId="2DC00862" w14:textId="77777777" w:rsidTr="007C00B8">
        <w:trPr>
          <w:trHeight w:val="315"/>
        </w:trPr>
        <w:tc>
          <w:tcPr>
            <w:tcW w:w="1416" w:type="dxa"/>
            <w:shd w:val="clear" w:color="000000" w:fill="D9D9D9"/>
            <w:noWrap/>
            <w:vAlign w:val="center"/>
            <w:hideMark/>
          </w:tcPr>
          <w:p w14:paraId="320923F8" w14:textId="77777777" w:rsidR="00C17A5B" w:rsidRPr="00C17A5B" w:rsidRDefault="00C17A5B" w:rsidP="00C17A5B">
            <w:pPr>
              <w:jc w:val="center"/>
              <w:rPr>
                <w:sz w:val="17"/>
                <w:szCs w:val="17"/>
              </w:rPr>
            </w:pPr>
            <w:r w:rsidRPr="00C17A5B">
              <w:rPr>
                <w:sz w:val="17"/>
                <w:szCs w:val="17"/>
              </w:rPr>
              <w:t>JEEP</w:t>
            </w:r>
          </w:p>
        </w:tc>
        <w:tc>
          <w:tcPr>
            <w:tcW w:w="1416" w:type="dxa"/>
            <w:shd w:val="clear" w:color="000000" w:fill="D9D9D9"/>
            <w:vAlign w:val="center"/>
            <w:hideMark/>
          </w:tcPr>
          <w:p w14:paraId="23B5B7A3" w14:textId="77777777" w:rsidR="00C17A5B" w:rsidRPr="00C17A5B" w:rsidRDefault="00C17A5B" w:rsidP="00C17A5B">
            <w:pPr>
              <w:jc w:val="center"/>
              <w:rPr>
                <w:sz w:val="17"/>
                <w:szCs w:val="17"/>
              </w:rPr>
            </w:pPr>
            <w:r w:rsidRPr="00C17A5B">
              <w:rPr>
                <w:sz w:val="17"/>
                <w:szCs w:val="17"/>
              </w:rPr>
              <w:t>COMPASS</w:t>
            </w:r>
          </w:p>
        </w:tc>
        <w:tc>
          <w:tcPr>
            <w:tcW w:w="3078" w:type="dxa"/>
            <w:shd w:val="clear" w:color="000000" w:fill="D9D9D9"/>
            <w:vAlign w:val="center"/>
            <w:hideMark/>
          </w:tcPr>
          <w:p w14:paraId="0D52BA31" w14:textId="32EC3307" w:rsidR="00C17A5B" w:rsidRPr="00C17A5B" w:rsidRDefault="00C17A5B" w:rsidP="00C17A5B">
            <w:pPr>
              <w:jc w:val="center"/>
              <w:rPr>
                <w:sz w:val="17"/>
                <w:szCs w:val="17"/>
              </w:rPr>
            </w:pPr>
            <w:r w:rsidRPr="00C17A5B">
              <w:rPr>
                <w:sz w:val="17"/>
                <w:szCs w:val="17"/>
              </w:rPr>
              <w:t>4DR SUV FWD</w:t>
            </w:r>
          </w:p>
        </w:tc>
        <w:tc>
          <w:tcPr>
            <w:tcW w:w="855" w:type="dxa"/>
            <w:shd w:val="clear" w:color="000000" w:fill="D9D9D9"/>
            <w:noWrap/>
            <w:vAlign w:val="center"/>
            <w:hideMark/>
          </w:tcPr>
          <w:p w14:paraId="39BD9256" w14:textId="77777777" w:rsidR="00C17A5B" w:rsidRPr="00C17A5B" w:rsidRDefault="00C17A5B" w:rsidP="00C17A5B">
            <w:pPr>
              <w:jc w:val="center"/>
              <w:rPr>
                <w:sz w:val="19"/>
                <w:szCs w:val="19"/>
              </w:rPr>
            </w:pPr>
            <w:r w:rsidRPr="00C17A5B">
              <w:rPr>
                <w:sz w:val="19"/>
                <w:szCs w:val="19"/>
              </w:rPr>
              <w:t>3,097</w:t>
            </w:r>
          </w:p>
        </w:tc>
        <w:tc>
          <w:tcPr>
            <w:tcW w:w="1240" w:type="dxa"/>
            <w:shd w:val="clear" w:color="000000" w:fill="D9D9D9"/>
            <w:noWrap/>
            <w:vAlign w:val="center"/>
            <w:hideMark/>
          </w:tcPr>
          <w:p w14:paraId="38A3D159" w14:textId="77777777" w:rsidR="00C17A5B" w:rsidRPr="00C17A5B" w:rsidRDefault="00C17A5B" w:rsidP="00C17A5B">
            <w:pPr>
              <w:jc w:val="center"/>
              <w:rPr>
                <w:sz w:val="19"/>
                <w:szCs w:val="19"/>
              </w:rPr>
            </w:pPr>
            <w:r w:rsidRPr="00C17A5B">
              <w:rPr>
                <w:sz w:val="19"/>
                <w:szCs w:val="19"/>
              </w:rPr>
              <w:t>41,627</w:t>
            </w:r>
          </w:p>
        </w:tc>
        <w:tc>
          <w:tcPr>
            <w:tcW w:w="1620" w:type="dxa"/>
            <w:shd w:val="clear" w:color="000000" w:fill="D9D9D9"/>
            <w:noWrap/>
            <w:vAlign w:val="center"/>
            <w:hideMark/>
          </w:tcPr>
          <w:p w14:paraId="7FA31094" w14:textId="77777777" w:rsidR="00C17A5B" w:rsidRPr="00C17A5B" w:rsidRDefault="00C17A5B" w:rsidP="00C17A5B">
            <w:pPr>
              <w:jc w:val="center"/>
              <w:rPr>
                <w:color w:val="000000"/>
                <w:sz w:val="19"/>
                <w:szCs w:val="19"/>
              </w:rPr>
            </w:pPr>
            <w:r w:rsidRPr="00C17A5B">
              <w:rPr>
                <w:color w:val="000000"/>
                <w:sz w:val="19"/>
                <w:szCs w:val="19"/>
              </w:rPr>
              <w:t>17.42% - 17.67%</w:t>
            </w:r>
          </w:p>
        </w:tc>
      </w:tr>
      <w:tr w:rsidR="00F446E4" w:rsidRPr="00C17A5B" w14:paraId="45BBEF5F" w14:textId="77777777" w:rsidTr="007C00B8">
        <w:trPr>
          <w:trHeight w:val="315"/>
        </w:trPr>
        <w:tc>
          <w:tcPr>
            <w:tcW w:w="1416" w:type="dxa"/>
            <w:shd w:val="clear" w:color="auto" w:fill="auto"/>
            <w:noWrap/>
            <w:vAlign w:val="center"/>
            <w:hideMark/>
          </w:tcPr>
          <w:p w14:paraId="3B0E72F1"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345C4B23" w14:textId="2A6E6BE3" w:rsidR="00C17A5B" w:rsidRPr="00C17A5B" w:rsidRDefault="00C17A5B" w:rsidP="00C17A5B">
            <w:pPr>
              <w:jc w:val="center"/>
              <w:rPr>
                <w:sz w:val="17"/>
                <w:szCs w:val="17"/>
              </w:rPr>
            </w:pPr>
            <w:r w:rsidRPr="00C17A5B">
              <w:rPr>
                <w:sz w:val="17"/>
                <w:szCs w:val="17"/>
              </w:rPr>
              <w:t>COOPER</w:t>
            </w:r>
          </w:p>
        </w:tc>
        <w:tc>
          <w:tcPr>
            <w:tcW w:w="3078" w:type="dxa"/>
            <w:shd w:val="clear" w:color="auto" w:fill="auto"/>
            <w:vAlign w:val="center"/>
            <w:hideMark/>
          </w:tcPr>
          <w:p w14:paraId="53BB5169" w14:textId="15E78302" w:rsidR="00C17A5B" w:rsidRPr="00C17A5B" w:rsidRDefault="00C17A5B" w:rsidP="00C17A5B">
            <w:pPr>
              <w:jc w:val="center"/>
              <w:rPr>
                <w:sz w:val="17"/>
                <w:szCs w:val="17"/>
              </w:rPr>
            </w:pPr>
            <w:r w:rsidRPr="00C17A5B">
              <w:rPr>
                <w:sz w:val="17"/>
                <w:szCs w:val="17"/>
              </w:rPr>
              <w:t>CLUBMAN</w:t>
            </w:r>
          </w:p>
        </w:tc>
        <w:tc>
          <w:tcPr>
            <w:tcW w:w="855" w:type="dxa"/>
            <w:shd w:val="clear" w:color="auto" w:fill="auto"/>
            <w:noWrap/>
            <w:vAlign w:val="center"/>
            <w:hideMark/>
          </w:tcPr>
          <w:p w14:paraId="542EFEDD" w14:textId="77777777" w:rsidR="00C17A5B" w:rsidRPr="00C17A5B" w:rsidRDefault="00C17A5B" w:rsidP="00C17A5B">
            <w:pPr>
              <w:jc w:val="center"/>
              <w:rPr>
                <w:sz w:val="19"/>
                <w:szCs w:val="19"/>
              </w:rPr>
            </w:pPr>
            <w:r w:rsidRPr="00C17A5B">
              <w:rPr>
                <w:sz w:val="19"/>
                <w:szCs w:val="19"/>
              </w:rPr>
              <w:t>3,104</w:t>
            </w:r>
          </w:p>
        </w:tc>
        <w:tc>
          <w:tcPr>
            <w:tcW w:w="1240" w:type="dxa"/>
            <w:shd w:val="clear" w:color="auto" w:fill="auto"/>
            <w:noWrap/>
            <w:vAlign w:val="center"/>
            <w:hideMark/>
          </w:tcPr>
          <w:p w14:paraId="29F4365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8D530C0" w14:textId="77777777" w:rsidR="00C17A5B" w:rsidRPr="00C17A5B" w:rsidRDefault="00C17A5B" w:rsidP="00C17A5B">
            <w:pPr>
              <w:jc w:val="center"/>
              <w:rPr>
                <w:color w:val="000000"/>
                <w:sz w:val="19"/>
                <w:szCs w:val="19"/>
              </w:rPr>
            </w:pPr>
            <w:r w:rsidRPr="00C17A5B">
              <w:rPr>
                <w:color w:val="000000"/>
                <w:sz w:val="19"/>
                <w:szCs w:val="19"/>
              </w:rPr>
              <w:t>17.67%</w:t>
            </w:r>
          </w:p>
        </w:tc>
      </w:tr>
      <w:tr w:rsidR="00C17A5B" w:rsidRPr="00C17A5B" w14:paraId="04CDF108" w14:textId="77777777" w:rsidTr="007C00B8">
        <w:trPr>
          <w:trHeight w:val="315"/>
        </w:trPr>
        <w:tc>
          <w:tcPr>
            <w:tcW w:w="1416" w:type="dxa"/>
            <w:shd w:val="clear" w:color="000000" w:fill="D9D9D9"/>
            <w:noWrap/>
            <w:vAlign w:val="center"/>
            <w:hideMark/>
          </w:tcPr>
          <w:p w14:paraId="55DADD23" w14:textId="77777777" w:rsidR="00C17A5B" w:rsidRPr="00C17A5B" w:rsidRDefault="00C17A5B" w:rsidP="00C17A5B">
            <w:pPr>
              <w:jc w:val="center"/>
              <w:rPr>
                <w:sz w:val="17"/>
                <w:szCs w:val="17"/>
              </w:rPr>
            </w:pPr>
            <w:r w:rsidRPr="00C17A5B">
              <w:rPr>
                <w:sz w:val="17"/>
                <w:szCs w:val="17"/>
              </w:rPr>
              <w:t>ACURA</w:t>
            </w:r>
          </w:p>
        </w:tc>
        <w:tc>
          <w:tcPr>
            <w:tcW w:w="1416" w:type="dxa"/>
            <w:shd w:val="clear" w:color="000000" w:fill="D9D9D9"/>
            <w:vAlign w:val="center"/>
            <w:hideMark/>
          </w:tcPr>
          <w:p w14:paraId="48626872" w14:textId="6D99AA75" w:rsidR="00C17A5B" w:rsidRPr="00C17A5B" w:rsidRDefault="00C17A5B" w:rsidP="00C17A5B">
            <w:pPr>
              <w:jc w:val="center"/>
              <w:rPr>
                <w:sz w:val="17"/>
                <w:szCs w:val="17"/>
              </w:rPr>
            </w:pPr>
            <w:r w:rsidRPr="00C17A5B">
              <w:rPr>
                <w:sz w:val="17"/>
                <w:szCs w:val="17"/>
              </w:rPr>
              <w:t>ILX</w:t>
            </w:r>
          </w:p>
        </w:tc>
        <w:tc>
          <w:tcPr>
            <w:tcW w:w="3078" w:type="dxa"/>
            <w:shd w:val="clear" w:color="000000" w:fill="D9D9D9"/>
            <w:vAlign w:val="center"/>
            <w:hideMark/>
          </w:tcPr>
          <w:p w14:paraId="024DCA5D" w14:textId="5089F6AD"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7D59094E" w14:textId="77777777" w:rsidR="00C17A5B" w:rsidRPr="00C17A5B" w:rsidRDefault="00C17A5B" w:rsidP="00C17A5B">
            <w:pPr>
              <w:jc w:val="center"/>
              <w:rPr>
                <w:sz w:val="19"/>
                <w:szCs w:val="19"/>
              </w:rPr>
            </w:pPr>
            <w:r w:rsidRPr="00C17A5B">
              <w:rPr>
                <w:sz w:val="19"/>
                <w:szCs w:val="19"/>
              </w:rPr>
              <w:t>3,120</w:t>
            </w:r>
          </w:p>
        </w:tc>
        <w:tc>
          <w:tcPr>
            <w:tcW w:w="1240" w:type="dxa"/>
            <w:shd w:val="clear" w:color="000000" w:fill="D9D9D9"/>
            <w:noWrap/>
            <w:vAlign w:val="center"/>
            <w:hideMark/>
          </w:tcPr>
          <w:p w14:paraId="5BC6E607" w14:textId="77777777" w:rsidR="00C17A5B" w:rsidRPr="00C17A5B" w:rsidRDefault="00C17A5B" w:rsidP="00C17A5B">
            <w:pPr>
              <w:jc w:val="center"/>
              <w:rPr>
                <w:sz w:val="19"/>
                <w:szCs w:val="19"/>
              </w:rPr>
            </w:pPr>
            <w:r w:rsidRPr="00C17A5B">
              <w:rPr>
                <w:sz w:val="19"/>
                <w:szCs w:val="19"/>
              </w:rPr>
              <w:t>11,757</w:t>
            </w:r>
          </w:p>
        </w:tc>
        <w:tc>
          <w:tcPr>
            <w:tcW w:w="1620" w:type="dxa"/>
            <w:shd w:val="clear" w:color="000000" w:fill="D9D9D9"/>
            <w:noWrap/>
            <w:vAlign w:val="center"/>
            <w:hideMark/>
          </w:tcPr>
          <w:p w14:paraId="787392A6" w14:textId="77777777" w:rsidR="00C17A5B" w:rsidRPr="00C17A5B" w:rsidRDefault="00C17A5B" w:rsidP="00C17A5B">
            <w:pPr>
              <w:jc w:val="center"/>
              <w:rPr>
                <w:color w:val="000000"/>
                <w:sz w:val="19"/>
                <w:szCs w:val="19"/>
              </w:rPr>
            </w:pPr>
            <w:r w:rsidRPr="00C17A5B">
              <w:rPr>
                <w:color w:val="000000"/>
                <w:sz w:val="19"/>
                <w:szCs w:val="19"/>
              </w:rPr>
              <w:t>17.67% - 17.74%</w:t>
            </w:r>
          </w:p>
        </w:tc>
      </w:tr>
      <w:tr w:rsidR="00F446E4" w:rsidRPr="00C17A5B" w14:paraId="62F45B5F" w14:textId="77777777" w:rsidTr="007C00B8">
        <w:trPr>
          <w:trHeight w:val="315"/>
        </w:trPr>
        <w:tc>
          <w:tcPr>
            <w:tcW w:w="1416" w:type="dxa"/>
            <w:shd w:val="clear" w:color="auto" w:fill="auto"/>
            <w:noWrap/>
            <w:vAlign w:val="center"/>
            <w:hideMark/>
          </w:tcPr>
          <w:p w14:paraId="6BA463CB"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1C95632D" w14:textId="57C93399" w:rsidR="00C17A5B" w:rsidRPr="00C17A5B" w:rsidRDefault="00C17A5B" w:rsidP="00C17A5B">
            <w:pPr>
              <w:jc w:val="center"/>
              <w:rPr>
                <w:sz w:val="17"/>
                <w:szCs w:val="17"/>
              </w:rPr>
            </w:pPr>
            <w:r w:rsidRPr="00C17A5B">
              <w:rPr>
                <w:sz w:val="17"/>
                <w:szCs w:val="17"/>
              </w:rPr>
              <w:t>JETTA</w:t>
            </w:r>
          </w:p>
        </w:tc>
        <w:tc>
          <w:tcPr>
            <w:tcW w:w="3078" w:type="dxa"/>
            <w:shd w:val="clear" w:color="auto" w:fill="auto"/>
            <w:vAlign w:val="center"/>
            <w:hideMark/>
          </w:tcPr>
          <w:p w14:paraId="2A0A75B6" w14:textId="4AE49B4E" w:rsidR="00C17A5B" w:rsidRPr="00C17A5B" w:rsidRDefault="00C17A5B" w:rsidP="00C17A5B">
            <w:pPr>
              <w:jc w:val="center"/>
              <w:rPr>
                <w:sz w:val="17"/>
                <w:szCs w:val="17"/>
              </w:rPr>
            </w:pPr>
            <w:r w:rsidRPr="00C17A5B">
              <w:rPr>
                <w:sz w:val="17"/>
                <w:szCs w:val="17"/>
              </w:rPr>
              <w:t>GLI 4DR SEDAN 2.0L</w:t>
            </w:r>
          </w:p>
        </w:tc>
        <w:tc>
          <w:tcPr>
            <w:tcW w:w="855" w:type="dxa"/>
            <w:shd w:val="clear" w:color="auto" w:fill="auto"/>
            <w:noWrap/>
            <w:vAlign w:val="center"/>
            <w:hideMark/>
          </w:tcPr>
          <w:p w14:paraId="6E52A214" w14:textId="77777777" w:rsidR="00C17A5B" w:rsidRPr="00C17A5B" w:rsidRDefault="00C17A5B" w:rsidP="00C17A5B">
            <w:pPr>
              <w:jc w:val="center"/>
              <w:rPr>
                <w:sz w:val="19"/>
                <w:szCs w:val="19"/>
              </w:rPr>
            </w:pPr>
            <w:r w:rsidRPr="00C17A5B">
              <w:rPr>
                <w:sz w:val="19"/>
                <w:szCs w:val="19"/>
              </w:rPr>
              <w:t>3,124</w:t>
            </w:r>
          </w:p>
        </w:tc>
        <w:tc>
          <w:tcPr>
            <w:tcW w:w="1240" w:type="dxa"/>
            <w:shd w:val="clear" w:color="auto" w:fill="auto"/>
            <w:noWrap/>
            <w:vAlign w:val="center"/>
            <w:hideMark/>
          </w:tcPr>
          <w:p w14:paraId="7320C6B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B7502AC" w14:textId="77777777" w:rsidR="00C17A5B" w:rsidRPr="00C17A5B" w:rsidRDefault="00C17A5B" w:rsidP="00C17A5B">
            <w:pPr>
              <w:jc w:val="center"/>
              <w:rPr>
                <w:color w:val="000000"/>
                <w:sz w:val="19"/>
                <w:szCs w:val="19"/>
              </w:rPr>
            </w:pPr>
            <w:r w:rsidRPr="00C17A5B">
              <w:rPr>
                <w:color w:val="000000"/>
                <w:sz w:val="19"/>
                <w:szCs w:val="19"/>
              </w:rPr>
              <w:t>17.74%</w:t>
            </w:r>
          </w:p>
        </w:tc>
      </w:tr>
      <w:tr w:rsidR="00C17A5B" w:rsidRPr="00C17A5B" w14:paraId="75CF488A" w14:textId="77777777" w:rsidTr="007C00B8">
        <w:trPr>
          <w:trHeight w:val="315"/>
        </w:trPr>
        <w:tc>
          <w:tcPr>
            <w:tcW w:w="1416" w:type="dxa"/>
            <w:shd w:val="clear" w:color="000000" w:fill="D9D9D9"/>
            <w:noWrap/>
            <w:vAlign w:val="center"/>
            <w:hideMark/>
          </w:tcPr>
          <w:p w14:paraId="53623203" w14:textId="77777777" w:rsidR="00C17A5B" w:rsidRPr="00C17A5B" w:rsidRDefault="00C17A5B" w:rsidP="00C17A5B">
            <w:pPr>
              <w:jc w:val="center"/>
              <w:rPr>
                <w:sz w:val="17"/>
                <w:szCs w:val="17"/>
              </w:rPr>
            </w:pPr>
            <w:r w:rsidRPr="00C17A5B">
              <w:rPr>
                <w:sz w:val="17"/>
                <w:szCs w:val="17"/>
              </w:rPr>
              <w:t>JEEP</w:t>
            </w:r>
          </w:p>
        </w:tc>
        <w:tc>
          <w:tcPr>
            <w:tcW w:w="1416" w:type="dxa"/>
            <w:shd w:val="clear" w:color="000000" w:fill="D9D9D9"/>
            <w:vAlign w:val="center"/>
            <w:hideMark/>
          </w:tcPr>
          <w:p w14:paraId="79258982" w14:textId="77777777" w:rsidR="00C17A5B" w:rsidRPr="00C17A5B" w:rsidRDefault="00C17A5B" w:rsidP="00C17A5B">
            <w:pPr>
              <w:jc w:val="center"/>
              <w:rPr>
                <w:sz w:val="17"/>
                <w:szCs w:val="17"/>
              </w:rPr>
            </w:pPr>
            <w:r w:rsidRPr="00C17A5B">
              <w:rPr>
                <w:sz w:val="17"/>
                <w:szCs w:val="17"/>
              </w:rPr>
              <w:t>PATRIOT</w:t>
            </w:r>
          </w:p>
        </w:tc>
        <w:tc>
          <w:tcPr>
            <w:tcW w:w="3078" w:type="dxa"/>
            <w:shd w:val="clear" w:color="000000" w:fill="D9D9D9"/>
            <w:vAlign w:val="center"/>
            <w:hideMark/>
          </w:tcPr>
          <w:p w14:paraId="30193A10" w14:textId="4E557CD1" w:rsidR="00C17A5B" w:rsidRPr="00C17A5B" w:rsidRDefault="00C17A5B" w:rsidP="00C17A5B">
            <w:pPr>
              <w:jc w:val="center"/>
              <w:rPr>
                <w:sz w:val="17"/>
                <w:szCs w:val="17"/>
              </w:rPr>
            </w:pPr>
            <w:r w:rsidRPr="00C17A5B">
              <w:rPr>
                <w:sz w:val="17"/>
                <w:szCs w:val="17"/>
              </w:rPr>
              <w:t>4DR SUV FWD</w:t>
            </w:r>
          </w:p>
        </w:tc>
        <w:tc>
          <w:tcPr>
            <w:tcW w:w="855" w:type="dxa"/>
            <w:shd w:val="clear" w:color="000000" w:fill="D9D9D9"/>
            <w:noWrap/>
            <w:vAlign w:val="center"/>
            <w:hideMark/>
          </w:tcPr>
          <w:p w14:paraId="52D538C6" w14:textId="77777777" w:rsidR="00C17A5B" w:rsidRPr="00C17A5B" w:rsidRDefault="00C17A5B" w:rsidP="00C17A5B">
            <w:pPr>
              <w:jc w:val="center"/>
              <w:rPr>
                <w:sz w:val="19"/>
                <w:szCs w:val="19"/>
              </w:rPr>
            </w:pPr>
            <w:r w:rsidRPr="00C17A5B">
              <w:rPr>
                <w:sz w:val="19"/>
                <w:szCs w:val="19"/>
              </w:rPr>
              <w:t>3,137</w:t>
            </w:r>
          </w:p>
        </w:tc>
        <w:tc>
          <w:tcPr>
            <w:tcW w:w="1240" w:type="dxa"/>
            <w:shd w:val="clear" w:color="000000" w:fill="D9D9D9"/>
            <w:noWrap/>
            <w:vAlign w:val="center"/>
            <w:hideMark/>
          </w:tcPr>
          <w:p w14:paraId="58EFF046" w14:textId="77777777" w:rsidR="00C17A5B" w:rsidRPr="00C17A5B" w:rsidRDefault="00C17A5B" w:rsidP="00C17A5B">
            <w:pPr>
              <w:jc w:val="center"/>
              <w:rPr>
                <w:sz w:val="19"/>
                <w:szCs w:val="19"/>
              </w:rPr>
            </w:pPr>
            <w:r w:rsidRPr="00C17A5B">
              <w:rPr>
                <w:sz w:val="19"/>
                <w:szCs w:val="19"/>
              </w:rPr>
              <w:t>20,368</w:t>
            </w:r>
          </w:p>
        </w:tc>
        <w:tc>
          <w:tcPr>
            <w:tcW w:w="1620" w:type="dxa"/>
            <w:shd w:val="clear" w:color="000000" w:fill="D9D9D9"/>
            <w:noWrap/>
            <w:vAlign w:val="center"/>
            <w:hideMark/>
          </w:tcPr>
          <w:p w14:paraId="07E1A04C" w14:textId="77777777" w:rsidR="00C17A5B" w:rsidRPr="00C17A5B" w:rsidRDefault="00C17A5B" w:rsidP="00C17A5B">
            <w:pPr>
              <w:jc w:val="center"/>
              <w:rPr>
                <w:color w:val="000000"/>
                <w:sz w:val="19"/>
                <w:szCs w:val="19"/>
              </w:rPr>
            </w:pPr>
            <w:r w:rsidRPr="00C17A5B">
              <w:rPr>
                <w:color w:val="000000"/>
                <w:sz w:val="19"/>
                <w:szCs w:val="19"/>
              </w:rPr>
              <w:t>17.74% - 17.86%</w:t>
            </w:r>
          </w:p>
        </w:tc>
      </w:tr>
      <w:tr w:rsidR="00F446E4" w:rsidRPr="00C17A5B" w14:paraId="0EE08C18" w14:textId="77777777" w:rsidTr="007C00B8">
        <w:trPr>
          <w:trHeight w:val="615"/>
        </w:trPr>
        <w:tc>
          <w:tcPr>
            <w:tcW w:w="1416" w:type="dxa"/>
            <w:shd w:val="clear" w:color="auto" w:fill="auto"/>
            <w:noWrap/>
            <w:vAlign w:val="center"/>
            <w:hideMark/>
          </w:tcPr>
          <w:p w14:paraId="2C1EDA88" w14:textId="77777777" w:rsidR="00C17A5B" w:rsidRPr="00C17A5B" w:rsidRDefault="00C17A5B" w:rsidP="00C17A5B">
            <w:pPr>
              <w:jc w:val="center"/>
              <w:rPr>
                <w:sz w:val="17"/>
                <w:szCs w:val="17"/>
              </w:rPr>
            </w:pPr>
            <w:r w:rsidRPr="00C17A5B">
              <w:rPr>
                <w:sz w:val="17"/>
                <w:szCs w:val="17"/>
              </w:rPr>
              <w:lastRenderedPageBreak/>
              <w:t>MITSUBISHI</w:t>
            </w:r>
          </w:p>
        </w:tc>
        <w:tc>
          <w:tcPr>
            <w:tcW w:w="1416" w:type="dxa"/>
            <w:shd w:val="clear" w:color="auto" w:fill="auto"/>
            <w:vAlign w:val="center"/>
            <w:hideMark/>
          </w:tcPr>
          <w:p w14:paraId="36B26BBF" w14:textId="40A22E53" w:rsidR="00C17A5B" w:rsidRPr="00C17A5B" w:rsidRDefault="00C17A5B" w:rsidP="00C17A5B">
            <w:pPr>
              <w:jc w:val="center"/>
              <w:rPr>
                <w:sz w:val="17"/>
                <w:szCs w:val="17"/>
              </w:rPr>
            </w:pPr>
            <w:r w:rsidRPr="00C17A5B">
              <w:rPr>
                <w:sz w:val="17"/>
                <w:szCs w:val="17"/>
              </w:rPr>
              <w:t>LANCER</w:t>
            </w:r>
          </w:p>
        </w:tc>
        <w:tc>
          <w:tcPr>
            <w:tcW w:w="3078" w:type="dxa"/>
            <w:shd w:val="clear" w:color="auto" w:fill="auto"/>
            <w:vAlign w:val="center"/>
            <w:hideMark/>
          </w:tcPr>
          <w:p w14:paraId="75DC5E24" w14:textId="00F1EB8C" w:rsidR="00C17A5B" w:rsidRPr="00C17A5B" w:rsidRDefault="00C17A5B" w:rsidP="00C17A5B">
            <w:pPr>
              <w:jc w:val="center"/>
              <w:rPr>
                <w:sz w:val="17"/>
                <w:szCs w:val="17"/>
              </w:rPr>
            </w:pPr>
            <w:r w:rsidRPr="00C17A5B">
              <w:rPr>
                <w:sz w:val="17"/>
                <w:szCs w:val="17"/>
              </w:rPr>
              <w:t>4DR SEDAN AWD ES/SE LTD/GTS AWC</w:t>
            </w:r>
          </w:p>
        </w:tc>
        <w:tc>
          <w:tcPr>
            <w:tcW w:w="855" w:type="dxa"/>
            <w:shd w:val="clear" w:color="auto" w:fill="auto"/>
            <w:noWrap/>
            <w:vAlign w:val="center"/>
            <w:hideMark/>
          </w:tcPr>
          <w:p w14:paraId="22149087" w14:textId="77777777" w:rsidR="00C17A5B" w:rsidRPr="00C17A5B" w:rsidRDefault="00C17A5B" w:rsidP="00C17A5B">
            <w:pPr>
              <w:jc w:val="center"/>
              <w:rPr>
                <w:sz w:val="19"/>
                <w:szCs w:val="19"/>
              </w:rPr>
            </w:pPr>
            <w:r w:rsidRPr="00C17A5B">
              <w:rPr>
                <w:sz w:val="19"/>
                <w:szCs w:val="19"/>
              </w:rPr>
              <w:t>3,142</w:t>
            </w:r>
          </w:p>
        </w:tc>
        <w:tc>
          <w:tcPr>
            <w:tcW w:w="1240" w:type="dxa"/>
            <w:shd w:val="clear" w:color="auto" w:fill="auto"/>
            <w:noWrap/>
            <w:vAlign w:val="center"/>
            <w:hideMark/>
          </w:tcPr>
          <w:p w14:paraId="09F951D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CC5E49F" w14:textId="77777777" w:rsidR="00C17A5B" w:rsidRPr="00C17A5B" w:rsidRDefault="00C17A5B" w:rsidP="00C17A5B">
            <w:pPr>
              <w:jc w:val="center"/>
              <w:rPr>
                <w:color w:val="000000"/>
                <w:sz w:val="19"/>
                <w:szCs w:val="19"/>
              </w:rPr>
            </w:pPr>
            <w:r w:rsidRPr="00C17A5B">
              <w:rPr>
                <w:color w:val="000000"/>
                <w:sz w:val="19"/>
                <w:szCs w:val="19"/>
              </w:rPr>
              <w:t>17.86%</w:t>
            </w:r>
          </w:p>
        </w:tc>
      </w:tr>
      <w:tr w:rsidR="00C17A5B" w:rsidRPr="00C17A5B" w14:paraId="5DEBE646" w14:textId="77777777" w:rsidTr="007C00B8">
        <w:trPr>
          <w:trHeight w:val="615"/>
        </w:trPr>
        <w:tc>
          <w:tcPr>
            <w:tcW w:w="1416" w:type="dxa"/>
            <w:shd w:val="clear" w:color="000000" w:fill="D9D9D9"/>
            <w:noWrap/>
            <w:vAlign w:val="center"/>
            <w:hideMark/>
          </w:tcPr>
          <w:p w14:paraId="576B3083"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4630E97B" w14:textId="77777777" w:rsidR="00C17A5B" w:rsidRPr="00C17A5B" w:rsidRDefault="00C17A5B" w:rsidP="00C17A5B">
            <w:pPr>
              <w:jc w:val="center"/>
              <w:rPr>
                <w:sz w:val="17"/>
                <w:szCs w:val="17"/>
              </w:rPr>
            </w:pPr>
            <w:r w:rsidRPr="00C17A5B">
              <w:rPr>
                <w:sz w:val="17"/>
                <w:szCs w:val="17"/>
              </w:rPr>
              <w:t>911</w:t>
            </w:r>
          </w:p>
        </w:tc>
        <w:tc>
          <w:tcPr>
            <w:tcW w:w="3078" w:type="dxa"/>
            <w:shd w:val="clear" w:color="000000" w:fill="D9D9D9"/>
            <w:vAlign w:val="center"/>
            <w:hideMark/>
          </w:tcPr>
          <w:p w14:paraId="5D79EFFE" w14:textId="2089B139" w:rsidR="00C17A5B" w:rsidRPr="00C17A5B" w:rsidRDefault="00C17A5B" w:rsidP="00C17A5B">
            <w:pPr>
              <w:jc w:val="center"/>
              <w:rPr>
                <w:sz w:val="17"/>
                <w:szCs w:val="17"/>
              </w:rPr>
            </w:pPr>
            <w:r w:rsidRPr="00C17A5B">
              <w:rPr>
                <w:sz w:val="17"/>
                <w:szCs w:val="17"/>
              </w:rPr>
              <w:t>CARRERA GTS 2DR COUPE RWD</w:t>
            </w:r>
          </w:p>
        </w:tc>
        <w:tc>
          <w:tcPr>
            <w:tcW w:w="855" w:type="dxa"/>
            <w:shd w:val="clear" w:color="000000" w:fill="D9D9D9"/>
            <w:noWrap/>
            <w:vAlign w:val="center"/>
            <w:hideMark/>
          </w:tcPr>
          <w:p w14:paraId="29F8DB16" w14:textId="77777777" w:rsidR="00C17A5B" w:rsidRPr="00C17A5B" w:rsidRDefault="00C17A5B" w:rsidP="00C17A5B">
            <w:pPr>
              <w:jc w:val="center"/>
              <w:rPr>
                <w:sz w:val="19"/>
                <w:szCs w:val="19"/>
              </w:rPr>
            </w:pPr>
            <w:r w:rsidRPr="00C17A5B">
              <w:rPr>
                <w:sz w:val="19"/>
                <w:szCs w:val="19"/>
              </w:rPr>
              <w:t>3,142</w:t>
            </w:r>
          </w:p>
        </w:tc>
        <w:tc>
          <w:tcPr>
            <w:tcW w:w="1240" w:type="dxa"/>
            <w:shd w:val="clear" w:color="000000" w:fill="D9D9D9"/>
            <w:noWrap/>
            <w:vAlign w:val="center"/>
            <w:hideMark/>
          </w:tcPr>
          <w:p w14:paraId="4AF99F7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567E5E8" w14:textId="77777777" w:rsidR="00C17A5B" w:rsidRPr="00C17A5B" w:rsidRDefault="00C17A5B" w:rsidP="00C17A5B">
            <w:pPr>
              <w:jc w:val="center"/>
              <w:rPr>
                <w:color w:val="000000"/>
                <w:sz w:val="19"/>
                <w:szCs w:val="19"/>
              </w:rPr>
            </w:pPr>
            <w:r w:rsidRPr="00C17A5B">
              <w:rPr>
                <w:color w:val="000000"/>
                <w:sz w:val="19"/>
                <w:szCs w:val="19"/>
              </w:rPr>
              <w:t>17.86%</w:t>
            </w:r>
          </w:p>
        </w:tc>
      </w:tr>
      <w:tr w:rsidR="00F446E4" w:rsidRPr="00C17A5B" w14:paraId="739E752F" w14:textId="77777777" w:rsidTr="007C00B8">
        <w:trPr>
          <w:trHeight w:val="615"/>
        </w:trPr>
        <w:tc>
          <w:tcPr>
            <w:tcW w:w="1416" w:type="dxa"/>
            <w:shd w:val="clear" w:color="auto" w:fill="auto"/>
            <w:noWrap/>
            <w:vAlign w:val="center"/>
            <w:hideMark/>
          </w:tcPr>
          <w:p w14:paraId="3DEDE1F9" w14:textId="77777777" w:rsidR="00C17A5B" w:rsidRPr="00C17A5B" w:rsidRDefault="00C17A5B" w:rsidP="00C17A5B">
            <w:pPr>
              <w:jc w:val="center"/>
              <w:rPr>
                <w:sz w:val="17"/>
                <w:szCs w:val="17"/>
              </w:rPr>
            </w:pPr>
            <w:r w:rsidRPr="00C17A5B">
              <w:rPr>
                <w:sz w:val="17"/>
                <w:szCs w:val="17"/>
              </w:rPr>
              <w:t>ALFA ROMEO</w:t>
            </w:r>
          </w:p>
        </w:tc>
        <w:tc>
          <w:tcPr>
            <w:tcW w:w="1416" w:type="dxa"/>
            <w:shd w:val="clear" w:color="auto" w:fill="auto"/>
            <w:vAlign w:val="center"/>
            <w:hideMark/>
          </w:tcPr>
          <w:p w14:paraId="6A02DF6D" w14:textId="77777777" w:rsidR="00C17A5B" w:rsidRPr="00C17A5B" w:rsidRDefault="00C17A5B" w:rsidP="00C17A5B">
            <w:pPr>
              <w:jc w:val="center"/>
              <w:rPr>
                <w:sz w:val="17"/>
                <w:szCs w:val="17"/>
              </w:rPr>
            </w:pPr>
            <w:r w:rsidRPr="00C17A5B">
              <w:rPr>
                <w:sz w:val="17"/>
                <w:szCs w:val="17"/>
              </w:rPr>
              <w:t>GUILIA</w:t>
            </w:r>
          </w:p>
        </w:tc>
        <w:tc>
          <w:tcPr>
            <w:tcW w:w="3078" w:type="dxa"/>
            <w:shd w:val="clear" w:color="auto" w:fill="auto"/>
            <w:vAlign w:val="center"/>
            <w:hideMark/>
          </w:tcPr>
          <w:p w14:paraId="0B424DDD" w14:textId="5F4EF323" w:rsidR="00C17A5B" w:rsidRPr="00C17A5B" w:rsidRDefault="00C17A5B" w:rsidP="00C17A5B">
            <w:pPr>
              <w:jc w:val="center"/>
              <w:rPr>
                <w:sz w:val="17"/>
                <w:szCs w:val="17"/>
              </w:rPr>
            </w:pPr>
            <w:r w:rsidRPr="00C17A5B">
              <w:rPr>
                <w:sz w:val="17"/>
                <w:szCs w:val="17"/>
              </w:rPr>
              <w:t>BASE/Ti RWD 4DR SEDAN</w:t>
            </w:r>
          </w:p>
        </w:tc>
        <w:tc>
          <w:tcPr>
            <w:tcW w:w="855" w:type="dxa"/>
            <w:shd w:val="clear" w:color="auto" w:fill="auto"/>
            <w:noWrap/>
            <w:vAlign w:val="center"/>
            <w:hideMark/>
          </w:tcPr>
          <w:p w14:paraId="09B1D508" w14:textId="77777777" w:rsidR="00C17A5B" w:rsidRPr="00C17A5B" w:rsidRDefault="00C17A5B" w:rsidP="00C17A5B">
            <w:pPr>
              <w:jc w:val="center"/>
              <w:rPr>
                <w:sz w:val="19"/>
                <w:szCs w:val="19"/>
              </w:rPr>
            </w:pPr>
            <w:r w:rsidRPr="00C17A5B">
              <w:rPr>
                <w:sz w:val="19"/>
                <w:szCs w:val="19"/>
              </w:rPr>
              <w:t>3,150</w:t>
            </w:r>
          </w:p>
        </w:tc>
        <w:tc>
          <w:tcPr>
            <w:tcW w:w="1240" w:type="dxa"/>
            <w:shd w:val="clear" w:color="auto" w:fill="auto"/>
            <w:noWrap/>
            <w:vAlign w:val="center"/>
            <w:hideMark/>
          </w:tcPr>
          <w:p w14:paraId="06463AC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F4A6200" w14:textId="77777777" w:rsidR="00C17A5B" w:rsidRPr="00C17A5B" w:rsidRDefault="00C17A5B" w:rsidP="00C17A5B">
            <w:pPr>
              <w:jc w:val="center"/>
              <w:rPr>
                <w:color w:val="000000"/>
                <w:sz w:val="19"/>
                <w:szCs w:val="19"/>
              </w:rPr>
            </w:pPr>
            <w:r w:rsidRPr="00C17A5B">
              <w:rPr>
                <w:color w:val="000000"/>
                <w:sz w:val="19"/>
                <w:szCs w:val="19"/>
              </w:rPr>
              <w:t>17.86%</w:t>
            </w:r>
          </w:p>
        </w:tc>
      </w:tr>
      <w:tr w:rsidR="00C17A5B" w:rsidRPr="00C17A5B" w14:paraId="63E1D010" w14:textId="77777777" w:rsidTr="007C00B8">
        <w:trPr>
          <w:trHeight w:val="615"/>
        </w:trPr>
        <w:tc>
          <w:tcPr>
            <w:tcW w:w="1416" w:type="dxa"/>
            <w:shd w:val="clear" w:color="000000" w:fill="D9D9D9"/>
            <w:noWrap/>
            <w:vAlign w:val="center"/>
            <w:hideMark/>
          </w:tcPr>
          <w:p w14:paraId="21028E74"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7A1FADB6" w14:textId="77777777" w:rsidR="00C17A5B" w:rsidRPr="00C17A5B" w:rsidRDefault="00C17A5B" w:rsidP="00C17A5B">
            <w:pPr>
              <w:jc w:val="center"/>
              <w:rPr>
                <w:sz w:val="17"/>
                <w:szCs w:val="17"/>
              </w:rPr>
            </w:pPr>
            <w:r w:rsidRPr="00C17A5B">
              <w:rPr>
                <w:sz w:val="17"/>
                <w:szCs w:val="17"/>
              </w:rPr>
              <w:t>911</w:t>
            </w:r>
          </w:p>
        </w:tc>
        <w:tc>
          <w:tcPr>
            <w:tcW w:w="3078" w:type="dxa"/>
            <w:shd w:val="clear" w:color="000000" w:fill="D9D9D9"/>
            <w:vAlign w:val="center"/>
            <w:hideMark/>
          </w:tcPr>
          <w:p w14:paraId="2C581A73" w14:textId="0D240B31" w:rsidR="00C17A5B" w:rsidRPr="00C17A5B" w:rsidRDefault="00C17A5B" w:rsidP="00C17A5B">
            <w:pPr>
              <w:jc w:val="center"/>
              <w:rPr>
                <w:sz w:val="17"/>
                <w:szCs w:val="17"/>
              </w:rPr>
            </w:pPr>
            <w:r w:rsidRPr="00C17A5B">
              <w:rPr>
                <w:sz w:val="17"/>
                <w:szCs w:val="17"/>
              </w:rPr>
              <w:t>CARRERA BASE/S 2DR COUPE RWD</w:t>
            </w:r>
          </w:p>
        </w:tc>
        <w:tc>
          <w:tcPr>
            <w:tcW w:w="855" w:type="dxa"/>
            <w:shd w:val="clear" w:color="000000" w:fill="D9D9D9"/>
            <w:noWrap/>
            <w:vAlign w:val="center"/>
            <w:hideMark/>
          </w:tcPr>
          <w:p w14:paraId="4AFB8704" w14:textId="77777777" w:rsidR="00C17A5B" w:rsidRPr="00C17A5B" w:rsidRDefault="00C17A5B" w:rsidP="00C17A5B">
            <w:pPr>
              <w:jc w:val="center"/>
              <w:rPr>
                <w:sz w:val="19"/>
                <w:szCs w:val="19"/>
              </w:rPr>
            </w:pPr>
            <w:r w:rsidRPr="00C17A5B">
              <w:rPr>
                <w:sz w:val="19"/>
                <w:szCs w:val="19"/>
              </w:rPr>
              <w:t>3,153</w:t>
            </w:r>
          </w:p>
        </w:tc>
        <w:tc>
          <w:tcPr>
            <w:tcW w:w="1240" w:type="dxa"/>
            <w:shd w:val="clear" w:color="000000" w:fill="D9D9D9"/>
            <w:noWrap/>
            <w:vAlign w:val="center"/>
            <w:hideMark/>
          </w:tcPr>
          <w:p w14:paraId="2E778B1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B205ECE" w14:textId="77777777" w:rsidR="00C17A5B" w:rsidRPr="00C17A5B" w:rsidRDefault="00C17A5B" w:rsidP="00C17A5B">
            <w:pPr>
              <w:jc w:val="center"/>
              <w:rPr>
                <w:color w:val="000000"/>
                <w:sz w:val="19"/>
                <w:szCs w:val="19"/>
              </w:rPr>
            </w:pPr>
            <w:r w:rsidRPr="00C17A5B">
              <w:rPr>
                <w:color w:val="000000"/>
                <w:sz w:val="19"/>
                <w:szCs w:val="19"/>
              </w:rPr>
              <w:t>17.86%</w:t>
            </w:r>
          </w:p>
        </w:tc>
      </w:tr>
      <w:tr w:rsidR="00F446E4" w:rsidRPr="00C17A5B" w14:paraId="1DBE1C98" w14:textId="77777777" w:rsidTr="007C00B8">
        <w:trPr>
          <w:trHeight w:val="615"/>
        </w:trPr>
        <w:tc>
          <w:tcPr>
            <w:tcW w:w="1416" w:type="dxa"/>
            <w:shd w:val="clear" w:color="auto" w:fill="auto"/>
            <w:noWrap/>
            <w:vAlign w:val="center"/>
            <w:hideMark/>
          </w:tcPr>
          <w:p w14:paraId="68F7DDBC"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08027308" w14:textId="77777777" w:rsidR="00C17A5B" w:rsidRPr="00C17A5B" w:rsidRDefault="00C17A5B" w:rsidP="00C17A5B">
            <w:pPr>
              <w:jc w:val="center"/>
              <w:rPr>
                <w:sz w:val="17"/>
                <w:szCs w:val="17"/>
              </w:rPr>
            </w:pPr>
            <w:r w:rsidRPr="00C17A5B">
              <w:rPr>
                <w:sz w:val="17"/>
                <w:szCs w:val="17"/>
              </w:rPr>
              <w:t>911</w:t>
            </w:r>
          </w:p>
        </w:tc>
        <w:tc>
          <w:tcPr>
            <w:tcW w:w="3078" w:type="dxa"/>
            <w:shd w:val="clear" w:color="auto" w:fill="auto"/>
            <w:vAlign w:val="center"/>
            <w:hideMark/>
          </w:tcPr>
          <w:p w14:paraId="6103A570" w14:textId="0C5923E2" w:rsidR="00C17A5B" w:rsidRPr="00C17A5B" w:rsidRDefault="00C17A5B" w:rsidP="00C17A5B">
            <w:pPr>
              <w:jc w:val="center"/>
              <w:rPr>
                <w:sz w:val="17"/>
                <w:szCs w:val="17"/>
              </w:rPr>
            </w:pPr>
            <w:r w:rsidRPr="00C17A5B">
              <w:rPr>
                <w:sz w:val="17"/>
                <w:szCs w:val="17"/>
              </w:rPr>
              <w:t>GT3 2DR COUPE RWD</w:t>
            </w:r>
          </w:p>
        </w:tc>
        <w:tc>
          <w:tcPr>
            <w:tcW w:w="855" w:type="dxa"/>
            <w:shd w:val="clear" w:color="auto" w:fill="auto"/>
            <w:noWrap/>
            <w:vAlign w:val="center"/>
            <w:hideMark/>
          </w:tcPr>
          <w:p w14:paraId="63EEA7FB" w14:textId="77777777" w:rsidR="00C17A5B" w:rsidRPr="00C17A5B" w:rsidRDefault="00C17A5B" w:rsidP="00C17A5B">
            <w:pPr>
              <w:jc w:val="center"/>
              <w:rPr>
                <w:sz w:val="19"/>
                <w:szCs w:val="19"/>
              </w:rPr>
            </w:pPr>
            <w:r w:rsidRPr="00C17A5B">
              <w:rPr>
                <w:sz w:val="19"/>
                <w:szCs w:val="19"/>
              </w:rPr>
              <w:t>3,153</w:t>
            </w:r>
          </w:p>
        </w:tc>
        <w:tc>
          <w:tcPr>
            <w:tcW w:w="1240" w:type="dxa"/>
            <w:shd w:val="clear" w:color="auto" w:fill="auto"/>
            <w:noWrap/>
            <w:vAlign w:val="center"/>
            <w:hideMark/>
          </w:tcPr>
          <w:p w14:paraId="55AF306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CE0F905" w14:textId="77777777" w:rsidR="00C17A5B" w:rsidRPr="00C17A5B" w:rsidRDefault="00C17A5B" w:rsidP="00C17A5B">
            <w:pPr>
              <w:jc w:val="center"/>
              <w:rPr>
                <w:color w:val="000000"/>
                <w:sz w:val="19"/>
                <w:szCs w:val="19"/>
              </w:rPr>
            </w:pPr>
            <w:r w:rsidRPr="00C17A5B">
              <w:rPr>
                <w:color w:val="000000"/>
                <w:sz w:val="19"/>
                <w:szCs w:val="19"/>
              </w:rPr>
              <w:t>17.86%</w:t>
            </w:r>
          </w:p>
        </w:tc>
      </w:tr>
      <w:tr w:rsidR="00C17A5B" w:rsidRPr="00C17A5B" w14:paraId="3670DCE3" w14:textId="77777777" w:rsidTr="007C00B8">
        <w:trPr>
          <w:trHeight w:val="315"/>
        </w:trPr>
        <w:tc>
          <w:tcPr>
            <w:tcW w:w="1416" w:type="dxa"/>
            <w:shd w:val="clear" w:color="000000" w:fill="D9D9D9"/>
            <w:noWrap/>
            <w:vAlign w:val="center"/>
            <w:hideMark/>
          </w:tcPr>
          <w:p w14:paraId="215BBCA7"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57610671" w14:textId="77777777" w:rsidR="00C17A5B" w:rsidRPr="00C17A5B" w:rsidRDefault="00C17A5B" w:rsidP="00C17A5B">
            <w:pPr>
              <w:jc w:val="center"/>
              <w:rPr>
                <w:sz w:val="17"/>
                <w:szCs w:val="17"/>
              </w:rPr>
            </w:pPr>
            <w:r w:rsidRPr="00C17A5B">
              <w:rPr>
                <w:sz w:val="17"/>
                <w:szCs w:val="17"/>
              </w:rPr>
              <w:t>TT</w:t>
            </w:r>
          </w:p>
        </w:tc>
        <w:tc>
          <w:tcPr>
            <w:tcW w:w="3078" w:type="dxa"/>
            <w:shd w:val="clear" w:color="000000" w:fill="D9D9D9"/>
            <w:vAlign w:val="center"/>
            <w:hideMark/>
          </w:tcPr>
          <w:p w14:paraId="40410A99" w14:textId="0421D386" w:rsidR="00C17A5B" w:rsidRPr="00C17A5B" w:rsidRDefault="00C17A5B" w:rsidP="00C17A5B">
            <w:pPr>
              <w:jc w:val="center"/>
              <w:rPr>
                <w:sz w:val="17"/>
                <w:szCs w:val="17"/>
              </w:rPr>
            </w:pPr>
            <w:r w:rsidRPr="00C17A5B">
              <w:rPr>
                <w:sz w:val="17"/>
                <w:szCs w:val="17"/>
              </w:rPr>
              <w:t>2DR COUPE</w:t>
            </w:r>
          </w:p>
        </w:tc>
        <w:tc>
          <w:tcPr>
            <w:tcW w:w="855" w:type="dxa"/>
            <w:shd w:val="clear" w:color="000000" w:fill="D9D9D9"/>
            <w:noWrap/>
            <w:vAlign w:val="center"/>
            <w:hideMark/>
          </w:tcPr>
          <w:p w14:paraId="1A40587D" w14:textId="77777777" w:rsidR="00C17A5B" w:rsidRPr="00C17A5B" w:rsidRDefault="00C17A5B" w:rsidP="00C17A5B">
            <w:pPr>
              <w:jc w:val="center"/>
              <w:rPr>
                <w:sz w:val="19"/>
                <w:szCs w:val="19"/>
              </w:rPr>
            </w:pPr>
            <w:r w:rsidRPr="00C17A5B">
              <w:rPr>
                <w:sz w:val="19"/>
                <w:szCs w:val="19"/>
              </w:rPr>
              <w:t>3,164</w:t>
            </w:r>
          </w:p>
        </w:tc>
        <w:tc>
          <w:tcPr>
            <w:tcW w:w="1240" w:type="dxa"/>
            <w:shd w:val="clear" w:color="000000" w:fill="D9D9D9"/>
            <w:noWrap/>
            <w:vAlign w:val="center"/>
            <w:hideMark/>
          </w:tcPr>
          <w:p w14:paraId="318F832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9A69361" w14:textId="77777777" w:rsidR="00C17A5B" w:rsidRPr="00C17A5B" w:rsidRDefault="00C17A5B" w:rsidP="00C17A5B">
            <w:pPr>
              <w:jc w:val="center"/>
              <w:rPr>
                <w:color w:val="000000"/>
                <w:sz w:val="19"/>
                <w:szCs w:val="19"/>
              </w:rPr>
            </w:pPr>
            <w:r w:rsidRPr="00C17A5B">
              <w:rPr>
                <w:color w:val="000000"/>
                <w:sz w:val="19"/>
                <w:szCs w:val="19"/>
              </w:rPr>
              <w:t>17.86%</w:t>
            </w:r>
          </w:p>
        </w:tc>
      </w:tr>
      <w:tr w:rsidR="00F446E4" w:rsidRPr="00C17A5B" w14:paraId="75EB78BF" w14:textId="77777777" w:rsidTr="007C00B8">
        <w:trPr>
          <w:trHeight w:val="315"/>
        </w:trPr>
        <w:tc>
          <w:tcPr>
            <w:tcW w:w="1416" w:type="dxa"/>
            <w:shd w:val="clear" w:color="auto" w:fill="auto"/>
            <w:noWrap/>
            <w:vAlign w:val="center"/>
            <w:hideMark/>
          </w:tcPr>
          <w:p w14:paraId="22D6B27B"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2189CD23" w14:textId="77777777" w:rsidR="00C17A5B" w:rsidRPr="00C17A5B" w:rsidRDefault="00C17A5B" w:rsidP="00C17A5B">
            <w:pPr>
              <w:jc w:val="center"/>
              <w:rPr>
                <w:sz w:val="17"/>
                <w:szCs w:val="17"/>
              </w:rPr>
            </w:pPr>
            <w:r w:rsidRPr="00C17A5B">
              <w:rPr>
                <w:sz w:val="17"/>
                <w:szCs w:val="17"/>
              </w:rPr>
              <w:t>NIRO</w:t>
            </w:r>
          </w:p>
        </w:tc>
        <w:tc>
          <w:tcPr>
            <w:tcW w:w="3078" w:type="dxa"/>
            <w:shd w:val="clear" w:color="auto" w:fill="auto"/>
            <w:vAlign w:val="center"/>
            <w:hideMark/>
          </w:tcPr>
          <w:p w14:paraId="3E8F70E3" w14:textId="7A9085B7" w:rsidR="00C17A5B" w:rsidRPr="00C17A5B" w:rsidRDefault="00C17A5B" w:rsidP="00C17A5B">
            <w:pPr>
              <w:jc w:val="center"/>
              <w:rPr>
                <w:sz w:val="17"/>
                <w:szCs w:val="17"/>
              </w:rPr>
            </w:pPr>
            <w:r w:rsidRPr="00C17A5B">
              <w:rPr>
                <w:sz w:val="17"/>
                <w:szCs w:val="17"/>
              </w:rPr>
              <w:t>NIRO</w:t>
            </w:r>
          </w:p>
        </w:tc>
        <w:tc>
          <w:tcPr>
            <w:tcW w:w="855" w:type="dxa"/>
            <w:shd w:val="clear" w:color="auto" w:fill="auto"/>
            <w:noWrap/>
            <w:vAlign w:val="center"/>
            <w:hideMark/>
          </w:tcPr>
          <w:p w14:paraId="1FEA7EA5" w14:textId="77777777" w:rsidR="00C17A5B" w:rsidRPr="00C17A5B" w:rsidRDefault="00C17A5B" w:rsidP="00C17A5B">
            <w:pPr>
              <w:jc w:val="center"/>
              <w:rPr>
                <w:sz w:val="19"/>
                <w:szCs w:val="19"/>
              </w:rPr>
            </w:pPr>
            <w:r w:rsidRPr="00C17A5B">
              <w:rPr>
                <w:sz w:val="19"/>
                <w:szCs w:val="19"/>
              </w:rPr>
              <w:t>3,166</w:t>
            </w:r>
          </w:p>
        </w:tc>
        <w:tc>
          <w:tcPr>
            <w:tcW w:w="1240" w:type="dxa"/>
            <w:shd w:val="clear" w:color="auto" w:fill="auto"/>
            <w:noWrap/>
            <w:vAlign w:val="center"/>
            <w:hideMark/>
          </w:tcPr>
          <w:p w14:paraId="0209530A" w14:textId="77777777" w:rsidR="00C17A5B" w:rsidRPr="00C17A5B" w:rsidRDefault="00C17A5B" w:rsidP="00C17A5B">
            <w:pPr>
              <w:jc w:val="center"/>
              <w:rPr>
                <w:sz w:val="19"/>
                <w:szCs w:val="19"/>
              </w:rPr>
            </w:pPr>
            <w:r w:rsidRPr="00C17A5B">
              <w:rPr>
                <w:sz w:val="19"/>
                <w:szCs w:val="19"/>
              </w:rPr>
              <w:t>27,237</w:t>
            </w:r>
          </w:p>
        </w:tc>
        <w:tc>
          <w:tcPr>
            <w:tcW w:w="1620" w:type="dxa"/>
            <w:shd w:val="clear" w:color="auto" w:fill="auto"/>
            <w:noWrap/>
            <w:vAlign w:val="center"/>
            <w:hideMark/>
          </w:tcPr>
          <w:p w14:paraId="3AC36AF8" w14:textId="77777777" w:rsidR="00C17A5B" w:rsidRPr="00C17A5B" w:rsidRDefault="00C17A5B" w:rsidP="00C17A5B">
            <w:pPr>
              <w:jc w:val="center"/>
              <w:rPr>
                <w:color w:val="000000"/>
                <w:sz w:val="19"/>
                <w:szCs w:val="19"/>
              </w:rPr>
            </w:pPr>
            <w:r w:rsidRPr="00C17A5B">
              <w:rPr>
                <w:color w:val="000000"/>
                <w:sz w:val="19"/>
                <w:szCs w:val="19"/>
              </w:rPr>
              <w:t>17.86% - 18.02%</w:t>
            </w:r>
          </w:p>
        </w:tc>
      </w:tr>
      <w:tr w:rsidR="00C17A5B" w:rsidRPr="00C17A5B" w14:paraId="3A98BADF" w14:textId="77777777" w:rsidTr="007C00B8">
        <w:trPr>
          <w:trHeight w:val="315"/>
        </w:trPr>
        <w:tc>
          <w:tcPr>
            <w:tcW w:w="1416" w:type="dxa"/>
            <w:shd w:val="clear" w:color="000000" w:fill="D9D9D9"/>
            <w:noWrap/>
            <w:vAlign w:val="center"/>
            <w:hideMark/>
          </w:tcPr>
          <w:p w14:paraId="65842142" w14:textId="77777777" w:rsidR="00C17A5B" w:rsidRPr="00C17A5B" w:rsidRDefault="00C17A5B" w:rsidP="00C17A5B">
            <w:pPr>
              <w:jc w:val="center"/>
              <w:rPr>
                <w:sz w:val="17"/>
                <w:szCs w:val="17"/>
              </w:rPr>
            </w:pPr>
            <w:r w:rsidRPr="00C17A5B">
              <w:rPr>
                <w:sz w:val="17"/>
                <w:szCs w:val="17"/>
              </w:rPr>
              <w:t>DODGE</w:t>
            </w:r>
          </w:p>
        </w:tc>
        <w:tc>
          <w:tcPr>
            <w:tcW w:w="1416" w:type="dxa"/>
            <w:shd w:val="clear" w:color="000000" w:fill="D9D9D9"/>
            <w:vAlign w:val="center"/>
            <w:hideMark/>
          </w:tcPr>
          <w:p w14:paraId="18FCD425" w14:textId="77777777" w:rsidR="00C17A5B" w:rsidRPr="00C17A5B" w:rsidRDefault="00C17A5B" w:rsidP="00C17A5B">
            <w:pPr>
              <w:jc w:val="center"/>
              <w:rPr>
                <w:sz w:val="17"/>
                <w:szCs w:val="17"/>
              </w:rPr>
            </w:pPr>
            <w:r w:rsidRPr="00C17A5B">
              <w:rPr>
                <w:sz w:val="17"/>
                <w:szCs w:val="17"/>
              </w:rPr>
              <w:t>DART</w:t>
            </w:r>
          </w:p>
        </w:tc>
        <w:tc>
          <w:tcPr>
            <w:tcW w:w="3078" w:type="dxa"/>
            <w:shd w:val="clear" w:color="000000" w:fill="D9D9D9"/>
            <w:vAlign w:val="center"/>
            <w:hideMark/>
          </w:tcPr>
          <w:p w14:paraId="366349E3" w14:textId="1EA215B0"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1A165705" w14:textId="77777777" w:rsidR="00C17A5B" w:rsidRPr="00C17A5B" w:rsidRDefault="00C17A5B" w:rsidP="00C17A5B">
            <w:pPr>
              <w:jc w:val="center"/>
              <w:rPr>
                <w:sz w:val="19"/>
                <w:szCs w:val="19"/>
              </w:rPr>
            </w:pPr>
            <w:r w:rsidRPr="00C17A5B">
              <w:rPr>
                <w:sz w:val="19"/>
                <w:szCs w:val="19"/>
              </w:rPr>
              <w:t>3,172</w:t>
            </w:r>
          </w:p>
        </w:tc>
        <w:tc>
          <w:tcPr>
            <w:tcW w:w="1240" w:type="dxa"/>
            <w:shd w:val="clear" w:color="000000" w:fill="D9D9D9"/>
            <w:noWrap/>
            <w:vAlign w:val="center"/>
            <w:hideMark/>
          </w:tcPr>
          <w:p w14:paraId="66150E37" w14:textId="77777777" w:rsidR="00C17A5B" w:rsidRPr="00C17A5B" w:rsidRDefault="00C17A5B" w:rsidP="00C17A5B">
            <w:pPr>
              <w:jc w:val="center"/>
              <w:rPr>
                <w:sz w:val="19"/>
                <w:szCs w:val="19"/>
              </w:rPr>
            </w:pPr>
            <w:r w:rsidRPr="00C17A5B">
              <w:rPr>
                <w:sz w:val="19"/>
                <w:szCs w:val="19"/>
              </w:rPr>
              <w:t>10,082</w:t>
            </w:r>
          </w:p>
        </w:tc>
        <w:tc>
          <w:tcPr>
            <w:tcW w:w="1620" w:type="dxa"/>
            <w:shd w:val="clear" w:color="000000" w:fill="D9D9D9"/>
            <w:noWrap/>
            <w:vAlign w:val="center"/>
            <w:hideMark/>
          </w:tcPr>
          <w:p w14:paraId="50CF450C" w14:textId="77777777" w:rsidR="00C17A5B" w:rsidRPr="00C17A5B" w:rsidRDefault="00C17A5B" w:rsidP="00C17A5B">
            <w:pPr>
              <w:jc w:val="center"/>
              <w:rPr>
                <w:color w:val="000000"/>
                <w:sz w:val="19"/>
                <w:szCs w:val="19"/>
              </w:rPr>
            </w:pPr>
            <w:r w:rsidRPr="00C17A5B">
              <w:rPr>
                <w:color w:val="000000"/>
                <w:sz w:val="19"/>
                <w:szCs w:val="19"/>
              </w:rPr>
              <w:t>18.02% - 18.08%</w:t>
            </w:r>
          </w:p>
        </w:tc>
      </w:tr>
      <w:tr w:rsidR="00F446E4" w:rsidRPr="00C17A5B" w14:paraId="6B82EAB1" w14:textId="77777777" w:rsidTr="007C00B8">
        <w:trPr>
          <w:trHeight w:val="315"/>
        </w:trPr>
        <w:tc>
          <w:tcPr>
            <w:tcW w:w="1416" w:type="dxa"/>
            <w:shd w:val="clear" w:color="auto" w:fill="auto"/>
            <w:noWrap/>
            <w:vAlign w:val="center"/>
            <w:hideMark/>
          </w:tcPr>
          <w:p w14:paraId="1045CADE"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60844F8F" w14:textId="77777777" w:rsidR="00C17A5B" w:rsidRPr="00C17A5B" w:rsidRDefault="00C17A5B" w:rsidP="00C17A5B">
            <w:pPr>
              <w:jc w:val="center"/>
              <w:rPr>
                <w:sz w:val="17"/>
                <w:szCs w:val="17"/>
              </w:rPr>
            </w:pPr>
            <w:r w:rsidRPr="00C17A5B">
              <w:rPr>
                <w:sz w:val="17"/>
                <w:szCs w:val="17"/>
              </w:rPr>
              <w:t>PASSAT</w:t>
            </w:r>
          </w:p>
        </w:tc>
        <w:tc>
          <w:tcPr>
            <w:tcW w:w="3078" w:type="dxa"/>
            <w:shd w:val="clear" w:color="auto" w:fill="auto"/>
            <w:vAlign w:val="center"/>
            <w:hideMark/>
          </w:tcPr>
          <w:p w14:paraId="4EED0188" w14:textId="2BFA3D99" w:rsidR="00C17A5B" w:rsidRPr="00C17A5B" w:rsidRDefault="00C17A5B" w:rsidP="00C17A5B">
            <w:pPr>
              <w:jc w:val="center"/>
              <w:rPr>
                <w:sz w:val="17"/>
                <w:szCs w:val="17"/>
              </w:rPr>
            </w:pPr>
            <w:r w:rsidRPr="00C17A5B">
              <w:rPr>
                <w:sz w:val="17"/>
                <w:szCs w:val="17"/>
              </w:rPr>
              <w:t>1.8L TSI 4DR SEDAN</w:t>
            </w:r>
          </w:p>
        </w:tc>
        <w:tc>
          <w:tcPr>
            <w:tcW w:w="855" w:type="dxa"/>
            <w:shd w:val="clear" w:color="auto" w:fill="auto"/>
            <w:noWrap/>
            <w:vAlign w:val="center"/>
            <w:hideMark/>
          </w:tcPr>
          <w:p w14:paraId="75609D6A" w14:textId="77777777" w:rsidR="00C17A5B" w:rsidRPr="00C17A5B" w:rsidRDefault="00C17A5B" w:rsidP="00C17A5B">
            <w:pPr>
              <w:jc w:val="center"/>
              <w:rPr>
                <w:sz w:val="19"/>
                <w:szCs w:val="19"/>
              </w:rPr>
            </w:pPr>
            <w:r w:rsidRPr="00C17A5B">
              <w:rPr>
                <w:sz w:val="19"/>
                <w:szCs w:val="19"/>
              </w:rPr>
              <w:t>3,172</w:t>
            </w:r>
          </w:p>
        </w:tc>
        <w:tc>
          <w:tcPr>
            <w:tcW w:w="1240" w:type="dxa"/>
            <w:shd w:val="clear" w:color="auto" w:fill="auto"/>
            <w:noWrap/>
            <w:vAlign w:val="center"/>
            <w:hideMark/>
          </w:tcPr>
          <w:p w14:paraId="1683D1A3" w14:textId="77777777" w:rsidR="00C17A5B" w:rsidRPr="00C17A5B" w:rsidRDefault="00C17A5B" w:rsidP="00C17A5B">
            <w:pPr>
              <w:jc w:val="center"/>
              <w:rPr>
                <w:sz w:val="19"/>
                <w:szCs w:val="19"/>
              </w:rPr>
            </w:pPr>
            <w:r w:rsidRPr="00C17A5B">
              <w:rPr>
                <w:sz w:val="19"/>
                <w:szCs w:val="19"/>
              </w:rPr>
              <w:t>30,361</w:t>
            </w:r>
          </w:p>
        </w:tc>
        <w:tc>
          <w:tcPr>
            <w:tcW w:w="1620" w:type="dxa"/>
            <w:shd w:val="clear" w:color="auto" w:fill="auto"/>
            <w:noWrap/>
            <w:vAlign w:val="center"/>
            <w:hideMark/>
          </w:tcPr>
          <w:p w14:paraId="5A0E23DE" w14:textId="77777777" w:rsidR="00C17A5B" w:rsidRPr="00C17A5B" w:rsidRDefault="00C17A5B" w:rsidP="00C17A5B">
            <w:pPr>
              <w:jc w:val="center"/>
              <w:rPr>
                <w:color w:val="000000"/>
                <w:sz w:val="19"/>
                <w:szCs w:val="19"/>
              </w:rPr>
            </w:pPr>
            <w:r w:rsidRPr="00C17A5B">
              <w:rPr>
                <w:color w:val="000000"/>
                <w:sz w:val="19"/>
                <w:szCs w:val="19"/>
              </w:rPr>
              <w:t>18.08% - 18.26%</w:t>
            </w:r>
          </w:p>
        </w:tc>
      </w:tr>
      <w:tr w:rsidR="00C17A5B" w:rsidRPr="00C17A5B" w14:paraId="11CD6F8D" w14:textId="77777777" w:rsidTr="007C00B8">
        <w:trPr>
          <w:trHeight w:val="615"/>
        </w:trPr>
        <w:tc>
          <w:tcPr>
            <w:tcW w:w="1416" w:type="dxa"/>
            <w:shd w:val="clear" w:color="000000" w:fill="D9D9D9"/>
            <w:noWrap/>
            <w:vAlign w:val="center"/>
            <w:hideMark/>
          </w:tcPr>
          <w:p w14:paraId="1872697C"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78458426" w14:textId="77777777" w:rsidR="00C17A5B" w:rsidRPr="00C17A5B" w:rsidRDefault="00C17A5B" w:rsidP="00C17A5B">
            <w:pPr>
              <w:jc w:val="center"/>
              <w:rPr>
                <w:sz w:val="17"/>
                <w:szCs w:val="17"/>
              </w:rPr>
            </w:pPr>
            <w:r w:rsidRPr="00C17A5B">
              <w:rPr>
                <w:sz w:val="17"/>
                <w:szCs w:val="17"/>
              </w:rPr>
              <w:t>JUKE</w:t>
            </w:r>
          </w:p>
        </w:tc>
        <w:tc>
          <w:tcPr>
            <w:tcW w:w="3078" w:type="dxa"/>
            <w:shd w:val="clear" w:color="000000" w:fill="D9D9D9"/>
            <w:vAlign w:val="center"/>
            <w:hideMark/>
          </w:tcPr>
          <w:p w14:paraId="1DEB984C" w14:textId="0C497D87" w:rsidR="00C17A5B" w:rsidRPr="00C17A5B" w:rsidRDefault="00C17A5B" w:rsidP="00C17A5B">
            <w:pPr>
              <w:jc w:val="center"/>
              <w:rPr>
                <w:sz w:val="17"/>
                <w:szCs w:val="17"/>
              </w:rPr>
            </w:pPr>
            <w:r w:rsidRPr="00C17A5B">
              <w:rPr>
                <w:sz w:val="17"/>
                <w:szCs w:val="17"/>
              </w:rPr>
              <w:t>4DR SUV SV/SL AWD</w:t>
            </w:r>
          </w:p>
        </w:tc>
        <w:tc>
          <w:tcPr>
            <w:tcW w:w="855" w:type="dxa"/>
            <w:shd w:val="clear" w:color="000000" w:fill="D9D9D9"/>
            <w:noWrap/>
            <w:vAlign w:val="center"/>
            <w:hideMark/>
          </w:tcPr>
          <w:p w14:paraId="723E6410" w14:textId="77777777" w:rsidR="00C17A5B" w:rsidRPr="00C17A5B" w:rsidRDefault="00C17A5B" w:rsidP="00C17A5B">
            <w:pPr>
              <w:jc w:val="center"/>
              <w:rPr>
                <w:sz w:val="19"/>
                <w:szCs w:val="19"/>
              </w:rPr>
            </w:pPr>
            <w:r w:rsidRPr="00C17A5B">
              <w:rPr>
                <w:sz w:val="19"/>
                <w:szCs w:val="19"/>
              </w:rPr>
              <w:t>3,181</w:t>
            </w:r>
          </w:p>
        </w:tc>
        <w:tc>
          <w:tcPr>
            <w:tcW w:w="1240" w:type="dxa"/>
            <w:shd w:val="clear" w:color="000000" w:fill="D9D9D9"/>
            <w:noWrap/>
            <w:vAlign w:val="center"/>
            <w:hideMark/>
          </w:tcPr>
          <w:p w14:paraId="5E91AC74" w14:textId="77777777" w:rsidR="00C17A5B" w:rsidRPr="00C17A5B" w:rsidRDefault="00C17A5B" w:rsidP="00C17A5B">
            <w:pPr>
              <w:jc w:val="center"/>
              <w:rPr>
                <w:sz w:val="19"/>
                <w:szCs w:val="19"/>
              </w:rPr>
            </w:pPr>
            <w:r w:rsidRPr="00C17A5B">
              <w:rPr>
                <w:sz w:val="19"/>
                <w:szCs w:val="19"/>
              </w:rPr>
              <w:t>10,157</w:t>
            </w:r>
          </w:p>
        </w:tc>
        <w:tc>
          <w:tcPr>
            <w:tcW w:w="1620" w:type="dxa"/>
            <w:shd w:val="clear" w:color="000000" w:fill="D9D9D9"/>
            <w:noWrap/>
            <w:vAlign w:val="center"/>
            <w:hideMark/>
          </w:tcPr>
          <w:p w14:paraId="1591B4B0" w14:textId="77777777" w:rsidR="00C17A5B" w:rsidRPr="00C17A5B" w:rsidRDefault="00C17A5B" w:rsidP="00C17A5B">
            <w:pPr>
              <w:jc w:val="center"/>
              <w:rPr>
                <w:color w:val="000000"/>
                <w:sz w:val="19"/>
                <w:szCs w:val="19"/>
              </w:rPr>
            </w:pPr>
            <w:r w:rsidRPr="00C17A5B">
              <w:rPr>
                <w:color w:val="000000"/>
                <w:sz w:val="19"/>
                <w:szCs w:val="19"/>
              </w:rPr>
              <w:t>18.26% - 18.32%</w:t>
            </w:r>
          </w:p>
        </w:tc>
      </w:tr>
      <w:tr w:rsidR="00F446E4" w:rsidRPr="00C17A5B" w14:paraId="20831261" w14:textId="77777777" w:rsidTr="007C00B8">
        <w:trPr>
          <w:trHeight w:val="315"/>
        </w:trPr>
        <w:tc>
          <w:tcPr>
            <w:tcW w:w="1416" w:type="dxa"/>
            <w:shd w:val="clear" w:color="auto" w:fill="auto"/>
            <w:noWrap/>
            <w:vAlign w:val="center"/>
            <w:hideMark/>
          </w:tcPr>
          <w:p w14:paraId="113D1CC3"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70852294" w14:textId="77777777" w:rsidR="00C17A5B" w:rsidRPr="00C17A5B" w:rsidRDefault="00C17A5B" w:rsidP="00C17A5B">
            <w:pPr>
              <w:jc w:val="center"/>
              <w:rPr>
                <w:sz w:val="17"/>
                <w:szCs w:val="17"/>
              </w:rPr>
            </w:pPr>
            <w:r w:rsidRPr="00C17A5B">
              <w:rPr>
                <w:sz w:val="17"/>
                <w:szCs w:val="17"/>
              </w:rPr>
              <w:t>GOLF</w:t>
            </w:r>
          </w:p>
        </w:tc>
        <w:tc>
          <w:tcPr>
            <w:tcW w:w="3078" w:type="dxa"/>
            <w:shd w:val="clear" w:color="auto" w:fill="auto"/>
            <w:vAlign w:val="center"/>
            <w:hideMark/>
          </w:tcPr>
          <w:p w14:paraId="3E8C7B61" w14:textId="03AF37C2" w:rsidR="00C17A5B" w:rsidRPr="00C17A5B" w:rsidRDefault="00C17A5B" w:rsidP="00C17A5B">
            <w:pPr>
              <w:jc w:val="center"/>
              <w:rPr>
                <w:sz w:val="17"/>
                <w:szCs w:val="17"/>
              </w:rPr>
            </w:pPr>
            <w:r w:rsidRPr="00C17A5B">
              <w:rPr>
                <w:sz w:val="17"/>
                <w:szCs w:val="17"/>
              </w:rPr>
              <w:t>4DR ALLTRACK</w:t>
            </w:r>
          </w:p>
        </w:tc>
        <w:tc>
          <w:tcPr>
            <w:tcW w:w="855" w:type="dxa"/>
            <w:shd w:val="clear" w:color="auto" w:fill="auto"/>
            <w:noWrap/>
            <w:vAlign w:val="center"/>
            <w:hideMark/>
          </w:tcPr>
          <w:p w14:paraId="2E661C92" w14:textId="77777777" w:rsidR="00C17A5B" w:rsidRPr="00C17A5B" w:rsidRDefault="00C17A5B" w:rsidP="00C17A5B">
            <w:pPr>
              <w:jc w:val="center"/>
              <w:rPr>
                <w:sz w:val="19"/>
                <w:szCs w:val="19"/>
              </w:rPr>
            </w:pPr>
            <w:r w:rsidRPr="00C17A5B">
              <w:rPr>
                <w:sz w:val="19"/>
                <w:szCs w:val="19"/>
              </w:rPr>
              <w:t>3,186</w:t>
            </w:r>
          </w:p>
        </w:tc>
        <w:tc>
          <w:tcPr>
            <w:tcW w:w="1240" w:type="dxa"/>
            <w:shd w:val="clear" w:color="auto" w:fill="auto"/>
            <w:noWrap/>
            <w:vAlign w:val="center"/>
            <w:hideMark/>
          </w:tcPr>
          <w:p w14:paraId="1E62C8D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EBF6B45" w14:textId="77777777" w:rsidR="00C17A5B" w:rsidRPr="00C17A5B" w:rsidRDefault="00C17A5B" w:rsidP="00C17A5B">
            <w:pPr>
              <w:jc w:val="center"/>
              <w:rPr>
                <w:color w:val="000000"/>
                <w:sz w:val="19"/>
                <w:szCs w:val="19"/>
              </w:rPr>
            </w:pPr>
            <w:r w:rsidRPr="00C17A5B">
              <w:rPr>
                <w:color w:val="000000"/>
                <w:sz w:val="19"/>
                <w:szCs w:val="19"/>
              </w:rPr>
              <w:t>18.32%</w:t>
            </w:r>
          </w:p>
        </w:tc>
      </w:tr>
      <w:tr w:rsidR="00C17A5B" w:rsidRPr="00C17A5B" w14:paraId="3FA13DC5" w14:textId="77777777" w:rsidTr="007C00B8">
        <w:trPr>
          <w:trHeight w:val="315"/>
        </w:trPr>
        <w:tc>
          <w:tcPr>
            <w:tcW w:w="1416" w:type="dxa"/>
            <w:shd w:val="clear" w:color="000000" w:fill="D9D9D9"/>
            <w:noWrap/>
            <w:vAlign w:val="center"/>
            <w:hideMark/>
          </w:tcPr>
          <w:p w14:paraId="5F64E4AF" w14:textId="77777777" w:rsidR="00C17A5B" w:rsidRPr="00C17A5B" w:rsidRDefault="00C17A5B" w:rsidP="00C17A5B">
            <w:pPr>
              <w:jc w:val="center"/>
              <w:rPr>
                <w:sz w:val="17"/>
                <w:szCs w:val="17"/>
              </w:rPr>
            </w:pPr>
            <w:r w:rsidRPr="00C17A5B">
              <w:rPr>
                <w:sz w:val="17"/>
                <w:szCs w:val="17"/>
              </w:rPr>
              <w:t>VOLKSWAGEN</w:t>
            </w:r>
          </w:p>
        </w:tc>
        <w:tc>
          <w:tcPr>
            <w:tcW w:w="1416" w:type="dxa"/>
            <w:shd w:val="clear" w:color="000000" w:fill="D9D9D9"/>
            <w:vAlign w:val="center"/>
            <w:hideMark/>
          </w:tcPr>
          <w:p w14:paraId="3CA5F86C" w14:textId="77777777" w:rsidR="00C17A5B" w:rsidRPr="00C17A5B" w:rsidRDefault="00C17A5B" w:rsidP="00C17A5B">
            <w:pPr>
              <w:jc w:val="center"/>
              <w:rPr>
                <w:sz w:val="17"/>
                <w:szCs w:val="17"/>
              </w:rPr>
            </w:pPr>
            <w:r w:rsidRPr="00C17A5B">
              <w:rPr>
                <w:sz w:val="17"/>
                <w:szCs w:val="17"/>
              </w:rPr>
              <w:t>GOLF</w:t>
            </w:r>
          </w:p>
        </w:tc>
        <w:tc>
          <w:tcPr>
            <w:tcW w:w="3078" w:type="dxa"/>
            <w:shd w:val="clear" w:color="000000" w:fill="D9D9D9"/>
            <w:vAlign w:val="center"/>
            <w:hideMark/>
          </w:tcPr>
          <w:p w14:paraId="463821D3" w14:textId="77898E22" w:rsidR="00C17A5B" w:rsidRPr="00C17A5B" w:rsidRDefault="00C17A5B" w:rsidP="00C17A5B">
            <w:pPr>
              <w:jc w:val="center"/>
              <w:rPr>
                <w:sz w:val="17"/>
                <w:szCs w:val="17"/>
              </w:rPr>
            </w:pPr>
            <w:r w:rsidRPr="00C17A5B">
              <w:rPr>
                <w:sz w:val="17"/>
                <w:szCs w:val="17"/>
              </w:rPr>
              <w:t>4DR SPORTWAGON</w:t>
            </w:r>
          </w:p>
        </w:tc>
        <w:tc>
          <w:tcPr>
            <w:tcW w:w="855" w:type="dxa"/>
            <w:shd w:val="clear" w:color="000000" w:fill="D9D9D9"/>
            <w:noWrap/>
            <w:vAlign w:val="center"/>
            <w:hideMark/>
          </w:tcPr>
          <w:p w14:paraId="72766647" w14:textId="77777777" w:rsidR="00C17A5B" w:rsidRPr="00C17A5B" w:rsidRDefault="00C17A5B" w:rsidP="00C17A5B">
            <w:pPr>
              <w:jc w:val="center"/>
              <w:rPr>
                <w:sz w:val="19"/>
                <w:szCs w:val="19"/>
              </w:rPr>
            </w:pPr>
            <w:r w:rsidRPr="00C17A5B">
              <w:rPr>
                <w:sz w:val="19"/>
                <w:szCs w:val="19"/>
              </w:rPr>
              <w:t>3,186</w:t>
            </w:r>
          </w:p>
        </w:tc>
        <w:tc>
          <w:tcPr>
            <w:tcW w:w="1240" w:type="dxa"/>
            <w:shd w:val="clear" w:color="000000" w:fill="D9D9D9"/>
            <w:noWrap/>
            <w:vAlign w:val="center"/>
            <w:hideMark/>
          </w:tcPr>
          <w:p w14:paraId="433EAEB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6C0DB13" w14:textId="77777777" w:rsidR="00C17A5B" w:rsidRPr="00C17A5B" w:rsidRDefault="00C17A5B" w:rsidP="00C17A5B">
            <w:pPr>
              <w:jc w:val="center"/>
              <w:rPr>
                <w:color w:val="000000"/>
                <w:sz w:val="19"/>
                <w:szCs w:val="19"/>
              </w:rPr>
            </w:pPr>
            <w:r w:rsidRPr="00C17A5B">
              <w:rPr>
                <w:color w:val="000000"/>
                <w:sz w:val="19"/>
                <w:szCs w:val="19"/>
              </w:rPr>
              <w:t>18.32%</w:t>
            </w:r>
          </w:p>
        </w:tc>
      </w:tr>
      <w:tr w:rsidR="00F446E4" w:rsidRPr="00C17A5B" w14:paraId="74C51AB7" w14:textId="77777777" w:rsidTr="007C00B8">
        <w:trPr>
          <w:trHeight w:val="915"/>
        </w:trPr>
        <w:tc>
          <w:tcPr>
            <w:tcW w:w="1416" w:type="dxa"/>
            <w:shd w:val="clear" w:color="auto" w:fill="auto"/>
            <w:noWrap/>
            <w:vAlign w:val="center"/>
            <w:hideMark/>
          </w:tcPr>
          <w:p w14:paraId="27CB8E8D"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472884D9" w14:textId="77777777" w:rsidR="00C17A5B" w:rsidRPr="00C17A5B" w:rsidRDefault="00C17A5B" w:rsidP="00C17A5B">
            <w:pPr>
              <w:jc w:val="center"/>
              <w:rPr>
                <w:sz w:val="17"/>
                <w:szCs w:val="17"/>
              </w:rPr>
            </w:pPr>
            <w:r w:rsidRPr="00C17A5B">
              <w:rPr>
                <w:sz w:val="17"/>
                <w:szCs w:val="17"/>
              </w:rPr>
              <w:t>RENEGADE</w:t>
            </w:r>
          </w:p>
        </w:tc>
        <w:tc>
          <w:tcPr>
            <w:tcW w:w="3078" w:type="dxa"/>
            <w:shd w:val="clear" w:color="auto" w:fill="auto"/>
            <w:vAlign w:val="center"/>
            <w:hideMark/>
          </w:tcPr>
          <w:p w14:paraId="787D5990" w14:textId="7C743FCF" w:rsidR="00C17A5B" w:rsidRPr="00C17A5B" w:rsidRDefault="00C17A5B" w:rsidP="00C17A5B">
            <w:pPr>
              <w:jc w:val="center"/>
              <w:rPr>
                <w:sz w:val="17"/>
                <w:szCs w:val="17"/>
              </w:rPr>
            </w:pPr>
            <w:r w:rsidRPr="00C17A5B">
              <w:rPr>
                <w:sz w:val="17"/>
                <w:szCs w:val="17"/>
              </w:rPr>
              <w:t>SPORT/LATITUDE/LIMITED 4X4</w:t>
            </w:r>
          </w:p>
        </w:tc>
        <w:tc>
          <w:tcPr>
            <w:tcW w:w="855" w:type="dxa"/>
            <w:shd w:val="clear" w:color="auto" w:fill="auto"/>
            <w:noWrap/>
            <w:vAlign w:val="center"/>
            <w:hideMark/>
          </w:tcPr>
          <w:p w14:paraId="7BE1D641" w14:textId="77777777" w:rsidR="00C17A5B" w:rsidRPr="00C17A5B" w:rsidRDefault="00C17A5B" w:rsidP="00C17A5B">
            <w:pPr>
              <w:jc w:val="center"/>
              <w:rPr>
                <w:sz w:val="19"/>
                <w:szCs w:val="19"/>
              </w:rPr>
            </w:pPr>
            <w:r w:rsidRPr="00C17A5B">
              <w:rPr>
                <w:sz w:val="19"/>
                <w:szCs w:val="19"/>
              </w:rPr>
              <w:t>3,190</w:t>
            </w:r>
          </w:p>
        </w:tc>
        <w:tc>
          <w:tcPr>
            <w:tcW w:w="1240" w:type="dxa"/>
            <w:shd w:val="clear" w:color="auto" w:fill="auto"/>
            <w:noWrap/>
            <w:vAlign w:val="center"/>
            <w:hideMark/>
          </w:tcPr>
          <w:p w14:paraId="21E58004" w14:textId="77777777" w:rsidR="00C17A5B" w:rsidRPr="00C17A5B" w:rsidRDefault="00C17A5B" w:rsidP="00C17A5B">
            <w:pPr>
              <w:jc w:val="center"/>
              <w:rPr>
                <w:sz w:val="19"/>
                <w:szCs w:val="19"/>
              </w:rPr>
            </w:pPr>
            <w:r w:rsidRPr="00C17A5B">
              <w:rPr>
                <w:sz w:val="19"/>
                <w:szCs w:val="19"/>
              </w:rPr>
              <w:t>103,434</w:t>
            </w:r>
          </w:p>
        </w:tc>
        <w:tc>
          <w:tcPr>
            <w:tcW w:w="1620" w:type="dxa"/>
            <w:shd w:val="clear" w:color="auto" w:fill="auto"/>
            <w:noWrap/>
            <w:vAlign w:val="center"/>
            <w:hideMark/>
          </w:tcPr>
          <w:p w14:paraId="7C6CCB6D" w14:textId="77777777" w:rsidR="00C17A5B" w:rsidRPr="00C17A5B" w:rsidRDefault="00C17A5B" w:rsidP="00C17A5B">
            <w:pPr>
              <w:jc w:val="center"/>
              <w:rPr>
                <w:color w:val="000000"/>
                <w:sz w:val="19"/>
                <w:szCs w:val="19"/>
              </w:rPr>
            </w:pPr>
            <w:r w:rsidRPr="00C17A5B">
              <w:rPr>
                <w:color w:val="000000"/>
                <w:sz w:val="19"/>
                <w:szCs w:val="19"/>
              </w:rPr>
              <w:t>18.32% - 18.94%</w:t>
            </w:r>
          </w:p>
        </w:tc>
      </w:tr>
      <w:tr w:rsidR="00C17A5B" w:rsidRPr="00C17A5B" w14:paraId="636C455C" w14:textId="77777777" w:rsidTr="007C00B8">
        <w:trPr>
          <w:trHeight w:val="315"/>
        </w:trPr>
        <w:tc>
          <w:tcPr>
            <w:tcW w:w="1416" w:type="dxa"/>
            <w:shd w:val="clear" w:color="000000" w:fill="D9D9D9"/>
            <w:noWrap/>
            <w:vAlign w:val="center"/>
            <w:hideMark/>
          </w:tcPr>
          <w:p w14:paraId="489EE414"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12A0A803" w14:textId="77777777" w:rsidR="00C17A5B" w:rsidRPr="00C17A5B" w:rsidRDefault="00C17A5B" w:rsidP="00C17A5B">
            <w:pPr>
              <w:jc w:val="center"/>
              <w:rPr>
                <w:sz w:val="17"/>
                <w:szCs w:val="17"/>
              </w:rPr>
            </w:pPr>
            <w:r w:rsidRPr="00C17A5B">
              <w:rPr>
                <w:sz w:val="17"/>
                <w:szCs w:val="17"/>
              </w:rPr>
              <w:t>ALTIMA</w:t>
            </w:r>
          </w:p>
        </w:tc>
        <w:tc>
          <w:tcPr>
            <w:tcW w:w="3078" w:type="dxa"/>
            <w:shd w:val="clear" w:color="000000" w:fill="D9D9D9"/>
            <w:vAlign w:val="center"/>
            <w:hideMark/>
          </w:tcPr>
          <w:p w14:paraId="385A3F46" w14:textId="0F3E768C" w:rsidR="00C17A5B" w:rsidRPr="00C17A5B" w:rsidRDefault="00C17A5B" w:rsidP="00C17A5B">
            <w:pPr>
              <w:jc w:val="center"/>
              <w:rPr>
                <w:sz w:val="17"/>
                <w:szCs w:val="17"/>
              </w:rPr>
            </w:pPr>
            <w:r w:rsidRPr="00C17A5B">
              <w:rPr>
                <w:sz w:val="17"/>
                <w:szCs w:val="17"/>
              </w:rPr>
              <w:t>2.5 4DR SEDAN</w:t>
            </w:r>
          </w:p>
        </w:tc>
        <w:tc>
          <w:tcPr>
            <w:tcW w:w="855" w:type="dxa"/>
            <w:shd w:val="clear" w:color="000000" w:fill="D9D9D9"/>
            <w:noWrap/>
            <w:vAlign w:val="center"/>
            <w:hideMark/>
          </w:tcPr>
          <w:p w14:paraId="793A4581" w14:textId="77777777" w:rsidR="00C17A5B" w:rsidRPr="00C17A5B" w:rsidRDefault="00C17A5B" w:rsidP="00C17A5B">
            <w:pPr>
              <w:jc w:val="center"/>
              <w:rPr>
                <w:sz w:val="19"/>
                <w:szCs w:val="19"/>
              </w:rPr>
            </w:pPr>
            <w:r w:rsidRPr="00C17A5B">
              <w:rPr>
                <w:sz w:val="19"/>
                <w:szCs w:val="19"/>
              </w:rPr>
              <w:t>3,203</w:t>
            </w:r>
          </w:p>
        </w:tc>
        <w:tc>
          <w:tcPr>
            <w:tcW w:w="1240" w:type="dxa"/>
            <w:shd w:val="clear" w:color="000000" w:fill="D9D9D9"/>
            <w:noWrap/>
            <w:vAlign w:val="center"/>
            <w:hideMark/>
          </w:tcPr>
          <w:p w14:paraId="4B896757" w14:textId="77777777" w:rsidR="00C17A5B" w:rsidRPr="00C17A5B" w:rsidRDefault="00C17A5B" w:rsidP="00C17A5B">
            <w:pPr>
              <w:jc w:val="center"/>
              <w:rPr>
                <w:sz w:val="19"/>
                <w:szCs w:val="19"/>
              </w:rPr>
            </w:pPr>
            <w:r w:rsidRPr="00C17A5B">
              <w:rPr>
                <w:sz w:val="19"/>
                <w:szCs w:val="19"/>
              </w:rPr>
              <w:t>127,498</w:t>
            </w:r>
          </w:p>
        </w:tc>
        <w:tc>
          <w:tcPr>
            <w:tcW w:w="1620" w:type="dxa"/>
            <w:shd w:val="clear" w:color="000000" w:fill="D9D9D9"/>
            <w:noWrap/>
            <w:vAlign w:val="center"/>
            <w:hideMark/>
          </w:tcPr>
          <w:p w14:paraId="714E49A5" w14:textId="77777777" w:rsidR="00C17A5B" w:rsidRPr="00C17A5B" w:rsidRDefault="00C17A5B" w:rsidP="00C17A5B">
            <w:pPr>
              <w:jc w:val="center"/>
              <w:rPr>
                <w:color w:val="000000"/>
                <w:sz w:val="19"/>
                <w:szCs w:val="19"/>
              </w:rPr>
            </w:pPr>
            <w:r w:rsidRPr="00C17A5B">
              <w:rPr>
                <w:color w:val="000000"/>
                <w:sz w:val="19"/>
                <w:szCs w:val="19"/>
              </w:rPr>
              <w:t>18.94% - 19.70%</w:t>
            </w:r>
          </w:p>
        </w:tc>
      </w:tr>
      <w:tr w:rsidR="00F446E4" w:rsidRPr="00C17A5B" w14:paraId="350F373D" w14:textId="77777777" w:rsidTr="007C00B8">
        <w:trPr>
          <w:trHeight w:val="915"/>
        </w:trPr>
        <w:tc>
          <w:tcPr>
            <w:tcW w:w="1416" w:type="dxa"/>
            <w:shd w:val="clear" w:color="auto" w:fill="auto"/>
            <w:noWrap/>
            <w:vAlign w:val="center"/>
            <w:hideMark/>
          </w:tcPr>
          <w:p w14:paraId="4BADD587" w14:textId="77777777" w:rsidR="00C17A5B" w:rsidRPr="00C17A5B" w:rsidRDefault="00C17A5B" w:rsidP="00C17A5B">
            <w:pPr>
              <w:jc w:val="center"/>
              <w:rPr>
                <w:sz w:val="17"/>
                <w:szCs w:val="17"/>
              </w:rPr>
            </w:pPr>
            <w:r w:rsidRPr="00C17A5B">
              <w:rPr>
                <w:sz w:val="17"/>
                <w:szCs w:val="17"/>
              </w:rPr>
              <w:t>SUBARU</w:t>
            </w:r>
          </w:p>
        </w:tc>
        <w:tc>
          <w:tcPr>
            <w:tcW w:w="1416" w:type="dxa"/>
            <w:shd w:val="clear" w:color="auto" w:fill="auto"/>
            <w:vAlign w:val="center"/>
            <w:hideMark/>
          </w:tcPr>
          <w:p w14:paraId="66E58697" w14:textId="77777777" w:rsidR="00C17A5B" w:rsidRPr="00C17A5B" w:rsidRDefault="00C17A5B" w:rsidP="00C17A5B">
            <w:pPr>
              <w:jc w:val="center"/>
              <w:rPr>
                <w:sz w:val="17"/>
                <w:szCs w:val="17"/>
              </w:rPr>
            </w:pPr>
            <w:r w:rsidRPr="00C17A5B">
              <w:rPr>
                <w:sz w:val="17"/>
                <w:szCs w:val="17"/>
              </w:rPr>
              <w:t>XV CROSSTREK</w:t>
            </w:r>
          </w:p>
        </w:tc>
        <w:tc>
          <w:tcPr>
            <w:tcW w:w="3078" w:type="dxa"/>
            <w:shd w:val="clear" w:color="auto" w:fill="auto"/>
            <w:vAlign w:val="center"/>
            <w:hideMark/>
          </w:tcPr>
          <w:p w14:paraId="0E6933F0" w14:textId="139AC4B4" w:rsidR="00C17A5B" w:rsidRPr="00C17A5B" w:rsidRDefault="00C17A5B" w:rsidP="00C17A5B">
            <w:pPr>
              <w:jc w:val="center"/>
              <w:rPr>
                <w:sz w:val="17"/>
                <w:szCs w:val="17"/>
              </w:rPr>
            </w:pPr>
            <w:r w:rsidRPr="00C17A5B">
              <w:rPr>
                <w:sz w:val="17"/>
                <w:szCs w:val="17"/>
              </w:rPr>
              <w:t>TOURING/SPORT/LIMITED</w:t>
            </w:r>
          </w:p>
        </w:tc>
        <w:tc>
          <w:tcPr>
            <w:tcW w:w="855" w:type="dxa"/>
            <w:shd w:val="clear" w:color="auto" w:fill="auto"/>
            <w:noWrap/>
            <w:vAlign w:val="center"/>
            <w:hideMark/>
          </w:tcPr>
          <w:p w14:paraId="74FA32EF" w14:textId="77777777" w:rsidR="00C17A5B" w:rsidRPr="00C17A5B" w:rsidRDefault="00C17A5B" w:rsidP="00C17A5B">
            <w:pPr>
              <w:jc w:val="center"/>
              <w:rPr>
                <w:sz w:val="19"/>
                <w:szCs w:val="19"/>
              </w:rPr>
            </w:pPr>
            <w:r w:rsidRPr="00C17A5B">
              <w:rPr>
                <w:sz w:val="19"/>
                <w:szCs w:val="19"/>
              </w:rPr>
              <w:t>3,208</w:t>
            </w:r>
          </w:p>
        </w:tc>
        <w:tc>
          <w:tcPr>
            <w:tcW w:w="1240" w:type="dxa"/>
            <w:shd w:val="clear" w:color="auto" w:fill="auto"/>
            <w:noWrap/>
            <w:vAlign w:val="center"/>
            <w:hideMark/>
          </w:tcPr>
          <w:p w14:paraId="3D80F63B" w14:textId="77777777" w:rsidR="00C17A5B" w:rsidRPr="00C17A5B" w:rsidRDefault="00C17A5B" w:rsidP="00C17A5B">
            <w:pPr>
              <w:jc w:val="center"/>
              <w:rPr>
                <w:sz w:val="19"/>
                <w:szCs w:val="19"/>
              </w:rPr>
            </w:pPr>
            <w:r w:rsidRPr="00C17A5B">
              <w:rPr>
                <w:sz w:val="19"/>
                <w:szCs w:val="19"/>
              </w:rPr>
              <w:t>110,093</w:t>
            </w:r>
          </w:p>
        </w:tc>
        <w:tc>
          <w:tcPr>
            <w:tcW w:w="1620" w:type="dxa"/>
            <w:shd w:val="clear" w:color="auto" w:fill="auto"/>
            <w:noWrap/>
            <w:vAlign w:val="center"/>
            <w:hideMark/>
          </w:tcPr>
          <w:p w14:paraId="17731592" w14:textId="77777777" w:rsidR="00C17A5B" w:rsidRPr="00C17A5B" w:rsidRDefault="00C17A5B" w:rsidP="00C17A5B">
            <w:pPr>
              <w:jc w:val="center"/>
              <w:rPr>
                <w:color w:val="000000"/>
                <w:sz w:val="19"/>
                <w:szCs w:val="19"/>
              </w:rPr>
            </w:pPr>
            <w:r w:rsidRPr="00C17A5B">
              <w:rPr>
                <w:color w:val="000000"/>
                <w:sz w:val="19"/>
                <w:szCs w:val="19"/>
              </w:rPr>
              <w:t>19.70% - 20.36%</w:t>
            </w:r>
          </w:p>
        </w:tc>
      </w:tr>
      <w:tr w:rsidR="00C17A5B" w:rsidRPr="00C17A5B" w14:paraId="0A1EB657" w14:textId="77777777" w:rsidTr="007C00B8">
        <w:trPr>
          <w:trHeight w:val="615"/>
        </w:trPr>
        <w:tc>
          <w:tcPr>
            <w:tcW w:w="1416" w:type="dxa"/>
            <w:shd w:val="clear" w:color="000000" w:fill="D9D9D9"/>
            <w:noWrap/>
            <w:vAlign w:val="center"/>
            <w:hideMark/>
          </w:tcPr>
          <w:p w14:paraId="23C6F7A7"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23178900" w14:textId="77777777" w:rsidR="00C17A5B" w:rsidRPr="00C17A5B" w:rsidRDefault="00C17A5B" w:rsidP="00C17A5B">
            <w:pPr>
              <w:jc w:val="center"/>
              <w:rPr>
                <w:sz w:val="17"/>
                <w:szCs w:val="17"/>
              </w:rPr>
            </w:pPr>
            <w:r w:rsidRPr="00C17A5B">
              <w:rPr>
                <w:sz w:val="17"/>
                <w:szCs w:val="17"/>
              </w:rPr>
              <w:t>2 SERIES</w:t>
            </w:r>
          </w:p>
        </w:tc>
        <w:tc>
          <w:tcPr>
            <w:tcW w:w="3078" w:type="dxa"/>
            <w:shd w:val="clear" w:color="000000" w:fill="D9D9D9"/>
            <w:vAlign w:val="center"/>
            <w:hideMark/>
          </w:tcPr>
          <w:p w14:paraId="58EF9BD7" w14:textId="41C73A42" w:rsidR="00C17A5B" w:rsidRPr="00C17A5B" w:rsidRDefault="00C17A5B" w:rsidP="00C17A5B">
            <w:pPr>
              <w:jc w:val="center"/>
              <w:rPr>
                <w:sz w:val="17"/>
                <w:szCs w:val="17"/>
              </w:rPr>
            </w:pPr>
            <w:r w:rsidRPr="00C17A5B">
              <w:rPr>
                <w:sz w:val="17"/>
                <w:szCs w:val="17"/>
              </w:rPr>
              <w:t>228i 2DR COUPE RWD</w:t>
            </w:r>
          </w:p>
        </w:tc>
        <w:tc>
          <w:tcPr>
            <w:tcW w:w="855" w:type="dxa"/>
            <w:shd w:val="clear" w:color="000000" w:fill="D9D9D9"/>
            <w:noWrap/>
            <w:vAlign w:val="center"/>
            <w:hideMark/>
          </w:tcPr>
          <w:p w14:paraId="7B3A74F2" w14:textId="77777777" w:rsidR="00C17A5B" w:rsidRPr="00C17A5B" w:rsidRDefault="00C17A5B" w:rsidP="00C17A5B">
            <w:pPr>
              <w:jc w:val="center"/>
              <w:rPr>
                <w:sz w:val="19"/>
                <w:szCs w:val="19"/>
              </w:rPr>
            </w:pPr>
            <w:r w:rsidRPr="00C17A5B">
              <w:rPr>
                <w:sz w:val="19"/>
                <w:szCs w:val="19"/>
              </w:rPr>
              <w:t>3,219</w:t>
            </w:r>
          </w:p>
        </w:tc>
        <w:tc>
          <w:tcPr>
            <w:tcW w:w="1240" w:type="dxa"/>
            <w:shd w:val="clear" w:color="000000" w:fill="D9D9D9"/>
            <w:noWrap/>
            <w:vAlign w:val="center"/>
            <w:hideMark/>
          </w:tcPr>
          <w:p w14:paraId="0CA5730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23BC5C4" w14:textId="77777777" w:rsidR="00C17A5B" w:rsidRPr="00C17A5B" w:rsidRDefault="00C17A5B" w:rsidP="00C17A5B">
            <w:pPr>
              <w:jc w:val="center"/>
              <w:rPr>
                <w:color w:val="000000"/>
                <w:sz w:val="19"/>
                <w:szCs w:val="19"/>
              </w:rPr>
            </w:pPr>
            <w:r w:rsidRPr="00C17A5B">
              <w:rPr>
                <w:color w:val="000000"/>
                <w:sz w:val="19"/>
                <w:szCs w:val="19"/>
              </w:rPr>
              <w:t>20.36%</w:t>
            </w:r>
          </w:p>
        </w:tc>
      </w:tr>
      <w:tr w:rsidR="00F446E4" w:rsidRPr="00C17A5B" w14:paraId="5A357E88" w14:textId="77777777" w:rsidTr="007C00B8">
        <w:trPr>
          <w:trHeight w:val="615"/>
        </w:trPr>
        <w:tc>
          <w:tcPr>
            <w:tcW w:w="1416" w:type="dxa"/>
            <w:shd w:val="clear" w:color="auto" w:fill="auto"/>
            <w:noWrap/>
            <w:vAlign w:val="center"/>
            <w:hideMark/>
          </w:tcPr>
          <w:p w14:paraId="5745DBAE" w14:textId="77777777" w:rsidR="00C17A5B" w:rsidRPr="00C17A5B" w:rsidRDefault="00C17A5B" w:rsidP="00C17A5B">
            <w:pPr>
              <w:jc w:val="center"/>
              <w:rPr>
                <w:sz w:val="17"/>
                <w:szCs w:val="17"/>
              </w:rPr>
            </w:pPr>
            <w:r w:rsidRPr="00C17A5B">
              <w:rPr>
                <w:sz w:val="17"/>
                <w:szCs w:val="17"/>
              </w:rPr>
              <w:t>LEXUS</w:t>
            </w:r>
          </w:p>
        </w:tc>
        <w:tc>
          <w:tcPr>
            <w:tcW w:w="1416" w:type="dxa"/>
            <w:shd w:val="clear" w:color="auto" w:fill="auto"/>
            <w:vAlign w:val="center"/>
            <w:hideMark/>
          </w:tcPr>
          <w:p w14:paraId="2E098544" w14:textId="77777777" w:rsidR="00C17A5B" w:rsidRPr="00C17A5B" w:rsidRDefault="00C17A5B" w:rsidP="00C17A5B">
            <w:pPr>
              <w:jc w:val="center"/>
              <w:rPr>
                <w:sz w:val="17"/>
                <w:szCs w:val="17"/>
              </w:rPr>
            </w:pPr>
            <w:r w:rsidRPr="00C17A5B">
              <w:rPr>
                <w:sz w:val="17"/>
                <w:szCs w:val="17"/>
              </w:rPr>
              <w:t>CT200h</w:t>
            </w:r>
          </w:p>
        </w:tc>
        <w:tc>
          <w:tcPr>
            <w:tcW w:w="3078" w:type="dxa"/>
            <w:shd w:val="clear" w:color="auto" w:fill="auto"/>
            <w:vAlign w:val="center"/>
            <w:hideMark/>
          </w:tcPr>
          <w:p w14:paraId="3E4A607D" w14:textId="51E10BF0" w:rsidR="00C17A5B" w:rsidRPr="00C17A5B" w:rsidRDefault="00C17A5B" w:rsidP="00C17A5B">
            <w:pPr>
              <w:jc w:val="center"/>
              <w:rPr>
                <w:sz w:val="17"/>
                <w:szCs w:val="17"/>
              </w:rPr>
            </w:pPr>
            <w:r w:rsidRPr="00C17A5B">
              <w:rPr>
                <w:sz w:val="17"/>
                <w:szCs w:val="17"/>
              </w:rPr>
              <w:t>4DR HATCHBACK/F-SPORT</w:t>
            </w:r>
          </w:p>
        </w:tc>
        <w:tc>
          <w:tcPr>
            <w:tcW w:w="855" w:type="dxa"/>
            <w:shd w:val="clear" w:color="auto" w:fill="auto"/>
            <w:noWrap/>
            <w:vAlign w:val="center"/>
            <w:hideMark/>
          </w:tcPr>
          <w:p w14:paraId="46646CA2" w14:textId="77777777" w:rsidR="00C17A5B" w:rsidRPr="00C17A5B" w:rsidRDefault="00C17A5B" w:rsidP="00C17A5B">
            <w:pPr>
              <w:jc w:val="center"/>
              <w:rPr>
                <w:sz w:val="19"/>
                <w:szCs w:val="19"/>
              </w:rPr>
            </w:pPr>
            <w:r w:rsidRPr="00C17A5B">
              <w:rPr>
                <w:sz w:val="19"/>
                <w:szCs w:val="19"/>
              </w:rPr>
              <w:t>3,219</w:t>
            </w:r>
          </w:p>
        </w:tc>
        <w:tc>
          <w:tcPr>
            <w:tcW w:w="1240" w:type="dxa"/>
            <w:shd w:val="clear" w:color="auto" w:fill="auto"/>
            <w:noWrap/>
            <w:vAlign w:val="center"/>
            <w:hideMark/>
          </w:tcPr>
          <w:p w14:paraId="15A858CC" w14:textId="77777777" w:rsidR="00C17A5B" w:rsidRPr="00C17A5B" w:rsidRDefault="00C17A5B" w:rsidP="00C17A5B">
            <w:pPr>
              <w:jc w:val="center"/>
              <w:rPr>
                <w:sz w:val="19"/>
                <w:szCs w:val="19"/>
              </w:rPr>
            </w:pPr>
            <w:r w:rsidRPr="00C17A5B">
              <w:rPr>
                <w:sz w:val="19"/>
                <w:szCs w:val="19"/>
              </w:rPr>
              <w:t>4,690</w:t>
            </w:r>
          </w:p>
        </w:tc>
        <w:tc>
          <w:tcPr>
            <w:tcW w:w="1620" w:type="dxa"/>
            <w:shd w:val="clear" w:color="auto" w:fill="auto"/>
            <w:noWrap/>
            <w:vAlign w:val="center"/>
            <w:hideMark/>
          </w:tcPr>
          <w:p w14:paraId="76634AB2" w14:textId="77777777" w:rsidR="00C17A5B" w:rsidRPr="00C17A5B" w:rsidRDefault="00C17A5B" w:rsidP="00C17A5B">
            <w:pPr>
              <w:jc w:val="center"/>
              <w:rPr>
                <w:color w:val="000000"/>
                <w:sz w:val="19"/>
                <w:szCs w:val="19"/>
              </w:rPr>
            </w:pPr>
            <w:r w:rsidRPr="00C17A5B">
              <w:rPr>
                <w:color w:val="000000"/>
                <w:sz w:val="19"/>
                <w:szCs w:val="19"/>
              </w:rPr>
              <w:t>20.36% - 20.39%</w:t>
            </w:r>
          </w:p>
        </w:tc>
      </w:tr>
      <w:tr w:rsidR="00C17A5B" w:rsidRPr="00C17A5B" w14:paraId="5426E689" w14:textId="77777777" w:rsidTr="007C00B8">
        <w:trPr>
          <w:trHeight w:val="615"/>
        </w:trPr>
        <w:tc>
          <w:tcPr>
            <w:tcW w:w="1416" w:type="dxa"/>
            <w:shd w:val="clear" w:color="000000" w:fill="D9D9D9"/>
            <w:noWrap/>
            <w:vAlign w:val="center"/>
            <w:hideMark/>
          </w:tcPr>
          <w:p w14:paraId="51440896"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3A0A52E3" w14:textId="77777777" w:rsidR="00C17A5B" w:rsidRPr="00C17A5B" w:rsidRDefault="00C17A5B" w:rsidP="00C17A5B">
            <w:pPr>
              <w:jc w:val="center"/>
              <w:rPr>
                <w:sz w:val="17"/>
                <w:szCs w:val="17"/>
              </w:rPr>
            </w:pPr>
            <w:r w:rsidRPr="00C17A5B">
              <w:rPr>
                <w:sz w:val="17"/>
                <w:szCs w:val="17"/>
              </w:rPr>
              <w:t>JUKE</w:t>
            </w:r>
          </w:p>
        </w:tc>
        <w:tc>
          <w:tcPr>
            <w:tcW w:w="3078" w:type="dxa"/>
            <w:shd w:val="clear" w:color="000000" w:fill="D9D9D9"/>
            <w:vAlign w:val="center"/>
            <w:hideMark/>
          </w:tcPr>
          <w:p w14:paraId="391A93A0" w14:textId="5CF9E139" w:rsidR="00C17A5B" w:rsidRPr="00C17A5B" w:rsidRDefault="00C17A5B" w:rsidP="00C17A5B">
            <w:pPr>
              <w:jc w:val="center"/>
              <w:rPr>
                <w:sz w:val="17"/>
                <w:szCs w:val="17"/>
              </w:rPr>
            </w:pPr>
            <w:r w:rsidRPr="00C17A5B">
              <w:rPr>
                <w:sz w:val="17"/>
                <w:szCs w:val="17"/>
              </w:rPr>
              <w:t>4DR SUV NISMO AWD</w:t>
            </w:r>
          </w:p>
        </w:tc>
        <w:tc>
          <w:tcPr>
            <w:tcW w:w="855" w:type="dxa"/>
            <w:shd w:val="clear" w:color="000000" w:fill="D9D9D9"/>
            <w:noWrap/>
            <w:vAlign w:val="center"/>
            <w:hideMark/>
          </w:tcPr>
          <w:p w14:paraId="4B9E2DB4" w14:textId="77777777" w:rsidR="00C17A5B" w:rsidRPr="00C17A5B" w:rsidRDefault="00C17A5B" w:rsidP="00C17A5B">
            <w:pPr>
              <w:jc w:val="center"/>
              <w:rPr>
                <w:sz w:val="19"/>
                <w:szCs w:val="19"/>
              </w:rPr>
            </w:pPr>
            <w:r w:rsidRPr="00C17A5B">
              <w:rPr>
                <w:sz w:val="19"/>
                <w:szCs w:val="19"/>
              </w:rPr>
              <w:t>3,219</w:t>
            </w:r>
          </w:p>
        </w:tc>
        <w:tc>
          <w:tcPr>
            <w:tcW w:w="1240" w:type="dxa"/>
            <w:shd w:val="clear" w:color="000000" w:fill="D9D9D9"/>
            <w:noWrap/>
            <w:vAlign w:val="center"/>
            <w:hideMark/>
          </w:tcPr>
          <w:p w14:paraId="0E4C1E4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932FD2A" w14:textId="77777777" w:rsidR="00C17A5B" w:rsidRPr="00C17A5B" w:rsidRDefault="00C17A5B" w:rsidP="00C17A5B">
            <w:pPr>
              <w:jc w:val="center"/>
              <w:rPr>
                <w:color w:val="000000"/>
                <w:sz w:val="19"/>
                <w:szCs w:val="19"/>
              </w:rPr>
            </w:pPr>
            <w:r w:rsidRPr="00C17A5B">
              <w:rPr>
                <w:color w:val="000000"/>
                <w:sz w:val="19"/>
                <w:szCs w:val="19"/>
              </w:rPr>
              <w:t>20.39%</w:t>
            </w:r>
          </w:p>
        </w:tc>
      </w:tr>
      <w:tr w:rsidR="00F446E4" w:rsidRPr="00C17A5B" w14:paraId="124A3C94" w14:textId="77777777" w:rsidTr="007C00B8">
        <w:trPr>
          <w:trHeight w:val="615"/>
        </w:trPr>
        <w:tc>
          <w:tcPr>
            <w:tcW w:w="1416" w:type="dxa"/>
            <w:shd w:val="clear" w:color="auto" w:fill="auto"/>
            <w:noWrap/>
            <w:vAlign w:val="center"/>
            <w:hideMark/>
          </w:tcPr>
          <w:p w14:paraId="7366EB09"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4E53AD3B" w14:textId="77777777" w:rsidR="00C17A5B" w:rsidRPr="00C17A5B" w:rsidRDefault="00C17A5B" w:rsidP="00C17A5B">
            <w:pPr>
              <w:jc w:val="center"/>
              <w:rPr>
                <w:sz w:val="17"/>
                <w:szCs w:val="17"/>
              </w:rPr>
            </w:pPr>
            <w:r w:rsidRPr="00C17A5B">
              <w:rPr>
                <w:sz w:val="17"/>
                <w:szCs w:val="17"/>
              </w:rPr>
              <w:t>OPTIMA</w:t>
            </w:r>
          </w:p>
        </w:tc>
        <w:tc>
          <w:tcPr>
            <w:tcW w:w="3078" w:type="dxa"/>
            <w:shd w:val="clear" w:color="auto" w:fill="auto"/>
            <w:vAlign w:val="center"/>
            <w:hideMark/>
          </w:tcPr>
          <w:p w14:paraId="7B299F19" w14:textId="7D88B5ED" w:rsidR="00C17A5B" w:rsidRPr="00C17A5B" w:rsidRDefault="00C17A5B" w:rsidP="00C17A5B">
            <w:pPr>
              <w:jc w:val="center"/>
              <w:rPr>
                <w:sz w:val="17"/>
                <w:szCs w:val="17"/>
              </w:rPr>
            </w:pPr>
            <w:r w:rsidRPr="00C17A5B">
              <w:rPr>
                <w:sz w:val="17"/>
                <w:szCs w:val="17"/>
              </w:rPr>
              <w:t>LX/LX+/EX/LX ECO TURBO 4DR SEDAN</w:t>
            </w:r>
          </w:p>
        </w:tc>
        <w:tc>
          <w:tcPr>
            <w:tcW w:w="855" w:type="dxa"/>
            <w:shd w:val="clear" w:color="auto" w:fill="auto"/>
            <w:noWrap/>
            <w:vAlign w:val="center"/>
            <w:hideMark/>
          </w:tcPr>
          <w:p w14:paraId="06C98D27" w14:textId="77777777" w:rsidR="00C17A5B" w:rsidRPr="00C17A5B" w:rsidRDefault="00C17A5B" w:rsidP="00C17A5B">
            <w:pPr>
              <w:jc w:val="center"/>
              <w:rPr>
                <w:sz w:val="19"/>
                <w:szCs w:val="19"/>
              </w:rPr>
            </w:pPr>
            <w:r w:rsidRPr="00C17A5B">
              <w:rPr>
                <w:sz w:val="19"/>
                <w:szCs w:val="19"/>
              </w:rPr>
              <w:t>3,225</w:t>
            </w:r>
          </w:p>
        </w:tc>
        <w:tc>
          <w:tcPr>
            <w:tcW w:w="1240" w:type="dxa"/>
            <w:shd w:val="clear" w:color="auto" w:fill="auto"/>
            <w:noWrap/>
            <w:vAlign w:val="center"/>
            <w:hideMark/>
          </w:tcPr>
          <w:p w14:paraId="7D38C970" w14:textId="77777777" w:rsidR="00C17A5B" w:rsidRPr="00C17A5B" w:rsidRDefault="00C17A5B" w:rsidP="00C17A5B">
            <w:pPr>
              <w:jc w:val="center"/>
              <w:rPr>
                <w:sz w:val="19"/>
                <w:szCs w:val="19"/>
              </w:rPr>
            </w:pPr>
            <w:r w:rsidRPr="00C17A5B">
              <w:rPr>
                <w:sz w:val="19"/>
                <w:szCs w:val="19"/>
              </w:rPr>
              <w:t>50,669</w:t>
            </w:r>
          </w:p>
        </w:tc>
        <w:tc>
          <w:tcPr>
            <w:tcW w:w="1620" w:type="dxa"/>
            <w:shd w:val="clear" w:color="auto" w:fill="auto"/>
            <w:noWrap/>
            <w:vAlign w:val="center"/>
            <w:hideMark/>
          </w:tcPr>
          <w:p w14:paraId="0694B757" w14:textId="77777777" w:rsidR="00C17A5B" w:rsidRPr="00C17A5B" w:rsidRDefault="00C17A5B" w:rsidP="00C17A5B">
            <w:pPr>
              <w:jc w:val="center"/>
              <w:rPr>
                <w:color w:val="000000"/>
                <w:sz w:val="19"/>
                <w:szCs w:val="19"/>
              </w:rPr>
            </w:pPr>
            <w:r w:rsidRPr="00C17A5B">
              <w:rPr>
                <w:color w:val="000000"/>
                <w:sz w:val="19"/>
                <w:szCs w:val="19"/>
              </w:rPr>
              <w:t>20.39% - 20.69%</w:t>
            </w:r>
          </w:p>
        </w:tc>
      </w:tr>
      <w:tr w:rsidR="00C17A5B" w:rsidRPr="00C17A5B" w14:paraId="40878942" w14:textId="77777777" w:rsidTr="007C00B8">
        <w:trPr>
          <w:trHeight w:val="315"/>
        </w:trPr>
        <w:tc>
          <w:tcPr>
            <w:tcW w:w="1416" w:type="dxa"/>
            <w:shd w:val="clear" w:color="000000" w:fill="D9D9D9"/>
            <w:noWrap/>
            <w:vAlign w:val="center"/>
            <w:hideMark/>
          </w:tcPr>
          <w:p w14:paraId="4502C78B" w14:textId="77777777" w:rsidR="00C17A5B" w:rsidRPr="00C17A5B" w:rsidRDefault="00C17A5B" w:rsidP="00C17A5B">
            <w:pPr>
              <w:jc w:val="center"/>
              <w:rPr>
                <w:sz w:val="17"/>
                <w:szCs w:val="17"/>
              </w:rPr>
            </w:pPr>
            <w:r w:rsidRPr="00C17A5B">
              <w:rPr>
                <w:sz w:val="17"/>
                <w:szCs w:val="17"/>
              </w:rPr>
              <w:t>VOLKSWAGEN</w:t>
            </w:r>
          </w:p>
        </w:tc>
        <w:tc>
          <w:tcPr>
            <w:tcW w:w="1416" w:type="dxa"/>
            <w:shd w:val="clear" w:color="000000" w:fill="D9D9D9"/>
            <w:vAlign w:val="center"/>
            <w:hideMark/>
          </w:tcPr>
          <w:p w14:paraId="16ADE7CE" w14:textId="77777777" w:rsidR="00C17A5B" w:rsidRPr="00C17A5B" w:rsidRDefault="00C17A5B" w:rsidP="00C17A5B">
            <w:pPr>
              <w:jc w:val="center"/>
              <w:rPr>
                <w:sz w:val="17"/>
                <w:szCs w:val="17"/>
              </w:rPr>
            </w:pPr>
            <w:r w:rsidRPr="00C17A5B">
              <w:rPr>
                <w:sz w:val="17"/>
                <w:szCs w:val="17"/>
              </w:rPr>
              <w:t>BEETLE</w:t>
            </w:r>
          </w:p>
        </w:tc>
        <w:tc>
          <w:tcPr>
            <w:tcW w:w="3078" w:type="dxa"/>
            <w:shd w:val="clear" w:color="000000" w:fill="D9D9D9"/>
            <w:vAlign w:val="center"/>
            <w:hideMark/>
          </w:tcPr>
          <w:p w14:paraId="28A2882E" w14:textId="3905242F" w:rsidR="00C17A5B" w:rsidRPr="00C17A5B" w:rsidRDefault="00C17A5B" w:rsidP="00C17A5B">
            <w:pPr>
              <w:jc w:val="center"/>
              <w:rPr>
                <w:sz w:val="17"/>
                <w:szCs w:val="17"/>
              </w:rPr>
            </w:pPr>
            <w:r w:rsidRPr="00C17A5B">
              <w:rPr>
                <w:sz w:val="17"/>
                <w:szCs w:val="17"/>
              </w:rPr>
              <w:t>2DR CONVERTIBLE</w:t>
            </w:r>
          </w:p>
        </w:tc>
        <w:tc>
          <w:tcPr>
            <w:tcW w:w="855" w:type="dxa"/>
            <w:shd w:val="clear" w:color="000000" w:fill="D9D9D9"/>
            <w:noWrap/>
            <w:vAlign w:val="center"/>
            <w:hideMark/>
          </w:tcPr>
          <w:p w14:paraId="7E4F04FB" w14:textId="77777777" w:rsidR="00C17A5B" w:rsidRPr="00C17A5B" w:rsidRDefault="00C17A5B" w:rsidP="00C17A5B">
            <w:pPr>
              <w:jc w:val="center"/>
              <w:rPr>
                <w:sz w:val="19"/>
                <w:szCs w:val="19"/>
              </w:rPr>
            </w:pPr>
            <w:r w:rsidRPr="00C17A5B">
              <w:rPr>
                <w:sz w:val="19"/>
                <w:szCs w:val="19"/>
              </w:rPr>
              <w:t>3,225</w:t>
            </w:r>
          </w:p>
        </w:tc>
        <w:tc>
          <w:tcPr>
            <w:tcW w:w="1240" w:type="dxa"/>
            <w:shd w:val="clear" w:color="000000" w:fill="D9D9D9"/>
            <w:noWrap/>
            <w:vAlign w:val="center"/>
            <w:hideMark/>
          </w:tcPr>
          <w:p w14:paraId="387EFAD5" w14:textId="77777777" w:rsidR="00C17A5B" w:rsidRPr="00C17A5B" w:rsidRDefault="00C17A5B" w:rsidP="00C17A5B">
            <w:pPr>
              <w:jc w:val="center"/>
              <w:rPr>
                <w:sz w:val="19"/>
                <w:szCs w:val="19"/>
              </w:rPr>
            </w:pPr>
            <w:r w:rsidRPr="00C17A5B">
              <w:rPr>
                <w:sz w:val="19"/>
                <w:szCs w:val="19"/>
              </w:rPr>
              <w:t>4,314</w:t>
            </w:r>
          </w:p>
        </w:tc>
        <w:tc>
          <w:tcPr>
            <w:tcW w:w="1620" w:type="dxa"/>
            <w:shd w:val="clear" w:color="000000" w:fill="D9D9D9"/>
            <w:noWrap/>
            <w:vAlign w:val="center"/>
            <w:hideMark/>
          </w:tcPr>
          <w:p w14:paraId="7A699BB6" w14:textId="77777777" w:rsidR="00C17A5B" w:rsidRPr="00C17A5B" w:rsidRDefault="00C17A5B" w:rsidP="00C17A5B">
            <w:pPr>
              <w:jc w:val="center"/>
              <w:rPr>
                <w:color w:val="000000"/>
                <w:sz w:val="19"/>
                <w:szCs w:val="19"/>
              </w:rPr>
            </w:pPr>
            <w:r w:rsidRPr="00C17A5B">
              <w:rPr>
                <w:color w:val="000000"/>
                <w:sz w:val="19"/>
                <w:szCs w:val="19"/>
              </w:rPr>
              <w:t>20.69% - 20.71%</w:t>
            </w:r>
          </w:p>
        </w:tc>
      </w:tr>
      <w:tr w:rsidR="00F446E4" w:rsidRPr="00C17A5B" w14:paraId="08717AD4" w14:textId="77777777" w:rsidTr="007C00B8">
        <w:trPr>
          <w:trHeight w:val="615"/>
        </w:trPr>
        <w:tc>
          <w:tcPr>
            <w:tcW w:w="1416" w:type="dxa"/>
            <w:shd w:val="clear" w:color="auto" w:fill="auto"/>
            <w:noWrap/>
            <w:vAlign w:val="center"/>
            <w:hideMark/>
          </w:tcPr>
          <w:p w14:paraId="2AA9716F"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41717B9A" w14:textId="77777777" w:rsidR="00C17A5B" w:rsidRPr="00C17A5B" w:rsidRDefault="00C17A5B" w:rsidP="00C17A5B">
            <w:pPr>
              <w:jc w:val="center"/>
              <w:rPr>
                <w:sz w:val="17"/>
                <w:szCs w:val="17"/>
              </w:rPr>
            </w:pPr>
            <w:r w:rsidRPr="00C17A5B">
              <w:rPr>
                <w:sz w:val="17"/>
                <w:szCs w:val="17"/>
              </w:rPr>
              <w:t>B CLASS</w:t>
            </w:r>
          </w:p>
        </w:tc>
        <w:tc>
          <w:tcPr>
            <w:tcW w:w="3078" w:type="dxa"/>
            <w:shd w:val="clear" w:color="auto" w:fill="auto"/>
            <w:vAlign w:val="center"/>
            <w:hideMark/>
          </w:tcPr>
          <w:p w14:paraId="399F9957" w14:textId="5254E0D7" w:rsidR="00C17A5B" w:rsidRPr="00C17A5B" w:rsidRDefault="00C17A5B" w:rsidP="00C17A5B">
            <w:pPr>
              <w:jc w:val="center"/>
              <w:rPr>
                <w:sz w:val="17"/>
                <w:szCs w:val="17"/>
              </w:rPr>
            </w:pPr>
            <w:r w:rsidRPr="00C17A5B">
              <w:rPr>
                <w:sz w:val="17"/>
                <w:szCs w:val="17"/>
              </w:rPr>
              <w:t>B 250 4DR HATCHBACK FWD</w:t>
            </w:r>
          </w:p>
        </w:tc>
        <w:tc>
          <w:tcPr>
            <w:tcW w:w="855" w:type="dxa"/>
            <w:shd w:val="clear" w:color="auto" w:fill="auto"/>
            <w:noWrap/>
            <w:vAlign w:val="center"/>
            <w:hideMark/>
          </w:tcPr>
          <w:p w14:paraId="3ACA62A4" w14:textId="77777777" w:rsidR="00C17A5B" w:rsidRPr="00C17A5B" w:rsidRDefault="00C17A5B" w:rsidP="00C17A5B">
            <w:pPr>
              <w:jc w:val="center"/>
              <w:rPr>
                <w:sz w:val="19"/>
                <w:szCs w:val="19"/>
              </w:rPr>
            </w:pPr>
            <w:r w:rsidRPr="00C17A5B">
              <w:rPr>
                <w:sz w:val="19"/>
                <w:szCs w:val="19"/>
              </w:rPr>
              <w:t>3,230</w:t>
            </w:r>
          </w:p>
        </w:tc>
        <w:tc>
          <w:tcPr>
            <w:tcW w:w="1240" w:type="dxa"/>
            <w:shd w:val="clear" w:color="auto" w:fill="auto"/>
            <w:noWrap/>
            <w:vAlign w:val="center"/>
            <w:hideMark/>
          </w:tcPr>
          <w:p w14:paraId="013704B9" w14:textId="77777777" w:rsidR="00C17A5B" w:rsidRPr="00C17A5B" w:rsidRDefault="00C17A5B" w:rsidP="00C17A5B">
            <w:pPr>
              <w:jc w:val="center"/>
              <w:rPr>
                <w:sz w:val="19"/>
                <w:szCs w:val="19"/>
              </w:rPr>
            </w:pPr>
            <w:r w:rsidRPr="00C17A5B">
              <w:rPr>
                <w:sz w:val="19"/>
                <w:szCs w:val="19"/>
              </w:rPr>
              <w:t>372</w:t>
            </w:r>
          </w:p>
        </w:tc>
        <w:tc>
          <w:tcPr>
            <w:tcW w:w="1620" w:type="dxa"/>
            <w:shd w:val="clear" w:color="auto" w:fill="auto"/>
            <w:noWrap/>
            <w:vAlign w:val="center"/>
            <w:hideMark/>
          </w:tcPr>
          <w:p w14:paraId="36BCEA33" w14:textId="77777777" w:rsidR="00C17A5B" w:rsidRPr="00C17A5B" w:rsidRDefault="00C17A5B" w:rsidP="00C17A5B">
            <w:pPr>
              <w:jc w:val="center"/>
              <w:rPr>
                <w:color w:val="000000"/>
                <w:sz w:val="19"/>
                <w:szCs w:val="19"/>
              </w:rPr>
            </w:pPr>
            <w:r w:rsidRPr="00C17A5B">
              <w:rPr>
                <w:color w:val="000000"/>
                <w:sz w:val="19"/>
                <w:szCs w:val="19"/>
              </w:rPr>
              <w:t>20.72%</w:t>
            </w:r>
          </w:p>
        </w:tc>
      </w:tr>
      <w:tr w:rsidR="00C17A5B" w:rsidRPr="00C17A5B" w14:paraId="608AFD72" w14:textId="77777777" w:rsidTr="007C00B8">
        <w:trPr>
          <w:trHeight w:val="315"/>
        </w:trPr>
        <w:tc>
          <w:tcPr>
            <w:tcW w:w="1416" w:type="dxa"/>
            <w:shd w:val="clear" w:color="000000" w:fill="D9D9D9"/>
            <w:noWrap/>
            <w:vAlign w:val="center"/>
            <w:hideMark/>
          </w:tcPr>
          <w:p w14:paraId="0481BCDC"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0036ECFD" w14:textId="77777777"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562E47B4" w14:textId="1B4209C2" w:rsidR="00C17A5B" w:rsidRPr="00C17A5B" w:rsidRDefault="00C17A5B" w:rsidP="00C17A5B">
            <w:pPr>
              <w:jc w:val="center"/>
              <w:rPr>
                <w:sz w:val="17"/>
                <w:szCs w:val="17"/>
              </w:rPr>
            </w:pPr>
            <w:r w:rsidRPr="00C17A5B">
              <w:rPr>
                <w:sz w:val="17"/>
                <w:szCs w:val="17"/>
              </w:rPr>
              <w:t>CLUBMAN S</w:t>
            </w:r>
          </w:p>
        </w:tc>
        <w:tc>
          <w:tcPr>
            <w:tcW w:w="855" w:type="dxa"/>
            <w:shd w:val="clear" w:color="000000" w:fill="D9D9D9"/>
            <w:noWrap/>
            <w:vAlign w:val="center"/>
            <w:hideMark/>
          </w:tcPr>
          <w:p w14:paraId="48819B29" w14:textId="77777777" w:rsidR="00C17A5B" w:rsidRPr="00C17A5B" w:rsidRDefault="00C17A5B" w:rsidP="00C17A5B">
            <w:pPr>
              <w:jc w:val="center"/>
              <w:rPr>
                <w:sz w:val="19"/>
                <w:szCs w:val="19"/>
              </w:rPr>
            </w:pPr>
            <w:r w:rsidRPr="00C17A5B">
              <w:rPr>
                <w:sz w:val="19"/>
                <w:szCs w:val="19"/>
              </w:rPr>
              <w:t>3,234</w:t>
            </w:r>
          </w:p>
        </w:tc>
        <w:tc>
          <w:tcPr>
            <w:tcW w:w="1240" w:type="dxa"/>
            <w:shd w:val="clear" w:color="000000" w:fill="D9D9D9"/>
            <w:noWrap/>
            <w:vAlign w:val="center"/>
            <w:hideMark/>
          </w:tcPr>
          <w:p w14:paraId="2F2A42C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35149DB" w14:textId="77777777" w:rsidR="00C17A5B" w:rsidRPr="00C17A5B" w:rsidRDefault="00C17A5B" w:rsidP="00C17A5B">
            <w:pPr>
              <w:jc w:val="center"/>
              <w:rPr>
                <w:color w:val="000000"/>
                <w:sz w:val="19"/>
                <w:szCs w:val="19"/>
              </w:rPr>
            </w:pPr>
            <w:r w:rsidRPr="00C17A5B">
              <w:rPr>
                <w:color w:val="000000"/>
                <w:sz w:val="19"/>
                <w:szCs w:val="19"/>
              </w:rPr>
              <w:t>20.72%</w:t>
            </w:r>
          </w:p>
        </w:tc>
      </w:tr>
      <w:tr w:rsidR="00F446E4" w:rsidRPr="00C17A5B" w14:paraId="33498857" w14:textId="77777777" w:rsidTr="007C00B8">
        <w:trPr>
          <w:trHeight w:val="315"/>
        </w:trPr>
        <w:tc>
          <w:tcPr>
            <w:tcW w:w="1416" w:type="dxa"/>
            <w:shd w:val="clear" w:color="auto" w:fill="auto"/>
            <w:noWrap/>
            <w:vAlign w:val="center"/>
            <w:hideMark/>
          </w:tcPr>
          <w:p w14:paraId="4F29E2AB" w14:textId="77777777" w:rsidR="00C17A5B" w:rsidRPr="00C17A5B" w:rsidRDefault="00C17A5B" w:rsidP="00C17A5B">
            <w:pPr>
              <w:jc w:val="center"/>
              <w:rPr>
                <w:sz w:val="17"/>
                <w:szCs w:val="17"/>
              </w:rPr>
            </w:pPr>
            <w:r w:rsidRPr="00C17A5B">
              <w:rPr>
                <w:sz w:val="17"/>
                <w:szCs w:val="17"/>
              </w:rPr>
              <w:lastRenderedPageBreak/>
              <w:t>TOYOTA</w:t>
            </w:r>
          </w:p>
        </w:tc>
        <w:tc>
          <w:tcPr>
            <w:tcW w:w="1416" w:type="dxa"/>
            <w:shd w:val="clear" w:color="auto" w:fill="auto"/>
            <w:vAlign w:val="center"/>
            <w:hideMark/>
          </w:tcPr>
          <w:p w14:paraId="14E9AC51" w14:textId="77777777" w:rsidR="00C17A5B" w:rsidRPr="00C17A5B" w:rsidRDefault="00C17A5B" w:rsidP="00C17A5B">
            <w:pPr>
              <w:jc w:val="center"/>
              <w:rPr>
                <w:sz w:val="17"/>
                <w:szCs w:val="17"/>
              </w:rPr>
            </w:pPr>
            <w:r w:rsidRPr="00C17A5B">
              <w:rPr>
                <w:sz w:val="17"/>
                <w:szCs w:val="17"/>
              </w:rPr>
              <w:t>CAMRY</w:t>
            </w:r>
          </w:p>
        </w:tc>
        <w:tc>
          <w:tcPr>
            <w:tcW w:w="3078" w:type="dxa"/>
            <w:shd w:val="clear" w:color="auto" w:fill="auto"/>
            <w:vAlign w:val="center"/>
            <w:hideMark/>
          </w:tcPr>
          <w:p w14:paraId="63844C02" w14:textId="0D30AC43"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6564C57C" w14:textId="77777777" w:rsidR="00C17A5B" w:rsidRPr="00C17A5B" w:rsidRDefault="00C17A5B" w:rsidP="00C17A5B">
            <w:pPr>
              <w:jc w:val="center"/>
              <w:rPr>
                <w:sz w:val="19"/>
                <w:szCs w:val="19"/>
              </w:rPr>
            </w:pPr>
            <w:r w:rsidRPr="00C17A5B">
              <w:rPr>
                <w:sz w:val="19"/>
                <w:szCs w:val="19"/>
              </w:rPr>
              <w:t>3,234</w:t>
            </w:r>
          </w:p>
        </w:tc>
        <w:tc>
          <w:tcPr>
            <w:tcW w:w="1240" w:type="dxa"/>
            <w:shd w:val="clear" w:color="auto" w:fill="auto"/>
            <w:noWrap/>
            <w:vAlign w:val="center"/>
            <w:hideMark/>
          </w:tcPr>
          <w:p w14:paraId="65F9214D" w14:textId="77777777" w:rsidR="00C17A5B" w:rsidRPr="00C17A5B" w:rsidRDefault="00C17A5B" w:rsidP="00C17A5B">
            <w:pPr>
              <w:jc w:val="center"/>
              <w:rPr>
                <w:sz w:val="19"/>
                <w:szCs w:val="19"/>
              </w:rPr>
            </w:pPr>
            <w:r w:rsidRPr="00C17A5B">
              <w:rPr>
                <w:sz w:val="19"/>
                <w:szCs w:val="19"/>
              </w:rPr>
              <w:t>183,048</w:t>
            </w:r>
          </w:p>
        </w:tc>
        <w:tc>
          <w:tcPr>
            <w:tcW w:w="1620" w:type="dxa"/>
            <w:shd w:val="clear" w:color="auto" w:fill="auto"/>
            <w:noWrap/>
            <w:vAlign w:val="center"/>
            <w:hideMark/>
          </w:tcPr>
          <w:p w14:paraId="217F7F76" w14:textId="77777777" w:rsidR="00C17A5B" w:rsidRPr="00C17A5B" w:rsidRDefault="00C17A5B" w:rsidP="00C17A5B">
            <w:pPr>
              <w:jc w:val="center"/>
              <w:rPr>
                <w:color w:val="000000"/>
                <w:sz w:val="19"/>
                <w:szCs w:val="19"/>
              </w:rPr>
            </w:pPr>
            <w:r w:rsidRPr="00C17A5B">
              <w:rPr>
                <w:color w:val="000000"/>
                <w:sz w:val="19"/>
                <w:szCs w:val="19"/>
              </w:rPr>
              <w:t>20.72% - 21.81%</w:t>
            </w:r>
          </w:p>
        </w:tc>
      </w:tr>
      <w:tr w:rsidR="00C17A5B" w:rsidRPr="00C17A5B" w14:paraId="3D914A8D" w14:textId="77777777" w:rsidTr="007C00B8">
        <w:trPr>
          <w:trHeight w:val="315"/>
        </w:trPr>
        <w:tc>
          <w:tcPr>
            <w:tcW w:w="1416" w:type="dxa"/>
            <w:shd w:val="clear" w:color="000000" w:fill="D9D9D9"/>
            <w:noWrap/>
            <w:vAlign w:val="center"/>
            <w:hideMark/>
          </w:tcPr>
          <w:p w14:paraId="27004D78" w14:textId="77777777" w:rsidR="00C17A5B" w:rsidRPr="00C17A5B" w:rsidRDefault="00C17A5B" w:rsidP="00C17A5B">
            <w:pPr>
              <w:jc w:val="center"/>
              <w:rPr>
                <w:sz w:val="17"/>
                <w:szCs w:val="17"/>
              </w:rPr>
            </w:pPr>
            <w:r w:rsidRPr="00C17A5B">
              <w:rPr>
                <w:sz w:val="17"/>
                <w:szCs w:val="17"/>
              </w:rPr>
              <w:t>BUICK</w:t>
            </w:r>
          </w:p>
        </w:tc>
        <w:tc>
          <w:tcPr>
            <w:tcW w:w="1416" w:type="dxa"/>
            <w:shd w:val="clear" w:color="000000" w:fill="D9D9D9"/>
            <w:vAlign w:val="center"/>
            <w:hideMark/>
          </w:tcPr>
          <w:p w14:paraId="51A8C298" w14:textId="77777777" w:rsidR="00C17A5B" w:rsidRPr="00C17A5B" w:rsidRDefault="00C17A5B" w:rsidP="00C17A5B">
            <w:pPr>
              <w:jc w:val="center"/>
              <w:rPr>
                <w:sz w:val="17"/>
                <w:szCs w:val="17"/>
              </w:rPr>
            </w:pPr>
            <w:r w:rsidRPr="00C17A5B">
              <w:rPr>
                <w:sz w:val="17"/>
                <w:szCs w:val="17"/>
              </w:rPr>
              <w:t>ENCORE</w:t>
            </w:r>
          </w:p>
        </w:tc>
        <w:tc>
          <w:tcPr>
            <w:tcW w:w="3078" w:type="dxa"/>
            <w:shd w:val="clear" w:color="000000" w:fill="D9D9D9"/>
            <w:vAlign w:val="center"/>
            <w:hideMark/>
          </w:tcPr>
          <w:p w14:paraId="523E1E6E" w14:textId="70BB5814" w:rsidR="00C17A5B" w:rsidRPr="00C17A5B" w:rsidRDefault="00C17A5B" w:rsidP="00C17A5B">
            <w:pPr>
              <w:jc w:val="center"/>
              <w:rPr>
                <w:sz w:val="17"/>
                <w:szCs w:val="17"/>
              </w:rPr>
            </w:pPr>
            <w:r w:rsidRPr="00C17A5B">
              <w:rPr>
                <w:sz w:val="17"/>
                <w:szCs w:val="17"/>
              </w:rPr>
              <w:t>4DR SUV FWD</w:t>
            </w:r>
          </w:p>
        </w:tc>
        <w:tc>
          <w:tcPr>
            <w:tcW w:w="855" w:type="dxa"/>
            <w:shd w:val="clear" w:color="000000" w:fill="D9D9D9"/>
            <w:noWrap/>
            <w:vAlign w:val="center"/>
            <w:hideMark/>
          </w:tcPr>
          <w:p w14:paraId="34223A4D" w14:textId="77777777" w:rsidR="00C17A5B" w:rsidRPr="00C17A5B" w:rsidRDefault="00C17A5B" w:rsidP="00C17A5B">
            <w:pPr>
              <w:jc w:val="center"/>
              <w:rPr>
                <w:sz w:val="19"/>
                <w:szCs w:val="19"/>
              </w:rPr>
            </w:pPr>
            <w:r w:rsidRPr="00C17A5B">
              <w:rPr>
                <w:sz w:val="19"/>
                <w:szCs w:val="19"/>
              </w:rPr>
              <w:t>3,236</w:t>
            </w:r>
          </w:p>
        </w:tc>
        <w:tc>
          <w:tcPr>
            <w:tcW w:w="1240" w:type="dxa"/>
            <w:shd w:val="clear" w:color="000000" w:fill="D9D9D9"/>
            <w:noWrap/>
            <w:vAlign w:val="center"/>
            <w:hideMark/>
          </w:tcPr>
          <w:p w14:paraId="20237BBC" w14:textId="77777777" w:rsidR="00C17A5B" w:rsidRPr="00C17A5B" w:rsidRDefault="00C17A5B" w:rsidP="00C17A5B">
            <w:pPr>
              <w:jc w:val="center"/>
              <w:rPr>
                <w:sz w:val="19"/>
                <w:szCs w:val="19"/>
              </w:rPr>
            </w:pPr>
            <w:r w:rsidRPr="00C17A5B">
              <w:rPr>
                <w:sz w:val="19"/>
                <w:szCs w:val="19"/>
              </w:rPr>
              <w:t>44,018</w:t>
            </w:r>
          </w:p>
        </w:tc>
        <w:tc>
          <w:tcPr>
            <w:tcW w:w="1620" w:type="dxa"/>
            <w:shd w:val="clear" w:color="000000" w:fill="D9D9D9"/>
            <w:noWrap/>
            <w:vAlign w:val="center"/>
            <w:hideMark/>
          </w:tcPr>
          <w:p w14:paraId="0C4E9405" w14:textId="77777777" w:rsidR="00C17A5B" w:rsidRPr="00C17A5B" w:rsidRDefault="00C17A5B" w:rsidP="00C17A5B">
            <w:pPr>
              <w:jc w:val="center"/>
              <w:rPr>
                <w:color w:val="000000"/>
                <w:sz w:val="19"/>
                <w:szCs w:val="19"/>
              </w:rPr>
            </w:pPr>
            <w:r w:rsidRPr="00C17A5B">
              <w:rPr>
                <w:color w:val="000000"/>
                <w:sz w:val="19"/>
                <w:szCs w:val="19"/>
              </w:rPr>
              <w:t>21.81% - 22.07%</w:t>
            </w:r>
          </w:p>
        </w:tc>
      </w:tr>
      <w:tr w:rsidR="00F446E4" w:rsidRPr="00C17A5B" w14:paraId="3A2674CC" w14:textId="77777777" w:rsidTr="007C00B8">
        <w:trPr>
          <w:trHeight w:val="315"/>
        </w:trPr>
        <w:tc>
          <w:tcPr>
            <w:tcW w:w="1416" w:type="dxa"/>
            <w:shd w:val="clear" w:color="auto" w:fill="auto"/>
            <w:noWrap/>
            <w:vAlign w:val="center"/>
            <w:hideMark/>
          </w:tcPr>
          <w:p w14:paraId="09E5C8AF"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4F50A3A9" w14:textId="77777777" w:rsidR="00C17A5B" w:rsidRPr="00C17A5B" w:rsidRDefault="00C17A5B" w:rsidP="00C17A5B">
            <w:pPr>
              <w:jc w:val="center"/>
              <w:rPr>
                <w:sz w:val="17"/>
                <w:szCs w:val="17"/>
              </w:rPr>
            </w:pPr>
            <w:r w:rsidRPr="00C17A5B">
              <w:rPr>
                <w:sz w:val="17"/>
                <w:szCs w:val="17"/>
              </w:rPr>
              <w:t>MAZDA6</w:t>
            </w:r>
          </w:p>
        </w:tc>
        <w:tc>
          <w:tcPr>
            <w:tcW w:w="3078" w:type="dxa"/>
            <w:shd w:val="clear" w:color="auto" w:fill="auto"/>
            <w:vAlign w:val="center"/>
            <w:hideMark/>
          </w:tcPr>
          <w:p w14:paraId="63A36C2D" w14:textId="484EE591"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0F79D5C3" w14:textId="77777777" w:rsidR="00C17A5B" w:rsidRPr="00C17A5B" w:rsidRDefault="00C17A5B" w:rsidP="00C17A5B">
            <w:pPr>
              <w:jc w:val="center"/>
              <w:rPr>
                <w:sz w:val="19"/>
                <w:szCs w:val="19"/>
              </w:rPr>
            </w:pPr>
            <w:r w:rsidRPr="00C17A5B">
              <w:rPr>
                <w:sz w:val="19"/>
                <w:szCs w:val="19"/>
              </w:rPr>
              <w:t>3,250</w:t>
            </w:r>
          </w:p>
        </w:tc>
        <w:tc>
          <w:tcPr>
            <w:tcW w:w="1240" w:type="dxa"/>
            <w:shd w:val="clear" w:color="auto" w:fill="auto"/>
            <w:noWrap/>
            <w:vAlign w:val="center"/>
            <w:hideMark/>
          </w:tcPr>
          <w:p w14:paraId="500A6465" w14:textId="77777777" w:rsidR="00C17A5B" w:rsidRPr="00C17A5B" w:rsidRDefault="00C17A5B" w:rsidP="00C17A5B">
            <w:pPr>
              <w:jc w:val="center"/>
              <w:rPr>
                <w:sz w:val="19"/>
                <w:szCs w:val="19"/>
              </w:rPr>
            </w:pPr>
            <w:r w:rsidRPr="00C17A5B">
              <w:rPr>
                <w:sz w:val="19"/>
                <w:szCs w:val="19"/>
              </w:rPr>
              <w:t>33,402</w:t>
            </w:r>
          </w:p>
        </w:tc>
        <w:tc>
          <w:tcPr>
            <w:tcW w:w="1620" w:type="dxa"/>
            <w:shd w:val="clear" w:color="auto" w:fill="auto"/>
            <w:noWrap/>
            <w:vAlign w:val="center"/>
            <w:hideMark/>
          </w:tcPr>
          <w:p w14:paraId="39BA4644" w14:textId="77777777" w:rsidR="00C17A5B" w:rsidRPr="00C17A5B" w:rsidRDefault="00C17A5B" w:rsidP="00C17A5B">
            <w:pPr>
              <w:jc w:val="center"/>
              <w:rPr>
                <w:color w:val="000000"/>
                <w:sz w:val="19"/>
                <w:szCs w:val="19"/>
              </w:rPr>
            </w:pPr>
            <w:r w:rsidRPr="00C17A5B">
              <w:rPr>
                <w:color w:val="000000"/>
                <w:sz w:val="19"/>
                <w:szCs w:val="19"/>
              </w:rPr>
              <w:t>22.07% - 22.27%</w:t>
            </w:r>
          </w:p>
        </w:tc>
      </w:tr>
      <w:tr w:rsidR="00C17A5B" w:rsidRPr="00C17A5B" w14:paraId="22CD0388" w14:textId="77777777" w:rsidTr="007C00B8">
        <w:trPr>
          <w:trHeight w:val="915"/>
        </w:trPr>
        <w:tc>
          <w:tcPr>
            <w:tcW w:w="1416" w:type="dxa"/>
            <w:shd w:val="clear" w:color="000000" w:fill="D9D9D9"/>
            <w:noWrap/>
            <w:vAlign w:val="center"/>
            <w:hideMark/>
          </w:tcPr>
          <w:p w14:paraId="705B84A2"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01FC227B" w14:textId="77777777" w:rsidR="00C17A5B" w:rsidRPr="00C17A5B" w:rsidRDefault="00C17A5B" w:rsidP="00C17A5B">
            <w:pPr>
              <w:jc w:val="center"/>
              <w:rPr>
                <w:sz w:val="17"/>
                <w:szCs w:val="17"/>
              </w:rPr>
            </w:pPr>
            <w:r w:rsidRPr="00C17A5B">
              <w:rPr>
                <w:sz w:val="17"/>
                <w:szCs w:val="17"/>
              </w:rPr>
              <w:t>CITY EXPRESS VAN</w:t>
            </w:r>
          </w:p>
        </w:tc>
        <w:tc>
          <w:tcPr>
            <w:tcW w:w="3078" w:type="dxa"/>
            <w:shd w:val="clear" w:color="000000" w:fill="D9D9D9"/>
            <w:vAlign w:val="center"/>
            <w:hideMark/>
          </w:tcPr>
          <w:p w14:paraId="40C38440" w14:textId="7B3D6D02" w:rsidR="00C17A5B" w:rsidRPr="00C17A5B" w:rsidRDefault="00C17A5B" w:rsidP="00C17A5B">
            <w:pPr>
              <w:jc w:val="center"/>
              <w:rPr>
                <w:sz w:val="17"/>
                <w:szCs w:val="17"/>
              </w:rPr>
            </w:pPr>
            <w:r w:rsidRPr="00C17A5B">
              <w:rPr>
                <w:sz w:val="17"/>
                <w:szCs w:val="17"/>
              </w:rPr>
              <w:t>CITY EXPRESS VAN</w:t>
            </w:r>
          </w:p>
        </w:tc>
        <w:tc>
          <w:tcPr>
            <w:tcW w:w="855" w:type="dxa"/>
            <w:shd w:val="clear" w:color="000000" w:fill="D9D9D9"/>
            <w:noWrap/>
            <w:vAlign w:val="center"/>
            <w:hideMark/>
          </w:tcPr>
          <w:p w14:paraId="27B5749A" w14:textId="77777777" w:rsidR="00C17A5B" w:rsidRPr="00C17A5B" w:rsidRDefault="00C17A5B" w:rsidP="00C17A5B">
            <w:pPr>
              <w:jc w:val="center"/>
              <w:rPr>
                <w:sz w:val="19"/>
                <w:szCs w:val="19"/>
              </w:rPr>
            </w:pPr>
            <w:r w:rsidRPr="00C17A5B">
              <w:rPr>
                <w:sz w:val="19"/>
                <w:szCs w:val="19"/>
              </w:rPr>
              <w:t>3,252</w:t>
            </w:r>
          </w:p>
        </w:tc>
        <w:tc>
          <w:tcPr>
            <w:tcW w:w="1240" w:type="dxa"/>
            <w:shd w:val="clear" w:color="000000" w:fill="D9D9D9"/>
            <w:noWrap/>
            <w:vAlign w:val="center"/>
            <w:hideMark/>
          </w:tcPr>
          <w:p w14:paraId="77471142" w14:textId="77777777" w:rsidR="00C17A5B" w:rsidRPr="00C17A5B" w:rsidRDefault="00C17A5B" w:rsidP="00C17A5B">
            <w:pPr>
              <w:jc w:val="center"/>
              <w:rPr>
                <w:sz w:val="19"/>
                <w:szCs w:val="19"/>
              </w:rPr>
            </w:pPr>
            <w:r w:rsidRPr="00C17A5B">
              <w:rPr>
                <w:sz w:val="19"/>
                <w:szCs w:val="19"/>
              </w:rPr>
              <w:t>5,712</w:t>
            </w:r>
          </w:p>
        </w:tc>
        <w:tc>
          <w:tcPr>
            <w:tcW w:w="1620" w:type="dxa"/>
            <w:shd w:val="clear" w:color="000000" w:fill="D9D9D9"/>
            <w:noWrap/>
            <w:vAlign w:val="center"/>
            <w:hideMark/>
          </w:tcPr>
          <w:p w14:paraId="7C6DFE98" w14:textId="77777777" w:rsidR="00C17A5B" w:rsidRPr="00C17A5B" w:rsidRDefault="00C17A5B" w:rsidP="00C17A5B">
            <w:pPr>
              <w:jc w:val="center"/>
              <w:rPr>
                <w:color w:val="000000"/>
                <w:sz w:val="19"/>
                <w:szCs w:val="19"/>
              </w:rPr>
            </w:pPr>
            <w:r w:rsidRPr="00C17A5B">
              <w:rPr>
                <w:color w:val="000000"/>
                <w:sz w:val="19"/>
                <w:szCs w:val="19"/>
              </w:rPr>
              <w:t>22.27% - 22.31%</w:t>
            </w:r>
          </w:p>
        </w:tc>
      </w:tr>
      <w:tr w:rsidR="00F446E4" w:rsidRPr="00C17A5B" w14:paraId="44E63192" w14:textId="77777777" w:rsidTr="007C00B8">
        <w:trPr>
          <w:trHeight w:val="615"/>
        </w:trPr>
        <w:tc>
          <w:tcPr>
            <w:tcW w:w="1416" w:type="dxa"/>
            <w:shd w:val="clear" w:color="auto" w:fill="auto"/>
            <w:noWrap/>
            <w:vAlign w:val="center"/>
            <w:hideMark/>
          </w:tcPr>
          <w:p w14:paraId="2E0D4B0E"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4F0518F9" w14:textId="77777777" w:rsidR="00C17A5B" w:rsidRPr="00C17A5B" w:rsidRDefault="00C17A5B" w:rsidP="00C17A5B">
            <w:pPr>
              <w:jc w:val="center"/>
              <w:rPr>
                <w:sz w:val="17"/>
                <w:szCs w:val="17"/>
              </w:rPr>
            </w:pPr>
            <w:r w:rsidRPr="00C17A5B">
              <w:rPr>
                <w:sz w:val="17"/>
                <w:szCs w:val="17"/>
              </w:rPr>
              <w:t>FOCUS</w:t>
            </w:r>
          </w:p>
        </w:tc>
        <w:tc>
          <w:tcPr>
            <w:tcW w:w="3078" w:type="dxa"/>
            <w:shd w:val="clear" w:color="auto" w:fill="auto"/>
            <w:vAlign w:val="center"/>
            <w:hideMark/>
          </w:tcPr>
          <w:p w14:paraId="119BEDD7" w14:textId="547CF5C3" w:rsidR="00C17A5B" w:rsidRPr="00C17A5B" w:rsidRDefault="00C17A5B" w:rsidP="00C17A5B">
            <w:pPr>
              <w:jc w:val="center"/>
              <w:rPr>
                <w:sz w:val="17"/>
                <w:szCs w:val="17"/>
              </w:rPr>
            </w:pPr>
            <w:r w:rsidRPr="00C17A5B">
              <w:rPr>
                <w:sz w:val="17"/>
                <w:szCs w:val="17"/>
              </w:rPr>
              <w:t>ST/RS 4DR HATCHBACK</w:t>
            </w:r>
          </w:p>
        </w:tc>
        <w:tc>
          <w:tcPr>
            <w:tcW w:w="855" w:type="dxa"/>
            <w:shd w:val="clear" w:color="auto" w:fill="auto"/>
            <w:noWrap/>
            <w:vAlign w:val="center"/>
            <w:hideMark/>
          </w:tcPr>
          <w:p w14:paraId="25FFFB5E" w14:textId="77777777" w:rsidR="00C17A5B" w:rsidRPr="00C17A5B" w:rsidRDefault="00C17A5B" w:rsidP="00C17A5B">
            <w:pPr>
              <w:jc w:val="center"/>
              <w:rPr>
                <w:sz w:val="19"/>
                <w:szCs w:val="19"/>
              </w:rPr>
            </w:pPr>
            <w:r w:rsidRPr="00C17A5B">
              <w:rPr>
                <w:sz w:val="19"/>
                <w:szCs w:val="19"/>
              </w:rPr>
              <w:t>3,252</w:t>
            </w:r>
          </w:p>
        </w:tc>
        <w:tc>
          <w:tcPr>
            <w:tcW w:w="1240" w:type="dxa"/>
            <w:shd w:val="clear" w:color="auto" w:fill="auto"/>
            <w:noWrap/>
            <w:vAlign w:val="center"/>
            <w:hideMark/>
          </w:tcPr>
          <w:p w14:paraId="685B09B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7904650" w14:textId="77777777" w:rsidR="00C17A5B" w:rsidRPr="00C17A5B" w:rsidRDefault="00C17A5B" w:rsidP="00C17A5B">
            <w:pPr>
              <w:jc w:val="center"/>
              <w:rPr>
                <w:color w:val="000000"/>
                <w:sz w:val="19"/>
                <w:szCs w:val="19"/>
              </w:rPr>
            </w:pPr>
            <w:r w:rsidRPr="00C17A5B">
              <w:rPr>
                <w:color w:val="000000"/>
                <w:sz w:val="19"/>
                <w:szCs w:val="19"/>
              </w:rPr>
              <w:t>22.31%</w:t>
            </w:r>
          </w:p>
        </w:tc>
      </w:tr>
      <w:tr w:rsidR="00C17A5B" w:rsidRPr="00C17A5B" w14:paraId="5CCAD731" w14:textId="77777777" w:rsidTr="007C00B8">
        <w:trPr>
          <w:trHeight w:val="315"/>
        </w:trPr>
        <w:tc>
          <w:tcPr>
            <w:tcW w:w="1416" w:type="dxa"/>
            <w:shd w:val="clear" w:color="000000" w:fill="D9D9D9"/>
            <w:noWrap/>
            <w:vAlign w:val="center"/>
            <w:hideMark/>
          </w:tcPr>
          <w:p w14:paraId="4E0884F5" w14:textId="77777777" w:rsidR="00C17A5B" w:rsidRPr="00C17A5B" w:rsidRDefault="00C17A5B" w:rsidP="00C17A5B">
            <w:pPr>
              <w:jc w:val="center"/>
              <w:rPr>
                <w:sz w:val="17"/>
                <w:szCs w:val="17"/>
              </w:rPr>
            </w:pPr>
            <w:r w:rsidRPr="00C17A5B">
              <w:rPr>
                <w:sz w:val="17"/>
                <w:szCs w:val="17"/>
              </w:rPr>
              <w:t>HYUNDAI</w:t>
            </w:r>
          </w:p>
        </w:tc>
        <w:tc>
          <w:tcPr>
            <w:tcW w:w="1416" w:type="dxa"/>
            <w:shd w:val="clear" w:color="000000" w:fill="D9D9D9"/>
            <w:vAlign w:val="center"/>
            <w:hideMark/>
          </w:tcPr>
          <w:p w14:paraId="37E17974" w14:textId="77777777" w:rsidR="00C17A5B" w:rsidRPr="00C17A5B" w:rsidRDefault="00C17A5B" w:rsidP="00C17A5B">
            <w:pPr>
              <w:jc w:val="center"/>
              <w:rPr>
                <w:sz w:val="17"/>
                <w:szCs w:val="17"/>
              </w:rPr>
            </w:pPr>
            <w:r w:rsidRPr="00C17A5B">
              <w:rPr>
                <w:sz w:val="17"/>
                <w:szCs w:val="17"/>
              </w:rPr>
              <w:t>SONATA</w:t>
            </w:r>
          </w:p>
        </w:tc>
        <w:tc>
          <w:tcPr>
            <w:tcW w:w="3078" w:type="dxa"/>
            <w:shd w:val="clear" w:color="000000" w:fill="D9D9D9"/>
            <w:vAlign w:val="center"/>
            <w:hideMark/>
          </w:tcPr>
          <w:p w14:paraId="5FFD37CC" w14:textId="19F64D70" w:rsidR="00C17A5B" w:rsidRPr="00C17A5B" w:rsidRDefault="00C17A5B" w:rsidP="00C17A5B">
            <w:pPr>
              <w:jc w:val="center"/>
              <w:rPr>
                <w:sz w:val="17"/>
                <w:szCs w:val="17"/>
              </w:rPr>
            </w:pPr>
            <w:r w:rsidRPr="00C17A5B">
              <w:rPr>
                <w:sz w:val="17"/>
                <w:szCs w:val="17"/>
              </w:rPr>
              <w:t>4DR SEDAN 2.4</w:t>
            </w:r>
          </w:p>
        </w:tc>
        <w:tc>
          <w:tcPr>
            <w:tcW w:w="855" w:type="dxa"/>
            <w:shd w:val="clear" w:color="000000" w:fill="D9D9D9"/>
            <w:noWrap/>
            <w:vAlign w:val="center"/>
            <w:hideMark/>
          </w:tcPr>
          <w:p w14:paraId="10527317" w14:textId="77777777" w:rsidR="00C17A5B" w:rsidRPr="00C17A5B" w:rsidRDefault="00C17A5B" w:rsidP="00C17A5B">
            <w:pPr>
              <w:jc w:val="center"/>
              <w:rPr>
                <w:sz w:val="19"/>
                <w:szCs w:val="19"/>
              </w:rPr>
            </w:pPr>
            <w:r w:rsidRPr="00C17A5B">
              <w:rPr>
                <w:sz w:val="19"/>
                <w:szCs w:val="19"/>
              </w:rPr>
              <w:t>3,252</w:t>
            </w:r>
          </w:p>
        </w:tc>
        <w:tc>
          <w:tcPr>
            <w:tcW w:w="1240" w:type="dxa"/>
            <w:shd w:val="clear" w:color="000000" w:fill="D9D9D9"/>
            <w:noWrap/>
            <w:vAlign w:val="center"/>
            <w:hideMark/>
          </w:tcPr>
          <w:p w14:paraId="4615F500" w14:textId="77777777" w:rsidR="00C17A5B" w:rsidRPr="00C17A5B" w:rsidRDefault="00C17A5B" w:rsidP="00C17A5B">
            <w:pPr>
              <w:jc w:val="center"/>
              <w:rPr>
                <w:sz w:val="19"/>
                <w:szCs w:val="19"/>
              </w:rPr>
            </w:pPr>
            <w:r w:rsidRPr="00C17A5B">
              <w:rPr>
                <w:sz w:val="19"/>
                <w:szCs w:val="19"/>
              </w:rPr>
              <w:t>60,461</w:t>
            </w:r>
          </w:p>
        </w:tc>
        <w:tc>
          <w:tcPr>
            <w:tcW w:w="1620" w:type="dxa"/>
            <w:shd w:val="clear" w:color="000000" w:fill="D9D9D9"/>
            <w:noWrap/>
            <w:vAlign w:val="center"/>
            <w:hideMark/>
          </w:tcPr>
          <w:p w14:paraId="5364CAF4" w14:textId="77777777" w:rsidR="00C17A5B" w:rsidRPr="00C17A5B" w:rsidRDefault="00C17A5B" w:rsidP="00C17A5B">
            <w:pPr>
              <w:jc w:val="center"/>
              <w:rPr>
                <w:color w:val="000000"/>
                <w:sz w:val="19"/>
                <w:szCs w:val="19"/>
              </w:rPr>
            </w:pPr>
            <w:r w:rsidRPr="00C17A5B">
              <w:rPr>
                <w:color w:val="000000"/>
                <w:sz w:val="19"/>
                <w:szCs w:val="19"/>
              </w:rPr>
              <w:t>22.31% - 22.67%</w:t>
            </w:r>
          </w:p>
        </w:tc>
      </w:tr>
      <w:tr w:rsidR="00F446E4" w:rsidRPr="00C17A5B" w14:paraId="6D3AE7B4" w14:textId="77777777" w:rsidTr="007C00B8">
        <w:trPr>
          <w:trHeight w:val="315"/>
        </w:trPr>
        <w:tc>
          <w:tcPr>
            <w:tcW w:w="1416" w:type="dxa"/>
            <w:shd w:val="clear" w:color="auto" w:fill="auto"/>
            <w:noWrap/>
            <w:vAlign w:val="center"/>
            <w:hideMark/>
          </w:tcPr>
          <w:p w14:paraId="6CAE69DC" w14:textId="77777777" w:rsidR="00C17A5B" w:rsidRPr="00C17A5B" w:rsidRDefault="00C17A5B" w:rsidP="00C17A5B">
            <w:pPr>
              <w:jc w:val="center"/>
              <w:rPr>
                <w:sz w:val="17"/>
                <w:szCs w:val="17"/>
              </w:rPr>
            </w:pPr>
            <w:r w:rsidRPr="00C17A5B">
              <w:rPr>
                <w:sz w:val="17"/>
                <w:szCs w:val="17"/>
              </w:rPr>
              <w:t>MITSUBISHI</w:t>
            </w:r>
          </w:p>
        </w:tc>
        <w:tc>
          <w:tcPr>
            <w:tcW w:w="1416" w:type="dxa"/>
            <w:shd w:val="clear" w:color="auto" w:fill="auto"/>
            <w:vAlign w:val="center"/>
            <w:hideMark/>
          </w:tcPr>
          <w:p w14:paraId="7A200ECF" w14:textId="77777777" w:rsidR="00C17A5B" w:rsidRPr="00C17A5B" w:rsidRDefault="00C17A5B" w:rsidP="00C17A5B">
            <w:pPr>
              <w:jc w:val="center"/>
              <w:rPr>
                <w:sz w:val="17"/>
                <w:szCs w:val="17"/>
              </w:rPr>
            </w:pPr>
            <w:r w:rsidRPr="00C17A5B">
              <w:rPr>
                <w:sz w:val="17"/>
                <w:szCs w:val="17"/>
              </w:rPr>
              <w:t>OUTLANDER</w:t>
            </w:r>
          </w:p>
        </w:tc>
        <w:tc>
          <w:tcPr>
            <w:tcW w:w="3078" w:type="dxa"/>
            <w:shd w:val="clear" w:color="auto" w:fill="auto"/>
            <w:vAlign w:val="center"/>
            <w:hideMark/>
          </w:tcPr>
          <w:p w14:paraId="3AE51F00" w14:textId="0304CB92" w:rsidR="00C17A5B" w:rsidRPr="00C17A5B" w:rsidRDefault="00C17A5B" w:rsidP="00C17A5B">
            <w:pPr>
              <w:jc w:val="center"/>
              <w:rPr>
                <w:sz w:val="17"/>
                <w:szCs w:val="17"/>
              </w:rPr>
            </w:pPr>
            <w:r w:rsidRPr="00C17A5B">
              <w:rPr>
                <w:sz w:val="17"/>
                <w:szCs w:val="17"/>
              </w:rPr>
              <w:t>4DR SUV ES FWD</w:t>
            </w:r>
          </w:p>
        </w:tc>
        <w:tc>
          <w:tcPr>
            <w:tcW w:w="855" w:type="dxa"/>
            <w:shd w:val="clear" w:color="auto" w:fill="auto"/>
            <w:noWrap/>
            <w:vAlign w:val="center"/>
            <w:hideMark/>
          </w:tcPr>
          <w:p w14:paraId="02E309F6" w14:textId="77777777" w:rsidR="00C17A5B" w:rsidRPr="00C17A5B" w:rsidRDefault="00C17A5B" w:rsidP="00C17A5B">
            <w:pPr>
              <w:jc w:val="center"/>
              <w:rPr>
                <w:sz w:val="19"/>
                <w:szCs w:val="19"/>
              </w:rPr>
            </w:pPr>
            <w:r w:rsidRPr="00C17A5B">
              <w:rPr>
                <w:sz w:val="19"/>
                <w:szCs w:val="19"/>
              </w:rPr>
              <w:t>3,252</w:t>
            </w:r>
          </w:p>
        </w:tc>
        <w:tc>
          <w:tcPr>
            <w:tcW w:w="1240" w:type="dxa"/>
            <w:shd w:val="clear" w:color="auto" w:fill="auto"/>
            <w:noWrap/>
            <w:vAlign w:val="center"/>
            <w:hideMark/>
          </w:tcPr>
          <w:p w14:paraId="5B01D65E" w14:textId="77777777" w:rsidR="00C17A5B" w:rsidRPr="00C17A5B" w:rsidRDefault="00C17A5B" w:rsidP="00C17A5B">
            <w:pPr>
              <w:jc w:val="center"/>
              <w:rPr>
                <w:sz w:val="19"/>
                <w:szCs w:val="19"/>
              </w:rPr>
            </w:pPr>
            <w:r w:rsidRPr="00C17A5B">
              <w:rPr>
                <w:sz w:val="19"/>
                <w:szCs w:val="19"/>
              </w:rPr>
              <w:t>17,655</w:t>
            </w:r>
          </w:p>
        </w:tc>
        <w:tc>
          <w:tcPr>
            <w:tcW w:w="1620" w:type="dxa"/>
            <w:shd w:val="clear" w:color="auto" w:fill="auto"/>
            <w:noWrap/>
            <w:vAlign w:val="center"/>
            <w:hideMark/>
          </w:tcPr>
          <w:p w14:paraId="7089B03C" w14:textId="77777777" w:rsidR="00C17A5B" w:rsidRPr="00C17A5B" w:rsidRDefault="00C17A5B" w:rsidP="00C17A5B">
            <w:pPr>
              <w:jc w:val="center"/>
              <w:rPr>
                <w:color w:val="000000"/>
                <w:sz w:val="19"/>
                <w:szCs w:val="19"/>
              </w:rPr>
            </w:pPr>
            <w:r w:rsidRPr="00C17A5B">
              <w:rPr>
                <w:color w:val="000000"/>
                <w:sz w:val="19"/>
                <w:szCs w:val="19"/>
              </w:rPr>
              <w:t>22.67% - 22.77%</w:t>
            </w:r>
          </w:p>
        </w:tc>
      </w:tr>
      <w:tr w:rsidR="00C17A5B" w:rsidRPr="00C17A5B" w14:paraId="28269955" w14:textId="77777777" w:rsidTr="007C00B8">
        <w:trPr>
          <w:trHeight w:val="315"/>
        </w:trPr>
        <w:tc>
          <w:tcPr>
            <w:tcW w:w="1416" w:type="dxa"/>
            <w:shd w:val="clear" w:color="000000" w:fill="D9D9D9"/>
            <w:noWrap/>
            <w:vAlign w:val="center"/>
            <w:hideMark/>
          </w:tcPr>
          <w:p w14:paraId="07D7D29D" w14:textId="77777777" w:rsidR="00C17A5B" w:rsidRPr="00C17A5B" w:rsidRDefault="00C17A5B" w:rsidP="00C17A5B">
            <w:pPr>
              <w:jc w:val="center"/>
              <w:rPr>
                <w:sz w:val="17"/>
                <w:szCs w:val="17"/>
              </w:rPr>
            </w:pPr>
            <w:r w:rsidRPr="00C17A5B">
              <w:rPr>
                <w:sz w:val="17"/>
                <w:szCs w:val="17"/>
              </w:rPr>
              <w:t>FIAT</w:t>
            </w:r>
          </w:p>
        </w:tc>
        <w:tc>
          <w:tcPr>
            <w:tcW w:w="1416" w:type="dxa"/>
            <w:shd w:val="clear" w:color="000000" w:fill="D9D9D9"/>
            <w:vAlign w:val="center"/>
            <w:hideMark/>
          </w:tcPr>
          <w:p w14:paraId="7DB78C00" w14:textId="77777777" w:rsidR="00C17A5B" w:rsidRPr="00C17A5B" w:rsidRDefault="00C17A5B" w:rsidP="00C17A5B">
            <w:pPr>
              <w:jc w:val="center"/>
              <w:rPr>
                <w:sz w:val="17"/>
                <w:szCs w:val="17"/>
              </w:rPr>
            </w:pPr>
            <w:r w:rsidRPr="00C17A5B">
              <w:rPr>
                <w:sz w:val="17"/>
                <w:szCs w:val="17"/>
              </w:rPr>
              <w:t>500L</w:t>
            </w:r>
          </w:p>
        </w:tc>
        <w:tc>
          <w:tcPr>
            <w:tcW w:w="3078" w:type="dxa"/>
            <w:shd w:val="clear" w:color="000000" w:fill="D9D9D9"/>
            <w:vAlign w:val="center"/>
            <w:hideMark/>
          </w:tcPr>
          <w:p w14:paraId="0582DA55" w14:textId="74C3D236" w:rsidR="00C17A5B" w:rsidRPr="00C17A5B" w:rsidRDefault="00C17A5B" w:rsidP="00C17A5B">
            <w:pPr>
              <w:jc w:val="center"/>
              <w:rPr>
                <w:sz w:val="17"/>
                <w:szCs w:val="17"/>
              </w:rPr>
            </w:pPr>
            <w:r w:rsidRPr="00C17A5B">
              <w:rPr>
                <w:sz w:val="17"/>
                <w:szCs w:val="17"/>
              </w:rPr>
              <w:t>4DR HATCHBACK</w:t>
            </w:r>
          </w:p>
        </w:tc>
        <w:tc>
          <w:tcPr>
            <w:tcW w:w="855" w:type="dxa"/>
            <w:shd w:val="clear" w:color="000000" w:fill="D9D9D9"/>
            <w:noWrap/>
            <w:vAlign w:val="center"/>
            <w:hideMark/>
          </w:tcPr>
          <w:p w14:paraId="07FEABF3" w14:textId="77777777" w:rsidR="00C17A5B" w:rsidRPr="00C17A5B" w:rsidRDefault="00C17A5B" w:rsidP="00C17A5B">
            <w:pPr>
              <w:jc w:val="center"/>
              <w:rPr>
                <w:sz w:val="19"/>
                <w:szCs w:val="19"/>
              </w:rPr>
            </w:pPr>
            <w:r w:rsidRPr="00C17A5B">
              <w:rPr>
                <w:sz w:val="19"/>
                <w:szCs w:val="19"/>
              </w:rPr>
              <w:t>3,254</w:t>
            </w:r>
          </w:p>
        </w:tc>
        <w:tc>
          <w:tcPr>
            <w:tcW w:w="1240" w:type="dxa"/>
            <w:shd w:val="clear" w:color="000000" w:fill="D9D9D9"/>
            <w:noWrap/>
            <w:vAlign w:val="center"/>
            <w:hideMark/>
          </w:tcPr>
          <w:p w14:paraId="50173E2D" w14:textId="77777777" w:rsidR="00C17A5B" w:rsidRPr="00C17A5B" w:rsidRDefault="00C17A5B" w:rsidP="00C17A5B">
            <w:pPr>
              <w:jc w:val="center"/>
              <w:rPr>
                <w:sz w:val="19"/>
                <w:szCs w:val="19"/>
              </w:rPr>
            </w:pPr>
            <w:r w:rsidRPr="00C17A5B">
              <w:rPr>
                <w:sz w:val="19"/>
                <w:szCs w:val="19"/>
              </w:rPr>
              <w:t>1,664</w:t>
            </w:r>
          </w:p>
        </w:tc>
        <w:tc>
          <w:tcPr>
            <w:tcW w:w="1620" w:type="dxa"/>
            <w:shd w:val="clear" w:color="000000" w:fill="D9D9D9"/>
            <w:noWrap/>
            <w:vAlign w:val="center"/>
            <w:hideMark/>
          </w:tcPr>
          <w:p w14:paraId="26B92754" w14:textId="77777777" w:rsidR="00C17A5B" w:rsidRPr="00C17A5B" w:rsidRDefault="00C17A5B" w:rsidP="00C17A5B">
            <w:pPr>
              <w:jc w:val="center"/>
              <w:rPr>
                <w:color w:val="000000"/>
                <w:sz w:val="19"/>
                <w:szCs w:val="19"/>
              </w:rPr>
            </w:pPr>
            <w:r w:rsidRPr="00C17A5B">
              <w:rPr>
                <w:color w:val="000000"/>
                <w:sz w:val="19"/>
                <w:szCs w:val="19"/>
              </w:rPr>
              <w:t>22.78%</w:t>
            </w:r>
          </w:p>
        </w:tc>
      </w:tr>
      <w:tr w:rsidR="00F446E4" w:rsidRPr="00C17A5B" w14:paraId="7572C2E2" w14:textId="77777777" w:rsidTr="007C00B8">
        <w:trPr>
          <w:trHeight w:val="315"/>
        </w:trPr>
        <w:tc>
          <w:tcPr>
            <w:tcW w:w="1416" w:type="dxa"/>
            <w:shd w:val="clear" w:color="auto" w:fill="auto"/>
            <w:noWrap/>
            <w:vAlign w:val="center"/>
            <w:hideMark/>
          </w:tcPr>
          <w:p w14:paraId="6BD52738"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6B4E8B46" w14:textId="77777777" w:rsidR="00C17A5B" w:rsidRPr="00C17A5B" w:rsidRDefault="00C17A5B" w:rsidP="00C17A5B">
            <w:pPr>
              <w:jc w:val="center"/>
              <w:rPr>
                <w:sz w:val="17"/>
                <w:szCs w:val="17"/>
              </w:rPr>
            </w:pPr>
            <w:r w:rsidRPr="00C17A5B">
              <w:rPr>
                <w:sz w:val="17"/>
                <w:szCs w:val="17"/>
              </w:rPr>
              <w:t>COMPASS</w:t>
            </w:r>
          </w:p>
        </w:tc>
        <w:tc>
          <w:tcPr>
            <w:tcW w:w="3078" w:type="dxa"/>
            <w:shd w:val="clear" w:color="auto" w:fill="auto"/>
            <w:vAlign w:val="center"/>
            <w:hideMark/>
          </w:tcPr>
          <w:p w14:paraId="3F41E70E" w14:textId="022BD9E7"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5E49C9D8" w14:textId="77777777" w:rsidR="00C17A5B" w:rsidRPr="00C17A5B" w:rsidRDefault="00C17A5B" w:rsidP="00C17A5B">
            <w:pPr>
              <w:jc w:val="center"/>
              <w:rPr>
                <w:sz w:val="19"/>
                <w:szCs w:val="19"/>
              </w:rPr>
            </w:pPr>
            <w:r w:rsidRPr="00C17A5B">
              <w:rPr>
                <w:sz w:val="19"/>
                <w:szCs w:val="19"/>
              </w:rPr>
              <w:t>3,261</w:t>
            </w:r>
          </w:p>
        </w:tc>
        <w:tc>
          <w:tcPr>
            <w:tcW w:w="1240" w:type="dxa"/>
            <w:shd w:val="clear" w:color="auto" w:fill="auto"/>
            <w:noWrap/>
            <w:vAlign w:val="center"/>
            <w:hideMark/>
          </w:tcPr>
          <w:p w14:paraId="4FD1416E" w14:textId="77777777" w:rsidR="00C17A5B" w:rsidRPr="00C17A5B" w:rsidRDefault="00C17A5B" w:rsidP="00C17A5B">
            <w:pPr>
              <w:jc w:val="center"/>
              <w:rPr>
                <w:sz w:val="19"/>
                <w:szCs w:val="19"/>
              </w:rPr>
            </w:pPr>
            <w:r w:rsidRPr="00C17A5B">
              <w:rPr>
                <w:sz w:val="19"/>
                <w:szCs w:val="19"/>
              </w:rPr>
              <w:t>41,627</w:t>
            </w:r>
          </w:p>
        </w:tc>
        <w:tc>
          <w:tcPr>
            <w:tcW w:w="1620" w:type="dxa"/>
            <w:shd w:val="clear" w:color="auto" w:fill="auto"/>
            <w:noWrap/>
            <w:vAlign w:val="center"/>
            <w:hideMark/>
          </w:tcPr>
          <w:p w14:paraId="29C7EA43" w14:textId="77777777" w:rsidR="00C17A5B" w:rsidRPr="00C17A5B" w:rsidRDefault="00C17A5B" w:rsidP="00C17A5B">
            <w:pPr>
              <w:jc w:val="center"/>
              <w:rPr>
                <w:color w:val="000000"/>
                <w:sz w:val="19"/>
                <w:szCs w:val="19"/>
              </w:rPr>
            </w:pPr>
            <w:r w:rsidRPr="00C17A5B">
              <w:rPr>
                <w:color w:val="000000"/>
                <w:sz w:val="19"/>
                <w:szCs w:val="19"/>
              </w:rPr>
              <w:t>22.78% - 23.03%</w:t>
            </w:r>
          </w:p>
        </w:tc>
      </w:tr>
      <w:tr w:rsidR="00C17A5B" w:rsidRPr="00C17A5B" w14:paraId="14F45D4F" w14:textId="77777777" w:rsidTr="007C00B8">
        <w:trPr>
          <w:trHeight w:val="315"/>
        </w:trPr>
        <w:tc>
          <w:tcPr>
            <w:tcW w:w="1416" w:type="dxa"/>
            <w:shd w:val="clear" w:color="000000" w:fill="D9D9D9"/>
            <w:noWrap/>
            <w:vAlign w:val="center"/>
            <w:hideMark/>
          </w:tcPr>
          <w:p w14:paraId="4EAB614B"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1FC06A91" w14:textId="77777777" w:rsidR="00C17A5B" w:rsidRPr="00C17A5B" w:rsidRDefault="00C17A5B" w:rsidP="00C17A5B">
            <w:pPr>
              <w:jc w:val="center"/>
              <w:rPr>
                <w:sz w:val="17"/>
                <w:szCs w:val="17"/>
              </w:rPr>
            </w:pPr>
            <w:r w:rsidRPr="00C17A5B">
              <w:rPr>
                <w:sz w:val="17"/>
                <w:szCs w:val="17"/>
              </w:rPr>
              <w:t>NV200</w:t>
            </w:r>
          </w:p>
        </w:tc>
        <w:tc>
          <w:tcPr>
            <w:tcW w:w="3078" w:type="dxa"/>
            <w:shd w:val="clear" w:color="000000" w:fill="D9D9D9"/>
            <w:vAlign w:val="center"/>
            <w:hideMark/>
          </w:tcPr>
          <w:p w14:paraId="33C4FADE" w14:textId="7CC0D92E" w:rsidR="00C17A5B" w:rsidRPr="00C17A5B" w:rsidRDefault="00C17A5B" w:rsidP="00C17A5B">
            <w:pPr>
              <w:jc w:val="center"/>
              <w:rPr>
                <w:sz w:val="17"/>
                <w:szCs w:val="17"/>
              </w:rPr>
            </w:pPr>
            <w:r w:rsidRPr="00C17A5B">
              <w:rPr>
                <w:sz w:val="17"/>
                <w:szCs w:val="17"/>
              </w:rPr>
              <w:t>S/SV VAN</w:t>
            </w:r>
          </w:p>
        </w:tc>
        <w:tc>
          <w:tcPr>
            <w:tcW w:w="855" w:type="dxa"/>
            <w:shd w:val="clear" w:color="000000" w:fill="D9D9D9"/>
            <w:noWrap/>
            <w:vAlign w:val="center"/>
            <w:hideMark/>
          </w:tcPr>
          <w:p w14:paraId="26D8E759" w14:textId="77777777" w:rsidR="00C17A5B" w:rsidRPr="00C17A5B" w:rsidRDefault="00C17A5B" w:rsidP="00C17A5B">
            <w:pPr>
              <w:jc w:val="center"/>
              <w:rPr>
                <w:sz w:val="19"/>
                <w:szCs w:val="19"/>
              </w:rPr>
            </w:pPr>
            <w:r w:rsidRPr="00C17A5B">
              <w:rPr>
                <w:sz w:val="19"/>
                <w:szCs w:val="19"/>
              </w:rPr>
              <w:t>3,261</w:t>
            </w:r>
          </w:p>
        </w:tc>
        <w:tc>
          <w:tcPr>
            <w:tcW w:w="1240" w:type="dxa"/>
            <w:shd w:val="clear" w:color="000000" w:fill="D9D9D9"/>
            <w:noWrap/>
            <w:vAlign w:val="center"/>
            <w:hideMark/>
          </w:tcPr>
          <w:p w14:paraId="6A300CDC" w14:textId="77777777" w:rsidR="00C17A5B" w:rsidRPr="00C17A5B" w:rsidRDefault="00C17A5B" w:rsidP="00C17A5B">
            <w:pPr>
              <w:jc w:val="center"/>
              <w:rPr>
                <w:sz w:val="19"/>
                <w:szCs w:val="19"/>
              </w:rPr>
            </w:pPr>
            <w:r w:rsidRPr="00C17A5B">
              <w:rPr>
                <w:sz w:val="19"/>
                <w:szCs w:val="19"/>
              </w:rPr>
              <w:t>18,602</w:t>
            </w:r>
          </w:p>
        </w:tc>
        <w:tc>
          <w:tcPr>
            <w:tcW w:w="1620" w:type="dxa"/>
            <w:shd w:val="clear" w:color="000000" w:fill="D9D9D9"/>
            <w:noWrap/>
            <w:vAlign w:val="center"/>
            <w:hideMark/>
          </w:tcPr>
          <w:p w14:paraId="506A315B" w14:textId="77777777" w:rsidR="00C17A5B" w:rsidRPr="00C17A5B" w:rsidRDefault="00C17A5B" w:rsidP="00C17A5B">
            <w:pPr>
              <w:jc w:val="center"/>
              <w:rPr>
                <w:color w:val="000000"/>
                <w:sz w:val="19"/>
                <w:szCs w:val="19"/>
              </w:rPr>
            </w:pPr>
            <w:r w:rsidRPr="00C17A5B">
              <w:rPr>
                <w:color w:val="000000"/>
                <w:sz w:val="19"/>
                <w:szCs w:val="19"/>
              </w:rPr>
              <w:t>23.03% - 23.14%</w:t>
            </w:r>
          </w:p>
        </w:tc>
      </w:tr>
      <w:tr w:rsidR="00F446E4" w:rsidRPr="00C17A5B" w14:paraId="2EA70A3B" w14:textId="77777777" w:rsidTr="007C00B8">
        <w:trPr>
          <w:trHeight w:val="615"/>
        </w:trPr>
        <w:tc>
          <w:tcPr>
            <w:tcW w:w="1416" w:type="dxa"/>
            <w:shd w:val="clear" w:color="auto" w:fill="auto"/>
            <w:noWrap/>
            <w:vAlign w:val="center"/>
            <w:hideMark/>
          </w:tcPr>
          <w:p w14:paraId="7DAC4CBA"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56088224" w14:textId="77777777" w:rsidR="00C17A5B" w:rsidRPr="00C17A5B" w:rsidRDefault="00C17A5B" w:rsidP="00C17A5B">
            <w:pPr>
              <w:jc w:val="center"/>
              <w:rPr>
                <w:sz w:val="17"/>
                <w:szCs w:val="17"/>
              </w:rPr>
            </w:pPr>
            <w:r w:rsidRPr="00C17A5B">
              <w:rPr>
                <w:sz w:val="17"/>
                <w:szCs w:val="17"/>
              </w:rPr>
              <w:t>Z4</w:t>
            </w:r>
          </w:p>
        </w:tc>
        <w:tc>
          <w:tcPr>
            <w:tcW w:w="3078" w:type="dxa"/>
            <w:shd w:val="clear" w:color="auto" w:fill="auto"/>
            <w:vAlign w:val="center"/>
            <w:hideMark/>
          </w:tcPr>
          <w:p w14:paraId="1F75819C" w14:textId="1FA79A58" w:rsidR="00C17A5B" w:rsidRPr="00C17A5B" w:rsidRDefault="00C17A5B" w:rsidP="00C17A5B">
            <w:pPr>
              <w:jc w:val="center"/>
              <w:rPr>
                <w:sz w:val="17"/>
                <w:szCs w:val="17"/>
              </w:rPr>
            </w:pPr>
            <w:r w:rsidRPr="00C17A5B">
              <w:rPr>
                <w:sz w:val="17"/>
                <w:szCs w:val="17"/>
              </w:rPr>
              <w:t>sDRIVE28i 2DR CONV RWD</w:t>
            </w:r>
          </w:p>
        </w:tc>
        <w:tc>
          <w:tcPr>
            <w:tcW w:w="855" w:type="dxa"/>
            <w:shd w:val="clear" w:color="auto" w:fill="auto"/>
            <w:noWrap/>
            <w:vAlign w:val="center"/>
            <w:hideMark/>
          </w:tcPr>
          <w:p w14:paraId="79FA120A" w14:textId="77777777" w:rsidR="00C17A5B" w:rsidRPr="00C17A5B" w:rsidRDefault="00C17A5B" w:rsidP="00C17A5B">
            <w:pPr>
              <w:jc w:val="center"/>
              <w:rPr>
                <w:sz w:val="19"/>
                <w:szCs w:val="19"/>
              </w:rPr>
            </w:pPr>
            <w:r w:rsidRPr="00C17A5B">
              <w:rPr>
                <w:sz w:val="19"/>
                <w:szCs w:val="19"/>
              </w:rPr>
              <w:t>3,263</w:t>
            </w:r>
          </w:p>
        </w:tc>
        <w:tc>
          <w:tcPr>
            <w:tcW w:w="1240" w:type="dxa"/>
            <w:shd w:val="clear" w:color="auto" w:fill="auto"/>
            <w:noWrap/>
            <w:vAlign w:val="center"/>
            <w:hideMark/>
          </w:tcPr>
          <w:p w14:paraId="0992F7B5" w14:textId="77777777" w:rsidR="00C17A5B" w:rsidRPr="00C17A5B" w:rsidRDefault="00C17A5B" w:rsidP="00C17A5B">
            <w:pPr>
              <w:jc w:val="center"/>
              <w:rPr>
                <w:sz w:val="19"/>
                <w:szCs w:val="19"/>
              </w:rPr>
            </w:pPr>
            <w:r w:rsidRPr="00C17A5B">
              <w:rPr>
                <w:sz w:val="19"/>
                <w:szCs w:val="19"/>
              </w:rPr>
              <w:t>251</w:t>
            </w:r>
          </w:p>
        </w:tc>
        <w:tc>
          <w:tcPr>
            <w:tcW w:w="1620" w:type="dxa"/>
            <w:shd w:val="clear" w:color="auto" w:fill="auto"/>
            <w:noWrap/>
            <w:vAlign w:val="center"/>
            <w:hideMark/>
          </w:tcPr>
          <w:p w14:paraId="663587C9" w14:textId="77777777" w:rsidR="00C17A5B" w:rsidRPr="00C17A5B" w:rsidRDefault="00C17A5B" w:rsidP="00C17A5B">
            <w:pPr>
              <w:jc w:val="center"/>
              <w:rPr>
                <w:color w:val="000000"/>
                <w:sz w:val="19"/>
                <w:szCs w:val="19"/>
              </w:rPr>
            </w:pPr>
            <w:r w:rsidRPr="00C17A5B">
              <w:rPr>
                <w:color w:val="000000"/>
                <w:sz w:val="19"/>
                <w:szCs w:val="19"/>
              </w:rPr>
              <w:t>23.14%</w:t>
            </w:r>
          </w:p>
        </w:tc>
      </w:tr>
      <w:tr w:rsidR="00C17A5B" w:rsidRPr="00C17A5B" w14:paraId="4E08CCEA" w14:textId="77777777" w:rsidTr="007C00B8">
        <w:trPr>
          <w:trHeight w:val="615"/>
        </w:trPr>
        <w:tc>
          <w:tcPr>
            <w:tcW w:w="1416" w:type="dxa"/>
            <w:shd w:val="clear" w:color="000000" w:fill="D9D9D9"/>
            <w:noWrap/>
            <w:vAlign w:val="center"/>
            <w:hideMark/>
          </w:tcPr>
          <w:p w14:paraId="5940359A"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0F552951" w14:textId="7BD8E1A8" w:rsidR="00C17A5B" w:rsidRPr="00C17A5B" w:rsidRDefault="00C17A5B" w:rsidP="00C17A5B">
            <w:pPr>
              <w:jc w:val="center"/>
              <w:rPr>
                <w:sz w:val="17"/>
                <w:szCs w:val="17"/>
              </w:rPr>
            </w:pPr>
            <w:r w:rsidRPr="00C17A5B">
              <w:rPr>
                <w:sz w:val="17"/>
                <w:szCs w:val="17"/>
              </w:rPr>
              <w:t>ACCORD</w:t>
            </w:r>
          </w:p>
        </w:tc>
        <w:tc>
          <w:tcPr>
            <w:tcW w:w="3078" w:type="dxa"/>
            <w:shd w:val="clear" w:color="000000" w:fill="D9D9D9"/>
            <w:vAlign w:val="center"/>
            <w:hideMark/>
          </w:tcPr>
          <w:p w14:paraId="511ED022" w14:textId="598CB9A2" w:rsidR="00C17A5B" w:rsidRPr="00C17A5B" w:rsidRDefault="00C17A5B" w:rsidP="00C17A5B">
            <w:pPr>
              <w:jc w:val="center"/>
              <w:rPr>
                <w:sz w:val="17"/>
                <w:szCs w:val="17"/>
              </w:rPr>
            </w:pPr>
            <w:r w:rsidRPr="00C17A5B">
              <w:rPr>
                <w:sz w:val="17"/>
                <w:szCs w:val="17"/>
              </w:rPr>
              <w:t>2DR COUPE EX/EX-L NAVI</w:t>
            </w:r>
          </w:p>
        </w:tc>
        <w:tc>
          <w:tcPr>
            <w:tcW w:w="855" w:type="dxa"/>
            <w:shd w:val="clear" w:color="000000" w:fill="D9D9D9"/>
            <w:noWrap/>
            <w:vAlign w:val="center"/>
            <w:hideMark/>
          </w:tcPr>
          <w:p w14:paraId="26237BAC" w14:textId="77777777" w:rsidR="00C17A5B" w:rsidRPr="00C17A5B" w:rsidRDefault="00C17A5B" w:rsidP="00C17A5B">
            <w:pPr>
              <w:jc w:val="center"/>
              <w:rPr>
                <w:sz w:val="19"/>
                <w:szCs w:val="19"/>
              </w:rPr>
            </w:pPr>
            <w:r w:rsidRPr="00C17A5B">
              <w:rPr>
                <w:sz w:val="19"/>
                <w:szCs w:val="19"/>
              </w:rPr>
              <w:t>3,263</w:t>
            </w:r>
          </w:p>
        </w:tc>
        <w:tc>
          <w:tcPr>
            <w:tcW w:w="1240" w:type="dxa"/>
            <w:shd w:val="clear" w:color="000000" w:fill="D9D9D9"/>
            <w:noWrap/>
            <w:vAlign w:val="center"/>
            <w:hideMark/>
          </w:tcPr>
          <w:p w14:paraId="3A4C4EB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C74F5DC" w14:textId="77777777" w:rsidR="00C17A5B" w:rsidRPr="00C17A5B" w:rsidRDefault="00C17A5B" w:rsidP="00C17A5B">
            <w:pPr>
              <w:jc w:val="center"/>
              <w:rPr>
                <w:color w:val="000000"/>
                <w:sz w:val="19"/>
                <w:szCs w:val="19"/>
              </w:rPr>
            </w:pPr>
            <w:r w:rsidRPr="00C17A5B">
              <w:rPr>
                <w:color w:val="000000"/>
                <w:sz w:val="19"/>
                <w:szCs w:val="19"/>
              </w:rPr>
              <w:t>23.14%</w:t>
            </w:r>
          </w:p>
        </w:tc>
      </w:tr>
      <w:tr w:rsidR="00F446E4" w:rsidRPr="00C17A5B" w14:paraId="376CF467" w14:textId="77777777" w:rsidTr="007C00B8">
        <w:trPr>
          <w:trHeight w:val="315"/>
        </w:trPr>
        <w:tc>
          <w:tcPr>
            <w:tcW w:w="1416" w:type="dxa"/>
            <w:shd w:val="clear" w:color="auto" w:fill="auto"/>
            <w:noWrap/>
            <w:vAlign w:val="center"/>
            <w:hideMark/>
          </w:tcPr>
          <w:p w14:paraId="42AA1E99"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1364BB83" w14:textId="77777777" w:rsidR="00C17A5B" w:rsidRPr="00C17A5B" w:rsidRDefault="00C17A5B" w:rsidP="00C17A5B">
            <w:pPr>
              <w:jc w:val="center"/>
              <w:rPr>
                <w:sz w:val="17"/>
                <w:szCs w:val="17"/>
              </w:rPr>
            </w:pPr>
            <w:r w:rsidRPr="00C17A5B">
              <w:rPr>
                <w:sz w:val="17"/>
                <w:szCs w:val="17"/>
              </w:rPr>
              <w:t>PATRIOT</w:t>
            </w:r>
          </w:p>
        </w:tc>
        <w:tc>
          <w:tcPr>
            <w:tcW w:w="3078" w:type="dxa"/>
            <w:shd w:val="clear" w:color="auto" w:fill="auto"/>
            <w:vAlign w:val="center"/>
            <w:hideMark/>
          </w:tcPr>
          <w:p w14:paraId="1A7A4198" w14:textId="382AF9CE"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5F33361D" w14:textId="77777777" w:rsidR="00C17A5B" w:rsidRPr="00C17A5B" w:rsidRDefault="00C17A5B" w:rsidP="00C17A5B">
            <w:pPr>
              <w:jc w:val="center"/>
              <w:rPr>
                <w:sz w:val="19"/>
                <w:szCs w:val="19"/>
              </w:rPr>
            </w:pPr>
            <w:r w:rsidRPr="00C17A5B">
              <w:rPr>
                <w:sz w:val="19"/>
                <w:szCs w:val="19"/>
              </w:rPr>
              <w:t>3,263</w:t>
            </w:r>
          </w:p>
        </w:tc>
        <w:tc>
          <w:tcPr>
            <w:tcW w:w="1240" w:type="dxa"/>
            <w:shd w:val="clear" w:color="auto" w:fill="auto"/>
            <w:noWrap/>
            <w:vAlign w:val="center"/>
            <w:hideMark/>
          </w:tcPr>
          <w:p w14:paraId="4AAFE4D4" w14:textId="77777777" w:rsidR="00C17A5B" w:rsidRPr="00C17A5B" w:rsidRDefault="00C17A5B" w:rsidP="00C17A5B">
            <w:pPr>
              <w:jc w:val="center"/>
              <w:rPr>
                <w:sz w:val="19"/>
                <w:szCs w:val="19"/>
              </w:rPr>
            </w:pPr>
            <w:r w:rsidRPr="00C17A5B">
              <w:rPr>
                <w:sz w:val="19"/>
                <w:szCs w:val="19"/>
              </w:rPr>
              <w:t>20,368</w:t>
            </w:r>
          </w:p>
        </w:tc>
        <w:tc>
          <w:tcPr>
            <w:tcW w:w="1620" w:type="dxa"/>
            <w:shd w:val="clear" w:color="auto" w:fill="auto"/>
            <w:noWrap/>
            <w:vAlign w:val="center"/>
            <w:hideMark/>
          </w:tcPr>
          <w:p w14:paraId="58EA813D" w14:textId="77777777" w:rsidR="00C17A5B" w:rsidRPr="00C17A5B" w:rsidRDefault="00C17A5B" w:rsidP="00C17A5B">
            <w:pPr>
              <w:jc w:val="center"/>
              <w:rPr>
                <w:color w:val="000000"/>
                <w:sz w:val="19"/>
                <w:szCs w:val="19"/>
              </w:rPr>
            </w:pPr>
            <w:r w:rsidRPr="00C17A5B">
              <w:rPr>
                <w:color w:val="000000"/>
                <w:sz w:val="19"/>
                <w:szCs w:val="19"/>
              </w:rPr>
              <w:t>23.14% - 23.26%</w:t>
            </w:r>
          </w:p>
        </w:tc>
      </w:tr>
      <w:tr w:rsidR="00C17A5B" w:rsidRPr="00C17A5B" w14:paraId="63352156" w14:textId="77777777" w:rsidTr="007C00B8">
        <w:trPr>
          <w:trHeight w:val="615"/>
        </w:trPr>
        <w:tc>
          <w:tcPr>
            <w:tcW w:w="1416" w:type="dxa"/>
            <w:shd w:val="clear" w:color="000000" w:fill="D9D9D9"/>
            <w:noWrap/>
            <w:vAlign w:val="center"/>
            <w:hideMark/>
          </w:tcPr>
          <w:p w14:paraId="69E8D4D4"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439B8D0" w14:textId="77777777" w:rsidR="00C17A5B" w:rsidRPr="00C17A5B" w:rsidRDefault="00C17A5B" w:rsidP="00C17A5B">
            <w:pPr>
              <w:jc w:val="center"/>
              <w:rPr>
                <w:sz w:val="17"/>
                <w:szCs w:val="17"/>
              </w:rPr>
            </w:pPr>
            <w:r w:rsidRPr="00C17A5B">
              <w:rPr>
                <w:sz w:val="17"/>
                <w:szCs w:val="17"/>
              </w:rPr>
              <w:t>CLA CLASS</w:t>
            </w:r>
          </w:p>
        </w:tc>
        <w:tc>
          <w:tcPr>
            <w:tcW w:w="3078" w:type="dxa"/>
            <w:shd w:val="clear" w:color="000000" w:fill="D9D9D9"/>
            <w:vAlign w:val="center"/>
            <w:hideMark/>
          </w:tcPr>
          <w:p w14:paraId="5573B756" w14:textId="127DB0ED" w:rsidR="00C17A5B" w:rsidRPr="00C17A5B" w:rsidRDefault="00C17A5B" w:rsidP="00C17A5B">
            <w:pPr>
              <w:jc w:val="center"/>
              <w:rPr>
                <w:sz w:val="17"/>
                <w:szCs w:val="17"/>
              </w:rPr>
            </w:pPr>
            <w:r w:rsidRPr="00C17A5B">
              <w:rPr>
                <w:sz w:val="17"/>
                <w:szCs w:val="17"/>
              </w:rPr>
              <w:t>CLA250 4DR COUPE FWD</w:t>
            </w:r>
          </w:p>
        </w:tc>
        <w:tc>
          <w:tcPr>
            <w:tcW w:w="855" w:type="dxa"/>
            <w:shd w:val="clear" w:color="000000" w:fill="D9D9D9"/>
            <w:noWrap/>
            <w:vAlign w:val="center"/>
            <w:hideMark/>
          </w:tcPr>
          <w:p w14:paraId="534D4BC9" w14:textId="77777777" w:rsidR="00C17A5B" w:rsidRPr="00C17A5B" w:rsidRDefault="00C17A5B" w:rsidP="00C17A5B">
            <w:pPr>
              <w:jc w:val="center"/>
              <w:rPr>
                <w:sz w:val="19"/>
                <w:szCs w:val="19"/>
              </w:rPr>
            </w:pPr>
            <w:r w:rsidRPr="00C17A5B">
              <w:rPr>
                <w:sz w:val="19"/>
                <w:szCs w:val="19"/>
              </w:rPr>
              <w:t>3,263</w:t>
            </w:r>
          </w:p>
        </w:tc>
        <w:tc>
          <w:tcPr>
            <w:tcW w:w="1240" w:type="dxa"/>
            <w:shd w:val="clear" w:color="000000" w:fill="D9D9D9"/>
            <w:noWrap/>
            <w:vAlign w:val="center"/>
            <w:hideMark/>
          </w:tcPr>
          <w:p w14:paraId="57614D4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ADEDF9B" w14:textId="77777777" w:rsidR="00C17A5B" w:rsidRPr="00C17A5B" w:rsidRDefault="00C17A5B" w:rsidP="00C17A5B">
            <w:pPr>
              <w:jc w:val="center"/>
              <w:rPr>
                <w:color w:val="000000"/>
                <w:sz w:val="19"/>
                <w:szCs w:val="19"/>
              </w:rPr>
            </w:pPr>
            <w:r w:rsidRPr="00C17A5B">
              <w:rPr>
                <w:color w:val="000000"/>
                <w:sz w:val="19"/>
                <w:szCs w:val="19"/>
              </w:rPr>
              <w:t>23.26%</w:t>
            </w:r>
          </w:p>
        </w:tc>
      </w:tr>
      <w:tr w:rsidR="00F446E4" w:rsidRPr="00C17A5B" w14:paraId="68C3AB10" w14:textId="77777777" w:rsidTr="007C00B8">
        <w:trPr>
          <w:trHeight w:val="615"/>
        </w:trPr>
        <w:tc>
          <w:tcPr>
            <w:tcW w:w="1416" w:type="dxa"/>
            <w:shd w:val="clear" w:color="auto" w:fill="auto"/>
            <w:noWrap/>
            <w:vAlign w:val="center"/>
            <w:hideMark/>
          </w:tcPr>
          <w:p w14:paraId="084CCCE4"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055D08D8" w14:textId="77777777" w:rsidR="00C17A5B" w:rsidRPr="00C17A5B" w:rsidRDefault="00C17A5B" w:rsidP="00C17A5B">
            <w:pPr>
              <w:jc w:val="center"/>
              <w:rPr>
                <w:sz w:val="17"/>
                <w:szCs w:val="17"/>
              </w:rPr>
            </w:pPr>
            <w:r w:rsidRPr="00C17A5B">
              <w:rPr>
                <w:sz w:val="17"/>
                <w:szCs w:val="17"/>
              </w:rPr>
              <w:t>911</w:t>
            </w:r>
          </w:p>
        </w:tc>
        <w:tc>
          <w:tcPr>
            <w:tcW w:w="3078" w:type="dxa"/>
            <w:shd w:val="clear" w:color="auto" w:fill="auto"/>
            <w:vAlign w:val="center"/>
            <w:hideMark/>
          </w:tcPr>
          <w:p w14:paraId="5D28FAEB" w14:textId="465E4252" w:rsidR="00C17A5B" w:rsidRPr="00C17A5B" w:rsidRDefault="00C17A5B" w:rsidP="00C17A5B">
            <w:pPr>
              <w:jc w:val="center"/>
              <w:rPr>
                <w:sz w:val="17"/>
                <w:szCs w:val="17"/>
              </w:rPr>
            </w:pPr>
            <w:r w:rsidRPr="00C17A5B">
              <w:rPr>
                <w:sz w:val="17"/>
                <w:szCs w:val="17"/>
              </w:rPr>
              <w:t>CARRERA 4/4S/4GTS 2DR COUPE AWD</w:t>
            </w:r>
          </w:p>
        </w:tc>
        <w:tc>
          <w:tcPr>
            <w:tcW w:w="855" w:type="dxa"/>
            <w:shd w:val="clear" w:color="auto" w:fill="auto"/>
            <w:noWrap/>
            <w:vAlign w:val="center"/>
            <w:hideMark/>
          </w:tcPr>
          <w:p w14:paraId="082EE8E9" w14:textId="77777777" w:rsidR="00C17A5B" w:rsidRPr="00C17A5B" w:rsidRDefault="00C17A5B" w:rsidP="00C17A5B">
            <w:pPr>
              <w:jc w:val="center"/>
              <w:rPr>
                <w:sz w:val="19"/>
                <w:szCs w:val="19"/>
              </w:rPr>
            </w:pPr>
            <w:r w:rsidRPr="00C17A5B">
              <w:rPr>
                <w:sz w:val="19"/>
                <w:szCs w:val="19"/>
              </w:rPr>
              <w:t>3,263</w:t>
            </w:r>
          </w:p>
        </w:tc>
        <w:tc>
          <w:tcPr>
            <w:tcW w:w="1240" w:type="dxa"/>
            <w:shd w:val="clear" w:color="auto" w:fill="auto"/>
            <w:noWrap/>
            <w:vAlign w:val="center"/>
            <w:hideMark/>
          </w:tcPr>
          <w:p w14:paraId="0AA9D67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0953FF7" w14:textId="77777777" w:rsidR="00C17A5B" w:rsidRPr="00C17A5B" w:rsidRDefault="00C17A5B" w:rsidP="00C17A5B">
            <w:pPr>
              <w:jc w:val="center"/>
              <w:rPr>
                <w:color w:val="000000"/>
                <w:sz w:val="19"/>
                <w:szCs w:val="19"/>
              </w:rPr>
            </w:pPr>
            <w:r w:rsidRPr="00C17A5B">
              <w:rPr>
                <w:color w:val="000000"/>
                <w:sz w:val="19"/>
                <w:szCs w:val="19"/>
              </w:rPr>
              <w:t>23.26%</w:t>
            </w:r>
          </w:p>
        </w:tc>
      </w:tr>
      <w:tr w:rsidR="00C17A5B" w:rsidRPr="00C17A5B" w14:paraId="1D4A26E3" w14:textId="77777777" w:rsidTr="007C00B8">
        <w:trPr>
          <w:trHeight w:val="615"/>
        </w:trPr>
        <w:tc>
          <w:tcPr>
            <w:tcW w:w="1416" w:type="dxa"/>
            <w:shd w:val="clear" w:color="000000" w:fill="D9D9D9"/>
            <w:noWrap/>
            <w:vAlign w:val="center"/>
            <w:hideMark/>
          </w:tcPr>
          <w:p w14:paraId="358677D4"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02AFD2E4" w14:textId="77777777" w:rsidR="00C17A5B" w:rsidRPr="00C17A5B" w:rsidRDefault="00C17A5B" w:rsidP="00C17A5B">
            <w:pPr>
              <w:jc w:val="center"/>
              <w:rPr>
                <w:sz w:val="17"/>
                <w:szCs w:val="17"/>
              </w:rPr>
            </w:pPr>
            <w:r w:rsidRPr="00C17A5B">
              <w:rPr>
                <w:sz w:val="17"/>
                <w:szCs w:val="17"/>
              </w:rPr>
              <w:t>LEAF</w:t>
            </w:r>
          </w:p>
        </w:tc>
        <w:tc>
          <w:tcPr>
            <w:tcW w:w="3078" w:type="dxa"/>
            <w:shd w:val="clear" w:color="000000" w:fill="D9D9D9"/>
            <w:vAlign w:val="center"/>
            <w:hideMark/>
          </w:tcPr>
          <w:p w14:paraId="2E3A2442" w14:textId="42EF7E44" w:rsidR="00C17A5B" w:rsidRPr="00C17A5B" w:rsidRDefault="00C17A5B" w:rsidP="00C17A5B">
            <w:pPr>
              <w:jc w:val="center"/>
              <w:rPr>
                <w:sz w:val="17"/>
                <w:szCs w:val="17"/>
              </w:rPr>
            </w:pPr>
            <w:r w:rsidRPr="00C17A5B">
              <w:rPr>
                <w:sz w:val="17"/>
                <w:szCs w:val="17"/>
              </w:rPr>
              <w:t>4DR HATCHBACK S/SV</w:t>
            </w:r>
          </w:p>
        </w:tc>
        <w:tc>
          <w:tcPr>
            <w:tcW w:w="855" w:type="dxa"/>
            <w:shd w:val="clear" w:color="000000" w:fill="D9D9D9"/>
            <w:noWrap/>
            <w:vAlign w:val="center"/>
            <w:hideMark/>
          </w:tcPr>
          <w:p w14:paraId="078DD0FF" w14:textId="77777777" w:rsidR="00C17A5B" w:rsidRPr="00C17A5B" w:rsidRDefault="00C17A5B" w:rsidP="00C17A5B">
            <w:pPr>
              <w:jc w:val="center"/>
              <w:rPr>
                <w:sz w:val="19"/>
                <w:szCs w:val="19"/>
              </w:rPr>
            </w:pPr>
            <w:r w:rsidRPr="00C17A5B">
              <w:rPr>
                <w:sz w:val="19"/>
                <w:szCs w:val="19"/>
              </w:rPr>
              <w:t>3,265</w:t>
            </w:r>
          </w:p>
        </w:tc>
        <w:tc>
          <w:tcPr>
            <w:tcW w:w="1240" w:type="dxa"/>
            <w:shd w:val="clear" w:color="000000" w:fill="D9D9D9"/>
            <w:noWrap/>
            <w:vAlign w:val="center"/>
            <w:hideMark/>
          </w:tcPr>
          <w:p w14:paraId="66978905" w14:textId="77777777" w:rsidR="00C17A5B" w:rsidRPr="00C17A5B" w:rsidRDefault="00C17A5B" w:rsidP="00C17A5B">
            <w:pPr>
              <w:jc w:val="center"/>
              <w:rPr>
                <w:sz w:val="19"/>
                <w:szCs w:val="19"/>
              </w:rPr>
            </w:pPr>
            <w:r w:rsidRPr="00C17A5B">
              <w:rPr>
                <w:sz w:val="19"/>
                <w:szCs w:val="19"/>
              </w:rPr>
              <w:t>5,615</w:t>
            </w:r>
          </w:p>
        </w:tc>
        <w:tc>
          <w:tcPr>
            <w:tcW w:w="1620" w:type="dxa"/>
            <w:shd w:val="clear" w:color="000000" w:fill="D9D9D9"/>
            <w:noWrap/>
            <w:vAlign w:val="center"/>
            <w:hideMark/>
          </w:tcPr>
          <w:p w14:paraId="5E708278" w14:textId="77777777" w:rsidR="00C17A5B" w:rsidRPr="00C17A5B" w:rsidRDefault="00C17A5B" w:rsidP="00C17A5B">
            <w:pPr>
              <w:jc w:val="center"/>
              <w:rPr>
                <w:color w:val="000000"/>
                <w:sz w:val="19"/>
                <w:szCs w:val="19"/>
              </w:rPr>
            </w:pPr>
            <w:r w:rsidRPr="00C17A5B">
              <w:rPr>
                <w:color w:val="000000"/>
                <w:sz w:val="19"/>
                <w:szCs w:val="19"/>
              </w:rPr>
              <w:t>23.26% - 23.30%</w:t>
            </w:r>
          </w:p>
        </w:tc>
      </w:tr>
      <w:tr w:rsidR="00F446E4" w:rsidRPr="00C17A5B" w14:paraId="6073FF50" w14:textId="77777777" w:rsidTr="007C00B8">
        <w:trPr>
          <w:trHeight w:val="315"/>
        </w:trPr>
        <w:tc>
          <w:tcPr>
            <w:tcW w:w="1416" w:type="dxa"/>
            <w:shd w:val="clear" w:color="auto" w:fill="auto"/>
            <w:noWrap/>
            <w:vAlign w:val="center"/>
            <w:hideMark/>
          </w:tcPr>
          <w:p w14:paraId="40C29E84"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054815CF" w14:textId="77777777" w:rsidR="00C17A5B" w:rsidRPr="00C17A5B" w:rsidRDefault="00C17A5B" w:rsidP="00C17A5B">
            <w:pPr>
              <w:jc w:val="center"/>
              <w:rPr>
                <w:sz w:val="17"/>
                <w:szCs w:val="17"/>
              </w:rPr>
            </w:pPr>
            <w:r w:rsidRPr="00C17A5B">
              <w:rPr>
                <w:sz w:val="17"/>
                <w:szCs w:val="17"/>
              </w:rPr>
              <w:t>TT</w:t>
            </w:r>
          </w:p>
        </w:tc>
        <w:tc>
          <w:tcPr>
            <w:tcW w:w="3078" w:type="dxa"/>
            <w:shd w:val="clear" w:color="auto" w:fill="auto"/>
            <w:vAlign w:val="center"/>
            <w:hideMark/>
          </w:tcPr>
          <w:p w14:paraId="3979503C" w14:textId="3B8E12E1" w:rsidR="00C17A5B" w:rsidRPr="00C17A5B" w:rsidRDefault="00C17A5B" w:rsidP="00C17A5B">
            <w:pPr>
              <w:jc w:val="center"/>
              <w:rPr>
                <w:sz w:val="17"/>
                <w:szCs w:val="17"/>
              </w:rPr>
            </w:pPr>
            <w:r w:rsidRPr="00C17A5B">
              <w:rPr>
                <w:sz w:val="17"/>
                <w:szCs w:val="17"/>
              </w:rPr>
              <w:t>2DR COUPE</w:t>
            </w:r>
          </w:p>
        </w:tc>
        <w:tc>
          <w:tcPr>
            <w:tcW w:w="855" w:type="dxa"/>
            <w:shd w:val="clear" w:color="auto" w:fill="auto"/>
            <w:noWrap/>
            <w:vAlign w:val="center"/>
            <w:hideMark/>
          </w:tcPr>
          <w:p w14:paraId="7E07E3D0" w14:textId="77777777" w:rsidR="00C17A5B" w:rsidRPr="00C17A5B" w:rsidRDefault="00C17A5B" w:rsidP="00C17A5B">
            <w:pPr>
              <w:jc w:val="center"/>
              <w:rPr>
                <w:sz w:val="19"/>
                <w:szCs w:val="19"/>
              </w:rPr>
            </w:pPr>
            <w:r w:rsidRPr="00C17A5B">
              <w:rPr>
                <w:sz w:val="19"/>
                <w:szCs w:val="19"/>
              </w:rPr>
              <w:t>3,274</w:t>
            </w:r>
          </w:p>
        </w:tc>
        <w:tc>
          <w:tcPr>
            <w:tcW w:w="1240" w:type="dxa"/>
            <w:shd w:val="clear" w:color="auto" w:fill="auto"/>
            <w:noWrap/>
            <w:vAlign w:val="center"/>
            <w:hideMark/>
          </w:tcPr>
          <w:p w14:paraId="0FBB907C" w14:textId="77777777" w:rsidR="00C17A5B" w:rsidRPr="00C17A5B" w:rsidRDefault="00C17A5B" w:rsidP="00C17A5B">
            <w:pPr>
              <w:jc w:val="center"/>
              <w:rPr>
                <w:sz w:val="19"/>
                <w:szCs w:val="19"/>
              </w:rPr>
            </w:pPr>
            <w:r w:rsidRPr="00C17A5B">
              <w:rPr>
                <w:sz w:val="19"/>
                <w:szCs w:val="19"/>
              </w:rPr>
              <w:t>2,294</w:t>
            </w:r>
          </w:p>
        </w:tc>
        <w:tc>
          <w:tcPr>
            <w:tcW w:w="1620" w:type="dxa"/>
            <w:shd w:val="clear" w:color="auto" w:fill="auto"/>
            <w:noWrap/>
            <w:vAlign w:val="center"/>
            <w:hideMark/>
          </w:tcPr>
          <w:p w14:paraId="29A2AA82" w14:textId="77777777" w:rsidR="00C17A5B" w:rsidRPr="00C17A5B" w:rsidRDefault="00C17A5B" w:rsidP="00C17A5B">
            <w:pPr>
              <w:jc w:val="center"/>
              <w:rPr>
                <w:color w:val="000000"/>
                <w:sz w:val="19"/>
                <w:szCs w:val="19"/>
              </w:rPr>
            </w:pPr>
            <w:r w:rsidRPr="00C17A5B">
              <w:rPr>
                <w:color w:val="000000"/>
                <w:sz w:val="19"/>
                <w:szCs w:val="19"/>
              </w:rPr>
              <w:t>23.30% - 23.31%</w:t>
            </w:r>
          </w:p>
        </w:tc>
      </w:tr>
      <w:tr w:rsidR="00C17A5B" w:rsidRPr="00C17A5B" w14:paraId="65AB302D" w14:textId="77777777" w:rsidTr="007C00B8">
        <w:trPr>
          <w:trHeight w:val="315"/>
        </w:trPr>
        <w:tc>
          <w:tcPr>
            <w:tcW w:w="1416" w:type="dxa"/>
            <w:shd w:val="clear" w:color="000000" w:fill="D9D9D9"/>
            <w:noWrap/>
            <w:vAlign w:val="center"/>
            <w:hideMark/>
          </w:tcPr>
          <w:p w14:paraId="5D1681D8" w14:textId="77777777" w:rsidR="00C17A5B" w:rsidRPr="00C17A5B" w:rsidRDefault="00C17A5B" w:rsidP="00C17A5B">
            <w:pPr>
              <w:jc w:val="center"/>
              <w:rPr>
                <w:sz w:val="17"/>
                <w:szCs w:val="17"/>
              </w:rPr>
            </w:pPr>
            <w:r w:rsidRPr="00C17A5B">
              <w:rPr>
                <w:sz w:val="17"/>
                <w:szCs w:val="17"/>
              </w:rPr>
              <w:t>FIAT</w:t>
            </w:r>
          </w:p>
        </w:tc>
        <w:tc>
          <w:tcPr>
            <w:tcW w:w="1416" w:type="dxa"/>
            <w:shd w:val="clear" w:color="000000" w:fill="D9D9D9"/>
            <w:vAlign w:val="center"/>
            <w:hideMark/>
          </w:tcPr>
          <w:p w14:paraId="438016E2" w14:textId="77777777" w:rsidR="00C17A5B" w:rsidRPr="00C17A5B" w:rsidRDefault="00C17A5B" w:rsidP="00C17A5B">
            <w:pPr>
              <w:jc w:val="center"/>
              <w:rPr>
                <w:sz w:val="17"/>
                <w:szCs w:val="17"/>
              </w:rPr>
            </w:pPr>
            <w:r w:rsidRPr="00C17A5B">
              <w:rPr>
                <w:sz w:val="17"/>
                <w:szCs w:val="17"/>
              </w:rPr>
              <w:t>500X</w:t>
            </w:r>
          </w:p>
        </w:tc>
        <w:tc>
          <w:tcPr>
            <w:tcW w:w="3078" w:type="dxa"/>
            <w:shd w:val="clear" w:color="000000" w:fill="D9D9D9"/>
            <w:vAlign w:val="center"/>
            <w:hideMark/>
          </w:tcPr>
          <w:p w14:paraId="23FAA6A8" w14:textId="7778594C"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61D84A9A" w14:textId="77777777" w:rsidR="00C17A5B" w:rsidRPr="00C17A5B" w:rsidRDefault="00C17A5B" w:rsidP="00C17A5B">
            <w:pPr>
              <w:jc w:val="center"/>
              <w:rPr>
                <w:sz w:val="19"/>
                <w:szCs w:val="19"/>
              </w:rPr>
            </w:pPr>
            <w:r w:rsidRPr="00C17A5B">
              <w:rPr>
                <w:sz w:val="19"/>
                <w:szCs w:val="19"/>
              </w:rPr>
              <w:t>3,278</w:t>
            </w:r>
          </w:p>
        </w:tc>
        <w:tc>
          <w:tcPr>
            <w:tcW w:w="1240" w:type="dxa"/>
            <w:shd w:val="clear" w:color="000000" w:fill="D9D9D9"/>
            <w:noWrap/>
            <w:vAlign w:val="center"/>
            <w:hideMark/>
          </w:tcPr>
          <w:p w14:paraId="41B2F26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90A27F2" w14:textId="77777777" w:rsidR="00C17A5B" w:rsidRPr="00C17A5B" w:rsidRDefault="00C17A5B" w:rsidP="00C17A5B">
            <w:pPr>
              <w:jc w:val="center"/>
              <w:rPr>
                <w:color w:val="000000"/>
                <w:sz w:val="19"/>
                <w:szCs w:val="19"/>
              </w:rPr>
            </w:pPr>
            <w:r w:rsidRPr="00C17A5B">
              <w:rPr>
                <w:color w:val="000000"/>
                <w:sz w:val="19"/>
                <w:szCs w:val="19"/>
              </w:rPr>
              <w:t>23.31%</w:t>
            </w:r>
          </w:p>
        </w:tc>
      </w:tr>
      <w:tr w:rsidR="00F446E4" w:rsidRPr="00C17A5B" w14:paraId="307BFCD5" w14:textId="77777777" w:rsidTr="007C00B8">
        <w:trPr>
          <w:trHeight w:val="615"/>
        </w:trPr>
        <w:tc>
          <w:tcPr>
            <w:tcW w:w="1416" w:type="dxa"/>
            <w:shd w:val="clear" w:color="auto" w:fill="auto"/>
            <w:noWrap/>
            <w:vAlign w:val="center"/>
            <w:hideMark/>
          </w:tcPr>
          <w:p w14:paraId="73641034"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60CE7D45" w14:textId="5F06B942" w:rsidR="00C17A5B" w:rsidRPr="00C17A5B" w:rsidRDefault="00C17A5B" w:rsidP="00C17A5B">
            <w:pPr>
              <w:jc w:val="center"/>
              <w:rPr>
                <w:sz w:val="17"/>
                <w:szCs w:val="17"/>
              </w:rPr>
            </w:pPr>
            <w:r w:rsidRPr="00C17A5B">
              <w:rPr>
                <w:sz w:val="17"/>
                <w:szCs w:val="17"/>
              </w:rPr>
              <w:t>CX-5</w:t>
            </w:r>
          </w:p>
        </w:tc>
        <w:tc>
          <w:tcPr>
            <w:tcW w:w="3078" w:type="dxa"/>
            <w:shd w:val="clear" w:color="auto" w:fill="auto"/>
            <w:vAlign w:val="center"/>
            <w:hideMark/>
          </w:tcPr>
          <w:p w14:paraId="6CA8ACEF" w14:textId="71669366" w:rsidR="00C17A5B" w:rsidRPr="00C17A5B" w:rsidRDefault="00C17A5B" w:rsidP="00C17A5B">
            <w:pPr>
              <w:jc w:val="center"/>
              <w:rPr>
                <w:sz w:val="17"/>
                <w:szCs w:val="17"/>
              </w:rPr>
            </w:pPr>
            <w:r w:rsidRPr="00C17A5B">
              <w:rPr>
                <w:sz w:val="17"/>
                <w:szCs w:val="17"/>
              </w:rPr>
              <w:t>2.5L FWD 4DR SUV (2017)</w:t>
            </w:r>
          </w:p>
        </w:tc>
        <w:tc>
          <w:tcPr>
            <w:tcW w:w="855" w:type="dxa"/>
            <w:shd w:val="clear" w:color="auto" w:fill="auto"/>
            <w:noWrap/>
            <w:vAlign w:val="center"/>
            <w:hideMark/>
          </w:tcPr>
          <w:p w14:paraId="1DFF4A1B" w14:textId="77777777" w:rsidR="00C17A5B" w:rsidRPr="00C17A5B" w:rsidRDefault="00C17A5B" w:rsidP="00C17A5B">
            <w:pPr>
              <w:jc w:val="center"/>
              <w:rPr>
                <w:sz w:val="19"/>
                <w:szCs w:val="19"/>
              </w:rPr>
            </w:pPr>
            <w:r w:rsidRPr="00C17A5B">
              <w:rPr>
                <w:sz w:val="19"/>
                <w:szCs w:val="19"/>
              </w:rPr>
              <w:t>3,283</w:t>
            </w:r>
          </w:p>
        </w:tc>
        <w:tc>
          <w:tcPr>
            <w:tcW w:w="1240" w:type="dxa"/>
            <w:shd w:val="clear" w:color="auto" w:fill="auto"/>
            <w:noWrap/>
            <w:vAlign w:val="center"/>
            <w:hideMark/>
          </w:tcPr>
          <w:p w14:paraId="65CABC4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DA510A3" w14:textId="77777777" w:rsidR="00C17A5B" w:rsidRPr="00C17A5B" w:rsidRDefault="00C17A5B" w:rsidP="00C17A5B">
            <w:pPr>
              <w:jc w:val="center"/>
              <w:rPr>
                <w:color w:val="000000"/>
                <w:sz w:val="19"/>
                <w:szCs w:val="19"/>
              </w:rPr>
            </w:pPr>
            <w:r w:rsidRPr="00C17A5B">
              <w:rPr>
                <w:color w:val="000000"/>
                <w:sz w:val="19"/>
                <w:szCs w:val="19"/>
              </w:rPr>
              <w:t>23.31%</w:t>
            </w:r>
          </w:p>
        </w:tc>
      </w:tr>
      <w:tr w:rsidR="00C17A5B" w:rsidRPr="00C17A5B" w14:paraId="44CCF878" w14:textId="77777777" w:rsidTr="007C00B8">
        <w:trPr>
          <w:trHeight w:val="315"/>
        </w:trPr>
        <w:tc>
          <w:tcPr>
            <w:tcW w:w="1416" w:type="dxa"/>
            <w:shd w:val="clear" w:color="000000" w:fill="D9D9D9"/>
            <w:noWrap/>
            <w:vAlign w:val="center"/>
            <w:hideMark/>
          </w:tcPr>
          <w:p w14:paraId="1F9F3306" w14:textId="77777777" w:rsidR="00C17A5B" w:rsidRPr="00C17A5B" w:rsidRDefault="00C17A5B" w:rsidP="00C17A5B">
            <w:pPr>
              <w:jc w:val="center"/>
              <w:rPr>
                <w:sz w:val="17"/>
                <w:szCs w:val="17"/>
              </w:rPr>
            </w:pPr>
            <w:r w:rsidRPr="00C17A5B">
              <w:rPr>
                <w:sz w:val="17"/>
                <w:szCs w:val="17"/>
              </w:rPr>
              <w:t>INFINITI</w:t>
            </w:r>
          </w:p>
        </w:tc>
        <w:tc>
          <w:tcPr>
            <w:tcW w:w="1416" w:type="dxa"/>
            <w:shd w:val="clear" w:color="000000" w:fill="D9D9D9"/>
            <w:vAlign w:val="center"/>
            <w:hideMark/>
          </w:tcPr>
          <w:p w14:paraId="39753722" w14:textId="0731A2C6" w:rsidR="00C17A5B" w:rsidRPr="00C17A5B" w:rsidRDefault="00C17A5B" w:rsidP="00C17A5B">
            <w:pPr>
              <w:jc w:val="center"/>
              <w:rPr>
                <w:sz w:val="17"/>
                <w:szCs w:val="17"/>
              </w:rPr>
            </w:pPr>
            <w:r w:rsidRPr="00C17A5B">
              <w:rPr>
                <w:sz w:val="17"/>
                <w:szCs w:val="17"/>
              </w:rPr>
              <w:t>QX30</w:t>
            </w:r>
          </w:p>
        </w:tc>
        <w:tc>
          <w:tcPr>
            <w:tcW w:w="3078" w:type="dxa"/>
            <w:shd w:val="clear" w:color="000000" w:fill="D9D9D9"/>
            <w:vAlign w:val="center"/>
            <w:hideMark/>
          </w:tcPr>
          <w:p w14:paraId="60D0F7E7" w14:textId="6CB7163E" w:rsidR="00C17A5B" w:rsidRPr="00C17A5B" w:rsidRDefault="00C17A5B" w:rsidP="00C17A5B">
            <w:pPr>
              <w:jc w:val="center"/>
              <w:rPr>
                <w:sz w:val="17"/>
                <w:szCs w:val="17"/>
              </w:rPr>
            </w:pPr>
            <w:r w:rsidRPr="00C17A5B">
              <w:rPr>
                <w:sz w:val="17"/>
                <w:szCs w:val="17"/>
              </w:rPr>
              <w:t>FWD 4DR SUV</w:t>
            </w:r>
          </w:p>
        </w:tc>
        <w:tc>
          <w:tcPr>
            <w:tcW w:w="855" w:type="dxa"/>
            <w:shd w:val="clear" w:color="000000" w:fill="D9D9D9"/>
            <w:noWrap/>
            <w:vAlign w:val="center"/>
            <w:hideMark/>
          </w:tcPr>
          <w:p w14:paraId="4BC34FFB" w14:textId="77777777" w:rsidR="00C17A5B" w:rsidRPr="00C17A5B" w:rsidRDefault="00C17A5B" w:rsidP="00C17A5B">
            <w:pPr>
              <w:jc w:val="center"/>
              <w:rPr>
                <w:sz w:val="19"/>
                <w:szCs w:val="19"/>
              </w:rPr>
            </w:pPr>
            <w:r w:rsidRPr="00C17A5B">
              <w:rPr>
                <w:sz w:val="19"/>
                <w:szCs w:val="19"/>
              </w:rPr>
              <w:t>3,287</w:t>
            </w:r>
          </w:p>
        </w:tc>
        <w:tc>
          <w:tcPr>
            <w:tcW w:w="1240" w:type="dxa"/>
            <w:shd w:val="clear" w:color="000000" w:fill="D9D9D9"/>
            <w:noWrap/>
            <w:vAlign w:val="center"/>
            <w:hideMark/>
          </w:tcPr>
          <w:p w14:paraId="1EE01BB7" w14:textId="77777777" w:rsidR="00C17A5B" w:rsidRPr="00C17A5B" w:rsidRDefault="00C17A5B" w:rsidP="00C17A5B">
            <w:pPr>
              <w:jc w:val="center"/>
              <w:rPr>
                <w:sz w:val="19"/>
                <w:szCs w:val="19"/>
              </w:rPr>
            </w:pPr>
            <w:r w:rsidRPr="00C17A5B">
              <w:rPr>
                <w:sz w:val="19"/>
                <w:szCs w:val="19"/>
              </w:rPr>
              <w:t>7,047</w:t>
            </w:r>
          </w:p>
        </w:tc>
        <w:tc>
          <w:tcPr>
            <w:tcW w:w="1620" w:type="dxa"/>
            <w:shd w:val="clear" w:color="000000" w:fill="D9D9D9"/>
            <w:noWrap/>
            <w:vAlign w:val="center"/>
            <w:hideMark/>
          </w:tcPr>
          <w:p w14:paraId="1693F28E" w14:textId="77777777" w:rsidR="00C17A5B" w:rsidRPr="00C17A5B" w:rsidRDefault="00C17A5B" w:rsidP="00C17A5B">
            <w:pPr>
              <w:jc w:val="center"/>
              <w:rPr>
                <w:color w:val="000000"/>
                <w:sz w:val="19"/>
                <w:szCs w:val="19"/>
              </w:rPr>
            </w:pPr>
            <w:r w:rsidRPr="00C17A5B">
              <w:rPr>
                <w:color w:val="000000"/>
                <w:sz w:val="19"/>
                <w:szCs w:val="19"/>
              </w:rPr>
              <w:t>23.31% - 23.35%</w:t>
            </w:r>
          </w:p>
        </w:tc>
      </w:tr>
      <w:tr w:rsidR="00F446E4" w:rsidRPr="00C17A5B" w14:paraId="424ADACD" w14:textId="77777777" w:rsidTr="007C00B8">
        <w:trPr>
          <w:trHeight w:val="315"/>
        </w:trPr>
        <w:tc>
          <w:tcPr>
            <w:tcW w:w="1416" w:type="dxa"/>
            <w:shd w:val="clear" w:color="auto" w:fill="auto"/>
            <w:noWrap/>
            <w:vAlign w:val="center"/>
            <w:hideMark/>
          </w:tcPr>
          <w:p w14:paraId="0664E6FE"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67FE581E" w14:textId="77777777" w:rsidR="00C17A5B" w:rsidRPr="00C17A5B" w:rsidRDefault="00C17A5B" w:rsidP="00C17A5B">
            <w:pPr>
              <w:jc w:val="center"/>
              <w:rPr>
                <w:sz w:val="17"/>
                <w:szCs w:val="17"/>
              </w:rPr>
            </w:pPr>
            <w:r w:rsidRPr="00C17A5B">
              <w:rPr>
                <w:sz w:val="17"/>
                <w:szCs w:val="17"/>
              </w:rPr>
              <w:t>SOUL</w:t>
            </w:r>
          </w:p>
        </w:tc>
        <w:tc>
          <w:tcPr>
            <w:tcW w:w="3078" w:type="dxa"/>
            <w:shd w:val="clear" w:color="auto" w:fill="auto"/>
            <w:vAlign w:val="center"/>
            <w:hideMark/>
          </w:tcPr>
          <w:p w14:paraId="2387596E" w14:textId="3144A471" w:rsidR="00C17A5B" w:rsidRPr="00C17A5B" w:rsidRDefault="00C17A5B" w:rsidP="00C17A5B">
            <w:pPr>
              <w:jc w:val="center"/>
              <w:rPr>
                <w:sz w:val="17"/>
                <w:szCs w:val="17"/>
              </w:rPr>
            </w:pPr>
            <w:r w:rsidRPr="00C17A5B">
              <w:rPr>
                <w:sz w:val="17"/>
                <w:szCs w:val="17"/>
              </w:rPr>
              <w:t>EV</w:t>
            </w:r>
          </w:p>
        </w:tc>
        <w:tc>
          <w:tcPr>
            <w:tcW w:w="855" w:type="dxa"/>
            <w:shd w:val="clear" w:color="auto" w:fill="auto"/>
            <w:noWrap/>
            <w:vAlign w:val="center"/>
            <w:hideMark/>
          </w:tcPr>
          <w:p w14:paraId="1A7EA555" w14:textId="77777777" w:rsidR="00C17A5B" w:rsidRPr="00C17A5B" w:rsidRDefault="00C17A5B" w:rsidP="00C17A5B">
            <w:pPr>
              <w:jc w:val="center"/>
              <w:rPr>
                <w:sz w:val="19"/>
                <w:szCs w:val="19"/>
              </w:rPr>
            </w:pPr>
            <w:r w:rsidRPr="00C17A5B">
              <w:rPr>
                <w:sz w:val="19"/>
                <w:szCs w:val="19"/>
              </w:rPr>
              <w:t>3,289</w:t>
            </w:r>
          </w:p>
        </w:tc>
        <w:tc>
          <w:tcPr>
            <w:tcW w:w="1240" w:type="dxa"/>
            <w:shd w:val="clear" w:color="auto" w:fill="auto"/>
            <w:noWrap/>
            <w:vAlign w:val="center"/>
            <w:hideMark/>
          </w:tcPr>
          <w:p w14:paraId="07997597" w14:textId="77777777" w:rsidR="00C17A5B" w:rsidRPr="00C17A5B" w:rsidRDefault="00C17A5B" w:rsidP="00C17A5B">
            <w:pPr>
              <w:jc w:val="center"/>
              <w:rPr>
                <w:sz w:val="19"/>
                <w:szCs w:val="19"/>
              </w:rPr>
            </w:pPr>
            <w:r w:rsidRPr="00C17A5B">
              <w:rPr>
                <w:sz w:val="19"/>
                <w:szCs w:val="19"/>
              </w:rPr>
              <w:t>2,067</w:t>
            </w:r>
          </w:p>
        </w:tc>
        <w:tc>
          <w:tcPr>
            <w:tcW w:w="1620" w:type="dxa"/>
            <w:shd w:val="clear" w:color="auto" w:fill="auto"/>
            <w:noWrap/>
            <w:vAlign w:val="center"/>
            <w:hideMark/>
          </w:tcPr>
          <w:p w14:paraId="2540CED0" w14:textId="77777777" w:rsidR="00C17A5B" w:rsidRPr="00C17A5B" w:rsidRDefault="00C17A5B" w:rsidP="00C17A5B">
            <w:pPr>
              <w:jc w:val="center"/>
              <w:rPr>
                <w:color w:val="000000"/>
                <w:sz w:val="19"/>
                <w:szCs w:val="19"/>
              </w:rPr>
            </w:pPr>
            <w:r w:rsidRPr="00C17A5B">
              <w:rPr>
                <w:color w:val="000000"/>
                <w:sz w:val="19"/>
                <w:szCs w:val="19"/>
              </w:rPr>
              <w:t>23.35% - 23.37%</w:t>
            </w:r>
          </w:p>
        </w:tc>
      </w:tr>
      <w:tr w:rsidR="00C17A5B" w:rsidRPr="00C17A5B" w14:paraId="3DD14E36" w14:textId="77777777" w:rsidTr="007C00B8">
        <w:trPr>
          <w:trHeight w:val="615"/>
        </w:trPr>
        <w:tc>
          <w:tcPr>
            <w:tcW w:w="1416" w:type="dxa"/>
            <w:shd w:val="clear" w:color="000000" w:fill="D9D9D9"/>
            <w:noWrap/>
            <w:vAlign w:val="center"/>
            <w:hideMark/>
          </w:tcPr>
          <w:p w14:paraId="4CB8D120"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693B8C9E" w14:textId="77777777" w:rsidR="00C17A5B" w:rsidRPr="00C17A5B" w:rsidRDefault="00C17A5B" w:rsidP="00C17A5B">
            <w:pPr>
              <w:jc w:val="center"/>
              <w:rPr>
                <w:sz w:val="17"/>
                <w:szCs w:val="17"/>
              </w:rPr>
            </w:pPr>
            <w:r w:rsidRPr="00C17A5B">
              <w:rPr>
                <w:sz w:val="17"/>
                <w:szCs w:val="17"/>
              </w:rPr>
              <w:t>2 SERIES</w:t>
            </w:r>
          </w:p>
        </w:tc>
        <w:tc>
          <w:tcPr>
            <w:tcW w:w="3078" w:type="dxa"/>
            <w:shd w:val="clear" w:color="000000" w:fill="D9D9D9"/>
            <w:vAlign w:val="center"/>
            <w:hideMark/>
          </w:tcPr>
          <w:p w14:paraId="2C8E7AFE" w14:textId="15426FB0" w:rsidR="00C17A5B" w:rsidRPr="00C17A5B" w:rsidRDefault="00C17A5B" w:rsidP="00C17A5B">
            <w:pPr>
              <w:jc w:val="center"/>
              <w:rPr>
                <w:sz w:val="17"/>
                <w:szCs w:val="17"/>
              </w:rPr>
            </w:pPr>
            <w:r w:rsidRPr="00C17A5B">
              <w:rPr>
                <w:sz w:val="17"/>
                <w:szCs w:val="17"/>
              </w:rPr>
              <w:t>228i xDRIVE 2DR COUPE</w:t>
            </w:r>
          </w:p>
        </w:tc>
        <w:tc>
          <w:tcPr>
            <w:tcW w:w="855" w:type="dxa"/>
            <w:shd w:val="clear" w:color="000000" w:fill="D9D9D9"/>
            <w:noWrap/>
            <w:vAlign w:val="center"/>
            <w:hideMark/>
          </w:tcPr>
          <w:p w14:paraId="711123D5" w14:textId="77777777" w:rsidR="00C17A5B" w:rsidRPr="00C17A5B" w:rsidRDefault="00C17A5B" w:rsidP="00C17A5B">
            <w:pPr>
              <w:jc w:val="center"/>
              <w:rPr>
                <w:sz w:val="19"/>
                <w:szCs w:val="19"/>
              </w:rPr>
            </w:pPr>
            <w:r w:rsidRPr="00C17A5B">
              <w:rPr>
                <w:sz w:val="19"/>
                <w:szCs w:val="19"/>
              </w:rPr>
              <w:t>3,296</w:t>
            </w:r>
          </w:p>
        </w:tc>
        <w:tc>
          <w:tcPr>
            <w:tcW w:w="1240" w:type="dxa"/>
            <w:shd w:val="clear" w:color="000000" w:fill="D9D9D9"/>
            <w:noWrap/>
            <w:vAlign w:val="center"/>
            <w:hideMark/>
          </w:tcPr>
          <w:p w14:paraId="3998A01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F432438" w14:textId="77777777" w:rsidR="00C17A5B" w:rsidRPr="00C17A5B" w:rsidRDefault="00C17A5B" w:rsidP="00C17A5B">
            <w:pPr>
              <w:jc w:val="center"/>
              <w:rPr>
                <w:color w:val="000000"/>
                <w:sz w:val="19"/>
                <w:szCs w:val="19"/>
              </w:rPr>
            </w:pPr>
            <w:r w:rsidRPr="00C17A5B">
              <w:rPr>
                <w:color w:val="000000"/>
                <w:sz w:val="19"/>
                <w:szCs w:val="19"/>
              </w:rPr>
              <w:t>23.37%</w:t>
            </w:r>
          </w:p>
        </w:tc>
      </w:tr>
      <w:tr w:rsidR="00F446E4" w:rsidRPr="00C17A5B" w14:paraId="18B99F57" w14:textId="77777777" w:rsidTr="007C00B8">
        <w:trPr>
          <w:trHeight w:val="915"/>
        </w:trPr>
        <w:tc>
          <w:tcPr>
            <w:tcW w:w="1416" w:type="dxa"/>
            <w:shd w:val="clear" w:color="auto" w:fill="auto"/>
            <w:noWrap/>
            <w:vAlign w:val="center"/>
            <w:hideMark/>
          </w:tcPr>
          <w:p w14:paraId="21B24D9A"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5057DA92" w14:textId="77777777" w:rsidR="00C17A5B" w:rsidRPr="00C17A5B" w:rsidRDefault="00C17A5B" w:rsidP="00C17A5B">
            <w:pPr>
              <w:jc w:val="center"/>
              <w:rPr>
                <w:sz w:val="17"/>
                <w:szCs w:val="17"/>
              </w:rPr>
            </w:pPr>
            <w:r w:rsidRPr="00C17A5B">
              <w:rPr>
                <w:sz w:val="17"/>
                <w:szCs w:val="17"/>
              </w:rPr>
              <w:t>911</w:t>
            </w:r>
          </w:p>
        </w:tc>
        <w:tc>
          <w:tcPr>
            <w:tcW w:w="3078" w:type="dxa"/>
            <w:shd w:val="clear" w:color="auto" w:fill="auto"/>
            <w:vAlign w:val="center"/>
            <w:hideMark/>
          </w:tcPr>
          <w:p w14:paraId="5568F3C5" w14:textId="56533E9D" w:rsidR="00C17A5B" w:rsidRPr="00C17A5B" w:rsidRDefault="00C17A5B" w:rsidP="00C17A5B">
            <w:pPr>
              <w:jc w:val="center"/>
              <w:rPr>
                <w:sz w:val="17"/>
                <w:szCs w:val="17"/>
              </w:rPr>
            </w:pPr>
            <w:r w:rsidRPr="00C17A5B">
              <w:rPr>
                <w:sz w:val="17"/>
                <w:szCs w:val="17"/>
              </w:rPr>
              <w:t>CARRERA GTS CABRIOLET 2DR CONVERTIBLE</w:t>
            </w:r>
          </w:p>
        </w:tc>
        <w:tc>
          <w:tcPr>
            <w:tcW w:w="855" w:type="dxa"/>
            <w:shd w:val="clear" w:color="auto" w:fill="auto"/>
            <w:noWrap/>
            <w:vAlign w:val="center"/>
            <w:hideMark/>
          </w:tcPr>
          <w:p w14:paraId="365CB983" w14:textId="77777777" w:rsidR="00C17A5B" w:rsidRPr="00C17A5B" w:rsidRDefault="00C17A5B" w:rsidP="00C17A5B">
            <w:pPr>
              <w:jc w:val="center"/>
              <w:rPr>
                <w:sz w:val="19"/>
                <w:szCs w:val="19"/>
              </w:rPr>
            </w:pPr>
            <w:r w:rsidRPr="00C17A5B">
              <w:rPr>
                <w:sz w:val="19"/>
                <w:szCs w:val="19"/>
              </w:rPr>
              <w:t>3,296</w:t>
            </w:r>
          </w:p>
        </w:tc>
        <w:tc>
          <w:tcPr>
            <w:tcW w:w="1240" w:type="dxa"/>
            <w:shd w:val="clear" w:color="auto" w:fill="auto"/>
            <w:noWrap/>
            <w:vAlign w:val="center"/>
            <w:hideMark/>
          </w:tcPr>
          <w:p w14:paraId="1E45B47A" w14:textId="77777777" w:rsidR="00C17A5B" w:rsidRPr="00C17A5B" w:rsidRDefault="00C17A5B" w:rsidP="00C17A5B">
            <w:pPr>
              <w:jc w:val="center"/>
              <w:rPr>
                <w:sz w:val="19"/>
                <w:szCs w:val="19"/>
              </w:rPr>
            </w:pPr>
            <w:r w:rsidRPr="00C17A5B">
              <w:rPr>
                <w:sz w:val="19"/>
                <w:szCs w:val="19"/>
              </w:rPr>
              <w:t>4,485</w:t>
            </w:r>
          </w:p>
        </w:tc>
        <w:tc>
          <w:tcPr>
            <w:tcW w:w="1620" w:type="dxa"/>
            <w:shd w:val="clear" w:color="auto" w:fill="auto"/>
            <w:noWrap/>
            <w:vAlign w:val="center"/>
            <w:hideMark/>
          </w:tcPr>
          <w:p w14:paraId="732976A5" w14:textId="77777777" w:rsidR="00C17A5B" w:rsidRPr="00C17A5B" w:rsidRDefault="00C17A5B" w:rsidP="00C17A5B">
            <w:pPr>
              <w:jc w:val="center"/>
              <w:rPr>
                <w:color w:val="000000"/>
                <w:sz w:val="19"/>
                <w:szCs w:val="19"/>
              </w:rPr>
            </w:pPr>
            <w:r w:rsidRPr="00C17A5B">
              <w:rPr>
                <w:color w:val="000000"/>
                <w:sz w:val="19"/>
                <w:szCs w:val="19"/>
              </w:rPr>
              <w:t>23.37% - 23.39%</w:t>
            </w:r>
          </w:p>
        </w:tc>
      </w:tr>
      <w:tr w:rsidR="00C17A5B" w:rsidRPr="00C17A5B" w14:paraId="4792AC37" w14:textId="77777777" w:rsidTr="007C00B8">
        <w:trPr>
          <w:trHeight w:val="915"/>
        </w:trPr>
        <w:tc>
          <w:tcPr>
            <w:tcW w:w="1416" w:type="dxa"/>
            <w:shd w:val="clear" w:color="000000" w:fill="D9D9D9"/>
            <w:noWrap/>
            <w:vAlign w:val="center"/>
            <w:hideMark/>
          </w:tcPr>
          <w:p w14:paraId="242288C6" w14:textId="77777777" w:rsidR="00C17A5B" w:rsidRPr="00C17A5B" w:rsidRDefault="00C17A5B" w:rsidP="00C17A5B">
            <w:pPr>
              <w:jc w:val="center"/>
              <w:rPr>
                <w:sz w:val="17"/>
                <w:szCs w:val="17"/>
              </w:rPr>
            </w:pPr>
            <w:r w:rsidRPr="00C17A5B">
              <w:rPr>
                <w:sz w:val="17"/>
                <w:szCs w:val="17"/>
              </w:rPr>
              <w:lastRenderedPageBreak/>
              <w:t>HONDA</w:t>
            </w:r>
          </w:p>
        </w:tc>
        <w:tc>
          <w:tcPr>
            <w:tcW w:w="1416" w:type="dxa"/>
            <w:shd w:val="clear" w:color="000000" w:fill="D9D9D9"/>
            <w:vAlign w:val="center"/>
            <w:hideMark/>
          </w:tcPr>
          <w:p w14:paraId="5BE5E84C" w14:textId="77777777" w:rsidR="00C17A5B" w:rsidRPr="00C17A5B" w:rsidRDefault="00C17A5B" w:rsidP="00C17A5B">
            <w:pPr>
              <w:jc w:val="center"/>
              <w:rPr>
                <w:sz w:val="17"/>
                <w:szCs w:val="17"/>
              </w:rPr>
            </w:pPr>
            <w:r w:rsidRPr="00C17A5B">
              <w:rPr>
                <w:sz w:val="17"/>
                <w:szCs w:val="17"/>
              </w:rPr>
              <w:t>ACCORD</w:t>
            </w:r>
          </w:p>
        </w:tc>
        <w:tc>
          <w:tcPr>
            <w:tcW w:w="3078" w:type="dxa"/>
            <w:shd w:val="clear" w:color="000000" w:fill="D9D9D9"/>
            <w:vAlign w:val="center"/>
            <w:hideMark/>
          </w:tcPr>
          <w:p w14:paraId="1E0D99AE" w14:textId="5E59336E" w:rsidR="00C17A5B" w:rsidRPr="00C17A5B" w:rsidRDefault="00C17A5B" w:rsidP="00C17A5B">
            <w:pPr>
              <w:jc w:val="center"/>
              <w:rPr>
                <w:sz w:val="17"/>
                <w:szCs w:val="17"/>
              </w:rPr>
            </w:pPr>
            <w:r w:rsidRPr="00C17A5B">
              <w:rPr>
                <w:sz w:val="17"/>
                <w:szCs w:val="17"/>
              </w:rPr>
              <w:t>4DR SEDAN LX/SPORT/EX-L/TOURING</w:t>
            </w:r>
          </w:p>
        </w:tc>
        <w:tc>
          <w:tcPr>
            <w:tcW w:w="855" w:type="dxa"/>
            <w:shd w:val="clear" w:color="000000" w:fill="D9D9D9"/>
            <w:noWrap/>
            <w:vAlign w:val="center"/>
            <w:hideMark/>
          </w:tcPr>
          <w:p w14:paraId="0ACD7B89" w14:textId="77777777" w:rsidR="00C17A5B" w:rsidRPr="00C17A5B" w:rsidRDefault="00C17A5B" w:rsidP="00C17A5B">
            <w:pPr>
              <w:jc w:val="center"/>
              <w:rPr>
                <w:sz w:val="19"/>
                <w:szCs w:val="19"/>
              </w:rPr>
            </w:pPr>
            <w:r w:rsidRPr="00C17A5B">
              <w:rPr>
                <w:sz w:val="19"/>
                <w:szCs w:val="19"/>
              </w:rPr>
              <w:t>3,298</w:t>
            </w:r>
          </w:p>
        </w:tc>
        <w:tc>
          <w:tcPr>
            <w:tcW w:w="1240" w:type="dxa"/>
            <w:shd w:val="clear" w:color="000000" w:fill="D9D9D9"/>
            <w:noWrap/>
            <w:vAlign w:val="center"/>
            <w:hideMark/>
          </w:tcPr>
          <w:p w14:paraId="0808E9A6" w14:textId="77777777" w:rsidR="00C17A5B" w:rsidRPr="00C17A5B" w:rsidRDefault="00C17A5B" w:rsidP="00C17A5B">
            <w:pPr>
              <w:jc w:val="center"/>
              <w:rPr>
                <w:sz w:val="19"/>
                <w:szCs w:val="19"/>
              </w:rPr>
            </w:pPr>
            <w:r w:rsidRPr="00C17A5B">
              <w:rPr>
                <w:sz w:val="19"/>
                <w:szCs w:val="19"/>
              </w:rPr>
              <w:t>150,324</w:t>
            </w:r>
          </w:p>
        </w:tc>
        <w:tc>
          <w:tcPr>
            <w:tcW w:w="1620" w:type="dxa"/>
            <w:shd w:val="clear" w:color="000000" w:fill="D9D9D9"/>
            <w:noWrap/>
            <w:vAlign w:val="center"/>
            <w:hideMark/>
          </w:tcPr>
          <w:p w14:paraId="58F84598" w14:textId="77777777" w:rsidR="00C17A5B" w:rsidRPr="00C17A5B" w:rsidRDefault="00C17A5B" w:rsidP="00C17A5B">
            <w:pPr>
              <w:jc w:val="center"/>
              <w:rPr>
                <w:color w:val="000000"/>
                <w:sz w:val="19"/>
                <w:szCs w:val="19"/>
              </w:rPr>
            </w:pPr>
            <w:r w:rsidRPr="00C17A5B">
              <w:rPr>
                <w:color w:val="000000"/>
                <w:sz w:val="19"/>
                <w:szCs w:val="19"/>
              </w:rPr>
              <w:t>23.39% - 24.29%</w:t>
            </w:r>
          </w:p>
        </w:tc>
      </w:tr>
      <w:tr w:rsidR="00F446E4" w:rsidRPr="00C17A5B" w14:paraId="0DA4B9A3" w14:textId="77777777" w:rsidTr="007C00B8">
        <w:trPr>
          <w:trHeight w:val="615"/>
        </w:trPr>
        <w:tc>
          <w:tcPr>
            <w:tcW w:w="1416" w:type="dxa"/>
            <w:shd w:val="clear" w:color="auto" w:fill="auto"/>
            <w:noWrap/>
            <w:vAlign w:val="center"/>
            <w:hideMark/>
          </w:tcPr>
          <w:p w14:paraId="60E58535" w14:textId="77777777" w:rsidR="00C17A5B" w:rsidRPr="00C17A5B" w:rsidRDefault="00C17A5B" w:rsidP="00C17A5B">
            <w:pPr>
              <w:jc w:val="center"/>
              <w:rPr>
                <w:sz w:val="17"/>
                <w:szCs w:val="17"/>
              </w:rPr>
            </w:pPr>
            <w:r w:rsidRPr="00C17A5B">
              <w:rPr>
                <w:sz w:val="17"/>
                <w:szCs w:val="17"/>
              </w:rPr>
              <w:t>BUICK</w:t>
            </w:r>
          </w:p>
        </w:tc>
        <w:tc>
          <w:tcPr>
            <w:tcW w:w="1416" w:type="dxa"/>
            <w:shd w:val="clear" w:color="auto" w:fill="auto"/>
            <w:vAlign w:val="center"/>
            <w:hideMark/>
          </w:tcPr>
          <w:p w14:paraId="60342A2E" w14:textId="77777777" w:rsidR="00C17A5B" w:rsidRPr="00C17A5B" w:rsidRDefault="00C17A5B" w:rsidP="00C17A5B">
            <w:pPr>
              <w:jc w:val="center"/>
              <w:rPr>
                <w:sz w:val="17"/>
                <w:szCs w:val="17"/>
              </w:rPr>
            </w:pPr>
            <w:r w:rsidRPr="00C17A5B">
              <w:rPr>
                <w:sz w:val="17"/>
                <w:szCs w:val="17"/>
              </w:rPr>
              <w:t>VERANO</w:t>
            </w:r>
          </w:p>
        </w:tc>
        <w:tc>
          <w:tcPr>
            <w:tcW w:w="3078" w:type="dxa"/>
            <w:shd w:val="clear" w:color="auto" w:fill="auto"/>
            <w:vAlign w:val="center"/>
            <w:hideMark/>
          </w:tcPr>
          <w:p w14:paraId="4C42FE14" w14:textId="4D5D7C68" w:rsidR="00C17A5B" w:rsidRPr="00C17A5B" w:rsidRDefault="00C17A5B" w:rsidP="00C17A5B">
            <w:pPr>
              <w:jc w:val="center"/>
              <w:rPr>
                <w:sz w:val="17"/>
                <w:szCs w:val="17"/>
              </w:rPr>
            </w:pPr>
            <w:r w:rsidRPr="00C17A5B">
              <w:rPr>
                <w:sz w:val="17"/>
                <w:szCs w:val="17"/>
              </w:rPr>
              <w:t>4DR SEDAN BASE/TURBO</w:t>
            </w:r>
          </w:p>
        </w:tc>
        <w:tc>
          <w:tcPr>
            <w:tcW w:w="855" w:type="dxa"/>
            <w:shd w:val="clear" w:color="auto" w:fill="auto"/>
            <w:noWrap/>
            <w:vAlign w:val="center"/>
            <w:hideMark/>
          </w:tcPr>
          <w:p w14:paraId="411A172A" w14:textId="77777777" w:rsidR="00C17A5B" w:rsidRPr="00C17A5B" w:rsidRDefault="00C17A5B" w:rsidP="00C17A5B">
            <w:pPr>
              <w:jc w:val="center"/>
              <w:rPr>
                <w:sz w:val="19"/>
                <w:szCs w:val="19"/>
              </w:rPr>
            </w:pPr>
            <w:r w:rsidRPr="00C17A5B">
              <w:rPr>
                <w:sz w:val="19"/>
                <w:szCs w:val="19"/>
              </w:rPr>
              <w:t>3,300</w:t>
            </w:r>
          </w:p>
        </w:tc>
        <w:tc>
          <w:tcPr>
            <w:tcW w:w="1240" w:type="dxa"/>
            <w:shd w:val="clear" w:color="auto" w:fill="auto"/>
            <w:noWrap/>
            <w:vAlign w:val="center"/>
            <w:hideMark/>
          </w:tcPr>
          <w:p w14:paraId="20F76E31" w14:textId="77777777" w:rsidR="00C17A5B" w:rsidRPr="00C17A5B" w:rsidRDefault="00C17A5B" w:rsidP="00C17A5B">
            <w:pPr>
              <w:jc w:val="center"/>
              <w:rPr>
                <w:sz w:val="19"/>
                <w:szCs w:val="19"/>
              </w:rPr>
            </w:pPr>
            <w:r w:rsidRPr="00C17A5B">
              <w:rPr>
                <w:sz w:val="19"/>
                <w:szCs w:val="19"/>
              </w:rPr>
              <w:t>4,277</w:t>
            </w:r>
          </w:p>
        </w:tc>
        <w:tc>
          <w:tcPr>
            <w:tcW w:w="1620" w:type="dxa"/>
            <w:shd w:val="clear" w:color="auto" w:fill="auto"/>
            <w:noWrap/>
            <w:vAlign w:val="center"/>
            <w:hideMark/>
          </w:tcPr>
          <w:p w14:paraId="4F4B0FAA" w14:textId="77777777" w:rsidR="00C17A5B" w:rsidRPr="00C17A5B" w:rsidRDefault="00C17A5B" w:rsidP="00C17A5B">
            <w:pPr>
              <w:jc w:val="center"/>
              <w:rPr>
                <w:color w:val="000000"/>
                <w:sz w:val="19"/>
                <w:szCs w:val="19"/>
              </w:rPr>
            </w:pPr>
            <w:r w:rsidRPr="00C17A5B">
              <w:rPr>
                <w:color w:val="000000"/>
                <w:sz w:val="19"/>
                <w:szCs w:val="19"/>
              </w:rPr>
              <w:t>24.29% - 24.32%</w:t>
            </w:r>
          </w:p>
        </w:tc>
      </w:tr>
      <w:tr w:rsidR="00C17A5B" w:rsidRPr="00C17A5B" w14:paraId="4232A70B" w14:textId="77777777" w:rsidTr="007C00B8">
        <w:trPr>
          <w:trHeight w:val="615"/>
        </w:trPr>
        <w:tc>
          <w:tcPr>
            <w:tcW w:w="1416" w:type="dxa"/>
            <w:shd w:val="clear" w:color="000000" w:fill="D9D9D9"/>
            <w:noWrap/>
            <w:vAlign w:val="center"/>
            <w:hideMark/>
          </w:tcPr>
          <w:p w14:paraId="037263A2"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5664E0EB" w14:textId="77777777" w:rsidR="00C17A5B" w:rsidRPr="00C17A5B" w:rsidRDefault="00C17A5B" w:rsidP="00C17A5B">
            <w:pPr>
              <w:jc w:val="center"/>
              <w:rPr>
                <w:sz w:val="17"/>
                <w:szCs w:val="17"/>
              </w:rPr>
            </w:pPr>
            <w:r w:rsidRPr="00C17A5B">
              <w:rPr>
                <w:sz w:val="17"/>
                <w:szCs w:val="17"/>
              </w:rPr>
              <w:t>CORVETTE</w:t>
            </w:r>
          </w:p>
        </w:tc>
        <w:tc>
          <w:tcPr>
            <w:tcW w:w="3078" w:type="dxa"/>
            <w:shd w:val="clear" w:color="000000" w:fill="D9D9D9"/>
            <w:vAlign w:val="center"/>
            <w:hideMark/>
          </w:tcPr>
          <w:p w14:paraId="77157182" w14:textId="77690BF4" w:rsidR="00C17A5B" w:rsidRPr="00C17A5B" w:rsidRDefault="00C17A5B" w:rsidP="00C17A5B">
            <w:pPr>
              <w:jc w:val="center"/>
              <w:rPr>
                <w:sz w:val="17"/>
                <w:szCs w:val="17"/>
              </w:rPr>
            </w:pPr>
            <w:r w:rsidRPr="00C17A5B">
              <w:rPr>
                <w:sz w:val="17"/>
                <w:szCs w:val="17"/>
              </w:rPr>
              <w:t>COUPE STINGRAY/Z51</w:t>
            </w:r>
          </w:p>
        </w:tc>
        <w:tc>
          <w:tcPr>
            <w:tcW w:w="855" w:type="dxa"/>
            <w:shd w:val="clear" w:color="000000" w:fill="D9D9D9"/>
            <w:noWrap/>
            <w:vAlign w:val="center"/>
            <w:hideMark/>
          </w:tcPr>
          <w:p w14:paraId="0CB075C6" w14:textId="77777777" w:rsidR="00C17A5B" w:rsidRPr="00C17A5B" w:rsidRDefault="00C17A5B" w:rsidP="00C17A5B">
            <w:pPr>
              <w:jc w:val="center"/>
              <w:rPr>
                <w:sz w:val="19"/>
                <w:szCs w:val="19"/>
              </w:rPr>
            </w:pPr>
            <w:r w:rsidRPr="00C17A5B">
              <w:rPr>
                <w:sz w:val="19"/>
                <w:szCs w:val="19"/>
              </w:rPr>
              <w:t>3,300</w:t>
            </w:r>
          </w:p>
        </w:tc>
        <w:tc>
          <w:tcPr>
            <w:tcW w:w="1240" w:type="dxa"/>
            <w:shd w:val="clear" w:color="000000" w:fill="D9D9D9"/>
            <w:noWrap/>
            <w:vAlign w:val="center"/>
            <w:hideMark/>
          </w:tcPr>
          <w:p w14:paraId="68A2F5F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EC3A235" w14:textId="77777777" w:rsidR="00C17A5B" w:rsidRPr="00C17A5B" w:rsidRDefault="00C17A5B" w:rsidP="00C17A5B">
            <w:pPr>
              <w:jc w:val="center"/>
              <w:rPr>
                <w:color w:val="000000"/>
                <w:sz w:val="19"/>
                <w:szCs w:val="19"/>
              </w:rPr>
            </w:pPr>
            <w:r w:rsidRPr="00C17A5B">
              <w:rPr>
                <w:color w:val="000000"/>
                <w:sz w:val="19"/>
                <w:szCs w:val="19"/>
              </w:rPr>
              <w:t>24.32%</w:t>
            </w:r>
          </w:p>
        </w:tc>
      </w:tr>
      <w:tr w:rsidR="00F446E4" w:rsidRPr="00C17A5B" w14:paraId="6CA1B060" w14:textId="77777777" w:rsidTr="007C00B8">
        <w:trPr>
          <w:trHeight w:val="315"/>
        </w:trPr>
        <w:tc>
          <w:tcPr>
            <w:tcW w:w="1416" w:type="dxa"/>
            <w:shd w:val="clear" w:color="auto" w:fill="auto"/>
            <w:noWrap/>
            <w:vAlign w:val="center"/>
            <w:hideMark/>
          </w:tcPr>
          <w:p w14:paraId="2C3F1808" w14:textId="77777777" w:rsidR="00C17A5B" w:rsidRPr="00C17A5B" w:rsidRDefault="00C17A5B" w:rsidP="00C17A5B">
            <w:pPr>
              <w:jc w:val="center"/>
              <w:rPr>
                <w:sz w:val="17"/>
                <w:szCs w:val="17"/>
              </w:rPr>
            </w:pPr>
            <w:r w:rsidRPr="00C17A5B">
              <w:rPr>
                <w:sz w:val="17"/>
                <w:szCs w:val="17"/>
              </w:rPr>
              <w:t>DODGE</w:t>
            </w:r>
          </w:p>
        </w:tc>
        <w:tc>
          <w:tcPr>
            <w:tcW w:w="1416" w:type="dxa"/>
            <w:shd w:val="clear" w:color="auto" w:fill="auto"/>
            <w:vAlign w:val="center"/>
            <w:hideMark/>
          </w:tcPr>
          <w:p w14:paraId="0B89A5E1" w14:textId="77777777" w:rsidR="00C17A5B" w:rsidRPr="00C17A5B" w:rsidRDefault="00C17A5B" w:rsidP="00C17A5B">
            <w:pPr>
              <w:jc w:val="center"/>
              <w:rPr>
                <w:sz w:val="17"/>
                <w:szCs w:val="17"/>
              </w:rPr>
            </w:pPr>
            <w:r w:rsidRPr="00C17A5B">
              <w:rPr>
                <w:sz w:val="17"/>
                <w:szCs w:val="17"/>
              </w:rPr>
              <w:t>VIPER</w:t>
            </w:r>
          </w:p>
        </w:tc>
        <w:tc>
          <w:tcPr>
            <w:tcW w:w="3078" w:type="dxa"/>
            <w:shd w:val="clear" w:color="auto" w:fill="auto"/>
            <w:vAlign w:val="center"/>
            <w:hideMark/>
          </w:tcPr>
          <w:p w14:paraId="3AAD5A57" w14:textId="5780ED52" w:rsidR="00C17A5B" w:rsidRPr="00C17A5B" w:rsidRDefault="00C17A5B" w:rsidP="00C17A5B">
            <w:pPr>
              <w:jc w:val="center"/>
              <w:rPr>
                <w:sz w:val="17"/>
                <w:szCs w:val="17"/>
              </w:rPr>
            </w:pPr>
            <w:r w:rsidRPr="00C17A5B">
              <w:rPr>
                <w:sz w:val="17"/>
                <w:szCs w:val="17"/>
              </w:rPr>
              <w:t>2DR COUPE</w:t>
            </w:r>
          </w:p>
        </w:tc>
        <w:tc>
          <w:tcPr>
            <w:tcW w:w="855" w:type="dxa"/>
            <w:shd w:val="clear" w:color="auto" w:fill="auto"/>
            <w:noWrap/>
            <w:vAlign w:val="center"/>
            <w:hideMark/>
          </w:tcPr>
          <w:p w14:paraId="276F9EE3" w14:textId="77777777" w:rsidR="00C17A5B" w:rsidRPr="00C17A5B" w:rsidRDefault="00C17A5B" w:rsidP="00C17A5B">
            <w:pPr>
              <w:jc w:val="center"/>
              <w:rPr>
                <w:sz w:val="19"/>
                <w:szCs w:val="19"/>
              </w:rPr>
            </w:pPr>
            <w:r w:rsidRPr="00C17A5B">
              <w:rPr>
                <w:sz w:val="19"/>
                <w:szCs w:val="19"/>
              </w:rPr>
              <w:t>3,300</w:t>
            </w:r>
          </w:p>
        </w:tc>
        <w:tc>
          <w:tcPr>
            <w:tcW w:w="1240" w:type="dxa"/>
            <w:shd w:val="clear" w:color="auto" w:fill="auto"/>
            <w:noWrap/>
            <w:vAlign w:val="center"/>
            <w:hideMark/>
          </w:tcPr>
          <w:p w14:paraId="002F37CC" w14:textId="77777777" w:rsidR="00C17A5B" w:rsidRPr="00C17A5B" w:rsidRDefault="00C17A5B" w:rsidP="00C17A5B">
            <w:pPr>
              <w:jc w:val="center"/>
              <w:rPr>
                <w:sz w:val="19"/>
                <w:szCs w:val="19"/>
              </w:rPr>
            </w:pPr>
            <w:r w:rsidRPr="00C17A5B">
              <w:rPr>
                <w:sz w:val="19"/>
                <w:szCs w:val="19"/>
              </w:rPr>
              <w:t>585</w:t>
            </w:r>
          </w:p>
        </w:tc>
        <w:tc>
          <w:tcPr>
            <w:tcW w:w="1620" w:type="dxa"/>
            <w:shd w:val="clear" w:color="auto" w:fill="auto"/>
            <w:noWrap/>
            <w:vAlign w:val="center"/>
            <w:hideMark/>
          </w:tcPr>
          <w:p w14:paraId="2E7C2B9B" w14:textId="77777777" w:rsidR="00C17A5B" w:rsidRPr="00C17A5B" w:rsidRDefault="00C17A5B" w:rsidP="00C17A5B">
            <w:pPr>
              <w:jc w:val="center"/>
              <w:rPr>
                <w:color w:val="000000"/>
                <w:sz w:val="19"/>
                <w:szCs w:val="19"/>
              </w:rPr>
            </w:pPr>
            <w:r w:rsidRPr="00C17A5B">
              <w:rPr>
                <w:color w:val="000000"/>
                <w:sz w:val="19"/>
                <w:szCs w:val="19"/>
              </w:rPr>
              <w:t>24.32%</w:t>
            </w:r>
          </w:p>
        </w:tc>
      </w:tr>
      <w:tr w:rsidR="00C17A5B" w:rsidRPr="00C17A5B" w14:paraId="7F7565D1" w14:textId="77777777" w:rsidTr="007C00B8">
        <w:trPr>
          <w:trHeight w:val="315"/>
        </w:trPr>
        <w:tc>
          <w:tcPr>
            <w:tcW w:w="1416" w:type="dxa"/>
            <w:shd w:val="clear" w:color="000000" w:fill="D9D9D9"/>
            <w:noWrap/>
            <w:vAlign w:val="center"/>
            <w:hideMark/>
          </w:tcPr>
          <w:p w14:paraId="11F83DA7" w14:textId="77777777" w:rsidR="00C17A5B" w:rsidRPr="00C17A5B" w:rsidRDefault="00C17A5B" w:rsidP="00C17A5B">
            <w:pPr>
              <w:jc w:val="center"/>
              <w:rPr>
                <w:sz w:val="17"/>
                <w:szCs w:val="17"/>
              </w:rPr>
            </w:pPr>
            <w:r w:rsidRPr="00C17A5B">
              <w:rPr>
                <w:sz w:val="17"/>
                <w:szCs w:val="17"/>
              </w:rPr>
              <w:t>MINI</w:t>
            </w:r>
          </w:p>
        </w:tc>
        <w:tc>
          <w:tcPr>
            <w:tcW w:w="1416" w:type="dxa"/>
            <w:shd w:val="clear" w:color="000000" w:fill="D9D9D9"/>
            <w:vAlign w:val="center"/>
            <w:hideMark/>
          </w:tcPr>
          <w:p w14:paraId="7B61DCFF" w14:textId="77777777"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74681EB7" w14:textId="662FCCB3" w:rsidR="00C17A5B" w:rsidRPr="00C17A5B" w:rsidRDefault="00C17A5B" w:rsidP="00C17A5B">
            <w:pPr>
              <w:jc w:val="center"/>
              <w:rPr>
                <w:sz w:val="17"/>
                <w:szCs w:val="17"/>
              </w:rPr>
            </w:pPr>
            <w:r w:rsidRPr="00C17A5B">
              <w:rPr>
                <w:sz w:val="17"/>
                <w:szCs w:val="17"/>
              </w:rPr>
              <w:t>COUNTRYMAN</w:t>
            </w:r>
          </w:p>
        </w:tc>
        <w:tc>
          <w:tcPr>
            <w:tcW w:w="855" w:type="dxa"/>
            <w:shd w:val="clear" w:color="000000" w:fill="D9D9D9"/>
            <w:noWrap/>
            <w:vAlign w:val="center"/>
            <w:hideMark/>
          </w:tcPr>
          <w:p w14:paraId="596F4AE4" w14:textId="77777777" w:rsidR="00C17A5B" w:rsidRPr="00C17A5B" w:rsidRDefault="00C17A5B" w:rsidP="00C17A5B">
            <w:pPr>
              <w:jc w:val="center"/>
              <w:rPr>
                <w:sz w:val="19"/>
                <w:szCs w:val="19"/>
              </w:rPr>
            </w:pPr>
            <w:r w:rsidRPr="00C17A5B">
              <w:rPr>
                <w:sz w:val="19"/>
                <w:szCs w:val="19"/>
              </w:rPr>
              <w:t>3,300</w:t>
            </w:r>
          </w:p>
        </w:tc>
        <w:tc>
          <w:tcPr>
            <w:tcW w:w="1240" w:type="dxa"/>
            <w:shd w:val="clear" w:color="000000" w:fill="D9D9D9"/>
            <w:noWrap/>
            <w:vAlign w:val="center"/>
            <w:hideMark/>
          </w:tcPr>
          <w:p w14:paraId="1D98E2C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D408685" w14:textId="77777777" w:rsidR="00C17A5B" w:rsidRPr="00C17A5B" w:rsidRDefault="00C17A5B" w:rsidP="00C17A5B">
            <w:pPr>
              <w:jc w:val="center"/>
              <w:rPr>
                <w:color w:val="000000"/>
                <w:sz w:val="19"/>
                <w:szCs w:val="19"/>
              </w:rPr>
            </w:pPr>
            <w:r w:rsidRPr="00C17A5B">
              <w:rPr>
                <w:color w:val="000000"/>
                <w:sz w:val="19"/>
                <w:szCs w:val="19"/>
              </w:rPr>
              <w:t>24.32%</w:t>
            </w:r>
          </w:p>
        </w:tc>
      </w:tr>
      <w:tr w:rsidR="00F446E4" w:rsidRPr="00C17A5B" w14:paraId="1EAFF587" w14:textId="77777777" w:rsidTr="007C00B8">
        <w:trPr>
          <w:trHeight w:val="315"/>
        </w:trPr>
        <w:tc>
          <w:tcPr>
            <w:tcW w:w="1416" w:type="dxa"/>
            <w:shd w:val="clear" w:color="auto" w:fill="auto"/>
            <w:noWrap/>
            <w:vAlign w:val="center"/>
            <w:hideMark/>
          </w:tcPr>
          <w:p w14:paraId="55D00A65" w14:textId="77777777" w:rsidR="00C17A5B" w:rsidRPr="00C17A5B" w:rsidRDefault="00C17A5B" w:rsidP="00C17A5B">
            <w:pPr>
              <w:jc w:val="center"/>
              <w:rPr>
                <w:sz w:val="17"/>
                <w:szCs w:val="17"/>
              </w:rPr>
            </w:pPr>
            <w:r w:rsidRPr="00C17A5B">
              <w:rPr>
                <w:sz w:val="17"/>
                <w:szCs w:val="17"/>
              </w:rPr>
              <w:t>SUBARU</w:t>
            </w:r>
          </w:p>
        </w:tc>
        <w:tc>
          <w:tcPr>
            <w:tcW w:w="1416" w:type="dxa"/>
            <w:shd w:val="clear" w:color="auto" w:fill="auto"/>
            <w:vAlign w:val="center"/>
            <w:hideMark/>
          </w:tcPr>
          <w:p w14:paraId="292BAE1E" w14:textId="77777777" w:rsidR="00C17A5B" w:rsidRPr="00C17A5B" w:rsidRDefault="00C17A5B" w:rsidP="00C17A5B">
            <w:pPr>
              <w:jc w:val="center"/>
              <w:rPr>
                <w:sz w:val="17"/>
                <w:szCs w:val="17"/>
              </w:rPr>
            </w:pPr>
            <w:r w:rsidRPr="00C17A5B">
              <w:rPr>
                <w:sz w:val="17"/>
                <w:szCs w:val="17"/>
              </w:rPr>
              <w:t>FORESTER</w:t>
            </w:r>
          </w:p>
        </w:tc>
        <w:tc>
          <w:tcPr>
            <w:tcW w:w="3078" w:type="dxa"/>
            <w:shd w:val="clear" w:color="auto" w:fill="auto"/>
            <w:vAlign w:val="center"/>
            <w:hideMark/>
          </w:tcPr>
          <w:p w14:paraId="0BC37E2F" w14:textId="180E7E1F" w:rsidR="00C17A5B" w:rsidRPr="00C17A5B" w:rsidRDefault="00C17A5B" w:rsidP="00C17A5B">
            <w:pPr>
              <w:jc w:val="center"/>
              <w:rPr>
                <w:sz w:val="17"/>
                <w:szCs w:val="17"/>
              </w:rPr>
            </w:pPr>
            <w:r w:rsidRPr="00C17A5B">
              <w:rPr>
                <w:sz w:val="17"/>
                <w:szCs w:val="17"/>
              </w:rPr>
              <w:t>4DR SUV 2.5i</w:t>
            </w:r>
          </w:p>
        </w:tc>
        <w:tc>
          <w:tcPr>
            <w:tcW w:w="855" w:type="dxa"/>
            <w:shd w:val="clear" w:color="auto" w:fill="auto"/>
            <w:noWrap/>
            <w:vAlign w:val="center"/>
            <w:hideMark/>
          </w:tcPr>
          <w:p w14:paraId="65CC76E9" w14:textId="77777777" w:rsidR="00C17A5B" w:rsidRPr="00C17A5B" w:rsidRDefault="00C17A5B" w:rsidP="00C17A5B">
            <w:pPr>
              <w:jc w:val="center"/>
              <w:rPr>
                <w:sz w:val="19"/>
                <w:szCs w:val="19"/>
              </w:rPr>
            </w:pPr>
            <w:r w:rsidRPr="00C17A5B">
              <w:rPr>
                <w:sz w:val="19"/>
                <w:szCs w:val="19"/>
              </w:rPr>
              <w:t>3,303</w:t>
            </w:r>
          </w:p>
        </w:tc>
        <w:tc>
          <w:tcPr>
            <w:tcW w:w="1240" w:type="dxa"/>
            <w:shd w:val="clear" w:color="auto" w:fill="auto"/>
            <w:noWrap/>
            <w:vAlign w:val="center"/>
            <w:hideMark/>
          </w:tcPr>
          <w:p w14:paraId="6FFABE6E" w14:textId="77777777" w:rsidR="00C17A5B" w:rsidRPr="00C17A5B" w:rsidRDefault="00C17A5B" w:rsidP="00C17A5B">
            <w:pPr>
              <w:jc w:val="center"/>
              <w:rPr>
                <w:sz w:val="19"/>
                <w:szCs w:val="19"/>
              </w:rPr>
            </w:pPr>
            <w:r w:rsidRPr="00C17A5B">
              <w:rPr>
                <w:sz w:val="19"/>
                <w:szCs w:val="19"/>
              </w:rPr>
              <w:t>88,782</w:t>
            </w:r>
          </w:p>
        </w:tc>
        <w:tc>
          <w:tcPr>
            <w:tcW w:w="1620" w:type="dxa"/>
            <w:shd w:val="clear" w:color="auto" w:fill="auto"/>
            <w:noWrap/>
            <w:vAlign w:val="center"/>
            <w:hideMark/>
          </w:tcPr>
          <w:p w14:paraId="0168707C" w14:textId="77777777" w:rsidR="00C17A5B" w:rsidRPr="00C17A5B" w:rsidRDefault="00C17A5B" w:rsidP="00C17A5B">
            <w:pPr>
              <w:jc w:val="center"/>
              <w:rPr>
                <w:color w:val="000000"/>
                <w:sz w:val="19"/>
                <w:szCs w:val="19"/>
              </w:rPr>
            </w:pPr>
            <w:r w:rsidRPr="00C17A5B">
              <w:rPr>
                <w:color w:val="000000"/>
                <w:sz w:val="19"/>
                <w:szCs w:val="19"/>
              </w:rPr>
              <w:t>24.32% - 24.85%</w:t>
            </w:r>
          </w:p>
        </w:tc>
      </w:tr>
      <w:tr w:rsidR="00C17A5B" w:rsidRPr="00C17A5B" w14:paraId="17452F0B" w14:textId="77777777" w:rsidTr="007C00B8">
        <w:trPr>
          <w:trHeight w:val="915"/>
        </w:trPr>
        <w:tc>
          <w:tcPr>
            <w:tcW w:w="1416" w:type="dxa"/>
            <w:shd w:val="clear" w:color="000000" w:fill="D9D9D9"/>
            <w:noWrap/>
            <w:vAlign w:val="center"/>
            <w:hideMark/>
          </w:tcPr>
          <w:p w14:paraId="5F6B0386"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27731BF6" w14:textId="77777777" w:rsidR="00C17A5B" w:rsidRPr="00C17A5B" w:rsidRDefault="00C17A5B" w:rsidP="00C17A5B">
            <w:pPr>
              <w:jc w:val="center"/>
              <w:rPr>
                <w:sz w:val="17"/>
                <w:szCs w:val="17"/>
              </w:rPr>
            </w:pPr>
            <w:r w:rsidRPr="00C17A5B">
              <w:rPr>
                <w:sz w:val="17"/>
                <w:szCs w:val="17"/>
              </w:rPr>
              <w:t>911</w:t>
            </w:r>
          </w:p>
        </w:tc>
        <w:tc>
          <w:tcPr>
            <w:tcW w:w="3078" w:type="dxa"/>
            <w:shd w:val="clear" w:color="000000" w:fill="D9D9D9"/>
            <w:vAlign w:val="center"/>
            <w:hideMark/>
          </w:tcPr>
          <w:p w14:paraId="06047A4C" w14:textId="1D4E9A6D" w:rsidR="00C17A5B" w:rsidRPr="00C17A5B" w:rsidRDefault="00C17A5B" w:rsidP="00C17A5B">
            <w:pPr>
              <w:jc w:val="center"/>
              <w:rPr>
                <w:sz w:val="17"/>
                <w:szCs w:val="17"/>
              </w:rPr>
            </w:pPr>
            <w:r w:rsidRPr="00C17A5B">
              <w:rPr>
                <w:sz w:val="17"/>
                <w:szCs w:val="17"/>
              </w:rPr>
              <w:t>CARRERA BASE/S CABRIOLET 2DR CONVERTIBLE</w:t>
            </w:r>
          </w:p>
        </w:tc>
        <w:tc>
          <w:tcPr>
            <w:tcW w:w="855" w:type="dxa"/>
            <w:shd w:val="clear" w:color="000000" w:fill="D9D9D9"/>
            <w:noWrap/>
            <w:vAlign w:val="center"/>
            <w:hideMark/>
          </w:tcPr>
          <w:p w14:paraId="74D4657C" w14:textId="77777777" w:rsidR="00C17A5B" w:rsidRPr="00C17A5B" w:rsidRDefault="00C17A5B" w:rsidP="00C17A5B">
            <w:pPr>
              <w:jc w:val="center"/>
              <w:rPr>
                <w:sz w:val="19"/>
                <w:szCs w:val="19"/>
              </w:rPr>
            </w:pPr>
            <w:r w:rsidRPr="00C17A5B">
              <w:rPr>
                <w:sz w:val="19"/>
                <w:szCs w:val="19"/>
              </w:rPr>
              <w:t>3,307</w:t>
            </w:r>
          </w:p>
        </w:tc>
        <w:tc>
          <w:tcPr>
            <w:tcW w:w="1240" w:type="dxa"/>
            <w:shd w:val="clear" w:color="000000" w:fill="D9D9D9"/>
            <w:noWrap/>
            <w:vAlign w:val="center"/>
            <w:hideMark/>
          </w:tcPr>
          <w:p w14:paraId="134648E0" w14:textId="77777777" w:rsidR="00C17A5B" w:rsidRPr="00C17A5B" w:rsidRDefault="00C17A5B" w:rsidP="00C17A5B">
            <w:pPr>
              <w:jc w:val="center"/>
              <w:rPr>
                <w:sz w:val="19"/>
                <w:szCs w:val="19"/>
              </w:rPr>
            </w:pPr>
            <w:r w:rsidRPr="00C17A5B">
              <w:rPr>
                <w:sz w:val="19"/>
                <w:szCs w:val="19"/>
              </w:rPr>
              <w:t>4,485</w:t>
            </w:r>
          </w:p>
        </w:tc>
        <w:tc>
          <w:tcPr>
            <w:tcW w:w="1620" w:type="dxa"/>
            <w:shd w:val="clear" w:color="000000" w:fill="D9D9D9"/>
            <w:noWrap/>
            <w:vAlign w:val="center"/>
            <w:hideMark/>
          </w:tcPr>
          <w:p w14:paraId="0A66728D" w14:textId="77777777" w:rsidR="00C17A5B" w:rsidRPr="00C17A5B" w:rsidRDefault="00C17A5B" w:rsidP="00C17A5B">
            <w:pPr>
              <w:jc w:val="center"/>
              <w:rPr>
                <w:color w:val="000000"/>
                <w:sz w:val="19"/>
                <w:szCs w:val="19"/>
              </w:rPr>
            </w:pPr>
            <w:r w:rsidRPr="00C17A5B">
              <w:rPr>
                <w:color w:val="000000"/>
                <w:sz w:val="19"/>
                <w:szCs w:val="19"/>
              </w:rPr>
              <w:t>24.85% - 24.88%</w:t>
            </w:r>
          </w:p>
        </w:tc>
      </w:tr>
      <w:tr w:rsidR="00F446E4" w:rsidRPr="00C17A5B" w14:paraId="60F7B25D" w14:textId="77777777" w:rsidTr="007C00B8">
        <w:trPr>
          <w:trHeight w:val="315"/>
        </w:trPr>
        <w:tc>
          <w:tcPr>
            <w:tcW w:w="1416" w:type="dxa"/>
            <w:shd w:val="clear" w:color="auto" w:fill="auto"/>
            <w:noWrap/>
            <w:vAlign w:val="center"/>
            <w:hideMark/>
          </w:tcPr>
          <w:p w14:paraId="542A65BA" w14:textId="77777777" w:rsidR="00C17A5B" w:rsidRPr="00C17A5B" w:rsidRDefault="00C17A5B" w:rsidP="00C17A5B">
            <w:pPr>
              <w:jc w:val="center"/>
              <w:rPr>
                <w:sz w:val="17"/>
                <w:szCs w:val="17"/>
              </w:rPr>
            </w:pPr>
            <w:r w:rsidRPr="00C17A5B">
              <w:rPr>
                <w:sz w:val="17"/>
                <w:szCs w:val="17"/>
              </w:rPr>
              <w:t>HONDA</w:t>
            </w:r>
          </w:p>
        </w:tc>
        <w:tc>
          <w:tcPr>
            <w:tcW w:w="1416" w:type="dxa"/>
            <w:shd w:val="clear" w:color="auto" w:fill="auto"/>
            <w:vAlign w:val="center"/>
            <w:hideMark/>
          </w:tcPr>
          <w:p w14:paraId="798D7B44" w14:textId="77777777" w:rsidR="00C17A5B" w:rsidRPr="00C17A5B" w:rsidRDefault="00C17A5B" w:rsidP="00C17A5B">
            <w:pPr>
              <w:jc w:val="center"/>
              <w:rPr>
                <w:sz w:val="17"/>
                <w:szCs w:val="17"/>
              </w:rPr>
            </w:pPr>
            <w:r w:rsidRPr="00C17A5B">
              <w:rPr>
                <w:sz w:val="17"/>
                <w:szCs w:val="17"/>
              </w:rPr>
              <w:t>CR-V</w:t>
            </w:r>
          </w:p>
        </w:tc>
        <w:tc>
          <w:tcPr>
            <w:tcW w:w="3078" w:type="dxa"/>
            <w:shd w:val="clear" w:color="auto" w:fill="auto"/>
            <w:vAlign w:val="center"/>
            <w:hideMark/>
          </w:tcPr>
          <w:p w14:paraId="43BED2B8" w14:textId="38D2E61A"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0AA6AFCB" w14:textId="77777777" w:rsidR="00C17A5B" w:rsidRPr="00C17A5B" w:rsidRDefault="00C17A5B" w:rsidP="00C17A5B">
            <w:pPr>
              <w:jc w:val="center"/>
              <w:rPr>
                <w:sz w:val="19"/>
                <w:szCs w:val="19"/>
              </w:rPr>
            </w:pPr>
            <w:r w:rsidRPr="00C17A5B">
              <w:rPr>
                <w:sz w:val="19"/>
                <w:szCs w:val="19"/>
              </w:rPr>
              <w:t>3,311</w:t>
            </w:r>
          </w:p>
        </w:tc>
        <w:tc>
          <w:tcPr>
            <w:tcW w:w="1240" w:type="dxa"/>
            <w:shd w:val="clear" w:color="auto" w:fill="auto"/>
            <w:noWrap/>
            <w:vAlign w:val="center"/>
            <w:hideMark/>
          </w:tcPr>
          <w:p w14:paraId="37B2B525" w14:textId="77777777" w:rsidR="00C17A5B" w:rsidRPr="00C17A5B" w:rsidRDefault="00C17A5B" w:rsidP="00C17A5B">
            <w:pPr>
              <w:jc w:val="center"/>
              <w:rPr>
                <w:sz w:val="19"/>
                <w:szCs w:val="19"/>
              </w:rPr>
            </w:pPr>
            <w:r w:rsidRPr="00C17A5B">
              <w:rPr>
                <w:sz w:val="19"/>
                <w:szCs w:val="19"/>
              </w:rPr>
              <w:t>188,948</w:t>
            </w:r>
          </w:p>
        </w:tc>
        <w:tc>
          <w:tcPr>
            <w:tcW w:w="1620" w:type="dxa"/>
            <w:shd w:val="clear" w:color="auto" w:fill="auto"/>
            <w:noWrap/>
            <w:vAlign w:val="center"/>
            <w:hideMark/>
          </w:tcPr>
          <w:p w14:paraId="5DDC2155" w14:textId="77777777" w:rsidR="00C17A5B" w:rsidRPr="00C17A5B" w:rsidRDefault="00C17A5B" w:rsidP="00C17A5B">
            <w:pPr>
              <w:jc w:val="center"/>
              <w:rPr>
                <w:color w:val="000000"/>
                <w:sz w:val="19"/>
                <w:szCs w:val="19"/>
              </w:rPr>
            </w:pPr>
            <w:r w:rsidRPr="00C17A5B">
              <w:rPr>
                <w:color w:val="000000"/>
                <w:sz w:val="19"/>
                <w:szCs w:val="19"/>
              </w:rPr>
              <w:t>24.88% - 26.00%</w:t>
            </w:r>
          </w:p>
        </w:tc>
      </w:tr>
      <w:tr w:rsidR="00C17A5B" w:rsidRPr="00C17A5B" w14:paraId="74E0590C" w14:textId="77777777" w:rsidTr="007C00B8">
        <w:trPr>
          <w:trHeight w:val="615"/>
        </w:trPr>
        <w:tc>
          <w:tcPr>
            <w:tcW w:w="1416" w:type="dxa"/>
            <w:shd w:val="clear" w:color="000000" w:fill="D9D9D9"/>
            <w:noWrap/>
            <w:vAlign w:val="center"/>
            <w:hideMark/>
          </w:tcPr>
          <w:p w14:paraId="198276A0" w14:textId="77777777" w:rsidR="00C17A5B" w:rsidRPr="00C17A5B" w:rsidRDefault="00C17A5B" w:rsidP="00C17A5B">
            <w:pPr>
              <w:jc w:val="center"/>
              <w:rPr>
                <w:sz w:val="17"/>
                <w:szCs w:val="17"/>
              </w:rPr>
            </w:pPr>
            <w:r w:rsidRPr="00C17A5B">
              <w:rPr>
                <w:sz w:val="17"/>
                <w:szCs w:val="17"/>
              </w:rPr>
              <w:t>VOLKSWAGEN</w:t>
            </w:r>
          </w:p>
        </w:tc>
        <w:tc>
          <w:tcPr>
            <w:tcW w:w="1416" w:type="dxa"/>
            <w:shd w:val="clear" w:color="000000" w:fill="D9D9D9"/>
            <w:vAlign w:val="center"/>
            <w:hideMark/>
          </w:tcPr>
          <w:p w14:paraId="3D0D8DA0" w14:textId="77777777" w:rsidR="00C17A5B" w:rsidRPr="00C17A5B" w:rsidRDefault="00C17A5B" w:rsidP="00C17A5B">
            <w:pPr>
              <w:jc w:val="center"/>
              <w:rPr>
                <w:sz w:val="17"/>
                <w:szCs w:val="17"/>
              </w:rPr>
            </w:pPr>
            <w:r w:rsidRPr="00C17A5B">
              <w:rPr>
                <w:sz w:val="17"/>
                <w:szCs w:val="17"/>
              </w:rPr>
              <w:t>JETTA</w:t>
            </w:r>
          </w:p>
        </w:tc>
        <w:tc>
          <w:tcPr>
            <w:tcW w:w="3078" w:type="dxa"/>
            <w:shd w:val="clear" w:color="000000" w:fill="D9D9D9"/>
            <w:vAlign w:val="center"/>
            <w:hideMark/>
          </w:tcPr>
          <w:p w14:paraId="4BFF0120" w14:textId="5944ABAC" w:rsidR="00C17A5B" w:rsidRPr="00C17A5B" w:rsidRDefault="00C17A5B" w:rsidP="00C17A5B">
            <w:pPr>
              <w:jc w:val="center"/>
              <w:rPr>
                <w:sz w:val="17"/>
                <w:szCs w:val="17"/>
              </w:rPr>
            </w:pPr>
            <w:r w:rsidRPr="00C17A5B">
              <w:rPr>
                <w:sz w:val="17"/>
                <w:szCs w:val="17"/>
              </w:rPr>
              <w:t>4DR SEDAN TURBO HYBRID</w:t>
            </w:r>
          </w:p>
        </w:tc>
        <w:tc>
          <w:tcPr>
            <w:tcW w:w="855" w:type="dxa"/>
            <w:shd w:val="clear" w:color="000000" w:fill="D9D9D9"/>
            <w:noWrap/>
            <w:vAlign w:val="center"/>
            <w:hideMark/>
          </w:tcPr>
          <w:p w14:paraId="10DB05D7" w14:textId="77777777" w:rsidR="00C17A5B" w:rsidRPr="00C17A5B" w:rsidRDefault="00C17A5B" w:rsidP="00C17A5B">
            <w:pPr>
              <w:jc w:val="center"/>
              <w:rPr>
                <w:sz w:val="19"/>
                <w:szCs w:val="19"/>
              </w:rPr>
            </w:pPr>
            <w:r w:rsidRPr="00C17A5B">
              <w:rPr>
                <w:sz w:val="19"/>
                <w:szCs w:val="19"/>
              </w:rPr>
              <w:t>3,311</w:t>
            </w:r>
          </w:p>
        </w:tc>
        <w:tc>
          <w:tcPr>
            <w:tcW w:w="1240" w:type="dxa"/>
            <w:shd w:val="clear" w:color="000000" w:fill="D9D9D9"/>
            <w:noWrap/>
            <w:vAlign w:val="center"/>
            <w:hideMark/>
          </w:tcPr>
          <w:p w14:paraId="3D7BBB15" w14:textId="77777777" w:rsidR="00C17A5B" w:rsidRPr="00C17A5B" w:rsidRDefault="00C17A5B" w:rsidP="00C17A5B">
            <w:pPr>
              <w:jc w:val="center"/>
              <w:rPr>
                <w:sz w:val="19"/>
                <w:szCs w:val="19"/>
              </w:rPr>
            </w:pPr>
            <w:r w:rsidRPr="00C17A5B">
              <w:rPr>
                <w:sz w:val="19"/>
                <w:szCs w:val="19"/>
              </w:rPr>
              <w:t>70</w:t>
            </w:r>
          </w:p>
        </w:tc>
        <w:tc>
          <w:tcPr>
            <w:tcW w:w="1620" w:type="dxa"/>
            <w:shd w:val="clear" w:color="000000" w:fill="D9D9D9"/>
            <w:noWrap/>
            <w:vAlign w:val="center"/>
            <w:hideMark/>
          </w:tcPr>
          <w:p w14:paraId="4EC4F463" w14:textId="77777777" w:rsidR="00C17A5B" w:rsidRPr="00C17A5B" w:rsidRDefault="00C17A5B" w:rsidP="00C17A5B">
            <w:pPr>
              <w:jc w:val="center"/>
              <w:rPr>
                <w:color w:val="000000"/>
                <w:sz w:val="19"/>
                <w:szCs w:val="19"/>
              </w:rPr>
            </w:pPr>
            <w:r w:rsidRPr="00C17A5B">
              <w:rPr>
                <w:color w:val="000000"/>
                <w:sz w:val="19"/>
                <w:szCs w:val="19"/>
              </w:rPr>
              <w:t>26.00%</w:t>
            </w:r>
          </w:p>
        </w:tc>
      </w:tr>
      <w:tr w:rsidR="00F446E4" w:rsidRPr="00C17A5B" w14:paraId="1F8800A0" w14:textId="77777777" w:rsidTr="007C00B8">
        <w:trPr>
          <w:trHeight w:val="615"/>
        </w:trPr>
        <w:tc>
          <w:tcPr>
            <w:tcW w:w="1416" w:type="dxa"/>
            <w:shd w:val="clear" w:color="auto" w:fill="auto"/>
            <w:noWrap/>
            <w:vAlign w:val="center"/>
            <w:hideMark/>
          </w:tcPr>
          <w:p w14:paraId="5DC50E74"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6BC863F6" w14:textId="77777777" w:rsidR="00C17A5B" w:rsidRPr="00C17A5B" w:rsidRDefault="00C17A5B" w:rsidP="00C17A5B">
            <w:pPr>
              <w:jc w:val="center"/>
              <w:rPr>
                <w:sz w:val="17"/>
                <w:szCs w:val="17"/>
              </w:rPr>
            </w:pPr>
            <w:r w:rsidRPr="00C17A5B">
              <w:rPr>
                <w:sz w:val="17"/>
                <w:szCs w:val="17"/>
              </w:rPr>
              <w:t>CX-5</w:t>
            </w:r>
          </w:p>
        </w:tc>
        <w:tc>
          <w:tcPr>
            <w:tcW w:w="3078" w:type="dxa"/>
            <w:shd w:val="clear" w:color="auto" w:fill="auto"/>
            <w:vAlign w:val="center"/>
            <w:hideMark/>
          </w:tcPr>
          <w:p w14:paraId="01AFBCD2" w14:textId="129A5E5C" w:rsidR="00C17A5B" w:rsidRPr="00C17A5B" w:rsidRDefault="00C17A5B" w:rsidP="00C17A5B">
            <w:pPr>
              <w:jc w:val="center"/>
              <w:rPr>
                <w:sz w:val="17"/>
                <w:szCs w:val="17"/>
              </w:rPr>
            </w:pPr>
            <w:r w:rsidRPr="00C17A5B">
              <w:rPr>
                <w:sz w:val="17"/>
                <w:szCs w:val="17"/>
              </w:rPr>
              <w:t>GS 4DR SUV FWD (2016.5)</w:t>
            </w:r>
          </w:p>
        </w:tc>
        <w:tc>
          <w:tcPr>
            <w:tcW w:w="855" w:type="dxa"/>
            <w:shd w:val="clear" w:color="auto" w:fill="auto"/>
            <w:noWrap/>
            <w:vAlign w:val="center"/>
            <w:hideMark/>
          </w:tcPr>
          <w:p w14:paraId="4DEB7FDB" w14:textId="77777777" w:rsidR="00C17A5B" w:rsidRPr="00C17A5B" w:rsidRDefault="00C17A5B" w:rsidP="00C17A5B">
            <w:pPr>
              <w:jc w:val="center"/>
              <w:rPr>
                <w:sz w:val="19"/>
                <w:szCs w:val="19"/>
              </w:rPr>
            </w:pPr>
            <w:r w:rsidRPr="00C17A5B">
              <w:rPr>
                <w:sz w:val="19"/>
                <w:szCs w:val="19"/>
              </w:rPr>
              <w:t>3,318</w:t>
            </w:r>
          </w:p>
        </w:tc>
        <w:tc>
          <w:tcPr>
            <w:tcW w:w="1240" w:type="dxa"/>
            <w:shd w:val="clear" w:color="auto" w:fill="auto"/>
            <w:noWrap/>
            <w:vAlign w:val="center"/>
            <w:hideMark/>
          </w:tcPr>
          <w:p w14:paraId="5E94DDE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0120CF6" w14:textId="77777777" w:rsidR="00C17A5B" w:rsidRPr="00C17A5B" w:rsidRDefault="00C17A5B" w:rsidP="00C17A5B">
            <w:pPr>
              <w:jc w:val="center"/>
              <w:rPr>
                <w:color w:val="000000"/>
                <w:sz w:val="19"/>
                <w:szCs w:val="19"/>
              </w:rPr>
            </w:pPr>
            <w:r w:rsidRPr="00C17A5B">
              <w:rPr>
                <w:color w:val="000000"/>
                <w:sz w:val="19"/>
                <w:szCs w:val="19"/>
              </w:rPr>
              <w:t>26.00%</w:t>
            </w:r>
          </w:p>
        </w:tc>
      </w:tr>
      <w:tr w:rsidR="00C17A5B" w:rsidRPr="00C17A5B" w14:paraId="4E5796D3" w14:textId="77777777" w:rsidTr="007C00B8">
        <w:trPr>
          <w:trHeight w:val="615"/>
        </w:trPr>
        <w:tc>
          <w:tcPr>
            <w:tcW w:w="1416" w:type="dxa"/>
            <w:shd w:val="clear" w:color="000000" w:fill="D9D9D9"/>
            <w:noWrap/>
            <w:vAlign w:val="center"/>
            <w:hideMark/>
          </w:tcPr>
          <w:p w14:paraId="3F8CCA00"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172E2D9B" w14:textId="77777777" w:rsidR="00C17A5B" w:rsidRPr="00C17A5B" w:rsidRDefault="00C17A5B" w:rsidP="00C17A5B">
            <w:pPr>
              <w:jc w:val="center"/>
              <w:rPr>
                <w:sz w:val="17"/>
                <w:szCs w:val="17"/>
              </w:rPr>
            </w:pPr>
            <w:r w:rsidRPr="00C17A5B">
              <w:rPr>
                <w:sz w:val="17"/>
                <w:szCs w:val="17"/>
              </w:rPr>
              <w:t>B CLASS</w:t>
            </w:r>
          </w:p>
        </w:tc>
        <w:tc>
          <w:tcPr>
            <w:tcW w:w="3078" w:type="dxa"/>
            <w:shd w:val="clear" w:color="000000" w:fill="D9D9D9"/>
            <w:vAlign w:val="center"/>
            <w:hideMark/>
          </w:tcPr>
          <w:p w14:paraId="61985159" w14:textId="1A5C7A5D" w:rsidR="00C17A5B" w:rsidRPr="00C17A5B" w:rsidRDefault="00C17A5B" w:rsidP="00C17A5B">
            <w:pPr>
              <w:jc w:val="center"/>
              <w:rPr>
                <w:sz w:val="17"/>
                <w:szCs w:val="17"/>
              </w:rPr>
            </w:pPr>
            <w:r w:rsidRPr="00C17A5B">
              <w:rPr>
                <w:sz w:val="17"/>
                <w:szCs w:val="17"/>
              </w:rPr>
              <w:t>B 250 4MATIC 4DR HATCHBACK AWD</w:t>
            </w:r>
          </w:p>
        </w:tc>
        <w:tc>
          <w:tcPr>
            <w:tcW w:w="855" w:type="dxa"/>
            <w:shd w:val="clear" w:color="000000" w:fill="D9D9D9"/>
            <w:noWrap/>
            <w:vAlign w:val="center"/>
            <w:hideMark/>
          </w:tcPr>
          <w:p w14:paraId="2B75AC75" w14:textId="77777777" w:rsidR="00C17A5B" w:rsidRPr="00C17A5B" w:rsidRDefault="00C17A5B" w:rsidP="00C17A5B">
            <w:pPr>
              <w:jc w:val="center"/>
              <w:rPr>
                <w:sz w:val="19"/>
                <w:szCs w:val="19"/>
              </w:rPr>
            </w:pPr>
            <w:r w:rsidRPr="00C17A5B">
              <w:rPr>
                <w:sz w:val="19"/>
                <w:szCs w:val="19"/>
              </w:rPr>
              <w:t>3,318</w:t>
            </w:r>
          </w:p>
        </w:tc>
        <w:tc>
          <w:tcPr>
            <w:tcW w:w="1240" w:type="dxa"/>
            <w:shd w:val="clear" w:color="000000" w:fill="D9D9D9"/>
            <w:noWrap/>
            <w:vAlign w:val="center"/>
            <w:hideMark/>
          </w:tcPr>
          <w:p w14:paraId="5C65D846" w14:textId="77777777" w:rsidR="00C17A5B" w:rsidRPr="00C17A5B" w:rsidRDefault="00C17A5B" w:rsidP="00C17A5B">
            <w:pPr>
              <w:jc w:val="center"/>
              <w:rPr>
                <w:sz w:val="19"/>
                <w:szCs w:val="19"/>
              </w:rPr>
            </w:pPr>
            <w:r w:rsidRPr="00C17A5B">
              <w:rPr>
                <w:sz w:val="19"/>
                <w:szCs w:val="19"/>
              </w:rPr>
              <w:t>372</w:t>
            </w:r>
          </w:p>
        </w:tc>
        <w:tc>
          <w:tcPr>
            <w:tcW w:w="1620" w:type="dxa"/>
            <w:shd w:val="clear" w:color="000000" w:fill="D9D9D9"/>
            <w:noWrap/>
            <w:vAlign w:val="center"/>
            <w:hideMark/>
          </w:tcPr>
          <w:p w14:paraId="4A26D21E" w14:textId="77777777" w:rsidR="00C17A5B" w:rsidRPr="00C17A5B" w:rsidRDefault="00C17A5B" w:rsidP="00C17A5B">
            <w:pPr>
              <w:jc w:val="center"/>
              <w:rPr>
                <w:color w:val="000000"/>
                <w:sz w:val="19"/>
                <w:szCs w:val="19"/>
              </w:rPr>
            </w:pPr>
            <w:r w:rsidRPr="00C17A5B">
              <w:rPr>
                <w:color w:val="000000"/>
                <w:sz w:val="19"/>
                <w:szCs w:val="19"/>
              </w:rPr>
              <w:t>26.01%</w:t>
            </w:r>
          </w:p>
        </w:tc>
      </w:tr>
      <w:tr w:rsidR="00F446E4" w:rsidRPr="00C17A5B" w14:paraId="571C7323" w14:textId="77777777" w:rsidTr="007C00B8">
        <w:trPr>
          <w:trHeight w:val="615"/>
        </w:trPr>
        <w:tc>
          <w:tcPr>
            <w:tcW w:w="1416" w:type="dxa"/>
            <w:shd w:val="clear" w:color="auto" w:fill="auto"/>
            <w:noWrap/>
            <w:vAlign w:val="center"/>
            <w:hideMark/>
          </w:tcPr>
          <w:p w14:paraId="1141F2E6"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2A1017A8" w14:textId="68CEF6E8" w:rsidR="00C17A5B" w:rsidRPr="00C17A5B" w:rsidRDefault="00C17A5B" w:rsidP="00C17A5B">
            <w:pPr>
              <w:jc w:val="center"/>
              <w:rPr>
                <w:sz w:val="17"/>
                <w:szCs w:val="17"/>
              </w:rPr>
            </w:pPr>
            <w:r w:rsidRPr="00C17A5B">
              <w:rPr>
                <w:sz w:val="17"/>
                <w:szCs w:val="17"/>
              </w:rPr>
              <w:t>GLA CLASS</w:t>
            </w:r>
          </w:p>
        </w:tc>
        <w:tc>
          <w:tcPr>
            <w:tcW w:w="3078" w:type="dxa"/>
            <w:shd w:val="clear" w:color="auto" w:fill="auto"/>
            <w:vAlign w:val="center"/>
            <w:hideMark/>
          </w:tcPr>
          <w:p w14:paraId="4668410D" w14:textId="316FAF13" w:rsidR="00C17A5B" w:rsidRPr="00C17A5B" w:rsidRDefault="00C17A5B" w:rsidP="00C17A5B">
            <w:pPr>
              <w:jc w:val="center"/>
              <w:rPr>
                <w:sz w:val="17"/>
                <w:szCs w:val="17"/>
              </w:rPr>
            </w:pPr>
            <w:r w:rsidRPr="00C17A5B">
              <w:rPr>
                <w:sz w:val="17"/>
                <w:szCs w:val="17"/>
              </w:rPr>
              <w:t>GLA 250 4MATIC 4DR SUV AWD</w:t>
            </w:r>
          </w:p>
        </w:tc>
        <w:tc>
          <w:tcPr>
            <w:tcW w:w="855" w:type="dxa"/>
            <w:shd w:val="clear" w:color="auto" w:fill="auto"/>
            <w:noWrap/>
            <w:vAlign w:val="center"/>
            <w:hideMark/>
          </w:tcPr>
          <w:p w14:paraId="28947254" w14:textId="77777777" w:rsidR="00C17A5B" w:rsidRPr="00C17A5B" w:rsidRDefault="00C17A5B" w:rsidP="00C17A5B">
            <w:pPr>
              <w:jc w:val="center"/>
              <w:rPr>
                <w:sz w:val="19"/>
                <w:szCs w:val="19"/>
              </w:rPr>
            </w:pPr>
            <w:r w:rsidRPr="00C17A5B">
              <w:rPr>
                <w:sz w:val="19"/>
                <w:szCs w:val="19"/>
              </w:rPr>
              <w:t>3,318</w:t>
            </w:r>
          </w:p>
        </w:tc>
        <w:tc>
          <w:tcPr>
            <w:tcW w:w="1240" w:type="dxa"/>
            <w:shd w:val="clear" w:color="auto" w:fill="auto"/>
            <w:noWrap/>
            <w:vAlign w:val="center"/>
            <w:hideMark/>
          </w:tcPr>
          <w:p w14:paraId="61F2DBDA" w14:textId="77777777" w:rsidR="00C17A5B" w:rsidRPr="00C17A5B" w:rsidRDefault="00C17A5B" w:rsidP="00C17A5B">
            <w:pPr>
              <w:jc w:val="center"/>
              <w:rPr>
                <w:sz w:val="19"/>
                <w:szCs w:val="19"/>
              </w:rPr>
            </w:pPr>
            <w:r w:rsidRPr="00C17A5B">
              <w:rPr>
                <w:sz w:val="19"/>
                <w:szCs w:val="19"/>
              </w:rPr>
              <w:t>12,052</w:t>
            </w:r>
          </w:p>
        </w:tc>
        <w:tc>
          <w:tcPr>
            <w:tcW w:w="1620" w:type="dxa"/>
            <w:shd w:val="clear" w:color="auto" w:fill="auto"/>
            <w:noWrap/>
            <w:vAlign w:val="center"/>
            <w:hideMark/>
          </w:tcPr>
          <w:p w14:paraId="3CE92425" w14:textId="77777777" w:rsidR="00C17A5B" w:rsidRPr="00C17A5B" w:rsidRDefault="00C17A5B" w:rsidP="00C17A5B">
            <w:pPr>
              <w:jc w:val="center"/>
              <w:rPr>
                <w:color w:val="000000"/>
                <w:sz w:val="19"/>
                <w:szCs w:val="19"/>
              </w:rPr>
            </w:pPr>
            <w:r w:rsidRPr="00C17A5B">
              <w:rPr>
                <w:color w:val="000000"/>
                <w:sz w:val="19"/>
                <w:szCs w:val="19"/>
              </w:rPr>
              <w:t>26.01% - 26.08%</w:t>
            </w:r>
          </w:p>
        </w:tc>
      </w:tr>
      <w:tr w:rsidR="00C17A5B" w:rsidRPr="00C17A5B" w14:paraId="704ECBFC" w14:textId="77777777" w:rsidTr="007C00B8">
        <w:trPr>
          <w:trHeight w:val="615"/>
        </w:trPr>
        <w:tc>
          <w:tcPr>
            <w:tcW w:w="1416" w:type="dxa"/>
            <w:shd w:val="clear" w:color="000000" w:fill="D9D9D9"/>
            <w:noWrap/>
            <w:vAlign w:val="center"/>
            <w:hideMark/>
          </w:tcPr>
          <w:p w14:paraId="7979DB6E"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52E4035F" w14:textId="77777777" w:rsidR="00C17A5B" w:rsidRPr="00C17A5B" w:rsidRDefault="00C17A5B" w:rsidP="00C17A5B">
            <w:pPr>
              <w:jc w:val="center"/>
              <w:rPr>
                <w:sz w:val="17"/>
                <w:szCs w:val="17"/>
              </w:rPr>
            </w:pPr>
            <w:r w:rsidRPr="00C17A5B">
              <w:rPr>
                <w:sz w:val="17"/>
                <w:szCs w:val="17"/>
              </w:rPr>
              <w:t>SLC CLASS</w:t>
            </w:r>
          </w:p>
        </w:tc>
        <w:tc>
          <w:tcPr>
            <w:tcW w:w="3078" w:type="dxa"/>
            <w:shd w:val="clear" w:color="000000" w:fill="D9D9D9"/>
            <w:vAlign w:val="center"/>
            <w:hideMark/>
          </w:tcPr>
          <w:p w14:paraId="10622975" w14:textId="19AB0185" w:rsidR="00C17A5B" w:rsidRPr="00C17A5B" w:rsidRDefault="00C17A5B" w:rsidP="00C17A5B">
            <w:pPr>
              <w:jc w:val="center"/>
              <w:rPr>
                <w:sz w:val="17"/>
                <w:szCs w:val="17"/>
              </w:rPr>
            </w:pPr>
            <w:r w:rsidRPr="00C17A5B">
              <w:rPr>
                <w:sz w:val="17"/>
                <w:szCs w:val="17"/>
              </w:rPr>
              <w:t>SLC 300 2DR CONVERTIBLE</w:t>
            </w:r>
          </w:p>
        </w:tc>
        <w:tc>
          <w:tcPr>
            <w:tcW w:w="855" w:type="dxa"/>
            <w:shd w:val="clear" w:color="000000" w:fill="D9D9D9"/>
            <w:noWrap/>
            <w:vAlign w:val="center"/>
            <w:hideMark/>
          </w:tcPr>
          <w:p w14:paraId="20DD2E18" w14:textId="77777777" w:rsidR="00C17A5B" w:rsidRPr="00C17A5B" w:rsidRDefault="00C17A5B" w:rsidP="00C17A5B">
            <w:pPr>
              <w:jc w:val="center"/>
              <w:rPr>
                <w:sz w:val="19"/>
                <w:szCs w:val="19"/>
              </w:rPr>
            </w:pPr>
            <w:r w:rsidRPr="00C17A5B">
              <w:rPr>
                <w:sz w:val="19"/>
                <w:szCs w:val="19"/>
              </w:rPr>
              <w:t>3,318</w:t>
            </w:r>
          </w:p>
        </w:tc>
        <w:tc>
          <w:tcPr>
            <w:tcW w:w="1240" w:type="dxa"/>
            <w:shd w:val="clear" w:color="000000" w:fill="D9D9D9"/>
            <w:noWrap/>
            <w:vAlign w:val="center"/>
            <w:hideMark/>
          </w:tcPr>
          <w:p w14:paraId="603E1839" w14:textId="77777777" w:rsidR="00C17A5B" w:rsidRPr="00C17A5B" w:rsidRDefault="00C17A5B" w:rsidP="00C17A5B">
            <w:pPr>
              <w:jc w:val="center"/>
              <w:rPr>
                <w:sz w:val="19"/>
                <w:szCs w:val="19"/>
              </w:rPr>
            </w:pPr>
            <w:r w:rsidRPr="00C17A5B">
              <w:rPr>
                <w:sz w:val="19"/>
                <w:szCs w:val="19"/>
              </w:rPr>
              <w:t>1,400</w:t>
            </w:r>
          </w:p>
        </w:tc>
        <w:tc>
          <w:tcPr>
            <w:tcW w:w="1620" w:type="dxa"/>
            <w:shd w:val="clear" w:color="000000" w:fill="D9D9D9"/>
            <w:noWrap/>
            <w:vAlign w:val="center"/>
            <w:hideMark/>
          </w:tcPr>
          <w:p w14:paraId="493423D0" w14:textId="77777777" w:rsidR="00C17A5B" w:rsidRPr="00C17A5B" w:rsidRDefault="00C17A5B" w:rsidP="00C17A5B">
            <w:pPr>
              <w:jc w:val="center"/>
              <w:rPr>
                <w:color w:val="000000"/>
                <w:sz w:val="19"/>
                <w:szCs w:val="19"/>
              </w:rPr>
            </w:pPr>
            <w:r w:rsidRPr="00C17A5B">
              <w:rPr>
                <w:color w:val="000000"/>
                <w:sz w:val="19"/>
                <w:szCs w:val="19"/>
              </w:rPr>
              <w:t>26.09%</w:t>
            </w:r>
          </w:p>
        </w:tc>
      </w:tr>
      <w:tr w:rsidR="00F446E4" w:rsidRPr="00C17A5B" w14:paraId="1C9270AD" w14:textId="77777777" w:rsidTr="007C00B8">
        <w:trPr>
          <w:trHeight w:val="615"/>
        </w:trPr>
        <w:tc>
          <w:tcPr>
            <w:tcW w:w="1416" w:type="dxa"/>
            <w:shd w:val="clear" w:color="auto" w:fill="auto"/>
            <w:noWrap/>
            <w:vAlign w:val="center"/>
            <w:hideMark/>
          </w:tcPr>
          <w:p w14:paraId="19F47231"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51CD8E27" w14:textId="77777777" w:rsidR="00C17A5B" w:rsidRPr="00C17A5B" w:rsidRDefault="00C17A5B" w:rsidP="00C17A5B">
            <w:pPr>
              <w:jc w:val="center"/>
              <w:rPr>
                <w:sz w:val="17"/>
                <w:szCs w:val="17"/>
              </w:rPr>
            </w:pPr>
            <w:r w:rsidRPr="00C17A5B">
              <w:rPr>
                <w:sz w:val="17"/>
                <w:szCs w:val="17"/>
              </w:rPr>
              <w:t>370Z</w:t>
            </w:r>
          </w:p>
        </w:tc>
        <w:tc>
          <w:tcPr>
            <w:tcW w:w="3078" w:type="dxa"/>
            <w:shd w:val="clear" w:color="auto" w:fill="auto"/>
            <w:vAlign w:val="center"/>
            <w:hideMark/>
          </w:tcPr>
          <w:p w14:paraId="55D34B87" w14:textId="72E6EF2F" w:rsidR="00C17A5B" w:rsidRPr="00C17A5B" w:rsidRDefault="00C17A5B" w:rsidP="00C17A5B">
            <w:pPr>
              <w:jc w:val="center"/>
              <w:rPr>
                <w:sz w:val="17"/>
                <w:szCs w:val="17"/>
              </w:rPr>
            </w:pPr>
            <w:r w:rsidRPr="00C17A5B">
              <w:rPr>
                <w:sz w:val="17"/>
                <w:szCs w:val="17"/>
              </w:rPr>
              <w:t>TOURING COUPE 2DR RWD</w:t>
            </w:r>
          </w:p>
        </w:tc>
        <w:tc>
          <w:tcPr>
            <w:tcW w:w="855" w:type="dxa"/>
            <w:shd w:val="clear" w:color="auto" w:fill="auto"/>
            <w:noWrap/>
            <w:vAlign w:val="center"/>
            <w:hideMark/>
          </w:tcPr>
          <w:p w14:paraId="26056052" w14:textId="77777777" w:rsidR="00C17A5B" w:rsidRPr="00C17A5B" w:rsidRDefault="00C17A5B" w:rsidP="00C17A5B">
            <w:pPr>
              <w:jc w:val="center"/>
              <w:rPr>
                <w:sz w:val="19"/>
                <w:szCs w:val="19"/>
              </w:rPr>
            </w:pPr>
            <w:r w:rsidRPr="00C17A5B">
              <w:rPr>
                <w:sz w:val="19"/>
                <w:szCs w:val="19"/>
              </w:rPr>
              <w:t>3,342</w:t>
            </w:r>
          </w:p>
        </w:tc>
        <w:tc>
          <w:tcPr>
            <w:tcW w:w="1240" w:type="dxa"/>
            <w:shd w:val="clear" w:color="auto" w:fill="auto"/>
            <w:noWrap/>
            <w:vAlign w:val="center"/>
            <w:hideMark/>
          </w:tcPr>
          <w:p w14:paraId="374D014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037ED2C" w14:textId="77777777" w:rsidR="00C17A5B" w:rsidRPr="00C17A5B" w:rsidRDefault="00C17A5B" w:rsidP="00C17A5B">
            <w:pPr>
              <w:jc w:val="center"/>
              <w:rPr>
                <w:color w:val="000000"/>
                <w:sz w:val="19"/>
                <w:szCs w:val="19"/>
              </w:rPr>
            </w:pPr>
            <w:r w:rsidRPr="00C17A5B">
              <w:rPr>
                <w:color w:val="000000"/>
                <w:sz w:val="19"/>
                <w:szCs w:val="19"/>
              </w:rPr>
              <w:t>26.09%</w:t>
            </w:r>
          </w:p>
        </w:tc>
      </w:tr>
      <w:tr w:rsidR="00C17A5B" w:rsidRPr="00C17A5B" w14:paraId="4AF0CF6C" w14:textId="77777777" w:rsidTr="007C00B8">
        <w:trPr>
          <w:trHeight w:val="315"/>
        </w:trPr>
        <w:tc>
          <w:tcPr>
            <w:tcW w:w="1416" w:type="dxa"/>
            <w:shd w:val="clear" w:color="000000" w:fill="D9D9D9"/>
            <w:noWrap/>
            <w:vAlign w:val="center"/>
            <w:hideMark/>
          </w:tcPr>
          <w:p w14:paraId="38F95F76" w14:textId="77777777" w:rsidR="00C17A5B" w:rsidRPr="00C17A5B" w:rsidRDefault="00C17A5B" w:rsidP="00C17A5B">
            <w:pPr>
              <w:jc w:val="center"/>
              <w:rPr>
                <w:sz w:val="17"/>
                <w:szCs w:val="17"/>
              </w:rPr>
            </w:pPr>
            <w:r w:rsidRPr="00C17A5B">
              <w:rPr>
                <w:sz w:val="17"/>
                <w:szCs w:val="17"/>
              </w:rPr>
              <w:t>BUICK</w:t>
            </w:r>
          </w:p>
        </w:tc>
        <w:tc>
          <w:tcPr>
            <w:tcW w:w="1416" w:type="dxa"/>
            <w:shd w:val="clear" w:color="000000" w:fill="D9D9D9"/>
            <w:vAlign w:val="center"/>
            <w:hideMark/>
          </w:tcPr>
          <w:p w14:paraId="51CFF7B3" w14:textId="77777777" w:rsidR="00C17A5B" w:rsidRPr="00C17A5B" w:rsidRDefault="00C17A5B" w:rsidP="00C17A5B">
            <w:pPr>
              <w:jc w:val="center"/>
              <w:rPr>
                <w:sz w:val="17"/>
                <w:szCs w:val="17"/>
              </w:rPr>
            </w:pPr>
            <w:r w:rsidRPr="00C17A5B">
              <w:rPr>
                <w:sz w:val="17"/>
                <w:szCs w:val="17"/>
              </w:rPr>
              <w:t>ENCORE</w:t>
            </w:r>
          </w:p>
        </w:tc>
        <w:tc>
          <w:tcPr>
            <w:tcW w:w="3078" w:type="dxa"/>
            <w:shd w:val="clear" w:color="000000" w:fill="D9D9D9"/>
            <w:vAlign w:val="center"/>
            <w:hideMark/>
          </w:tcPr>
          <w:p w14:paraId="325E72F5" w14:textId="706A4B43"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6C6CEE2D" w14:textId="77777777" w:rsidR="00C17A5B" w:rsidRPr="00C17A5B" w:rsidRDefault="00C17A5B" w:rsidP="00C17A5B">
            <w:pPr>
              <w:jc w:val="center"/>
              <w:rPr>
                <w:sz w:val="19"/>
                <w:szCs w:val="19"/>
              </w:rPr>
            </w:pPr>
            <w:r w:rsidRPr="00C17A5B">
              <w:rPr>
                <w:sz w:val="19"/>
                <w:szCs w:val="19"/>
              </w:rPr>
              <w:t>3,358</w:t>
            </w:r>
          </w:p>
        </w:tc>
        <w:tc>
          <w:tcPr>
            <w:tcW w:w="1240" w:type="dxa"/>
            <w:shd w:val="clear" w:color="000000" w:fill="D9D9D9"/>
            <w:noWrap/>
            <w:vAlign w:val="center"/>
            <w:hideMark/>
          </w:tcPr>
          <w:p w14:paraId="29FA3800" w14:textId="77777777" w:rsidR="00C17A5B" w:rsidRPr="00C17A5B" w:rsidRDefault="00C17A5B" w:rsidP="00C17A5B">
            <w:pPr>
              <w:jc w:val="center"/>
              <w:rPr>
                <w:sz w:val="19"/>
                <w:szCs w:val="19"/>
              </w:rPr>
            </w:pPr>
            <w:r w:rsidRPr="00C17A5B">
              <w:rPr>
                <w:sz w:val="19"/>
                <w:szCs w:val="19"/>
              </w:rPr>
              <w:t>44,018</w:t>
            </w:r>
          </w:p>
        </w:tc>
        <w:tc>
          <w:tcPr>
            <w:tcW w:w="1620" w:type="dxa"/>
            <w:shd w:val="clear" w:color="000000" w:fill="D9D9D9"/>
            <w:noWrap/>
            <w:vAlign w:val="center"/>
            <w:hideMark/>
          </w:tcPr>
          <w:p w14:paraId="7F431104" w14:textId="77777777" w:rsidR="00C17A5B" w:rsidRPr="00C17A5B" w:rsidRDefault="00C17A5B" w:rsidP="00C17A5B">
            <w:pPr>
              <w:jc w:val="center"/>
              <w:rPr>
                <w:color w:val="000000"/>
                <w:sz w:val="19"/>
                <w:szCs w:val="19"/>
              </w:rPr>
            </w:pPr>
            <w:r w:rsidRPr="00C17A5B">
              <w:rPr>
                <w:color w:val="000000"/>
                <w:sz w:val="19"/>
                <w:szCs w:val="19"/>
              </w:rPr>
              <w:t>26.09% - 26.35%</w:t>
            </w:r>
          </w:p>
        </w:tc>
      </w:tr>
      <w:tr w:rsidR="00F446E4" w:rsidRPr="00C17A5B" w14:paraId="57285930" w14:textId="77777777" w:rsidTr="007C00B8">
        <w:trPr>
          <w:trHeight w:val="315"/>
        </w:trPr>
        <w:tc>
          <w:tcPr>
            <w:tcW w:w="1416" w:type="dxa"/>
            <w:shd w:val="clear" w:color="auto" w:fill="auto"/>
            <w:noWrap/>
            <w:vAlign w:val="center"/>
            <w:hideMark/>
          </w:tcPr>
          <w:p w14:paraId="13523D93"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5510F3FD" w14:textId="77777777" w:rsidR="00C17A5B" w:rsidRPr="00C17A5B" w:rsidRDefault="00C17A5B" w:rsidP="00C17A5B">
            <w:pPr>
              <w:jc w:val="center"/>
              <w:rPr>
                <w:sz w:val="17"/>
                <w:szCs w:val="17"/>
              </w:rPr>
            </w:pPr>
            <w:r w:rsidRPr="00C17A5B">
              <w:rPr>
                <w:sz w:val="17"/>
                <w:szCs w:val="17"/>
              </w:rPr>
              <w:t>A3</w:t>
            </w:r>
          </w:p>
        </w:tc>
        <w:tc>
          <w:tcPr>
            <w:tcW w:w="3078" w:type="dxa"/>
            <w:shd w:val="clear" w:color="auto" w:fill="auto"/>
            <w:vAlign w:val="center"/>
            <w:hideMark/>
          </w:tcPr>
          <w:p w14:paraId="066D049C" w14:textId="0C12F663" w:rsidR="00C17A5B" w:rsidRPr="00C17A5B" w:rsidRDefault="00C17A5B" w:rsidP="00C17A5B">
            <w:pPr>
              <w:jc w:val="center"/>
              <w:rPr>
                <w:sz w:val="17"/>
                <w:szCs w:val="17"/>
              </w:rPr>
            </w:pPr>
            <w:r w:rsidRPr="00C17A5B">
              <w:rPr>
                <w:sz w:val="17"/>
                <w:szCs w:val="17"/>
              </w:rPr>
              <w:t>SEDAN 2.0 TFSI</w:t>
            </w:r>
          </w:p>
        </w:tc>
        <w:tc>
          <w:tcPr>
            <w:tcW w:w="855" w:type="dxa"/>
            <w:shd w:val="clear" w:color="auto" w:fill="auto"/>
            <w:noWrap/>
            <w:vAlign w:val="center"/>
            <w:hideMark/>
          </w:tcPr>
          <w:p w14:paraId="1F568407" w14:textId="77777777" w:rsidR="00C17A5B" w:rsidRPr="00C17A5B" w:rsidRDefault="00C17A5B" w:rsidP="00C17A5B">
            <w:pPr>
              <w:jc w:val="center"/>
              <w:rPr>
                <w:sz w:val="19"/>
                <w:szCs w:val="19"/>
              </w:rPr>
            </w:pPr>
            <w:r w:rsidRPr="00C17A5B">
              <w:rPr>
                <w:sz w:val="19"/>
                <w:szCs w:val="19"/>
              </w:rPr>
              <w:t>3,362</w:t>
            </w:r>
          </w:p>
        </w:tc>
        <w:tc>
          <w:tcPr>
            <w:tcW w:w="1240" w:type="dxa"/>
            <w:shd w:val="clear" w:color="auto" w:fill="auto"/>
            <w:noWrap/>
            <w:vAlign w:val="center"/>
            <w:hideMark/>
          </w:tcPr>
          <w:p w14:paraId="5513D297" w14:textId="77777777" w:rsidR="00C17A5B" w:rsidRPr="00C17A5B" w:rsidRDefault="00C17A5B" w:rsidP="00C17A5B">
            <w:pPr>
              <w:jc w:val="center"/>
              <w:rPr>
                <w:sz w:val="19"/>
                <w:szCs w:val="19"/>
              </w:rPr>
            </w:pPr>
            <w:r w:rsidRPr="00C17A5B">
              <w:rPr>
                <w:sz w:val="19"/>
                <w:szCs w:val="19"/>
              </w:rPr>
              <w:t>8,725</w:t>
            </w:r>
          </w:p>
        </w:tc>
        <w:tc>
          <w:tcPr>
            <w:tcW w:w="1620" w:type="dxa"/>
            <w:shd w:val="clear" w:color="auto" w:fill="auto"/>
            <w:noWrap/>
            <w:vAlign w:val="center"/>
            <w:hideMark/>
          </w:tcPr>
          <w:p w14:paraId="7482C0B8" w14:textId="77777777" w:rsidR="00C17A5B" w:rsidRPr="00C17A5B" w:rsidRDefault="00C17A5B" w:rsidP="00C17A5B">
            <w:pPr>
              <w:jc w:val="center"/>
              <w:rPr>
                <w:color w:val="000000"/>
                <w:sz w:val="19"/>
                <w:szCs w:val="19"/>
              </w:rPr>
            </w:pPr>
            <w:r w:rsidRPr="00C17A5B">
              <w:rPr>
                <w:color w:val="000000"/>
                <w:sz w:val="19"/>
                <w:szCs w:val="19"/>
              </w:rPr>
              <w:t>26.35% - 26.40%</w:t>
            </w:r>
          </w:p>
        </w:tc>
      </w:tr>
      <w:tr w:rsidR="00C17A5B" w:rsidRPr="00C17A5B" w14:paraId="69F9D53D" w14:textId="77777777" w:rsidTr="007C00B8">
        <w:trPr>
          <w:trHeight w:val="615"/>
        </w:trPr>
        <w:tc>
          <w:tcPr>
            <w:tcW w:w="1416" w:type="dxa"/>
            <w:shd w:val="clear" w:color="000000" w:fill="D9D9D9"/>
            <w:noWrap/>
            <w:vAlign w:val="center"/>
            <w:hideMark/>
          </w:tcPr>
          <w:p w14:paraId="41F27A80"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0E526834" w14:textId="77777777" w:rsidR="00C17A5B" w:rsidRPr="00C17A5B" w:rsidRDefault="00C17A5B" w:rsidP="00C17A5B">
            <w:pPr>
              <w:jc w:val="center"/>
              <w:rPr>
                <w:sz w:val="17"/>
                <w:szCs w:val="17"/>
              </w:rPr>
            </w:pPr>
            <w:r w:rsidRPr="00C17A5B">
              <w:rPr>
                <w:sz w:val="17"/>
                <w:szCs w:val="17"/>
              </w:rPr>
              <w:t>CORVETTE</w:t>
            </w:r>
          </w:p>
        </w:tc>
        <w:tc>
          <w:tcPr>
            <w:tcW w:w="3078" w:type="dxa"/>
            <w:shd w:val="clear" w:color="000000" w:fill="D9D9D9"/>
            <w:vAlign w:val="center"/>
            <w:hideMark/>
          </w:tcPr>
          <w:p w14:paraId="0A74555B" w14:textId="0FAAC394" w:rsidR="00C17A5B" w:rsidRPr="00C17A5B" w:rsidRDefault="00C17A5B" w:rsidP="00C17A5B">
            <w:pPr>
              <w:jc w:val="center"/>
              <w:rPr>
                <w:sz w:val="17"/>
                <w:szCs w:val="17"/>
              </w:rPr>
            </w:pPr>
            <w:r w:rsidRPr="00C17A5B">
              <w:rPr>
                <w:sz w:val="17"/>
                <w:szCs w:val="17"/>
              </w:rPr>
              <w:t>CONVERTIBLE STINGRAY/Z51</w:t>
            </w:r>
          </w:p>
        </w:tc>
        <w:tc>
          <w:tcPr>
            <w:tcW w:w="855" w:type="dxa"/>
            <w:shd w:val="clear" w:color="000000" w:fill="D9D9D9"/>
            <w:noWrap/>
            <w:vAlign w:val="center"/>
            <w:hideMark/>
          </w:tcPr>
          <w:p w14:paraId="2BFB3BF5" w14:textId="77777777" w:rsidR="00C17A5B" w:rsidRPr="00C17A5B" w:rsidRDefault="00C17A5B" w:rsidP="00C17A5B">
            <w:pPr>
              <w:jc w:val="center"/>
              <w:rPr>
                <w:sz w:val="19"/>
                <w:szCs w:val="19"/>
              </w:rPr>
            </w:pPr>
            <w:r w:rsidRPr="00C17A5B">
              <w:rPr>
                <w:sz w:val="19"/>
                <w:szCs w:val="19"/>
              </w:rPr>
              <w:t>3,362</w:t>
            </w:r>
          </w:p>
        </w:tc>
        <w:tc>
          <w:tcPr>
            <w:tcW w:w="1240" w:type="dxa"/>
            <w:shd w:val="clear" w:color="000000" w:fill="D9D9D9"/>
            <w:noWrap/>
            <w:vAlign w:val="center"/>
            <w:hideMark/>
          </w:tcPr>
          <w:p w14:paraId="6037ECCF" w14:textId="77777777" w:rsidR="00C17A5B" w:rsidRPr="00C17A5B" w:rsidRDefault="00C17A5B" w:rsidP="00C17A5B">
            <w:pPr>
              <w:jc w:val="center"/>
              <w:rPr>
                <w:sz w:val="19"/>
                <w:szCs w:val="19"/>
              </w:rPr>
            </w:pPr>
            <w:r w:rsidRPr="00C17A5B">
              <w:rPr>
                <w:sz w:val="19"/>
                <w:szCs w:val="19"/>
              </w:rPr>
              <w:t>12,540</w:t>
            </w:r>
          </w:p>
        </w:tc>
        <w:tc>
          <w:tcPr>
            <w:tcW w:w="1620" w:type="dxa"/>
            <w:shd w:val="clear" w:color="000000" w:fill="D9D9D9"/>
            <w:noWrap/>
            <w:vAlign w:val="center"/>
            <w:hideMark/>
          </w:tcPr>
          <w:p w14:paraId="5C84B3FD" w14:textId="77777777" w:rsidR="00C17A5B" w:rsidRPr="00C17A5B" w:rsidRDefault="00C17A5B" w:rsidP="00C17A5B">
            <w:pPr>
              <w:jc w:val="center"/>
              <w:rPr>
                <w:color w:val="000000"/>
                <w:sz w:val="19"/>
                <w:szCs w:val="19"/>
              </w:rPr>
            </w:pPr>
            <w:r w:rsidRPr="00C17A5B">
              <w:rPr>
                <w:color w:val="000000"/>
                <w:sz w:val="19"/>
                <w:szCs w:val="19"/>
              </w:rPr>
              <w:t>26.40% - 26.48%</w:t>
            </w:r>
          </w:p>
        </w:tc>
      </w:tr>
      <w:tr w:rsidR="00F446E4" w:rsidRPr="00C17A5B" w14:paraId="3BDAEA27" w14:textId="77777777" w:rsidTr="007C00B8">
        <w:trPr>
          <w:trHeight w:val="915"/>
        </w:trPr>
        <w:tc>
          <w:tcPr>
            <w:tcW w:w="1416" w:type="dxa"/>
            <w:shd w:val="clear" w:color="auto" w:fill="auto"/>
            <w:noWrap/>
            <w:vAlign w:val="center"/>
            <w:hideMark/>
          </w:tcPr>
          <w:p w14:paraId="30766751"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49666651" w14:textId="77777777" w:rsidR="00C17A5B" w:rsidRPr="00C17A5B" w:rsidRDefault="00C17A5B" w:rsidP="00C17A5B">
            <w:pPr>
              <w:jc w:val="center"/>
              <w:rPr>
                <w:sz w:val="17"/>
                <w:szCs w:val="17"/>
              </w:rPr>
            </w:pPr>
            <w:r w:rsidRPr="00C17A5B">
              <w:rPr>
                <w:sz w:val="17"/>
                <w:szCs w:val="17"/>
              </w:rPr>
              <w:t>CC</w:t>
            </w:r>
          </w:p>
        </w:tc>
        <w:tc>
          <w:tcPr>
            <w:tcW w:w="3078" w:type="dxa"/>
            <w:shd w:val="clear" w:color="auto" w:fill="auto"/>
            <w:vAlign w:val="center"/>
            <w:hideMark/>
          </w:tcPr>
          <w:p w14:paraId="78700DBC" w14:textId="0176C596" w:rsidR="00C17A5B" w:rsidRPr="00C17A5B" w:rsidRDefault="00C17A5B" w:rsidP="00C17A5B">
            <w:pPr>
              <w:jc w:val="center"/>
              <w:rPr>
                <w:sz w:val="17"/>
                <w:szCs w:val="17"/>
              </w:rPr>
            </w:pPr>
            <w:r w:rsidRPr="00C17A5B">
              <w:rPr>
                <w:sz w:val="17"/>
                <w:szCs w:val="17"/>
              </w:rPr>
              <w:t>4DR COUPE SPORTLINE/HIGHLINE 2.0 TSI</w:t>
            </w:r>
          </w:p>
        </w:tc>
        <w:tc>
          <w:tcPr>
            <w:tcW w:w="855" w:type="dxa"/>
            <w:shd w:val="clear" w:color="auto" w:fill="auto"/>
            <w:noWrap/>
            <w:vAlign w:val="center"/>
            <w:hideMark/>
          </w:tcPr>
          <w:p w14:paraId="7DCBDD1B" w14:textId="77777777" w:rsidR="00C17A5B" w:rsidRPr="00C17A5B" w:rsidRDefault="00C17A5B" w:rsidP="00C17A5B">
            <w:pPr>
              <w:jc w:val="center"/>
              <w:rPr>
                <w:sz w:val="19"/>
                <w:szCs w:val="19"/>
              </w:rPr>
            </w:pPr>
            <w:r w:rsidRPr="00C17A5B">
              <w:rPr>
                <w:sz w:val="19"/>
                <w:szCs w:val="19"/>
              </w:rPr>
              <w:t>3,366</w:t>
            </w:r>
          </w:p>
        </w:tc>
        <w:tc>
          <w:tcPr>
            <w:tcW w:w="1240" w:type="dxa"/>
            <w:shd w:val="clear" w:color="auto" w:fill="auto"/>
            <w:noWrap/>
            <w:vAlign w:val="center"/>
            <w:hideMark/>
          </w:tcPr>
          <w:p w14:paraId="10EE3FBC" w14:textId="77777777" w:rsidR="00C17A5B" w:rsidRPr="00C17A5B" w:rsidRDefault="00C17A5B" w:rsidP="00C17A5B">
            <w:pPr>
              <w:jc w:val="center"/>
              <w:rPr>
                <w:sz w:val="19"/>
                <w:szCs w:val="19"/>
              </w:rPr>
            </w:pPr>
            <w:r w:rsidRPr="00C17A5B">
              <w:rPr>
                <w:sz w:val="19"/>
                <w:szCs w:val="19"/>
              </w:rPr>
              <w:t>1,355</w:t>
            </w:r>
          </w:p>
        </w:tc>
        <w:tc>
          <w:tcPr>
            <w:tcW w:w="1620" w:type="dxa"/>
            <w:shd w:val="clear" w:color="auto" w:fill="auto"/>
            <w:noWrap/>
            <w:vAlign w:val="center"/>
            <w:hideMark/>
          </w:tcPr>
          <w:p w14:paraId="1F0FCA91" w14:textId="77777777" w:rsidR="00C17A5B" w:rsidRPr="00C17A5B" w:rsidRDefault="00C17A5B" w:rsidP="00C17A5B">
            <w:pPr>
              <w:jc w:val="center"/>
              <w:rPr>
                <w:color w:val="000000"/>
                <w:sz w:val="19"/>
                <w:szCs w:val="19"/>
              </w:rPr>
            </w:pPr>
            <w:r w:rsidRPr="00C17A5B">
              <w:rPr>
                <w:color w:val="000000"/>
                <w:sz w:val="19"/>
                <w:szCs w:val="19"/>
              </w:rPr>
              <w:t>26.48%</w:t>
            </w:r>
          </w:p>
        </w:tc>
      </w:tr>
      <w:tr w:rsidR="00C17A5B" w:rsidRPr="00C17A5B" w14:paraId="59DEADEC" w14:textId="77777777" w:rsidTr="007C00B8">
        <w:trPr>
          <w:trHeight w:val="315"/>
        </w:trPr>
        <w:tc>
          <w:tcPr>
            <w:tcW w:w="1416" w:type="dxa"/>
            <w:shd w:val="clear" w:color="000000" w:fill="D9D9D9"/>
            <w:noWrap/>
            <w:vAlign w:val="center"/>
            <w:hideMark/>
          </w:tcPr>
          <w:p w14:paraId="5855ACF6" w14:textId="77777777" w:rsidR="00C17A5B" w:rsidRPr="00C17A5B" w:rsidRDefault="00C17A5B" w:rsidP="00C17A5B">
            <w:pPr>
              <w:jc w:val="center"/>
              <w:rPr>
                <w:sz w:val="17"/>
                <w:szCs w:val="17"/>
              </w:rPr>
            </w:pPr>
            <w:r w:rsidRPr="00C17A5B">
              <w:rPr>
                <w:sz w:val="17"/>
                <w:szCs w:val="17"/>
              </w:rPr>
              <w:t>SUBARU</w:t>
            </w:r>
          </w:p>
        </w:tc>
        <w:tc>
          <w:tcPr>
            <w:tcW w:w="1416" w:type="dxa"/>
            <w:shd w:val="clear" w:color="000000" w:fill="D9D9D9"/>
            <w:vAlign w:val="center"/>
            <w:hideMark/>
          </w:tcPr>
          <w:p w14:paraId="69D94E8E" w14:textId="77777777" w:rsidR="00C17A5B" w:rsidRPr="00C17A5B" w:rsidRDefault="00C17A5B" w:rsidP="00C17A5B">
            <w:pPr>
              <w:jc w:val="center"/>
              <w:rPr>
                <w:sz w:val="17"/>
                <w:szCs w:val="17"/>
              </w:rPr>
            </w:pPr>
            <w:r w:rsidRPr="00C17A5B">
              <w:rPr>
                <w:sz w:val="17"/>
                <w:szCs w:val="17"/>
              </w:rPr>
              <w:t>WRX</w:t>
            </w:r>
          </w:p>
        </w:tc>
        <w:tc>
          <w:tcPr>
            <w:tcW w:w="3078" w:type="dxa"/>
            <w:shd w:val="clear" w:color="000000" w:fill="D9D9D9"/>
            <w:vAlign w:val="center"/>
            <w:hideMark/>
          </w:tcPr>
          <w:p w14:paraId="50A77AB9" w14:textId="7F7BABB9" w:rsidR="00C17A5B" w:rsidRPr="00C17A5B" w:rsidRDefault="00C17A5B" w:rsidP="00C17A5B">
            <w:pPr>
              <w:jc w:val="center"/>
              <w:rPr>
                <w:sz w:val="17"/>
                <w:szCs w:val="17"/>
              </w:rPr>
            </w:pPr>
            <w:r w:rsidRPr="00C17A5B">
              <w:rPr>
                <w:sz w:val="17"/>
                <w:szCs w:val="17"/>
              </w:rPr>
              <w:t>STI 4DR SEDAN</w:t>
            </w:r>
          </w:p>
        </w:tc>
        <w:tc>
          <w:tcPr>
            <w:tcW w:w="855" w:type="dxa"/>
            <w:shd w:val="clear" w:color="000000" w:fill="D9D9D9"/>
            <w:noWrap/>
            <w:vAlign w:val="center"/>
            <w:hideMark/>
          </w:tcPr>
          <w:p w14:paraId="441BDC94" w14:textId="77777777" w:rsidR="00C17A5B" w:rsidRPr="00C17A5B" w:rsidRDefault="00C17A5B" w:rsidP="00C17A5B">
            <w:pPr>
              <w:jc w:val="center"/>
              <w:rPr>
                <w:sz w:val="19"/>
                <w:szCs w:val="19"/>
              </w:rPr>
            </w:pPr>
            <w:r w:rsidRPr="00C17A5B">
              <w:rPr>
                <w:sz w:val="19"/>
                <w:szCs w:val="19"/>
              </w:rPr>
              <w:t>3,369</w:t>
            </w:r>
          </w:p>
        </w:tc>
        <w:tc>
          <w:tcPr>
            <w:tcW w:w="1240" w:type="dxa"/>
            <w:shd w:val="clear" w:color="000000" w:fill="D9D9D9"/>
            <w:noWrap/>
            <w:vAlign w:val="center"/>
            <w:hideMark/>
          </w:tcPr>
          <w:p w14:paraId="7BE9FDA4" w14:textId="77777777" w:rsidR="00C17A5B" w:rsidRPr="00C17A5B" w:rsidRDefault="00C17A5B" w:rsidP="00C17A5B">
            <w:pPr>
              <w:jc w:val="center"/>
              <w:rPr>
                <w:sz w:val="19"/>
                <w:szCs w:val="19"/>
              </w:rPr>
            </w:pPr>
            <w:r w:rsidRPr="00C17A5B">
              <w:rPr>
                <w:sz w:val="19"/>
                <w:szCs w:val="19"/>
              </w:rPr>
              <w:t>15,679</w:t>
            </w:r>
          </w:p>
        </w:tc>
        <w:tc>
          <w:tcPr>
            <w:tcW w:w="1620" w:type="dxa"/>
            <w:shd w:val="clear" w:color="000000" w:fill="D9D9D9"/>
            <w:noWrap/>
            <w:vAlign w:val="center"/>
            <w:hideMark/>
          </w:tcPr>
          <w:p w14:paraId="5AB481A6" w14:textId="77777777" w:rsidR="00C17A5B" w:rsidRPr="00C17A5B" w:rsidRDefault="00C17A5B" w:rsidP="00C17A5B">
            <w:pPr>
              <w:jc w:val="center"/>
              <w:rPr>
                <w:color w:val="000000"/>
                <w:sz w:val="19"/>
                <w:szCs w:val="19"/>
              </w:rPr>
            </w:pPr>
            <w:r w:rsidRPr="00C17A5B">
              <w:rPr>
                <w:color w:val="000000"/>
                <w:sz w:val="19"/>
                <w:szCs w:val="19"/>
              </w:rPr>
              <w:t>26.48% - 26.58%</w:t>
            </w:r>
          </w:p>
        </w:tc>
      </w:tr>
      <w:tr w:rsidR="00F446E4" w:rsidRPr="00C17A5B" w14:paraId="0BF45711" w14:textId="77777777" w:rsidTr="007C00B8">
        <w:trPr>
          <w:trHeight w:val="315"/>
        </w:trPr>
        <w:tc>
          <w:tcPr>
            <w:tcW w:w="1416" w:type="dxa"/>
            <w:shd w:val="clear" w:color="auto" w:fill="auto"/>
            <w:noWrap/>
            <w:vAlign w:val="center"/>
            <w:hideMark/>
          </w:tcPr>
          <w:p w14:paraId="4EC310CC"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2C6848B0" w14:textId="77777777" w:rsidR="00C17A5B" w:rsidRPr="00C17A5B" w:rsidRDefault="00C17A5B" w:rsidP="00C17A5B">
            <w:pPr>
              <w:jc w:val="center"/>
              <w:rPr>
                <w:sz w:val="17"/>
                <w:szCs w:val="17"/>
              </w:rPr>
            </w:pPr>
            <w:r w:rsidRPr="00C17A5B">
              <w:rPr>
                <w:sz w:val="17"/>
                <w:szCs w:val="17"/>
              </w:rPr>
              <w:t>COOPER</w:t>
            </w:r>
          </w:p>
        </w:tc>
        <w:tc>
          <w:tcPr>
            <w:tcW w:w="3078" w:type="dxa"/>
            <w:shd w:val="clear" w:color="auto" w:fill="auto"/>
            <w:vAlign w:val="center"/>
            <w:hideMark/>
          </w:tcPr>
          <w:p w14:paraId="37B954F7" w14:textId="7C2C631E" w:rsidR="00C17A5B" w:rsidRPr="00C17A5B" w:rsidRDefault="00C17A5B" w:rsidP="00C17A5B">
            <w:pPr>
              <w:jc w:val="center"/>
              <w:rPr>
                <w:sz w:val="17"/>
                <w:szCs w:val="17"/>
              </w:rPr>
            </w:pPr>
            <w:r w:rsidRPr="00C17A5B">
              <w:rPr>
                <w:sz w:val="17"/>
                <w:szCs w:val="17"/>
              </w:rPr>
              <w:t>CLUBMAN ALL4</w:t>
            </w:r>
          </w:p>
        </w:tc>
        <w:tc>
          <w:tcPr>
            <w:tcW w:w="855" w:type="dxa"/>
            <w:shd w:val="clear" w:color="auto" w:fill="auto"/>
            <w:noWrap/>
            <w:vAlign w:val="center"/>
            <w:hideMark/>
          </w:tcPr>
          <w:p w14:paraId="5BFD5714" w14:textId="77777777" w:rsidR="00C17A5B" w:rsidRPr="00C17A5B" w:rsidRDefault="00C17A5B" w:rsidP="00C17A5B">
            <w:pPr>
              <w:jc w:val="center"/>
              <w:rPr>
                <w:sz w:val="19"/>
                <w:szCs w:val="19"/>
              </w:rPr>
            </w:pPr>
            <w:r w:rsidRPr="00C17A5B">
              <w:rPr>
                <w:sz w:val="19"/>
                <w:szCs w:val="19"/>
              </w:rPr>
              <w:t>3,371</w:t>
            </w:r>
          </w:p>
        </w:tc>
        <w:tc>
          <w:tcPr>
            <w:tcW w:w="1240" w:type="dxa"/>
            <w:shd w:val="clear" w:color="auto" w:fill="auto"/>
            <w:noWrap/>
            <w:vAlign w:val="center"/>
            <w:hideMark/>
          </w:tcPr>
          <w:p w14:paraId="210281D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83B09D0" w14:textId="77777777" w:rsidR="00C17A5B" w:rsidRPr="00C17A5B" w:rsidRDefault="00C17A5B" w:rsidP="00C17A5B">
            <w:pPr>
              <w:jc w:val="center"/>
              <w:rPr>
                <w:color w:val="000000"/>
                <w:sz w:val="19"/>
                <w:szCs w:val="19"/>
              </w:rPr>
            </w:pPr>
            <w:r w:rsidRPr="00C17A5B">
              <w:rPr>
                <w:color w:val="000000"/>
                <w:sz w:val="19"/>
                <w:szCs w:val="19"/>
              </w:rPr>
              <w:t>26.58%</w:t>
            </w:r>
          </w:p>
        </w:tc>
      </w:tr>
      <w:tr w:rsidR="00C17A5B" w:rsidRPr="00C17A5B" w14:paraId="77C938DB" w14:textId="77777777" w:rsidTr="007C00B8">
        <w:trPr>
          <w:trHeight w:val="315"/>
        </w:trPr>
        <w:tc>
          <w:tcPr>
            <w:tcW w:w="1416" w:type="dxa"/>
            <w:shd w:val="clear" w:color="000000" w:fill="D9D9D9"/>
            <w:noWrap/>
            <w:vAlign w:val="center"/>
            <w:hideMark/>
          </w:tcPr>
          <w:p w14:paraId="37BCED3C" w14:textId="77777777" w:rsidR="00C17A5B" w:rsidRPr="00C17A5B" w:rsidRDefault="00C17A5B" w:rsidP="00C17A5B">
            <w:pPr>
              <w:jc w:val="center"/>
              <w:rPr>
                <w:sz w:val="17"/>
                <w:szCs w:val="17"/>
              </w:rPr>
            </w:pPr>
            <w:r w:rsidRPr="00C17A5B">
              <w:rPr>
                <w:sz w:val="17"/>
                <w:szCs w:val="17"/>
              </w:rPr>
              <w:t>ALFA ROMEO</w:t>
            </w:r>
          </w:p>
        </w:tc>
        <w:tc>
          <w:tcPr>
            <w:tcW w:w="1416" w:type="dxa"/>
            <w:shd w:val="clear" w:color="000000" w:fill="D9D9D9"/>
            <w:vAlign w:val="center"/>
            <w:hideMark/>
          </w:tcPr>
          <w:p w14:paraId="65E5EA44" w14:textId="77777777" w:rsidR="00C17A5B" w:rsidRPr="00C17A5B" w:rsidRDefault="00C17A5B" w:rsidP="00C17A5B">
            <w:pPr>
              <w:jc w:val="center"/>
              <w:rPr>
                <w:sz w:val="17"/>
                <w:szCs w:val="17"/>
              </w:rPr>
            </w:pPr>
            <w:r w:rsidRPr="00C17A5B">
              <w:rPr>
                <w:sz w:val="17"/>
                <w:szCs w:val="17"/>
              </w:rPr>
              <w:t>GUILIA</w:t>
            </w:r>
          </w:p>
        </w:tc>
        <w:tc>
          <w:tcPr>
            <w:tcW w:w="3078" w:type="dxa"/>
            <w:shd w:val="clear" w:color="000000" w:fill="D9D9D9"/>
            <w:vAlign w:val="center"/>
            <w:hideMark/>
          </w:tcPr>
          <w:p w14:paraId="405919E1" w14:textId="270919B8" w:rsidR="00C17A5B" w:rsidRPr="00C17A5B" w:rsidRDefault="00C17A5B" w:rsidP="00C17A5B">
            <w:pPr>
              <w:jc w:val="center"/>
              <w:rPr>
                <w:sz w:val="17"/>
                <w:szCs w:val="17"/>
              </w:rPr>
            </w:pPr>
            <w:r w:rsidRPr="00C17A5B">
              <w:rPr>
                <w:sz w:val="17"/>
                <w:szCs w:val="17"/>
              </w:rPr>
              <w:t>Ti AWD 4DR SEDAN</w:t>
            </w:r>
          </w:p>
        </w:tc>
        <w:tc>
          <w:tcPr>
            <w:tcW w:w="855" w:type="dxa"/>
            <w:shd w:val="clear" w:color="000000" w:fill="D9D9D9"/>
            <w:noWrap/>
            <w:vAlign w:val="center"/>
            <w:hideMark/>
          </w:tcPr>
          <w:p w14:paraId="3542AB26" w14:textId="77777777" w:rsidR="00C17A5B" w:rsidRPr="00C17A5B" w:rsidRDefault="00C17A5B" w:rsidP="00C17A5B">
            <w:pPr>
              <w:jc w:val="center"/>
              <w:rPr>
                <w:sz w:val="19"/>
                <w:szCs w:val="19"/>
              </w:rPr>
            </w:pPr>
            <w:r w:rsidRPr="00C17A5B">
              <w:rPr>
                <w:sz w:val="19"/>
                <w:szCs w:val="19"/>
              </w:rPr>
              <w:t>3,373</w:t>
            </w:r>
          </w:p>
        </w:tc>
        <w:tc>
          <w:tcPr>
            <w:tcW w:w="1240" w:type="dxa"/>
            <w:shd w:val="clear" w:color="000000" w:fill="D9D9D9"/>
            <w:noWrap/>
            <w:vAlign w:val="center"/>
            <w:hideMark/>
          </w:tcPr>
          <w:p w14:paraId="59ACA58C" w14:textId="77777777" w:rsidR="00C17A5B" w:rsidRPr="00C17A5B" w:rsidRDefault="00C17A5B" w:rsidP="00C17A5B">
            <w:pPr>
              <w:jc w:val="center"/>
              <w:rPr>
                <w:sz w:val="19"/>
                <w:szCs w:val="19"/>
              </w:rPr>
            </w:pPr>
            <w:r w:rsidRPr="00C17A5B">
              <w:rPr>
                <w:sz w:val="19"/>
                <w:szCs w:val="19"/>
              </w:rPr>
              <w:t>8,903</w:t>
            </w:r>
          </w:p>
        </w:tc>
        <w:tc>
          <w:tcPr>
            <w:tcW w:w="1620" w:type="dxa"/>
            <w:shd w:val="clear" w:color="000000" w:fill="D9D9D9"/>
            <w:noWrap/>
            <w:vAlign w:val="center"/>
            <w:hideMark/>
          </w:tcPr>
          <w:p w14:paraId="4F57D668" w14:textId="77777777" w:rsidR="00C17A5B" w:rsidRPr="00C17A5B" w:rsidRDefault="00C17A5B" w:rsidP="00C17A5B">
            <w:pPr>
              <w:jc w:val="center"/>
              <w:rPr>
                <w:color w:val="000000"/>
                <w:sz w:val="19"/>
                <w:szCs w:val="19"/>
              </w:rPr>
            </w:pPr>
            <w:r w:rsidRPr="00C17A5B">
              <w:rPr>
                <w:color w:val="000000"/>
                <w:sz w:val="19"/>
                <w:szCs w:val="19"/>
              </w:rPr>
              <w:t>26.58% - 26.63%</w:t>
            </w:r>
          </w:p>
        </w:tc>
      </w:tr>
      <w:tr w:rsidR="00F446E4" w:rsidRPr="00C17A5B" w14:paraId="0AD52649" w14:textId="77777777" w:rsidTr="007C00B8">
        <w:trPr>
          <w:trHeight w:val="615"/>
        </w:trPr>
        <w:tc>
          <w:tcPr>
            <w:tcW w:w="1416" w:type="dxa"/>
            <w:shd w:val="clear" w:color="auto" w:fill="auto"/>
            <w:noWrap/>
            <w:vAlign w:val="center"/>
            <w:hideMark/>
          </w:tcPr>
          <w:p w14:paraId="7D972B08" w14:textId="77777777" w:rsidR="00C17A5B" w:rsidRPr="00C17A5B" w:rsidRDefault="00C17A5B" w:rsidP="00C17A5B">
            <w:pPr>
              <w:jc w:val="center"/>
              <w:rPr>
                <w:sz w:val="17"/>
                <w:szCs w:val="17"/>
              </w:rPr>
            </w:pPr>
            <w:r w:rsidRPr="00C17A5B">
              <w:rPr>
                <w:sz w:val="17"/>
                <w:szCs w:val="17"/>
              </w:rPr>
              <w:lastRenderedPageBreak/>
              <w:t>AUDI</w:t>
            </w:r>
          </w:p>
        </w:tc>
        <w:tc>
          <w:tcPr>
            <w:tcW w:w="1416" w:type="dxa"/>
            <w:shd w:val="clear" w:color="auto" w:fill="auto"/>
            <w:vAlign w:val="center"/>
            <w:hideMark/>
          </w:tcPr>
          <w:p w14:paraId="2B5ACD51" w14:textId="77777777" w:rsidR="00C17A5B" w:rsidRPr="00C17A5B" w:rsidRDefault="00C17A5B" w:rsidP="00C17A5B">
            <w:pPr>
              <w:jc w:val="center"/>
              <w:rPr>
                <w:sz w:val="17"/>
                <w:szCs w:val="17"/>
              </w:rPr>
            </w:pPr>
            <w:r w:rsidRPr="00C17A5B">
              <w:rPr>
                <w:sz w:val="17"/>
                <w:szCs w:val="17"/>
              </w:rPr>
              <w:t>TT</w:t>
            </w:r>
          </w:p>
        </w:tc>
        <w:tc>
          <w:tcPr>
            <w:tcW w:w="3078" w:type="dxa"/>
            <w:shd w:val="clear" w:color="auto" w:fill="auto"/>
            <w:vAlign w:val="center"/>
            <w:hideMark/>
          </w:tcPr>
          <w:p w14:paraId="55835632" w14:textId="79F430B9" w:rsidR="00C17A5B" w:rsidRPr="00C17A5B" w:rsidRDefault="00C17A5B" w:rsidP="00C17A5B">
            <w:pPr>
              <w:jc w:val="center"/>
              <w:rPr>
                <w:sz w:val="17"/>
                <w:szCs w:val="17"/>
              </w:rPr>
            </w:pPr>
            <w:r w:rsidRPr="00C17A5B">
              <w:rPr>
                <w:sz w:val="17"/>
                <w:szCs w:val="17"/>
              </w:rPr>
              <w:t>ROADSTER 2DR CONVERTIBLE</w:t>
            </w:r>
          </w:p>
        </w:tc>
        <w:tc>
          <w:tcPr>
            <w:tcW w:w="855" w:type="dxa"/>
            <w:shd w:val="clear" w:color="auto" w:fill="auto"/>
            <w:noWrap/>
            <w:vAlign w:val="center"/>
            <w:hideMark/>
          </w:tcPr>
          <w:p w14:paraId="2A8E97BA" w14:textId="77777777" w:rsidR="00C17A5B" w:rsidRPr="00C17A5B" w:rsidRDefault="00C17A5B" w:rsidP="00C17A5B">
            <w:pPr>
              <w:jc w:val="center"/>
              <w:rPr>
                <w:sz w:val="19"/>
                <w:szCs w:val="19"/>
              </w:rPr>
            </w:pPr>
            <w:r w:rsidRPr="00C17A5B">
              <w:rPr>
                <w:sz w:val="19"/>
                <w:szCs w:val="19"/>
              </w:rPr>
              <w:t>3,373</w:t>
            </w:r>
          </w:p>
        </w:tc>
        <w:tc>
          <w:tcPr>
            <w:tcW w:w="1240" w:type="dxa"/>
            <w:shd w:val="clear" w:color="auto" w:fill="auto"/>
            <w:noWrap/>
            <w:vAlign w:val="center"/>
            <w:hideMark/>
          </w:tcPr>
          <w:p w14:paraId="3B5F931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C999425" w14:textId="77777777" w:rsidR="00C17A5B" w:rsidRPr="00C17A5B" w:rsidRDefault="00C17A5B" w:rsidP="00C17A5B">
            <w:pPr>
              <w:jc w:val="center"/>
              <w:rPr>
                <w:color w:val="000000"/>
                <w:sz w:val="19"/>
                <w:szCs w:val="19"/>
              </w:rPr>
            </w:pPr>
            <w:r w:rsidRPr="00C17A5B">
              <w:rPr>
                <w:color w:val="000000"/>
                <w:sz w:val="19"/>
                <w:szCs w:val="19"/>
              </w:rPr>
              <w:t>26.63%</w:t>
            </w:r>
          </w:p>
        </w:tc>
      </w:tr>
      <w:tr w:rsidR="00C17A5B" w:rsidRPr="00C17A5B" w14:paraId="64FD2D6D" w14:textId="77777777" w:rsidTr="007C00B8">
        <w:trPr>
          <w:trHeight w:val="615"/>
        </w:trPr>
        <w:tc>
          <w:tcPr>
            <w:tcW w:w="1416" w:type="dxa"/>
            <w:shd w:val="clear" w:color="000000" w:fill="D9D9D9"/>
            <w:noWrap/>
            <w:vAlign w:val="center"/>
            <w:hideMark/>
          </w:tcPr>
          <w:p w14:paraId="2E2A8601"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306392C8" w14:textId="77777777" w:rsidR="00C17A5B" w:rsidRPr="00C17A5B" w:rsidRDefault="00C17A5B" w:rsidP="00C17A5B">
            <w:pPr>
              <w:jc w:val="center"/>
              <w:rPr>
                <w:sz w:val="17"/>
                <w:szCs w:val="17"/>
              </w:rPr>
            </w:pPr>
            <w:r w:rsidRPr="00C17A5B">
              <w:rPr>
                <w:sz w:val="17"/>
                <w:szCs w:val="17"/>
              </w:rPr>
              <w:t>2 SERIES</w:t>
            </w:r>
          </w:p>
        </w:tc>
        <w:tc>
          <w:tcPr>
            <w:tcW w:w="3078" w:type="dxa"/>
            <w:shd w:val="clear" w:color="000000" w:fill="D9D9D9"/>
            <w:vAlign w:val="center"/>
            <w:hideMark/>
          </w:tcPr>
          <w:p w14:paraId="7702C1E5" w14:textId="5A4B6C8D" w:rsidR="00C17A5B" w:rsidRPr="00C17A5B" w:rsidRDefault="00C17A5B" w:rsidP="00C17A5B">
            <w:pPr>
              <w:jc w:val="center"/>
              <w:rPr>
                <w:sz w:val="17"/>
                <w:szCs w:val="17"/>
              </w:rPr>
            </w:pPr>
            <w:r w:rsidRPr="00C17A5B">
              <w:rPr>
                <w:sz w:val="17"/>
                <w:szCs w:val="17"/>
              </w:rPr>
              <w:t>M235i 2DR COUPE RWD</w:t>
            </w:r>
          </w:p>
        </w:tc>
        <w:tc>
          <w:tcPr>
            <w:tcW w:w="855" w:type="dxa"/>
            <w:shd w:val="clear" w:color="000000" w:fill="D9D9D9"/>
            <w:noWrap/>
            <w:vAlign w:val="center"/>
            <w:hideMark/>
          </w:tcPr>
          <w:p w14:paraId="3FD553B8" w14:textId="77777777" w:rsidR="00C17A5B" w:rsidRPr="00C17A5B" w:rsidRDefault="00C17A5B" w:rsidP="00C17A5B">
            <w:pPr>
              <w:jc w:val="center"/>
              <w:rPr>
                <w:sz w:val="19"/>
                <w:szCs w:val="19"/>
              </w:rPr>
            </w:pPr>
            <w:r w:rsidRPr="00C17A5B">
              <w:rPr>
                <w:sz w:val="19"/>
                <w:szCs w:val="19"/>
              </w:rPr>
              <w:t>3,373</w:t>
            </w:r>
          </w:p>
        </w:tc>
        <w:tc>
          <w:tcPr>
            <w:tcW w:w="1240" w:type="dxa"/>
            <w:shd w:val="clear" w:color="000000" w:fill="D9D9D9"/>
            <w:noWrap/>
            <w:vAlign w:val="center"/>
            <w:hideMark/>
          </w:tcPr>
          <w:p w14:paraId="75F9987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35B69F9" w14:textId="77777777" w:rsidR="00C17A5B" w:rsidRPr="00C17A5B" w:rsidRDefault="00C17A5B" w:rsidP="00C17A5B">
            <w:pPr>
              <w:jc w:val="center"/>
              <w:rPr>
                <w:color w:val="000000"/>
                <w:sz w:val="19"/>
                <w:szCs w:val="19"/>
              </w:rPr>
            </w:pPr>
            <w:r w:rsidRPr="00C17A5B">
              <w:rPr>
                <w:color w:val="000000"/>
                <w:sz w:val="19"/>
                <w:szCs w:val="19"/>
              </w:rPr>
              <w:t>26.63%</w:t>
            </w:r>
          </w:p>
        </w:tc>
      </w:tr>
      <w:tr w:rsidR="00F446E4" w:rsidRPr="00C17A5B" w14:paraId="18889124" w14:textId="77777777" w:rsidTr="007C00B8">
        <w:trPr>
          <w:trHeight w:val="615"/>
        </w:trPr>
        <w:tc>
          <w:tcPr>
            <w:tcW w:w="1416" w:type="dxa"/>
            <w:shd w:val="clear" w:color="auto" w:fill="auto"/>
            <w:noWrap/>
            <w:vAlign w:val="center"/>
            <w:hideMark/>
          </w:tcPr>
          <w:p w14:paraId="5FC4A2BC"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15A3F4F8" w14:textId="77777777" w:rsidR="00C17A5B" w:rsidRPr="00C17A5B" w:rsidRDefault="00C17A5B" w:rsidP="00C17A5B">
            <w:pPr>
              <w:jc w:val="center"/>
              <w:rPr>
                <w:sz w:val="17"/>
                <w:szCs w:val="17"/>
              </w:rPr>
            </w:pPr>
            <w:r w:rsidRPr="00C17A5B">
              <w:rPr>
                <w:sz w:val="17"/>
                <w:szCs w:val="17"/>
              </w:rPr>
              <w:t>ATS</w:t>
            </w:r>
          </w:p>
        </w:tc>
        <w:tc>
          <w:tcPr>
            <w:tcW w:w="3078" w:type="dxa"/>
            <w:shd w:val="clear" w:color="auto" w:fill="auto"/>
            <w:vAlign w:val="center"/>
            <w:hideMark/>
          </w:tcPr>
          <w:p w14:paraId="4DF98C6F" w14:textId="2BB6BA4D" w:rsidR="00C17A5B" w:rsidRPr="00C17A5B" w:rsidRDefault="00C17A5B" w:rsidP="00C17A5B">
            <w:pPr>
              <w:jc w:val="center"/>
              <w:rPr>
                <w:sz w:val="17"/>
                <w:szCs w:val="17"/>
              </w:rPr>
            </w:pPr>
            <w:r w:rsidRPr="00C17A5B">
              <w:rPr>
                <w:sz w:val="17"/>
                <w:szCs w:val="17"/>
              </w:rPr>
              <w:t>4DR SEDAN TURBO/3.6L V6 RWD</w:t>
            </w:r>
          </w:p>
        </w:tc>
        <w:tc>
          <w:tcPr>
            <w:tcW w:w="855" w:type="dxa"/>
            <w:shd w:val="clear" w:color="auto" w:fill="auto"/>
            <w:noWrap/>
            <w:vAlign w:val="center"/>
            <w:hideMark/>
          </w:tcPr>
          <w:p w14:paraId="798D5CF5" w14:textId="77777777" w:rsidR="00C17A5B" w:rsidRPr="00C17A5B" w:rsidRDefault="00C17A5B" w:rsidP="00C17A5B">
            <w:pPr>
              <w:jc w:val="center"/>
              <w:rPr>
                <w:sz w:val="19"/>
                <w:szCs w:val="19"/>
              </w:rPr>
            </w:pPr>
            <w:r w:rsidRPr="00C17A5B">
              <w:rPr>
                <w:sz w:val="19"/>
                <w:szCs w:val="19"/>
              </w:rPr>
              <w:t>3,373</w:t>
            </w:r>
          </w:p>
        </w:tc>
        <w:tc>
          <w:tcPr>
            <w:tcW w:w="1240" w:type="dxa"/>
            <w:shd w:val="clear" w:color="auto" w:fill="auto"/>
            <w:noWrap/>
            <w:vAlign w:val="center"/>
            <w:hideMark/>
          </w:tcPr>
          <w:p w14:paraId="3F340CA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AD64101" w14:textId="77777777" w:rsidR="00C17A5B" w:rsidRPr="00C17A5B" w:rsidRDefault="00C17A5B" w:rsidP="00C17A5B">
            <w:pPr>
              <w:jc w:val="center"/>
              <w:rPr>
                <w:color w:val="000000"/>
                <w:sz w:val="19"/>
                <w:szCs w:val="19"/>
              </w:rPr>
            </w:pPr>
            <w:r w:rsidRPr="00C17A5B">
              <w:rPr>
                <w:color w:val="000000"/>
                <w:sz w:val="19"/>
                <w:szCs w:val="19"/>
              </w:rPr>
              <w:t>26.63%</w:t>
            </w:r>
          </w:p>
        </w:tc>
      </w:tr>
      <w:tr w:rsidR="00C17A5B" w:rsidRPr="00C17A5B" w14:paraId="1B5931FC" w14:textId="77777777" w:rsidTr="007C00B8">
        <w:trPr>
          <w:trHeight w:val="315"/>
        </w:trPr>
        <w:tc>
          <w:tcPr>
            <w:tcW w:w="1416" w:type="dxa"/>
            <w:shd w:val="clear" w:color="000000" w:fill="D9D9D9"/>
            <w:noWrap/>
            <w:vAlign w:val="center"/>
            <w:hideMark/>
          </w:tcPr>
          <w:p w14:paraId="4A34DA62"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68AAC64E" w14:textId="77777777" w:rsidR="00C17A5B" w:rsidRPr="00C17A5B" w:rsidRDefault="00C17A5B" w:rsidP="00C17A5B">
            <w:pPr>
              <w:jc w:val="center"/>
              <w:rPr>
                <w:sz w:val="17"/>
                <w:szCs w:val="17"/>
              </w:rPr>
            </w:pPr>
            <w:r w:rsidRPr="00C17A5B">
              <w:rPr>
                <w:sz w:val="17"/>
                <w:szCs w:val="17"/>
              </w:rPr>
              <w:t>CAMARO</w:t>
            </w:r>
          </w:p>
        </w:tc>
        <w:tc>
          <w:tcPr>
            <w:tcW w:w="3078" w:type="dxa"/>
            <w:shd w:val="clear" w:color="000000" w:fill="D9D9D9"/>
            <w:vAlign w:val="center"/>
            <w:hideMark/>
          </w:tcPr>
          <w:p w14:paraId="7A867CF8" w14:textId="10F164D5" w:rsidR="00C17A5B" w:rsidRPr="00C17A5B" w:rsidRDefault="00C17A5B" w:rsidP="00C17A5B">
            <w:pPr>
              <w:jc w:val="center"/>
              <w:rPr>
                <w:sz w:val="17"/>
                <w:szCs w:val="17"/>
              </w:rPr>
            </w:pPr>
            <w:r w:rsidRPr="00C17A5B">
              <w:rPr>
                <w:sz w:val="17"/>
                <w:szCs w:val="17"/>
              </w:rPr>
              <w:t>2.0L 2DR COUPE</w:t>
            </w:r>
          </w:p>
        </w:tc>
        <w:tc>
          <w:tcPr>
            <w:tcW w:w="855" w:type="dxa"/>
            <w:shd w:val="clear" w:color="000000" w:fill="D9D9D9"/>
            <w:noWrap/>
            <w:vAlign w:val="center"/>
            <w:hideMark/>
          </w:tcPr>
          <w:p w14:paraId="14751FBF" w14:textId="77777777" w:rsidR="00C17A5B" w:rsidRPr="00C17A5B" w:rsidRDefault="00C17A5B" w:rsidP="00C17A5B">
            <w:pPr>
              <w:jc w:val="center"/>
              <w:rPr>
                <w:sz w:val="19"/>
                <w:szCs w:val="19"/>
              </w:rPr>
            </w:pPr>
            <w:r w:rsidRPr="00C17A5B">
              <w:rPr>
                <w:sz w:val="19"/>
                <w:szCs w:val="19"/>
              </w:rPr>
              <w:t>3,373</w:t>
            </w:r>
          </w:p>
        </w:tc>
        <w:tc>
          <w:tcPr>
            <w:tcW w:w="1240" w:type="dxa"/>
            <w:shd w:val="clear" w:color="000000" w:fill="D9D9D9"/>
            <w:noWrap/>
            <w:vAlign w:val="center"/>
            <w:hideMark/>
          </w:tcPr>
          <w:p w14:paraId="6C4F9A5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4E18933" w14:textId="77777777" w:rsidR="00C17A5B" w:rsidRPr="00C17A5B" w:rsidRDefault="00C17A5B" w:rsidP="00C17A5B">
            <w:pPr>
              <w:jc w:val="center"/>
              <w:rPr>
                <w:color w:val="000000"/>
                <w:sz w:val="19"/>
                <w:szCs w:val="19"/>
              </w:rPr>
            </w:pPr>
            <w:r w:rsidRPr="00C17A5B">
              <w:rPr>
                <w:color w:val="000000"/>
                <w:sz w:val="19"/>
                <w:szCs w:val="19"/>
              </w:rPr>
              <w:t>26.63%</w:t>
            </w:r>
          </w:p>
        </w:tc>
      </w:tr>
      <w:tr w:rsidR="00F446E4" w:rsidRPr="00C17A5B" w14:paraId="5AD7FFF5" w14:textId="77777777" w:rsidTr="007C00B8">
        <w:trPr>
          <w:trHeight w:val="315"/>
        </w:trPr>
        <w:tc>
          <w:tcPr>
            <w:tcW w:w="1416" w:type="dxa"/>
            <w:shd w:val="clear" w:color="auto" w:fill="auto"/>
            <w:noWrap/>
            <w:vAlign w:val="center"/>
            <w:hideMark/>
          </w:tcPr>
          <w:p w14:paraId="47DF5CD3" w14:textId="77777777" w:rsidR="00C17A5B" w:rsidRPr="00C17A5B" w:rsidRDefault="00C17A5B" w:rsidP="00C17A5B">
            <w:pPr>
              <w:jc w:val="center"/>
              <w:rPr>
                <w:sz w:val="17"/>
                <w:szCs w:val="17"/>
              </w:rPr>
            </w:pPr>
            <w:r w:rsidRPr="00C17A5B">
              <w:rPr>
                <w:sz w:val="17"/>
                <w:szCs w:val="17"/>
              </w:rPr>
              <w:t>MITSUBISHI</w:t>
            </w:r>
          </w:p>
        </w:tc>
        <w:tc>
          <w:tcPr>
            <w:tcW w:w="1416" w:type="dxa"/>
            <w:shd w:val="clear" w:color="auto" w:fill="auto"/>
            <w:vAlign w:val="center"/>
            <w:hideMark/>
          </w:tcPr>
          <w:p w14:paraId="5EF8E10B" w14:textId="17B604C4" w:rsidR="00C17A5B" w:rsidRPr="00C17A5B" w:rsidRDefault="00C17A5B" w:rsidP="00C17A5B">
            <w:pPr>
              <w:jc w:val="center"/>
              <w:rPr>
                <w:sz w:val="17"/>
                <w:szCs w:val="17"/>
              </w:rPr>
            </w:pPr>
            <w:r w:rsidRPr="00C17A5B">
              <w:rPr>
                <w:sz w:val="17"/>
                <w:szCs w:val="17"/>
              </w:rPr>
              <w:t>OUTLANDER</w:t>
            </w:r>
          </w:p>
        </w:tc>
        <w:tc>
          <w:tcPr>
            <w:tcW w:w="3078" w:type="dxa"/>
            <w:shd w:val="clear" w:color="auto" w:fill="auto"/>
            <w:vAlign w:val="center"/>
            <w:hideMark/>
          </w:tcPr>
          <w:p w14:paraId="0CDE4D66" w14:textId="341DC5B1" w:rsidR="00C17A5B" w:rsidRPr="00C17A5B" w:rsidRDefault="00C17A5B" w:rsidP="00C17A5B">
            <w:pPr>
              <w:jc w:val="center"/>
              <w:rPr>
                <w:sz w:val="17"/>
                <w:szCs w:val="17"/>
              </w:rPr>
            </w:pPr>
            <w:r w:rsidRPr="00C17A5B">
              <w:rPr>
                <w:sz w:val="17"/>
                <w:szCs w:val="17"/>
              </w:rPr>
              <w:t>4DR SUV ES AWC</w:t>
            </w:r>
          </w:p>
        </w:tc>
        <w:tc>
          <w:tcPr>
            <w:tcW w:w="855" w:type="dxa"/>
            <w:shd w:val="clear" w:color="auto" w:fill="auto"/>
            <w:noWrap/>
            <w:vAlign w:val="center"/>
            <w:hideMark/>
          </w:tcPr>
          <w:p w14:paraId="474BF2D5" w14:textId="77777777" w:rsidR="00C17A5B" w:rsidRPr="00C17A5B" w:rsidRDefault="00C17A5B" w:rsidP="00C17A5B">
            <w:pPr>
              <w:jc w:val="center"/>
              <w:rPr>
                <w:sz w:val="19"/>
                <w:szCs w:val="19"/>
              </w:rPr>
            </w:pPr>
            <w:r w:rsidRPr="00C17A5B">
              <w:rPr>
                <w:sz w:val="19"/>
                <w:szCs w:val="19"/>
              </w:rPr>
              <w:t>3,384</w:t>
            </w:r>
          </w:p>
        </w:tc>
        <w:tc>
          <w:tcPr>
            <w:tcW w:w="1240" w:type="dxa"/>
            <w:shd w:val="clear" w:color="auto" w:fill="auto"/>
            <w:noWrap/>
            <w:vAlign w:val="center"/>
            <w:hideMark/>
          </w:tcPr>
          <w:p w14:paraId="47AFB8BC" w14:textId="77777777" w:rsidR="00C17A5B" w:rsidRPr="00C17A5B" w:rsidRDefault="00C17A5B" w:rsidP="00C17A5B">
            <w:pPr>
              <w:jc w:val="center"/>
              <w:rPr>
                <w:sz w:val="19"/>
                <w:szCs w:val="19"/>
              </w:rPr>
            </w:pPr>
            <w:r w:rsidRPr="00C17A5B">
              <w:rPr>
                <w:sz w:val="19"/>
                <w:szCs w:val="19"/>
              </w:rPr>
              <w:t>17,655</w:t>
            </w:r>
          </w:p>
        </w:tc>
        <w:tc>
          <w:tcPr>
            <w:tcW w:w="1620" w:type="dxa"/>
            <w:shd w:val="clear" w:color="auto" w:fill="auto"/>
            <w:noWrap/>
            <w:vAlign w:val="center"/>
            <w:hideMark/>
          </w:tcPr>
          <w:p w14:paraId="3B4ED898" w14:textId="77777777" w:rsidR="00C17A5B" w:rsidRPr="00C17A5B" w:rsidRDefault="00C17A5B" w:rsidP="00C17A5B">
            <w:pPr>
              <w:jc w:val="center"/>
              <w:rPr>
                <w:color w:val="000000"/>
                <w:sz w:val="19"/>
                <w:szCs w:val="19"/>
              </w:rPr>
            </w:pPr>
            <w:r w:rsidRPr="00C17A5B">
              <w:rPr>
                <w:color w:val="000000"/>
                <w:sz w:val="19"/>
                <w:szCs w:val="19"/>
              </w:rPr>
              <w:t>26.63% - 26.74%</w:t>
            </w:r>
          </w:p>
        </w:tc>
      </w:tr>
      <w:tr w:rsidR="00C17A5B" w:rsidRPr="00C17A5B" w14:paraId="32629366" w14:textId="77777777" w:rsidTr="007C00B8">
        <w:trPr>
          <w:trHeight w:val="615"/>
        </w:trPr>
        <w:tc>
          <w:tcPr>
            <w:tcW w:w="1416" w:type="dxa"/>
            <w:shd w:val="clear" w:color="000000" w:fill="D9D9D9"/>
            <w:noWrap/>
            <w:vAlign w:val="center"/>
            <w:hideMark/>
          </w:tcPr>
          <w:p w14:paraId="2B833172"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630CBB47" w14:textId="77777777" w:rsidR="00C17A5B" w:rsidRPr="00C17A5B" w:rsidRDefault="00C17A5B" w:rsidP="00C17A5B">
            <w:pPr>
              <w:jc w:val="center"/>
              <w:rPr>
                <w:sz w:val="17"/>
                <w:szCs w:val="17"/>
              </w:rPr>
            </w:pPr>
            <w:r w:rsidRPr="00C17A5B">
              <w:rPr>
                <w:sz w:val="17"/>
                <w:szCs w:val="17"/>
              </w:rPr>
              <w:t>MALIBU</w:t>
            </w:r>
          </w:p>
        </w:tc>
        <w:tc>
          <w:tcPr>
            <w:tcW w:w="3078" w:type="dxa"/>
            <w:shd w:val="clear" w:color="000000" w:fill="D9D9D9"/>
            <w:vAlign w:val="center"/>
            <w:hideMark/>
          </w:tcPr>
          <w:p w14:paraId="7A797CF7" w14:textId="319EC1AF" w:rsidR="00C17A5B" w:rsidRPr="00C17A5B" w:rsidRDefault="00C17A5B" w:rsidP="00C17A5B">
            <w:pPr>
              <w:jc w:val="center"/>
              <w:rPr>
                <w:sz w:val="17"/>
                <w:szCs w:val="17"/>
              </w:rPr>
            </w:pPr>
            <w:r w:rsidRPr="00C17A5B">
              <w:rPr>
                <w:sz w:val="17"/>
                <w:szCs w:val="17"/>
              </w:rPr>
              <w:t>PREMIER/HYBRID 4DR SEDAN</w:t>
            </w:r>
          </w:p>
        </w:tc>
        <w:tc>
          <w:tcPr>
            <w:tcW w:w="855" w:type="dxa"/>
            <w:shd w:val="clear" w:color="000000" w:fill="D9D9D9"/>
            <w:noWrap/>
            <w:vAlign w:val="center"/>
            <w:hideMark/>
          </w:tcPr>
          <w:p w14:paraId="21BBF855" w14:textId="77777777" w:rsidR="00C17A5B" w:rsidRPr="00C17A5B" w:rsidRDefault="00C17A5B" w:rsidP="00C17A5B">
            <w:pPr>
              <w:jc w:val="center"/>
              <w:rPr>
                <w:sz w:val="19"/>
                <w:szCs w:val="19"/>
              </w:rPr>
            </w:pPr>
            <w:r w:rsidRPr="00C17A5B">
              <w:rPr>
                <w:sz w:val="19"/>
                <w:szCs w:val="19"/>
              </w:rPr>
              <w:t>3,386</w:t>
            </w:r>
          </w:p>
        </w:tc>
        <w:tc>
          <w:tcPr>
            <w:tcW w:w="1240" w:type="dxa"/>
            <w:shd w:val="clear" w:color="000000" w:fill="D9D9D9"/>
            <w:noWrap/>
            <w:vAlign w:val="center"/>
            <w:hideMark/>
          </w:tcPr>
          <w:p w14:paraId="43329E3C" w14:textId="77777777" w:rsidR="00C17A5B" w:rsidRPr="00C17A5B" w:rsidRDefault="00C17A5B" w:rsidP="00C17A5B">
            <w:pPr>
              <w:jc w:val="center"/>
              <w:rPr>
                <w:sz w:val="19"/>
                <w:szCs w:val="19"/>
              </w:rPr>
            </w:pPr>
            <w:r w:rsidRPr="00C17A5B">
              <w:rPr>
                <w:sz w:val="19"/>
                <w:szCs w:val="19"/>
              </w:rPr>
              <w:t>4,452</w:t>
            </w:r>
          </w:p>
        </w:tc>
        <w:tc>
          <w:tcPr>
            <w:tcW w:w="1620" w:type="dxa"/>
            <w:shd w:val="clear" w:color="000000" w:fill="D9D9D9"/>
            <w:noWrap/>
            <w:vAlign w:val="center"/>
            <w:hideMark/>
          </w:tcPr>
          <w:p w14:paraId="07ED36F9" w14:textId="77777777" w:rsidR="00C17A5B" w:rsidRPr="00C17A5B" w:rsidRDefault="00C17A5B" w:rsidP="00C17A5B">
            <w:pPr>
              <w:jc w:val="center"/>
              <w:rPr>
                <w:color w:val="000000"/>
                <w:sz w:val="19"/>
                <w:szCs w:val="19"/>
              </w:rPr>
            </w:pPr>
            <w:r w:rsidRPr="00C17A5B">
              <w:rPr>
                <w:color w:val="000000"/>
                <w:sz w:val="19"/>
                <w:szCs w:val="19"/>
              </w:rPr>
              <w:t>26.74% - 26.76%</w:t>
            </w:r>
          </w:p>
        </w:tc>
      </w:tr>
      <w:tr w:rsidR="00F446E4" w:rsidRPr="00C17A5B" w14:paraId="489F2BEE" w14:textId="77777777" w:rsidTr="007C00B8">
        <w:trPr>
          <w:trHeight w:val="315"/>
        </w:trPr>
        <w:tc>
          <w:tcPr>
            <w:tcW w:w="1416" w:type="dxa"/>
            <w:shd w:val="clear" w:color="auto" w:fill="auto"/>
            <w:noWrap/>
            <w:vAlign w:val="center"/>
            <w:hideMark/>
          </w:tcPr>
          <w:p w14:paraId="0ABD7897"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21C7E5BD" w14:textId="77777777" w:rsidR="00C17A5B" w:rsidRPr="00C17A5B" w:rsidRDefault="00C17A5B" w:rsidP="00C17A5B">
            <w:pPr>
              <w:jc w:val="center"/>
              <w:rPr>
                <w:sz w:val="17"/>
                <w:szCs w:val="17"/>
              </w:rPr>
            </w:pPr>
            <w:r w:rsidRPr="00C17A5B">
              <w:rPr>
                <w:sz w:val="17"/>
                <w:szCs w:val="17"/>
              </w:rPr>
              <w:t>TIGUAN</w:t>
            </w:r>
          </w:p>
        </w:tc>
        <w:tc>
          <w:tcPr>
            <w:tcW w:w="3078" w:type="dxa"/>
            <w:shd w:val="clear" w:color="auto" w:fill="auto"/>
            <w:vAlign w:val="center"/>
            <w:hideMark/>
          </w:tcPr>
          <w:p w14:paraId="0CC555EF" w14:textId="6A15D449" w:rsidR="00C17A5B" w:rsidRPr="00C17A5B" w:rsidRDefault="00C17A5B" w:rsidP="00C17A5B">
            <w:pPr>
              <w:jc w:val="center"/>
              <w:rPr>
                <w:sz w:val="17"/>
                <w:szCs w:val="17"/>
              </w:rPr>
            </w:pPr>
            <w:r w:rsidRPr="00C17A5B">
              <w:rPr>
                <w:sz w:val="17"/>
                <w:szCs w:val="17"/>
              </w:rPr>
              <w:t>2.0 FWD 4DR SUV</w:t>
            </w:r>
          </w:p>
        </w:tc>
        <w:tc>
          <w:tcPr>
            <w:tcW w:w="855" w:type="dxa"/>
            <w:shd w:val="clear" w:color="auto" w:fill="auto"/>
            <w:noWrap/>
            <w:vAlign w:val="center"/>
            <w:hideMark/>
          </w:tcPr>
          <w:p w14:paraId="097E763D" w14:textId="77777777" w:rsidR="00C17A5B" w:rsidRPr="00C17A5B" w:rsidRDefault="00C17A5B" w:rsidP="00C17A5B">
            <w:pPr>
              <w:jc w:val="center"/>
              <w:rPr>
                <w:sz w:val="19"/>
                <w:szCs w:val="19"/>
              </w:rPr>
            </w:pPr>
            <w:r w:rsidRPr="00C17A5B">
              <w:rPr>
                <w:sz w:val="19"/>
                <w:szCs w:val="19"/>
              </w:rPr>
              <w:t>3,393</w:t>
            </w:r>
          </w:p>
        </w:tc>
        <w:tc>
          <w:tcPr>
            <w:tcW w:w="1240" w:type="dxa"/>
            <w:shd w:val="clear" w:color="auto" w:fill="auto"/>
            <w:noWrap/>
            <w:vAlign w:val="center"/>
            <w:hideMark/>
          </w:tcPr>
          <w:p w14:paraId="538AAF6A" w14:textId="77777777" w:rsidR="00C17A5B" w:rsidRPr="00C17A5B" w:rsidRDefault="00C17A5B" w:rsidP="00C17A5B">
            <w:pPr>
              <w:jc w:val="center"/>
              <w:rPr>
                <w:sz w:val="19"/>
                <w:szCs w:val="19"/>
              </w:rPr>
            </w:pPr>
            <w:r w:rsidRPr="00C17A5B">
              <w:rPr>
                <w:sz w:val="19"/>
                <w:szCs w:val="19"/>
              </w:rPr>
              <w:t>23,492</w:t>
            </w:r>
          </w:p>
        </w:tc>
        <w:tc>
          <w:tcPr>
            <w:tcW w:w="1620" w:type="dxa"/>
            <w:shd w:val="clear" w:color="auto" w:fill="auto"/>
            <w:noWrap/>
            <w:vAlign w:val="center"/>
            <w:hideMark/>
          </w:tcPr>
          <w:p w14:paraId="0A786AA0" w14:textId="77777777" w:rsidR="00C17A5B" w:rsidRPr="00C17A5B" w:rsidRDefault="00C17A5B" w:rsidP="00C17A5B">
            <w:pPr>
              <w:jc w:val="center"/>
              <w:rPr>
                <w:color w:val="000000"/>
                <w:sz w:val="19"/>
                <w:szCs w:val="19"/>
              </w:rPr>
            </w:pPr>
            <w:r w:rsidRPr="00C17A5B">
              <w:rPr>
                <w:color w:val="000000"/>
                <w:sz w:val="19"/>
                <w:szCs w:val="19"/>
              </w:rPr>
              <w:t>26.76% - 26.90%</w:t>
            </w:r>
          </w:p>
        </w:tc>
      </w:tr>
      <w:tr w:rsidR="00C17A5B" w:rsidRPr="00C17A5B" w14:paraId="643C5596" w14:textId="77777777" w:rsidTr="007C00B8">
        <w:trPr>
          <w:trHeight w:val="615"/>
        </w:trPr>
        <w:tc>
          <w:tcPr>
            <w:tcW w:w="1416" w:type="dxa"/>
            <w:shd w:val="clear" w:color="000000" w:fill="D9D9D9"/>
            <w:noWrap/>
            <w:vAlign w:val="center"/>
            <w:hideMark/>
          </w:tcPr>
          <w:p w14:paraId="1D651EF5"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4B615A25" w14:textId="77777777" w:rsidR="00C17A5B" w:rsidRPr="00C17A5B" w:rsidRDefault="00C17A5B" w:rsidP="00C17A5B">
            <w:pPr>
              <w:jc w:val="center"/>
              <w:rPr>
                <w:sz w:val="17"/>
                <w:szCs w:val="17"/>
              </w:rPr>
            </w:pPr>
            <w:r w:rsidRPr="00C17A5B">
              <w:rPr>
                <w:sz w:val="17"/>
                <w:szCs w:val="17"/>
              </w:rPr>
              <w:t>CLA CLASS</w:t>
            </w:r>
          </w:p>
        </w:tc>
        <w:tc>
          <w:tcPr>
            <w:tcW w:w="3078" w:type="dxa"/>
            <w:shd w:val="clear" w:color="000000" w:fill="D9D9D9"/>
            <w:vAlign w:val="center"/>
            <w:hideMark/>
          </w:tcPr>
          <w:p w14:paraId="70CC1FAB" w14:textId="14D7723F" w:rsidR="00C17A5B" w:rsidRPr="00C17A5B" w:rsidRDefault="00C17A5B" w:rsidP="00C17A5B">
            <w:pPr>
              <w:jc w:val="center"/>
              <w:rPr>
                <w:sz w:val="17"/>
                <w:szCs w:val="17"/>
              </w:rPr>
            </w:pPr>
            <w:r w:rsidRPr="00C17A5B">
              <w:rPr>
                <w:sz w:val="17"/>
                <w:szCs w:val="17"/>
              </w:rPr>
              <w:t>CLA250 4MATIC 4DR COUPE AWD</w:t>
            </w:r>
          </w:p>
        </w:tc>
        <w:tc>
          <w:tcPr>
            <w:tcW w:w="855" w:type="dxa"/>
            <w:shd w:val="clear" w:color="000000" w:fill="D9D9D9"/>
            <w:noWrap/>
            <w:vAlign w:val="center"/>
            <w:hideMark/>
          </w:tcPr>
          <w:p w14:paraId="61E7E858" w14:textId="77777777" w:rsidR="00C17A5B" w:rsidRPr="00C17A5B" w:rsidRDefault="00C17A5B" w:rsidP="00C17A5B">
            <w:pPr>
              <w:jc w:val="center"/>
              <w:rPr>
                <w:sz w:val="19"/>
                <w:szCs w:val="19"/>
              </w:rPr>
            </w:pPr>
            <w:r w:rsidRPr="00C17A5B">
              <w:rPr>
                <w:sz w:val="19"/>
                <w:szCs w:val="19"/>
              </w:rPr>
              <w:t>3,395</w:t>
            </w:r>
          </w:p>
        </w:tc>
        <w:tc>
          <w:tcPr>
            <w:tcW w:w="1240" w:type="dxa"/>
            <w:shd w:val="clear" w:color="000000" w:fill="D9D9D9"/>
            <w:noWrap/>
            <w:vAlign w:val="center"/>
            <w:hideMark/>
          </w:tcPr>
          <w:p w14:paraId="18C95050" w14:textId="77777777" w:rsidR="00C17A5B" w:rsidRPr="00C17A5B" w:rsidRDefault="00C17A5B" w:rsidP="00C17A5B">
            <w:pPr>
              <w:jc w:val="center"/>
              <w:rPr>
                <w:sz w:val="19"/>
                <w:szCs w:val="19"/>
              </w:rPr>
            </w:pPr>
            <w:r w:rsidRPr="00C17A5B">
              <w:rPr>
                <w:sz w:val="19"/>
                <w:szCs w:val="19"/>
              </w:rPr>
              <w:t>20,669</w:t>
            </w:r>
          </w:p>
        </w:tc>
        <w:tc>
          <w:tcPr>
            <w:tcW w:w="1620" w:type="dxa"/>
            <w:shd w:val="clear" w:color="000000" w:fill="D9D9D9"/>
            <w:noWrap/>
            <w:vAlign w:val="center"/>
            <w:hideMark/>
          </w:tcPr>
          <w:p w14:paraId="7E1AC674" w14:textId="77777777" w:rsidR="00C17A5B" w:rsidRPr="00C17A5B" w:rsidRDefault="00C17A5B" w:rsidP="00C17A5B">
            <w:pPr>
              <w:jc w:val="center"/>
              <w:rPr>
                <w:color w:val="000000"/>
                <w:sz w:val="19"/>
                <w:szCs w:val="19"/>
              </w:rPr>
            </w:pPr>
            <w:r w:rsidRPr="00C17A5B">
              <w:rPr>
                <w:color w:val="000000"/>
                <w:sz w:val="19"/>
                <w:szCs w:val="19"/>
              </w:rPr>
              <w:t>26.90% - 27.03%</w:t>
            </w:r>
          </w:p>
        </w:tc>
      </w:tr>
      <w:tr w:rsidR="00F446E4" w:rsidRPr="00C17A5B" w14:paraId="750BF565" w14:textId="77777777" w:rsidTr="007C00B8">
        <w:trPr>
          <w:trHeight w:val="615"/>
        </w:trPr>
        <w:tc>
          <w:tcPr>
            <w:tcW w:w="1416" w:type="dxa"/>
            <w:shd w:val="clear" w:color="auto" w:fill="auto"/>
            <w:noWrap/>
            <w:vAlign w:val="center"/>
            <w:hideMark/>
          </w:tcPr>
          <w:p w14:paraId="79AC48A9"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616C6E2F" w14:textId="77777777" w:rsidR="00C17A5B" w:rsidRPr="00C17A5B" w:rsidRDefault="00C17A5B" w:rsidP="00C17A5B">
            <w:pPr>
              <w:jc w:val="center"/>
              <w:rPr>
                <w:sz w:val="17"/>
                <w:szCs w:val="17"/>
              </w:rPr>
            </w:pPr>
            <w:r w:rsidRPr="00C17A5B">
              <w:rPr>
                <w:sz w:val="17"/>
                <w:szCs w:val="17"/>
              </w:rPr>
              <w:t>LEAF</w:t>
            </w:r>
          </w:p>
        </w:tc>
        <w:tc>
          <w:tcPr>
            <w:tcW w:w="3078" w:type="dxa"/>
            <w:shd w:val="clear" w:color="auto" w:fill="auto"/>
            <w:vAlign w:val="center"/>
            <w:hideMark/>
          </w:tcPr>
          <w:p w14:paraId="17CBE568" w14:textId="348E65F1" w:rsidR="00C17A5B" w:rsidRPr="00C17A5B" w:rsidRDefault="00C17A5B" w:rsidP="00C17A5B">
            <w:pPr>
              <w:jc w:val="center"/>
              <w:rPr>
                <w:sz w:val="17"/>
                <w:szCs w:val="17"/>
              </w:rPr>
            </w:pPr>
            <w:r w:rsidRPr="00C17A5B">
              <w:rPr>
                <w:sz w:val="17"/>
                <w:szCs w:val="17"/>
              </w:rPr>
              <w:t>4DR HATCHBACK SL</w:t>
            </w:r>
          </w:p>
        </w:tc>
        <w:tc>
          <w:tcPr>
            <w:tcW w:w="855" w:type="dxa"/>
            <w:shd w:val="clear" w:color="auto" w:fill="auto"/>
            <w:noWrap/>
            <w:vAlign w:val="center"/>
            <w:hideMark/>
          </w:tcPr>
          <w:p w14:paraId="042C8294" w14:textId="77777777" w:rsidR="00C17A5B" w:rsidRPr="00C17A5B" w:rsidRDefault="00C17A5B" w:rsidP="00C17A5B">
            <w:pPr>
              <w:jc w:val="center"/>
              <w:rPr>
                <w:sz w:val="19"/>
                <w:szCs w:val="19"/>
              </w:rPr>
            </w:pPr>
            <w:r w:rsidRPr="00C17A5B">
              <w:rPr>
                <w:sz w:val="19"/>
                <w:szCs w:val="19"/>
              </w:rPr>
              <w:t>3,397</w:t>
            </w:r>
          </w:p>
        </w:tc>
        <w:tc>
          <w:tcPr>
            <w:tcW w:w="1240" w:type="dxa"/>
            <w:shd w:val="clear" w:color="auto" w:fill="auto"/>
            <w:noWrap/>
            <w:vAlign w:val="center"/>
            <w:hideMark/>
          </w:tcPr>
          <w:p w14:paraId="3A9A194B" w14:textId="77777777" w:rsidR="00C17A5B" w:rsidRPr="00C17A5B" w:rsidRDefault="00C17A5B" w:rsidP="00C17A5B">
            <w:pPr>
              <w:jc w:val="center"/>
              <w:rPr>
                <w:sz w:val="19"/>
                <w:szCs w:val="19"/>
              </w:rPr>
            </w:pPr>
            <w:r w:rsidRPr="00C17A5B">
              <w:rPr>
                <w:sz w:val="19"/>
                <w:szCs w:val="19"/>
              </w:rPr>
              <w:t>5,615</w:t>
            </w:r>
          </w:p>
        </w:tc>
        <w:tc>
          <w:tcPr>
            <w:tcW w:w="1620" w:type="dxa"/>
            <w:shd w:val="clear" w:color="auto" w:fill="auto"/>
            <w:noWrap/>
            <w:vAlign w:val="center"/>
            <w:hideMark/>
          </w:tcPr>
          <w:p w14:paraId="44C92E8F" w14:textId="77777777" w:rsidR="00C17A5B" w:rsidRPr="00C17A5B" w:rsidRDefault="00C17A5B" w:rsidP="00C17A5B">
            <w:pPr>
              <w:jc w:val="center"/>
              <w:rPr>
                <w:color w:val="000000"/>
                <w:sz w:val="19"/>
                <w:szCs w:val="19"/>
              </w:rPr>
            </w:pPr>
            <w:r w:rsidRPr="00C17A5B">
              <w:rPr>
                <w:color w:val="000000"/>
                <w:sz w:val="19"/>
                <w:szCs w:val="19"/>
              </w:rPr>
              <w:t>27.03% - 27.06%</w:t>
            </w:r>
          </w:p>
        </w:tc>
      </w:tr>
      <w:tr w:rsidR="00C17A5B" w:rsidRPr="00C17A5B" w14:paraId="202E3367" w14:textId="77777777" w:rsidTr="007C00B8">
        <w:trPr>
          <w:trHeight w:val="615"/>
        </w:trPr>
        <w:tc>
          <w:tcPr>
            <w:tcW w:w="1416" w:type="dxa"/>
            <w:shd w:val="clear" w:color="000000" w:fill="D9D9D9"/>
            <w:noWrap/>
            <w:vAlign w:val="center"/>
            <w:hideMark/>
          </w:tcPr>
          <w:p w14:paraId="66D20E8A" w14:textId="77777777" w:rsidR="00C17A5B" w:rsidRPr="00C17A5B" w:rsidRDefault="00C17A5B" w:rsidP="00C17A5B">
            <w:pPr>
              <w:jc w:val="center"/>
              <w:rPr>
                <w:sz w:val="17"/>
                <w:szCs w:val="17"/>
              </w:rPr>
            </w:pPr>
            <w:r w:rsidRPr="00C17A5B">
              <w:rPr>
                <w:sz w:val="17"/>
                <w:szCs w:val="17"/>
              </w:rPr>
              <w:t>SUBARU</w:t>
            </w:r>
          </w:p>
        </w:tc>
        <w:tc>
          <w:tcPr>
            <w:tcW w:w="1416" w:type="dxa"/>
            <w:shd w:val="clear" w:color="000000" w:fill="D9D9D9"/>
            <w:vAlign w:val="center"/>
            <w:hideMark/>
          </w:tcPr>
          <w:p w14:paraId="23849EDF" w14:textId="77777777" w:rsidR="00C17A5B" w:rsidRPr="00C17A5B" w:rsidRDefault="00C17A5B" w:rsidP="00C17A5B">
            <w:pPr>
              <w:jc w:val="center"/>
              <w:rPr>
                <w:sz w:val="17"/>
                <w:szCs w:val="17"/>
              </w:rPr>
            </w:pPr>
            <w:r w:rsidRPr="00C17A5B">
              <w:rPr>
                <w:sz w:val="17"/>
                <w:szCs w:val="17"/>
              </w:rPr>
              <w:t>LEGACY</w:t>
            </w:r>
          </w:p>
        </w:tc>
        <w:tc>
          <w:tcPr>
            <w:tcW w:w="3078" w:type="dxa"/>
            <w:shd w:val="clear" w:color="000000" w:fill="D9D9D9"/>
            <w:vAlign w:val="center"/>
            <w:hideMark/>
          </w:tcPr>
          <w:p w14:paraId="31CFA994" w14:textId="000A94B6" w:rsidR="00C17A5B" w:rsidRPr="00C17A5B" w:rsidRDefault="00C17A5B" w:rsidP="00C17A5B">
            <w:pPr>
              <w:jc w:val="center"/>
              <w:rPr>
                <w:sz w:val="17"/>
                <w:szCs w:val="17"/>
              </w:rPr>
            </w:pPr>
            <w:r w:rsidRPr="00C17A5B">
              <w:rPr>
                <w:sz w:val="17"/>
                <w:szCs w:val="17"/>
              </w:rPr>
              <w:t>4DR SEDAN 2.5i AWD</w:t>
            </w:r>
          </w:p>
        </w:tc>
        <w:tc>
          <w:tcPr>
            <w:tcW w:w="855" w:type="dxa"/>
            <w:shd w:val="clear" w:color="000000" w:fill="D9D9D9"/>
            <w:noWrap/>
            <w:vAlign w:val="center"/>
            <w:hideMark/>
          </w:tcPr>
          <w:p w14:paraId="06A96112" w14:textId="77777777" w:rsidR="00C17A5B" w:rsidRPr="00C17A5B" w:rsidRDefault="00C17A5B" w:rsidP="00C17A5B">
            <w:pPr>
              <w:jc w:val="center"/>
              <w:rPr>
                <w:sz w:val="19"/>
                <w:szCs w:val="19"/>
              </w:rPr>
            </w:pPr>
            <w:r w:rsidRPr="00C17A5B">
              <w:rPr>
                <w:sz w:val="19"/>
                <w:szCs w:val="19"/>
              </w:rPr>
              <w:t>3,402</w:t>
            </w:r>
          </w:p>
        </w:tc>
        <w:tc>
          <w:tcPr>
            <w:tcW w:w="1240" w:type="dxa"/>
            <w:shd w:val="clear" w:color="000000" w:fill="D9D9D9"/>
            <w:noWrap/>
            <w:vAlign w:val="center"/>
            <w:hideMark/>
          </w:tcPr>
          <w:p w14:paraId="2AFD9BE6" w14:textId="77777777" w:rsidR="00C17A5B" w:rsidRPr="00C17A5B" w:rsidRDefault="00C17A5B" w:rsidP="00C17A5B">
            <w:pPr>
              <w:jc w:val="center"/>
              <w:rPr>
                <w:sz w:val="19"/>
                <w:szCs w:val="19"/>
              </w:rPr>
            </w:pPr>
            <w:r w:rsidRPr="00C17A5B">
              <w:rPr>
                <w:sz w:val="19"/>
                <w:szCs w:val="19"/>
              </w:rPr>
              <w:t>24,919</w:t>
            </w:r>
          </w:p>
        </w:tc>
        <w:tc>
          <w:tcPr>
            <w:tcW w:w="1620" w:type="dxa"/>
            <w:shd w:val="clear" w:color="000000" w:fill="D9D9D9"/>
            <w:noWrap/>
            <w:vAlign w:val="center"/>
            <w:hideMark/>
          </w:tcPr>
          <w:p w14:paraId="5E528E69" w14:textId="77777777" w:rsidR="00C17A5B" w:rsidRPr="00C17A5B" w:rsidRDefault="00C17A5B" w:rsidP="00C17A5B">
            <w:pPr>
              <w:jc w:val="center"/>
              <w:rPr>
                <w:color w:val="000000"/>
                <w:sz w:val="19"/>
                <w:szCs w:val="19"/>
              </w:rPr>
            </w:pPr>
            <w:r w:rsidRPr="00C17A5B">
              <w:rPr>
                <w:color w:val="000000"/>
                <w:sz w:val="19"/>
                <w:szCs w:val="19"/>
              </w:rPr>
              <w:t>27.06% - 27.21%</w:t>
            </w:r>
          </w:p>
        </w:tc>
      </w:tr>
      <w:tr w:rsidR="00F446E4" w:rsidRPr="00C17A5B" w14:paraId="1E5C6C78" w14:textId="77777777" w:rsidTr="007C00B8">
        <w:trPr>
          <w:trHeight w:val="315"/>
        </w:trPr>
        <w:tc>
          <w:tcPr>
            <w:tcW w:w="1416" w:type="dxa"/>
            <w:shd w:val="clear" w:color="auto" w:fill="auto"/>
            <w:noWrap/>
            <w:vAlign w:val="center"/>
            <w:hideMark/>
          </w:tcPr>
          <w:p w14:paraId="2776C76B" w14:textId="77777777" w:rsidR="00C17A5B" w:rsidRPr="00C17A5B" w:rsidRDefault="00C17A5B" w:rsidP="00C17A5B">
            <w:pPr>
              <w:jc w:val="center"/>
              <w:rPr>
                <w:sz w:val="17"/>
                <w:szCs w:val="17"/>
              </w:rPr>
            </w:pPr>
            <w:r w:rsidRPr="00C17A5B">
              <w:rPr>
                <w:sz w:val="17"/>
                <w:szCs w:val="17"/>
              </w:rPr>
              <w:t>SUBARU</w:t>
            </w:r>
          </w:p>
        </w:tc>
        <w:tc>
          <w:tcPr>
            <w:tcW w:w="1416" w:type="dxa"/>
            <w:shd w:val="clear" w:color="auto" w:fill="auto"/>
            <w:vAlign w:val="center"/>
            <w:hideMark/>
          </w:tcPr>
          <w:p w14:paraId="12CD14E9" w14:textId="77777777" w:rsidR="00C17A5B" w:rsidRPr="00C17A5B" w:rsidRDefault="00C17A5B" w:rsidP="00C17A5B">
            <w:pPr>
              <w:jc w:val="center"/>
              <w:rPr>
                <w:sz w:val="17"/>
                <w:szCs w:val="17"/>
              </w:rPr>
            </w:pPr>
            <w:r w:rsidRPr="00C17A5B">
              <w:rPr>
                <w:sz w:val="17"/>
                <w:szCs w:val="17"/>
              </w:rPr>
              <w:t>WRX</w:t>
            </w:r>
          </w:p>
        </w:tc>
        <w:tc>
          <w:tcPr>
            <w:tcW w:w="3078" w:type="dxa"/>
            <w:shd w:val="clear" w:color="auto" w:fill="auto"/>
            <w:vAlign w:val="center"/>
            <w:hideMark/>
          </w:tcPr>
          <w:p w14:paraId="60A7FB98" w14:textId="2AB2C795"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276BE4F7" w14:textId="77777777" w:rsidR="00C17A5B" w:rsidRPr="00C17A5B" w:rsidRDefault="00C17A5B" w:rsidP="00C17A5B">
            <w:pPr>
              <w:jc w:val="center"/>
              <w:rPr>
                <w:sz w:val="19"/>
                <w:szCs w:val="19"/>
              </w:rPr>
            </w:pPr>
            <w:r w:rsidRPr="00C17A5B">
              <w:rPr>
                <w:sz w:val="19"/>
                <w:szCs w:val="19"/>
              </w:rPr>
              <w:t>3,402</w:t>
            </w:r>
          </w:p>
        </w:tc>
        <w:tc>
          <w:tcPr>
            <w:tcW w:w="1240" w:type="dxa"/>
            <w:shd w:val="clear" w:color="auto" w:fill="auto"/>
            <w:noWrap/>
            <w:vAlign w:val="center"/>
            <w:hideMark/>
          </w:tcPr>
          <w:p w14:paraId="713B9D09" w14:textId="77777777" w:rsidR="00C17A5B" w:rsidRPr="00C17A5B" w:rsidRDefault="00C17A5B" w:rsidP="00C17A5B">
            <w:pPr>
              <w:jc w:val="center"/>
              <w:rPr>
                <w:sz w:val="19"/>
                <w:szCs w:val="19"/>
              </w:rPr>
            </w:pPr>
            <w:r w:rsidRPr="00C17A5B">
              <w:rPr>
                <w:sz w:val="19"/>
                <w:szCs w:val="19"/>
              </w:rPr>
              <w:t>15,679</w:t>
            </w:r>
          </w:p>
        </w:tc>
        <w:tc>
          <w:tcPr>
            <w:tcW w:w="1620" w:type="dxa"/>
            <w:shd w:val="clear" w:color="auto" w:fill="auto"/>
            <w:noWrap/>
            <w:vAlign w:val="center"/>
            <w:hideMark/>
          </w:tcPr>
          <w:p w14:paraId="17046326" w14:textId="77777777" w:rsidR="00C17A5B" w:rsidRPr="00C17A5B" w:rsidRDefault="00C17A5B" w:rsidP="00C17A5B">
            <w:pPr>
              <w:jc w:val="center"/>
              <w:rPr>
                <w:color w:val="000000"/>
                <w:sz w:val="19"/>
                <w:szCs w:val="19"/>
              </w:rPr>
            </w:pPr>
            <w:r w:rsidRPr="00C17A5B">
              <w:rPr>
                <w:color w:val="000000"/>
                <w:sz w:val="19"/>
                <w:szCs w:val="19"/>
              </w:rPr>
              <w:t>27.21% - 27.30%</w:t>
            </w:r>
          </w:p>
        </w:tc>
      </w:tr>
      <w:tr w:rsidR="00C17A5B" w:rsidRPr="00C17A5B" w14:paraId="5937DEB4" w14:textId="77777777" w:rsidTr="007C00B8">
        <w:trPr>
          <w:trHeight w:val="315"/>
        </w:trPr>
        <w:tc>
          <w:tcPr>
            <w:tcW w:w="1416" w:type="dxa"/>
            <w:shd w:val="clear" w:color="000000" w:fill="D9D9D9"/>
            <w:noWrap/>
            <w:vAlign w:val="center"/>
            <w:hideMark/>
          </w:tcPr>
          <w:p w14:paraId="5AB9EBE4"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299B81CA" w14:textId="77777777" w:rsidR="00C17A5B" w:rsidRPr="00C17A5B" w:rsidRDefault="00C17A5B" w:rsidP="00C17A5B">
            <w:pPr>
              <w:jc w:val="center"/>
              <w:rPr>
                <w:sz w:val="17"/>
                <w:szCs w:val="17"/>
              </w:rPr>
            </w:pPr>
            <w:r w:rsidRPr="00C17A5B">
              <w:rPr>
                <w:sz w:val="17"/>
                <w:szCs w:val="17"/>
              </w:rPr>
              <w:t>370Z</w:t>
            </w:r>
          </w:p>
        </w:tc>
        <w:tc>
          <w:tcPr>
            <w:tcW w:w="3078" w:type="dxa"/>
            <w:shd w:val="clear" w:color="000000" w:fill="D9D9D9"/>
            <w:vAlign w:val="center"/>
            <w:hideMark/>
          </w:tcPr>
          <w:p w14:paraId="4DCEF4CE" w14:textId="2C580F1D" w:rsidR="00C17A5B" w:rsidRPr="00C17A5B" w:rsidRDefault="00C17A5B" w:rsidP="00C17A5B">
            <w:pPr>
              <w:jc w:val="center"/>
              <w:rPr>
                <w:sz w:val="17"/>
                <w:szCs w:val="17"/>
              </w:rPr>
            </w:pPr>
            <w:r w:rsidRPr="00C17A5B">
              <w:rPr>
                <w:sz w:val="17"/>
                <w:szCs w:val="17"/>
              </w:rPr>
              <w:t>NISMO 2DR COUPE</w:t>
            </w:r>
          </w:p>
        </w:tc>
        <w:tc>
          <w:tcPr>
            <w:tcW w:w="855" w:type="dxa"/>
            <w:shd w:val="clear" w:color="000000" w:fill="D9D9D9"/>
            <w:noWrap/>
            <w:vAlign w:val="center"/>
            <w:hideMark/>
          </w:tcPr>
          <w:p w14:paraId="1792552F" w14:textId="77777777" w:rsidR="00C17A5B" w:rsidRPr="00C17A5B" w:rsidRDefault="00C17A5B" w:rsidP="00C17A5B">
            <w:pPr>
              <w:jc w:val="center"/>
              <w:rPr>
                <w:sz w:val="19"/>
                <w:szCs w:val="19"/>
              </w:rPr>
            </w:pPr>
            <w:r w:rsidRPr="00C17A5B">
              <w:rPr>
                <w:sz w:val="19"/>
                <w:szCs w:val="19"/>
              </w:rPr>
              <w:t>3,411</w:t>
            </w:r>
          </w:p>
        </w:tc>
        <w:tc>
          <w:tcPr>
            <w:tcW w:w="1240" w:type="dxa"/>
            <w:shd w:val="clear" w:color="000000" w:fill="D9D9D9"/>
            <w:noWrap/>
            <w:vAlign w:val="center"/>
            <w:hideMark/>
          </w:tcPr>
          <w:p w14:paraId="63DAB773" w14:textId="77777777" w:rsidR="00C17A5B" w:rsidRPr="00C17A5B" w:rsidRDefault="00C17A5B" w:rsidP="00C17A5B">
            <w:pPr>
              <w:jc w:val="center"/>
              <w:rPr>
                <w:sz w:val="19"/>
                <w:szCs w:val="19"/>
              </w:rPr>
            </w:pPr>
            <w:r w:rsidRPr="00C17A5B">
              <w:rPr>
                <w:sz w:val="19"/>
                <w:szCs w:val="19"/>
              </w:rPr>
              <w:t>4,614</w:t>
            </w:r>
          </w:p>
        </w:tc>
        <w:tc>
          <w:tcPr>
            <w:tcW w:w="1620" w:type="dxa"/>
            <w:shd w:val="clear" w:color="000000" w:fill="D9D9D9"/>
            <w:noWrap/>
            <w:vAlign w:val="center"/>
            <w:hideMark/>
          </w:tcPr>
          <w:p w14:paraId="58BCACA3" w14:textId="77777777" w:rsidR="00C17A5B" w:rsidRPr="00C17A5B" w:rsidRDefault="00C17A5B" w:rsidP="00C17A5B">
            <w:pPr>
              <w:jc w:val="center"/>
              <w:rPr>
                <w:color w:val="000000"/>
                <w:sz w:val="19"/>
                <w:szCs w:val="19"/>
              </w:rPr>
            </w:pPr>
            <w:r w:rsidRPr="00C17A5B">
              <w:rPr>
                <w:color w:val="000000"/>
                <w:sz w:val="19"/>
                <w:szCs w:val="19"/>
              </w:rPr>
              <w:t>27.30% - 27.33%</w:t>
            </w:r>
          </w:p>
        </w:tc>
      </w:tr>
      <w:tr w:rsidR="00F446E4" w:rsidRPr="00C17A5B" w14:paraId="574CC02E" w14:textId="77777777" w:rsidTr="007C00B8">
        <w:trPr>
          <w:trHeight w:val="615"/>
        </w:trPr>
        <w:tc>
          <w:tcPr>
            <w:tcW w:w="1416" w:type="dxa"/>
            <w:shd w:val="clear" w:color="auto" w:fill="auto"/>
            <w:noWrap/>
            <w:vAlign w:val="center"/>
            <w:hideMark/>
          </w:tcPr>
          <w:p w14:paraId="4F677209"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4E8EAA85" w14:textId="77777777" w:rsidR="00C17A5B" w:rsidRPr="00C17A5B" w:rsidRDefault="00C17A5B" w:rsidP="00C17A5B">
            <w:pPr>
              <w:jc w:val="center"/>
              <w:rPr>
                <w:sz w:val="17"/>
                <w:szCs w:val="17"/>
              </w:rPr>
            </w:pPr>
            <w:r w:rsidRPr="00C17A5B">
              <w:rPr>
                <w:sz w:val="17"/>
                <w:szCs w:val="17"/>
              </w:rPr>
              <w:t>ATS</w:t>
            </w:r>
          </w:p>
        </w:tc>
        <w:tc>
          <w:tcPr>
            <w:tcW w:w="3078" w:type="dxa"/>
            <w:shd w:val="clear" w:color="auto" w:fill="auto"/>
            <w:vAlign w:val="center"/>
            <w:hideMark/>
          </w:tcPr>
          <w:p w14:paraId="523095B2" w14:textId="7DEF9FBD" w:rsidR="00C17A5B" w:rsidRPr="00C17A5B" w:rsidRDefault="00C17A5B" w:rsidP="00C17A5B">
            <w:pPr>
              <w:jc w:val="center"/>
              <w:rPr>
                <w:sz w:val="17"/>
                <w:szCs w:val="17"/>
              </w:rPr>
            </w:pPr>
            <w:r w:rsidRPr="00C17A5B">
              <w:rPr>
                <w:sz w:val="17"/>
                <w:szCs w:val="17"/>
              </w:rPr>
              <w:t>2DR COUPE 2.0L RWD</w:t>
            </w:r>
          </w:p>
        </w:tc>
        <w:tc>
          <w:tcPr>
            <w:tcW w:w="855" w:type="dxa"/>
            <w:shd w:val="clear" w:color="auto" w:fill="auto"/>
            <w:noWrap/>
            <w:vAlign w:val="center"/>
            <w:hideMark/>
          </w:tcPr>
          <w:p w14:paraId="2CEB9E4A" w14:textId="77777777" w:rsidR="00C17A5B" w:rsidRPr="00C17A5B" w:rsidRDefault="00C17A5B" w:rsidP="00C17A5B">
            <w:pPr>
              <w:jc w:val="center"/>
              <w:rPr>
                <w:sz w:val="19"/>
                <w:szCs w:val="19"/>
              </w:rPr>
            </w:pPr>
            <w:r w:rsidRPr="00C17A5B">
              <w:rPr>
                <w:sz w:val="19"/>
                <w:szCs w:val="19"/>
              </w:rPr>
              <w:t>3,417</w:t>
            </w:r>
          </w:p>
        </w:tc>
        <w:tc>
          <w:tcPr>
            <w:tcW w:w="1240" w:type="dxa"/>
            <w:shd w:val="clear" w:color="auto" w:fill="auto"/>
            <w:noWrap/>
            <w:vAlign w:val="center"/>
            <w:hideMark/>
          </w:tcPr>
          <w:p w14:paraId="6624417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7EF6D9C" w14:textId="77777777" w:rsidR="00C17A5B" w:rsidRPr="00C17A5B" w:rsidRDefault="00C17A5B" w:rsidP="00C17A5B">
            <w:pPr>
              <w:jc w:val="center"/>
              <w:rPr>
                <w:color w:val="000000"/>
                <w:sz w:val="19"/>
                <w:szCs w:val="19"/>
              </w:rPr>
            </w:pPr>
            <w:r w:rsidRPr="00C17A5B">
              <w:rPr>
                <w:color w:val="000000"/>
                <w:sz w:val="19"/>
                <w:szCs w:val="19"/>
              </w:rPr>
              <w:t>27.33%</w:t>
            </w:r>
          </w:p>
        </w:tc>
      </w:tr>
      <w:tr w:rsidR="00C17A5B" w:rsidRPr="00C17A5B" w14:paraId="4F36ADFE" w14:textId="77777777" w:rsidTr="007C00B8">
        <w:trPr>
          <w:trHeight w:val="315"/>
        </w:trPr>
        <w:tc>
          <w:tcPr>
            <w:tcW w:w="1416" w:type="dxa"/>
            <w:shd w:val="clear" w:color="000000" w:fill="D9D9D9"/>
            <w:noWrap/>
            <w:vAlign w:val="center"/>
            <w:hideMark/>
          </w:tcPr>
          <w:p w14:paraId="36757BA1" w14:textId="77777777" w:rsidR="00C17A5B" w:rsidRPr="00C17A5B" w:rsidRDefault="00C17A5B" w:rsidP="00C17A5B">
            <w:pPr>
              <w:jc w:val="center"/>
              <w:rPr>
                <w:sz w:val="17"/>
                <w:szCs w:val="17"/>
              </w:rPr>
            </w:pPr>
            <w:r w:rsidRPr="00C17A5B">
              <w:rPr>
                <w:sz w:val="17"/>
                <w:szCs w:val="17"/>
              </w:rPr>
              <w:t>INFINITI</w:t>
            </w:r>
          </w:p>
        </w:tc>
        <w:tc>
          <w:tcPr>
            <w:tcW w:w="1416" w:type="dxa"/>
            <w:shd w:val="clear" w:color="000000" w:fill="D9D9D9"/>
            <w:vAlign w:val="center"/>
            <w:hideMark/>
          </w:tcPr>
          <w:p w14:paraId="54149DF0" w14:textId="77777777" w:rsidR="00C17A5B" w:rsidRPr="00C17A5B" w:rsidRDefault="00C17A5B" w:rsidP="00C17A5B">
            <w:pPr>
              <w:jc w:val="center"/>
              <w:rPr>
                <w:sz w:val="17"/>
                <w:szCs w:val="17"/>
              </w:rPr>
            </w:pPr>
            <w:r w:rsidRPr="00C17A5B">
              <w:rPr>
                <w:sz w:val="17"/>
                <w:szCs w:val="17"/>
              </w:rPr>
              <w:t>QX30</w:t>
            </w:r>
          </w:p>
        </w:tc>
        <w:tc>
          <w:tcPr>
            <w:tcW w:w="3078" w:type="dxa"/>
            <w:shd w:val="clear" w:color="000000" w:fill="D9D9D9"/>
            <w:vAlign w:val="center"/>
            <w:hideMark/>
          </w:tcPr>
          <w:p w14:paraId="35FBE0D9" w14:textId="07C67B4F" w:rsidR="00C17A5B" w:rsidRPr="00C17A5B" w:rsidRDefault="00C17A5B" w:rsidP="00C17A5B">
            <w:pPr>
              <w:jc w:val="center"/>
              <w:rPr>
                <w:sz w:val="17"/>
                <w:szCs w:val="17"/>
              </w:rPr>
            </w:pPr>
            <w:r w:rsidRPr="00C17A5B">
              <w:rPr>
                <w:sz w:val="17"/>
                <w:szCs w:val="17"/>
              </w:rPr>
              <w:t>AWD 4DR SUV</w:t>
            </w:r>
          </w:p>
        </w:tc>
        <w:tc>
          <w:tcPr>
            <w:tcW w:w="855" w:type="dxa"/>
            <w:shd w:val="clear" w:color="000000" w:fill="D9D9D9"/>
            <w:noWrap/>
            <w:vAlign w:val="center"/>
            <w:hideMark/>
          </w:tcPr>
          <w:p w14:paraId="1AEDA473" w14:textId="77777777" w:rsidR="00C17A5B" w:rsidRPr="00C17A5B" w:rsidRDefault="00C17A5B" w:rsidP="00C17A5B">
            <w:pPr>
              <w:jc w:val="center"/>
              <w:rPr>
                <w:sz w:val="19"/>
                <w:szCs w:val="19"/>
              </w:rPr>
            </w:pPr>
            <w:r w:rsidRPr="00C17A5B">
              <w:rPr>
                <w:sz w:val="19"/>
                <w:szCs w:val="19"/>
              </w:rPr>
              <w:t>3,417</w:t>
            </w:r>
          </w:p>
        </w:tc>
        <w:tc>
          <w:tcPr>
            <w:tcW w:w="1240" w:type="dxa"/>
            <w:shd w:val="clear" w:color="000000" w:fill="D9D9D9"/>
            <w:noWrap/>
            <w:vAlign w:val="center"/>
            <w:hideMark/>
          </w:tcPr>
          <w:p w14:paraId="29CA8B6C" w14:textId="77777777" w:rsidR="00C17A5B" w:rsidRPr="00C17A5B" w:rsidRDefault="00C17A5B" w:rsidP="00C17A5B">
            <w:pPr>
              <w:jc w:val="center"/>
              <w:rPr>
                <w:sz w:val="19"/>
                <w:szCs w:val="19"/>
              </w:rPr>
            </w:pPr>
            <w:r w:rsidRPr="00C17A5B">
              <w:rPr>
                <w:sz w:val="19"/>
                <w:szCs w:val="19"/>
              </w:rPr>
              <w:t>7,047</w:t>
            </w:r>
          </w:p>
        </w:tc>
        <w:tc>
          <w:tcPr>
            <w:tcW w:w="1620" w:type="dxa"/>
            <w:shd w:val="clear" w:color="000000" w:fill="D9D9D9"/>
            <w:noWrap/>
            <w:vAlign w:val="center"/>
            <w:hideMark/>
          </w:tcPr>
          <w:p w14:paraId="5A537830" w14:textId="77777777" w:rsidR="00C17A5B" w:rsidRPr="00C17A5B" w:rsidRDefault="00C17A5B" w:rsidP="00C17A5B">
            <w:pPr>
              <w:jc w:val="center"/>
              <w:rPr>
                <w:color w:val="000000"/>
                <w:sz w:val="19"/>
                <w:szCs w:val="19"/>
              </w:rPr>
            </w:pPr>
            <w:r w:rsidRPr="00C17A5B">
              <w:rPr>
                <w:color w:val="000000"/>
                <w:sz w:val="19"/>
                <w:szCs w:val="19"/>
              </w:rPr>
              <w:t>27.33% - 27.37%</w:t>
            </w:r>
          </w:p>
        </w:tc>
      </w:tr>
      <w:tr w:rsidR="00F446E4" w:rsidRPr="00C17A5B" w14:paraId="2610133C" w14:textId="77777777" w:rsidTr="007C00B8">
        <w:trPr>
          <w:trHeight w:val="315"/>
        </w:trPr>
        <w:tc>
          <w:tcPr>
            <w:tcW w:w="1416" w:type="dxa"/>
            <w:shd w:val="clear" w:color="auto" w:fill="auto"/>
            <w:noWrap/>
            <w:vAlign w:val="center"/>
            <w:hideMark/>
          </w:tcPr>
          <w:p w14:paraId="7FBDB9F8"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2C9450FC" w14:textId="77777777" w:rsidR="00C17A5B" w:rsidRPr="00C17A5B" w:rsidRDefault="00C17A5B" w:rsidP="00C17A5B">
            <w:pPr>
              <w:jc w:val="center"/>
              <w:rPr>
                <w:sz w:val="17"/>
                <w:szCs w:val="17"/>
              </w:rPr>
            </w:pPr>
            <w:r w:rsidRPr="00C17A5B">
              <w:rPr>
                <w:sz w:val="17"/>
                <w:szCs w:val="17"/>
              </w:rPr>
              <w:t>ROGUE</w:t>
            </w:r>
          </w:p>
        </w:tc>
        <w:tc>
          <w:tcPr>
            <w:tcW w:w="3078" w:type="dxa"/>
            <w:shd w:val="clear" w:color="auto" w:fill="auto"/>
            <w:vAlign w:val="center"/>
            <w:hideMark/>
          </w:tcPr>
          <w:p w14:paraId="50F3B0FB" w14:textId="00D73CBF"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2FD97A6E" w14:textId="77777777" w:rsidR="00C17A5B" w:rsidRPr="00C17A5B" w:rsidRDefault="00C17A5B" w:rsidP="00C17A5B">
            <w:pPr>
              <w:jc w:val="center"/>
              <w:rPr>
                <w:sz w:val="19"/>
                <w:szCs w:val="19"/>
              </w:rPr>
            </w:pPr>
            <w:r w:rsidRPr="00C17A5B">
              <w:rPr>
                <w:sz w:val="19"/>
                <w:szCs w:val="19"/>
              </w:rPr>
              <w:t>3,417</w:t>
            </w:r>
          </w:p>
        </w:tc>
        <w:tc>
          <w:tcPr>
            <w:tcW w:w="1240" w:type="dxa"/>
            <w:shd w:val="clear" w:color="auto" w:fill="auto"/>
            <w:noWrap/>
            <w:vAlign w:val="center"/>
            <w:hideMark/>
          </w:tcPr>
          <w:p w14:paraId="453AA15B" w14:textId="77777777" w:rsidR="00C17A5B" w:rsidRPr="00C17A5B" w:rsidRDefault="00C17A5B" w:rsidP="00C17A5B">
            <w:pPr>
              <w:jc w:val="center"/>
              <w:rPr>
                <w:sz w:val="19"/>
                <w:szCs w:val="19"/>
              </w:rPr>
            </w:pPr>
            <w:r w:rsidRPr="00C17A5B">
              <w:rPr>
                <w:sz w:val="19"/>
                <w:szCs w:val="19"/>
              </w:rPr>
              <w:t>182,986</w:t>
            </w:r>
          </w:p>
        </w:tc>
        <w:tc>
          <w:tcPr>
            <w:tcW w:w="1620" w:type="dxa"/>
            <w:shd w:val="clear" w:color="auto" w:fill="auto"/>
            <w:noWrap/>
            <w:vAlign w:val="center"/>
            <w:hideMark/>
          </w:tcPr>
          <w:p w14:paraId="754D0043" w14:textId="77777777" w:rsidR="00C17A5B" w:rsidRPr="00C17A5B" w:rsidRDefault="00C17A5B" w:rsidP="00C17A5B">
            <w:pPr>
              <w:jc w:val="center"/>
              <w:rPr>
                <w:color w:val="000000"/>
                <w:sz w:val="19"/>
                <w:szCs w:val="19"/>
              </w:rPr>
            </w:pPr>
            <w:r w:rsidRPr="00C17A5B">
              <w:rPr>
                <w:color w:val="000000"/>
                <w:sz w:val="19"/>
                <w:szCs w:val="19"/>
              </w:rPr>
              <w:t>27.37% - 28.46%</w:t>
            </w:r>
          </w:p>
        </w:tc>
      </w:tr>
      <w:tr w:rsidR="00C17A5B" w:rsidRPr="00C17A5B" w14:paraId="73310B0A" w14:textId="77777777" w:rsidTr="007C00B8">
        <w:trPr>
          <w:trHeight w:val="615"/>
        </w:trPr>
        <w:tc>
          <w:tcPr>
            <w:tcW w:w="1416" w:type="dxa"/>
            <w:shd w:val="clear" w:color="000000" w:fill="D9D9D9"/>
            <w:noWrap/>
            <w:vAlign w:val="center"/>
            <w:hideMark/>
          </w:tcPr>
          <w:p w14:paraId="51BEB93E"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1CD54E33" w14:textId="77777777" w:rsidR="00C17A5B" w:rsidRPr="00C17A5B" w:rsidRDefault="00C17A5B" w:rsidP="00C17A5B">
            <w:pPr>
              <w:jc w:val="center"/>
              <w:rPr>
                <w:sz w:val="17"/>
                <w:szCs w:val="17"/>
              </w:rPr>
            </w:pPr>
            <w:r w:rsidRPr="00C17A5B">
              <w:rPr>
                <w:sz w:val="17"/>
                <w:szCs w:val="17"/>
              </w:rPr>
              <w:t>911</w:t>
            </w:r>
          </w:p>
        </w:tc>
        <w:tc>
          <w:tcPr>
            <w:tcW w:w="3078" w:type="dxa"/>
            <w:shd w:val="clear" w:color="000000" w:fill="D9D9D9"/>
            <w:vAlign w:val="center"/>
            <w:hideMark/>
          </w:tcPr>
          <w:p w14:paraId="3E25C9BA" w14:textId="704D8E74" w:rsidR="00C17A5B" w:rsidRPr="00C17A5B" w:rsidRDefault="00C17A5B" w:rsidP="00C17A5B">
            <w:pPr>
              <w:jc w:val="center"/>
              <w:rPr>
                <w:sz w:val="17"/>
                <w:szCs w:val="17"/>
              </w:rPr>
            </w:pPr>
            <w:r w:rsidRPr="00C17A5B">
              <w:rPr>
                <w:sz w:val="17"/>
                <w:szCs w:val="17"/>
              </w:rPr>
              <w:t>CARRERA 4/4S/4GTS CABRIOLET AWD</w:t>
            </w:r>
          </w:p>
        </w:tc>
        <w:tc>
          <w:tcPr>
            <w:tcW w:w="855" w:type="dxa"/>
            <w:shd w:val="clear" w:color="000000" w:fill="D9D9D9"/>
            <w:noWrap/>
            <w:vAlign w:val="center"/>
            <w:hideMark/>
          </w:tcPr>
          <w:p w14:paraId="4AB8BE2F" w14:textId="77777777" w:rsidR="00C17A5B" w:rsidRPr="00C17A5B" w:rsidRDefault="00C17A5B" w:rsidP="00C17A5B">
            <w:pPr>
              <w:jc w:val="center"/>
              <w:rPr>
                <w:sz w:val="19"/>
                <w:szCs w:val="19"/>
              </w:rPr>
            </w:pPr>
            <w:r w:rsidRPr="00C17A5B">
              <w:rPr>
                <w:sz w:val="19"/>
                <w:szCs w:val="19"/>
              </w:rPr>
              <w:t>3,417</w:t>
            </w:r>
          </w:p>
        </w:tc>
        <w:tc>
          <w:tcPr>
            <w:tcW w:w="1240" w:type="dxa"/>
            <w:shd w:val="clear" w:color="000000" w:fill="D9D9D9"/>
            <w:noWrap/>
            <w:vAlign w:val="center"/>
            <w:hideMark/>
          </w:tcPr>
          <w:p w14:paraId="2C64F43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7F954A5" w14:textId="77777777" w:rsidR="00C17A5B" w:rsidRPr="00C17A5B" w:rsidRDefault="00C17A5B" w:rsidP="00C17A5B">
            <w:pPr>
              <w:jc w:val="center"/>
              <w:rPr>
                <w:color w:val="000000"/>
                <w:sz w:val="19"/>
                <w:szCs w:val="19"/>
              </w:rPr>
            </w:pPr>
            <w:r w:rsidRPr="00C17A5B">
              <w:rPr>
                <w:color w:val="000000"/>
                <w:sz w:val="19"/>
                <w:szCs w:val="19"/>
              </w:rPr>
              <w:t>28.46%</w:t>
            </w:r>
          </w:p>
        </w:tc>
      </w:tr>
      <w:tr w:rsidR="00F446E4" w:rsidRPr="00C17A5B" w14:paraId="0D7DA45E" w14:textId="77777777" w:rsidTr="007C00B8">
        <w:trPr>
          <w:trHeight w:val="615"/>
        </w:trPr>
        <w:tc>
          <w:tcPr>
            <w:tcW w:w="1416" w:type="dxa"/>
            <w:shd w:val="clear" w:color="auto" w:fill="auto"/>
            <w:noWrap/>
            <w:vAlign w:val="center"/>
            <w:hideMark/>
          </w:tcPr>
          <w:p w14:paraId="3B817B50"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71648F7D" w14:textId="77777777" w:rsidR="00C17A5B" w:rsidRPr="00C17A5B" w:rsidRDefault="00C17A5B" w:rsidP="00C17A5B">
            <w:pPr>
              <w:jc w:val="center"/>
              <w:rPr>
                <w:sz w:val="17"/>
                <w:szCs w:val="17"/>
              </w:rPr>
            </w:pPr>
            <w:r w:rsidRPr="00C17A5B">
              <w:rPr>
                <w:sz w:val="17"/>
                <w:szCs w:val="17"/>
              </w:rPr>
              <w:t>CAMRY</w:t>
            </w:r>
          </w:p>
        </w:tc>
        <w:tc>
          <w:tcPr>
            <w:tcW w:w="3078" w:type="dxa"/>
            <w:shd w:val="clear" w:color="auto" w:fill="auto"/>
            <w:vAlign w:val="center"/>
            <w:hideMark/>
          </w:tcPr>
          <w:p w14:paraId="39E1B009" w14:textId="58BD75E4" w:rsidR="00C17A5B" w:rsidRPr="00C17A5B" w:rsidRDefault="00C17A5B" w:rsidP="00C17A5B">
            <w:pPr>
              <w:jc w:val="center"/>
              <w:rPr>
                <w:sz w:val="17"/>
                <w:szCs w:val="17"/>
              </w:rPr>
            </w:pPr>
            <w:r w:rsidRPr="00C17A5B">
              <w:rPr>
                <w:sz w:val="17"/>
                <w:szCs w:val="17"/>
              </w:rPr>
              <w:t>HYBRID 4DR SEDAN</w:t>
            </w:r>
          </w:p>
        </w:tc>
        <w:tc>
          <w:tcPr>
            <w:tcW w:w="855" w:type="dxa"/>
            <w:shd w:val="clear" w:color="auto" w:fill="auto"/>
            <w:noWrap/>
            <w:vAlign w:val="center"/>
            <w:hideMark/>
          </w:tcPr>
          <w:p w14:paraId="222B2C67" w14:textId="77777777" w:rsidR="00C17A5B" w:rsidRPr="00C17A5B" w:rsidRDefault="00C17A5B" w:rsidP="00C17A5B">
            <w:pPr>
              <w:jc w:val="center"/>
              <w:rPr>
                <w:sz w:val="19"/>
                <w:szCs w:val="19"/>
              </w:rPr>
            </w:pPr>
            <w:r w:rsidRPr="00C17A5B">
              <w:rPr>
                <w:sz w:val="19"/>
                <w:szCs w:val="19"/>
              </w:rPr>
              <w:t>3,417</w:t>
            </w:r>
          </w:p>
        </w:tc>
        <w:tc>
          <w:tcPr>
            <w:tcW w:w="1240" w:type="dxa"/>
            <w:shd w:val="clear" w:color="auto" w:fill="auto"/>
            <w:noWrap/>
            <w:vAlign w:val="center"/>
            <w:hideMark/>
          </w:tcPr>
          <w:p w14:paraId="6D532ACE" w14:textId="77777777" w:rsidR="00C17A5B" w:rsidRPr="00C17A5B" w:rsidRDefault="00C17A5B" w:rsidP="00C17A5B">
            <w:pPr>
              <w:jc w:val="center"/>
              <w:rPr>
                <w:sz w:val="19"/>
                <w:szCs w:val="19"/>
              </w:rPr>
            </w:pPr>
            <w:r w:rsidRPr="00C17A5B">
              <w:rPr>
                <w:sz w:val="19"/>
                <w:szCs w:val="19"/>
              </w:rPr>
              <w:t>20,985</w:t>
            </w:r>
          </w:p>
        </w:tc>
        <w:tc>
          <w:tcPr>
            <w:tcW w:w="1620" w:type="dxa"/>
            <w:shd w:val="clear" w:color="auto" w:fill="auto"/>
            <w:noWrap/>
            <w:vAlign w:val="center"/>
            <w:hideMark/>
          </w:tcPr>
          <w:p w14:paraId="2A9E144D" w14:textId="77777777" w:rsidR="00C17A5B" w:rsidRPr="00C17A5B" w:rsidRDefault="00C17A5B" w:rsidP="00C17A5B">
            <w:pPr>
              <w:jc w:val="center"/>
              <w:rPr>
                <w:color w:val="000000"/>
                <w:sz w:val="19"/>
                <w:szCs w:val="19"/>
              </w:rPr>
            </w:pPr>
            <w:r w:rsidRPr="00C17A5B">
              <w:rPr>
                <w:color w:val="000000"/>
                <w:sz w:val="19"/>
                <w:szCs w:val="19"/>
              </w:rPr>
              <w:t>28.46% - 28.59%</w:t>
            </w:r>
          </w:p>
        </w:tc>
      </w:tr>
      <w:tr w:rsidR="00C17A5B" w:rsidRPr="00C17A5B" w14:paraId="77370F14" w14:textId="77777777" w:rsidTr="007C00B8">
        <w:trPr>
          <w:trHeight w:val="315"/>
        </w:trPr>
        <w:tc>
          <w:tcPr>
            <w:tcW w:w="1416" w:type="dxa"/>
            <w:shd w:val="clear" w:color="000000" w:fill="D9D9D9"/>
            <w:noWrap/>
            <w:vAlign w:val="center"/>
            <w:hideMark/>
          </w:tcPr>
          <w:p w14:paraId="28176E2F"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25EAD838" w14:textId="77777777" w:rsidR="00C17A5B" w:rsidRPr="00C17A5B" w:rsidRDefault="00C17A5B" w:rsidP="00C17A5B">
            <w:pPr>
              <w:jc w:val="center"/>
              <w:rPr>
                <w:sz w:val="17"/>
                <w:szCs w:val="17"/>
              </w:rPr>
            </w:pPr>
            <w:r w:rsidRPr="00C17A5B">
              <w:rPr>
                <w:sz w:val="17"/>
                <w:szCs w:val="17"/>
              </w:rPr>
              <w:t>CAMRY</w:t>
            </w:r>
          </w:p>
        </w:tc>
        <w:tc>
          <w:tcPr>
            <w:tcW w:w="3078" w:type="dxa"/>
            <w:shd w:val="clear" w:color="000000" w:fill="D9D9D9"/>
            <w:vAlign w:val="center"/>
            <w:hideMark/>
          </w:tcPr>
          <w:p w14:paraId="3D759956" w14:textId="4C39EB33" w:rsidR="00C17A5B" w:rsidRPr="00C17A5B" w:rsidRDefault="00C17A5B" w:rsidP="00C17A5B">
            <w:pPr>
              <w:jc w:val="center"/>
              <w:rPr>
                <w:sz w:val="17"/>
                <w:szCs w:val="17"/>
              </w:rPr>
            </w:pPr>
            <w:r w:rsidRPr="00C17A5B">
              <w:rPr>
                <w:sz w:val="17"/>
                <w:szCs w:val="17"/>
              </w:rPr>
              <w:t>V6 4DR SEDAN</w:t>
            </w:r>
          </w:p>
        </w:tc>
        <w:tc>
          <w:tcPr>
            <w:tcW w:w="855" w:type="dxa"/>
            <w:shd w:val="clear" w:color="000000" w:fill="D9D9D9"/>
            <w:noWrap/>
            <w:vAlign w:val="center"/>
            <w:hideMark/>
          </w:tcPr>
          <w:p w14:paraId="63884C89" w14:textId="77777777" w:rsidR="00C17A5B" w:rsidRPr="00C17A5B" w:rsidRDefault="00C17A5B" w:rsidP="00C17A5B">
            <w:pPr>
              <w:jc w:val="center"/>
              <w:rPr>
                <w:sz w:val="19"/>
                <w:szCs w:val="19"/>
              </w:rPr>
            </w:pPr>
            <w:r w:rsidRPr="00C17A5B">
              <w:rPr>
                <w:sz w:val="19"/>
                <w:szCs w:val="19"/>
              </w:rPr>
              <w:t>3,422</w:t>
            </w:r>
          </w:p>
        </w:tc>
        <w:tc>
          <w:tcPr>
            <w:tcW w:w="1240" w:type="dxa"/>
            <w:shd w:val="clear" w:color="000000" w:fill="D9D9D9"/>
            <w:noWrap/>
            <w:vAlign w:val="center"/>
            <w:hideMark/>
          </w:tcPr>
          <w:p w14:paraId="7EED0ADE" w14:textId="77777777" w:rsidR="00C17A5B" w:rsidRPr="00C17A5B" w:rsidRDefault="00C17A5B" w:rsidP="00C17A5B">
            <w:pPr>
              <w:jc w:val="center"/>
              <w:rPr>
                <w:sz w:val="19"/>
                <w:szCs w:val="19"/>
              </w:rPr>
            </w:pPr>
            <w:r w:rsidRPr="00C17A5B">
              <w:rPr>
                <w:sz w:val="19"/>
                <w:szCs w:val="19"/>
              </w:rPr>
              <w:t>183,048</w:t>
            </w:r>
          </w:p>
        </w:tc>
        <w:tc>
          <w:tcPr>
            <w:tcW w:w="1620" w:type="dxa"/>
            <w:shd w:val="clear" w:color="000000" w:fill="D9D9D9"/>
            <w:noWrap/>
            <w:vAlign w:val="center"/>
            <w:hideMark/>
          </w:tcPr>
          <w:p w14:paraId="66C6E473" w14:textId="77777777" w:rsidR="00C17A5B" w:rsidRPr="00C17A5B" w:rsidRDefault="00C17A5B" w:rsidP="00C17A5B">
            <w:pPr>
              <w:jc w:val="center"/>
              <w:rPr>
                <w:color w:val="000000"/>
                <w:sz w:val="19"/>
                <w:szCs w:val="19"/>
              </w:rPr>
            </w:pPr>
            <w:r w:rsidRPr="00C17A5B">
              <w:rPr>
                <w:color w:val="000000"/>
                <w:sz w:val="19"/>
                <w:szCs w:val="19"/>
              </w:rPr>
              <w:t>28.59% - 29.68%</w:t>
            </w:r>
          </w:p>
        </w:tc>
      </w:tr>
      <w:tr w:rsidR="00F446E4" w:rsidRPr="00C17A5B" w14:paraId="4A39C69F" w14:textId="77777777" w:rsidTr="007C00B8">
        <w:trPr>
          <w:trHeight w:val="315"/>
        </w:trPr>
        <w:tc>
          <w:tcPr>
            <w:tcW w:w="1416" w:type="dxa"/>
            <w:shd w:val="clear" w:color="auto" w:fill="auto"/>
            <w:noWrap/>
            <w:vAlign w:val="center"/>
            <w:hideMark/>
          </w:tcPr>
          <w:p w14:paraId="164A6369"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3ED47169" w14:textId="77777777" w:rsidR="00C17A5B" w:rsidRPr="00C17A5B" w:rsidRDefault="00C17A5B" w:rsidP="00C17A5B">
            <w:pPr>
              <w:jc w:val="center"/>
              <w:rPr>
                <w:sz w:val="17"/>
                <w:szCs w:val="17"/>
              </w:rPr>
            </w:pPr>
            <w:r w:rsidRPr="00C17A5B">
              <w:rPr>
                <w:sz w:val="17"/>
                <w:szCs w:val="17"/>
              </w:rPr>
              <w:t>RAV4</w:t>
            </w:r>
          </w:p>
        </w:tc>
        <w:tc>
          <w:tcPr>
            <w:tcW w:w="3078" w:type="dxa"/>
            <w:shd w:val="clear" w:color="auto" w:fill="auto"/>
            <w:vAlign w:val="center"/>
            <w:hideMark/>
          </w:tcPr>
          <w:p w14:paraId="770FA0CF" w14:textId="6D10F2A1" w:rsidR="00C17A5B" w:rsidRPr="00C17A5B" w:rsidRDefault="00C17A5B" w:rsidP="00C17A5B">
            <w:pPr>
              <w:jc w:val="center"/>
              <w:rPr>
                <w:sz w:val="17"/>
                <w:szCs w:val="17"/>
              </w:rPr>
            </w:pPr>
            <w:r w:rsidRPr="00C17A5B">
              <w:rPr>
                <w:sz w:val="17"/>
                <w:szCs w:val="17"/>
              </w:rPr>
              <w:t>FWD 4DR SUV</w:t>
            </w:r>
          </w:p>
        </w:tc>
        <w:tc>
          <w:tcPr>
            <w:tcW w:w="855" w:type="dxa"/>
            <w:shd w:val="clear" w:color="auto" w:fill="auto"/>
            <w:noWrap/>
            <w:vAlign w:val="center"/>
            <w:hideMark/>
          </w:tcPr>
          <w:p w14:paraId="2D9912F8" w14:textId="77777777" w:rsidR="00C17A5B" w:rsidRPr="00C17A5B" w:rsidRDefault="00C17A5B" w:rsidP="00C17A5B">
            <w:pPr>
              <w:jc w:val="center"/>
              <w:rPr>
                <w:sz w:val="19"/>
                <w:szCs w:val="19"/>
              </w:rPr>
            </w:pPr>
            <w:r w:rsidRPr="00C17A5B">
              <w:rPr>
                <w:sz w:val="19"/>
                <w:szCs w:val="19"/>
              </w:rPr>
              <w:t>3,428</w:t>
            </w:r>
          </w:p>
        </w:tc>
        <w:tc>
          <w:tcPr>
            <w:tcW w:w="1240" w:type="dxa"/>
            <w:shd w:val="clear" w:color="auto" w:fill="auto"/>
            <w:noWrap/>
            <w:vAlign w:val="center"/>
            <w:hideMark/>
          </w:tcPr>
          <w:p w14:paraId="647991FA" w14:textId="77777777" w:rsidR="00C17A5B" w:rsidRPr="00C17A5B" w:rsidRDefault="00C17A5B" w:rsidP="00C17A5B">
            <w:pPr>
              <w:jc w:val="center"/>
              <w:rPr>
                <w:sz w:val="19"/>
                <w:szCs w:val="19"/>
              </w:rPr>
            </w:pPr>
            <w:r w:rsidRPr="00C17A5B">
              <w:rPr>
                <w:sz w:val="19"/>
                <w:szCs w:val="19"/>
              </w:rPr>
              <w:t>178,518</w:t>
            </w:r>
          </w:p>
        </w:tc>
        <w:tc>
          <w:tcPr>
            <w:tcW w:w="1620" w:type="dxa"/>
            <w:shd w:val="clear" w:color="auto" w:fill="auto"/>
            <w:noWrap/>
            <w:vAlign w:val="center"/>
            <w:hideMark/>
          </w:tcPr>
          <w:p w14:paraId="26E21484" w14:textId="77777777" w:rsidR="00C17A5B" w:rsidRPr="00C17A5B" w:rsidRDefault="00C17A5B" w:rsidP="00C17A5B">
            <w:pPr>
              <w:jc w:val="center"/>
              <w:rPr>
                <w:color w:val="000000"/>
                <w:sz w:val="19"/>
                <w:szCs w:val="19"/>
              </w:rPr>
            </w:pPr>
            <w:r w:rsidRPr="00C17A5B">
              <w:rPr>
                <w:color w:val="000000"/>
                <w:sz w:val="19"/>
                <w:szCs w:val="19"/>
              </w:rPr>
              <w:t>29.68% - 30.75%</w:t>
            </w:r>
          </w:p>
        </w:tc>
      </w:tr>
      <w:tr w:rsidR="00C17A5B" w:rsidRPr="00C17A5B" w14:paraId="3DA0AC0C" w14:textId="77777777" w:rsidTr="007C00B8">
        <w:trPr>
          <w:trHeight w:val="615"/>
        </w:trPr>
        <w:tc>
          <w:tcPr>
            <w:tcW w:w="1416" w:type="dxa"/>
            <w:shd w:val="clear" w:color="000000" w:fill="D9D9D9"/>
            <w:noWrap/>
            <w:vAlign w:val="center"/>
            <w:hideMark/>
          </w:tcPr>
          <w:p w14:paraId="2585A438" w14:textId="77777777" w:rsidR="00C17A5B" w:rsidRPr="00C17A5B" w:rsidRDefault="00C17A5B" w:rsidP="00C17A5B">
            <w:pPr>
              <w:jc w:val="center"/>
              <w:rPr>
                <w:sz w:val="17"/>
                <w:szCs w:val="17"/>
              </w:rPr>
            </w:pPr>
            <w:r w:rsidRPr="00C17A5B">
              <w:rPr>
                <w:sz w:val="17"/>
                <w:szCs w:val="17"/>
              </w:rPr>
              <w:t>MAZDA</w:t>
            </w:r>
          </w:p>
        </w:tc>
        <w:tc>
          <w:tcPr>
            <w:tcW w:w="1416" w:type="dxa"/>
            <w:shd w:val="clear" w:color="000000" w:fill="D9D9D9"/>
            <w:vAlign w:val="center"/>
            <w:hideMark/>
          </w:tcPr>
          <w:p w14:paraId="12F9C5BF" w14:textId="77777777" w:rsidR="00C17A5B" w:rsidRPr="00C17A5B" w:rsidRDefault="00C17A5B" w:rsidP="00C17A5B">
            <w:pPr>
              <w:jc w:val="center"/>
              <w:rPr>
                <w:sz w:val="17"/>
                <w:szCs w:val="17"/>
              </w:rPr>
            </w:pPr>
            <w:r w:rsidRPr="00C17A5B">
              <w:rPr>
                <w:sz w:val="17"/>
                <w:szCs w:val="17"/>
              </w:rPr>
              <w:t>CX-5</w:t>
            </w:r>
          </w:p>
        </w:tc>
        <w:tc>
          <w:tcPr>
            <w:tcW w:w="3078" w:type="dxa"/>
            <w:shd w:val="clear" w:color="000000" w:fill="D9D9D9"/>
            <w:vAlign w:val="center"/>
            <w:hideMark/>
          </w:tcPr>
          <w:p w14:paraId="1323FC38" w14:textId="2A709BAD" w:rsidR="00C17A5B" w:rsidRPr="00C17A5B" w:rsidRDefault="00C17A5B" w:rsidP="00C17A5B">
            <w:pPr>
              <w:jc w:val="center"/>
              <w:rPr>
                <w:sz w:val="17"/>
                <w:szCs w:val="17"/>
              </w:rPr>
            </w:pPr>
            <w:r w:rsidRPr="00C17A5B">
              <w:rPr>
                <w:sz w:val="17"/>
                <w:szCs w:val="17"/>
              </w:rPr>
              <w:t>2.5L AWD 4DR SUV (2017)</w:t>
            </w:r>
          </w:p>
        </w:tc>
        <w:tc>
          <w:tcPr>
            <w:tcW w:w="855" w:type="dxa"/>
            <w:shd w:val="clear" w:color="000000" w:fill="D9D9D9"/>
            <w:noWrap/>
            <w:vAlign w:val="center"/>
            <w:hideMark/>
          </w:tcPr>
          <w:p w14:paraId="668F9CED" w14:textId="77777777" w:rsidR="00C17A5B" w:rsidRPr="00C17A5B" w:rsidRDefault="00C17A5B" w:rsidP="00C17A5B">
            <w:pPr>
              <w:jc w:val="center"/>
              <w:rPr>
                <w:sz w:val="19"/>
                <w:szCs w:val="19"/>
              </w:rPr>
            </w:pPr>
            <w:r w:rsidRPr="00C17A5B">
              <w:rPr>
                <w:sz w:val="19"/>
                <w:szCs w:val="19"/>
              </w:rPr>
              <w:t>3,430</w:t>
            </w:r>
          </w:p>
        </w:tc>
        <w:tc>
          <w:tcPr>
            <w:tcW w:w="1240" w:type="dxa"/>
            <w:shd w:val="clear" w:color="000000" w:fill="D9D9D9"/>
            <w:noWrap/>
            <w:vAlign w:val="center"/>
            <w:hideMark/>
          </w:tcPr>
          <w:p w14:paraId="2E840CD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AEE28D1" w14:textId="77777777" w:rsidR="00C17A5B" w:rsidRPr="00C17A5B" w:rsidRDefault="00C17A5B" w:rsidP="00C17A5B">
            <w:pPr>
              <w:jc w:val="center"/>
              <w:rPr>
                <w:color w:val="000000"/>
                <w:sz w:val="19"/>
                <w:szCs w:val="19"/>
              </w:rPr>
            </w:pPr>
            <w:r w:rsidRPr="00C17A5B">
              <w:rPr>
                <w:color w:val="000000"/>
                <w:sz w:val="19"/>
                <w:szCs w:val="19"/>
              </w:rPr>
              <w:t>30.75%</w:t>
            </w:r>
          </w:p>
        </w:tc>
      </w:tr>
      <w:tr w:rsidR="00F446E4" w:rsidRPr="00C17A5B" w14:paraId="1596259C" w14:textId="77777777" w:rsidTr="007C00B8">
        <w:trPr>
          <w:trHeight w:val="315"/>
        </w:trPr>
        <w:tc>
          <w:tcPr>
            <w:tcW w:w="1416" w:type="dxa"/>
            <w:shd w:val="clear" w:color="auto" w:fill="auto"/>
            <w:noWrap/>
            <w:vAlign w:val="center"/>
            <w:hideMark/>
          </w:tcPr>
          <w:p w14:paraId="57F52532"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72A0CB06" w14:textId="77777777" w:rsidR="00C17A5B" w:rsidRPr="00C17A5B" w:rsidRDefault="00C17A5B" w:rsidP="00C17A5B">
            <w:pPr>
              <w:jc w:val="center"/>
              <w:rPr>
                <w:sz w:val="17"/>
                <w:szCs w:val="17"/>
              </w:rPr>
            </w:pPr>
            <w:r w:rsidRPr="00C17A5B">
              <w:rPr>
                <w:sz w:val="17"/>
                <w:szCs w:val="17"/>
              </w:rPr>
              <w:t>FUSION</w:t>
            </w:r>
          </w:p>
        </w:tc>
        <w:tc>
          <w:tcPr>
            <w:tcW w:w="3078" w:type="dxa"/>
            <w:shd w:val="clear" w:color="auto" w:fill="auto"/>
            <w:vAlign w:val="center"/>
            <w:hideMark/>
          </w:tcPr>
          <w:p w14:paraId="1D99998C" w14:textId="4E4CAE3A"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28A446C9" w14:textId="77777777" w:rsidR="00C17A5B" w:rsidRPr="00C17A5B" w:rsidRDefault="00C17A5B" w:rsidP="00C17A5B">
            <w:pPr>
              <w:jc w:val="center"/>
              <w:rPr>
                <w:sz w:val="19"/>
                <w:szCs w:val="19"/>
              </w:rPr>
            </w:pPr>
            <w:r w:rsidRPr="00C17A5B">
              <w:rPr>
                <w:sz w:val="19"/>
                <w:szCs w:val="19"/>
              </w:rPr>
              <w:t>3,435</w:t>
            </w:r>
          </w:p>
        </w:tc>
        <w:tc>
          <w:tcPr>
            <w:tcW w:w="1240" w:type="dxa"/>
            <w:shd w:val="clear" w:color="auto" w:fill="auto"/>
            <w:noWrap/>
            <w:vAlign w:val="center"/>
            <w:hideMark/>
          </w:tcPr>
          <w:p w14:paraId="413C45F7" w14:textId="77777777" w:rsidR="00C17A5B" w:rsidRPr="00C17A5B" w:rsidRDefault="00C17A5B" w:rsidP="00C17A5B">
            <w:pPr>
              <w:jc w:val="center"/>
              <w:rPr>
                <w:sz w:val="19"/>
                <w:szCs w:val="19"/>
              </w:rPr>
            </w:pPr>
            <w:r w:rsidRPr="00C17A5B">
              <w:rPr>
                <w:sz w:val="19"/>
                <w:szCs w:val="19"/>
              </w:rPr>
              <w:t>142,517</w:t>
            </w:r>
          </w:p>
        </w:tc>
        <w:tc>
          <w:tcPr>
            <w:tcW w:w="1620" w:type="dxa"/>
            <w:shd w:val="clear" w:color="auto" w:fill="auto"/>
            <w:noWrap/>
            <w:vAlign w:val="center"/>
            <w:hideMark/>
          </w:tcPr>
          <w:p w14:paraId="4054F05E" w14:textId="77777777" w:rsidR="00C17A5B" w:rsidRPr="00C17A5B" w:rsidRDefault="00C17A5B" w:rsidP="00C17A5B">
            <w:pPr>
              <w:jc w:val="center"/>
              <w:rPr>
                <w:color w:val="000000"/>
                <w:sz w:val="19"/>
                <w:szCs w:val="19"/>
              </w:rPr>
            </w:pPr>
            <w:r w:rsidRPr="00C17A5B">
              <w:rPr>
                <w:color w:val="000000"/>
                <w:sz w:val="19"/>
                <w:szCs w:val="19"/>
              </w:rPr>
              <w:t>30.75% - 31.60%</w:t>
            </w:r>
          </w:p>
        </w:tc>
      </w:tr>
      <w:tr w:rsidR="00C17A5B" w:rsidRPr="00C17A5B" w14:paraId="74378964" w14:textId="77777777" w:rsidTr="007C00B8">
        <w:trPr>
          <w:trHeight w:val="615"/>
        </w:trPr>
        <w:tc>
          <w:tcPr>
            <w:tcW w:w="1416" w:type="dxa"/>
            <w:shd w:val="clear" w:color="000000" w:fill="D9D9D9"/>
            <w:noWrap/>
            <w:vAlign w:val="center"/>
            <w:hideMark/>
          </w:tcPr>
          <w:p w14:paraId="3C2D94E2" w14:textId="77777777" w:rsidR="00C17A5B" w:rsidRPr="00C17A5B" w:rsidRDefault="00C17A5B" w:rsidP="00C17A5B">
            <w:pPr>
              <w:jc w:val="center"/>
              <w:rPr>
                <w:sz w:val="17"/>
                <w:szCs w:val="17"/>
              </w:rPr>
            </w:pPr>
            <w:r w:rsidRPr="00C17A5B">
              <w:rPr>
                <w:sz w:val="17"/>
                <w:szCs w:val="17"/>
              </w:rPr>
              <w:t>MAZDA</w:t>
            </w:r>
          </w:p>
        </w:tc>
        <w:tc>
          <w:tcPr>
            <w:tcW w:w="1416" w:type="dxa"/>
            <w:shd w:val="clear" w:color="000000" w:fill="D9D9D9"/>
            <w:vAlign w:val="center"/>
            <w:hideMark/>
          </w:tcPr>
          <w:p w14:paraId="3BB57952" w14:textId="77777777" w:rsidR="00C17A5B" w:rsidRPr="00C17A5B" w:rsidRDefault="00C17A5B" w:rsidP="00C17A5B">
            <w:pPr>
              <w:jc w:val="center"/>
              <w:rPr>
                <w:sz w:val="17"/>
                <w:szCs w:val="17"/>
              </w:rPr>
            </w:pPr>
            <w:r w:rsidRPr="00C17A5B">
              <w:rPr>
                <w:sz w:val="17"/>
                <w:szCs w:val="17"/>
              </w:rPr>
              <w:t>CX-5</w:t>
            </w:r>
          </w:p>
        </w:tc>
        <w:tc>
          <w:tcPr>
            <w:tcW w:w="3078" w:type="dxa"/>
            <w:shd w:val="clear" w:color="000000" w:fill="D9D9D9"/>
            <w:vAlign w:val="center"/>
            <w:hideMark/>
          </w:tcPr>
          <w:p w14:paraId="3BFC02C0" w14:textId="1017BA91" w:rsidR="00C17A5B" w:rsidRPr="00C17A5B" w:rsidRDefault="00C17A5B" w:rsidP="00C17A5B">
            <w:pPr>
              <w:jc w:val="center"/>
              <w:rPr>
                <w:sz w:val="17"/>
                <w:szCs w:val="17"/>
              </w:rPr>
            </w:pPr>
            <w:r w:rsidRPr="00C17A5B">
              <w:rPr>
                <w:sz w:val="17"/>
                <w:szCs w:val="17"/>
              </w:rPr>
              <w:t>GX 4DR SUV FWD (2016.5)</w:t>
            </w:r>
          </w:p>
        </w:tc>
        <w:tc>
          <w:tcPr>
            <w:tcW w:w="855" w:type="dxa"/>
            <w:shd w:val="clear" w:color="000000" w:fill="D9D9D9"/>
            <w:noWrap/>
            <w:vAlign w:val="center"/>
            <w:hideMark/>
          </w:tcPr>
          <w:p w14:paraId="4E024FEC" w14:textId="77777777" w:rsidR="00C17A5B" w:rsidRPr="00C17A5B" w:rsidRDefault="00C17A5B" w:rsidP="00C17A5B">
            <w:pPr>
              <w:jc w:val="center"/>
              <w:rPr>
                <w:sz w:val="19"/>
                <w:szCs w:val="19"/>
              </w:rPr>
            </w:pPr>
            <w:r w:rsidRPr="00C17A5B">
              <w:rPr>
                <w:sz w:val="19"/>
                <w:szCs w:val="19"/>
              </w:rPr>
              <w:t>3,437</w:t>
            </w:r>
          </w:p>
        </w:tc>
        <w:tc>
          <w:tcPr>
            <w:tcW w:w="1240" w:type="dxa"/>
            <w:shd w:val="clear" w:color="000000" w:fill="D9D9D9"/>
            <w:noWrap/>
            <w:vAlign w:val="center"/>
            <w:hideMark/>
          </w:tcPr>
          <w:p w14:paraId="49C0F836" w14:textId="77777777" w:rsidR="00C17A5B" w:rsidRPr="00C17A5B" w:rsidRDefault="00C17A5B" w:rsidP="00C17A5B">
            <w:pPr>
              <w:jc w:val="center"/>
              <w:rPr>
                <w:sz w:val="19"/>
                <w:szCs w:val="19"/>
              </w:rPr>
            </w:pPr>
            <w:r w:rsidRPr="00C17A5B">
              <w:rPr>
                <w:sz w:val="19"/>
                <w:szCs w:val="19"/>
              </w:rPr>
              <w:t>127,563</w:t>
            </w:r>
          </w:p>
        </w:tc>
        <w:tc>
          <w:tcPr>
            <w:tcW w:w="1620" w:type="dxa"/>
            <w:shd w:val="clear" w:color="000000" w:fill="D9D9D9"/>
            <w:noWrap/>
            <w:vAlign w:val="center"/>
            <w:hideMark/>
          </w:tcPr>
          <w:p w14:paraId="0AFF038A" w14:textId="77777777" w:rsidR="00C17A5B" w:rsidRPr="00C17A5B" w:rsidRDefault="00C17A5B" w:rsidP="00C17A5B">
            <w:pPr>
              <w:jc w:val="center"/>
              <w:rPr>
                <w:color w:val="000000"/>
                <w:sz w:val="19"/>
                <w:szCs w:val="19"/>
              </w:rPr>
            </w:pPr>
            <w:r w:rsidRPr="00C17A5B">
              <w:rPr>
                <w:color w:val="000000"/>
                <w:sz w:val="19"/>
                <w:szCs w:val="19"/>
              </w:rPr>
              <w:t>31.60% - 32.36%</w:t>
            </w:r>
          </w:p>
        </w:tc>
      </w:tr>
      <w:tr w:rsidR="00F446E4" w:rsidRPr="00C17A5B" w14:paraId="09390ACB" w14:textId="77777777" w:rsidTr="007C00B8">
        <w:trPr>
          <w:trHeight w:val="315"/>
        </w:trPr>
        <w:tc>
          <w:tcPr>
            <w:tcW w:w="1416" w:type="dxa"/>
            <w:shd w:val="clear" w:color="auto" w:fill="auto"/>
            <w:noWrap/>
            <w:vAlign w:val="center"/>
            <w:hideMark/>
          </w:tcPr>
          <w:p w14:paraId="119EAD61"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0F6E1305" w14:textId="77777777" w:rsidR="00C17A5B" w:rsidRPr="00C17A5B" w:rsidRDefault="00C17A5B" w:rsidP="00C17A5B">
            <w:pPr>
              <w:jc w:val="center"/>
              <w:rPr>
                <w:sz w:val="17"/>
                <w:szCs w:val="17"/>
              </w:rPr>
            </w:pPr>
            <w:r w:rsidRPr="00C17A5B">
              <w:rPr>
                <w:sz w:val="17"/>
                <w:szCs w:val="17"/>
              </w:rPr>
              <w:t>TUCSON</w:t>
            </w:r>
          </w:p>
        </w:tc>
        <w:tc>
          <w:tcPr>
            <w:tcW w:w="3078" w:type="dxa"/>
            <w:shd w:val="clear" w:color="auto" w:fill="auto"/>
            <w:vAlign w:val="center"/>
            <w:hideMark/>
          </w:tcPr>
          <w:p w14:paraId="0CDC63D0" w14:textId="7F96ACF1"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7DEDD07D" w14:textId="77777777" w:rsidR="00C17A5B" w:rsidRPr="00C17A5B" w:rsidRDefault="00C17A5B" w:rsidP="00C17A5B">
            <w:pPr>
              <w:jc w:val="center"/>
              <w:rPr>
                <w:sz w:val="19"/>
                <w:szCs w:val="19"/>
              </w:rPr>
            </w:pPr>
            <w:r w:rsidRPr="00C17A5B">
              <w:rPr>
                <w:sz w:val="19"/>
                <w:szCs w:val="19"/>
              </w:rPr>
              <w:t>3,439</w:t>
            </w:r>
          </w:p>
        </w:tc>
        <w:tc>
          <w:tcPr>
            <w:tcW w:w="1240" w:type="dxa"/>
            <w:shd w:val="clear" w:color="auto" w:fill="auto"/>
            <w:noWrap/>
            <w:vAlign w:val="center"/>
            <w:hideMark/>
          </w:tcPr>
          <w:p w14:paraId="276458E0" w14:textId="77777777" w:rsidR="00C17A5B" w:rsidRPr="00C17A5B" w:rsidRDefault="00C17A5B" w:rsidP="00C17A5B">
            <w:pPr>
              <w:jc w:val="center"/>
              <w:rPr>
                <w:sz w:val="19"/>
                <w:szCs w:val="19"/>
              </w:rPr>
            </w:pPr>
            <w:r w:rsidRPr="00C17A5B">
              <w:rPr>
                <w:sz w:val="19"/>
                <w:szCs w:val="19"/>
              </w:rPr>
              <w:t>57,368</w:t>
            </w:r>
          </w:p>
        </w:tc>
        <w:tc>
          <w:tcPr>
            <w:tcW w:w="1620" w:type="dxa"/>
            <w:shd w:val="clear" w:color="auto" w:fill="auto"/>
            <w:noWrap/>
            <w:vAlign w:val="center"/>
            <w:hideMark/>
          </w:tcPr>
          <w:p w14:paraId="4FB260D1" w14:textId="77777777" w:rsidR="00C17A5B" w:rsidRPr="00C17A5B" w:rsidRDefault="00C17A5B" w:rsidP="00C17A5B">
            <w:pPr>
              <w:jc w:val="center"/>
              <w:rPr>
                <w:color w:val="000000"/>
                <w:sz w:val="19"/>
                <w:szCs w:val="19"/>
              </w:rPr>
            </w:pPr>
            <w:r w:rsidRPr="00C17A5B">
              <w:rPr>
                <w:color w:val="000000"/>
                <w:sz w:val="19"/>
                <w:szCs w:val="19"/>
              </w:rPr>
              <w:t>32.36% - 32.70%</w:t>
            </w:r>
          </w:p>
        </w:tc>
      </w:tr>
      <w:tr w:rsidR="00C17A5B" w:rsidRPr="00C17A5B" w14:paraId="2C76B85B" w14:textId="77777777" w:rsidTr="007C00B8">
        <w:trPr>
          <w:trHeight w:val="915"/>
        </w:trPr>
        <w:tc>
          <w:tcPr>
            <w:tcW w:w="1416" w:type="dxa"/>
            <w:shd w:val="clear" w:color="000000" w:fill="D9D9D9"/>
            <w:noWrap/>
            <w:vAlign w:val="center"/>
            <w:hideMark/>
          </w:tcPr>
          <w:p w14:paraId="6C5FD18E" w14:textId="77777777" w:rsidR="00C17A5B" w:rsidRPr="00C17A5B" w:rsidRDefault="00C17A5B" w:rsidP="00C17A5B">
            <w:pPr>
              <w:jc w:val="center"/>
              <w:rPr>
                <w:sz w:val="17"/>
                <w:szCs w:val="17"/>
              </w:rPr>
            </w:pPr>
            <w:r w:rsidRPr="00C17A5B">
              <w:rPr>
                <w:sz w:val="17"/>
                <w:szCs w:val="17"/>
              </w:rPr>
              <w:lastRenderedPageBreak/>
              <w:t>BMW</w:t>
            </w:r>
          </w:p>
        </w:tc>
        <w:tc>
          <w:tcPr>
            <w:tcW w:w="1416" w:type="dxa"/>
            <w:shd w:val="clear" w:color="000000" w:fill="D9D9D9"/>
            <w:vAlign w:val="center"/>
            <w:hideMark/>
          </w:tcPr>
          <w:p w14:paraId="32F71D30" w14:textId="77777777"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4D2783CB" w14:textId="021FEF51" w:rsidR="00C17A5B" w:rsidRPr="00C17A5B" w:rsidRDefault="00C17A5B" w:rsidP="00C17A5B">
            <w:pPr>
              <w:jc w:val="center"/>
              <w:rPr>
                <w:sz w:val="17"/>
                <w:szCs w:val="17"/>
              </w:rPr>
            </w:pPr>
            <w:r w:rsidRPr="00C17A5B">
              <w:rPr>
                <w:sz w:val="17"/>
                <w:szCs w:val="17"/>
              </w:rPr>
              <w:t>CLUBMAN S ALL4/JOHN COOPER WORKS ALL4</w:t>
            </w:r>
          </w:p>
        </w:tc>
        <w:tc>
          <w:tcPr>
            <w:tcW w:w="855" w:type="dxa"/>
            <w:shd w:val="clear" w:color="000000" w:fill="D9D9D9"/>
            <w:noWrap/>
            <w:vAlign w:val="center"/>
            <w:hideMark/>
          </w:tcPr>
          <w:p w14:paraId="7FF7D5EA" w14:textId="77777777" w:rsidR="00C17A5B" w:rsidRPr="00C17A5B" w:rsidRDefault="00C17A5B" w:rsidP="00C17A5B">
            <w:pPr>
              <w:jc w:val="center"/>
              <w:rPr>
                <w:sz w:val="19"/>
                <w:szCs w:val="19"/>
              </w:rPr>
            </w:pPr>
            <w:r w:rsidRPr="00C17A5B">
              <w:rPr>
                <w:sz w:val="19"/>
                <w:szCs w:val="19"/>
              </w:rPr>
              <w:t>3,446</w:t>
            </w:r>
          </w:p>
        </w:tc>
        <w:tc>
          <w:tcPr>
            <w:tcW w:w="1240" w:type="dxa"/>
            <w:shd w:val="clear" w:color="000000" w:fill="D9D9D9"/>
            <w:noWrap/>
            <w:vAlign w:val="center"/>
            <w:hideMark/>
          </w:tcPr>
          <w:p w14:paraId="61D663A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8BAAC73" w14:textId="77777777" w:rsidR="00C17A5B" w:rsidRPr="00C17A5B" w:rsidRDefault="00C17A5B" w:rsidP="00C17A5B">
            <w:pPr>
              <w:jc w:val="center"/>
              <w:rPr>
                <w:color w:val="000000"/>
                <w:sz w:val="19"/>
                <w:szCs w:val="19"/>
              </w:rPr>
            </w:pPr>
            <w:r w:rsidRPr="00C17A5B">
              <w:rPr>
                <w:color w:val="000000"/>
                <w:sz w:val="19"/>
                <w:szCs w:val="19"/>
              </w:rPr>
              <w:t>32.70%</w:t>
            </w:r>
          </w:p>
        </w:tc>
      </w:tr>
      <w:tr w:rsidR="00F446E4" w:rsidRPr="00C17A5B" w14:paraId="4A421A9C" w14:textId="77777777" w:rsidTr="007C00B8">
        <w:trPr>
          <w:trHeight w:val="315"/>
        </w:trPr>
        <w:tc>
          <w:tcPr>
            <w:tcW w:w="1416" w:type="dxa"/>
            <w:shd w:val="clear" w:color="auto" w:fill="auto"/>
            <w:noWrap/>
            <w:vAlign w:val="center"/>
            <w:hideMark/>
          </w:tcPr>
          <w:p w14:paraId="618B4935"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37846167" w14:textId="77777777" w:rsidR="00C17A5B" w:rsidRPr="00C17A5B" w:rsidRDefault="00C17A5B" w:rsidP="00C17A5B">
            <w:pPr>
              <w:jc w:val="center"/>
              <w:rPr>
                <w:sz w:val="17"/>
                <w:szCs w:val="17"/>
              </w:rPr>
            </w:pPr>
            <w:r w:rsidRPr="00C17A5B">
              <w:rPr>
                <w:sz w:val="17"/>
                <w:szCs w:val="17"/>
              </w:rPr>
              <w:t>PASSAT</w:t>
            </w:r>
          </w:p>
        </w:tc>
        <w:tc>
          <w:tcPr>
            <w:tcW w:w="3078" w:type="dxa"/>
            <w:shd w:val="clear" w:color="auto" w:fill="auto"/>
            <w:vAlign w:val="center"/>
            <w:hideMark/>
          </w:tcPr>
          <w:p w14:paraId="6C997C84" w14:textId="315C81A8" w:rsidR="00C17A5B" w:rsidRPr="00C17A5B" w:rsidRDefault="00C17A5B" w:rsidP="00C17A5B">
            <w:pPr>
              <w:jc w:val="center"/>
              <w:rPr>
                <w:sz w:val="17"/>
                <w:szCs w:val="17"/>
              </w:rPr>
            </w:pPr>
            <w:r w:rsidRPr="00C17A5B">
              <w:rPr>
                <w:sz w:val="17"/>
                <w:szCs w:val="17"/>
              </w:rPr>
              <w:t>VR6 4DR SEDAN</w:t>
            </w:r>
          </w:p>
        </w:tc>
        <w:tc>
          <w:tcPr>
            <w:tcW w:w="855" w:type="dxa"/>
            <w:shd w:val="clear" w:color="auto" w:fill="auto"/>
            <w:noWrap/>
            <w:vAlign w:val="center"/>
            <w:hideMark/>
          </w:tcPr>
          <w:p w14:paraId="574AB476" w14:textId="77777777" w:rsidR="00C17A5B" w:rsidRPr="00C17A5B" w:rsidRDefault="00C17A5B" w:rsidP="00C17A5B">
            <w:pPr>
              <w:jc w:val="center"/>
              <w:rPr>
                <w:sz w:val="19"/>
                <w:szCs w:val="19"/>
              </w:rPr>
            </w:pPr>
            <w:r w:rsidRPr="00C17A5B">
              <w:rPr>
                <w:sz w:val="19"/>
                <w:szCs w:val="19"/>
              </w:rPr>
              <w:t>3,446</w:t>
            </w:r>
          </w:p>
        </w:tc>
        <w:tc>
          <w:tcPr>
            <w:tcW w:w="1240" w:type="dxa"/>
            <w:shd w:val="clear" w:color="auto" w:fill="auto"/>
            <w:noWrap/>
            <w:vAlign w:val="center"/>
            <w:hideMark/>
          </w:tcPr>
          <w:p w14:paraId="67F9EAE8" w14:textId="77777777" w:rsidR="00C17A5B" w:rsidRPr="00C17A5B" w:rsidRDefault="00C17A5B" w:rsidP="00C17A5B">
            <w:pPr>
              <w:jc w:val="center"/>
              <w:rPr>
                <w:sz w:val="19"/>
                <w:szCs w:val="19"/>
              </w:rPr>
            </w:pPr>
            <w:r w:rsidRPr="00C17A5B">
              <w:rPr>
                <w:sz w:val="19"/>
                <w:szCs w:val="19"/>
              </w:rPr>
              <w:t>30,361</w:t>
            </w:r>
          </w:p>
        </w:tc>
        <w:tc>
          <w:tcPr>
            <w:tcW w:w="1620" w:type="dxa"/>
            <w:shd w:val="clear" w:color="auto" w:fill="auto"/>
            <w:noWrap/>
            <w:vAlign w:val="center"/>
            <w:hideMark/>
          </w:tcPr>
          <w:p w14:paraId="79B5B087" w14:textId="77777777" w:rsidR="00C17A5B" w:rsidRPr="00C17A5B" w:rsidRDefault="00C17A5B" w:rsidP="00C17A5B">
            <w:pPr>
              <w:jc w:val="center"/>
              <w:rPr>
                <w:color w:val="000000"/>
                <w:sz w:val="19"/>
                <w:szCs w:val="19"/>
              </w:rPr>
            </w:pPr>
            <w:r w:rsidRPr="00C17A5B">
              <w:rPr>
                <w:color w:val="000000"/>
                <w:sz w:val="19"/>
                <w:szCs w:val="19"/>
              </w:rPr>
              <w:t>32.70% - 32.88%</w:t>
            </w:r>
          </w:p>
        </w:tc>
      </w:tr>
      <w:tr w:rsidR="00C17A5B" w:rsidRPr="00C17A5B" w14:paraId="76B2F5CC" w14:textId="77777777" w:rsidTr="007C00B8">
        <w:trPr>
          <w:trHeight w:val="315"/>
        </w:trPr>
        <w:tc>
          <w:tcPr>
            <w:tcW w:w="1416" w:type="dxa"/>
            <w:shd w:val="clear" w:color="000000" w:fill="D9D9D9"/>
            <w:noWrap/>
            <w:vAlign w:val="center"/>
            <w:hideMark/>
          </w:tcPr>
          <w:p w14:paraId="6503BE58"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5BAA107B" w14:textId="77777777" w:rsidR="00C17A5B" w:rsidRPr="00C17A5B" w:rsidRDefault="00C17A5B" w:rsidP="00C17A5B">
            <w:pPr>
              <w:jc w:val="center"/>
              <w:rPr>
                <w:sz w:val="17"/>
                <w:szCs w:val="17"/>
              </w:rPr>
            </w:pPr>
            <w:r w:rsidRPr="00C17A5B">
              <w:rPr>
                <w:sz w:val="17"/>
                <w:szCs w:val="17"/>
              </w:rPr>
              <w:t>CAMARO</w:t>
            </w:r>
          </w:p>
        </w:tc>
        <w:tc>
          <w:tcPr>
            <w:tcW w:w="3078" w:type="dxa"/>
            <w:shd w:val="clear" w:color="000000" w:fill="D9D9D9"/>
            <w:vAlign w:val="center"/>
            <w:hideMark/>
          </w:tcPr>
          <w:p w14:paraId="264728B6" w14:textId="6584D8ED" w:rsidR="00C17A5B" w:rsidRPr="00C17A5B" w:rsidRDefault="00C17A5B" w:rsidP="00C17A5B">
            <w:pPr>
              <w:jc w:val="center"/>
              <w:rPr>
                <w:sz w:val="17"/>
                <w:szCs w:val="17"/>
              </w:rPr>
            </w:pPr>
            <w:r w:rsidRPr="00C17A5B">
              <w:rPr>
                <w:sz w:val="17"/>
                <w:szCs w:val="17"/>
              </w:rPr>
              <w:t>3.6L 2DR COUPE</w:t>
            </w:r>
          </w:p>
        </w:tc>
        <w:tc>
          <w:tcPr>
            <w:tcW w:w="855" w:type="dxa"/>
            <w:shd w:val="clear" w:color="000000" w:fill="D9D9D9"/>
            <w:noWrap/>
            <w:vAlign w:val="center"/>
            <w:hideMark/>
          </w:tcPr>
          <w:p w14:paraId="12F1826C" w14:textId="77777777" w:rsidR="00C17A5B" w:rsidRPr="00C17A5B" w:rsidRDefault="00C17A5B" w:rsidP="00C17A5B">
            <w:pPr>
              <w:jc w:val="center"/>
              <w:rPr>
                <w:sz w:val="19"/>
                <w:szCs w:val="19"/>
              </w:rPr>
            </w:pPr>
            <w:r w:rsidRPr="00C17A5B">
              <w:rPr>
                <w:sz w:val="19"/>
                <w:szCs w:val="19"/>
              </w:rPr>
              <w:t>3,448</w:t>
            </w:r>
          </w:p>
        </w:tc>
        <w:tc>
          <w:tcPr>
            <w:tcW w:w="1240" w:type="dxa"/>
            <w:shd w:val="clear" w:color="000000" w:fill="D9D9D9"/>
            <w:noWrap/>
            <w:vAlign w:val="center"/>
            <w:hideMark/>
          </w:tcPr>
          <w:p w14:paraId="5625147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78F1203" w14:textId="77777777" w:rsidR="00C17A5B" w:rsidRPr="00C17A5B" w:rsidRDefault="00C17A5B" w:rsidP="00C17A5B">
            <w:pPr>
              <w:jc w:val="center"/>
              <w:rPr>
                <w:color w:val="000000"/>
                <w:sz w:val="19"/>
                <w:szCs w:val="19"/>
              </w:rPr>
            </w:pPr>
            <w:r w:rsidRPr="00C17A5B">
              <w:rPr>
                <w:color w:val="000000"/>
                <w:sz w:val="19"/>
                <w:szCs w:val="19"/>
              </w:rPr>
              <w:t>32.88%</w:t>
            </w:r>
          </w:p>
        </w:tc>
      </w:tr>
      <w:tr w:rsidR="00F446E4" w:rsidRPr="00C17A5B" w14:paraId="283C7CF4" w14:textId="77777777" w:rsidTr="007C00B8">
        <w:trPr>
          <w:trHeight w:val="615"/>
        </w:trPr>
        <w:tc>
          <w:tcPr>
            <w:tcW w:w="1416" w:type="dxa"/>
            <w:shd w:val="clear" w:color="auto" w:fill="auto"/>
            <w:noWrap/>
            <w:vAlign w:val="center"/>
            <w:hideMark/>
          </w:tcPr>
          <w:p w14:paraId="4A8C84DA"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0BD16ED9" w14:textId="77777777" w:rsidR="00C17A5B" w:rsidRPr="00C17A5B" w:rsidRDefault="00C17A5B" w:rsidP="00C17A5B">
            <w:pPr>
              <w:jc w:val="center"/>
              <w:rPr>
                <w:sz w:val="17"/>
                <w:szCs w:val="17"/>
              </w:rPr>
            </w:pPr>
            <w:r w:rsidRPr="00C17A5B">
              <w:rPr>
                <w:sz w:val="17"/>
                <w:szCs w:val="17"/>
              </w:rPr>
              <w:t>S3</w:t>
            </w:r>
          </w:p>
        </w:tc>
        <w:tc>
          <w:tcPr>
            <w:tcW w:w="3078" w:type="dxa"/>
            <w:shd w:val="clear" w:color="auto" w:fill="auto"/>
            <w:vAlign w:val="center"/>
            <w:hideMark/>
          </w:tcPr>
          <w:p w14:paraId="7C963187" w14:textId="1FA8AC90" w:rsidR="00C17A5B" w:rsidRPr="00C17A5B" w:rsidRDefault="00C17A5B" w:rsidP="00C17A5B">
            <w:pPr>
              <w:jc w:val="center"/>
              <w:rPr>
                <w:sz w:val="17"/>
                <w:szCs w:val="17"/>
              </w:rPr>
            </w:pPr>
            <w:r w:rsidRPr="00C17A5B">
              <w:rPr>
                <w:sz w:val="17"/>
                <w:szCs w:val="17"/>
              </w:rPr>
              <w:t>SEDAN TFSI QUATTRO</w:t>
            </w:r>
          </w:p>
        </w:tc>
        <w:tc>
          <w:tcPr>
            <w:tcW w:w="855" w:type="dxa"/>
            <w:shd w:val="clear" w:color="auto" w:fill="auto"/>
            <w:noWrap/>
            <w:vAlign w:val="center"/>
            <w:hideMark/>
          </w:tcPr>
          <w:p w14:paraId="28F6F8D0" w14:textId="77777777" w:rsidR="00C17A5B" w:rsidRPr="00C17A5B" w:rsidRDefault="00C17A5B" w:rsidP="00C17A5B">
            <w:pPr>
              <w:jc w:val="center"/>
              <w:rPr>
                <w:sz w:val="19"/>
                <w:szCs w:val="19"/>
              </w:rPr>
            </w:pPr>
            <w:r w:rsidRPr="00C17A5B">
              <w:rPr>
                <w:sz w:val="19"/>
                <w:szCs w:val="19"/>
              </w:rPr>
              <w:t>3,450</w:t>
            </w:r>
          </w:p>
        </w:tc>
        <w:tc>
          <w:tcPr>
            <w:tcW w:w="1240" w:type="dxa"/>
            <w:shd w:val="clear" w:color="auto" w:fill="auto"/>
            <w:noWrap/>
            <w:vAlign w:val="center"/>
            <w:hideMark/>
          </w:tcPr>
          <w:p w14:paraId="25B40547" w14:textId="77777777" w:rsidR="00C17A5B" w:rsidRPr="00C17A5B" w:rsidRDefault="00C17A5B" w:rsidP="00C17A5B">
            <w:pPr>
              <w:jc w:val="center"/>
              <w:rPr>
                <w:sz w:val="19"/>
                <w:szCs w:val="19"/>
              </w:rPr>
            </w:pPr>
            <w:r w:rsidRPr="00C17A5B">
              <w:rPr>
                <w:sz w:val="19"/>
                <w:szCs w:val="19"/>
              </w:rPr>
              <w:t>3,283</w:t>
            </w:r>
          </w:p>
        </w:tc>
        <w:tc>
          <w:tcPr>
            <w:tcW w:w="1620" w:type="dxa"/>
            <w:shd w:val="clear" w:color="auto" w:fill="auto"/>
            <w:noWrap/>
            <w:vAlign w:val="center"/>
            <w:hideMark/>
          </w:tcPr>
          <w:p w14:paraId="063B33BD" w14:textId="77777777" w:rsidR="00C17A5B" w:rsidRPr="00C17A5B" w:rsidRDefault="00C17A5B" w:rsidP="00C17A5B">
            <w:pPr>
              <w:jc w:val="center"/>
              <w:rPr>
                <w:color w:val="000000"/>
                <w:sz w:val="19"/>
                <w:szCs w:val="19"/>
              </w:rPr>
            </w:pPr>
            <w:r w:rsidRPr="00C17A5B">
              <w:rPr>
                <w:color w:val="000000"/>
                <w:sz w:val="19"/>
                <w:szCs w:val="19"/>
              </w:rPr>
              <w:t>32.88% - 32.90%</w:t>
            </w:r>
          </w:p>
        </w:tc>
      </w:tr>
      <w:tr w:rsidR="00C17A5B" w:rsidRPr="00C17A5B" w14:paraId="2DBBA6E3" w14:textId="77777777" w:rsidTr="007C00B8">
        <w:trPr>
          <w:trHeight w:val="615"/>
        </w:trPr>
        <w:tc>
          <w:tcPr>
            <w:tcW w:w="1416" w:type="dxa"/>
            <w:shd w:val="clear" w:color="000000" w:fill="D9D9D9"/>
            <w:noWrap/>
            <w:vAlign w:val="center"/>
            <w:hideMark/>
          </w:tcPr>
          <w:p w14:paraId="33926552"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1245DBF9" w14:textId="77777777" w:rsidR="00C17A5B" w:rsidRPr="00C17A5B" w:rsidRDefault="00C17A5B" w:rsidP="00C17A5B">
            <w:pPr>
              <w:jc w:val="center"/>
              <w:rPr>
                <w:sz w:val="17"/>
                <w:szCs w:val="17"/>
              </w:rPr>
            </w:pPr>
            <w:r w:rsidRPr="00C17A5B">
              <w:rPr>
                <w:sz w:val="17"/>
                <w:szCs w:val="17"/>
              </w:rPr>
              <w:t>3 SERIES</w:t>
            </w:r>
          </w:p>
        </w:tc>
        <w:tc>
          <w:tcPr>
            <w:tcW w:w="3078" w:type="dxa"/>
            <w:shd w:val="clear" w:color="000000" w:fill="D9D9D9"/>
            <w:vAlign w:val="center"/>
            <w:hideMark/>
          </w:tcPr>
          <w:p w14:paraId="1D14A97D" w14:textId="43FB6966" w:rsidR="00C17A5B" w:rsidRPr="00C17A5B" w:rsidRDefault="00C17A5B" w:rsidP="00C17A5B">
            <w:pPr>
              <w:jc w:val="center"/>
              <w:rPr>
                <w:sz w:val="17"/>
                <w:szCs w:val="17"/>
              </w:rPr>
            </w:pPr>
            <w:r w:rsidRPr="00C17A5B">
              <w:rPr>
                <w:sz w:val="17"/>
                <w:szCs w:val="17"/>
              </w:rPr>
              <w:t>320i xDRIVE 4DR SEDAN AWD</w:t>
            </w:r>
          </w:p>
        </w:tc>
        <w:tc>
          <w:tcPr>
            <w:tcW w:w="855" w:type="dxa"/>
            <w:shd w:val="clear" w:color="000000" w:fill="D9D9D9"/>
            <w:noWrap/>
            <w:vAlign w:val="center"/>
            <w:hideMark/>
          </w:tcPr>
          <w:p w14:paraId="3CB6E592" w14:textId="77777777" w:rsidR="00C17A5B" w:rsidRPr="00C17A5B" w:rsidRDefault="00C17A5B" w:rsidP="00C17A5B">
            <w:pPr>
              <w:jc w:val="center"/>
              <w:rPr>
                <w:sz w:val="19"/>
                <w:szCs w:val="19"/>
              </w:rPr>
            </w:pPr>
            <w:r w:rsidRPr="00C17A5B">
              <w:rPr>
                <w:sz w:val="19"/>
                <w:szCs w:val="19"/>
              </w:rPr>
              <w:t>3,450</w:t>
            </w:r>
          </w:p>
        </w:tc>
        <w:tc>
          <w:tcPr>
            <w:tcW w:w="1240" w:type="dxa"/>
            <w:shd w:val="clear" w:color="000000" w:fill="D9D9D9"/>
            <w:noWrap/>
            <w:vAlign w:val="center"/>
            <w:hideMark/>
          </w:tcPr>
          <w:p w14:paraId="4F91DE9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A161F4D" w14:textId="77777777" w:rsidR="00C17A5B" w:rsidRPr="00C17A5B" w:rsidRDefault="00C17A5B" w:rsidP="00C17A5B">
            <w:pPr>
              <w:jc w:val="center"/>
              <w:rPr>
                <w:color w:val="000000"/>
                <w:sz w:val="19"/>
                <w:szCs w:val="19"/>
              </w:rPr>
            </w:pPr>
            <w:r w:rsidRPr="00C17A5B">
              <w:rPr>
                <w:color w:val="000000"/>
                <w:sz w:val="19"/>
                <w:szCs w:val="19"/>
              </w:rPr>
              <w:t>32.90%</w:t>
            </w:r>
          </w:p>
        </w:tc>
      </w:tr>
      <w:tr w:rsidR="00F446E4" w:rsidRPr="00C17A5B" w14:paraId="05DEB98C" w14:textId="77777777" w:rsidTr="007C00B8">
        <w:trPr>
          <w:trHeight w:val="615"/>
        </w:trPr>
        <w:tc>
          <w:tcPr>
            <w:tcW w:w="1416" w:type="dxa"/>
            <w:shd w:val="clear" w:color="auto" w:fill="auto"/>
            <w:noWrap/>
            <w:vAlign w:val="center"/>
            <w:hideMark/>
          </w:tcPr>
          <w:p w14:paraId="12FE2B1C"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3BC88014" w14:textId="1F074C8B" w:rsidR="00C17A5B" w:rsidRPr="00C17A5B" w:rsidRDefault="00C17A5B" w:rsidP="00C17A5B">
            <w:pPr>
              <w:jc w:val="center"/>
              <w:rPr>
                <w:sz w:val="17"/>
                <w:szCs w:val="17"/>
              </w:rPr>
            </w:pPr>
            <w:r w:rsidRPr="00C17A5B">
              <w:rPr>
                <w:sz w:val="17"/>
                <w:szCs w:val="17"/>
              </w:rPr>
              <w:t>SANTA FE</w:t>
            </w:r>
          </w:p>
        </w:tc>
        <w:tc>
          <w:tcPr>
            <w:tcW w:w="3078" w:type="dxa"/>
            <w:shd w:val="clear" w:color="auto" w:fill="auto"/>
            <w:vAlign w:val="center"/>
            <w:hideMark/>
          </w:tcPr>
          <w:p w14:paraId="15E64DDE" w14:textId="6488B5E5" w:rsidR="00C17A5B" w:rsidRPr="00C17A5B" w:rsidRDefault="00C17A5B" w:rsidP="00C17A5B">
            <w:pPr>
              <w:jc w:val="center"/>
              <w:rPr>
                <w:sz w:val="17"/>
                <w:szCs w:val="17"/>
              </w:rPr>
            </w:pPr>
            <w:r w:rsidRPr="00C17A5B">
              <w:rPr>
                <w:sz w:val="17"/>
                <w:szCs w:val="17"/>
              </w:rPr>
              <w:t>SPORT FWD 4DR SUV</w:t>
            </w:r>
          </w:p>
        </w:tc>
        <w:tc>
          <w:tcPr>
            <w:tcW w:w="855" w:type="dxa"/>
            <w:shd w:val="clear" w:color="auto" w:fill="auto"/>
            <w:noWrap/>
            <w:vAlign w:val="center"/>
            <w:hideMark/>
          </w:tcPr>
          <w:p w14:paraId="3F4605E1" w14:textId="77777777" w:rsidR="00C17A5B" w:rsidRPr="00C17A5B" w:rsidRDefault="00C17A5B" w:rsidP="00C17A5B">
            <w:pPr>
              <w:jc w:val="center"/>
              <w:rPr>
                <w:sz w:val="19"/>
                <w:szCs w:val="19"/>
              </w:rPr>
            </w:pPr>
            <w:r w:rsidRPr="00C17A5B">
              <w:rPr>
                <w:sz w:val="19"/>
                <w:szCs w:val="19"/>
              </w:rPr>
              <w:t>3,459</w:t>
            </w:r>
          </w:p>
        </w:tc>
        <w:tc>
          <w:tcPr>
            <w:tcW w:w="1240" w:type="dxa"/>
            <w:shd w:val="clear" w:color="auto" w:fill="auto"/>
            <w:noWrap/>
            <w:vAlign w:val="center"/>
            <w:hideMark/>
          </w:tcPr>
          <w:p w14:paraId="7C5C667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FD412B5" w14:textId="77777777" w:rsidR="00C17A5B" w:rsidRPr="00C17A5B" w:rsidRDefault="00C17A5B" w:rsidP="00C17A5B">
            <w:pPr>
              <w:jc w:val="center"/>
              <w:rPr>
                <w:color w:val="000000"/>
                <w:sz w:val="19"/>
                <w:szCs w:val="19"/>
              </w:rPr>
            </w:pPr>
            <w:r w:rsidRPr="00C17A5B">
              <w:rPr>
                <w:color w:val="000000"/>
                <w:sz w:val="19"/>
                <w:szCs w:val="19"/>
              </w:rPr>
              <w:t>32.90%</w:t>
            </w:r>
          </w:p>
        </w:tc>
      </w:tr>
      <w:tr w:rsidR="00C17A5B" w:rsidRPr="00C17A5B" w14:paraId="3AF7F9AA" w14:textId="77777777" w:rsidTr="007C00B8">
        <w:trPr>
          <w:trHeight w:val="615"/>
        </w:trPr>
        <w:tc>
          <w:tcPr>
            <w:tcW w:w="1416" w:type="dxa"/>
            <w:shd w:val="clear" w:color="000000" w:fill="D9D9D9"/>
            <w:noWrap/>
            <w:vAlign w:val="center"/>
            <w:hideMark/>
          </w:tcPr>
          <w:p w14:paraId="4C80D2DA"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0525C85F" w14:textId="77777777" w:rsidR="00C17A5B" w:rsidRPr="00C17A5B" w:rsidRDefault="00C17A5B" w:rsidP="00C17A5B">
            <w:pPr>
              <w:jc w:val="center"/>
              <w:rPr>
                <w:sz w:val="17"/>
                <w:szCs w:val="17"/>
              </w:rPr>
            </w:pPr>
            <w:r w:rsidRPr="00C17A5B">
              <w:rPr>
                <w:sz w:val="17"/>
                <w:szCs w:val="17"/>
              </w:rPr>
              <w:t>911</w:t>
            </w:r>
          </w:p>
        </w:tc>
        <w:tc>
          <w:tcPr>
            <w:tcW w:w="3078" w:type="dxa"/>
            <w:shd w:val="clear" w:color="000000" w:fill="D9D9D9"/>
            <w:vAlign w:val="center"/>
            <w:hideMark/>
          </w:tcPr>
          <w:p w14:paraId="15848974" w14:textId="654A2C67" w:rsidR="00C17A5B" w:rsidRPr="00C17A5B" w:rsidRDefault="00C17A5B" w:rsidP="00C17A5B">
            <w:pPr>
              <w:jc w:val="center"/>
              <w:rPr>
                <w:sz w:val="17"/>
                <w:szCs w:val="17"/>
              </w:rPr>
            </w:pPr>
            <w:r w:rsidRPr="00C17A5B">
              <w:rPr>
                <w:sz w:val="17"/>
                <w:szCs w:val="17"/>
              </w:rPr>
              <w:t>TARGA 4/4S/4GTS 2DR COUPE AWD</w:t>
            </w:r>
          </w:p>
        </w:tc>
        <w:tc>
          <w:tcPr>
            <w:tcW w:w="855" w:type="dxa"/>
            <w:shd w:val="clear" w:color="000000" w:fill="D9D9D9"/>
            <w:noWrap/>
            <w:vAlign w:val="center"/>
            <w:hideMark/>
          </w:tcPr>
          <w:p w14:paraId="1899EFAD" w14:textId="77777777" w:rsidR="00C17A5B" w:rsidRPr="00C17A5B" w:rsidRDefault="00C17A5B" w:rsidP="00C17A5B">
            <w:pPr>
              <w:jc w:val="center"/>
              <w:rPr>
                <w:sz w:val="19"/>
                <w:szCs w:val="19"/>
              </w:rPr>
            </w:pPr>
            <w:r w:rsidRPr="00C17A5B">
              <w:rPr>
                <w:sz w:val="19"/>
                <w:szCs w:val="19"/>
              </w:rPr>
              <w:t>3,461</w:t>
            </w:r>
          </w:p>
        </w:tc>
        <w:tc>
          <w:tcPr>
            <w:tcW w:w="1240" w:type="dxa"/>
            <w:shd w:val="clear" w:color="000000" w:fill="D9D9D9"/>
            <w:noWrap/>
            <w:vAlign w:val="center"/>
            <w:hideMark/>
          </w:tcPr>
          <w:p w14:paraId="648C6CB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A341434" w14:textId="77777777" w:rsidR="00C17A5B" w:rsidRPr="00C17A5B" w:rsidRDefault="00C17A5B" w:rsidP="00C17A5B">
            <w:pPr>
              <w:jc w:val="center"/>
              <w:rPr>
                <w:color w:val="000000"/>
                <w:sz w:val="19"/>
                <w:szCs w:val="19"/>
              </w:rPr>
            </w:pPr>
            <w:r w:rsidRPr="00C17A5B">
              <w:rPr>
                <w:color w:val="000000"/>
                <w:sz w:val="19"/>
                <w:szCs w:val="19"/>
              </w:rPr>
              <w:t>32.90%</w:t>
            </w:r>
          </w:p>
        </w:tc>
      </w:tr>
      <w:tr w:rsidR="00F446E4" w:rsidRPr="00C17A5B" w14:paraId="40836286" w14:textId="77777777" w:rsidTr="007C00B8">
        <w:trPr>
          <w:trHeight w:val="315"/>
        </w:trPr>
        <w:tc>
          <w:tcPr>
            <w:tcW w:w="1416" w:type="dxa"/>
            <w:shd w:val="clear" w:color="auto" w:fill="auto"/>
            <w:noWrap/>
            <w:vAlign w:val="center"/>
            <w:hideMark/>
          </w:tcPr>
          <w:p w14:paraId="5631C274"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4DFDB1DC" w14:textId="69964E3F" w:rsidR="00C17A5B" w:rsidRPr="00C17A5B" w:rsidRDefault="00C17A5B" w:rsidP="00C17A5B">
            <w:pPr>
              <w:jc w:val="center"/>
              <w:rPr>
                <w:sz w:val="17"/>
                <w:szCs w:val="17"/>
              </w:rPr>
            </w:pPr>
            <w:r w:rsidRPr="00C17A5B">
              <w:rPr>
                <w:sz w:val="17"/>
                <w:szCs w:val="17"/>
              </w:rPr>
              <w:t>ALTIMA</w:t>
            </w:r>
          </w:p>
        </w:tc>
        <w:tc>
          <w:tcPr>
            <w:tcW w:w="3078" w:type="dxa"/>
            <w:shd w:val="clear" w:color="auto" w:fill="auto"/>
            <w:vAlign w:val="center"/>
            <w:hideMark/>
          </w:tcPr>
          <w:p w14:paraId="189D16F9" w14:textId="55324A93" w:rsidR="00C17A5B" w:rsidRPr="00C17A5B" w:rsidRDefault="00C17A5B" w:rsidP="00C17A5B">
            <w:pPr>
              <w:jc w:val="center"/>
              <w:rPr>
                <w:sz w:val="17"/>
                <w:szCs w:val="17"/>
              </w:rPr>
            </w:pPr>
            <w:r w:rsidRPr="00C17A5B">
              <w:rPr>
                <w:sz w:val="17"/>
                <w:szCs w:val="17"/>
              </w:rPr>
              <w:t>3.5 4DR SEDAN</w:t>
            </w:r>
          </w:p>
        </w:tc>
        <w:tc>
          <w:tcPr>
            <w:tcW w:w="855" w:type="dxa"/>
            <w:shd w:val="clear" w:color="auto" w:fill="auto"/>
            <w:noWrap/>
            <w:vAlign w:val="center"/>
            <w:hideMark/>
          </w:tcPr>
          <w:p w14:paraId="5D86FDF6" w14:textId="77777777" w:rsidR="00C17A5B" w:rsidRPr="00C17A5B" w:rsidRDefault="00C17A5B" w:rsidP="00C17A5B">
            <w:pPr>
              <w:jc w:val="center"/>
              <w:rPr>
                <w:sz w:val="19"/>
                <w:szCs w:val="19"/>
              </w:rPr>
            </w:pPr>
            <w:r w:rsidRPr="00C17A5B">
              <w:rPr>
                <w:sz w:val="19"/>
                <w:szCs w:val="19"/>
              </w:rPr>
              <w:t>3,470</w:t>
            </w:r>
          </w:p>
        </w:tc>
        <w:tc>
          <w:tcPr>
            <w:tcW w:w="1240" w:type="dxa"/>
            <w:shd w:val="clear" w:color="auto" w:fill="auto"/>
            <w:noWrap/>
            <w:vAlign w:val="center"/>
            <w:hideMark/>
          </w:tcPr>
          <w:p w14:paraId="1EC9A65A" w14:textId="77777777" w:rsidR="00C17A5B" w:rsidRPr="00C17A5B" w:rsidRDefault="00C17A5B" w:rsidP="00C17A5B">
            <w:pPr>
              <w:jc w:val="center"/>
              <w:rPr>
                <w:sz w:val="19"/>
                <w:szCs w:val="19"/>
              </w:rPr>
            </w:pPr>
            <w:r w:rsidRPr="00C17A5B">
              <w:rPr>
                <w:sz w:val="19"/>
                <w:szCs w:val="19"/>
              </w:rPr>
              <w:t>127,498</w:t>
            </w:r>
          </w:p>
        </w:tc>
        <w:tc>
          <w:tcPr>
            <w:tcW w:w="1620" w:type="dxa"/>
            <w:shd w:val="clear" w:color="auto" w:fill="auto"/>
            <w:noWrap/>
            <w:vAlign w:val="center"/>
            <w:hideMark/>
          </w:tcPr>
          <w:p w14:paraId="38FF9852" w14:textId="77777777" w:rsidR="00C17A5B" w:rsidRPr="00C17A5B" w:rsidRDefault="00C17A5B" w:rsidP="00C17A5B">
            <w:pPr>
              <w:jc w:val="center"/>
              <w:rPr>
                <w:color w:val="000000"/>
                <w:sz w:val="19"/>
                <w:szCs w:val="19"/>
              </w:rPr>
            </w:pPr>
            <w:r w:rsidRPr="00C17A5B">
              <w:rPr>
                <w:color w:val="000000"/>
                <w:sz w:val="19"/>
                <w:szCs w:val="19"/>
              </w:rPr>
              <w:t>32.90% - 33.66%</w:t>
            </w:r>
          </w:p>
        </w:tc>
      </w:tr>
      <w:tr w:rsidR="00C17A5B" w:rsidRPr="00C17A5B" w14:paraId="2F65EF6E" w14:textId="77777777" w:rsidTr="007C00B8">
        <w:trPr>
          <w:trHeight w:val="315"/>
        </w:trPr>
        <w:tc>
          <w:tcPr>
            <w:tcW w:w="1416" w:type="dxa"/>
            <w:shd w:val="clear" w:color="000000" w:fill="D9D9D9"/>
            <w:noWrap/>
            <w:vAlign w:val="center"/>
            <w:hideMark/>
          </w:tcPr>
          <w:p w14:paraId="0B677544"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1B0A693A" w14:textId="77777777" w:rsidR="00C17A5B" w:rsidRPr="00C17A5B" w:rsidRDefault="00C17A5B" w:rsidP="00C17A5B">
            <w:pPr>
              <w:jc w:val="center"/>
              <w:rPr>
                <w:sz w:val="17"/>
                <w:szCs w:val="17"/>
              </w:rPr>
            </w:pPr>
            <w:r w:rsidRPr="00C17A5B">
              <w:rPr>
                <w:sz w:val="17"/>
                <w:szCs w:val="17"/>
              </w:rPr>
              <w:t>i SERIES i8</w:t>
            </w:r>
          </w:p>
        </w:tc>
        <w:tc>
          <w:tcPr>
            <w:tcW w:w="3078" w:type="dxa"/>
            <w:shd w:val="clear" w:color="000000" w:fill="D9D9D9"/>
            <w:vAlign w:val="center"/>
            <w:hideMark/>
          </w:tcPr>
          <w:p w14:paraId="7973A065" w14:textId="5E855BDC" w:rsidR="00C17A5B" w:rsidRPr="00C17A5B" w:rsidRDefault="00C17A5B" w:rsidP="00C17A5B">
            <w:pPr>
              <w:jc w:val="center"/>
              <w:rPr>
                <w:sz w:val="17"/>
                <w:szCs w:val="17"/>
              </w:rPr>
            </w:pPr>
            <w:r w:rsidRPr="00C17A5B">
              <w:rPr>
                <w:sz w:val="17"/>
                <w:szCs w:val="17"/>
              </w:rPr>
              <w:t>i8</w:t>
            </w:r>
          </w:p>
        </w:tc>
        <w:tc>
          <w:tcPr>
            <w:tcW w:w="855" w:type="dxa"/>
            <w:shd w:val="clear" w:color="000000" w:fill="D9D9D9"/>
            <w:noWrap/>
            <w:vAlign w:val="center"/>
            <w:hideMark/>
          </w:tcPr>
          <w:p w14:paraId="63DD4A16" w14:textId="77777777" w:rsidR="00C17A5B" w:rsidRPr="00C17A5B" w:rsidRDefault="00C17A5B" w:rsidP="00C17A5B">
            <w:pPr>
              <w:jc w:val="center"/>
              <w:rPr>
                <w:sz w:val="19"/>
                <w:szCs w:val="19"/>
              </w:rPr>
            </w:pPr>
            <w:r w:rsidRPr="00C17A5B">
              <w:rPr>
                <w:sz w:val="19"/>
                <w:szCs w:val="19"/>
              </w:rPr>
              <w:t>3,472</w:t>
            </w:r>
          </w:p>
        </w:tc>
        <w:tc>
          <w:tcPr>
            <w:tcW w:w="1240" w:type="dxa"/>
            <w:shd w:val="clear" w:color="000000" w:fill="D9D9D9"/>
            <w:noWrap/>
            <w:vAlign w:val="center"/>
            <w:hideMark/>
          </w:tcPr>
          <w:p w14:paraId="3B701086" w14:textId="77777777" w:rsidR="00C17A5B" w:rsidRPr="00C17A5B" w:rsidRDefault="00C17A5B" w:rsidP="00C17A5B">
            <w:pPr>
              <w:jc w:val="center"/>
              <w:rPr>
                <w:sz w:val="19"/>
                <w:szCs w:val="19"/>
              </w:rPr>
            </w:pPr>
            <w:r w:rsidRPr="00C17A5B">
              <w:rPr>
                <w:sz w:val="19"/>
                <w:szCs w:val="19"/>
              </w:rPr>
              <w:t>488</w:t>
            </w:r>
          </w:p>
        </w:tc>
        <w:tc>
          <w:tcPr>
            <w:tcW w:w="1620" w:type="dxa"/>
            <w:shd w:val="clear" w:color="000000" w:fill="D9D9D9"/>
            <w:noWrap/>
            <w:vAlign w:val="center"/>
            <w:hideMark/>
          </w:tcPr>
          <w:p w14:paraId="5536B90C" w14:textId="77777777" w:rsidR="00C17A5B" w:rsidRPr="00C17A5B" w:rsidRDefault="00C17A5B" w:rsidP="00C17A5B">
            <w:pPr>
              <w:jc w:val="center"/>
              <w:rPr>
                <w:color w:val="000000"/>
                <w:sz w:val="19"/>
                <w:szCs w:val="19"/>
              </w:rPr>
            </w:pPr>
            <w:r w:rsidRPr="00C17A5B">
              <w:rPr>
                <w:color w:val="000000"/>
                <w:sz w:val="19"/>
                <w:szCs w:val="19"/>
              </w:rPr>
              <w:t>33.67%</w:t>
            </w:r>
          </w:p>
        </w:tc>
      </w:tr>
      <w:tr w:rsidR="00F446E4" w:rsidRPr="00C17A5B" w14:paraId="21991E33" w14:textId="77777777" w:rsidTr="007C00B8">
        <w:trPr>
          <w:trHeight w:val="315"/>
        </w:trPr>
        <w:tc>
          <w:tcPr>
            <w:tcW w:w="1416" w:type="dxa"/>
            <w:shd w:val="clear" w:color="auto" w:fill="auto"/>
            <w:noWrap/>
            <w:vAlign w:val="center"/>
            <w:hideMark/>
          </w:tcPr>
          <w:p w14:paraId="749F2247" w14:textId="77777777" w:rsidR="00C17A5B" w:rsidRPr="00C17A5B" w:rsidRDefault="00C17A5B" w:rsidP="00C17A5B">
            <w:pPr>
              <w:jc w:val="center"/>
              <w:rPr>
                <w:sz w:val="17"/>
                <w:szCs w:val="17"/>
              </w:rPr>
            </w:pPr>
            <w:r w:rsidRPr="00C17A5B">
              <w:rPr>
                <w:sz w:val="17"/>
                <w:szCs w:val="17"/>
              </w:rPr>
              <w:t>CHRYSLER</w:t>
            </w:r>
          </w:p>
        </w:tc>
        <w:tc>
          <w:tcPr>
            <w:tcW w:w="1416" w:type="dxa"/>
            <w:shd w:val="clear" w:color="auto" w:fill="auto"/>
            <w:vAlign w:val="center"/>
            <w:hideMark/>
          </w:tcPr>
          <w:p w14:paraId="17F2FD66" w14:textId="77777777" w:rsidR="00C17A5B" w:rsidRPr="00C17A5B" w:rsidRDefault="00C17A5B" w:rsidP="00C17A5B">
            <w:pPr>
              <w:jc w:val="center"/>
              <w:rPr>
                <w:sz w:val="17"/>
                <w:szCs w:val="17"/>
              </w:rPr>
            </w:pPr>
            <w:r w:rsidRPr="00C17A5B">
              <w:rPr>
                <w:sz w:val="17"/>
                <w:szCs w:val="17"/>
              </w:rPr>
              <w:t>200 SERIES</w:t>
            </w:r>
          </w:p>
        </w:tc>
        <w:tc>
          <w:tcPr>
            <w:tcW w:w="3078" w:type="dxa"/>
            <w:shd w:val="clear" w:color="auto" w:fill="auto"/>
            <w:vAlign w:val="center"/>
            <w:hideMark/>
          </w:tcPr>
          <w:p w14:paraId="5FEFF26B" w14:textId="58C97E39" w:rsidR="00C17A5B" w:rsidRPr="00C17A5B" w:rsidRDefault="00C17A5B" w:rsidP="00C17A5B">
            <w:pPr>
              <w:jc w:val="center"/>
              <w:rPr>
                <w:sz w:val="17"/>
                <w:szCs w:val="17"/>
              </w:rPr>
            </w:pPr>
            <w:r w:rsidRPr="00C17A5B">
              <w:rPr>
                <w:sz w:val="17"/>
                <w:szCs w:val="17"/>
              </w:rPr>
              <w:t>4DR SEDAN I-4 FWD</w:t>
            </w:r>
          </w:p>
        </w:tc>
        <w:tc>
          <w:tcPr>
            <w:tcW w:w="855" w:type="dxa"/>
            <w:shd w:val="clear" w:color="auto" w:fill="auto"/>
            <w:noWrap/>
            <w:vAlign w:val="center"/>
            <w:hideMark/>
          </w:tcPr>
          <w:p w14:paraId="1333CDD6" w14:textId="77777777" w:rsidR="00C17A5B" w:rsidRPr="00C17A5B" w:rsidRDefault="00C17A5B" w:rsidP="00C17A5B">
            <w:pPr>
              <w:jc w:val="center"/>
              <w:rPr>
                <w:sz w:val="19"/>
                <w:szCs w:val="19"/>
              </w:rPr>
            </w:pPr>
            <w:r w:rsidRPr="00C17A5B">
              <w:rPr>
                <w:sz w:val="19"/>
                <w:szCs w:val="19"/>
              </w:rPr>
              <w:t>3,472</w:t>
            </w:r>
          </w:p>
        </w:tc>
        <w:tc>
          <w:tcPr>
            <w:tcW w:w="1240" w:type="dxa"/>
            <w:shd w:val="clear" w:color="auto" w:fill="auto"/>
            <w:noWrap/>
            <w:vAlign w:val="center"/>
            <w:hideMark/>
          </w:tcPr>
          <w:p w14:paraId="456C51D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78CDA21" w14:textId="77777777" w:rsidR="00C17A5B" w:rsidRPr="00C17A5B" w:rsidRDefault="00C17A5B" w:rsidP="00C17A5B">
            <w:pPr>
              <w:jc w:val="center"/>
              <w:rPr>
                <w:color w:val="000000"/>
                <w:sz w:val="19"/>
                <w:szCs w:val="19"/>
              </w:rPr>
            </w:pPr>
            <w:r w:rsidRPr="00C17A5B">
              <w:rPr>
                <w:color w:val="000000"/>
                <w:sz w:val="19"/>
                <w:szCs w:val="19"/>
              </w:rPr>
              <w:t>33.67%</w:t>
            </w:r>
          </w:p>
        </w:tc>
      </w:tr>
      <w:tr w:rsidR="00C17A5B" w:rsidRPr="00C17A5B" w14:paraId="5A453A93" w14:textId="77777777" w:rsidTr="007C00B8">
        <w:trPr>
          <w:trHeight w:val="315"/>
        </w:trPr>
        <w:tc>
          <w:tcPr>
            <w:tcW w:w="1416" w:type="dxa"/>
            <w:shd w:val="clear" w:color="000000" w:fill="D9D9D9"/>
            <w:noWrap/>
            <w:vAlign w:val="center"/>
            <w:hideMark/>
          </w:tcPr>
          <w:p w14:paraId="0A2847D3" w14:textId="77777777" w:rsidR="00C17A5B" w:rsidRPr="00C17A5B" w:rsidRDefault="00C17A5B" w:rsidP="00C17A5B">
            <w:pPr>
              <w:jc w:val="center"/>
              <w:rPr>
                <w:sz w:val="17"/>
                <w:szCs w:val="17"/>
              </w:rPr>
            </w:pPr>
            <w:r w:rsidRPr="00C17A5B">
              <w:rPr>
                <w:sz w:val="17"/>
                <w:szCs w:val="17"/>
              </w:rPr>
              <w:t>MAZDA</w:t>
            </w:r>
          </w:p>
        </w:tc>
        <w:tc>
          <w:tcPr>
            <w:tcW w:w="1416" w:type="dxa"/>
            <w:shd w:val="clear" w:color="000000" w:fill="D9D9D9"/>
            <w:vAlign w:val="center"/>
            <w:hideMark/>
          </w:tcPr>
          <w:p w14:paraId="46580D18" w14:textId="77777777" w:rsidR="00C17A5B" w:rsidRPr="00C17A5B" w:rsidRDefault="00C17A5B" w:rsidP="00C17A5B">
            <w:pPr>
              <w:jc w:val="center"/>
              <w:rPr>
                <w:sz w:val="17"/>
                <w:szCs w:val="17"/>
              </w:rPr>
            </w:pPr>
            <w:r w:rsidRPr="00C17A5B">
              <w:rPr>
                <w:sz w:val="17"/>
                <w:szCs w:val="17"/>
              </w:rPr>
              <w:t>MAZDA5</w:t>
            </w:r>
          </w:p>
        </w:tc>
        <w:tc>
          <w:tcPr>
            <w:tcW w:w="3078" w:type="dxa"/>
            <w:shd w:val="clear" w:color="000000" w:fill="D9D9D9"/>
            <w:vAlign w:val="center"/>
            <w:hideMark/>
          </w:tcPr>
          <w:p w14:paraId="3AFB2856" w14:textId="1D79BAAD" w:rsidR="00C17A5B" w:rsidRPr="00C17A5B" w:rsidRDefault="00C17A5B" w:rsidP="00C17A5B">
            <w:pPr>
              <w:jc w:val="center"/>
              <w:rPr>
                <w:sz w:val="17"/>
                <w:szCs w:val="17"/>
              </w:rPr>
            </w:pPr>
            <w:r w:rsidRPr="00C17A5B">
              <w:rPr>
                <w:sz w:val="17"/>
                <w:szCs w:val="17"/>
              </w:rPr>
              <w:t>4DR MINIVAN</w:t>
            </w:r>
          </w:p>
        </w:tc>
        <w:tc>
          <w:tcPr>
            <w:tcW w:w="855" w:type="dxa"/>
            <w:shd w:val="clear" w:color="000000" w:fill="D9D9D9"/>
            <w:noWrap/>
            <w:vAlign w:val="center"/>
            <w:hideMark/>
          </w:tcPr>
          <w:p w14:paraId="5047442E" w14:textId="77777777" w:rsidR="00C17A5B" w:rsidRPr="00C17A5B" w:rsidRDefault="00C17A5B" w:rsidP="00C17A5B">
            <w:pPr>
              <w:jc w:val="center"/>
              <w:rPr>
                <w:sz w:val="19"/>
                <w:szCs w:val="19"/>
              </w:rPr>
            </w:pPr>
            <w:r w:rsidRPr="00C17A5B">
              <w:rPr>
                <w:sz w:val="19"/>
                <w:szCs w:val="19"/>
              </w:rPr>
              <w:t>3,479</w:t>
            </w:r>
          </w:p>
        </w:tc>
        <w:tc>
          <w:tcPr>
            <w:tcW w:w="1240" w:type="dxa"/>
            <w:shd w:val="clear" w:color="000000" w:fill="D9D9D9"/>
            <w:noWrap/>
            <w:vAlign w:val="center"/>
            <w:hideMark/>
          </w:tcPr>
          <w:p w14:paraId="590F89DA" w14:textId="77777777" w:rsidR="00C17A5B" w:rsidRPr="00C17A5B" w:rsidRDefault="00C17A5B" w:rsidP="00C17A5B">
            <w:pPr>
              <w:jc w:val="center"/>
              <w:rPr>
                <w:sz w:val="19"/>
                <w:szCs w:val="19"/>
              </w:rPr>
            </w:pPr>
            <w:r w:rsidRPr="00C17A5B">
              <w:rPr>
                <w:sz w:val="19"/>
                <w:szCs w:val="19"/>
              </w:rPr>
              <w:t>10</w:t>
            </w:r>
          </w:p>
        </w:tc>
        <w:tc>
          <w:tcPr>
            <w:tcW w:w="1620" w:type="dxa"/>
            <w:shd w:val="clear" w:color="000000" w:fill="D9D9D9"/>
            <w:noWrap/>
            <w:vAlign w:val="center"/>
            <w:hideMark/>
          </w:tcPr>
          <w:p w14:paraId="442854AD" w14:textId="77777777" w:rsidR="00C17A5B" w:rsidRPr="00C17A5B" w:rsidRDefault="00C17A5B" w:rsidP="00C17A5B">
            <w:pPr>
              <w:jc w:val="center"/>
              <w:rPr>
                <w:color w:val="000000"/>
                <w:sz w:val="19"/>
                <w:szCs w:val="19"/>
              </w:rPr>
            </w:pPr>
            <w:r w:rsidRPr="00C17A5B">
              <w:rPr>
                <w:color w:val="000000"/>
                <w:sz w:val="19"/>
                <w:szCs w:val="19"/>
              </w:rPr>
              <w:t>33.67%</w:t>
            </w:r>
          </w:p>
        </w:tc>
      </w:tr>
      <w:tr w:rsidR="00F446E4" w:rsidRPr="00C17A5B" w14:paraId="21816387" w14:textId="77777777" w:rsidTr="007C00B8">
        <w:trPr>
          <w:trHeight w:val="315"/>
        </w:trPr>
        <w:tc>
          <w:tcPr>
            <w:tcW w:w="1416" w:type="dxa"/>
            <w:shd w:val="clear" w:color="auto" w:fill="auto"/>
            <w:noWrap/>
            <w:vAlign w:val="center"/>
            <w:hideMark/>
          </w:tcPr>
          <w:p w14:paraId="2CE50F6A" w14:textId="77777777" w:rsidR="00C17A5B" w:rsidRPr="00C17A5B" w:rsidRDefault="00C17A5B" w:rsidP="00C17A5B">
            <w:pPr>
              <w:jc w:val="center"/>
              <w:rPr>
                <w:sz w:val="17"/>
                <w:szCs w:val="17"/>
              </w:rPr>
            </w:pPr>
            <w:r w:rsidRPr="00C17A5B">
              <w:rPr>
                <w:sz w:val="17"/>
                <w:szCs w:val="17"/>
              </w:rPr>
              <w:t>ACURA</w:t>
            </w:r>
          </w:p>
        </w:tc>
        <w:tc>
          <w:tcPr>
            <w:tcW w:w="1416" w:type="dxa"/>
            <w:shd w:val="clear" w:color="auto" w:fill="auto"/>
            <w:vAlign w:val="center"/>
            <w:hideMark/>
          </w:tcPr>
          <w:p w14:paraId="6A8D3291" w14:textId="61FB2EF3" w:rsidR="00C17A5B" w:rsidRPr="00C17A5B" w:rsidRDefault="00C17A5B" w:rsidP="00C17A5B">
            <w:pPr>
              <w:jc w:val="center"/>
              <w:rPr>
                <w:sz w:val="17"/>
                <w:szCs w:val="17"/>
              </w:rPr>
            </w:pPr>
            <w:r w:rsidRPr="00C17A5B">
              <w:rPr>
                <w:sz w:val="17"/>
                <w:szCs w:val="17"/>
              </w:rPr>
              <w:t>TLX</w:t>
            </w:r>
          </w:p>
        </w:tc>
        <w:tc>
          <w:tcPr>
            <w:tcW w:w="3078" w:type="dxa"/>
            <w:shd w:val="clear" w:color="auto" w:fill="auto"/>
            <w:vAlign w:val="center"/>
            <w:hideMark/>
          </w:tcPr>
          <w:p w14:paraId="45D9D571" w14:textId="00C2B9F7" w:rsidR="00C17A5B" w:rsidRPr="00C17A5B" w:rsidRDefault="00C17A5B" w:rsidP="00C17A5B">
            <w:pPr>
              <w:jc w:val="center"/>
              <w:rPr>
                <w:sz w:val="17"/>
                <w:szCs w:val="17"/>
              </w:rPr>
            </w:pPr>
            <w:r w:rsidRPr="00C17A5B">
              <w:rPr>
                <w:sz w:val="17"/>
                <w:szCs w:val="17"/>
              </w:rPr>
              <w:t>4DR SEDAN FWD</w:t>
            </w:r>
          </w:p>
        </w:tc>
        <w:tc>
          <w:tcPr>
            <w:tcW w:w="855" w:type="dxa"/>
            <w:shd w:val="clear" w:color="auto" w:fill="auto"/>
            <w:noWrap/>
            <w:vAlign w:val="center"/>
            <w:hideMark/>
          </w:tcPr>
          <w:p w14:paraId="50DE380D" w14:textId="77777777" w:rsidR="00C17A5B" w:rsidRPr="00C17A5B" w:rsidRDefault="00C17A5B" w:rsidP="00C17A5B">
            <w:pPr>
              <w:jc w:val="center"/>
              <w:rPr>
                <w:sz w:val="19"/>
                <w:szCs w:val="19"/>
              </w:rPr>
            </w:pPr>
            <w:r w:rsidRPr="00C17A5B">
              <w:rPr>
                <w:sz w:val="19"/>
                <w:szCs w:val="19"/>
              </w:rPr>
              <w:t>3,481</w:t>
            </w:r>
          </w:p>
        </w:tc>
        <w:tc>
          <w:tcPr>
            <w:tcW w:w="1240" w:type="dxa"/>
            <w:shd w:val="clear" w:color="auto" w:fill="auto"/>
            <w:noWrap/>
            <w:vAlign w:val="center"/>
            <w:hideMark/>
          </w:tcPr>
          <w:p w14:paraId="7819290E" w14:textId="77777777" w:rsidR="00C17A5B" w:rsidRPr="00C17A5B" w:rsidRDefault="00C17A5B" w:rsidP="00C17A5B">
            <w:pPr>
              <w:jc w:val="center"/>
              <w:rPr>
                <w:sz w:val="19"/>
                <w:szCs w:val="19"/>
              </w:rPr>
            </w:pPr>
            <w:r w:rsidRPr="00C17A5B">
              <w:rPr>
                <w:sz w:val="19"/>
                <w:szCs w:val="19"/>
              </w:rPr>
              <w:t>17,423</w:t>
            </w:r>
          </w:p>
        </w:tc>
        <w:tc>
          <w:tcPr>
            <w:tcW w:w="1620" w:type="dxa"/>
            <w:shd w:val="clear" w:color="auto" w:fill="auto"/>
            <w:noWrap/>
            <w:vAlign w:val="center"/>
            <w:hideMark/>
          </w:tcPr>
          <w:p w14:paraId="7848F239" w14:textId="77777777" w:rsidR="00C17A5B" w:rsidRPr="00C17A5B" w:rsidRDefault="00C17A5B" w:rsidP="00C17A5B">
            <w:pPr>
              <w:jc w:val="center"/>
              <w:rPr>
                <w:color w:val="000000"/>
                <w:sz w:val="19"/>
                <w:szCs w:val="19"/>
              </w:rPr>
            </w:pPr>
            <w:r w:rsidRPr="00C17A5B">
              <w:rPr>
                <w:color w:val="000000"/>
                <w:sz w:val="19"/>
                <w:szCs w:val="19"/>
              </w:rPr>
              <w:t>33.67% - 33.77%</w:t>
            </w:r>
          </w:p>
        </w:tc>
      </w:tr>
      <w:tr w:rsidR="00C17A5B" w:rsidRPr="00C17A5B" w14:paraId="5447441F" w14:textId="77777777" w:rsidTr="007C00B8">
        <w:trPr>
          <w:trHeight w:val="315"/>
        </w:trPr>
        <w:tc>
          <w:tcPr>
            <w:tcW w:w="1416" w:type="dxa"/>
            <w:shd w:val="clear" w:color="000000" w:fill="D9D9D9"/>
            <w:noWrap/>
            <w:vAlign w:val="center"/>
            <w:hideMark/>
          </w:tcPr>
          <w:p w14:paraId="7BD3FE64"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0ED3460E" w14:textId="4964F619" w:rsidR="00C17A5B" w:rsidRPr="00C17A5B" w:rsidRDefault="00C17A5B" w:rsidP="00C17A5B">
            <w:pPr>
              <w:jc w:val="center"/>
              <w:rPr>
                <w:sz w:val="17"/>
                <w:szCs w:val="17"/>
              </w:rPr>
            </w:pPr>
            <w:r w:rsidRPr="00C17A5B">
              <w:rPr>
                <w:sz w:val="17"/>
                <w:szCs w:val="17"/>
              </w:rPr>
              <w:t>CR-V</w:t>
            </w:r>
          </w:p>
        </w:tc>
        <w:tc>
          <w:tcPr>
            <w:tcW w:w="3078" w:type="dxa"/>
            <w:shd w:val="clear" w:color="000000" w:fill="D9D9D9"/>
            <w:vAlign w:val="center"/>
            <w:hideMark/>
          </w:tcPr>
          <w:p w14:paraId="5A334726" w14:textId="194EC885"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7C3D6241" w14:textId="77777777" w:rsidR="00C17A5B" w:rsidRPr="00C17A5B" w:rsidRDefault="00C17A5B" w:rsidP="00C17A5B">
            <w:pPr>
              <w:jc w:val="center"/>
              <w:rPr>
                <w:sz w:val="19"/>
                <w:szCs w:val="19"/>
              </w:rPr>
            </w:pPr>
            <w:r w:rsidRPr="00C17A5B">
              <w:rPr>
                <w:sz w:val="19"/>
                <w:szCs w:val="19"/>
              </w:rPr>
              <w:t>3,483</w:t>
            </w:r>
          </w:p>
        </w:tc>
        <w:tc>
          <w:tcPr>
            <w:tcW w:w="1240" w:type="dxa"/>
            <w:shd w:val="clear" w:color="000000" w:fill="D9D9D9"/>
            <w:noWrap/>
            <w:vAlign w:val="center"/>
            <w:hideMark/>
          </w:tcPr>
          <w:p w14:paraId="59EF5591" w14:textId="77777777" w:rsidR="00C17A5B" w:rsidRPr="00C17A5B" w:rsidRDefault="00C17A5B" w:rsidP="00C17A5B">
            <w:pPr>
              <w:jc w:val="center"/>
              <w:rPr>
                <w:sz w:val="19"/>
                <w:szCs w:val="19"/>
              </w:rPr>
            </w:pPr>
            <w:r w:rsidRPr="00C17A5B">
              <w:rPr>
                <w:sz w:val="19"/>
                <w:szCs w:val="19"/>
              </w:rPr>
              <w:t>188,948</w:t>
            </w:r>
          </w:p>
        </w:tc>
        <w:tc>
          <w:tcPr>
            <w:tcW w:w="1620" w:type="dxa"/>
            <w:shd w:val="clear" w:color="000000" w:fill="D9D9D9"/>
            <w:noWrap/>
            <w:vAlign w:val="center"/>
            <w:hideMark/>
          </w:tcPr>
          <w:p w14:paraId="4DB2828D" w14:textId="77777777" w:rsidR="00C17A5B" w:rsidRPr="00C17A5B" w:rsidRDefault="00C17A5B" w:rsidP="00C17A5B">
            <w:pPr>
              <w:jc w:val="center"/>
              <w:rPr>
                <w:color w:val="000000"/>
                <w:sz w:val="19"/>
                <w:szCs w:val="19"/>
              </w:rPr>
            </w:pPr>
            <w:r w:rsidRPr="00C17A5B">
              <w:rPr>
                <w:color w:val="000000"/>
                <w:sz w:val="19"/>
                <w:szCs w:val="19"/>
              </w:rPr>
              <w:t>33.77% - 34.90%</w:t>
            </w:r>
          </w:p>
        </w:tc>
      </w:tr>
      <w:tr w:rsidR="00F446E4" w:rsidRPr="00C17A5B" w14:paraId="44791D22" w14:textId="77777777" w:rsidTr="007C00B8">
        <w:trPr>
          <w:trHeight w:val="315"/>
        </w:trPr>
        <w:tc>
          <w:tcPr>
            <w:tcW w:w="1416" w:type="dxa"/>
            <w:shd w:val="clear" w:color="auto" w:fill="auto"/>
            <w:noWrap/>
            <w:vAlign w:val="center"/>
            <w:hideMark/>
          </w:tcPr>
          <w:p w14:paraId="4D0D3E7D"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10232A76" w14:textId="77777777" w:rsidR="00C17A5B" w:rsidRPr="00C17A5B" w:rsidRDefault="00C17A5B" w:rsidP="00C17A5B">
            <w:pPr>
              <w:jc w:val="center"/>
              <w:rPr>
                <w:sz w:val="17"/>
                <w:szCs w:val="17"/>
              </w:rPr>
            </w:pPr>
            <w:r w:rsidRPr="00C17A5B">
              <w:rPr>
                <w:sz w:val="17"/>
                <w:szCs w:val="17"/>
              </w:rPr>
              <w:t>RENEGADE</w:t>
            </w:r>
          </w:p>
        </w:tc>
        <w:tc>
          <w:tcPr>
            <w:tcW w:w="3078" w:type="dxa"/>
            <w:shd w:val="clear" w:color="auto" w:fill="auto"/>
            <w:vAlign w:val="center"/>
            <w:hideMark/>
          </w:tcPr>
          <w:p w14:paraId="3020BDAC" w14:textId="12E6CEF3" w:rsidR="00C17A5B" w:rsidRPr="00C17A5B" w:rsidRDefault="00C17A5B" w:rsidP="00C17A5B">
            <w:pPr>
              <w:jc w:val="center"/>
              <w:rPr>
                <w:sz w:val="17"/>
                <w:szCs w:val="17"/>
              </w:rPr>
            </w:pPr>
            <w:r w:rsidRPr="00C17A5B">
              <w:rPr>
                <w:sz w:val="17"/>
                <w:szCs w:val="17"/>
              </w:rPr>
              <w:t>TRAILHAWK 4X4</w:t>
            </w:r>
          </w:p>
        </w:tc>
        <w:tc>
          <w:tcPr>
            <w:tcW w:w="855" w:type="dxa"/>
            <w:shd w:val="clear" w:color="auto" w:fill="auto"/>
            <w:noWrap/>
            <w:vAlign w:val="center"/>
            <w:hideMark/>
          </w:tcPr>
          <w:p w14:paraId="731929ED" w14:textId="77777777" w:rsidR="00C17A5B" w:rsidRPr="00C17A5B" w:rsidRDefault="00C17A5B" w:rsidP="00C17A5B">
            <w:pPr>
              <w:jc w:val="center"/>
              <w:rPr>
                <w:sz w:val="19"/>
                <w:szCs w:val="19"/>
              </w:rPr>
            </w:pPr>
            <w:r w:rsidRPr="00C17A5B">
              <w:rPr>
                <w:sz w:val="19"/>
                <w:szCs w:val="19"/>
              </w:rPr>
              <w:t>3,490</w:t>
            </w:r>
          </w:p>
        </w:tc>
        <w:tc>
          <w:tcPr>
            <w:tcW w:w="1240" w:type="dxa"/>
            <w:shd w:val="clear" w:color="auto" w:fill="auto"/>
            <w:noWrap/>
            <w:vAlign w:val="center"/>
            <w:hideMark/>
          </w:tcPr>
          <w:p w14:paraId="276A5D0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67F15EE" w14:textId="77777777" w:rsidR="00C17A5B" w:rsidRPr="00C17A5B" w:rsidRDefault="00C17A5B" w:rsidP="00C17A5B">
            <w:pPr>
              <w:jc w:val="center"/>
              <w:rPr>
                <w:color w:val="000000"/>
                <w:sz w:val="19"/>
                <w:szCs w:val="19"/>
              </w:rPr>
            </w:pPr>
            <w:r w:rsidRPr="00C17A5B">
              <w:rPr>
                <w:color w:val="000000"/>
                <w:sz w:val="19"/>
                <w:szCs w:val="19"/>
              </w:rPr>
              <w:t>34.90%</w:t>
            </w:r>
          </w:p>
        </w:tc>
      </w:tr>
      <w:tr w:rsidR="00C17A5B" w:rsidRPr="00C17A5B" w14:paraId="63886F0C" w14:textId="77777777" w:rsidTr="007C00B8">
        <w:trPr>
          <w:trHeight w:val="615"/>
        </w:trPr>
        <w:tc>
          <w:tcPr>
            <w:tcW w:w="1416" w:type="dxa"/>
            <w:shd w:val="clear" w:color="000000" w:fill="D9D9D9"/>
            <w:noWrap/>
            <w:vAlign w:val="center"/>
            <w:hideMark/>
          </w:tcPr>
          <w:p w14:paraId="755F7ABD"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6AF4993F" w14:textId="77777777" w:rsidR="00C17A5B" w:rsidRPr="00C17A5B" w:rsidRDefault="00C17A5B" w:rsidP="00C17A5B">
            <w:pPr>
              <w:jc w:val="center"/>
              <w:rPr>
                <w:sz w:val="17"/>
                <w:szCs w:val="17"/>
              </w:rPr>
            </w:pPr>
            <w:r w:rsidRPr="00C17A5B">
              <w:rPr>
                <w:sz w:val="17"/>
                <w:szCs w:val="17"/>
              </w:rPr>
              <w:t>OPTIMA</w:t>
            </w:r>
          </w:p>
        </w:tc>
        <w:tc>
          <w:tcPr>
            <w:tcW w:w="3078" w:type="dxa"/>
            <w:shd w:val="clear" w:color="000000" w:fill="D9D9D9"/>
            <w:vAlign w:val="center"/>
            <w:hideMark/>
          </w:tcPr>
          <w:p w14:paraId="44A7F801" w14:textId="36F5F544" w:rsidR="00C17A5B" w:rsidRPr="00C17A5B" w:rsidRDefault="00C17A5B" w:rsidP="00C17A5B">
            <w:pPr>
              <w:jc w:val="center"/>
              <w:rPr>
                <w:sz w:val="17"/>
                <w:szCs w:val="17"/>
              </w:rPr>
            </w:pPr>
            <w:r w:rsidRPr="00C17A5B">
              <w:rPr>
                <w:sz w:val="17"/>
                <w:szCs w:val="17"/>
              </w:rPr>
              <w:t>HYBRID 4DR SEDAN</w:t>
            </w:r>
          </w:p>
        </w:tc>
        <w:tc>
          <w:tcPr>
            <w:tcW w:w="855" w:type="dxa"/>
            <w:shd w:val="clear" w:color="000000" w:fill="D9D9D9"/>
            <w:noWrap/>
            <w:vAlign w:val="center"/>
            <w:hideMark/>
          </w:tcPr>
          <w:p w14:paraId="7AE20A6A" w14:textId="77777777" w:rsidR="00C17A5B" w:rsidRPr="00C17A5B" w:rsidRDefault="00C17A5B" w:rsidP="00C17A5B">
            <w:pPr>
              <w:jc w:val="center"/>
              <w:rPr>
                <w:sz w:val="19"/>
                <w:szCs w:val="19"/>
              </w:rPr>
            </w:pPr>
            <w:r w:rsidRPr="00C17A5B">
              <w:rPr>
                <w:sz w:val="19"/>
                <w:szCs w:val="19"/>
              </w:rPr>
              <w:t>3,490</w:t>
            </w:r>
          </w:p>
        </w:tc>
        <w:tc>
          <w:tcPr>
            <w:tcW w:w="1240" w:type="dxa"/>
            <w:shd w:val="clear" w:color="000000" w:fill="D9D9D9"/>
            <w:noWrap/>
            <w:vAlign w:val="center"/>
            <w:hideMark/>
          </w:tcPr>
          <w:p w14:paraId="4CB66C5C" w14:textId="77777777" w:rsidR="00C17A5B" w:rsidRPr="00C17A5B" w:rsidRDefault="00C17A5B" w:rsidP="00C17A5B">
            <w:pPr>
              <w:jc w:val="center"/>
              <w:rPr>
                <w:sz w:val="19"/>
                <w:szCs w:val="19"/>
              </w:rPr>
            </w:pPr>
            <w:r w:rsidRPr="00C17A5B">
              <w:rPr>
                <w:sz w:val="19"/>
                <w:szCs w:val="19"/>
              </w:rPr>
              <w:t>4,778</w:t>
            </w:r>
          </w:p>
        </w:tc>
        <w:tc>
          <w:tcPr>
            <w:tcW w:w="1620" w:type="dxa"/>
            <w:shd w:val="clear" w:color="000000" w:fill="D9D9D9"/>
            <w:noWrap/>
            <w:vAlign w:val="center"/>
            <w:hideMark/>
          </w:tcPr>
          <w:p w14:paraId="0D67D5F9" w14:textId="77777777" w:rsidR="00C17A5B" w:rsidRPr="00C17A5B" w:rsidRDefault="00C17A5B" w:rsidP="00C17A5B">
            <w:pPr>
              <w:jc w:val="center"/>
              <w:rPr>
                <w:color w:val="000000"/>
                <w:sz w:val="19"/>
                <w:szCs w:val="19"/>
              </w:rPr>
            </w:pPr>
            <w:r w:rsidRPr="00C17A5B">
              <w:rPr>
                <w:color w:val="000000"/>
                <w:sz w:val="19"/>
                <w:szCs w:val="19"/>
              </w:rPr>
              <w:t>34.90% - 34.93%</w:t>
            </w:r>
          </w:p>
        </w:tc>
      </w:tr>
      <w:tr w:rsidR="00F446E4" w:rsidRPr="00C17A5B" w14:paraId="4B973A69" w14:textId="77777777" w:rsidTr="007C00B8">
        <w:trPr>
          <w:trHeight w:val="615"/>
        </w:trPr>
        <w:tc>
          <w:tcPr>
            <w:tcW w:w="1416" w:type="dxa"/>
            <w:shd w:val="clear" w:color="auto" w:fill="auto"/>
            <w:noWrap/>
            <w:vAlign w:val="center"/>
            <w:hideMark/>
          </w:tcPr>
          <w:p w14:paraId="0419050B"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4EE316C4" w14:textId="14CF0F4B" w:rsidR="00C17A5B" w:rsidRPr="00C17A5B" w:rsidRDefault="00C17A5B" w:rsidP="00C17A5B">
            <w:pPr>
              <w:jc w:val="center"/>
              <w:rPr>
                <w:sz w:val="17"/>
                <w:szCs w:val="17"/>
              </w:rPr>
            </w:pPr>
            <w:r w:rsidRPr="00C17A5B">
              <w:rPr>
                <w:sz w:val="17"/>
                <w:szCs w:val="17"/>
              </w:rPr>
              <w:t>370Z</w:t>
            </w:r>
          </w:p>
        </w:tc>
        <w:tc>
          <w:tcPr>
            <w:tcW w:w="3078" w:type="dxa"/>
            <w:shd w:val="clear" w:color="auto" w:fill="auto"/>
            <w:vAlign w:val="center"/>
            <w:hideMark/>
          </w:tcPr>
          <w:p w14:paraId="78ED37A3" w14:textId="655FEA8B" w:rsidR="00C17A5B" w:rsidRPr="00C17A5B" w:rsidRDefault="00C17A5B" w:rsidP="00C17A5B">
            <w:pPr>
              <w:jc w:val="center"/>
              <w:rPr>
                <w:sz w:val="17"/>
                <w:szCs w:val="17"/>
              </w:rPr>
            </w:pPr>
            <w:r w:rsidRPr="00C17A5B">
              <w:rPr>
                <w:sz w:val="17"/>
                <w:szCs w:val="17"/>
              </w:rPr>
              <w:t>ROADSTER 2DR RWD</w:t>
            </w:r>
          </w:p>
        </w:tc>
        <w:tc>
          <w:tcPr>
            <w:tcW w:w="855" w:type="dxa"/>
            <w:shd w:val="clear" w:color="auto" w:fill="auto"/>
            <w:noWrap/>
            <w:vAlign w:val="center"/>
            <w:hideMark/>
          </w:tcPr>
          <w:p w14:paraId="3F7C71A2" w14:textId="77777777" w:rsidR="00C17A5B" w:rsidRPr="00C17A5B" w:rsidRDefault="00C17A5B" w:rsidP="00C17A5B">
            <w:pPr>
              <w:jc w:val="center"/>
              <w:rPr>
                <w:sz w:val="19"/>
                <w:szCs w:val="19"/>
              </w:rPr>
            </w:pPr>
            <w:r w:rsidRPr="00C17A5B">
              <w:rPr>
                <w:sz w:val="19"/>
                <w:szCs w:val="19"/>
              </w:rPr>
              <w:t>3,492</w:t>
            </w:r>
          </w:p>
        </w:tc>
        <w:tc>
          <w:tcPr>
            <w:tcW w:w="1240" w:type="dxa"/>
            <w:shd w:val="clear" w:color="auto" w:fill="auto"/>
            <w:noWrap/>
            <w:vAlign w:val="center"/>
            <w:hideMark/>
          </w:tcPr>
          <w:p w14:paraId="242032C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249282F" w14:textId="77777777" w:rsidR="00C17A5B" w:rsidRPr="00C17A5B" w:rsidRDefault="00C17A5B" w:rsidP="00C17A5B">
            <w:pPr>
              <w:jc w:val="center"/>
              <w:rPr>
                <w:color w:val="000000"/>
                <w:sz w:val="19"/>
                <w:szCs w:val="19"/>
              </w:rPr>
            </w:pPr>
            <w:r w:rsidRPr="00C17A5B">
              <w:rPr>
                <w:color w:val="000000"/>
                <w:sz w:val="19"/>
                <w:szCs w:val="19"/>
              </w:rPr>
              <w:t>34.93%</w:t>
            </w:r>
          </w:p>
        </w:tc>
      </w:tr>
      <w:tr w:rsidR="00C17A5B" w:rsidRPr="00C17A5B" w14:paraId="6DA198E8" w14:textId="77777777" w:rsidTr="007C00B8">
        <w:trPr>
          <w:trHeight w:val="615"/>
        </w:trPr>
        <w:tc>
          <w:tcPr>
            <w:tcW w:w="1416" w:type="dxa"/>
            <w:shd w:val="clear" w:color="000000" w:fill="D9D9D9"/>
            <w:noWrap/>
            <w:vAlign w:val="center"/>
            <w:hideMark/>
          </w:tcPr>
          <w:p w14:paraId="03A8B5DA"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7A551F4B" w14:textId="2BB5B774" w:rsidR="00C17A5B" w:rsidRPr="00C17A5B" w:rsidRDefault="00C17A5B" w:rsidP="00C17A5B">
            <w:pPr>
              <w:jc w:val="center"/>
              <w:rPr>
                <w:sz w:val="17"/>
                <w:szCs w:val="17"/>
              </w:rPr>
            </w:pPr>
            <w:r w:rsidRPr="00C17A5B">
              <w:rPr>
                <w:sz w:val="17"/>
                <w:szCs w:val="17"/>
              </w:rPr>
              <w:t>Q3</w:t>
            </w:r>
          </w:p>
        </w:tc>
        <w:tc>
          <w:tcPr>
            <w:tcW w:w="3078" w:type="dxa"/>
            <w:shd w:val="clear" w:color="000000" w:fill="D9D9D9"/>
            <w:vAlign w:val="center"/>
            <w:hideMark/>
          </w:tcPr>
          <w:p w14:paraId="2E9E7BCE" w14:textId="74F6CA02" w:rsidR="00C17A5B" w:rsidRPr="00C17A5B" w:rsidRDefault="00C17A5B" w:rsidP="00C17A5B">
            <w:pPr>
              <w:jc w:val="center"/>
              <w:rPr>
                <w:sz w:val="17"/>
                <w:szCs w:val="17"/>
              </w:rPr>
            </w:pPr>
            <w:r w:rsidRPr="00C17A5B">
              <w:rPr>
                <w:sz w:val="17"/>
                <w:szCs w:val="17"/>
              </w:rPr>
              <w:t>5DR SUV 2.0 TFSI FWD</w:t>
            </w:r>
          </w:p>
        </w:tc>
        <w:tc>
          <w:tcPr>
            <w:tcW w:w="855" w:type="dxa"/>
            <w:shd w:val="clear" w:color="000000" w:fill="D9D9D9"/>
            <w:noWrap/>
            <w:vAlign w:val="center"/>
            <w:hideMark/>
          </w:tcPr>
          <w:p w14:paraId="1100558C" w14:textId="77777777" w:rsidR="00C17A5B" w:rsidRPr="00C17A5B" w:rsidRDefault="00C17A5B" w:rsidP="00C17A5B">
            <w:pPr>
              <w:jc w:val="center"/>
              <w:rPr>
                <w:sz w:val="19"/>
                <w:szCs w:val="19"/>
              </w:rPr>
            </w:pPr>
            <w:r w:rsidRPr="00C17A5B">
              <w:rPr>
                <w:sz w:val="19"/>
                <w:szCs w:val="19"/>
              </w:rPr>
              <w:t>3,494</w:t>
            </w:r>
          </w:p>
        </w:tc>
        <w:tc>
          <w:tcPr>
            <w:tcW w:w="1240" w:type="dxa"/>
            <w:shd w:val="clear" w:color="000000" w:fill="D9D9D9"/>
            <w:noWrap/>
            <w:vAlign w:val="center"/>
            <w:hideMark/>
          </w:tcPr>
          <w:p w14:paraId="54DE88D1" w14:textId="77777777" w:rsidR="00C17A5B" w:rsidRPr="00C17A5B" w:rsidRDefault="00C17A5B" w:rsidP="00C17A5B">
            <w:pPr>
              <w:jc w:val="center"/>
              <w:rPr>
                <w:sz w:val="19"/>
                <w:szCs w:val="19"/>
              </w:rPr>
            </w:pPr>
            <w:r w:rsidRPr="00C17A5B">
              <w:rPr>
                <w:sz w:val="19"/>
                <w:szCs w:val="19"/>
              </w:rPr>
              <w:t>10,317</w:t>
            </w:r>
          </w:p>
        </w:tc>
        <w:tc>
          <w:tcPr>
            <w:tcW w:w="1620" w:type="dxa"/>
            <w:shd w:val="clear" w:color="000000" w:fill="D9D9D9"/>
            <w:noWrap/>
            <w:vAlign w:val="center"/>
            <w:hideMark/>
          </w:tcPr>
          <w:p w14:paraId="7833932A" w14:textId="77777777" w:rsidR="00C17A5B" w:rsidRPr="00C17A5B" w:rsidRDefault="00C17A5B" w:rsidP="00C17A5B">
            <w:pPr>
              <w:jc w:val="center"/>
              <w:rPr>
                <w:color w:val="000000"/>
                <w:sz w:val="19"/>
                <w:szCs w:val="19"/>
              </w:rPr>
            </w:pPr>
            <w:r w:rsidRPr="00C17A5B">
              <w:rPr>
                <w:color w:val="000000"/>
                <w:sz w:val="19"/>
                <w:szCs w:val="19"/>
              </w:rPr>
              <w:t>34.93% - 34.99%</w:t>
            </w:r>
          </w:p>
        </w:tc>
      </w:tr>
      <w:tr w:rsidR="00F446E4" w:rsidRPr="00C17A5B" w14:paraId="28957EE5" w14:textId="77777777" w:rsidTr="007C00B8">
        <w:trPr>
          <w:trHeight w:val="615"/>
        </w:trPr>
        <w:tc>
          <w:tcPr>
            <w:tcW w:w="1416" w:type="dxa"/>
            <w:shd w:val="clear" w:color="auto" w:fill="auto"/>
            <w:noWrap/>
            <w:vAlign w:val="center"/>
            <w:hideMark/>
          </w:tcPr>
          <w:p w14:paraId="6B73F6C9"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5ACF7C9F" w14:textId="77777777" w:rsidR="00C17A5B" w:rsidRPr="00C17A5B" w:rsidRDefault="00C17A5B" w:rsidP="00C17A5B">
            <w:pPr>
              <w:jc w:val="center"/>
              <w:rPr>
                <w:sz w:val="17"/>
                <w:szCs w:val="17"/>
              </w:rPr>
            </w:pPr>
            <w:r w:rsidRPr="00C17A5B">
              <w:rPr>
                <w:sz w:val="17"/>
                <w:szCs w:val="17"/>
              </w:rPr>
              <w:t>Z4</w:t>
            </w:r>
          </w:p>
        </w:tc>
        <w:tc>
          <w:tcPr>
            <w:tcW w:w="3078" w:type="dxa"/>
            <w:shd w:val="clear" w:color="auto" w:fill="auto"/>
            <w:vAlign w:val="center"/>
            <w:hideMark/>
          </w:tcPr>
          <w:p w14:paraId="64ECC67D" w14:textId="250BCB0A" w:rsidR="00C17A5B" w:rsidRPr="00C17A5B" w:rsidRDefault="00C17A5B" w:rsidP="00C17A5B">
            <w:pPr>
              <w:jc w:val="center"/>
              <w:rPr>
                <w:sz w:val="17"/>
                <w:szCs w:val="17"/>
              </w:rPr>
            </w:pPr>
            <w:r w:rsidRPr="00C17A5B">
              <w:rPr>
                <w:sz w:val="17"/>
                <w:szCs w:val="17"/>
              </w:rPr>
              <w:t>sDRIVE35i/35is 2DR CONV RWD</w:t>
            </w:r>
          </w:p>
        </w:tc>
        <w:tc>
          <w:tcPr>
            <w:tcW w:w="855" w:type="dxa"/>
            <w:shd w:val="clear" w:color="auto" w:fill="auto"/>
            <w:noWrap/>
            <w:vAlign w:val="center"/>
            <w:hideMark/>
          </w:tcPr>
          <w:p w14:paraId="6A87845F" w14:textId="77777777" w:rsidR="00C17A5B" w:rsidRPr="00C17A5B" w:rsidRDefault="00C17A5B" w:rsidP="00C17A5B">
            <w:pPr>
              <w:jc w:val="center"/>
              <w:rPr>
                <w:sz w:val="19"/>
                <w:szCs w:val="19"/>
              </w:rPr>
            </w:pPr>
            <w:r w:rsidRPr="00C17A5B">
              <w:rPr>
                <w:sz w:val="19"/>
                <w:szCs w:val="19"/>
              </w:rPr>
              <w:t>3,494</w:t>
            </w:r>
          </w:p>
        </w:tc>
        <w:tc>
          <w:tcPr>
            <w:tcW w:w="1240" w:type="dxa"/>
            <w:shd w:val="clear" w:color="auto" w:fill="auto"/>
            <w:noWrap/>
            <w:vAlign w:val="center"/>
            <w:hideMark/>
          </w:tcPr>
          <w:p w14:paraId="6BEE1DFB" w14:textId="77777777" w:rsidR="00C17A5B" w:rsidRPr="00C17A5B" w:rsidRDefault="00C17A5B" w:rsidP="00C17A5B">
            <w:pPr>
              <w:jc w:val="center"/>
              <w:rPr>
                <w:sz w:val="19"/>
                <w:szCs w:val="19"/>
              </w:rPr>
            </w:pPr>
            <w:r w:rsidRPr="00C17A5B">
              <w:rPr>
                <w:sz w:val="19"/>
                <w:szCs w:val="19"/>
              </w:rPr>
              <w:t>251</w:t>
            </w:r>
          </w:p>
        </w:tc>
        <w:tc>
          <w:tcPr>
            <w:tcW w:w="1620" w:type="dxa"/>
            <w:shd w:val="clear" w:color="auto" w:fill="auto"/>
            <w:noWrap/>
            <w:vAlign w:val="center"/>
            <w:hideMark/>
          </w:tcPr>
          <w:p w14:paraId="29010E7C" w14:textId="77777777" w:rsidR="00C17A5B" w:rsidRPr="00C17A5B" w:rsidRDefault="00C17A5B" w:rsidP="00C17A5B">
            <w:pPr>
              <w:jc w:val="center"/>
              <w:rPr>
                <w:color w:val="000000"/>
                <w:sz w:val="19"/>
                <w:szCs w:val="19"/>
              </w:rPr>
            </w:pPr>
            <w:r w:rsidRPr="00C17A5B">
              <w:rPr>
                <w:color w:val="000000"/>
                <w:sz w:val="19"/>
                <w:szCs w:val="19"/>
              </w:rPr>
              <w:t>34.99%</w:t>
            </w:r>
          </w:p>
        </w:tc>
      </w:tr>
      <w:tr w:rsidR="00C17A5B" w:rsidRPr="00C17A5B" w14:paraId="29D0172E" w14:textId="77777777" w:rsidTr="007C00B8">
        <w:trPr>
          <w:trHeight w:val="315"/>
        </w:trPr>
        <w:tc>
          <w:tcPr>
            <w:tcW w:w="1416" w:type="dxa"/>
            <w:shd w:val="clear" w:color="000000" w:fill="D9D9D9"/>
            <w:noWrap/>
            <w:vAlign w:val="center"/>
            <w:hideMark/>
          </w:tcPr>
          <w:p w14:paraId="0A31D47D"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34B162DA" w14:textId="77777777" w:rsidR="00C17A5B" w:rsidRPr="00C17A5B" w:rsidRDefault="00C17A5B" w:rsidP="00C17A5B">
            <w:pPr>
              <w:jc w:val="center"/>
              <w:rPr>
                <w:sz w:val="17"/>
                <w:szCs w:val="17"/>
              </w:rPr>
            </w:pPr>
            <w:r w:rsidRPr="00C17A5B">
              <w:rPr>
                <w:sz w:val="17"/>
                <w:szCs w:val="17"/>
              </w:rPr>
              <w:t>CLA CLASS</w:t>
            </w:r>
          </w:p>
        </w:tc>
        <w:tc>
          <w:tcPr>
            <w:tcW w:w="3078" w:type="dxa"/>
            <w:shd w:val="clear" w:color="000000" w:fill="D9D9D9"/>
            <w:vAlign w:val="center"/>
            <w:hideMark/>
          </w:tcPr>
          <w:p w14:paraId="142A1BD1" w14:textId="4F7ED935" w:rsidR="00C17A5B" w:rsidRPr="00C17A5B" w:rsidRDefault="00C17A5B" w:rsidP="00C17A5B">
            <w:pPr>
              <w:jc w:val="center"/>
              <w:rPr>
                <w:sz w:val="17"/>
                <w:szCs w:val="17"/>
              </w:rPr>
            </w:pPr>
            <w:r w:rsidRPr="00C17A5B">
              <w:rPr>
                <w:sz w:val="17"/>
                <w:szCs w:val="17"/>
              </w:rPr>
              <w:t>CLA45 AMG</w:t>
            </w:r>
          </w:p>
        </w:tc>
        <w:tc>
          <w:tcPr>
            <w:tcW w:w="855" w:type="dxa"/>
            <w:shd w:val="clear" w:color="000000" w:fill="D9D9D9"/>
            <w:noWrap/>
            <w:vAlign w:val="center"/>
            <w:hideMark/>
          </w:tcPr>
          <w:p w14:paraId="2E79D381" w14:textId="77777777" w:rsidR="00C17A5B" w:rsidRPr="00C17A5B" w:rsidRDefault="00C17A5B" w:rsidP="00C17A5B">
            <w:pPr>
              <w:jc w:val="center"/>
              <w:rPr>
                <w:sz w:val="19"/>
                <w:szCs w:val="19"/>
              </w:rPr>
            </w:pPr>
            <w:r w:rsidRPr="00C17A5B">
              <w:rPr>
                <w:sz w:val="19"/>
                <w:szCs w:val="19"/>
              </w:rPr>
              <w:t>3,494</w:t>
            </w:r>
          </w:p>
        </w:tc>
        <w:tc>
          <w:tcPr>
            <w:tcW w:w="1240" w:type="dxa"/>
            <w:shd w:val="clear" w:color="000000" w:fill="D9D9D9"/>
            <w:noWrap/>
            <w:vAlign w:val="center"/>
            <w:hideMark/>
          </w:tcPr>
          <w:p w14:paraId="12B3C6A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5D8660F" w14:textId="77777777" w:rsidR="00C17A5B" w:rsidRPr="00C17A5B" w:rsidRDefault="00C17A5B" w:rsidP="00C17A5B">
            <w:pPr>
              <w:jc w:val="center"/>
              <w:rPr>
                <w:color w:val="000000"/>
                <w:sz w:val="19"/>
                <w:szCs w:val="19"/>
              </w:rPr>
            </w:pPr>
            <w:r w:rsidRPr="00C17A5B">
              <w:rPr>
                <w:color w:val="000000"/>
                <w:sz w:val="19"/>
                <w:szCs w:val="19"/>
              </w:rPr>
              <w:t>34.99%</w:t>
            </w:r>
          </w:p>
        </w:tc>
      </w:tr>
      <w:tr w:rsidR="00F446E4" w:rsidRPr="00C17A5B" w14:paraId="7C455235" w14:textId="77777777" w:rsidTr="007C00B8">
        <w:trPr>
          <w:trHeight w:val="915"/>
        </w:trPr>
        <w:tc>
          <w:tcPr>
            <w:tcW w:w="1416" w:type="dxa"/>
            <w:shd w:val="clear" w:color="auto" w:fill="auto"/>
            <w:noWrap/>
            <w:vAlign w:val="center"/>
            <w:hideMark/>
          </w:tcPr>
          <w:p w14:paraId="2F160F5C"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7C58197B" w14:textId="505FAA5C" w:rsidR="00C17A5B" w:rsidRPr="00C17A5B" w:rsidRDefault="00C17A5B" w:rsidP="00C17A5B">
            <w:pPr>
              <w:jc w:val="center"/>
              <w:rPr>
                <w:sz w:val="17"/>
                <w:szCs w:val="17"/>
              </w:rPr>
            </w:pPr>
            <w:r w:rsidRPr="00C17A5B">
              <w:rPr>
                <w:sz w:val="17"/>
                <w:szCs w:val="17"/>
              </w:rPr>
              <w:t>GLA CLASS</w:t>
            </w:r>
          </w:p>
        </w:tc>
        <w:tc>
          <w:tcPr>
            <w:tcW w:w="3078" w:type="dxa"/>
            <w:shd w:val="clear" w:color="auto" w:fill="auto"/>
            <w:vAlign w:val="center"/>
            <w:hideMark/>
          </w:tcPr>
          <w:p w14:paraId="5AD67473" w14:textId="77B1A2BC" w:rsidR="00C17A5B" w:rsidRPr="00C17A5B" w:rsidRDefault="00C17A5B" w:rsidP="00C17A5B">
            <w:pPr>
              <w:jc w:val="center"/>
              <w:rPr>
                <w:sz w:val="17"/>
                <w:szCs w:val="17"/>
              </w:rPr>
            </w:pPr>
            <w:r w:rsidRPr="00C17A5B">
              <w:rPr>
                <w:sz w:val="17"/>
                <w:szCs w:val="17"/>
              </w:rPr>
              <w:t>GLA 45 AMG 4MATIC 4DR SUV AWD</w:t>
            </w:r>
          </w:p>
        </w:tc>
        <w:tc>
          <w:tcPr>
            <w:tcW w:w="855" w:type="dxa"/>
            <w:shd w:val="clear" w:color="auto" w:fill="auto"/>
            <w:noWrap/>
            <w:vAlign w:val="center"/>
            <w:hideMark/>
          </w:tcPr>
          <w:p w14:paraId="703E47DA" w14:textId="77777777" w:rsidR="00C17A5B" w:rsidRPr="00C17A5B" w:rsidRDefault="00C17A5B" w:rsidP="00C17A5B">
            <w:pPr>
              <w:jc w:val="center"/>
              <w:rPr>
                <w:sz w:val="19"/>
                <w:szCs w:val="19"/>
              </w:rPr>
            </w:pPr>
            <w:r w:rsidRPr="00C17A5B">
              <w:rPr>
                <w:sz w:val="19"/>
                <w:szCs w:val="19"/>
              </w:rPr>
              <w:t>3,494</w:t>
            </w:r>
          </w:p>
        </w:tc>
        <w:tc>
          <w:tcPr>
            <w:tcW w:w="1240" w:type="dxa"/>
            <w:shd w:val="clear" w:color="auto" w:fill="auto"/>
            <w:noWrap/>
            <w:vAlign w:val="center"/>
            <w:hideMark/>
          </w:tcPr>
          <w:p w14:paraId="20575B80" w14:textId="77777777" w:rsidR="00C17A5B" w:rsidRPr="00C17A5B" w:rsidRDefault="00C17A5B" w:rsidP="00C17A5B">
            <w:pPr>
              <w:jc w:val="center"/>
              <w:rPr>
                <w:sz w:val="19"/>
                <w:szCs w:val="19"/>
              </w:rPr>
            </w:pPr>
            <w:r w:rsidRPr="00C17A5B">
              <w:rPr>
                <w:sz w:val="19"/>
                <w:szCs w:val="19"/>
              </w:rPr>
              <w:t>12,052</w:t>
            </w:r>
          </w:p>
        </w:tc>
        <w:tc>
          <w:tcPr>
            <w:tcW w:w="1620" w:type="dxa"/>
            <w:shd w:val="clear" w:color="auto" w:fill="auto"/>
            <w:noWrap/>
            <w:vAlign w:val="center"/>
            <w:hideMark/>
          </w:tcPr>
          <w:p w14:paraId="525E0727" w14:textId="77777777" w:rsidR="00C17A5B" w:rsidRPr="00C17A5B" w:rsidRDefault="00C17A5B" w:rsidP="00C17A5B">
            <w:pPr>
              <w:jc w:val="center"/>
              <w:rPr>
                <w:color w:val="000000"/>
                <w:sz w:val="19"/>
                <w:szCs w:val="19"/>
              </w:rPr>
            </w:pPr>
            <w:r w:rsidRPr="00C17A5B">
              <w:rPr>
                <w:color w:val="000000"/>
                <w:sz w:val="19"/>
                <w:szCs w:val="19"/>
              </w:rPr>
              <w:t>34.99% - 35.06%</w:t>
            </w:r>
          </w:p>
        </w:tc>
      </w:tr>
      <w:tr w:rsidR="00C17A5B" w:rsidRPr="00C17A5B" w14:paraId="7F2C38B6" w14:textId="77777777" w:rsidTr="007C00B8">
        <w:trPr>
          <w:trHeight w:val="615"/>
        </w:trPr>
        <w:tc>
          <w:tcPr>
            <w:tcW w:w="1416" w:type="dxa"/>
            <w:shd w:val="clear" w:color="000000" w:fill="D9D9D9"/>
            <w:noWrap/>
            <w:vAlign w:val="center"/>
            <w:hideMark/>
          </w:tcPr>
          <w:p w14:paraId="0A6FC2CE" w14:textId="77777777" w:rsidR="00C17A5B" w:rsidRPr="00C17A5B" w:rsidRDefault="00C17A5B" w:rsidP="00C17A5B">
            <w:pPr>
              <w:jc w:val="center"/>
              <w:rPr>
                <w:sz w:val="17"/>
                <w:szCs w:val="17"/>
              </w:rPr>
            </w:pPr>
            <w:r w:rsidRPr="00C17A5B">
              <w:rPr>
                <w:sz w:val="17"/>
                <w:szCs w:val="17"/>
              </w:rPr>
              <w:t>HYUNDAI</w:t>
            </w:r>
          </w:p>
        </w:tc>
        <w:tc>
          <w:tcPr>
            <w:tcW w:w="1416" w:type="dxa"/>
            <w:shd w:val="clear" w:color="000000" w:fill="D9D9D9"/>
            <w:vAlign w:val="center"/>
            <w:hideMark/>
          </w:tcPr>
          <w:p w14:paraId="7C90FC93" w14:textId="77777777" w:rsidR="00C17A5B" w:rsidRPr="00C17A5B" w:rsidRDefault="00C17A5B" w:rsidP="00C17A5B">
            <w:pPr>
              <w:jc w:val="center"/>
              <w:rPr>
                <w:sz w:val="17"/>
                <w:szCs w:val="17"/>
              </w:rPr>
            </w:pPr>
            <w:r w:rsidRPr="00C17A5B">
              <w:rPr>
                <w:sz w:val="17"/>
                <w:szCs w:val="17"/>
              </w:rPr>
              <w:t>SONATA</w:t>
            </w:r>
          </w:p>
        </w:tc>
        <w:tc>
          <w:tcPr>
            <w:tcW w:w="3078" w:type="dxa"/>
            <w:shd w:val="clear" w:color="000000" w:fill="D9D9D9"/>
            <w:vAlign w:val="center"/>
            <w:hideMark/>
          </w:tcPr>
          <w:p w14:paraId="613685E4" w14:textId="12E2F776" w:rsidR="00C17A5B" w:rsidRPr="00C17A5B" w:rsidRDefault="00C17A5B" w:rsidP="00C17A5B">
            <w:pPr>
              <w:jc w:val="center"/>
              <w:rPr>
                <w:sz w:val="17"/>
                <w:szCs w:val="17"/>
              </w:rPr>
            </w:pPr>
            <w:r w:rsidRPr="00C17A5B">
              <w:rPr>
                <w:sz w:val="17"/>
                <w:szCs w:val="17"/>
              </w:rPr>
              <w:t>4DR SEDAN HYBRID</w:t>
            </w:r>
          </w:p>
        </w:tc>
        <w:tc>
          <w:tcPr>
            <w:tcW w:w="855" w:type="dxa"/>
            <w:shd w:val="clear" w:color="000000" w:fill="D9D9D9"/>
            <w:noWrap/>
            <w:vAlign w:val="center"/>
            <w:hideMark/>
          </w:tcPr>
          <w:p w14:paraId="03BB6AA7" w14:textId="77777777" w:rsidR="00C17A5B" w:rsidRPr="00C17A5B" w:rsidRDefault="00C17A5B" w:rsidP="00C17A5B">
            <w:pPr>
              <w:jc w:val="center"/>
              <w:rPr>
                <w:sz w:val="19"/>
                <w:szCs w:val="19"/>
              </w:rPr>
            </w:pPr>
            <w:r w:rsidRPr="00C17A5B">
              <w:rPr>
                <w:sz w:val="19"/>
                <w:szCs w:val="19"/>
              </w:rPr>
              <w:t>3,497</w:t>
            </w:r>
          </w:p>
        </w:tc>
        <w:tc>
          <w:tcPr>
            <w:tcW w:w="1240" w:type="dxa"/>
            <w:shd w:val="clear" w:color="000000" w:fill="D9D9D9"/>
            <w:noWrap/>
            <w:vAlign w:val="center"/>
            <w:hideMark/>
          </w:tcPr>
          <w:p w14:paraId="47F72E95" w14:textId="77777777" w:rsidR="00C17A5B" w:rsidRPr="00C17A5B" w:rsidRDefault="00C17A5B" w:rsidP="00C17A5B">
            <w:pPr>
              <w:jc w:val="center"/>
              <w:rPr>
                <w:sz w:val="19"/>
                <w:szCs w:val="19"/>
              </w:rPr>
            </w:pPr>
            <w:r w:rsidRPr="00C17A5B">
              <w:rPr>
                <w:sz w:val="19"/>
                <w:szCs w:val="19"/>
              </w:rPr>
              <w:t>9,815</w:t>
            </w:r>
          </w:p>
        </w:tc>
        <w:tc>
          <w:tcPr>
            <w:tcW w:w="1620" w:type="dxa"/>
            <w:shd w:val="clear" w:color="000000" w:fill="D9D9D9"/>
            <w:noWrap/>
            <w:vAlign w:val="center"/>
            <w:hideMark/>
          </w:tcPr>
          <w:p w14:paraId="70C2E085" w14:textId="77777777" w:rsidR="00C17A5B" w:rsidRPr="00C17A5B" w:rsidRDefault="00C17A5B" w:rsidP="00C17A5B">
            <w:pPr>
              <w:jc w:val="center"/>
              <w:rPr>
                <w:color w:val="000000"/>
                <w:sz w:val="19"/>
                <w:szCs w:val="19"/>
              </w:rPr>
            </w:pPr>
            <w:r w:rsidRPr="00C17A5B">
              <w:rPr>
                <w:color w:val="000000"/>
                <w:sz w:val="19"/>
                <w:szCs w:val="19"/>
              </w:rPr>
              <w:t>35.06% - 35.12%</w:t>
            </w:r>
          </w:p>
        </w:tc>
      </w:tr>
      <w:tr w:rsidR="00F446E4" w:rsidRPr="00C17A5B" w14:paraId="79E25BAC" w14:textId="77777777" w:rsidTr="007C00B8">
        <w:trPr>
          <w:trHeight w:val="615"/>
        </w:trPr>
        <w:tc>
          <w:tcPr>
            <w:tcW w:w="1416" w:type="dxa"/>
            <w:shd w:val="clear" w:color="auto" w:fill="auto"/>
            <w:noWrap/>
            <w:vAlign w:val="center"/>
            <w:hideMark/>
          </w:tcPr>
          <w:p w14:paraId="5E889B9F"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39C70631" w14:textId="283C2570" w:rsidR="00C17A5B" w:rsidRPr="00C17A5B" w:rsidRDefault="00C17A5B" w:rsidP="00C17A5B">
            <w:pPr>
              <w:jc w:val="center"/>
              <w:rPr>
                <w:sz w:val="17"/>
                <w:szCs w:val="17"/>
              </w:rPr>
            </w:pPr>
            <w:r w:rsidRPr="00C17A5B">
              <w:rPr>
                <w:sz w:val="17"/>
                <w:szCs w:val="17"/>
              </w:rPr>
              <w:t>SONATA</w:t>
            </w:r>
          </w:p>
        </w:tc>
        <w:tc>
          <w:tcPr>
            <w:tcW w:w="3078" w:type="dxa"/>
            <w:shd w:val="clear" w:color="auto" w:fill="auto"/>
            <w:vAlign w:val="center"/>
            <w:hideMark/>
          </w:tcPr>
          <w:p w14:paraId="23456111" w14:textId="710E3B28" w:rsidR="00C17A5B" w:rsidRPr="00C17A5B" w:rsidRDefault="00C17A5B" w:rsidP="00C17A5B">
            <w:pPr>
              <w:jc w:val="center"/>
              <w:rPr>
                <w:sz w:val="17"/>
                <w:szCs w:val="17"/>
              </w:rPr>
            </w:pPr>
            <w:r w:rsidRPr="00C17A5B">
              <w:rPr>
                <w:sz w:val="17"/>
                <w:szCs w:val="17"/>
              </w:rPr>
              <w:t>4DR SEDAN SPORT 2.0T</w:t>
            </w:r>
          </w:p>
        </w:tc>
        <w:tc>
          <w:tcPr>
            <w:tcW w:w="855" w:type="dxa"/>
            <w:shd w:val="clear" w:color="auto" w:fill="auto"/>
            <w:noWrap/>
            <w:vAlign w:val="center"/>
            <w:hideMark/>
          </w:tcPr>
          <w:p w14:paraId="37A985CB" w14:textId="77777777" w:rsidR="00C17A5B" w:rsidRPr="00C17A5B" w:rsidRDefault="00C17A5B" w:rsidP="00C17A5B">
            <w:pPr>
              <w:jc w:val="center"/>
              <w:rPr>
                <w:sz w:val="19"/>
                <w:szCs w:val="19"/>
              </w:rPr>
            </w:pPr>
            <w:r w:rsidRPr="00C17A5B">
              <w:rPr>
                <w:sz w:val="19"/>
                <w:szCs w:val="19"/>
              </w:rPr>
              <w:t>3,505</w:t>
            </w:r>
          </w:p>
        </w:tc>
        <w:tc>
          <w:tcPr>
            <w:tcW w:w="1240" w:type="dxa"/>
            <w:shd w:val="clear" w:color="auto" w:fill="auto"/>
            <w:noWrap/>
            <w:vAlign w:val="center"/>
            <w:hideMark/>
          </w:tcPr>
          <w:p w14:paraId="7D7E948F" w14:textId="77777777" w:rsidR="00C17A5B" w:rsidRPr="00C17A5B" w:rsidRDefault="00C17A5B" w:rsidP="00C17A5B">
            <w:pPr>
              <w:jc w:val="center"/>
              <w:rPr>
                <w:sz w:val="19"/>
                <w:szCs w:val="19"/>
              </w:rPr>
            </w:pPr>
            <w:r w:rsidRPr="00C17A5B">
              <w:rPr>
                <w:sz w:val="19"/>
                <w:szCs w:val="19"/>
              </w:rPr>
              <w:t>60,461</w:t>
            </w:r>
          </w:p>
        </w:tc>
        <w:tc>
          <w:tcPr>
            <w:tcW w:w="1620" w:type="dxa"/>
            <w:shd w:val="clear" w:color="auto" w:fill="auto"/>
            <w:noWrap/>
            <w:vAlign w:val="center"/>
            <w:hideMark/>
          </w:tcPr>
          <w:p w14:paraId="7C162DA7" w14:textId="77777777" w:rsidR="00C17A5B" w:rsidRPr="00C17A5B" w:rsidRDefault="00C17A5B" w:rsidP="00C17A5B">
            <w:pPr>
              <w:jc w:val="center"/>
              <w:rPr>
                <w:color w:val="000000"/>
                <w:sz w:val="19"/>
                <w:szCs w:val="19"/>
              </w:rPr>
            </w:pPr>
            <w:r w:rsidRPr="00C17A5B">
              <w:rPr>
                <w:color w:val="000000"/>
                <w:sz w:val="19"/>
                <w:szCs w:val="19"/>
              </w:rPr>
              <w:t>35.12% - 35.48%</w:t>
            </w:r>
          </w:p>
        </w:tc>
      </w:tr>
      <w:tr w:rsidR="00C17A5B" w:rsidRPr="00C17A5B" w14:paraId="3D9232A3" w14:textId="77777777" w:rsidTr="007C00B8">
        <w:trPr>
          <w:trHeight w:val="615"/>
        </w:trPr>
        <w:tc>
          <w:tcPr>
            <w:tcW w:w="1416" w:type="dxa"/>
            <w:shd w:val="clear" w:color="000000" w:fill="D9D9D9"/>
            <w:noWrap/>
            <w:vAlign w:val="center"/>
            <w:hideMark/>
          </w:tcPr>
          <w:p w14:paraId="7BE3C6FF" w14:textId="77777777" w:rsidR="00C17A5B" w:rsidRPr="00C17A5B" w:rsidRDefault="00C17A5B" w:rsidP="00C17A5B">
            <w:pPr>
              <w:jc w:val="center"/>
              <w:rPr>
                <w:sz w:val="17"/>
                <w:szCs w:val="17"/>
              </w:rPr>
            </w:pPr>
            <w:r w:rsidRPr="00C17A5B">
              <w:rPr>
                <w:sz w:val="17"/>
                <w:szCs w:val="17"/>
              </w:rPr>
              <w:lastRenderedPageBreak/>
              <w:t>MINI</w:t>
            </w:r>
          </w:p>
        </w:tc>
        <w:tc>
          <w:tcPr>
            <w:tcW w:w="1416" w:type="dxa"/>
            <w:shd w:val="clear" w:color="000000" w:fill="D9D9D9"/>
            <w:vAlign w:val="center"/>
            <w:hideMark/>
          </w:tcPr>
          <w:p w14:paraId="6C562C08" w14:textId="77777777"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40E41170" w14:textId="0C118766" w:rsidR="00C17A5B" w:rsidRPr="00C17A5B" w:rsidRDefault="00C17A5B" w:rsidP="00C17A5B">
            <w:pPr>
              <w:jc w:val="center"/>
              <w:rPr>
                <w:sz w:val="17"/>
                <w:szCs w:val="17"/>
              </w:rPr>
            </w:pPr>
            <w:r w:rsidRPr="00C17A5B">
              <w:rPr>
                <w:sz w:val="17"/>
                <w:szCs w:val="17"/>
              </w:rPr>
              <w:t>COUNTRYMAN ALL4 4DR SUV</w:t>
            </w:r>
          </w:p>
        </w:tc>
        <w:tc>
          <w:tcPr>
            <w:tcW w:w="855" w:type="dxa"/>
            <w:shd w:val="clear" w:color="000000" w:fill="D9D9D9"/>
            <w:noWrap/>
            <w:vAlign w:val="center"/>
            <w:hideMark/>
          </w:tcPr>
          <w:p w14:paraId="087DCA23" w14:textId="77777777" w:rsidR="00C17A5B" w:rsidRPr="00C17A5B" w:rsidRDefault="00C17A5B" w:rsidP="00C17A5B">
            <w:pPr>
              <w:jc w:val="center"/>
              <w:rPr>
                <w:sz w:val="19"/>
                <w:szCs w:val="19"/>
              </w:rPr>
            </w:pPr>
            <w:r w:rsidRPr="00C17A5B">
              <w:rPr>
                <w:sz w:val="19"/>
                <w:szCs w:val="19"/>
              </w:rPr>
              <w:t>3,510</w:t>
            </w:r>
          </w:p>
        </w:tc>
        <w:tc>
          <w:tcPr>
            <w:tcW w:w="1240" w:type="dxa"/>
            <w:shd w:val="clear" w:color="000000" w:fill="D9D9D9"/>
            <w:noWrap/>
            <w:vAlign w:val="center"/>
            <w:hideMark/>
          </w:tcPr>
          <w:p w14:paraId="5CC04906" w14:textId="77777777" w:rsidR="00C17A5B" w:rsidRPr="00C17A5B" w:rsidRDefault="00C17A5B" w:rsidP="00C17A5B">
            <w:pPr>
              <w:jc w:val="center"/>
              <w:rPr>
                <w:sz w:val="19"/>
                <w:szCs w:val="19"/>
              </w:rPr>
            </w:pPr>
            <w:r w:rsidRPr="00C17A5B">
              <w:rPr>
                <w:sz w:val="19"/>
                <w:szCs w:val="19"/>
              </w:rPr>
              <w:t>14,864</w:t>
            </w:r>
          </w:p>
        </w:tc>
        <w:tc>
          <w:tcPr>
            <w:tcW w:w="1620" w:type="dxa"/>
            <w:shd w:val="clear" w:color="000000" w:fill="D9D9D9"/>
            <w:noWrap/>
            <w:vAlign w:val="center"/>
            <w:hideMark/>
          </w:tcPr>
          <w:p w14:paraId="57BE60BE" w14:textId="77777777" w:rsidR="00C17A5B" w:rsidRPr="00C17A5B" w:rsidRDefault="00C17A5B" w:rsidP="00C17A5B">
            <w:pPr>
              <w:jc w:val="center"/>
              <w:rPr>
                <w:color w:val="000000"/>
                <w:sz w:val="19"/>
                <w:szCs w:val="19"/>
              </w:rPr>
            </w:pPr>
            <w:r w:rsidRPr="00C17A5B">
              <w:rPr>
                <w:color w:val="000000"/>
                <w:sz w:val="19"/>
                <w:szCs w:val="19"/>
              </w:rPr>
              <w:t>35.48% - 35.57%</w:t>
            </w:r>
          </w:p>
        </w:tc>
      </w:tr>
      <w:tr w:rsidR="00F446E4" w:rsidRPr="00C17A5B" w14:paraId="78FCAE3A" w14:textId="77777777" w:rsidTr="007C00B8">
        <w:trPr>
          <w:trHeight w:val="615"/>
        </w:trPr>
        <w:tc>
          <w:tcPr>
            <w:tcW w:w="1416" w:type="dxa"/>
            <w:shd w:val="clear" w:color="auto" w:fill="auto"/>
            <w:noWrap/>
            <w:vAlign w:val="center"/>
            <w:hideMark/>
          </w:tcPr>
          <w:p w14:paraId="2CAD7A59" w14:textId="77777777" w:rsidR="00C17A5B" w:rsidRPr="00C17A5B" w:rsidRDefault="00C17A5B" w:rsidP="00C17A5B">
            <w:pPr>
              <w:jc w:val="center"/>
              <w:rPr>
                <w:sz w:val="17"/>
                <w:szCs w:val="17"/>
              </w:rPr>
            </w:pPr>
            <w:r w:rsidRPr="00C17A5B">
              <w:rPr>
                <w:sz w:val="17"/>
                <w:szCs w:val="17"/>
              </w:rPr>
              <w:t>HONDA</w:t>
            </w:r>
          </w:p>
        </w:tc>
        <w:tc>
          <w:tcPr>
            <w:tcW w:w="1416" w:type="dxa"/>
            <w:shd w:val="clear" w:color="auto" w:fill="auto"/>
            <w:vAlign w:val="center"/>
            <w:hideMark/>
          </w:tcPr>
          <w:p w14:paraId="163B67B9" w14:textId="77777777" w:rsidR="00C17A5B" w:rsidRPr="00C17A5B" w:rsidRDefault="00C17A5B" w:rsidP="00C17A5B">
            <w:pPr>
              <w:jc w:val="center"/>
              <w:rPr>
                <w:sz w:val="17"/>
                <w:szCs w:val="17"/>
              </w:rPr>
            </w:pPr>
            <w:r w:rsidRPr="00C17A5B">
              <w:rPr>
                <w:sz w:val="17"/>
                <w:szCs w:val="17"/>
              </w:rPr>
              <w:t>ACCORD</w:t>
            </w:r>
          </w:p>
        </w:tc>
        <w:tc>
          <w:tcPr>
            <w:tcW w:w="3078" w:type="dxa"/>
            <w:shd w:val="clear" w:color="auto" w:fill="auto"/>
            <w:vAlign w:val="center"/>
            <w:hideMark/>
          </w:tcPr>
          <w:p w14:paraId="0006F150" w14:textId="3D027685" w:rsidR="00C17A5B" w:rsidRPr="00C17A5B" w:rsidRDefault="00C17A5B" w:rsidP="00C17A5B">
            <w:pPr>
              <w:jc w:val="center"/>
              <w:rPr>
                <w:sz w:val="17"/>
                <w:szCs w:val="17"/>
              </w:rPr>
            </w:pPr>
            <w:r w:rsidRPr="00C17A5B">
              <w:rPr>
                <w:sz w:val="17"/>
                <w:szCs w:val="17"/>
              </w:rPr>
              <w:t>HYBRID 4DR SEDAN</w:t>
            </w:r>
          </w:p>
        </w:tc>
        <w:tc>
          <w:tcPr>
            <w:tcW w:w="855" w:type="dxa"/>
            <w:shd w:val="clear" w:color="auto" w:fill="auto"/>
            <w:noWrap/>
            <w:vAlign w:val="center"/>
            <w:hideMark/>
          </w:tcPr>
          <w:p w14:paraId="25643A05" w14:textId="77777777" w:rsidR="00C17A5B" w:rsidRPr="00C17A5B" w:rsidRDefault="00C17A5B" w:rsidP="00C17A5B">
            <w:pPr>
              <w:jc w:val="center"/>
              <w:rPr>
                <w:sz w:val="19"/>
                <w:szCs w:val="19"/>
              </w:rPr>
            </w:pPr>
            <w:r w:rsidRPr="00C17A5B">
              <w:rPr>
                <w:sz w:val="19"/>
                <w:szCs w:val="19"/>
              </w:rPr>
              <w:t>3,514</w:t>
            </w:r>
          </w:p>
        </w:tc>
        <w:tc>
          <w:tcPr>
            <w:tcW w:w="1240" w:type="dxa"/>
            <w:shd w:val="clear" w:color="auto" w:fill="auto"/>
            <w:noWrap/>
            <w:vAlign w:val="center"/>
            <w:hideMark/>
          </w:tcPr>
          <w:p w14:paraId="11128EE3" w14:textId="77777777" w:rsidR="00C17A5B" w:rsidRPr="00C17A5B" w:rsidRDefault="00C17A5B" w:rsidP="00C17A5B">
            <w:pPr>
              <w:jc w:val="center"/>
              <w:rPr>
                <w:sz w:val="19"/>
                <w:szCs w:val="19"/>
              </w:rPr>
            </w:pPr>
            <w:r w:rsidRPr="00C17A5B">
              <w:rPr>
                <w:sz w:val="19"/>
                <w:szCs w:val="19"/>
              </w:rPr>
              <w:t>22,008</w:t>
            </w:r>
          </w:p>
        </w:tc>
        <w:tc>
          <w:tcPr>
            <w:tcW w:w="1620" w:type="dxa"/>
            <w:shd w:val="clear" w:color="auto" w:fill="auto"/>
            <w:noWrap/>
            <w:vAlign w:val="center"/>
            <w:hideMark/>
          </w:tcPr>
          <w:p w14:paraId="10005D01" w14:textId="77777777" w:rsidR="00C17A5B" w:rsidRPr="00C17A5B" w:rsidRDefault="00C17A5B" w:rsidP="00C17A5B">
            <w:pPr>
              <w:jc w:val="center"/>
              <w:rPr>
                <w:color w:val="000000"/>
                <w:sz w:val="19"/>
                <w:szCs w:val="19"/>
              </w:rPr>
            </w:pPr>
            <w:r w:rsidRPr="00C17A5B">
              <w:rPr>
                <w:color w:val="000000"/>
                <w:sz w:val="19"/>
                <w:szCs w:val="19"/>
              </w:rPr>
              <w:t>35.57% - 35.70%</w:t>
            </w:r>
          </w:p>
        </w:tc>
      </w:tr>
      <w:tr w:rsidR="00C17A5B" w:rsidRPr="00C17A5B" w14:paraId="3985142B" w14:textId="77777777" w:rsidTr="007C00B8">
        <w:trPr>
          <w:trHeight w:val="915"/>
        </w:trPr>
        <w:tc>
          <w:tcPr>
            <w:tcW w:w="1416" w:type="dxa"/>
            <w:shd w:val="clear" w:color="000000" w:fill="D9D9D9"/>
            <w:noWrap/>
            <w:vAlign w:val="center"/>
            <w:hideMark/>
          </w:tcPr>
          <w:p w14:paraId="10B4D01F" w14:textId="77777777" w:rsidR="00C17A5B" w:rsidRPr="00C17A5B" w:rsidRDefault="00C17A5B" w:rsidP="00C17A5B">
            <w:pPr>
              <w:jc w:val="center"/>
              <w:rPr>
                <w:sz w:val="17"/>
                <w:szCs w:val="17"/>
              </w:rPr>
            </w:pPr>
            <w:r w:rsidRPr="00C17A5B">
              <w:rPr>
                <w:sz w:val="17"/>
                <w:szCs w:val="17"/>
              </w:rPr>
              <w:t>JAGUAR</w:t>
            </w:r>
          </w:p>
        </w:tc>
        <w:tc>
          <w:tcPr>
            <w:tcW w:w="1416" w:type="dxa"/>
            <w:shd w:val="clear" w:color="000000" w:fill="D9D9D9"/>
            <w:vAlign w:val="center"/>
            <w:hideMark/>
          </w:tcPr>
          <w:p w14:paraId="03A10238" w14:textId="77777777" w:rsidR="00C17A5B" w:rsidRPr="00C17A5B" w:rsidRDefault="00C17A5B" w:rsidP="00C17A5B">
            <w:pPr>
              <w:jc w:val="center"/>
              <w:rPr>
                <w:sz w:val="17"/>
                <w:szCs w:val="17"/>
              </w:rPr>
            </w:pPr>
            <w:r w:rsidRPr="00C17A5B">
              <w:rPr>
                <w:sz w:val="17"/>
                <w:szCs w:val="17"/>
              </w:rPr>
              <w:t>F-TYPE</w:t>
            </w:r>
          </w:p>
        </w:tc>
        <w:tc>
          <w:tcPr>
            <w:tcW w:w="3078" w:type="dxa"/>
            <w:shd w:val="clear" w:color="000000" w:fill="D9D9D9"/>
            <w:vAlign w:val="center"/>
            <w:hideMark/>
          </w:tcPr>
          <w:p w14:paraId="52DEC05C" w14:textId="17646AF0" w:rsidR="00C17A5B" w:rsidRPr="00C17A5B" w:rsidRDefault="00C17A5B" w:rsidP="00C17A5B">
            <w:pPr>
              <w:jc w:val="center"/>
              <w:rPr>
                <w:sz w:val="17"/>
                <w:szCs w:val="17"/>
              </w:rPr>
            </w:pPr>
            <w:r w:rsidRPr="00C17A5B">
              <w:rPr>
                <w:sz w:val="17"/>
                <w:szCs w:val="17"/>
              </w:rPr>
              <w:t>V6 RWD 2DR COUPE/CONVERTIBLE</w:t>
            </w:r>
          </w:p>
        </w:tc>
        <w:tc>
          <w:tcPr>
            <w:tcW w:w="855" w:type="dxa"/>
            <w:shd w:val="clear" w:color="000000" w:fill="D9D9D9"/>
            <w:noWrap/>
            <w:vAlign w:val="center"/>
            <w:hideMark/>
          </w:tcPr>
          <w:p w14:paraId="46867518" w14:textId="77777777" w:rsidR="00C17A5B" w:rsidRPr="00C17A5B" w:rsidRDefault="00C17A5B" w:rsidP="00C17A5B">
            <w:pPr>
              <w:jc w:val="center"/>
              <w:rPr>
                <w:sz w:val="19"/>
                <w:szCs w:val="19"/>
              </w:rPr>
            </w:pPr>
            <w:r w:rsidRPr="00C17A5B">
              <w:rPr>
                <w:sz w:val="19"/>
                <w:szCs w:val="19"/>
              </w:rPr>
              <w:t>3,514</w:t>
            </w:r>
          </w:p>
        </w:tc>
        <w:tc>
          <w:tcPr>
            <w:tcW w:w="1240" w:type="dxa"/>
            <w:shd w:val="clear" w:color="000000" w:fill="D9D9D9"/>
            <w:noWrap/>
            <w:vAlign w:val="center"/>
            <w:hideMark/>
          </w:tcPr>
          <w:p w14:paraId="2F46F43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0146575" w14:textId="77777777" w:rsidR="00C17A5B" w:rsidRPr="00C17A5B" w:rsidRDefault="00C17A5B" w:rsidP="00C17A5B">
            <w:pPr>
              <w:jc w:val="center"/>
              <w:rPr>
                <w:color w:val="000000"/>
                <w:sz w:val="19"/>
                <w:szCs w:val="19"/>
              </w:rPr>
            </w:pPr>
            <w:r w:rsidRPr="00C17A5B">
              <w:rPr>
                <w:color w:val="000000"/>
                <w:sz w:val="19"/>
                <w:szCs w:val="19"/>
              </w:rPr>
              <w:t>35.70%</w:t>
            </w:r>
          </w:p>
        </w:tc>
      </w:tr>
      <w:tr w:rsidR="00F446E4" w:rsidRPr="00C17A5B" w14:paraId="207F59C8" w14:textId="77777777" w:rsidTr="007C00B8">
        <w:trPr>
          <w:trHeight w:val="615"/>
        </w:trPr>
        <w:tc>
          <w:tcPr>
            <w:tcW w:w="1416" w:type="dxa"/>
            <w:shd w:val="clear" w:color="auto" w:fill="auto"/>
            <w:noWrap/>
            <w:vAlign w:val="center"/>
            <w:hideMark/>
          </w:tcPr>
          <w:p w14:paraId="41638738"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224741C4" w14:textId="02672BFE" w:rsidR="00C17A5B" w:rsidRPr="00C17A5B" w:rsidRDefault="00C17A5B" w:rsidP="00C17A5B">
            <w:pPr>
              <w:jc w:val="center"/>
              <w:rPr>
                <w:sz w:val="17"/>
                <w:szCs w:val="17"/>
              </w:rPr>
            </w:pPr>
            <w:r w:rsidRPr="00C17A5B">
              <w:rPr>
                <w:sz w:val="17"/>
                <w:szCs w:val="17"/>
              </w:rPr>
              <w:t>SLC CLASS</w:t>
            </w:r>
          </w:p>
        </w:tc>
        <w:tc>
          <w:tcPr>
            <w:tcW w:w="3078" w:type="dxa"/>
            <w:shd w:val="clear" w:color="auto" w:fill="auto"/>
            <w:vAlign w:val="center"/>
            <w:hideMark/>
          </w:tcPr>
          <w:p w14:paraId="22B2CE8D" w14:textId="292C6757" w:rsidR="00C17A5B" w:rsidRPr="00C17A5B" w:rsidRDefault="00C17A5B" w:rsidP="00C17A5B">
            <w:pPr>
              <w:jc w:val="center"/>
              <w:rPr>
                <w:sz w:val="17"/>
                <w:szCs w:val="17"/>
              </w:rPr>
            </w:pPr>
            <w:r w:rsidRPr="00C17A5B">
              <w:rPr>
                <w:sz w:val="17"/>
                <w:szCs w:val="17"/>
              </w:rPr>
              <w:t>SLC 43 AMG 2DR CONVERTIBLE</w:t>
            </w:r>
          </w:p>
        </w:tc>
        <w:tc>
          <w:tcPr>
            <w:tcW w:w="855" w:type="dxa"/>
            <w:shd w:val="clear" w:color="auto" w:fill="auto"/>
            <w:noWrap/>
            <w:vAlign w:val="center"/>
            <w:hideMark/>
          </w:tcPr>
          <w:p w14:paraId="40AAC29A" w14:textId="77777777" w:rsidR="00C17A5B" w:rsidRPr="00C17A5B" w:rsidRDefault="00C17A5B" w:rsidP="00C17A5B">
            <w:pPr>
              <w:jc w:val="center"/>
              <w:rPr>
                <w:sz w:val="19"/>
                <w:szCs w:val="19"/>
              </w:rPr>
            </w:pPr>
            <w:r w:rsidRPr="00C17A5B">
              <w:rPr>
                <w:sz w:val="19"/>
                <w:szCs w:val="19"/>
              </w:rPr>
              <w:t>3,516</w:t>
            </w:r>
          </w:p>
        </w:tc>
        <w:tc>
          <w:tcPr>
            <w:tcW w:w="1240" w:type="dxa"/>
            <w:shd w:val="clear" w:color="auto" w:fill="auto"/>
            <w:noWrap/>
            <w:vAlign w:val="center"/>
            <w:hideMark/>
          </w:tcPr>
          <w:p w14:paraId="71F85D71" w14:textId="77777777" w:rsidR="00C17A5B" w:rsidRPr="00C17A5B" w:rsidRDefault="00C17A5B" w:rsidP="00C17A5B">
            <w:pPr>
              <w:jc w:val="center"/>
              <w:rPr>
                <w:sz w:val="19"/>
                <w:szCs w:val="19"/>
              </w:rPr>
            </w:pPr>
            <w:r w:rsidRPr="00C17A5B">
              <w:rPr>
                <w:sz w:val="19"/>
                <w:szCs w:val="19"/>
              </w:rPr>
              <w:t>1,400</w:t>
            </w:r>
          </w:p>
        </w:tc>
        <w:tc>
          <w:tcPr>
            <w:tcW w:w="1620" w:type="dxa"/>
            <w:shd w:val="clear" w:color="auto" w:fill="auto"/>
            <w:noWrap/>
            <w:vAlign w:val="center"/>
            <w:hideMark/>
          </w:tcPr>
          <w:p w14:paraId="6025AD89" w14:textId="77777777" w:rsidR="00C17A5B" w:rsidRPr="00C17A5B" w:rsidRDefault="00C17A5B" w:rsidP="00C17A5B">
            <w:pPr>
              <w:jc w:val="center"/>
              <w:rPr>
                <w:color w:val="000000"/>
                <w:sz w:val="19"/>
                <w:szCs w:val="19"/>
              </w:rPr>
            </w:pPr>
            <w:r w:rsidRPr="00C17A5B">
              <w:rPr>
                <w:color w:val="000000"/>
                <w:sz w:val="19"/>
                <w:szCs w:val="19"/>
              </w:rPr>
              <w:t>35.71%</w:t>
            </w:r>
          </w:p>
        </w:tc>
      </w:tr>
      <w:tr w:rsidR="00C17A5B" w:rsidRPr="00C17A5B" w14:paraId="0AEF204B" w14:textId="77777777" w:rsidTr="007C00B8">
        <w:trPr>
          <w:trHeight w:val="615"/>
        </w:trPr>
        <w:tc>
          <w:tcPr>
            <w:tcW w:w="1416" w:type="dxa"/>
            <w:shd w:val="clear" w:color="000000" w:fill="D9D9D9"/>
            <w:noWrap/>
            <w:vAlign w:val="center"/>
            <w:hideMark/>
          </w:tcPr>
          <w:p w14:paraId="50A40E8B" w14:textId="77777777" w:rsidR="00C17A5B" w:rsidRPr="00C17A5B" w:rsidRDefault="00C17A5B" w:rsidP="00C17A5B">
            <w:pPr>
              <w:jc w:val="center"/>
              <w:rPr>
                <w:sz w:val="17"/>
                <w:szCs w:val="17"/>
              </w:rPr>
            </w:pPr>
            <w:r w:rsidRPr="00C17A5B">
              <w:rPr>
                <w:sz w:val="17"/>
                <w:szCs w:val="17"/>
              </w:rPr>
              <w:t>MITSUBISHI</w:t>
            </w:r>
          </w:p>
        </w:tc>
        <w:tc>
          <w:tcPr>
            <w:tcW w:w="1416" w:type="dxa"/>
            <w:shd w:val="clear" w:color="000000" w:fill="D9D9D9"/>
            <w:vAlign w:val="center"/>
            <w:hideMark/>
          </w:tcPr>
          <w:p w14:paraId="40CECFE0" w14:textId="77777777" w:rsidR="00C17A5B" w:rsidRPr="00C17A5B" w:rsidRDefault="00C17A5B" w:rsidP="00C17A5B">
            <w:pPr>
              <w:jc w:val="center"/>
              <w:rPr>
                <w:sz w:val="17"/>
                <w:szCs w:val="17"/>
              </w:rPr>
            </w:pPr>
            <w:r w:rsidRPr="00C17A5B">
              <w:rPr>
                <w:sz w:val="17"/>
                <w:szCs w:val="17"/>
              </w:rPr>
              <w:t>OUTLANDER</w:t>
            </w:r>
          </w:p>
        </w:tc>
        <w:tc>
          <w:tcPr>
            <w:tcW w:w="3078" w:type="dxa"/>
            <w:shd w:val="clear" w:color="000000" w:fill="D9D9D9"/>
            <w:vAlign w:val="center"/>
            <w:hideMark/>
          </w:tcPr>
          <w:p w14:paraId="590994FF" w14:textId="3B931177" w:rsidR="00C17A5B" w:rsidRPr="00C17A5B" w:rsidRDefault="00C17A5B" w:rsidP="00C17A5B">
            <w:pPr>
              <w:jc w:val="center"/>
              <w:rPr>
                <w:sz w:val="17"/>
                <w:szCs w:val="17"/>
              </w:rPr>
            </w:pPr>
            <w:r w:rsidRPr="00C17A5B">
              <w:rPr>
                <w:sz w:val="17"/>
                <w:szCs w:val="17"/>
              </w:rPr>
              <w:t>4DR SUV SE/GT S AWC</w:t>
            </w:r>
          </w:p>
        </w:tc>
        <w:tc>
          <w:tcPr>
            <w:tcW w:w="855" w:type="dxa"/>
            <w:shd w:val="clear" w:color="000000" w:fill="D9D9D9"/>
            <w:noWrap/>
            <w:vAlign w:val="center"/>
            <w:hideMark/>
          </w:tcPr>
          <w:p w14:paraId="5FA5E58F" w14:textId="77777777" w:rsidR="00C17A5B" w:rsidRPr="00C17A5B" w:rsidRDefault="00C17A5B" w:rsidP="00C17A5B">
            <w:pPr>
              <w:jc w:val="center"/>
              <w:rPr>
                <w:sz w:val="19"/>
                <w:szCs w:val="19"/>
              </w:rPr>
            </w:pPr>
            <w:r w:rsidRPr="00C17A5B">
              <w:rPr>
                <w:sz w:val="19"/>
                <w:szCs w:val="19"/>
              </w:rPr>
              <w:t>3,516</w:t>
            </w:r>
          </w:p>
        </w:tc>
        <w:tc>
          <w:tcPr>
            <w:tcW w:w="1240" w:type="dxa"/>
            <w:shd w:val="clear" w:color="000000" w:fill="D9D9D9"/>
            <w:noWrap/>
            <w:vAlign w:val="center"/>
            <w:hideMark/>
          </w:tcPr>
          <w:p w14:paraId="7A648081" w14:textId="77777777" w:rsidR="00C17A5B" w:rsidRPr="00C17A5B" w:rsidRDefault="00C17A5B" w:rsidP="00C17A5B">
            <w:pPr>
              <w:jc w:val="center"/>
              <w:rPr>
                <w:sz w:val="19"/>
                <w:szCs w:val="19"/>
              </w:rPr>
            </w:pPr>
            <w:r w:rsidRPr="00C17A5B">
              <w:rPr>
                <w:sz w:val="19"/>
                <w:szCs w:val="19"/>
              </w:rPr>
              <w:t>99</w:t>
            </w:r>
          </w:p>
        </w:tc>
        <w:tc>
          <w:tcPr>
            <w:tcW w:w="1620" w:type="dxa"/>
            <w:shd w:val="clear" w:color="000000" w:fill="D9D9D9"/>
            <w:noWrap/>
            <w:vAlign w:val="center"/>
            <w:hideMark/>
          </w:tcPr>
          <w:p w14:paraId="7CA2C1BB" w14:textId="77777777" w:rsidR="00C17A5B" w:rsidRPr="00C17A5B" w:rsidRDefault="00C17A5B" w:rsidP="00C17A5B">
            <w:pPr>
              <w:jc w:val="center"/>
              <w:rPr>
                <w:color w:val="000000"/>
                <w:sz w:val="19"/>
                <w:szCs w:val="19"/>
              </w:rPr>
            </w:pPr>
            <w:r w:rsidRPr="00C17A5B">
              <w:rPr>
                <w:color w:val="000000"/>
                <w:sz w:val="19"/>
                <w:szCs w:val="19"/>
              </w:rPr>
              <w:t>35.71%</w:t>
            </w:r>
          </w:p>
        </w:tc>
      </w:tr>
      <w:tr w:rsidR="00F446E4" w:rsidRPr="00C17A5B" w14:paraId="43765C5C" w14:textId="77777777" w:rsidTr="007C00B8">
        <w:trPr>
          <w:trHeight w:val="615"/>
        </w:trPr>
        <w:tc>
          <w:tcPr>
            <w:tcW w:w="1416" w:type="dxa"/>
            <w:shd w:val="clear" w:color="auto" w:fill="auto"/>
            <w:noWrap/>
            <w:vAlign w:val="center"/>
            <w:hideMark/>
          </w:tcPr>
          <w:p w14:paraId="12B68C61"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00342262" w14:textId="77777777" w:rsidR="00C17A5B" w:rsidRPr="00C17A5B" w:rsidRDefault="00C17A5B" w:rsidP="00C17A5B">
            <w:pPr>
              <w:jc w:val="center"/>
              <w:rPr>
                <w:sz w:val="17"/>
                <w:szCs w:val="17"/>
              </w:rPr>
            </w:pPr>
            <w:r w:rsidRPr="00C17A5B">
              <w:rPr>
                <w:sz w:val="17"/>
                <w:szCs w:val="17"/>
              </w:rPr>
              <w:t>911</w:t>
            </w:r>
          </w:p>
        </w:tc>
        <w:tc>
          <w:tcPr>
            <w:tcW w:w="3078" w:type="dxa"/>
            <w:shd w:val="clear" w:color="auto" w:fill="auto"/>
            <w:vAlign w:val="center"/>
            <w:hideMark/>
          </w:tcPr>
          <w:p w14:paraId="6B17C578" w14:textId="094BF1B6" w:rsidR="00C17A5B" w:rsidRPr="00C17A5B" w:rsidRDefault="00C17A5B" w:rsidP="00C17A5B">
            <w:pPr>
              <w:jc w:val="center"/>
              <w:rPr>
                <w:sz w:val="17"/>
                <w:szCs w:val="17"/>
              </w:rPr>
            </w:pPr>
            <w:r w:rsidRPr="00C17A5B">
              <w:rPr>
                <w:sz w:val="17"/>
                <w:szCs w:val="17"/>
              </w:rPr>
              <w:t>TURBO/TURBO S COUPE 2DR AWD</w:t>
            </w:r>
          </w:p>
        </w:tc>
        <w:tc>
          <w:tcPr>
            <w:tcW w:w="855" w:type="dxa"/>
            <w:shd w:val="clear" w:color="auto" w:fill="auto"/>
            <w:noWrap/>
            <w:vAlign w:val="center"/>
            <w:hideMark/>
          </w:tcPr>
          <w:p w14:paraId="09FF6B75" w14:textId="77777777" w:rsidR="00C17A5B" w:rsidRPr="00C17A5B" w:rsidRDefault="00C17A5B" w:rsidP="00C17A5B">
            <w:pPr>
              <w:jc w:val="center"/>
              <w:rPr>
                <w:sz w:val="19"/>
                <w:szCs w:val="19"/>
              </w:rPr>
            </w:pPr>
            <w:r w:rsidRPr="00C17A5B">
              <w:rPr>
                <w:sz w:val="19"/>
                <w:szCs w:val="19"/>
              </w:rPr>
              <w:t>3,516</w:t>
            </w:r>
          </w:p>
        </w:tc>
        <w:tc>
          <w:tcPr>
            <w:tcW w:w="1240" w:type="dxa"/>
            <w:shd w:val="clear" w:color="auto" w:fill="auto"/>
            <w:noWrap/>
            <w:vAlign w:val="center"/>
            <w:hideMark/>
          </w:tcPr>
          <w:p w14:paraId="26CA27B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4628ADF" w14:textId="77777777" w:rsidR="00C17A5B" w:rsidRPr="00C17A5B" w:rsidRDefault="00C17A5B" w:rsidP="00C17A5B">
            <w:pPr>
              <w:jc w:val="center"/>
              <w:rPr>
                <w:color w:val="000000"/>
                <w:sz w:val="19"/>
                <w:szCs w:val="19"/>
              </w:rPr>
            </w:pPr>
            <w:r w:rsidRPr="00C17A5B">
              <w:rPr>
                <w:color w:val="000000"/>
                <w:sz w:val="19"/>
                <w:szCs w:val="19"/>
              </w:rPr>
              <w:t>35.71%</w:t>
            </w:r>
          </w:p>
        </w:tc>
      </w:tr>
      <w:tr w:rsidR="00C17A5B" w:rsidRPr="00C17A5B" w14:paraId="36D711DF" w14:textId="77777777" w:rsidTr="007C00B8">
        <w:trPr>
          <w:trHeight w:val="615"/>
        </w:trPr>
        <w:tc>
          <w:tcPr>
            <w:tcW w:w="1416" w:type="dxa"/>
            <w:shd w:val="clear" w:color="000000" w:fill="D9D9D9"/>
            <w:noWrap/>
            <w:vAlign w:val="center"/>
            <w:hideMark/>
          </w:tcPr>
          <w:p w14:paraId="2EC21CF9" w14:textId="77777777" w:rsidR="00C17A5B" w:rsidRPr="00C17A5B" w:rsidRDefault="00C17A5B" w:rsidP="00C17A5B">
            <w:pPr>
              <w:jc w:val="center"/>
              <w:rPr>
                <w:sz w:val="17"/>
                <w:szCs w:val="17"/>
              </w:rPr>
            </w:pPr>
            <w:r w:rsidRPr="00C17A5B">
              <w:rPr>
                <w:sz w:val="17"/>
                <w:szCs w:val="17"/>
              </w:rPr>
              <w:t>SUBARU</w:t>
            </w:r>
          </w:p>
        </w:tc>
        <w:tc>
          <w:tcPr>
            <w:tcW w:w="1416" w:type="dxa"/>
            <w:shd w:val="clear" w:color="000000" w:fill="D9D9D9"/>
            <w:vAlign w:val="center"/>
            <w:hideMark/>
          </w:tcPr>
          <w:p w14:paraId="67DE5758" w14:textId="77777777" w:rsidR="00C17A5B" w:rsidRPr="00C17A5B" w:rsidRDefault="00C17A5B" w:rsidP="00C17A5B">
            <w:pPr>
              <w:jc w:val="center"/>
              <w:rPr>
                <w:sz w:val="17"/>
                <w:szCs w:val="17"/>
              </w:rPr>
            </w:pPr>
            <w:r w:rsidRPr="00C17A5B">
              <w:rPr>
                <w:sz w:val="17"/>
                <w:szCs w:val="17"/>
              </w:rPr>
              <w:t>XV CROSSTREK</w:t>
            </w:r>
          </w:p>
        </w:tc>
        <w:tc>
          <w:tcPr>
            <w:tcW w:w="3078" w:type="dxa"/>
            <w:shd w:val="clear" w:color="000000" w:fill="D9D9D9"/>
            <w:vAlign w:val="center"/>
            <w:hideMark/>
          </w:tcPr>
          <w:p w14:paraId="57C9B178" w14:textId="13157370" w:rsidR="00C17A5B" w:rsidRPr="00C17A5B" w:rsidRDefault="00C17A5B" w:rsidP="00C17A5B">
            <w:pPr>
              <w:jc w:val="center"/>
              <w:rPr>
                <w:sz w:val="17"/>
                <w:szCs w:val="17"/>
              </w:rPr>
            </w:pPr>
            <w:r w:rsidRPr="00C17A5B">
              <w:rPr>
                <w:sz w:val="17"/>
                <w:szCs w:val="17"/>
              </w:rPr>
              <w:t>HYBRID</w:t>
            </w:r>
          </w:p>
        </w:tc>
        <w:tc>
          <w:tcPr>
            <w:tcW w:w="855" w:type="dxa"/>
            <w:shd w:val="clear" w:color="000000" w:fill="D9D9D9"/>
            <w:noWrap/>
            <w:vAlign w:val="center"/>
            <w:hideMark/>
          </w:tcPr>
          <w:p w14:paraId="6FAA3503" w14:textId="77777777" w:rsidR="00C17A5B" w:rsidRPr="00C17A5B" w:rsidRDefault="00C17A5B" w:rsidP="00C17A5B">
            <w:pPr>
              <w:jc w:val="center"/>
              <w:rPr>
                <w:sz w:val="19"/>
                <w:szCs w:val="19"/>
              </w:rPr>
            </w:pPr>
            <w:r w:rsidRPr="00C17A5B">
              <w:rPr>
                <w:sz w:val="19"/>
                <w:szCs w:val="19"/>
              </w:rPr>
              <w:t>3,516</w:t>
            </w:r>
          </w:p>
        </w:tc>
        <w:tc>
          <w:tcPr>
            <w:tcW w:w="1240" w:type="dxa"/>
            <w:shd w:val="clear" w:color="000000" w:fill="D9D9D9"/>
            <w:noWrap/>
            <w:vAlign w:val="center"/>
            <w:hideMark/>
          </w:tcPr>
          <w:p w14:paraId="6FC0ADEC" w14:textId="77777777" w:rsidR="00C17A5B" w:rsidRPr="00C17A5B" w:rsidRDefault="00C17A5B" w:rsidP="00C17A5B">
            <w:pPr>
              <w:jc w:val="center"/>
              <w:rPr>
                <w:sz w:val="19"/>
                <w:szCs w:val="19"/>
              </w:rPr>
            </w:pPr>
            <w:r w:rsidRPr="00C17A5B">
              <w:rPr>
                <w:sz w:val="19"/>
                <w:szCs w:val="19"/>
              </w:rPr>
              <w:t>45</w:t>
            </w:r>
          </w:p>
        </w:tc>
        <w:tc>
          <w:tcPr>
            <w:tcW w:w="1620" w:type="dxa"/>
            <w:shd w:val="clear" w:color="000000" w:fill="D9D9D9"/>
            <w:noWrap/>
            <w:vAlign w:val="center"/>
            <w:hideMark/>
          </w:tcPr>
          <w:p w14:paraId="4DDD1E0F" w14:textId="77777777" w:rsidR="00C17A5B" w:rsidRPr="00C17A5B" w:rsidRDefault="00C17A5B" w:rsidP="00C17A5B">
            <w:pPr>
              <w:jc w:val="center"/>
              <w:rPr>
                <w:color w:val="000000"/>
                <w:sz w:val="19"/>
                <w:szCs w:val="19"/>
              </w:rPr>
            </w:pPr>
            <w:r w:rsidRPr="00C17A5B">
              <w:rPr>
                <w:color w:val="000000"/>
                <w:sz w:val="19"/>
                <w:szCs w:val="19"/>
              </w:rPr>
              <w:t>35.71%</w:t>
            </w:r>
          </w:p>
        </w:tc>
      </w:tr>
      <w:tr w:rsidR="00F446E4" w:rsidRPr="00C17A5B" w14:paraId="6F2B50C6" w14:textId="77777777" w:rsidTr="007C00B8">
        <w:trPr>
          <w:trHeight w:val="315"/>
        </w:trPr>
        <w:tc>
          <w:tcPr>
            <w:tcW w:w="1416" w:type="dxa"/>
            <w:shd w:val="clear" w:color="auto" w:fill="auto"/>
            <w:noWrap/>
            <w:vAlign w:val="center"/>
            <w:hideMark/>
          </w:tcPr>
          <w:p w14:paraId="73D56B7B"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5D8934DC" w14:textId="38FA52D3" w:rsidR="00C17A5B" w:rsidRPr="00C17A5B" w:rsidRDefault="00C17A5B" w:rsidP="00C17A5B">
            <w:pPr>
              <w:jc w:val="center"/>
              <w:rPr>
                <w:sz w:val="17"/>
                <w:szCs w:val="17"/>
              </w:rPr>
            </w:pPr>
            <w:r w:rsidRPr="00C17A5B">
              <w:rPr>
                <w:sz w:val="17"/>
                <w:szCs w:val="17"/>
              </w:rPr>
              <w:t>CORVETTE</w:t>
            </w:r>
          </w:p>
        </w:tc>
        <w:tc>
          <w:tcPr>
            <w:tcW w:w="3078" w:type="dxa"/>
            <w:shd w:val="clear" w:color="auto" w:fill="auto"/>
            <w:vAlign w:val="center"/>
            <w:hideMark/>
          </w:tcPr>
          <w:p w14:paraId="73BDBA67" w14:textId="4BBBBE00" w:rsidR="00C17A5B" w:rsidRPr="00C17A5B" w:rsidRDefault="00C17A5B" w:rsidP="00C17A5B">
            <w:pPr>
              <w:jc w:val="center"/>
              <w:rPr>
                <w:sz w:val="17"/>
                <w:szCs w:val="17"/>
              </w:rPr>
            </w:pPr>
            <w:r w:rsidRPr="00C17A5B">
              <w:rPr>
                <w:sz w:val="17"/>
                <w:szCs w:val="17"/>
              </w:rPr>
              <w:t>COUPE Z06</w:t>
            </w:r>
          </w:p>
        </w:tc>
        <w:tc>
          <w:tcPr>
            <w:tcW w:w="855" w:type="dxa"/>
            <w:shd w:val="clear" w:color="auto" w:fill="auto"/>
            <w:noWrap/>
            <w:vAlign w:val="center"/>
            <w:hideMark/>
          </w:tcPr>
          <w:p w14:paraId="50A5037E" w14:textId="77777777" w:rsidR="00C17A5B" w:rsidRPr="00C17A5B" w:rsidRDefault="00C17A5B" w:rsidP="00C17A5B">
            <w:pPr>
              <w:jc w:val="center"/>
              <w:rPr>
                <w:sz w:val="19"/>
                <w:szCs w:val="19"/>
              </w:rPr>
            </w:pPr>
            <w:r w:rsidRPr="00C17A5B">
              <w:rPr>
                <w:sz w:val="19"/>
                <w:szCs w:val="19"/>
              </w:rPr>
              <w:t>3,525</w:t>
            </w:r>
          </w:p>
        </w:tc>
        <w:tc>
          <w:tcPr>
            <w:tcW w:w="1240" w:type="dxa"/>
            <w:shd w:val="clear" w:color="auto" w:fill="auto"/>
            <w:noWrap/>
            <w:vAlign w:val="center"/>
            <w:hideMark/>
          </w:tcPr>
          <w:p w14:paraId="6583DF33" w14:textId="77777777" w:rsidR="00C17A5B" w:rsidRPr="00C17A5B" w:rsidRDefault="00C17A5B" w:rsidP="00C17A5B">
            <w:pPr>
              <w:jc w:val="center"/>
              <w:rPr>
                <w:sz w:val="19"/>
                <w:szCs w:val="19"/>
              </w:rPr>
            </w:pPr>
            <w:r w:rsidRPr="00C17A5B">
              <w:rPr>
                <w:sz w:val="19"/>
                <w:szCs w:val="19"/>
              </w:rPr>
              <w:t>12,540</w:t>
            </w:r>
          </w:p>
        </w:tc>
        <w:tc>
          <w:tcPr>
            <w:tcW w:w="1620" w:type="dxa"/>
            <w:shd w:val="clear" w:color="auto" w:fill="auto"/>
            <w:noWrap/>
            <w:vAlign w:val="center"/>
            <w:hideMark/>
          </w:tcPr>
          <w:p w14:paraId="0F168CFC" w14:textId="77777777" w:rsidR="00C17A5B" w:rsidRPr="00C17A5B" w:rsidRDefault="00C17A5B" w:rsidP="00C17A5B">
            <w:pPr>
              <w:jc w:val="center"/>
              <w:rPr>
                <w:color w:val="000000"/>
                <w:sz w:val="19"/>
                <w:szCs w:val="19"/>
              </w:rPr>
            </w:pPr>
            <w:r w:rsidRPr="00C17A5B">
              <w:rPr>
                <w:color w:val="000000"/>
                <w:sz w:val="19"/>
                <w:szCs w:val="19"/>
              </w:rPr>
              <w:t>35.71% - 35.79%</w:t>
            </w:r>
          </w:p>
        </w:tc>
      </w:tr>
      <w:tr w:rsidR="00C17A5B" w:rsidRPr="00C17A5B" w14:paraId="0AEA4A86" w14:textId="77777777" w:rsidTr="007C00B8">
        <w:trPr>
          <w:trHeight w:val="615"/>
        </w:trPr>
        <w:tc>
          <w:tcPr>
            <w:tcW w:w="1416" w:type="dxa"/>
            <w:shd w:val="clear" w:color="000000" w:fill="D9D9D9"/>
            <w:noWrap/>
            <w:vAlign w:val="center"/>
            <w:hideMark/>
          </w:tcPr>
          <w:p w14:paraId="6BC6A2BB"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3E5DC1DE" w14:textId="77777777" w:rsidR="00C17A5B" w:rsidRPr="00C17A5B" w:rsidRDefault="00C17A5B" w:rsidP="00C17A5B">
            <w:pPr>
              <w:jc w:val="center"/>
              <w:rPr>
                <w:sz w:val="17"/>
                <w:szCs w:val="17"/>
              </w:rPr>
            </w:pPr>
            <w:r w:rsidRPr="00C17A5B">
              <w:rPr>
                <w:sz w:val="17"/>
                <w:szCs w:val="17"/>
              </w:rPr>
              <w:t>2 SERIES</w:t>
            </w:r>
          </w:p>
        </w:tc>
        <w:tc>
          <w:tcPr>
            <w:tcW w:w="3078" w:type="dxa"/>
            <w:shd w:val="clear" w:color="000000" w:fill="D9D9D9"/>
            <w:vAlign w:val="center"/>
            <w:hideMark/>
          </w:tcPr>
          <w:p w14:paraId="2DE324B6" w14:textId="29409DDA" w:rsidR="00C17A5B" w:rsidRPr="00C17A5B" w:rsidRDefault="00C17A5B" w:rsidP="00C17A5B">
            <w:pPr>
              <w:jc w:val="center"/>
              <w:rPr>
                <w:sz w:val="17"/>
                <w:szCs w:val="17"/>
              </w:rPr>
            </w:pPr>
            <w:r w:rsidRPr="00C17A5B">
              <w:rPr>
                <w:sz w:val="17"/>
                <w:szCs w:val="17"/>
              </w:rPr>
              <w:t>M235i xDRIVE 2DR COUPE AWD</w:t>
            </w:r>
          </w:p>
        </w:tc>
        <w:tc>
          <w:tcPr>
            <w:tcW w:w="855" w:type="dxa"/>
            <w:shd w:val="clear" w:color="000000" w:fill="D9D9D9"/>
            <w:noWrap/>
            <w:vAlign w:val="center"/>
            <w:hideMark/>
          </w:tcPr>
          <w:p w14:paraId="7E042365" w14:textId="77777777" w:rsidR="00C17A5B" w:rsidRPr="00C17A5B" w:rsidRDefault="00C17A5B" w:rsidP="00C17A5B">
            <w:pPr>
              <w:jc w:val="center"/>
              <w:rPr>
                <w:sz w:val="19"/>
                <w:szCs w:val="19"/>
              </w:rPr>
            </w:pPr>
            <w:r w:rsidRPr="00C17A5B">
              <w:rPr>
                <w:sz w:val="19"/>
                <w:szCs w:val="19"/>
              </w:rPr>
              <w:t>3,527</w:t>
            </w:r>
          </w:p>
        </w:tc>
        <w:tc>
          <w:tcPr>
            <w:tcW w:w="1240" w:type="dxa"/>
            <w:shd w:val="clear" w:color="000000" w:fill="D9D9D9"/>
            <w:noWrap/>
            <w:vAlign w:val="center"/>
            <w:hideMark/>
          </w:tcPr>
          <w:p w14:paraId="7FCECC41" w14:textId="77777777" w:rsidR="00C17A5B" w:rsidRPr="00C17A5B" w:rsidRDefault="00C17A5B" w:rsidP="00C17A5B">
            <w:pPr>
              <w:jc w:val="center"/>
              <w:rPr>
                <w:sz w:val="19"/>
                <w:szCs w:val="19"/>
              </w:rPr>
            </w:pPr>
            <w:r w:rsidRPr="00C17A5B">
              <w:rPr>
                <w:sz w:val="19"/>
                <w:szCs w:val="19"/>
              </w:rPr>
              <w:t>11,737</w:t>
            </w:r>
          </w:p>
        </w:tc>
        <w:tc>
          <w:tcPr>
            <w:tcW w:w="1620" w:type="dxa"/>
            <w:shd w:val="clear" w:color="000000" w:fill="D9D9D9"/>
            <w:noWrap/>
            <w:vAlign w:val="center"/>
            <w:hideMark/>
          </w:tcPr>
          <w:p w14:paraId="3B7ECF7A" w14:textId="77777777" w:rsidR="00C17A5B" w:rsidRPr="00C17A5B" w:rsidRDefault="00C17A5B" w:rsidP="00C17A5B">
            <w:pPr>
              <w:jc w:val="center"/>
              <w:rPr>
                <w:color w:val="000000"/>
                <w:sz w:val="19"/>
                <w:szCs w:val="19"/>
              </w:rPr>
            </w:pPr>
            <w:r w:rsidRPr="00C17A5B">
              <w:rPr>
                <w:color w:val="000000"/>
                <w:sz w:val="19"/>
                <w:szCs w:val="19"/>
              </w:rPr>
              <w:t>35.79% - 35.86%</w:t>
            </w:r>
          </w:p>
        </w:tc>
      </w:tr>
      <w:tr w:rsidR="00F446E4" w:rsidRPr="00C17A5B" w14:paraId="123EE5B1" w14:textId="77777777" w:rsidTr="007C00B8">
        <w:trPr>
          <w:trHeight w:val="615"/>
        </w:trPr>
        <w:tc>
          <w:tcPr>
            <w:tcW w:w="1416" w:type="dxa"/>
            <w:shd w:val="clear" w:color="auto" w:fill="auto"/>
            <w:noWrap/>
            <w:vAlign w:val="center"/>
            <w:hideMark/>
          </w:tcPr>
          <w:p w14:paraId="5939A9EE"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1438F298" w14:textId="2EF46E44" w:rsidR="00C17A5B" w:rsidRPr="00C17A5B" w:rsidRDefault="00C17A5B" w:rsidP="00C17A5B">
            <w:pPr>
              <w:jc w:val="center"/>
              <w:rPr>
                <w:sz w:val="17"/>
                <w:szCs w:val="17"/>
              </w:rPr>
            </w:pPr>
            <w:r w:rsidRPr="00C17A5B">
              <w:rPr>
                <w:sz w:val="17"/>
                <w:szCs w:val="17"/>
              </w:rPr>
              <w:t>ATS</w:t>
            </w:r>
          </w:p>
        </w:tc>
        <w:tc>
          <w:tcPr>
            <w:tcW w:w="3078" w:type="dxa"/>
            <w:shd w:val="clear" w:color="auto" w:fill="auto"/>
            <w:vAlign w:val="center"/>
            <w:hideMark/>
          </w:tcPr>
          <w:p w14:paraId="67BF709B" w14:textId="41CC554D" w:rsidR="00C17A5B" w:rsidRPr="00C17A5B" w:rsidRDefault="00C17A5B" w:rsidP="00C17A5B">
            <w:pPr>
              <w:jc w:val="center"/>
              <w:rPr>
                <w:sz w:val="17"/>
                <w:szCs w:val="17"/>
              </w:rPr>
            </w:pPr>
            <w:r w:rsidRPr="00C17A5B">
              <w:rPr>
                <w:sz w:val="17"/>
                <w:szCs w:val="17"/>
              </w:rPr>
              <w:t>2DR COUPE 3.6L RWD</w:t>
            </w:r>
          </w:p>
        </w:tc>
        <w:tc>
          <w:tcPr>
            <w:tcW w:w="855" w:type="dxa"/>
            <w:shd w:val="clear" w:color="auto" w:fill="auto"/>
            <w:noWrap/>
            <w:vAlign w:val="center"/>
            <w:hideMark/>
          </w:tcPr>
          <w:p w14:paraId="364FDDC6" w14:textId="77777777" w:rsidR="00C17A5B" w:rsidRPr="00C17A5B" w:rsidRDefault="00C17A5B" w:rsidP="00C17A5B">
            <w:pPr>
              <w:jc w:val="center"/>
              <w:rPr>
                <w:sz w:val="19"/>
                <w:szCs w:val="19"/>
              </w:rPr>
            </w:pPr>
            <w:r w:rsidRPr="00C17A5B">
              <w:rPr>
                <w:sz w:val="19"/>
                <w:szCs w:val="19"/>
              </w:rPr>
              <w:t>3,530</w:t>
            </w:r>
          </w:p>
        </w:tc>
        <w:tc>
          <w:tcPr>
            <w:tcW w:w="1240" w:type="dxa"/>
            <w:shd w:val="clear" w:color="auto" w:fill="auto"/>
            <w:noWrap/>
            <w:vAlign w:val="center"/>
            <w:hideMark/>
          </w:tcPr>
          <w:p w14:paraId="30FBCB4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6B11351" w14:textId="77777777" w:rsidR="00C17A5B" w:rsidRPr="00C17A5B" w:rsidRDefault="00C17A5B" w:rsidP="00C17A5B">
            <w:pPr>
              <w:jc w:val="center"/>
              <w:rPr>
                <w:color w:val="000000"/>
                <w:sz w:val="19"/>
                <w:szCs w:val="19"/>
              </w:rPr>
            </w:pPr>
            <w:r w:rsidRPr="00C17A5B">
              <w:rPr>
                <w:color w:val="000000"/>
                <w:sz w:val="19"/>
                <w:szCs w:val="19"/>
              </w:rPr>
              <w:t>35.86%</w:t>
            </w:r>
          </w:p>
        </w:tc>
      </w:tr>
      <w:tr w:rsidR="00C17A5B" w:rsidRPr="00C17A5B" w14:paraId="59B3B886" w14:textId="77777777" w:rsidTr="007C00B8">
        <w:trPr>
          <w:trHeight w:val="615"/>
        </w:trPr>
        <w:tc>
          <w:tcPr>
            <w:tcW w:w="1416" w:type="dxa"/>
            <w:shd w:val="clear" w:color="000000" w:fill="D9D9D9"/>
            <w:noWrap/>
            <w:vAlign w:val="center"/>
            <w:hideMark/>
          </w:tcPr>
          <w:p w14:paraId="11FE73EC" w14:textId="77777777" w:rsidR="00C17A5B" w:rsidRPr="00C17A5B" w:rsidRDefault="00C17A5B" w:rsidP="00C17A5B">
            <w:pPr>
              <w:jc w:val="center"/>
              <w:rPr>
                <w:sz w:val="17"/>
                <w:szCs w:val="17"/>
              </w:rPr>
            </w:pPr>
            <w:r w:rsidRPr="00C17A5B">
              <w:rPr>
                <w:sz w:val="17"/>
                <w:szCs w:val="17"/>
              </w:rPr>
              <w:t>MAZDA</w:t>
            </w:r>
          </w:p>
        </w:tc>
        <w:tc>
          <w:tcPr>
            <w:tcW w:w="1416" w:type="dxa"/>
            <w:shd w:val="clear" w:color="000000" w:fill="D9D9D9"/>
            <w:vAlign w:val="center"/>
            <w:hideMark/>
          </w:tcPr>
          <w:p w14:paraId="69B1D62F" w14:textId="56F133E0" w:rsidR="00C17A5B" w:rsidRPr="00C17A5B" w:rsidRDefault="00C17A5B" w:rsidP="00C17A5B">
            <w:pPr>
              <w:jc w:val="center"/>
              <w:rPr>
                <w:sz w:val="17"/>
                <w:szCs w:val="17"/>
              </w:rPr>
            </w:pPr>
            <w:r w:rsidRPr="00C17A5B">
              <w:rPr>
                <w:sz w:val="17"/>
                <w:szCs w:val="17"/>
              </w:rPr>
              <w:t>CX-5</w:t>
            </w:r>
          </w:p>
        </w:tc>
        <w:tc>
          <w:tcPr>
            <w:tcW w:w="3078" w:type="dxa"/>
            <w:shd w:val="clear" w:color="000000" w:fill="D9D9D9"/>
            <w:vAlign w:val="center"/>
            <w:hideMark/>
          </w:tcPr>
          <w:p w14:paraId="6672C4C7" w14:textId="4617A8E5" w:rsidR="00C17A5B" w:rsidRPr="00C17A5B" w:rsidRDefault="00C17A5B" w:rsidP="00C17A5B">
            <w:pPr>
              <w:jc w:val="center"/>
              <w:rPr>
                <w:sz w:val="17"/>
                <w:szCs w:val="17"/>
              </w:rPr>
            </w:pPr>
            <w:r w:rsidRPr="00C17A5B">
              <w:rPr>
                <w:sz w:val="17"/>
                <w:szCs w:val="17"/>
              </w:rPr>
              <w:t>GX 4DR SUV AWD (2016.5)</w:t>
            </w:r>
          </w:p>
        </w:tc>
        <w:tc>
          <w:tcPr>
            <w:tcW w:w="855" w:type="dxa"/>
            <w:shd w:val="clear" w:color="000000" w:fill="D9D9D9"/>
            <w:noWrap/>
            <w:vAlign w:val="center"/>
            <w:hideMark/>
          </w:tcPr>
          <w:p w14:paraId="5BF40239" w14:textId="77777777" w:rsidR="00C17A5B" w:rsidRPr="00C17A5B" w:rsidRDefault="00C17A5B" w:rsidP="00C17A5B">
            <w:pPr>
              <w:jc w:val="center"/>
              <w:rPr>
                <w:sz w:val="19"/>
                <w:szCs w:val="19"/>
              </w:rPr>
            </w:pPr>
            <w:r w:rsidRPr="00C17A5B">
              <w:rPr>
                <w:sz w:val="19"/>
                <w:szCs w:val="19"/>
              </w:rPr>
              <w:t>3,532</w:t>
            </w:r>
          </w:p>
        </w:tc>
        <w:tc>
          <w:tcPr>
            <w:tcW w:w="1240" w:type="dxa"/>
            <w:shd w:val="clear" w:color="000000" w:fill="D9D9D9"/>
            <w:noWrap/>
            <w:vAlign w:val="center"/>
            <w:hideMark/>
          </w:tcPr>
          <w:p w14:paraId="3B062F2E"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74CD5D1" w14:textId="77777777" w:rsidR="00C17A5B" w:rsidRPr="00C17A5B" w:rsidRDefault="00C17A5B" w:rsidP="00C17A5B">
            <w:pPr>
              <w:jc w:val="center"/>
              <w:rPr>
                <w:color w:val="000000"/>
                <w:sz w:val="19"/>
                <w:szCs w:val="19"/>
              </w:rPr>
            </w:pPr>
            <w:r w:rsidRPr="00C17A5B">
              <w:rPr>
                <w:color w:val="000000"/>
                <w:sz w:val="19"/>
                <w:szCs w:val="19"/>
              </w:rPr>
              <w:t>35.86%</w:t>
            </w:r>
          </w:p>
        </w:tc>
      </w:tr>
      <w:tr w:rsidR="00F446E4" w:rsidRPr="00C17A5B" w14:paraId="1AF270BC" w14:textId="77777777" w:rsidTr="007C00B8">
        <w:trPr>
          <w:trHeight w:val="615"/>
        </w:trPr>
        <w:tc>
          <w:tcPr>
            <w:tcW w:w="1416" w:type="dxa"/>
            <w:shd w:val="clear" w:color="auto" w:fill="auto"/>
            <w:noWrap/>
            <w:vAlign w:val="center"/>
            <w:hideMark/>
          </w:tcPr>
          <w:p w14:paraId="5EBAC16C" w14:textId="77777777" w:rsidR="00C17A5B" w:rsidRPr="00C17A5B" w:rsidRDefault="00C17A5B" w:rsidP="00C17A5B">
            <w:pPr>
              <w:jc w:val="center"/>
              <w:rPr>
                <w:sz w:val="17"/>
                <w:szCs w:val="17"/>
              </w:rPr>
            </w:pPr>
            <w:r w:rsidRPr="00C17A5B">
              <w:rPr>
                <w:sz w:val="17"/>
                <w:szCs w:val="17"/>
              </w:rPr>
              <w:t>ALFA ROMEO</w:t>
            </w:r>
          </w:p>
        </w:tc>
        <w:tc>
          <w:tcPr>
            <w:tcW w:w="1416" w:type="dxa"/>
            <w:shd w:val="clear" w:color="auto" w:fill="auto"/>
            <w:vAlign w:val="center"/>
            <w:hideMark/>
          </w:tcPr>
          <w:p w14:paraId="3D9B36C8" w14:textId="14B745EA" w:rsidR="00C17A5B" w:rsidRPr="00C17A5B" w:rsidRDefault="00C17A5B" w:rsidP="00C17A5B">
            <w:pPr>
              <w:jc w:val="center"/>
              <w:rPr>
                <w:sz w:val="17"/>
                <w:szCs w:val="17"/>
              </w:rPr>
            </w:pPr>
            <w:r w:rsidRPr="00C17A5B">
              <w:rPr>
                <w:sz w:val="17"/>
                <w:szCs w:val="17"/>
              </w:rPr>
              <w:t>GUILIA</w:t>
            </w:r>
          </w:p>
        </w:tc>
        <w:tc>
          <w:tcPr>
            <w:tcW w:w="3078" w:type="dxa"/>
            <w:shd w:val="clear" w:color="auto" w:fill="auto"/>
            <w:vAlign w:val="center"/>
            <w:hideMark/>
          </w:tcPr>
          <w:p w14:paraId="06917BBD" w14:textId="22A0C29B" w:rsidR="00C17A5B" w:rsidRPr="00C17A5B" w:rsidRDefault="00C17A5B" w:rsidP="00C17A5B">
            <w:pPr>
              <w:jc w:val="center"/>
              <w:rPr>
                <w:sz w:val="17"/>
                <w:szCs w:val="17"/>
              </w:rPr>
            </w:pPr>
            <w:r w:rsidRPr="00C17A5B">
              <w:rPr>
                <w:sz w:val="17"/>
                <w:szCs w:val="17"/>
              </w:rPr>
              <w:t>QUADRIFOGLIO 4DR SEDAN</w:t>
            </w:r>
          </w:p>
        </w:tc>
        <w:tc>
          <w:tcPr>
            <w:tcW w:w="855" w:type="dxa"/>
            <w:shd w:val="clear" w:color="auto" w:fill="auto"/>
            <w:noWrap/>
            <w:vAlign w:val="center"/>
            <w:hideMark/>
          </w:tcPr>
          <w:p w14:paraId="1644B66A" w14:textId="77777777" w:rsidR="00C17A5B" w:rsidRPr="00C17A5B" w:rsidRDefault="00C17A5B" w:rsidP="00C17A5B">
            <w:pPr>
              <w:jc w:val="center"/>
              <w:rPr>
                <w:sz w:val="19"/>
                <w:szCs w:val="19"/>
              </w:rPr>
            </w:pPr>
            <w:r w:rsidRPr="00C17A5B">
              <w:rPr>
                <w:sz w:val="19"/>
                <w:szCs w:val="19"/>
              </w:rPr>
              <w:t>3,534</w:t>
            </w:r>
          </w:p>
        </w:tc>
        <w:tc>
          <w:tcPr>
            <w:tcW w:w="1240" w:type="dxa"/>
            <w:shd w:val="clear" w:color="auto" w:fill="auto"/>
            <w:noWrap/>
            <w:vAlign w:val="center"/>
            <w:hideMark/>
          </w:tcPr>
          <w:p w14:paraId="6516AF3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24BA47F" w14:textId="77777777" w:rsidR="00C17A5B" w:rsidRPr="00C17A5B" w:rsidRDefault="00C17A5B" w:rsidP="00C17A5B">
            <w:pPr>
              <w:jc w:val="center"/>
              <w:rPr>
                <w:color w:val="000000"/>
                <w:sz w:val="19"/>
                <w:szCs w:val="19"/>
              </w:rPr>
            </w:pPr>
            <w:r w:rsidRPr="00C17A5B">
              <w:rPr>
                <w:color w:val="000000"/>
                <w:sz w:val="19"/>
                <w:szCs w:val="19"/>
              </w:rPr>
              <w:t>35.86%</w:t>
            </w:r>
          </w:p>
        </w:tc>
      </w:tr>
      <w:tr w:rsidR="00C17A5B" w:rsidRPr="00C17A5B" w14:paraId="62F2B84B" w14:textId="77777777" w:rsidTr="007C00B8">
        <w:trPr>
          <w:trHeight w:val="615"/>
        </w:trPr>
        <w:tc>
          <w:tcPr>
            <w:tcW w:w="1416" w:type="dxa"/>
            <w:shd w:val="clear" w:color="000000" w:fill="D9D9D9"/>
            <w:noWrap/>
            <w:vAlign w:val="center"/>
            <w:hideMark/>
          </w:tcPr>
          <w:p w14:paraId="61DB928B"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3F91CBD1" w14:textId="77777777" w:rsidR="00C17A5B" w:rsidRPr="00C17A5B" w:rsidRDefault="00C17A5B" w:rsidP="00C17A5B">
            <w:pPr>
              <w:jc w:val="center"/>
              <w:rPr>
                <w:sz w:val="17"/>
                <w:szCs w:val="17"/>
              </w:rPr>
            </w:pPr>
            <w:r w:rsidRPr="00C17A5B">
              <w:rPr>
                <w:sz w:val="17"/>
                <w:szCs w:val="17"/>
              </w:rPr>
              <w:t>ACCORD</w:t>
            </w:r>
          </w:p>
        </w:tc>
        <w:tc>
          <w:tcPr>
            <w:tcW w:w="3078" w:type="dxa"/>
            <w:shd w:val="clear" w:color="000000" w:fill="D9D9D9"/>
            <w:vAlign w:val="center"/>
            <w:hideMark/>
          </w:tcPr>
          <w:p w14:paraId="5744EB4A" w14:textId="6AC13137" w:rsidR="00C17A5B" w:rsidRPr="00C17A5B" w:rsidRDefault="00C17A5B" w:rsidP="00C17A5B">
            <w:pPr>
              <w:jc w:val="center"/>
              <w:rPr>
                <w:sz w:val="17"/>
                <w:szCs w:val="17"/>
              </w:rPr>
            </w:pPr>
            <w:r w:rsidRPr="00C17A5B">
              <w:rPr>
                <w:sz w:val="17"/>
                <w:szCs w:val="17"/>
              </w:rPr>
              <w:t>2DR COUPE EX-L V6</w:t>
            </w:r>
          </w:p>
        </w:tc>
        <w:tc>
          <w:tcPr>
            <w:tcW w:w="855" w:type="dxa"/>
            <w:shd w:val="clear" w:color="000000" w:fill="D9D9D9"/>
            <w:noWrap/>
            <w:vAlign w:val="center"/>
            <w:hideMark/>
          </w:tcPr>
          <w:p w14:paraId="0A0351F9" w14:textId="77777777" w:rsidR="00C17A5B" w:rsidRPr="00C17A5B" w:rsidRDefault="00C17A5B" w:rsidP="00C17A5B">
            <w:pPr>
              <w:jc w:val="center"/>
              <w:rPr>
                <w:sz w:val="19"/>
                <w:szCs w:val="19"/>
              </w:rPr>
            </w:pPr>
            <w:r w:rsidRPr="00C17A5B">
              <w:rPr>
                <w:sz w:val="19"/>
                <w:szCs w:val="19"/>
              </w:rPr>
              <w:t>3,534</w:t>
            </w:r>
          </w:p>
        </w:tc>
        <w:tc>
          <w:tcPr>
            <w:tcW w:w="1240" w:type="dxa"/>
            <w:shd w:val="clear" w:color="000000" w:fill="D9D9D9"/>
            <w:noWrap/>
            <w:vAlign w:val="center"/>
            <w:hideMark/>
          </w:tcPr>
          <w:p w14:paraId="3C6C7A00" w14:textId="77777777" w:rsidR="00C17A5B" w:rsidRPr="00C17A5B" w:rsidRDefault="00C17A5B" w:rsidP="00C17A5B">
            <w:pPr>
              <w:jc w:val="center"/>
              <w:rPr>
                <w:sz w:val="19"/>
                <w:szCs w:val="19"/>
              </w:rPr>
            </w:pPr>
            <w:r w:rsidRPr="00C17A5B">
              <w:rPr>
                <w:sz w:val="19"/>
                <w:szCs w:val="19"/>
              </w:rPr>
              <w:t>150,324</w:t>
            </w:r>
          </w:p>
        </w:tc>
        <w:tc>
          <w:tcPr>
            <w:tcW w:w="1620" w:type="dxa"/>
            <w:shd w:val="clear" w:color="000000" w:fill="D9D9D9"/>
            <w:noWrap/>
            <w:vAlign w:val="center"/>
            <w:hideMark/>
          </w:tcPr>
          <w:p w14:paraId="289122D9" w14:textId="77777777" w:rsidR="00C17A5B" w:rsidRPr="00C17A5B" w:rsidRDefault="00C17A5B" w:rsidP="00C17A5B">
            <w:pPr>
              <w:jc w:val="center"/>
              <w:rPr>
                <w:color w:val="000000"/>
                <w:sz w:val="19"/>
                <w:szCs w:val="19"/>
              </w:rPr>
            </w:pPr>
            <w:r w:rsidRPr="00C17A5B">
              <w:rPr>
                <w:color w:val="000000"/>
                <w:sz w:val="19"/>
                <w:szCs w:val="19"/>
              </w:rPr>
              <w:t>35.86% - 36.75%</w:t>
            </w:r>
          </w:p>
        </w:tc>
      </w:tr>
      <w:tr w:rsidR="00F446E4" w:rsidRPr="00C17A5B" w14:paraId="498AE6D8" w14:textId="77777777" w:rsidTr="007C00B8">
        <w:trPr>
          <w:trHeight w:val="615"/>
        </w:trPr>
        <w:tc>
          <w:tcPr>
            <w:tcW w:w="1416" w:type="dxa"/>
            <w:shd w:val="clear" w:color="auto" w:fill="auto"/>
            <w:noWrap/>
            <w:vAlign w:val="center"/>
            <w:hideMark/>
          </w:tcPr>
          <w:p w14:paraId="149510CE"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35B27678" w14:textId="1089EFD6" w:rsidR="00C17A5B" w:rsidRPr="00C17A5B" w:rsidRDefault="00C17A5B" w:rsidP="00C17A5B">
            <w:pPr>
              <w:jc w:val="center"/>
              <w:rPr>
                <w:sz w:val="17"/>
                <w:szCs w:val="17"/>
              </w:rPr>
            </w:pPr>
            <w:r w:rsidRPr="00C17A5B">
              <w:rPr>
                <w:sz w:val="17"/>
                <w:szCs w:val="17"/>
              </w:rPr>
              <w:t>ATS</w:t>
            </w:r>
          </w:p>
        </w:tc>
        <w:tc>
          <w:tcPr>
            <w:tcW w:w="3078" w:type="dxa"/>
            <w:shd w:val="clear" w:color="auto" w:fill="auto"/>
            <w:vAlign w:val="center"/>
            <w:hideMark/>
          </w:tcPr>
          <w:p w14:paraId="1A77A5F3" w14:textId="45250DAF" w:rsidR="00C17A5B" w:rsidRPr="00C17A5B" w:rsidRDefault="00C17A5B" w:rsidP="00C17A5B">
            <w:pPr>
              <w:jc w:val="center"/>
              <w:rPr>
                <w:sz w:val="17"/>
                <w:szCs w:val="17"/>
              </w:rPr>
            </w:pPr>
            <w:r w:rsidRPr="00C17A5B">
              <w:rPr>
                <w:sz w:val="17"/>
                <w:szCs w:val="17"/>
              </w:rPr>
              <w:t>4DR SEDAN TURBO/3.6L V6 AWD</w:t>
            </w:r>
          </w:p>
        </w:tc>
        <w:tc>
          <w:tcPr>
            <w:tcW w:w="855" w:type="dxa"/>
            <w:shd w:val="clear" w:color="auto" w:fill="auto"/>
            <w:noWrap/>
            <w:vAlign w:val="center"/>
            <w:hideMark/>
          </w:tcPr>
          <w:p w14:paraId="7B261245" w14:textId="77777777" w:rsidR="00C17A5B" w:rsidRPr="00C17A5B" w:rsidRDefault="00C17A5B" w:rsidP="00C17A5B">
            <w:pPr>
              <w:jc w:val="center"/>
              <w:rPr>
                <w:sz w:val="19"/>
                <w:szCs w:val="19"/>
              </w:rPr>
            </w:pPr>
            <w:r w:rsidRPr="00C17A5B">
              <w:rPr>
                <w:sz w:val="19"/>
                <w:szCs w:val="19"/>
              </w:rPr>
              <w:t>3,543</w:t>
            </w:r>
          </w:p>
        </w:tc>
        <w:tc>
          <w:tcPr>
            <w:tcW w:w="1240" w:type="dxa"/>
            <w:shd w:val="clear" w:color="auto" w:fill="auto"/>
            <w:noWrap/>
            <w:vAlign w:val="center"/>
            <w:hideMark/>
          </w:tcPr>
          <w:p w14:paraId="7E97EDB4" w14:textId="77777777" w:rsidR="00C17A5B" w:rsidRPr="00C17A5B" w:rsidRDefault="00C17A5B" w:rsidP="00C17A5B">
            <w:pPr>
              <w:jc w:val="center"/>
              <w:rPr>
                <w:sz w:val="19"/>
                <w:szCs w:val="19"/>
              </w:rPr>
            </w:pPr>
            <w:r w:rsidRPr="00C17A5B">
              <w:rPr>
                <w:sz w:val="19"/>
                <w:szCs w:val="19"/>
              </w:rPr>
              <w:t>6,550</w:t>
            </w:r>
          </w:p>
        </w:tc>
        <w:tc>
          <w:tcPr>
            <w:tcW w:w="1620" w:type="dxa"/>
            <w:shd w:val="clear" w:color="auto" w:fill="auto"/>
            <w:noWrap/>
            <w:vAlign w:val="center"/>
            <w:hideMark/>
          </w:tcPr>
          <w:p w14:paraId="25871059" w14:textId="77777777" w:rsidR="00C17A5B" w:rsidRPr="00C17A5B" w:rsidRDefault="00C17A5B" w:rsidP="00C17A5B">
            <w:pPr>
              <w:jc w:val="center"/>
              <w:rPr>
                <w:color w:val="000000"/>
                <w:sz w:val="19"/>
                <w:szCs w:val="19"/>
              </w:rPr>
            </w:pPr>
            <w:r w:rsidRPr="00C17A5B">
              <w:rPr>
                <w:color w:val="000000"/>
                <w:sz w:val="19"/>
                <w:szCs w:val="19"/>
              </w:rPr>
              <w:t>36.75% - 36.79%</w:t>
            </w:r>
          </w:p>
        </w:tc>
      </w:tr>
      <w:tr w:rsidR="00C17A5B" w:rsidRPr="00C17A5B" w14:paraId="55534C60" w14:textId="77777777" w:rsidTr="007C00B8">
        <w:trPr>
          <w:trHeight w:val="315"/>
        </w:trPr>
        <w:tc>
          <w:tcPr>
            <w:tcW w:w="1416" w:type="dxa"/>
            <w:shd w:val="clear" w:color="000000" w:fill="D9D9D9"/>
            <w:noWrap/>
            <w:vAlign w:val="center"/>
            <w:hideMark/>
          </w:tcPr>
          <w:p w14:paraId="70C6D55E"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16F45C61" w14:textId="398AD182" w:rsidR="00C17A5B" w:rsidRPr="00C17A5B" w:rsidRDefault="00C17A5B" w:rsidP="00C17A5B">
            <w:pPr>
              <w:jc w:val="center"/>
              <w:rPr>
                <w:sz w:val="17"/>
                <w:szCs w:val="17"/>
              </w:rPr>
            </w:pPr>
            <w:r w:rsidRPr="00C17A5B">
              <w:rPr>
                <w:sz w:val="17"/>
                <w:szCs w:val="17"/>
              </w:rPr>
              <w:t>VOLT</w:t>
            </w:r>
          </w:p>
        </w:tc>
        <w:tc>
          <w:tcPr>
            <w:tcW w:w="3078" w:type="dxa"/>
            <w:shd w:val="clear" w:color="000000" w:fill="D9D9D9"/>
            <w:vAlign w:val="center"/>
            <w:hideMark/>
          </w:tcPr>
          <w:p w14:paraId="3788B800" w14:textId="5C836EAA" w:rsidR="00C17A5B" w:rsidRPr="00C17A5B" w:rsidRDefault="00C17A5B" w:rsidP="00C17A5B">
            <w:pPr>
              <w:jc w:val="center"/>
              <w:rPr>
                <w:sz w:val="17"/>
                <w:szCs w:val="17"/>
              </w:rPr>
            </w:pPr>
            <w:r w:rsidRPr="00C17A5B">
              <w:rPr>
                <w:sz w:val="17"/>
                <w:szCs w:val="17"/>
              </w:rPr>
              <w:t>4DR HATCHBACK</w:t>
            </w:r>
          </w:p>
        </w:tc>
        <w:tc>
          <w:tcPr>
            <w:tcW w:w="855" w:type="dxa"/>
            <w:shd w:val="clear" w:color="000000" w:fill="D9D9D9"/>
            <w:noWrap/>
            <w:vAlign w:val="center"/>
            <w:hideMark/>
          </w:tcPr>
          <w:p w14:paraId="1307ABC6" w14:textId="77777777" w:rsidR="00C17A5B" w:rsidRPr="00C17A5B" w:rsidRDefault="00C17A5B" w:rsidP="00C17A5B">
            <w:pPr>
              <w:jc w:val="center"/>
              <w:rPr>
                <w:sz w:val="19"/>
                <w:szCs w:val="19"/>
              </w:rPr>
            </w:pPr>
            <w:r w:rsidRPr="00C17A5B">
              <w:rPr>
                <w:sz w:val="19"/>
                <w:szCs w:val="19"/>
              </w:rPr>
              <w:t>3,543</w:t>
            </w:r>
          </w:p>
        </w:tc>
        <w:tc>
          <w:tcPr>
            <w:tcW w:w="1240" w:type="dxa"/>
            <w:shd w:val="clear" w:color="000000" w:fill="D9D9D9"/>
            <w:noWrap/>
            <w:vAlign w:val="center"/>
            <w:hideMark/>
          </w:tcPr>
          <w:p w14:paraId="28558141" w14:textId="77777777" w:rsidR="00C17A5B" w:rsidRPr="00C17A5B" w:rsidRDefault="00C17A5B" w:rsidP="00C17A5B">
            <w:pPr>
              <w:jc w:val="center"/>
              <w:rPr>
                <w:sz w:val="19"/>
                <w:szCs w:val="19"/>
              </w:rPr>
            </w:pPr>
            <w:r w:rsidRPr="00C17A5B">
              <w:rPr>
                <w:sz w:val="19"/>
                <w:szCs w:val="19"/>
              </w:rPr>
              <w:t>20,349</w:t>
            </w:r>
          </w:p>
        </w:tc>
        <w:tc>
          <w:tcPr>
            <w:tcW w:w="1620" w:type="dxa"/>
            <w:shd w:val="clear" w:color="000000" w:fill="D9D9D9"/>
            <w:noWrap/>
            <w:vAlign w:val="center"/>
            <w:hideMark/>
          </w:tcPr>
          <w:p w14:paraId="734C6889" w14:textId="77777777" w:rsidR="00C17A5B" w:rsidRPr="00C17A5B" w:rsidRDefault="00C17A5B" w:rsidP="00C17A5B">
            <w:pPr>
              <w:jc w:val="center"/>
              <w:rPr>
                <w:color w:val="000000"/>
                <w:sz w:val="19"/>
                <w:szCs w:val="19"/>
              </w:rPr>
            </w:pPr>
            <w:r w:rsidRPr="00C17A5B">
              <w:rPr>
                <w:color w:val="000000"/>
                <w:sz w:val="19"/>
                <w:szCs w:val="19"/>
              </w:rPr>
              <w:t>36.79% - 36.91%</w:t>
            </w:r>
          </w:p>
        </w:tc>
      </w:tr>
      <w:tr w:rsidR="00F446E4" w:rsidRPr="00C17A5B" w14:paraId="3EE66A59" w14:textId="77777777" w:rsidTr="007C00B8">
        <w:trPr>
          <w:trHeight w:val="615"/>
        </w:trPr>
        <w:tc>
          <w:tcPr>
            <w:tcW w:w="1416" w:type="dxa"/>
            <w:shd w:val="clear" w:color="auto" w:fill="auto"/>
            <w:noWrap/>
            <w:vAlign w:val="center"/>
            <w:hideMark/>
          </w:tcPr>
          <w:p w14:paraId="77A5DB69"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30DF317F" w14:textId="39395776" w:rsidR="00C17A5B" w:rsidRPr="00C17A5B" w:rsidRDefault="00C17A5B" w:rsidP="00C17A5B">
            <w:pPr>
              <w:jc w:val="center"/>
              <w:rPr>
                <w:sz w:val="17"/>
                <w:szCs w:val="17"/>
              </w:rPr>
            </w:pPr>
            <w:r w:rsidRPr="00C17A5B">
              <w:rPr>
                <w:sz w:val="17"/>
                <w:szCs w:val="17"/>
              </w:rPr>
              <w:t>3 SERIES</w:t>
            </w:r>
          </w:p>
        </w:tc>
        <w:tc>
          <w:tcPr>
            <w:tcW w:w="3078" w:type="dxa"/>
            <w:shd w:val="clear" w:color="auto" w:fill="auto"/>
            <w:vAlign w:val="center"/>
            <w:hideMark/>
          </w:tcPr>
          <w:p w14:paraId="7D7AB3C5" w14:textId="262ED0C7" w:rsidR="00C17A5B" w:rsidRPr="00C17A5B" w:rsidRDefault="00C17A5B" w:rsidP="00C17A5B">
            <w:pPr>
              <w:jc w:val="center"/>
              <w:rPr>
                <w:sz w:val="17"/>
                <w:szCs w:val="17"/>
              </w:rPr>
            </w:pPr>
            <w:r w:rsidRPr="00C17A5B">
              <w:rPr>
                <w:sz w:val="17"/>
                <w:szCs w:val="17"/>
              </w:rPr>
              <w:t>340i 4DR SEDAN RWD</w:t>
            </w:r>
          </w:p>
        </w:tc>
        <w:tc>
          <w:tcPr>
            <w:tcW w:w="855" w:type="dxa"/>
            <w:shd w:val="clear" w:color="auto" w:fill="auto"/>
            <w:noWrap/>
            <w:vAlign w:val="center"/>
            <w:hideMark/>
          </w:tcPr>
          <w:p w14:paraId="674F7637" w14:textId="77777777" w:rsidR="00C17A5B" w:rsidRPr="00C17A5B" w:rsidRDefault="00C17A5B" w:rsidP="00C17A5B">
            <w:pPr>
              <w:jc w:val="center"/>
              <w:rPr>
                <w:sz w:val="19"/>
                <w:szCs w:val="19"/>
              </w:rPr>
            </w:pPr>
            <w:r w:rsidRPr="00C17A5B">
              <w:rPr>
                <w:sz w:val="19"/>
                <w:szCs w:val="19"/>
              </w:rPr>
              <w:t>3,545</w:t>
            </w:r>
          </w:p>
        </w:tc>
        <w:tc>
          <w:tcPr>
            <w:tcW w:w="1240" w:type="dxa"/>
            <w:shd w:val="clear" w:color="auto" w:fill="auto"/>
            <w:noWrap/>
            <w:vAlign w:val="center"/>
            <w:hideMark/>
          </w:tcPr>
          <w:p w14:paraId="6E76FA5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56DC333" w14:textId="77777777" w:rsidR="00C17A5B" w:rsidRPr="00C17A5B" w:rsidRDefault="00C17A5B" w:rsidP="00C17A5B">
            <w:pPr>
              <w:jc w:val="center"/>
              <w:rPr>
                <w:color w:val="000000"/>
                <w:sz w:val="19"/>
                <w:szCs w:val="19"/>
              </w:rPr>
            </w:pPr>
            <w:r w:rsidRPr="00C17A5B">
              <w:rPr>
                <w:color w:val="000000"/>
                <w:sz w:val="19"/>
                <w:szCs w:val="19"/>
              </w:rPr>
              <w:t>36.91%</w:t>
            </w:r>
          </w:p>
        </w:tc>
      </w:tr>
      <w:tr w:rsidR="00C17A5B" w:rsidRPr="00C17A5B" w14:paraId="6D525295" w14:textId="77777777" w:rsidTr="007C00B8">
        <w:trPr>
          <w:trHeight w:val="315"/>
        </w:trPr>
        <w:tc>
          <w:tcPr>
            <w:tcW w:w="1416" w:type="dxa"/>
            <w:shd w:val="clear" w:color="000000" w:fill="D9D9D9"/>
            <w:noWrap/>
            <w:vAlign w:val="center"/>
            <w:hideMark/>
          </w:tcPr>
          <w:p w14:paraId="288AA49C"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69D9CB10" w14:textId="6D0C2919" w:rsidR="00C17A5B" w:rsidRPr="00C17A5B" w:rsidRDefault="00C17A5B" w:rsidP="00C17A5B">
            <w:pPr>
              <w:jc w:val="center"/>
              <w:rPr>
                <w:sz w:val="17"/>
                <w:szCs w:val="17"/>
              </w:rPr>
            </w:pPr>
            <w:r w:rsidRPr="00C17A5B">
              <w:rPr>
                <w:sz w:val="17"/>
                <w:szCs w:val="17"/>
              </w:rPr>
              <w:t>ES350</w:t>
            </w:r>
          </w:p>
        </w:tc>
        <w:tc>
          <w:tcPr>
            <w:tcW w:w="3078" w:type="dxa"/>
            <w:shd w:val="clear" w:color="000000" w:fill="D9D9D9"/>
            <w:vAlign w:val="center"/>
            <w:hideMark/>
          </w:tcPr>
          <w:p w14:paraId="63500F35" w14:textId="1A55CD58"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116461C3" w14:textId="77777777" w:rsidR="00C17A5B" w:rsidRPr="00C17A5B" w:rsidRDefault="00C17A5B" w:rsidP="00C17A5B">
            <w:pPr>
              <w:jc w:val="center"/>
              <w:rPr>
                <w:sz w:val="19"/>
                <w:szCs w:val="19"/>
              </w:rPr>
            </w:pPr>
            <w:r w:rsidRPr="00C17A5B">
              <w:rPr>
                <w:sz w:val="19"/>
                <w:szCs w:val="19"/>
              </w:rPr>
              <w:t>3,549</w:t>
            </w:r>
          </w:p>
        </w:tc>
        <w:tc>
          <w:tcPr>
            <w:tcW w:w="1240" w:type="dxa"/>
            <w:shd w:val="clear" w:color="000000" w:fill="D9D9D9"/>
            <w:noWrap/>
            <w:vAlign w:val="center"/>
            <w:hideMark/>
          </w:tcPr>
          <w:p w14:paraId="530732D5" w14:textId="77777777" w:rsidR="00C17A5B" w:rsidRPr="00C17A5B" w:rsidRDefault="00C17A5B" w:rsidP="00C17A5B">
            <w:pPr>
              <w:jc w:val="center"/>
              <w:rPr>
                <w:sz w:val="19"/>
                <w:szCs w:val="19"/>
              </w:rPr>
            </w:pPr>
            <w:r w:rsidRPr="00C17A5B">
              <w:rPr>
                <w:sz w:val="19"/>
                <w:szCs w:val="19"/>
              </w:rPr>
              <w:t>46,004</w:t>
            </w:r>
          </w:p>
        </w:tc>
        <w:tc>
          <w:tcPr>
            <w:tcW w:w="1620" w:type="dxa"/>
            <w:shd w:val="clear" w:color="000000" w:fill="D9D9D9"/>
            <w:noWrap/>
            <w:vAlign w:val="center"/>
            <w:hideMark/>
          </w:tcPr>
          <w:p w14:paraId="5635E9AC" w14:textId="77777777" w:rsidR="00C17A5B" w:rsidRPr="00C17A5B" w:rsidRDefault="00C17A5B" w:rsidP="00C17A5B">
            <w:pPr>
              <w:jc w:val="center"/>
              <w:rPr>
                <w:color w:val="000000"/>
                <w:sz w:val="19"/>
                <w:szCs w:val="19"/>
              </w:rPr>
            </w:pPr>
            <w:r w:rsidRPr="00C17A5B">
              <w:rPr>
                <w:color w:val="000000"/>
                <w:sz w:val="19"/>
                <w:szCs w:val="19"/>
              </w:rPr>
              <w:t>36.91% - 37.19%</w:t>
            </w:r>
          </w:p>
        </w:tc>
      </w:tr>
      <w:tr w:rsidR="00F446E4" w:rsidRPr="00C17A5B" w14:paraId="5E69ECEA" w14:textId="77777777" w:rsidTr="007C00B8">
        <w:trPr>
          <w:trHeight w:val="315"/>
        </w:trPr>
        <w:tc>
          <w:tcPr>
            <w:tcW w:w="1416" w:type="dxa"/>
            <w:shd w:val="clear" w:color="auto" w:fill="auto"/>
            <w:noWrap/>
            <w:vAlign w:val="center"/>
            <w:hideMark/>
          </w:tcPr>
          <w:p w14:paraId="0A371BF0"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7F3778C3" w14:textId="77777777" w:rsidR="00C17A5B" w:rsidRPr="00C17A5B" w:rsidRDefault="00C17A5B" w:rsidP="00C17A5B">
            <w:pPr>
              <w:jc w:val="center"/>
              <w:rPr>
                <w:sz w:val="17"/>
                <w:szCs w:val="17"/>
              </w:rPr>
            </w:pPr>
            <w:r w:rsidRPr="00C17A5B">
              <w:rPr>
                <w:sz w:val="17"/>
                <w:szCs w:val="17"/>
              </w:rPr>
              <w:t>ROGUE</w:t>
            </w:r>
          </w:p>
        </w:tc>
        <w:tc>
          <w:tcPr>
            <w:tcW w:w="3078" w:type="dxa"/>
            <w:shd w:val="clear" w:color="auto" w:fill="auto"/>
            <w:vAlign w:val="center"/>
            <w:hideMark/>
          </w:tcPr>
          <w:p w14:paraId="0E20C1FC" w14:textId="452D64BB"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19BE9ED1" w14:textId="77777777" w:rsidR="00C17A5B" w:rsidRPr="00C17A5B" w:rsidRDefault="00C17A5B" w:rsidP="00C17A5B">
            <w:pPr>
              <w:jc w:val="center"/>
              <w:rPr>
                <w:sz w:val="19"/>
                <w:szCs w:val="19"/>
              </w:rPr>
            </w:pPr>
            <w:r w:rsidRPr="00C17A5B">
              <w:rPr>
                <w:sz w:val="19"/>
                <w:szCs w:val="19"/>
              </w:rPr>
              <w:t>3,549</w:t>
            </w:r>
          </w:p>
        </w:tc>
        <w:tc>
          <w:tcPr>
            <w:tcW w:w="1240" w:type="dxa"/>
            <w:shd w:val="clear" w:color="auto" w:fill="auto"/>
            <w:noWrap/>
            <w:vAlign w:val="center"/>
            <w:hideMark/>
          </w:tcPr>
          <w:p w14:paraId="40DF693B" w14:textId="77777777" w:rsidR="00C17A5B" w:rsidRPr="00C17A5B" w:rsidRDefault="00C17A5B" w:rsidP="00C17A5B">
            <w:pPr>
              <w:jc w:val="center"/>
              <w:rPr>
                <w:sz w:val="19"/>
                <w:szCs w:val="19"/>
              </w:rPr>
            </w:pPr>
            <w:r w:rsidRPr="00C17A5B">
              <w:rPr>
                <w:sz w:val="19"/>
                <w:szCs w:val="19"/>
              </w:rPr>
              <w:t>182,986</w:t>
            </w:r>
          </w:p>
        </w:tc>
        <w:tc>
          <w:tcPr>
            <w:tcW w:w="1620" w:type="dxa"/>
            <w:shd w:val="clear" w:color="auto" w:fill="auto"/>
            <w:noWrap/>
            <w:vAlign w:val="center"/>
            <w:hideMark/>
          </w:tcPr>
          <w:p w14:paraId="55D4C3D7" w14:textId="77777777" w:rsidR="00C17A5B" w:rsidRPr="00C17A5B" w:rsidRDefault="00C17A5B" w:rsidP="00C17A5B">
            <w:pPr>
              <w:jc w:val="center"/>
              <w:rPr>
                <w:color w:val="000000"/>
                <w:sz w:val="19"/>
                <w:szCs w:val="19"/>
              </w:rPr>
            </w:pPr>
            <w:r w:rsidRPr="00C17A5B">
              <w:rPr>
                <w:color w:val="000000"/>
                <w:sz w:val="19"/>
                <w:szCs w:val="19"/>
              </w:rPr>
              <w:t>37.19% - 38.28%</w:t>
            </w:r>
          </w:p>
        </w:tc>
      </w:tr>
      <w:tr w:rsidR="00C17A5B" w:rsidRPr="00C17A5B" w14:paraId="397C0A61" w14:textId="77777777" w:rsidTr="007C00B8">
        <w:trPr>
          <w:trHeight w:val="615"/>
        </w:trPr>
        <w:tc>
          <w:tcPr>
            <w:tcW w:w="1416" w:type="dxa"/>
            <w:shd w:val="clear" w:color="000000" w:fill="D9D9D9"/>
            <w:noWrap/>
            <w:vAlign w:val="center"/>
            <w:hideMark/>
          </w:tcPr>
          <w:p w14:paraId="20B2B6BC"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03190917" w14:textId="797E363E" w:rsidR="00C17A5B" w:rsidRPr="00C17A5B" w:rsidRDefault="00C17A5B" w:rsidP="00C17A5B">
            <w:pPr>
              <w:jc w:val="center"/>
              <w:rPr>
                <w:sz w:val="17"/>
                <w:szCs w:val="17"/>
              </w:rPr>
            </w:pPr>
            <w:r w:rsidRPr="00C17A5B">
              <w:rPr>
                <w:sz w:val="17"/>
                <w:szCs w:val="17"/>
              </w:rPr>
              <w:t>PROMASTER CITY</w:t>
            </w:r>
          </w:p>
        </w:tc>
        <w:tc>
          <w:tcPr>
            <w:tcW w:w="3078" w:type="dxa"/>
            <w:shd w:val="clear" w:color="000000" w:fill="D9D9D9"/>
            <w:vAlign w:val="center"/>
            <w:hideMark/>
          </w:tcPr>
          <w:p w14:paraId="727E7312" w14:textId="1BF207CE" w:rsidR="00C17A5B" w:rsidRPr="00C17A5B" w:rsidRDefault="00C17A5B" w:rsidP="00C17A5B">
            <w:pPr>
              <w:jc w:val="center"/>
              <w:rPr>
                <w:sz w:val="17"/>
                <w:szCs w:val="17"/>
              </w:rPr>
            </w:pPr>
            <w:r w:rsidRPr="00C17A5B">
              <w:rPr>
                <w:sz w:val="17"/>
                <w:szCs w:val="17"/>
              </w:rPr>
              <w:t>VAN</w:t>
            </w:r>
          </w:p>
        </w:tc>
        <w:tc>
          <w:tcPr>
            <w:tcW w:w="855" w:type="dxa"/>
            <w:shd w:val="clear" w:color="000000" w:fill="D9D9D9"/>
            <w:noWrap/>
            <w:vAlign w:val="center"/>
            <w:hideMark/>
          </w:tcPr>
          <w:p w14:paraId="781170D3" w14:textId="77777777" w:rsidR="00C17A5B" w:rsidRPr="00C17A5B" w:rsidRDefault="00C17A5B" w:rsidP="00C17A5B">
            <w:pPr>
              <w:jc w:val="center"/>
              <w:rPr>
                <w:sz w:val="19"/>
                <w:szCs w:val="19"/>
              </w:rPr>
            </w:pPr>
            <w:r w:rsidRPr="00C17A5B">
              <w:rPr>
                <w:sz w:val="19"/>
                <w:szCs w:val="19"/>
              </w:rPr>
              <w:t>3,549</w:t>
            </w:r>
          </w:p>
        </w:tc>
        <w:tc>
          <w:tcPr>
            <w:tcW w:w="1240" w:type="dxa"/>
            <w:shd w:val="clear" w:color="000000" w:fill="D9D9D9"/>
            <w:noWrap/>
            <w:vAlign w:val="center"/>
            <w:hideMark/>
          </w:tcPr>
          <w:p w14:paraId="5022462A" w14:textId="77777777" w:rsidR="00C17A5B" w:rsidRPr="00C17A5B" w:rsidRDefault="00C17A5B" w:rsidP="00C17A5B">
            <w:pPr>
              <w:jc w:val="center"/>
              <w:rPr>
                <w:sz w:val="19"/>
                <w:szCs w:val="19"/>
              </w:rPr>
            </w:pPr>
            <w:r w:rsidRPr="00C17A5B">
              <w:rPr>
                <w:sz w:val="19"/>
                <w:szCs w:val="19"/>
              </w:rPr>
              <w:t>7,792</w:t>
            </w:r>
          </w:p>
        </w:tc>
        <w:tc>
          <w:tcPr>
            <w:tcW w:w="1620" w:type="dxa"/>
            <w:shd w:val="clear" w:color="000000" w:fill="D9D9D9"/>
            <w:noWrap/>
            <w:vAlign w:val="center"/>
            <w:hideMark/>
          </w:tcPr>
          <w:p w14:paraId="4DEA884E" w14:textId="77777777" w:rsidR="00C17A5B" w:rsidRPr="00C17A5B" w:rsidRDefault="00C17A5B" w:rsidP="00C17A5B">
            <w:pPr>
              <w:jc w:val="center"/>
              <w:rPr>
                <w:color w:val="000000"/>
                <w:sz w:val="19"/>
                <w:szCs w:val="19"/>
              </w:rPr>
            </w:pPr>
            <w:r w:rsidRPr="00C17A5B">
              <w:rPr>
                <w:color w:val="000000"/>
                <w:sz w:val="19"/>
                <w:szCs w:val="19"/>
              </w:rPr>
              <w:t>38.28% - 38.33%</w:t>
            </w:r>
          </w:p>
        </w:tc>
      </w:tr>
      <w:tr w:rsidR="00F446E4" w:rsidRPr="00C17A5B" w14:paraId="511E1C42" w14:textId="77777777" w:rsidTr="007C00B8">
        <w:trPr>
          <w:trHeight w:val="315"/>
        </w:trPr>
        <w:tc>
          <w:tcPr>
            <w:tcW w:w="1416" w:type="dxa"/>
            <w:shd w:val="clear" w:color="auto" w:fill="auto"/>
            <w:noWrap/>
            <w:vAlign w:val="center"/>
            <w:hideMark/>
          </w:tcPr>
          <w:p w14:paraId="66A6F03F"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2D5B85E4" w14:textId="77777777" w:rsidR="00C17A5B" w:rsidRPr="00C17A5B" w:rsidRDefault="00C17A5B" w:rsidP="00C17A5B">
            <w:pPr>
              <w:jc w:val="center"/>
              <w:rPr>
                <w:sz w:val="17"/>
                <w:szCs w:val="17"/>
              </w:rPr>
            </w:pPr>
            <w:r w:rsidRPr="00C17A5B">
              <w:rPr>
                <w:sz w:val="17"/>
                <w:szCs w:val="17"/>
              </w:rPr>
              <w:t>AVALON</w:t>
            </w:r>
          </w:p>
        </w:tc>
        <w:tc>
          <w:tcPr>
            <w:tcW w:w="3078" w:type="dxa"/>
            <w:shd w:val="clear" w:color="auto" w:fill="auto"/>
            <w:vAlign w:val="center"/>
            <w:hideMark/>
          </w:tcPr>
          <w:p w14:paraId="2B2C4FF9" w14:textId="4BF64A49"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5E04DC9F" w14:textId="77777777" w:rsidR="00C17A5B" w:rsidRPr="00C17A5B" w:rsidRDefault="00C17A5B" w:rsidP="00C17A5B">
            <w:pPr>
              <w:jc w:val="center"/>
              <w:rPr>
                <w:sz w:val="19"/>
                <w:szCs w:val="19"/>
              </w:rPr>
            </w:pPr>
            <w:r w:rsidRPr="00C17A5B">
              <w:rPr>
                <w:sz w:val="19"/>
                <w:szCs w:val="19"/>
              </w:rPr>
              <w:t>3,549</w:t>
            </w:r>
          </w:p>
        </w:tc>
        <w:tc>
          <w:tcPr>
            <w:tcW w:w="1240" w:type="dxa"/>
            <w:shd w:val="clear" w:color="auto" w:fill="auto"/>
            <w:noWrap/>
            <w:vAlign w:val="center"/>
            <w:hideMark/>
          </w:tcPr>
          <w:p w14:paraId="7B909F71" w14:textId="77777777" w:rsidR="00C17A5B" w:rsidRPr="00C17A5B" w:rsidRDefault="00C17A5B" w:rsidP="00C17A5B">
            <w:pPr>
              <w:jc w:val="center"/>
              <w:rPr>
                <w:sz w:val="19"/>
                <w:szCs w:val="19"/>
              </w:rPr>
            </w:pPr>
            <w:r w:rsidRPr="00C17A5B">
              <w:rPr>
                <w:sz w:val="19"/>
                <w:szCs w:val="19"/>
              </w:rPr>
              <w:t>35,583</w:t>
            </w:r>
          </w:p>
        </w:tc>
        <w:tc>
          <w:tcPr>
            <w:tcW w:w="1620" w:type="dxa"/>
            <w:shd w:val="clear" w:color="auto" w:fill="auto"/>
            <w:noWrap/>
            <w:vAlign w:val="center"/>
            <w:hideMark/>
          </w:tcPr>
          <w:p w14:paraId="7641B087" w14:textId="77777777" w:rsidR="00C17A5B" w:rsidRPr="00C17A5B" w:rsidRDefault="00C17A5B" w:rsidP="00C17A5B">
            <w:pPr>
              <w:jc w:val="center"/>
              <w:rPr>
                <w:color w:val="000000"/>
                <w:sz w:val="19"/>
                <w:szCs w:val="19"/>
              </w:rPr>
            </w:pPr>
            <w:r w:rsidRPr="00C17A5B">
              <w:rPr>
                <w:color w:val="000000"/>
                <w:sz w:val="19"/>
                <w:szCs w:val="19"/>
              </w:rPr>
              <w:t>38.33% - 38.54%</w:t>
            </w:r>
          </w:p>
        </w:tc>
      </w:tr>
      <w:tr w:rsidR="00C17A5B" w:rsidRPr="00C17A5B" w14:paraId="5E17D242" w14:textId="77777777" w:rsidTr="007C00B8">
        <w:trPr>
          <w:trHeight w:val="315"/>
        </w:trPr>
        <w:tc>
          <w:tcPr>
            <w:tcW w:w="1416" w:type="dxa"/>
            <w:shd w:val="clear" w:color="000000" w:fill="D9D9D9"/>
            <w:noWrap/>
            <w:vAlign w:val="center"/>
            <w:hideMark/>
          </w:tcPr>
          <w:p w14:paraId="0B2EFB81"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24732A14" w14:textId="77777777" w:rsidR="00C17A5B" w:rsidRPr="00C17A5B" w:rsidRDefault="00C17A5B" w:rsidP="00C17A5B">
            <w:pPr>
              <w:jc w:val="center"/>
              <w:rPr>
                <w:sz w:val="17"/>
                <w:szCs w:val="17"/>
              </w:rPr>
            </w:pPr>
            <w:r w:rsidRPr="00C17A5B">
              <w:rPr>
                <w:sz w:val="17"/>
                <w:szCs w:val="17"/>
              </w:rPr>
              <w:t>RAV4</w:t>
            </w:r>
          </w:p>
        </w:tc>
        <w:tc>
          <w:tcPr>
            <w:tcW w:w="3078" w:type="dxa"/>
            <w:shd w:val="clear" w:color="000000" w:fill="D9D9D9"/>
            <w:vAlign w:val="center"/>
            <w:hideMark/>
          </w:tcPr>
          <w:p w14:paraId="71220D2A" w14:textId="28AEE341" w:rsidR="00C17A5B" w:rsidRPr="00C17A5B" w:rsidRDefault="00C17A5B" w:rsidP="00C17A5B">
            <w:pPr>
              <w:jc w:val="center"/>
              <w:rPr>
                <w:sz w:val="17"/>
                <w:szCs w:val="17"/>
              </w:rPr>
            </w:pPr>
            <w:r w:rsidRPr="00C17A5B">
              <w:rPr>
                <w:sz w:val="17"/>
                <w:szCs w:val="17"/>
              </w:rPr>
              <w:t>AWD 4DR SUV</w:t>
            </w:r>
          </w:p>
        </w:tc>
        <w:tc>
          <w:tcPr>
            <w:tcW w:w="855" w:type="dxa"/>
            <w:shd w:val="clear" w:color="000000" w:fill="D9D9D9"/>
            <w:noWrap/>
            <w:vAlign w:val="center"/>
            <w:hideMark/>
          </w:tcPr>
          <w:p w14:paraId="42600489" w14:textId="77777777" w:rsidR="00C17A5B" w:rsidRPr="00C17A5B" w:rsidRDefault="00C17A5B" w:rsidP="00C17A5B">
            <w:pPr>
              <w:jc w:val="center"/>
              <w:rPr>
                <w:sz w:val="19"/>
                <w:szCs w:val="19"/>
              </w:rPr>
            </w:pPr>
            <w:r w:rsidRPr="00C17A5B">
              <w:rPr>
                <w:sz w:val="19"/>
                <w:szCs w:val="19"/>
              </w:rPr>
              <w:t>3,549</w:t>
            </w:r>
          </w:p>
        </w:tc>
        <w:tc>
          <w:tcPr>
            <w:tcW w:w="1240" w:type="dxa"/>
            <w:shd w:val="clear" w:color="000000" w:fill="D9D9D9"/>
            <w:noWrap/>
            <w:vAlign w:val="center"/>
            <w:hideMark/>
          </w:tcPr>
          <w:p w14:paraId="789AD468" w14:textId="77777777" w:rsidR="00C17A5B" w:rsidRPr="00C17A5B" w:rsidRDefault="00C17A5B" w:rsidP="00C17A5B">
            <w:pPr>
              <w:jc w:val="center"/>
              <w:rPr>
                <w:sz w:val="19"/>
                <w:szCs w:val="19"/>
              </w:rPr>
            </w:pPr>
            <w:r w:rsidRPr="00C17A5B">
              <w:rPr>
                <w:sz w:val="19"/>
                <w:szCs w:val="19"/>
              </w:rPr>
              <w:t>178,518</w:t>
            </w:r>
          </w:p>
        </w:tc>
        <w:tc>
          <w:tcPr>
            <w:tcW w:w="1620" w:type="dxa"/>
            <w:shd w:val="clear" w:color="000000" w:fill="D9D9D9"/>
            <w:noWrap/>
            <w:vAlign w:val="center"/>
            <w:hideMark/>
          </w:tcPr>
          <w:p w14:paraId="66D39569" w14:textId="77777777" w:rsidR="00C17A5B" w:rsidRPr="00C17A5B" w:rsidRDefault="00C17A5B" w:rsidP="00C17A5B">
            <w:pPr>
              <w:jc w:val="center"/>
              <w:rPr>
                <w:color w:val="000000"/>
                <w:sz w:val="19"/>
                <w:szCs w:val="19"/>
              </w:rPr>
            </w:pPr>
            <w:r w:rsidRPr="00C17A5B">
              <w:rPr>
                <w:color w:val="000000"/>
                <w:sz w:val="19"/>
                <w:szCs w:val="19"/>
              </w:rPr>
              <w:t>38.54% - 39.61%</w:t>
            </w:r>
          </w:p>
        </w:tc>
      </w:tr>
      <w:tr w:rsidR="00F446E4" w:rsidRPr="00C17A5B" w14:paraId="77A3D416" w14:textId="77777777" w:rsidTr="007C00B8">
        <w:trPr>
          <w:trHeight w:val="315"/>
        </w:trPr>
        <w:tc>
          <w:tcPr>
            <w:tcW w:w="1416" w:type="dxa"/>
            <w:shd w:val="clear" w:color="auto" w:fill="auto"/>
            <w:noWrap/>
            <w:vAlign w:val="center"/>
            <w:hideMark/>
          </w:tcPr>
          <w:p w14:paraId="52EA0425" w14:textId="77777777" w:rsidR="00C17A5B" w:rsidRPr="00C17A5B" w:rsidRDefault="00C17A5B" w:rsidP="00C17A5B">
            <w:pPr>
              <w:jc w:val="center"/>
              <w:rPr>
                <w:sz w:val="17"/>
                <w:szCs w:val="17"/>
              </w:rPr>
            </w:pPr>
            <w:r w:rsidRPr="00C17A5B">
              <w:rPr>
                <w:sz w:val="17"/>
                <w:szCs w:val="17"/>
              </w:rPr>
              <w:lastRenderedPageBreak/>
              <w:t>FORD</w:t>
            </w:r>
          </w:p>
        </w:tc>
        <w:tc>
          <w:tcPr>
            <w:tcW w:w="1416" w:type="dxa"/>
            <w:shd w:val="clear" w:color="auto" w:fill="auto"/>
            <w:vAlign w:val="center"/>
            <w:hideMark/>
          </w:tcPr>
          <w:p w14:paraId="76ADD4EE" w14:textId="77777777" w:rsidR="00C17A5B" w:rsidRPr="00C17A5B" w:rsidRDefault="00C17A5B" w:rsidP="00C17A5B">
            <w:pPr>
              <w:jc w:val="center"/>
              <w:rPr>
                <w:sz w:val="17"/>
                <w:szCs w:val="17"/>
              </w:rPr>
            </w:pPr>
            <w:r w:rsidRPr="00C17A5B">
              <w:rPr>
                <w:sz w:val="17"/>
                <w:szCs w:val="17"/>
              </w:rPr>
              <w:t>ESCAPE</w:t>
            </w:r>
          </w:p>
        </w:tc>
        <w:tc>
          <w:tcPr>
            <w:tcW w:w="3078" w:type="dxa"/>
            <w:shd w:val="clear" w:color="auto" w:fill="auto"/>
            <w:vAlign w:val="center"/>
            <w:hideMark/>
          </w:tcPr>
          <w:p w14:paraId="05CEB855" w14:textId="33630657"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668250BF" w14:textId="77777777" w:rsidR="00C17A5B" w:rsidRPr="00C17A5B" w:rsidRDefault="00C17A5B" w:rsidP="00C17A5B">
            <w:pPr>
              <w:jc w:val="center"/>
              <w:rPr>
                <w:sz w:val="19"/>
                <w:szCs w:val="19"/>
              </w:rPr>
            </w:pPr>
            <w:r w:rsidRPr="00C17A5B">
              <w:rPr>
                <w:sz w:val="19"/>
                <w:szCs w:val="19"/>
              </w:rPr>
              <w:t>3,552</w:t>
            </w:r>
          </w:p>
        </w:tc>
        <w:tc>
          <w:tcPr>
            <w:tcW w:w="1240" w:type="dxa"/>
            <w:shd w:val="clear" w:color="auto" w:fill="auto"/>
            <w:noWrap/>
            <w:vAlign w:val="center"/>
            <w:hideMark/>
          </w:tcPr>
          <w:p w14:paraId="30608E3F" w14:textId="77777777" w:rsidR="00C17A5B" w:rsidRPr="00C17A5B" w:rsidRDefault="00C17A5B" w:rsidP="00C17A5B">
            <w:pPr>
              <w:jc w:val="center"/>
              <w:rPr>
                <w:sz w:val="19"/>
                <w:szCs w:val="19"/>
              </w:rPr>
            </w:pPr>
            <w:r w:rsidRPr="00C17A5B">
              <w:rPr>
                <w:sz w:val="19"/>
                <w:szCs w:val="19"/>
              </w:rPr>
              <w:t>154,148</w:t>
            </w:r>
          </w:p>
        </w:tc>
        <w:tc>
          <w:tcPr>
            <w:tcW w:w="1620" w:type="dxa"/>
            <w:shd w:val="clear" w:color="auto" w:fill="auto"/>
            <w:noWrap/>
            <w:vAlign w:val="center"/>
            <w:hideMark/>
          </w:tcPr>
          <w:p w14:paraId="033DDF15" w14:textId="77777777" w:rsidR="00C17A5B" w:rsidRPr="00C17A5B" w:rsidRDefault="00C17A5B" w:rsidP="00C17A5B">
            <w:pPr>
              <w:jc w:val="center"/>
              <w:rPr>
                <w:color w:val="000000"/>
                <w:sz w:val="19"/>
                <w:szCs w:val="19"/>
              </w:rPr>
            </w:pPr>
            <w:r w:rsidRPr="00C17A5B">
              <w:rPr>
                <w:color w:val="000000"/>
                <w:sz w:val="19"/>
                <w:szCs w:val="19"/>
              </w:rPr>
              <w:t>39.61% - 40.53%</w:t>
            </w:r>
          </w:p>
        </w:tc>
      </w:tr>
      <w:tr w:rsidR="00C17A5B" w:rsidRPr="00C17A5B" w14:paraId="109A5258" w14:textId="77777777" w:rsidTr="007C00B8">
        <w:trPr>
          <w:trHeight w:val="615"/>
        </w:trPr>
        <w:tc>
          <w:tcPr>
            <w:tcW w:w="1416" w:type="dxa"/>
            <w:shd w:val="clear" w:color="000000" w:fill="D9D9D9"/>
            <w:noWrap/>
            <w:vAlign w:val="center"/>
            <w:hideMark/>
          </w:tcPr>
          <w:p w14:paraId="630C3752" w14:textId="77777777" w:rsidR="00C17A5B" w:rsidRPr="00C17A5B" w:rsidRDefault="00C17A5B" w:rsidP="00C17A5B">
            <w:pPr>
              <w:jc w:val="center"/>
              <w:rPr>
                <w:sz w:val="17"/>
                <w:szCs w:val="17"/>
              </w:rPr>
            </w:pPr>
            <w:r w:rsidRPr="00C17A5B">
              <w:rPr>
                <w:sz w:val="17"/>
                <w:szCs w:val="17"/>
              </w:rPr>
              <w:t>SUBARU</w:t>
            </w:r>
          </w:p>
        </w:tc>
        <w:tc>
          <w:tcPr>
            <w:tcW w:w="1416" w:type="dxa"/>
            <w:shd w:val="clear" w:color="000000" w:fill="D9D9D9"/>
            <w:vAlign w:val="center"/>
            <w:hideMark/>
          </w:tcPr>
          <w:p w14:paraId="66B321C6" w14:textId="77777777" w:rsidR="00C17A5B" w:rsidRPr="00C17A5B" w:rsidRDefault="00C17A5B" w:rsidP="00C17A5B">
            <w:pPr>
              <w:jc w:val="center"/>
              <w:rPr>
                <w:sz w:val="17"/>
                <w:szCs w:val="17"/>
              </w:rPr>
            </w:pPr>
            <w:r w:rsidRPr="00C17A5B">
              <w:rPr>
                <w:sz w:val="17"/>
                <w:szCs w:val="17"/>
              </w:rPr>
              <w:t>OUTBACK</w:t>
            </w:r>
          </w:p>
        </w:tc>
        <w:tc>
          <w:tcPr>
            <w:tcW w:w="3078" w:type="dxa"/>
            <w:shd w:val="clear" w:color="000000" w:fill="D9D9D9"/>
            <w:vAlign w:val="center"/>
            <w:hideMark/>
          </w:tcPr>
          <w:p w14:paraId="012392BC" w14:textId="352684F9" w:rsidR="00C17A5B" w:rsidRPr="00C17A5B" w:rsidRDefault="00C17A5B" w:rsidP="00C17A5B">
            <w:pPr>
              <w:jc w:val="center"/>
              <w:rPr>
                <w:sz w:val="17"/>
                <w:szCs w:val="17"/>
              </w:rPr>
            </w:pPr>
            <w:r w:rsidRPr="00C17A5B">
              <w:rPr>
                <w:sz w:val="17"/>
                <w:szCs w:val="17"/>
              </w:rPr>
              <w:t>4DR WAGON AWD 2.5i</w:t>
            </w:r>
          </w:p>
        </w:tc>
        <w:tc>
          <w:tcPr>
            <w:tcW w:w="855" w:type="dxa"/>
            <w:shd w:val="clear" w:color="000000" w:fill="D9D9D9"/>
            <w:noWrap/>
            <w:vAlign w:val="center"/>
            <w:hideMark/>
          </w:tcPr>
          <w:p w14:paraId="4CC0D5B1" w14:textId="77777777" w:rsidR="00C17A5B" w:rsidRPr="00C17A5B" w:rsidRDefault="00C17A5B" w:rsidP="00C17A5B">
            <w:pPr>
              <w:jc w:val="center"/>
              <w:rPr>
                <w:sz w:val="19"/>
                <w:szCs w:val="19"/>
              </w:rPr>
            </w:pPr>
            <w:r w:rsidRPr="00C17A5B">
              <w:rPr>
                <w:sz w:val="19"/>
                <w:szCs w:val="19"/>
              </w:rPr>
              <w:t>3,558</w:t>
            </w:r>
          </w:p>
        </w:tc>
        <w:tc>
          <w:tcPr>
            <w:tcW w:w="1240" w:type="dxa"/>
            <w:shd w:val="clear" w:color="000000" w:fill="D9D9D9"/>
            <w:noWrap/>
            <w:vAlign w:val="center"/>
            <w:hideMark/>
          </w:tcPr>
          <w:p w14:paraId="1CD2C544" w14:textId="77777777" w:rsidR="00C17A5B" w:rsidRPr="00C17A5B" w:rsidRDefault="00C17A5B" w:rsidP="00C17A5B">
            <w:pPr>
              <w:jc w:val="center"/>
              <w:rPr>
                <w:sz w:val="19"/>
                <w:szCs w:val="19"/>
              </w:rPr>
            </w:pPr>
            <w:r w:rsidRPr="00C17A5B">
              <w:rPr>
                <w:sz w:val="19"/>
                <w:szCs w:val="19"/>
              </w:rPr>
              <w:t>94,443</w:t>
            </w:r>
          </w:p>
        </w:tc>
        <w:tc>
          <w:tcPr>
            <w:tcW w:w="1620" w:type="dxa"/>
            <w:shd w:val="clear" w:color="000000" w:fill="D9D9D9"/>
            <w:noWrap/>
            <w:vAlign w:val="center"/>
            <w:hideMark/>
          </w:tcPr>
          <w:p w14:paraId="5CE6781A" w14:textId="77777777" w:rsidR="00C17A5B" w:rsidRPr="00C17A5B" w:rsidRDefault="00C17A5B" w:rsidP="00C17A5B">
            <w:pPr>
              <w:jc w:val="center"/>
              <w:rPr>
                <w:color w:val="000000"/>
                <w:sz w:val="19"/>
                <w:szCs w:val="19"/>
              </w:rPr>
            </w:pPr>
            <w:r w:rsidRPr="00C17A5B">
              <w:rPr>
                <w:color w:val="000000"/>
                <w:sz w:val="19"/>
                <w:szCs w:val="19"/>
              </w:rPr>
              <w:t>40.53% - 41.09%</w:t>
            </w:r>
          </w:p>
        </w:tc>
      </w:tr>
      <w:tr w:rsidR="00F446E4" w:rsidRPr="00C17A5B" w14:paraId="599CA89D" w14:textId="77777777" w:rsidTr="007C00B8">
        <w:trPr>
          <w:trHeight w:val="315"/>
        </w:trPr>
        <w:tc>
          <w:tcPr>
            <w:tcW w:w="1416" w:type="dxa"/>
            <w:shd w:val="clear" w:color="auto" w:fill="auto"/>
            <w:noWrap/>
            <w:vAlign w:val="center"/>
            <w:hideMark/>
          </w:tcPr>
          <w:p w14:paraId="0B55A5BB"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6FC3AD67" w14:textId="21C80EB7" w:rsidR="00C17A5B" w:rsidRPr="00C17A5B" w:rsidRDefault="00C17A5B" w:rsidP="00C17A5B">
            <w:pPr>
              <w:jc w:val="center"/>
              <w:rPr>
                <w:sz w:val="17"/>
                <w:szCs w:val="17"/>
              </w:rPr>
            </w:pPr>
            <w:r w:rsidRPr="00C17A5B">
              <w:rPr>
                <w:sz w:val="17"/>
                <w:szCs w:val="17"/>
              </w:rPr>
              <w:t>5 SERIES</w:t>
            </w:r>
          </w:p>
        </w:tc>
        <w:tc>
          <w:tcPr>
            <w:tcW w:w="3078" w:type="dxa"/>
            <w:shd w:val="clear" w:color="auto" w:fill="auto"/>
            <w:vAlign w:val="center"/>
            <w:hideMark/>
          </w:tcPr>
          <w:p w14:paraId="40E04AA5" w14:textId="17D0694A" w:rsidR="00C17A5B" w:rsidRPr="00C17A5B" w:rsidRDefault="00C17A5B" w:rsidP="00C17A5B">
            <w:pPr>
              <w:jc w:val="center"/>
              <w:rPr>
                <w:sz w:val="17"/>
                <w:szCs w:val="17"/>
              </w:rPr>
            </w:pPr>
            <w:r w:rsidRPr="00C17A5B">
              <w:rPr>
                <w:sz w:val="17"/>
                <w:szCs w:val="17"/>
              </w:rPr>
              <w:t>520d 4DR SEDAN</w:t>
            </w:r>
          </w:p>
        </w:tc>
        <w:tc>
          <w:tcPr>
            <w:tcW w:w="855" w:type="dxa"/>
            <w:shd w:val="clear" w:color="auto" w:fill="auto"/>
            <w:noWrap/>
            <w:vAlign w:val="center"/>
            <w:hideMark/>
          </w:tcPr>
          <w:p w14:paraId="779C6A17" w14:textId="77777777" w:rsidR="00C17A5B" w:rsidRPr="00C17A5B" w:rsidRDefault="00C17A5B" w:rsidP="00C17A5B">
            <w:pPr>
              <w:jc w:val="center"/>
              <w:rPr>
                <w:sz w:val="19"/>
                <w:szCs w:val="19"/>
              </w:rPr>
            </w:pPr>
            <w:r w:rsidRPr="00C17A5B">
              <w:rPr>
                <w:sz w:val="19"/>
                <w:szCs w:val="19"/>
              </w:rPr>
              <w:t>3,560</w:t>
            </w:r>
          </w:p>
        </w:tc>
        <w:tc>
          <w:tcPr>
            <w:tcW w:w="1240" w:type="dxa"/>
            <w:shd w:val="clear" w:color="auto" w:fill="auto"/>
            <w:noWrap/>
            <w:vAlign w:val="center"/>
            <w:hideMark/>
          </w:tcPr>
          <w:p w14:paraId="469EDF8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7F1281C" w14:textId="77777777" w:rsidR="00C17A5B" w:rsidRPr="00C17A5B" w:rsidRDefault="00C17A5B" w:rsidP="00C17A5B">
            <w:pPr>
              <w:jc w:val="center"/>
              <w:rPr>
                <w:color w:val="000000"/>
                <w:sz w:val="19"/>
                <w:szCs w:val="19"/>
              </w:rPr>
            </w:pPr>
            <w:r w:rsidRPr="00C17A5B">
              <w:rPr>
                <w:color w:val="000000"/>
                <w:sz w:val="19"/>
                <w:szCs w:val="19"/>
              </w:rPr>
              <w:t>41.09%</w:t>
            </w:r>
          </w:p>
        </w:tc>
      </w:tr>
      <w:tr w:rsidR="00C17A5B" w:rsidRPr="00C17A5B" w14:paraId="23CC0082" w14:textId="77777777" w:rsidTr="007C00B8">
        <w:trPr>
          <w:trHeight w:val="315"/>
        </w:trPr>
        <w:tc>
          <w:tcPr>
            <w:tcW w:w="1416" w:type="dxa"/>
            <w:shd w:val="clear" w:color="000000" w:fill="D9D9D9"/>
            <w:noWrap/>
            <w:vAlign w:val="center"/>
            <w:hideMark/>
          </w:tcPr>
          <w:p w14:paraId="69FD8532"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3DEBBA2A" w14:textId="77777777" w:rsidR="00C17A5B" w:rsidRPr="00C17A5B" w:rsidRDefault="00C17A5B" w:rsidP="00C17A5B">
            <w:pPr>
              <w:jc w:val="center"/>
              <w:rPr>
                <w:sz w:val="17"/>
                <w:szCs w:val="17"/>
              </w:rPr>
            </w:pPr>
            <w:r w:rsidRPr="00C17A5B">
              <w:rPr>
                <w:sz w:val="17"/>
                <w:szCs w:val="17"/>
              </w:rPr>
              <w:t>5 SERIES</w:t>
            </w:r>
          </w:p>
        </w:tc>
        <w:tc>
          <w:tcPr>
            <w:tcW w:w="3078" w:type="dxa"/>
            <w:shd w:val="clear" w:color="000000" w:fill="D9D9D9"/>
            <w:vAlign w:val="center"/>
            <w:hideMark/>
          </w:tcPr>
          <w:p w14:paraId="17519F6C" w14:textId="65B6A1FE" w:rsidR="00C17A5B" w:rsidRPr="00C17A5B" w:rsidRDefault="00C17A5B" w:rsidP="00C17A5B">
            <w:pPr>
              <w:jc w:val="center"/>
              <w:rPr>
                <w:sz w:val="17"/>
                <w:szCs w:val="17"/>
              </w:rPr>
            </w:pPr>
            <w:r w:rsidRPr="00C17A5B">
              <w:rPr>
                <w:sz w:val="17"/>
                <w:szCs w:val="17"/>
              </w:rPr>
              <w:t>530i 4DR SEDAN</w:t>
            </w:r>
          </w:p>
        </w:tc>
        <w:tc>
          <w:tcPr>
            <w:tcW w:w="855" w:type="dxa"/>
            <w:shd w:val="clear" w:color="000000" w:fill="D9D9D9"/>
            <w:noWrap/>
            <w:vAlign w:val="center"/>
            <w:hideMark/>
          </w:tcPr>
          <w:p w14:paraId="315DB49F" w14:textId="77777777" w:rsidR="00C17A5B" w:rsidRPr="00C17A5B" w:rsidRDefault="00C17A5B" w:rsidP="00C17A5B">
            <w:pPr>
              <w:jc w:val="center"/>
              <w:rPr>
                <w:sz w:val="19"/>
                <w:szCs w:val="19"/>
              </w:rPr>
            </w:pPr>
            <w:r w:rsidRPr="00C17A5B">
              <w:rPr>
                <w:sz w:val="19"/>
                <w:szCs w:val="19"/>
              </w:rPr>
              <w:t>3,560</w:t>
            </w:r>
          </w:p>
        </w:tc>
        <w:tc>
          <w:tcPr>
            <w:tcW w:w="1240" w:type="dxa"/>
            <w:shd w:val="clear" w:color="000000" w:fill="D9D9D9"/>
            <w:noWrap/>
            <w:vAlign w:val="center"/>
            <w:hideMark/>
          </w:tcPr>
          <w:p w14:paraId="72E70F0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5395704" w14:textId="77777777" w:rsidR="00C17A5B" w:rsidRPr="00C17A5B" w:rsidRDefault="00C17A5B" w:rsidP="00C17A5B">
            <w:pPr>
              <w:jc w:val="center"/>
              <w:rPr>
                <w:color w:val="000000"/>
                <w:sz w:val="19"/>
                <w:szCs w:val="19"/>
              </w:rPr>
            </w:pPr>
            <w:r w:rsidRPr="00C17A5B">
              <w:rPr>
                <w:color w:val="000000"/>
                <w:sz w:val="19"/>
                <w:szCs w:val="19"/>
              </w:rPr>
              <w:t>41.09%</w:t>
            </w:r>
          </w:p>
        </w:tc>
      </w:tr>
      <w:tr w:rsidR="00F446E4" w:rsidRPr="00C17A5B" w14:paraId="775234B4" w14:textId="77777777" w:rsidTr="007C00B8">
        <w:trPr>
          <w:trHeight w:val="615"/>
        </w:trPr>
        <w:tc>
          <w:tcPr>
            <w:tcW w:w="1416" w:type="dxa"/>
            <w:shd w:val="clear" w:color="auto" w:fill="auto"/>
            <w:noWrap/>
            <w:vAlign w:val="center"/>
            <w:hideMark/>
          </w:tcPr>
          <w:p w14:paraId="643C3CB6" w14:textId="77777777" w:rsidR="00C17A5B" w:rsidRPr="00C17A5B" w:rsidRDefault="00C17A5B" w:rsidP="00C17A5B">
            <w:pPr>
              <w:jc w:val="center"/>
              <w:rPr>
                <w:sz w:val="17"/>
                <w:szCs w:val="17"/>
              </w:rPr>
            </w:pPr>
            <w:r w:rsidRPr="00C17A5B">
              <w:rPr>
                <w:sz w:val="17"/>
                <w:szCs w:val="17"/>
              </w:rPr>
              <w:t>HONDA</w:t>
            </w:r>
          </w:p>
        </w:tc>
        <w:tc>
          <w:tcPr>
            <w:tcW w:w="1416" w:type="dxa"/>
            <w:shd w:val="clear" w:color="auto" w:fill="auto"/>
            <w:vAlign w:val="center"/>
            <w:hideMark/>
          </w:tcPr>
          <w:p w14:paraId="75F208E0" w14:textId="77777777" w:rsidR="00C17A5B" w:rsidRPr="00C17A5B" w:rsidRDefault="00C17A5B" w:rsidP="00C17A5B">
            <w:pPr>
              <w:jc w:val="center"/>
              <w:rPr>
                <w:sz w:val="17"/>
                <w:szCs w:val="17"/>
              </w:rPr>
            </w:pPr>
            <w:r w:rsidRPr="00C17A5B">
              <w:rPr>
                <w:sz w:val="17"/>
                <w:szCs w:val="17"/>
              </w:rPr>
              <w:t>ACCORD</w:t>
            </w:r>
          </w:p>
        </w:tc>
        <w:tc>
          <w:tcPr>
            <w:tcW w:w="3078" w:type="dxa"/>
            <w:shd w:val="clear" w:color="auto" w:fill="auto"/>
            <w:vAlign w:val="center"/>
            <w:hideMark/>
          </w:tcPr>
          <w:p w14:paraId="614B75C1" w14:textId="5D9B9D8A" w:rsidR="00C17A5B" w:rsidRPr="00C17A5B" w:rsidRDefault="00C17A5B" w:rsidP="00C17A5B">
            <w:pPr>
              <w:jc w:val="center"/>
              <w:rPr>
                <w:sz w:val="17"/>
                <w:szCs w:val="17"/>
              </w:rPr>
            </w:pPr>
            <w:r w:rsidRPr="00C17A5B">
              <w:rPr>
                <w:sz w:val="17"/>
                <w:szCs w:val="17"/>
              </w:rPr>
              <w:t>4DR SEDAN EX-L V6/TOURING V6</w:t>
            </w:r>
          </w:p>
        </w:tc>
        <w:tc>
          <w:tcPr>
            <w:tcW w:w="855" w:type="dxa"/>
            <w:shd w:val="clear" w:color="auto" w:fill="auto"/>
            <w:noWrap/>
            <w:vAlign w:val="center"/>
            <w:hideMark/>
          </w:tcPr>
          <w:p w14:paraId="26F15B09" w14:textId="77777777" w:rsidR="00C17A5B" w:rsidRPr="00C17A5B" w:rsidRDefault="00C17A5B" w:rsidP="00C17A5B">
            <w:pPr>
              <w:jc w:val="center"/>
              <w:rPr>
                <w:sz w:val="19"/>
                <w:szCs w:val="19"/>
              </w:rPr>
            </w:pPr>
            <w:r w:rsidRPr="00C17A5B">
              <w:rPr>
                <w:sz w:val="19"/>
                <w:szCs w:val="19"/>
              </w:rPr>
              <w:t>3,560</w:t>
            </w:r>
          </w:p>
        </w:tc>
        <w:tc>
          <w:tcPr>
            <w:tcW w:w="1240" w:type="dxa"/>
            <w:shd w:val="clear" w:color="auto" w:fill="auto"/>
            <w:noWrap/>
            <w:vAlign w:val="center"/>
            <w:hideMark/>
          </w:tcPr>
          <w:p w14:paraId="143E2DA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06A4127" w14:textId="77777777" w:rsidR="00C17A5B" w:rsidRPr="00C17A5B" w:rsidRDefault="00C17A5B" w:rsidP="00C17A5B">
            <w:pPr>
              <w:jc w:val="center"/>
              <w:rPr>
                <w:color w:val="000000"/>
                <w:sz w:val="19"/>
                <w:szCs w:val="19"/>
              </w:rPr>
            </w:pPr>
            <w:r w:rsidRPr="00C17A5B">
              <w:rPr>
                <w:color w:val="000000"/>
                <w:sz w:val="19"/>
                <w:szCs w:val="19"/>
              </w:rPr>
              <w:t>41.09%</w:t>
            </w:r>
          </w:p>
        </w:tc>
      </w:tr>
      <w:tr w:rsidR="00C17A5B" w:rsidRPr="00C17A5B" w14:paraId="3AFA7178" w14:textId="77777777" w:rsidTr="007C00B8">
        <w:trPr>
          <w:trHeight w:val="615"/>
        </w:trPr>
        <w:tc>
          <w:tcPr>
            <w:tcW w:w="1416" w:type="dxa"/>
            <w:shd w:val="clear" w:color="000000" w:fill="D9D9D9"/>
            <w:noWrap/>
            <w:vAlign w:val="center"/>
            <w:hideMark/>
          </w:tcPr>
          <w:p w14:paraId="27BCDECB" w14:textId="77777777" w:rsidR="00C17A5B" w:rsidRPr="00C17A5B" w:rsidRDefault="00C17A5B" w:rsidP="00C17A5B">
            <w:pPr>
              <w:jc w:val="center"/>
              <w:rPr>
                <w:sz w:val="17"/>
                <w:szCs w:val="17"/>
              </w:rPr>
            </w:pPr>
            <w:r w:rsidRPr="00C17A5B">
              <w:rPr>
                <w:sz w:val="17"/>
                <w:szCs w:val="17"/>
              </w:rPr>
              <w:t>JAGUAR</w:t>
            </w:r>
          </w:p>
        </w:tc>
        <w:tc>
          <w:tcPr>
            <w:tcW w:w="1416" w:type="dxa"/>
            <w:shd w:val="clear" w:color="000000" w:fill="D9D9D9"/>
            <w:vAlign w:val="center"/>
            <w:hideMark/>
          </w:tcPr>
          <w:p w14:paraId="13BBDFE6" w14:textId="35F79DA3" w:rsidR="00C17A5B" w:rsidRPr="00C17A5B" w:rsidRDefault="00C17A5B" w:rsidP="00C17A5B">
            <w:pPr>
              <w:jc w:val="center"/>
              <w:rPr>
                <w:sz w:val="17"/>
                <w:szCs w:val="17"/>
              </w:rPr>
            </w:pPr>
            <w:r w:rsidRPr="00C17A5B">
              <w:rPr>
                <w:sz w:val="17"/>
                <w:szCs w:val="17"/>
              </w:rPr>
              <w:t>XE</w:t>
            </w:r>
          </w:p>
        </w:tc>
        <w:tc>
          <w:tcPr>
            <w:tcW w:w="3078" w:type="dxa"/>
            <w:shd w:val="clear" w:color="000000" w:fill="D9D9D9"/>
            <w:vAlign w:val="center"/>
            <w:hideMark/>
          </w:tcPr>
          <w:p w14:paraId="29893F57" w14:textId="4E801CE6" w:rsidR="00C17A5B" w:rsidRPr="00C17A5B" w:rsidRDefault="00C17A5B" w:rsidP="00C17A5B">
            <w:pPr>
              <w:jc w:val="center"/>
              <w:rPr>
                <w:sz w:val="17"/>
                <w:szCs w:val="17"/>
              </w:rPr>
            </w:pPr>
            <w:r w:rsidRPr="00C17A5B">
              <w:rPr>
                <w:sz w:val="17"/>
                <w:szCs w:val="17"/>
              </w:rPr>
              <w:t>2.0L DIESEL 4DR SEDAN</w:t>
            </w:r>
          </w:p>
        </w:tc>
        <w:tc>
          <w:tcPr>
            <w:tcW w:w="855" w:type="dxa"/>
            <w:shd w:val="clear" w:color="000000" w:fill="D9D9D9"/>
            <w:noWrap/>
            <w:vAlign w:val="center"/>
            <w:hideMark/>
          </w:tcPr>
          <w:p w14:paraId="114FBCB5" w14:textId="77777777" w:rsidR="00C17A5B" w:rsidRPr="00C17A5B" w:rsidRDefault="00C17A5B" w:rsidP="00C17A5B">
            <w:pPr>
              <w:jc w:val="center"/>
              <w:rPr>
                <w:sz w:val="19"/>
                <w:szCs w:val="19"/>
              </w:rPr>
            </w:pPr>
            <w:r w:rsidRPr="00C17A5B">
              <w:rPr>
                <w:sz w:val="19"/>
                <w:szCs w:val="19"/>
              </w:rPr>
              <w:t>3,560</w:t>
            </w:r>
          </w:p>
        </w:tc>
        <w:tc>
          <w:tcPr>
            <w:tcW w:w="1240" w:type="dxa"/>
            <w:shd w:val="clear" w:color="000000" w:fill="D9D9D9"/>
            <w:noWrap/>
            <w:vAlign w:val="center"/>
            <w:hideMark/>
          </w:tcPr>
          <w:p w14:paraId="3B0725E6" w14:textId="77777777" w:rsidR="00C17A5B" w:rsidRPr="00C17A5B" w:rsidRDefault="00C17A5B" w:rsidP="00C17A5B">
            <w:pPr>
              <w:jc w:val="center"/>
              <w:rPr>
                <w:sz w:val="19"/>
                <w:szCs w:val="19"/>
              </w:rPr>
            </w:pPr>
            <w:r w:rsidRPr="00C17A5B">
              <w:rPr>
                <w:sz w:val="19"/>
                <w:szCs w:val="19"/>
              </w:rPr>
              <w:t>4,639</w:t>
            </w:r>
          </w:p>
        </w:tc>
        <w:tc>
          <w:tcPr>
            <w:tcW w:w="1620" w:type="dxa"/>
            <w:shd w:val="clear" w:color="000000" w:fill="D9D9D9"/>
            <w:noWrap/>
            <w:vAlign w:val="center"/>
            <w:hideMark/>
          </w:tcPr>
          <w:p w14:paraId="1C45C099" w14:textId="77777777" w:rsidR="00C17A5B" w:rsidRPr="00C17A5B" w:rsidRDefault="00C17A5B" w:rsidP="00C17A5B">
            <w:pPr>
              <w:jc w:val="center"/>
              <w:rPr>
                <w:color w:val="000000"/>
                <w:sz w:val="19"/>
                <w:szCs w:val="19"/>
              </w:rPr>
            </w:pPr>
            <w:r w:rsidRPr="00C17A5B">
              <w:rPr>
                <w:color w:val="000000"/>
                <w:sz w:val="19"/>
                <w:szCs w:val="19"/>
              </w:rPr>
              <w:t>41.09% - 41.12%</w:t>
            </w:r>
          </w:p>
        </w:tc>
      </w:tr>
      <w:tr w:rsidR="00F446E4" w:rsidRPr="00C17A5B" w14:paraId="1956B2CC" w14:textId="77777777" w:rsidTr="007C00B8">
        <w:trPr>
          <w:trHeight w:val="615"/>
        </w:trPr>
        <w:tc>
          <w:tcPr>
            <w:tcW w:w="1416" w:type="dxa"/>
            <w:shd w:val="clear" w:color="auto" w:fill="auto"/>
            <w:noWrap/>
            <w:vAlign w:val="center"/>
            <w:hideMark/>
          </w:tcPr>
          <w:p w14:paraId="34DFD1CD"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09806AB6" w14:textId="23E18AE2" w:rsidR="00C17A5B" w:rsidRPr="00C17A5B" w:rsidRDefault="00C17A5B" w:rsidP="00C17A5B">
            <w:pPr>
              <w:jc w:val="center"/>
              <w:rPr>
                <w:sz w:val="17"/>
                <w:szCs w:val="17"/>
              </w:rPr>
            </w:pPr>
            <w:r w:rsidRPr="00C17A5B">
              <w:rPr>
                <w:sz w:val="17"/>
                <w:szCs w:val="17"/>
              </w:rPr>
              <w:t>ATS</w:t>
            </w:r>
          </w:p>
        </w:tc>
        <w:tc>
          <w:tcPr>
            <w:tcW w:w="3078" w:type="dxa"/>
            <w:shd w:val="clear" w:color="auto" w:fill="auto"/>
            <w:vAlign w:val="center"/>
            <w:hideMark/>
          </w:tcPr>
          <w:p w14:paraId="1E8A754D" w14:textId="0C51067F" w:rsidR="00C17A5B" w:rsidRPr="00C17A5B" w:rsidRDefault="00C17A5B" w:rsidP="00C17A5B">
            <w:pPr>
              <w:jc w:val="center"/>
              <w:rPr>
                <w:sz w:val="17"/>
                <w:szCs w:val="17"/>
              </w:rPr>
            </w:pPr>
            <w:r w:rsidRPr="00C17A5B">
              <w:rPr>
                <w:sz w:val="17"/>
                <w:szCs w:val="17"/>
              </w:rPr>
              <w:t>2DR COUPE 2.0L AWD</w:t>
            </w:r>
          </w:p>
        </w:tc>
        <w:tc>
          <w:tcPr>
            <w:tcW w:w="855" w:type="dxa"/>
            <w:shd w:val="clear" w:color="auto" w:fill="auto"/>
            <w:noWrap/>
            <w:vAlign w:val="center"/>
            <w:hideMark/>
          </w:tcPr>
          <w:p w14:paraId="40C2D2C1" w14:textId="77777777" w:rsidR="00C17A5B" w:rsidRPr="00C17A5B" w:rsidRDefault="00C17A5B" w:rsidP="00C17A5B">
            <w:pPr>
              <w:jc w:val="center"/>
              <w:rPr>
                <w:sz w:val="19"/>
                <w:szCs w:val="19"/>
              </w:rPr>
            </w:pPr>
            <w:r w:rsidRPr="00C17A5B">
              <w:rPr>
                <w:sz w:val="19"/>
                <w:szCs w:val="19"/>
              </w:rPr>
              <w:t>3,571</w:t>
            </w:r>
          </w:p>
        </w:tc>
        <w:tc>
          <w:tcPr>
            <w:tcW w:w="1240" w:type="dxa"/>
            <w:shd w:val="clear" w:color="auto" w:fill="auto"/>
            <w:noWrap/>
            <w:vAlign w:val="center"/>
            <w:hideMark/>
          </w:tcPr>
          <w:p w14:paraId="0D1C1068" w14:textId="77777777" w:rsidR="00C17A5B" w:rsidRPr="00C17A5B" w:rsidRDefault="00C17A5B" w:rsidP="00C17A5B">
            <w:pPr>
              <w:jc w:val="center"/>
              <w:rPr>
                <w:sz w:val="19"/>
                <w:szCs w:val="19"/>
              </w:rPr>
            </w:pPr>
            <w:r w:rsidRPr="00C17A5B">
              <w:rPr>
                <w:sz w:val="19"/>
                <w:szCs w:val="19"/>
              </w:rPr>
              <w:t>6,550</w:t>
            </w:r>
          </w:p>
        </w:tc>
        <w:tc>
          <w:tcPr>
            <w:tcW w:w="1620" w:type="dxa"/>
            <w:shd w:val="clear" w:color="auto" w:fill="auto"/>
            <w:noWrap/>
            <w:vAlign w:val="center"/>
            <w:hideMark/>
          </w:tcPr>
          <w:p w14:paraId="08AE148A" w14:textId="77777777" w:rsidR="00C17A5B" w:rsidRPr="00C17A5B" w:rsidRDefault="00C17A5B" w:rsidP="00C17A5B">
            <w:pPr>
              <w:jc w:val="center"/>
              <w:rPr>
                <w:color w:val="000000"/>
                <w:sz w:val="19"/>
                <w:szCs w:val="19"/>
              </w:rPr>
            </w:pPr>
            <w:r w:rsidRPr="00C17A5B">
              <w:rPr>
                <w:color w:val="000000"/>
                <w:sz w:val="19"/>
                <w:szCs w:val="19"/>
              </w:rPr>
              <w:t>41.12% - 41.16%</w:t>
            </w:r>
          </w:p>
        </w:tc>
      </w:tr>
      <w:tr w:rsidR="00C17A5B" w:rsidRPr="00C17A5B" w14:paraId="0FEDC9AC" w14:textId="77777777" w:rsidTr="007C00B8">
        <w:trPr>
          <w:trHeight w:val="615"/>
        </w:trPr>
        <w:tc>
          <w:tcPr>
            <w:tcW w:w="1416" w:type="dxa"/>
            <w:shd w:val="clear" w:color="000000" w:fill="D9D9D9"/>
            <w:noWrap/>
            <w:vAlign w:val="center"/>
            <w:hideMark/>
          </w:tcPr>
          <w:p w14:paraId="2E160C95"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1EED8D1E" w14:textId="77777777" w:rsidR="00C17A5B" w:rsidRPr="00C17A5B" w:rsidRDefault="00C17A5B" w:rsidP="00C17A5B">
            <w:pPr>
              <w:jc w:val="center"/>
              <w:rPr>
                <w:sz w:val="17"/>
                <w:szCs w:val="17"/>
              </w:rPr>
            </w:pPr>
            <w:r w:rsidRPr="00C17A5B">
              <w:rPr>
                <w:sz w:val="17"/>
                <w:szCs w:val="17"/>
              </w:rPr>
              <w:t>4 SERIES</w:t>
            </w:r>
          </w:p>
        </w:tc>
        <w:tc>
          <w:tcPr>
            <w:tcW w:w="3078" w:type="dxa"/>
            <w:shd w:val="clear" w:color="000000" w:fill="D9D9D9"/>
            <w:vAlign w:val="center"/>
            <w:hideMark/>
          </w:tcPr>
          <w:p w14:paraId="1A4B7B56" w14:textId="2516BF93" w:rsidR="00C17A5B" w:rsidRPr="00C17A5B" w:rsidRDefault="00C17A5B" w:rsidP="00C17A5B">
            <w:pPr>
              <w:jc w:val="center"/>
              <w:rPr>
                <w:sz w:val="17"/>
                <w:szCs w:val="17"/>
              </w:rPr>
            </w:pPr>
            <w:r w:rsidRPr="00C17A5B">
              <w:rPr>
                <w:sz w:val="17"/>
                <w:szCs w:val="17"/>
              </w:rPr>
              <w:t>435i 2DR COUPE RWD</w:t>
            </w:r>
          </w:p>
        </w:tc>
        <w:tc>
          <w:tcPr>
            <w:tcW w:w="855" w:type="dxa"/>
            <w:shd w:val="clear" w:color="000000" w:fill="D9D9D9"/>
            <w:noWrap/>
            <w:vAlign w:val="center"/>
            <w:hideMark/>
          </w:tcPr>
          <w:p w14:paraId="5CC75800" w14:textId="77777777" w:rsidR="00C17A5B" w:rsidRPr="00C17A5B" w:rsidRDefault="00C17A5B" w:rsidP="00C17A5B">
            <w:pPr>
              <w:jc w:val="center"/>
              <w:rPr>
                <w:sz w:val="19"/>
                <w:szCs w:val="19"/>
              </w:rPr>
            </w:pPr>
            <w:r w:rsidRPr="00C17A5B">
              <w:rPr>
                <w:sz w:val="19"/>
                <w:szCs w:val="19"/>
              </w:rPr>
              <w:t>3,580</w:t>
            </w:r>
          </w:p>
        </w:tc>
        <w:tc>
          <w:tcPr>
            <w:tcW w:w="1240" w:type="dxa"/>
            <w:shd w:val="clear" w:color="000000" w:fill="D9D9D9"/>
            <w:noWrap/>
            <w:vAlign w:val="center"/>
            <w:hideMark/>
          </w:tcPr>
          <w:p w14:paraId="6687D5F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4280FAB" w14:textId="77777777" w:rsidR="00C17A5B" w:rsidRPr="00C17A5B" w:rsidRDefault="00C17A5B" w:rsidP="00C17A5B">
            <w:pPr>
              <w:jc w:val="center"/>
              <w:rPr>
                <w:color w:val="000000"/>
                <w:sz w:val="19"/>
                <w:szCs w:val="19"/>
              </w:rPr>
            </w:pPr>
            <w:r w:rsidRPr="00C17A5B">
              <w:rPr>
                <w:color w:val="000000"/>
                <w:sz w:val="19"/>
                <w:szCs w:val="19"/>
              </w:rPr>
              <w:t>41.16%</w:t>
            </w:r>
          </w:p>
        </w:tc>
      </w:tr>
      <w:tr w:rsidR="00F446E4" w:rsidRPr="00C17A5B" w14:paraId="5BBD60CD" w14:textId="77777777" w:rsidTr="007C00B8">
        <w:trPr>
          <w:trHeight w:val="315"/>
        </w:trPr>
        <w:tc>
          <w:tcPr>
            <w:tcW w:w="1416" w:type="dxa"/>
            <w:shd w:val="clear" w:color="auto" w:fill="auto"/>
            <w:noWrap/>
            <w:vAlign w:val="center"/>
            <w:hideMark/>
          </w:tcPr>
          <w:p w14:paraId="305E87F4"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35926585" w14:textId="74C042AA" w:rsidR="00C17A5B" w:rsidRPr="00C17A5B" w:rsidRDefault="00C17A5B" w:rsidP="00C17A5B">
            <w:pPr>
              <w:jc w:val="center"/>
              <w:rPr>
                <w:sz w:val="17"/>
                <w:szCs w:val="17"/>
              </w:rPr>
            </w:pPr>
            <w:r w:rsidRPr="00C17A5B">
              <w:rPr>
                <w:sz w:val="17"/>
                <w:szCs w:val="17"/>
              </w:rPr>
              <w:t>CORVETTE</w:t>
            </w:r>
          </w:p>
        </w:tc>
        <w:tc>
          <w:tcPr>
            <w:tcW w:w="3078" w:type="dxa"/>
            <w:shd w:val="clear" w:color="auto" w:fill="auto"/>
            <w:vAlign w:val="center"/>
            <w:hideMark/>
          </w:tcPr>
          <w:p w14:paraId="4C4D7CE7" w14:textId="07A737EE" w:rsidR="00C17A5B" w:rsidRPr="00C17A5B" w:rsidRDefault="00C17A5B" w:rsidP="00C17A5B">
            <w:pPr>
              <w:jc w:val="center"/>
              <w:rPr>
                <w:sz w:val="17"/>
                <w:szCs w:val="17"/>
              </w:rPr>
            </w:pPr>
            <w:r w:rsidRPr="00C17A5B">
              <w:rPr>
                <w:sz w:val="17"/>
                <w:szCs w:val="17"/>
              </w:rPr>
              <w:t>CONVERTIBLE Z06</w:t>
            </w:r>
          </w:p>
        </w:tc>
        <w:tc>
          <w:tcPr>
            <w:tcW w:w="855" w:type="dxa"/>
            <w:shd w:val="clear" w:color="auto" w:fill="auto"/>
            <w:noWrap/>
            <w:vAlign w:val="center"/>
            <w:hideMark/>
          </w:tcPr>
          <w:p w14:paraId="53BD7EBC" w14:textId="77777777" w:rsidR="00C17A5B" w:rsidRPr="00C17A5B" w:rsidRDefault="00C17A5B" w:rsidP="00C17A5B">
            <w:pPr>
              <w:jc w:val="center"/>
              <w:rPr>
                <w:sz w:val="19"/>
                <w:szCs w:val="19"/>
              </w:rPr>
            </w:pPr>
            <w:r w:rsidRPr="00C17A5B">
              <w:rPr>
                <w:sz w:val="19"/>
                <w:szCs w:val="19"/>
              </w:rPr>
              <w:t>3,580</w:t>
            </w:r>
          </w:p>
        </w:tc>
        <w:tc>
          <w:tcPr>
            <w:tcW w:w="1240" w:type="dxa"/>
            <w:shd w:val="clear" w:color="auto" w:fill="auto"/>
            <w:noWrap/>
            <w:vAlign w:val="center"/>
            <w:hideMark/>
          </w:tcPr>
          <w:p w14:paraId="27B3E3D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B378385" w14:textId="77777777" w:rsidR="00C17A5B" w:rsidRPr="00C17A5B" w:rsidRDefault="00C17A5B" w:rsidP="00C17A5B">
            <w:pPr>
              <w:jc w:val="center"/>
              <w:rPr>
                <w:color w:val="000000"/>
                <w:sz w:val="19"/>
                <w:szCs w:val="19"/>
              </w:rPr>
            </w:pPr>
            <w:r w:rsidRPr="00C17A5B">
              <w:rPr>
                <w:color w:val="000000"/>
                <w:sz w:val="19"/>
                <w:szCs w:val="19"/>
              </w:rPr>
              <w:t>41.16%</w:t>
            </w:r>
          </w:p>
        </w:tc>
      </w:tr>
      <w:tr w:rsidR="00C17A5B" w:rsidRPr="00C17A5B" w14:paraId="46C7E767" w14:textId="77777777" w:rsidTr="007C00B8">
        <w:trPr>
          <w:trHeight w:val="615"/>
        </w:trPr>
        <w:tc>
          <w:tcPr>
            <w:tcW w:w="1416" w:type="dxa"/>
            <w:shd w:val="clear" w:color="000000" w:fill="D9D9D9"/>
            <w:noWrap/>
            <w:vAlign w:val="center"/>
            <w:hideMark/>
          </w:tcPr>
          <w:p w14:paraId="0B37905D"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6DA9E4DF" w14:textId="77777777" w:rsidR="00C17A5B" w:rsidRPr="00C17A5B" w:rsidRDefault="00C17A5B" w:rsidP="00C17A5B">
            <w:pPr>
              <w:jc w:val="center"/>
              <w:rPr>
                <w:sz w:val="17"/>
                <w:szCs w:val="17"/>
              </w:rPr>
            </w:pPr>
            <w:r w:rsidRPr="00C17A5B">
              <w:rPr>
                <w:sz w:val="17"/>
                <w:szCs w:val="17"/>
              </w:rPr>
              <w:t>TRANSIT CONNECT</w:t>
            </w:r>
          </w:p>
        </w:tc>
        <w:tc>
          <w:tcPr>
            <w:tcW w:w="3078" w:type="dxa"/>
            <w:shd w:val="clear" w:color="000000" w:fill="D9D9D9"/>
            <w:vAlign w:val="center"/>
            <w:hideMark/>
          </w:tcPr>
          <w:p w14:paraId="29BE3BD8" w14:textId="2695B675" w:rsidR="00C17A5B" w:rsidRPr="00C17A5B" w:rsidRDefault="00C17A5B" w:rsidP="00C17A5B">
            <w:pPr>
              <w:jc w:val="center"/>
              <w:rPr>
                <w:sz w:val="17"/>
                <w:szCs w:val="17"/>
              </w:rPr>
            </w:pPr>
            <w:r w:rsidRPr="00C17A5B">
              <w:rPr>
                <w:sz w:val="17"/>
                <w:szCs w:val="17"/>
              </w:rPr>
              <w:t>VAN XL/XLT</w:t>
            </w:r>
          </w:p>
        </w:tc>
        <w:tc>
          <w:tcPr>
            <w:tcW w:w="855" w:type="dxa"/>
            <w:shd w:val="clear" w:color="000000" w:fill="D9D9D9"/>
            <w:noWrap/>
            <w:vAlign w:val="center"/>
            <w:hideMark/>
          </w:tcPr>
          <w:p w14:paraId="020A98A0" w14:textId="77777777" w:rsidR="00C17A5B" w:rsidRPr="00C17A5B" w:rsidRDefault="00C17A5B" w:rsidP="00C17A5B">
            <w:pPr>
              <w:jc w:val="center"/>
              <w:rPr>
                <w:sz w:val="19"/>
                <w:szCs w:val="19"/>
              </w:rPr>
            </w:pPr>
            <w:r w:rsidRPr="00C17A5B">
              <w:rPr>
                <w:sz w:val="19"/>
                <w:szCs w:val="19"/>
              </w:rPr>
              <w:t>3,580</w:t>
            </w:r>
          </w:p>
        </w:tc>
        <w:tc>
          <w:tcPr>
            <w:tcW w:w="1240" w:type="dxa"/>
            <w:shd w:val="clear" w:color="000000" w:fill="D9D9D9"/>
            <w:noWrap/>
            <w:vAlign w:val="center"/>
            <w:hideMark/>
          </w:tcPr>
          <w:p w14:paraId="6B8DECB7" w14:textId="77777777" w:rsidR="00C17A5B" w:rsidRPr="00C17A5B" w:rsidRDefault="00C17A5B" w:rsidP="00C17A5B">
            <w:pPr>
              <w:jc w:val="center"/>
              <w:rPr>
                <w:sz w:val="19"/>
                <w:szCs w:val="19"/>
              </w:rPr>
            </w:pPr>
            <w:r w:rsidRPr="00C17A5B">
              <w:rPr>
                <w:sz w:val="19"/>
                <w:szCs w:val="19"/>
              </w:rPr>
              <w:t>17,237</w:t>
            </w:r>
          </w:p>
        </w:tc>
        <w:tc>
          <w:tcPr>
            <w:tcW w:w="1620" w:type="dxa"/>
            <w:shd w:val="clear" w:color="000000" w:fill="D9D9D9"/>
            <w:noWrap/>
            <w:vAlign w:val="center"/>
            <w:hideMark/>
          </w:tcPr>
          <w:p w14:paraId="3EBF2A55" w14:textId="77777777" w:rsidR="00C17A5B" w:rsidRPr="00C17A5B" w:rsidRDefault="00C17A5B" w:rsidP="00C17A5B">
            <w:pPr>
              <w:jc w:val="center"/>
              <w:rPr>
                <w:color w:val="000000"/>
                <w:sz w:val="19"/>
                <w:szCs w:val="19"/>
              </w:rPr>
            </w:pPr>
            <w:r w:rsidRPr="00C17A5B">
              <w:rPr>
                <w:color w:val="000000"/>
                <w:sz w:val="19"/>
                <w:szCs w:val="19"/>
              </w:rPr>
              <w:t>41.16% - 41.26%</w:t>
            </w:r>
          </w:p>
        </w:tc>
      </w:tr>
      <w:tr w:rsidR="00F446E4" w:rsidRPr="00C17A5B" w14:paraId="26D6F8CC" w14:textId="77777777" w:rsidTr="007C00B8">
        <w:trPr>
          <w:trHeight w:val="315"/>
        </w:trPr>
        <w:tc>
          <w:tcPr>
            <w:tcW w:w="1416" w:type="dxa"/>
            <w:shd w:val="clear" w:color="auto" w:fill="auto"/>
            <w:noWrap/>
            <w:vAlign w:val="center"/>
            <w:hideMark/>
          </w:tcPr>
          <w:p w14:paraId="7E05432A"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2AEE9FEA" w14:textId="77777777" w:rsidR="00C17A5B" w:rsidRPr="00C17A5B" w:rsidRDefault="00C17A5B" w:rsidP="00C17A5B">
            <w:pPr>
              <w:jc w:val="center"/>
              <w:rPr>
                <w:sz w:val="17"/>
                <w:szCs w:val="17"/>
              </w:rPr>
            </w:pPr>
            <w:r w:rsidRPr="00C17A5B">
              <w:rPr>
                <w:sz w:val="17"/>
                <w:szCs w:val="17"/>
              </w:rPr>
              <w:t>A3</w:t>
            </w:r>
          </w:p>
        </w:tc>
        <w:tc>
          <w:tcPr>
            <w:tcW w:w="3078" w:type="dxa"/>
            <w:shd w:val="clear" w:color="auto" w:fill="auto"/>
            <w:vAlign w:val="center"/>
            <w:hideMark/>
          </w:tcPr>
          <w:p w14:paraId="1F799F03" w14:textId="142F266E" w:rsidR="00C17A5B" w:rsidRPr="00C17A5B" w:rsidRDefault="00C17A5B" w:rsidP="00C17A5B">
            <w:pPr>
              <w:jc w:val="center"/>
              <w:rPr>
                <w:sz w:val="17"/>
                <w:szCs w:val="17"/>
              </w:rPr>
            </w:pPr>
            <w:r w:rsidRPr="00C17A5B">
              <w:rPr>
                <w:sz w:val="17"/>
                <w:szCs w:val="17"/>
              </w:rPr>
              <w:t>CABRIOLET</w:t>
            </w:r>
          </w:p>
        </w:tc>
        <w:tc>
          <w:tcPr>
            <w:tcW w:w="855" w:type="dxa"/>
            <w:shd w:val="clear" w:color="auto" w:fill="auto"/>
            <w:noWrap/>
            <w:vAlign w:val="center"/>
            <w:hideMark/>
          </w:tcPr>
          <w:p w14:paraId="17D6091D" w14:textId="77777777" w:rsidR="00C17A5B" w:rsidRPr="00C17A5B" w:rsidRDefault="00C17A5B" w:rsidP="00C17A5B">
            <w:pPr>
              <w:jc w:val="center"/>
              <w:rPr>
                <w:sz w:val="19"/>
                <w:szCs w:val="19"/>
              </w:rPr>
            </w:pPr>
            <w:r w:rsidRPr="00C17A5B">
              <w:rPr>
                <w:sz w:val="19"/>
                <w:szCs w:val="19"/>
              </w:rPr>
              <w:t>3,583</w:t>
            </w:r>
          </w:p>
        </w:tc>
        <w:tc>
          <w:tcPr>
            <w:tcW w:w="1240" w:type="dxa"/>
            <w:shd w:val="clear" w:color="auto" w:fill="auto"/>
            <w:noWrap/>
            <w:vAlign w:val="center"/>
            <w:hideMark/>
          </w:tcPr>
          <w:p w14:paraId="09285AE8" w14:textId="77777777" w:rsidR="00C17A5B" w:rsidRPr="00C17A5B" w:rsidRDefault="00C17A5B" w:rsidP="00C17A5B">
            <w:pPr>
              <w:jc w:val="center"/>
              <w:rPr>
                <w:sz w:val="19"/>
                <w:szCs w:val="19"/>
              </w:rPr>
            </w:pPr>
            <w:r w:rsidRPr="00C17A5B">
              <w:rPr>
                <w:sz w:val="19"/>
                <w:szCs w:val="19"/>
              </w:rPr>
              <w:t>8,725</w:t>
            </w:r>
          </w:p>
        </w:tc>
        <w:tc>
          <w:tcPr>
            <w:tcW w:w="1620" w:type="dxa"/>
            <w:shd w:val="clear" w:color="auto" w:fill="auto"/>
            <w:noWrap/>
            <w:vAlign w:val="center"/>
            <w:hideMark/>
          </w:tcPr>
          <w:p w14:paraId="6C3420B0" w14:textId="77777777" w:rsidR="00C17A5B" w:rsidRPr="00C17A5B" w:rsidRDefault="00C17A5B" w:rsidP="00C17A5B">
            <w:pPr>
              <w:jc w:val="center"/>
              <w:rPr>
                <w:color w:val="000000"/>
                <w:sz w:val="19"/>
                <w:szCs w:val="19"/>
              </w:rPr>
            </w:pPr>
            <w:r w:rsidRPr="00C17A5B">
              <w:rPr>
                <w:color w:val="000000"/>
                <w:sz w:val="19"/>
                <w:szCs w:val="19"/>
              </w:rPr>
              <w:t>41.26% - 41.31%</w:t>
            </w:r>
          </w:p>
        </w:tc>
      </w:tr>
      <w:tr w:rsidR="00C17A5B" w:rsidRPr="00C17A5B" w14:paraId="77B2DA0C" w14:textId="77777777" w:rsidTr="007C00B8">
        <w:trPr>
          <w:trHeight w:val="615"/>
        </w:trPr>
        <w:tc>
          <w:tcPr>
            <w:tcW w:w="1416" w:type="dxa"/>
            <w:shd w:val="clear" w:color="000000" w:fill="D9D9D9"/>
            <w:noWrap/>
            <w:vAlign w:val="center"/>
            <w:hideMark/>
          </w:tcPr>
          <w:p w14:paraId="20138380"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27A893BA" w14:textId="77777777" w:rsidR="00C17A5B" w:rsidRPr="00C17A5B" w:rsidRDefault="00C17A5B" w:rsidP="00C17A5B">
            <w:pPr>
              <w:jc w:val="center"/>
              <w:rPr>
                <w:sz w:val="17"/>
                <w:szCs w:val="17"/>
              </w:rPr>
            </w:pPr>
            <w:r w:rsidRPr="00C17A5B">
              <w:rPr>
                <w:sz w:val="17"/>
                <w:szCs w:val="17"/>
              </w:rPr>
              <w:t>A5</w:t>
            </w:r>
          </w:p>
        </w:tc>
        <w:tc>
          <w:tcPr>
            <w:tcW w:w="3078" w:type="dxa"/>
            <w:shd w:val="clear" w:color="000000" w:fill="D9D9D9"/>
            <w:vAlign w:val="center"/>
            <w:hideMark/>
          </w:tcPr>
          <w:p w14:paraId="09381254" w14:textId="4B8DE5D1" w:rsidR="00C17A5B" w:rsidRPr="00C17A5B" w:rsidRDefault="00C17A5B" w:rsidP="00C17A5B">
            <w:pPr>
              <w:jc w:val="center"/>
              <w:rPr>
                <w:sz w:val="17"/>
                <w:szCs w:val="17"/>
              </w:rPr>
            </w:pPr>
            <w:r w:rsidRPr="00C17A5B">
              <w:rPr>
                <w:sz w:val="17"/>
                <w:szCs w:val="17"/>
              </w:rPr>
              <w:t>2DR COUPE 2.0 TFSI QUATTRO</w:t>
            </w:r>
          </w:p>
        </w:tc>
        <w:tc>
          <w:tcPr>
            <w:tcW w:w="855" w:type="dxa"/>
            <w:shd w:val="clear" w:color="000000" w:fill="D9D9D9"/>
            <w:noWrap/>
            <w:vAlign w:val="center"/>
            <w:hideMark/>
          </w:tcPr>
          <w:p w14:paraId="4723C621" w14:textId="77777777" w:rsidR="00C17A5B" w:rsidRPr="00C17A5B" w:rsidRDefault="00C17A5B" w:rsidP="00C17A5B">
            <w:pPr>
              <w:jc w:val="center"/>
              <w:rPr>
                <w:sz w:val="19"/>
                <w:szCs w:val="19"/>
              </w:rPr>
            </w:pPr>
            <w:r w:rsidRPr="00C17A5B">
              <w:rPr>
                <w:sz w:val="19"/>
                <w:szCs w:val="19"/>
              </w:rPr>
              <w:t>3,583</w:t>
            </w:r>
          </w:p>
        </w:tc>
        <w:tc>
          <w:tcPr>
            <w:tcW w:w="1240" w:type="dxa"/>
            <w:shd w:val="clear" w:color="000000" w:fill="D9D9D9"/>
            <w:noWrap/>
            <w:vAlign w:val="center"/>
            <w:hideMark/>
          </w:tcPr>
          <w:p w14:paraId="4274C0DF" w14:textId="77777777" w:rsidR="00C17A5B" w:rsidRPr="00C17A5B" w:rsidRDefault="00C17A5B" w:rsidP="00C17A5B">
            <w:pPr>
              <w:jc w:val="center"/>
              <w:rPr>
                <w:sz w:val="19"/>
                <w:szCs w:val="19"/>
              </w:rPr>
            </w:pPr>
            <w:r w:rsidRPr="00C17A5B">
              <w:rPr>
                <w:sz w:val="19"/>
                <w:szCs w:val="19"/>
              </w:rPr>
              <w:t>14,689</w:t>
            </w:r>
          </w:p>
        </w:tc>
        <w:tc>
          <w:tcPr>
            <w:tcW w:w="1620" w:type="dxa"/>
            <w:shd w:val="clear" w:color="000000" w:fill="D9D9D9"/>
            <w:noWrap/>
            <w:vAlign w:val="center"/>
            <w:hideMark/>
          </w:tcPr>
          <w:p w14:paraId="1417FF89" w14:textId="77777777" w:rsidR="00C17A5B" w:rsidRPr="00C17A5B" w:rsidRDefault="00C17A5B" w:rsidP="00C17A5B">
            <w:pPr>
              <w:jc w:val="center"/>
              <w:rPr>
                <w:color w:val="000000"/>
                <w:sz w:val="19"/>
                <w:szCs w:val="19"/>
              </w:rPr>
            </w:pPr>
            <w:r w:rsidRPr="00C17A5B">
              <w:rPr>
                <w:color w:val="000000"/>
                <w:sz w:val="19"/>
                <w:szCs w:val="19"/>
              </w:rPr>
              <w:t>41.31% - 41.40%</w:t>
            </w:r>
          </w:p>
        </w:tc>
      </w:tr>
      <w:tr w:rsidR="00F446E4" w:rsidRPr="00C17A5B" w14:paraId="3A108BB2" w14:textId="77777777" w:rsidTr="007C00B8">
        <w:trPr>
          <w:trHeight w:val="315"/>
        </w:trPr>
        <w:tc>
          <w:tcPr>
            <w:tcW w:w="1416" w:type="dxa"/>
            <w:shd w:val="clear" w:color="auto" w:fill="auto"/>
            <w:noWrap/>
            <w:vAlign w:val="center"/>
            <w:hideMark/>
          </w:tcPr>
          <w:p w14:paraId="2363EFCE"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4BF3659C" w14:textId="1DB65DF7" w:rsidR="00C17A5B" w:rsidRPr="00C17A5B" w:rsidRDefault="00C17A5B" w:rsidP="00C17A5B">
            <w:pPr>
              <w:jc w:val="center"/>
              <w:rPr>
                <w:sz w:val="17"/>
                <w:szCs w:val="17"/>
              </w:rPr>
            </w:pPr>
            <w:r w:rsidRPr="00C17A5B">
              <w:rPr>
                <w:sz w:val="17"/>
                <w:szCs w:val="17"/>
              </w:rPr>
              <w:t>BOLT</w:t>
            </w:r>
          </w:p>
        </w:tc>
        <w:tc>
          <w:tcPr>
            <w:tcW w:w="3078" w:type="dxa"/>
            <w:shd w:val="clear" w:color="auto" w:fill="auto"/>
            <w:vAlign w:val="center"/>
            <w:hideMark/>
          </w:tcPr>
          <w:p w14:paraId="538DFF37" w14:textId="3B22B504" w:rsidR="00C17A5B" w:rsidRPr="00C17A5B" w:rsidRDefault="00C17A5B" w:rsidP="00C17A5B">
            <w:pPr>
              <w:jc w:val="center"/>
              <w:rPr>
                <w:sz w:val="17"/>
                <w:szCs w:val="17"/>
              </w:rPr>
            </w:pPr>
            <w:r w:rsidRPr="00C17A5B">
              <w:rPr>
                <w:sz w:val="17"/>
                <w:szCs w:val="17"/>
              </w:rPr>
              <w:t>4DR HATCHBACK</w:t>
            </w:r>
          </w:p>
        </w:tc>
        <w:tc>
          <w:tcPr>
            <w:tcW w:w="855" w:type="dxa"/>
            <w:shd w:val="clear" w:color="auto" w:fill="auto"/>
            <w:noWrap/>
            <w:vAlign w:val="center"/>
            <w:hideMark/>
          </w:tcPr>
          <w:p w14:paraId="0984D041" w14:textId="77777777" w:rsidR="00C17A5B" w:rsidRPr="00C17A5B" w:rsidRDefault="00C17A5B" w:rsidP="00C17A5B">
            <w:pPr>
              <w:jc w:val="center"/>
              <w:rPr>
                <w:sz w:val="19"/>
                <w:szCs w:val="19"/>
              </w:rPr>
            </w:pPr>
            <w:r w:rsidRPr="00C17A5B">
              <w:rPr>
                <w:sz w:val="19"/>
                <w:szCs w:val="19"/>
              </w:rPr>
              <w:t>3,583</w:t>
            </w:r>
          </w:p>
        </w:tc>
        <w:tc>
          <w:tcPr>
            <w:tcW w:w="1240" w:type="dxa"/>
            <w:shd w:val="clear" w:color="auto" w:fill="auto"/>
            <w:noWrap/>
            <w:vAlign w:val="center"/>
            <w:hideMark/>
          </w:tcPr>
          <w:p w14:paraId="4735F6F9" w14:textId="77777777" w:rsidR="00C17A5B" w:rsidRPr="00C17A5B" w:rsidRDefault="00C17A5B" w:rsidP="00C17A5B">
            <w:pPr>
              <w:jc w:val="center"/>
              <w:rPr>
                <w:sz w:val="19"/>
                <w:szCs w:val="19"/>
              </w:rPr>
            </w:pPr>
            <w:r w:rsidRPr="00C17A5B">
              <w:rPr>
                <w:sz w:val="19"/>
                <w:szCs w:val="19"/>
              </w:rPr>
              <w:t>23,297</w:t>
            </w:r>
          </w:p>
        </w:tc>
        <w:tc>
          <w:tcPr>
            <w:tcW w:w="1620" w:type="dxa"/>
            <w:shd w:val="clear" w:color="auto" w:fill="auto"/>
            <w:noWrap/>
            <w:vAlign w:val="center"/>
            <w:hideMark/>
          </w:tcPr>
          <w:p w14:paraId="7C50927C" w14:textId="77777777" w:rsidR="00C17A5B" w:rsidRPr="00C17A5B" w:rsidRDefault="00C17A5B" w:rsidP="00C17A5B">
            <w:pPr>
              <w:jc w:val="center"/>
              <w:rPr>
                <w:color w:val="000000"/>
                <w:sz w:val="19"/>
                <w:szCs w:val="19"/>
              </w:rPr>
            </w:pPr>
            <w:r w:rsidRPr="00C17A5B">
              <w:rPr>
                <w:color w:val="000000"/>
                <w:sz w:val="19"/>
                <w:szCs w:val="19"/>
              </w:rPr>
              <w:t>41.40% - 41.54%</w:t>
            </w:r>
          </w:p>
        </w:tc>
      </w:tr>
      <w:tr w:rsidR="00C17A5B" w:rsidRPr="00C17A5B" w14:paraId="0DA0310A" w14:textId="77777777" w:rsidTr="007C00B8">
        <w:trPr>
          <w:trHeight w:val="315"/>
        </w:trPr>
        <w:tc>
          <w:tcPr>
            <w:tcW w:w="1416" w:type="dxa"/>
            <w:shd w:val="clear" w:color="000000" w:fill="D9D9D9"/>
            <w:noWrap/>
            <w:vAlign w:val="center"/>
            <w:hideMark/>
          </w:tcPr>
          <w:p w14:paraId="27CBEDD4"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556FA067" w14:textId="3D872EBF" w:rsidR="00C17A5B" w:rsidRPr="00C17A5B" w:rsidRDefault="00C17A5B" w:rsidP="00C17A5B">
            <w:pPr>
              <w:jc w:val="center"/>
              <w:rPr>
                <w:sz w:val="17"/>
                <w:szCs w:val="17"/>
              </w:rPr>
            </w:pPr>
            <w:r w:rsidRPr="00C17A5B">
              <w:rPr>
                <w:sz w:val="17"/>
                <w:szCs w:val="17"/>
              </w:rPr>
              <w:t>IS</w:t>
            </w:r>
          </w:p>
        </w:tc>
        <w:tc>
          <w:tcPr>
            <w:tcW w:w="3078" w:type="dxa"/>
            <w:shd w:val="clear" w:color="000000" w:fill="D9D9D9"/>
            <w:vAlign w:val="center"/>
            <w:hideMark/>
          </w:tcPr>
          <w:p w14:paraId="366966B6" w14:textId="11325EDB" w:rsidR="00C17A5B" w:rsidRPr="00C17A5B" w:rsidRDefault="00C17A5B" w:rsidP="00C17A5B">
            <w:pPr>
              <w:jc w:val="center"/>
              <w:rPr>
                <w:sz w:val="17"/>
                <w:szCs w:val="17"/>
              </w:rPr>
            </w:pPr>
            <w:r w:rsidRPr="00C17A5B">
              <w:rPr>
                <w:sz w:val="17"/>
                <w:szCs w:val="17"/>
              </w:rPr>
              <w:t>200t RWD SEDAN</w:t>
            </w:r>
          </w:p>
        </w:tc>
        <w:tc>
          <w:tcPr>
            <w:tcW w:w="855" w:type="dxa"/>
            <w:shd w:val="clear" w:color="000000" w:fill="D9D9D9"/>
            <w:noWrap/>
            <w:vAlign w:val="center"/>
            <w:hideMark/>
          </w:tcPr>
          <w:p w14:paraId="04961F0D" w14:textId="77777777" w:rsidR="00C17A5B" w:rsidRPr="00C17A5B" w:rsidRDefault="00C17A5B" w:rsidP="00C17A5B">
            <w:pPr>
              <w:jc w:val="center"/>
              <w:rPr>
                <w:sz w:val="19"/>
                <w:szCs w:val="19"/>
              </w:rPr>
            </w:pPr>
            <w:r w:rsidRPr="00C17A5B">
              <w:rPr>
                <w:sz w:val="19"/>
                <w:szCs w:val="19"/>
              </w:rPr>
              <w:t>3,583</w:t>
            </w:r>
          </w:p>
        </w:tc>
        <w:tc>
          <w:tcPr>
            <w:tcW w:w="1240" w:type="dxa"/>
            <w:shd w:val="clear" w:color="000000" w:fill="D9D9D9"/>
            <w:noWrap/>
            <w:vAlign w:val="center"/>
            <w:hideMark/>
          </w:tcPr>
          <w:p w14:paraId="0E31DB6A" w14:textId="77777777" w:rsidR="00C17A5B" w:rsidRPr="00C17A5B" w:rsidRDefault="00C17A5B" w:rsidP="00C17A5B">
            <w:pPr>
              <w:jc w:val="center"/>
              <w:rPr>
                <w:sz w:val="19"/>
                <w:szCs w:val="19"/>
              </w:rPr>
            </w:pPr>
            <w:r w:rsidRPr="00C17A5B">
              <w:rPr>
                <w:sz w:val="19"/>
                <w:szCs w:val="19"/>
              </w:rPr>
              <w:t>13,241</w:t>
            </w:r>
          </w:p>
        </w:tc>
        <w:tc>
          <w:tcPr>
            <w:tcW w:w="1620" w:type="dxa"/>
            <w:shd w:val="clear" w:color="000000" w:fill="D9D9D9"/>
            <w:noWrap/>
            <w:vAlign w:val="center"/>
            <w:hideMark/>
          </w:tcPr>
          <w:p w14:paraId="29BB32FF" w14:textId="77777777" w:rsidR="00C17A5B" w:rsidRPr="00C17A5B" w:rsidRDefault="00C17A5B" w:rsidP="00C17A5B">
            <w:pPr>
              <w:jc w:val="center"/>
              <w:rPr>
                <w:color w:val="000000"/>
                <w:sz w:val="19"/>
                <w:szCs w:val="19"/>
              </w:rPr>
            </w:pPr>
            <w:r w:rsidRPr="00C17A5B">
              <w:rPr>
                <w:color w:val="000000"/>
                <w:sz w:val="19"/>
                <w:szCs w:val="19"/>
              </w:rPr>
              <w:t>41.54% - 41.62%</w:t>
            </w:r>
          </w:p>
        </w:tc>
      </w:tr>
      <w:tr w:rsidR="00F446E4" w:rsidRPr="00C17A5B" w14:paraId="3F69831A" w14:textId="77777777" w:rsidTr="007C00B8">
        <w:trPr>
          <w:trHeight w:val="615"/>
        </w:trPr>
        <w:tc>
          <w:tcPr>
            <w:tcW w:w="1416" w:type="dxa"/>
            <w:shd w:val="clear" w:color="auto" w:fill="auto"/>
            <w:noWrap/>
            <w:vAlign w:val="center"/>
            <w:hideMark/>
          </w:tcPr>
          <w:p w14:paraId="5585FC49"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102C6A71" w14:textId="77777777" w:rsidR="00C17A5B" w:rsidRPr="00C17A5B" w:rsidRDefault="00C17A5B" w:rsidP="00C17A5B">
            <w:pPr>
              <w:jc w:val="center"/>
              <w:rPr>
                <w:sz w:val="17"/>
                <w:szCs w:val="17"/>
              </w:rPr>
            </w:pPr>
            <w:r w:rsidRPr="00C17A5B">
              <w:rPr>
                <w:sz w:val="17"/>
                <w:szCs w:val="17"/>
              </w:rPr>
              <w:t>C CLASS</w:t>
            </w:r>
          </w:p>
        </w:tc>
        <w:tc>
          <w:tcPr>
            <w:tcW w:w="3078" w:type="dxa"/>
            <w:shd w:val="clear" w:color="auto" w:fill="auto"/>
            <w:vAlign w:val="center"/>
            <w:hideMark/>
          </w:tcPr>
          <w:p w14:paraId="12FC3670" w14:textId="0E21EBA0" w:rsidR="00C17A5B" w:rsidRPr="00C17A5B" w:rsidRDefault="00C17A5B" w:rsidP="00C17A5B">
            <w:pPr>
              <w:jc w:val="center"/>
              <w:rPr>
                <w:sz w:val="17"/>
                <w:szCs w:val="17"/>
              </w:rPr>
            </w:pPr>
            <w:r w:rsidRPr="00C17A5B">
              <w:rPr>
                <w:sz w:val="17"/>
                <w:szCs w:val="17"/>
              </w:rPr>
              <w:t>C 300 4MATIC 4DR SEDAN</w:t>
            </w:r>
          </w:p>
        </w:tc>
        <w:tc>
          <w:tcPr>
            <w:tcW w:w="855" w:type="dxa"/>
            <w:shd w:val="clear" w:color="auto" w:fill="auto"/>
            <w:noWrap/>
            <w:vAlign w:val="center"/>
            <w:hideMark/>
          </w:tcPr>
          <w:p w14:paraId="70C121CE" w14:textId="77777777" w:rsidR="00C17A5B" w:rsidRPr="00C17A5B" w:rsidRDefault="00C17A5B" w:rsidP="00C17A5B">
            <w:pPr>
              <w:jc w:val="center"/>
              <w:rPr>
                <w:sz w:val="19"/>
                <w:szCs w:val="19"/>
              </w:rPr>
            </w:pPr>
            <w:r w:rsidRPr="00C17A5B">
              <w:rPr>
                <w:sz w:val="19"/>
                <w:szCs w:val="19"/>
              </w:rPr>
              <w:t>3,583</w:t>
            </w:r>
          </w:p>
        </w:tc>
        <w:tc>
          <w:tcPr>
            <w:tcW w:w="1240" w:type="dxa"/>
            <w:shd w:val="clear" w:color="auto" w:fill="auto"/>
            <w:noWrap/>
            <w:vAlign w:val="center"/>
            <w:hideMark/>
          </w:tcPr>
          <w:p w14:paraId="3C3AC1B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5274AB3" w14:textId="77777777" w:rsidR="00C17A5B" w:rsidRPr="00C17A5B" w:rsidRDefault="00C17A5B" w:rsidP="00C17A5B">
            <w:pPr>
              <w:jc w:val="center"/>
              <w:rPr>
                <w:color w:val="000000"/>
                <w:sz w:val="19"/>
                <w:szCs w:val="19"/>
              </w:rPr>
            </w:pPr>
            <w:r w:rsidRPr="00C17A5B">
              <w:rPr>
                <w:color w:val="000000"/>
                <w:sz w:val="19"/>
                <w:szCs w:val="19"/>
              </w:rPr>
              <w:t>41.62%</w:t>
            </w:r>
          </w:p>
        </w:tc>
      </w:tr>
      <w:tr w:rsidR="00C17A5B" w:rsidRPr="00C17A5B" w14:paraId="15125AB1" w14:textId="77777777" w:rsidTr="007C00B8">
        <w:trPr>
          <w:trHeight w:val="315"/>
        </w:trPr>
        <w:tc>
          <w:tcPr>
            <w:tcW w:w="1416" w:type="dxa"/>
            <w:shd w:val="clear" w:color="000000" w:fill="D9D9D9"/>
            <w:noWrap/>
            <w:vAlign w:val="center"/>
            <w:hideMark/>
          </w:tcPr>
          <w:p w14:paraId="4DD760A0"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5AA2AE58" w14:textId="77777777" w:rsidR="00C17A5B" w:rsidRPr="00C17A5B" w:rsidRDefault="00C17A5B" w:rsidP="00C17A5B">
            <w:pPr>
              <w:jc w:val="center"/>
              <w:rPr>
                <w:sz w:val="17"/>
                <w:szCs w:val="17"/>
              </w:rPr>
            </w:pPr>
            <w:r w:rsidRPr="00C17A5B">
              <w:rPr>
                <w:sz w:val="17"/>
                <w:szCs w:val="17"/>
              </w:rPr>
              <w:t>MAXIMA</w:t>
            </w:r>
          </w:p>
        </w:tc>
        <w:tc>
          <w:tcPr>
            <w:tcW w:w="3078" w:type="dxa"/>
            <w:shd w:val="clear" w:color="000000" w:fill="D9D9D9"/>
            <w:vAlign w:val="center"/>
            <w:hideMark/>
          </w:tcPr>
          <w:p w14:paraId="2E07461A" w14:textId="637B8823"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68192F01" w14:textId="77777777" w:rsidR="00C17A5B" w:rsidRPr="00C17A5B" w:rsidRDefault="00C17A5B" w:rsidP="00C17A5B">
            <w:pPr>
              <w:jc w:val="center"/>
              <w:rPr>
                <w:sz w:val="19"/>
                <w:szCs w:val="19"/>
              </w:rPr>
            </w:pPr>
            <w:r w:rsidRPr="00C17A5B">
              <w:rPr>
                <w:sz w:val="19"/>
                <w:szCs w:val="19"/>
              </w:rPr>
              <w:t>3,587</w:t>
            </w:r>
          </w:p>
        </w:tc>
        <w:tc>
          <w:tcPr>
            <w:tcW w:w="1240" w:type="dxa"/>
            <w:shd w:val="clear" w:color="000000" w:fill="D9D9D9"/>
            <w:noWrap/>
            <w:vAlign w:val="center"/>
            <w:hideMark/>
          </w:tcPr>
          <w:p w14:paraId="292D3838" w14:textId="77777777" w:rsidR="00C17A5B" w:rsidRPr="00C17A5B" w:rsidRDefault="00C17A5B" w:rsidP="00C17A5B">
            <w:pPr>
              <w:jc w:val="center"/>
              <w:rPr>
                <w:sz w:val="19"/>
                <w:szCs w:val="19"/>
              </w:rPr>
            </w:pPr>
            <w:r w:rsidRPr="00C17A5B">
              <w:rPr>
                <w:sz w:val="19"/>
                <w:szCs w:val="19"/>
              </w:rPr>
              <w:t>67,627</w:t>
            </w:r>
          </w:p>
        </w:tc>
        <w:tc>
          <w:tcPr>
            <w:tcW w:w="1620" w:type="dxa"/>
            <w:shd w:val="clear" w:color="000000" w:fill="D9D9D9"/>
            <w:noWrap/>
            <w:vAlign w:val="center"/>
            <w:hideMark/>
          </w:tcPr>
          <w:p w14:paraId="46D283AD" w14:textId="77777777" w:rsidR="00C17A5B" w:rsidRPr="00C17A5B" w:rsidRDefault="00C17A5B" w:rsidP="00C17A5B">
            <w:pPr>
              <w:jc w:val="center"/>
              <w:rPr>
                <w:color w:val="000000"/>
                <w:sz w:val="19"/>
                <w:szCs w:val="19"/>
              </w:rPr>
            </w:pPr>
            <w:r w:rsidRPr="00C17A5B">
              <w:rPr>
                <w:color w:val="000000"/>
                <w:sz w:val="19"/>
                <w:szCs w:val="19"/>
              </w:rPr>
              <w:t>41.62% - 42.02%</w:t>
            </w:r>
          </w:p>
        </w:tc>
      </w:tr>
      <w:tr w:rsidR="00F446E4" w:rsidRPr="00C17A5B" w14:paraId="1388FF4B" w14:textId="77777777" w:rsidTr="007C00B8">
        <w:trPr>
          <w:trHeight w:val="615"/>
        </w:trPr>
        <w:tc>
          <w:tcPr>
            <w:tcW w:w="1416" w:type="dxa"/>
            <w:shd w:val="clear" w:color="auto" w:fill="auto"/>
            <w:noWrap/>
            <w:vAlign w:val="center"/>
            <w:hideMark/>
          </w:tcPr>
          <w:p w14:paraId="7C2DFFC7"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0BBA8070" w14:textId="1522A040" w:rsidR="00C17A5B" w:rsidRPr="00C17A5B" w:rsidRDefault="00C17A5B" w:rsidP="00C17A5B">
            <w:pPr>
              <w:jc w:val="center"/>
              <w:rPr>
                <w:sz w:val="17"/>
                <w:szCs w:val="17"/>
              </w:rPr>
            </w:pPr>
            <w:r w:rsidRPr="00C17A5B">
              <w:rPr>
                <w:sz w:val="17"/>
                <w:szCs w:val="17"/>
              </w:rPr>
              <w:t>CX-5</w:t>
            </w:r>
          </w:p>
        </w:tc>
        <w:tc>
          <w:tcPr>
            <w:tcW w:w="3078" w:type="dxa"/>
            <w:shd w:val="clear" w:color="auto" w:fill="auto"/>
            <w:vAlign w:val="center"/>
            <w:hideMark/>
          </w:tcPr>
          <w:p w14:paraId="0CDE0801" w14:textId="4D1F4A1E" w:rsidR="00C17A5B" w:rsidRPr="00C17A5B" w:rsidRDefault="00C17A5B" w:rsidP="00C17A5B">
            <w:pPr>
              <w:jc w:val="center"/>
              <w:rPr>
                <w:sz w:val="17"/>
                <w:szCs w:val="17"/>
              </w:rPr>
            </w:pPr>
            <w:r w:rsidRPr="00C17A5B">
              <w:rPr>
                <w:sz w:val="17"/>
                <w:szCs w:val="17"/>
              </w:rPr>
              <w:t>2.0L FWD 4DR SUV (2017)</w:t>
            </w:r>
          </w:p>
        </w:tc>
        <w:tc>
          <w:tcPr>
            <w:tcW w:w="855" w:type="dxa"/>
            <w:shd w:val="clear" w:color="auto" w:fill="auto"/>
            <w:noWrap/>
            <w:vAlign w:val="center"/>
            <w:hideMark/>
          </w:tcPr>
          <w:p w14:paraId="3CE5D47F" w14:textId="77777777" w:rsidR="00C17A5B" w:rsidRPr="00C17A5B" w:rsidRDefault="00C17A5B" w:rsidP="00C17A5B">
            <w:pPr>
              <w:jc w:val="center"/>
              <w:rPr>
                <w:sz w:val="19"/>
                <w:szCs w:val="19"/>
              </w:rPr>
            </w:pPr>
            <w:r w:rsidRPr="00C17A5B">
              <w:rPr>
                <w:sz w:val="19"/>
                <w:szCs w:val="19"/>
              </w:rPr>
              <w:t>3,591</w:t>
            </w:r>
          </w:p>
        </w:tc>
        <w:tc>
          <w:tcPr>
            <w:tcW w:w="1240" w:type="dxa"/>
            <w:shd w:val="clear" w:color="auto" w:fill="auto"/>
            <w:noWrap/>
            <w:vAlign w:val="center"/>
            <w:hideMark/>
          </w:tcPr>
          <w:p w14:paraId="5815E69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B3B7875" w14:textId="77777777" w:rsidR="00C17A5B" w:rsidRPr="00C17A5B" w:rsidRDefault="00C17A5B" w:rsidP="00C17A5B">
            <w:pPr>
              <w:jc w:val="center"/>
              <w:rPr>
                <w:color w:val="000000"/>
                <w:sz w:val="19"/>
                <w:szCs w:val="19"/>
              </w:rPr>
            </w:pPr>
            <w:r w:rsidRPr="00C17A5B">
              <w:rPr>
                <w:color w:val="000000"/>
                <w:sz w:val="19"/>
                <w:szCs w:val="19"/>
              </w:rPr>
              <w:t>42.02%</w:t>
            </w:r>
          </w:p>
        </w:tc>
      </w:tr>
      <w:tr w:rsidR="00C17A5B" w:rsidRPr="00C17A5B" w14:paraId="5778738C" w14:textId="77777777" w:rsidTr="007C00B8">
        <w:trPr>
          <w:trHeight w:val="615"/>
        </w:trPr>
        <w:tc>
          <w:tcPr>
            <w:tcW w:w="1416" w:type="dxa"/>
            <w:shd w:val="clear" w:color="000000" w:fill="D9D9D9"/>
            <w:noWrap/>
            <w:vAlign w:val="center"/>
            <w:hideMark/>
          </w:tcPr>
          <w:p w14:paraId="09B68B1C" w14:textId="77777777" w:rsidR="00C17A5B" w:rsidRPr="00C17A5B" w:rsidRDefault="00C17A5B" w:rsidP="00C17A5B">
            <w:pPr>
              <w:jc w:val="center"/>
              <w:rPr>
                <w:sz w:val="17"/>
                <w:szCs w:val="17"/>
              </w:rPr>
            </w:pPr>
            <w:r w:rsidRPr="00C17A5B">
              <w:rPr>
                <w:sz w:val="17"/>
                <w:szCs w:val="17"/>
              </w:rPr>
              <w:t>VOLKSWAGEN</w:t>
            </w:r>
          </w:p>
        </w:tc>
        <w:tc>
          <w:tcPr>
            <w:tcW w:w="1416" w:type="dxa"/>
            <w:shd w:val="clear" w:color="000000" w:fill="D9D9D9"/>
            <w:vAlign w:val="center"/>
            <w:hideMark/>
          </w:tcPr>
          <w:p w14:paraId="3B0360C1" w14:textId="446B3425" w:rsidR="00C17A5B" w:rsidRPr="00C17A5B" w:rsidRDefault="00C17A5B" w:rsidP="00C17A5B">
            <w:pPr>
              <w:jc w:val="center"/>
              <w:rPr>
                <w:sz w:val="17"/>
                <w:szCs w:val="17"/>
              </w:rPr>
            </w:pPr>
            <w:r w:rsidRPr="00C17A5B">
              <w:rPr>
                <w:sz w:val="17"/>
                <w:szCs w:val="17"/>
              </w:rPr>
              <w:t>TIGUAN</w:t>
            </w:r>
          </w:p>
        </w:tc>
        <w:tc>
          <w:tcPr>
            <w:tcW w:w="3078" w:type="dxa"/>
            <w:shd w:val="clear" w:color="000000" w:fill="D9D9D9"/>
            <w:vAlign w:val="center"/>
            <w:hideMark/>
          </w:tcPr>
          <w:p w14:paraId="0BA38CB4" w14:textId="5431CDE4" w:rsidR="00C17A5B" w:rsidRPr="00C17A5B" w:rsidRDefault="00C17A5B" w:rsidP="00C17A5B">
            <w:pPr>
              <w:jc w:val="center"/>
              <w:rPr>
                <w:sz w:val="17"/>
                <w:szCs w:val="17"/>
              </w:rPr>
            </w:pPr>
            <w:r w:rsidRPr="00C17A5B">
              <w:rPr>
                <w:sz w:val="17"/>
                <w:szCs w:val="17"/>
              </w:rPr>
              <w:t>2.0 4MOTION 4DR SUV</w:t>
            </w:r>
          </w:p>
        </w:tc>
        <w:tc>
          <w:tcPr>
            <w:tcW w:w="855" w:type="dxa"/>
            <w:shd w:val="clear" w:color="000000" w:fill="D9D9D9"/>
            <w:noWrap/>
            <w:vAlign w:val="center"/>
            <w:hideMark/>
          </w:tcPr>
          <w:p w14:paraId="1C599EE6" w14:textId="77777777" w:rsidR="00C17A5B" w:rsidRPr="00C17A5B" w:rsidRDefault="00C17A5B" w:rsidP="00C17A5B">
            <w:pPr>
              <w:jc w:val="center"/>
              <w:rPr>
                <w:sz w:val="19"/>
                <w:szCs w:val="19"/>
              </w:rPr>
            </w:pPr>
            <w:r w:rsidRPr="00C17A5B">
              <w:rPr>
                <w:sz w:val="19"/>
                <w:szCs w:val="19"/>
              </w:rPr>
              <w:t>3,591</w:t>
            </w:r>
          </w:p>
        </w:tc>
        <w:tc>
          <w:tcPr>
            <w:tcW w:w="1240" w:type="dxa"/>
            <w:shd w:val="clear" w:color="000000" w:fill="D9D9D9"/>
            <w:noWrap/>
            <w:vAlign w:val="center"/>
            <w:hideMark/>
          </w:tcPr>
          <w:p w14:paraId="3531984D" w14:textId="77777777" w:rsidR="00C17A5B" w:rsidRPr="00C17A5B" w:rsidRDefault="00C17A5B" w:rsidP="00C17A5B">
            <w:pPr>
              <w:jc w:val="center"/>
              <w:rPr>
                <w:sz w:val="19"/>
                <w:szCs w:val="19"/>
              </w:rPr>
            </w:pPr>
            <w:r w:rsidRPr="00C17A5B">
              <w:rPr>
                <w:sz w:val="19"/>
                <w:szCs w:val="19"/>
              </w:rPr>
              <w:t>23,492</w:t>
            </w:r>
          </w:p>
        </w:tc>
        <w:tc>
          <w:tcPr>
            <w:tcW w:w="1620" w:type="dxa"/>
            <w:shd w:val="clear" w:color="000000" w:fill="D9D9D9"/>
            <w:noWrap/>
            <w:vAlign w:val="center"/>
            <w:hideMark/>
          </w:tcPr>
          <w:p w14:paraId="4AAC8508" w14:textId="77777777" w:rsidR="00C17A5B" w:rsidRPr="00C17A5B" w:rsidRDefault="00C17A5B" w:rsidP="00C17A5B">
            <w:pPr>
              <w:jc w:val="center"/>
              <w:rPr>
                <w:color w:val="000000"/>
                <w:sz w:val="19"/>
                <w:szCs w:val="19"/>
              </w:rPr>
            </w:pPr>
            <w:r w:rsidRPr="00C17A5B">
              <w:rPr>
                <w:color w:val="000000"/>
                <w:sz w:val="19"/>
                <w:szCs w:val="19"/>
              </w:rPr>
              <w:t>42.02% - 42.16%</w:t>
            </w:r>
          </w:p>
        </w:tc>
      </w:tr>
      <w:tr w:rsidR="00F446E4" w:rsidRPr="00C17A5B" w14:paraId="75123F91" w14:textId="77777777" w:rsidTr="007C00B8">
        <w:trPr>
          <w:trHeight w:val="615"/>
        </w:trPr>
        <w:tc>
          <w:tcPr>
            <w:tcW w:w="1416" w:type="dxa"/>
            <w:shd w:val="clear" w:color="auto" w:fill="auto"/>
            <w:noWrap/>
            <w:vAlign w:val="center"/>
            <w:hideMark/>
          </w:tcPr>
          <w:p w14:paraId="42F5B46D"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67178905" w14:textId="15B47773" w:rsidR="00C17A5B" w:rsidRPr="00C17A5B" w:rsidRDefault="00C17A5B" w:rsidP="00C17A5B">
            <w:pPr>
              <w:jc w:val="center"/>
              <w:rPr>
                <w:sz w:val="17"/>
                <w:szCs w:val="17"/>
              </w:rPr>
            </w:pPr>
            <w:r w:rsidRPr="00C17A5B">
              <w:rPr>
                <w:sz w:val="17"/>
                <w:szCs w:val="17"/>
              </w:rPr>
              <w:t>3 SERIES</w:t>
            </w:r>
          </w:p>
        </w:tc>
        <w:tc>
          <w:tcPr>
            <w:tcW w:w="3078" w:type="dxa"/>
            <w:shd w:val="clear" w:color="auto" w:fill="auto"/>
            <w:vAlign w:val="center"/>
            <w:hideMark/>
          </w:tcPr>
          <w:p w14:paraId="0CF07357" w14:textId="7A132235" w:rsidR="00C17A5B" w:rsidRPr="00C17A5B" w:rsidRDefault="00C17A5B" w:rsidP="00C17A5B">
            <w:pPr>
              <w:jc w:val="center"/>
              <w:rPr>
                <w:sz w:val="17"/>
                <w:szCs w:val="17"/>
              </w:rPr>
            </w:pPr>
            <w:r w:rsidRPr="00C17A5B">
              <w:rPr>
                <w:sz w:val="17"/>
                <w:szCs w:val="17"/>
              </w:rPr>
              <w:t>328i xDRIVE 4DR SEDAN AWD</w:t>
            </w:r>
          </w:p>
        </w:tc>
        <w:tc>
          <w:tcPr>
            <w:tcW w:w="855" w:type="dxa"/>
            <w:shd w:val="clear" w:color="auto" w:fill="auto"/>
            <w:noWrap/>
            <w:vAlign w:val="center"/>
            <w:hideMark/>
          </w:tcPr>
          <w:p w14:paraId="7F858101" w14:textId="77777777" w:rsidR="00C17A5B" w:rsidRPr="00C17A5B" w:rsidRDefault="00C17A5B" w:rsidP="00C17A5B">
            <w:pPr>
              <w:jc w:val="center"/>
              <w:rPr>
                <w:sz w:val="19"/>
                <w:szCs w:val="19"/>
              </w:rPr>
            </w:pPr>
            <w:r w:rsidRPr="00C17A5B">
              <w:rPr>
                <w:sz w:val="19"/>
                <w:szCs w:val="19"/>
              </w:rPr>
              <w:t>3,594</w:t>
            </w:r>
          </w:p>
        </w:tc>
        <w:tc>
          <w:tcPr>
            <w:tcW w:w="1240" w:type="dxa"/>
            <w:shd w:val="clear" w:color="auto" w:fill="auto"/>
            <w:noWrap/>
            <w:vAlign w:val="center"/>
            <w:hideMark/>
          </w:tcPr>
          <w:p w14:paraId="3FB3109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390CCEB" w14:textId="77777777" w:rsidR="00C17A5B" w:rsidRPr="00C17A5B" w:rsidRDefault="00C17A5B" w:rsidP="00C17A5B">
            <w:pPr>
              <w:jc w:val="center"/>
              <w:rPr>
                <w:color w:val="000000"/>
                <w:sz w:val="19"/>
                <w:szCs w:val="19"/>
              </w:rPr>
            </w:pPr>
            <w:r w:rsidRPr="00C17A5B">
              <w:rPr>
                <w:color w:val="000000"/>
                <w:sz w:val="19"/>
                <w:szCs w:val="19"/>
              </w:rPr>
              <w:t>42.16%</w:t>
            </w:r>
          </w:p>
        </w:tc>
      </w:tr>
      <w:tr w:rsidR="00C17A5B" w:rsidRPr="00C17A5B" w14:paraId="7660EE4E" w14:textId="77777777" w:rsidTr="007C00B8">
        <w:trPr>
          <w:trHeight w:val="315"/>
        </w:trPr>
        <w:tc>
          <w:tcPr>
            <w:tcW w:w="1416" w:type="dxa"/>
            <w:shd w:val="clear" w:color="000000" w:fill="D9D9D9"/>
            <w:noWrap/>
            <w:vAlign w:val="center"/>
            <w:hideMark/>
          </w:tcPr>
          <w:p w14:paraId="581D829A"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7F28418E" w14:textId="4B14471C" w:rsidR="00C17A5B" w:rsidRPr="00C17A5B" w:rsidRDefault="00C17A5B" w:rsidP="00C17A5B">
            <w:pPr>
              <w:jc w:val="center"/>
              <w:rPr>
                <w:sz w:val="17"/>
                <w:szCs w:val="17"/>
              </w:rPr>
            </w:pPr>
            <w:r w:rsidRPr="00C17A5B">
              <w:rPr>
                <w:sz w:val="17"/>
                <w:szCs w:val="17"/>
              </w:rPr>
              <w:t>OPTIMA</w:t>
            </w:r>
          </w:p>
        </w:tc>
        <w:tc>
          <w:tcPr>
            <w:tcW w:w="3078" w:type="dxa"/>
            <w:shd w:val="clear" w:color="000000" w:fill="D9D9D9"/>
            <w:vAlign w:val="center"/>
            <w:hideMark/>
          </w:tcPr>
          <w:p w14:paraId="4667EF34" w14:textId="5DD30EF3" w:rsidR="00C17A5B" w:rsidRPr="00C17A5B" w:rsidRDefault="00C17A5B" w:rsidP="00C17A5B">
            <w:pPr>
              <w:jc w:val="center"/>
              <w:rPr>
                <w:sz w:val="17"/>
                <w:szCs w:val="17"/>
              </w:rPr>
            </w:pPr>
            <w:r w:rsidRPr="00C17A5B">
              <w:rPr>
                <w:sz w:val="17"/>
                <w:szCs w:val="17"/>
              </w:rPr>
              <w:t>SX/SXL 4DR SEDAN</w:t>
            </w:r>
          </w:p>
        </w:tc>
        <w:tc>
          <w:tcPr>
            <w:tcW w:w="855" w:type="dxa"/>
            <w:shd w:val="clear" w:color="000000" w:fill="D9D9D9"/>
            <w:noWrap/>
            <w:vAlign w:val="center"/>
            <w:hideMark/>
          </w:tcPr>
          <w:p w14:paraId="1C50793B" w14:textId="77777777" w:rsidR="00C17A5B" w:rsidRPr="00C17A5B" w:rsidRDefault="00C17A5B" w:rsidP="00C17A5B">
            <w:pPr>
              <w:jc w:val="center"/>
              <w:rPr>
                <w:sz w:val="19"/>
                <w:szCs w:val="19"/>
              </w:rPr>
            </w:pPr>
            <w:r w:rsidRPr="00C17A5B">
              <w:rPr>
                <w:sz w:val="19"/>
                <w:szCs w:val="19"/>
              </w:rPr>
              <w:t>3,594</w:t>
            </w:r>
          </w:p>
        </w:tc>
        <w:tc>
          <w:tcPr>
            <w:tcW w:w="1240" w:type="dxa"/>
            <w:shd w:val="clear" w:color="000000" w:fill="D9D9D9"/>
            <w:noWrap/>
            <w:vAlign w:val="center"/>
            <w:hideMark/>
          </w:tcPr>
          <w:p w14:paraId="56479005" w14:textId="77777777" w:rsidR="00C17A5B" w:rsidRPr="00C17A5B" w:rsidRDefault="00C17A5B" w:rsidP="00C17A5B">
            <w:pPr>
              <w:jc w:val="center"/>
              <w:rPr>
                <w:sz w:val="19"/>
                <w:szCs w:val="19"/>
              </w:rPr>
            </w:pPr>
            <w:r w:rsidRPr="00C17A5B">
              <w:rPr>
                <w:sz w:val="19"/>
                <w:szCs w:val="19"/>
              </w:rPr>
              <w:t>50,669</w:t>
            </w:r>
          </w:p>
        </w:tc>
        <w:tc>
          <w:tcPr>
            <w:tcW w:w="1620" w:type="dxa"/>
            <w:shd w:val="clear" w:color="000000" w:fill="D9D9D9"/>
            <w:noWrap/>
            <w:vAlign w:val="center"/>
            <w:hideMark/>
          </w:tcPr>
          <w:p w14:paraId="126CE384" w14:textId="77777777" w:rsidR="00C17A5B" w:rsidRPr="00C17A5B" w:rsidRDefault="00C17A5B" w:rsidP="00C17A5B">
            <w:pPr>
              <w:jc w:val="center"/>
              <w:rPr>
                <w:color w:val="000000"/>
                <w:sz w:val="19"/>
                <w:szCs w:val="19"/>
              </w:rPr>
            </w:pPr>
            <w:r w:rsidRPr="00C17A5B">
              <w:rPr>
                <w:color w:val="000000"/>
                <w:sz w:val="19"/>
                <w:szCs w:val="19"/>
              </w:rPr>
              <w:t>42.16% - 42.46%</w:t>
            </w:r>
          </w:p>
        </w:tc>
      </w:tr>
      <w:tr w:rsidR="00F446E4" w:rsidRPr="00C17A5B" w14:paraId="7E5CF5EE" w14:textId="77777777" w:rsidTr="007C00B8">
        <w:trPr>
          <w:trHeight w:val="315"/>
        </w:trPr>
        <w:tc>
          <w:tcPr>
            <w:tcW w:w="1416" w:type="dxa"/>
            <w:shd w:val="clear" w:color="auto" w:fill="auto"/>
            <w:noWrap/>
            <w:vAlign w:val="center"/>
            <w:hideMark/>
          </w:tcPr>
          <w:p w14:paraId="7FA31EBE"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2FDF5B55" w14:textId="04F15B05" w:rsidR="00C17A5B" w:rsidRPr="00C17A5B" w:rsidRDefault="00C17A5B" w:rsidP="00C17A5B">
            <w:pPr>
              <w:jc w:val="center"/>
              <w:rPr>
                <w:sz w:val="17"/>
                <w:szCs w:val="17"/>
              </w:rPr>
            </w:pPr>
            <w:r w:rsidRPr="00C17A5B">
              <w:rPr>
                <w:sz w:val="17"/>
                <w:szCs w:val="17"/>
              </w:rPr>
              <w:t>SPORTAGE</w:t>
            </w:r>
          </w:p>
        </w:tc>
        <w:tc>
          <w:tcPr>
            <w:tcW w:w="3078" w:type="dxa"/>
            <w:shd w:val="clear" w:color="auto" w:fill="auto"/>
            <w:vAlign w:val="center"/>
            <w:hideMark/>
          </w:tcPr>
          <w:p w14:paraId="26BF8C8B" w14:textId="648B6B1D" w:rsidR="00C17A5B" w:rsidRPr="00C17A5B" w:rsidRDefault="00C17A5B" w:rsidP="00C17A5B">
            <w:pPr>
              <w:jc w:val="center"/>
              <w:rPr>
                <w:sz w:val="17"/>
                <w:szCs w:val="17"/>
              </w:rPr>
            </w:pPr>
            <w:r w:rsidRPr="00C17A5B">
              <w:rPr>
                <w:sz w:val="17"/>
                <w:szCs w:val="17"/>
              </w:rPr>
              <w:t>FWD 4DR SUV</w:t>
            </w:r>
          </w:p>
        </w:tc>
        <w:tc>
          <w:tcPr>
            <w:tcW w:w="855" w:type="dxa"/>
            <w:shd w:val="clear" w:color="auto" w:fill="auto"/>
            <w:noWrap/>
            <w:vAlign w:val="center"/>
            <w:hideMark/>
          </w:tcPr>
          <w:p w14:paraId="1D7F80F9" w14:textId="77777777" w:rsidR="00C17A5B" w:rsidRPr="00C17A5B" w:rsidRDefault="00C17A5B" w:rsidP="00C17A5B">
            <w:pPr>
              <w:jc w:val="center"/>
              <w:rPr>
                <w:sz w:val="19"/>
                <w:szCs w:val="19"/>
              </w:rPr>
            </w:pPr>
            <w:r w:rsidRPr="00C17A5B">
              <w:rPr>
                <w:sz w:val="19"/>
                <w:szCs w:val="19"/>
              </w:rPr>
              <w:t>3,596</w:t>
            </w:r>
          </w:p>
        </w:tc>
        <w:tc>
          <w:tcPr>
            <w:tcW w:w="1240" w:type="dxa"/>
            <w:shd w:val="clear" w:color="auto" w:fill="auto"/>
            <w:noWrap/>
            <w:vAlign w:val="center"/>
            <w:hideMark/>
          </w:tcPr>
          <w:p w14:paraId="3F83871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3E1F411" w14:textId="77777777" w:rsidR="00C17A5B" w:rsidRPr="00C17A5B" w:rsidRDefault="00C17A5B" w:rsidP="00C17A5B">
            <w:pPr>
              <w:jc w:val="center"/>
              <w:rPr>
                <w:color w:val="000000"/>
                <w:sz w:val="19"/>
                <w:szCs w:val="19"/>
              </w:rPr>
            </w:pPr>
            <w:r w:rsidRPr="00C17A5B">
              <w:rPr>
                <w:color w:val="000000"/>
                <w:sz w:val="19"/>
                <w:szCs w:val="19"/>
              </w:rPr>
              <w:t>42.46%</w:t>
            </w:r>
          </w:p>
        </w:tc>
      </w:tr>
      <w:tr w:rsidR="00C17A5B" w:rsidRPr="00C17A5B" w14:paraId="7E53240B" w14:textId="77777777" w:rsidTr="007C00B8">
        <w:trPr>
          <w:trHeight w:val="315"/>
        </w:trPr>
        <w:tc>
          <w:tcPr>
            <w:tcW w:w="1416" w:type="dxa"/>
            <w:shd w:val="clear" w:color="000000" w:fill="D9D9D9"/>
            <w:noWrap/>
            <w:vAlign w:val="center"/>
            <w:hideMark/>
          </w:tcPr>
          <w:p w14:paraId="4F53AFC9" w14:textId="77777777" w:rsidR="00C17A5B" w:rsidRPr="00C17A5B" w:rsidRDefault="00C17A5B" w:rsidP="00C17A5B">
            <w:pPr>
              <w:jc w:val="center"/>
              <w:rPr>
                <w:sz w:val="17"/>
                <w:szCs w:val="17"/>
              </w:rPr>
            </w:pPr>
            <w:r w:rsidRPr="00C17A5B">
              <w:rPr>
                <w:sz w:val="17"/>
                <w:szCs w:val="17"/>
              </w:rPr>
              <w:t>BUICK</w:t>
            </w:r>
          </w:p>
        </w:tc>
        <w:tc>
          <w:tcPr>
            <w:tcW w:w="1416" w:type="dxa"/>
            <w:shd w:val="clear" w:color="000000" w:fill="D9D9D9"/>
            <w:vAlign w:val="center"/>
            <w:hideMark/>
          </w:tcPr>
          <w:p w14:paraId="588B8377" w14:textId="5399309E" w:rsidR="00C17A5B" w:rsidRPr="00C17A5B" w:rsidRDefault="00C17A5B" w:rsidP="00C17A5B">
            <w:pPr>
              <w:jc w:val="center"/>
              <w:rPr>
                <w:sz w:val="17"/>
                <w:szCs w:val="17"/>
              </w:rPr>
            </w:pPr>
            <w:r w:rsidRPr="00C17A5B">
              <w:rPr>
                <w:sz w:val="17"/>
                <w:szCs w:val="17"/>
              </w:rPr>
              <w:t>LACROSSE</w:t>
            </w:r>
          </w:p>
        </w:tc>
        <w:tc>
          <w:tcPr>
            <w:tcW w:w="3078" w:type="dxa"/>
            <w:shd w:val="clear" w:color="000000" w:fill="D9D9D9"/>
            <w:vAlign w:val="center"/>
            <w:hideMark/>
          </w:tcPr>
          <w:p w14:paraId="7B3F5713" w14:textId="72298DA7" w:rsidR="00C17A5B" w:rsidRPr="00C17A5B" w:rsidRDefault="00C17A5B" w:rsidP="00C17A5B">
            <w:pPr>
              <w:jc w:val="center"/>
              <w:rPr>
                <w:sz w:val="17"/>
                <w:szCs w:val="17"/>
              </w:rPr>
            </w:pPr>
            <w:r w:rsidRPr="00C17A5B">
              <w:rPr>
                <w:sz w:val="17"/>
                <w:szCs w:val="17"/>
              </w:rPr>
              <w:t>4DR SEDAN FWD</w:t>
            </w:r>
          </w:p>
        </w:tc>
        <w:tc>
          <w:tcPr>
            <w:tcW w:w="855" w:type="dxa"/>
            <w:shd w:val="clear" w:color="000000" w:fill="D9D9D9"/>
            <w:noWrap/>
            <w:vAlign w:val="center"/>
            <w:hideMark/>
          </w:tcPr>
          <w:p w14:paraId="47FC74DB" w14:textId="77777777" w:rsidR="00C17A5B" w:rsidRPr="00C17A5B" w:rsidRDefault="00C17A5B" w:rsidP="00C17A5B">
            <w:pPr>
              <w:jc w:val="center"/>
              <w:rPr>
                <w:sz w:val="19"/>
                <w:szCs w:val="19"/>
              </w:rPr>
            </w:pPr>
            <w:r w:rsidRPr="00C17A5B">
              <w:rPr>
                <w:sz w:val="19"/>
                <w:szCs w:val="19"/>
              </w:rPr>
              <w:t>3,598</w:t>
            </w:r>
          </w:p>
        </w:tc>
        <w:tc>
          <w:tcPr>
            <w:tcW w:w="1240" w:type="dxa"/>
            <w:shd w:val="clear" w:color="000000" w:fill="D9D9D9"/>
            <w:noWrap/>
            <w:vAlign w:val="center"/>
            <w:hideMark/>
          </w:tcPr>
          <w:p w14:paraId="3B1BC043" w14:textId="77777777" w:rsidR="00C17A5B" w:rsidRPr="00C17A5B" w:rsidRDefault="00C17A5B" w:rsidP="00C17A5B">
            <w:pPr>
              <w:jc w:val="center"/>
              <w:rPr>
                <w:sz w:val="19"/>
                <w:szCs w:val="19"/>
              </w:rPr>
            </w:pPr>
            <w:r w:rsidRPr="00C17A5B">
              <w:rPr>
                <w:sz w:val="19"/>
                <w:szCs w:val="19"/>
              </w:rPr>
              <w:t>10,081</w:t>
            </w:r>
          </w:p>
        </w:tc>
        <w:tc>
          <w:tcPr>
            <w:tcW w:w="1620" w:type="dxa"/>
            <w:shd w:val="clear" w:color="000000" w:fill="D9D9D9"/>
            <w:noWrap/>
            <w:vAlign w:val="center"/>
            <w:hideMark/>
          </w:tcPr>
          <w:p w14:paraId="32ABA7DA" w14:textId="77777777" w:rsidR="00C17A5B" w:rsidRPr="00C17A5B" w:rsidRDefault="00C17A5B" w:rsidP="00C17A5B">
            <w:pPr>
              <w:jc w:val="center"/>
              <w:rPr>
                <w:color w:val="000000"/>
                <w:sz w:val="19"/>
                <w:szCs w:val="19"/>
              </w:rPr>
            </w:pPr>
            <w:r w:rsidRPr="00C17A5B">
              <w:rPr>
                <w:color w:val="000000"/>
                <w:sz w:val="19"/>
                <w:szCs w:val="19"/>
              </w:rPr>
              <w:t>42.46% - 42.52%</w:t>
            </w:r>
          </w:p>
        </w:tc>
      </w:tr>
      <w:tr w:rsidR="00F446E4" w:rsidRPr="00C17A5B" w14:paraId="7F165742" w14:textId="77777777" w:rsidTr="007C00B8">
        <w:trPr>
          <w:trHeight w:val="315"/>
        </w:trPr>
        <w:tc>
          <w:tcPr>
            <w:tcW w:w="1416" w:type="dxa"/>
            <w:shd w:val="clear" w:color="auto" w:fill="auto"/>
            <w:noWrap/>
            <w:vAlign w:val="center"/>
            <w:hideMark/>
          </w:tcPr>
          <w:p w14:paraId="569AAFA2"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0750BA96" w14:textId="3F2C3707" w:rsidR="00C17A5B" w:rsidRPr="00C17A5B" w:rsidRDefault="00C17A5B" w:rsidP="00C17A5B">
            <w:pPr>
              <w:jc w:val="center"/>
              <w:rPr>
                <w:sz w:val="17"/>
                <w:szCs w:val="17"/>
              </w:rPr>
            </w:pPr>
            <w:r w:rsidRPr="00C17A5B">
              <w:rPr>
                <w:sz w:val="17"/>
                <w:szCs w:val="17"/>
              </w:rPr>
              <w:t>TUCSON</w:t>
            </w:r>
          </w:p>
        </w:tc>
        <w:tc>
          <w:tcPr>
            <w:tcW w:w="3078" w:type="dxa"/>
            <w:shd w:val="clear" w:color="auto" w:fill="auto"/>
            <w:vAlign w:val="center"/>
            <w:hideMark/>
          </w:tcPr>
          <w:p w14:paraId="3F12D313" w14:textId="48A966BC"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50385DC9" w14:textId="77777777" w:rsidR="00C17A5B" w:rsidRPr="00C17A5B" w:rsidRDefault="00C17A5B" w:rsidP="00C17A5B">
            <w:pPr>
              <w:jc w:val="center"/>
              <w:rPr>
                <w:sz w:val="19"/>
                <w:szCs w:val="19"/>
              </w:rPr>
            </w:pPr>
            <w:r w:rsidRPr="00C17A5B">
              <w:rPr>
                <w:sz w:val="19"/>
                <w:szCs w:val="19"/>
              </w:rPr>
              <w:t>3,602</w:t>
            </w:r>
          </w:p>
        </w:tc>
        <w:tc>
          <w:tcPr>
            <w:tcW w:w="1240" w:type="dxa"/>
            <w:shd w:val="clear" w:color="auto" w:fill="auto"/>
            <w:noWrap/>
            <w:vAlign w:val="center"/>
            <w:hideMark/>
          </w:tcPr>
          <w:p w14:paraId="1D72D8B7" w14:textId="77777777" w:rsidR="00C17A5B" w:rsidRPr="00C17A5B" w:rsidRDefault="00C17A5B" w:rsidP="00C17A5B">
            <w:pPr>
              <w:jc w:val="center"/>
              <w:rPr>
                <w:sz w:val="19"/>
                <w:szCs w:val="19"/>
              </w:rPr>
            </w:pPr>
            <w:r w:rsidRPr="00C17A5B">
              <w:rPr>
                <w:sz w:val="19"/>
                <w:szCs w:val="19"/>
              </w:rPr>
              <w:t>57,368</w:t>
            </w:r>
          </w:p>
        </w:tc>
        <w:tc>
          <w:tcPr>
            <w:tcW w:w="1620" w:type="dxa"/>
            <w:shd w:val="clear" w:color="auto" w:fill="auto"/>
            <w:noWrap/>
            <w:vAlign w:val="center"/>
            <w:hideMark/>
          </w:tcPr>
          <w:p w14:paraId="59F09F26" w14:textId="77777777" w:rsidR="00C17A5B" w:rsidRPr="00C17A5B" w:rsidRDefault="00C17A5B" w:rsidP="00C17A5B">
            <w:pPr>
              <w:jc w:val="center"/>
              <w:rPr>
                <w:color w:val="000000"/>
                <w:sz w:val="19"/>
                <w:szCs w:val="19"/>
              </w:rPr>
            </w:pPr>
            <w:r w:rsidRPr="00C17A5B">
              <w:rPr>
                <w:color w:val="000000"/>
                <w:sz w:val="19"/>
                <w:szCs w:val="19"/>
              </w:rPr>
              <w:t>42.52% - 42.87%</w:t>
            </w:r>
          </w:p>
        </w:tc>
      </w:tr>
      <w:tr w:rsidR="00C17A5B" w:rsidRPr="00C17A5B" w14:paraId="68FA7D01" w14:textId="77777777" w:rsidTr="007C00B8">
        <w:trPr>
          <w:trHeight w:val="615"/>
        </w:trPr>
        <w:tc>
          <w:tcPr>
            <w:tcW w:w="1416" w:type="dxa"/>
            <w:shd w:val="clear" w:color="000000" w:fill="D9D9D9"/>
            <w:noWrap/>
            <w:vAlign w:val="center"/>
            <w:hideMark/>
          </w:tcPr>
          <w:p w14:paraId="171E72BE" w14:textId="77777777" w:rsidR="00C17A5B" w:rsidRPr="00C17A5B" w:rsidRDefault="00C17A5B" w:rsidP="00C17A5B">
            <w:pPr>
              <w:jc w:val="center"/>
              <w:rPr>
                <w:sz w:val="17"/>
                <w:szCs w:val="17"/>
              </w:rPr>
            </w:pPr>
            <w:r w:rsidRPr="00C17A5B">
              <w:rPr>
                <w:sz w:val="17"/>
                <w:szCs w:val="17"/>
              </w:rPr>
              <w:t>VOLVO</w:t>
            </w:r>
          </w:p>
        </w:tc>
        <w:tc>
          <w:tcPr>
            <w:tcW w:w="1416" w:type="dxa"/>
            <w:shd w:val="clear" w:color="000000" w:fill="D9D9D9"/>
            <w:vAlign w:val="center"/>
            <w:hideMark/>
          </w:tcPr>
          <w:p w14:paraId="0624AEEE" w14:textId="25D724EC" w:rsidR="00C17A5B" w:rsidRPr="00C17A5B" w:rsidRDefault="00C17A5B" w:rsidP="00C17A5B">
            <w:pPr>
              <w:jc w:val="center"/>
              <w:rPr>
                <w:sz w:val="17"/>
                <w:szCs w:val="17"/>
              </w:rPr>
            </w:pPr>
            <w:r w:rsidRPr="00C17A5B">
              <w:rPr>
                <w:sz w:val="17"/>
                <w:szCs w:val="17"/>
              </w:rPr>
              <w:t>V60</w:t>
            </w:r>
          </w:p>
        </w:tc>
        <w:tc>
          <w:tcPr>
            <w:tcW w:w="3078" w:type="dxa"/>
            <w:shd w:val="clear" w:color="000000" w:fill="D9D9D9"/>
            <w:vAlign w:val="center"/>
            <w:hideMark/>
          </w:tcPr>
          <w:p w14:paraId="48579403" w14:textId="084ADADE" w:rsidR="00C17A5B" w:rsidRPr="00C17A5B" w:rsidRDefault="00C17A5B" w:rsidP="00C17A5B">
            <w:pPr>
              <w:jc w:val="center"/>
              <w:rPr>
                <w:sz w:val="17"/>
                <w:szCs w:val="17"/>
              </w:rPr>
            </w:pPr>
            <w:r w:rsidRPr="00C17A5B">
              <w:rPr>
                <w:sz w:val="17"/>
                <w:szCs w:val="17"/>
              </w:rPr>
              <w:t>4DR WAGON T5 AWD</w:t>
            </w:r>
          </w:p>
        </w:tc>
        <w:tc>
          <w:tcPr>
            <w:tcW w:w="855" w:type="dxa"/>
            <w:shd w:val="clear" w:color="000000" w:fill="D9D9D9"/>
            <w:noWrap/>
            <w:vAlign w:val="center"/>
            <w:hideMark/>
          </w:tcPr>
          <w:p w14:paraId="62D60FBA" w14:textId="77777777" w:rsidR="00C17A5B" w:rsidRPr="00C17A5B" w:rsidRDefault="00C17A5B" w:rsidP="00C17A5B">
            <w:pPr>
              <w:jc w:val="center"/>
              <w:rPr>
                <w:sz w:val="19"/>
                <w:szCs w:val="19"/>
              </w:rPr>
            </w:pPr>
            <w:r w:rsidRPr="00C17A5B">
              <w:rPr>
                <w:sz w:val="19"/>
                <w:szCs w:val="19"/>
              </w:rPr>
              <w:t>3,602</w:t>
            </w:r>
          </w:p>
        </w:tc>
        <w:tc>
          <w:tcPr>
            <w:tcW w:w="1240" w:type="dxa"/>
            <w:shd w:val="clear" w:color="000000" w:fill="D9D9D9"/>
            <w:noWrap/>
            <w:vAlign w:val="center"/>
            <w:hideMark/>
          </w:tcPr>
          <w:p w14:paraId="49264E3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D92EF7D" w14:textId="77777777" w:rsidR="00C17A5B" w:rsidRPr="00C17A5B" w:rsidRDefault="00C17A5B" w:rsidP="00C17A5B">
            <w:pPr>
              <w:jc w:val="center"/>
              <w:rPr>
                <w:color w:val="000000"/>
                <w:sz w:val="19"/>
                <w:szCs w:val="19"/>
              </w:rPr>
            </w:pPr>
            <w:r w:rsidRPr="00C17A5B">
              <w:rPr>
                <w:color w:val="000000"/>
                <w:sz w:val="19"/>
                <w:szCs w:val="19"/>
              </w:rPr>
              <w:t>42.87%</w:t>
            </w:r>
          </w:p>
        </w:tc>
      </w:tr>
      <w:tr w:rsidR="00F446E4" w:rsidRPr="00C17A5B" w14:paraId="689D0D97" w14:textId="77777777" w:rsidTr="007C00B8">
        <w:trPr>
          <w:trHeight w:val="915"/>
        </w:trPr>
        <w:tc>
          <w:tcPr>
            <w:tcW w:w="1416" w:type="dxa"/>
            <w:shd w:val="clear" w:color="auto" w:fill="auto"/>
            <w:noWrap/>
            <w:vAlign w:val="center"/>
            <w:hideMark/>
          </w:tcPr>
          <w:p w14:paraId="6C9A6D19" w14:textId="77777777" w:rsidR="00C17A5B" w:rsidRPr="00C17A5B" w:rsidRDefault="00C17A5B" w:rsidP="00C17A5B">
            <w:pPr>
              <w:jc w:val="center"/>
              <w:rPr>
                <w:sz w:val="17"/>
                <w:szCs w:val="17"/>
              </w:rPr>
            </w:pPr>
            <w:r w:rsidRPr="00C17A5B">
              <w:rPr>
                <w:sz w:val="17"/>
                <w:szCs w:val="17"/>
              </w:rPr>
              <w:lastRenderedPageBreak/>
              <w:t>VOLVO</w:t>
            </w:r>
          </w:p>
        </w:tc>
        <w:tc>
          <w:tcPr>
            <w:tcW w:w="1416" w:type="dxa"/>
            <w:shd w:val="clear" w:color="auto" w:fill="auto"/>
            <w:vAlign w:val="center"/>
            <w:hideMark/>
          </w:tcPr>
          <w:p w14:paraId="7B583AD6" w14:textId="3ABB25B4" w:rsidR="00C17A5B" w:rsidRPr="00C17A5B" w:rsidRDefault="00C17A5B" w:rsidP="00C17A5B">
            <w:pPr>
              <w:jc w:val="center"/>
              <w:rPr>
                <w:sz w:val="17"/>
                <w:szCs w:val="17"/>
              </w:rPr>
            </w:pPr>
            <w:r w:rsidRPr="00C17A5B">
              <w:rPr>
                <w:sz w:val="17"/>
                <w:szCs w:val="17"/>
              </w:rPr>
              <w:t>V60</w:t>
            </w:r>
          </w:p>
        </w:tc>
        <w:tc>
          <w:tcPr>
            <w:tcW w:w="3078" w:type="dxa"/>
            <w:shd w:val="clear" w:color="auto" w:fill="auto"/>
            <w:vAlign w:val="center"/>
            <w:hideMark/>
          </w:tcPr>
          <w:p w14:paraId="02D60D2C" w14:textId="4487D873" w:rsidR="00C17A5B" w:rsidRPr="00C17A5B" w:rsidRDefault="00C17A5B" w:rsidP="00C17A5B">
            <w:pPr>
              <w:jc w:val="center"/>
              <w:rPr>
                <w:sz w:val="17"/>
                <w:szCs w:val="17"/>
              </w:rPr>
            </w:pPr>
            <w:r w:rsidRPr="00C17A5B">
              <w:rPr>
                <w:sz w:val="17"/>
                <w:szCs w:val="17"/>
              </w:rPr>
              <w:t>CROSS COUNTRY 4DR WAGON T5 AWD</w:t>
            </w:r>
          </w:p>
        </w:tc>
        <w:tc>
          <w:tcPr>
            <w:tcW w:w="855" w:type="dxa"/>
            <w:shd w:val="clear" w:color="auto" w:fill="auto"/>
            <w:noWrap/>
            <w:vAlign w:val="center"/>
            <w:hideMark/>
          </w:tcPr>
          <w:p w14:paraId="68C3F3F9" w14:textId="77777777" w:rsidR="00C17A5B" w:rsidRPr="00C17A5B" w:rsidRDefault="00C17A5B" w:rsidP="00C17A5B">
            <w:pPr>
              <w:jc w:val="center"/>
              <w:rPr>
                <w:sz w:val="19"/>
                <w:szCs w:val="19"/>
              </w:rPr>
            </w:pPr>
            <w:r w:rsidRPr="00C17A5B">
              <w:rPr>
                <w:sz w:val="19"/>
                <w:szCs w:val="19"/>
              </w:rPr>
              <w:t>3,602</w:t>
            </w:r>
          </w:p>
        </w:tc>
        <w:tc>
          <w:tcPr>
            <w:tcW w:w="1240" w:type="dxa"/>
            <w:shd w:val="clear" w:color="auto" w:fill="auto"/>
            <w:noWrap/>
            <w:vAlign w:val="center"/>
            <w:hideMark/>
          </w:tcPr>
          <w:p w14:paraId="407390F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C8E4295" w14:textId="77777777" w:rsidR="00C17A5B" w:rsidRPr="00C17A5B" w:rsidRDefault="00C17A5B" w:rsidP="00C17A5B">
            <w:pPr>
              <w:jc w:val="center"/>
              <w:rPr>
                <w:color w:val="000000"/>
                <w:sz w:val="19"/>
                <w:szCs w:val="19"/>
              </w:rPr>
            </w:pPr>
            <w:r w:rsidRPr="00C17A5B">
              <w:rPr>
                <w:color w:val="000000"/>
                <w:sz w:val="19"/>
                <w:szCs w:val="19"/>
              </w:rPr>
              <w:t>42.87%</w:t>
            </w:r>
          </w:p>
        </w:tc>
      </w:tr>
      <w:tr w:rsidR="00C17A5B" w:rsidRPr="00C17A5B" w14:paraId="733D0F2F" w14:textId="77777777" w:rsidTr="007C00B8">
        <w:trPr>
          <w:trHeight w:val="615"/>
        </w:trPr>
        <w:tc>
          <w:tcPr>
            <w:tcW w:w="1416" w:type="dxa"/>
            <w:shd w:val="clear" w:color="000000" w:fill="D9D9D9"/>
            <w:noWrap/>
            <w:vAlign w:val="center"/>
            <w:hideMark/>
          </w:tcPr>
          <w:p w14:paraId="6C1F5449"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08F16D15" w14:textId="2A879243" w:rsidR="00C17A5B" w:rsidRPr="00C17A5B" w:rsidRDefault="00C17A5B" w:rsidP="00C17A5B">
            <w:pPr>
              <w:jc w:val="center"/>
              <w:rPr>
                <w:sz w:val="17"/>
                <w:szCs w:val="17"/>
              </w:rPr>
            </w:pPr>
            <w:r w:rsidRPr="00C17A5B">
              <w:rPr>
                <w:sz w:val="17"/>
                <w:szCs w:val="17"/>
              </w:rPr>
              <w:t>C-MAX</w:t>
            </w:r>
          </w:p>
        </w:tc>
        <w:tc>
          <w:tcPr>
            <w:tcW w:w="3078" w:type="dxa"/>
            <w:shd w:val="clear" w:color="000000" w:fill="D9D9D9"/>
            <w:vAlign w:val="center"/>
            <w:hideMark/>
          </w:tcPr>
          <w:p w14:paraId="30F27C25" w14:textId="41C00926" w:rsidR="00C17A5B" w:rsidRPr="00C17A5B" w:rsidRDefault="00C17A5B" w:rsidP="00C17A5B">
            <w:pPr>
              <w:jc w:val="center"/>
              <w:rPr>
                <w:sz w:val="17"/>
                <w:szCs w:val="17"/>
              </w:rPr>
            </w:pPr>
            <w:r w:rsidRPr="00C17A5B">
              <w:rPr>
                <w:sz w:val="17"/>
                <w:szCs w:val="17"/>
              </w:rPr>
              <w:t>HYBRID 4DR HATCHBACK</w:t>
            </w:r>
          </w:p>
        </w:tc>
        <w:tc>
          <w:tcPr>
            <w:tcW w:w="855" w:type="dxa"/>
            <w:shd w:val="clear" w:color="000000" w:fill="D9D9D9"/>
            <w:noWrap/>
            <w:vAlign w:val="center"/>
            <w:hideMark/>
          </w:tcPr>
          <w:p w14:paraId="61917626" w14:textId="77777777" w:rsidR="00C17A5B" w:rsidRPr="00C17A5B" w:rsidRDefault="00C17A5B" w:rsidP="00C17A5B">
            <w:pPr>
              <w:jc w:val="center"/>
              <w:rPr>
                <w:sz w:val="19"/>
                <w:szCs w:val="19"/>
              </w:rPr>
            </w:pPr>
            <w:r w:rsidRPr="00C17A5B">
              <w:rPr>
                <w:sz w:val="19"/>
                <w:szCs w:val="19"/>
              </w:rPr>
              <w:t>3,607</w:t>
            </w:r>
          </w:p>
        </w:tc>
        <w:tc>
          <w:tcPr>
            <w:tcW w:w="1240" w:type="dxa"/>
            <w:shd w:val="clear" w:color="000000" w:fill="D9D9D9"/>
            <w:noWrap/>
            <w:vAlign w:val="center"/>
            <w:hideMark/>
          </w:tcPr>
          <w:p w14:paraId="246E806D" w14:textId="77777777" w:rsidR="00C17A5B" w:rsidRPr="00C17A5B" w:rsidRDefault="00C17A5B" w:rsidP="00C17A5B">
            <w:pPr>
              <w:jc w:val="center"/>
              <w:rPr>
                <w:sz w:val="19"/>
                <w:szCs w:val="19"/>
              </w:rPr>
            </w:pPr>
            <w:r w:rsidRPr="00C17A5B">
              <w:rPr>
                <w:sz w:val="19"/>
                <w:szCs w:val="19"/>
              </w:rPr>
              <w:t>10,221</w:t>
            </w:r>
          </w:p>
        </w:tc>
        <w:tc>
          <w:tcPr>
            <w:tcW w:w="1620" w:type="dxa"/>
            <w:shd w:val="clear" w:color="000000" w:fill="D9D9D9"/>
            <w:noWrap/>
            <w:vAlign w:val="center"/>
            <w:hideMark/>
          </w:tcPr>
          <w:p w14:paraId="3E41894C" w14:textId="77777777" w:rsidR="00C17A5B" w:rsidRPr="00C17A5B" w:rsidRDefault="00C17A5B" w:rsidP="00C17A5B">
            <w:pPr>
              <w:jc w:val="center"/>
              <w:rPr>
                <w:color w:val="000000"/>
                <w:sz w:val="19"/>
                <w:szCs w:val="19"/>
              </w:rPr>
            </w:pPr>
            <w:r w:rsidRPr="00C17A5B">
              <w:rPr>
                <w:color w:val="000000"/>
                <w:sz w:val="19"/>
                <w:szCs w:val="19"/>
              </w:rPr>
              <w:t>42.87% - 42.93%</w:t>
            </w:r>
          </w:p>
        </w:tc>
      </w:tr>
      <w:tr w:rsidR="00F446E4" w:rsidRPr="00C17A5B" w14:paraId="1E9BB2C5" w14:textId="77777777" w:rsidTr="007C00B8">
        <w:trPr>
          <w:trHeight w:val="315"/>
        </w:trPr>
        <w:tc>
          <w:tcPr>
            <w:tcW w:w="1416" w:type="dxa"/>
            <w:shd w:val="clear" w:color="auto" w:fill="auto"/>
            <w:noWrap/>
            <w:vAlign w:val="center"/>
            <w:hideMark/>
          </w:tcPr>
          <w:p w14:paraId="087C7178" w14:textId="77777777" w:rsidR="00C17A5B" w:rsidRPr="00C17A5B" w:rsidRDefault="00C17A5B" w:rsidP="00C17A5B">
            <w:pPr>
              <w:jc w:val="center"/>
              <w:rPr>
                <w:sz w:val="17"/>
                <w:szCs w:val="17"/>
              </w:rPr>
            </w:pPr>
            <w:r w:rsidRPr="00C17A5B">
              <w:rPr>
                <w:sz w:val="17"/>
                <w:szCs w:val="17"/>
              </w:rPr>
              <w:t>BUICK</w:t>
            </w:r>
          </w:p>
        </w:tc>
        <w:tc>
          <w:tcPr>
            <w:tcW w:w="1416" w:type="dxa"/>
            <w:shd w:val="clear" w:color="auto" w:fill="auto"/>
            <w:vAlign w:val="center"/>
            <w:hideMark/>
          </w:tcPr>
          <w:p w14:paraId="2919B195" w14:textId="77777777" w:rsidR="00C17A5B" w:rsidRPr="00C17A5B" w:rsidRDefault="00C17A5B" w:rsidP="00C17A5B">
            <w:pPr>
              <w:jc w:val="center"/>
              <w:rPr>
                <w:sz w:val="17"/>
                <w:szCs w:val="17"/>
              </w:rPr>
            </w:pPr>
            <w:r w:rsidRPr="00C17A5B">
              <w:rPr>
                <w:sz w:val="17"/>
                <w:szCs w:val="17"/>
              </w:rPr>
              <w:t>REGAL</w:t>
            </w:r>
          </w:p>
        </w:tc>
        <w:tc>
          <w:tcPr>
            <w:tcW w:w="3078" w:type="dxa"/>
            <w:shd w:val="clear" w:color="auto" w:fill="auto"/>
            <w:vAlign w:val="center"/>
            <w:hideMark/>
          </w:tcPr>
          <w:p w14:paraId="59BE6251" w14:textId="50ADA791" w:rsidR="00C17A5B" w:rsidRPr="00C17A5B" w:rsidRDefault="00C17A5B" w:rsidP="00C17A5B">
            <w:pPr>
              <w:jc w:val="center"/>
              <w:rPr>
                <w:sz w:val="17"/>
                <w:szCs w:val="17"/>
              </w:rPr>
            </w:pPr>
            <w:r w:rsidRPr="00C17A5B">
              <w:rPr>
                <w:sz w:val="17"/>
                <w:szCs w:val="17"/>
              </w:rPr>
              <w:t>4DR SEDAN FWD</w:t>
            </w:r>
          </w:p>
        </w:tc>
        <w:tc>
          <w:tcPr>
            <w:tcW w:w="855" w:type="dxa"/>
            <w:shd w:val="clear" w:color="auto" w:fill="auto"/>
            <w:noWrap/>
            <w:vAlign w:val="center"/>
            <w:hideMark/>
          </w:tcPr>
          <w:p w14:paraId="77CE9850" w14:textId="77777777" w:rsidR="00C17A5B" w:rsidRPr="00C17A5B" w:rsidRDefault="00C17A5B" w:rsidP="00C17A5B">
            <w:pPr>
              <w:jc w:val="center"/>
              <w:rPr>
                <w:sz w:val="19"/>
                <w:szCs w:val="19"/>
              </w:rPr>
            </w:pPr>
            <w:r w:rsidRPr="00C17A5B">
              <w:rPr>
                <w:sz w:val="19"/>
                <w:szCs w:val="19"/>
              </w:rPr>
              <w:t>3,611</w:t>
            </w:r>
          </w:p>
        </w:tc>
        <w:tc>
          <w:tcPr>
            <w:tcW w:w="1240" w:type="dxa"/>
            <w:shd w:val="clear" w:color="auto" w:fill="auto"/>
            <w:noWrap/>
            <w:vAlign w:val="center"/>
            <w:hideMark/>
          </w:tcPr>
          <w:p w14:paraId="4BB61B90" w14:textId="77777777" w:rsidR="00C17A5B" w:rsidRPr="00C17A5B" w:rsidRDefault="00C17A5B" w:rsidP="00C17A5B">
            <w:pPr>
              <w:jc w:val="center"/>
              <w:rPr>
                <w:sz w:val="19"/>
                <w:szCs w:val="19"/>
              </w:rPr>
            </w:pPr>
            <w:r w:rsidRPr="00C17A5B">
              <w:rPr>
                <w:sz w:val="19"/>
                <w:szCs w:val="19"/>
              </w:rPr>
              <w:t>5,780</w:t>
            </w:r>
          </w:p>
        </w:tc>
        <w:tc>
          <w:tcPr>
            <w:tcW w:w="1620" w:type="dxa"/>
            <w:shd w:val="clear" w:color="auto" w:fill="auto"/>
            <w:noWrap/>
            <w:vAlign w:val="center"/>
            <w:hideMark/>
          </w:tcPr>
          <w:p w14:paraId="244C4FBC" w14:textId="77777777" w:rsidR="00C17A5B" w:rsidRPr="00C17A5B" w:rsidRDefault="00C17A5B" w:rsidP="00C17A5B">
            <w:pPr>
              <w:jc w:val="center"/>
              <w:rPr>
                <w:color w:val="000000"/>
                <w:sz w:val="19"/>
                <w:szCs w:val="19"/>
              </w:rPr>
            </w:pPr>
            <w:r w:rsidRPr="00C17A5B">
              <w:rPr>
                <w:color w:val="000000"/>
                <w:sz w:val="19"/>
                <w:szCs w:val="19"/>
              </w:rPr>
              <w:t>42.93% - 42.96%</w:t>
            </w:r>
          </w:p>
        </w:tc>
      </w:tr>
      <w:tr w:rsidR="00C17A5B" w:rsidRPr="00C17A5B" w14:paraId="2B23BFD1" w14:textId="77777777" w:rsidTr="007C00B8">
        <w:trPr>
          <w:trHeight w:val="315"/>
        </w:trPr>
        <w:tc>
          <w:tcPr>
            <w:tcW w:w="1416" w:type="dxa"/>
            <w:shd w:val="clear" w:color="000000" w:fill="D9D9D9"/>
            <w:noWrap/>
            <w:vAlign w:val="center"/>
            <w:hideMark/>
          </w:tcPr>
          <w:p w14:paraId="5625F061" w14:textId="77777777" w:rsidR="00C17A5B" w:rsidRPr="00C17A5B" w:rsidRDefault="00C17A5B" w:rsidP="00C17A5B">
            <w:pPr>
              <w:jc w:val="center"/>
              <w:rPr>
                <w:sz w:val="17"/>
                <w:szCs w:val="17"/>
              </w:rPr>
            </w:pPr>
            <w:r w:rsidRPr="00C17A5B">
              <w:rPr>
                <w:sz w:val="17"/>
                <w:szCs w:val="17"/>
              </w:rPr>
              <w:t>INFINITI</w:t>
            </w:r>
          </w:p>
        </w:tc>
        <w:tc>
          <w:tcPr>
            <w:tcW w:w="1416" w:type="dxa"/>
            <w:shd w:val="clear" w:color="000000" w:fill="D9D9D9"/>
            <w:vAlign w:val="center"/>
            <w:hideMark/>
          </w:tcPr>
          <w:p w14:paraId="088397A7" w14:textId="31024C8E" w:rsidR="00C17A5B" w:rsidRPr="00C17A5B" w:rsidRDefault="00C17A5B" w:rsidP="00C17A5B">
            <w:pPr>
              <w:jc w:val="center"/>
              <w:rPr>
                <w:sz w:val="17"/>
                <w:szCs w:val="17"/>
              </w:rPr>
            </w:pPr>
            <w:r w:rsidRPr="00C17A5B">
              <w:rPr>
                <w:sz w:val="17"/>
                <w:szCs w:val="17"/>
              </w:rPr>
              <w:t>Q50</w:t>
            </w:r>
          </w:p>
        </w:tc>
        <w:tc>
          <w:tcPr>
            <w:tcW w:w="3078" w:type="dxa"/>
            <w:shd w:val="clear" w:color="000000" w:fill="D9D9D9"/>
            <w:vAlign w:val="center"/>
            <w:hideMark/>
          </w:tcPr>
          <w:p w14:paraId="3B5D900D" w14:textId="64D4D87D" w:rsidR="00C17A5B" w:rsidRPr="00C17A5B" w:rsidRDefault="00C17A5B" w:rsidP="00C17A5B">
            <w:pPr>
              <w:jc w:val="center"/>
              <w:rPr>
                <w:sz w:val="17"/>
                <w:szCs w:val="17"/>
              </w:rPr>
            </w:pPr>
            <w:r w:rsidRPr="00C17A5B">
              <w:rPr>
                <w:sz w:val="17"/>
                <w:szCs w:val="17"/>
              </w:rPr>
              <w:t>4DR SEDAN RWD</w:t>
            </w:r>
          </w:p>
        </w:tc>
        <w:tc>
          <w:tcPr>
            <w:tcW w:w="855" w:type="dxa"/>
            <w:shd w:val="clear" w:color="000000" w:fill="D9D9D9"/>
            <w:noWrap/>
            <w:vAlign w:val="center"/>
            <w:hideMark/>
          </w:tcPr>
          <w:p w14:paraId="0F6C06E9" w14:textId="77777777" w:rsidR="00C17A5B" w:rsidRPr="00C17A5B" w:rsidRDefault="00C17A5B" w:rsidP="00C17A5B">
            <w:pPr>
              <w:jc w:val="center"/>
              <w:rPr>
                <w:sz w:val="19"/>
                <w:szCs w:val="19"/>
              </w:rPr>
            </w:pPr>
            <w:r w:rsidRPr="00C17A5B">
              <w:rPr>
                <w:sz w:val="19"/>
                <w:szCs w:val="19"/>
              </w:rPr>
              <w:t>3,611</w:t>
            </w:r>
          </w:p>
        </w:tc>
        <w:tc>
          <w:tcPr>
            <w:tcW w:w="1240" w:type="dxa"/>
            <w:shd w:val="clear" w:color="000000" w:fill="D9D9D9"/>
            <w:noWrap/>
            <w:vAlign w:val="center"/>
            <w:hideMark/>
          </w:tcPr>
          <w:p w14:paraId="3E51D75C" w14:textId="77777777" w:rsidR="00C17A5B" w:rsidRPr="00C17A5B" w:rsidRDefault="00C17A5B" w:rsidP="00C17A5B">
            <w:pPr>
              <w:jc w:val="center"/>
              <w:rPr>
                <w:sz w:val="19"/>
                <w:szCs w:val="19"/>
              </w:rPr>
            </w:pPr>
            <w:r w:rsidRPr="00C17A5B">
              <w:rPr>
                <w:sz w:val="19"/>
                <w:szCs w:val="19"/>
              </w:rPr>
              <w:t>20,166</w:t>
            </w:r>
          </w:p>
        </w:tc>
        <w:tc>
          <w:tcPr>
            <w:tcW w:w="1620" w:type="dxa"/>
            <w:shd w:val="clear" w:color="000000" w:fill="D9D9D9"/>
            <w:noWrap/>
            <w:vAlign w:val="center"/>
            <w:hideMark/>
          </w:tcPr>
          <w:p w14:paraId="64BFBF88" w14:textId="77777777" w:rsidR="00C17A5B" w:rsidRPr="00C17A5B" w:rsidRDefault="00C17A5B" w:rsidP="00C17A5B">
            <w:pPr>
              <w:jc w:val="center"/>
              <w:rPr>
                <w:color w:val="000000"/>
                <w:sz w:val="19"/>
                <w:szCs w:val="19"/>
              </w:rPr>
            </w:pPr>
            <w:r w:rsidRPr="00C17A5B">
              <w:rPr>
                <w:color w:val="000000"/>
                <w:sz w:val="19"/>
                <w:szCs w:val="19"/>
              </w:rPr>
              <w:t>42.96% - 43.08%</w:t>
            </w:r>
          </w:p>
        </w:tc>
      </w:tr>
      <w:tr w:rsidR="00F446E4" w:rsidRPr="00C17A5B" w14:paraId="73A0371F" w14:textId="77777777" w:rsidTr="007C00B8">
        <w:trPr>
          <w:trHeight w:val="315"/>
        </w:trPr>
        <w:tc>
          <w:tcPr>
            <w:tcW w:w="1416" w:type="dxa"/>
            <w:shd w:val="clear" w:color="auto" w:fill="auto"/>
            <w:noWrap/>
            <w:vAlign w:val="center"/>
            <w:hideMark/>
          </w:tcPr>
          <w:p w14:paraId="15826EA0"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47DA9E5B" w14:textId="54821C75" w:rsidR="00C17A5B" w:rsidRPr="00C17A5B" w:rsidRDefault="00C17A5B" w:rsidP="00C17A5B">
            <w:pPr>
              <w:jc w:val="center"/>
              <w:rPr>
                <w:sz w:val="17"/>
                <w:szCs w:val="17"/>
              </w:rPr>
            </w:pPr>
            <w:r w:rsidRPr="00C17A5B">
              <w:rPr>
                <w:sz w:val="17"/>
                <w:szCs w:val="17"/>
              </w:rPr>
              <w:t>A3</w:t>
            </w:r>
          </w:p>
        </w:tc>
        <w:tc>
          <w:tcPr>
            <w:tcW w:w="3078" w:type="dxa"/>
            <w:shd w:val="clear" w:color="auto" w:fill="auto"/>
            <w:vAlign w:val="center"/>
            <w:hideMark/>
          </w:tcPr>
          <w:p w14:paraId="28F9E5AC" w14:textId="484F2BEE" w:rsidR="00C17A5B" w:rsidRPr="00C17A5B" w:rsidRDefault="00C17A5B" w:rsidP="00C17A5B">
            <w:pPr>
              <w:jc w:val="center"/>
              <w:rPr>
                <w:sz w:val="17"/>
                <w:szCs w:val="17"/>
              </w:rPr>
            </w:pPr>
            <w:r w:rsidRPr="00C17A5B">
              <w:rPr>
                <w:sz w:val="17"/>
                <w:szCs w:val="17"/>
              </w:rPr>
              <w:t>SPORTBACK e-tron</w:t>
            </w:r>
          </w:p>
        </w:tc>
        <w:tc>
          <w:tcPr>
            <w:tcW w:w="855" w:type="dxa"/>
            <w:shd w:val="clear" w:color="auto" w:fill="auto"/>
            <w:noWrap/>
            <w:vAlign w:val="center"/>
            <w:hideMark/>
          </w:tcPr>
          <w:p w14:paraId="15ECBE72" w14:textId="77777777" w:rsidR="00C17A5B" w:rsidRPr="00C17A5B" w:rsidRDefault="00C17A5B" w:rsidP="00C17A5B">
            <w:pPr>
              <w:jc w:val="center"/>
              <w:rPr>
                <w:sz w:val="19"/>
                <w:szCs w:val="19"/>
              </w:rPr>
            </w:pPr>
            <w:r w:rsidRPr="00C17A5B">
              <w:rPr>
                <w:sz w:val="19"/>
                <w:szCs w:val="19"/>
              </w:rPr>
              <w:t>3,616</w:t>
            </w:r>
          </w:p>
        </w:tc>
        <w:tc>
          <w:tcPr>
            <w:tcW w:w="1240" w:type="dxa"/>
            <w:shd w:val="clear" w:color="auto" w:fill="auto"/>
            <w:noWrap/>
            <w:vAlign w:val="center"/>
            <w:hideMark/>
          </w:tcPr>
          <w:p w14:paraId="3652CF6A" w14:textId="77777777" w:rsidR="00C17A5B" w:rsidRPr="00C17A5B" w:rsidRDefault="00C17A5B" w:rsidP="00C17A5B">
            <w:pPr>
              <w:jc w:val="center"/>
              <w:rPr>
                <w:sz w:val="19"/>
                <w:szCs w:val="19"/>
              </w:rPr>
            </w:pPr>
            <w:r w:rsidRPr="00C17A5B">
              <w:rPr>
                <w:sz w:val="19"/>
                <w:szCs w:val="19"/>
              </w:rPr>
              <w:t>2,877</w:t>
            </w:r>
          </w:p>
        </w:tc>
        <w:tc>
          <w:tcPr>
            <w:tcW w:w="1620" w:type="dxa"/>
            <w:shd w:val="clear" w:color="auto" w:fill="auto"/>
            <w:noWrap/>
            <w:vAlign w:val="center"/>
            <w:hideMark/>
          </w:tcPr>
          <w:p w14:paraId="21EBF199" w14:textId="77777777" w:rsidR="00C17A5B" w:rsidRPr="00C17A5B" w:rsidRDefault="00C17A5B" w:rsidP="00C17A5B">
            <w:pPr>
              <w:jc w:val="center"/>
              <w:rPr>
                <w:color w:val="000000"/>
                <w:sz w:val="19"/>
                <w:szCs w:val="19"/>
              </w:rPr>
            </w:pPr>
            <w:r w:rsidRPr="00C17A5B">
              <w:rPr>
                <w:color w:val="000000"/>
                <w:sz w:val="19"/>
                <w:szCs w:val="19"/>
              </w:rPr>
              <w:t>43.08% - 43.10%</w:t>
            </w:r>
          </w:p>
        </w:tc>
      </w:tr>
      <w:tr w:rsidR="00C17A5B" w:rsidRPr="00C17A5B" w14:paraId="63DFFE21" w14:textId="77777777" w:rsidTr="007C00B8">
        <w:trPr>
          <w:trHeight w:val="615"/>
        </w:trPr>
        <w:tc>
          <w:tcPr>
            <w:tcW w:w="1416" w:type="dxa"/>
            <w:shd w:val="clear" w:color="000000" w:fill="D9D9D9"/>
            <w:noWrap/>
            <w:vAlign w:val="center"/>
            <w:hideMark/>
          </w:tcPr>
          <w:p w14:paraId="646F9779" w14:textId="77777777" w:rsidR="00C17A5B" w:rsidRPr="00C17A5B" w:rsidRDefault="00C17A5B" w:rsidP="00C17A5B">
            <w:pPr>
              <w:jc w:val="center"/>
              <w:rPr>
                <w:sz w:val="17"/>
                <w:szCs w:val="17"/>
              </w:rPr>
            </w:pPr>
            <w:r w:rsidRPr="00C17A5B">
              <w:rPr>
                <w:sz w:val="17"/>
                <w:szCs w:val="17"/>
              </w:rPr>
              <w:t>HYUNDAI</w:t>
            </w:r>
          </w:p>
        </w:tc>
        <w:tc>
          <w:tcPr>
            <w:tcW w:w="1416" w:type="dxa"/>
            <w:shd w:val="clear" w:color="000000" w:fill="D9D9D9"/>
            <w:vAlign w:val="center"/>
            <w:hideMark/>
          </w:tcPr>
          <w:p w14:paraId="2812D680" w14:textId="20551704" w:rsidR="00C17A5B" w:rsidRPr="00C17A5B" w:rsidRDefault="00C17A5B" w:rsidP="00C17A5B">
            <w:pPr>
              <w:jc w:val="center"/>
              <w:rPr>
                <w:sz w:val="17"/>
                <w:szCs w:val="17"/>
              </w:rPr>
            </w:pPr>
            <w:r w:rsidRPr="00C17A5B">
              <w:rPr>
                <w:sz w:val="17"/>
                <w:szCs w:val="17"/>
              </w:rPr>
              <w:t>SANTA FE SPORT</w:t>
            </w:r>
          </w:p>
        </w:tc>
        <w:tc>
          <w:tcPr>
            <w:tcW w:w="3078" w:type="dxa"/>
            <w:shd w:val="clear" w:color="000000" w:fill="D9D9D9"/>
            <w:vAlign w:val="center"/>
            <w:hideMark/>
          </w:tcPr>
          <w:p w14:paraId="75BBA24C" w14:textId="46144743" w:rsidR="00C17A5B" w:rsidRPr="00C17A5B" w:rsidRDefault="00C17A5B" w:rsidP="00C17A5B">
            <w:pPr>
              <w:jc w:val="center"/>
              <w:rPr>
                <w:sz w:val="17"/>
                <w:szCs w:val="17"/>
              </w:rPr>
            </w:pPr>
            <w:r w:rsidRPr="00C17A5B">
              <w:rPr>
                <w:sz w:val="17"/>
                <w:szCs w:val="17"/>
              </w:rPr>
              <w:t>AWD 4DR SUV</w:t>
            </w:r>
          </w:p>
        </w:tc>
        <w:tc>
          <w:tcPr>
            <w:tcW w:w="855" w:type="dxa"/>
            <w:shd w:val="clear" w:color="000000" w:fill="D9D9D9"/>
            <w:noWrap/>
            <w:vAlign w:val="center"/>
            <w:hideMark/>
          </w:tcPr>
          <w:p w14:paraId="3A4E277C" w14:textId="77777777" w:rsidR="00C17A5B" w:rsidRPr="00C17A5B" w:rsidRDefault="00C17A5B" w:rsidP="00C17A5B">
            <w:pPr>
              <w:jc w:val="center"/>
              <w:rPr>
                <w:sz w:val="19"/>
                <w:szCs w:val="19"/>
              </w:rPr>
            </w:pPr>
            <w:r w:rsidRPr="00C17A5B">
              <w:rPr>
                <w:sz w:val="19"/>
                <w:szCs w:val="19"/>
              </w:rPr>
              <w:t>3,616</w:t>
            </w:r>
          </w:p>
        </w:tc>
        <w:tc>
          <w:tcPr>
            <w:tcW w:w="1240" w:type="dxa"/>
            <w:shd w:val="clear" w:color="000000" w:fill="D9D9D9"/>
            <w:noWrap/>
            <w:vAlign w:val="center"/>
            <w:hideMark/>
          </w:tcPr>
          <w:p w14:paraId="634D8CD9" w14:textId="77777777" w:rsidR="00C17A5B" w:rsidRPr="00C17A5B" w:rsidRDefault="00C17A5B" w:rsidP="00C17A5B">
            <w:pPr>
              <w:jc w:val="center"/>
              <w:rPr>
                <w:sz w:val="19"/>
                <w:szCs w:val="19"/>
              </w:rPr>
            </w:pPr>
            <w:r w:rsidRPr="00C17A5B">
              <w:rPr>
                <w:sz w:val="19"/>
                <w:szCs w:val="19"/>
              </w:rPr>
              <w:t>66,586</w:t>
            </w:r>
          </w:p>
        </w:tc>
        <w:tc>
          <w:tcPr>
            <w:tcW w:w="1620" w:type="dxa"/>
            <w:shd w:val="clear" w:color="000000" w:fill="D9D9D9"/>
            <w:noWrap/>
            <w:vAlign w:val="center"/>
            <w:hideMark/>
          </w:tcPr>
          <w:p w14:paraId="312141A4" w14:textId="77777777" w:rsidR="00C17A5B" w:rsidRPr="00C17A5B" w:rsidRDefault="00C17A5B" w:rsidP="00C17A5B">
            <w:pPr>
              <w:jc w:val="center"/>
              <w:rPr>
                <w:color w:val="000000"/>
                <w:sz w:val="19"/>
                <w:szCs w:val="19"/>
              </w:rPr>
            </w:pPr>
            <w:r w:rsidRPr="00C17A5B">
              <w:rPr>
                <w:color w:val="000000"/>
                <w:sz w:val="19"/>
                <w:szCs w:val="19"/>
              </w:rPr>
              <w:t>43.10% - 43.50%</w:t>
            </w:r>
          </w:p>
        </w:tc>
      </w:tr>
      <w:tr w:rsidR="00F446E4" w:rsidRPr="00C17A5B" w14:paraId="70FD45CB" w14:textId="77777777" w:rsidTr="007C00B8">
        <w:trPr>
          <w:trHeight w:val="915"/>
        </w:trPr>
        <w:tc>
          <w:tcPr>
            <w:tcW w:w="1416" w:type="dxa"/>
            <w:shd w:val="clear" w:color="auto" w:fill="auto"/>
            <w:noWrap/>
            <w:vAlign w:val="center"/>
            <w:hideMark/>
          </w:tcPr>
          <w:p w14:paraId="232511C1" w14:textId="77777777" w:rsidR="00C17A5B" w:rsidRPr="00C17A5B" w:rsidRDefault="00C17A5B" w:rsidP="00C17A5B">
            <w:pPr>
              <w:jc w:val="center"/>
              <w:rPr>
                <w:sz w:val="17"/>
                <w:szCs w:val="17"/>
              </w:rPr>
            </w:pPr>
            <w:r w:rsidRPr="00C17A5B">
              <w:rPr>
                <w:sz w:val="17"/>
                <w:szCs w:val="17"/>
              </w:rPr>
              <w:t>LAND ROVER</w:t>
            </w:r>
          </w:p>
        </w:tc>
        <w:tc>
          <w:tcPr>
            <w:tcW w:w="1416" w:type="dxa"/>
            <w:shd w:val="clear" w:color="auto" w:fill="auto"/>
            <w:vAlign w:val="center"/>
            <w:hideMark/>
          </w:tcPr>
          <w:p w14:paraId="6026E3D1" w14:textId="12FEB2EE" w:rsidR="00C17A5B" w:rsidRPr="00C17A5B" w:rsidRDefault="00C17A5B" w:rsidP="00C17A5B">
            <w:pPr>
              <w:jc w:val="center"/>
              <w:rPr>
                <w:sz w:val="17"/>
                <w:szCs w:val="17"/>
              </w:rPr>
            </w:pPr>
            <w:r w:rsidRPr="00C17A5B">
              <w:rPr>
                <w:sz w:val="17"/>
                <w:szCs w:val="17"/>
              </w:rPr>
              <w:t>RANGE ROVER EVOQUE</w:t>
            </w:r>
          </w:p>
        </w:tc>
        <w:tc>
          <w:tcPr>
            <w:tcW w:w="3078" w:type="dxa"/>
            <w:shd w:val="clear" w:color="auto" w:fill="auto"/>
            <w:vAlign w:val="center"/>
            <w:hideMark/>
          </w:tcPr>
          <w:p w14:paraId="4EFEA670" w14:textId="6A33BC86" w:rsidR="00C17A5B" w:rsidRPr="00C17A5B" w:rsidRDefault="00C17A5B" w:rsidP="00C17A5B">
            <w:pPr>
              <w:jc w:val="center"/>
              <w:rPr>
                <w:sz w:val="17"/>
                <w:szCs w:val="17"/>
              </w:rPr>
            </w:pPr>
            <w:r w:rsidRPr="00C17A5B">
              <w:rPr>
                <w:sz w:val="17"/>
                <w:szCs w:val="17"/>
              </w:rPr>
              <w:t>CONVERTIBLE</w:t>
            </w:r>
          </w:p>
        </w:tc>
        <w:tc>
          <w:tcPr>
            <w:tcW w:w="855" w:type="dxa"/>
            <w:shd w:val="clear" w:color="auto" w:fill="auto"/>
            <w:noWrap/>
            <w:vAlign w:val="center"/>
            <w:hideMark/>
          </w:tcPr>
          <w:p w14:paraId="1A43E48A" w14:textId="77777777" w:rsidR="00C17A5B" w:rsidRPr="00C17A5B" w:rsidRDefault="00C17A5B" w:rsidP="00C17A5B">
            <w:pPr>
              <w:jc w:val="center"/>
              <w:rPr>
                <w:sz w:val="19"/>
                <w:szCs w:val="19"/>
              </w:rPr>
            </w:pPr>
            <w:r w:rsidRPr="00C17A5B">
              <w:rPr>
                <w:sz w:val="19"/>
                <w:szCs w:val="19"/>
              </w:rPr>
              <w:t>3,616</w:t>
            </w:r>
          </w:p>
        </w:tc>
        <w:tc>
          <w:tcPr>
            <w:tcW w:w="1240" w:type="dxa"/>
            <w:shd w:val="clear" w:color="auto" w:fill="auto"/>
            <w:noWrap/>
            <w:vAlign w:val="center"/>
            <w:hideMark/>
          </w:tcPr>
          <w:p w14:paraId="39A35168" w14:textId="77777777" w:rsidR="00C17A5B" w:rsidRPr="00C17A5B" w:rsidRDefault="00C17A5B" w:rsidP="00C17A5B">
            <w:pPr>
              <w:jc w:val="center"/>
              <w:rPr>
                <w:sz w:val="19"/>
                <w:szCs w:val="19"/>
              </w:rPr>
            </w:pPr>
            <w:r w:rsidRPr="00C17A5B">
              <w:rPr>
                <w:sz w:val="19"/>
                <w:szCs w:val="19"/>
              </w:rPr>
              <w:t>5,990</w:t>
            </w:r>
          </w:p>
        </w:tc>
        <w:tc>
          <w:tcPr>
            <w:tcW w:w="1620" w:type="dxa"/>
            <w:shd w:val="clear" w:color="auto" w:fill="auto"/>
            <w:noWrap/>
            <w:vAlign w:val="center"/>
            <w:hideMark/>
          </w:tcPr>
          <w:p w14:paraId="4976E35D" w14:textId="77777777" w:rsidR="00C17A5B" w:rsidRPr="00C17A5B" w:rsidRDefault="00C17A5B" w:rsidP="00C17A5B">
            <w:pPr>
              <w:jc w:val="center"/>
              <w:rPr>
                <w:color w:val="000000"/>
                <w:sz w:val="19"/>
                <w:szCs w:val="19"/>
              </w:rPr>
            </w:pPr>
            <w:r w:rsidRPr="00C17A5B">
              <w:rPr>
                <w:color w:val="000000"/>
                <w:sz w:val="19"/>
                <w:szCs w:val="19"/>
              </w:rPr>
              <w:t>43.50% - 43.53%</w:t>
            </w:r>
          </w:p>
        </w:tc>
      </w:tr>
      <w:tr w:rsidR="00C17A5B" w:rsidRPr="00C17A5B" w14:paraId="3947B922" w14:textId="77777777" w:rsidTr="007C00B8">
        <w:trPr>
          <w:trHeight w:val="615"/>
        </w:trPr>
        <w:tc>
          <w:tcPr>
            <w:tcW w:w="1416" w:type="dxa"/>
            <w:shd w:val="clear" w:color="000000" w:fill="D9D9D9"/>
            <w:noWrap/>
            <w:vAlign w:val="center"/>
            <w:hideMark/>
          </w:tcPr>
          <w:p w14:paraId="3F6B62E0"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15BCF508" w14:textId="77777777" w:rsidR="00C17A5B" w:rsidRPr="00C17A5B" w:rsidRDefault="00C17A5B" w:rsidP="00C17A5B">
            <w:pPr>
              <w:jc w:val="center"/>
              <w:rPr>
                <w:sz w:val="17"/>
                <w:szCs w:val="17"/>
              </w:rPr>
            </w:pPr>
            <w:r w:rsidRPr="00C17A5B">
              <w:rPr>
                <w:sz w:val="17"/>
                <w:szCs w:val="17"/>
              </w:rPr>
              <w:t>3 SERIES</w:t>
            </w:r>
          </w:p>
        </w:tc>
        <w:tc>
          <w:tcPr>
            <w:tcW w:w="3078" w:type="dxa"/>
            <w:shd w:val="clear" w:color="000000" w:fill="D9D9D9"/>
            <w:vAlign w:val="center"/>
            <w:hideMark/>
          </w:tcPr>
          <w:p w14:paraId="0D10FC97" w14:textId="32E6E5B4" w:rsidR="00C17A5B" w:rsidRPr="00C17A5B" w:rsidRDefault="00C17A5B" w:rsidP="00C17A5B">
            <w:pPr>
              <w:jc w:val="center"/>
              <w:rPr>
                <w:sz w:val="17"/>
                <w:szCs w:val="17"/>
              </w:rPr>
            </w:pPr>
            <w:r w:rsidRPr="00C17A5B">
              <w:rPr>
                <w:sz w:val="17"/>
                <w:szCs w:val="17"/>
              </w:rPr>
              <w:t>328d xDRIVE 4DR SEDAN AWD</w:t>
            </w:r>
          </w:p>
        </w:tc>
        <w:tc>
          <w:tcPr>
            <w:tcW w:w="855" w:type="dxa"/>
            <w:shd w:val="clear" w:color="000000" w:fill="D9D9D9"/>
            <w:noWrap/>
            <w:vAlign w:val="center"/>
            <w:hideMark/>
          </w:tcPr>
          <w:p w14:paraId="5FB6E7AC" w14:textId="77777777" w:rsidR="00C17A5B" w:rsidRPr="00C17A5B" w:rsidRDefault="00C17A5B" w:rsidP="00C17A5B">
            <w:pPr>
              <w:jc w:val="center"/>
              <w:rPr>
                <w:sz w:val="19"/>
                <w:szCs w:val="19"/>
              </w:rPr>
            </w:pPr>
            <w:r w:rsidRPr="00C17A5B">
              <w:rPr>
                <w:sz w:val="19"/>
                <w:szCs w:val="19"/>
              </w:rPr>
              <w:t>3,620</w:t>
            </w:r>
          </w:p>
        </w:tc>
        <w:tc>
          <w:tcPr>
            <w:tcW w:w="1240" w:type="dxa"/>
            <w:shd w:val="clear" w:color="000000" w:fill="D9D9D9"/>
            <w:noWrap/>
            <w:vAlign w:val="center"/>
            <w:hideMark/>
          </w:tcPr>
          <w:p w14:paraId="06E2A1E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F68F9E6" w14:textId="77777777" w:rsidR="00C17A5B" w:rsidRPr="00C17A5B" w:rsidRDefault="00C17A5B" w:rsidP="00C17A5B">
            <w:pPr>
              <w:jc w:val="center"/>
              <w:rPr>
                <w:color w:val="000000"/>
                <w:sz w:val="19"/>
                <w:szCs w:val="19"/>
              </w:rPr>
            </w:pPr>
            <w:r w:rsidRPr="00C17A5B">
              <w:rPr>
                <w:color w:val="000000"/>
                <w:sz w:val="19"/>
                <w:szCs w:val="19"/>
              </w:rPr>
              <w:t>43.53%</w:t>
            </w:r>
          </w:p>
        </w:tc>
      </w:tr>
      <w:tr w:rsidR="00F446E4" w:rsidRPr="00C17A5B" w14:paraId="2E6F4B74" w14:textId="77777777" w:rsidTr="007C00B8">
        <w:trPr>
          <w:trHeight w:val="615"/>
        </w:trPr>
        <w:tc>
          <w:tcPr>
            <w:tcW w:w="1416" w:type="dxa"/>
            <w:shd w:val="clear" w:color="auto" w:fill="auto"/>
            <w:noWrap/>
            <w:vAlign w:val="center"/>
            <w:hideMark/>
          </w:tcPr>
          <w:p w14:paraId="0F961942"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0C53AC88" w14:textId="5F06FBE9" w:rsidR="00C17A5B" w:rsidRPr="00C17A5B" w:rsidRDefault="00C17A5B" w:rsidP="00C17A5B">
            <w:pPr>
              <w:jc w:val="center"/>
              <w:rPr>
                <w:sz w:val="17"/>
                <w:szCs w:val="17"/>
              </w:rPr>
            </w:pPr>
            <w:r w:rsidRPr="00C17A5B">
              <w:rPr>
                <w:sz w:val="17"/>
                <w:szCs w:val="17"/>
              </w:rPr>
              <w:t>CTS</w:t>
            </w:r>
          </w:p>
        </w:tc>
        <w:tc>
          <w:tcPr>
            <w:tcW w:w="3078" w:type="dxa"/>
            <w:shd w:val="clear" w:color="auto" w:fill="auto"/>
            <w:vAlign w:val="center"/>
            <w:hideMark/>
          </w:tcPr>
          <w:p w14:paraId="010E8FB0" w14:textId="1EF38456" w:rsidR="00C17A5B" w:rsidRPr="00C17A5B" w:rsidRDefault="00C17A5B" w:rsidP="00C17A5B">
            <w:pPr>
              <w:jc w:val="center"/>
              <w:rPr>
                <w:sz w:val="17"/>
                <w:szCs w:val="17"/>
              </w:rPr>
            </w:pPr>
            <w:r w:rsidRPr="00C17A5B">
              <w:rPr>
                <w:sz w:val="17"/>
                <w:szCs w:val="17"/>
              </w:rPr>
              <w:t>4DR SEDAN 2.0L RWD</w:t>
            </w:r>
          </w:p>
        </w:tc>
        <w:tc>
          <w:tcPr>
            <w:tcW w:w="855" w:type="dxa"/>
            <w:shd w:val="clear" w:color="auto" w:fill="auto"/>
            <w:noWrap/>
            <w:vAlign w:val="center"/>
            <w:hideMark/>
          </w:tcPr>
          <w:p w14:paraId="26AB01D8" w14:textId="77777777" w:rsidR="00C17A5B" w:rsidRPr="00C17A5B" w:rsidRDefault="00C17A5B" w:rsidP="00C17A5B">
            <w:pPr>
              <w:jc w:val="center"/>
              <w:rPr>
                <w:sz w:val="19"/>
                <w:szCs w:val="19"/>
              </w:rPr>
            </w:pPr>
            <w:r w:rsidRPr="00C17A5B">
              <w:rPr>
                <w:sz w:val="19"/>
                <w:szCs w:val="19"/>
              </w:rPr>
              <w:t>3,620</w:t>
            </w:r>
          </w:p>
        </w:tc>
        <w:tc>
          <w:tcPr>
            <w:tcW w:w="1240" w:type="dxa"/>
            <w:shd w:val="clear" w:color="auto" w:fill="auto"/>
            <w:noWrap/>
            <w:vAlign w:val="center"/>
            <w:hideMark/>
          </w:tcPr>
          <w:p w14:paraId="09728A1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A27A846" w14:textId="77777777" w:rsidR="00C17A5B" w:rsidRPr="00C17A5B" w:rsidRDefault="00C17A5B" w:rsidP="00C17A5B">
            <w:pPr>
              <w:jc w:val="center"/>
              <w:rPr>
                <w:color w:val="000000"/>
                <w:sz w:val="19"/>
                <w:szCs w:val="19"/>
              </w:rPr>
            </w:pPr>
            <w:r w:rsidRPr="00C17A5B">
              <w:rPr>
                <w:color w:val="000000"/>
                <w:sz w:val="19"/>
                <w:szCs w:val="19"/>
              </w:rPr>
              <w:t>43.53%</w:t>
            </w:r>
          </w:p>
        </w:tc>
      </w:tr>
      <w:tr w:rsidR="00C17A5B" w:rsidRPr="00C17A5B" w14:paraId="31A97565" w14:textId="77777777" w:rsidTr="007C00B8">
        <w:trPr>
          <w:trHeight w:val="315"/>
        </w:trPr>
        <w:tc>
          <w:tcPr>
            <w:tcW w:w="1416" w:type="dxa"/>
            <w:shd w:val="clear" w:color="000000" w:fill="D9D9D9"/>
            <w:noWrap/>
            <w:vAlign w:val="center"/>
            <w:hideMark/>
          </w:tcPr>
          <w:p w14:paraId="7EAE5DF1" w14:textId="77777777" w:rsidR="00C17A5B" w:rsidRPr="00C17A5B" w:rsidRDefault="00C17A5B" w:rsidP="00C17A5B">
            <w:pPr>
              <w:jc w:val="center"/>
              <w:rPr>
                <w:sz w:val="17"/>
                <w:szCs w:val="17"/>
              </w:rPr>
            </w:pPr>
            <w:r w:rsidRPr="00C17A5B">
              <w:rPr>
                <w:sz w:val="17"/>
                <w:szCs w:val="17"/>
              </w:rPr>
              <w:t>CHRYSLER</w:t>
            </w:r>
          </w:p>
        </w:tc>
        <w:tc>
          <w:tcPr>
            <w:tcW w:w="1416" w:type="dxa"/>
            <w:shd w:val="clear" w:color="000000" w:fill="D9D9D9"/>
            <w:vAlign w:val="center"/>
            <w:hideMark/>
          </w:tcPr>
          <w:p w14:paraId="0256E2F9" w14:textId="77777777" w:rsidR="00C17A5B" w:rsidRPr="00C17A5B" w:rsidRDefault="00C17A5B" w:rsidP="00C17A5B">
            <w:pPr>
              <w:jc w:val="center"/>
              <w:rPr>
                <w:sz w:val="17"/>
                <w:szCs w:val="17"/>
              </w:rPr>
            </w:pPr>
            <w:r w:rsidRPr="00C17A5B">
              <w:rPr>
                <w:sz w:val="17"/>
                <w:szCs w:val="17"/>
              </w:rPr>
              <w:t>200</w:t>
            </w:r>
          </w:p>
        </w:tc>
        <w:tc>
          <w:tcPr>
            <w:tcW w:w="3078" w:type="dxa"/>
            <w:shd w:val="clear" w:color="000000" w:fill="D9D9D9"/>
            <w:vAlign w:val="center"/>
            <w:hideMark/>
          </w:tcPr>
          <w:p w14:paraId="5A4E226D" w14:textId="54E51DE8" w:rsidR="00C17A5B" w:rsidRPr="00C17A5B" w:rsidRDefault="00C17A5B" w:rsidP="00C17A5B">
            <w:pPr>
              <w:jc w:val="center"/>
              <w:rPr>
                <w:sz w:val="17"/>
                <w:szCs w:val="17"/>
              </w:rPr>
            </w:pPr>
            <w:r w:rsidRPr="00C17A5B">
              <w:rPr>
                <w:sz w:val="17"/>
                <w:szCs w:val="17"/>
              </w:rPr>
              <w:t>4DR SEDAN V6 FWD</w:t>
            </w:r>
          </w:p>
        </w:tc>
        <w:tc>
          <w:tcPr>
            <w:tcW w:w="855" w:type="dxa"/>
            <w:shd w:val="clear" w:color="000000" w:fill="D9D9D9"/>
            <w:noWrap/>
            <w:vAlign w:val="center"/>
            <w:hideMark/>
          </w:tcPr>
          <w:p w14:paraId="028BA3BE" w14:textId="77777777" w:rsidR="00C17A5B" w:rsidRPr="00C17A5B" w:rsidRDefault="00C17A5B" w:rsidP="00C17A5B">
            <w:pPr>
              <w:jc w:val="center"/>
              <w:rPr>
                <w:sz w:val="19"/>
                <w:szCs w:val="19"/>
              </w:rPr>
            </w:pPr>
            <w:r w:rsidRPr="00C17A5B">
              <w:rPr>
                <w:sz w:val="19"/>
                <w:szCs w:val="19"/>
              </w:rPr>
              <w:t>3,622</w:t>
            </w:r>
          </w:p>
        </w:tc>
        <w:tc>
          <w:tcPr>
            <w:tcW w:w="1240" w:type="dxa"/>
            <w:shd w:val="clear" w:color="000000" w:fill="D9D9D9"/>
            <w:noWrap/>
            <w:vAlign w:val="center"/>
            <w:hideMark/>
          </w:tcPr>
          <w:p w14:paraId="421568F8" w14:textId="77777777" w:rsidR="00C17A5B" w:rsidRPr="00C17A5B" w:rsidRDefault="00C17A5B" w:rsidP="00C17A5B">
            <w:pPr>
              <w:jc w:val="center"/>
              <w:rPr>
                <w:sz w:val="19"/>
                <w:szCs w:val="19"/>
              </w:rPr>
            </w:pPr>
            <w:r w:rsidRPr="00C17A5B">
              <w:rPr>
                <w:sz w:val="19"/>
                <w:szCs w:val="19"/>
              </w:rPr>
              <w:t>18,457</w:t>
            </w:r>
          </w:p>
        </w:tc>
        <w:tc>
          <w:tcPr>
            <w:tcW w:w="1620" w:type="dxa"/>
            <w:shd w:val="clear" w:color="000000" w:fill="D9D9D9"/>
            <w:noWrap/>
            <w:vAlign w:val="center"/>
            <w:hideMark/>
          </w:tcPr>
          <w:p w14:paraId="4A68CDBC" w14:textId="77777777" w:rsidR="00C17A5B" w:rsidRPr="00C17A5B" w:rsidRDefault="00C17A5B" w:rsidP="00C17A5B">
            <w:pPr>
              <w:jc w:val="center"/>
              <w:rPr>
                <w:color w:val="000000"/>
                <w:sz w:val="19"/>
                <w:szCs w:val="19"/>
              </w:rPr>
            </w:pPr>
            <w:r w:rsidRPr="00C17A5B">
              <w:rPr>
                <w:color w:val="000000"/>
                <w:sz w:val="19"/>
                <w:szCs w:val="19"/>
              </w:rPr>
              <w:t>43.53% - 43.64%</w:t>
            </w:r>
          </w:p>
        </w:tc>
      </w:tr>
      <w:tr w:rsidR="00F446E4" w:rsidRPr="00C17A5B" w14:paraId="0E3FB554" w14:textId="77777777" w:rsidTr="007C00B8">
        <w:trPr>
          <w:trHeight w:val="315"/>
        </w:trPr>
        <w:tc>
          <w:tcPr>
            <w:tcW w:w="1416" w:type="dxa"/>
            <w:shd w:val="clear" w:color="auto" w:fill="auto"/>
            <w:noWrap/>
            <w:vAlign w:val="center"/>
            <w:hideMark/>
          </w:tcPr>
          <w:p w14:paraId="4D098433"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01217092" w14:textId="74B93102" w:rsidR="00C17A5B" w:rsidRPr="00C17A5B" w:rsidRDefault="00C17A5B" w:rsidP="00C17A5B">
            <w:pPr>
              <w:jc w:val="center"/>
              <w:rPr>
                <w:sz w:val="17"/>
                <w:szCs w:val="17"/>
              </w:rPr>
            </w:pPr>
            <w:r w:rsidRPr="00C17A5B">
              <w:rPr>
                <w:sz w:val="17"/>
                <w:szCs w:val="17"/>
              </w:rPr>
              <w:t>A4</w:t>
            </w:r>
          </w:p>
        </w:tc>
        <w:tc>
          <w:tcPr>
            <w:tcW w:w="3078" w:type="dxa"/>
            <w:shd w:val="clear" w:color="auto" w:fill="auto"/>
            <w:vAlign w:val="center"/>
            <w:hideMark/>
          </w:tcPr>
          <w:p w14:paraId="7AE854EC" w14:textId="5485C0EE" w:rsidR="00C17A5B" w:rsidRPr="00C17A5B" w:rsidRDefault="00C17A5B" w:rsidP="00C17A5B">
            <w:pPr>
              <w:jc w:val="center"/>
              <w:rPr>
                <w:sz w:val="17"/>
                <w:szCs w:val="17"/>
              </w:rPr>
            </w:pPr>
            <w:r w:rsidRPr="00C17A5B">
              <w:rPr>
                <w:sz w:val="17"/>
                <w:szCs w:val="17"/>
              </w:rPr>
              <w:t>4DR SEDAN</w:t>
            </w:r>
          </w:p>
        </w:tc>
        <w:tc>
          <w:tcPr>
            <w:tcW w:w="855" w:type="dxa"/>
            <w:shd w:val="clear" w:color="auto" w:fill="auto"/>
            <w:noWrap/>
            <w:vAlign w:val="center"/>
            <w:hideMark/>
          </w:tcPr>
          <w:p w14:paraId="3E0ED14E" w14:textId="77777777" w:rsidR="00C17A5B" w:rsidRPr="00C17A5B" w:rsidRDefault="00C17A5B" w:rsidP="00C17A5B">
            <w:pPr>
              <w:jc w:val="center"/>
              <w:rPr>
                <w:sz w:val="19"/>
                <w:szCs w:val="19"/>
              </w:rPr>
            </w:pPr>
            <w:r w:rsidRPr="00C17A5B">
              <w:rPr>
                <w:sz w:val="19"/>
                <w:szCs w:val="19"/>
              </w:rPr>
              <w:t>3,627</w:t>
            </w:r>
          </w:p>
        </w:tc>
        <w:tc>
          <w:tcPr>
            <w:tcW w:w="1240" w:type="dxa"/>
            <w:shd w:val="clear" w:color="auto" w:fill="auto"/>
            <w:noWrap/>
            <w:vAlign w:val="center"/>
            <w:hideMark/>
          </w:tcPr>
          <w:p w14:paraId="59806E2F" w14:textId="77777777" w:rsidR="00C17A5B" w:rsidRPr="00C17A5B" w:rsidRDefault="00C17A5B" w:rsidP="00C17A5B">
            <w:pPr>
              <w:jc w:val="center"/>
              <w:rPr>
                <w:sz w:val="19"/>
                <w:szCs w:val="19"/>
              </w:rPr>
            </w:pPr>
            <w:r w:rsidRPr="00C17A5B">
              <w:rPr>
                <w:sz w:val="19"/>
                <w:szCs w:val="19"/>
              </w:rPr>
              <w:t>31,453</w:t>
            </w:r>
          </w:p>
        </w:tc>
        <w:tc>
          <w:tcPr>
            <w:tcW w:w="1620" w:type="dxa"/>
            <w:shd w:val="clear" w:color="auto" w:fill="auto"/>
            <w:noWrap/>
            <w:vAlign w:val="center"/>
            <w:hideMark/>
          </w:tcPr>
          <w:p w14:paraId="2F0FDA8A" w14:textId="77777777" w:rsidR="00C17A5B" w:rsidRPr="00C17A5B" w:rsidRDefault="00C17A5B" w:rsidP="00C17A5B">
            <w:pPr>
              <w:jc w:val="center"/>
              <w:rPr>
                <w:color w:val="000000"/>
                <w:sz w:val="19"/>
                <w:szCs w:val="19"/>
              </w:rPr>
            </w:pPr>
            <w:r w:rsidRPr="00C17A5B">
              <w:rPr>
                <w:color w:val="000000"/>
                <w:sz w:val="19"/>
                <w:szCs w:val="19"/>
              </w:rPr>
              <w:t>43.64% - 43.83%</w:t>
            </w:r>
          </w:p>
        </w:tc>
      </w:tr>
      <w:tr w:rsidR="00C17A5B" w:rsidRPr="00C17A5B" w14:paraId="65DB0514" w14:textId="77777777" w:rsidTr="007C00B8">
        <w:trPr>
          <w:trHeight w:val="615"/>
        </w:trPr>
        <w:tc>
          <w:tcPr>
            <w:tcW w:w="1416" w:type="dxa"/>
            <w:shd w:val="clear" w:color="000000" w:fill="D9D9D9"/>
            <w:noWrap/>
            <w:vAlign w:val="center"/>
            <w:hideMark/>
          </w:tcPr>
          <w:p w14:paraId="3D1C1F26"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AE3C127" w14:textId="2A4751CA" w:rsidR="00C17A5B" w:rsidRPr="00C17A5B" w:rsidRDefault="00C17A5B" w:rsidP="00C17A5B">
            <w:pPr>
              <w:jc w:val="center"/>
              <w:rPr>
                <w:sz w:val="17"/>
                <w:szCs w:val="17"/>
              </w:rPr>
            </w:pPr>
            <w:r w:rsidRPr="00C17A5B">
              <w:rPr>
                <w:sz w:val="17"/>
                <w:szCs w:val="17"/>
              </w:rPr>
              <w:t>CAMARO</w:t>
            </w:r>
          </w:p>
        </w:tc>
        <w:tc>
          <w:tcPr>
            <w:tcW w:w="3078" w:type="dxa"/>
            <w:shd w:val="clear" w:color="000000" w:fill="D9D9D9"/>
            <w:vAlign w:val="center"/>
            <w:hideMark/>
          </w:tcPr>
          <w:p w14:paraId="0E75F8E5" w14:textId="252B7AA7" w:rsidR="00C17A5B" w:rsidRPr="00C17A5B" w:rsidRDefault="00C17A5B" w:rsidP="00C17A5B">
            <w:pPr>
              <w:jc w:val="center"/>
              <w:rPr>
                <w:sz w:val="17"/>
                <w:szCs w:val="17"/>
              </w:rPr>
            </w:pPr>
            <w:r w:rsidRPr="00C17A5B">
              <w:rPr>
                <w:sz w:val="17"/>
                <w:szCs w:val="17"/>
              </w:rPr>
              <w:t>2.0L 2DR CONVERTIBLE</w:t>
            </w:r>
          </w:p>
        </w:tc>
        <w:tc>
          <w:tcPr>
            <w:tcW w:w="855" w:type="dxa"/>
            <w:shd w:val="clear" w:color="000000" w:fill="D9D9D9"/>
            <w:noWrap/>
            <w:vAlign w:val="center"/>
            <w:hideMark/>
          </w:tcPr>
          <w:p w14:paraId="5EDA2941" w14:textId="77777777" w:rsidR="00C17A5B" w:rsidRPr="00C17A5B" w:rsidRDefault="00C17A5B" w:rsidP="00C17A5B">
            <w:pPr>
              <w:jc w:val="center"/>
              <w:rPr>
                <w:sz w:val="19"/>
                <w:szCs w:val="19"/>
              </w:rPr>
            </w:pPr>
            <w:r w:rsidRPr="00C17A5B">
              <w:rPr>
                <w:sz w:val="19"/>
                <w:szCs w:val="19"/>
              </w:rPr>
              <w:t>3,627</w:t>
            </w:r>
          </w:p>
        </w:tc>
        <w:tc>
          <w:tcPr>
            <w:tcW w:w="1240" w:type="dxa"/>
            <w:shd w:val="clear" w:color="000000" w:fill="D9D9D9"/>
            <w:noWrap/>
            <w:vAlign w:val="center"/>
            <w:hideMark/>
          </w:tcPr>
          <w:p w14:paraId="726D8810" w14:textId="77777777" w:rsidR="00C17A5B" w:rsidRPr="00C17A5B" w:rsidRDefault="00C17A5B" w:rsidP="00C17A5B">
            <w:pPr>
              <w:jc w:val="center"/>
              <w:rPr>
                <w:sz w:val="19"/>
                <w:szCs w:val="19"/>
              </w:rPr>
            </w:pPr>
            <w:r w:rsidRPr="00C17A5B">
              <w:rPr>
                <w:sz w:val="19"/>
                <w:szCs w:val="19"/>
              </w:rPr>
              <w:t>33,970</w:t>
            </w:r>
          </w:p>
        </w:tc>
        <w:tc>
          <w:tcPr>
            <w:tcW w:w="1620" w:type="dxa"/>
            <w:shd w:val="clear" w:color="000000" w:fill="D9D9D9"/>
            <w:noWrap/>
            <w:vAlign w:val="center"/>
            <w:hideMark/>
          </w:tcPr>
          <w:p w14:paraId="6F09CBC4" w14:textId="77777777" w:rsidR="00C17A5B" w:rsidRPr="00C17A5B" w:rsidRDefault="00C17A5B" w:rsidP="00C17A5B">
            <w:pPr>
              <w:jc w:val="center"/>
              <w:rPr>
                <w:color w:val="000000"/>
                <w:sz w:val="19"/>
                <w:szCs w:val="19"/>
              </w:rPr>
            </w:pPr>
            <w:r w:rsidRPr="00C17A5B">
              <w:rPr>
                <w:color w:val="000000"/>
                <w:sz w:val="19"/>
                <w:szCs w:val="19"/>
              </w:rPr>
              <w:t>43.83% - 44.03%</w:t>
            </w:r>
          </w:p>
        </w:tc>
      </w:tr>
      <w:tr w:rsidR="00F446E4" w:rsidRPr="00C17A5B" w14:paraId="0FB113F5" w14:textId="77777777" w:rsidTr="007C00B8">
        <w:trPr>
          <w:trHeight w:val="315"/>
        </w:trPr>
        <w:tc>
          <w:tcPr>
            <w:tcW w:w="1416" w:type="dxa"/>
            <w:shd w:val="clear" w:color="auto" w:fill="auto"/>
            <w:noWrap/>
            <w:vAlign w:val="center"/>
            <w:hideMark/>
          </w:tcPr>
          <w:p w14:paraId="1E5EB93E"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32F5455C" w14:textId="100D1D9B" w:rsidR="00C17A5B" w:rsidRPr="00C17A5B" w:rsidRDefault="00C17A5B" w:rsidP="00C17A5B">
            <w:pPr>
              <w:jc w:val="center"/>
              <w:rPr>
                <w:sz w:val="17"/>
                <w:szCs w:val="17"/>
              </w:rPr>
            </w:pPr>
            <w:r w:rsidRPr="00C17A5B">
              <w:rPr>
                <w:sz w:val="17"/>
                <w:szCs w:val="17"/>
              </w:rPr>
              <w:t>GT S</w:t>
            </w:r>
          </w:p>
        </w:tc>
        <w:tc>
          <w:tcPr>
            <w:tcW w:w="3078" w:type="dxa"/>
            <w:shd w:val="clear" w:color="auto" w:fill="auto"/>
            <w:vAlign w:val="center"/>
            <w:hideMark/>
          </w:tcPr>
          <w:p w14:paraId="067298FE" w14:textId="38BBC773" w:rsidR="00C17A5B" w:rsidRPr="00C17A5B" w:rsidRDefault="00C17A5B" w:rsidP="00C17A5B">
            <w:pPr>
              <w:jc w:val="center"/>
              <w:rPr>
                <w:sz w:val="17"/>
                <w:szCs w:val="17"/>
              </w:rPr>
            </w:pPr>
            <w:r w:rsidRPr="00C17A5B">
              <w:rPr>
                <w:sz w:val="17"/>
                <w:szCs w:val="17"/>
              </w:rPr>
              <w:t>2DR COUPE</w:t>
            </w:r>
          </w:p>
        </w:tc>
        <w:tc>
          <w:tcPr>
            <w:tcW w:w="855" w:type="dxa"/>
            <w:shd w:val="clear" w:color="auto" w:fill="auto"/>
            <w:noWrap/>
            <w:vAlign w:val="center"/>
            <w:hideMark/>
          </w:tcPr>
          <w:p w14:paraId="7563EF15" w14:textId="77777777" w:rsidR="00C17A5B" w:rsidRPr="00C17A5B" w:rsidRDefault="00C17A5B" w:rsidP="00C17A5B">
            <w:pPr>
              <w:jc w:val="center"/>
              <w:rPr>
                <w:sz w:val="19"/>
                <w:szCs w:val="19"/>
              </w:rPr>
            </w:pPr>
            <w:r w:rsidRPr="00C17A5B">
              <w:rPr>
                <w:sz w:val="19"/>
                <w:szCs w:val="19"/>
              </w:rPr>
              <w:t>3,627</w:t>
            </w:r>
          </w:p>
        </w:tc>
        <w:tc>
          <w:tcPr>
            <w:tcW w:w="1240" w:type="dxa"/>
            <w:shd w:val="clear" w:color="auto" w:fill="auto"/>
            <w:noWrap/>
            <w:vAlign w:val="center"/>
            <w:hideMark/>
          </w:tcPr>
          <w:p w14:paraId="15D7FC48" w14:textId="77777777" w:rsidR="00C17A5B" w:rsidRPr="00C17A5B" w:rsidRDefault="00C17A5B" w:rsidP="00C17A5B">
            <w:pPr>
              <w:jc w:val="center"/>
              <w:rPr>
                <w:sz w:val="19"/>
                <w:szCs w:val="19"/>
              </w:rPr>
            </w:pPr>
            <w:r w:rsidRPr="00C17A5B">
              <w:rPr>
                <w:sz w:val="19"/>
                <w:szCs w:val="19"/>
              </w:rPr>
              <w:t>1,608</w:t>
            </w:r>
          </w:p>
        </w:tc>
        <w:tc>
          <w:tcPr>
            <w:tcW w:w="1620" w:type="dxa"/>
            <w:shd w:val="clear" w:color="auto" w:fill="auto"/>
            <w:noWrap/>
            <w:vAlign w:val="center"/>
            <w:hideMark/>
          </w:tcPr>
          <w:p w14:paraId="19F60F2E" w14:textId="77777777" w:rsidR="00C17A5B" w:rsidRPr="00C17A5B" w:rsidRDefault="00C17A5B" w:rsidP="00C17A5B">
            <w:pPr>
              <w:jc w:val="center"/>
              <w:rPr>
                <w:color w:val="000000"/>
                <w:sz w:val="19"/>
                <w:szCs w:val="19"/>
              </w:rPr>
            </w:pPr>
            <w:r w:rsidRPr="00C17A5B">
              <w:rPr>
                <w:color w:val="000000"/>
                <w:sz w:val="19"/>
                <w:szCs w:val="19"/>
              </w:rPr>
              <w:t>44.04%</w:t>
            </w:r>
          </w:p>
        </w:tc>
      </w:tr>
      <w:tr w:rsidR="00C17A5B" w:rsidRPr="00C17A5B" w14:paraId="5C13F058" w14:textId="77777777" w:rsidTr="007C00B8">
        <w:trPr>
          <w:trHeight w:val="1215"/>
        </w:trPr>
        <w:tc>
          <w:tcPr>
            <w:tcW w:w="1416" w:type="dxa"/>
            <w:shd w:val="clear" w:color="000000" w:fill="D9D9D9"/>
            <w:noWrap/>
            <w:vAlign w:val="center"/>
            <w:hideMark/>
          </w:tcPr>
          <w:p w14:paraId="175752FB" w14:textId="77777777" w:rsidR="00C17A5B" w:rsidRPr="00C17A5B" w:rsidRDefault="00C17A5B" w:rsidP="00C17A5B">
            <w:pPr>
              <w:jc w:val="center"/>
              <w:rPr>
                <w:sz w:val="17"/>
                <w:szCs w:val="17"/>
              </w:rPr>
            </w:pPr>
            <w:r w:rsidRPr="00C17A5B">
              <w:rPr>
                <w:sz w:val="17"/>
                <w:szCs w:val="17"/>
              </w:rPr>
              <w:t>MINI</w:t>
            </w:r>
          </w:p>
        </w:tc>
        <w:tc>
          <w:tcPr>
            <w:tcW w:w="1416" w:type="dxa"/>
            <w:shd w:val="clear" w:color="000000" w:fill="D9D9D9"/>
            <w:vAlign w:val="center"/>
            <w:hideMark/>
          </w:tcPr>
          <w:p w14:paraId="0C172AC6" w14:textId="16DF5F92" w:rsidR="00C17A5B" w:rsidRPr="00C17A5B" w:rsidRDefault="00C17A5B" w:rsidP="00C17A5B">
            <w:pPr>
              <w:jc w:val="center"/>
              <w:rPr>
                <w:sz w:val="17"/>
                <w:szCs w:val="17"/>
              </w:rPr>
            </w:pPr>
            <w:r w:rsidRPr="00C17A5B">
              <w:rPr>
                <w:sz w:val="17"/>
                <w:szCs w:val="17"/>
              </w:rPr>
              <w:t>COOPER</w:t>
            </w:r>
          </w:p>
        </w:tc>
        <w:tc>
          <w:tcPr>
            <w:tcW w:w="3078" w:type="dxa"/>
            <w:shd w:val="clear" w:color="000000" w:fill="D9D9D9"/>
            <w:vAlign w:val="center"/>
            <w:hideMark/>
          </w:tcPr>
          <w:p w14:paraId="6FD09B42" w14:textId="59944475" w:rsidR="00C17A5B" w:rsidRPr="00C17A5B" w:rsidRDefault="00C17A5B" w:rsidP="00C17A5B">
            <w:pPr>
              <w:jc w:val="center"/>
              <w:rPr>
                <w:sz w:val="17"/>
                <w:szCs w:val="17"/>
              </w:rPr>
            </w:pPr>
            <w:r w:rsidRPr="00C17A5B">
              <w:rPr>
                <w:sz w:val="17"/>
                <w:szCs w:val="17"/>
              </w:rPr>
              <w:t>COUNTRYMAN S / JOHN COOPER WORKS ALL4 4DR SUV</w:t>
            </w:r>
          </w:p>
        </w:tc>
        <w:tc>
          <w:tcPr>
            <w:tcW w:w="855" w:type="dxa"/>
            <w:shd w:val="clear" w:color="000000" w:fill="D9D9D9"/>
            <w:noWrap/>
            <w:vAlign w:val="center"/>
            <w:hideMark/>
          </w:tcPr>
          <w:p w14:paraId="30E12F0F" w14:textId="77777777" w:rsidR="00C17A5B" w:rsidRPr="00C17A5B" w:rsidRDefault="00C17A5B" w:rsidP="00C17A5B">
            <w:pPr>
              <w:jc w:val="center"/>
              <w:rPr>
                <w:sz w:val="19"/>
                <w:szCs w:val="19"/>
              </w:rPr>
            </w:pPr>
            <w:r w:rsidRPr="00C17A5B">
              <w:rPr>
                <w:sz w:val="19"/>
                <w:szCs w:val="19"/>
              </w:rPr>
              <w:t>3,629</w:t>
            </w:r>
          </w:p>
        </w:tc>
        <w:tc>
          <w:tcPr>
            <w:tcW w:w="1240" w:type="dxa"/>
            <w:shd w:val="clear" w:color="000000" w:fill="D9D9D9"/>
            <w:noWrap/>
            <w:vAlign w:val="center"/>
            <w:hideMark/>
          </w:tcPr>
          <w:p w14:paraId="49D7247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D9FF201" w14:textId="77777777" w:rsidR="00C17A5B" w:rsidRPr="00C17A5B" w:rsidRDefault="00C17A5B" w:rsidP="00C17A5B">
            <w:pPr>
              <w:jc w:val="center"/>
              <w:rPr>
                <w:color w:val="000000"/>
                <w:sz w:val="19"/>
                <w:szCs w:val="19"/>
              </w:rPr>
            </w:pPr>
            <w:r w:rsidRPr="00C17A5B">
              <w:rPr>
                <w:color w:val="000000"/>
                <w:sz w:val="19"/>
                <w:szCs w:val="19"/>
              </w:rPr>
              <w:t>44.04%</w:t>
            </w:r>
          </w:p>
        </w:tc>
      </w:tr>
      <w:tr w:rsidR="00F446E4" w:rsidRPr="00C17A5B" w14:paraId="05DDD35F" w14:textId="77777777" w:rsidTr="007C00B8">
        <w:trPr>
          <w:trHeight w:val="615"/>
        </w:trPr>
        <w:tc>
          <w:tcPr>
            <w:tcW w:w="1416" w:type="dxa"/>
            <w:shd w:val="clear" w:color="auto" w:fill="auto"/>
            <w:noWrap/>
            <w:vAlign w:val="center"/>
            <w:hideMark/>
          </w:tcPr>
          <w:p w14:paraId="03F853F6"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68B9BEBC" w14:textId="77777777" w:rsidR="00C17A5B" w:rsidRPr="00C17A5B" w:rsidRDefault="00C17A5B" w:rsidP="00C17A5B">
            <w:pPr>
              <w:jc w:val="center"/>
              <w:rPr>
                <w:sz w:val="17"/>
                <w:szCs w:val="17"/>
              </w:rPr>
            </w:pPr>
            <w:r w:rsidRPr="00C17A5B">
              <w:rPr>
                <w:sz w:val="17"/>
                <w:szCs w:val="17"/>
              </w:rPr>
              <w:t>CADENZA</w:t>
            </w:r>
          </w:p>
        </w:tc>
        <w:tc>
          <w:tcPr>
            <w:tcW w:w="3078" w:type="dxa"/>
            <w:shd w:val="clear" w:color="auto" w:fill="auto"/>
            <w:vAlign w:val="center"/>
            <w:hideMark/>
          </w:tcPr>
          <w:p w14:paraId="38D71F3E" w14:textId="0285FA87" w:rsidR="00C17A5B" w:rsidRPr="00C17A5B" w:rsidRDefault="00C17A5B" w:rsidP="00C17A5B">
            <w:pPr>
              <w:jc w:val="center"/>
              <w:rPr>
                <w:sz w:val="17"/>
                <w:szCs w:val="17"/>
              </w:rPr>
            </w:pPr>
            <w:r w:rsidRPr="00C17A5B">
              <w:rPr>
                <w:sz w:val="17"/>
                <w:szCs w:val="17"/>
              </w:rPr>
              <w:t>4DR SEDAN BASE/PREMIUM</w:t>
            </w:r>
          </w:p>
        </w:tc>
        <w:tc>
          <w:tcPr>
            <w:tcW w:w="855" w:type="dxa"/>
            <w:shd w:val="clear" w:color="auto" w:fill="auto"/>
            <w:noWrap/>
            <w:vAlign w:val="center"/>
            <w:hideMark/>
          </w:tcPr>
          <w:p w14:paraId="2FD66B69" w14:textId="77777777" w:rsidR="00C17A5B" w:rsidRPr="00C17A5B" w:rsidRDefault="00C17A5B" w:rsidP="00C17A5B">
            <w:pPr>
              <w:jc w:val="center"/>
              <w:rPr>
                <w:sz w:val="19"/>
                <w:szCs w:val="19"/>
              </w:rPr>
            </w:pPr>
            <w:r w:rsidRPr="00C17A5B">
              <w:rPr>
                <w:sz w:val="19"/>
                <w:szCs w:val="19"/>
              </w:rPr>
              <w:t>3,633</w:t>
            </w:r>
          </w:p>
        </w:tc>
        <w:tc>
          <w:tcPr>
            <w:tcW w:w="1240" w:type="dxa"/>
            <w:shd w:val="clear" w:color="auto" w:fill="auto"/>
            <w:noWrap/>
            <w:vAlign w:val="center"/>
            <w:hideMark/>
          </w:tcPr>
          <w:p w14:paraId="4FE36579" w14:textId="77777777" w:rsidR="00C17A5B" w:rsidRPr="00C17A5B" w:rsidRDefault="00C17A5B" w:rsidP="00C17A5B">
            <w:pPr>
              <w:jc w:val="center"/>
              <w:rPr>
                <w:sz w:val="19"/>
                <w:szCs w:val="19"/>
              </w:rPr>
            </w:pPr>
            <w:r w:rsidRPr="00C17A5B">
              <w:rPr>
                <w:sz w:val="19"/>
                <w:szCs w:val="19"/>
              </w:rPr>
              <w:t>3,625</w:t>
            </w:r>
          </w:p>
        </w:tc>
        <w:tc>
          <w:tcPr>
            <w:tcW w:w="1620" w:type="dxa"/>
            <w:shd w:val="clear" w:color="auto" w:fill="auto"/>
            <w:noWrap/>
            <w:vAlign w:val="center"/>
            <w:hideMark/>
          </w:tcPr>
          <w:p w14:paraId="61B8B3FD" w14:textId="77777777" w:rsidR="00C17A5B" w:rsidRPr="00C17A5B" w:rsidRDefault="00C17A5B" w:rsidP="00C17A5B">
            <w:pPr>
              <w:jc w:val="center"/>
              <w:rPr>
                <w:color w:val="000000"/>
                <w:sz w:val="19"/>
                <w:szCs w:val="19"/>
              </w:rPr>
            </w:pPr>
            <w:r w:rsidRPr="00C17A5B">
              <w:rPr>
                <w:color w:val="000000"/>
                <w:sz w:val="19"/>
                <w:szCs w:val="19"/>
              </w:rPr>
              <w:t>44.04% - 44.06%</w:t>
            </w:r>
          </w:p>
        </w:tc>
      </w:tr>
      <w:tr w:rsidR="00C17A5B" w:rsidRPr="00C17A5B" w14:paraId="1EBDBD51" w14:textId="77777777" w:rsidTr="007C00B8">
        <w:trPr>
          <w:trHeight w:val="615"/>
        </w:trPr>
        <w:tc>
          <w:tcPr>
            <w:tcW w:w="1416" w:type="dxa"/>
            <w:shd w:val="clear" w:color="000000" w:fill="D9D9D9"/>
            <w:noWrap/>
            <w:vAlign w:val="center"/>
            <w:hideMark/>
          </w:tcPr>
          <w:p w14:paraId="2A028A8D"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3E8A0F0D" w14:textId="77777777" w:rsidR="00C17A5B" w:rsidRPr="00C17A5B" w:rsidRDefault="00C17A5B" w:rsidP="00C17A5B">
            <w:pPr>
              <w:jc w:val="center"/>
              <w:rPr>
                <w:sz w:val="17"/>
                <w:szCs w:val="17"/>
              </w:rPr>
            </w:pPr>
            <w:r w:rsidRPr="00C17A5B">
              <w:rPr>
                <w:sz w:val="17"/>
                <w:szCs w:val="17"/>
              </w:rPr>
              <w:t>4 SERIES</w:t>
            </w:r>
          </w:p>
        </w:tc>
        <w:tc>
          <w:tcPr>
            <w:tcW w:w="3078" w:type="dxa"/>
            <w:shd w:val="clear" w:color="000000" w:fill="D9D9D9"/>
            <w:vAlign w:val="center"/>
            <w:hideMark/>
          </w:tcPr>
          <w:p w14:paraId="517038AB" w14:textId="45175584" w:rsidR="00C17A5B" w:rsidRPr="00C17A5B" w:rsidRDefault="00C17A5B" w:rsidP="00C17A5B">
            <w:pPr>
              <w:jc w:val="center"/>
              <w:rPr>
                <w:sz w:val="17"/>
                <w:szCs w:val="17"/>
              </w:rPr>
            </w:pPr>
            <w:r w:rsidRPr="00C17A5B">
              <w:rPr>
                <w:sz w:val="17"/>
                <w:szCs w:val="17"/>
              </w:rPr>
              <w:t>428i xDRIVE 2DR COUPE AWD</w:t>
            </w:r>
          </w:p>
        </w:tc>
        <w:tc>
          <w:tcPr>
            <w:tcW w:w="855" w:type="dxa"/>
            <w:shd w:val="clear" w:color="000000" w:fill="D9D9D9"/>
            <w:noWrap/>
            <w:vAlign w:val="center"/>
            <w:hideMark/>
          </w:tcPr>
          <w:p w14:paraId="593AD4E2" w14:textId="77777777" w:rsidR="00C17A5B" w:rsidRPr="00C17A5B" w:rsidRDefault="00C17A5B" w:rsidP="00C17A5B">
            <w:pPr>
              <w:jc w:val="center"/>
              <w:rPr>
                <w:sz w:val="19"/>
                <w:szCs w:val="19"/>
              </w:rPr>
            </w:pPr>
            <w:r w:rsidRPr="00C17A5B">
              <w:rPr>
                <w:sz w:val="19"/>
                <w:szCs w:val="19"/>
              </w:rPr>
              <w:t>3,635</w:t>
            </w:r>
          </w:p>
        </w:tc>
        <w:tc>
          <w:tcPr>
            <w:tcW w:w="1240" w:type="dxa"/>
            <w:shd w:val="clear" w:color="000000" w:fill="D9D9D9"/>
            <w:noWrap/>
            <w:vAlign w:val="center"/>
            <w:hideMark/>
          </w:tcPr>
          <w:p w14:paraId="4105B6F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34A26C3" w14:textId="77777777" w:rsidR="00C17A5B" w:rsidRPr="00C17A5B" w:rsidRDefault="00C17A5B" w:rsidP="00C17A5B">
            <w:pPr>
              <w:jc w:val="center"/>
              <w:rPr>
                <w:color w:val="000000"/>
                <w:sz w:val="19"/>
                <w:szCs w:val="19"/>
              </w:rPr>
            </w:pPr>
            <w:r w:rsidRPr="00C17A5B">
              <w:rPr>
                <w:color w:val="000000"/>
                <w:sz w:val="19"/>
                <w:szCs w:val="19"/>
              </w:rPr>
              <w:t>44.06%</w:t>
            </w:r>
          </w:p>
        </w:tc>
      </w:tr>
      <w:tr w:rsidR="00F446E4" w:rsidRPr="00C17A5B" w14:paraId="4E935158" w14:textId="77777777" w:rsidTr="007C00B8">
        <w:trPr>
          <w:trHeight w:val="315"/>
        </w:trPr>
        <w:tc>
          <w:tcPr>
            <w:tcW w:w="1416" w:type="dxa"/>
            <w:shd w:val="clear" w:color="auto" w:fill="auto"/>
            <w:noWrap/>
            <w:vAlign w:val="center"/>
            <w:hideMark/>
          </w:tcPr>
          <w:p w14:paraId="701481EC" w14:textId="77777777" w:rsidR="00C17A5B" w:rsidRPr="00C17A5B" w:rsidRDefault="00C17A5B" w:rsidP="00C17A5B">
            <w:pPr>
              <w:jc w:val="center"/>
              <w:rPr>
                <w:sz w:val="17"/>
                <w:szCs w:val="17"/>
              </w:rPr>
            </w:pPr>
            <w:r w:rsidRPr="00C17A5B">
              <w:rPr>
                <w:sz w:val="17"/>
                <w:szCs w:val="17"/>
              </w:rPr>
              <w:t>SUBARU</w:t>
            </w:r>
          </w:p>
        </w:tc>
        <w:tc>
          <w:tcPr>
            <w:tcW w:w="1416" w:type="dxa"/>
            <w:shd w:val="clear" w:color="auto" w:fill="auto"/>
            <w:vAlign w:val="center"/>
            <w:hideMark/>
          </w:tcPr>
          <w:p w14:paraId="5DC92F19" w14:textId="2B387E73" w:rsidR="00C17A5B" w:rsidRPr="00C17A5B" w:rsidRDefault="00C17A5B" w:rsidP="00C17A5B">
            <w:pPr>
              <w:jc w:val="center"/>
              <w:rPr>
                <w:sz w:val="17"/>
                <w:szCs w:val="17"/>
              </w:rPr>
            </w:pPr>
            <w:r w:rsidRPr="00C17A5B">
              <w:rPr>
                <w:sz w:val="17"/>
                <w:szCs w:val="17"/>
              </w:rPr>
              <w:t>FORESTER</w:t>
            </w:r>
          </w:p>
        </w:tc>
        <w:tc>
          <w:tcPr>
            <w:tcW w:w="3078" w:type="dxa"/>
            <w:shd w:val="clear" w:color="auto" w:fill="auto"/>
            <w:vAlign w:val="center"/>
            <w:hideMark/>
          </w:tcPr>
          <w:p w14:paraId="0A20AF5F" w14:textId="0E441F9B" w:rsidR="00C17A5B" w:rsidRPr="00C17A5B" w:rsidRDefault="00C17A5B" w:rsidP="00C17A5B">
            <w:pPr>
              <w:jc w:val="center"/>
              <w:rPr>
                <w:sz w:val="17"/>
                <w:szCs w:val="17"/>
              </w:rPr>
            </w:pPr>
            <w:r w:rsidRPr="00C17A5B">
              <w:rPr>
                <w:sz w:val="17"/>
                <w:szCs w:val="17"/>
              </w:rPr>
              <w:t>4DR SUV 2.0XT</w:t>
            </w:r>
          </w:p>
        </w:tc>
        <w:tc>
          <w:tcPr>
            <w:tcW w:w="855" w:type="dxa"/>
            <w:shd w:val="clear" w:color="auto" w:fill="auto"/>
            <w:noWrap/>
            <w:vAlign w:val="center"/>
            <w:hideMark/>
          </w:tcPr>
          <w:p w14:paraId="22F48876" w14:textId="77777777" w:rsidR="00C17A5B" w:rsidRPr="00C17A5B" w:rsidRDefault="00C17A5B" w:rsidP="00C17A5B">
            <w:pPr>
              <w:jc w:val="center"/>
              <w:rPr>
                <w:sz w:val="19"/>
                <w:szCs w:val="19"/>
              </w:rPr>
            </w:pPr>
            <w:r w:rsidRPr="00C17A5B">
              <w:rPr>
                <w:sz w:val="19"/>
                <w:szCs w:val="19"/>
              </w:rPr>
              <w:t>3,635</w:t>
            </w:r>
          </w:p>
        </w:tc>
        <w:tc>
          <w:tcPr>
            <w:tcW w:w="1240" w:type="dxa"/>
            <w:shd w:val="clear" w:color="auto" w:fill="auto"/>
            <w:noWrap/>
            <w:vAlign w:val="center"/>
            <w:hideMark/>
          </w:tcPr>
          <w:p w14:paraId="1A23CC25" w14:textId="77777777" w:rsidR="00C17A5B" w:rsidRPr="00C17A5B" w:rsidRDefault="00C17A5B" w:rsidP="00C17A5B">
            <w:pPr>
              <w:jc w:val="center"/>
              <w:rPr>
                <w:sz w:val="19"/>
                <w:szCs w:val="19"/>
              </w:rPr>
            </w:pPr>
            <w:r w:rsidRPr="00C17A5B">
              <w:rPr>
                <w:sz w:val="19"/>
                <w:szCs w:val="19"/>
              </w:rPr>
              <w:t>88,782</w:t>
            </w:r>
          </w:p>
        </w:tc>
        <w:tc>
          <w:tcPr>
            <w:tcW w:w="1620" w:type="dxa"/>
            <w:shd w:val="clear" w:color="auto" w:fill="auto"/>
            <w:noWrap/>
            <w:vAlign w:val="center"/>
            <w:hideMark/>
          </w:tcPr>
          <w:p w14:paraId="6A5B6089" w14:textId="77777777" w:rsidR="00C17A5B" w:rsidRPr="00C17A5B" w:rsidRDefault="00C17A5B" w:rsidP="00C17A5B">
            <w:pPr>
              <w:jc w:val="center"/>
              <w:rPr>
                <w:color w:val="000000"/>
                <w:sz w:val="19"/>
                <w:szCs w:val="19"/>
              </w:rPr>
            </w:pPr>
            <w:r w:rsidRPr="00C17A5B">
              <w:rPr>
                <w:color w:val="000000"/>
                <w:sz w:val="19"/>
                <w:szCs w:val="19"/>
              </w:rPr>
              <w:t>44.06% - 44.59%</w:t>
            </w:r>
          </w:p>
        </w:tc>
      </w:tr>
      <w:tr w:rsidR="00C17A5B" w:rsidRPr="00C17A5B" w14:paraId="1D92055B" w14:textId="77777777" w:rsidTr="007C00B8">
        <w:trPr>
          <w:trHeight w:val="315"/>
        </w:trPr>
        <w:tc>
          <w:tcPr>
            <w:tcW w:w="1416" w:type="dxa"/>
            <w:shd w:val="clear" w:color="000000" w:fill="D9D9D9"/>
            <w:noWrap/>
            <w:vAlign w:val="center"/>
            <w:hideMark/>
          </w:tcPr>
          <w:p w14:paraId="04A47430"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340A1966" w14:textId="667D35CD" w:rsidR="00C17A5B" w:rsidRPr="00C17A5B" w:rsidRDefault="00C17A5B" w:rsidP="00C17A5B">
            <w:pPr>
              <w:jc w:val="center"/>
              <w:rPr>
                <w:sz w:val="17"/>
                <w:szCs w:val="17"/>
              </w:rPr>
            </w:pPr>
            <w:r w:rsidRPr="00C17A5B">
              <w:rPr>
                <w:sz w:val="17"/>
                <w:szCs w:val="17"/>
              </w:rPr>
              <w:t>CT6</w:t>
            </w:r>
          </w:p>
        </w:tc>
        <w:tc>
          <w:tcPr>
            <w:tcW w:w="3078" w:type="dxa"/>
            <w:shd w:val="clear" w:color="000000" w:fill="D9D9D9"/>
            <w:vAlign w:val="center"/>
            <w:hideMark/>
          </w:tcPr>
          <w:p w14:paraId="027D2E3B" w14:textId="6A88F65D" w:rsidR="00C17A5B" w:rsidRPr="00C17A5B" w:rsidRDefault="00C17A5B" w:rsidP="00C17A5B">
            <w:pPr>
              <w:jc w:val="center"/>
              <w:rPr>
                <w:sz w:val="17"/>
                <w:szCs w:val="17"/>
              </w:rPr>
            </w:pPr>
            <w:r w:rsidRPr="00C17A5B">
              <w:rPr>
                <w:sz w:val="17"/>
                <w:szCs w:val="17"/>
              </w:rPr>
              <w:t>2.0L 4DR SEDAN</w:t>
            </w:r>
          </w:p>
        </w:tc>
        <w:tc>
          <w:tcPr>
            <w:tcW w:w="855" w:type="dxa"/>
            <w:shd w:val="clear" w:color="000000" w:fill="D9D9D9"/>
            <w:noWrap/>
            <w:vAlign w:val="center"/>
            <w:hideMark/>
          </w:tcPr>
          <w:p w14:paraId="17634E8D" w14:textId="77777777" w:rsidR="00C17A5B" w:rsidRPr="00C17A5B" w:rsidRDefault="00C17A5B" w:rsidP="00C17A5B">
            <w:pPr>
              <w:jc w:val="center"/>
              <w:rPr>
                <w:sz w:val="19"/>
                <w:szCs w:val="19"/>
              </w:rPr>
            </w:pPr>
            <w:r w:rsidRPr="00C17A5B">
              <w:rPr>
                <w:sz w:val="19"/>
                <w:szCs w:val="19"/>
              </w:rPr>
              <w:t>3,646</w:t>
            </w:r>
          </w:p>
        </w:tc>
        <w:tc>
          <w:tcPr>
            <w:tcW w:w="1240" w:type="dxa"/>
            <w:shd w:val="clear" w:color="000000" w:fill="D9D9D9"/>
            <w:noWrap/>
            <w:vAlign w:val="center"/>
            <w:hideMark/>
          </w:tcPr>
          <w:p w14:paraId="57C924C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A94E7EB" w14:textId="77777777" w:rsidR="00C17A5B" w:rsidRPr="00C17A5B" w:rsidRDefault="00C17A5B" w:rsidP="00C17A5B">
            <w:pPr>
              <w:jc w:val="center"/>
              <w:rPr>
                <w:color w:val="000000"/>
                <w:sz w:val="19"/>
                <w:szCs w:val="19"/>
              </w:rPr>
            </w:pPr>
            <w:r w:rsidRPr="00C17A5B">
              <w:rPr>
                <w:color w:val="000000"/>
                <w:sz w:val="19"/>
                <w:szCs w:val="19"/>
              </w:rPr>
              <w:t>44.59%</w:t>
            </w:r>
          </w:p>
        </w:tc>
      </w:tr>
      <w:tr w:rsidR="00F446E4" w:rsidRPr="00C17A5B" w14:paraId="487D5A58" w14:textId="77777777" w:rsidTr="007C00B8">
        <w:trPr>
          <w:trHeight w:val="615"/>
        </w:trPr>
        <w:tc>
          <w:tcPr>
            <w:tcW w:w="1416" w:type="dxa"/>
            <w:shd w:val="clear" w:color="auto" w:fill="auto"/>
            <w:noWrap/>
            <w:vAlign w:val="center"/>
            <w:hideMark/>
          </w:tcPr>
          <w:p w14:paraId="05E42584"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1C7FE7F0" w14:textId="77777777" w:rsidR="00C17A5B" w:rsidRPr="00C17A5B" w:rsidRDefault="00C17A5B" w:rsidP="00C17A5B">
            <w:pPr>
              <w:jc w:val="center"/>
              <w:rPr>
                <w:sz w:val="17"/>
                <w:szCs w:val="17"/>
              </w:rPr>
            </w:pPr>
            <w:r w:rsidRPr="00C17A5B">
              <w:rPr>
                <w:sz w:val="17"/>
                <w:szCs w:val="17"/>
              </w:rPr>
              <w:t>CAMARO</w:t>
            </w:r>
          </w:p>
        </w:tc>
        <w:tc>
          <w:tcPr>
            <w:tcW w:w="3078" w:type="dxa"/>
            <w:shd w:val="clear" w:color="auto" w:fill="auto"/>
            <w:vAlign w:val="center"/>
            <w:hideMark/>
          </w:tcPr>
          <w:p w14:paraId="71F19164" w14:textId="3CE25F85" w:rsidR="00C17A5B" w:rsidRPr="00C17A5B" w:rsidRDefault="00C17A5B" w:rsidP="00C17A5B">
            <w:pPr>
              <w:jc w:val="center"/>
              <w:rPr>
                <w:sz w:val="17"/>
                <w:szCs w:val="17"/>
              </w:rPr>
            </w:pPr>
            <w:r w:rsidRPr="00C17A5B">
              <w:rPr>
                <w:sz w:val="17"/>
                <w:szCs w:val="17"/>
              </w:rPr>
              <w:t>3.6L 2DR CONVERTIBLE</w:t>
            </w:r>
          </w:p>
        </w:tc>
        <w:tc>
          <w:tcPr>
            <w:tcW w:w="855" w:type="dxa"/>
            <w:shd w:val="clear" w:color="auto" w:fill="auto"/>
            <w:noWrap/>
            <w:vAlign w:val="center"/>
            <w:hideMark/>
          </w:tcPr>
          <w:p w14:paraId="5B6393CD" w14:textId="77777777" w:rsidR="00C17A5B" w:rsidRPr="00C17A5B" w:rsidRDefault="00C17A5B" w:rsidP="00C17A5B">
            <w:pPr>
              <w:jc w:val="center"/>
              <w:rPr>
                <w:sz w:val="19"/>
                <w:szCs w:val="19"/>
              </w:rPr>
            </w:pPr>
            <w:r w:rsidRPr="00C17A5B">
              <w:rPr>
                <w:sz w:val="19"/>
                <w:szCs w:val="19"/>
              </w:rPr>
              <w:t>3,646</w:t>
            </w:r>
          </w:p>
        </w:tc>
        <w:tc>
          <w:tcPr>
            <w:tcW w:w="1240" w:type="dxa"/>
            <w:shd w:val="clear" w:color="auto" w:fill="auto"/>
            <w:noWrap/>
            <w:vAlign w:val="center"/>
            <w:hideMark/>
          </w:tcPr>
          <w:p w14:paraId="1629FDA9" w14:textId="77777777" w:rsidR="00C17A5B" w:rsidRPr="00C17A5B" w:rsidRDefault="00C17A5B" w:rsidP="00C17A5B">
            <w:pPr>
              <w:jc w:val="center"/>
              <w:rPr>
                <w:sz w:val="19"/>
                <w:szCs w:val="19"/>
              </w:rPr>
            </w:pPr>
            <w:r w:rsidRPr="00C17A5B">
              <w:rPr>
                <w:sz w:val="19"/>
                <w:szCs w:val="19"/>
              </w:rPr>
              <w:t>33,970</w:t>
            </w:r>
          </w:p>
        </w:tc>
        <w:tc>
          <w:tcPr>
            <w:tcW w:w="1620" w:type="dxa"/>
            <w:shd w:val="clear" w:color="auto" w:fill="auto"/>
            <w:noWrap/>
            <w:vAlign w:val="center"/>
            <w:hideMark/>
          </w:tcPr>
          <w:p w14:paraId="63F4FC3B" w14:textId="77777777" w:rsidR="00C17A5B" w:rsidRPr="00C17A5B" w:rsidRDefault="00C17A5B" w:rsidP="00C17A5B">
            <w:pPr>
              <w:jc w:val="center"/>
              <w:rPr>
                <w:color w:val="000000"/>
                <w:sz w:val="19"/>
                <w:szCs w:val="19"/>
              </w:rPr>
            </w:pPr>
            <w:r w:rsidRPr="00C17A5B">
              <w:rPr>
                <w:color w:val="000000"/>
                <w:sz w:val="19"/>
                <w:szCs w:val="19"/>
              </w:rPr>
              <w:t>44.59% - 44.80%</w:t>
            </w:r>
          </w:p>
        </w:tc>
      </w:tr>
      <w:tr w:rsidR="00C17A5B" w:rsidRPr="00C17A5B" w14:paraId="0EE0E451" w14:textId="77777777" w:rsidTr="007C00B8">
        <w:trPr>
          <w:trHeight w:val="315"/>
        </w:trPr>
        <w:tc>
          <w:tcPr>
            <w:tcW w:w="1416" w:type="dxa"/>
            <w:shd w:val="clear" w:color="000000" w:fill="D9D9D9"/>
            <w:noWrap/>
            <w:vAlign w:val="center"/>
            <w:hideMark/>
          </w:tcPr>
          <w:p w14:paraId="0BFFC5ED"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6E58D469" w14:textId="77777777" w:rsidR="00C17A5B" w:rsidRPr="00C17A5B" w:rsidRDefault="00C17A5B" w:rsidP="00C17A5B">
            <w:pPr>
              <w:jc w:val="center"/>
              <w:rPr>
                <w:sz w:val="17"/>
                <w:szCs w:val="17"/>
              </w:rPr>
            </w:pPr>
            <w:r w:rsidRPr="00C17A5B">
              <w:rPr>
                <w:sz w:val="17"/>
                <w:szCs w:val="17"/>
              </w:rPr>
              <w:t>R8</w:t>
            </w:r>
          </w:p>
        </w:tc>
        <w:tc>
          <w:tcPr>
            <w:tcW w:w="3078" w:type="dxa"/>
            <w:shd w:val="clear" w:color="000000" w:fill="D9D9D9"/>
            <w:vAlign w:val="center"/>
            <w:hideMark/>
          </w:tcPr>
          <w:p w14:paraId="60D9ACA4" w14:textId="208B663A" w:rsidR="00C17A5B" w:rsidRPr="00C17A5B" w:rsidRDefault="00C17A5B" w:rsidP="00C17A5B">
            <w:pPr>
              <w:jc w:val="center"/>
              <w:rPr>
                <w:sz w:val="17"/>
                <w:szCs w:val="17"/>
              </w:rPr>
            </w:pPr>
            <w:r w:rsidRPr="00C17A5B">
              <w:rPr>
                <w:sz w:val="17"/>
                <w:szCs w:val="17"/>
              </w:rPr>
              <w:t>2DR COUPE</w:t>
            </w:r>
          </w:p>
        </w:tc>
        <w:tc>
          <w:tcPr>
            <w:tcW w:w="855" w:type="dxa"/>
            <w:shd w:val="clear" w:color="000000" w:fill="D9D9D9"/>
            <w:noWrap/>
            <w:vAlign w:val="center"/>
            <w:hideMark/>
          </w:tcPr>
          <w:p w14:paraId="19C0EA05" w14:textId="77777777" w:rsidR="00C17A5B" w:rsidRPr="00C17A5B" w:rsidRDefault="00C17A5B" w:rsidP="00C17A5B">
            <w:pPr>
              <w:jc w:val="center"/>
              <w:rPr>
                <w:sz w:val="19"/>
                <w:szCs w:val="19"/>
              </w:rPr>
            </w:pPr>
            <w:r w:rsidRPr="00C17A5B">
              <w:rPr>
                <w:sz w:val="19"/>
                <w:szCs w:val="19"/>
              </w:rPr>
              <w:t>3,649</w:t>
            </w:r>
          </w:p>
        </w:tc>
        <w:tc>
          <w:tcPr>
            <w:tcW w:w="1240" w:type="dxa"/>
            <w:shd w:val="clear" w:color="000000" w:fill="D9D9D9"/>
            <w:noWrap/>
            <w:vAlign w:val="center"/>
            <w:hideMark/>
          </w:tcPr>
          <w:p w14:paraId="18DE7E83" w14:textId="77777777" w:rsidR="00C17A5B" w:rsidRPr="00C17A5B" w:rsidRDefault="00C17A5B" w:rsidP="00C17A5B">
            <w:pPr>
              <w:jc w:val="center"/>
              <w:rPr>
                <w:sz w:val="19"/>
                <w:szCs w:val="19"/>
              </w:rPr>
            </w:pPr>
            <w:r w:rsidRPr="00C17A5B">
              <w:rPr>
                <w:sz w:val="19"/>
                <w:szCs w:val="19"/>
              </w:rPr>
              <w:t>386</w:t>
            </w:r>
          </w:p>
        </w:tc>
        <w:tc>
          <w:tcPr>
            <w:tcW w:w="1620" w:type="dxa"/>
            <w:shd w:val="clear" w:color="000000" w:fill="D9D9D9"/>
            <w:noWrap/>
            <w:vAlign w:val="center"/>
            <w:hideMark/>
          </w:tcPr>
          <w:p w14:paraId="2AA82003" w14:textId="77777777" w:rsidR="00C17A5B" w:rsidRPr="00C17A5B" w:rsidRDefault="00C17A5B" w:rsidP="00C17A5B">
            <w:pPr>
              <w:jc w:val="center"/>
              <w:rPr>
                <w:color w:val="000000"/>
                <w:sz w:val="19"/>
                <w:szCs w:val="19"/>
              </w:rPr>
            </w:pPr>
            <w:r w:rsidRPr="00C17A5B">
              <w:rPr>
                <w:color w:val="000000"/>
                <w:sz w:val="19"/>
                <w:szCs w:val="19"/>
              </w:rPr>
              <w:t>44.80%</w:t>
            </w:r>
          </w:p>
        </w:tc>
      </w:tr>
      <w:tr w:rsidR="00F446E4" w:rsidRPr="00C17A5B" w14:paraId="5BC2B0F9" w14:textId="77777777" w:rsidTr="007C00B8">
        <w:trPr>
          <w:trHeight w:val="315"/>
        </w:trPr>
        <w:tc>
          <w:tcPr>
            <w:tcW w:w="1416" w:type="dxa"/>
            <w:shd w:val="clear" w:color="auto" w:fill="auto"/>
            <w:noWrap/>
            <w:vAlign w:val="center"/>
            <w:hideMark/>
          </w:tcPr>
          <w:p w14:paraId="64A3A701"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754AB850" w14:textId="1EDD76BF" w:rsidR="00C17A5B" w:rsidRPr="00C17A5B" w:rsidRDefault="00C17A5B" w:rsidP="00C17A5B">
            <w:pPr>
              <w:jc w:val="center"/>
              <w:rPr>
                <w:sz w:val="17"/>
                <w:szCs w:val="17"/>
              </w:rPr>
            </w:pPr>
            <w:r w:rsidRPr="00C17A5B">
              <w:rPr>
                <w:sz w:val="17"/>
                <w:szCs w:val="17"/>
              </w:rPr>
              <w:t>SONATA</w:t>
            </w:r>
          </w:p>
        </w:tc>
        <w:tc>
          <w:tcPr>
            <w:tcW w:w="3078" w:type="dxa"/>
            <w:shd w:val="clear" w:color="auto" w:fill="auto"/>
            <w:vAlign w:val="center"/>
            <w:hideMark/>
          </w:tcPr>
          <w:p w14:paraId="4E8DC4EE" w14:textId="612002AC" w:rsidR="00C17A5B" w:rsidRPr="00C17A5B" w:rsidRDefault="00C17A5B" w:rsidP="00C17A5B">
            <w:pPr>
              <w:jc w:val="center"/>
              <w:rPr>
                <w:sz w:val="17"/>
                <w:szCs w:val="17"/>
              </w:rPr>
            </w:pPr>
            <w:r w:rsidRPr="00C17A5B">
              <w:rPr>
                <w:sz w:val="17"/>
                <w:szCs w:val="17"/>
              </w:rPr>
              <w:t>4DR SEDAN PHEV</w:t>
            </w:r>
          </w:p>
        </w:tc>
        <w:tc>
          <w:tcPr>
            <w:tcW w:w="855" w:type="dxa"/>
            <w:shd w:val="clear" w:color="auto" w:fill="auto"/>
            <w:noWrap/>
            <w:vAlign w:val="center"/>
            <w:hideMark/>
          </w:tcPr>
          <w:p w14:paraId="2FC8BFA5" w14:textId="77777777" w:rsidR="00C17A5B" w:rsidRPr="00C17A5B" w:rsidRDefault="00C17A5B" w:rsidP="00C17A5B">
            <w:pPr>
              <w:jc w:val="center"/>
              <w:rPr>
                <w:sz w:val="19"/>
                <w:szCs w:val="19"/>
              </w:rPr>
            </w:pPr>
            <w:r w:rsidRPr="00C17A5B">
              <w:rPr>
                <w:sz w:val="19"/>
                <w:szCs w:val="19"/>
              </w:rPr>
              <w:t>3,649</w:t>
            </w:r>
          </w:p>
        </w:tc>
        <w:tc>
          <w:tcPr>
            <w:tcW w:w="1240" w:type="dxa"/>
            <w:shd w:val="clear" w:color="auto" w:fill="auto"/>
            <w:noWrap/>
            <w:vAlign w:val="center"/>
            <w:hideMark/>
          </w:tcPr>
          <w:p w14:paraId="436CE6F8" w14:textId="77777777" w:rsidR="00C17A5B" w:rsidRPr="00C17A5B" w:rsidRDefault="00C17A5B" w:rsidP="00C17A5B">
            <w:pPr>
              <w:jc w:val="center"/>
              <w:rPr>
                <w:sz w:val="19"/>
                <w:szCs w:val="19"/>
              </w:rPr>
            </w:pPr>
            <w:r w:rsidRPr="00C17A5B">
              <w:rPr>
                <w:sz w:val="19"/>
                <w:szCs w:val="19"/>
              </w:rPr>
              <w:t>1,066</w:t>
            </w:r>
          </w:p>
        </w:tc>
        <w:tc>
          <w:tcPr>
            <w:tcW w:w="1620" w:type="dxa"/>
            <w:shd w:val="clear" w:color="auto" w:fill="auto"/>
            <w:noWrap/>
            <w:vAlign w:val="center"/>
            <w:hideMark/>
          </w:tcPr>
          <w:p w14:paraId="43E5A39E" w14:textId="77777777" w:rsidR="00C17A5B" w:rsidRPr="00C17A5B" w:rsidRDefault="00C17A5B" w:rsidP="00C17A5B">
            <w:pPr>
              <w:jc w:val="center"/>
              <w:rPr>
                <w:color w:val="000000"/>
                <w:sz w:val="19"/>
                <w:szCs w:val="19"/>
              </w:rPr>
            </w:pPr>
            <w:r w:rsidRPr="00C17A5B">
              <w:rPr>
                <w:color w:val="000000"/>
                <w:sz w:val="19"/>
                <w:szCs w:val="19"/>
              </w:rPr>
              <w:t>44.81%</w:t>
            </w:r>
          </w:p>
        </w:tc>
      </w:tr>
      <w:tr w:rsidR="00C17A5B" w:rsidRPr="00C17A5B" w14:paraId="774AEBE3" w14:textId="77777777" w:rsidTr="007C00B8">
        <w:trPr>
          <w:trHeight w:val="615"/>
        </w:trPr>
        <w:tc>
          <w:tcPr>
            <w:tcW w:w="1416" w:type="dxa"/>
            <w:shd w:val="clear" w:color="000000" w:fill="D9D9D9"/>
            <w:noWrap/>
            <w:vAlign w:val="center"/>
            <w:hideMark/>
          </w:tcPr>
          <w:p w14:paraId="570C32B9" w14:textId="77777777" w:rsidR="00C17A5B" w:rsidRPr="00C17A5B" w:rsidRDefault="00C17A5B" w:rsidP="00C17A5B">
            <w:pPr>
              <w:jc w:val="center"/>
              <w:rPr>
                <w:sz w:val="17"/>
                <w:szCs w:val="17"/>
              </w:rPr>
            </w:pPr>
            <w:r w:rsidRPr="00C17A5B">
              <w:rPr>
                <w:sz w:val="17"/>
                <w:szCs w:val="17"/>
              </w:rPr>
              <w:lastRenderedPageBreak/>
              <w:t>VOLVO</w:t>
            </w:r>
          </w:p>
        </w:tc>
        <w:tc>
          <w:tcPr>
            <w:tcW w:w="1416" w:type="dxa"/>
            <w:shd w:val="clear" w:color="000000" w:fill="D9D9D9"/>
            <w:vAlign w:val="center"/>
            <w:hideMark/>
          </w:tcPr>
          <w:p w14:paraId="0A02BD20" w14:textId="241363B1" w:rsidR="00C17A5B" w:rsidRPr="00C17A5B" w:rsidRDefault="00C17A5B" w:rsidP="00C17A5B">
            <w:pPr>
              <w:jc w:val="center"/>
              <w:rPr>
                <w:sz w:val="17"/>
                <w:szCs w:val="17"/>
              </w:rPr>
            </w:pPr>
            <w:r w:rsidRPr="00C17A5B">
              <w:rPr>
                <w:sz w:val="17"/>
                <w:szCs w:val="17"/>
              </w:rPr>
              <w:t>S60</w:t>
            </w:r>
          </w:p>
        </w:tc>
        <w:tc>
          <w:tcPr>
            <w:tcW w:w="3078" w:type="dxa"/>
            <w:shd w:val="clear" w:color="000000" w:fill="D9D9D9"/>
            <w:vAlign w:val="center"/>
            <w:hideMark/>
          </w:tcPr>
          <w:p w14:paraId="261E26E7" w14:textId="4E047360" w:rsidR="00C17A5B" w:rsidRPr="00C17A5B" w:rsidRDefault="00C17A5B" w:rsidP="00C17A5B">
            <w:pPr>
              <w:jc w:val="center"/>
              <w:rPr>
                <w:sz w:val="17"/>
                <w:szCs w:val="17"/>
              </w:rPr>
            </w:pPr>
            <w:r w:rsidRPr="00C17A5B">
              <w:rPr>
                <w:sz w:val="17"/>
                <w:szCs w:val="17"/>
              </w:rPr>
              <w:t>4DR SEDAN T5/T6 FWD</w:t>
            </w:r>
          </w:p>
        </w:tc>
        <w:tc>
          <w:tcPr>
            <w:tcW w:w="855" w:type="dxa"/>
            <w:shd w:val="clear" w:color="000000" w:fill="D9D9D9"/>
            <w:noWrap/>
            <w:vAlign w:val="center"/>
            <w:hideMark/>
          </w:tcPr>
          <w:p w14:paraId="6DC7412F" w14:textId="77777777" w:rsidR="00C17A5B" w:rsidRPr="00C17A5B" w:rsidRDefault="00C17A5B" w:rsidP="00C17A5B">
            <w:pPr>
              <w:jc w:val="center"/>
              <w:rPr>
                <w:sz w:val="19"/>
                <w:szCs w:val="19"/>
              </w:rPr>
            </w:pPr>
            <w:r w:rsidRPr="00C17A5B">
              <w:rPr>
                <w:sz w:val="19"/>
                <w:szCs w:val="19"/>
              </w:rPr>
              <w:t>3,655</w:t>
            </w:r>
          </w:p>
        </w:tc>
        <w:tc>
          <w:tcPr>
            <w:tcW w:w="1240" w:type="dxa"/>
            <w:shd w:val="clear" w:color="000000" w:fill="D9D9D9"/>
            <w:noWrap/>
            <w:vAlign w:val="center"/>
            <w:hideMark/>
          </w:tcPr>
          <w:p w14:paraId="101C9D0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4C150F1" w14:textId="77777777" w:rsidR="00C17A5B" w:rsidRPr="00C17A5B" w:rsidRDefault="00C17A5B" w:rsidP="00C17A5B">
            <w:pPr>
              <w:jc w:val="center"/>
              <w:rPr>
                <w:color w:val="000000"/>
                <w:sz w:val="19"/>
                <w:szCs w:val="19"/>
              </w:rPr>
            </w:pPr>
            <w:r w:rsidRPr="00C17A5B">
              <w:rPr>
                <w:color w:val="000000"/>
                <w:sz w:val="19"/>
                <w:szCs w:val="19"/>
              </w:rPr>
              <w:t>44.81%</w:t>
            </w:r>
          </w:p>
        </w:tc>
      </w:tr>
      <w:tr w:rsidR="00F446E4" w:rsidRPr="00C17A5B" w14:paraId="2D4D00BD" w14:textId="77777777" w:rsidTr="007C00B8">
        <w:trPr>
          <w:trHeight w:val="615"/>
        </w:trPr>
        <w:tc>
          <w:tcPr>
            <w:tcW w:w="1416" w:type="dxa"/>
            <w:shd w:val="clear" w:color="auto" w:fill="auto"/>
            <w:noWrap/>
            <w:vAlign w:val="center"/>
            <w:hideMark/>
          </w:tcPr>
          <w:p w14:paraId="10486877"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44DC6097" w14:textId="1BCB0092" w:rsidR="00C17A5B" w:rsidRPr="00C17A5B" w:rsidRDefault="00C17A5B" w:rsidP="00C17A5B">
            <w:pPr>
              <w:jc w:val="center"/>
              <w:rPr>
                <w:sz w:val="17"/>
                <w:szCs w:val="17"/>
              </w:rPr>
            </w:pPr>
            <w:r w:rsidRPr="00C17A5B">
              <w:rPr>
                <w:sz w:val="17"/>
                <w:szCs w:val="17"/>
              </w:rPr>
              <w:t>CX-5</w:t>
            </w:r>
          </w:p>
        </w:tc>
        <w:tc>
          <w:tcPr>
            <w:tcW w:w="3078" w:type="dxa"/>
            <w:shd w:val="clear" w:color="auto" w:fill="auto"/>
            <w:vAlign w:val="center"/>
            <w:hideMark/>
          </w:tcPr>
          <w:p w14:paraId="55726602" w14:textId="4AF43326" w:rsidR="00C17A5B" w:rsidRPr="00C17A5B" w:rsidRDefault="00C17A5B" w:rsidP="00C17A5B">
            <w:pPr>
              <w:jc w:val="center"/>
              <w:rPr>
                <w:sz w:val="17"/>
                <w:szCs w:val="17"/>
              </w:rPr>
            </w:pPr>
            <w:r w:rsidRPr="00C17A5B">
              <w:rPr>
                <w:sz w:val="17"/>
                <w:szCs w:val="17"/>
              </w:rPr>
              <w:t>GS/GT 4DR SUV AWD (2016.5)</w:t>
            </w:r>
          </w:p>
        </w:tc>
        <w:tc>
          <w:tcPr>
            <w:tcW w:w="855" w:type="dxa"/>
            <w:shd w:val="clear" w:color="auto" w:fill="auto"/>
            <w:noWrap/>
            <w:vAlign w:val="center"/>
            <w:hideMark/>
          </w:tcPr>
          <w:p w14:paraId="20C03CCF" w14:textId="77777777" w:rsidR="00C17A5B" w:rsidRPr="00C17A5B" w:rsidRDefault="00C17A5B" w:rsidP="00C17A5B">
            <w:pPr>
              <w:jc w:val="center"/>
              <w:rPr>
                <w:sz w:val="19"/>
                <w:szCs w:val="19"/>
              </w:rPr>
            </w:pPr>
            <w:r w:rsidRPr="00C17A5B">
              <w:rPr>
                <w:sz w:val="19"/>
                <w:szCs w:val="19"/>
              </w:rPr>
              <w:t>3,657</w:t>
            </w:r>
          </w:p>
        </w:tc>
        <w:tc>
          <w:tcPr>
            <w:tcW w:w="1240" w:type="dxa"/>
            <w:shd w:val="clear" w:color="auto" w:fill="auto"/>
            <w:noWrap/>
            <w:vAlign w:val="center"/>
            <w:hideMark/>
          </w:tcPr>
          <w:p w14:paraId="09E9A22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2FD5FB1" w14:textId="77777777" w:rsidR="00C17A5B" w:rsidRPr="00C17A5B" w:rsidRDefault="00C17A5B" w:rsidP="00C17A5B">
            <w:pPr>
              <w:jc w:val="center"/>
              <w:rPr>
                <w:color w:val="000000"/>
                <w:sz w:val="19"/>
                <w:szCs w:val="19"/>
              </w:rPr>
            </w:pPr>
            <w:r w:rsidRPr="00C17A5B">
              <w:rPr>
                <w:color w:val="000000"/>
                <w:sz w:val="19"/>
                <w:szCs w:val="19"/>
              </w:rPr>
              <w:t>44.81%</w:t>
            </w:r>
          </w:p>
        </w:tc>
      </w:tr>
      <w:tr w:rsidR="00C17A5B" w:rsidRPr="00C17A5B" w14:paraId="75D30C30" w14:textId="77777777" w:rsidTr="007C00B8">
        <w:trPr>
          <w:trHeight w:val="315"/>
        </w:trPr>
        <w:tc>
          <w:tcPr>
            <w:tcW w:w="1416" w:type="dxa"/>
            <w:shd w:val="clear" w:color="000000" w:fill="D9D9D9"/>
            <w:noWrap/>
            <w:vAlign w:val="center"/>
            <w:hideMark/>
          </w:tcPr>
          <w:p w14:paraId="7E221AAA"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7D65DAF3" w14:textId="155B1DA9" w:rsidR="00C17A5B" w:rsidRPr="00C17A5B" w:rsidRDefault="00C17A5B" w:rsidP="00C17A5B">
            <w:pPr>
              <w:jc w:val="center"/>
              <w:rPr>
                <w:sz w:val="17"/>
                <w:szCs w:val="17"/>
              </w:rPr>
            </w:pPr>
            <w:r w:rsidRPr="00C17A5B">
              <w:rPr>
                <w:sz w:val="17"/>
                <w:szCs w:val="17"/>
              </w:rPr>
              <w:t>X1</w:t>
            </w:r>
          </w:p>
        </w:tc>
        <w:tc>
          <w:tcPr>
            <w:tcW w:w="3078" w:type="dxa"/>
            <w:shd w:val="clear" w:color="000000" w:fill="D9D9D9"/>
            <w:vAlign w:val="center"/>
            <w:hideMark/>
          </w:tcPr>
          <w:p w14:paraId="478D8B65" w14:textId="4BA3CF5A" w:rsidR="00C17A5B" w:rsidRPr="00C17A5B" w:rsidRDefault="00C17A5B" w:rsidP="00C17A5B">
            <w:pPr>
              <w:jc w:val="center"/>
              <w:rPr>
                <w:sz w:val="17"/>
                <w:szCs w:val="17"/>
              </w:rPr>
            </w:pPr>
            <w:r w:rsidRPr="00C17A5B">
              <w:rPr>
                <w:sz w:val="17"/>
                <w:szCs w:val="17"/>
              </w:rPr>
              <w:t>xDRIVE28i 4DR SUV</w:t>
            </w:r>
          </w:p>
        </w:tc>
        <w:tc>
          <w:tcPr>
            <w:tcW w:w="855" w:type="dxa"/>
            <w:shd w:val="clear" w:color="000000" w:fill="D9D9D9"/>
            <w:noWrap/>
            <w:vAlign w:val="center"/>
            <w:hideMark/>
          </w:tcPr>
          <w:p w14:paraId="1C2989EB" w14:textId="77777777" w:rsidR="00C17A5B" w:rsidRPr="00C17A5B" w:rsidRDefault="00C17A5B" w:rsidP="00C17A5B">
            <w:pPr>
              <w:jc w:val="center"/>
              <w:rPr>
                <w:sz w:val="19"/>
                <w:szCs w:val="19"/>
              </w:rPr>
            </w:pPr>
            <w:r w:rsidRPr="00C17A5B">
              <w:rPr>
                <w:sz w:val="19"/>
                <w:szCs w:val="19"/>
              </w:rPr>
              <w:t>3,660</w:t>
            </w:r>
          </w:p>
        </w:tc>
        <w:tc>
          <w:tcPr>
            <w:tcW w:w="1240" w:type="dxa"/>
            <w:shd w:val="clear" w:color="000000" w:fill="D9D9D9"/>
            <w:noWrap/>
            <w:vAlign w:val="center"/>
            <w:hideMark/>
          </w:tcPr>
          <w:p w14:paraId="009CC940" w14:textId="77777777" w:rsidR="00C17A5B" w:rsidRPr="00C17A5B" w:rsidRDefault="00C17A5B" w:rsidP="00C17A5B">
            <w:pPr>
              <w:jc w:val="center"/>
              <w:rPr>
                <w:sz w:val="19"/>
                <w:szCs w:val="19"/>
              </w:rPr>
            </w:pPr>
            <w:r w:rsidRPr="00C17A5B">
              <w:rPr>
                <w:sz w:val="19"/>
                <w:szCs w:val="19"/>
              </w:rPr>
              <w:t>30,826</w:t>
            </w:r>
          </w:p>
        </w:tc>
        <w:tc>
          <w:tcPr>
            <w:tcW w:w="1620" w:type="dxa"/>
            <w:shd w:val="clear" w:color="000000" w:fill="D9D9D9"/>
            <w:noWrap/>
            <w:vAlign w:val="center"/>
            <w:hideMark/>
          </w:tcPr>
          <w:p w14:paraId="19E15DAA" w14:textId="77777777" w:rsidR="00C17A5B" w:rsidRPr="00C17A5B" w:rsidRDefault="00C17A5B" w:rsidP="00C17A5B">
            <w:pPr>
              <w:jc w:val="center"/>
              <w:rPr>
                <w:color w:val="000000"/>
                <w:sz w:val="19"/>
                <w:szCs w:val="19"/>
              </w:rPr>
            </w:pPr>
            <w:r w:rsidRPr="00C17A5B">
              <w:rPr>
                <w:color w:val="000000"/>
                <w:sz w:val="19"/>
                <w:szCs w:val="19"/>
              </w:rPr>
              <w:t>44.81% - 44.99%</w:t>
            </w:r>
          </w:p>
        </w:tc>
      </w:tr>
      <w:tr w:rsidR="00F446E4" w:rsidRPr="00C17A5B" w14:paraId="7AB66ADD" w14:textId="77777777" w:rsidTr="007C00B8">
        <w:trPr>
          <w:trHeight w:val="615"/>
        </w:trPr>
        <w:tc>
          <w:tcPr>
            <w:tcW w:w="1416" w:type="dxa"/>
            <w:shd w:val="clear" w:color="auto" w:fill="auto"/>
            <w:noWrap/>
            <w:vAlign w:val="center"/>
            <w:hideMark/>
          </w:tcPr>
          <w:p w14:paraId="3C877314"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3569C36" w14:textId="66568EA1" w:rsidR="00C17A5B" w:rsidRPr="00C17A5B" w:rsidRDefault="00C17A5B" w:rsidP="00C17A5B">
            <w:pPr>
              <w:jc w:val="center"/>
              <w:rPr>
                <w:sz w:val="17"/>
                <w:szCs w:val="17"/>
              </w:rPr>
            </w:pPr>
            <w:r w:rsidRPr="00C17A5B">
              <w:rPr>
                <w:sz w:val="17"/>
                <w:szCs w:val="17"/>
              </w:rPr>
              <w:t>FUSION</w:t>
            </w:r>
          </w:p>
        </w:tc>
        <w:tc>
          <w:tcPr>
            <w:tcW w:w="3078" w:type="dxa"/>
            <w:shd w:val="clear" w:color="auto" w:fill="auto"/>
            <w:vAlign w:val="center"/>
            <w:hideMark/>
          </w:tcPr>
          <w:p w14:paraId="1CB38435" w14:textId="283BCF02" w:rsidR="00C17A5B" w:rsidRPr="00C17A5B" w:rsidRDefault="00C17A5B" w:rsidP="00C17A5B">
            <w:pPr>
              <w:jc w:val="center"/>
              <w:rPr>
                <w:sz w:val="17"/>
                <w:szCs w:val="17"/>
              </w:rPr>
            </w:pPr>
            <w:r w:rsidRPr="00C17A5B">
              <w:rPr>
                <w:sz w:val="17"/>
                <w:szCs w:val="17"/>
              </w:rPr>
              <w:t>4DR SEDAN HYBRID</w:t>
            </w:r>
          </w:p>
        </w:tc>
        <w:tc>
          <w:tcPr>
            <w:tcW w:w="855" w:type="dxa"/>
            <w:shd w:val="clear" w:color="auto" w:fill="auto"/>
            <w:noWrap/>
            <w:vAlign w:val="center"/>
            <w:hideMark/>
          </w:tcPr>
          <w:p w14:paraId="2DE3AEC3" w14:textId="77777777" w:rsidR="00C17A5B" w:rsidRPr="00C17A5B" w:rsidRDefault="00C17A5B" w:rsidP="00C17A5B">
            <w:pPr>
              <w:jc w:val="center"/>
              <w:rPr>
                <w:sz w:val="19"/>
                <w:szCs w:val="19"/>
              </w:rPr>
            </w:pPr>
            <w:r w:rsidRPr="00C17A5B">
              <w:rPr>
                <w:sz w:val="19"/>
                <w:szCs w:val="19"/>
              </w:rPr>
              <w:t>3,660</w:t>
            </w:r>
          </w:p>
        </w:tc>
        <w:tc>
          <w:tcPr>
            <w:tcW w:w="1240" w:type="dxa"/>
            <w:shd w:val="clear" w:color="auto" w:fill="auto"/>
            <w:noWrap/>
            <w:vAlign w:val="center"/>
            <w:hideMark/>
          </w:tcPr>
          <w:p w14:paraId="12B42996" w14:textId="77777777" w:rsidR="00C17A5B" w:rsidRPr="00C17A5B" w:rsidRDefault="00C17A5B" w:rsidP="00C17A5B">
            <w:pPr>
              <w:jc w:val="center"/>
              <w:rPr>
                <w:sz w:val="19"/>
                <w:szCs w:val="19"/>
              </w:rPr>
            </w:pPr>
            <w:r w:rsidRPr="00C17A5B">
              <w:rPr>
                <w:sz w:val="19"/>
                <w:szCs w:val="19"/>
              </w:rPr>
              <w:t>57,474</w:t>
            </w:r>
          </w:p>
        </w:tc>
        <w:tc>
          <w:tcPr>
            <w:tcW w:w="1620" w:type="dxa"/>
            <w:shd w:val="clear" w:color="auto" w:fill="auto"/>
            <w:noWrap/>
            <w:vAlign w:val="center"/>
            <w:hideMark/>
          </w:tcPr>
          <w:p w14:paraId="24AC228E" w14:textId="77777777" w:rsidR="00C17A5B" w:rsidRPr="00C17A5B" w:rsidRDefault="00C17A5B" w:rsidP="00C17A5B">
            <w:pPr>
              <w:jc w:val="center"/>
              <w:rPr>
                <w:color w:val="000000"/>
                <w:sz w:val="19"/>
                <w:szCs w:val="19"/>
              </w:rPr>
            </w:pPr>
            <w:r w:rsidRPr="00C17A5B">
              <w:rPr>
                <w:color w:val="000000"/>
                <w:sz w:val="19"/>
                <w:szCs w:val="19"/>
              </w:rPr>
              <w:t>44.99% - 45.33%</w:t>
            </w:r>
          </w:p>
        </w:tc>
      </w:tr>
      <w:tr w:rsidR="00C17A5B" w:rsidRPr="00C17A5B" w14:paraId="625CEB3F" w14:textId="77777777" w:rsidTr="007C00B8">
        <w:trPr>
          <w:trHeight w:val="615"/>
        </w:trPr>
        <w:tc>
          <w:tcPr>
            <w:tcW w:w="1416" w:type="dxa"/>
            <w:shd w:val="clear" w:color="000000" w:fill="D9D9D9"/>
            <w:noWrap/>
            <w:vAlign w:val="center"/>
            <w:hideMark/>
          </w:tcPr>
          <w:p w14:paraId="432E92DA"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6CC484B1" w14:textId="77777777" w:rsidR="00C17A5B" w:rsidRPr="00C17A5B" w:rsidRDefault="00C17A5B" w:rsidP="00C17A5B">
            <w:pPr>
              <w:jc w:val="center"/>
              <w:rPr>
                <w:sz w:val="17"/>
                <w:szCs w:val="17"/>
              </w:rPr>
            </w:pPr>
            <w:r w:rsidRPr="00C17A5B">
              <w:rPr>
                <w:sz w:val="17"/>
                <w:szCs w:val="17"/>
              </w:rPr>
              <w:t>ES</w:t>
            </w:r>
          </w:p>
        </w:tc>
        <w:tc>
          <w:tcPr>
            <w:tcW w:w="3078" w:type="dxa"/>
            <w:shd w:val="clear" w:color="000000" w:fill="D9D9D9"/>
            <w:vAlign w:val="center"/>
            <w:hideMark/>
          </w:tcPr>
          <w:p w14:paraId="4A236FCA" w14:textId="0EA9EBA4" w:rsidR="00C17A5B" w:rsidRPr="00C17A5B" w:rsidRDefault="00C17A5B" w:rsidP="00C17A5B">
            <w:pPr>
              <w:jc w:val="center"/>
              <w:rPr>
                <w:sz w:val="17"/>
                <w:szCs w:val="17"/>
              </w:rPr>
            </w:pPr>
            <w:r w:rsidRPr="00C17A5B">
              <w:rPr>
                <w:sz w:val="17"/>
                <w:szCs w:val="17"/>
              </w:rPr>
              <w:t>300h HYBRID 4DR SEDAN</w:t>
            </w:r>
          </w:p>
        </w:tc>
        <w:tc>
          <w:tcPr>
            <w:tcW w:w="855" w:type="dxa"/>
            <w:shd w:val="clear" w:color="000000" w:fill="D9D9D9"/>
            <w:noWrap/>
            <w:vAlign w:val="center"/>
            <w:hideMark/>
          </w:tcPr>
          <w:p w14:paraId="4C846B07" w14:textId="77777777" w:rsidR="00C17A5B" w:rsidRPr="00C17A5B" w:rsidRDefault="00C17A5B" w:rsidP="00C17A5B">
            <w:pPr>
              <w:jc w:val="center"/>
              <w:rPr>
                <w:sz w:val="19"/>
                <w:szCs w:val="19"/>
              </w:rPr>
            </w:pPr>
            <w:r w:rsidRPr="00C17A5B">
              <w:rPr>
                <w:sz w:val="19"/>
                <w:szCs w:val="19"/>
              </w:rPr>
              <w:t>3,660</w:t>
            </w:r>
          </w:p>
        </w:tc>
        <w:tc>
          <w:tcPr>
            <w:tcW w:w="1240" w:type="dxa"/>
            <w:shd w:val="clear" w:color="000000" w:fill="D9D9D9"/>
            <w:noWrap/>
            <w:vAlign w:val="center"/>
            <w:hideMark/>
          </w:tcPr>
          <w:p w14:paraId="0F0AD2CC" w14:textId="77777777" w:rsidR="00C17A5B" w:rsidRPr="00C17A5B" w:rsidRDefault="00C17A5B" w:rsidP="00C17A5B">
            <w:pPr>
              <w:jc w:val="center"/>
              <w:rPr>
                <w:sz w:val="19"/>
                <w:szCs w:val="19"/>
              </w:rPr>
            </w:pPr>
            <w:r w:rsidRPr="00C17A5B">
              <w:rPr>
                <w:sz w:val="19"/>
                <w:szCs w:val="19"/>
              </w:rPr>
              <w:t>5,394</w:t>
            </w:r>
          </w:p>
        </w:tc>
        <w:tc>
          <w:tcPr>
            <w:tcW w:w="1620" w:type="dxa"/>
            <w:shd w:val="clear" w:color="000000" w:fill="D9D9D9"/>
            <w:noWrap/>
            <w:vAlign w:val="center"/>
            <w:hideMark/>
          </w:tcPr>
          <w:p w14:paraId="2D459B20" w14:textId="77777777" w:rsidR="00C17A5B" w:rsidRPr="00C17A5B" w:rsidRDefault="00C17A5B" w:rsidP="00C17A5B">
            <w:pPr>
              <w:jc w:val="center"/>
              <w:rPr>
                <w:color w:val="000000"/>
                <w:sz w:val="19"/>
                <w:szCs w:val="19"/>
              </w:rPr>
            </w:pPr>
            <w:r w:rsidRPr="00C17A5B">
              <w:rPr>
                <w:color w:val="000000"/>
                <w:sz w:val="19"/>
                <w:szCs w:val="19"/>
              </w:rPr>
              <w:t>45.33% - 45.37%</w:t>
            </w:r>
          </w:p>
        </w:tc>
      </w:tr>
      <w:tr w:rsidR="00F446E4" w:rsidRPr="00C17A5B" w14:paraId="58452ED4" w14:textId="77777777" w:rsidTr="007C00B8">
        <w:trPr>
          <w:trHeight w:val="615"/>
        </w:trPr>
        <w:tc>
          <w:tcPr>
            <w:tcW w:w="1416" w:type="dxa"/>
            <w:shd w:val="clear" w:color="auto" w:fill="auto"/>
            <w:noWrap/>
            <w:vAlign w:val="center"/>
            <w:hideMark/>
          </w:tcPr>
          <w:p w14:paraId="21B9BAD0"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6D4078C1" w14:textId="77777777" w:rsidR="00C17A5B" w:rsidRPr="00C17A5B" w:rsidRDefault="00C17A5B" w:rsidP="00C17A5B">
            <w:pPr>
              <w:jc w:val="center"/>
              <w:rPr>
                <w:sz w:val="17"/>
                <w:szCs w:val="17"/>
              </w:rPr>
            </w:pPr>
            <w:r w:rsidRPr="00C17A5B">
              <w:rPr>
                <w:sz w:val="17"/>
                <w:szCs w:val="17"/>
              </w:rPr>
              <w:t>IMPALA</w:t>
            </w:r>
          </w:p>
        </w:tc>
        <w:tc>
          <w:tcPr>
            <w:tcW w:w="3078" w:type="dxa"/>
            <w:shd w:val="clear" w:color="auto" w:fill="auto"/>
            <w:vAlign w:val="center"/>
            <w:hideMark/>
          </w:tcPr>
          <w:p w14:paraId="5D6570FC" w14:textId="4BB5D121" w:rsidR="00C17A5B" w:rsidRPr="00C17A5B" w:rsidRDefault="00C17A5B" w:rsidP="00C17A5B">
            <w:pPr>
              <w:jc w:val="center"/>
              <w:rPr>
                <w:sz w:val="17"/>
                <w:szCs w:val="17"/>
              </w:rPr>
            </w:pPr>
            <w:r w:rsidRPr="00C17A5B">
              <w:rPr>
                <w:sz w:val="17"/>
                <w:szCs w:val="17"/>
              </w:rPr>
              <w:t>4DR SEDAN 2.5L LS/LT/LTZ/2.4ECO</w:t>
            </w:r>
          </w:p>
        </w:tc>
        <w:tc>
          <w:tcPr>
            <w:tcW w:w="855" w:type="dxa"/>
            <w:shd w:val="clear" w:color="auto" w:fill="auto"/>
            <w:noWrap/>
            <w:vAlign w:val="center"/>
            <w:hideMark/>
          </w:tcPr>
          <w:p w14:paraId="17AC4A8B" w14:textId="77777777" w:rsidR="00C17A5B" w:rsidRPr="00C17A5B" w:rsidRDefault="00C17A5B" w:rsidP="00C17A5B">
            <w:pPr>
              <w:jc w:val="center"/>
              <w:rPr>
                <w:sz w:val="19"/>
                <w:szCs w:val="19"/>
              </w:rPr>
            </w:pPr>
            <w:r w:rsidRPr="00C17A5B">
              <w:rPr>
                <w:sz w:val="19"/>
                <w:szCs w:val="19"/>
              </w:rPr>
              <w:t>3,662</w:t>
            </w:r>
          </w:p>
        </w:tc>
        <w:tc>
          <w:tcPr>
            <w:tcW w:w="1240" w:type="dxa"/>
            <w:shd w:val="clear" w:color="auto" w:fill="auto"/>
            <w:noWrap/>
            <w:vAlign w:val="center"/>
            <w:hideMark/>
          </w:tcPr>
          <w:p w14:paraId="47B4658D" w14:textId="77777777" w:rsidR="00C17A5B" w:rsidRPr="00C17A5B" w:rsidRDefault="00C17A5B" w:rsidP="00C17A5B">
            <w:pPr>
              <w:jc w:val="center"/>
              <w:rPr>
                <w:sz w:val="19"/>
                <w:szCs w:val="19"/>
              </w:rPr>
            </w:pPr>
            <w:r w:rsidRPr="00C17A5B">
              <w:rPr>
                <w:sz w:val="19"/>
                <w:szCs w:val="19"/>
              </w:rPr>
              <w:t>37,939</w:t>
            </w:r>
          </w:p>
        </w:tc>
        <w:tc>
          <w:tcPr>
            <w:tcW w:w="1620" w:type="dxa"/>
            <w:shd w:val="clear" w:color="auto" w:fill="auto"/>
            <w:noWrap/>
            <w:vAlign w:val="center"/>
            <w:hideMark/>
          </w:tcPr>
          <w:p w14:paraId="6EA8AEC2" w14:textId="77777777" w:rsidR="00C17A5B" w:rsidRPr="00C17A5B" w:rsidRDefault="00C17A5B" w:rsidP="00C17A5B">
            <w:pPr>
              <w:jc w:val="center"/>
              <w:rPr>
                <w:color w:val="000000"/>
                <w:sz w:val="19"/>
                <w:szCs w:val="19"/>
              </w:rPr>
            </w:pPr>
            <w:r w:rsidRPr="00C17A5B">
              <w:rPr>
                <w:color w:val="000000"/>
                <w:sz w:val="19"/>
                <w:szCs w:val="19"/>
              </w:rPr>
              <w:t>45.37% - 45.59%</w:t>
            </w:r>
          </w:p>
        </w:tc>
      </w:tr>
      <w:tr w:rsidR="00C17A5B" w:rsidRPr="00C17A5B" w14:paraId="0957FA42" w14:textId="77777777" w:rsidTr="007C00B8">
        <w:trPr>
          <w:trHeight w:val="915"/>
        </w:trPr>
        <w:tc>
          <w:tcPr>
            <w:tcW w:w="1416" w:type="dxa"/>
            <w:shd w:val="clear" w:color="000000" w:fill="D9D9D9"/>
            <w:noWrap/>
            <w:vAlign w:val="center"/>
            <w:hideMark/>
          </w:tcPr>
          <w:p w14:paraId="712259A6"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4DD61EF4" w14:textId="77777777" w:rsidR="00C17A5B" w:rsidRPr="00C17A5B" w:rsidRDefault="00C17A5B" w:rsidP="00C17A5B">
            <w:pPr>
              <w:jc w:val="center"/>
              <w:rPr>
                <w:sz w:val="17"/>
                <w:szCs w:val="17"/>
              </w:rPr>
            </w:pPr>
            <w:r w:rsidRPr="00C17A5B">
              <w:rPr>
                <w:sz w:val="17"/>
                <w:szCs w:val="17"/>
              </w:rPr>
              <w:t>911</w:t>
            </w:r>
          </w:p>
        </w:tc>
        <w:tc>
          <w:tcPr>
            <w:tcW w:w="3078" w:type="dxa"/>
            <w:shd w:val="clear" w:color="000000" w:fill="D9D9D9"/>
            <w:vAlign w:val="center"/>
            <w:hideMark/>
          </w:tcPr>
          <w:p w14:paraId="2A6E54FA" w14:textId="2ED0E5D7" w:rsidR="00C17A5B" w:rsidRPr="00C17A5B" w:rsidRDefault="00C17A5B" w:rsidP="00C17A5B">
            <w:pPr>
              <w:jc w:val="center"/>
              <w:rPr>
                <w:sz w:val="17"/>
                <w:szCs w:val="17"/>
              </w:rPr>
            </w:pPr>
            <w:r w:rsidRPr="00C17A5B">
              <w:rPr>
                <w:sz w:val="17"/>
                <w:szCs w:val="17"/>
              </w:rPr>
              <w:t>TURBO CABRIOLET /TURBO S CABRIOLET</w:t>
            </w:r>
          </w:p>
        </w:tc>
        <w:tc>
          <w:tcPr>
            <w:tcW w:w="855" w:type="dxa"/>
            <w:shd w:val="clear" w:color="000000" w:fill="D9D9D9"/>
            <w:noWrap/>
            <w:vAlign w:val="center"/>
            <w:hideMark/>
          </w:tcPr>
          <w:p w14:paraId="65BEC898" w14:textId="77777777" w:rsidR="00C17A5B" w:rsidRPr="00C17A5B" w:rsidRDefault="00C17A5B" w:rsidP="00C17A5B">
            <w:pPr>
              <w:jc w:val="center"/>
              <w:rPr>
                <w:sz w:val="19"/>
                <w:szCs w:val="19"/>
              </w:rPr>
            </w:pPr>
            <w:r w:rsidRPr="00C17A5B">
              <w:rPr>
                <w:sz w:val="19"/>
                <w:szCs w:val="19"/>
              </w:rPr>
              <w:t>3,671</w:t>
            </w:r>
          </w:p>
        </w:tc>
        <w:tc>
          <w:tcPr>
            <w:tcW w:w="1240" w:type="dxa"/>
            <w:shd w:val="clear" w:color="000000" w:fill="D9D9D9"/>
            <w:noWrap/>
            <w:vAlign w:val="center"/>
            <w:hideMark/>
          </w:tcPr>
          <w:p w14:paraId="63225DE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878B22B" w14:textId="77777777" w:rsidR="00C17A5B" w:rsidRPr="00C17A5B" w:rsidRDefault="00C17A5B" w:rsidP="00C17A5B">
            <w:pPr>
              <w:jc w:val="center"/>
              <w:rPr>
                <w:color w:val="000000"/>
                <w:sz w:val="19"/>
                <w:szCs w:val="19"/>
              </w:rPr>
            </w:pPr>
            <w:r w:rsidRPr="00C17A5B">
              <w:rPr>
                <w:color w:val="000000"/>
                <w:sz w:val="19"/>
                <w:szCs w:val="19"/>
              </w:rPr>
              <w:t>45.59%</w:t>
            </w:r>
          </w:p>
        </w:tc>
      </w:tr>
      <w:tr w:rsidR="00F446E4" w:rsidRPr="00C17A5B" w14:paraId="27D1F52B" w14:textId="77777777" w:rsidTr="007C00B8">
        <w:trPr>
          <w:trHeight w:val="615"/>
        </w:trPr>
        <w:tc>
          <w:tcPr>
            <w:tcW w:w="1416" w:type="dxa"/>
            <w:shd w:val="clear" w:color="auto" w:fill="auto"/>
            <w:noWrap/>
            <w:vAlign w:val="center"/>
            <w:hideMark/>
          </w:tcPr>
          <w:p w14:paraId="0F287944"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1EC0DD87" w14:textId="77777777" w:rsidR="00C17A5B" w:rsidRPr="00C17A5B" w:rsidRDefault="00C17A5B" w:rsidP="00C17A5B">
            <w:pPr>
              <w:jc w:val="center"/>
              <w:rPr>
                <w:sz w:val="17"/>
                <w:szCs w:val="17"/>
              </w:rPr>
            </w:pPr>
            <w:r w:rsidRPr="00C17A5B">
              <w:rPr>
                <w:sz w:val="17"/>
                <w:szCs w:val="17"/>
              </w:rPr>
              <w:t>FOCUS</w:t>
            </w:r>
          </w:p>
        </w:tc>
        <w:tc>
          <w:tcPr>
            <w:tcW w:w="3078" w:type="dxa"/>
            <w:shd w:val="clear" w:color="auto" w:fill="auto"/>
            <w:vAlign w:val="center"/>
            <w:hideMark/>
          </w:tcPr>
          <w:p w14:paraId="67FF43E1" w14:textId="7CAA6371" w:rsidR="00C17A5B" w:rsidRPr="00C17A5B" w:rsidRDefault="00C17A5B" w:rsidP="00C17A5B">
            <w:pPr>
              <w:jc w:val="center"/>
              <w:rPr>
                <w:sz w:val="17"/>
                <w:szCs w:val="17"/>
              </w:rPr>
            </w:pPr>
            <w:r w:rsidRPr="00C17A5B">
              <w:rPr>
                <w:sz w:val="17"/>
                <w:szCs w:val="17"/>
              </w:rPr>
              <w:t>ELECTRIC 4D HATCHBACK</w:t>
            </w:r>
          </w:p>
        </w:tc>
        <w:tc>
          <w:tcPr>
            <w:tcW w:w="855" w:type="dxa"/>
            <w:shd w:val="clear" w:color="auto" w:fill="auto"/>
            <w:noWrap/>
            <w:vAlign w:val="center"/>
            <w:hideMark/>
          </w:tcPr>
          <w:p w14:paraId="46DC05A6" w14:textId="77777777" w:rsidR="00C17A5B" w:rsidRPr="00C17A5B" w:rsidRDefault="00C17A5B" w:rsidP="00C17A5B">
            <w:pPr>
              <w:jc w:val="center"/>
              <w:rPr>
                <w:sz w:val="19"/>
                <w:szCs w:val="19"/>
              </w:rPr>
            </w:pPr>
            <w:r w:rsidRPr="00C17A5B">
              <w:rPr>
                <w:sz w:val="19"/>
                <w:szCs w:val="19"/>
              </w:rPr>
              <w:t>3,673</w:t>
            </w:r>
          </w:p>
        </w:tc>
        <w:tc>
          <w:tcPr>
            <w:tcW w:w="1240" w:type="dxa"/>
            <w:shd w:val="clear" w:color="auto" w:fill="auto"/>
            <w:noWrap/>
            <w:vAlign w:val="center"/>
            <w:hideMark/>
          </w:tcPr>
          <w:p w14:paraId="01D19543" w14:textId="77777777" w:rsidR="00C17A5B" w:rsidRPr="00C17A5B" w:rsidRDefault="00C17A5B" w:rsidP="00C17A5B">
            <w:pPr>
              <w:jc w:val="center"/>
              <w:rPr>
                <w:sz w:val="19"/>
                <w:szCs w:val="19"/>
              </w:rPr>
            </w:pPr>
            <w:r w:rsidRPr="00C17A5B">
              <w:rPr>
                <w:sz w:val="19"/>
                <w:szCs w:val="19"/>
              </w:rPr>
              <w:t>1,817</w:t>
            </w:r>
          </w:p>
        </w:tc>
        <w:tc>
          <w:tcPr>
            <w:tcW w:w="1620" w:type="dxa"/>
            <w:shd w:val="clear" w:color="auto" w:fill="auto"/>
            <w:noWrap/>
            <w:vAlign w:val="center"/>
            <w:hideMark/>
          </w:tcPr>
          <w:p w14:paraId="6057EAA7" w14:textId="77777777" w:rsidR="00C17A5B" w:rsidRPr="00C17A5B" w:rsidRDefault="00C17A5B" w:rsidP="00C17A5B">
            <w:pPr>
              <w:jc w:val="center"/>
              <w:rPr>
                <w:color w:val="000000"/>
                <w:sz w:val="19"/>
                <w:szCs w:val="19"/>
              </w:rPr>
            </w:pPr>
            <w:r w:rsidRPr="00C17A5B">
              <w:rPr>
                <w:color w:val="000000"/>
                <w:sz w:val="19"/>
                <w:szCs w:val="19"/>
              </w:rPr>
              <w:t>45.59% - 45.60%</w:t>
            </w:r>
          </w:p>
        </w:tc>
      </w:tr>
      <w:tr w:rsidR="00C17A5B" w:rsidRPr="00C17A5B" w14:paraId="122F8158" w14:textId="77777777" w:rsidTr="007C00B8">
        <w:trPr>
          <w:trHeight w:val="315"/>
        </w:trPr>
        <w:tc>
          <w:tcPr>
            <w:tcW w:w="1416" w:type="dxa"/>
            <w:shd w:val="clear" w:color="000000" w:fill="D9D9D9"/>
            <w:noWrap/>
            <w:vAlign w:val="center"/>
            <w:hideMark/>
          </w:tcPr>
          <w:p w14:paraId="3CB73DB3"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5CC6D604" w14:textId="2FB5E8BA" w:rsidR="00C17A5B" w:rsidRPr="00C17A5B" w:rsidRDefault="00C17A5B" w:rsidP="00C17A5B">
            <w:pPr>
              <w:jc w:val="center"/>
              <w:rPr>
                <w:sz w:val="17"/>
                <w:szCs w:val="17"/>
              </w:rPr>
            </w:pPr>
            <w:r w:rsidRPr="00C17A5B">
              <w:rPr>
                <w:sz w:val="17"/>
                <w:szCs w:val="17"/>
              </w:rPr>
              <w:t>ESCAPE</w:t>
            </w:r>
          </w:p>
        </w:tc>
        <w:tc>
          <w:tcPr>
            <w:tcW w:w="3078" w:type="dxa"/>
            <w:shd w:val="clear" w:color="000000" w:fill="D9D9D9"/>
            <w:vAlign w:val="center"/>
            <w:hideMark/>
          </w:tcPr>
          <w:p w14:paraId="530D3710" w14:textId="5D36F94D"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3D0631F6" w14:textId="77777777" w:rsidR="00C17A5B" w:rsidRPr="00C17A5B" w:rsidRDefault="00C17A5B" w:rsidP="00C17A5B">
            <w:pPr>
              <w:jc w:val="center"/>
              <w:rPr>
                <w:sz w:val="19"/>
                <w:szCs w:val="19"/>
              </w:rPr>
            </w:pPr>
            <w:r w:rsidRPr="00C17A5B">
              <w:rPr>
                <w:sz w:val="19"/>
                <w:szCs w:val="19"/>
              </w:rPr>
              <w:t>3,677</w:t>
            </w:r>
          </w:p>
        </w:tc>
        <w:tc>
          <w:tcPr>
            <w:tcW w:w="1240" w:type="dxa"/>
            <w:shd w:val="clear" w:color="000000" w:fill="D9D9D9"/>
            <w:noWrap/>
            <w:vAlign w:val="center"/>
            <w:hideMark/>
          </w:tcPr>
          <w:p w14:paraId="31B77958" w14:textId="77777777" w:rsidR="00C17A5B" w:rsidRPr="00C17A5B" w:rsidRDefault="00C17A5B" w:rsidP="00C17A5B">
            <w:pPr>
              <w:jc w:val="center"/>
              <w:rPr>
                <w:sz w:val="19"/>
                <w:szCs w:val="19"/>
              </w:rPr>
            </w:pPr>
            <w:r w:rsidRPr="00C17A5B">
              <w:rPr>
                <w:sz w:val="19"/>
                <w:szCs w:val="19"/>
              </w:rPr>
              <w:t>154,148</w:t>
            </w:r>
          </w:p>
        </w:tc>
        <w:tc>
          <w:tcPr>
            <w:tcW w:w="1620" w:type="dxa"/>
            <w:shd w:val="clear" w:color="000000" w:fill="D9D9D9"/>
            <w:noWrap/>
            <w:vAlign w:val="center"/>
            <w:hideMark/>
          </w:tcPr>
          <w:p w14:paraId="66B6E9AD" w14:textId="77777777" w:rsidR="00C17A5B" w:rsidRPr="00C17A5B" w:rsidRDefault="00C17A5B" w:rsidP="00C17A5B">
            <w:pPr>
              <w:jc w:val="center"/>
              <w:rPr>
                <w:color w:val="000000"/>
                <w:sz w:val="19"/>
                <w:szCs w:val="19"/>
              </w:rPr>
            </w:pPr>
            <w:r w:rsidRPr="00C17A5B">
              <w:rPr>
                <w:color w:val="000000"/>
                <w:sz w:val="19"/>
                <w:szCs w:val="19"/>
              </w:rPr>
              <w:t>45.60% - 46.52%</w:t>
            </w:r>
          </w:p>
        </w:tc>
      </w:tr>
      <w:tr w:rsidR="00F446E4" w:rsidRPr="00C17A5B" w14:paraId="3EC1899F" w14:textId="77777777" w:rsidTr="007C00B8">
        <w:trPr>
          <w:trHeight w:val="315"/>
        </w:trPr>
        <w:tc>
          <w:tcPr>
            <w:tcW w:w="1416" w:type="dxa"/>
            <w:shd w:val="clear" w:color="auto" w:fill="auto"/>
            <w:noWrap/>
            <w:vAlign w:val="center"/>
            <w:hideMark/>
          </w:tcPr>
          <w:p w14:paraId="4381CB3C"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655E9476" w14:textId="77777777" w:rsidR="00C17A5B" w:rsidRPr="00C17A5B" w:rsidRDefault="00C17A5B" w:rsidP="00C17A5B">
            <w:pPr>
              <w:jc w:val="center"/>
              <w:rPr>
                <w:sz w:val="17"/>
                <w:szCs w:val="17"/>
              </w:rPr>
            </w:pPr>
            <w:r w:rsidRPr="00C17A5B">
              <w:rPr>
                <w:sz w:val="17"/>
                <w:szCs w:val="17"/>
              </w:rPr>
              <w:t>CHEROKEE</w:t>
            </w:r>
          </w:p>
        </w:tc>
        <w:tc>
          <w:tcPr>
            <w:tcW w:w="3078" w:type="dxa"/>
            <w:shd w:val="clear" w:color="auto" w:fill="auto"/>
            <w:vAlign w:val="center"/>
            <w:hideMark/>
          </w:tcPr>
          <w:p w14:paraId="787260A2" w14:textId="1EDAF3AF"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56F22B06" w14:textId="77777777" w:rsidR="00C17A5B" w:rsidRPr="00C17A5B" w:rsidRDefault="00C17A5B" w:rsidP="00C17A5B">
            <w:pPr>
              <w:jc w:val="center"/>
              <w:rPr>
                <w:sz w:val="19"/>
                <w:szCs w:val="19"/>
              </w:rPr>
            </w:pPr>
            <w:r w:rsidRPr="00C17A5B">
              <w:rPr>
                <w:sz w:val="19"/>
                <w:szCs w:val="19"/>
              </w:rPr>
              <w:t>3,680</w:t>
            </w:r>
          </w:p>
        </w:tc>
        <w:tc>
          <w:tcPr>
            <w:tcW w:w="1240" w:type="dxa"/>
            <w:shd w:val="clear" w:color="auto" w:fill="auto"/>
            <w:noWrap/>
            <w:vAlign w:val="center"/>
            <w:hideMark/>
          </w:tcPr>
          <w:p w14:paraId="23696EE8" w14:textId="77777777" w:rsidR="00C17A5B" w:rsidRPr="00C17A5B" w:rsidRDefault="00C17A5B" w:rsidP="00C17A5B">
            <w:pPr>
              <w:jc w:val="center"/>
              <w:rPr>
                <w:sz w:val="19"/>
                <w:szCs w:val="19"/>
              </w:rPr>
            </w:pPr>
            <w:r w:rsidRPr="00C17A5B">
              <w:rPr>
                <w:sz w:val="19"/>
                <w:szCs w:val="19"/>
              </w:rPr>
              <w:t>84,941</w:t>
            </w:r>
          </w:p>
        </w:tc>
        <w:tc>
          <w:tcPr>
            <w:tcW w:w="1620" w:type="dxa"/>
            <w:shd w:val="clear" w:color="auto" w:fill="auto"/>
            <w:noWrap/>
            <w:vAlign w:val="center"/>
            <w:hideMark/>
          </w:tcPr>
          <w:p w14:paraId="1ED07913" w14:textId="77777777" w:rsidR="00C17A5B" w:rsidRPr="00C17A5B" w:rsidRDefault="00C17A5B" w:rsidP="00C17A5B">
            <w:pPr>
              <w:jc w:val="center"/>
              <w:rPr>
                <w:color w:val="000000"/>
                <w:sz w:val="19"/>
                <w:szCs w:val="19"/>
              </w:rPr>
            </w:pPr>
            <w:r w:rsidRPr="00C17A5B">
              <w:rPr>
                <w:color w:val="000000"/>
                <w:sz w:val="19"/>
                <w:szCs w:val="19"/>
              </w:rPr>
              <w:t>46.52% - 47.03%</w:t>
            </w:r>
          </w:p>
        </w:tc>
      </w:tr>
      <w:tr w:rsidR="00C17A5B" w:rsidRPr="00C17A5B" w14:paraId="30F906E8" w14:textId="77777777" w:rsidTr="007C00B8">
        <w:trPr>
          <w:trHeight w:val="615"/>
        </w:trPr>
        <w:tc>
          <w:tcPr>
            <w:tcW w:w="1416" w:type="dxa"/>
            <w:shd w:val="clear" w:color="000000" w:fill="D9D9D9"/>
            <w:noWrap/>
            <w:vAlign w:val="center"/>
            <w:hideMark/>
          </w:tcPr>
          <w:p w14:paraId="21C969B0"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46E83F02" w14:textId="77777777" w:rsidR="00C17A5B" w:rsidRPr="00C17A5B" w:rsidRDefault="00C17A5B" w:rsidP="00C17A5B">
            <w:pPr>
              <w:jc w:val="center"/>
              <w:rPr>
                <w:sz w:val="17"/>
                <w:szCs w:val="17"/>
              </w:rPr>
            </w:pPr>
            <w:r w:rsidRPr="00C17A5B">
              <w:rPr>
                <w:sz w:val="17"/>
                <w:szCs w:val="17"/>
              </w:rPr>
              <w:t>Q3</w:t>
            </w:r>
          </w:p>
        </w:tc>
        <w:tc>
          <w:tcPr>
            <w:tcW w:w="3078" w:type="dxa"/>
            <w:shd w:val="clear" w:color="000000" w:fill="D9D9D9"/>
            <w:vAlign w:val="center"/>
            <w:hideMark/>
          </w:tcPr>
          <w:p w14:paraId="56C600CC" w14:textId="6FB5BA18" w:rsidR="00C17A5B" w:rsidRPr="00C17A5B" w:rsidRDefault="00C17A5B" w:rsidP="00C17A5B">
            <w:pPr>
              <w:jc w:val="center"/>
              <w:rPr>
                <w:sz w:val="17"/>
                <w:szCs w:val="17"/>
              </w:rPr>
            </w:pPr>
            <w:r w:rsidRPr="00C17A5B">
              <w:rPr>
                <w:sz w:val="17"/>
                <w:szCs w:val="17"/>
              </w:rPr>
              <w:t>5DR SUV 2.0 TFSI QUATTRO</w:t>
            </w:r>
          </w:p>
        </w:tc>
        <w:tc>
          <w:tcPr>
            <w:tcW w:w="855" w:type="dxa"/>
            <w:shd w:val="clear" w:color="000000" w:fill="D9D9D9"/>
            <w:noWrap/>
            <w:vAlign w:val="center"/>
            <w:hideMark/>
          </w:tcPr>
          <w:p w14:paraId="0519807C" w14:textId="77777777" w:rsidR="00C17A5B" w:rsidRPr="00C17A5B" w:rsidRDefault="00C17A5B" w:rsidP="00C17A5B">
            <w:pPr>
              <w:jc w:val="center"/>
              <w:rPr>
                <w:sz w:val="19"/>
                <w:szCs w:val="19"/>
              </w:rPr>
            </w:pPr>
            <w:r w:rsidRPr="00C17A5B">
              <w:rPr>
                <w:sz w:val="19"/>
                <w:szCs w:val="19"/>
              </w:rPr>
              <w:t>3,682</w:t>
            </w:r>
          </w:p>
        </w:tc>
        <w:tc>
          <w:tcPr>
            <w:tcW w:w="1240" w:type="dxa"/>
            <w:shd w:val="clear" w:color="000000" w:fill="D9D9D9"/>
            <w:noWrap/>
            <w:vAlign w:val="center"/>
            <w:hideMark/>
          </w:tcPr>
          <w:p w14:paraId="3E62B784" w14:textId="77777777" w:rsidR="00C17A5B" w:rsidRPr="00C17A5B" w:rsidRDefault="00C17A5B" w:rsidP="00C17A5B">
            <w:pPr>
              <w:jc w:val="center"/>
              <w:rPr>
                <w:sz w:val="19"/>
                <w:szCs w:val="19"/>
              </w:rPr>
            </w:pPr>
            <w:r w:rsidRPr="00C17A5B">
              <w:rPr>
                <w:sz w:val="19"/>
                <w:szCs w:val="19"/>
              </w:rPr>
              <w:t>10,317</w:t>
            </w:r>
          </w:p>
        </w:tc>
        <w:tc>
          <w:tcPr>
            <w:tcW w:w="1620" w:type="dxa"/>
            <w:shd w:val="clear" w:color="000000" w:fill="D9D9D9"/>
            <w:noWrap/>
            <w:vAlign w:val="center"/>
            <w:hideMark/>
          </w:tcPr>
          <w:p w14:paraId="6C270BB5" w14:textId="77777777" w:rsidR="00C17A5B" w:rsidRPr="00C17A5B" w:rsidRDefault="00C17A5B" w:rsidP="00C17A5B">
            <w:pPr>
              <w:jc w:val="center"/>
              <w:rPr>
                <w:color w:val="000000"/>
                <w:sz w:val="19"/>
                <w:szCs w:val="19"/>
              </w:rPr>
            </w:pPr>
            <w:r w:rsidRPr="00C17A5B">
              <w:rPr>
                <w:color w:val="000000"/>
                <w:sz w:val="19"/>
                <w:szCs w:val="19"/>
              </w:rPr>
              <w:t>47.03% - 47.09%</w:t>
            </w:r>
          </w:p>
        </w:tc>
      </w:tr>
      <w:tr w:rsidR="00F446E4" w:rsidRPr="00C17A5B" w14:paraId="4DEEFE7F" w14:textId="77777777" w:rsidTr="007C00B8">
        <w:trPr>
          <w:trHeight w:val="615"/>
        </w:trPr>
        <w:tc>
          <w:tcPr>
            <w:tcW w:w="1416" w:type="dxa"/>
            <w:shd w:val="clear" w:color="auto" w:fill="auto"/>
            <w:noWrap/>
            <w:vAlign w:val="center"/>
            <w:hideMark/>
          </w:tcPr>
          <w:p w14:paraId="5C8AB856"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50CEB513" w14:textId="29B118F1" w:rsidR="00C17A5B" w:rsidRPr="00C17A5B" w:rsidRDefault="00C17A5B" w:rsidP="00C17A5B">
            <w:pPr>
              <w:jc w:val="center"/>
              <w:rPr>
                <w:sz w:val="17"/>
                <w:szCs w:val="17"/>
              </w:rPr>
            </w:pPr>
            <w:r w:rsidRPr="00C17A5B">
              <w:rPr>
                <w:sz w:val="17"/>
                <w:szCs w:val="17"/>
              </w:rPr>
              <w:t>5 SERIES</w:t>
            </w:r>
          </w:p>
        </w:tc>
        <w:tc>
          <w:tcPr>
            <w:tcW w:w="3078" w:type="dxa"/>
            <w:shd w:val="clear" w:color="auto" w:fill="auto"/>
            <w:vAlign w:val="center"/>
            <w:hideMark/>
          </w:tcPr>
          <w:p w14:paraId="25058115" w14:textId="1EB31649" w:rsidR="00C17A5B" w:rsidRPr="00C17A5B" w:rsidRDefault="00C17A5B" w:rsidP="00C17A5B">
            <w:pPr>
              <w:jc w:val="center"/>
              <w:rPr>
                <w:sz w:val="17"/>
                <w:szCs w:val="17"/>
              </w:rPr>
            </w:pPr>
            <w:r w:rsidRPr="00C17A5B">
              <w:rPr>
                <w:sz w:val="17"/>
                <w:szCs w:val="17"/>
              </w:rPr>
              <w:t>530i xDRIVE 4DR SEDAN</w:t>
            </w:r>
          </w:p>
        </w:tc>
        <w:tc>
          <w:tcPr>
            <w:tcW w:w="855" w:type="dxa"/>
            <w:shd w:val="clear" w:color="auto" w:fill="auto"/>
            <w:noWrap/>
            <w:vAlign w:val="center"/>
            <w:hideMark/>
          </w:tcPr>
          <w:p w14:paraId="5F35BAAC" w14:textId="77777777" w:rsidR="00C17A5B" w:rsidRPr="00C17A5B" w:rsidRDefault="00C17A5B" w:rsidP="00C17A5B">
            <w:pPr>
              <w:jc w:val="center"/>
              <w:rPr>
                <w:sz w:val="19"/>
                <w:szCs w:val="19"/>
              </w:rPr>
            </w:pPr>
            <w:r w:rsidRPr="00C17A5B">
              <w:rPr>
                <w:sz w:val="19"/>
                <w:szCs w:val="19"/>
              </w:rPr>
              <w:t>3,682</w:t>
            </w:r>
          </w:p>
        </w:tc>
        <w:tc>
          <w:tcPr>
            <w:tcW w:w="1240" w:type="dxa"/>
            <w:shd w:val="clear" w:color="auto" w:fill="auto"/>
            <w:noWrap/>
            <w:vAlign w:val="center"/>
            <w:hideMark/>
          </w:tcPr>
          <w:p w14:paraId="2B47539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A5EB267" w14:textId="77777777" w:rsidR="00C17A5B" w:rsidRPr="00C17A5B" w:rsidRDefault="00C17A5B" w:rsidP="00C17A5B">
            <w:pPr>
              <w:jc w:val="center"/>
              <w:rPr>
                <w:color w:val="000000"/>
                <w:sz w:val="19"/>
                <w:szCs w:val="19"/>
              </w:rPr>
            </w:pPr>
            <w:r w:rsidRPr="00C17A5B">
              <w:rPr>
                <w:color w:val="000000"/>
                <w:sz w:val="19"/>
                <w:szCs w:val="19"/>
              </w:rPr>
              <w:t>47.09%</w:t>
            </w:r>
          </w:p>
        </w:tc>
      </w:tr>
      <w:tr w:rsidR="00C17A5B" w:rsidRPr="00C17A5B" w14:paraId="29CAD24A" w14:textId="77777777" w:rsidTr="007C00B8">
        <w:trPr>
          <w:trHeight w:val="315"/>
        </w:trPr>
        <w:tc>
          <w:tcPr>
            <w:tcW w:w="1416" w:type="dxa"/>
            <w:shd w:val="clear" w:color="000000" w:fill="D9D9D9"/>
            <w:noWrap/>
            <w:vAlign w:val="center"/>
            <w:hideMark/>
          </w:tcPr>
          <w:p w14:paraId="64A6293F"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5589514B" w14:textId="576AAB6F" w:rsidR="00C17A5B" w:rsidRPr="00C17A5B" w:rsidRDefault="00C17A5B" w:rsidP="00C17A5B">
            <w:pPr>
              <w:jc w:val="center"/>
              <w:rPr>
                <w:sz w:val="17"/>
                <w:szCs w:val="17"/>
              </w:rPr>
            </w:pPr>
            <w:r w:rsidRPr="00C17A5B">
              <w:rPr>
                <w:sz w:val="17"/>
                <w:szCs w:val="17"/>
              </w:rPr>
              <w:t>5 SERIES</w:t>
            </w:r>
          </w:p>
        </w:tc>
        <w:tc>
          <w:tcPr>
            <w:tcW w:w="3078" w:type="dxa"/>
            <w:shd w:val="clear" w:color="000000" w:fill="D9D9D9"/>
            <w:vAlign w:val="center"/>
            <w:hideMark/>
          </w:tcPr>
          <w:p w14:paraId="10008A4F" w14:textId="51101F50" w:rsidR="00C17A5B" w:rsidRPr="00C17A5B" w:rsidRDefault="00C17A5B" w:rsidP="00C17A5B">
            <w:pPr>
              <w:jc w:val="center"/>
              <w:rPr>
                <w:sz w:val="17"/>
                <w:szCs w:val="17"/>
              </w:rPr>
            </w:pPr>
            <w:r w:rsidRPr="00C17A5B">
              <w:rPr>
                <w:sz w:val="17"/>
                <w:szCs w:val="17"/>
              </w:rPr>
              <w:t>540i 4DR SEDAN</w:t>
            </w:r>
          </w:p>
        </w:tc>
        <w:tc>
          <w:tcPr>
            <w:tcW w:w="855" w:type="dxa"/>
            <w:shd w:val="clear" w:color="000000" w:fill="D9D9D9"/>
            <w:noWrap/>
            <w:vAlign w:val="center"/>
            <w:hideMark/>
          </w:tcPr>
          <w:p w14:paraId="7FC6A6ED" w14:textId="77777777" w:rsidR="00C17A5B" w:rsidRPr="00C17A5B" w:rsidRDefault="00C17A5B" w:rsidP="00C17A5B">
            <w:pPr>
              <w:jc w:val="center"/>
              <w:rPr>
                <w:sz w:val="19"/>
                <w:szCs w:val="19"/>
              </w:rPr>
            </w:pPr>
            <w:r w:rsidRPr="00C17A5B">
              <w:rPr>
                <w:sz w:val="19"/>
                <w:szCs w:val="19"/>
              </w:rPr>
              <w:t>3,682</w:t>
            </w:r>
          </w:p>
        </w:tc>
        <w:tc>
          <w:tcPr>
            <w:tcW w:w="1240" w:type="dxa"/>
            <w:shd w:val="clear" w:color="000000" w:fill="D9D9D9"/>
            <w:noWrap/>
            <w:vAlign w:val="center"/>
            <w:hideMark/>
          </w:tcPr>
          <w:p w14:paraId="02FED51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54100DD" w14:textId="77777777" w:rsidR="00C17A5B" w:rsidRPr="00C17A5B" w:rsidRDefault="00C17A5B" w:rsidP="00C17A5B">
            <w:pPr>
              <w:jc w:val="center"/>
              <w:rPr>
                <w:color w:val="000000"/>
                <w:sz w:val="19"/>
                <w:szCs w:val="19"/>
              </w:rPr>
            </w:pPr>
            <w:r w:rsidRPr="00C17A5B">
              <w:rPr>
                <w:color w:val="000000"/>
                <w:sz w:val="19"/>
                <w:szCs w:val="19"/>
              </w:rPr>
              <w:t>47.09%</w:t>
            </w:r>
          </w:p>
        </w:tc>
      </w:tr>
      <w:tr w:rsidR="00F446E4" w:rsidRPr="00C17A5B" w14:paraId="78787DF0" w14:textId="77777777" w:rsidTr="007C00B8">
        <w:trPr>
          <w:trHeight w:val="615"/>
        </w:trPr>
        <w:tc>
          <w:tcPr>
            <w:tcW w:w="1416" w:type="dxa"/>
            <w:shd w:val="clear" w:color="auto" w:fill="auto"/>
            <w:noWrap/>
            <w:vAlign w:val="center"/>
            <w:hideMark/>
          </w:tcPr>
          <w:p w14:paraId="64F22D99"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39CC378A" w14:textId="77777777" w:rsidR="00C17A5B" w:rsidRPr="00C17A5B" w:rsidRDefault="00C17A5B" w:rsidP="00C17A5B">
            <w:pPr>
              <w:jc w:val="center"/>
              <w:rPr>
                <w:sz w:val="17"/>
                <w:szCs w:val="17"/>
              </w:rPr>
            </w:pPr>
            <w:r w:rsidRPr="00C17A5B">
              <w:rPr>
                <w:sz w:val="17"/>
                <w:szCs w:val="17"/>
              </w:rPr>
              <w:t>2 SERIES</w:t>
            </w:r>
          </w:p>
        </w:tc>
        <w:tc>
          <w:tcPr>
            <w:tcW w:w="3078" w:type="dxa"/>
            <w:shd w:val="clear" w:color="auto" w:fill="auto"/>
            <w:vAlign w:val="center"/>
            <w:hideMark/>
          </w:tcPr>
          <w:p w14:paraId="6A7B68F8" w14:textId="501A2960" w:rsidR="00C17A5B" w:rsidRPr="00C17A5B" w:rsidRDefault="00C17A5B" w:rsidP="00C17A5B">
            <w:pPr>
              <w:jc w:val="center"/>
              <w:rPr>
                <w:sz w:val="17"/>
                <w:szCs w:val="17"/>
              </w:rPr>
            </w:pPr>
            <w:r w:rsidRPr="00C17A5B">
              <w:rPr>
                <w:sz w:val="17"/>
                <w:szCs w:val="17"/>
              </w:rPr>
              <w:t>M235i 2DR CABRIOLET RWD</w:t>
            </w:r>
          </w:p>
        </w:tc>
        <w:tc>
          <w:tcPr>
            <w:tcW w:w="855" w:type="dxa"/>
            <w:shd w:val="clear" w:color="auto" w:fill="auto"/>
            <w:noWrap/>
            <w:vAlign w:val="center"/>
            <w:hideMark/>
          </w:tcPr>
          <w:p w14:paraId="1B76E902" w14:textId="77777777" w:rsidR="00C17A5B" w:rsidRPr="00C17A5B" w:rsidRDefault="00C17A5B" w:rsidP="00C17A5B">
            <w:pPr>
              <w:jc w:val="center"/>
              <w:rPr>
                <w:sz w:val="19"/>
                <w:szCs w:val="19"/>
              </w:rPr>
            </w:pPr>
            <w:r w:rsidRPr="00C17A5B">
              <w:rPr>
                <w:sz w:val="19"/>
                <w:szCs w:val="19"/>
              </w:rPr>
              <w:t>3,693</w:t>
            </w:r>
          </w:p>
        </w:tc>
        <w:tc>
          <w:tcPr>
            <w:tcW w:w="1240" w:type="dxa"/>
            <w:shd w:val="clear" w:color="auto" w:fill="auto"/>
            <w:noWrap/>
            <w:vAlign w:val="center"/>
            <w:hideMark/>
          </w:tcPr>
          <w:p w14:paraId="3BD5AF5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FB39C1B" w14:textId="77777777" w:rsidR="00C17A5B" w:rsidRPr="00C17A5B" w:rsidRDefault="00C17A5B" w:rsidP="00C17A5B">
            <w:pPr>
              <w:jc w:val="center"/>
              <w:rPr>
                <w:color w:val="000000"/>
                <w:sz w:val="19"/>
                <w:szCs w:val="19"/>
              </w:rPr>
            </w:pPr>
            <w:r w:rsidRPr="00C17A5B">
              <w:rPr>
                <w:color w:val="000000"/>
                <w:sz w:val="19"/>
                <w:szCs w:val="19"/>
              </w:rPr>
              <w:t>47.09%</w:t>
            </w:r>
          </w:p>
        </w:tc>
      </w:tr>
      <w:tr w:rsidR="00C17A5B" w:rsidRPr="00C17A5B" w14:paraId="0511F628" w14:textId="77777777" w:rsidTr="007C00B8">
        <w:trPr>
          <w:trHeight w:val="315"/>
        </w:trPr>
        <w:tc>
          <w:tcPr>
            <w:tcW w:w="1416" w:type="dxa"/>
            <w:shd w:val="clear" w:color="000000" w:fill="D9D9D9"/>
            <w:noWrap/>
            <w:vAlign w:val="center"/>
            <w:hideMark/>
          </w:tcPr>
          <w:p w14:paraId="418460FD" w14:textId="77777777" w:rsidR="00C17A5B" w:rsidRPr="00C17A5B" w:rsidRDefault="00C17A5B" w:rsidP="00C17A5B">
            <w:pPr>
              <w:jc w:val="center"/>
              <w:rPr>
                <w:sz w:val="17"/>
                <w:szCs w:val="17"/>
              </w:rPr>
            </w:pPr>
            <w:r w:rsidRPr="00C17A5B">
              <w:rPr>
                <w:sz w:val="17"/>
                <w:szCs w:val="17"/>
              </w:rPr>
              <w:t>BUICK</w:t>
            </w:r>
          </w:p>
        </w:tc>
        <w:tc>
          <w:tcPr>
            <w:tcW w:w="1416" w:type="dxa"/>
            <w:shd w:val="clear" w:color="000000" w:fill="D9D9D9"/>
            <w:vAlign w:val="center"/>
            <w:hideMark/>
          </w:tcPr>
          <w:p w14:paraId="0E89AD0B" w14:textId="16B2205E" w:rsidR="00C17A5B" w:rsidRPr="00C17A5B" w:rsidRDefault="00C17A5B" w:rsidP="00C17A5B">
            <w:pPr>
              <w:jc w:val="center"/>
              <w:rPr>
                <w:sz w:val="17"/>
                <w:szCs w:val="17"/>
              </w:rPr>
            </w:pPr>
            <w:r w:rsidRPr="00C17A5B">
              <w:rPr>
                <w:sz w:val="17"/>
                <w:szCs w:val="17"/>
              </w:rPr>
              <w:t>REGAL</w:t>
            </w:r>
          </w:p>
        </w:tc>
        <w:tc>
          <w:tcPr>
            <w:tcW w:w="3078" w:type="dxa"/>
            <w:shd w:val="clear" w:color="000000" w:fill="D9D9D9"/>
            <w:vAlign w:val="center"/>
            <w:hideMark/>
          </w:tcPr>
          <w:p w14:paraId="52C03E62" w14:textId="242AAE87" w:rsidR="00C17A5B" w:rsidRPr="00C17A5B" w:rsidRDefault="00C17A5B" w:rsidP="00C17A5B">
            <w:pPr>
              <w:jc w:val="center"/>
              <w:rPr>
                <w:sz w:val="17"/>
                <w:szCs w:val="17"/>
              </w:rPr>
            </w:pPr>
            <w:r w:rsidRPr="00C17A5B">
              <w:rPr>
                <w:sz w:val="17"/>
                <w:szCs w:val="17"/>
              </w:rPr>
              <w:t>4DR SEDAN AWD</w:t>
            </w:r>
          </w:p>
        </w:tc>
        <w:tc>
          <w:tcPr>
            <w:tcW w:w="855" w:type="dxa"/>
            <w:shd w:val="clear" w:color="000000" w:fill="D9D9D9"/>
            <w:noWrap/>
            <w:vAlign w:val="center"/>
            <w:hideMark/>
          </w:tcPr>
          <w:p w14:paraId="34262911" w14:textId="77777777" w:rsidR="00C17A5B" w:rsidRPr="00C17A5B" w:rsidRDefault="00C17A5B" w:rsidP="00C17A5B">
            <w:pPr>
              <w:jc w:val="center"/>
              <w:rPr>
                <w:sz w:val="19"/>
                <w:szCs w:val="19"/>
              </w:rPr>
            </w:pPr>
            <w:r w:rsidRPr="00C17A5B">
              <w:rPr>
                <w:sz w:val="19"/>
                <w:szCs w:val="19"/>
              </w:rPr>
              <w:t>3,693</w:t>
            </w:r>
          </w:p>
        </w:tc>
        <w:tc>
          <w:tcPr>
            <w:tcW w:w="1240" w:type="dxa"/>
            <w:shd w:val="clear" w:color="000000" w:fill="D9D9D9"/>
            <w:noWrap/>
            <w:vAlign w:val="center"/>
            <w:hideMark/>
          </w:tcPr>
          <w:p w14:paraId="3702477E" w14:textId="77777777" w:rsidR="00C17A5B" w:rsidRPr="00C17A5B" w:rsidRDefault="00C17A5B" w:rsidP="00C17A5B">
            <w:pPr>
              <w:jc w:val="center"/>
              <w:rPr>
                <w:sz w:val="19"/>
                <w:szCs w:val="19"/>
              </w:rPr>
            </w:pPr>
            <w:r w:rsidRPr="00C17A5B">
              <w:rPr>
                <w:sz w:val="19"/>
                <w:szCs w:val="19"/>
              </w:rPr>
              <w:t>5,780</w:t>
            </w:r>
          </w:p>
        </w:tc>
        <w:tc>
          <w:tcPr>
            <w:tcW w:w="1620" w:type="dxa"/>
            <w:shd w:val="clear" w:color="000000" w:fill="D9D9D9"/>
            <w:noWrap/>
            <w:vAlign w:val="center"/>
            <w:hideMark/>
          </w:tcPr>
          <w:p w14:paraId="6D7D9033" w14:textId="77777777" w:rsidR="00C17A5B" w:rsidRPr="00C17A5B" w:rsidRDefault="00C17A5B" w:rsidP="00C17A5B">
            <w:pPr>
              <w:jc w:val="center"/>
              <w:rPr>
                <w:color w:val="000000"/>
                <w:sz w:val="19"/>
                <w:szCs w:val="19"/>
              </w:rPr>
            </w:pPr>
            <w:r w:rsidRPr="00C17A5B">
              <w:rPr>
                <w:color w:val="000000"/>
                <w:sz w:val="19"/>
                <w:szCs w:val="19"/>
              </w:rPr>
              <w:t>47.09% - 47.13%</w:t>
            </w:r>
          </w:p>
        </w:tc>
      </w:tr>
      <w:tr w:rsidR="00F446E4" w:rsidRPr="00C17A5B" w14:paraId="4ECAB55C" w14:textId="77777777" w:rsidTr="007C00B8">
        <w:trPr>
          <w:trHeight w:val="615"/>
        </w:trPr>
        <w:tc>
          <w:tcPr>
            <w:tcW w:w="1416" w:type="dxa"/>
            <w:shd w:val="clear" w:color="auto" w:fill="auto"/>
            <w:noWrap/>
            <w:vAlign w:val="center"/>
            <w:hideMark/>
          </w:tcPr>
          <w:p w14:paraId="1D1D194D"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00605E5E" w14:textId="77777777" w:rsidR="00C17A5B" w:rsidRPr="00C17A5B" w:rsidRDefault="00C17A5B" w:rsidP="00C17A5B">
            <w:pPr>
              <w:jc w:val="center"/>
              <w:rPr>
                <w:sz w:val="17"/>
                <w:szCs w:val="17"/>
              </w:rPr>
            </w:pPr>
            <w:r w:rsidRPr="00C17A5B">
              <w:rPr>
                <w:sz w:val="17"/>
                <w:szCs w:val="17"/>
              </w:rPr>
              <w:t>ATS</w:t>
            </w:r>
          </w:p>
        </w:tc>
        <w:tc>
          <w:tcPr>
            <w:tcW w:w="3078" w:type="dxa"/>
            <w:shd w:val="clear" w:color="auto" w:fill="auto"/>
            <w:vAlign w:val="center"/>
            <w:hideMark/>
          </w:tcPr>
          <w:p w14:paraId="0C10E2E4" w14:textId="16635176" w:rsidR="00C17A5B" w:rsidRPr="00C17A5B" w:rsidRDefault="00C17A5B" w:rsidP="00C17A5B">
            <w:pPr>
              <w:jc w:val="center"/>
              <w:rPr>
                <w:sz w:val="17"/>
                <w:szCs w:val="17"/>
              </w:rPr>
            </w:pPr>
            <w:r w:rsidRPr="00C17A5B">
              <w:rPr>
                <w:sz w:val="17"/>
                <w:szCs w:val="17"/>
              </w:rPr>
              <w:t>2DR COUPE 3.6L AWD</w:t>
            </w:r>
          </w:p>
        </w:tc>
        <w:tc>
          <w:tcPr>
            <w:tcW w:w="855" w:type="dxa"/>
            <w:shd w:val="clear" w:color="auto" w:fill="auto"/>
            <w:noWrap/>
            <w:vAlign w:val="center"/>
            <w:hideMark/>
          </w:tcPr>
          <w:p w14:paraId="7EDCF4C8" w14:textId="77777777" w:rsidR="00C17A5B" w:rsidRPr="00C17A5B" w:rsidRDefault="00C17A5B" w:rsidP="00C17A5B">
            <w:pPr>
              <w:jc w:val="center"/>
              <w:rPr>
                <w:sz w:val="19"/>
                <w:szCs w:val="19"/>
              </w:rPr>
            </w:pPr>
            <w:r w:rsidRPr="00C17A5B">
              <w:rPr>
                <w:sz w:val="19"/>
                <w:szCs w:val="19"/>
              </w:rPr>
              <w:t>3,693</w:t>
            </w:r>
          </w:p>
        </w:tc>
        <w:tc>
          <w:tcPr>
            <w:tcW w:w="1240" w:type="dxa"/>
            <w:shd w:val="clear" w:color="auto" w:fill="auto"/>
            <w:noWrap/>
            <w:vAlign w:val="center"/>
            <w:hideMark/>
          </w:tcPr>
          <w:p w14:paraId="7DA78E7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011327D" w14:textId="77777777" w:rsidR="00C17A5B" w:rsidRPr="00C17A5B" w:rsidRDefault="00C17A5B" w:rsidP="00C17A5B">
            <w:pPr>
              <w:jc w:val="center"/>
              <w:rPr>
                <w:color w:val="000000"/>
                <w:sz w:val="19"/>
                <w:szCs w:val="19"/>
              </w:rPr>
            </w:pPr>
            <w:r w:rsidRPr="00C17A5B">
              <w:rPr>
                <w:color w:val="000000"/>
                <w:sz w:val="19"/>
                <w:szCs w:val="19"/>
              </w:rPr>
              <w:t>47.13%</w:t>
            </w:r>
          </w:p>
        </w:tc>
      </w:tr>
      <w:tr w:rsidR="00C17A5B" w:rsidRPr="00C17A5B" w14:paraId="0D8173CF" w14:textId="77777777" w:rsidTr="007C00B8">
        <w:trPr>
          <w:trHeight w:val="615"/>
        </w:trPr>
        <w:tc>
          <w:tcPr>
            <w:tcW w:w="1416" w:type="dxa"/>
            <w:shd w:val="clear" w:color="000000" w:fill="D9D9D9"/>
            <w:noWrap/>
            <w:vAlign w:val="center"/>
            <w:hideMark/>
          </w:tcPr>
          <w:p w14:paraId="519C5CFE"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76A85C8E" w14:textId="77777777" w:rsidR="00C17A5B" w:rsidRPr="00C17A5B" w:rsidRDefault="00C17A5B" w:rsidP="00C17A5B">
            <w:pPr>
              <w:jc w:val="center"/>
              <w:rPr>
                <w:sz w:val="17"/>
                <w:szCs w:val="17"/>
              </w:rPr>
            </w:pPr>
            <w:r w:rsidRPr="00C17A5B">
              <w:rPr>
                <w:sz w:val="17"/>
                <w:szCs w:val="17"/>
              </w:rPr>
              <w:t>3 SERIES</w:t>
            </w:r>
          </w:p>
        </w:tc>
        <w:tc>
          <w:tcPr>
            <w:tcW w:w="3078" w:type="dxa"/>
            <w:shd w:val="clear" w:color="000000" w:fill="D9D9D9"/>
            <w:vAlign w:val="center"/>
            <w:hideMark/>
          </w:tcPr>
          <w:p w14:paraId="33F39D16" w14:textId="4F3A8056" w:rsidR="00C17A5B" w:rsidRPr="00C17A5B" w:rsidRDefault="00C17A5B" w:rsidP="00C17A5B">
            <w:pPr>
              <w:jc w:val="center"/>
              <w:rPr>
                <w:sz w:val="17"/>
                <w:szCs w:val="17"/>
              </w:rPr>
            </w:pPr>
            <w:r w:rsidRPr="00C17A5B">
              <w:rPr>
                <w:sz w:val="17"/>
                <w:szCs w:val="17"/>
              </w:rPr>
              <w:t>340i xDRIVE 4DR SEDAN AWD</w:t>
            </w:r>
          </w:p>
        </w:tc>
        <w:tc>
          <w:tcPr>
            <w:tcW w:w="855" w:type="dxa"/>
            <w:shd w:val="clear" w:color="000000" w:fill="D9D9D9"/>
            <w:noWrap/>
            <w:vAlign w:val="center"/>
            <w:hideMark/>
          </w:tcPr>
          <w:p w14:paraId="23DE253E" w14:textId="77777777" w:rsidR="00C17A5B" w:rsidRPr="00C17A5B" w:rsidRDefault="00C17A5B" w:rsidP="00C17A5B">
            <w:pPr>
              <w:jc w:val="center"/>
              <w:rPr>
                <w:sz w:val="19"/>
                <w:szCs w:val="19"/>
              </w:rPr>
            </w:pPr>
            <w:r w:rsidRPr="00C17A5B">
              <w:rPr>
                <w:sz w:val="19"/>
                <w:szCs w:val="19"/>
              </w:rPr>
              <w:t>3,695</w:t>
            </w:r>
          </w:p>
        </w:tc>
        <w:tc>
          <w:tcPr>
            <w:tcW w:w="1240" w:type="dxa"/>
            <w:shd w:val="clear" w:color="000000" w:fill="D9D9D9"/>
            <w:noWrap/>
            <w:vAlign w:val="center"/>
            <w:hideMark/>
          </w:tcPr>
          <w:p w14:paraId="1C47839B" w14:textId="77777777" w:rsidR="00C17A5B" w:rsidRPr="00C17A5B" w:rsidRDefault="00C17A5B" w:rsidP="00C17A5B">
            <w:pPr>
              <w:jc w:val="center"/>
              <w:rPr>
                <w:sz w:val="19"/>
                <w:szCs w:val="19"/>
              </w:rPr>
            </w:pPr>
            <w:r w:rsidRPr="00C17A5B">
              <w:rPr>
                <w:sz w:val="19"/>
                <w:szCs w:val="19"/>
              </w:rPr>
              <w:t>55,477</w:t>
            </w:r>
          </w:p>
        </w:tc>
        <w:tc>
          <w:tcPr>
            <w:tcW w:w="1620" w:type="dxa"/>
            <w:shd w:val="clear" w:color="000000" w:fill="D9D9D9"/>
            <w:noWrap/>
            <w:vAlign w:val="center"/>
            <w:hideMark/>
          </w:tcPr>
          <w:p w14:paraId="7E90A11B" w14:textId="77777777" w:rsidR="00C17A5B" w:rsidRPr="00C17A5B" w:rsidRDefault="00C17A5B" w:rsidP="00C17A5B">
            <w:pPr>
              <w:jc w:val="center"/>
              <w:rPr>
                <w:color w:val="000000"/>
                <w:sz w:val="19"/>
                <w:szCs w:val="19"/>
              </w:rPr>
            </w:pPr>
            <w:r w:rsidRPr="00C17A5B">
              <w:rPr>
                <w:color w:val="000000"/>
                <w:sz w:val="19"/>
                <w:szCs w:val="19"/>
              </w:rPr>
              <w:t>47.13% - 47.46%</w:t>
            </w:r>
          </w:p>
        </w:tc>
      </w:tr>
      <w:tr w:rsidR="00F446E4" w:rsidRPr="00C17A5B" w14:paraId="74507E9D" w14:textId="77777777" w:rsidTr="007C00B8">
        <w:trPr>
          <w:trHeight w:val="615"/>
        </w:trPr>
        <w:tc>
          <w:tcPr>
            <w:tcW w:w="1416" w:type="dxa"/>
            <w:shd w:val="clear" w:color="auto" w:fill="auto"/>
            <w:noWrap/>
            <w:vAlign w:val="center"/>
            <w:hideMark/>
          </w:tcPr>
          <w:p w14:paraId="3A448E5D" w14:textId="77777777" w:rsidR="00C17A5B" w:rsidRPr="00C17A5B" w:rsidRDefault="00C17A5B" w:rsidP="00C17A5B">
            <w:pPr>
              <w:jc w:val="center"/>
              <w:rPr>
                <w:sz w:val="17"/>
                <w:szCs w:val="17"/>
              </w:rPr>
            </w:pPr>
            <w:r w:rsidRPr="00C17A5B">
              <w:rPr>
                <w:sz w:val="17"/>
                <w:szCs w:val="17"/>
              </w:rPr>
              <w:t>SUBARU</w:t>
            </w:r>
          </w:p>
        </w:tc>
        <w:tc>
          <w:tcPr>
            <w:tcW w:w="1416" w:type="dxa"/>
            <w:shd w:val="clear" w:color="auto" w:fill="auto"/>
            <w:vAlign w:val="center"/>
            <w:hideMark/>
          </w:tcPr>
          <w:p w14:paraId="7316482B" w14:textId="125A41E1" w:rsidR="00C17A5B" w:rsidRPr="00C17A5B" w:rsidRDefault="00C17A5B" w:rsidP="00C17A5B">
            <w:pPr>
              <w:jc w:val="center"/>
              <w:rPr>
                <w:sz w:val="17"/>
                <w:szCs w:val="17"/>
              </w:rPr>
            </w:pPr>
            <w:r w:rsidRPr="00C17A5B">
              <w:rPr>
                <w:sz w:val="17"/>
                <w:szCs w:val="17"/>
              </w:rPr>
              <w:t>LEGACY</w:t>
            </w:r>
          </w:p>
        </w:tc>
        <w:tc>
          <w:tcPr>
            <w:tcW w:w="3078" w:type="dxa"/>
            <w:shd w:val="clear" w:color="auto" w:fill="auto"/>
            <w:vAlign w:val="center"/>
            <w:hideMark/>
          </w:tcPr>
          <w:p w14:paraId="38DB9747" w14:textId="6B0C7C5D" w:rsidR="00C17A5B" w:rsidRPr="00C17A5B" w:rsidRDefault="00C17A5B" w:rsidP="00C17A5B">
            <w:pPr>
              <w:jc w:val="center"/>
              <w:rPr>
                <w:sz w:val="17"/>
                <w:szCs w:val="17"/>
              </w:rPr>
            </w:pPr>
            <w:r w:rsidRPr="00C17A5B">
              <w:rPr>
                <w:sz w:val="17"/>
                <w:szCs w:val="17"/>
              </w:rPr>
              <w:t>4DR SEDAN 3.6R AWD</w:t>
            </w:r>
          </w:p>
        </w:tc>
        <w:tc>
          <w:tcPr>
            <w:tcW w:w="855" w:type="dxa"/>
            <w:shd w:val="clear" w:color="auto" w:fill="auto"/>
            <w:noWrap/>
            <w:vAlign w:val="center"/>
            <w:hideMark/>
          </w:tcPr>
          <w:p w14:paraId="5B4749CB" w14:textId="77777777" w:rsidR="00C17A5B" w:rsidRPr="00C17A5B" w:rsidRDefault="00C17A5B" w:rsidP="00C17A5B">
            <w:pPr>
              <w:jc w:val="center"/>
              <w:rPr>
                <w:sz w:val="19"/>
                <w:szCs w:val="19"/>
              </w:rPr>
            </w:pPr>
            <w:r w:rsidRPr="00C17A5B">
              <w:rPr>
                <w:sz w:val="19"/>
                <w:szCs w:val="19"/>
              </w:rPr>
              <w:t>3,697</w:t>
            </w:r>
          </w:p>
        </w:tc>
        <w:tc>
          <w:tcPr>
            <w:tcW w:w="1240" w:type="dxa"/>
            <w:shd w:val="clear" w:color="auto" w:fill="auto"/>
            <w:noWrap/>
            <w:vAlign w:val="center"/>
            <w:hideMark/>
          </w:tcPr>
          <w:p w14:paraId="58E6EA21" w14:textId="77777777" w:rsidR="00C17A5B" w:rsidRPr="00C17A5B" w:rsidRDefault="00C17A5B" w:rsidP="00C17A5B">
            <w:pPr>
              <w:jc w:val="center"/>
              <w:rPr>
                <w:sz w:val="19"/>
                <w:szCs w:val="19"/>
              </w:rPr>
            </w:pPr>
            <w:r w:rsidRPr="00C17A5B">
              <w:rPr>
                <w:sz w:val="19"/>
                <w:szCs w:val="19"/>
              </w:rPr>
              <w:t>24,919</w:t>
            </w:r>
          </w:p>
        </w:tc>
        <w:tc>
          <w:tcPr>
            <w:tcW w:w="1620" w:type="dxa"/>
            <w:shd w:val="clear" w:color="auto" w:fill="auto"/>
            <w:noWrap/>
            <w:vAlign w:val="center"/>
            <w:hideMark/>
          </w:tcPr>
          <w:p w14:paraId="2DB0D7B8" w14:textId="77777777" w:rsidR="00C17A5B" w:rsidRPr="00C17A5B" w:rsidRDefault="00C17A5B" w:rsidP="00C17A5B">
            <w:pPr>
              <w:jc w:val="center"/>
              <w:rPr>
                <w:color w:val="000000"/>
                <w:sz w:val="19"/>
                <w:szCs w:val="19"/>
              </w:rPr>
            </w:pPr>
            <w:r w:rsidRPr="00C17A5B">
              <w:rPr>
                <w:color w:val="000000"/>
                <w:sz w:val="19"/>
                <w:szCs w:val="19"/>
              </w:rPr>
              <w:t>47.46% - 47.61%</w:t>
            </w:r>
          </w:p>
        </w:tc>
      </w:tr>
      <w:tr w:rsidR="00C17A5B" w:rsidRPr="00C17A5B" w14:paraId="593120BB" w14:textId="77777777" w:rsidTr="007C00B8">
        <w:trPr>
          <w:trHeight w:val="615"/>
        </w:trPr>
        <w:tc>
          <w:tcPr>
            <w:tcW w:w="1416" w:type="dxa"/>
            <w:shd w:val="clear" w:color="000000" w:fill="D9D9D9"/>
            <w:noWrap/>
            <w:vAlign w:val="center"/>
            <w:hideMark/>
          </w:tcPr>
          <w:p w14:paraId="4F1645E5"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24843B95" w14:textId="590BE1FC" w:rsidR="00C17A5B" w:rsidRPr="00C17A5B" w:rsidRDefault="00C17A5B" w:rsidP="00C17A5B">
            <w:pPr>
              <w:jc w:val="center"/>
              <w:rPr>
                <w:sz w:val="17"/>
                <w:szCs w:val="17"/>
              </w:rPr>
            </w:pPr>
            <w:r w:rsidRPr="00C17A5B">
              <w:rPr>
                <w:sz w:val="17"/>
                <w:szCs w:val="17"/>
              </w:rPr>
              <w:t>PROMASTER CITY</w:t>
            </w:r>
          </w:p>
        </w:tc>
        <w:tc>
          <w:tcPr>
            <w:tcW w:w="3078" w:type="dxa"/>
            <w:shd w:val="clear" w:color="000000" w:fill="D9D9D9"/>
            <w:vAlign w:val="center"/>
            <w:hideMark/>
          </w:tcPr>
          <w:p w14:paraId="7FEE915A" w14:textId="1298A776" w:rsidR="00C17A5B" w:rsidRPr="00C17A5B" w:rsidRDefault="00C17A5B" w:rsidP="00C17A5B">
            <w:pPr>
              <w:jc w:val="center"/>
              <w:rPr>
                <w:sz w:val="17"/>
                <w:szCs w:val="17"/>
              </w:rPr>
            </w:pPr>
            <w:r w:rsidRPr="00C17A5B">
              <w:rPr>
                <w:sz w:val="17"/>
                <w:szCs w:val="17"/>
              </w:rPr>
              <w:t>WAGON</w:t>
            </w:r>
          </w:p>
        </w:tc>
        <w:tc>
          <w:tcPr>
            <w:tcW w:w="855" w:type="dxa"/>
            <w:shd w:val="clear" w:color="000000" w:fill="D9D9D9"/>
            <w:noWrap/>
            <w:vAlign w:val="center"/>
            <w:hideMark/>
          </w:tcPr>
          <w:p w14:paraId="7E4B1BCF" w14:textId="77777777" w:rsidR="00C17A5B" w:rsidRPr="00C17A5B" w:rsidRDefault="00C17A5B" w:rsidP="00C17A5B">
            <w:pPr>
              <w:jc w:val="center"/>
              <w:rPr>
                <w:sz w:val="19"/>
                <w:szCs w:val="19"/>
              </w:rPr>
            </w:pPr>
            <w:r w:rsidRPr="00C17A5B">
              <w:rPr>
                <w:sz w:val="19"/>
                <w:szCs w:val="19"/>
              </w:rPr>
              <w:t>3,699</w:t>
            </w:r>
          </w:p>
        </w:tc>
        <w:tc>
          <w:tcPr>
            <w:tcW w:w="1240" w:type="dxa"/>
            <w:shd w:val="clear" w:color="000000" w:fill="D9D9D9"/>
            <w:noWrap/>
            <w:vAlign w:val="center"/>
            <w:hideMark/>
          </w:tcPr>
          <w:p w14:paraId="2276C69E" w14:textId="77777777" w:rsidR="00C17A5B" w:rsidRPr="00C17A5B" w:rsidRDefault="00C17A5B" w:rsidP="00C17A5B">
            <w:pPr>
              <w:jc w:val="center"/>
              <w:rPr>
                <w:sz w:val="19"/>
                <w:szCs w:val="19"/>
              </w:rPr>
            </w:pPr>
            <w:r w:rsidRPr="00C17A5B">
              <w:rPr>
                <w:sz w:val="19"/>
                <w:szCs w:val="19"/>
              </w:rPr>
              <w:t>7,792</w:t>
            </w:r>
          </w:p>
        </w:tc>
        <w:tc>
          <w:tcPr>
            <w:tcW w:w="1620" w:type="dxa"/>
            <w:shd w:val="clear" w:color="000000" w:fill="D9D9D9"/>
            <w:noWrap/>
            <w:vAlign w:val="center"/>
            <w:hideMark/>
          </w:tcPr>
          <w:p w14:paraId="41AE5CF6" w14:textId="77777777" w:rsidR="00C17A5B" w:rsidRPr="00C17A5B" w:rsidRDefault="00C17A5B" w:rsidP="00C17A5B">
            <w:pPr>
              <w:jc w:val="center"/>
              <w:rPr>
                <w:color w:val="000000"/>
                <w:sz w:val="19"/>
                <w:szCs w:val="19"/>
              </w:rPr>
            </w:pPr>
            <w:r w:rsidRPr="00C17A5B">
              <w:rPr>
                <w:color w:val="000000"/>
                <w:sz w:val="19"/>
                <w:szCs w:val="19"/>
              </w:rPr>
              <w:t>47.61% - 47.65%</w:t>
            </w:r>
          </w:p>
        </w:tc>
      </w:tr>
      <w:tr w:rsidR="00F446E4" w:rsidRPr="00C17A5B" w14:paraId="3F50214B" w14:textId="77777777" w:rsidTr="007C00B8">
        <w:trPr>
          <w:trHeight w:val="315"/>
        </w:trPr>
        <w:tc>
          <w:tcPr>
            <w:tcW w:w="1416" w:type="dxa"/>
            <w:shd w:val="clear" w:color="auto" w:fill="auto"/>
            <w:noWrap/>
            <w:vAlign w:val="center"/>
            <w:hideMark/>
          </w:tcPr>
          <w:p w14:paraId="4CC19E31"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3ADEAC19" w14:textId="77777777" w:rsidR="00C17A5B" w:rsidRPr="00C17A5B" w:rsidRDefault="00C17A5B" w:rsidP="00C17A5B">
            <w:pPr>
              <w:jc w:val="center"/>
              <w:rPr>
                <w:sz w:val="17"/>
                <w:szCs w:val="17"/>
              </w:rPr>
            </w:pPr>
            <w:r w:rsidRPr="00C17A5B">
              <w:rPr>
                <w:sz w:val="17"/>
                <w:szCs w:val="17"/>
              </w:rPr>
              <w:t>SORENTO</w:t>
            </w:r>
          </w:p>
        </w:tc>
        <w:tc>
          <w:tcPr>
            <w:tcW w:w="3078" w:type="dxa"/>
            <w:shd w:val="clear" w:color="auto" w:fill="auto"/>
            <w:vAlign w:val="center"/>
            <w:hideMark/>
          </w:tcPr>
          <w:p w14:paraId="0B7CFCF3" w14:textId="5F9BE635" w:rsidR="00C17A5B" w:rsidRPr="00C17A5B" w:rsidRDefault="00C17A5B" w:rsidP="00C17A5B">
            <w:pPr>
              <w:jc w:val="center"/>
              <w:rPr>
                <w:sz w:val="17"/>
                <w:szCs w:val="17"/>
              </w:rPr>
            </w:pPr>
            <w:r w:rsidRPr="00C17A5B">
              <w:rPr>
                <w:sz w:val="17"/>
                <w:szCs w:val="17"/>
              </w:rPr>
              <w:t>L/LX FWD</w:t>
            </w:r>
          </w:p>
        </w:tc>
        <w:tc>
          <w:tcPr>
            <w:tcW w:w="855" w:type="dxa"/>
            <w:shd w:val="clear" w:color="auto" w:fill="auto"/>
            <w:noWrap/>
            <w:vAlign w:val="center"/>
            <w:hideMark/>
          </w:tcPr>
          <w:p w14:paraId="55009CCA" w14:textId="77777777" w:rsidR="00C17A5B" w:rsidRPr="00C17A5B" w:rsidRDefault="00C17A5B" w:rsidP="00C17A5B">
            <w:pPr>
              <w:jc w:val="center"/>
              <w:rPr>
                <w:sz w:val="19"/>
                <w:szCs w:val="19"/>
              </w:rPr>
            </w:pPr>
            <w:r w:rsidRPr="00C17A5B">
              <w:rPr>
                <w:sz w:val="19"/>
                <w:szCs w:val="19"/>
              </w:rPr>
              <w:t>3,704</w:t>
            </w:r>
          </w:p>
        </w:tc>
        <w:tc>
          <w:tcPr>
            <w:tcW w:w="1240" w:type="dxa"/>
            <w:shd w:val="clear" w:color="auto" w:fill="auto"/>
            <w:noWrap/>
            <w:vAlign w:val="center"/>
            <w:hideMark/>
          </w:tcPr>
          <w:p w14:paraId="138BD92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716C352" w14:textId="77777777" w:rsidR="00C17A5B" w:rsidRPr="00C17A5B" w:rsidRDefault="00C17A5B" w:rsidP="00C17A5B">
            <w:pPr>
              <w:jc w:val="center"/>
              <w:rPr>
                <w:color w:val="000000"/>
                <w:sz w:val="19"/>
                <w:szCs w:val="19"/>
              </w:rPr>
            </w:pPr>
            <w:r w:rsidRPr="00C17A5B">
              <w:rPr>
                <w:color w:val="000000"/>
                <w:sz w:val="19"/>
                <w:szCs w:val="19"/>
              </w:rPr>
              <w:t>47.65%</w:t>
            </w:r>
          </w:p>
        </w:tc>
      </w:tr>
      <w:tr w:rsidR="00C17A5B" w:rsidRPr="00C17A5B" w14:paraId="72F6A794" w14:textId="77777777" w:rsidTr="007C00B8">
        <w:trPr>
          <w:trHeight w:val="915"/>
        </w:trPr>
        <w:tc>
          <w:tcPr>
            <w:tcW w:w="1416" w:type="dxa"/>
            <w:shd w:val="clear" w:color="000000" w:fill="D9D9D9"/>
            <w:noWrap/>
            <w:vAlign w:val="center"/>
            <w:hideMark/>
          </w:tcPr>
          <w:p w14:paraId="001A0182" w14:textId="77777777" w:rsidR="00C17A5B" w:rsidRPr="00C17A5B" w:rsidRDefault="00C17A5B" w:rsidP="00C17A5B">
            <w:pPr>
              <w:jc w:val="center"/>
              <w:rPr>
                <w:sz w:val="17"/>
                <w:szCs w:val="17"/>
              </w:rPr>
            </w:pPr>
            <w:r w:rsidRPr="00C17A5B">
              <w:rPr>
                <w:sz w:val="17"/>
                <w:szCs w:val="17"/>
              </w:rPr>
              <w:t>JAGUAR</w:t>
            </w:r>
          </w:p>
        </w:tc>
        <w:tc>
          <w:tcPr>
            <w:tcW w:w="1416" w:type="dxa"/>
            <w:shd w:val="clear" w:color="000000" w:fill="D9D9D9"/>
            <w:vAlign w:val="center"/>
            <w:hideMark/>
          </w:tcPr>
          <w:p w14:paraId="00B881BE" w14:textId="7ADB59B0" w:rsidR="00C17A5B" w:rsidRPr="00C17A5B" w:rsidRDefault="00C17A5B" w:rsidP="00C17A5B">
            <w:pPr>
              <w:jc w:val="center"/>
              <w:rPr>
                <w:sz w:val="17"/>
                <w:szCs w:val="17"/>
              </w:rPr>
            </w:pPr>
            <w:r w:rsidRPr="00C17A5B">
              <w:rPr>
                <w:sz w:val="17"/>
                <w:szCs w:val="17"/>
              </w:rPr>
              <w:t>F-TYPE</w:t>
            </w:r>
          </w:p>
        </w:tc>
        <w:tc>
          <w:tcPr>
            <w:tcW w:w="3078" w:type="dxa"/>
            <w:shd w:val="clear" w:color="000000" w:fill="D9D9D9"/>
            <w:vAlign w:val="center"/>
            <w:hideMark/>
          </w:tcPr>
          <w:p w14:paraId="4155FB44" w14:textId="1FEF87FF" w:rsidR="00C17A5B" w:rsidRPr="00C17A5B" w:rsidRDefault="00C17A5B" w:rsidP="00C17A5B">
            <w:pPr>
              <w:jc w:val="center"/>
              <w:rPr>
                <w:sz w:val="17"/>
                <w:szCs w:val="17"/>
              </w:rPr>
            </w:pPr>
            <w:r w:rsidRPr="00C17A5B">
              <w:rPr>
                <w:sz w:val="17"/>
                <w:szCs w:val="17"/>
              </w:rPr>
              <w:t>V6 AWD 2DR COUPE/CONVERTIBLE</w:t>
            </w:r>
          </w:p>
        </w:tc>
        <w:tc>
          <w:tcPr>
            <w:tcW w:w="855" w:type="dxa"/>
            <w:shd w:val="clear" w:color="000000" w:fill="D9D9D9"/>
            <w:noWrap/>
            <w:vAlign w:val="center"/>
            <w:hideMark/>
          </w:tcPr>
          <w:p w14:paraId="1A952C1F" w14:textId="77777777" w:rsidR="00C17A5B" w:rsidRPr="00C17A5B" w:rsidRDefault="00C17A5B" w:rsidP="00C17A5B">
            <w:pPr>
              <w:jc w:val="center"/>
              <w:rPr>
                <w:sz w:val="19"/>
                <w:szCs w:val="19"/>
              </w:rPr>
            </w:pPr>
            <w:r w:rsidRPr="00C17A5B">
              <w:rPr>
                <w:sz w:val="19"/>
                <w:szCs w:val="19"/>
              </w:rPr>
              <w:t>3,713</w:t>
            </w:r>
          </w:p>
        </w:tc>
        <w:tc>
          <w:tcPr>
            <w:tcW w:w="1240" w:type="dxa"/>
            <w:shd w:val="clear" w:color="000000" w:fill="D9D9D9"/>
            <w:noWrap/>
            <w:vAlign w:val="center"/>
            <w:hideMark/>
          </w:tcPr>
          <w:p w14:paraId="67CA53D6" w14:textId="77777777" w:rsidR="00C17A5B" w:rsidRPr="00C17A5B" w:rsidRDefault="00C17A5B" w:rsidP="00C17A5B">
            <w:pPr>
              <w:jc w:val="center"/>
              <w:rPr>
                <w:sz w:val="19"/>
                <w:szCs w:val="19"/>
              </w:rPr>
            </w:pPr>
            <w:r w:rsidRPr="00C17A5B">
              <w:rPr>
                <w:sz w:val="19"/>
                <w:szCs w:val="19"/>
              </w:rPr>
              <w:t>4,108</w:t>
            </w:r>
          </w:p>
        </w:tc>
        <w:tc>
          <w:tcPr>
            <w:tcW w:w="1620" w:type="dxa"/>
            <w:shd w:val="clear" w:color="000000" w:fill="D9D9D9"/>
            <w:noWrap/>
            <w:vAlign w:val="center"/>
            <w:hideMark/>
          </w:tcPr>
          <w:p w14:paraId="57FF29E2" w14:textId="77777777" w:rsidR="00C17A5B" w:rsidRPr="00C17A5B" w:rsidRDefault="00C17A5B" w:rsidP="00C17A5B">
            <w:pPr>
              <w:jc w:val="center"/>
              <w:rPr>
                <w:color w:val="000000"/>
                <w:sz w:val="19"/>
                <w:szCs w:val="19"/>
              </w:rPr>
            </w:pPr>
            <w:r w:rsidRPr="00C17A5B">
              <w:rPr>
                <w:color w:val="000000"/>
                <w:sz w:val="19"/>
                <w:szCs w:val="19"/>
              </w:rPr>
              <w:t>47.65% - 47.68%</w:t>
            </w:r>
          </w:p>
        </w:tc>
      </w:tr>
      <w:tr w:rsidR="00F446E4" w:rsidRPr="00C17A5B" w14:paraId="1D6C2EA1" w14:textId="77777777" w:rsidTr="007C00B8">
        <w:trPr>
          <w:trHeight w:val="315"/>
        </w:trPr>
        <w:tc>
          <w:tcPr>
            <w:tcW w:w="1416" w:type="dxa"/>
            <w:shd w:val="clear" w:color="auto" w:fill="auto"/>
            <w:noWrap/>
            <w:vAlign w:val="center"/>
            <w:hideMark/>
          </w:tcPr>
          <w:p w14:paraId="7B87C8DB" w14:textId="77777777" w:rsidR="00C17A5B" w:rsidRPr="00C17A5B" w:rsidRDefault="00C17A5B" w:rsidP="00C17A5B">
            <w:pPr>
              <w:jc w:val="center"/>
              <w:rPr>
                <w:sz w:val="17"/>
                <w:szCs w:val="17"/>
              </w:rPr>
            </w:pPr>
            <w:r w:rsidRPr="00C17A5B">
              <w:rPr>
                <w:sz w:val="17"/>
                <w:szCs w:val="17"/>
              </w:rPr>
              <w:lastRenderedPageBreak/>
              <w:t>CHEVROLET</w:t>
            </w:r>
          </w:p>
        </w:tc>
        <w:tc>
          <w:tcPr>
            <w:tcW w:w="1416" w:type="dxa"/>
            <w:shd w:val="clear" w:color="auto" w:fill="auto"/>
            <w:vAlign w:val="center"/>
            <w:hideMark/>
          </w:tcPr>
          <w:p w14:paraId="23316F93" w14:textId="77777777" w:rsidR="00C17A5B" w:rsidRPr="00C17A5B" w:rsidRDefault="00C17A5B" w:rsidP="00C17A5B">
            <w:pPr>
              <w:jc w:val="center"/>
              <w:rPr>
                <w:sz w:val="17"/>
                <w:szCs w:val="17"/>
              </w:rPr>
            </w:pPr>
            <w:r w:rsidRPr="00C17A5B">
              <w:rPr>
                <w:sz w:val="17"/>
                <w:szCs w:val="17"/>
              </w:rPr>
              <w:t>CAMARO</w:t>
            </w:r>
          </w:p>
        </w:tc>
        <w:tc>
          <w:tcPr>
            <w:tcW w:w="3078" w:type="dxa"/>
            <w:shd w:val="clear" w:color="auto" w:fill="auto"/>
            <w:vAlign w:val="center"/>
            <w:hideMark/>
          </w:tcPr>
          <w:p w14:paraId="3A92112D" w14:textId="2ED44207" w:rsidR="00C17A5B" w:rsidRPr="00C17A5B" w:rsidRDefault="00C17A5B" w:rsidP="00C17A5B">
            <w:pPr>
              <w:jc w:val="center"/>
              <w:rPr>
                <w:sz w:val="17"/>
                <w:szCs w:val="17"/>
              </w:rPr>
            </w:pPr>
            <w:r w:rsidRPr="00C17A5B">
              <w:rPr>
                <w:sz w:val="17"/>
                <w:szCs w:val="17"/>
              </w:rPr>
              <w:t>6.2L 2DR COUPE</w:t>
            </w:r>
          </w:p>
        </w:tc>
        <w:tc>
          <w:tcPr>
            <w:tcW w:w="855" w:type="dxa"/>
            <w:shd w:val="clear" w:color="auto" w:fill="auto"/>
            <w:noWrap/>
            <w:vAlign w:val="center"/>
            <w:hideMark/>
          </w:tcPr>
          <w:p w14:paraId="10A9BCB9" w14:textId="77777777" w:rsidR="00C17A5B" w:rsidRPr="00C17A5B" w:rsidRDefault="00C17A5B" w:rsidP="00C17A5B">
            <w:pPr>
              <w:jc w:val="center"/>
              <w:rPr>
                <w:sz w:val="19"/>
                <w:szCs w:val="19"/>
              </w:rPr>
            </w:pPr>
            <w:r w:rsidRPr="00C17A5B">
              <w:rPr>
                <w:sz w:val="19"/>
                <w:szCs w:val="19"/>
              </w:rPr>
              <w:t>3,715</w:t>
            </w:r>
          </w:p>
        </w:tc>
        <w:tc>
          <w:tcPr>
            <w:tcW w:w="1240" w:type="dxa"/>
            <w:shd w:val="clear" w:color="auto" w:fill="auto"/>
            <w:noWrap/>
            <w:vAlign w:val="center"/>
            <w:hideMark/>
          </w:tcPr>
          <w:p w14:paraId="5AB9C2B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37011EB" w14:textId="77777777" w:rsidR="00C17A5B" w:rsidRPr="00C17A5B" w:rsidRDefault="00C17A5B" w:rsidP="00C17A5B">
            <w:pPr>
              <w:jc w:val="center"/>
              <w:rPr>
                <w:color w:val="000000"/>
                <w:sz w:val="19"/>
                <w:szCs w:val="19"/>
              </w:rPr>
            </w:pPr>
            <w:r w:rsidRPr="00C17A5B">
              <w:rPr>
                <w:color w:val="000000"/>
                <w:sz w:val="19"/>
                <w:szCs w:val="19"/>
              </w:rPr>
              <w:t>47.68%</w:t>
            </w:r>
          </w:p>
        </w:tc>
      </w:tr>
      <w:tr w:rsidR="00C17A5B" w:rsidRPr="00C17A5B" w14:paraId="6F4771D4" w14:textId="77777777" w:rsidTr="007C00B8">
        <w:trPr>
          <w:trHeight w:val="615"/>
        </w:trPr>
        <w:tc>
          <w:tcPr>
            <w:tcW w:w="1416" w:type="dxa"/>
            <w:shd w:val="clear" w:color="000000" w:fill="D9D9D9"/>
            <w:noWrap/>
            <w:vAlign w:val="center"/>
            <w:hideMark/>
          </w:tcPr>
          <w:p w14:paraId="5A458A30" w14:textId="77777777" w:rsidR="00C17A5B" w:rsidRPr="00C17A5B" w:rsidRDefault="00C17A5B" w:rsidP="00C17A5B">
            <w:pPr>
              <w:jc w:val="center"/>
              <w:rPr>
                <w:sz w:val="17"/>
                <w:szCs w:val="17"/>
              </w:rPr>
            </w:pPr>
            <w:r w:rsidRPr="00C17A5B">
              <w:rPr>
                <w:sz w:val="17"/>
                <w:szCs w:val="17"/>
              </w:rPr>
              <w:t>VOLVO</w:t>
            </w:r>
          </w:p>
        </w:tc>
        <w:tc>
          <w:tcPr>
            <w:tcW w:w="1416" w:type="dxa"/>
            <w:shd w:val="clear" w:color="000000" w:fill="D9D9D9"/>
            <w:vAlign w:val="center"/>
            <w:hideMark/>
          </w:tcPr>
          <w:p w14:paraId="38D33A04" w14:textId="1FF5C7E2" w:rsidR="00C17A5B" w:rsidRPr="00C17A5B" w:rsidRDefault="00C17A5B" w:rsidP="00C17A5B">
            <w:pPr>
              <w:jc w:val="center"/>
              <w:rPr>
                <w:sz w:val="17"/>
                <w:szCs w:val="17"/>
              </w:rPr>
            </w:pPr>
            <w:r w:rsidRPr="00C17A5B">
              <w:rPr>
                <w:sz w:val="17"/>
                <w:szCs w:val="17"/>
              </w:rPr>
              <w:t>V60</w:t>
            </w:r>
          </w:p>
        </w:tc>
        <w:tc>
          <w:tcPr>
            <w:tcW w:w="3078" w:type="dxa"/>
            <w:shd w:val="clear" w:color="000000" w:fill="D9D9D9"/>
            <w:vAlign w:val="center"/>
            <w:hideMark/>
          </w:tcPr>
          <w:p w14:paraId="1A65787B" w14:textId="6BB6D192" w:rsidR="00C17A5B" w:rsidRPr="00C17A5B" w:rsidRDefault="00C17A5B" w:rsidP="00C17A5B">
            <w:pPr>
              <w:jc w:val="center"/>
              <w:rPr>
                <w:sz w:val="17"/>
                <w:szCs w:val="17"/>
              </w:rPr>
            </w:pPr>
            <w:r w:rsidRPr="00C17A5B">
              <w:rPr>
                <w:sz w:val="17"/>
                <w:szCs w:val="17"/>
              </w:rPr>
              <w:t>4DR WAGON T5 DRIVE-E FWD</w:t>
            </w:r>
          </w:p>
        </w:tc>
        <w:tc>
          <w:tcPr>
            <w:tcW w:w="855" w:type="dxa"/>
            <w:shd w:val="clear" w:color="000000" w:fill="D9D9D9"/>
            <w:noWrap/>
            <w:vAlign w:val="center"/>
            <w:hideMark/>
          </w:tcPr>
          <w:p w14:paraId="41CBD608" w14:textId="77777777" w:rsidR="00C17A5B" w:rsidRPr="00C17A5B" w:rsidRDefault="00C17A5B" w:rsidP="00C17A5B">
            <w:pPr>
              <w:jc w:val="center"/>
              <w:rPr>
                <w:sz w:val="19"/>
                <w:szCs w:val="19"/>
              </w:rPr>
            </w:pPr>
            <w:r w:rsidRPr="00C17A5B">
              <w:rPr>
                <w:sz w:val="19"/>
                <w:szCs w:val="19"/>
              </w:rPr>
              <w:t>3,724</w:t>
            </w:r>
          </w:p>
        </w:tc>
        <w:tc>
          <w:tcPr>
            <w:tcW w:w="1240" w:type="dxa"/>
            <w:shd w:val="clear" w:color="000000" w:fill="D9D9D9"/>
            <w:noWrap/>
            <w:vAlign w:val="center"/>
            <w:hideMark/>
          </w:tcPr>
          <w:p w14:paraId="43DED875" w14:textId="77777777" w:rsidR="00C17A5B" w:rsidRPr="00C17A5B" w:rsidRDefault="00C17A5B" w:rsidP="00C17A5B">
            <w:pPr>
              <w:jc w:val="center"/>
              <w:rPr>
                <w:sz w:val="19"/>
                <w:szCs w:val="19"/>
              </w:rPr>
            </w:pPr>
            <w:r w:rsidRPr="00C17A5B">
              <w:rPr>
                <w:sz w:val="19"/>
                <w:szCs w:val="19"/>
              </w:rPr>
              <w:t>16,823</w:t>
            </w:r>
          </w:p>
        </w:tc>
        <w:tc>
          <w:tcPr>
            <w:tcW w:w="1620" w:type="dxa"/>
            <w:shd w:val="clear" w:color="000000" w:fill="D9D9D9"/>
            <w:noWrap/>
            <w:vAlign w:val="center"/>
            <w:hideMark/>
          </w:tcPr>
          <w:p w14:paraId="5722DB64" w14:textId="77777777" w:rsidR="00C17A5B" w:rsidRPr="00C17A5B" w:rsidRDefault="00C17A5B" w:rsidP="00C17A5B">
            <w:pPr>
              <w:jc w:val="center"/>
              <w:rPr>
                <w:color w:val="000000"/>
                <w:sz w:val="19"/>
                <w:szCs w:val="19"/>
              </w:rPr>
            </w:pPr>
            <w:r w:rsidRPr="00C17A5B">
              <w:rPr>
                <w:color w:val="000000"/>
                <w:sz w:val="19"/>
                <w:szCs w:val="19"/>
              </w:rPr>
              <w:t>47.68% - 47.78%</w:t>
            </w:r>
          </w:p>
        </w:tc>
      </w:tr>
      <w:tr w:rsidR="00F446E4" w:rsidRPr="00C17A5B" w14:paraId="514329D8" w14:textId="77777777" w:rsidTr="007C00B8">
        <w:trPr>
          <w:trHeight w:val="615"/>
        </w:trPr>
        <w:tc>
          <w:tcPr>
            <w:tcW w:w="1416" w:type="dxa"/>
            <w:shd w:val="clear" w:color="auto" w:fill="auto"/>
            <w:noWrap/>
            <w:vAlign w:val="center"/>
            <w:hideMark/>
          </w:tcPr>
          <w:p w14:paraId="22E6BE70"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0924A23C" w14:textId="5F92BB35" w:rsidR="00C17A5B" w:rsidRPr="00C17A5B" w:rsidRDefault="00C17A5B" w:rsidP="00C17A5B">
            <w:pPr>
              <w:jc w:val="center"/>
              <w:rPr>
                <w:sz w:val="17"/>
                <w:szCs w:val="17"/>
              </w:rPr>
            </w:pPr>
            <w:r w:rsidRPr="00C17A5B">
              <w:rPr>
                <w:sz w:val="17"/>
                <w:szCs w:val="17"/>
              </w:rPr>
              <w:t>C CLASS</w:t>
            </w:r>
          </w:p>
        </w:tc>
        <w:tc>
          <w:tcPr>
            <w:tcW w:w="3078" w:type="dxa"/>
            <w:shd w:val="clear" w:color="auto" w:fill="auto"/>
            <w:vAlign w:val="center"/>
            <w:hideMark/>
          </w:tcPr>
          <w:p w14:paraId="5D709F94" w14:textId="6EC41131" w:rsidR="00C17A5B" w:rsidRPr="00C17A5B" w:rsidRDefault="00C17A5B" w:rsidP="00C17A5B">
            <w:pPr>
              <w:jc w:val="center"/>
              <w:rPr>
                <w:sz w:val="17"/>
                <w:szCs w:val="17"/>
              </w:rPr>
            </w:pPr>
            <w:r w:rsidRPr="00C17A5B">
              <w:rPr>
                <w:sz w:val="17"/>
                <w:szCs w:val="17"/>
              </w:rPr>
              <w:t>C 43 AMG 4MATIC 4DR SEDAN</w:t>
            </w:r>
          </w:p>
        </w:tc>
        <w:tc>
          <w:tcPr>
            <w:tcW w:w="855" w:type="dxa"/>
            <w:shd w:val="clear" w:color="auto" w:fill="auto"/>
            <w:noWrap/>
            <w:vAlign w:val="center"/>
            <w:hideMark/>
          </w:tcPr>
          <w:p w14:paraId="44A6CB0E" w14:textId="77777777" w:rsidR="00C17A5B" w:rsidRPr="00C17A5B" w:rsidRDefault="00C17A5B" w:rsidP="00C17A5B">
            <w:pPr>
              <w:jc w:val="center"/>
              <w:rPr>
                <w:sz w:val="19"/>
                <w:szCs w:val="19"/>
              </w:rPr>
            </w:pPr>
            <w:r w:rsidRPr="00C17A5B">
              <w:rPr>
                <w:sz w:val="19"/>
                <w:szCs w:val="19"/>
              </w:rPr>
              <w:t>3,726</w:t>
            </w:r>
          </w:p>
        </w:tc>
        <w:tc>
          <w:tcPr>
            <w:tcW w:w="1240" w:type="dxa"/>
            <w:shd w:val="clear" w:color="auto" w:fill="auto"/>
            <w:noWrap/>
            <w:vAlign w:val="center"/>
            <w:hideMark/>
          </w:tcPr>
          <w:p w14:paraId="4DC8AD3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6A98AEB" w14:textId="77777777" w:rsidR="00C17A5B" w:rsidRPr="00C17A5B" w:rsidRDefault="00C17A5B" w:rsidP="00C17A5B">
            <w:pPr>
              <w:jc w:val="center"/>
              <w:rPr>
                <w:color w:val="000000"/>
                <w:sz w:val="19"/>
                <w:szCs w:val="19"/>
              </w:rPr>
            </w:pPr>
            <w:r w:rsidRPr="00C17A5B">
              <w:rPr>
                <w:color w:val="000000"/>
                <w:sz w:val="19"/>
                <w:szCs w:val="19"/>
              </w:rPr>
              <w:t>47.78%</w:t>
            </w:r>
          </w:p>
        </w:tc>
      </w:tr>
      <w:tr w:rsidR="00C17A5B" w:rsidRPr="00C17A5B" w14:paraId="5B999B72" w14:textId="77777777" w:rsidTr="007C00B8">
        <w:trPr>
          <w:trHeight w:val="615"/>
        </w:trPr>
        <w:tc>
          <w:tcPr>
            <w:tcW w:w="1416" w:type="dxa"/>
            <w:shd w:val="clear" w:color="000000" w:fill="D9D9D9"/>
            <w:noWrap/>
            <w:vAlign w:val="center"/>
            <w:hideMark/>
          </w:tcPr>
          <w:p w14:paraId="18A92075"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2B4EEBF1" w14:textId="77777777" w:rsidR="00C17A5B" w:rsidRPr="00C17A5B" w:rsidRDefault="00C17A5B" w:rsidP="00C17A5B">
            <w:pPr>
              <w:jc w:val="center"/>
              <w:rPr>
                <w:sz w:val="17"/>
                <w:szCs w:val="17"/>
              </w:rPr>
            </w:pPr>
            <w:r w:rsidRPr="00C17A5B">
              <w:rPr>
                <w:sz w:val="17"/>
                <w:szCs w:val="17"/>
              </w:rPr>
              <w:t>4 SERIES</w:t>
            </w:r>
          </w:p>
        </w:tc>
        <w:tc>
          <w:tcPr>
            <w:tcW w:w="3078" w:type="dxa"/>
            <w:shd w:val="clear" w:color="000000" w:fill="D9D9D9"/>
            <w:vAlign w:val="center"/>
            <w:hideMark/>
          </w:tcPr>
          <w:p w14:paraId="0DBE4250" w14:textId="5EA041DE" w:rsidR="00C17A5B" w:rsidRPr="00C17A5B" w:rsidRDefault="00C17A5B" w:rsidP="00C17A5B">
            <w:pPr>
              <w:jc w:val="center"/>
              <w:rPr>
                <w:sz w:val="17"/>
                <w:szCs w:val="17"/>
              </w:rPr>
            </w:pPr>
            <w:r w:rsidRPr="00C17A5B">
              <w:rPr>
                <w:sz w:val="17"/>
                <w:szCs w:val="17"/>
              </w:rPr>
              <w:t>435i xDRIVE 2DR COUPE AWD</w:t>
            </w:r>
          </w:p>
        </w:tc>
        <w:tc>
          <w:tcPr>
            <w:tcW w:w="855" w:type="dxa"/>
            <w:shd w:val="clear" w:color="000000" w:fill="D9D9D9"/>
            <w:noWrap/>
            <w:vAlign w:val="center"/>
            <w:hideMark/>
          </w:tcPr>
          <w:p w14:paraId="5702AEA9" w14:textId="77777777" w:rsidR="00C17A5B" w:rsidRPr="00C17A5B" w:rsidRDefault="00C17A5B" w:rsidP="00C17A5B">
            <w:pPr>
              <w:jc w:val="center"/>
              <w:rPr>
                <w:sz w:val="19"/>
                <w:szCs w:val="19"/>
              </w:rPr>
            </w:pPr>
            <w:r w:rsidRPr="00C17A5B">
              <w:rPr>
                <w:sz w:val="19"/>
                <w:szCs w:val="19"/>
              </w:rPr>
              <w:t>3,735</w:t>
            </w:r>
          </w:p>
        </w:tc>
        <w:tc>
          <w:tcPr>
            <w:tcW w:w="1240" w:type="dxa"/>
            <w:shd w:val="clear" w:color="000000" w:fill="D9D9D9"/>
            <w:noWrap/>
            <w:vAlign w:val="center"/>
            <w:hideMark/>
          </w:tcPr>
          <w:p w14:paraId="1CF35AB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EEB1536" w14:textId="77777777" w:rsidR="00C17A5B" w:rsidRPr="00C17A5B" w:rsidRDefault="00C17A5B" w:rsidP="00C17A5B">
            <w:pPr>
              <w:jc w:val="center"/>
              <w:rPr>
                <w:color w:val="000000"/>
                <w:sz w:val="19"/>
                <w:szCs w:val="19"/>
              </w:rPr>
            </w:pPr>
            <w:r w:rsidRPr="00C17A5B">
              <w:rPr>
                <w:color w:val="000000"/>
                <w:sz w:val="19"/>
                <w:szCs w:val="19"/>
              </w:rPr>
              <w:t>47.78%</w:t>
            </w:r>
          </w:p>
        </w:tc>
      </w:tr>
      <w:tr w:rsidR="00F446E4" w:rsidRPr="00C17A5B" w14:paraId="68945AC6" w14:textId="77777777" w:rsidTr="007C00B8">
        <w:trPr>
          <w:trHeight w:val="615"/>
        </w:trPr>
        <w:tc>
          <w:tcPr>
            <w:tcW w:w="1416" w:type="dxa"/>
            <w:shd w:val="clear" w:color="auto" w:fill="auto"/>
            <w:noWrap/>
            <w:vAlign w:val="center"/>
            <w:hideMark/>
          </w:tcPr>
          <w:p w14:paraId="2EED54A8"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61D58E9D" w14:textId="450BC17B" w:rsidR="00C17A5B" w:rsidRPr="00C17A5B" w:rsidRDefault="00C17A5B" w:rsidP="00C17A5B">
            <w:pPr>
              <w:jc w:val="center"/>
              <w:rPr>
                <w:sz w:val="17"/>
                <w:szCs w:val="17"/>
              </w:rPr>
            </w:pPr>
            <w:r w:rsidRPr="00C17A5B">
              <w:rPr>
                <w:sz w:val="17"/>
                <w:szCs w:val="17"/>
              </w:rPr>
              <w:t>5 SERIES</w:t>
            </w:r>
          </w:p>
        </w:tc>
        <w:tc>
          <w:tcPr>
            <w:tcW w:w="3078" w:type="dxa"/>
            <w:shd w:val="clear" w:color="auto" w:fill="auto"/>
            <w:vAlign w:val="center"/>
            <w:hideMark/>
          </w:tcPr>
          <w:p w14:paraId="58CD1837" w14:textId="7EBA2245" w:rsidR="00C17A5B" w:rsidRPr="00C17A5B" w:rsidRDefault="00C17A5B" w:rsidP="00C17A5B">
            <w:pPr>
              <w:jc w:val="center"/>
              <w:rPr>
                <w:sz w:val="17"/>
                <w:szCs w:val="17"/>
              </w:rPr>
            </w:pPr>
            <w:r w:rsidRPr="00C17A5B">
              <w:rPr>
                <w:sz w:val="17"/>
                <w:szCs w:val="17"/>
              </w:rPr>
              <w:t>520d xDRIVE 4DR SEDAN</w:t>
            </w:r>
          </w:p>
        </w:tc>
        <w:tc>
          <w:tcPr>
            <w:tcW w:w="855" w:type="dxa"/>
            <w:shd w:val="clear" w:color="auto" w:fill="auto"/>
            <w:noWrap/>
            <w:vAlign w:val="center"/>
            <w:hideMark/>
          </w:tcPr>
          <w:p w14:paraId="4F26E77F" w14:textId="77777777" w:rsidR="00C17A5B" w:rsidRPr="00C17A5B" w:rsidRDefault="00C17A5B" w:rsidP="00C17A5B">
            <w:pPr>
              <w:jc w:val="center"/>
              <w:rPr>
                <w:sz w:val="19"/>
                <w:szCs w:val="19"/>
              </w:rPr>
            </w:pPr>
            <w:r w:rsidRPr="00C17A5B">
              <w:rPr>
                <w:sz w:val="19"/>
                <w:szCs w:val="19"/>
              </w:rPr>
              <w:t>3,737</w:t>
            </w:r>
          </w:p>
        </w:tc>
        <w:tc>
          <w:tcPr>
            <w:tcW w:w="1240" w:type="dxa"/>
            <w:shd w:val="clear" w:color="auto" w:fill="auto"/>
            <w:noWrap/>
            <w:vAlign w:val="center"/>
            <w:hideMark/>
          </w:tcPr>
          <w:p w14:paraId="228BD419" w14:textId="77777777" w:rsidR="00C17A5B" w:rsidRPr="00C17A5B" w:rsidRDefault="00C17A5B" w:rsidP="00C17A5B">
            <w:pPr>
              <w:jc w:val="center"/>
              <w:rPr>
                <w:sz w:val="19"/>
                <w:szCs w:val="19"/>
              </w:rPr>
            </w:pPr>
            <w:r w:rsidRPr="00C17A5B">
              <w:rPr>
                <w:sz w:val="19"/>
                <w:szCs w:val="19"/>
              </w:rPr>
              <w:t>37,355</w:t>
            </w:r>
          </w:p>
        </w:tc>
        <w:tc>
          <w:tcPr>
            <w:tcW w:w="1620" w:type="dxa"/>
            <w:shd w:val="clear" w:color="auto" w:fill="auto"/>
            <w:noWrap/>
            <w:vAlign w:val="center"/>
            <w:hideMark/>
          </w:tcPr>
          <w:p w14:paraId="69547834" w14:textId="77777777" w:rsidR="00C17A5B" w:rsidRPr="00C17A5B" w:rsidRDefault="00C17A5B" w:rsidP="00C17A5B">
            <w:pPr>
              <w:jc w:val="center"/>
              <w:rPr>
                <w:color w:val="000000"/>
                <w:sz w:val="19"/>
                <w:szCs w:val="19"/>
              </w:rPr>
            </w:pPr>
            <w:r w:rsidRPr="00C17A5B">
              <w:rPr>
                <w:color w:val="000000"/>
                <w:sz w:val="19"/>
                <w:szCs w:val="19"/>
              </w:rPr>
              <w:t>47.78% - 48.00%</w:t>
            </w:r>
          </w:p>
        </w:tc>
      </w:tr>
      <w:tr w:rsidR="00C17A5B" w:rsidRPr="00C17A5B" w14:paraId="10E4BBEA" w14:textId="77777777" w:rsidTr="007C00B8">
        <w:trPr>
          <w:trHeight w:val="315"/>
        </w:trPr>
        <w:tc>
          <w:tcPr>
            <w:tcW w:w="1416" w:type="dxa"/>
            <w:shd w:val="clear" w:color="000000" w:fill="D9D9D9"/>
            <w:noWrap/>
            <w:vAlign w:val="center"/>
            <w:hideMark/>
          </w:tcPr>
          <w:p w14:paraId="1E6B4FC0"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15DF28DB" w14:textId="45C19D56" w:rsidR="00C17A5B" w:rsidRPr="00C17A5B" w:rsidRDefault="00C17A5B" w:rsidP="00C17A5B">
            <w:pPr>
              <w:jc w:val="center"/>
              <w:rPr>
                <w:sz w:val="17"/>
                <w:szCs w:val="17"/>
              </w:rPr>
            </w:pPr>
            <w:r w:rsidRPr="00C17A5B">
              <w:rPr>
                <w:sz w:val="17"/>
                <w:szCs w:val="17"/>
              </w:rPr>
              <w:t>IS</w:t>
            </w:r>
          </w:p>
        </w:tc>
        <w:tc>
          <w:tcPr>
            <w:tcW w:w="3078" w:type="dxa"/>
            <w:shd w:val="clear" w:color="000000" w:fill="D9D9D9"/>
            <w:vAlign w:val="center"/>
            <w:hideMark/>
          </w:tcPr>
          <w:p w14:paraId="2D2F2490" w14:textId="211C8602" w:rsidR="00C17A5B" w:rsidRPr="00C17A5B" w:rsidRDefault="00C17A5B" w:rsidP="00C17A5B">
            <w:pPr>
              <w:jc w:val="center"/>
              <w:rPr>
                <w:sz w:val="17"/>
                <w:szCs w:val="17"/>
              </w:rPr>
            </w:pPr>
            <w:r w:rsidRPr="00C17A5B">
              <w:rPr>
                <w:sz w:val="17"/>
                <w:szCs w:val="17"/>
              </w:rPr>
              <w:t>300/350 AWD SEDAN</w:t>
            </w:r>
          </w:p>
        </w:tc>
        <w:tc>
          <w:tcPr>
            <w:tcW w:w="855" w:type="dxa"/>
            <w:shd w:val="clear" w:color="000000" w:fill="D9D9D9"/>
            <w:noWrap/>
            <w:vAlign w:val="center"/>
            <w:hideMark/>
          </w:tcPr>
          <w:p w14:paraId="049A7B56" w14:textId="77777777" w:rsidR="00C17A5B" w:rsidRPr="00C17A5B" w:rsidRDefault="00C17A5B" w:rsidP="00C17A5B">
            <w:pPr>
              <w:jc w:val="center"/>
              <w:rPr>
                <w:sz w:val="19"/>
                <w:szCs w:val="19"/>
              </w:rPr>
            </w:pPr>
            <w:r w:rsidRPr="00C17A5B">
              <w:rPr>
                <w:sz w:val="19"/>
                <w:szCs w:val="19"/>
              </w:rPr>
              <w:t>3,737</w:t>
            </w:r>
          </w:p>
        </w:tc>
        <w:tc>
          <w:tcPr>
            <w:tcW w:w="1240" w:type="dxa"/>
            <w:shd w:val="clear" w:color="000000" w:fill="D9D9D9"/>
            <w:noWrap/>
            <w:vAlign w:val="center"/>
            <w:hideMark/>
          </w:tcPr>
          <w:p w14:paraId="357A4F9C" w14:textId="77777777" w:rsidR="00C17A5B" w:rsidRPr="00C17A5B" w:rsidRDefault="00C17A5B" w:rsidP="00C17A5B">
            <w:pPr>
              <w:jc w:val="center"/>
              <w:rPr>
                <w:sz w:val="19"/>
                <w:szCs w:val="19"/>
              </w:rPr>
            </w:pPr>
            <w:r w:rsidRPr="00C17A5B">
              <w:rPr>
                <w:sz w:val="19"/>
                <w:szCs w:val="19"/>
              </w:rPr>
              <w:t>13,241</w:t>
            </w:r>
          </w:p>
        </w:tc>
        <w:tc>
          <w:tcPr>
            <w:tcW w:w="1620" w:type="dxa"/>
            <w:shd w:val="clear" w:color="000000" w:fill="D9D9D9"/>
            <w:noWrap/>
            <w:vAlign w:val="center"/>
            <w:hideMark/>
          </w:tcPr>
          <w:p w14:paraId="304CE472" w14:textId="77777777" w:rsidR="00C17A5B" w:rsidRPr="00C17A5B" w:rsidRDefault="00C17A5B" w:rsidP="00C17A5B">
            <w:pPr>
              <w:jc w:val="center"/>
              <w:rPr>
                <w:color w:val="000000"/>
                <w:sz w:val="19"/>
                <w:szCs w:val="19"/>
              </w:rPr>
            </w:pPr>
            <w:r w:rsidRPr="00C17A5B">
              <w:rPr>
                <w:color w:val="000000"/>
                <w:sz w:val="19"/>
                <w:szCs w:val="19"/>
              </w:rPr>
              <w:t>48.00% - 48.08%</w:t>
            </w:r>
          </w:p>
        </w:tc>
      </w:tr>
      <w:tr w:rsidR="00F446E4" w:rsidRPr="00C17A5B" w14:paraId="22750E47" w14:textId="77777777" w:rsidTr="007C00B8">
        <w:trPr>
          <w:trHeight w:val="915"/>
        </w:trPr>
        <w:tc>
          <w:tcPr>
            <w:tcW w:w="1416" w:type="dxa"/>
            <w:shd w:val="clear" w:color="auto" w:fill="auto"/>
            <w:noWrap/>
            <w:vAlign w:val="center"/>
            <w:hideMark/>
          </w:tcPr>
          <w:p w14:paraId="3209B2F6"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39234EA0" w14:textId="77777777" w:rsidR="00C17A5B" w:rsidRPr="00C17A5B" w:rsidRDefault="00C17A5B" w:rsidP="00C17A5B">
            <w:pPr>
              <w:jc w:val="center"/>
              <w:rPr>
                <w:sz w:val="17"/>
                <w:szCs w:val="17"/>
              </w:rPr>
            </w:pPr>
            <w:r w:rsidRPr="00C17A5B">
              <w:rPr>
                <w:sz w:val="17"/>
                <w:szCs w:val="17"/>
              </w:rPr>
              <w:t>4 SERIES</w:t>
            </w:r>
          </w:p>
        </w:tc>
        <w:tc>
          <w:tcPr>
            <w:tcW w:w="3078" w:type="dxa"/>
            <w:shd w:val="clear" w:color="auto" w:fill="auto"/>
            <w:vAlign w:val="center"/>
            <w:hideMark/>
          </w:tcPr>
          <w:p w14:paraId="1A8C2000" w14:textId="65155314" w:rsidR="00C17A5B" w:rsidRPr="00C17A5B" w:rsidRDefault="00C17A5B" w:rsidP="00C17A5B">
            <w:pPr>
              <w:jc w:val="center"/>
              <w:rPr>
                <w:sz w:val="17"/>
                <w:szCs w:val="17"/>
              </w:rPr>
            </w:pPr>
            <w:r w:rsidRPr="00C17A5B">
              <w:rPr>
                <w:sz w:val="17"/>
                <w:szCs w:val="17"/>
              </w:rPr>
              <w:t>GRAN COUPE 428i xDRIVE 4DR SEDAN AWD</w:t>
            </w:r>
          </w:p>
        </w:tc>
        <w:tc>
          <w:tcPr>
            <w:tcW w:w="855" w:type="dxa"/>
            <w:shd w:val="clear" w:color="auto" w:fill="auto"/>
            <w:noWrap/>
            <w:vAlign w:val="center"/>
            <w:hideMark/>
          </w:tcPr>
          <w:p w14:paraId="0CB46B9B" w14:textId="77777777" w:rsidR="00C17A5B" w:rsidRPr="00C17A5B" w:rsidRDefault="00C17A5B" w:rsidP="00C17A5B">
            <w:pPr>
              <w:jc w:val="center"/>
              <w:rPr>
                <w:sz w:val="19"/>
                <w:szCs w:val="19"/>
              </w:rPr>
            </w:pPr>
            <w:r w:rsidRPr="00C17A5B">
              <w:rPr>
                <w:sz w:val="19"/>
                <w:szCs w:val="19"/>
              </w:rPr>
              <w:t>3,739</w:t>
            </w:r>
          </w:p>
        </w:tc>
        <w:tc>
          <w:tcPr>
            <w:tcW w:w="1240" w:type="dxa"/>
            <w:shd w:val="clear" w:color="auto" w:fill="auto"/>
            <w:noWrap/>
            <w:vAlign w:val="center"/>
            <w:hideMark/>
          </w:tcPr>
          <w:p w14:paraId="0090D75A" w14:textId="77777777" w:rsidR="00C17A5B" w:rsidRPr="00C17A5B" w:rsidRDefault="00C17A5B" w:rsidP="00C17A5B">
            <w:pPr>
              <w:jc w:val="center"/>
              <w:rPr>
                <w:sz w:val="19"/>
                <w:szCs w:val="19"/>
              </w:rPr>
            </w:pPr>
            <w:r w:rsidRPr="00C17A5B">
              <w:rPr>
                <w:sz w:val="19"/>
                <w:szCs w:val="19"/>
              </w:rPr>
              <w:t>39,634</w:t>
            </w:r>
          </w:p>
        </w:tc>
        <w:tc>
          <w:tcPr>
            <w:tcW w:w="1620" w:type="dxa"/>
            <w:shd w:val="clear" w:color="auto" w:fill="auto"/>
            <w:noWrap/>
            <w:vAlign w:val="center"/>
            <w:hideMark/>
          </w:tcPr>
          <w:p w14:paraId="4FA25A75" w14:textId="77777777" w:rsidR="00C17A5B" w:rsidRPr="00C17A5B" w:rsidRDefault="00C17A5B" w:rsidP="00C17A5B">
            <w:pPr>
              <w:jc w:val="center"/>
              <w:rPr>
                <w:color w:val="000000"/>
                <w:sz w:val="19"/>
                <w:szCs w:val="19"/>
              </w:rPr>
            </w:pPr>
            <w:r w:rsidRPr="00C17A5B">
              <w:rPr>
                <w:color w:val="000000"/>
                <w:sz w:val="19"/>
                <w:szCs w:val="19"/>
              </w:rPr>
              <w:t>48.08% - 48.32%</w:t>
            </w:r>
          </w:p>
        </w:tc>
      </w:tr>
      <w:tr w:rsidR="00C17A5B" w:rsidRPr="00C17A5B" w14:paraId="68E3F8DA" w14:textId="77777777" w:rsidTr="007C00B8">
        <w:trPr>
          <w:trHeight w:val="315"/>
        </w:trPr>
        <w:tc>
          <w:tcPr>
            <w:tcW w:w="1416" w:type="dxa"/>
            <w:shd w:val="clear" w:color="000000" w:fill="D9D9D9"/>
            <w:noWrap/>
            <w:vAlign w:val="center"/>
            <w:hideMark/>
          </w:tcPr>
          <w:p w14:paraId="7FB17B94"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56DEC909" w14:textId="7E211023" w:rsidR="00C17A5B" w:rsidRPr="00C17A5B" w:rsidRDefault="00C17A5B" w:rsidP="00C17A5B">
            <w:pPr>
              <w:jc w:val="center"/>
              <w:rPr>
                <w:sz w:val="17"/>
                <w:szCs w:val="17"/>
              </w:rPr>
            </w:pPr>
            <w:r w:rsidRPr="00C17A5B">
              <w:rPr>
                <w:sz w:val="17"/>
                <w:szCs w:val="17"/>
              </w:rPr>
              <w:t>SPORTAGE</w:t>
            </w:r>
          </w:p>
        </w:tc>
        <w:tc>
          <w:tcPr>
            <w:tcW w:w="3078" w:type="dxa"/>
            <w:shd w:val="clear" w:color="000000" w:fill="D9D9D9"/>
            <w:vAlign w:val="center"/>
            <w:hideMark/>
          </w:tcPr>
          <w:p w14:paraId="3BD34A3E" w14:textId="04D315AE" w:rsidR="00C17A5B" w:rsidRPr="00C17A5B" w:rsidRDefault="00C17A5B" w:rsidP="00C17A5B">
            <w:pPr>
              <w:jc w:val="center"/>
              <w:rPr>
                <w:sz w:val="17"/>
                <w:szCs w:val="17"/>
              </w:rPr>
            </w:pPr>
            <w:r w:rsidRPr="00C17A5B">
              <w:rPr>
                <w:sz w:val="17"/>
                <w:szCs w:val="17"/>
              </w:rPr>
              <w:t>AWD 4DR SUV</w:t>
            </w:r>
          </w:p>
        </w:tc>
        <w:tc>
          <w:tcPr>
            <w:tcW w:w="855" w:type="dxa"/>
            <w:shd w:val="clear" w:color="000000" w:fill="D9D9D9"/>
            <w:noWrap/>
            <w:vAlign w:val="center"/>
            <w:hideMark/>
          </w:tcPr>
          <w:p w14:paraId="33D3FC8C" w14:textId="77777777" w:rsidR="00C17A5B" w:rsidRPr="00C17A5B" w:rsidRDefault="00C17A5B" w:rsidP="00C17A5B">
            <w:pPr>
              <w:jc w:val="center"/>
              <w:rPr>
                <w:sz w:val="19"/>
                <w:szCs w:val="19"/>
              </w:rPr>
            </w:pPr>
            <w:r w:rsidRPr="00C17A5B">
              <w:rPr>
                <w:sz w:val="19"/>
                <w:szCs w:val="19"/>
              </w:rPr>
              <w:t>3,739</w:t>
            </w:r>
          </w:p>
        </w:tc>
        <w:tc>
          <w:tcPr>
            <w:tcW w:w="1240" w:type="dxa"/>
            <w:shd w:val="clear" w:color="000000" w:fill="D9D9D9"/>
            <w:noWrap/>
            <w:vAlign w:val="center"/>
            <w:hideMark/>
          </w:tcPr>
          <w:p w14:paraId="668C6066" w14:textId="77777777" w:rsidR="00C17A5B" w:rsidRPr="00C17A5B" w:rsidRDefault="00C17A5B" w:rsidP="00C17A5B">
            <w:pPr>
              <w:jc w:val="center"/>
              <w:rPr>
                <w:sz w:val="19"/>
                <w:szCs w:val="19"/>
              </w:rPr>
            </w:pPr>
            <w:r w:rsidRPr="00C17A5B">
              <w:rPr>
                <w:sz w:val="19"/>
                <w:szCs w:val="19"/>
              </w:rPr>
              <w:t>72,824</w:t>
            </w:r>
          </w:p>
        </w:tc>
        <w:tc>
          <w:tcPr>
            <w:tcW w:w="1620" w:type="dxa"/>
            <w:shd w:val="clear" w:color="000000" w:fill="D9D9D9"/>
            <w:noWrap/>
            <w:vAlign w:val="center"/>
            <w:hideMark/>
          </w:tcPr>
          <w:p w14:paraId="325B0538" w14:textId="77777777" w:rsidR="00C17A5B" w:rsidRPr="00C17A5B" w:rsidRDefault="00C17A5B" w:rsidP="00C17A5B">
            <w:pPr>
              <w:jc w:val="center"/>
              <w:rPr>
                <w:color w:val="000000"/>
                <w:sz w:val="19"/>
                <w:szCs w:val="19"/>
              </w:rPr>
            </w:pPr>
            <w:r w:rsidRPr="00C17A5B">
              <w:rPr>
                <w:color w:val="000000"/>
                <w:sz w:val="19"/>
                <w:szCs w:val="19"/>
              </w:rPr>
              <w:t>48.32% - 48.75%</w:t>
            </w:r>
          </w:p>
        </w:tc>
      </w:tr>
      <w:tr w:rsidR="00F446E4" w:rsidRPr="00C17A5B" w14:paraId="0874ACA0" w14:textId="77777777" w:rsidTr="007C00B8">
        <w:trPr>
          <w:trHeight w:val="315"/>
        </w:trPr>
        <w:tc>
          <w:tcPr>
            <w:tcW w:w="1416" w:type="dxa"/>
            <w:shd w:val="clear" w:color="auto" w:fill="auto"/>
            <w:noWrap/>
            <w:vAlign w:val="center"/>
            <w:hideMark/>
          </w:tcPr>
          <w:p w14:paraId="0CCEB64A"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7133E85B" w14:textId="30F35F85" w:rsidR="00C17A5B" w:rsidRPr="00C17A5B" w:rsidRDefault="00C17A5B" w:rsidP="00C17A5B">
            <w:pPr>
              <w:jc w:val="center"/>
              <w:rPr>
                <w:sz w:val="17"/>
                <w:szCs w:val="17"/>
              </w:rPr>
            </w:pPr>
            <w:r w:rsidRPr="00C17A5B">
              <w:rPr>
                <w:sz w:val="17"/>
                <w:szCs w:val="17"/>
              </w:rPr>
              <w:t>R8</w:t>
            </w:r>
          </w:p>
        </w:tc>
        <w:tc>
          <w:tcPr>
            <w:tcW w:w="3078" w:type="dxa"/>
            <w:shd w:val="clear" w:color="auto" w:fill="auto"/>
            <w:vAlign w:val="center"/>
            <w:hideMark/>
          </w:tcPr>
          <w:p w14:paraId="6F65E317" w14:textId="50D2CFFA" w:rsidR="00C17A5B" w:rsidRPr="00C17A5B" w:rsidRDefault="00C17A5B" w:rsidP="00C17A5B">
            <w:pPr>
              <w:jc w:val="center"/>
              <w:rPr>
                <w:sz w:val="17"/>
                <w:szCs w:val="17"/>
              </w:rPr>
            </w:pPr>
            <w:r w:rsidRPr="00C17A5B">
              <w:rPr>
                <w:sz w:val="17"/>
                <w:szCs w:val="17"/>
              </w:rPr>
              <w:t>2DR SPYDER</w:t>
            </w:r>
          </w:p>
        </w:tc>
        <w:tc>
          <w:tcPr>
            <w:tcW w:w="855" w:type="dxa"/>
            <w:shd w:val="clear" w:color="auto" w:fill="auto"/>
            <w:noWrap/>
            <w:vAlign w:val="center"/>
            <w:hideMark/>
          </w:tcPr>
          <w:p w14:paraId="32C5E942" w14:textId="77777777" w:rsidR="00C17A5B" w:rsidRPr="00C17A5B" w:rsidRDefault="00C17A5B" w:rsidP="00C17A5B">
            <w:pPr>
              <w:jc w:val="center"/>
              <w:rPr>
                <w:sz w:val="19"/>
                <w:szCs w:val="19"/>
              </w:rPr>
            </w:pPr>
            <w:r w:rsidRPr="00C17A5B">
              <w:rPr>
                <w:sz w:val="19"/>
                <w:szCs w:val="19"/>
              </w:rPr>
              <w:t>3,743</w:t>
            </w:r>
          </w:p>
        </w:tc>
        <w:tc>
          <w:tcPr>
            <w:tcW w:w="1240" w:type="dxa"/>
            <w:shd w:val="clear" w:color="auto" w:fill="auto"/>
            <w:noWrap/>
            <w:vAlign w:val="center"/>
            <w:hideMark/>
          </w:tcPr>
          <w:p w14:paraId="6D926536" w14:textId="77777777" w:rsidR="00C17A5B" w:rsidRPr="00C17A5B" w:rsidRDefault="00C17A5B" w:rsidP="00C17A5B">
            <w:pPr>
              <w:jc w:val="center"/>
              <w:rPr>
                <w:sz w:val="19"/>
                <w:szCs w:val="19"/>
              </w:rPr>
            </w:pPr>
            <w:r w:rsidRPr="00C17A5B">
              <w:rPr>
                <w:sz w:val="19"/>
                <w:szCs w:val="19"/>
              </w:rPr>
              <w:t>386</w:t>
            </w:r>
          </w:p>
        </w:tc>
        <w:tc>
          <w:tcPr>
            <w:tcW w:w="1620" w:type="dxa"/>
            <w:shd w:val="clear" w:color="auto" w:fill="auto"/>
            <w:noWrap/>
            <w:vAlign w:val="center"/>
            <w:hideMark/>
          </w:tcPr>
          <w:p w14:paraId="2441B976" w14:textId="77777777" w:rsidR="00C17A5B" w:rsidRPr="00C17A5B" w:rsidRDefault="00C17A5B" w:rsidP="00C17A5B">
            <w:pPr>
              <w:jc w:val="center"/>
              <w:rPr>
                <w:color w:val="000000"/>
                <w:sz w:val="19"/>
                <w:szCs w:val="19"/>
              </w:rPr>
            </w:pPr>
            <w:r w:rsidRPr="00C17A5B">
              <w:rPr>
                <w:color w:val="000000"/>
                <w:sz w:val="19"/>
                <w:szCs w:val="19"/>
              </w:rPr>
              <w:t>48.75%</w:t>
            </w:r>
          </w:p>
        </w:tc>
      </w:tr>
      <w:tr w:rsidR="00C17A5B" w:rsidRPr="00C17A5B" w14:paraId="16396D28" w14:textId="77777777" w:rsidTr="007C00B8">
        <w:trPr>
          <w:trHeight w:val="615"/>
        </w:trPr>
        <w:tc>
          <w:tcPr>
            <w:tcW w:w="1416" w:type="dxa"/>
            <w:shd w:val="clear" w:color="000000" w:fill="D9D9D9"/>
            <w:noWrap/>
            <w:vAlign w:val="center"/>
            <w:hideMark/>
          </w:tcPr>
          <w:p w14:paraId="7F0F37E9" w14:textId="77777777" w:rsidR="00C17A5B" w:rsidRPr="00C17A5B" w:rsidRDefault="00C17A5B" w:rsidP="00C17A5B">
            <w:pPr>
              <w:jc w:val="center"/>
              <w:rPr>
                <w:sz w:val="17"/>
                <w:szCs w:val="17"/>
              </w:rPr>
            </w:pPr>
            <w:r w:rsidRPr="00C17A5B">
              <w:rPr>
                <w:sz w:val="17"/>
                <w:szCs w:val="17"/>
              </w:rPr>
              <w:t>ACURA</w:t>
            </w:r>
          </w:p>
        </w:tc>
        <w:tc>
          <w:tcPr>
            <w:tcW w:w="1416" w:type="dxa"/>
            <w:shd w:val="clear" w:color="000000" w:fill="D9D9D9"/>
            <w:vAlign w:val="center"/>
            <w:hideMark/>
          </w:tcPr>
          <w:p w14:paraId="05E0D1EB" w14:textId="42819BF0" w:rsidR="00C17A5B" w:rsidRPr="00C17A5B" w:rsidRDefault="00C17A5B" w:rsidP="00C17A5B">
            <w:pPr>
              <w:jc w:val="center"/>
              <w:rPr>
                <w:sz w:val="17"/>
                <w:szCs w:val="17"/>
              </w:rPr>
            </w:pPr>
            <w:r w:rsidRPr="00C17A5B">
              <w:rPr>
                <w:sz w:val="17"/>
                <w:szCs w:val="17"/>
              </w:rPr>
              <w:t>TLX</w:t>
            </w:r>
          </w:p>
        </w:tc>
        <w:tc>
          <w:tcPr>
            <w:tcW w:w="3078" w:type="dxa"/>
            <w:shd w:val="clear" w:color="000000" w:fill="D9D9D9"/>
            <w:vAlign w:val="center"/>
            <w:hideMark/>
          </w:tcPr>
          <w:p w14:paraId="1CE1E9FB" w14:textId="44EDB624" w:rsidR="00C17A5B" w:rsidRPr="00C17A5B" w:rsidRDefault="00C17A5B" w:rsidP="00C17A5B">
            <w:pPr>
              <w:jc w:val="center"/>
              <w:rPr>
                <w:sz w:val="17"/>
                <w:szCs w:val="17"/>
              </w:rPr>
            </w:pPr>
            <w:r w:rsidRPr="00C17A5B">
              <w:rPr>
                <w:sz w:val="17"/>
                <w:szCs w:val="17"/>
              </w:rPr>
              <w:t>4 DR SEDAN SH-AWD</w:t>
            </w:r>
          </w:p>
        </w:tc>
        <w:tc>
          <w:tcPr>
            <w:tcW w:w="855" w:type="dxa"/>
            <w:shd w:val="clear" w:color="000000" w:fill="D9D9D9"/>
            <w:noWrap/>
            <w:vAlign w:val="center"/>
            <w:hideMark/>
          </w:tcPr>
          <w:p w14:paraId="21DA1236" w14:textId="77777777" w:rsidR="00C17A5B" w:rsidRPr="00C17A5B" w:rsidRDefault="00C17A5B" w:rsidP="00C17A5B">
            <w:pPr>
              <w:jc w:val="center"/>
              <w:rPr>
                <w:sz w:val="19"/>
                <w:szCs w:val="19"/>
              </w:rPr>
            </w:pPr>
            <w:r w:rsidRPr="00C17A5B">
              <w:rPr>
                <w:sz w:val="19"/>
                <w:szCs w:val="19"/>
              </w:rPr>
              <w:t>3,748</w:t>
            </w:r>
          </w:p>
        </w:tc>
        <w:tc>
          <w:tcPr>
            <w:tcW w:w="1240" w:type="dxa"/>
            <w:shd w:val="clear" w:color="000000" w:fill="D9D9D9"/>
            <w:noWrap/>
            <w:vAlign w:val="center"/>
            <w:hideMark/>
          </w:tcPr>
          <w:p w14:paraId="45F954CB" w14:textId="77777777" w:rsidR="00C17A5B" w:rsidRPr="00C17A5B" w:rsidRDefault="00C17A5B" w:rsidP="00C17A5B">
            <w:pPr>
              <w:jc w:val="center"/>
              <w:rPr>
                <w:sz w:val="19"/>
                <w:szCs w:val="19"/>
              </w:rPr>
            </w:pPr>
            <w:r w:rsidRPr="00C17A5B">
              <w:rPr>
                <w:sz w:val="19"/>
                <w:szCs w:val="19"/>
              </w:rPr>
              <w:t>17,423</w:t>
            </w:r>
          </w:p>
        </w:tc>
        <w:tc>
          <w:tcPr>
            <w:tcW w:w="1620" w:type="dxa"/>
            <w:shd w:val="clear" w:color="000000" w:fill="D9D9D9"/>
            <w:noWrap/>
            <w:vAlign w:val="center"/>
            <w:hideMark/>
          </w:tcPr>
          <w:p w14:paraId="0936CBE9" w14:textId="77777777" w:rsidR="00C17A5B" w:rsidRPr="00C17A5B" w:rsidRDefault="00C17A5B" w:rsidP="00C17A5B">
            <w:pPr>
              <w:jc w:val="center"/>
              <w:rPr>
                <w:color w:val="000000"/>
                <w:sz w:val="19"/>
                <w:szCs w:val="19"/>
              </w:rPr>
            </w:pPr>
            <w:r w:rsidRPr="00C17A5B">
              <w:rPr>
                <w:color w:val="000000"/>
                <w:sz w:val="19"/>
                <w:szCs w:val="19"/>
              </w:rPr>
              <w:t>48.75% - 48.86%</w:t>
            </w:r>
          </w:p>
        </w:tc>
      </w:tr>
      <w:tr w:rsidR="00F446E4" w:rsidRPr="00C17A5B" w14:paraId="25FBEF7F" w14:textId="77777777" w:rsidTr="007C00B8">
        <w:trPr>
          <w:trHeight w:val="615"/>
        </w:trPr>
        <w:tc>
          <w:tcPr>
            <w:tcW w:w="1416" w:type="dxa"/>
            <w:shd w:val="clear" w:color="auto" w:fill="auto"/>
            <w:noWrap/>
            <w:vAlign w:val="center"/>
            <w:hideMark/>
          </w:tcPr>
          <w:p w14:paraId="341D6442"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669C11D0" w14:textId="6E715799" w:rsidR="00C17A5B" w:rsidRPr="00C17A5B" w:rsidRDefault="00C17A5B" w:rsidP="00C17A5B">
            <w:pPr>
              <w:jc w:val="center"/>
              <w:rPr>
                <w:sz w:val="17"/>
                <w:szCs w:val="17"/>
              </w:rPr>
            </w:pPr>
            <w:r w:rsidRPr="00C17A5B">
              <w:rPr>
                <w:sz w:val="17"/>
                <w:szCs w:val="17"/>
              </w:rPr>
              <w:t>CTS</w:t>
            </w:r>
          </w:p>
        </w:tc>
        <w:tc>
          <w:tcPr>
            <w:tcW w:w="3078" w:type="dxa"/>
            <w:shd w:val="clear" w:color="auto" w:fill="auto"/>
            <w:vAlign w:val="center"/>
            <w:hideMark/>
          </w:tcPr>
          <w:p w14:paraId="0C64509A" w14:textId="14F56E5D" w:rsidR="00C17A5B" w:rsidRPr="00C17A5B" w:rsidRDefault="00C17A5B" w:rsidP="00C17A5B">
            <w:pPr>
              <w:jc w:val="center"/>
              <w:rPr>
                <w:sz w:val="17"/>
                <w:szCs w:val="17"/>
              </w:rPr>
            </w:pPr>
            <w:r w:rsidRPr="00C17A5B">
              <w:rPr>
                <w:sz w:val="17"/>
                <w:szCs w:val="17"/>
              </w:rPr>
              <w:t>4DR SEDAN 3.6L RWD</w:t>
            </w:r>
          </w:p>
        </w:tc>
        <w:tc>
          <w:tcPr>
            <w:tcW w:w="855" w:type="dxa"/>
            <w:shd w:val="clear" w:color="auto" w:fill="auto"/>
            <w:noWrap/>
            <w:vAlign w:val="center"/>
            <w:hideMark/>
          </w:tcPr>
          <w:p w14:paraId="7F74D6F8" w14:textId="77777777" w:rsidR="00C17A5B" w:rsidRPr="00C17A5B" w:rsidRDefault="00C17A5B" w:rsidP="00C17A5B">
            <w:pPr>
              <w:jc w:val="center"/>
              <w:rPr>
                <w:sz w:val="19"/>
                <w:szCs w:val="19"/>
              </w:rPr>
            </w:pPr>
            <w:r w:rsidRPr="00C17A5B">
              <w:rPr>
                <w:sz w:val="19"/>
                <w:szCs w:val="19"/>
              </w:rPr>
              <w:t>3,754</w:t>
            </w:r>
          </w:p>
        </w:tc>
        <w:tc>
          <w:tcPr>
            <w:tcW w:w="1240" w:type="dxa"/>
            <w:shd w:val="clear" w:color="auto" w:fill="auto"/>
            <w:noWrap/>
            <w:vAlign w:val="center"/>
            <w:hideMark/>
          </w:tcPr>
          <w:p w14:paraId="4067DCAF"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B89F153" w14:textId="77777777" w:rsidR="00C17A5B" w:rsidRPr="00C17A5B" w:rsidRDefault="00C17A5B" w:rsidP="00C17A5B">
            <w:pPr>
              <w:jc w:val="center"/>
              <w:rPr>
                <w:color w:val="000000"/>
                <w:sz w:val="19"/>
                <w:szCs w:val="19"/>
              </w:rPr>
            </w:pPr>
            <w:r w:rsidRPr="00C17A5B">
              <w:rPr>
                <w:color w:val="000000"/>
                <w:sz w:val="19"/>
                <w:szCs w:val="19"/>
              </w:rPr>
              <w:t>48.86%</w:t>
            </w:r>
          </w:p>
        </w:tc>
      </w:tr>
      <w:tr w:rsidR="00C17A5B" w:rsidRPr="00C17A5B" w14:paraId="36930CB4" w14:textId="77777777" w:rsidTr="007C00B8">
        <w:trPr>
          <w:trHeight w:val="615"/>
        </w:trPr>
        <w:tc>
          <w:tcPr>
            <w:tcW w:w="1416" w:type="dxa"/>
            <w:shd w:val="clear" w:color="000000" w:fill="D9D9D9"/>
            <w:noWrap/>
            <w:vAlign w:val="center"/>
            <w:hideMark/>
          </w:tcPr>
          <w:p w14:paraId="4D1F95CE"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4FC2E24B" w14:textId="2697AF11" w:rsidR="00C17A5B" w:rsidRPr="00C17A5B" w:rsidRDefault="00C17A5B" w:rsidP="00C17A5B">
            <w:pPr>
              <w:jc w:val="center"/>
              <w:rPr>
                <w:sz w:val="17"/>
                <w:szCs w:val="17"/>
              </w:rPr>
            </w:pPr>
            <w:r w:rsidRPr="00C17A5B">
              <w:rPr>
                <w:sz w:val="17"/>
                <w:szCs w:val="17"/>
              </w:rPr>
              <w:t>C CLASS</w:t>
            </w:r>
          </w:p>
        </w:tc>
        <w:tc>
          <w:tcPr>
            <w:tcW w:w="3078" w:type="dxa"/>
            <w:shd w:val="clear" w:color="000000" w:fill="D9D9D9"/>
            <w:vAlign w:val="center"/>
            <w:hideMark/>
          </w:tcPr>
          <w:p w14:paraId="027024A7" w14:textId="1109B7AA" w:rsidR="00C17A5B" w:rsidRPr="00C17A5B" w:rsidRDefault="00C17A5B" w:rsidP="00C17A5B">
            <w:pPr>
              <w:jc w:val="center"/>
              <w:rPr>
                <w:sz w:val="17"/>
                <w:szCs w:val="17"/>
              </w:rPr>
            </w:pPr>
            <w:r w:rsidRPr="00C17A5B">
              <w:rPr>
                <w:sz w:val="17"/>
                <w:szCs w:val="17"/>
              </w:rPr>
              <w:t>C300 4MATIC 2DR COUPE</w:t>
            </w:r>
          </w:p>
        </w:tc>
        <w:tc>
          <w:tcPr>
            <w:tcW w:w="855" w:type="dxa"/>
            <w:shd w:val="clear" w:color="000000" w:fill="D9D9D9"/>
            <w:noWrap/>
            <w:vAlign w:val="center"/>
            <w:hideMark/>
          </w:tcPr>
          <w:p w14:paraId="233AC022" w14:textId="77777777" w:rsidR="00C17A5B" w:rsidRPr="00C17A5B" w:rsidRDefault="00C17A5B" w:rsidP="00C17A5B">
            <w:pPr>
              <w:jc w:val="center"/>
              <w:rPr>
                <w:sz w:val="19"/>
                <w:szCs w:val="19"/>
              </w:rPr>
            </w:pPr>
            <w:r w:rsidRPr="00C17A5B">
              <w:rPr>
                <w:sz w:val="19"/>
                <w:szCs w:val="19"/>
              </w:rPr>
              <w:t>3,759</w:t>
            </w:r>
          </w:p>
        </w:tc>
        <w:tc>
          <w:tcPr>
            <w:tcW w:w="1240" w:type="dxa"/>
            <w:shd w:val="clear" w:color="000000" w:fill="D9D9D9"/>
            <w:noWrap/>
            <w:vAlign w:val="center"/>
            <w:hideMark/>
          </w:tcPr>
          <w:p w14:paraId="1FE9AB4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25D765F" w14:textId="77777777" w:rsidR="00C17A5B" w:rsidRPr="00C17A5B" w:rsidRDefault="00C17A5B" w:rsidP="00C17A5B">
            <w:pPr>
              <w:jc w:val="center"/>
              <w:rPr>
                <w:color w:val="000000"/>
                <w:sz w:val="19"/>
                <w:szCs w:val="19"/>
              </w:rPr>
            </w:pPr>
            <w:r w:rsidRPr="00C17A5B">
              <w:rPr>
                <w:color w:val="000000"/>
                <w:sz w:val="19"/>
                <w:szCs w:val="19"/>
              </w:rPr>
              <w:t>48.86%</w:t>
            </w:r>
          </w:p>
        </w:tc>
      </w:tr>
      <w:tr w:rsidR="00F446E4" w:rsidRPr="00C17A5B" w14:paraId="0F4C86CD" w14:textId="77777777" w:rsidTr="007C00B8">
        <w:trPr>
          <w:trHeight w:val="315"/>
        </w:trPr>
        <w:tc>
          <w:tcPr>
            <w:tcW w:w="1416" w:type="dxa"/>
            <w:shd w:val="clear" w:color="auto" w:fill="auto"/>
            <w:noWrap/>
            <w:vAlign w:val="center"/>
            <w:hideMark/>
          </w:tcPr>
          <w:p w14:paraId="425B2856"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3E274801" w14:textId="77777777" w:rsidR="00C17A5B" w:rsidRPr="00C17A5B" w:rsidRDefault="00C17A5B" w:rsidP="00C17A5B">
            <w:pPr>
              <w:jc w:val="center"/>
              <w:rPr>
                <w:sz w:val="17"/>
                <w:szCs w:val="17"/>
              </w:rPr>
            </w:pPr>
            <w:r w:rsidRPr="00C17A5B">
              <w:rPr>
                <w:sz w:val="17"/>
                <w:szCs w:val="17"/>
              </w:rPr>
              <w:t>VENZA</w:t>
            </w:r>
          </w:p>
        </w:tc>
        <w:tc>
          <w:tcPr>
            <w:tcW w:w="3078" w:type="dxa"/>
            <w:shd w:val="clear" w:color="auto" w:fill="auto"/>
            <w:vAlign w:val="center"/>
            <w:hideMark/>
          </w:tcPr>
          <w:p w14:paraId="04022343" w14:textId="3B7733C6"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610F6D19" w14:textId="77777777" w:rsidR="00C17A5B" w:rsidRPr="00C17A5B" w:rsidRDefault="00C17A5B" w:rsidP="00C17A5B">
            <w:pPr>
              <w:jc w:val="center"/>
              <w:rPr>
                <w:sz w:val="19"/>
                <w:szCs w:val="19"/>
              </w:rPr>
            </w:pPr>
            <w:r w:rsidRPr="00C17A5B">
              <w:rPr>
                <w:sz w:val="19"/>
                <w:szCs w:val="19"/>
              </w:rPr>
              <w:t>3,759</w:t>
            </w:r>
          </w:p>
        </w:tc>
        <w:tc>
          <w:tcPr>
            <w:tcW w:w="1240" w:type="dxa"/>
            <w:shd w:val="clear" w:color="auto" w:fill="auto"/>
            <w:noWrap/>
            <w:vAlign w:val="center"/>
            <w:hideMark/>
          </w:tcPr>
          <w:p w14:paraId="27D934E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2CFF73B" w14:textId="77777777" w:rsidR="00C17A5B" w:rsidRPr="00C17A5B" w:rsidRDefault="00C17A5B" w:rsidP="00C17A5B">
            <w:pPr>
              <w:jc w:val="center"/>
              <w:rPr>
                <w:color w:val="000000"/>
                <w:sz w:val="19"/>
                <w:szCs w:val="19"/>
              </w:rPr>
            </w:pPr>
            <w:r w:rsidRPr="00C17A5B">
              <w:rPr>
                <w:color w:val="000000"/>
                <w:sz w:val="19"/>
                <w:szCs w:val="19"/>
              </w:rPr>
              <w:t>48.86%</w:t>
            </w:r>
          </w:p>
        </w:tc>
      </w:tr>
      <w:tr w:rsidR="00C17A5B" w:rsidRPr="00C17A5B" w14:paraId="439231D1" w14:textId="77777777" w:rsidTr="007C00B8">
        <w:trPr>
          <w:trHeight w:val="615"/>
        </w:trPr>
        <w:tc>
          <w:tcPr>
            <w:tcW w:w="1416" w:type="dxa"/>
            <w:shd w:val="clear" w:color="000000" w:fill="D9D9D9"/>
            <w:noWrap/>
            <w:vAlign w:val="center"/>
            <w:hideMark/>
          </w:tcPr>
          <w:p w14:paraId="05DC1D53"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685DAB21" w14:textId="670A19CE" w:rsidR="00C17A5B" w:rsidRPr="00C17A5B" w:rsidRDefault="00C17A5B" w:rsidP="00C17A5B">
            <w:pPr>
              <w:jc w:val="center"/>
              <w:rPr>
                <w:sz w:val="17"/>
                <w:szCs w:val="17"/>
              </w:rPr>
            </w:pPr>
            <w:r w:rsidRPr="00C17A5B">
              <w:rPr>
                <w:sz w:val="17"/>
                <w:szCs w:val="17"/>
              </w:rPr>
              <w:t>EQUINOX</w:t>
            </w:r>
          </w:p>
        </w:tc>
        <w:tc>
          <w:tcPr>
            <w:tcW w:w="3078" w:type="dxa"/>
            <w:shd w:val="clear" w:color="000000" w:fill="D9D9D9"/>
            <w:vAlign w:val="center"/>
            <w:hideMark/>
          </w:tcPr>
          <w:p w14:paraId="6C7AF0BF" w14:textId="7BFCFD86" w:rsidR="00C17A5B" w:rsidRPr="00C17A5B" w:rsidRDefault="00C17A5B" w:rsidP="00C17A5B">
            <w:pPr>
              <w:jc w:val="center"/>
              <w:rPr>
                <w:sz w:val="17"/>
                <w:szCs w:val="17"/>
              </w:rPr>
            </w:pPr>
            <w:r w:rsidRPr="00C17A5B">
              <w:rPr>
                <w:sz w:val="17"/>
                <w:szCs w:val="17"/>
              </w:rPr>
              <w:t>4DR SUV 2.4L FWD LS/LT/LTZ</w:t>
            </w:r>
          </w:p>
        </w:tc>
        <w:tc>
          <w:tcPr>
            <w:tcW w:w="855" w:type="dxa"/>
            <w:shd w:val="clear" w:color="000000" w:fill="D9D9D9"/>
            <w:noWrap/>
            <w:vAlign w:val="center"/>
            <w:hideMark/>
          </w:tcPr>
          <w:p w14:paraId="4372AE79" w14:textId="77777777" w:rsidR="00C17A5B" w:rsidRPr="00C17A5B" w:rsidRDefault="00C17A5B" w:rsidP="00C17A5B">
            <w:pPr>
              <w:jc w:val="center"/>
              <w:rPr>
                <w:sz w:val="19"/>
                <w:szCs w:val="19"/>
              </w:rPr>
            </w:pPr>
            <w:r w:rsidRPr="00C17A5B">
              <w:rPr>
                <w:sz w:val="19"/>
                <w:szCs w:val="19"/>
              </w:rPr>
              <w:t>3,761</w:t>
            </w:r>
          </w:p>
        </w:tc>
        <w:tc>
          <w:tcPr>
            <w:tcW w:w="1240" w:type="dxa"/>
            <w:shd w:val="clear" w:color="000000" w:fill="D9D9D9"/>
            <w:noWrap/>
            <w:vAlign w:val="center"/>
            <w:hideMark/>
          </w:tcPr>
          <w:p w14:paraId="219C1EC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D5511A0" w14:textId="77777777" w:rsidR="00C17A5B" w:rsidRPr="00C17A5B" w:rsidRDefault="00C17A5B" w:rsidP="00C17A5B">
            <w:pPr>
              <w:jc w:val="center"/>
              <w:rPr>
                <w:color w:val="000000"/>
                <w:sz w:val="19"/>
                <w:szCs w:val="19"/>
              </w:rPr>
            </w:pPr>
            <w:r w:rsidRPr="00C17A5B">
              <w:rPr>
                <w:color w:val="000000"/>
                <w:sz w:val="19"/>
                <w:szCs w:val="19"/>
              </w:rPr>
              <w:t>48.86%</w:t>
            </w:r>
          </w:p>
        </w:tc>
      </w:tr>
      <w:tr w:rsidR="00F446E4" w:rsidRPr="00C17A5B" w14:paraId="24B7A4D6" w14:textId="77777777" w:rsidTr="007C00B8">
        <w:trPr>
          <w:trHeight w:val="615"/>
        </w:trPr>
        <w:tc>
          <w:tcPr>
            <w:tcW w:w="1416" w:type="dxa"/>
            <w:shd w:val="clear" w:color="auto" w:fill="auto"/>
            <w:noWrap/>
            <w:vAlign w:val="center"/>
            <w:hideMark/>
          </w:tcPr>
          <w:p w14:paraId="5A8E0128"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14CF3A65" w14:textId="3396E6BB" w:rsidR="00C17A5B" w:rsidRPr="00C17A5B" w:rsidRDefault="00C17A5B" w:rsidP="00C17A5B">
            <w:pPr>
              <w:jc w:val="center"/>
              <w:rPr>
                <w:sz w:val="17"/>
                <w:szCs w:val="17"/>
              </w:rPr>
            </w:pPr>
            <w:r w:rsidRPr="00C17A5B">
              <w:rPr>
                <w:sz w:val="17"/>
                <w:szCs w:val="17"/>
              </w:rPr>
              <w:t>CADENZA</w:t>
            </w:r>
          </w:p>
        </w:tc>
        <w:tc>
          <w:tcPr>
            <w:tcW w:w="3078" w:type="dxa"/>
            <w:shd w:val="clear" w:color="auto" w:fill="auto"/>
            <w:vAlign w:val="center"/>
            <w:hideMark/>
          </w:tcPr>
          <w:p w14:paraId="6CFFE684" w14:textId="0B77ACD9" w:rsidR="00C17A5B" w:rsidRPr="00C17A5B" w:rsidRDefault="00C17A5B" w:rsidP="00C17A5B">
            <w:pPr>
              <w:jc w:val="center"/>
              <w:rPr>
                <w:sz w:val="17"/>
                <w:szCs w:val="17"/>
              </w:rPr>
            </w:pPr>
            <w:r w:rsidRPr="00C17A5B">
              <w:rPr>
                <w:sz w:val="17"/>
                <w:szCs w:val="17"/>
              </w:rPr>
              <w:t>4DR SEDAN LIMITED</w:t>
            </w:r>
          </w:p>
        </w:tc>
        <w:tc>
          <w:tcPr>
            <w:tcW w:w="855" w:type="dxa"/>
            <w:shd w:val="clear" w:color="auto" w:fill="auto"/>
            <w:noWrap/>
            <w:vAlign w:val="center"/>
            <w:hideMark/>
          </w:tcPr>
          <w:p w14:paraId="303B4E24" w14:textId="77777777" w:rsidR="00C17A5B" w:rsidRPr="00C17A5B" w:rsidRDefault="00C17A5B" w:rsidP="00C17A5B">
            <w:pPr>
              <w:jc w:val="center"/>
              <w:rPr>
                <w:sz w:val="19"/>
                <w:szCs w:val="19"/>
              </w:rPr>
            </w:pPr>
            <w:r w:rsidRPr="00C17A5B">
              <w:rPr>
                <w:sz w:val="19"/>
                <w:szCs w:val="19"/>
              </w:rPr>
              <w:t>3,770</w:t>
            </w:r>
          </w:p>
        </w:tc>
        <w:tc>
          <w:tcPr>
            <w:tcW w:w="1240" w:type="dxa"/>
            <w:shd w:val="clear" w:color="auto" w:fill="auto"/>
            <w:noWrap/>
            <w:vAlign w:val="center"/>
            <w:hideMark/>
          </w:tcPr>
          <w:p w14:paraId="6E317C0A" w14:textId="77777777" w:rsidR="00C17A5B" w:rsidRPr="00C17A5B" w:rsidRDefault="00C17A5B" w:rsidP="00C17A5B">
            <w:pPr>
              <w:jc w:val="center"/>
              <w:rPr>
                <w:sz w:val="19"/>
                <w:szCs w:val="19"/>
              </w:rPr>
            </w:pPr>
            <w:r w:rsidRPr="00C17A5B">
              <w:rPr>
                <w:sz w:val="19"/>
                <w:szCs w:val="19"/>
              </w:rPr>
              <w:t>3,625</w:t>
            </w:r>
          </w:p>
        </w:tc>
        <w:tc>
          <w:tcPr>
            <w:tcW w:w="1620" w:type="dxa"/>
            <w:shd w:val="clear" w:color="auto" w:fill="auto"/>
            <w:noWrap/>
            <w:vAlign w:val="center"/>
            <w:hideMark/>
          </w:tcPr>
          <w:p w14:paraId="7B7077FA" w14:textId="77777777" w:rsidR="00C17A5B" w:rsidRPr="00C17A5B" w:rsidRDefault="00C17A5B" w:rsidP="00C17A5B">
            <w:pPr>
              <w:jc w:val="center"/>
              <w:rPr>
                <w:color w:val="000000"/>
                <w:sz w:val="19"/>
                <w:szCs w:val="19"/>
              </w:rPr>
            </w:pPr>
            <w:r w:rsidRPr="00C17A5B">
              <w:rPr>
                <w:color w:val="000000"/>
                <w:sz w:val="19"/>
                <w:szCs w:val="19"/>
              </w:rPr>
              <w:t>48.86% - 48.88%</w:t>
            </w:r>
          </w:p>
        </w:tc>
      </w:tr>
      <w:tr w:rsidR="00C17A5B" w:rsidRPr="00C17A5B" w14:paraId="663F7F96" w14:textId="77777777" w:rsidTr="007C00B8">
        <w:trPr>
          <w:trHeight w:val="615"/>
        </w:trPr>
        <w:tc>
          <w:tcPr>
            <w:tcW w:w="1416" w:type="dxa"/>
            <w:shd w:val="clear" w:color="000000" w:fill="D9D9D9"/>
            <w:noWrap/>
            <w:vAlign w:val="center"/>
            <w:hideMark/>
          </w:tcPr>
          <w:p w14:paraId="343B78B0"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6891D4B2" w14:textId="77777777" w:rsidR="00C17A5B" w:rsidRPr="00C17A5B" w:rsidRDefault="00C17A5B" w:rsidP="00C17A5B">
            <w:pPr>
              <w:jc w:val="center"/>
              <w:rPr>
                <w:sz w:val="17"/>
                <w:szCs w:val="17"/>
              </w:rPr>
            </w:pPr>
            <w:r w:rsidRPr="00C17A5B">
              <w:rPr>
                <w:sz w:val="17"/>
                <w:szCs w:val="17"/>
              </w:rPr>
              <w:t>2 SERIES</w:t>
            </w:r>
          </w:p>
        </w:tc>
        <w:tc>
          <w:tcPr>
            <w:tcW w:w="3078" w:type="dxa"/>
            <w:shd w:val="clear" w:color="000000" w:fill="D9D9D9"/>
            <w:vAlign w:val="center"/>
            <w:hideMark/>
          </w:tcPr>
          <w:p w14:paraId="3D99ABEC" w14:textId="62742D97" w:rsidR="00C17A5B" w:rsidRPr="00C17A5B" w:rsidRDefault="00C17A5B" w:rsidP="00C17A5B">
            <w:pPr>
              <w:jc w:val="center"/>
              <w:rPr>
                <w:sz w:val="17"/>
                <w:szCs w:val="17"/>
              </w:rPr>
            </w:pPr>
            <w:r w:rsidRPr="00C17A5B">
              <w:rPr>
                <w:sz w:val="17"/>
                <w:szCs w:val="17"/>
              </w:rPr>
              <w:t>228i xDRIVE 2DR CABRIOLET</w:t>
            </w:r>
          </w:p>
        </w:tc>
        <w:tc>
          <w:tcPr>
            <w:tcW w:w="855" w:type="dxa"/>
            <w:shd w:val="clear" w:color="000000" w:fill="D9D9D9"/>
            <w:noWrap/>
            <w:vAlign w:val="center"/>
            <w:hideMark/>
          </w:tcPr>
          <w:p w14:paraId="4B654EDB" w14:textId="77777777" w:rsidR="00C17A5B" w:rsidRPr="00C17A5B" w:rsidRDefault="00C17A5B" w:rsidP="00C17A5B">
            <w:pPr>
              <w:jc w:val="center"/>
              <w:rPr>
                <w:sz w:val="19"/>
                <w:szCs w:val="19"/>
              </w:rPr>
            </w:pPr>
            <w:r w:rsidRPr="00C17A5B">
              <w:rPr>
                <w:sz w:val="19"/>
                <w:szCs w:val="19"/>
              </w:rPr>
              <w:t>3,774</w:t>
            </w:r>
          </w:p>
        </w:tc>
        <w:tc>
          <w:tcPr>
            <w:tcW w:w="1240" w:type="dxa"/>
            <w:shd w:val="clear" w:color="000000" w:fill="D9D9D9"/>
            <w:noWrap/>
            <w:vAlign w:val="center"/>
            <w:hideMark/>
          </w:tcPr>
          <w:p w14:paraId="088F046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1A8728D" w14:textId="77777777" w:rsidR="00C17A5B" w:rsidRPr="00C17A5B" w:rsidRDefault="00C17A5B" w:rsidP="00C17A5B">
            <w:pPr>
              <w:jc w:val="center"/>
              <w:rPr>
                <w:color w:val="000000"/>
                <w:sz w:val="19"/>
                <w:szCs w:val="19"/>
              </w:rPr>
            </w:pPr>
            <w:r w:rsidRPr="00C17A5B">
              <w:rPr>
                <w:color w:val="000000"/>
                <w:sz w:val="19"/>
                <w:szCs w:val="19"/>
              </w:rPr>
              <w:t>48.88%</w:t>
            </w:r>
          </w:p>
        </w:tc>
      </w:tr>
      <w:tr w:rsidR="00F446E4" w:rsidRPr="00C17A5B" w14:paraId="2C182699" w14:textId="77777777" w:rsidTr="007C00B8">
        <w:trPr>
          <w:trHeight w:val="615"/>
        </w:trPr>
        <w:tc>
          <w:tcPr>
            <w:tcW w:w="1416" w:type="dxa"/>
            <w:shd w:val="clear" w:color="auto" w:fill="auto"/>
            <w:noWrap/>
            <w:vAlign w:val="center"/>
            <w:hideMark/>
          </w:tcPr>
          <w:p w14:paraId="2D0E7AC8"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1F89039B" w14:textId="77777777" w:rsidR="00C17A5B" w:rsidRPr="00C17A5B" w:rsidRDefault="00C17A5B" w:rsidP="00C17A5B">
            <w:pPr>
              <w:jc w:val="center"/>
              <w:rPr>
                <w:sz w:val="17"/>
                <w:szCs w:val="17"/>
              </w:rPr>
            </w:pPr>
            <w:r w:rsidRPr="00C17A5B">
              <w:rPr>
                <w:sz w:val="17"/>
                <w:szCs w:val="17"/>
              </w:rPr>
              <w:t>FRONTIER</w:t>
            </w:r>
          </w:p>
        </w:tc>
        <w:tc>
          <w:tcPr>
            <w:tcW w:w="3078" w:type="dxa"/>
            <w:shd w:val="clear" w:color="auto" w:fill="auto"/>
            <w:vAlign w:val="center"/>
            <w:hideMark/>
          </w:tcPr>
          <w:p w14:paraId="665C0695" w14:textId="63040966" w:rsidR="00C17A5B" w:rsidRPr="00C17A5B" w:rsidRDefault="00C17A5B" w:rsidP="00C17A5B">
            <w:pPr>
              <w:jc w:val="center"/>
              <w:rPr>
                <w:sz w:val="17"/>
                <w:szCs w:val="17"/>
              </w:rPr>
            </w:pPr>
            <w:r w:rsidRPr="00C17A5B">
              <w:rPr>
                <w:sz w:val="17"/>
                <w:szCs w:val="17"/>
              </w:rPr>
              <w:t>KING CAB S/BOX 4X2 S</w:t>
            </w:r>
          </w:p>
        </w:tc>
        <w:tc>
          <w:tcPr>
            <w:tcW w:w="855" w:type="dxa"/>
            <w:shd w:val="clear" w:color="auto" w:fill="auto"/>
            <w:noWrap/>
            <w:vAlign w:val="center"/>
            <w:hideMark/>
          </w:tcPr>
          <w:p w14:paraId="73756196" w14:textId="77777777" w:rsidR="00C17A5B" w:rsidRPr="00C17A5B" w:rsidRDefault="00C17A5B" w:rsidP="00C17A5B">
            <w:pPr>
              <w:jc w:val="center"/>
              <w:rPr>
                <w:sz w:val="19"/>
                <w:szCs w:val="19"/>
              </w:rPr>
            </w:pPr>
            <w:r w:rsidRPr="00C17A5B">
              <w:rPr>
                <w:sz w:val="19"/>
                <w:szCs w:val="19"/>
              </w:rPr>
              <w:t>3,774</w:t>
            </w:r>
          </w:p>
        </w:tc>
        <w:tc>
          <w:tcPr>
            <w:tcW w:w="1240" w:type="dxa"/>
            <w:shd w:val="clear" w:color="auto" w:fill="auto"/>
            <w:noWrap/>
            <w:vAlign w:val="center"/>
            <w:hideMark/>
          </w:tcPr>
          <w:p w14:paraId="792DA11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688E077" w14:textId="77777777" w:rsidR="00C17A5B" w:rsidRPr="00C17A5B" w:rsidRDefault="00C17A5B" w:rsidP="00C17A5B">
            <w:pPr>
              <w:jc w:val="center"/>
              <w:rPr>
                <w:color w:val="000000"/>
                <w:sz w:val="19"/>
                <w:szCs w:val="19"/>
              </w:rPr>
            </w:pPr>
            <w:r w:rsidRPr="00C17A5B">
              <w:rPr>
                <w:color w:val="000000"/>
                <w:sz w:val="19"/>
                <w:szCs w:val="19"/>
              </w:rPr>
              <w:t>48.88%</w:t>
            </w:r>
          </w:p>
        </w:tc>
      </w:tr>
      <w:tr w:rsidR="00C17A5B" w:rsidRPr="00C17A5B" w14:paraId="60CA11CF" w14:textId="77777777" w:rsidTr="007C00B8">
        <w:trPr>
          <w:trHeight w:val="615"/>
        </w:trPr>
        <w:tc>
          <w:tcPr>
            <w:tcW w:w="1416" w:type="dxa"/>
            <w:shd w:val="clear" w:color="000000" w:fill="D9D9D9"/>
            <w:noWrap/>
            <w:vAlign w:val="center"/>
            <w:hideMark/>
          </w:tcPr>
          <w:p w14:paraId="358D8E9B"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12A48DAE" w14:textId="2CE98604" w:rsidR="00C17A5B" w:rsidRPr="00C17A5B" w:rsidRDefault="00C17A5B" w:rsidP="00C17A5B">
            <w:pPr>
              <w:jc w:val="center"/>
              <w:rPr>
                <w:sz w:val="17"/>
                <w:szCs w:val="17"/>
              </w:rPr>
            </w:pPr>
            <w:r w:rsidRPr="00C17A5B">
              <w:rPr>
                <w:sz w:val="17"/>
                <w:szCs w:val="17"/>
              </w:rPr>
              <w:t>CTS</w:t>
            </w:r>
          </w:p>
        </w:tc>
        <w:tc>
          <w:tcPr>
            <w:tcW w:w="3078" w:type="dxa"/>
            <w:shd w:val="clear" w:color="000000" w:fill="D9D9D9"/>
            <w:vAlign w:val="center"/>
            <w:hideMark/>
          </w:tcPr>
          <w:p w14:paraId="4DDBF69F" w14:textId="123878B9" w:rsidR="00C17A5B" w:rsidRPr="00C17A5B" w:rsidRDefault="00C17A5B" w:rsidP="00C17A5B">
            <w:pPr>
              <w:jc w:val="center"/>
              <w:rPr>
                <w:sz w:val="17"/>
                <w:szCs w:val="17"/>
              </w:rPr>
            </w:pPr>
            <w:r w:rsidRPr="00C17A5B">
              <w:rPr>
                <w:sz w:val="17"/>
                <w:szCs w:val="17"/>
              </w:rPr>
              <w:t>4DR SEDAN 2.0L AWD</w:t>
            </w:r>
          </w:p>
        </w:tc>
        <w:tc>
          <w:tcPr>
            <w:tcW w:w="855" w:type="dxa"/>
            <w:shd w:val="clear" w:color="000000" w:fill="D9D9D9"/>
            <w:noWrap/>
            <w:vAlign w:val="center"/>
            <w:hideMark/>
          </w:tcPr>
          <w:p w14:paraId="0A910443" w14:textId="77777777" w:rsidR="00C17A5B" w:rsidRPr="00C17A5B" w:rsidRDefault="00C17A5B" w:rsidP="00C17A5B">
            <w:pPr>
              <w:jc w:val="center"/>
              <w:rPr>
                <w:sz w:val="19"/>
                <w:szCs w:val="19"/>
              </w:rPr>
            </w:pPr>
            <w:r w:rsidRPr="00C17A5B">
              <w:rPr>
                <w:sz w:val="19"/>
                <w:szCs w:val="19"/>
              </w:rPr>
              <w:t>3,777</w:t>
            </w:r>
          </w:p>
        </w:tc>
        <w:tc>
          <w:tcPr>
            <w:tcW w:w="1240" w:type="dxa"/>
            <w:shd w:val="clear" w:color="000000" w:fill="D9D9D9"/>
            <w:noWrap/>
            <w:vAlign w:val="center"/>
            <w:hideMark/>
          </w:tcPr>
          <w:p w14:paraId="785D314A" w14:textId="77777777" w:rsidR="00C17A5B" w:rsidRPr="00C17A5B" w:rsidRDefault="00C17A5B" w:rsidP="00C17A5B">
            <w:pPr>
              <w:jc w:val="center"/>
              <w:rPr>
                <w:sz w:val="19"/>
                <w:szCs w:val="19"/>
              </w:rPr>
            </w:pPr>
            <w:r w:rsidRPr="00C17A5B">
              <w:rPr>
                <w:sz w:val="19"/>
                <w:szCs w:val="19"/>
              </w:rPr>
              <w:t>5,172</w:t>
            </w:r>
          </w:p>
        </w:tc>
        <w:tc>
          <w:tcPr>
            <w:tcW w:w="1620" w:type="dxa"/>
            <w:shd w:val="clear" w:color="000000" w:fill="D9D9D9"/>
            <w:noWrap/>
            <w:vAlign w:val="center"/>
            <w:hideMark/>
          </w:tcPr>
          <w:p w14:paraId="2A38D181" w14:textId="77777777" w:rsidR="00C17A5B" w:rsidRPr="00C17A5B" w:rsidRDefault="00C17A5B" w:rsidP="00C17A5B">
            <w:pPr>
              <w:jc w:val="center"/>
              <w:rPr>
                <w:color w:val="000000"/>
                <w:sz w:val="19"/>
                <w:szCs w:val="19"/>
              </w:rPr>
            </w:pPr>
            <w:r w:rsidRPr="00C17A5B">
              <w:rPr>
                <w:color w:val="000000"/>
                <w:sz w:val="19"/>
                <w:szCs w:val="19"/>
              </w:rPr>
              <w:t>48.88% - 48.91%</w:t>
            </w:r>
          </w:p>
        </w:tc>
      </w:tr>
      <w:tr w:rsidR="00F446E4" w:rsidRPr="00C17A5B" w14:paraId="22FBD553" w14:textId="77777777" w:rsidTr="007C00B8">
        <w:trPr>
          <w:trHeight w:val="315"/>
        </w:trPr>
        <w:tc>
          <w:tcPr>
            <w:tcW w:w="1416" w:type="dxa"/>
            <w:shd w:val="clear" w:color="auto" w:fill="auto"/>
            <w:noWrap/>
            <w:vAlign w:val="center"/>
            <w:hideMark/>
          </w:tcPr>
          <w:p w14:paraId="431A2B22"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5DF597A2" w14:textId="1B7C1C96" w:rsidR="00C17A5B" w:rsidRPr="00C17A5B" w:rsidRDefault="00C17A5B" w:rsidP="00C17A5B">
            <w:pPr>
              <w:jc w:val="center"/>
              <w:rPr>
                <w:sz w:val="17"/>
                <w:szCs w:val="17"/>
              </w:rPr>
            </w:pPr>
            <w:r w:rsidRPr="00C17A5B">
              <w:rPr>
                <w:sz w:val="17"/>
                <w:szCs w:val="17"/>
              </w:rPr>
              <w:t>5 SERIES</w:t>
            </w:r>
          </w:p>
        </w:tc>
        <w:tc>
          <w:tcPr>
            <w:tcW w:w="3078" w:type="dxa"/>
            <w:shd w:val="clear" w:color="auto" w:fill="auto"/>
            <w:vAlign w:val="center"/>
            <w:hideMark/>
          </w:tcPr>
          <w:p w14:paraId="31C70B5A" w14:textId="4CF86066" w:rsidR="00C17A5B" w:rsidRPr="00C17A5B" w:rsidRDefault="00C17A5B" w:rsidP="00C17A5B">
            <w:pPr>
              <w:jc w:val="center"/>
              <w:rPr>
                <w:sz w:val="17"/>
                <w:szCs w:val="17"/>
              </w:rPr>
            </w:pPr>
            <w:r w:rsidRPr="00C17A5B">
              <w:rPr>
                <w:sz w:val="17"/>
                <w:szCs w:val="17"/>
              </w:rPr>
              <w:t>530d 4DR SEDAN</w:t>
            </w:r>
          </w:p>
        </w:tc>
        <w:tc>
          <w:tcPr>
            <w:tcW w:w="855" w:type="dxa"/>
            <w:shd w:val="clear" w:color="auto" w:fill="auto"/>
            <w:noWrap/>
            <w:vAlign w:val="center"/>
            <w:hideMark/>
          </w:tcPr>
          <w:p w14:paraId="3C0B4BF2" w14:textId="77777777" w:rsidR="00C17A5B" w:rsidRPr="00C17A5B" w:rsidRDefault="00C17A5B" w:rsidP="00C17A5B">
            <w:pPr>
              <w:jc w:val="center"/>
              <w:rPr>
                <w:sz w:val="19"/>
                <w:szCs w:val="19"/>
              </w:rPr>
            </w:pPr>
            <w:r w:rsidRPr="00C17A5B">
              <w:rPr>
                <w:sz w:val="19"/>
                <w:szCs w:val="19"/>
              </w:rPr>
              <w:t>3,781</w:t>
            </w:r>
          </w:p>
        </w:tc>
        <w:tc>
          <w:tcPr>
            <w:tcW w:w="1240" w:type="dxa"/>
            <w:shd w:val="clear" w:color="auto" w:fill="auto"/>
            <w:noWrap/>
            <w:vAlign w:val="center"/>
            <w:hideMark/>
          </w:tcPr>
          <w:p w14:paraId="186D4AFF"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3E2E870" w14:textId="77777777" w:rsidR="00C17A5B" w:rsidRPr="00C17A5B" w:rsidRDefault="00C17A5B" w:rsidP="00C17A5B">
            <w:pPr>
              <w:jc w:val="center"/>
              <w:rPr>
                <w:color w:val="000000"/>
                <w:sz w:val="19"/>
                <w:szCs w:val="19"/>
              </w:rPr>
            </w:pPr>
            <w:r w:rsidRPr="00C17A5B">
              <w:rPr>
                <w:color w:val="000000"/>
                <w:sz w:val="19"/>
                <w:szCs w:val="19"/>
              </w:rPr>
              <w:t>48.91%</w:t>
            </w:r>
          </w:p>
        </w:tc>
      </w:tr>
      <w:tr w:rsidR="00C17A5B" w:rsidRPr="00C17A5B" w14:paraId="61723A71" w14:textId="77777777" w:rsidTr="007C00B8">
        <w:trPr>
          <w:trHeight w:val="615"/>
        </w:trPr>
        <w:tc>
          <w:tcPr>
            <w:tcW w:w="1416" w:type="dxa"/>
            <w:shd w:val="clear" w:color="000000" w:fill="D9D9D9"/>
            <w:noWrap/>
            <w:vAlign w:val="center"/>
            <w:hideMark/>
          </w:tcPr>
          <w:p w14:paraId="32339351"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7FA74CCF" w14:textId="6F96FBB3" w:rsidR="00C17A5B" w:rsidRPr="00C17A5B" w:rsidRDefault="00C17A5B" w:rsidP="00C17A5B">
            <w:pPr>
              <w:jc w:val="center"/>
              <w:rPr>
                <w:sz w:val="17"/>
                <w:szCs w:val="17"/>
              </w:rPr>
            </w:pPr>
            <w:r w:rsidRPr="00C17A5B">
              <w:rPr>
                <w:sz w:val="17"/>
                <w:szCs w:val="17"/>
              </w:rPr>
              <w:t>C CLASS</w:t>
            </w:r>
          </w:p>
        </w:tc>
        <w:tc>
          <w:tcPr>
            <w:tcW w:w="3078" w:type="dxa"/>
            <w:shd w:val="clear" w:color="000000" w:fill="D9D9D9"/>
            <w:vAlign w:val="center"/>
            <w:hideMark/>
          </w:tcPr>
          <w:p w14:paraId="503A9EDA" w14:textId="37FC2E52" w:rsidR="00C17A5B" w:rsidRPr="00C17A5B" w:rsidRDefault="00C17A5B" w:rsidP="00C17A5B">
            <w:pPr>
              <w:jc w:val="center"/>
              <w:rPr>
                <w:sz w:val="17"/>
                <w:szCs w:val="17"/>
              </w:rPr>
            </w:pPr>
            <w:r w:rsidRPr="00C17A5B">
              <w:rPr>
                <w:sz w:val="17"/>
                <w:szCs w:val="17"/>
              </w:rPr>
              <w:t>C 63 AMG 4DR SEDAN</w:t>
            </w:r>
          </w:p>
        </w:tc>
        <w:tc>
          <w:tcPr>
            <w:tcW w:w="855" w:type="dxa"/>
            <w:shd w:val="clear" w:color="000000" w:fill="D9D9D9"/>
            <w:noWrap/>
            <w:vAlign w:val="center"/>
            <w:hideMark/>
          </w:tcPr>
          <w:p w14:paraId="73ED028F" w14:textId="77777777" w:rsidR="00C17A5B" w:rsidRPr="00C17A5B" w:rsidRDefault="00C17A5B" w:rsidP="00C17A5B">
            <w:pPr>
              <w:jc w:val="center"/>
              <w:rPr>
                <w:sz w:val="19"/>
                <w:szCs w:val="19"/>
              </w:rPr>
            </w:pPr>
            <w:r w:rsidRPr="00C17A5B">
              <w:rPr>
                <w:sz w:val="19"/>
                <w:szCs w:val="19"/>
              </w:rPr>
              <w:t>3,781</w:t>
            </w:r>
          </w:p>
        </w:tc>
        <w:tc>
          <w:tcPr>
            <w:tcW w:w="1240" w:type="dxa"/>
            <w:shd w:val="clear" w:color="000000" w:fill="D9D9D9"/>
            <w:noWrap/>
            <w:vAlign w:val="center"/>
            <w:hideMark/>
          </w:tcPr>
          <w:p w14:paraId="6688215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F739D9D" w14:textId="77777777" w:rsidR="00C17A5B" w:rsidRPr="00C17A5B" w:rsidRDefault="00C17A5B" w:rsidP="00C17A5B">
            <w:pPr>
              <w:jc w:val="center"/>
              <w:rPr>
                <w:color w:val="000000"/>
                <w:sz w:val="19"/>
                <w:szCs w:val="19"/>
              </w:rPr>
            </w:pPr>
            <w:r w:rsidRPr="00C17A5B">
              <w:rPr>
                <w:color w:val="000000"/>
                <w:sz w:val="19"/>
                <w:szCs w:val="19"/>
              </w:rPr>
              <w:t>48.91%</w:t>
            </w:r>
          </w:p>
        </w:tc>
      </w:tr>
      <w:tr w:rsidR="00F446E4" w:rsidRPr="00C17A5B" w14:paraId="1BAD64F8" w14:textId="77777777" w:rsidTr="007C00B8">
        <w:trPr>
          <w:trHeight w:val="615"/>
        </w:trPr>
        <w:tc>
          <w:tcPr>
            <w:tcW w:w="1416" w:type="dxa"/>
            <w:shd w:val="clear" w:color="auto" w:fill="auto"/>
            <w:noWrap/>
            <w:vAlign w:val="center"/>
            <w:hideMark/>
          </w:tcPr>
          <w:p w14:paraId="7638F9E8"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02D838F7" w14:textId="6089DE59" w:rsidR="00C17A5B" w:rsidRPr="00C17A5B" w:rsidRDefault="00C17A5B" w:rsidP="00C17A5B">
            <w:pPr>
              <w:jc w:val="center"/>
              <w:rPr>
                <w:sz w:val="17"/>
                <w:szCs w:val="17"/>
              </w:rPr>
            </w:pPr>
            <w:r w:rsidRPr="00C17A5B">
              <w:rPr>
                <w:sz w:val="17"/>
                <w:szCs w:val="17"/>
              </w:rPr>
              <w:t>IMPALA</w:t>
            </w:r>
          </w:p>
        </w:tc>
        <w:tc>
          <w:tcPr>
            <w:tcW w:w="3078" w:type="dxa"/>
            <w:shd w:val="clear" w:color="auto" w:fill="auto"/>
            <w:vAlign w:val="center"/>
            <w:hideMark/>
          </w:tcPr>
          <w:p w14:paraId="3C0DFCA0" w14:textId="0F2F5866" w:rsidR="00C17A5B" w:rsidRPr="00C17A5B" w:rsidRDefault="00C17A5B" w:rsidP="00C17A5B">
            <w:pPr>
              <w:jc w:val="center"/>
              <w:rPr>
                <w:sz w:val="17"/>
                <w:szCs w:val="17"/>
              </w:rPr>
            </w:pPr>
            <w:r w:rsidRPr="00C17A5B">
              <w:rPr>
                <w:sz w:val="17"/>
                <w:szCs w:val="17"/>
              </w:rPr>
              <w:t>4DR SEDAN 3.6L LT/LTZ</w:t>
            </w:r>
          </w:p>
        </w:tc>
        <w:tc>
          <w:tcPr>
            <w:tcW w:w="855" w:type="dxa"/>
            <w:shd w:val="clear" w:color="auto" w:fill="auto"/>
            <w:noWrap/>
            <w:vAlign w:val="center"/>
            <w:hideMark/>
          </w:tcPr>
          <w:p w14:paraId="7FA155FF" w14:textId="77777777" w:rsidR="00C17A5B" w:rsidRPr="00C17A5B" w:rsidRDefault="00C17A5B" w:rsidP="00C17A5B">
            <w:pPr>
              <w:jc w:val="center"/>
              <w:rPr>
                <w:sz w:val="19"/>
                <w:szCs w:val="19"/>
              </w:rPr>
            </w:pPr>
            <w:r w:rsidRPr="00C17A5B">
              <w:rPr>
                <w:sz w:val="19"/>
                <w:szCs w:val="19"/>
              </w:rPr>
              <w:t>3,785</w:t>
            </w:r>
          </w:p>
        </w:tc>
        <w:tc>
          <w:tcPr>
            <w:tcW w:w="1240" w:type="dxa"/>
            <w:shd w:val="clear" w:color="auto" w:fill="auto"/>
            <w:noWrap/>
            <w:vAlign w:val="center"/>
            <w:hideMark/>
          </w:tcPr>
          <w:p w14:paraId="6B6D209A" w14:textId="77777777" w:rsidR="00C17A5B" w:rsidRPr="00C17A5B" w:rsidRDefault="00C17A5B" w:rsidP="00C17A5B">
            <w:pPr>
              <w:jc w:val="center"/>
              <w:rPr>
                <w:sz w:val="19"/>
                <w:szCs w:val="19"/>
              </w:rPr>
            </w:pPr>
            <w:r w:rsidRPr="00C17A5B">
              <w:rPr>
                <w:sz w:val="19"/>
                <w:szCs w:val="19"/>
              </w:rPr>
              <w:t>37,939</w:t>
            </w:r>
          </w:p>
        </w:tc>
        <w:tc>
          <w:tcPr>
            <w:tcW w:w="1620" w:type="dxa"/>
            <w:shd w:val="clear" w:color="auto" w:fill="auto"/>
            <w:noWrap/>
            <w:vAlign w:val="center"/>
            <w:hideMark/>
          </w:tcPr>
          <w:p w14:paraId="5488B5A5" w14:textId="77777777" w:rsidR="00C17A5B" w:rsidRPr="00C17A5B" w:rsidRDefault="00C17A5B" w:rsidP="00C17A5B">
            <w:pPr>
              <w:jc w:val="center"/>
              <w:rPr>
                <w:color w:val="000000"/>
                <w:sz w:val="19"/>
                <w:szCs w:val="19"/>
              </w:rPr>
            </w:pPr>
            <w:r w:rsidRPr="00C17A5B">
              <w:rPr>
                <w:color w:val="000000"/>
                <w:sz w:val="19"/>
                <w:szCs w:val="19"/>
              </w:rPr>
              <w:t>48.91% - 49.14%</w:t>
            </w:r>
          </w:p>
        </w:tc>
      </w:tr>
      <w:tr w:rsidR="00C17A5B" w:rsidRPr="00C17A5B" w14:paraId="5D8BC133" w14:textId="77777777" w:rsidTr="007C00B8">
        <w:trPr>
          <w:trHeight w:val="915"/>
        </w:trPr>
        <w:tc>
          <w:tcPr>
            <w:tcW w:w="1416" w:type="dxa"/>
            <w:shd w:val="clear" w:color="000000" w:fill="D9D9D9"/>
            <w:noWrap/>
            <w:vAlign w:val="center"/>
            <w:hideMark/>
          </w:tcPr>
          <w:p w14:paraId="66073264" w14:textId="77777777" w:rsidR="00C17A5B" w:rsidRPr="00C17A5B" w:rsidRDefault="00C17A5B" w:rsidP="00C17A5B">
            <w:pPr>
              <w:jc w:val="center"/>
              <w:rPr>
                <w:sz w:val="17"/>
                <w:szCs w:val="17"/>
              </w:rPr>
            </w:pPr>
            <w:r w:rsidRPr="00C17A5B">
              <w:rPr>
                <w:sz w:val="17"/>
                <w:szCs w:val="17"/>
              </w:rPr>
              <w:lastRenderedPageBreak/>
              <w:t>JEEP</w:t>
            </w:r>
          </w:p>
        </w:tc>
        <w:tc>
          <w:tcPr>
            <w:tcW w:w="1416" w:type="dxa"/>
            <w:shd w:val="clear" w:color="000000" w:fill="D9D9D9"/>
            <w:vAlign w:val="center"/>
            <w:hideMark/>
          </w:tcPr>
          <w:p w14:paraId="3D251E4A" w14:textId="265F0085" w:rsidR="00C17A5B" w:rsidRPr="00C17A5B" w:rsidRDefault="00C17A5B" w:rsidP="00C17A5B">
            <w:pPr>
              <w:jc w:val="center"/>
              <w:rPr>
                <w:sz w:val="17"/>
                <w:szCs w:val="17"/>
              </w:rPr>
            </w:pPr>
            <w:r w:rsidRPr="00C17A5B">
              <w:rPr>
                <w:sz w:val="17"/>
                <w:szCs w:val="17"/>
              </w:rPr>
              <w:t>WRANGLER</w:t>
            </w:r>
          </w:p>
        </w:tc>
        <w:tc>
          <w:tcPr>
            <w:tcW w:w="3078" w:type="dxa"/>
            <w:shd w:val="clear" w:color="000000" w:fill="D9D9D9"/>
            <w:vAlign w:val="center"/>
            <w:hideMark/>
          </w:tcPr>
          <w:p w14:paraId="5407CF4E" w14:textId="1665222A" w:rsidR="00C17A5B" w:rsidRPr="00C17A5B" w:rsidRDefault="00C17A5B" w:rsidP="00C17A5B">
            <w:pPr>
              <w:jc w:val="center"/>
              <w:rPr>
                <w:sz w:val="17"/>
                <w:szCs w:val="17"/>
              </w:rPr>
            </w:pPr>
            <w:r w:rsidRPr="00C17A5B">
              <w:rPr>
                <w:sz w:val="17"/>
                <w:szCs w:val="17"/>
              </w:rPr>
              <w:t>2DR SUV 4WD SPORT/WILLYS WHEELER</w:t>
            </w:r>
          </w:p>
        </w:tc>
        <w:tc>
          <w:tcPr>
            <w:tcW w:w="855" w:type="dxa"/>
            <w:shd w:val="clear" w:color="000000" w:fill="D9D9D9"/>
            <w:noWrap/>
            <w:vAlign w:val="center"/>
            <w:hideMark/>
          </w:tcPr>
          <w:p w14:paraId="4AA8B5AF" w14:textId="77777777" w:rsidR="00C17A5B" w:rsidRPr="00C17A5B" w:rsidRDefault="00C17A5B" w:rsidP="00C17A5B">
            <w:pPr>
              <w:jc w:val="center"/>
              <w:rPr>
                <w:sz w:val="19"/>
                <w:szCs w:val="19"/>
              </w:rPr>
            </w:pPr>
            <w:r w:rsidRPr="00C17A5B">
              <w:rPr>
                <w:sz w:val="19"/>
                <w:szCs w:val="19"/>
              </w:rPr>
              <w:t>3,785</w:t>
            </w:r>
          </w:p>
        </w:tc>
        <w:tc>
          <w:tcPr>
            <w:tcW w:w="1240" w:type="dxa"/>
            <w:shd w:val="clear" w:color="000000" w:fill="D9D9D9"/>
            <w:noWrap/>
            <w:vAlign w:val="center"/>
            <w:hideMark/>
          </w:tcPr>
          <w:p w14:paraId="454EC5F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A0CF123" w14:textId="77777777" w:rsidR="00C17A5B" w:rsidRPr="00C17A5B" w:rsidRDefault="00C17A5B" w:rsidP="00C17A5B">
            <w:pPr>
              <w:jc w:val="center"/>
              <w:rPr>
                <w:color w:val="000000"/>
                <w:sz w:val="19"/>
                <w:szCs w:val="19"/>
              </w:rPr>
            </w:pPr>
            <w:r w:rsidRPr="00C17A5B">
              <w:rPr>
                <w:color w:val="000000"/>
                <w:sz w:val="19"/>
                <w:szCs w:val="19"/>
              </w:rPr>
              <w:t>49.14%</w:t>
            </w:r>
          </w:p>
        </w:tc>
      </w:tr>
      <w:tr w:rsidR="00F446E4" w:rsidRPr="00C17A5B" w14:paraId="5513D4D4" w14:textId="77777777" w:rsidTr="007C00B8">
        <w:trPr>
          <w:trHeight w:val="315"/>
        </w:trPr>
        <w:tc>
          <w:tcPr>
            <w:tcW w:w="1416" w:type="dxa"/>
            <w:shd w:val="clear" w:color="auto" w:fill="auto"/>
            <w:noWrap/>
            <w:vAlign w:val="center"/>
            <w:hideMark/>
          </w:tcPr>
          <w:p w14:paraId="557FBA89" w14:textId="77777777" w:rsidR="00C17A5B" w:rsidRPr="00C17A5B" w:rsidRDefault="00C17A5B" w:rsidP="00C17A5B">
            <w:pPr>
              <w:jc w:val="center"/>
              <w:rPr>
                <w:sz w:val="17"/>
                <w:szCs w:val="17"/>
              </w:rPr>
            </w:pPr>
            <w:r w:rsidRPr="00C17A5B">
              <w:rPr>
                <w:sz w:val="17"/>
                <w:szCs w:val="17"/>
              </w:rPr>
              <w:t>INFINITI</w:t>
            </w:r>
          </w:p>
        </w:tc>
        <w:tc>
          <w:tcPr>
            <w:tcW w:w="1416" w:type="dxa"/>
            <w:shd w:val="clear" w:color="auto" w:fill="auto"/>
            <w:vAlign w:val="center"/>
            <w:hideMark/>
          </w:tcPr>
          <w:p w14:paraId="20240106" w14:textId="40DC62B3" w:rsidR="00C17A5B" w:rsidRPr="00C17A5B" w:rsidRDefault="00C17A5B" w:rsidP="00C17A5B">
            <w:pPr>
              <w:jc w:val="center"/>
              <w:rPr>
                <w:sz w:val="17"/>
                <w:szCs w:val="17"/>
              </w:rPr>
            </w:pPr>
            <w:r w:rsidRPr="00C17A5B">
              <w:rPr>
                <w:sz w:val="17"/>
                <w:szCs w:val="17"/>
              </w:rPr>
              <w:t>Q50</w:t>
            </w:r>
          </w:p>
        </w:tc>
        <w:tc>
          <w:tcPr>
            <w:tcW w:w="3078" w:type="dxa"/>
            <w:shd w:val="clear" w:color="auto" w:fill="auto"/>
            <w:vAlign w:val="center"/>
            <w:hideMark/>
          </w:tcPr>
          <w:p w14:paraId="20480232" w14:textId="1B3207F2" w:rsidR="00C17A5B" w:rsidRPr="00C17A5B" w:rsidRDefault="00C17A5B" w:rsidP="00C17A5B">
            <w:pPr>
              <w:jc w:val="center"/>
              <w:rPr>
                <w:sz w:val="17"/>
                <w:szCs w:val="17"/>
              </w:rPr>
            </w:pPr>
            <w:r w:rsidRPr="00C17A5B">
              <w:rPr>
                <w:sz w:val="17"/>
                <w:szCs w:val="17"/>
              </w:rPr>
              <w:t>4DR SEDAN AWD</w:t>
            </w:r>
          </w:p>
        </w:tc>
        <w:tc>
          <w:tcPr>
            <w:tcW w:w="855" w:type="dxa"/>
            <w:shd w:val="clear" w:color="auto" w:fill="auto"/>
            <w:noWrap/>
            <w:vAlign w:val="center"/>
            <w:hideMark/>
          </w:tcPr>
          <w:p w14:paraId="058908CA" w14:textId="77777777" w:rsidR="00C17A5B" w:rsidRPr="00C17A5B" w:rsidRDefault="00C17A5B" w:rsidP="00C17A5B">
            <w:pPr>
              <w:jc w:val="center"/>
              <w:rPr>
                <w:sz w:val="19"/>
                <w:szCs w:val="19"/>
              </w:rPr>
            </w:pPr>
            <w:r w:rsidRPr="00C17A5B">
              <w:rPr>
                <w:sz w:val="19"/>
                <w:szCs w:val="19"/>
              </w:rPr>
              <w:t>3,788</w:t>
            </w:r>
          </w:p>
        </w:tc>
        <w:tc>
          <w:tcPr>
            <w:tcW w:w="1240" w:type="dxa"/>
            <w:shd w:val="clear" w:color="auto" w:fill="auto"/>
            <w:noWrap/>
            <w:vAlign w:val="center"/>
            <w:hideMark/>
          </w:tcPr>
          <w:p w14:paraId="7522F1F0" w14:textId="77777777" w:rsidR="00C17A5B" w:rsidRPr="00C17A5B" w:rsidRDefault="00C17A5B" w:rsidP="00C17A5B">
            <w:pPr>
              <w:jc w:val="center"/>
              <w:rPr>
                <w:sz w:val="19"/>
                <w:szCs w:val="19"/>
              </w:rPr>
            </w:pPr>
            <w:r w:rsidRPr="00C17A5B">
              <w:rPr>
                <w:sz w:val="19"/>
                <w:szCs w:val="19"/>
              </w:rPr>
              <w:t>20,166</w:t>
            </w:r>
          </w:p>
        </w:tc>
        <w:tc>
          <w:tcPr>
            <w:tcW w:w="1620" w:type="dxa"/>
            <w:shd w:val="clear" w:color="auto" w:fill="auto"/>
            <w:noWrap/>
            <w:vAlign w:val="center"/>
            <w:hideMark/>
          </w:tcPr>
          <w:p w14:paraId="58A88C1B" w14:textId="77777777" w:rsidR="00C17A5B" w:rsidRPr="00C17A5B" w:rsidRDefault="00C17A5B" w:rsidP="00C17A5B">
            <w:pPr>
              <w:jc w:val="center"/>
              <w:rPr>
                <w:color w:val="000000"/>
                <w:sz w:val="19"/>
                <w:szCs w:val="19"/>
              </w:rPr>
            </w:pPr>
            <w:r w:rsidRPr="00C17A5B">
              <w:rPr>
                <w:color w:val="000000"/>
                <w:sz w:val="19"/>
                <w:szCs w:val="19"/>
              </w:rPr>
              <w:t>49.14% - 49.26%</w:t>
            </w:r>
          </w:p>
        </w:tc>
      </w:tr>
      <w:tr w:rsidR="00C17A5B" w:rsidRPr="00C17A5B" w14:paraId="6C9F0DB4" w14:textId="77777777" w:rsidTr="007C00B8">
        <w:trPr>
          <w:trHeight w:val="915"/>
        </w:trPr>
        <w:tc>
          <w:tcPr>
            <w:tcW w:w="1416" w:type="dxa"/>
            <w:shd w:val="clear" w:color="000000" w:fill="D9D9D9"/>
            <w:noWrap/>
            <w:vAlign w:val="center"/>
            <w:hideMark/>
          </w:tcPr>
          <w:p w14:paraId="74D8ADDE"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37930A38" w14:textId="6967823D" w:rsidR="00C17A5B" w:rsidRPr="00C17A5B" w:rsidRDefault="00C17A5B" w:rsidP="00C17A5B">
            <w:pPr>
              <w:jc w:val="center"/>
              <w:rPr>
                <w:sz w:val="17"/>
                <w:szCs w:val="17"/>
              </w:rPr>
            </w:pPr>
            <w:r w:rsidRPr="00C17A5B">
              <w:rPr>
                <w:sz w:val="17"/>
                <w:szCs w:val="17"/>
              </w:rPr>
              <w:t>3 SERIES</w:t>
            </w:r>
          </w:p>
        </w:tc>
        <w:tc>
          <w:tcPr>
            <w:tcW w:w="3078" w:type="dxa"/>
            <w:shd w:val="clear" w:color="000000" w:fill="D9D9D9"/>
            <w:vAlign w:val="center"/>
            <w:hideMark/>
          </w:tcPr>
          <w:p w14:paraId="1EFBE7D4" w14:textId="636CED9B" w:rsidR="00C17A5B" w:rsidRPr="00C17A5B" w:rsidRDefault="00C17A5B" w:rsidP="00C17A5B">
            <w:pPr>
              <w:jc w:val="center"/>
              <w:rPr>
                <w:sz w:val="17"/>
                <w:szCs w:val="17"/>
              </w:rPr>
            </w:pPr>
            <w:r w:rsidRPr="00C17A5B">
              <w:rPr>
                <w:sz w:val="17"/>
                <w:szCs w:val="17"/>
              </w:rPr>
              <w:t>TOURING 328d xDRIVE 4DR WAGON</w:t>
            </w:r>
          </w:p>
        </w:tc>
        <w:tc>
          <w:tcPr>
            <w:tcW w:w="855" w:type="dxa"/>
            <w:shd w:val="clear" w:color="000000" w:fill="D9D9D9"/>
            <w:noWrap/>
            <w:vAlign w:val="center"/>
            <w:hideMark/>
          </w:tcPr>
          <w:p w14:paraId="40F96F8E" w14:textId="77777777" w:rsidR="00C17A5B" w:rsidRPr="00C17A5B" w:rsidRDefault="00C17A5B" w:rsidP="00C17A5B">
            <w:pPr>
              <w:jc w:val="center"/>
              <w:rPr>
                <w:sz w:val="19"/>
                <w:szCs w:val="19"/>
              </w:rPr>
            </w:pPr>
            <w:r w:rsidRPr="00C17A5B">
              <w:rPr>
                <w:sz w:val="19"/>
                <w:szCs w:val="19"/>
              </w:rPr>
              <w:t>3,790</w:t>
            </w:r>
          </w:p>
        </w:tc>
        <w:tc>
          <w:tcPr>
            <w:tcW w:w="1240" w:type="dxa"/>
            <w:shd w:val="clear" w:color="000000" w:fill="D9D9D9"/>
            <w:noWrap/>
            <w:vAlign w:val="center"/>
            <w:hideMark/>
          </w:tcPr>
          <w:p w14:paraId="3C3975A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3624934" w14:textId="77777777" w:rsidR="00C17A5B" w:rsidRPr="00C17A5B" w:rsidRDefault="00C17A5B" w:rsidP="00C17A5B">
            <w:pPr>
              <w:jc w:val="center"/>
              <w:rPr>
                <w:color w:val="000000"/>
                <w:sz w:val="19"/>
                <w:szCs w:val="19"/>
              </w:rPr>
            </w:pPr>
            <w:r w:rsidRPr="00C17A5B">
              <w:rPr>
                <w:color w:val="000000"/>
                <w:sz w:val="19"/>
                <w:szCs w:val="19"/>
              </w:rPr>
              <w:t>49.26%</w:t>
            </w:r>
          </w:p>
        </w:tc>
      </w:tr>
      <w:tr w:rsidR="00F446E4" w:rsidRPr="00C17A5B" w14:paraId="0878AD82" w14:textId="77777777" w:rsidTr="007C00B8">
        <w:trPr>
          <w:trHeight w:val="315"/>
        </w:trPr>
        <w:tc>
          <w:tcPr>
            <w:tcW w:w="1416" w:type="dxa"/>
            <w:shd w:val="clear" w:color="auto" w:fill="auto"/>
            <w:noWrap/>
            <w:vAlign w:val="center"/>
            <w:hideMark/>
          </w:tcPr>
          <w:p w14:paraId="2CDDACFA"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4F41AC97" w14:textId="77777777" w:rsidR="00C17A5B" w:rsidRPr="00C17A5B" w:rsidRDefault="00C17A5B" w:rsidP="00C17A5B">
            <w:pPr>
              <w:jc w:val="center"/>
              <w:rPr>
                <w:sz w:val="17"/>
                <w:szCs w:val="17"/>
              </w:rPr>
            </w:pPr>
            <w:r w:rsidRPr="00C17A5B">
              <w:rPr>
                <w:sz w:val="17"/>
                <w:szCs w:val="17"/>
              </w:rPr>
              <w:t>OPTIMA</w:t>
            </w:r>
          </w:p>
        </w:tc>
        <w:tc>
          <w:tcPr>
            <w:tcW w:w="3078" w:type="dxa"/>
            <w:shd w:val="clear" w:color="auto" w:fill="auto"/>
            <w:vAlign w:val="center"/>
            <w:hideMark/>
          </w:tcPr>
          <w:p w14:paraId="2586F86B" w14:textId="248A4F9A" w:rsidR="00C17A5B" w:rsidRPr="00C17A5B" w:rsidRDefault="00C17A5B" w:rsidP="00C17A5B">
            <w:pPr>
              <w:jc w:val="center"/>
              <w:rPr>
                <w:sz w:val="17"/>
                <w:szCs w:val="17"/>
              </w:rPr>
            </w:pPr>
            <w:r w:rsidRPr="00C17A5B">
              <w:rPr>
                <w:sz w:val="17"/>
                <w:szCs w:val="17"/>
              </w:rPr>
              <w:t>PHEV 4DR SEDAN</w:t>
            </w:r>
          </w:p>
        </w:tc>
        <w:tc>
          <w:tcPr>
            <w:tcW w:w="855" w:type="dxa"/>
            <w:shd w:val="clear" w:color="auto" w:fill="auto"/>
            <w:noWrap/>
            <w:vAlign w:val="center"/>
            <w:hideMark/>
          </w:tcPr>
          <w:p w14:paraId="45F4F95D" w14:textId="77777777" w:rsidR="00C17A5B" w:rsidRPr="00C17A5B" w:rsidRDefault="00C17A5B" w:rsidP="00C17A5B">
            <w:pPr>
              <w:jc w:val="center"/>
              <w:rPr>
                <w:sz w:val="19"/>
                <w:szCs w:val="19"/>
              </w:rPr>
            </w:pPr>
            <w:r w:rsidRPr="00C17A5B">
              <w:rPr>
                <w:sz w:val="19"/>
                <w:szCs w:val="19"/>
              </w:rPr>
              <w:t>3,792</w:t>
            </w:r>
          </w:p>
        </w:tc>
        <w:tc>
          <w:tcPr>
            <w:tcW w:w="1240" w:type="dxa"/>
            <w:shd w:val="clear" w:color="auto" w:fill="auto"/>
            <w:noWrap/>
            <w:vAlign w:val="center"/>
            <w:hideMark/>
          </w:tcPr>
          <w:p w14:paraId="620F2C1D" w14:textId="77777777" w:rsidR="00C17A5B" w:rsidRPr="00C17A5B" w:rsidRDefault="00C17A5B" w:rsidP="00C17A5B">
            <w:pPr>
              <w:jc w:val="center"/>
              <w:rPr>
                <w:sz w:val="19"/>
                <w:szCs w:val="19"/>
              </w:rPr>
            </w:pPr>
            <w:r w:rsidRPr="00C17A5B">
              <w:rPr>
                <w:sz w:val="19"/>
                <w:szCs w:val="19"/>
              </w:rPr>
              <w:t>1,378</w:t>
            </w:r>
          </w:p>
        </w:tc>
        <w:tc>
          <w:tcPr>
            <w:tcW w:w="1620" w:type="dxa"/>
            <w:shd w:val="clear" w:color="auto" w:fill="auto"/>
            <w:noWrap/>
            <w:vAlign w:val="center"/>
            <w:hideMark/>
          </w:tcPr>
          <w:p w14:paraId="7B1C51BD" w14:textId="77777777" w:rsidR="00C17A5B" w:rsidRPr="00C17A5B" w:rsidRDefault="00C17A5B" w:rsidP="00C17A5B">
            <w:pPr>
              <w:jc w:val="center"/>
              <w:rPr>
                <w:color w:val="000000"/>
                <w:sz w:val="19"/>
                <w:szCs w:val="19"/>
              </w:rPr>
            </w:pPr>
            <w:r w:rsidRPr="00C17A5B">
              <w:rPr>
                <w:color w:val="000000"/>
                <w:sz w:val="19"/>
                <w:szCs w:val="19"/>
              </w:rPr>
              <w:t>49.26%</w:t>
            </w:r>
          </w:p>
        </w:tc>
      </w:tr>
      <w:tr w:rsidR="00C17A5B" w:rsidRPr="00C17A5B" w14:paraId="42B8FF8E" w14:textId="77777777" w:rsidTr="007C00B8">
        <w:trPr>
          <w:trHeight w:val="615"/>
        </w:trPr>
        <w:tc>
          <w:tcPr>
            <w:tcW w:w="1416" w:type="dxa"/>
            <w:shd w:val="clear" w:color="000000" w:fill="D9D9D9"/>
            <w:noWrap/>
            <w:vAlign w:val="center"/>
            <w:hideMark/>
          </w:tcPr>
          <w:p w14:paraId="18A512CB" w14:textId="77777777" w:rsidR="00C17A5B" w:rsidRPr="00C17A5B" w:rsidRDefault="00C17A5B" w:rsidP="00C17A5B">
            <w:pPr>
              <w:jc w:val="center"/>
              <w:rPr>
                <w:sz w:val="17"/>
                <w:szCs w:val="17"/>
              </w:rPr>
            </w:pPr>
            <w:r w:rsidRPr="00C17A5B">
              <w:rPr>
                <w:sz w:val="17"/>
                <w:szCs w:val="17"/>
              </w:rPr>
              <w:t>CHRYSLER</w:t>
            </w:r>
          </w:p>
        </w:tc>
        <w:tc>
          <w:tcPr>
            <w:tcW w:w="1416" w:type="dxa"/>
            <w:shd w:val="clear" w:color="000000" w:fill="D9D9D9"/>
            <w:vAlign w:val="center"/>
            <w:hideMark/>
          </w:tcPr>
          <w:p w14:paraId="0FCEC2ED" w14:textId="77777777" w:rsidR="00C17A5B" w:rsidRPr="00C17A5B" w:rsidRDefault="00C17A5B" w:rsidP="00C17A5B">
            <w:pPr>
              <w:jc w:val="center"/>
              <w:rPr>
                <w:sz w:val="17"/>
                <w:szCs w:val="17"/>
              </w:rPr>
            </w:pPr>
            <w:r w:rsidRPr="00C17A5B">
              <w:rPr>
                <w:sz w:val="17"/>
                <w:szCs w:val="17"/>
              </w:rPr>
              <w:t>200</w:t>
            </w:r>
          </w:p>
        </w:tc>
        <w:tc>
          <w:tcPr>
            <w:tcW w:w="3078" w:type="dxa"/>
            <w:shd w:val="clear" w:color="000000" w:fill="D9D9D9"/>
            <w:vAlign w:val="center"/>
            <w:hideMark/>
          </w:tcPr>
          <w:p w14:paraId="0A18B506" w14:textId="08AA83B5" w:rsidR="00C17A5B" w:rsidRPr="00C17A5B" w:rsidRDefault="00C17A5B" w:rsidP="00C17A5B">
            <w:pPr>
              <w:jc w:val="center"/>
              <w:rPr>
                <w:sz w:val="17"/>
                <w:szCs w:val="17"/>
              </w:rPr>
            </w:pPr>
            <w:r w:rsidRPr="00C17A5B">
              <w:rPr>
                <w:sz w:val="17"/>
                <w:szCs w:val="17"/>
              </w:rPr>
              <w:t>4DR SEDAN V6 AWD</w:t>
            </w:r>
          </w:p>
        </w:tc>
        <w:tc>
          <w:tcPr>
            <w:tcW w:w="855" w:type="dxa"/>
            <w:shd w:val="clear" w:color="000000" w:fill="D9D9D9"/>
            <w:noWrap/>
            <w:vAlign w:val="center"/>
            <w:hideMark/>
          </w:tcPr>
          <w:p w14:paraId="70E5601F" w14:textId="77777777" w:rsidR="00C17A5B" w:rsidRPr="00C17A5B" w:rsidRDefault="00C17A5B" w:rsidP="00C17A5B">
            <w:pPr>
              <w:jc w:val="center"/>
              <w:rPr>
                <w:sz w:val="19"/>
                <w:szCs w:val="19"/>
              </w:rPr>
            </w:pPr>
            <w:r w:rsidRPr="00C17A5B">
              <w:rPr>
                <w:sz w:val="19"/>
                <w:szCs w:val="19"/>
              </w:rPr>
              <w:t>3,794</w:t>
            </w:r>
          </w:p>
        </w:tc>
        <w:tc>
          <w:tcPr>
            <w:tcW w:w="1240" w:type="dxa"/>
            <w:shd w:val="clear" w:color="000000" w:fill="D9D9D9"/>
            <w:noWrap/>
            <w:vAlign w:val="center"/>
            <w:hideMark/>
          </w:tcPr>
          <w:p w14:paraId="2AA5874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B42F4E0" w14:textId="77777777" w:rsidR="00C17A5B" w:rsidRPr="00C17A5B" w:rsidRDefault="00C17A5B" w:rsidP="00C17A5B">
            <w:pPr>
              <w:jc w:val="center"/>
              <w:rPr>
                <w:color w:val="000000"/>
                <w:sz w:val="19"/>
                <w:szCs w:val="19"/>
              </w:rPr>
            </w:pPr>
            <w:r w:rsidRPr="00C17A5B">
              <w:rPr>
                <w:color w:val="000000"/>
                <w:sz w:val="19"/>
                <w:szCs w:val="19"/>
              </w:rPr>
              <w:t>49.26%</w:t>
            </w:r>
          </w:p>
        </w:tc>
      </w:tr>
      <w:tr w:rsidR="00F446E4" w:rsidRPr="00C17A5B" w14:paraId="118438FE" w14:textId="77777777" w:rsidTr="007C00B8">
        <w:trPr>
          <w:trHeight w:val="315"/>
        </w:trPr>
        <w:tc>
          <w:tcPr>
            <w:tcW w:w="1416" w:type="dxa"/>
            <w:shd w:val="clear" w:color="auto" w:fill="auto"/>
            <w:noWrap/>
            <w:vAlign w:val="center"/>
            <w:hideMark/>
          </w:tcPr>
          <w:p w14:paraId="4E30BDAE" w14:textId="77777777" w:rsidR="00C17A5B" w:rsidRPr="00C17A5B" w:rsidRDefault="00C17A5B" w:rsidP="00C17A5B">
            <w:pPr>
              <w:jc w:val="center"/>
              <w:rPr>
                <w:sz w:val="17"/>
                <w:szCs w:val="17"/>
              </w:rPr>
            </w:pPr>
            <w:r w:rsidRPr="00C17A5B">
              <w:rPr>
                <w:sz w:val="17"/>
                <w:szCs w:val="17"/>
              </w:rPr>
              <w:t>JAGUAR</w:t>
            </w:r>
          </w:p>
        </w:tc>
        <w:tc>
          <w:tcPr>
            <w:tcW w:w="1416" w:type="dxa"/>
            <w:shd w:val="clear" w:color="auto" w:fill="auto"/>
            <w:vAlign w:val="center"/>
            <w:hideMark/>
          </w:tcPr>
          <w:p w14:paraId="3EE9A6E9" w14:textId="108B61C4" w:rsidR="00C17A5B" w:rsidRPr="00C17A5B" w:rsidRDefault="00C17A5B" w:rsidP="00C17A5B">
            <w:pPr>
              <w:jc w:val="center"/>
              <w:rPr>
                <w:sz w:val="17"/>
                <w:szCs w:val="17"/>
              </w:rPr>
            </w:pPr>
            <w:r w:rsidRPr="00C17A5B">
              <w:rPr>
                <w:sz w:val="17"/>
                <w:szCs w:val="17"/>
              </w:rPr>
              <w:t>XE</w:t>
            </w:r>
          </w:p>
        </w:tc>
        <w:tc>
          <w:tcPr>
            <w:tcW w:w="3078" w:type="dxa"/>
            <w:shd w:val="clear" w:color="auto" w:fill="auto"/>
            <w:vAlign w:val="center"/>
            <w:hideMark/>
          </w:tcPr>
          <w:p w14:paraId="24B5054C" w14:textId="7CA8C68D" w:rsidR="00C17A5B" w:rsidRPr="00C17A5B" w:rsidRDefault="00C17A5B" w:rsidP="00C17A5B">
            <w:pPr>
              <w:jc w:val="center"/>
              <w:rPr>
                <w:sz w:val="17"/>
                <w:szCs w:val="17"/>
              </w:rPr>
            </w:pPr>
            <w:r w:rsidRPr="00C17A5B">
              <w:rPr>
                <w:sz w:val="17"/>
                <w:szCs w:val="17"/>
              </w:rPr>
              <w:t>3.0L V6 4DR SEDAN</w:t>
            </w:r>
          </w:p>
        </w:tc>
        <w:tc>
          <w:tcPr>
            <w:tcW w:w="855" w:type="dxa"/>
            <w:shd w:val="clear" w:color="auto" w:fill="auto"/>
            <w:noWrap/>
            <w:vAlign w:val="center"/>
            <w:hideMark/>
          </w:tcPr>
          <w:p w14:paraId="4F99077B" w14:textId="77777777" w:rsidR="00C17A5B" w:rsidRPr="00C17A5B" w:rsidRDefault="00C17A5B" w:rsidP="00C17A5B">
            <w:pPr>
              <w:jc w:val="center"/>
              <w:rPr>
                <w:sz w:val="19"/>
                <w:szCs w:val="19"/>
              </w:rPr>
            </w:pPr>
            <w:r w:rsidRPr="00C17A5B">
              <w:rPr>
                <w:sz w:val="19"/>
                <w:szCs w:val="19"/>
              </w:rPr>
              <w:t>3,794</w:t>
            </w:r>
          </w:p>
        </w:tc>
        <w:tc>
          <w:tcPr>
            <w:tcW w:w="1240" w:type="dxa"/>
            <w:shd w:val="clear" w:color="auto" w:fill="auto"/>
            <w:noWrap/>
            <w:vAlign w:val="center"/>
            <w:hideMark/>
          </w:tcPr>
          <w:p w14:paraId="3CC0CF7A" w14:textId="77777777" w:rsidR="00C17A5B" w:rsidRPr="00C17A5B" w:rsidRDefault="00C17A5B" w:rsidP="00C17A5B">
            <w:pPr>
              <w:jc w:val="center"/>
              <w:rPr>
                <w:sz w:val="19"/>
                <w:szCs w:val="19"/>
              </w:rPr>
            </w:pPr>
            <w:r w:rsidRPr="00C17A5B">
              <w:rPr>
                <w:sz w:val="19"/>
                <w:szCs w:val="19"/>
              </w:rPr>
              <w:t>4,639</w:t>
            </w:r>
          </w:p>
        </w:tc>
        <w:tc>
          <w:tcPr>
            <w:tcW w:w="1620" w:type="dxa"/>
            <w:shd w:val="clear" w:color="auto" w:fill="auto"/>
            <w:noWrap/>
            <w:vAlign w:val="center"/>
            <w:hideMark/>
          </w:tcPr>
          <w:p w14:paraId="4BE45456" w14:textId="77777777" w:rsidR="00C17A5B" w:rsidRPr="00C17A5B" w:rsidRDefault="00C17A5B" w:rsidP="00C17A5B">
            <w:pPr>
              <w:jc w:val="center"/>
              <w:rPr>
                <w:color w:val="000000"/>
                <w:sz w:val="19"/>
                <w:szCs w:val="19"/>
              </w:rPr>
            </w:pPr>
            <w:r w:rsidRPr="00C17A5B">
              <w:rPr>
                <w:color w:val="000000"/>
                <w:sz w:val="19"/>
                <w:szCs w:val="19"/>
              </w:rPr>
              <w:t>49.26% - 49.29%</w:t>
            </w:r>
          </w:p>
        </w:tc>
      </w:tr>
      <w:tr w:rsidR="00C17A5B" w:rsidRPr="00C17A5B" w14:paraId="56C7CB2C" w14:textId="77777777" w:rsidTr="007C00B8">
        <w:trPr>
          <w:trHeight w:val="315"/>
        </w:trPr>
        <w:tc>
          <w:tcPr>
            <w:tcW w:w="1416" w:type="dxa"/>
            <w:shd w:val="clear" w:color="000000" w:fill="D9D9D9"/>
            <w:noWrap/>
            <w:vAlign w:val="center"/>
            <w:hideMark/>
          </w:tcPr>
          <w:p w14:paraId="188B2245"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2CAE7B2C" w14:textId="77777777" w:rsidR="00C17A5B" w:rsidRPr="00C17A5B" w:rsidRDefault="00C17A5B" w:rsidP="00C17A5B">
            <w:pPr>
              <w:jc w:val="center"/>
              <w:rPr>
                <w:sz w:val="17"/>
                <w:szCs w:val="17"/>
              </w:rPr>
            </w:pPr>
            <w:r w:rsidRPr="00C17A5B">
              <w:rPr>
                <w:sz w:val="17"/>
                <w:szCs w:val="17"/>
              </w:rPr>
              <w:t>MURANO</w:t>
            </w:r>
          </w:p>
        </w:tc>
        <w:tc>
          <w:tcPr>
            <w:tcW w:w="3078" w:type="dxa"/>
            <w:shd w:val="clear" w:color="000000" w:fill="D9D9D9"/>
            <w:vAlign w:val="center"/>
            <w:hideMark/>
          </w:tcPr>
          <w:p w14:paraId="3CB8131D" w14:textId="39C4B53F" w:rsidR="00C17A5B" w:rsidRPr="00C17A5B" w:rsidRDefault="00C17A5B" w:rsidP="00C17A5B">
            <w:pPr>
              <w:jc w:val="center"/>
              <w:rPr>
                <w:sz w:val="17"/>
                <w:szCs w:val="17"/>
              </w:rPr>
            </w:pPr>
            <w:r w:rsidRPr="00C17A5B">
              <w:rPr>
                <w:sz w:val="17"/>
                <w:szCs w:val="17"/>
              </w:rPr>
              <w:t>4DR SUV FWD</w:t>
            </w:r>
          </w:p>
        </w:tc>
        <w:tc>
          <w:tcPr>
            <w:tcW w:w="855" w:type="dxa"/>
            <w:shd w:val="clear" w:color="000000" w:fill="D9D9D9"/>
            <w:noWrap/>
            <w:vAlign w:val="center"/>
            <w:hideMark/>
          </w:tcPr>
          <w:p w14:paraId="7CC207FD" w14:textId="77777777" w:rsidR="00C17A5B" w:rsidRPr="00C17A5B" w:rsidRDefault="00C17A5B" w:rsidP="00C17A5B">
            <w:pPr>
              <w:jc w:val="center"/>
              <w:rPr>
                <w:sz w:val="19"/>
                <w:szCs w:val="19"/>
              </w:rPr>
            </w:pPr>
            <w:r w:rsidRPr="00C17A5B">
              <w:rPr>
                <w:sz w:val="19"/>
                <w:szCs w:val="19"/>
              </w:rPr>
              <w:t>3,794</w:t>
            </w:r>
          </w:p>
        </w:tc>
        <w:tc>
          <w:tcPr>
            <w:tcW w:w="1240" w:type="dxa"/>
            <w:shd w:val="clear" w:color="000000" w:fill="D9D9D9"/>
            <w:noWrap/>
            <w:vAlign w:val="center"/>
            <w:hideMark/>
          </w:tcPr>
          <w:p w14:paraId="3AB9678D" w14:textId="77777777" w:rsidR="00C17A5B" w:rsidRPr="00C17A5B" w:rsidRDefault="00C17A5B" w:rsidP="00C17A5B">
            <w:pPr>
              <w:jc w:val="center"/>
              <w:rPr>
                <w:sz w:val="19"/>
                <w:szCs w:val="19"/>
              </w:rPr>
            </w:pPr>
            <w:r w:rsidRPr="00C17A5B">
              <w:rPr>
                <w:sz w:val="19"/>
                <w:szCs w:val="19"/>
              </w:rPr>
              <w:t>38,366</w:t>
            </w:r>
          </w:p>
        </w:tc>
        <w:tc>
          <w:tcPr>
            <w:tcW w:w="1620" w:type="dxa"/>
            <w:shd w:val="clear" w:color="000000" w:fill="D9D9D9"/>
            <w:noWrap/>
            <w:vAlign w:val="center"/>
            <w:hideMark/>
          </w:tcPr>
          <w:p w14:paraId="75C662C3" w14:textId="77777777" w:rsidR="00C17A5B" w:rsidRPr="00C17A5B" w:rsidRDefault="00C17A5B" w:rsidP="00C17A5B">
            <w:pPr>
              <w:jc w:val="center"/>
              <w:rPr>
                <w:color w:val="000000"/>
                <w:sz w:val="19"/>
                <w:szCs w:val="19"/>
              </w:rPr>
            </w:pPr>
            <w:r w:rsidRPr="00C17A5B">
              <w:rPr>
                <w:color w:val="000000"/>
                <w:sz w:val="19"/>
                <w:szCs w:val="19"/>
              </w:rPr>
              <w:t>49.29% - 49.52%</w:t>
            </w:r>
          </w:p>
        </w:tc>
      </w:tr>
      <w:tr w:rsidR="00F446E4" w:rsidRPr="00C17A5B" w14:paraId="1AFCC5E6" w14:textId="77777777" w:rsidTr="007C00B8">
        <w:trPr>
          <w:trHeight w:val="315"/>
        </w:trPr>
        <w:tc>
          <w:tcPr>
            <w:tcW w:w="1416" w:type="dxa"/>
            <w:shd w:val="clear" w:color="auto" w:fill="auto"/>
            <w:noWrap/>
            <w:vAlign w:val="center"/>
            <w:hideMark/>
          </w:tcPr>
          <w:p w14:paraId="49CA4C66" w14:textId="77777777" w:rsidR="00C17A5B" w:rsidRPr="00C17A5B" w:rsidRDefault="00C17A5B" w:rsidP="00C17A5B">
            <w:pPr>
              <w:jc w:val="center"/>
              <w:rPr>
                <w:sz w:val="17"/>
                <w:szCs w:val="17"/>
              </w:rPr>
            </w:pPr>
            <w:r w:rsidRPr="00C17A5B">
              <w:rPr>
                <w:sz w:val="17"/>
                <w:szCs w:val="17"/>
              </w:rPr>
              <w:t>ACURA</w:t>
            </w:r>
          </w:p>
        </w:tc>
        <w:tc>
          <w:tcPr>
            <w:tcW w:w="1416" w:type="dxa"/>
            <w:shd w:val="clear" w:color="auto" w:fill="auto"/>
            <w:vAlign w:val="center"/>
            <w:hideMark/>
          </w:tcPr>
          <w:p w14:paraId="70E1B0BB" w14:textId="77777777" w:rsidR="00C17A5B" w:rsidRPr="00C17A5B" w:rsidRDefault="00C17A5B" w:rsidP="00C17A5B">
            <w:pPr>
              <w:jc w:val="center"/>
              <w:rPr>
                <w:sz w:val="17"/>
                <w:szCs w:val="17"/>
              </w:rPr>
            </w:pPr>
            <w:r w:rsidRPr="00C17A5B">
              <w:rPr>
                <w:sz w:val="17"/>
                <w:szCs w:val="17"/>
              </w:rPr>
              <w:t>NSX</w:t>
            </w:r>
          </w:p>
        </w:tc>
        <w:tc>
          <w:tcPr>
            <w:tcW w:w="3078" w:type="dxa"/>
            <w:shd w:val="clear" w:color="auto" w:fill="auto"/>
            <w:vAlign w:val="center"/>
            <w:hideMark/>
          </w:tcPr>
          <w:p w14:paraId="1D45E14F" w14:textId="5E87D050" w:rsidR="00C17A5B" w:rsidRPr="00C17A5B" w:rsidRDefault="00C17A5B" w:rsidP="00C17A5B">
            <w:pPr>
              <w:jc w:val="center"/>
              <w:rPr>
                <w:sz w:val="17"/>
                <w:szCs w:val="17"/>
              </w:rPr>
            </w:pPr>
            <w:r w:rsidRPr="00C17A5B">
              <w:rPr>
                <w:sz w:val="17"/>
                <w:szCs w:val="17"/>
              </w:rPr>
              <w:t>NSX</w:t>
            </w:r>
          </w:p>
        </w:tc>
        <w:tc>
          <w:tcPr>
            <w:tcW w:w="855" w:type="dxa"/>
            <w:shd w:val="clear" w:color="auto" w:fill="auto"/>
            <w:noWrap/>
            <w:vAlign w:val="center"/>
            <w:hideMark/>
          </w:tcPr>
          <w:p w14:paraId="1CE1526B" w14:textId="77777777" w:rsidR="00C17A5B" w:rsidRPr="00C17A5B" w:rsidRDefault="00C17A5B" w:rsidP="00C17A5B">
            <w:pPr>
              <w:jc w:val="center"/>
              <w:rPr>
                <w:sz w:val="19"/>
                <w:szCs w:val="19"/>
              </w:rPr>
            </w:pPr>
            <w:r w:rsidRPr="00C17A5B">
              <w:rPr>
                <w:sz w:val="19"/>
                <w:szCs w:val="19"/>
              </w:rPr>
              <w:t>3,803</w:t>
            </w:r>
          </w:p>
        </w:tc>
        <w:tc>
          <w:tcPr>
            <w:tcW w:w="1240" w:type="dxa"/>
            <w:shd w:val="clear" w:color="auto" w:fill="auto"/>
            <w:noWrap/>
            <w:vAlign w:val="center"/>
            <w:hideMark/>
          </w:tcPr>
          <w:p w14:paraId="0B2387A0" w14:textId="77777777" w:rsidR="00C17A5B" w:rsidRPr="00C17A5B" w:rsidRDefault="00C17A5B" w:rsidP="00C17A5B">
            <w:pPr>
              <w:jc w:val="center"/>
              <w:rPr>
                <w:sz w:val="19"/>
                <w:szCs w:val="19"/>
              </w:rPr>
            </w:pPr>
            <w:r w:rsidRPr="00C17A5B">
              <w:rPr>
                <w:sz w:val="19"/>
                <w:szCs w:val="19"/>
              </w:rPr>
              <w:t>581</w:t>
            </w:r>
          </w:p>
        </w:tc>
        <w:tc>
          <w:tcPr>
            <w:tcW w:w="1620" w:type="dxa"/>
            <w:shd w:val="clear" w:color="auto" w:fill="auto"/>
            <w:noWrap/>
            <w:vAlign w:val="center"/>
            <w:hideMark/>
          </w:tcPr>
          <w:p w14:paraId="6D16B3CE" w14:textId="77777777" w:rsidR="00C17A5B" w:rsidRPr="00C17A5B" w:rsidRDefault="00C17A5B" w:rsidP="00C17A5B">
            <w:pPr>
              <w:jc w:val="center"/>
              <w:rPr>
                <w:color w:val="000000"/>
                <w:sz w:val="19"/>
                <w:szCs w:val="19"/>
              </w:rPr>
            </w:pPr>
            <w:r w:rsidRPr="00C17A5B">
              <w:rPr>
                <w:color w:val="000000"/>
                <w:sz w:val="19"/>
                <w:szCs w:val="19"/>
              </w:rPr>
              <w:t>49.52%</w:t>
            </w:r>
          </w:p>
        </w:tc>
      </w:tr>
      <w:tr w:rsidR="00C17A5B" w:rsidRPr="00C17A5B" w14:paraId="74D28942" w14:textId="77777777" w:rsidTr="007C00B8">
        <w:trPr>
          <w:trHeight w:val="315"/>
        </w:trPr>
        <w:tc>
          <w:tcPr>
            <w:tcW w:w="1416" w:type="dxa"/>
            <w:shd w:val="clear" w:color="000000" w:fill="D9D9D9"/>
            <w:noWrap/>
            <w:vAlign w:val="center"/>
            <w:hideMark/>
          </w:tcPr>
          <w:p w14:paraId="6E40B6EF"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43B6D95F" w14:textId="1B4F7F08" w:rsidR="00C17A5B" w:rsidRPr="00C17A5B" w:rsidRDefault="00C17A5B" w:rsidP="00C17A5B">
            <w:pPr>
              <w:jc w:val="center"/>
              <w:rPr>
                <w:sz w:val="17"/>
                <w:szCs w:val="17"/>
              </w:rPr>
            </w:pPr>
            <w:r w:rsidRPr="00C17A5B">
              <w:rPr>
                <w:sz w:val="17"/>
                <w:szCs w:val="17"/>
              </w:rPr>
              <w:t>ATS-V</w:t>
            </w:r>
          </w:p>
        </w:tc>
        <w:tc>
          <w:tcPr>
            <w:tcW w:w="3078" w:type="dxa"/>
            <w:shd w:val="clear" w:color="000000" w:fill="D9D9D9"/>
            <w:vAlign w:val="center"/>
            <w:hideMark/>
          </w:tcPr>
          <w:p w14:paraId="58BDF6BD" w14:textId="640F1409" w:rsidR="00C17A5B" w:rsidRPr="00C17A5B" w:rsidRDefault="00C17A5B" w:rsidP="00C17A5B">
            <w:pPr>
              <w:jc w:val="center"/>
              <w:rPr>
                <w:sz w:val="17"/>
                <w:szCs w:val="17"/>
              </w:rPr>
            </w:pPr>
            <w:r w:rsidRPr="00C17A5B">
              <w:rPr>
                <w:sz w:val="17"/>
                <w:szCs w:val="17"/>
              </w:rPr>
              <w:t>2DR COUPE RWD</w:t>
            </w:r>
          </w:p>
        </w:tc>
        <w:tc>
          <w:tcPr>
            <w:tcW w:w="855" w:type="dxa"/>
            <w:shd w:val="clear" w:color="000000" w:fill="D9D9D9"/>
            <w:noWrap/>
            <w:vAlign w:val="center"/>
            <w:hideMark/>
          </w:tcPr>
          <w:p w14:paraId="0AAF99B7" w14:textId="77777777" w:rsidR="00C17A5B" w:rsidRPr="00C17A5B" w:rsidRDefault="00C17A5B" w:rsidP="00C17A5B">
            <w:pPr>
              <w:jc w:val="center"/>
              <w:rPr>
                <w:sz w:val="19"/>
                <w:szCs w:val="19"/>
              </w:rPr>
            </w:pPr>
            <w:r w:rsidRPr="00C17A5B">
              <w:rPr>
                <w:sz w:val="19"/>
                <w:szCs w:val="19"/>
              </w:rPr>
              <w:t>3,803</w:t>
            </w:r>
          </w:p>
        </w:tc>
        <w:tc>
          <w:tcPr>
            <w:tcW w:w="1240" w:type="dxa"/>
            <w:shd w:val="clear" w:color="000000" w:fill="D9D9D9"/>
            <w:noWrap/>
            <w:vAlign w:val="center"/>
            <w:hideMark/>
          </w:tcPr>
          <w:p w14:paraId="0DA8A7E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A3EC32E" w14:textId="77777777" w:rsidR="00C17A5B" w:rsidRPr="00C17A5B" w:rsidRDefault="00C17A5B" w:rsidP="00C17A5B">
            <w:pPr>
              <w:jc w:val="center"/>
              <w:rPr>
                <w:color w:val="000000"/>
                <w:sz w:val="19"/>
                <w:szCs w:val="19"/>
              </w:rPr>
            </w:pPr>
            <w:r w:rsidRPr="00C17A5B">
              <w:rPr>
                <w:color w:val="000000"/>
                <w:sz w:val="19"/>
                <w:szCs w:val="19"/>
              </w:rPr>
              <w:t>49.52%</w:t>
            </w:r>
          </w:p>
        </w:tc>
      </w:tr>
      <w:tr w:rsidR="00F446E4" w:rsidRPr="00C17A5B" w14:paraId="419EB365" w14:textId="77777777" w:rsidTr="007C00B8">
        <w:trPr>
          <w:trHeight w:val="315"/>
        </w:trPr>
        <w:tc>
          <w:tcPr>
            <w:tcW w:w="1416" w:type="dxa"/>
            <w:shd w:val="clear" w:color="auto" w:fill="auto"/>
            <w:noWrap/>
            <w:vAlign w:val="center"/>
            <w:hideMark/>
          </w:tcPr>
          <w:p w14:paraId="4BE8A91B"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37AC3BAA" w14:textId="31809767" w:rsidR="00C17A5B" w:rsidRPr="00C17A5B" w:rsidRDefault="00C17A5B" w:rsidP="00C17A5B">
            <w:pPr>
              <w:jc w:val="center"/>
              <w:rPr>
                <w:sz w:val="17"/>
                <w:szCs w:val="17"/>
              </w:rPr>
            </w:pPr>
            <w:r w:rsidRPr="00C17A5B">
              <w:rPr>
                <w:sz w:val="17"/>
                <w:szCs w:val="17"/>
              </w:rPr>
              <w:t>ATS-V</w:t>
            </w:r>
          </w:p>
        </w:tc>
        <w:tc>
          <w:tcPr>
            <w:tcW w:w="3078" w:type="dxa"/>
            <w:shd w:val="clear" w:color="auto" w:fill="auto"/>
            <w:vAlign w:val="center"/>
            <w:hideMark/>
          </w:tcPr>
          <w:p w14:paraId="6579ADD7" w14:textId="1E1204BD" w:rsidR="00C17A5B" w:rsidRPr="00C17A5B" w:rsidRDefault="00C17A5B" w:rsidP="00C17A5B">
            <w:pPr>
              <w:jc w:val="center"/>
              <w:rPr>
                <w:sz w:val="17"/>
                <w:szCs w:val="17"/>
              </w:rPr>
            </w:pPr>
            <w:r w:rsidRPr="00C17A5B">
              <w:rPr>
                <w:sz w:val="17"/>
                <w:szCs w:val="17"/>
              </w:rPr>
              <w:t>4DR SEDAN RWD</w:t>
            </w:r>
          </w:p>
        </w:tc>
        <w:tc>
          <w:tcPr>
            <w:tcW w:w="855" w:type="dxa"/>
            <w:shd w:val="clear" w:color="auto" w:fill="auto"/>
            <w:noWrap/>
            <w:vAlign w:val="center"/>
            <w:hideMark/>
          </w:tcPr>
          <w:p w14:paraId="080EFD15" w14:textId="77777777" w:rsidR="00C17A5B" w:rsidRPr="00C17A5B" w:rsidRDefault="00C17A5B" w:rsidP="00C17A5B">
            <w:pPr>
              <w:jc w:val="center"/>
              <w:rPr>
                <w:sz w:val="19"/>
                <w:szCs w:val="19"/>
              </w:rPr>
            </w:pPr>
            <w:r w:rsidRPr="00C17A5B">
              <w:rPr>
                <w:sz w:val="19"/>
                <w:szCs w:val="19"/>
              </w:rPr>
              <w:t>3,812</w:t>
            </w:r>
          </w:p>
        </w:tc>
        <w:tc>
          <w:tcPr>
            <w:tcW w:w="1240" w:type="dxa"/>
            <w:shd w:val="clear" w:color="auto" w:fill="auto"/>
            <w:noWrap/>
            <w:vAlign w:val="center"/>
            <w:hideMark/>
          </w:tcPr>
          <w:p w14:paraId="420FB84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01DC86B" w14:textId="77777777" w:rsidR="00C17A5B" w:rsidRPr="00C17A5B" w:rsidRDefault="00C17A5B" w:rsidP="00C17A5B">
            <w:pPr>
              <w:jc w:val="center"/>
              <w:rPr>
                <w:color w:val="000000"/>
                <w:sz w:val="19"/>
                <w:szCs w:val="19"/>
              </w:rPr>
            </w:pPr>
            <w:r w:rsidRPr="00C17A5B">
              <w:rPr>
                <w:color w:val="000000"/>
                <w:sz w:val="19"/>
                <w:szCs w:val="19"/>
              </w:rPr>
              <w:t>49.52%</w:t>
            </w:r>
          </w:p>
        </w:tc>
      </w:tr>
      <w:tr w:rsidR="00C17A5B" w:rsidRPr="00C17A5B" w14:paraId="4F6528D2" w14:textId="77777777" w:rsidTr="007C00B8">
        <w:trPr>
          <w:trHeight w:val="315"/>
        </w:trPr>
        <w:tc>
          <w:tcPr>
            <w:tcW w:w="1416" w:type="dxa"/>
            <w:shd w:val="clear" w:color="000000" w:fill="D9D9D9"/>
            <w:noWrap/>
            <w:vAlign w:val="center"/>
            <w:hideMark/>
          </w:tcPr>
          <w:p w14:paraId="005513B8"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5AE22E24" w14:textId="344C768A" w:rsidR="00C17A5B" w:rsidRPr="00C17A5B" w:rsidRDefault="00C17A5B" w:rsidP="00C17A5B">
            <w:pPr>
              <w:jc w:val="center"/>
              <w:rPr>
                <w:sz w:val="17"/>
                <w:szCs w:val="17"/>
              </w:rPr>
            </w:pPr>
            <w:r w:rsidRPr="00C17A5B">
              <w:rPr>
                <w:sz w:val="17"/>
                <w:szCs w:val="17"/>
              </w:rPr>
              <w:t>A4</w:t>
            </w:r>
          </w:p>
        </w:tc>
        <w:tc>
          <w:tcPr>
            <w:tcW w:w="3078" w:type="dxa"/>
            <w:shd w:val="clear" w:color="000000" w:fill="D9D9D9"/>
            <w:vAlign w:val="center"/>
            <w:hideMark/>
          </w:tcPr>
          <w:p w14:paraId="3211130A" w14:textId="7DF56E99" w:rsidR="00C17A5B" w:rsidRPr="00C17A5B" w:rsidRDefault="00C17A5B" w:rsidP="00C17A5B">
            <w:pPr>
              <w:jc w:val="center"/>
              <w:rPr>
                <w:sz w:val="17"/>
                <w:szCs w:val="17"/>
              </w:rPr>
            </w:pPr>
            <w:r w:rsidRPr="00C17A5B">
              <w:rPr>
                <w:sz w:val="17"/>
                <w:szCs w:val="17"/>
              </w:rPr>
              <w:t>ALLROAD</w:t>
            </w:r>
          </w:p>
        </w:tc>
        <w:tc>
          <w:tcPr>
            <w:tcW w:w="855" w:type="dxa"/>
            <w:shd w:val="clear" w:color="000000" w:fill="D9D9D9"/>
            <w:noWrap/>
            <w:vAlign w:val="center"/>
            <w:hideMark/>
          </w:tcPr>
          <w:p w14:paraId="54144770" w14:textId="77777777" w:rsidR="00C17A5B" w:rsidRPr="00C17A5B" w:rsidRDefault="00C17A5B" w:rsidP="00C17A5B">
            <w:pPr>
              <w:jc w:val="center"/>
              <w:rPr>
                <w:sz w:val="19"/>
                <w:szCs w:val="19"/>
              </w:rPr>
            </w:pPr>
            <w:r w:rsidRPr="00C17A5B">
              <w:rPr>
                <w:sz w:val="19"/>
                <w:szCs w:val="19"/>
              </w:rPr>
              <w:t>3,825</w:t>
            </w:r>
          </w:p>
        </w:tc>
        <w:tc>
          <w:tcPr>
            <w:tcW w:w="1240" w:type="dxa"/>
            <w:shd w:val="clear" w:color="000000" w:fill="D9D9D9"/>
            <w:noWrap/>
            <w:vAlign w:val="center"/>
            <w:hideMark/>
          </w:tcPr>
          <w:p w14:paraId="2905879A" w14:textId="77777777" w:rsidR="00C17A5B" w:rsidRPr="00C17A5B" w:rsidRDefault="00C17A5B" w:rsidP="00C17A5B">
            <w:pPr>
              <w:jc w:val="center"/>
              <w:rPr>
                <w:sz w:val="19"/>
                <w:szCs w:val="19"/>
              </w:rPr>
            </w:pPr>
            <w:r w:rsidRPr="00C17A5B">
              <w:rPr>
                <w:sz w:val="19"/>
                <w:szCs w:val="19"/>
              </w:rPr>
              <w:t>3,240</w:t>
            </w:r>
          </w:p>
        </w:tc>
        <w:tc>
          <w:tcPr>
            <w:tcW w:w="1620" w:type="dxa"/>
            <w:shd w:val="clear" w:color="000000" w:fill="D9D9D9"/>
            <w:noWrap/>
            <w:vAlign w:val="center"/>
            <w:hideMark/>
          </w:tcPr>
          <w:p w14:paraId="542FF8B5" w14:textId="77777777" w:rsidR="00C17A5B" w:rsidRPr="00C17A5B" w:rsidRDefault="00C17A5B" w:rsidP="00C17A5B">
            <w:pPr>
              <w:jc w:val="center"/>
              <w:rPr>
                <w:color w:val="000000"/>
                <w:sz w:val="19"/>
                <w:szCs w:val="19"/>
              </w:rPr>
            </w:pPr>
            <w:r w:rsidRPr="00C17A5B">
              <w:rPr>
                <w:color w:val="000000"/>
                <w:sz w:val="19"/>
                <w:szCs w:val="19"/>
              </w:rPr>
              <w:t>49.52% - 49.54%</w:t>
            </w:r>
          </w:p>
        </w:tc>
      </w:tr>
      <w:tr w:rsidR="00F446E4" w:rsidRPr="00C17A5B" w14:paraId="0ED77E81" w14:textId="77777777" w:rsidTr="007C00B8">
        <w:trPr>
          <w:trHeight w:val="615"/>
        </w:trPr>
        <w:tc>
          <w:tcPr>
            <w:tcW w:w="1416" w:type="dxa"/>
            <w:shd w:val="clear" w:color="auto" w:fill="auto"/>
            <w:noWrap/>
            <w:vAlign w:val="center"/>
            <w:hideMark/>
          </w:tcPr>
          <w:p w14:paraId="76DBDDCC"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6BD8CF52" w14:textId="77777777" w:rsidR="00C17A5B" w:rsidRPr="00C17A5B" w:rsidRDefault="00C17A5B" w:rsidP="00C17A5B">
            <w:pPr>
              <w:jc w:val="center"/>
              <w:rPr>
                <w:sz w:val="17"/>
                <w:szCs w:val="17"/>
              </w:rPr>
            </w:pPr>
            <w:r w:rsidRPr="00C17A5B">
              <w:rPr>
                <w:sz w:val="17"/>
                <w:szCs w:val="17"/>
              </w:rPr>
              <w:t>5 SERIES</w:t>
            </w:r>
          </w:p>
        </w:tc>
        <w:tc>
          <w:tcPr>
            <w:tcW w:w="3078" w:type="dxa"/>
            <w:shd w:val="clear" w:color="auto" w:fill="auto"/>
            <w:vAlign w:val="center"/>
            <w:hideMark/>
          </w:tcPr>
          <w:p w14:paraId="77967280" w14:textId="77A29881" w:rsidR="00C17A5B" w:rsidRPr="00C17A5B" w:rsidRDefault="00C17A5B" w:rsidP="00C17A5B">
            <w:pPr>
              <w:jc w:val="center"/>
              <w:rPr>
                <w:sz w:val="17"/>
                <w:szCs w:val="17"/>
              </w:rPr>
            </w:pPr>
            <w:r w:rsidRPr="00C17A5B">
              <w:rPr>
                <w:sz w:val="17"/>
                <w:szCs w:val="17"/>
              </w:rPr>
              <w:t>540i xDRIVE 4DR SEDAN</w:t>
            </w:r>
          </w:p>
        </w:tc>
        <w:tc>
          <w:tcPr>
            <w:tcW w:w="855" w:type="dxa"/>
            <w:shd w:val="clear" w:color="auto" w:fill="auto"/>
            <w:noWrap/>
            <w:vAlign w:val="center"/>
            <w:hideMark/>
          </w:tcPr>
          <w:p w14:paraId="61B38020" w14:textId="77777777" w:rsidR="00C17A5B" w:rsidRPr="00C17A5B" w:rsidRDefault="00C17A5B" w:rsidP="00C17A5B">
            <w:pPr>
              <w:jc w:val="center"/>
              <w:rPr>
                <w:sz w:val="19"/>
                <w:szCs w:val="19"/>
              </w:rPr>
            </w:pPr>
            <w:r w:rsidRPr="00C17A5B">
              <w:rPr>
                <w:sz w:val="19"/>
                <w:szCs w:val="19"/>
              </w:rPr>
              <w:t>3,825</w:t>
            </w:r>
          </w:p>
        </w:tc>
        <w:tc>
          <w:tcPr>
            <w:tcW w:w="1240" w:type="dxa"/>
            <w:shd w:val="clear" w:color="auto" w:fill="auto"/>
            <w:noWrap/>
            <w:vAlign w:val="center"/>
            <w:hideMark/>
          </w:tcPr>
          <w:p w14:paraId="3E472D8F"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BAB89EF" w14:textId="77777777" w:rsidR="00C17A5B" w:rsidRPr="00C17A5B" w:rsidRDefault="00C17A5B" w:rsidP="00C17A5B">
            <w:pPr>
              <w:jc w:val="center"/>
              <w:rPr>
                <w:color w:val="000000"/>
                <w:sz w:val="19"/>
                <w:szCs w:val="19"/>
              </w:rPr>
            </w:pPr>
            <w:r w:rsidRPr="00C17A5B">
              <w:rPr>
                <w:color w:val="000000"/>
                <w:sz w:val="19"/>
                <w:szCs w:val="19"/>
              </w:rPr>
              <w:t>49.54%</w:t>
            </w:r>
          </w:p>
        </w:tc>
      </w:tr>
      <w:tr w:rsidR="00C17A5B" w:rsidRPr="00C17A5B" w14:paraId="22651C97" w14:textId="77777777" w:rsidTr="007C00B8">
        <w:trPr>
          <w:trHeight w:val="315"/>
        </w:trPr>
        <w:tc>
          <w:tcPr>
            <w:tcW w:w="1416" w:type="dxa"/>
            <w:shd w:val="clear" w:color="000000" w:fill="D9D9D9"/>
            <w:noWrap/>
            <w:vAlign w:val="center"/>
            <w:hideMark/>
          </w:tcPr>
          <w:p w14:paraId="7C1CC4D2" w14:textId="77777777" w:rsidR="00C17A5B" w:rsidRPr="00C17A5B" w:rsidRDefault="00C17A5B" w:rsidP="00C17A5B">
            <w:pPr>
              <w:jc w:val="center"/>
              <w:rPr>
                <w:sz w:val="17"/>
                <w:szCs w:val="17"/>
              </w:rPr>
            </w:pPr>
            <w:r w:rsidRPr="00C17A5B">
              <w:rPr>
                <w:sz w:val="17"/>
                <w:szCs w:val="17"/>
              </w:rPr>
              <w:t>DODGE</w:t>
            </w:r>
          </w:p>
        </w:tc>
        <w:tc>
          <w:tcPr>
            <w:tcW w:w="1416" w:type="dxa"/>
            <w:shd w:val="clear" w:color="000000" w:fill="D9D9D9"/>
            <w:vAlign w:val="center"/>
            <w:hideMark/>
          </w:tcPr>
          <w:p w14:paraId="76B7A1B3" w14:textId="77777777" w:rsidR="00C17A5B" w:rsidRPr="00C17A5B" w:rsidRDefault="00C17A5B" w:rsidP="00C17A5B">
            <w:pPr>
              <w:jc w:val="center"/>
              <w:rPr>
                <w:sz w:val="17"/>
                <w:szCs w:val="17"/>
              </w:rPr>
            </w:pPr>
            <w:r w:rsidRPr="00C17A5B">
              <w:rPr>
                <w:sz w:val="17"/>
                <w:szCs w:val="17"/>
              </w:rPr>
              <w:t>JOURNEY</w:t>
            </w:r>
          </w:p>
        </w:tc>
        <w:tc>
          <w:tcPr>
            <w:tcW w:w="3078" w:type="dxa"/>
            <w:shd w:val="clear" w:color="000000" w:fill="D9D9D9"/>
            <w:vAlign w:val="center"/>
            <w:hideMark/>
          </w:tcPr>
          <w:p w14:paraId="7DC34224" w14:textId="20651858" w:rsidR="00C17A5B" w:rsidRPr="00C17A5B" w:rsidRDefault="00C17A5B" w:rsidP="00C17A5B">
            <w:pPr>
              <w:jc w:val="center"/>
              <w:rPr>
                <w:sz w:val="17"/>
                <w:szCs w:val="17"/>
              </w:rPr>
            </w:pPr>
            <w:r w:rsidRPr="00C17A5B">
              <w:rPr>
                <w:sz w:val="17"/>
                <w:szCs w:val="17"/>
              </w:rPr>
              <w:t>4DR SUV FWD I4</w:t>
            </w:r>
          </w:p>
        </w:tc>
        <w:tc>
          <w:tcPr>
            <w:tcW w:w="855" w:type="dxa"/>
            <w:shd w:val="clear" w:color="000000" w:fill="D9D9D9"/>
            <w:noWrap/>
            <w:vAlign w:val="center"/>
            <w:hideMark/>
          </w:tcPr>
          <w:p w14:paraId="46CD517E" w14:textId="77777777" w:rsidR="00C17A5B" w:rsidRPr="00C17A5B" w:rsidRDefault="00C17A5B" w:rsidP="00C17A5B">
            <w:pPr>
              <w:jc w:val="center"/>
              <w:rPr>
                <w:sz w:val="19"/>
                <w:szCs w:val="19"/>
              </w:rPr>
            </w:pPr>
            <w:r w:rsidRPr="00C17A5B">
              <w:rPr>
                <w:sz w:val="19"/>
                <w:szCs w:val="19"/>
              </w:rPr>
              <w:t>3,825</w:t>
            </w:r>
          </w:p>
        </w:tc>
        <w:tc>
          <w:tcPr>
            <w:tcW w:w="1240" w:type="dxa"/>
            <w:shd w:val="clear" w:color="000000" w:fill="D9D9D9"/>
            <w:noWrap/>
            <w:vAlign w:val="center"/>
            <w:hideMark/>
          </w:tcPr>
          <w:p w14:paraId="4DBC36B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88B4865" w14:textId="77777777" w:rsidR="00C17A5B" w:rsidRPr="00C17A5B" w:rsidRDefault="00C17A5B" w:rsidP="00C17A5B">
            <w:pPr>
              <w:jc w:val="center"/>
              <w:rPr>
                <w:color w:val="000000"/>
                <w:sz w:val="19"/>
                <w:szCs w:val="19"/>
              </w:rPr>
            </w:pPr>
            <w:r w:rsidRPr="00C17A5B">
              <w:rPr>
                <w:color w:val="000000"/>
                <w:sz w:val="19"/>
                <w:szCs w:val="19"/>
              </w:rPr>
              <w:t>49.54%</w:t>
            </w:r>
          </w:p>
        </w:tc>
      </w:tr>
      <w:tr w:rsidR="00F446E4" w:rsidRPr="00C17A5B" w14:paraId="5A048AB6" w14:textId="77777777" w:rsidTr="007C00B8">
        <w:trPr>
          <w:trHeight w:val="615"/>
        </w:trPr>
        <w:tc>
          <w:tcPr>
            <w:tcW w:w="1416" w:type="dxa"/>
            <w:shd w:val="clear" w:color="auto" w:fill="auto"/>
            <w:noWrap/>
            <w:vAlign w:val="center"/>
            <w:hideMark/>
          </w:tcPr>
          <w:p w14:paraId="1C0694CA"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4386CB3F" w14:textId="6163BA8A" w:rsidR="00C17A5B" w:rsidRPr="00C17A5B" w:rsidRDefault="00C17A5B" w:rsidP="00C17A5B">
            <w:pPr>
              <w:jc w:val="center"/>
              <w:rPr>
                <w:sz w:val="17"/>
                <w:szCs w:val="17"/>
              </w:rPr>
            </w:pPr>
            <w:r w:rsidRPr="00C17A5B">
              <w:rPr>
                <w:sz w:val="17"/>
                <w:szCs w:val="17"/>
              </w:rPr>
              <w:t>SL CLASS</w:t>
            </w:r>
          </w:p>
        </w:tc>
        <w:tc>
          <w:tcPr>
            <w:tcW w:w="3078" w:type="dxa"/>
            <w:shd w:val="clear" w:color="auto" w:fill="auto"/>
            <w:vAlign w:val="center"/>
            <w:hideMark/>
          </w:tcPr>
          <w:p w14:paraId="252FFCC4" w14:textId="4F006C02" w:rsidR="00C17A5B" w:rsidRPr="00C17A5B" w:rsidRDefault="00C17A5B" w:rsidP="00C17A5B">
            <w:pPr>
              <w:jc w:val="center"/>
              <w:rPr>
                <w:sz w:val="17"/>
                <w:szCs w:val="17"/>
              </w:rPr>
            </w:pPr>
            <w:r w:rsidRPr="00C17A5B">
              <w:rPr>
                <w:sz w:val="17"/>
                <w:szCs w:val="17"/>
              </w:rPr>
              <w:t>SL450 2DR CONVERTIBLE</w:t>
            </w:r>
          </w:p>
        </w:tc>
        <w:tc>
          <w:tcPr>
            <w:tcW w:w="855" w:type="dxa"/>
            <w:shd w:val="clear" w:color="auto" w:fill="auto"/>
            <w:noWrap/>
            <w:vAlign w:val="center"/>
            <w:hideMark/>
          </w:tcPr>
          <w:p w14:paraId="3D00AC9E" w14:textId="77777777" w:rsidR="00C17A5B" w:rsidRPr="00C17A5B" w:rsidRDefault="00C17A5B" w:rsidP="00C17A5B">
            <w:pPr>
              <w:jc w:val="center"/>
              <w:rPr>
                <w:sz w:val="19"/>
                <w:szCs w:val="19"/>
              </w:rPr>
            </w:pPr>
            <w:r w:rsidRPr="00C17A5B">
              <w:rPr>
                <w:sz w:val="19"/>
                <w:szCs w:val="19"/>
              </w:rPr>
              <w:t>3,825</w:t>
            </w:r>
          </w:p>
        </w:tc>
        <w:tc>
          <w:tcPr>
            <w:tcW w:w="1240" w:type="dxa"/>
            <w:shd w:val="clear" w:color="auto" w:fill="auto"/>
            <w:noWrap/>
            <w:vAlign w:val="center"/>
            <w:hideMark/>
          </w:tcPr>
          <w:p w14:paraId="5DEAF2D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9728928" w14:textId="77777777" w:rsidR="00C17A5B" w:rsidRPr="00C17A5B" w:rsidRDefault="00C17A5B" w:rsidP="00C17A5B">
            <w:pPr>
              <w:jc w:val="center"/>
              <w:rPr>
                <w:color w:val="000000"/>
                <w:sz w:val="19"/>
                <w:szCs w:val="19"/>
              </w:rPr>
            </w:pPr>
            <w:r w:rsidRPr="00C17A5B">
              <w:rPr>
                <w:color w:val="000000"/>
                <w:sz w:val="19"/>
                <w:szCs w:val="19"/>
              </w:rPr>
              <w:t>49.54%</w:t>
            </w:r>
          </w:p>
        </w:tc>
      </w:tr>
      <w:tr w:rsidR="00C17A5B" w:rsidRPr="00C17A5B" w14:paraId="106E858D" w14:textId="77777777" w:rsidTr="007C00B8">
        <w:trPr>
          <w:trHeight w:val="915"/>
        </w:trPr>
        <w:tc>
          <w:tcPr>
            <w:tcW w:w="1416" w:type="dxa"/>
            <w:shd w:val="clear" w:color="000000" w:fill="D9D9D9"/>
            <w:noWrap/>
            <w:vAlign w:val="center"/>
            <w:hideMark/>
          </w:tcPr>
          <w:p w14:paraId="7B4A5762" w14:textId="77777777" w:rsidR="00C17A5B" w:rsidRPr="00C17A5B" w:rsidRDefault="00C17A5B" w:rsidP="00C17A5B">
            <w:pPr>
              <w:jc w:val="center"/>
              <w:rPr>
                <w:sz w:val="17"/>
                <w:szCs w:val="17"/>
              </w:rPr>
            </w:pPr>
            <w:r w:rsidRPr="00C17A5B">
              <w:rPr>
                <w:sz w:val="17"/>
                <w:szCs w:val="17"/>
              </w:rPr>
              <w:t>JAGUAR</w:t>
            </w:r>
          </w:p>
        </w:tc>
        <w:tc>
          <w:tcPr>
            <w:tcW w:w="1416" w:type="dxa"/>
            <w:shd w:val="clear" w:color="000000" w:fill="D9D9D9"/>
            <w:vAlign w:val="center"/>
            <w:hideMark/>
          </w:tcPr>
          <w:p w14:paraId="6E0740B0" w14:textId="5E3C58F9" w:rsidR="00C17A5B" w:rsidRPr="00C17A5B" w:rsidRDefault="00C17A5B" w:rsidP="00C17A5B">
            <w:pPr>
              <w:jc w:val="center"/>
              <w:rPr>
                <w:sz w:val="17"/>
                <w:szCs w:val="17"/>
              </w:rPr>
            </w:pPr>
            <w:r w:rsidRPr="00C17A5B">
              <w:rPr>
                <w:sz w:val="17"/>
                <w:szCs w:val="17"/>
              </w:rPr>
              <w:t>F-TYPE</w:t>
            </w:r>
          </w:p>
        </w:tc>
        <w:tc>
          <w:tcPr>
            <w:tcW w:w="3078" w:type="dxa"/>
            <w:shd w:val="clear" w:color="000000" w:fill="D9D9D9"/>
            <w:vAlign w:val="center"/>
            <w:hideMark/>
          </w:tcPr>
          <w:p w14:paraId="274983F8" w14:textId="23FD0BB8" w:rsidR="00C17A5B" w:rsidRPr="00C17A5B" w:rsidRDefault="00C17A5B" w:rsidP="00C17A5B">
            <w:pPr>
              <w:jc w:val="center"/>
              <w:rPr>
                <w:sz w:val="17"/>
                <w:szCs w:val="17"/>
              </w:rPr>
            </w:pPr>
            <w:r w:rsidRPr="00C17A5B">
              <w:rPr>
                <w:sz w:val="17"/>
                <w:szCs w:val="17"/>
              </w:rPr>
              <w:t>V8 AWD 2DR COUPE/CONVERTIBLE</w:t>
            </w:r>
          </w:p>
        </w:tc>
        <w:tc>
          <w:tcPr>
            <w:tcW w:w="855" w:type="dxa"/>
            <w:shd w:val="clear" w:color="000000" w:fill="D9D9D9"/>
            <w:noWrap/>
            <w:vAlign w:val="center"/>
            <w:hideMark/>
          </w:tcPr>
          <w:p w14:paraId="4A588773" w14:textId="77777777" w:rsidR="00C17A5B" w:rsidRPr="00C17A5B" w:rsidRDefault="00C17A5B" w:rsidP="00C17A5B">
            <w:pPr>
              <w:jc w:val="center"/>
              <w:rPr>
                <w:sz w:val="19"/>
                <w:szCs w:val="19"/>
              </w:rPr>
            </w:pPr>
            <w:r w:rsidRPr="00C17A5B">
              <w:rPr>
                <w:sz w:val="19"/>
                <w:szCs w:val="19"/>
              </w:rPr>
              <w:t>3,836</w:t>
            </w:r>
          </w:p>
        </w:tc>
        <w:tc>
          <w:tcPr>
            <w:tcW w:w="1240" w:type="dxa"/>
            <w:shd w:val="clear" w:color="000000" w:fill="D9D9D9"/>
            <w:noWrap/>
            <w:vAlign w:val="center"/>
            <w:hideMark/>
          </w:tcPr>
          <w:p w14:paraId="4151361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39619F4" w14:textId="77777777" w:rsidR="00C17A5B" w:rsidRPr="00C17A5B" w:rsidRDefault="00C17A5B" w:rsidP="00C17A5B">
            <w:pPr>
              <w:jc w:val="center"/>
              <w:rPr>
                <w:color w:val="000000"/>
                <w:sz w:val="19"/>
                <w:szCs w:val="19"/>
              </w:rPr>
            </w:pPr>
            <w:r w:rsidRPr="00C17A5B">
              <w:rPr>
                <w:color w:val="000000"/>
                <w:sz w:val="19"/>
                <w:szCs w:val="19"/>
              </w:rPr>
              <w:t>49.54%</w:t>
            </w:r>
          </w:p>
        </w:tc>
      </w:tr>
      <w:tr w:rsidR="00F446E4" w:rsidRPr="00C17A5B" w14:paraId="0A0EFD02" w14:textId="77777777" w:rsidTr="007C00B8">
        <w:trPr>
          <w:trHeight w:val="315"/>
        </w:trPr>
        <w:tc>
          <w:tcPr>
            <w:tcW w:w="1416" w:type="dxa"/>
            <w:shd w:val="clear" w:color="auto" w:fill="auto"/>
            <w:noWrap/>
            <w:vAlign w:val="center"/>
            <w:hideMark/>
          </w:tcPr>
          <w:p w14:paraId="7B0638E0" w14:textId="77777777" w:rsidR="00C17A5B" w:rsidRPr="00C17A5B" w:rsidRDefault="00C17A5B" w:rsidP="00C17A5B">
            <w:pPr>
              <w:jc w:val="center"/>
              <w:rPr>
                <w:sz w:val="17"/>
                <w:szCs w:val="17"/>
              </w:rPr>
            </w:pPr>
            <w:r w:rsidRPr="00C17A5B">
              <w:rPr>
                <w:sz w:val="17"/>
                <w:szCs w:val="17"/>
              </w:rPr>
              <w:t>BUICK</w:t>
            </w:r>
          </w:p>
        </w:tc>
        <w:tc>
          <w:tcPr>
            <w:tcW w:w="1416" w:type="dxa"/>
            <w:shd w:val="clear" w:color="auto" w:fill="auto"/>
            <w:vAlign w:val="center"/>
            <w:hideMark/>
          </w:tcPr>
          <w:p w14:paraId="38C0F498" w14:textId="3DB7567B" w:rsidR="00C17A5B" w:rsidRPr="00C17A5B" w:rsidRDefault="00C17A5B" w:rsidP="00C17A5B">
            <w:pPr>
              <w:jc w:val="center"/>
              <w:rPr>
                <w:sz w:val="17"/>
                <w:szCs w:val="17"/>
              </w:rPr>
            </w:pPr>
            <w:r w:rsidRPr="00C17A5B">
              <w:rPr>
                <w:sz w:val="17"/>
                <w:szCs w:val="17"/>
              </w:rPr>
              <w:t>LACROSSE</w:t>
            </w:r>
          </w:p>
        </w:tc>
        <w:tc>
          <w:tcPr>
            <w:tcW w:w="3078" w:type="dxa"/>
            <w:shd w:val="clear" w:color="auto" w:fill="auto"/>
            <w:vAlign w:val="center"/>
            <w:hideMark/>
          </w:tcPr>
          <w:p w14:paraId="5D743193" w14:textId="10123D39" w:rsidR="00C17A5B" w:rsidRPr="00C17A5B" w:rsidRDefault="00C17A5B" w:rsidP="00C17A5B">
            <w:pPr>
              <w:jc w:val="center"/>
              <w:rPr>
                <w:sz w:val="17"/>
                <w:szCs w:val="17"/>
              </w:rPr>
            </w:pPr>
            <w:r w:rsidRPr="00C17A5B">
              <w:rPr>
                <w:sz w:val="17"/>
                <w:szCs w:val="17"/>
              </w:rPr>
              <w:t>4DR SEDAN AWD</w:t>
            </w:r>
          </w:p>
        </w:tc>
        <w:tc>
          <w:tcPr>
            <w:tcW w:w="855" w:type="dxa"/>
            <w:shd w:val="clear" w:color="auto" w:fill="auto"/>
            <w:noWrap/>
            <w:vAlign w:val="center"/>
            <w:hideMark/>
          </w:tcPr>
          <w:p w14:paraId="4D9EC3BF" w14:textId="77777777" w:rsidR="00C17A5B" w:rsidRPr="00C17A5B" w:rsidRDefault="00C17A5B" w:rsidP="00C17A5B">
            <w:pPr>
              <w:jc w:val="center"/>
              <w:rPr>
                <w:sz w:val="19"/>
                <w:szCs w:val="19"/>
              </w:rPr>
            </w:pPr>
            <w:r w:rsidRPr="00C17A5B">
              <w:rPr>
                <w:sz w:val="19"/>
                <w:szCs w:val="19"/>
              </w:rPr>
              <w:t>3,838</w:t>
            </w:r>
          </w:p>
        </w:tc>
        <w:tc>
          <w:tcPr>
            <w:tcW w:w="1240" w:type="dxa"/>
            <w:shd w:val="clear" w:color="auto" w:fill="auto"/>
            <w:noWrap/>
            <w:vAlign w:val="center"/>
            <w:hideMark/>
          </w:tcPr>
          <w:p w14:paraId="5EC84D14" w14:textId="77777777" w:rsidR="00C17A5B" w:rsidRPr="00C17A5B" w:rsidRDefault="00C17A5B" w:rsidP="00C17A5B">
            <w:pPr>
              <w:jc w:val="center"/>
              <w:rPr>
                <w:sz w:val="19"/>
                <w:szCs w:val="19"/>
              </w:rPr>
            </w:pPr>
            <w:r w:rsidRPr="00C17A5B">
              <w:rPr>
                <w:sz w:val="19"/>
                <w:szCs w:val="19"/>
              </w:rPr>
              <w:t>10,081</w:t>
            </w:r>
          </w:p>
        </w:tc>
        <w:tc>
          <w:tcPr>
            <w:tcW w:w="1620" w:type="dxa"/>
            <w:shd w:val="clear" w:color="auto" w:fill="auto"/>
            <w:noWrap/>
            <w:vAlign w:val="center"/>
            <w:hideMark/>
          </w:tcPr>
          <w:p w14:paraId="4541D82D" w14:textId="77777777" w:rsidR="00C17A5B" w:rsidRPr="00C17A5B" w:rsidRDefault="00C17A5B" w:rsidP="00C17A5B">
            <w:pPr>
              <w:jc w:val="center"/>
              <w:rPr>
                <w:color w:val="000000"/>
                <w:sz w:val="19"/>
                <w:szCs w:val="19"/>
              </w:rPr>
            </w:pPr>
            <w:r w:rsidRPr="00C17A5B">
              <w:rPr>
                <w:color w:val="000000"/>
                <w:sz w:val="19"/>
                <w:szCs w:val="19"/>
              </w:rPr>
              <w:t>49.54% - 49.60%</w:t>
            </w:r>
          </w:p>
        </w:tc>
      </w:tr>
      <w:tr w:rsidR="00C17A5B" w:rsidRPr="00C17A5B" w14:paraId="121F3C8D" w14:textId="77777777" w:rsidTr="007C00B8">
        <w:trPr>
          <w:trHeight w:val="315"/>
        </w:trPr>
        <w:tc>
          <w:tcPr>
            <w:tcW w:w="1416" w:type="dxa"/>
            <w:shd w:val="clear" w:color="000000" w:fill="D9D9D9"/>
            <w:noWrap/>
            <w:vAlign w:val="center"/>
            <w:hideMark/>
          </w:tcPr>
          <w:p w14:paraId="7C0CF437"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1801CE8E" w14:textId="26C364A3" w:rsidR="00C17A5B" w:rsidRPr="00C17A5B" w:rsidRDefault="00C17A5B" w:rsidP="00C17A5B">
            <w:pPr>
              <w:jc w:val="center"/>
              <w:rPr>
                <w:sz w:val="17"/>
                <w:szCs w:val="17"/>
              </w:rPr>
            </w:pPr>
            <w:r w:rsidRPr="00C17A5B">
              <w:rPr>
                <w:sz w:val="17"/>
                <w:szCs w:val="17"/>
              </w:rPr>
              <w:t>SORENTO</w:t>
            </w:r>
          </w:p>
        </w:tc>
        <w:tc>
          <w:tcPr>
            <w:tcW w:w="3078" w:type="dxa"/>
            <w:shd w:val="clear" w:color="000000" w:fill="D9D9D9"/>
            <w:vAlign w:val="center"/>
            <w:hideMark/>
          </w:tcPr>
          <w:p w14:paraId="185DD8B5" w14:textId="4A25337E" w:rsidR="00C17A5B" w:rsidRPr="00C17A5B" w:rsidRDefault="00C17A5B" w:rsidP="00C17A5B">
            <w:pPr>
              <w:jc w:val="center"/>
              <w:rPr>
                <w:sz w:val="17"/>
                <w:szCs w:val="17"/>
              </w:rPr>
            </w:pPr>
            <w:r w:rsidRPr="00C17A5B">
              <w:rPr>
                <w:sz w:val="17"/>
                <w:szCs w:val="17"/>
              </w:rPr>
              <w:t>LX AWD</w:t>
            </w:r>
          </w:p>
        </w:tc>
        <w:tc>
          <w:tcPr>
            <w:tcW w:w="855" w:type="dxa"/>
            <w:shd w:val="clear" w:color="000000" w:fill="D9D9D9"/>
            <w:noWrap/>
            <w:vAlign w:val="center"/>
            <w:hideMark/>
          </w:tcPr>
          <w:p w14:paraId="634F574B" w14:textId="77777777" w:rsidR="00C17A5B" w:rsidRPr="00C17A5B" w:rsidRDefault="00C17A5B" w:rsidP="00C17A5B">
            <w:pPr>
              <w:jc w:val="center"/>
              <w:rPr>
                <w:sz w:val="19"/>
                <w:szCs w:val="19"/>
              </w:rPr>
            </w:pPr>
            <w:r w:rsidRPr="00C17A5B">
              <w:rPr>
                <w:sz w:val="19"/>
                <w:szCs w:val="19"/>
              </w:rPr>
              <w:t>3,840</w:t>
            </w:r>
          </w:p>
        </w:tc>
        <w:tc>
          <w:tcPr>
            <w:tcW w:w="1240" w:type="dxa"/>
            <w:shd w:val="clear" w:color="000000" w:fill="D9D9D9"/>
            <w:noWrap/>
            <w:vAlign w:val="center"/>
            <w:hideMark/>
          </w:tcPr>
          <w:p w14:paraId="75D4B34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BEEC597" w14:textId="77777777" w:rsidR="00C17A5B" w:rsidRPr="00C17A5B" w:rsidRDefault="00C17A5B" w:rsidP="00C17A5B">
            <w:pPr>
              <w:jc w:val="center"/>
              <w:rPr>
                <w:color w:val="000000"/>
                <w:sz w:val="19"/>
                <w:szCs w:val="19"/>
              </w:rPr>
            </w:pPr>
            <w:r w:rsidRPr="00C17A5B">
              <w:rPr>
                <w:color w:val="000000"/>
                <w:sz w:val="19"/>
                <w:szCs w:val="19"/>
              </w:rPr>
              <w:t>49.60%</w:t>
            </w:r>
          </w:p>
        </w:tc>
      </w:tr>
      <w:tr w:rsidR="00F446E4" w:rsidRPr="00C17A5B" w14:paraId="6D193B06" w14:textId="77777777" w:rsidTr="007C00B8">
        <w:trPr>
          <w:trHeight w:val="615"/>
        </w:trPr>
        <w:tc>
          <w:tcPr>
            <w:tcW w:w="1416" w:type="dxa"/>
            <w:shd w:val="clear" w:color="auto" w:fill="auto"/>
            <w:noWrap/>
            <w:vAlign w:val="center"/>
            <w:hideMark/>
          </w:tcPr>
          <w:p w14:paraId="5362A917" w14:textId="77777777" w:rsidR="00C17A5B" w:rsidRPr="00C17A5B" w:rsidRDefault="00C17A5B" w:rsidP="00C17A5B">
            <w:pPr>
              <w:jc w:val="center"/>
              <w:rPr>
                <w:sz w:val="17"/>
                <w:szCs w:val="17"/>
              </w:rPr>
            </w:pPr>
            <w:r w:rsidRPr="00C17A5B">
              <w:rPr>
                <w:sz w:val="17"/>
                <w:szCs w:val="17"/>
              </w:rPr>
              <w:t>LAND ROVER</w:t>
            </w:r>
          </w:p>
        </w:tc>
        <w:tc>
          <w:tcPr>
            <w:tcW w:w="1416" w:type="dxa"/>
            <w:shd w:val="clear" w:color="auto" w:fill="auto"/>
            <w:vAlign w:val="center"/>
            <w:hideMark/>
          </w:tcPr>
          <w:p w14:paraId="0AFDB638" w14:textId="77777777" w:rsidR="00C17A5B" w:rsidRPr="00C17A5B" w:rsidRDefault="00C17A5B" w:rsidP="00C17A5B">
            <w:pPr>
              <w:jc w:val="center"/>
              <w:rPr>
                <w:sz w:val="17"/>
                <w:szCs w:val="17"/>
              </w:rPr>
            </w:pPr>
            <w:r w:rsidRPr="00C17A5B">
              <w:rPr>
                <w:sz w:val="17"/>
                <w:szCs w:val="17"/>
              </w:rPr>
              <w:t>DISCOVERY SPORT</w:t>
            </w:r>
          </w:p>
        </w:tc>
        <w:tc>
          <w:tcPr>
            <w:tcW w:w="3078" w:type="dxa"/>
            <w:shd w:val="clear" w:color="auto" w:fill="auto"/>
            <w:vAlign w:val="center"/>
            <w:hideMark/>
          </w:tcPr>
          <w:p w14:paraId="4244342C" w14:textId="6862DA85" w:rsidR="00C17A5B" w:rsidRPr="00C17A5B" w:rsidRDefault="00C17A5B" w:rsidP="00C17A5B">
            <w:pPr>
              <w:jc w:val="center"/>
              <w:rPr>
                <w:sz w:val="17"/>
                <w:szCs w:val="17"/>
              </w:rPr>
            </w:pPr>
            <w:r w:rsidRPr="00C17A5B">
              <w:rPr>
                <w:sz w:val="17"/>
                <w:szCs w:val="17"/>
              </w:rPr>
              <w:t>DISCOVERY SPORT</w:t>
            </w:r>
          </w:p>
        </w:tc>
        <w:tc>
          <w:tcPr>
            <w:tcW w:w="855" w:type="dxa"/>
            <w:shd w:val="clear" w:color="auto" w:fill="auto"/>
            <w:noWrap/>
            <w:vAlign w:val="center"/>
            <w:hideMark/>
          </w:tcPr>
          <w:p w14:paraId="4D924DCE" w14:textId="77777777" w:rsidR="00C17A5B" w:rsidRPr="00C17A5B" w:rsidRDefault="00C17A5B" w:rsidP="00C17A5B">
            <w:pPr>
              <w:jc w:val="center"/>
              <w:rPr>
                <w:sz w:val="19"/>
                <w:szCs w:val="19"/>
              </w:rPr>
            </w:pPr>
            <w:r w:rsidRPr="00C17A5B">
              <w:rPr>
                <w:sz w:val="19"/>
                <w:szCs w:val="19"/>
              </w:rPr>
              <w:t>3,845</w:t>
            </w:r>
          </w:p>
        </w:tc>
        <w:tc>
          <w:tcPr>
            <w:tcW w:w="1240" w:type="dxa"/>
            <w:shd w:val="clear" w:color="auto" w:fill="auto"/>
            <w:noWrap/>
            <w:vAlign w:val="center"/>
            <w:hideMark/>
          </w:tcPr>
          <w:p w14:paraId="00BFBF2B" w14:textId="77777777" w:rsidR="00C17A5B" w:rsidRPr="00C17A5B" w:rsidRDefault="00C17A5B" w:rsidP="00C17A5B">
            <w:pPr>
              <w:jc w:val="center"/>
              <w:rPr>
                <w:sz w:val="19"/>
                <w:szCs w:val="19"/>
              </w:rPr>
            </w:pPr>
            <w:r w:rsidRPr="00C17A5B">
              <w:rPr>
                <w:sz w:val="19"/>
                <w:szCs w:val="19"/>
              </w:rPr>
              <w:t>14,187</w:t>
            </w:r>
          </w:p>
        </w:tc>
        <w:tc>
          <w:tcPr>
            <w:tcW w:w="1620" w:type="dxa"/>
            <w:shd w:val="clear" w:color="auto" w:fill="auto"/>
            <w:noWrap/>
            <w:vAlign w:val="center"/>
            <w:hideMark/>
          </w:tcPr>
          <w:p w14:paraId="5715743D" w14:textId="77777777" w:rsidR="00C17A5B" w:rsidRPr="00C17A5B" w:rsidRDefault="00C17A5B" w:rsidP="00C17A5B">
            <w:pPr>
              <w:jc w:val="center"/>
              <w:rPr>
                <w:color w:val="000000"/>
                <w:sz w:val="19"/>
                <w:szCs w:val="19"/>
              </w:rPr>
            </w:pPr>
            <w:r w:rsidRPr="00C17A5B">
              <w:rPr>
                <w:color w:val="000000"/>
                <w:sz w:val="19"/>
                <w:szCs w:val="19"/>
              </w:rPr>
              <w:t>49.60% - 49.69%</w:t>
            </w:r>
          </w:p>
        </w:tc>
      </w:tr>
      <w:tr w:rsidR="00C17A5B" w:rsidRPr="00C17A5B" w14:paraId="5B5F85A1" w14:textId="77777777" w:rsidTr="007C00B8">
        <w:trPr>
          <w:trHeight w:val="615"/>
        </w:trPr>
        <w:tc>
          <w:tcPr>
            <w:tcW w:w="1416" w:type="dxa"/>
            <w:shd w:val="clear" w:color="000000" w:fill="D9D9D9"/>
            <w:noWrap/>
            <w:vAlign w:val="center"/>
            <w:hideMark/>
          </w:tcPr>
          <w:p w14:paraId="7BFA4BF0" w14:textId="77777777" w:rsidR="00C17A5B" w:rsidRPr="00C17A5B" w:rsidRDefault="00C17A5B" w:rsidP="00C17A5B">
            <w:pPr>
              <w:jc w:val="center"/>
              <w:rPr>
                <w:sz w:val="17"/>
                <w:szCs w:val="17"/>
              </w:rPr>
            </w:pPr>
            <w:r w:rsidRPr="00C17A5B">
              <w:rPr>
                <w:sz w:val="17"/>
                <w:szCs w:val="17"/>
              </w:rPr>
              <w:t>SUBARU</w:t>
            </w:r>
          </w:p>
        </w:tc>
        <w:tc>
          <w:tcPr>
            <w:tcW w:w="1416" w:type="dxa"/>
            <w:shd w:val="clear" w:color="000000" w:fill="D9D9D9"/>
            <w:vAlign w:val="center"/>
            <w:hideMark/>
          </w:tcPr>
          <w:p w14:paraId="4C4032A5" w14:textId="33661CB3" w:rsidR="00C17A5B" w:rsidRPr="00C17A5B" w:rsidRDefault="00C17A5B" w:rsidP="00C17A5B">
            <w:pPr>
              <w:jc w:val="center"/>
              <w:rPr>
                <w:sz w:val="17"/>
                <w:szCs w:val="17"/>
              </w:rPr>
            </w:pPr>
            <w:r w:rsidRPr="00C17A5B">
              <w:rPr>
                <w:sz w:val="17"/>
                <w:szCs w:val="17"/>
              </w:rPr>
              <w:t>OUTBACK</w:t>
            </w:r>
          </w:p>
        </w:tc>
        <w:tc>
          <w:tcPr>
            <w:tcW w:w="3078" w:type="dxa"/>
            <w:shd w:val="clear" w:color="000000" w:fill="D9D9D9"/>
            <w:vAlign w:val="center"/>
            <w:hideMark/>
          </w:tcPr>
          <w:p w14:paraId="55E3B28A" w14:textId="7B3A2DDF" w:rsidR="00C17A5B" w:rsidRPr="00C17A5B" w:rsidRDefault="00C17A5B" w:rsidP="00C17A5B">
            <w:pPr>
              <w:jc w:val="center"/>
              <w:rPr>
                <w:sz w:val="17"/>
                <w:szCs w:val="17"/>
              </w:rPr>
            </w:pPr>
            <w:r w:rsidRPr="00C17A5B">
              <w:rPr>
                <w:sz w:val="17"/>
                <w:szCs w:val="17"/>
              </w:rPr>
              <w:t>4DR WAGON AWD 3.6R</w:t>
            </w:r>
          </w:p>
        </w:tc>
        <w:tc>
          <w:tcPr>
            <w:tcW w:w="855" w:type="dxa"/>
            <w:shd w:val="clear" w:color="000000" w:fill="D9D9D9"/>
            <w:noWrap/>
            <w:vAlign w:val="center"/>
            <w:hideMark/>
          </w:tcPr>
          <w:p w14:paraId="1B4546BB" w14:textId="77777777" w:rsidR="00C17A5B" w:rsidRPr="00C17A5B" w:rsidRDefault="00C17A5B" w:rsidP="00C17A5B">
            <w:pPr>
              <w:jc w:val="center"/>
              <w:rPr>
                <w:sz w:val="19"/>
                <w:szCs w:val="19"/>
              </w:rPr>
            </w:pPr>
            <w:r w:rsidRPr="00C17A5B">
              <w:rPr>
                <w:sz w:val="19"/>
                <w:szCs w:val="19"/>
              </w:rPr>
              <w:t>3,845</w:t>
            </w:r>
          </w:p>
        </w:tc>
        <w:tc>
          <w:tcPr>
            <w:tcW w:w="1240" w:type="dxa"/>
            <w:shd w:val="clear" w:color="000000" w:fill="D9D9D9"/>
            <w:noWrap/>
            <w:vAlign w:val="center"/>
            <w:hideMark/>
          </w:tcPr>
          <w:p w14:paraId="4BB72B4E" w14:textId="77777777" w:rsidR="00C17A5B" w:rsidRPr="00C17A5B" w:rsidRDefault="00C17A5B" w:rsidP="00C17A5B">
            <w:pPr>
              <w:jc w:val="center"/>
              <w:rPr>
                <w:sz w:val="19"/>
                <w:szCs w:val="19"/>
              </w:rPr>
            </w:pPr>
            <w:r w:rsidRPr="00C17A5B">
              <w:rPr>
                <w:sz w:val="19"/>
                <w:szCs w:val="19"/>
              </w:rPr>
              <w:t>94,443</w:t>
            </w:r>
          </w:p>
        </w:tc>
        <w:tc>
          <w:tcPr>
            <w:tcW w:w="1620" w:type="dxa"/>
            <w:shd w:val="clear" w:color="000000" w:fill="D9D9D9"/>
            <w:noWrap/>
            <w:vAlign w:val="center"/>
            <w:hideMark/>
          </w:tcPr>
          <w:p w14:paraId="4D053217" w14:textId="77777777" w:rsidR="00C17A5B" w:rsidRPr="00C17A5B" w:rsidRDefault="00C17A5B" w:rsidP="00C17A5B">
            <w:pPr>
              <w:jc w:val="center"/>
              <w:rPr>
                <w:color w:val="000000"/>
                <w:sz w:val="19"/>
                <w:szCs w:val="19"/>
              </w:rPr>
            </w:pPr>
            <w:r w:rsidRPr="00C17A5B">
              <w:rPr>
                <w:color w:val="000000"/>
                <w:sz w:val="19"/>
                <w:szCs w:val="19"/>
              </w:rPr>
              <w:t>49.69% - 50.25%</w:t>
            </w:r>
          </w:p>
        </w:tc>
      </w:tr>
      <w:tr w:rsidR="00F446E4" w:rsidRPr="00C17A5B" w14:paraId="59C89B3D" w14:textId="77777777" w:rsidTr="007C00B8">
        <w:trPr>
          <w:trHeight w:val="315"/>
        </w:trPr>
        <w:tc>
          <w:tcPr>
            <w:tcW w:w="1416" w:type="dxa"/>
            <w:shd w:val="clear" w:color="auto" w:fill="auto"/>
            <w:noWrap/>
            <w:vAlign w:val="center"/>
            <w:hideMark/>
          </w:tcPr>
          <w:p w14:paraId="7A965331"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7402799B" w14:textId="01FECC03" w:rsidR="00C17A5B" w:rsidRPr="00C17A5B" w:rsidRDefault="00C17A5B" w:rsidP="00C17A5B">
            <w:pPr>
              <w:jc w:val="center"/>
              <w:rPr>
                <w:sz w:val="17"/>
                <w:szCs w:val="17"/>
              </w:rPr>
            </w:pPr>
            <w:r w:rsidRPr="00C17A5B">
              <w:rPr>
                <w:sz w:val="17"/>
                <w:szCs w:val="17"/>
              </w:rPr>
              <w:t>TERRAIN</w:t>
            </w:r>
          </w:p>
        </w:tc>
        <w:tc>
          <w:tcPr>
            <w:tcW w:w="3078" w:type="dxa"/>
            <w:shd w:val="clear" w:color="auto" w:fill="auto"/>
            <w:vAlign w:val="center"/>
            <w:hideMark/>
          </w:tcPr>
          <w:p w14:paraId="1E00246D" w14:textId="42601B8F"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0682197B" w14:textId="77777777" w:rsidR="00C17A5B" w:rsidRPr="00C17A5B" w:rsidRDefault="00C17A5B" w:rsidP="00C17A5B">
            <w:pPr>
              <w:jc w:val="center"/>
              <w:rPr>
                <w:sz w:val="19"/>
                <w:szCs w:val="19"/>
              </w:rPr>
            </w:pPr>
            <w:r w:rsidRPr="00C17A5B">
              <w:rPr>
                <w:sz w:val="19"/>
                <w:szCs w:val="19"/>
              </w:rPr>
              <w:t>3,854</w:t>
            </w:r>
          </w:p>
        </w:tc>
        <w:tc>
          <w:tcPr>
            <w:tcW w:w="1240" w:type="dxa"/>
            <w:shd w:val="clear" w:color="auto" w:fill="auto"/>
            <w:noWrap/>
            <w:vAlign w:val="center"/>
            <w:hideMark/>
          </w:tcPr>
          <w:p w14:paraId="481839C8" w14:textId="77777777" w:rsidR="00C17A5B" w:rsidRPr="00C17A5B" w:rsidRDefault="00C17A5B" w:rsidP="00C17A5B">
            <w:pPr>
              <w:jc w:val="center"/>
              <w:rPr>
                <w:sz w:val="19"/>
                <w:szCs w:val="19"/>
              </w:rPr>
            </w:pPr>
            <w:r w:rsidRPr="00C17A5B">
              <w:rPr>
                <w:sz w:val="19"/>
                <w:szCs w:val="19"/>
              </w:rPr>
              <w:t>42,721</w:t>
            </w:r>
          </w:p>
        </w:tc>
        <w:tc>
          <w:tcPr>
            <w:tcW w:w="1620" w:type="dxa"/>
            <w:shd w:val="clear" w:color="auto" w:fill="auto"/>
            <w:noWrap/>
            <w:vAlign w:val="center"/>
            <w:hideMark/>
          </w:tcPr>
          <w:p w14:paraId="646D8D0A" w14:textId="77777777" w:rsidR="00C17A5B" w:rsidRPr="00C17A5B" w:rsidRDefault="00C17A5B" w:rsidP="00C17A5B">
            <w:pPr>
              <w:jc w:val="center"/>
              <w:rPr>
                <w:color w:val="000000"/>
                <w:sz w:val="19"/>
                <w:szCs w:val="19"/>
              </w:rPr>
            </w:pPr>
            <w:r w:rsidRPr="00C17A5B">
              <w:rPr>
                <w:color w:val="000000"/>
                <w:sz w:val="19"/>
                <w:szCs w:val="19"/>
              </w:rPr>
              <w:t>50.25% - 50.51%</w:t>
            </w:r>
          </w:p>
        </w:tc>
      </w:tr>
      <w:tr w:rsidR="00C17A5B" w:rsidRPr="00C17A5B" w14:paraId="18CF8F48" w14:textId="77777777" w:rsidTr="007C00B8">
        <w:trPr>
          <w:trHeight w:val="315"/>
        </w:trPr>
        <w:tc>
          <w:tcPr>
            <w:tcW w:w="1416" w:type="dxa"/>
            <w:shd w:val="clear" w:color="000000" w:fill="D9D9D9"/>
            <w:noWrap/>
            <w:vAlign w:val="center"/>
            <w:hideMark/>
          </w:tcPr>
          <w:p w14:paraId="7FF84E7F" w14:textId="77777777" w:rsidR="00C17A5B" w:rsidRPr="00C17A5B" w:rsidRDefault="00C17A5B" w:rsidP="00C17A5B">
            <w:pPr>
              <w:jc w:val="center"/>
              <w:rPr>
                <w:sz w:val="17"/>
                <w:szCs w:val="17"/>
              </w:rPr>
            </w:pPr>
            <w:r w:rsidRPr="00C17A5B">
              <w:rPr>
                <w:sz w:val="17"/>
                <w:szCs w:val="17"/>
              </w:rPr>
              <w:t>ACURA</w:t>
            </w:r>
          </w:p>
        </w:tc>
        <w:tc>
          <w:tcPr>
            <w:tcW w:w="1416" w:type="dxa"/>
            <w:shd w:val="clear" w:color="000000" w:fill="D9D9D9"/>
            <w:vAlign w:val="center"/>
            <w:hideMark/>
          </w:tcPr>
          <w:p w14:paraId="73E84815" w14:textId="7C0E1EA7" w:rsidR="00C17A5B" w:rsidRPr="00C17A5B" w:rsidRDefault="00C17A5B" w:rsidP="00C17A5B">
            <w:pPr>
              <w:jc w:val="center"/>
              <w:rPr>
                <w:sz w:val="17"/>
                <w:szCs w:val="17"/>
              </w:rPr>
            </w:pPr>
            <w:r w:rsidRPr="00C17A5B">
              <w:rPr>
                <w:sz w:val="17"/>
                <w:szCs w:val="17"/>
              </w:rPr>
              <w:t>RDX</w:t>
            </w:r>
          </w:p>
        </w:tc>
        <w:tc>
          <w:tcPr>
            <w:tcW w:w="3078" w:type="dxa"/>
            <w:shd w:val="clear" w:color="000000" w:fill="D9D9D9"/>
            <w:vAlign w:val="center"/>
            <w:hideMark/>
          </w:tcPr>
          <w:p w14:paraId="312247D7" w14:textId="514F0212"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0B2AC07A" w14:textId="77777777" w:rsidR="00C17A5B" w:rsidRPr="00C17A5B" w:rsidRDefault="00C17A5B" w:rsidP="00C17A5B">
            <w:pPr>
              <w:jc w:val="center"/>
              <w:rPr>
                <w:sz w:val="19"/>
                <w:szCs w:val="19"/>
              </w:rPr>
            </w:pPr>
            <w:r w:rsidRPr="00C17A5B">
              <w:rPr>
                <w:sz w:val="19"/>
                <w:szCs w:val="19"/>
              </w:rPr>
              <w:t>3,856</w:t>
            </w:r>
          </w:p>
        </w:tc>
        <w:tc>
          <w:tcPr>
            <w:tcW w:w="1240" w:type="dxa"/>
            <w:shd w:val="clear" w:color="000000" w:fill="D9D9D9"/>
            <w:noWrap/>
            <w:vAlign w:val="center"/>
            <w:hideMark/>
          </w:tcPr>
          <w:p w14:paraId="0226B2BC" w14:textId="77777777" w:rsidR="00C17A5B" w:rsidRPr="00C17A5B" w:rsidRDefault="00C17A5B" w:rsidP="00C17A5B">
            <w:pPr>
              <w:jc w:val="center"/>
              <w:rPr>
                <w:sz w:val="19"/>
                <w:szCs w:val="19"/>
              </w:rPr>
            </w:pPr>
            <w:r w:rsidRPr="00C17A5B">
              <w:rPr>
                <w:sz w:val="19"/>
                <w:szCs w:val="19"/>
              </w:rPr>
              <w:t>51,295</w:t>
            </w:r>
          </w:p>
        </w:tc>
        <w:tc>
          <w:tcPr>
            <w:tcW w:w="1620" w:type="dxa"/>
            <w:shd w:val="clear" w:color="000000" w:fill="D9D9D9"/>
            <w:noWrap/>
            <w:vAlign w:val="center"/>
            <w:hideMark/>
          </w:tcPr>
          <w:p w14:paraId="21A3826F" w14:textId="77777777" w:rsidR="00C17A5B" w:rsidRPr="00C17A5B" w:rsidRDefault="00C17A5B" w:rsidP="00C17A5B">
            <w:pPr>
              <w:jc w:val="center"/>
              <w:rPr>
                <w:color w:val="000000"/>
                <w:sz w:val="19"/>
                <w:szCs w:val="19"/>
              </w:rPr>
            </w:pPr>
            <w:r w:rsidRPr="00C17A5B">
              <w:rPr>
                <w:color w:val="000000"/>
                <w:sz w:val="19"/>
                <w:szCs w:val="19"/>
              </w:rPr>
              <w:t>50.51% - 50.81%</w:t>
            </w:r>
          </w:p>
        </w:tc>
      </w:tr>
      <w:tr w:rsidR="00F446E4" w:rsidRPr="00C17A5B" w14:paraId="3EECC8B3" w14:textId="77777777" w:rsidTr="007C00B8">
        <w:trPr>
          <w:trHeight w:val="615"/>
        </w:trPr>
        <w:tc>
          <w:tcPr>
            <w:tcW w:w="1416" w:type="dxa"/>
            <w:shd w:val="clear" w:color="auto" w:fill="auto"/>
            <w:noWrap/>
            <w:vAlign w:val="center"/>
            <w:hideMark/>
          </w:tcPr>
          <w:p w14:paraId="6DB8750D" w14:textId="77777777" w:rsidR="00C17A5B" w:rsidRPr="00C17A5B" w:rsidRDefault="00C17A5B" w:rsidP="00C17A5B">
            <w:pPr>
              <w:jc w:val="center"/>
              <w:rPr>
                <w:sz w:val="17"/>
                <w:szCs w:val="17"/>
              </w:rPr>
            </w:pPr>
            <w:r w:rsidRPr="00C17A5B">
              <w:rPr>
                <w:sz w:val="17"/>
                <w:szCs w:val="17"/>
              </w:rPr>
              <w:t>VOLVO</w:t>
            </w:r>
          </w:p>
        </w:tc>
        <w:tc>
          <w:tcPr>
            <w:tcW w:w="1416" w:type="dxa"/>
            <w:shd w:val="clear" w:color="auto" w:fill="auto"/>
            <w:vAlign w:val="center"/>
            <w:hideMark/>
          </w:tcPr>
          <w:p w14:paraId="586F60E4" w14:textId="5F0F42B4" w:rsidR="00C17A5B" w:rsidRPr="00C17A5B" w:rsidRDefault="00C17A5B" w:rsidP="00C17A5B">
            <w:pPr>
              <w:jc w:val="center"/>
              <w:rPr>
                <w:sz w:val="17"/>
                <w:szCs w:val="17"/>
              </w:rPr>
            </w:pPr>
            <w:r w:rsidRPr="00C17A5B">
              <w:rPr>
                <w:sz w:val="17"/>
                <w:szCs w:val="17"/>
              </w:rPr>
              <w:t>S60</w:t>
            </w:r>
          </w:p>
        </w:tc>
        <w:tc>
          <w:tcPr>
            <w:tcW w:w="3078" w:type="dxa"/>
            <w:shd w:val="clear" w:color="auto" w:fill="auto"/>
            <w:vAlign w:val="center"/>
            <w:hideMark/>
          </w:tcPr>
          <w:p w14:paraId="43E4FDB1" w14:textId="0BAD2765" w:rsidR="00C17A5B" w:rsidRPr="00C17A5B" w:rsidRDefault="00C17A5B" w:rsidP="00C17A5B">
            <w:pPr>
              <w:jc w:val="center"/>
              <w:rPr>
                <w:sz w:val="17"/>
                <w:szCs w:val="17"/>
              </w:rPr>
            </w:pPr>
            <w:r w:rsidRPr="00C17A5B">
              <w:rPr>
                <w:sz w:val="17"/>
                <w:szCs w:val="17"/>
              </w:rPr>
              <w:t>4DR SEDAN T5/T6 AWD</w:t>
            </w:r>
          </w:p>
        </w:tc>
        <w:tc>
          <w:tcPr>
            <w:tcW w:w="855" w:type="dxa"/>
            <w:shd w:val="clear" w:color="auto" w:fill="auto"/>
            <w:noWrap/>
            <w:vAlign w:val="center"/>
            <w:hideMark/>
          </w:tcPr>
          <w:p w14:paraId="42E55A99" w14:textId="77777777" w:rsidR="00C17A5B" w:rsidRPr="00C17A5B" w:rsidRDefault="00C17A5B" w:rsidP="00C17A5B">
            <w:pPr>
              <w:jc w:val="center"/>
              <w:rPr>
                <w:sz w:val="19"/>
                <w:szCs w:val="19"/>
              </w:rPr>
            </w:pPr>
            <w:r w:rsidRPr="00C17A5B">
              <w:rPr>
                <w:sz w:val="19"/>
                <w:szCs w:val="19"/>
              </w:rPr>
              <w:t>3,856</w:t>
            </w:r>
          </w:p>
        </w:tc>
        <w:tc>
          <w:tcPr>
            <w:tcW w:w="1240" w:type="dxa"/>
            <w:shd w:val="clear" w:color="auto" w:fill="auto"/>
            <w:noWrap/>
            <w:vAlign w:val="center"/>
            <w:hideMark/>
          </w:tcPr>
          <w:p w14:paraId="73D17D9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6CCEEAA" w14:textId="77777777" w:rsidR="00C17A5B" w:rsidRPr="00C17A5B" w:rsidRDefault="00C17A5B" w:rsidP="00C17A5B">
            <w:pPr>
              <w:jc w:val="center"/>
              <w:rPr>
                <w:color w:val="000000"/>
                <w:sz w:val="19"/>
                <w:szCs w:val="19"/>
              </w:rPr>
            </w:pPr>
            <w:r w:rsidRPr="00C17A5B">
              <w:rPr>
                <w:color w:val="000000"/>
                <w:sz w:val="19"/>
                <w:szCs w:val="19"/>
              </w:rPr>
              <w:t>50.81%</w:t>
            </w:r>
          </w:p>
        </w:tc>
      </w:tr>
      <w:tr w:rsidR="00C17A5B" w:rsidRPr="00C17A5B" w14:paraId="5E56D2F4" w14:textId="77777777" w:rsidTr="007C00B8">
        <w:trPr>
          <w:trHeight w:val="615"/>
        </w:trPr>
        <w:tc>
          <w:tcPr>
            <w:tcW w:w="1416" w:type="dxa"/>
            <w:shd w:val="clear" w:color="000000" w:fill="D9D9D9"/>
            <w:noWrap/>
            <w:vAlign w:val="center"/>
            <w:hideMark/>
          </w:tcPr>
          <w:p w14:paraId="1CDC45CF"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496ED451" w14:textId="0CCD0990" w:rsidR="00C17A5B" w:rsidRPr="00C17A5B" w:rsidRDefault="00C17A5B" w:rsidP="00C17A5B">
            <w:pPr>
              <w:jc w:val="center"/>
              <w:rPr>
                <w:sz w:val="17"/>
                <w:szCs w:val="17"/>
              </w:rPr>
            </w:pPr>
            <w:r w:rsidRPr="00C17A5B">
              <w:rPr>
                <w:sz w:val="17"/>
                <w:szCs w:val="17"/>
              </w:rPr>
              <w:t>S5</w:t>
            </w:r>
          </w:p>
        </w:tc>
        <w:tc>
          <w:tcPr>
            <w:tcW w:w="3078" w:type="dxa"/>
            <w:shd w:val="clear" w:color="000000" w:fill="D9D9D9"/>
            <w:vAlign w:val="center"/>
            <w:hideMark/>
          </w:tcPr>
          <w:p w14:paraId="3BD3F128" w14:textId="318A8A64" w:rsidR="00C17A5B" w:rsidRPr="00C17A5B" w:rsidRDefault="00C17A5B" w:rsidP="00C17A5B">
            <w:pPr>
              <w:jc w:val="center"/>
              <w:rPr>
                <w:sz w:val="17"/>
                <w:szCs w:val="17"/>
              </w:rPr>
            </w:pPr>
            <w:r w:rsidRPr="00C17A5B">
              <w:rPr>
                <w:sz w:val="17"/>
                <w:szCs w:val="17"/>
              </w:rPr>
              <w:t>2DR COUPE 3.0 TFSI QUATTRO</w:t>
            </w:r>
          </w:p>
        </w:tc>
        <w:tc>
          <w:tcPr>
            <w:tcW w:w="855" w:type="dxa"/>
            <w:shd w:val="clear" w:color="000000" w:fill="D9D9D9"/>
            <w:noWrap/>
            <w:vAlign w:val="center"/>
            <w:hideMark/>
          </w:tcPr>
          <w:p w14:paraId="4CD75B2E" w14:textId="77777777" w:rsidR="00C17A5B" w:rsidRPr="00C17A5B" w:rsidRDefault="00C17A5B" w:rsidP="00C17A5B">
            <w:pPr>
              <w:jc w:val="center"/>
              <w:rPr>
                <w:sz w:val="19"/>
                <w:szCs w:val="19"/>
              </w:rPr>
            </w:pPr>
            <w:r w:rsidRPr="00C17A5B">
              <w:rPr>
                <w:sz w:val="19"/>
                <w:szCs w:val="19"/>
              </w:rPr>
              <w:t>3,858</w:t>
            </w:r>
          </w:p>
        </w:tc>
        <w:tc>
          <w:tcPr>
            <w:tcW w:w="1240" w:type="dxa"/>
            <w:shd w:val="clear" w:color="000000" w:fill="D9D9D9"/>
            <w:noWrap/>
            <w:vAlign w:val="center"/>
            <w:hideMark/>
          </w:tcPr>
          <w:p w14:paraId="7CD1D0C5" w14:textId="77777777" w:rsidR="00C17A5B" w:rsidRPr="00C17A5B" w:rsidRDefault="00C17A5B" w:rsidP="00C17A5B">
            <w:pPr>
              <w:jc w:val="center"/>
              <w:rPr>
                <w:sz w:val="19"/>
                <w:szCs w:val="19"/>
              </w:rPr>
            </w:pPr>
            <w:r w:rsidRPr="00C17A5B">
              <w:rPr>
                <w:sz w:val="19"/>
                <w:szCs w:val="19"/>
              </w:rPr>
              <w:t>3,306</w:t>
            </w:r>
          </w:p>
        </w:tc>
        <w:tc>
          <w:tcPr>
            <w:tcW w:w="1620" w:type="dxa"/>
            <w:shd w:val="clear" w:color="000000" w:fill="D9D9D9"/>
            <w:noWrap/>
            <w:vAlign w:val="center"/>
            <w:hideMark/>
          </w:tcPr>
          <w:p w14:paraId="18430656" w14:textId="77777777" w:rsidR="00C17A5B" w:rsidRPr="00C17A5B" w:rsidRDefault="00C17A5B" w:rsidP="00C17A5B">
            <w:pPr>
              <w:jc w:val="center"/>
              <w:rPr>
                <w:color w:val="000000"/>
                <w:sz w:val="19"/>
                <w:szCs w:val="19"/>
              </w:rPr>
            </w:pPr>
            <w:r w:rsidRPr="00C17A5B">
              <w:rPr>
                <w:color w:val="000000"/>
                <w:sz w:val="19"/>
                <w:szCs w:val="19"/>
              </w:rPr>
              <w:t>50.81% - 50.83%</w:t>
            </w:r>
          </w:p>
        </w:tc>
      </w:tr>
      <w:tr w:rsidR="00F446E4" w:rsidRPr="00C17A5B" w14:paraId="67656FE3" w14:textId="77777777" w:rsidTr="007C00B8">
        <w:trPr>
          <w:trHeight w:val="615"/>
        </w:trPr>
        <w:tc>
          <w:tcPr>
            <w:tcW w:w="1416" w:type="dxa"/>
            <w:shd w:val="clear" w:color="auto" w:fill="auto"/>
            <w:noWrap/>
            <w:vAlign w:val="center"/>
            <w:hideMark/>
          </w:tcPr>
          <w:p w14:paraId="43E7BFF2" w14:textId="77777777" w:rsidR="00C17A5B" w:rsidRPr="00C17A5B" w:rsidRDefault="00C17A5B" w:rsidP="00C17A5B">
            <w:pPr>
              <w:jc w:val="center"/>
              <w:rPr>
                <w:sz w:val="17"/>
                <w:szCs w:val="17"/>
              </w:rPr>
            </w:pPr>
            <w:r w:rsidRPr="00C17A5B">
              <w:rPr>
                <w:sz w:val="17"/>
                <w:szCs w:val="17"/>
              </w:rPr>
              <w:lastRenderedPageBreak/>
              <w:t>FORD</w:t>
            </w:r>
          </w:p>
        </w:tc>
        <w:tc>
          <w:tcPr>
            <w:tcW w:w="1416" w:type="dxa"/>
            <w:shd w:val="clear" w:color="auto" w:fill="auto"/>
            <w:vAlign w:val="center"/>
            <w:hideMark/>
          </w:tcPr>
          <w:p w14:paraId="2CBB7092" w14:textId="2AEBF027" w:rsidR="00C17A5B" w:rsidRPr="00C17A5B" w:rsidRDefault="00C17A5B" w:rsidP="00C17A5B">
            <w:pPr>
              <w:jc w:val="center"/>
              <w:rPr>
                <w:sz w:val="17"/>
                <w:szCs w:val="17"/>
              </w:rPr>
            </w:pPr>
            <w:r w:rsidRPr="00C17A5B">
              <w:rPr>
                <w:sz w:val="17"/>
                <w:szCs w:val="17"/>
              </w:rPr>
              <w:t>C-MAX</w:t>
            </w:r>
          </w:p>
        </w:tc>
        <w:tc>
          <w:tcPr>
            <w:tcW w:w="3078" w:type="dxa"/>
            <w:shd w:val="clear" w:color="auto" w:fill="auto"/>
            <w:vAlign w:val="center"/>
            <w:hideMark/>
          </w:tcPr>
          <w:p w14:paraId="2DDA59B9" w14:textId="26F8E356" w:rsidR="00C17A5B" w:rsidRPr="00C17A5B" w:rsidRDefault="00C17A5B" w:rsidP="00C17A5B">
            <w:pPr>
              <w:jc w:val="center"/>
              <w:rPr>
                <w:sz w:val="17"/>
                <w:szCs w:val="17"/>
              </w:rPr>
            </w:pPr>
            <w:r w:rsidRPr="00C17A5B">
              <w:rPr>
                <w:sz w:val="17"/>
                <w:szCs w:val="17"/>
              </w:rPr>
              <w:t>ENERGI 4DR HATCHBACK</w:t>
            </w:r>
          </w:p>
        </w:tc>
        <w:tc>
          <w:tcPr>
            <w:tcW w:w="855" w:type="dxa"/>
            <w:shd w:val="clear" w:color="auto" w:fill="auto"/>
            <w:noWrap/>
            <w:vAlign w:val="center"/>
            <w:hideMark/>
          </w:tcPr>
          <w:p w14:paraId="2CB0C907" w14:textId="77777777" w:rsidR="00C17A5B" w:rsidRPr="00C17A5B" w:rsidRDefault="00C17A5B" w:rsidP="00C17A5B">
            <w:pPr>
              <w:jc w:val="center"/>
              <w:rPr>
                <w:sz w:val="19"/>
                <w:szCs w:val="19"/>
              </w:rPr>
            </w:pPr>
            <w:r w:rsidRPr="00C17A5B">
              <w:rPr>
                <w:sz w:val="19"/>
                <w:szCs w:val="19"/>
              </w:rPr>
              <w:t>3,858</w:t>
            </w:r>
          </w:p>
        </w:tc>
        <w:tc>
          <w:tcPr>
            <w:tcW w:w="1240" w:type="dxa"/>
            <w:shd w:val="clear" w:color="auto" w:fill="auto"/>
            <w:noWrap/>
            <w:vAlign w:val="center"/>
            <w:hideMark/>
          </w:tcPr>
          <w:p w14:paraId="151CDB93" w14:textId="77777777" w:rsidR="00C17A5B" w:rsidRPr="00C17A5B" w:rsidRDefault="00C17A5B" w:rsidP="00C17A5B">
            <w:pPr>
              <w:jc w:val="center"/>
              <w:rPr>
                <w:sz w:val="19"/>
                <w:szCs w:val="19"/>
              </w:rPr>
            </w:pPr>
            <w:r w:rsidRPr="00C17A5B">
              <w:rPr>
                <w:sz w:val="19"/>
                <w:szCs w:val="19"/>
              </w:rPr>
              <w:t>8,169</w:t>
            </w:r>
          </w:p>
        </w:tc>
        <w:tc>
          <w:tcPr>
            <w:tcW w:w="1620" w:type="dxa"/>
            <w:shd w:val="clear" w:color="auto" w:fill="auto"/>
            <w:noWrap/>
            <w:vAlign w:val="center"/>
            <w:hideMark/>
          </w:tcPr>
          <w:p w14:paraId="0F205B91" w14:textId="77777777" w:rsidR="00C17A5B" w:rsidRPr="00C17A5B" w:rsidRDefault="00C17A5B" w:rsidP="00C17A5B">
            <w:pPr>
              <w:jc w:val="center"/>
              <w:rPr>
                <w:color w:val="000000"/>
                <w:sz w:val="19"/>
                <w:szCs w:val="19"/>
              </w:rPr>
            </w:pPr>
            <w:r w:rsidRPr="00C17A5B">
              <w:rPr>
                <w:color w:val="000000"/>
                <w:sz w:val="19"/>
                <w:szCs w:val="19"/>
              </w:rPr>
              <w:t>50.83% - 50.88%</w:t>
            </w:r>
          </w:p>
        </w:tc>
      </w:tr>
      <w:tr w:rsidR="00C17A5B" w:rsidRPr="00C17A5B" w14:paraId="138BEB38" w14:textId="77777777" w:rsidTr="007C00B8">
        <w:trPr>
          <w:trHeight w:val="315"/>
        </w:trPr>
        <w:tc>
          <w:tcPr>
            <w:tcW w:w="1416" w:type="dxa"/>
            <w:shd w:val="clear" w:color="000000" w:fill="D9D9D9"/>
            <w:noWrap/>
            <w:vAlign w:val="center"/>
            <w:hideMark/>
          </w:tcPr>
          <w:p w14:paraId="398249BB" w14:textId="77777777" w:rsidR="00C17A5B" w:rsidRPr="00C17A5B" w:rsidRDefault="00C17A5B" w:rsidP="00C17A5B">
            <w:pPr>
              <w:jc w:val="center"/>
              <w:rPr>
                <w:sz w:val="17"/>
                <w:szCs w:val="17"/>
              </w:rPr>
            </w:pPr>
            <w:r w:rsidRPr="00C17A5B">
              <w:rPr>
                <w:sz w:val="17"/>
                <w:szCs w:val="17"/>
              </w:rPr>
              <w:t>INFINITI</w:t>
            </w:r>
          </w:p>
        </w:tc>
        <w:tc>
          <w:tcPr>
            <w:tcW w:w="1416" w:type="dxa"/>
            <w:shd w:val="clear" w:color="000000" w:fill="D9D9D9"/>
            <w:vAlign w:val="center"/>
            <w:hideMark/>
          </w:tcPr>
          <w:p w14:paraId="565364D9" w14:textId="353626BF" w:rsidR="00C17A5B" w:rsidRPr="00C17A5B" w:rsidRDefault="00C17A5B" w:rsidP="00C17A5B">
            <w:pPr>
              <w:jc w:val="center"/>
              <w:rPr>
                <w:sz w:val="17"/>
                <w:szCs w:val="17"/>
              </w:rPr>
            </w:pPr>
            <w:r w:rsidRPr="00C17A5B">
              <w:rPr>
                <w:sz w:val="17"/>
                <w:szCs w:val="17"/>
              </w:rPr>
              <w:t>Q60</w:t>
            </w:r>
          </w:p>
        </w:tc>
        <w:tc>
          <w:tcPr>
            <w:tcW w:w="3078" w:type="dxa"/>
            <w:shd w:val="clear" w:color="000000" w:fill="D9D9D9"/>
            <w:vAlign w:val="center"/>
            <w:hideMark/>
          </w:tcPr>
          <w:p w14:paraId="5850B179" w14:textId="398C51D3" w:rsidR="00C17A5B" w:rsidRPr="00C17A5B" w:rsidRDefault="00C17A5B" w:rsidP="00C17A5B">
            <w:pPr>
              <w:jc w:val="center"/>
              <w:rPr>
                <w:sz w:val="17"/>
                <w:szCs w:val="17"/>
              </w:rPr>
            </w:pPr>
            <w:r w:rsidRPr="00C17A5B">
              <w:rPr>
                <w:sz w:val="17"/>
                <w:szCs w:val="17"/>
              </w:rPr>
              <w:t>2DR COUPE</w:t>
            </w:r>
          </w:p>
        </w:tc>
        <w:tc>
          <w:tcPr>
            <w:tcW w:w="855" w:type="dxa"/>
            <w:shd w:val="clear" w:color="000000" w:fill="D9D9D9"/>
            <w:noWrap/>
            <w:vAlign w:val="center"/>
            <w:hideMark/>
          </w:tcPr>
          <w:p w14:paraId="2AB5443A" w14:textId="77777777" w:rsidR="00C17A5B" w:rsidRPr="00C17A5B" w:rsidRDefault="00C17A5B" w:rsidP="00C17A5B">
            <w:pPr>
              <w:jc w:val="center"/>
              <w:rPr>
                <w:sz w:val="19"/>
                <w:szCs w:val="19"/>
              </w:rPr>
            </w:pPr>
            <w:r w:rsidRPr="00C17A5B">
              <w:rPr>
                <w:sz w:val="19"/>
                <w:szCs w:val="19"/>
              </w:rPr>
              <w:t>3,858</w:t>
            </w:r>
          </w:p>
        </w:tc>
        <w:tc>
          <w:tcPr>
            <w:tcW w:w="1240" w:type="dxa"/>
            <w:shd w:val="clear" w:color="000000" w:fill="D9D9D9"/>
            <w:noWrap/>
            <w:vAlign w:val="center"/>
            <w:hideMark/>
          </w:tcPr>
          <w:p w14:paraId="070733AD" w14:textId="77777777" w:rsidR="00C17A5B" w:rsidRPr="00C17A5B" w:rsidRDefault="00C17A5B" w:rsidP="00C17A5B">
            <w:pPr>
              <w:jc w:val="center"/>
              <w:rPr>
                <w:sz w:val="19"/>
                <w:szCs w:val="19"/>
              </w:rPr>
            </w:pPr>
            <w:r w:rsidRPr="00C17A5B">
              <w:rPr>
                <w:sz w:val="19"/>
                <w:szCs w:val="19"/>
              </w:rPr>
              <w:t>10,751</w:t>
            </w:r>
          </w:p>
        </w:tc>
        <w:tc>
          <w:tcPr>
            <w:tcW w:w="1620" w:type="dxa"/>
            <w:shd w:val="clear" w:color="000000" w:fill="D9D9D9"/>
            <w:noWrap/>
            <w:vAlign w:val="center"/>
            <w:hideMark/>
          </w:tcPr>
          <w:p w14:paraId="3A5615B7" w14:textId="77777777" w:rsidR="00C17A5B" w:rsidRPr="00C17A5B" w:rsidRDefault="00C17A5B" w:rsidP="00C17A5B">
            <w:pPr>
              <w:jc w:val="center"/>
              <w:rPr>
                <w:color w:val="000000"/>
                <w:sz w:val="19"/>
                <w:szCs w:val="19"/>
              </w:rPr>
            </w:pPr>
            <w:r w:rsidRPr="00C17A5B">
              <w:rPr>
                <w:color w:val="000000"/>
                <w:sz w:val="19"/>
                <w:szCs w:val="19"/>
              </w:rPr>
              <w:t>50.88% - 50.95%</w:t>
            </w:r>
          </w:p>
        </w:tc>
      </w:tr>
      <w:tr w:rsidR="00F446E4" w:rsidRPr="00C17A5B" w14:paraId="319F4C60" w14:textId="77777777" w:rsidTr="007C00B8">
        <w:trPr>
          <w:trHeight w:val="315"/>
        </w:trPr>
        <w:tc>
          <w:tcPr>
            <w:tcW w:w="1416" w:type="dxa"/>
            <w:shd w:val="clear" w:color="auto" w:fill="auto"/>
            <w:noWrap/>
            <w:vAlign w:val="center"/>
            <w:hideMark/>
          </w:tcPr>
          <w:p w14:paraId="79CB7FBC" w14:textId="77777777" w:rsidR="00C17A5B" w:rsidRPr="00C17A5B" w:rsidRDefault="00C17A5B" w:rsidP="00C17A5B">
            <w:pPr>
              <w:jc w:val="center"/>
              <w:rPr>
                <w:sz w:val="17"/>
                <w:szCs w:val="17"/>
              </w:rPr>
            </w:pPr>
            <w:r w:rsidRPr="00C17A5B">
              <w:rPr>
                <w:sz w:val="17"/>
                <w:szCs w:val="17"/>
              </w:rPr>
              <w:t>INFINITI</w:t>
            </w:r>
          </w:p>
        </w:tc>
        <w:tc>
          <w:tcPr>
            <w:tcW w:w="1416" w:type="dxa"/>
            <w:shd w:val="clear" w:color="auto" w:fill="auto"/>
            <w:vAlign w:val="center"/>
            <w:hideMark/>
          </w:tcPr>
          <w:p w14:paraId="0EF03893" w14:textId="572BE3FE" w:rsidR="00C17A5B" w:rsidRPr="00C17A5B" w:rsidRDefault="00C17A5B" w:rsidP="00C17A5B">
            <w:pPr>
              <w:jc w:val="center"/>
              <w:rPr>
                <w:sz w:val="17"/>
                <w:szCs w:val="17"/>
              </w:rPr>
            </w:pPr>
            <w:r w:rsidRPr="00C17A5B">
              <w:rPr>
                <w:sz w:val="17"/>
                <w:szCs w:val="17"/>
              </w:rPr>
              <w:t>Q70</w:t>
            </w:r>
          </w:p>
        </w:tc>
        <w:tc>
          <w:tcPr>
            <w:tcW w:w="3078" w:type="dxa"/>
            <w:shd w:val="clear" w:color="auto" w:fill="auto"/>
            <w:vAlign w:val="center"/>
            <w:hideMark/>
          </w:tcPr>
          <w:p w14:paraId="30B71AD2" w14:textId="413B7CFE" w:rsidR="00C17A5B" w:rsidRPr="00C17A5B" w:rsidRDefault="00C17A5B" w:rsidP="00C17A5B">
            <w:pPr>
              <w:jc w:val="center"/>
              <w:rPr>
                <w:sz w:val="17"/>
                <w:szCs w:val="17"/>
              </w:rPr>
            </w:pPr>
            <w:r w:rsidRPr="00C17A5B">
              <w:rPr>
                <w:sz w:val="17"/>
                <w:szCs w:val="17"/>
              </w:rPr>
              <w:t>AWD 4DR SEDAN</w:t>
            </w:r>
          </w:p>
        </w:tc>
        <w:tc>
          <w:tcPr>
            <w:tcW w:w="855" w:type="dxa"/>
            <w:shd w:val="clear" w:color="auto" w:fill="auto"/>
            <w:noWrap/>
            <w:vAlign w:val="center"/>
            <w:hideMark/>
          </w:tcPr>
          <w:p w14:paraId="7B8CC5B3" w14:textId="77777777" w:rsidR="00C17A5B" w:rsidRPr="00C17A5B" w:rsidRDefault="00C17A5B" w:rsidP="00C17A5B">
            <w:pPr>
              <w:jc w:val="center"/>
              <w:rPr>
                <w:sz w:val="19"/>
                <w:szCs w:val="19"/>
              </w:rPr>
            </w:pPr>
            <w:r w:rsidRPr="00C17A5B">
              <w:rPr>
                <w:sz w:val="19"/>
                <w:szCs w:val="19"/>
              </w:rPr>
              <w:t>3,862</w:t>
            </w:r>
          </w:p>
        </w:tc>
        <w:tc>
          <w:tcPr>
            <w:tcW w:w="1240" w:type="dxa"/>
            <w:shd w:val="clear" w:color="auto" w:fill="auto"/>
            <w:noWrap/>
            <w:vAlign w:val="center"/>
            <w:hideMark/>
          </w:tcPr>
          <w:p w14:paraId="628954F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98C9790" w14:textId="77777777" w:rsidR="00C17A5B" w:rsidRPr="00C17A5B" w:rsidRDefault="00C17A5B" w:rsidP="00C17A5B">
            <w:pPr>
              <w:jc w:val="center"/>
              <w:rPr>
                <w:color w:val="000000"/>
                <w:sz w:val="19"/>
                <w:szCs w:val="19"/>
              </w:rPr>
            </w:pPr>
            <w:r w:rsidRPr="00C17A5B">
              <w:rPr>
                <w:color w:val="000000"/>
                <w:sz w:val="19"/>
                <w:szCs w:val="19"/>
              </w:rPr>
              <w:t>50.95%</w:t>
            </w:r>
          </w:p>
        </w:tc>
      </w:tr>
      <w:tr w:rsidR="00C17A5B" w:rsidRPr="00C17A5B" w14:paraId="5E431614" w14:textId="77777777" w:rsidTr="007C00B8">
        <w:trPr>
          <w:trHeight w:val="315"/>
        </w:trPr>
        <w:tc>
          <w:tcPr>
            <w:tcW w:w="1416" w:type="dxa"/>
            <w:shd w:val="clear" w:color="000000" w:fill="D9D9D9"/>
            <w:noWrap/>
            <w:vAlign w:val="center"/>
            <w:hideMark/>
          </w:tcPr>
          <w:p w14:paraId="4741C947"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41D390CB" w14:textId="2236E302" w:rsidR="00C17A5B" w:rsidRPr="00C17A5B" w:rsidRDefault="00C17A5B" w:rsidP="00C17A5B">
            <w:pPr>
              <w:jc w:val="center"/>
              <w:rPr>
                <w:sz w:val="17"/>
                <w:szCs w:val="17"/>
              </w:rPr>
            </w:pPr>
            <w:r w:rsidRPr="00C17A5B">
              <w:rPr>
                <w:sz w:val="17"/>
                <w:szCs w:val="17"/>
              </w:rPr>
              <w:t>NX200t</w:t>
            </w:r>
          </w:p>
        </w:tc>
        <w:tc>
          <w:tcPr>
            <w:tcW w:w="3078" w:type="dxa"/>
            <w:shd w:val="clear" w:color="000000" w:fill="D9D9D9"/>
            <w:vAlign w:val="center"/>
            <w:hideMark/>
          </w:tcPr>
          <w:p w14:paraId="6C669A14" w14:textId="1F2EB887"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3731E568" w14:textId="77777777" w:rsidR="00C17A5B" w:rsidRPr="00C17A5B" w:rsidRDefault="00C17A5B" w:rsidP="00C17A5B">
            <w:pPr>
              <w:jc w:val="center"/>
              <w:rPr>
                <w:sz w:val="19"/>
                <w:szCs w:val="19"/>
              </w:rPr>
            </w:pPr>
            <w:r w:rsidRPr="00C17A5B">
              <w:rPr>
                <w:sz w:val="19"/>
                <w:szCs w:val="19"/>
              </w:rPr>
              <w:t>3,869</w:t>
            </w:r>
          </w:p>
        </w:tc>
        <w:tc>
          <w:tcPr>
            <w:tcW w:w="1240" w:type="dxa"/>
            <w:shd w:val="clear" w:color="000000" w:fill="D9D9D9"/>
            <w:noWrap/>
            <w:vAlign w:val="center"/>
            <w:hideMark/>
          </w:tcPr>
          <w:p w14:paraId="103A8F3D" w14:textId="77777777" w:rsidR="00C17A5B" w:rsidRPr="00C17A5B" w:rsidRDefault="00C17A5B" w:rsidP="00C17A5B">
            <w:pPr>
              <w:jc w:val="center"/>
              <w:rPr>
                <w:sz w:val="19"/>
                <w:szCs w:val="19"/>
              </w:rPr>
            </w:pPr>
            <w:r w:rsidRPr="00C17A5B">
              <w:rPr>
                <w:sz w:val="19"/>
                <w:szCs w:val="19"/>
              </w:rPr>
              <w:t>29,671</w:t>
            </w:r>
          </w:p>
        </w:tc>
        <w:tc>
          <w:tcPr>
            <w:tcW w:w="1620" w:type="dxa"/>
            <w:shd w:val="clear" w:color="000000" w:fill="D9D9D9"/>
            <w:noWrap/>
            <w:vAlign w:val="center"/>
            <w:hideMark/>
          </w:tcPr>
          <w:p w14:paraId="3195E370" w14:textId="77777777" w:rsidR="00C17A5B" w:rsidRPr="00C17A5B" w:rsidRDefault="00C17A5B" w:rsidP="00C17A5B">
            <w:pPr>
              <w:jc w:val="center"/>
              <w:rPr>
                <w:color w:val="000000"/>
                <w:sz w:val="19"/>
                <w:szCs w:val="19"/>
              </w:rPr>
            </w:pPr>
            <w:r w:rsidRPr="00C17A5B">
              <w:rPr>
                <w:color w:val="000000"/>
                <w:sz w:val="19"/>
                <w:szCs w:val="19"/>
              </w:rPr>
              <w:t>50.95% - 51.12%</w:t>
            </w:r>
          </w:p>
        </w:tc>
      </w:tr>
      <w:tr w:rsidR="00F446E4" w:rsidRPr="00C17A5B" w14:paraId="3000DC05" w14:textId="77777777" w:rsidTr="007C00B8">
        <w:trPr>
          <w:trHeight w:val="615"/>
        </w:trPr>
        <w:tc>
          <w:tcPr>
            <w:tcW w:w="1416" w:type="dxa"/>
            <w:shd w:val="clear" w:color="auto" w:fill="auto"/>
            <w:noWrap/>
            <w:vAlign w:val="center"/>
            <w:hideMark/>
          </w:tcPr>
          <w:p w14:paraId="4EB2E7AA" w14:textId="77777777" w:rsidR="00C17A5B" w:rsidRPr="00C17A5B" w:rsidRDefault="00C17A5B" w:rsidP="00C17A5B">
            <w:pPr>
              <w:jc w:val="center"/>
              <w:rPr>
                <w:sz w:val="17"/>
                <w:szCs w:val="17"/>
              </w:rPr>
            </w:pPr>
            <w:r w:rsidRPr="00C17A5B">
              <w:rPr>
                <w:sz w:val="17"/>
                <w:szCs w:val="17"/>
              </w:rPr>
              <w:t>VOLVO</w:t>
            </w:r>
          </w:p>
        </w:tc>
        <w:tc>
          <w:tcPr>
            <w:tcW w:w="1416" w:type="dxa"/>
            <w:shd w:val="clear" w:color="auto" w:fill="auto"/>
            <w:vAlign w:val="center"/>
            <w:hideMark/>
          </w:tcPr>
          <w:p w14:paraId="406E3BE6" w14:textId="77777777" w:rsidR="00C17A5B" w:rsidRPr="00C17A5B" w:rsidRDefault="00C17A5B" w:rsidP="00C17A5B">
            <w:pPr>
              <w:jc w:val="center"/>
              <w:rPr>
                <w:sz w:val="17"/>
                <w:szCs w:val="17"/>
              </w:rPr>
            </w:pPr>
            <w:r w:rsidRPr="00C17A5B">
              <w:rPr>
                <w:sz w:val="17"/>
                <w:szCs w:val="17"/>
              </w:rPr>
              <w:t>S60</w:t>
            </w:r>
          </w:p>
        </w:tc>
        <w:tc>
          <w:tcPr>
            <w:tcW w:w="3078" w:type="dxa"/>
            <w:shd w:val="clear" w:color="auto" w:fill="auto"/>
            <w:vAlign w:val="center"/>
            <w:hideMark/>
          </w:tcPr>
          <w:p w14:paraId="5FFCC9E8" w14:textId="1C226048" w:rsidR="00C17A5B" w:rsidRPr="00C17A5B" w:rsidRDefault="00C17A5B" w:rsidP="00C17A5B">
            <w:pPr>
              <w:jc w:val="center"/>
              <w:rPr>
                <w:sz w:val="17"/>
                <w:szCs w:val="17"/>
              </w:rPr>
            </w:pPr>
            <w:r w:rsidRPr="00C17A5B">
              <w:rPr>
                <w:sz w:val="17"/>
                <w:szCs w:val="17"/>
              </w:rPr>
              <w:t>CROSS COUNTRY 4DR SEDAN</w:t>
            </w:r>
          </w:p>
        </w:tc>
        <w:tc>
          <w:tcPr>
            <w:tcW w:w="855" w:type="dxa"/>
            <w:shd w:val="clear" w:color="auto" w:fill="auto"/>
            <w:noWrap/>
            <w:vAlign w:val="center"/>
            <w:hideMark/>
          </w:tcPr>
          <w:p w14:paraId="7FDAC3EF" w14:textId="77777777" w:rsidR="00C17A5B" w:rsidRPr="00C17A5B" w:rsidRDefault="00C17A5B" w:rsidP="00C17A5B">
            <w:pPr>
              <w:jc w:val="center"/>
              <w:rPr>
                <w:sz w:val="19"/>
                <w:szCs w:val="19"/>
              </w:rPr>
            </w:pPr>
            <w:r w:rsidRPr="00C17A5B">
              <w:rPr>
                <w:sz w:val="19"/>
                <w:szCs w:val="19"/>
              </w:rPr>
              <w:t>3,874</w:t>
            </w:r>
          </w:p>
        </w:tc>
        <w:tc>
          <w:tcPr>
            <w:tcW w:w="1240" w:type="dxa"/>
            <w:shd w:val="clear" w:color="auto" w:fill="auto"/>
            <w:noWrap/>
            <w:vAlign w:val="center"/>
            <w:hideMark/>
          </w:tcPr>
          <w:p w14:paraId="069BB54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E86AF54" w14:textId="77777777" w:rsidR="00C17A5B" w:rsidRPr="00C17A5B" w:rsidRDefault="00C17A5B" w:rsidP="00C17A5B">
            <w:pPr>
              <w:jc w:val="center"/>
              <w:rPr>
                <w:color w:val="000000"/>
                <w:sz w:val="19"/>
                <w:szCs w:val="19"/>
              </w:rPr>
            </w:pPr>
            <w:r w:rsidRPr="00C17A5B">
              <w:rPr>
                <w:color w:val="000000"/>
                <w:sz w:val="19"/>
                <w:szCs w:val="19"/>
              </w:rPr>
              <w:t>51.12%</w:t>
            </w:r>
          </w:p>
        </w:tc>
      </w:tr>
      <w:tr w:rsidR="00C17A5B" w:rsidRPr="00C17A5B" w14:paraId="6B68E83D" w14:textId="77777777" w:rsidTr="007C00B8">
        <w:trPr>
          <w:trHeight w:val="915"/>
        </w:trPr>
        <w:tc>
          <w:tcPr>
            <w:tcW w:w="1416" w:type="dxa"/>
            <w:shd w:val="clear" w:color="000000" w:fill="D9D9D9"/>
            <w:noWrap/>
            <w:vAlign w:val="center"/>
            <w:hideMark/>
          </w:tcPr>
          <w:p w14:paraId="2C056FA1"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679835B9" w14:textId="77777777" w:rsidR="00C17A5B" w:rsidRPr="00C17A5B" w:rsidRDefault="00C17A5B" w:rsidP="00C17A5B">
            <w:pPr>
              <w:jc w:val="center"/>
              <w:rPr>
                <w:sz w:val="17"/>
                <w:szCs w:val="17"/>
              </w:rPr>
            </w:pPr>
            <w:r w:rsidRPr="00C17A5B">
              <w:rPr>
                <w:sz w:val="17"/>
                <w:szCs w:val="17"/>
              </w:rPr>
              <w:t>3 SERIES</w:t>
            </w:r>
          </w:p>
        </w:tc>
        <w:tc>
          <w:tcPr>
            <w:tcW w:w="3078" w:type="dxa"/>
            <w:shd w:val="clear" w:color="000000" w:fill="D9D9D9"/>
            <w:vAlign w:val="center"/>
            <w:hideMark/>
          </w:tcPr>
          <w:p w14:paraId="5551E9ED" w14:textId="0A8E39B2" w:rsidR="00C17A5B" w:rsidRPr="00C17A5B" w:rsidRDefault="00C17A5B" w:rsidP="00C17A5B">
            <w:pPr>
              <w:jc w:val="center"/>
              <w:rPr>
                <w:sz w:val="17"/>
                <w:szCs w:val="17"/>
              </w:rPr>
            </w:pPr>
            <w:r w:rsidRPr="00C17A5B">
              <w:rPr>
                <w:sz w:val="17"/>
                <w:szCs w:val="17"/>
              </w:rPr>
              <w:t>TOURING 330i xDRIVE 4DR WAGON</w:t>
            </w:r>
          </w:p>
        </w:tc>
        <w:tc>
          <w:tcPr>
            <w:tcW w:w="855" w:type="dxa"/>
            <w:shd w:val="clear" w:color="000000" w:fill="D9D9D9"/>
            <w:noWrap/>
            <w:vAlign w:val="center"/>
            <w:hideMark/>
          </w:tcPr>
          <w:p w14:paraId="4287FC45" w14:textId="77777777" w:rsidR="00C17A5B" w:rsidRPr="00C17A5B" w:rsidRDefault="00C17A5B" w:rsidP="00C17A5B">
            <w:pPr>
              <w:jc w:val="center"/>
              <w:rPr>
                <w:sz w:val="19"/>
                <w:szCs w:val="19"/>
              </w:rPr>
            </w:pPr>
            <w:r w:rsidRPr="00C17A5B">
              <w:rPr>
                <w:sz w:val="19"/>
                <w:szCs w:val="19"/>
              </w:rPr>
              <w:t>3,876</w:t>
            </w:r>
          </w:p>
        </w:tc>
        <w:tc>
          <w:tcPr>
            <w:tcW w:w="1240" w:type="dxa"/>
            <w:shd w:val="clear" w:color="000000" w:fill="D9D9D9"/>
            <w:noWrap/>
            <w:vAlign w:val="center"/>
            <w:hideMark/>
          </w:tcPr>
          <w:p w14:paraId="75E5AE5E"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75F3B0C" w14:textId="77777777" w:rsidR="00C17A5B" w:rsidRPr="00C17A5B" w:rsidRDefault="00C17A5B" w:rsidP="00C17A5B">
            <w:pPr>
              <w:jc w:val="center"/>
              <w:rPr>
                <w:color w:val="000000"/>
                <w:sz w:val="19"/>
                <w:szCs w:val="19"/>
              </w:rPr>
            </w:pPr>
            <w:r w:rsidRPr="00C17A5B">
              <w:rPr>
                <w:color w:val="000000"/>
                <w:sz w:val="19"/>
                <w:szCs w:val="19"/>
              </w:rPr>
              <w:t>51.12%</w:t>
            </w:r>
          </w:p>
        </w:tc>
      </w:tr>
      <w:tr w:rsidR="00F446E4" w:rsidRPr="00C17A5B" w14:paraId="7FA8E389" w14:textId="77777777" w:rsidTr="007C00B8">
        <w:trPr>
          <w:trHeight w:val="315"/>
        </w:trPr>
        <w:tc>
          <w:tcPr>
            <w:tcW w:w="1416" w:type="dxa"/>
            <w:shd w:val="clear" w:color="auto" w:fill="auto"/>
            <w:noWrap/>
            <w:vAlign w:val="center"/>
            <w:hideMark/>
          </w:tcPr>
          <w:p w14:paraId="32A264CC"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1B01AAAC" w14:textId="77777777" w:rsidR="00C17A5B" w:rsidRPr="00C17A5B" w:rsidRDefault="00C17A5B" w:rsidP="00C17A5B">
            <w:pPr>
              <w:jc w:val="center"/>
              <w:rPr>
                <w:sz w:val="17"/>
                <w:szCs w:val="17"/>
              </w:rPr>
            </w:pPr>
            <w:r w:rsidRPr="00C17A5B">
              <w:rPr>
                <w:sz w:val="17"/>
                <w:szCs w:val="17"/>
              </w:rPr>
              <w:t>SORENTO</w:t>
            </w:r>
          </w:p>
        </w:tc>
        <w:tc>
          <w:tcPr>
            <w:tcW w:w="3078" w:type="dxa"/>
            <w:shd w:val="clear" w:color="auto" w:fill="auto"/>
            <w:vAlign w:val="center"/>
            <w:hideMark/>
          </w:tcPr>
          <w:p w14:paraId="29FD43AE" w14:textId="20D5DDF6" w:rsidR="00C17A5B" w:rsidRPr="00C17A5B" w:rsidRDefault="00C17A5B" w:rsidP="00C17A5B">
            <w:pPr>
              <w:jc w:val="center"/>
              <w:rPr>
                <w:sz w:val="17"/>
                <w:szCs w:val="17"/>
              </w:rPr>
            </w:pPr>
            <w:r w:rsidRPr="00C17A5B">
              <w:rPr>
                <w:sz w:val="17"/>
                <w:szCs w:val="17"/>
              </w:rPr>
              <w:t>EX/LIMITED FWD</w:t>
            </w:r>
          </w:p>
        </w:tc>
        <w:tc>
          <w:tcPr>
            <w:tcW w:w="855" w:type="dxa"/>
            <w:shd w:val="clear" w:color="auto" w:fill="auto"/>
            <w:noWrap/>
            <w:vAlign w:val="center"/>
            <w:hideMark/>
          </w:tcPr>
          <w:p w14:paraId="741A30B7" w14:textId="77777777" w:rsidR="00C17A5B" w:rsidRPr="00C17A5B" w:rsidRDefault="00C17A5B" w:rsidP="00C17A5B">
            <w:pPr>
              <w:jc w:val="center"/>
              <w:rPr>
                <w:sz w:val="19"/>
                <w:szCs w:val="19"/>
              </w:rPr>
            </w:pPr>
            <w:r w:rsidRPr="00C17A5B">
              <w:rPr>
                <w:sz w:val="19"/>
                <w:szCs w:val="19"/>
              </w:rPr>
              <w:t>3,878</w:t>
            </w:r>
          </w:p>
        </w:tc>
        <w:tc>
          <w:tcPr>
            <w:tcW w:w="1240" w:type="dxa"/>
            <w:shd w:val="clear" w:color="auto" w:fill="auto"/>
            <w:noWrap/>
            <w:vAlign w:val="center"/>
            <w:hideMark/>
          </w:tcPr>
          <w:p w14:paraId="2BCBD9C3" w14:textId="77777777" w:rsidR="00C17A5B" w:rsidRPr="00C17A5B" w:rsidRDefault="00C17A5B" w:rsidP="00C17A5B">
            <w:pPr>
              <w:jc w:val="center"/>
              <w:rPr>
                <w:sz w:val="19"/>
                <w:szCs w:val="19"/>
              </w:rPr>
            </w:pPr>
            <w:r w:rsidRPr="00C17A5B">
              <w:rPr>
                <w:sz w:val="19"/>
                <w:szCs w:val="19"/>
              </w:rPr>
              <w:t>49,842</w:t>
            </w:r>
          </w:p>
        </w:tc>
        <w:tc>
          <w:tcPr>
            <w:tcW w:w="1620" w:type="dxa"/>
            <w:shd w:val="clear" w:color="auto" w:fill="auto"/>
            <w:noWrap/>
            <w:vAlign w:val="center"/>
            <w:hideMark/>
          </w:tcPr>
          <w:p w14:paraId="466DDC4A" w14:textId="77777777" w:rsidR="00C17A5B" w:rsidRPr="00C17A5B" w:rsidRDefault="00C17A5B" w:rsidP="00C17A5B">
            <w:pPr>
              <w:jc w:val="center"/>
              <w:rPr>
                <w:color w:val="000000"/>
                <w:sz w:val="19"/>
                <w:szCs w:val="19"/>
              </w:rPr>
            </w:pPr>
            <w:r w:rsidRPr="00C17A5B">
              <w:rPr>
                <w:color w:val="000000"/>
                <w:sz w:val="19"/>
                <w:szCs w:val="19"/>
              </w:rPr>
              <w:t>51.12% - 51.42%</w:t>
            </w:r>
          </w:p>
        </w:tc>
      </w:tr>
      <w:tr w:rsidR="00C17A5B" w:rsidRPr="00C17A5B" w14:paraId="63601A7D" w14:textId="77777777" w:rsidTr="007C00B8">
        <w:trPr>
          <w:trHeight w:val="615"/>
        </w:trPr>
        <w:tc>
          <w:tcPr>
            <w:tcW w:w="1416" w:type="dxa"/>
            <w:shd w:val="clear" w:color="000000" w:fill="D9D9D9"/>
            <w:noWrap/>
            <w:vAlign w:val="center"/>
            <w:hideMark/>
          </w:tcPr>
          <w:p w14:paraId="0D2E0B1D" w14:textId="77777777" w:rsidR="00C17A5B" w:rsidRPr="00C17A5B" w:rsidRDefault="00C17A5B" w:rsidP="00C17A5B">
            <w:pPr>
              <w:jc w:val="center"/>
              <w:rPr>
                <w:sz w:val="17"/>
                <w:szCs w:val="17"/>
              </w:rPr>
            </w:pPr>
            <w:r w:rsidRPr="00C17A5B">
              <w:rPr>
                <w:sz w:val="17"/>
                <w:szCs w:val="17"/>
              </w:rPr>
              <w:t>LINCOLN-MERCURY</w:t>
            </w:r>
          </w:p>
        </w:tc>
        <w:tc>
          <w:tcPr>
            <w:tcW w:w="1416" w:type="dxa"/>
            <w:shd w:val="clear" w:color="000000" w:fill="D9D9D9"/>
            <w:vAlign w:val="center"/>
            <w:hideMark/>
          </w:tcPr>
          <w:p w14:paraId="3A6D1341" w14:textId="47B0DF63" w:rsidR="00C17A5B" w:rsidRPr="00C17A5B" w:rsidRDefault="00C17A5B" w:rsidP="00C17A5B">
            <w:pPr>
              <w:jc w:val="center"/>
              <w:rPr>
                <w:sz w:val="17"/>
                <w:szCs w:val="17"/>
              </w:rPr>
            </w:pPr>
            <w:r w:rsidRPr="00C17A5B">
              <w:rPr>
                <w:sz w:val="17"/>
                <w:szCs w:val="17"/>
              </w:rPr>
              <w:t>MKZ</w:t>
            </w:r>
          </w:p>
        </w:tc>
        <w:tc>
          <w:tcPr>
            <w:tcW w:w="3078" w:type="dxa"/>
            <w:shd w:val="clear" w:color="000000" w:fill="D9D9D9"/>
            <w:vAlign w:val="center"/>
            <w:hideMark/>
          </w:tcPr>
          <w:p w14:paraId="0588758A" w14:textId="5106AB60" w:rsidR="00C17A5B" w:rsidRPr="00C17A5B" w:rsidRDefault="00C17A5B" w:rsidP="00C17A5B">
            <w:pPr>
              <w:jc w:val="center"/>
              <w:rPr>
                <w:sz w:val="17"/>
                <w:szCs w:val="17"/>
              </w:rPr>
            </w:pPr>
            <w:r w:rsidRPr="00C17A5B">
              <w:rPr>
                <w:sz w:val="17"/>
                <w:szCs w:val="17"/>
              </w:rPr>
              <w:t>HYBRID 4DR SEDAN</w:t>
            </w:r>
          </w:p>
        </w:tc>
        <w:tc>
          <w:tcPr>
            <w:tcW w:w="855" w:type="dxa"/>
            <w:shd w:val="clear" w:color="000000" w:fill="D9D9D9"/>
            <w:noWrap/>
            <w:vAlign w:val="center"/>
            <w:hideMark/>
          </w:tcPr>
          <w:p w14:paraId="5F11E933" w14:textId="77777777" w:rsidR="00C17A5B" w:rsidRPr="00C17A5B" w:rsidRDefault="00C17A5B" w:rsidP="00C17A5B">
            <w:pPr>
              <w:jc w:val="center"/>
              <w:rPr>
                <w:sz w:val="19"/>
                <w:szCs w:val="19"/>
              </w:rPr>
            </w:pPr>
            <w:r w:rsidRPr="00C17A5B">
              <w:rPr>
                <w:sz w:val="19"/>
                <w:szCs w:val="19"/>
              </w:rPr>
              <w:t>3,878</w:t>
            </w:r>
          </w:p>
        </w:tc>
        <w:tc>
          <w:tcPr>
            <w:tcW w:w="1240" w:type="dxa"/>
            <w:shd w:val="clear" w:color="000000" w:fill="D9D9D9"/>
            <w:noWrap/>
            <w:vAlign w:val="center"/>
            <w:hideMark/>
          </w:tcPr>
          <w:p w14:paraId="4D2C40F6" w14:textId="77777777" w:rsidR="00C17A5B" w:rsidRPr="00C17A5B" w:rsidRDefault="00C17A5B" w:rsidP="00C17A5B">
            <w:pPr>
              <w:jc w:val="center"/>
              <w:rPr>
                <w:sz w:val="19"/>
                <w:szCs w:val="19"/>
              </w:rPr>
            </w:pPr>
            <w:r w:rsidRPr="00C17A5B">
              <w:rPr>
                <w:sz w:val="19"/>
                <w:szCs w:val="19"/>
              </w:rPr>
              <w:t>5,931</w:t>
            </w:r>
          </w:p>
        </w:tc>
        <w:tc>
          <w:tcPr>
            <w:tcW w:w="1620" w:type="dxa"/>
            <w:shd w:val="clear" w:color="000000" w:fill="D9D9D9"/>
            <w:noWrap/>
            <w:vAlign w:val="center"/>
            <w:hideMark/>
          </w:tcPr>
          <w:p w14:paraId="35C50BBD" w14:textId="77777777" w:rsidR="00C17A5B" w:rsidRPr="00C17A5B" w:rsidRDefault="00C17A5B" w:rsidP="00C17A5B">
            <w:pPr>
              <w:jc w:val="center"/>
              <w:rPr>
                <w:color w:val="000000"/>
                <w:sz w:val="19"/>
                <w:szCs w:val="19"/>
              </w:rPr>
            </w:pPr>
            <w:r w:rsidRPr="00C17A5B">
              <w:rPr>
                <w:color w:val="000000"/>
                <w:sz w:val="19"/>
                <w:szCs w:val="19"/>
              </w:rPr>
              <w:t>51.42% - 51.46%</w:t>
            </w:r>
          </w:p>
        </w:tc>
      </w:tr>
      <w:tr w:rsidR="00F446E4" w:rsidRPr="00C17A5B" w14:paraId="6C9B9819" w14:textId="77777777" w:rsidTr="007C00B8">
        <w:trPr>
          <w:trHeight w:val="315"/>
        </w:trPr>
        <w:tc>
          <w:tcPr>
            <w:tcW w:w="1416" w:type="dxa"/>
            <w:shd w:val="clear" w:color="auto" w:fill="auto"/>
            <w:noWrap/>
            <w:vAlign w:val="center"/>
            <w:hideMark/>
          </w:tcPr>
          <w:p w14:paraId="78E51C87" w14:textId="77777777" w:rsidR="00C17A5B" w:rsidRPr="00C17A5B" w:rsidRDefault="00C17A5B" w:rsidP="00C17A5B">
            <w:pPr>
              <w:jc w:val="center"/>
              <w:rPr>
                <w:sz w:val="17"/>
                <w:szCs w:val="17"/>
              </w:rPr>
            </w:pPr>
            <w:r w:rsidRPr="00C17A5B">
              <w:rPr>
                <w:sz w:val="17"/>
                <w:szCs w:val="17"/>
              </w:rPr>
              <w:t>VOLVO</w:t>
            </w:r>
          </w:p>
        </w:tc>
        <w:tc>
          <w:tcPr>
            <w:tcW w:w="1416" w:type="dxa"/>
            <w:shd w:val="clear" w:color="auto" w:fill="auto"/>
            <w:vAlign w:val="center"/>
            <w:hideMark/>
          </w:tcPr>
          <w:p w14:paraId="08844F32" w14:textId="07E96BD4" w:rsidR="00C17A5B" w:rsidRPr="00C17A5B" w:rsidRDefault="00C17A5B" w:rsidP="00C17A5B">
            <w:pPr>
              <w:jc w:val="center"/>
              <w:rPr>
                <w:sz w:val="17"/>
                <w:szCs w:val="17"/>
              </w:rPr>
            </w:pPr>
            <w:r w:rsidRPr="00C17A5B">
              <w:rPr>
                <w:sz w:val="17"/>
                <w:szCs w:val="17"/>
              </w:rPr>
              <w:t>S90</w:t>
            </w:r>
          </w:p>
        </w:tc>
        <w:tc>
          <w:tcPr>
            <w:tcW w:w="3078" w:type="dxa"/>
            <w:shd w:val="clear" w:color="auto" w:fill="auto"/>
            <w:vAlign w:val="center"/>
            <w:hideMark/>
          </w:tcPr>
          <w:p w14:paraId="56DEF739" w14:textId="726F990C" w:rsidR="00C17A5B" w:rsidRPr="00C17A5B" w:rsidRDefault="00C17A5B" w:rsidP="00C17A5B">
            <w:pPr>
              <w:jc w:val="center"/>
              <w:rPr>
                <w:sz w:val="17"/>
                <w:szCs w:val="17"/>
              </w:rPr>
            </w:pPr>
            <w:r w:rsidRPr="00C17A5B">
              <w:rPr>
                <w:sz w:val="17"/>
                <w:szCs w:val="17"/>
              </w:rPr>
              <w:t>4DR SEDAN T5 FWD</w:t>
            </w:r>
          </w:p>
        </w:tc>
        <w:tc>
          <w:tcPr>
            <w:tcW w:w="855" w:type="dxa"/>
            <w:shd w:val="clear" w:color="auto" w:fill="auto"/>
            <w:noWrap/>
            <w:vAlign w:val="center"/>
            <w:hideMark/>
          </w:tcPr>
          <w:p w14:paraId="42BF192D" w14:textId="77777777" w:rsidR="00C17A5B" w:rsidRPr="00C17A5B" w:rsidRDefault="00C17A5B" w:rsidP="00C17A5B">
            <w:pPr>
              <w:jc w:val="center"/>
              <w:rPr>
                <w:sz w:val="19"/>
                <w:szCs w:val="19"/>
              </w:rPr>
            </w:pPr>
            <w:r w:rsidRPr="00C17A5B">
              <w:rPr>
                <w:sz w:val="19"/>
                <w:szCs w:val="19"/>
              </w:rPr>
              <w:t>3,878</w:t>
            </w:r>
          </w:p>
        </w:tc>
        <w:tc>
          <w:tcPr>
            <w:tcW w:w="1240" w:type="dxa"/>
            <w:shd w:val="clear" w:color="auto" w:fill="auto"/>
            <w:noWrap/>
            <w:vAlign w:val="center"/>
            <w:hideMark/>
          </w:tcPr>
          <w:p w14:paraId="3835BA8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0418518" w14:textId="77777777" w:rsidR="00C17A5B" w:rsidRPr="00C17A5B" w:rsidRDefault="00C17A5B" w:rsidP="00C17A5B">
            <w:pPr>
              <w:jc w:val="center"/>
              <w:rPr>
                <w:color w:val="000000"/>
                <w:sz w:val="19"/>
                <w:szCs w:val="19"/>
              </w:rPr>
            </w:pPr>
            <w:r w:rsidRPr="00C17A5B">
              <w:rPr>
                <w:color w:val="000000"/>
                <w:sz w:val="19"/>
                <w:szCs w:val="19"/>
              </w:rPr>
              <w:t>51.46%</w:t>
            </w:r>
          </w:p>
        </w:tc>
      </w:tr>
      <w:tr w:rsidR="00C17A5B" w:rsidRPr="00C17A5B" w14:paraId="3FBEBFD9" w14:textId="77777777" w:rsidTr="007C00B8">
        <w:trPr>
          <w:trHeight w:val="915"/>
        </w:trPr>
        <w:tc>
          <w:tcPr>
            <w:tcW w:w="1416" w:type="dxa"/>
            <w:shd w:val="clear" w:color="000000" w:fill="D9D9D9"/>
            <w:noWrap/>
            <w:vAlign w:val="center"/>
            <w:hideMark/>
          </w:tcPr>
          <w:p w14:paraId="2826E1A2"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76AAD0F3" w14:textId="3E4F59C5" w:rsidR="00C17A5B" w:rsidRPr="00C17A5B" w:rsidRDefault="00C17A5B" w:rsidP="00C17A5B">
            <w:pPr>
              <w:jc w:val="center"/>
              <w:rPr>
                <w:sz w:val="17"/>
                <w:szCs w:val="17"/>
              </w:rPr>
            </w:pPr>
            <w:r w:rsidRPr="00C17A5B">
              <w:rPr>
                <w:sz w:val="17"/>
                <w:szCs w:val="17"/>
              </w:rPr>
              <w:t>4 SERIES</w:t>
            </w:r>
          </w:p>
        </w:tc>
        <w:tc>
          <w:tcPr>
            <w:tcW w:w="3078" w:type="dxa"/>
            <w:shd w:val="clear" w:color="000000" w:fill="D9D9D9"/>
            <w:vAlign w:val="center"/>
            <w:hideMark/>
          </w:tcPr>
          <w:p w14:paraId="121EF6F6" w14:textId="2B07522E" w:rsidR="00C17A5B" w:rsidRPr="00C17A5B" w:rsidRDefault="00C17A5B" w:rsidP="00C17A5B">
            <w:pPr>
              <w:jc w:val="center"/>
              <w:rPr>
                <w:sz w:val="17"/>
                <w:szCs w:val="17"/>
              </w:rPr>
            </w:pPr>
            <w:r w:rsidRPr="00C17A5B">
              <w:rPr>
                <w:sz w:val="17"/>
                <w:szCs w:val="17"/>
              </w:rPr>
              <w:t>GRAN COUPE 435i xDRIVE 4DR SEDAN AWD</w:t>
            </w:r>
          </w:p>
        </w:tc>
        <w:tc>
          <w:tcPr>
            <w:tcW w:w="855" w:type="dxa"/>
            <w:shd w:val="clear" w:color="000000" w:fill="D9D9D9"/>
            <w:noWrap/>
            <w:vAlign w:val="center"/>
            <w:hideMark/>
          </w:tcPr>
          <w:p w14:paraId="48F4F86F" w14:textId="77777777" w:rsidR="00C17A5B" w:rsidRPr="00C17A5B" w:rsidRDefault="00C17A5B" w:rsidP="00C17A5B">
            <w:pPr>
              <w:jc w:val="center"/>
              <w:rPr>
                <w:sz w:val="19"/>
                <w:szCs w:val="19"/>
              </w:rPr>
            </w:pPr>
            <w:r w:rsidRPr="00C17A5B">
              <w:rPr>
                <w:sz w:val="19"/>
                <w:szCs w:val="19"/>
              </w:rPr>
              <w:t>3,885</w:t>
            </w:r>
          </w:p>
        </w:tc>
        <w:tc>
          <w:tcPr>
            <w:tcW w:w="1240" w:type="dxa"/>
            <w:shd w:val="clear" w:color="000000" w:fill="D9D9D9"/>
            <w:noWrap/>
            <w:vAlign w:val="center"/>
            <w:hideMark/>
          </w:tcPr>
          <w:p w14:paraId="78EB959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0D67E7A" w14:textId="77777777" w:rsidR="00C17A5B" w:rsidRPr="00C17A5B" w:rsidRDefault="00C17A5B" w:rsidP="00C17A5B">
            <w:pPr>
              <w:jc w:val="center"/>
              <w:rPr>
                <w:color w:val="000000"/>
                <w:sz w:val="19"/>
                <w:szCs w:val="19"/>
              </w:rPr>
            </w:pPr>
            <w:r w:rsidRPr="00C17A5B">
              <w:rPr>
                <w:color w:val="000000"/>
                <w:sz w:val="19"/>
                <w:szCs w:val="19"/>
              </w:rPr>
              <w:t>51.46%</w:t>
            </w:r>
          </w:p>
        </w:tc>
      </w:tr>
      <w:tr w:rsidR="00F446E4" w:rsidRPr="00C17A5B" w14:paraId="29EA73D4" w14:textId="77777777" w:rsidTr="007C00B8">
        <w:trPr>
          <w:trHeight w:val="615"/>
        </w:trPr>
        <w:tc>
          <w:tcPr>
            <w:tcW w:w="1416" w:type="dxa"/>
            <w:shd w:val="clear" w:color="auto" w:fill="auto"/>
            <w:noWrap/>
            <w:vAlign w:val="center"/>
            <w:hideMark/>
          </w:tcPr>
          <w:p w14:paraId="13D2C426"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17BB9C5B" w14:textId="52E87837" w:rsidR="00C17A5B" w:rsidRPr="00C17A5B" w:rsidRDefault="00C17A5B" w:rsidP="00C17A5B">
            <w:pPr>
              <w:jc w:val="center"/>
              <w:rPr>
                <w:sz w:val="17"/>
                <w:szCs w:val="17"/>
              </w:rPr>
            </w:pPr>
            <w:r w:rsidRPr="00C17A5B">
              <w:rPr>
                <w:sz w:val="17"/>
                <w:szCs w:val="17"/>
              </w:rPr>
              <w:t>CTS</w:t>
            </w:r>
          </w:p>
        </w:tc>
        <w:tc>
          <w:tcPr>
            <w:tcW w:w="3078" w:type="dxa"/>
            <w:shd w:val="clear" w:color="auto" w:fill="auto"/>
            <w:vAlign w:val="center"/>
            <w:hideMark/>
          </w:tcPr>
          <w:p w14:paraId="136A0B87" w14:textId="5574B06A" w:rsidR="00C17A5B" w:rsidRPr="00C17A5B" w:rsidRDefault="00C17A5B" w:rsidP="00C17A5B">
            <w:pPr>
              <w:jc w:val="center"/>
              <w:rPr>
                <w:sz w:val="17"/>
                <w:szCs w:val="17"/>
              </w:rPr>
            </w:pPr>
            <w:r w:rsidRPr="00C17A5B">
              <w:rPr>
                <w:sz w:val="17"/>
                <w:szCs w:val="17"/>
              </w:rPr>
              <w:t>4DR SEDAN 3.6L AWD</w:t>
            </w:r>
          </w:p>
        </w:tc>
        <w:tc>
          <w:tcPr>
            <w:tcW w:w="855" w:type="dxa"/>
            <w:shd w:val="clear" w:color="auto" w:fill="auto"/>
            <w:noWrap/>
            <w:vAlign w:val="center"/>
            <w:hideMark/>
          </w:tcPr>
          <w:p w14:paraId="664903EC" w14:textId="77777777" w:rsidR="00C17A5B" w:rsidRPr="00C17A5B" w:rsidRDefault="00C17A5B" w:rsidP="00C17A5B">
            <w:pPr>
              <w:jc w:val="center"/>
              <w:rPr>
                <w:sz w:val="19"/>
                <w:szCs w:val="19"/>
              </w:rPr>
            </w:pPr>
            <w:r w:rsidRPr="00C17A5B">
              <w:rPr>
                <w:sz w:val="19"/>
                <w:szCs w:val="19"/>
              </w:rPr>
              <w:t>3,887</w:t>
            </w:r>
          </w:p>
        </w:tc>
        <w:tc>
          <w:tcPr>
            <w:tcW w:w="1240" w:type="dxa"/>
            <w:shd w:val="clear" w:color="auto" w:fill="auto"/>
            <w:noWrap/>
            <w:vAlign w:val="center"/>
            <w:hideMark/>
          </w:tcPr>
          <w:p w14:paraId="1A285253" w14:textId="77777777" w:rsidR="00C17A5B" w:rsidRPr="00C17A5B" w:rsidRDefault="00C17A5B" w:rsidP="00C17A5B">
            <w:pPr>
              <w:jc w:val="center"/>
              <w:rPr>
                <w:sz w:val="19"/>
                <w:szCs w:val="19"/>
              </w:rPr>
            </w:pPr>
            <w:r w:rsidRPr="00C17A5B">
              <w:rPr>
                <w:sz w:val="19"/>
                <w:szCs w:val="19"/>
              </w:rPr>
              <w:t>5,172</w:t>
            </w:r>
          </w:p>
        </w:tc>
        <w:tc>
          <w:tcPr>
            <w:tcW w:w="1620" w:type="dxa"/>
            <w:shd w:val="clear" w:color="auto" w:fill="auto"/>
            <w:noWrap/>
            <w:vAlign w:val="center"/>
            <w:hideMark/>
          </w:tcPr>
          <w:p w14:paraId="17EAE89C" w14:textId="77777777" w:rsidR="00C17A5B" w:rsidRPr="00C17A5B" w:rsidRDefault="00C17A5B" w:rsidP="00C17A5B">
            <w:pPr>
              <w:jc w:val="center"/>
              <w:rPr>
                <w:color w:val="000000"/>
                <w:sz w:val="19"/>
                <w:szCs w:val="19"/>
              </w:rPr>
            </w:pPr>
            <w:r w:rsidRPr="00C17A5B">
              <w:rPr>
                <w:color w:val="000000"/>
                <w:sz w:val="19"/>
                <w:szCs w:val="19"/>
              </w:rPr>
              <w:t>51.46% - 51.49%</w:t>
            </w:r>
          </w:p>
        </w:tc>
      </w:tr>
      <w:tr w:rsidR="00C17A5B" w:rsidRPr="00C17A5B" w14:paraId="6CF8AA0A" w14:textId="77777777" w:rsidTr="007C00B8">
        <w:trPr>
          <w:trHeight w:val="315"/>
        </w:trPr>
        <w:tc>
          <w:tcPr>
            <w:tcW w:w="1416" w:type="dxa"/>
            <w:shd w:val="clear" w:color="000000" w:fill="D9D9D9"/>
            <w:noWrap/>
            <w:vAlign w:val="center"/>
            <w:hideMark/>
          </w:tcPr>
          <w:p w14:paraId="226A469D" w14:textId="77777777" w:rsidR="00C17A5B" w:rsidRPr="00C17A5B" w:rsidRDefault="00C17A5B" w:rsidP="00C17A5B">
            <w:pPr>
              <w:jc w:val="center"/>
              <w:rPr>
                <w:sz w:val="17"/>
                <w:szCs w:val="17"/>
              </w:rPr>
            </w:pPr>
            <w:r w:rsidRPr="00C17A5B">
              <w:rPr>
                <w:sz w:val="17"/>
                <w:szCs w:val="17"/>
              </w:rPr>
              <w:t>JAGUAR</w:t>
            </w:r>
          </w:p>
        </w:tc>
        <w:tc>
          <w:tcPr>
            <w:tcW w:w="1416" w:type="dxa"/>
            <w:shd w:val="clear" w:color="000000" w:fill="D9D9D9"/>
            <w:vAlign w:val="center"/>
            <w:hideMark/>
          </w:tcPr>
          <w:p w14:paraId="6223AA28" w14:textId="78A0C226" w:rsidR="00C17A5B" w:rsidRPr="00C17A5B" w:rsidRDefault="00C17A5B" w:rsidP="00C17A5B">
            <w:pPr>
              <w:jc w:val="center"/>
              <w:rPr>
                <w:sz w:val="17"/>
                <w:szCs w:val="17"/>
              </w:rPr>
            </w:pPr>
            <w:r w:rsidRPr="00C17A5B">
              <w:rPr>
                <w:sz w:val="17"/>
                <w:szCs w:val="17"/>
              </w:rPr>
              <w:t>XF</w:t>
            </w:r>
          </w:p>
        </w:tc>
        <w:tc>
          <w:tcPr>
            <w:tcW w:w="3078" w:type="dxa"/>
            <w:shd w:val="clear" w:color="000000" w:fill="D9D9D9"/>
            <w:vAlign w:val="center"/>
            <w:hideMark/>
          </w:tcPr>
          <w:p w14:paraId="0D43B86C" w14:textId="58AAF202" w:rsidR="00C17A5B" w:rsidRPr="00C17A5B" w:rsidRDefault="00C17A5B" w:rsidP="00C17A5B">
            <w:pPr>
              <w:jc w:val="center"/>
              <w:rPr>
                <w:sz w:val="17"/>
                <w:szCs w:val="17"/>
              </w:rPr>
            </w:pPr>
            <w:r w:rsidRPr="00C17A5B">
              <w:rPr>
                <w:sz w:val="17"/>
                <w:szCs w:val="17"/>
              </w:rPr>
              <w:t>4DR SEDAN</w:t>
            </w:r>
          </w:p>
        </w:tc>
        <w:tc>
          <w:tcPr>
            <w:tcW w:w="855" w:type="dxa"/>
            <w:shd w:val="clear" w:color="000000" w:fill="D9D9D9"/>
            <w:noWrap/>
            <w:vAlign w:val="center"/>
            <w:hideMark/>
          </w:tcPr>
          <w:p w14:paraId="7A06AC52" w14:textId="77777777" w:rsidR="00C17A5B" w:rsidRPr="00C17A5B" w:rsidRDefault="00C17A5B" w:rsidP="00C17A5B">
            <w:pPr>
              <w:jc w:val="center"/>
              <w:rPr>
                <w:sz w:val="19"/>
                <w:szCs w:val="19"/>
              </w:rPr>
            </w:pPr>
            <w:r w:rsidRPr="00C17A5B">
              <w:rPr>
                <w:sz w:val="19"/>
                <w:szCs w:val="19"/>
              </w:rPr>
              <w:t>3,887</w:t>
            </w:r>
          </w:p>
        </w:tc>
        <w:tc>
          <w:tcPr>
            <w:tcW w:w="1240" w:type="dxa"/>
            <w:shd w:val="clear" w:color="000000" w:fill="D9D9D9"/>
            <w:noWrap/>
            <w:vAlign w:val="center"/>
            <w:hideMark/>
          </w:tcPr>
          <w:p w14:paraId="6D0DC29E" w14:textId="77777777" w:rsidR="00C17A5B" w:rsidRPr="00C17A5B" w:rsidRDefault="00C17A5B" w:rsidP="00C17A5B">
            <w:pPr>
              <w:jc w:val="center"/>
              <w:rPr>
                <w:sz w:val="19"/>
                <w:szCs w:val="19"/>
              </w:rPr>
            </w:pPr>
            <w:r w:rsidRPr="00C17A5B">
              <w:rPr>
                <w:sz w:val="19"/>
                <w:szCs w:val="19"/>
              </w:rPr>
              <w:t>4,541</w:t>
            </w:r>
          </w:p>
        </w:tc>
        <w:tc>
          <w:tcPr>
            <w:tcW w:w="1620" w:type="dxa"/>
            <w:shd w:val="clear" w:color="000000" w:fill="D9D9D9"/>
            <w:noWrap/>
            <w:vAlign w:val="center"/>
            <w:hideMark/>
          </w:tcPr>
          <w:p w14:paraId="43F018EA" w14:textId="77777777" w:rsidR="00C17A5B" w:rsidRPr="00C17A5B" w:rsidRDefault="00C17A5B" w:rsidP="00C17A5B">
            <w:pPr>
              <w:jc w:val="center"/>
              <w:rPr>
                <w:color w:val="000000"/>
                <w:sz w:val="19"/>
                <w:szCs w:val="19"/>
              </w:rPr>
            </w:pPr>
            <w:r w:rsidRPr="00C17A5B">
              <w:rPr>
                <w:color w:val="000000"/>
                <w:sz w:val="19"/>
                <w:szCs w:val="19"/>
              </w:rPr>
              <w:t>51.49% - 51.51%</w:t>
            </w:r>
          </w:p>
        </w:tc>
      </w:tr>
      <w:tr w:rsidR="00F446E4" w:rsidRPr="00C17A5B" w14:paraId="68C3DEA3" w14:textId="77777777" w:rsidTr="007C00B8">
        <w:trPr>
          <w:trHeight w:val="315"/>
        </w:trPr>
        <w:tc>
          <w:tcPr>
            <w:tcW w:w="1416" w:type="dxa"/>
            <w:shd w:val="clear" w:color="auto" w:fill="auto"/>
            <w:noWrap/>
            <w:vAlign w:val="center"/>
            <w:hideMark/>
          </w:tcPr>
          <w:p w14:paraId="1AA02417" w14:textId="77777777" w:rsidR="00C17A5B" w:rsidRPr="00C17A5B" w:rsidRDefault="00C17A5B" w:rsidP="00C17A5B">
            <w:pPr>
              <w:jc w:val="center"/>
              <w:rPr>
                <w:sz w:val="17"/>
                <w:szCs w:val="17"/>
              </w:rPr>
            </w:pPr>
            <w:r w:rsidRPr="00C17A5B">
              <w:rPr>
                <w:sz w:val="17"/>
                <w:szCs w:val="17"/>
              </w:rPr>
              <w:t>LEXUS</w:t>
            </w:r>
          </w:p>
        </w:tc>
        <w:tc>
          <w:tcPr>
            <w:tcW w:w="1416" w:type="dxa"/>
            <w:shd w:val="clear" w:color="auto" w:fill="auto"/>
            <w:vAlign w:val="center"/>
            <w:hideMark/>
          </w:tcPr>
          <w:p w14:paraId="0C9553E9" w14:textId="77777777" w:rsidR="00C17A5B" w:rsidRPr="00C17A5B" w:rsidRDefault="00C17A5B" w:rsidP="00C17A5B">
            <w:pPr>
              <w:jc w:val="center"/>
              <w:rPr>
                <w:sz w:val="17"/>
                <w:szCs w:val="17"/>
              </w:rPr>
            </w:pPr>
            <w:r w:rsidRPr="00C17A5B">
              <w:rPr>
                <w:sz w:val="17"/>
                <w:szCs w:val="17"/>
              </w:rPr>
              <w:t>GS 350</w:t>
            </w:r>
          </w:p>
        </w:tc>
        <w:tc>
          <w:tcPr>
            <w:tcW w:w="3078" w:type="dxa"/>
            <w:shd w:val="clear" w:color="auto" w:fill="auto"/>
            <w:vAlign w:val="center"/>
            <w:hideMark/>
          </w:tcPr>
          <w:p w14:paraId="57C0C50B" w14:textId="47940CA0" w:rsidR="00C17A5B" w:rsidRPr="00C17A5B" w:rsidRDefault="00C17A5B" w:rsidP="00C17A5B">
            <w:pPr>
              <w:jc w:val="center"/>
              <w:rPr>
                <w:sz w:val="17"/>
                <w:szCs w:val="17"/>
              </w:rPr>
            </w:pPr>
            <w:r w:rsidRPr="00C17A5B">
              <w:rPr>
                <w:sz w:val="17"/>
                <w:szCs w:val="17"/>
              </w:rPr>
              <w:t>AWD 4DR SEDAN</w:t>
            </w:r>
          </w:p>
        </w:tc>
        <w:tc>
          <w:tcPr>
            <w:tcW w:w="855" w:type="dxa"/>
            <w:shd w:val="clear" w:color="auto" w:fill="auto"/>
            <w:noWrap/>
            <w:vAlign w:val="center"/>
            <w:hideMark/>
          </w:tcPr>
          <w:p w14:paraId="19542811" w14:textId="77777777" w:rsidR="00C17A5B" w:rsidRPr="00C17A5B" w:rsidRDefault="00C17A5B" w:rsidP="00C17A5B">
            <w:pPr>
              <w:jc w:val="center"/>
              <w:rPr>
                <w:sz w:val="19"/>
                <w:szCs w:val="19"/>
              </w:rPr>
            </w:pPr>
            <w:r w:rsidRPr="00C17A5B">
              <w:rPr>
                <w:sz w:val="19"/>
                <w:szCs w:val="19"/>
              </w:rPr>
              <w:t>3,891</w:t>
            </w:r>
          </w:p>
        </w:tc>
        <w:tc>
          <w:tcPr>
            <w:tcW w:w="1240" w:type="dxa"/>
            <w:shd w:val="clear" w:color="auto" w:fill="auto"/>
            <w:noWrap/>
            <w:vAlign w:val="center"/>
            <w:hideMark/>
          </w:tcPr>
          <w:p w14:paraId="4C91CB53" w14:textId="77777777" w:rsidR="00C17A5B" w:rsidRPr="00C17A5B" w:rsidRDefault="00C17A5B" w:rsidP="00C17A5B">
            <w:pPr>
              <w:jc w:val="center"/>
              <w:rPr>
                <w:sz w:val="19"/>
                <w:szCs w:val="19"/>
              </w:rPr>
            </w:pPr>
            <w:r w:rsidRPr="00C17A5B">
              <w:rPr>
                <w:sz w:val="19"/>
                <w:szCs w:val="19"/>
              </w:rPr>
              <w:t>7,723</w:t>
            </w:r>
          </w:p>
        </w:tc>
        <w:tc>
          <w:tcPr>
            <w:tcW w:w="1620" w:type="dxa"/>
            <w:shd w:val="clear" w:color="auto" w:fill="auto"/>
            <w:noWrap/>
            <w:vAlign w:val="center"/>
            <w:hideMark/>
          </w:tcPr>
          <w:p w14:paraId="1031FD02" w14:textId="77777777" w:rsidR="00C17A5B" w:rsidRPr="00C17A5B" w:rsidRDefault="00C17A5B" w:rsidP="00C17A5B">
            <w:pPr>
              <w:jc w:val="center"/>
              <w:rPr>
                <w:color w:val="000000"/>
                <w:sz w:val="19"/>
                <w:szCs w:val="19"/>
              </w:rPr>
            </w:pPr>
            <w:r w:rsidRPr="00C17A5B">
              <w:rPr>
                <w:color w:val="000000"/>
                <w:sz w:val="19"/>
                <w:szCs w:val="19"/>
              </w:rPr>
              <w:t>51.51% - 51.56%</w:t>
            </w:r>
          </w:p>
        </w:tc>
      </w:tr>
      <w:tr w:rsidR="00C17A5B" w:rsidRPr="00C17A5B" w14:paraId="00A92C76" w14:textId="77777777" w:rsidTr="007C00B8">
        <w:trPr>
          <w:trHeight w:val="615"/>
        </w:trPr>
        <w:tc>
          <w:tcPr>
            <w:tcW w:w="1416" w:type="dxa"/>
            <w:shd w:val="clear" w:color="000000" w:fill="D9D9D9"/>
            <w:noWrap/>
            <w:vAlign w:val="center"/>
            <w:hideMark/>
          </w:tcPr>
          <w:p w14:paraId="3D40F3CC"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7FD5B81D" w14:textId="77777777" w:rsidR="00C17A5B" w:rsidRPr="00C17A5B" w:rsidRDefault="00C17A5B" w:rsidP="00C17A5B">
            <w:pPr>
              <w:jc w:val="center"/>
              <w:rPr>
                <w:sz w:val="17"/>
                <w:szCs w:val="17"/>
              </w:rPr>
            </w:pPr>
            <w:r w:rsidRPr="00C17A5B">
              <w:rPr>
                <w:sz w:val="17"/>
                <w:szCs w:val="17"/>
              </w:rPr>
              <w:t>RC</w:t>
            </w:r>
          </w:p>
        </w:tc>
        <w:tc>
          <w:tcPr>
            <w:tcW w:w="3078" w:type="dxa"/>
            <w:shd w:val="clear" w:color="000000" w:fill="D9D9D9"/>
            <w:vAlign w:val="center"/>
            <w:hideMark/>
          </w:tcPr>
          <w:p w14:paraId="45053D07" w14:textId="65007140" w:rsidR="00C17A5B" w:rsidRPr="00C17A5B" w:rsidRDefault="00C17A5B" w:rsidP="00C17A5B">
            <w:pPr>
              <w:jc w:val="center"/>
              <w:rPr>
                <w:sz w:val="17"/>
                <w:szCs w:val="17"/>
              </w:rPr>
            </w:pPr>
            <w:r w:rsidRPr="00C17A5B">
              <w:rPr>
                <w:sz w:val="17"/>
                <w:szCs w:val="17"/>
              </w:rPr>
              <w:t>300/350 AWD 2DR COUPE</w:t>
            </w:r>
          </w:p>
        </w:tc>
        <w:tc>
          <w:tcPr>
            <w:tcW w:w="855" w:type="dxa"/>
            <w:shd w:val="clear" w:color="000000" w:fill="D9D9D9"/>
            <w:noWrap/>
            <w:vAlign w:val="center"/>
            <w:hideMark/>
          </w:tcPr>
          <w:p w14:paraId="7502FF32" w14:textId="77777777" w:rsidR="00C17A5B" w:rsidRPr="00C17A5B" w:rsidRDefault="00C17A5B" w:rsidP="00C17A5B">
            <w:pPr>
              <w:jc w:val="center"/>
              <w:rPr>
                <w:sz w:val="19"/>
                <w:szCs w:val="19"/>
              </w:rPr>
            </w:pPr>
            <w:r w:rsidRPr="00C17A5B">
              <w:rPr>
                <w:sz w:val="19"/>
                <w:szCs w:val="19"/>
              </w:rPr>
              <w:t>3,891</w:t>
            </w:r>
          </w:p>
        </w:tc>
        <w:tc>
          <w:tcPr>
            <w:tcW w:w="1240" w:type="dxa"/>
            <w:shd w:val="clear" w:color="000000" w:fill="D9D9D9"/>
            <w:noWrap/>
            <w:vAlign w:val="center"/>
            <w:hideMark/>
          </w:tcPr>
          <w:p w14:paraId="0F051036" w14:textId="77777777" w:rsidR="00C17A5B" w:rsidRPr="00C17A5B" w:rsidRDefault="00C17A5B" w:rsidP="00C17A5B">
            <w:pPr>
              <w:jc w:val="center"/>
              <w:rPr>
                <w:sz w:val="19"/>
                <w:szCs w:val="19"/>
              </w:rPr>
            </w:pPr>
            <w:r w:rsidRPr="00C17A5B">
              <w:rPr>
                <w:sz w:val="19"/>
                <w:szCs w:val="19"/>
              </w:rPr>
              <w:t>3,682</w:t>
            </w:r>
          </w:p>
        </w:tc>
        <w:tc>
          <w:tcPr>
            <w:tcW w:w="1620" w:type="dxa"/>
            <w:shd w:val="clear" w:color="000000" w:fill="D9D9D9"/>
            <w:noWrap/>
            <w:vAlign w:val="center"/>
            <w:hideMark/>
          </w:tcPr>
          <w:p w14:paraId="504BA296" w14:textId="77777777" w:rsidR="00C17A5B" w:rsidRPr="00C17A5B" w:rsidRDefault="00C17A5B" w:rsidP="00C17A5B">
            <w:pPr>
              <w:jc w:val="center"/>
              <w:rPr>
                <w:color w:val="000000"/>
                <w:sz w:val="19"/>
                <w:szCs w:val="19"/>
              </w:rPr>
            </w:pPr>
            <w:r w:rsidRPr="00C17A5B">
              <w:rPr>
                <w:color w:val="000000"/>
                <w:sz w:val="19"/>
                <w:szCs w:val="19"/>
              </w:rPr>
              <w:t>51.56% - 51.58%</w:t>
            </w:r>
          </w:p>
        </w:tc>
      </w:tr>
      <w:tr w:rsidR="00F446E4" w:rsidRPr="00C17A5B" w14:paraId="0CD6E121" w14:textId="77777777" w:rsidTr="007C00B8">
        <w:trPr>
          <w:trHeight w:val="615"/>
        </w:trPr>
        <w:tc>
          <w:tcPr>
            <w:tcW w:w="1416" w:type="dxa"/>
            <w:shd w:val="clear" w:color="auto" w:fill="auto"/>
            <w:noWrap/>
            <w:vAlign w:val="center"/>
            <w:hideMark/>
          </w:tcPr>
          <w:p w14:paraId="751B67C8"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37695759" w14:textId="77777777" w:rsidR="00C17A5B" w:rsidRPr="00C17A5B" w:rsidRDefault="00C17A5B" w:rsidP="00C17A5B">
            <w:pPr>
              <w:jc w:val="center"/>
              <w:rPr>
                <w:sz w:val="17"/>
                <w:szCs w:val="17"/>
              </w:rPr>
            </w:pPr>
            <w:r w:rsidRPr="00C17A5B">
              <w:rPr>
                <w:sz w:val="17"/>
                <w:szCs w:val="17"/>
              </w:rPr>
              <w:t>E CLASS</w:t>
            </w:r>
          </w:p>
        </w:tc>
        <w:tc>
          <w:tcPr>
            <w:tcW w:w="3078" w:type="dxa"/>
            <w:shd w:val="clear" w:color="auto" w:fill="auto"/>
            <w:vAlign w:val="center"/>
            <w:hideMark/>
          </w:tcPr>
          <w:p w14:paraId="5F48C1BA" w14:textId="3B2137B8" w:rsidR="00C17A5B" w:rsidRPr="00C17A5B" w:rsidRDefault="00C17A5B" w:rsidP="00C17A5B">
            <w:pPr>
              <w:jc w:val="center"/>
              <w:rPr>
                <w:sz w:val="17"/>
                <w:szCs w:val="17"/>
              </w:rPr>
            </w:pPr>
            <w:r w:rsidRPr="00C17A5B">
              <w:rPr>
                <w:sz w:val="17"/>
                <w:szCs w:val="17"/>
              </w:rPr>
              <w:t>E300 4MATIC 4DR SEDAN</w:t>
            </w:r>
          </w:p>
        </w:tc>
        <w:tc>
          <w:tcPr>
            <w:tcW w:w="855" w:type="dxa"/>
            <w:shd w:val="clear" w:color="auto" w:fill="auto"/>
            <w:noWrap/>
            <w:vAlign w:val="center"/>
            <w:hideMark/>
          </w:tcPr>
          <w:p w14:paraId="053CF8F5" w14:textId="77777777" w:rsidR="00C17A5B" w:rsidRPr="00C17A5B" w:rsidRDefault="00C17A5B" w:rsidP="00C17A5B">
            <w:pPr>
              <w:jc w:val="center"/>
              <w:rPr>
                <w:sz w:val="19"/>
                <w:szCs w:val="19"/>
              </w:rPr>
            </w:pPr>
            <w:r w:rsidRPr="00C17A5B">
              <w:rPr>
                <w:sz w:val="19"/>
                <w:szCs w:val="19"/>
              </w:rPr>
              <w:t>3,891</w:t>
            </w:r>
          </w:p>
        </w:tc>
        <w:tc>
          <w:tcPr>
            <w:tcW w:w="1240" w:type="dxa"/>
            <w:shd w:val="clear" w:color="auto" w:fill="auto"/>
            <w:noWrap/>
            <w:vAlign w:val="center"/>
            <w:hideMark/>
          </w:tcPr>
          <w:p w14:paraId="0F27703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70819E8" w14:textId="77777777" w:rsidR="00C17A5B" w:rsidRPr="00C17A5B" w:rsidRDefault="00C17A5B" w:rsidP="00C17A5B">
            <w:pPr>
              <w:jc w:val="center"/>
              <w:rPr>
                <w:color w:val="000000"/>
                <w:sz w:val="19"/>
                <w:szCs w:val="19"/>
              </w:rPr>
            </w:pPr>
            <w:r w:rsidRPr="00C17A5B">
              <w:rPr>
                <w:color w:val="000000"/>
                <w:sz w:val="19"/>
                <w:szCs w:val="19"/>
              </w:rPr>
              <w:t>51.58%</w:t>
            </w:r>
          </w:p>
        </w:tc>
      </w:tr>
      <w:tr w:rsidR="00C17A5B" w:rsidRPr="00C17A5B" w14:paraId="3200EEE4" w14:textId="77777777" w:rsidTr="007C00B8">
        <w:trPr>
          <w:trHeight w:val="315"/>
        </w:trPr>
        <w:tc>
          <w:tcPr>
            <w:tcW w:w="1416" w:type="dxa"/>
            <w:shd w:val="clear" w:color="000000" w:fill="D9D9D9"/>
            <w:noWrap/>
            <w:vAlign w:val="center"/>
            <w:hideMark/>
          </w:tcPr>
          <w:p w14:paraId="2A876E9B"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28AAEBF4" w14:textId="77777777" w:rsidR="00C17A5B" w:rsidRPr="00C17A5B" w:rsidRDefault="00C17A5B" w:rsidP="00C17A5B">
            <w:pPr>
              <w:jc w:val="center"/>
              <w:rPr>
                <w:sz w:val="17"/>
                <w:szCs w:val="17"/>
              </w:rPr>
            </w:pPr>
            <w:r w:rsidRPr="00C17A5B">
              <w:rPr>
                <w:sz w:val="17"/>
                <w:szCs w:val="17"/>
              </w:rPr>
              <w:t>RAV4</w:t>
            </w:r>
          </w:p>
        </w:tc>
        <w:tc>
          <w:tcPr>
            <w:tcW w:w="3078" w:type="dxa"/>
            <w:shd w:val="clear" w:color="000000" w:fill="D9D9D9"/>
            <w:vAlign w:val="center"/>
            <w:hideMark/>
          </w:tcPr>
          <w:p w14:paraId="402AB998" w14:textId="75B588EC" w:rsidR="00C17A5B" w:rsidRPr="00C17A5B" w:rsidRDefault="00C17A5B" w:rsidP="00C17A5B">
            <w:pPr>
              <w:jc w:val="center"/>
              <w:rPr>
                <w:sz w:val="17"/>
                <w:szCs w:val="17"/>
              </w:rPr>
            </w:pPr>
            <w:r w:rsidRPr="00C17A5B">
              <w:rPr>
                <w:sz w:val="17"/>
                <w:szCs w:val="17"/>
              </w:rPr>
              <w:t>HYBRID</w:t>
            </w:r>
          </w:p>
        </w:tc>
        <w:tc>
          <w:tcPr>
            <w:tcW w:w="855" w:type="dxa"/>
            <w:shd w:val="clear" w:color="000000" w:fill="D9D9D9"/>
            <w:noWrap/>
            <w:vAlign w:val="center"/>
            <w:hideMark/>
          </w:tcPr>
          <w:p w14:paraId="421EE0C6" w14:textId="77777777" w:rsidR="00C17A5B" w:rsidRPr="00C17A5B" w:rsidRDefault="00C17A5B" w:rsidP="00C17A5B">
            <w:pPr>
              <w:jc w:val="center"/>
              <w:rPr>
                <w:sz w:val="19"/>
                <w:szCs w:val="19"/>
              </w:rPr>
            </w:pPr>
            <w:r w:rsidRPr="00C17A5B">
              <w:rPr>
                <w:sz w:val="19"/>
                <w:szCs w:val="19"/>
              </w:rPr>
              <w:t>3,891</w:t>
            </w:r>
          </w:p>
        </w:tc>
        <w:tc>
          <w:tcPr>
            <w:tcW w:w="1240" w:type="dxa"/>
            <w:shd w:val="clear" w:color="000000" w:fill="D9D9D9"/>
            <w:noWrap/>
            <w:vAlign w:val="center"/>
            <w:hideMark/>
          </w:tcPr>
          <w:p w14:paraId="35A1DCA1" w14:textId="77777777" w:rsidR="00C17A5B" w:rsidRPr="00C17A5B" w:rsidRDefault="00C17A5B" w:rsidP="00C17A5B">
            <w:pPr>
              <w:jc w:val="center"/>
              <w:rPr>
                <w:sz w:val="19"/>
                <w:szCs w:val="19"/>
              </w:rPr>
            </w:pPr>
            <w:r w:rsidRPr="00C17A5B">
              <w:rPr>
                <w:sz w:val="19"/>
                <w:szCs w:val="19"/>
              </w:rPr>
              <w:t>50,559</w:t>
            </w:r>
          </w:p>
        </w:tc>
        <w:tc>
          <w:tcPr>
            <w:tcW w:w="1620" w:type="dxa"/>
            <w:shd w:val="clear" w:color="000000" w:fill="D9D9D9"/>
            <w:noWrap/>
            <w:vAlign w:val="center"/>
            <w:hideMark/>
          </w:tcPr>
          <w:p w14:paraId="1D99D805" w14:textId="77777777" w:rsidR="00C17A5B" w:rsidRPr="00C17A5B" w:rsidRDefault="00C17A5B" w:rsidP="00C17A5B">
            <w:pPr>
              <w:jc w:val="center"/>
              <w:rPr>
                <w:color w:val="000000"/>
                <w:sz w:val="19"/>
                <w:szCs w:val="19"/>
              </w:rPr>
            </w:pPr>
            <w:r w:rsidRPr="00C17A5B">
              <w:rPr>
                <w:color w:val="000000"/>
                <w:sz w:val="19"/>
                <w:szCs w:val="19"/>
              </w:rPr>
              <w:t>51.58% - 51.88%</w:t>
            </w:r>
          </w:p>
        </w:tc>
      </w:tr>
      <w:tr w:rsidR="00F446E4" w:rsidRPr="00C17A5B" w14:paraId="78100BDD" w14:textId="77777777" w:rsidTr="007C00B8">
        <w:trPr>
          <w:trHeight w:val="615"/>
        </w:trPr>
        <w:tc>
          <w:tcPr>
            <w:tcW w:w="1416" w:type="dxa"/>
            <w:shd w:val="clear" w:color="auto" w:fill="auto"/>
            <w:noWrap/>
            <w:vAlign w:val="center"/>
            <w:hideMark/>
          </w:tcPr>
          <w:p w14:paraId="68D967B5"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776C8482" w14:textId="5052C304" w:rsidR="00C17A5B" w:rsidRPr="00C17A5B" w:rsidRDefault="00C17A5B" w:rsidP="00C17A5B">
            <w:pPr>
              <w:jc w:val="center"/>
              <w:rPr>
                <w:sz w:val="17"/>
                <w:szCs w:val="17"/>
              </w:rPr>
            </w:pPr>
            <w:r w:rsidRPr="00C17A5B">
              <w:rPr>
                <w:sz w:val="17"/>
                <w:szCs w:val="17"/>
              </w:rPr>
              <w:t>5 SERIES</w:t>
            </w:r>
          </w:p>
        </w:tc>
        <w:tc>
          <w:tcPr>
            <w:tcW w:w="3078" w:type="dxa"/>
            <w:shd w:val="clear" w:color="auto" w:fill="auto"/>
            <w:vAlign w:val="center"/>
            <w:hideMark/>
          </w:tcPr>
          <w:p w14:paraId="192475CD" w14:textId="144A0494" w:rsidR="00C17A5B" w:rsidRPr="00C17A5B" w:rsidRDefault="00C17A5B" w:rsidP="00C17A5B">
            <w:pPr>
              <w:jc w:val="center"/>
              <w:rPr>
                <w:sz w:val="17"/>
                <w:szCs w:val="17"/>
              </w:rPr>
            </w:pPr>
            <w:r w:rsidRPr="00C17A5B">
              <w:rPr>
                <w:sz w:val="17"/>
                <w:szCs w:val="17"/>
              </w:rPr>
              <w:t>530d xDRIVE 4DR SEDAN</w:t>
            </w:r>
          </w:p>
        </w:tc>
        <w:tc>
          <w:tcPr>
            <w:tcW w:w="855" w:type="dxa"/>
            <w:shd w:val="clear" w:color="auto" w:fill="auto"/>
            <w:noWrap/>
            <w:vAlign w:val="center"/>
            <w:hideMark/>
          </w:tcPr>
          <w:p w14:paraId="26C7F5A4" w14:textId="77777777" w:rsidR="00C17A5B" w:rsidRPr="00C17A5B" w:rsidRDefault="00C17A5B" w:rsidP="00C17A5B">
            <w:pPr>
              <w:jc w:val="center"/>
              <w:rPr>
                <w:sz w:val="19"/>
                <w:szCs w:val="19"/>
              </w:rPr>
            </w:pPr>
            <w:r w:rsidRPr="00C17A5B">
              <w:rPr>
                <w:sz w:val="19"/>
                <w:szCs w:val="19"/>
              </w:rPr>
              <w:t>3,902</w:t>
            </w:r>
          </w:p>
        </w:tc>
        <w:tc>
          <w:tcPr>
            <w:tcW w:w="1240" w:type="dxa"/>
            <w:shd w:val="clear" w:color="auto" w:fill="auto"/>
            <w:noWrap/>
            <w:vAlign w:val="center"/>
            <w:hideMark/>
          </w:tcPr>
          <w:p w14:paraId="602768F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2F1F9FB" w14:textId="77777777" w:rsidR="00C17A5B" w:rsidRPr="00C17A5B" w:rsidRDefault="00C17A5B" w:rsidP="00C17A5B">
            <w:pPr>
              <w:jc w:val="center"/>
              <w:rPr>
                <w:color w:val="000000"/>
                <w:sz w:val="19"/>
                <w:szCs w:val="19"/>
              </w:rPr>
            </w:pPr>
            <w:r w:rsidRPr="00C17A5B">
              <w:rPr>
                <w:color w:val="000000"/>
                <w:sz w:val="19"/>
                <w:szCs w:val="19"/>
              </w:rPr>
              <w:t>51.88%</w:t>
            </w:r>
          </w:p>
        </w:tc>
      </w:tr>
      <w:tr w:rsidR="00C17A5B" w:rsidRPr="00C17A5B" w14:paraId="7B80BB1F" w14:textId="77777777" w:rsidTr="007C00B8">
        <w:trPr>
          <w:trHeight w:val="315"/>
        </w:trPr>
        <w:tc>
          <w:tcPr>
            <w:tcW w:w="1416" w:type="dxa"/>
            <w:shd w:val="clear" w:color="000000" w:fill="D9D9D9"/>
            <w:noWrap/>
            <w:vAlign w:val="center"/>
            <w:hideMark/>
          </w:tcPr>
          <w:p w14:paraId="1AA41CE4"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24F51732" w14:textId="77777777" w:rsidR="00C17A5B" w:rsidRPr="00C17A5B" w:rsidRDefault="00C17A5B" w:rsidP="00C17A5B">
            <w:pPr>
              <w:jc w:val="center"/>
              <w:rPr>
                <w:sz w:val="17"/>
                <w:szCs w:val="17"/>
              </w:rPr>
            </w:pPr>
            <w:r w:rsidRPr="00C17A5B">
              <w:rPr>
                <w:sz w:val="17"/>
                <w:szCs w:val="17"/>
              </w:rPr>
              <w:t>5 SERIES</w:t>
            </w:r>
          </w:p>
        </w:tc>
        <w:tc>
          <w:tcPr>
            <w:tcW w:w="3078" w:type="dxa"/>
            <w:shd w:val="clear" w:color="000000" w:fill="D9D9D9"/>
            <w:vAlign w:val="center"/>
            <w:hideMark/>
          </w:tcPr>
          <w:p w14:paraId="69878DC3" w14:textId="350AA83F" w:rsidR="00C17A5B" w:rsidRPr="00C17A5B" w:rsidRDefault="00C17A5B" w:rsidP="00C17A5B">
            <w:pPr>
              <w:jc w:val="center"/>
              <w:rPr>
                <w:sz w:val="17"/>
                <w:szCs w:val="17"/>
              </w:rPr>
            </w:pPr>
            <w:r w:rsidRPr="00C17A5B">
              <w:rPr>
                <w:sz w:val="17"/>
                <w:szCs w:val="17"/>
              </w:rPr>
              <w:t>530e 4DR SEDAN</w:t>
            </w:r>
          </w:p>
        </w:tc>
        <w:tc>
          <w:tcPr>
            <w:tcW w:w="855" w:type="dxa"/>
            <w:shd w:val="clear" w:color="000000" w:fill="D9D9D9"/>
            <w:noWrap/>
            <w:vAlign w:val="center"/>
            <w:hideMark/>
          </w:tcPr>
          <w:p w14:paraId="10565F50" w14:textId="77777777" w:rsidR="00C17A5B" w:rsidRPr="00C17A5B" w:rsidRDefault="00C17A5B" w:rsidP="00C17A5B">
            <w:pPr>
              <w:jc w:val="center"/>
              <w:rPr>
                <w:sz w:val="19"/>
                <w:szCs w:val="19"/>
              </w:rPr>
            </w:pPr>
            <w:r w:rsidRPr="00C17A5B">
              <w:rPr>
                <w:sz w:val="19"/>
                <w:szCs w:val="19"/>
              </w:rPr>
              <w:t>3,902</w:t>
            </w:r>
          </w:p>
        </w:tc>
        <w:tc>
          <w:tcPr>
            <w:tcW w:w="1240" w:type="dxa"/>
            <w:shd w:val="clear" w:color="000000" w:fill="D9D9D9"/>
            <w:noWrap/>
            <w:vAlign w:val="center"/>
            <w:hideMark/>
          </w:tcPr>
          <w:p w14:paraId="5C9341FF" w14:textId="77777777" w:rsidR="00C17A5B" w:rsidRPr="00C17A5B" w:rsidRDefault="00C17A5B" w:rsidP="00C17A5B">
            <w:pPr>
              <w:jc w:val="center"/>
              <w:rPr>
                <w:sz w:val="19"/>
                <w:szCs w:val="19"/>
              </w:rPr>
            </w:pPr>
            <w:r w:rsidRPr="00C17A5B">
              <w:rPr>
                <w:sz w:val="19"/>
                <w:szCs w:val="19"/>
              </w:rPr>
              <w:t>3,303</w:t>
            </w:r>
          </w:p>
        </w:tc>
        <w:tc>
          <w:tcPr>
            <w:tcW w:w="1620" w:type="dxa"/>
            <w:shd w:val="clear" w:color="000000" w:fill="D9D9D9"/>
            <w:noWrap/>
            <w:vAlign w:val="center"/>
            <w:hideMark/>
          </w:tcPr>
          <w:p w14:paraId="1857CDD9" w14:textId="77777777" w:rsidR="00C17A5B" w:rsidRPr="00C17A5B" w:rsidRDefault="00C17A5B" w:rsidP="00C17A5B">
            <w:pPr>
              <w:jc w:val="center"/>
              <w:rPr>
                <w:color w:val="000000"/>
                <w:sz w:val="19"/>
                <w:szCs w:val="19"/>
              </w:rPr>
            </w:pPr>
            <w:r w:rsidRPr="00C17A5B">
              <w:rPr>
                <w:color w:val="000000"/>
                <w:sz w:val="19"/>
                <w:szCs w:val="19"/>
              </w:rPr>
              <w:t>51.88% - 51.90%</w:t>
            </w:r>
          </w:p>
        </w:tc>
      </w:tr>
      <w:tr w:rsidR="00F446E4" w:rsidRPr="00C17A5B" w14:paraId="3221D9B8" w14:textId="77777777" w:rsidTr="007C00B8">
        <w:trPr>
          <w:trHeight w:val="615"/>
        </w:trPr>
        <w:tc>
          <w:tcPr>
            <w:tcW w:w="1416" w:type="dxa"/>
            <w:shd w:val="clear" w:color="auto" w:fill="auto"/>
            <w:noWrap/>
            <w:vAlign w:val="center"/>
            <w:hideMark/>
          </w:tcPr>
          <w:p w14:paraId="1497846F" w14:textId="77777777" w:rsidR="00C17A5B" w:rsidRPr="00C17A5B" w:rsidRDefault="00C17A5B" w:rsidP="00C17A5B">
            <w:pPr>
              <w:jc w:val="center"/>
              <w:rPr>
                <w:sz w:val="17"/>
                <w:szCs w:val="17"/>
              </w:rPr>
            </w:pPr>
            <w:r w:rsidRPr="00C17A5B">
              <w:rPr>
                <w:sz w:val="17"/>
                <w:szCs w:val="17"/>
              </w:rPr>
              <w:t>LAND ROVER</w:t>
            </w:r>
          </w:p>
        </w:tc>
        <w:tc>
          <w:tcPr>
            <w:tcW w:w="1416" w:type="dxa"/>
            <w:shd w:val="clear" w:color="auto" w:fill="auto"/>
            <w:vAlign w:val="center"/>
            <w:hideMark/>
          </w:tcPr>
          <w:p w14:paraId="13C046A8" w14:textId="74E542D7" w:rsidR="00C17A5B" w:rsidRPr="00C17A5B" w:rsidRDefault="00C17A5B" w:rsidP="00C17A5B">
            <w:pPr>
              <w:jc w:val="center"/>
              <w:rPr>
                <w:sz w:val="17"/>
                <w:szCs w:val="17"/>
              </w:rPr>
            </w:pPr>
            <w:r w:rsidRPr="00C17A5B">
              <w:rPr>
                <w:sz w:val="17"/>
                <w:szCs w:val="17"/>
              </w:rPr>
              <w:t>RANGE ROVER</w:t>
            </w:r>
          </w:p>
        </w:tc>
        <w:tc>
          <w:tcPr>
            <w:tcW w:w="3078" w:type="dxa"/>
            <w:shd w:val="clear" w:color="auto" w:fill="auto"/>
            <w:vAlign w:val="center"/>
            <w:hideMark/>
          </w:tcPr>
          <w:p w14:paraId="52635493" w14:textId="746C223D" w:rsidR="00C17A5B" w:rsidRPr="00C17A5B" w:rsidRDefault="00C17A5B" w:rsidP="00C17A5B">
            <w:pPr>
              <w:jc w:val="center"/>
              <w:rPr>
                <w:sz w:val="17"/>
                <w:szCs w:val="17"/>
              </w:rPr>
            </w:pPr>
            <w:r w:rsidRPr="00C17A5B">
              <w:rPr>
                <w:sz w:val="17"/>
                <w:szCs w:val="17"/>
              </w:rPr>
              <w:t>EVOQUE 4DR SUV</w:t>
            </w:r>
          </w:p>
        </w:tc>
        <w:tc>
          <w:tcPr>
            <w:tcW w:w="855" w:type="dxa"/>
            <w:shd w:val="clear" w:color="auto" w:fill="auto"/>
            <w:noWrap/>
            <w:vAlign w:val="center"/>
            <w:hideMark/>
          </w:tcPr>
          <w:p w14:paraId="47B0786C" w14:textId="77777777" w:rsidR="00C17A5B" w:rsidRPr="00C17A5B" w:rsidRDefault="00C17A5B" w:rsidP="00C17A5B">
            <w:pPr>
              <w:jc w:val="center"/>
              <w:rPr>
                <w:sz w:val="19"/>
                <w:szCs w:val="19"/>
              </w:rPr>
            </w:pPr>
            <w:r w:rsidRPr="00C17A5B">
              <w:rPr>
                <w:sz w:val="19"/>
                <w:szCs w:val="19"/>
              </w:rPr>
              <w:t>3,902</w:t>
            </w:r>
          </w:p>
        </w:tc>
        <w:tc>
          <w:tcPr>
            <w:tcW w:w="1240" w:type="dxa"/>
            <w:shd w:val="clear" w:color="auto" w:fill="auto"/>
            <w:noWrap/>
            <w:vAlign w:val="center"/>
            <w:hideMark/>
          </w:tcPr>
          <w:p w14:paraId="5808AC16" w14:textId="77777777" w:rsidR="00C17A5B" w:rsidRPr="00C17A5B" w:rsidRDefault="00C17A5B" w:rsidP="00C17A5B">
            <w:pPr>
              <w:jc w:val="center"/>
              <w:rPr>
                <w:sz w:val="19"/>
                <w:szCs w:val="19"/>
              </w:rPr>
            </w:pPr>
            <w:r w:rsidRPr="00C17A5B">
              <w:rPr>
                <w:sz w:val="19"/>
                <w:szCs w:val="19"/>
              </w:rPr>
              <w:t>5,990</w:t>
            </w:r>
          </w:p>
        </w:tc>
        <w:tc>
          <w:tcPr>
            <w:tcW w:w="1620" w:type="dxa"/>
            <w:shd w:val="clear" w:color="auto" w:fill="auto"/>
            <w:noWrap/>
            <w:vAlign w:val="center"/>
            <w:hideMark/>
          </w:tcPr>
          <w:p w14:paraId="5FBEB490" w14:textId="77777777" w:rsidR="00C17A5B" w:rsidRPr="00C17A5B" w:rsidRDefault="00C17A5B" w:rsidP="00C17A5B">
            <w:pPr>
              <w:jc w:val="center"/>
              <w:rPr>
                <w:color w:val="000000"/>
                <w:sz w:val="19"/>
                <w:szCs w:val="19"/>
              </w:rPr>
            </w:pPr>
            <w:r w:rsidRPr="00C17A5B">
              <w:rPr>
                <w:color w:val="000000"/>
                <w:sz w:val="19"/>
                <w:szCs w:val="19"/>
              </w:rPr>
              <w:t>51.90% - 51.94%</w:t>
            </w:r>
          </w:p>
        </w:tc>
      </w:tr>
      <w:tr w:rsidR="00C17A5B" w:rsidRPr="00C17A5B" w14:paraId="563FACFD" w14:textId="77777777" w:rsidTr="007C00B8">
        <w:trPr>
          <w:trHeight w:val="915"/>
        </w:trPr>
        <w:tc>
          <w:tcPr>
            <w:tcW w:w="1416" w:type="dxa"/>
            <w:shd w:val="clear" w:color="000000" w:fill="D9D9D9"/>
            <w:noWrap/>
            <w:vAlign w:val="center"/>
            <w:hideMark/>
          </w:tcPr>
          <w:p w14:paraId="57AA46C7"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3A6A1F74" w14:textId="77777777" w:rsidR="00C17A5B" w:rsidRPr="00C17A5B" w:rsidRDefault="00C17A5B" w:rsidP="00C17A5B">
            <w:pPr>
              <w:jc w:val="center"/>
              <w:rPr>
                <w:sz w:val="17"/>
                <w:szCs w:val="17"/>
              </w:rPr>
            </w:pPr>
            <w:r w:rsidRPr="00C17A5B">
              <w:rPr>
                <w:sz w:val="17"/>
                <w:szCs w:val="17"/>
              </w:rPr>
              <w:t>3 SERIES</w:t>
            </w:r>
          </w:p>
        </w:tc>
        <w:tc>
          <w:tcPr>
            <w:tcW w:w="3078" w:type="dxa"/>
            <w:shd w:val="clear" w:color="000000" w:fill="D9D9D9"/>
            <w:vAlign w:val="center"/>
            <w:hideMark/>
          </w:tcPr>
          <w:p w14:paraId="144572D8" w14:textId="57702841" w:rsidR="00C17A5B" w:rsidRPr="00C17A5B" w:rsidRDefault="00C17A5B" w:rsidP="00C17A5B">
            <w:pPr>
              <w:jc w:val="center"/>
              <w:rPr>
                <w:sz w:val="17"/>
                <w:szCs w:val="17"/>
              </w:rPr>
            </w:pPr>
            <w:r w:rsidRPr="00C17A5B">
              <w:rPr>
                <w:sz w:val="17"/>
                <w:szCs w:val="17"/>
              </w:rPr>
              <w:t>330e iPERFORMANCE SEDAN</w:t>
            </w:r>
          </w:p>
        </w:tc>
        <w:tc>
          <w:tcPr>
            <w:tcW w:w="855" w:type="dxa"/>
            <w:shd w:val="clear" w:color="000000" w:fill="D9D9D9"/>
            <w:noWrap/>
            <w:vAlign w:val="center"/>
            <w:hideMark/>
          </w:tcPr>
          <w:p w14:paraId="475389CE" w14:textId="77777777" w:rsidR="00C17A5B" w:rsidRPr="00C17A5B" w:rsidRDefault="00C17A5B" w:rsidP="00C17A5B">
            <w:pPr>
              <w:jc w:val="center"/>
              <w:rPr>
                <w:sz w:val="19"/>
                <w:szCs w:val="19"/>
              </w:rPr>
            </w:pPr>
            <w:r w:rsidRPr="00C17A5B">
              <w:rPr>
                <w:sz w:val="19"/>
                <w:szCs w:val="19"/>
              </w:rPr>
              <w:t>3,909</w:t>
            </w:r>
          </w:p>
        </w:tc>
        <w:tc>
          <w:tcPr>
            <w:tcW w:w="1240" w:type="dxa"/>
            <w:shd w:val="clear" w:color="000000" w:fill="D9D9D9"/>
            <w:noWrap/>
            <w:vAlign w:val="center"/>
            <w:hideMark/>
          </w:tcPr>
          <w:p w14:paraId="6ADA8CA9" w14:textId="77777777" w:rsidR="00C17A5B" w:rsidRPr="00C17A5B" w:rsidRDefault="00C17A5B" w:rsidP="00C17A5B">
            <w:pPr>
              <w:jc w:val="center"/>
              <w:rPr>
                <w:sz w:val="19"/>
                <w:szCs w:val="19"/>
              </w:rPr>
            </w:pPr>
            <w:r w:rsidRPr="00C17A5B">
              <w:rPr>
                <w:sz w:val="19"/>
                <w:szCs w:val="19"/>
              </w:rPr>
              <w:t>3,972</w:t>
            </w:r>
          </w:p>
        </w:tc>
        <w:tc>
          <w:tcPr>
            <w:tcW w:w="1620" w:type="dxa"/>
            <w:shd w:val="clear" w:color="000000" w:fill="D9D9D9"/>
            <w:noWrap/>
            <w:vAlign w:val="center"/>
            <w:hideMark/>
          </w:tcPr>
          <w:p w14:paraId="5D530DA7" w14:textId="77777777" w:rsidR="00C17A5B" w:rsidRPr="00C17A5B" w:rsidRDefault="00C17A5B" w:rsidP="00C17A5B">
            <w:pPr>
              <w:jc w:val="center"/>
              <w:rPr>
                <w:color w:val="000000"/>
                <w:sz w:val="19"/>
                <w:szCs w:val="19"/>
              </w:rPr>
            </w:pPr>
            <w:r w:rsidRPr="00C17A5B">
              <w:rPr>
                <w:color w:val="000000"/>
                <w:sz w:val="19"/>
                <w:szCs w:val="19"/>
              </w:rPr>
              <w:t>51.94% - 51.96%</w:t>
            </w:r>
          </w:p>
        </w:tc>
      </w:tr>
      <w:tr w:rsidR="00F446E4" w:rsidRPr="00C17A5B" w14:paraId="5C7842D1" w14:textId="77777777" w:rsidTr="007C00B8">
        <w:trPr>
          <w:trHeight w:val="615"/>
        </w:trPr>
        <w:tc>
          <w:tcPr>
            <w:tcW w:w="1416" w:type="dxa"/>
            <w:shd w:val="clear" w:color="auto" w:fill="auto"/>
            <w:noWrap/>
            <w:vAlign w:val="center"/>
            <w:hideMark/>
          </w:tcPr>
          <w:p w14:paraId="63DC4046" w14:textId="77777777" w:rsidR="00C17A5B" w:rsidRPr="00C17A5B" w:rsidRDefault="00C17A5B" w:rsidP="00C17A5B">
            <w:pPr>
              <w:jc w:val="center"/>
              <w:rPr>
                <w:sz w:val="17"/>
                <w:szCs w:val="17"/>
              </w:rPr>
            </w:pPr>
            <w:r w:rsidRPr="00C17A5B">
              <w:rPr>
                <w:sz w:val="17"/>
                <w:szCs w:val="17"/>
              </w:rPr>
              <w:t>LINCOLN-MERCURY</w:t>
            </w:r>
          </w:p>
        </w:tc>
        <w:tc>
          <w:tcPr>
            <w:tcW w:w="1416" w:type="dxa"/>
            <w:shd w:val="clear" w:color="auto" w:fill="auto"/>
            <w:vAlign w:val="center"/>
            <w:hideMark/>
          </w:tcPr>
          <w:p w14:paraId="139A9985" w14:textId="04C51B43" w:rsidR="00C17A5B" w:rsidRPr="00C17A5B" w:rsidRDefault="00C17A5B" w:rsidP="00C17A5B">
            <w:pPr>
              <w:jc w:val="center"/>
              <w:rPr>
                <w:sz w:val="17"/>
                <w:szCs w:val="17"/>
              </w:rPr>
            </w:pPr>
            <w:r w:rsidRPr="00C17A5B">
              <w:rPr>
                <w:sz w:val="17"/>
                <w:szCs w:val="17"/>
              </w:rPr>
              <w:t>MKZ</w:t>
            </w:r>
          </w:p>
        </w:tc>
        <w:tc>
          <w:tcPr>
            <w:tcW w:w="3078" w:type="dxa"/>
            <w:shd w:val="clear" w:color="auto" w:fill="auto"/>
            <w:vAlign w:val="center"/>
            <w:hideMark/>
          </w:tcPr>
          <w:p w14:paraId="2D003FDC" w14:textId="38F7B913" w:rsidR="00C17A5B" w:rsidRPr="00C17A5B" w:rsidRDefault="00C17A5B" w:rsidP="00C17A5B">
            <w:pPr>
              <w:jc w:val="center"/>
              <w:rPr>
                <w:sz w:val="17"/>
                <w:szCs w:val="17"/>
              </w:rPr>
            </w:pPr>
            <w:r w:rsidRPr="00C17A5B">
              <w:rPr>
                <w:sz w:val="17"/>
                <w:szCs w:val="17"/>
              </w:rPr>
              <w:t>2.0L AWD 4DR SEDAN</w:t>
            </w:r>
          </w:p>
        </w:tc>
        <w:tc>
          <w:tcPr>
            <w:tcW w:w="855" w:type="dxa"/>
            <w:shd w:val="clear" w:color="auto" w:fill="auto"/>
            <w:noWrap/>
            <w:vAlign w:val="center"/>
            <w:hideMark/>
          </w:tcPr>
          <w:p w14:paraId="7D9EABC4" w14:textId="77777777" w:rsidR="00C17A5B" w:rsidRPr="00C17A5B" w:rsidRDefault="00C17A5B" w:rsidP="00C17A5B">
            <w:pPr>
              <w:jc w:val="center"/>
              <w:rPr>
                <w:sz w:val="19"/>
                <w:szCs w:val="19"/>
              </w:rPr>
            </w:pPr>
            <w:r w:rsidRPr="00C17A5B">
              <w:rPr>
                <w:sz w:val="19"/>
                <w:szCs w:val="19"/>
              </w:rPr>
              <w:t>3,909</w:t>
            </w:r>
          </w:p>
        </w:tc>
        <w:tc>
          <w:tcPr>
            <w:tcW w:w="1240" w:type="dxa"/>
            <w:shd w:val="clear" w:color="auto" w:fill="auto"/>
            <w:noWrap/>
            <w:vAlign w:val="center"/>
            <w:hideMark/>
          </w:tcPr>
          <w:p w14:paraId="4B307E08" w14:textId="77777777" w:rsidR="00C17A5B" w:rsidRPr="00C17A5B" w:rsidRDefault="00C17A5B" w:rsidP="00C17A5B">
            <w:pPr>
              <w:jc w:val="center"/>
              <w:rPr>
                <w:sz w:val="19"/>
                <w:szCs w:val="19"/>
              </w:rPr>
            </w:pPr>
            <w:r w:rsidRPr="00C17A5B">
              <w:rPr>
                <w:sz w:val="19"/>
                <w:szCs w:val="19"/>
              </w:rPr>
              <w:t>10,728</w:t>
            </w:r>
          </w:p>
        </w:tc>
        <w:tc>
          <w:tcPr>
            <w:tcW w:w="1620" w:type="dxa"/>
            <w:shd w:val="clear" w:color="auto" w:fill="auto"/>
            <w:noWrap/>
            <w:vAlign w:val="center"/>
            <w:hideMark/>
          </w:tcPr>
          <w:p w14:paraId="1E5FCE41" w14:textId="77777777" w:rsidR="00C17A5B" w:rsidRPr="00C17A5B" w:rsidRDefault="00C17A5B" w:rsidP="00C17A5B">
            <w:pPr>
              <w:jc w:val="center"/>
              <w:rPr>
                <w:color w:val="000000"/>
                <w:sz w:val="19"/>
                <w:szCs w:val="19"/>
              </w:rPr>
            </w:pPr>
            <w:r w:rsidRPr="00C17A5B">
              <w:rPr>
                <w:color w:val="000000"/>
                <w:sz w:val="19"/>
                <w:szCs w:val="19"/>
              </w:rPr>
              <w:t>51.96% - 52.03%</w:t>
            </w:r>
          </w:p>
        </w:tc>
      </w:tr>
      <w:tr w:rsidR="00C17A5B" w:rsidRPr="00C17A5B" w14:paraId="11C09AAE" w14:textId="77777777" w:rsidTr="007C00B8">
        <w:trPr>
          <w:trHeight w:val="315"/>
        </w:trPr>
        <w:tc>
          <w:tcPr>
            <w:tcW w:w="1416" w:type="dxa"/>
            <w:shd w:val="clear" w:color="000000" w:fill="D9D9D9"/>
            <w:noWrap/>
            <w:vAlign w:val="center"/>
            <w:hideMark/>
          </w:tcPr>
          <w:p w14:paraId="0CA83667"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2C3BC52B" w14:textId="1283ED84" w:rsidR="00C17A5B" w:rsidRPr="00C17A5B" w:rsidRDefault="00C17A5B" w:rsidP="00C17A5B">
            <w:pPr>
              <w:jc w:val="center"/>
              <w:rPr>
                <w:sz w:val="17"/>
                <w:szCs w:val="17"/>
              </w:rPr>
            </w:pPr>
            <w:r w:rsidRPr="00C17A5B">
              <w:rPr>
                <w:sz w:val="17"/>
                <w:szCs w:val="17"/>
              </w:rPr>
              <w:t>EDGE</w:t>
            </w:r>
          </w:p>
        </w:tc>
        <w:tc>
          <w:tcPr>
            <w:tcW w:w="3078" w:type="dxa"/>
            <w:shd w:val="clear" w:color="000000" w:fill="D9D9D9"/>
            <w:vAlign w:val="center"/>
            <w:hideMark/>
          </w:tcPr>
          <w:p w14:paraId="0C07BB7F" w14:textId="096CA0A3" w:rsidR="00C17A5B" w:rsidRPr="00C17A5B" w:rsidRDefault="00C17A5B" w:rsidP="00C17A5B">
            <w:pPr>
              <w:jc w:val="center"/>
              <w:rPr>
                <w:sz w:val="17"/>
                <w:szCs w:val="17"/>
              </w:rPr>
            </w:pPr>
            <w:r w:rsidRPr="00C17A5B">
              <w:rPr>
                <w:sz w:val="17"/>
                <w:szCs w:val="17"/>
              </w:rPr>
              <w:t>4DR SUV FWD</w:t>
            </w:r>
          </w:p>
        </w:tc>
        <w:tc>
          <w:tcPr>
            <w:tcW w:w="855" w:type="dxa"/>
            <w:shd w:val="clear" w:color="000000" w:fill="D9D9D9"/>
            <w:noWrap/>
            <w:vAlign w:val="center"/>
            <w:hideMark/>
          </w:tcPr>
          <w:p w14:paraId="1FB0A572" w14:textId="77777777" w:rsidR="00C17A5B" w:rsidRPr="00C17A5B" w:rsidRDefault="00C17A5B" w:rsidP="00C17A5B">
            <w:pPr>
              <w:jc w:val="center"/>
              <w:rPr>
                <w:sz w:val="19"/>
                <w:szCs w:val="19"/>
              </w:rPr>
            </w:pPr>
            <w:r w:rsidRPr="00C17A5B">
              <w:rPr>
                <w:sz w:val="19"/>
                <w:szCs w:val="19"/>
              </w:rPr>
              <w:t>3,911</w:t>
            </w:r>
          </w:p>
        </w:tc>
        <w:tc>
          <w:tcPr>
            <w:tcW w:w="1240" w:type="dxa"/>
            <w:shd w:val="clear" w:color="000000" w:fill="D9D9D9"/>
            <w:noWrap/>
            <w:vAlign w:val="center"/>
            <w:hideMark/>
          </w:tcPr>
          <w:p w14:paraId="56C7C3A1" w14:textId="77777777" w:rsidR="00C17A5B" w:rsidRPr="00C17A5B" w:rsidRDefault="00C17A5B" w:rsidP="00C17A5B">
            <w:pPr>
              <w:jc w:val="center"/>
              <w:rPr>
                <w:sz w:val="19"/>
                <w:szCs w:val="19"/>
              </w:rPr>
            </w:pPr>
            <w:r w:rsidRPr="00C17A5B">
              <w:rPr>
                <w:sz w:val="19"/>
                <w:szCs w:val="19"/>
              </w:rPr>
              <w:t>71,302</w:t>
            </w:r>
          </w:p>
        </w:tc>
        <w:tc>
          <w:tcPr>
            <w:tcW w:w="1620" w:type="dxa"/>
            <w:shd w:val="clear" w:color="000000" w:fill="D9D9D9"/>
            <w:noWrap/>
            <w:vAlign w:val="center"/>
            <w:hideMark/>
          </w:tcPr>
          <w:p w14:paraId="48A8E0B0" w14:textId="77777777" w:rsidR="00C17A5B" w:rsidRPr="00C17A5B" w:rsidRDefault="00C17A5B" w:rsidP="00C17A5B">
            <w:pPr>
              <w:jc w:val="center"/>
              <w:rPr>
                <w:color w:val="000000"/>
                <w:sz w:val="19"/>
                <w:szCs w:val="19"/>
              </w:rPr>
            </w:pPr>
            <w:r w:rsidRPr="00C17A5B">
              <w:rPr>
                <w:color w:val="000000"/>
                <w:sz w:val="19"/>
                <w:szCs w:val="19"/>
              </w:rPr>
              <w:t>52.03% - 52.45%</w:t>
            </w:r>
          </w:p>
        </w:tc>
      </w:tr>
      <w:tr w:rsidR="00F446E4" w:rsidRPr="00C17A5B" w14:paraId="056D4ED0" w14:textId="77777777" w:rsidTr="007C00B8">
        <w:trPr>
          <w:trHeight w:val="615"/>
        </w:trPr>
        <w:tc>
          <w:tcPr>
            <w:tcW w:w="1416" w:type="dxa"/>
            <w:shd w:val="clear" w:color="auto" w:fill="auto"/>
            <w:noWrap/>
            <w:vAlign w:val="center"/>
            <w:hideMark/>
          </w:tcPr>
          <w:p w14:paraId="24FAB76A" w14:textId="77777777" w:rsidR="00C17A5B" w:rsidRPr="00C17A5B" w:rsidRDefault="00C17A5B" w:rsidP="00C17A5B">
            <w:pPr>
              <w:jc w:val="center"/>
              <w:rPr>
                <w:sz w:val="17"/>
                <w:szCs w:val="17"/>
              </w:rPr>
            </w:pPr>
            <w:r w:rsidRPr="00C17A5B">
              <w:rPr>
                <w:sz w:val="17"/>
                <w:szCs w:val="17"/>
              </w:rPr>
              <w:lastRenderedPageBreak/>
              <w:t>JAGUAR</w:t>
            </w:r>
          </w:p>
        </w:tc>
        <w:tc>
          <w:tcPr>
            <w:tcW w:w="1416" w:type="dxa"/>
            <w:shd w:val="clear" w:color="auto" w:fill="auto"/>
            <w:vAlign w:val="center"/>
            <w:hideMark/>
          </w:tcPr>
          <w:p w14:paraId="415B2BCF" w14:textId="275B51ED" w:rsidR="00C17A5B" w:rsidRPr="00C17A5B" w:rsidRDefault="00C17A5B" w:rsidP="00C17A5B">
            <w:pPr>
              <w:jc w:val="center"/>
              <w:rPr>
                <w:sz w:val="17"/>
                <w:szCs w:val="17"/>
              </w:rPr>
            </w:pPr>
            <w:r w:rsidRPr="00C17A5B">
              <w:rPr>
                <w:sz w:val="17"/>
                <w:szCs w:val="17"/>
              </w:rPr>
              <w:t>F-PACE</w:t>
            </w:r>
          </w:p>
        </w:tc>
        <w:tc>
          <w:tcPr>
            <w:tcW w:w="3078" w:type="dxa"/>
            <w:shd w:val="clear" w:color="auto" w:fill="auto"/>
            <w:vAlign w:val="center"/>
            <w:hideMark/>
          </w:tcPr>
          <w:p w14:paraId="61AC76EB" w14:textId="678F27B2" w:rsidR="00C17A5B" w:rsidRPr="00C17A5B" w:rsidRDefault="00C17A5B" w:rsidP="00C17A5B">
            <w:pPr>
              <w:jc w:val="center"/>
              <w:rPr>
                <w:sz w:val="17"/>
                <w:szCs w:val="17"/>
              </w:rPr>
            </w:pPr>
            <w:r w:rsidRPr="00C17A5B">
              <w:rPr>
                <w:sz w:val="17"/>
                <w:szCs w:val="17"/>
              </w:rPr>
              <w:t>2.0L DIESEL 4DR SUV</w:t>
            </w:r>
          </w:p>
        </w:tc>
        <w:tc>
          <w:tcPr>
            <w:tcW w:w="855" w:type="dxa"/>
            <w:shd w:val="clear" w:color="auto" w:fill="auto"/>
            <w:noWrap/>
            <w:vAlign w:val="center"/>
            <w:hideMark/>
          </w:tcPr>
          <w:p w14:paraId="305B0398" w14:textId="77777777" w:rsidR="00C17A5B" w:rsidRPr="00C17A5B" w:rsidRDefault="00C17A5B" w:rsidP="00C17A5B">
            <w:pPr>
              <w:jc w:val="center"/>
              <w:rPr>
                <w:sz w:val="19"/>
                <w:szCs w:val="19"/>
              </w:rPr>
            </w:pPr>
            <w:r w:rsidRPr="00C17A5B">
              <w:rPr>
                <w:sz w:val="19"/>
                <w:szCs w:val="19"/>
              </w:rPr>
              <w:t>3,913</w:t>
            </w:r>
          </w:p>
        </w:tc>
        <w:tc>
          <w:tcPr>
            <w:tcW w:w="1240" w:type="dxa"/>
            <w:shd w:val="clear" w:color="auto" w:fill="auto"/>
            <w:noWrap/>
            <w:vAlign w:val="center"/>
            <w:hideMark/>
          </w:tcPr>
          <w:p w14:paraId="2EA5991D" w14:textId="77777777" w:rsidR="00C17A5B" w:rsidRPr="00C17A5B" w:rsidRDefault="00C17A5B" w:rsidP="00C17A5B">
            <w:pPr>
              <w:jc w:val="center"/>
              <w:rPr>
                <w:sz w:val="19"/>
                <w:szCs w:val="19"/>
              </w:rPr>
            </w:pPr>
            <w:r w:rsidRPr="00C17A5B">
              <w:rPr>
                <w:sz w:val="19"/>
                <w:szCs w:val="19"/>
              </w:rPr>
              <w:t>9,473</w:t>
            </w:r>
          </w:p>
        </w:tc>
        <w:tc>
          <w:tcPr>
            <w:tcW w:w="1620" w:type="dxa"/>
            <w:shd w:val="clear" w:color="auto" w:fill="auto"/>
            <w:noWrap/>
            <w:vAlign w:val="center"/>
            <w:hideMark/>
          </w:tcPr>
          <w:p w14:paraId="21EFBE89" w14:textId="77777777" w:rsidR="00C17A5B" w:rsidRPr="00C17A5B" w:rsidRDefault="00C17A5B" w:rsidP="00C17A5B">
            <w:pPr>
              <w:jc w:val="center"/>
              <w:rPr>
                <w:color w:val="000000"/>
                <w:sz w:val="19"/>
                <w:szCs w:val="19"/>
              </w:rPr>
            </w:pPr>
            <w:r w:rsidRPr="00C17A5B">
              <w:rPr>
                <w:color w:val="000000"/>
                <w:sz w:val="19"/>
                <w:szCs w:val="19"/>
              </w:rPr>
              <w:t>52.45% - 52.51%</w:t>
            </w:r>
          </w:p>
        </w:tc>
      </w:tr>
      <w:tr w:rsidR="00C17A5B" w:rsidRPr="00C17A5B" w14:paraId="4B9E3BA8" w14:textId="77777777" w:rsidTr="007C00B8">
        <w:trPr>
          <w:trHeight w:val="615"/>
        </w:trPr>
        <w:tc>
          <w:tcPr>
            <w:tcW w:w="1416" w:type="dxa"/>
            <w:shd w:val="clear" w:color="000000" w:fill="D9D9D9"/>
            <w:noWrap/>
            <w:vAlign w:val="center"/>
            <w:hideMark/>
          </w:tcPr>
          <w:p w14:paraId="4D752826"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2292288D" w14:textId="79F2D5C4" w:rsidR="00C17A5B" w:rsidRPr="00C17A5B" w:rsidRDefault="00C17A5B" w:rsidP="00C17A5B">
            <w:pPr>
              <w:jc w:val="center"/>
              <w:rPr>
                <w:sz w:val="17"/>
                <w:szCs w:val="17"/>
              </w:rPr>
            </w:pPr>
            <w:r w:rsidRPr="00C17A5B">
              <w:rPr>
                <w:sz w:val="17"/>
                <w:szCs w:val="17"/>
              </w:rPr>
              <w:t>TACOMA</w:t>
            </w:r>
          </w:p>
        </w:tc>
        <w:tc>
          <w:tcPr>
            <w:tcW w:w="3078" w:type="dxa"/>
            <w:shd w:val="clear" w:color="000000" w:fill="D9D9D9"/>
            <w:vAlign w:val="center"/>
            <w:hideMark/>
          </w:tcPr>
          <w:p w14:paraId="5C2A6E88" w14:textId="33CD5B64" w:rsidR="00C17A5B" w:rsidRPr="00C17A5B" w:rsidRDefault="00C17A5B" w:rsidP="00C17A5B">
            <w:pPr>
              <w:jc w:val="center"/>
              <w:rPr>
                <w:sz w:val="17"/>
                <w:szCs w:val="17"/>
              </w:rPr>
            </w:pPr>
            <w:r w:rsidRPr="00C17A5B">
              <w:rPr>
                <w:sz w:val="17"/>
                <w:szCs w:val="17"/>
              </w:rPr>
              <w:t>ACCESS CAB L/BOX RWD</w:t>
            </w:r>
          </w:p>
        </w:tc>
        <w:tc>
          <w:tcPr>
            <w:tcW w:w="855" w:type="dxa"/>
            <w:shd w:val="clear" w:color="000000" w:fill="D9D9D9"/>
            <w:noWrap/>
            <w:vAlign w:val="center"/>
            <w:hideMark/>
          </w:tcPr>
          <w:p w14:paraId="62DF31EB" w14:textId="77777777" w:rsidR="00C17A5B" w:rsidRPr="00C17A5B" w:rsidRDefault="00C17A5B" w:rsidP="00C17A5B">
            <w:pPr>
              <w:jc w:val="center"/>
              <w:rPr>
                <w:sz w:val="19"/>
                <w:szCs w:val="19"/>
              </w:rPr>
            </w:pPr>
            <w:r w:rsidRPr="00C17A5B">
              <w:rPr>
                <w:sz w:val="19"/>
                <w:szCs w:val="19"/>
              </w:rPr>
              <w:t>3,913</w:t>
            </w:r>
          </w:p>
        </w:tc>
        <w:tc>
          <w:tcPr>
            <w:tcW w:w="1240" w:type="dxa"/>
            <w:shd w:val="clear" w:color="000000" w:fill="D9D9D9"/>
            <w:noWrap/>
            <w:vAlign w:val="center"/>
            <w:hideMark/>
          </w:tcPr>
          <w:p w14:paraId="278AEE6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7E8735B" w14:textId="77777777" w:rsidR="00C17A5B" w:rsidRPr="00C17A5B" w:rsidRDefault="00C17A5B" w:rsidP="00C17A5B">
            <w:pPr>
              <w:jc w:val="center"/>
              <w:rPr>
                <w:color w:val="000000"/>
                <w:sz w:val="19"/>
                <w:szCs w:val="19"/>
              </w:rPr>
            </w:pPr>
            <w:r w:rsidRPr="00C17A5B">
              <w:rPr>
                <w:color w:val="000000"/>
                <w:sz w:val="19"/>
                <w:szCs w:val="19"/>
              </w:rPr>
              <w:t>52.51%</w:t>
            </w:r>
          </w:p>
        </w:tc>
      </w:tr>
      <w:tr w:rsidR="00F446E4" w:rsidRPr="00C17A5B" w14:paraId="6D236BBB" w14:textId="77777777" w:rsidTr="007C00B8">
        <w:trPr>
          <w:trHeight w:val="615"/>
        </w:trPr>
        <w:tc>
          <w:tcPr>
            <w:tcW w:w="1416" w:type="dxa"/>
            <w:shd w:val="clear" w:color="auto" w:fill="auto"/>
            <w:noWrap/>
            <w:vAlign w:val="center"/>
            <w:hideMark/>
          </w:tcPr>
          <w:p w14:paraId="10636E75"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51912A7C" w14:textId="77777777" w:rsidR="00C17A5B" w:rsidRPr="00C17A5B" w:rsidRDefault="00C17A5B" w:rsidP="00C17A5B">
            <w:pPr>
              <w:jc w:val="center"/>
              <w:rPr>
                <w:sz w:val="17"/>
                <w:szCs w:val="17"/>
              </w:rPr>
            </w:pPr>
            <w:r w:rsidRPr="00C17A5B">
              <w:rPr>
                <w:sz w:val="17"/>
                <w:szCs w:val="17"/>
              </w:rPr>
              <w:t>EQUINOX</w:t>
            </w:r>
          </w:p>
        </w:tc>
        <w:tc>
          <w:tcPr>
            <w:tcW w:w="3078" w:type="dxa"/>
            <w:shd w:val="clear" w:color="auto" w:fill="auto"/>
            <w:vAlign w:val="center"/>
            <w:hideMark/>
          </w:tcPr>
          <w:p w14:paraId="4917C8CA" w14:textId="42290243" w:rsidR="00C17A5B" w:rsidRPr="00C17A5B" w:rsidRDefault="00C17A5B" w:rsidP="00C17A5B">
            <w:pPr>
              <w:jc w:val="center"/>
              <w:rPr>
                <w:sz w:val="17"/>
                <w:szCs w:val="17"/>
              </w:rPr>
            </w:pPr>
            <w:r w:rsidRPr="00C17A5B">
              <w:rPr>
                <w:sz w:val="17"/>
                <w:szCs w:val="17"/>
              </w:rPr>
              <w:t>4DR SUV 3.6L FWD LS/LT/LTZ</w:t>
            </w:r>
          </w:p>
        </w:tc>
        <w:tc>
          <w:tcPr>
            <w:tcW w:w="855" w:type="dxa"/>
            <w:shd w:val="clear" w:color="auto" w:fill="auto"/>
            <w:noWrap/>
            <w:vAlign w:val="center"/>
            <w:hideMark/>
          </w:tcPr>
          <w:p w14:paraId="307EBCE2" w14:textId="77777777" w:rsidR="00C17A5B" w:rsidRPr="00C17A5B" w:rsidRDefault="00C17A5B" w:rsidP="00C17A5B">
            <w:pPr>
              <w:jc w:val="center"/>
              <w:rPr>
                <w:sz w:val="19"/>
                <w:szCs w:val="19"/>
              </w:rPr>
            </w:pPr>
            <w:r w:rsidRPr="00C17A5B">
              <w:rPr>
                <w:sz w:val="19"/>
                <w:szCs w:val="19"/>
              </w:rPr>
              <w:t>3,920</w:t>
            </w:r>
          </w:p>
        </w:tc>
        <w:tc>
          <w:tcPr>
            <w:tcW w:w="1240" w:type="dxa"/>
            <w:shd w:val="clear" w:color="auto" w:fill="auto"/>
            <w:noWrap/>
            <w:vAlign w:val="center"/>
            <w:hideMark/>
          </w:tcPr>
          <w:p w14:paraId="0920F93B" w14:textId="77777777" w:rsidR="00C17A5B" w:rsidRPr="00C17A5B" w:rsidRDefault="00C17A5B" w:rsidP="00C17A5B">
            <w:pPr>
              <w:jc w:val="center"/>
              <w:rPr>
                <w:sz w:val="19"/>
                <w:szCs w:val="19"/>
              </w:rPr>
            </w:pPr>
            <w:r w:rsidRPr="00C17A5B">
              <w:rPr>
                <w:sz w:val="19"/>
                <w:szCs w:val="19"/>
              </w:rPr>
              <w:t>145,229</w:t>
            </w:r>
          </w:p>
        </w:tc>
        <w:tc>
          <w:tcPr>
            <w:tcW w:w="1620" w:type="dxa"/>
            <w:shd w:val="clear" w:color="auto" w:fill="auto"/>
            <w:noWrap/>
            <w:vAlign w:val="center"/>
            <w:hideMark/>
          </w:tcPr>
          <w:p w14:paraId="5105F8B7" w14:textId="77777777" w:rsidR="00C17A5B" w:rsidRPr="00C17A5B" w:rsidRDefault="00C17A5B" w:rsidP="00C17A5B">
            <w:pPr>
              <w:jc w:val="center"/>
              <w:rPr>
                <w:color w:val="000000"/>
                <w:sz w:val="19"/>
                <w:szCs w:val="19"/>
              </w:rPr>
            </w:pPr>
            <w:r w:rsidRPr="00C17A5B">
              <w:rPr>
                <w:color w:val="000000"/>
                <w:sz w:val="19"/>
                <w:szCs w:val="19"/>
              </w:rPr>
              <w:t>52.51% - 53.38%</w:t>
            </w:r>
          </w:p>
        </w:tc>
      </w:tr>
      <w:tr w:rsidR="00C17A5B" w:rsidRPr="00C17A5B" w14:paraId="185F6675" w14:textId="77777777" w:rsidTr="007C00B8">
        <w:trPr>
          <w:trHeight w:val="315"/>
        </w:trPr>
        <w:tc>
          <w:tcPr>
            <w:tcW w:w="1416" w:type="dxa"/>
            <w:shd w:val="clear" w:color="000000" w:fill="D9D9D9"/>
            <w:noWrap/>
            <w:vAlign w:val="center"/>
            <w:hideMark/>
          </w:tcPr>
          <w:p w14:paraId="02E8CA51"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37A62FC3" w14:textId="3A488E72" w:rsidR="00C17A5B" w:rsidRPr="00C17A5B" w:rsidRDefault="00C17A5B" w:rsidP="00C17A5B">
            <w:pPr>
              <w:jc w:val="center"/>
              <w:rPr>
                <w:sz w:val="17"/>
                <w:szCs w:val="17"/>
              </w:rPr>
            </w:pPr>
            <w:r w:rsidRPr="00C17A5B">
              <w:rPr>
                <w:sz w:val="17"/>
                <w:szCs w:val="17"/>
              </w:rPr>
              <w:t>GT-R</w:t>
            </w:r>
          </w:p>
        </w:tc>
        <w:tc>
          <w:tcPr>
            <w:tcW w:w="3078" w:type="dxa"/>
            <w:shd w:val="clear" w:color="000000" w:fill="D9D9D9"/>
            <w:vAlign w:val="center"/>
            <w:hideMark/>
          </w:tcPr>
          <w:p w14:paraId="7D83175E" w14:textId="2A2FD7F4" w:rsidR="00C17A5B" w:rsidRPr="00C17A5B" w:rsidRDefault="00C17A5B" w:rsidP="00C17A5B">
            <w:pPr>
              <w:jc w:val="center"/>
              <w:rPr>
                <w:sz w:val="17"/>
                <w:szCs w:val="17"/>
              </w:rPr>
            </w:pPr>
            <w:r w:rsidRPr="00C17A5B">
              <w:rPr>
                <w:sz w:val="17"/>
                <w:szCs w:val="17"/>
              </w:rPr>
              <w:t>2DR COUPE</w:t>
            </w:r>
          </w:p>
        </w:tc>
        <w:tc>
          <w:tcPr>
            <w:tcW w:w="855" w:type="dxa"/>
            <w:shd w:val="clear" w:color="000000" w:fill="D9D9D9"/>
            <w:noWrap/>
            <w:vAlign w:val="center"/>
            <w:hideMark/>
          </w:tcPr>
          <w:p w14:paraId="29246597" w14:textId="77777777" w:rsidR="00C17A5B" w:rsidRPr="00C17A5B" w:rsidRDefault="00C17A5B" w:rsidP="00C17A5B">
            <w:pPr>
              <w:jc w:val="center"/>
              <w:rPr>
                <w:sz w:val="19"/>
                <w:szCs w:val="19"/>
              </w:rPr>
            </w:pPr>
            <w:r w:rsidRPr="00C17A5B">
              <w:rPr>
                <w:sz w:val="19"/>
                <w:szCs w:val="19"/>
              </w:rPr>
              <w:t>3,922</w:t>
            </w:r>
          </w:p>
        </w:tc>
        <w:tc>
          <w:tcPr>
            <w:tcW w:w="1240" w:type="dxa"/>
            <w:shd w:val="clear" w:color="000000" w:fill="D9D9D9"/>
            <w:noWrap/>
            <w:vAlign w:val="center"/>
            <w:hideMark/>
          </w:tcPr>
          <w:p w14:paraId="745A0FD1" w14:textId="77777777" w:rsidR="00C17A5B" w:rsidRPr="00C17A5B" w:rsidRDefault="00C17A5B" w:rsidP="00C17A5B">
            <w:pPr>
              <w:jc w:val="center"/>
              <w:rPr>
                <w:sz w:val="19"/>
                <w:szCs w:val="19"/>
              </w:rPr>
            </w:pPr>
            <w:r w:rsidRPr="00C17A5B">
              <w:rPr>
                <w:sz w:val="19"/>
                <w:szCs w:val="19"/>
              </w:rPr>
              <w:t>578</w:t>
            </w:r>
          </w:p>
        </w:tc>
        <w:tc>
          <w:tcPr>
            <w:tcW w:w="1620" w:type="dxa"/>
            <w:shd w:val="clear" w:color="000000" w:fill="D9D9D9"/>
            <w:noWrap/>
            <w:vAlign w:val="center"/>
            <w:hideMark/>
          </w:tcPr>
          <w:p w14:paraId="3E1DCD72" w14:textId="77777777" w:rsidR="00C17A5B" w:rsidRPr="00C17A5B" w:rsidRDefault="00C17A5B" w:rsidP="00C17A5B">
            <w:pPr>
              <w:jc w:val="center"/>
              <w:rPr>
                <w:color w:val="000000"/>
                <w:sz w:val="19"/>
                <w:szCs w:val="19"/>
              </w:rPr>
            </w:pPr>
            <w:r w:rsidRPr="00C17A5B">
              <w:rPr>
                <w:color w:val="000000"/>
                <w:sz w:val="19"/>
                <w:szCs w:val="19"/>
              </w:rPr>
              <w:t>53.38%</w:t>
            </w:r>
          </w:p>
        </w:tc>
      </w:tr>
      <w:tr w:rsidR="00F446E4" w:rsidRPr="00C17A5B" w14:paraId="4AF79395" w14:textId="77777777" w:rsidTr="007C00B8">
        <w:trPr>
          <w:trHeight w:val="615"/>
        </w:trPr>
        <w:tc>
          <w:tcPr>
            <w:tcW w:w="1416" w:type="dxa"/>
            <w:shd w:val="clear" w:color="auto" w:fill="auto"/>
            <w:noWrap/>
            <w:vAlign w:val="center"/>
            <w:hideMark/>
          </w:tcPr>
          <w:p w14:paraId="1EEA5A64"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1F9A7789" w14:textId="77777777" w:rsidR="00C17A5B" w:rsidRPr="00C17A5B" w:rsidRDefault="00C17A5B" w:rsidP="00C17A5B">
            <w:pPr>
              <w:jc w:val="center"/>
              <w:rPr>
                <w:sz w:val="17"/>
                <w:szCs w:val="17"/>
              </w:rPr>
            </w:pPr>
            <w:r w:rsidRPr="00C17A5B">
              <w:rPr>
                <w:sz w:val="17"/>
                <w:szCs w:val="17"/>
              </w:rPr>
              <w:t>CT6</w:t>
            </w:r>
          </w:p>
        </w:tc>
        <w:tc>
          <w:tcPr>
            <w:tcW w:w="3078" w:type="dxa"/>
            <w:shd w:val="clear" w:color="auto" w:fill="auto"/>
            <w:vAlign w:val="center"/>
            <w:hideMark/>
          </w:tcPr>
          <w:p w14:paraId="03E88802" w14:textId="2A1148C4" w:rsidR="00C17A5B" w:rsidRPr="00C17A5B" w:rsidRDefault="00C17A5B" w:rsidP="00C17A5B">
            <w:pPr>
              <w:jc w:val="center"/>
              <w:rPr>
                <w:sz w:val="17"/>
                <w:szCs w:val="17"/>
              </w:rPr>
            </w:pPr>
            <w:r w:rsidRPr="00C17A5B">
              <w:rPr>
                <w:sz w:val="17"/>
                <w:szCs w:val="17"/>
              </w:rPr>
              <w:t>3.6L AWD 4DR SEDAN</w:t>
            </w:r>
          </w:p>
        </w:tc>
        <w:tc>
          <w:tcPr>
            <w:tcW w:w="855" w:type="dxa"/>
            <w:shd w:val="clear" w:color="auto" w:fill="auto"/>
            <w:noWrap/>
            <w:vAlign w:val="center"/>
            <w:hideMark/>
          </w:tcPr>
          <w:p w14:paraId="0AB661E9" w14:textId="77777777" w:rsidR="00C17A5B" w:rsidRPr="00C17A5B" w:rsidRDefault="00C17A5B" w:rsidP="00C17A5B">
            <w:pPr>
              <w:jc w:val="center"/>
              <w:rPr>
                <w:sz w:val="19"/>
                <w:szCs w:val="19"/>
              </w:rPr>
            </w:pPr>
            <w:r w:rsidRPr="00C17A5B">
              <w:rPr>
                <w:sz w:val="19"/>
                <w:szCs w:val="19"/>
              </w:rPr>
              <w:t>3,924</w:t>
            </w:r>
          </w:p>
        </w:tc>
        <w:tc>
          <w:tcPr>
            <w:tcW w:w="1240" w:type="dxa"/>
            <w:shd w:val="clear" w:color="auto" w:fill="auto"/>
            <w:noWrap/>
            <w:vAlign w:val="center"/>
            <w:hideMark/>
          </w:tcPr>
          <w:p w14:paraId="11D6EF6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DAC02E2" w14:textId="77777777" w:rsidR="00C17A5B" w:rsidRPr="00C17A5B" w:rsidRDefault="00C17A5B" w:rsidP="00C17A5B">
            <w:pPr>
              <w:jc w:val="center"/>
              <w:rPr>
                <w:color w:val="000000"/>
                <w:sz w:val="19"/>
                <w:szCs w:val="19"/>
              </w:rPr>
            </w:pPr>
            <w:r w:rsidRPr="00C17A5B">
              <w:rPr>
                <w:color w:val="000000"/>
                <w:sz w:val="19"/>
                <w:szCs w:val="19"/>
              </w:rPr>
              <w:t>53.38%</w:t>
            </w:r>
          </w:p>
        </w:tc>
      </w:tr>
      <w:tr w:rsidR="00C17A5B" w:rsidRPr="00C17A5B" w14:paraId="52D52C15" w14:textId="77777777" w:rsidTr="007C00B8">
        <w:trPr>
          <w:trHeight w:val="615"/>
        </w:trPr>
        <w:tc>
          <w:tcPr>
            <w:tcW w:w="1416" w:type="dxa"/>
            <w:shd w:val="clear" w:color="000000" w:fill="D9D9D9"/>
            <w:noWrap/>
            <w:vAlign w:val="center"/>
            <w:hideMark/>
          </w:tcPr>
          <w:p w14:paraId="16E5A228"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028AA902" w14:textId="77777777" w:rsidR="00C17A5B" w:rsidRPr="00C17A5B" w:rsidRDefault="00C17A5B" w:rsidP="00C17A5B">
            <w:pPr>
              <w:jc w:val="center"/>
              <w:rPr>
                <w:sz w:val="17"/>
                <w:szCs w:val="17"/>
              </w:rPr>
            </w:pPr>
            <w:r w:rsidRPr="00C17A5B">
              <w:rPr>
                <w:sz w:val="17"/>
                <w:szCs w:val="17"/>
              </w:rPr>
              <w:t>EQUINOX</w:t>
            </w:r>
          </w:p>
        </w:tc>
        <w:tc>
          <w:tcPr>
            <w:tcW w:w="3078" w:type="dxa"/>
            <w:shd w:val="clear" w:color="000000" w:fill="D9D9D9"/>
            <w:vAlign w:val="center"/>
            <w:hideMark/>
          </w:tcPr>
          <w:p w14:paraId="1C82685A" w14:textId="3C503A4D" w:rsidR="00C17A5B" w:rsidRPr="00C17A5B" w:rsidRDefault="00C17A5B" w:rsidP="00C17A5B">
            <w:pPr>
              <w:jc w:val="center"/>
              <w:rPr>
                <w:sz w:val="17"/>
                <w:szCs w:val="17"/>
              </w:rPr>
            </w:pPr>
            <w:r w:rsidRPr="00C17A5B">
              <w:rPr>
                <w:sz w:val="17"/>
                <w:szCs w:val="17"/>
              </w:rPr>
              <w:t>4DR SUV 2.4L AWD LS/LT/LTZ</w:t>
            </w:r>
          </w:p>
        </w:tc>
        <w:tc>
          <w:tcPr>
            <w:tcW w:w="855" w:type="dxa"/>
            <w:shd w:val="clear" w:color="000000" w:fill="D9D9D9"/>
            <w:noWrap/>
            <w:vAlign w:val="center"/>
            <w:hideMark/>
          </w:tcPr>
          <w:p w14:paraId="51EA0822" w14:textId="77777777" w:rsidR="00C17A5B" w:rsidRPr="00C17A5B" w:rsidRDefault="00C17A5B" w:rsidP="00C17A5B">
            <w:pPr>
              <w:jc w:val="center"/>
              <w:rPr>
                <w:sz w:val="19"/>
                <w:szCs w:val="19"/>
              </w:rPr>
            </w:pPr>
            <w:r w:rsidRPr="00C17A5B">
              <w:rPr>
                <w:sz w:val="19"/>
                <w:szCs w:val="19"/>
              </w:rPr>
              <w:t>3,929</w:t>
            </w:r>
          </w:p>
        </w:tc>
        <w:tc>
          <w:tcPr>
            <w:tcW w:w="1240" w:type="dxa"/>
            <w:shd w:val="clear" w:color="000000" w:fill="D9D9D9"/>
            <w:noWrap/>
            <w:vAlign w:val="center"/>
            <w:hideMark/>
          </w:tcPr>
          <w:p w14:paraId="1A46DD1E" w14:textId="77777777" w:rsidR="00C17A5B" w:rsidRPr="00C17A5B" w:rsidRDefault="00C17A5B" w:rsidP="00C17A5B">
            <w:pPr>
              <w:jc w:val="center"/>
              <w:rPr>
                <w:sz w:val="19"/>
                <w:szCs w:val="19"/>
              </w:rPr>
            </w:pPr>
            <w:r w:rsidRPr="00C17A5B">
              <w:rPr>
                <w:sz w:val="19"/>
                <w:szCs w:val="19"/>
              </w:rPr>
              <w:t>145,229</w:t>
            </w:r>
          </w:p>
        </w:tc>
        <w:tc>
          <w:tcPr>
            <w:tcW w:w="1620" w:type="dxa"/>
            <w:shd w:val="clear" w:color="000000" w:fill="D9D9D9"/>
            <w:noWrap/>
            <w:vAlign w:val="center"/>
            <w:hideMark/>
          </w:tcPr>
          <w:p w14:paraId="2B9D766E" w14:textId="77777777" w:rsidR="00C17A5B" w:rsidRPr="00C17A5B" w:rsidRDefault="00C17A5B" w:rsidP="00C17A5B">
            <w:pPr>
              <w:jc w:val="center"/>
              <w:rPr>
                <w:color w:val="000000"/>
                <w:sz w:val="19"/>
                <w:szCs w:val="19"/>
              </w:rPr>
            </w:pPr>
            <w:r w:rsidRPr="00C17A5B">
              <w:rPr>
                <w:color w:val="000000"/>
                <w:sz w:val="19"/>
                <w:szCs w:val="19"/>
              </w:rPr>
              <w:t>53.38% - 54.25%</w:t>
            </w:r>
          </w:p>
        </w:tc>
      </w:tr>
      <w:tr w:rsidR="00F446E4" w:rsidRPr="00C17A5B" w14:paraId="789DFD03" w14:textId="77777777" w:rsidTr="007C00B8">
        <w:trPr>
          <w:trHeight w:val="615"/>
        </w:trPr>
        <w:tc>
          <w:tcPr>
            <w:tcW w:w="1416" w:type="dxa"/>
            <w:shd w:val="clear" w:color="auto" w:fill="auto"/>
            <w:noWrap/>
            <w:vAlign w:val="center"/>
            <w:hideMark/>
          </w:tcPr>
          <w:p w14:paraId="5708FE77" w14:textId="77777777" w:rsidR="00C17A5B" w:rsidRPr="00C17A5B" w:rsidRDefault="00C17A5B" w:rsidP="00C17A5B">
            <w:pPr>
              <w:jc w:val="center"/>
              <w:rPr>
                <w:sz w:val="17"/>
                <w:szCs w:val="17"/>
              </w:rPr>
            </w:pPr>
            <w:r w:rsidRPr="00C17A5B">
              <w:rPr>
                <w:sz w:val="17"/>
                <w:szCs w:val="17"/>
              </w:rPr>
              <w:t>DODGE</w:t>
            </w:r>
          </w:p>
        </w:tc>
        <w:tc>
          <w:tcPr>
            <w:tcW w:w="1416" w:type="dxa"/>
            <w:shd w:val="clear" w:color="auto" w:fill="auto"/>
            <w:vAlign w:val="center"/>
            <w:hideMark/>
          </w:tcPr>
          <w:p w14:paraId="0F16F719" w14:textId="77777777" w:rsidR="00C17A5B" w:rsidRPr="00C17A5B" w:rsidRDefault="00C17A5B" w:rsidP="00C17A5B">
            <w:pPr>
              <w:jc w:val="center"/>
              <w:rPr>
                <w:sz w:val="17"/>
                <w:szCs w:val="17"/>
              </w:rPr>
            </w:pPr>
            <w:r w:rsidRPr="00C17A5B">
              <w:rPr>
                <w:sz w:val="17"/>
                <w:szCs w:val="17"/>
              </w:rPr>
              <w:t>CHALLENGER</w:t>
            </w:r>
          </w:p>
        </w:tc>
        <w:tc>
          <w:tcPr>
            <w:tcW w:w="3078" w:type="dxa"/>
            <w:shd w:val="clear" w:color="auto" w:fill="auto"/>
            <w:vAlign w:val="center"/>
            <w:hideMark/>
          </w:tcPr>
          <w:p w14:paraId="7F1221B7" w14:textId="6EF96DAE" w:rsidR="00C17A5B" w:rsidRPr="00C17A5B" w:rsidRDefault="00C17A5B" w:rsidP="00C17A5B">
            <w:pPr>
              <w:jc w:val="center"/>
              <w:rPr>
                <w:sz w:val="17"/>
                <w:szCs w:val="17"/>
              </w:rPr>
            </w:pPr>
            <w:r w:rsidRPr="00C17A5B">
              <w:rPr>
                <w:sz w:val="17"/>
                <w:szCs w:val="17"/>
              </w:rPr>
              <w:t>2DR COUPE RWD V6</w:t>
            </w:r>
          </w:p>
        </w:tc>
        <w:tc>
          <w:tcPr>
            <w:tcW w:w="855" w:type="dxa"/>
            <w:shd w:val="clear" w:color="auto" w:fill="auto"/>
            <w:noWrap/>
            <w:vAlign w:val="center"/>
            <w:hideMark/>
          </w:tcPr>
          <w:p w14:paraId="75A46D0D" w14:textId="77777777" w:rsidR="00C17A5B" w:rsidRPr="00C17A5B" w:rsidRDefault="00C17A5B" w:rsidP="00C17A5B">
            <w:pPr>
              <w:jc w:val="center"/>
              <w:rPr>
                <w:sz w:val="19"/>
                <w:szCs w:val="19"/>
              </w:rPr>
            </w:pPr>
            <w:r w:rsidRPr="00C17A5B">
              <w:rPr>
                <w:sz w:val="19"/>
                <w:szCs w:val="19"/>
              </w:rPr>
              <w:t>3,935</w:t>
            </w:r>
          </w:p>
        </w:tc>
        <w:tc>
          <w:tcPr>
            <w:tcW w:w="1240" w:type="dxa"/>
            <w:shd w:val="clear" w:color="auto" w:fill="auto"/>
            <w:noWrap/>
            <w:vAlign w:val="center"/>
            <w:hideMark/>
          </w:tcPr>
          <w:p w14:paraId="3FF88A6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CE3576E" w14:textId="77777777" w:rsidR="00C17A5B" w:rsidRPr="00C17A5B" w:rsidRDefault="00C17A5B" w:rsidP="00C17A5B">
            <w:pPr>
              <w:jc w:val="center"/>
              <w:rPr>
                <w:color w:val="000000"/>
                <w:sz w:val="19"/>
                <w:szCs w:val="19"/>
              </w:rPr>
            </w:pPr>
            <w:r w:rsidRPr="00C17A5B">
              <w:rPr>
                <w:color w:val="000000"/>
                <w:sz w:val="19"/>
                <w:szCs w:val="19"/>
              </w:rPr>
              <w:t>54.25%</w:t>
            </w:r>
          </w:p>
        </w:tc>
      </w:tr>
      <w:tr w:rsidR="00C17A5B" w:rsidRPr="00C17A5B" w14:paraId="4B158E98" w14:textId="77777777" w:rsidTr="007C00B8">
        <w:trPr>
          <w:trHeight w:val="615"/>
        </w:trPr>
        <w:tc>
          <w:tcPr>
            <w:tcW w:w="1416" w:type="dxa"/>
            <w:shd w:val="clear" w:color="000000" w:fill="D9D9D9"/>
            <w:noWrap/>
            <w:vAlign w:val="center"/>
            <w:hideMark/>
          </w:tcPr>
          <w:p w14:paraId="60004510" w14:textId="77777777" w:rsidR="00C17A5B" w:rsidRPr="00C17A5B" w:rsidRDefault="00C17A5B" w:rsidP="00C17A5B">
            <w:pPr>
              <w:jc w:val="center"/>
              <w:rPr>
                <w:sz w:val="17"/>
                <w:szCs w:val="17"/>
              </w:rPr>
            </w:pPr>
            <w:r w:rsidRPr="00C17A5B">
              <w:rPr>
                <w:sz w:val="17"/>
                <w:szCs w:val="17"/>
              </w:rPr>
              <w:t>DODGE</w:t>
            </w:r>
          </w:p>
        </w:tc>
        <w:tc>
          <w:tcPr>
            <w:tcW w:w="1416" w:type="dxa"/>
            <w:shd w:val="clear" w:color="000000" w:fill="D9D9D9"/>
            <w:vAlign w:val="center"/>
            <w:hideMark/>
          </w:tcPr>
          <w:p w14:paraId="05666316" w14:textId="71F18F57" w:rsidR="00C17A5B" w:rsidRPr="00C17A5B" w:rsidRDefault="00C17A5B" w:rsidP="00C17A5B">
            <w:pPr>
              <w:jc w:val="center"/>
              <w:rPr>
                <w:sz w:val="17"/>
                <w:szCs w:val="17"/>
              </w:rPr>
            </w:pPr>
            <w:r w:rsidRPr="00C17A5B">
              <w:rPr>
                <w:sz w:val="17"/>
                <w:szCs w:val="17"/>
              </w:rPr>
              <w:t>CHARGER</w:t>
            </w:r>
          </w:p>
        </w:tc>
        <w:tc>
          <w:tcPr>
            <w:tcW w:w="3078" w:type="dxa"/>
            <w:shd w:val="clear" w:color="000000" w:fill="D9D9D9"/>
            <w:vAlign w:val="center"/>
            <w:hideMark/>
          </w:tcPr>
          <w:p w14:paraId="43F40887" w14:textId="4B3F9078" w:rsidR="00C17A5B" w:rsidRPr="00C17A5B" w:rsidRDefault="00C17A5B" w:rsidP="00C17A5B">
            <w:pPr>
              <w:jc w:val="center"/>
              <w:rPr>
                <w:sz w:val="17"/>
                <w:szCs w:val="17"/>
              </w:rPr>
            </w:pPr>
            <w:r w:rsidRPr="00C17A5B">
              <w:rPr>
                <w:sz w:val="17"/>
                <w:szCs w:val="17"/>
              </w:rPr>
              <w:t>4DR SEDAN RWD V6</w:t>
            </w:r>
          </w:p>
        </w:tc>
        <w:tc>
          <w:tcPr>
            <w:tcW w:w="855" w:type="dxa"/>
            <w:shd w:val="clear" w:color="000000" w:fill="D9D9D9"/>
            <w:noWrap/>
            <w:vAlign w:val="center"/>
            <w:hideMark/>
          </w:tcPr>
          <w:p w14:paraId="03F7EC1A" w14:textId="77777777" w:rsidR="00C17A5B" w:rsidRPr="00C17A5B" w:rsidRDefault="00C17A5B" w:rsidP="00C17A5B">
            <w:pPr>
              <w:jc w:val="center"/>
              <w:rPr>
                <w:sz w:val="19"/>
                <w:szCs w:val="19"/>
              </w:rPr>
            </w:pPr>
            <w:r w:rsidRPr="00C17A5B">
              <w:rPr>
                <w:sz w:val="19"/>
                <w:szCs w:val="19"/>
              </w:rPr>
              <w:t>3,935</w:t>
            </w:r>
          </w:p>
        </w:tc>
        <w:tc>
          <w:tcPr>
            <w:tcW w:w="1240" w:type="dxa"/>
            <w:shd w:val="clear" w:color="000000" w:fill="D9D9D9"/>
            <w:noWrap/>
            <w:vAlign w:val="center"/>
            <w:hideMark/>
          </w:tcPr>
          <w:p w14:paraId="592958BE"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23E4CD0" w14:textId="77777777" w:rsidR="00C17A5B" w:rsidRPr="00C17A5B" w:rsidRDefault="00C17A5B" w:rsidP="00C17A5B">
            <w:pPr>
              <w:jc w:val="center"/>
              <w:rPr>
                <w:color w:val="000000"/>
                <w:sz w:val="19"/>
                <w:szCs w:val="19"/>
              </w:rPr>
            </w:pPr>
            <w:r w:rsidRPr="00C17A5B">
              <w:rPr>
                <w:color w:val="000000"/>
                <w:sz w:val="19"/>
                <w:szCs w:val="19"/>
              </w:rPr>
              <w:t>54.25%</w:t>
            </w:r>
          </w:p>
        </w:tc>
      </w:tr>
      <w:tr w:rsidR="00F446E4" w:rsidRPr="00C17A5B" w14:paraId="49A6A828" w14:textId="77777777" w:rsidTr="007C00B8">
        <w:trPr>
          <w:trHeight w:val="315"/>
        </w:trPr>
        <w:tc>
          <w:tcPr>
            <w:tcW w:w="1416" w:type="dxa"/>
            <w:shd w:val="clear" w:color="auto" w:fill="auto"/>
            <w:noWrap/>
            <w:vAlign w:val="center"/>
            <w:hideMark/>
          </w:tcPr>
          <w:p w14:paraId="150C3E8E"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11C87F31" w14:textId="77777777" w:rsidR="00C17A5B" w:rsidRPr="00C17A5B" w:rsidRDefault="00C17A5B" w:rsidP="00C17A5B">
            <w:pPr>
              <w:jc w:val="center"/>
              <w:rPr>
                <w:sz w:val="17"/>
                <w:szCs w:val="17"/>
              </w:rPr>
            </w:pPr>
            <w:r w:rsidRPr="00C17A5B">
              <w:rPr>
                <w:sz w:val="17"/>
                <w:szCs w:val="17"/>
              </w:rPr>
              <w:t>MURANO</w:t>
            </w:r>
          </w:p>
        </w:tc>
        <w:tc>
          <w:tcPr>
            <w:tcW w:w="3078" w:type="dxa"/>
            <w:shd w:val="clear" w:color="auto" w:fill="auto"/>
            <w:vAlign w:val="center"/>
            <w:hideMark/>
          </w:tcPr>
          <w:p w14:paraId="53C437B7" w14:textId="7B0D0628"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299A5B2C" w14:textId="77777777" w:rsidR="00C17A5B" w:rsidRPr="00C17A5B" w:rsidRDefault="00C17A5B" w:rsidP="00C17A5B">
            <w:pPr>
              <w:jc w:val="center"/>
              <w:rPr>
                <w:sz w:val="19"/>
                <w:szCs w:val="19"/>
              </w:rPr>
            </w:pPr>
            <w:r w:rsidRPr="00C17A5B">
              <w:rPr>
                <w:sz w:val="19"/>
                <w:szCs w:val="19"/>
              </w:rPr>
              <w:t>3,940</w:t>
            </w:r>
          </w:p>
        </w:tc>
        <w:tc>
          <w:tcPr>
            <w:tcW w:w="1240" w:type="dxa"/>
            <w:shd w:val="clear" w:color="auto" w:fill="auto"/>
            <w:noWrap/>
            <w:vAlign w:val="center"/>
            <w:hideMark/>
          </w:tcPr>
          <w:p w14:paraId="21A86BD8" w14:textId="77777777" w:rsidR="00C17A5B" w:rsidRPr="00C17A5B" w:rsidRDefault="00C17A5B" w:rsidP="00C17A5B">
            <w:pPr>
              <w:jc w:val="center"/>
              <w:rPr>
                <w:sz w:val="19"/>
                <w:szCs w:val="19"/>
              </w:rPr>
            </w:pPr>
            <w:r w:rsidRPr="00C17A5B">
              <w:rPr>
                <w:sz w:val="19"/>
                <w:szCs w:val="19"/>
              </w:rPr>
              <w:t>38,366</w:t>
            </w:r>
          </w:p>
        </w:tc>
        <w:tc>
          <w:tcPr>
            <w:tcW w:w="1620" w:type="dxa"/>
            <w:shd w:val="clear" w:color="auto" w:fill="auto"/>
            <w:noWrap/>
            <w:vAlign w:val="center"/>
            <w:hideMark/>
          </w:tcPr>
          <w:p w14:paraId="553E1489" w14:textId="77777777" w:rsidR="00C17A5B" w:rsidRPr="00C17A5B" w:rsidRDefault="00C17A5B" w:rsidP="00C17A5B">
            <w:pPr>
              <w:jc w:val="center"/>
              <w:rPr>
                <w:color w:val="000000"/>
                <w:sz w:val="19"/>
                <w:szCs w:val="19"/>
              </w:rPr>
            </w:pPr>
            <w:r w:rsidRPr="00C17A5B">
              <w:rPr>
                <w:color w:val="000000"/>
                <w:sz w:val="19"/>
                <w:szCs w:val="19"/>
              </w:rPr>
              <w:t>54.25% - 54.48%</w:t>
            </w:r>
          </w:p>
        </w:tc>
      </w:tr>
      <w:tr w:rsidR="00C17A5B" w:rsidRPr="00C17A5B" w14:paraId="1A647EFF" w14:textId="77777777" w:rsidTr="007C00B8">
        <w:trPr>
          <w:trHeight w:val="315"/>
        </w:trPr>
        <w:tc>
          <w:tcPr>
            <w:tcW w:w="1416" w:type="dxa"/>
            <w:shd w:val="clear" w:color="000000" w:fill="D9D9D9"/>
            <w:noWrap/>
            <w:vAlign w:val="center"/>
            <w:hideMark/>
          </w:tcPr>
          <w:p w14:paraId="198DDEF3" w14:textId="77777777" w:rsidR="00C17A5B" w:rsidRPr="00C17A5B" w:rsidRDefault="00C17A5B" w:rsidP="00C17A5B">
            <w:pPr>
              <w:jc w:val="center"/>
              <w:rPr>
                <w:sz w:val="17"/>
                <w:szCs w:val="17"/>
              </w:rPr>
            </w:pPr>
            <w:r w:rsidRPr="00C17A5B">
              <w:rPr>
                <w:sz w:val="17"/>
                <w:szCs w:val="17"/>
              </w:rPr>
              <w:t>JEEP</w:t>
            </w:r>
          </w:p>
        </w:tc>
        <w:tc>
          <w:tcPr>
            <w:tcW w:w="1416" w:type="dxa"/>
            <w:shd w:val="clear" w:color="000000" w:fill="D9D9D9"/>
            <w:vAlign w:val="center"/>
            <w:hideMark/>
          </w:tcPr>
          <w:p w14:paraId="72AED0A3" w14:textId="3DB22B03" w:rsidR="00C17A5B" w:rsidRPr="00C17A5B" w:rsidRDefault="00C17A5B" w:rsidP="00C17A5B">
            <w:pPr>
              <w:jc w:val="center"/>
              <w:rPr>
                <w:sz w:val="17"/>
                <w:szCs w:val="17"/>
              </w:rPr>
            </w:pPr>
            <w:r w:rsidRPr="00C17A5B">
              <w:rPr>
                <w:sz w:val="17"/>
                <w:szCs w:val="17"/>
              </w:rPr>
              <w:t>CHEROKEE</w:t>
            </w:r>
          </w:p>
        </w:tc>
        <w:tc>
          <w:tcPr>
            <w:tcW w:w="3078" w:type="dxa"/>
            <w:shd w:val="clear" w:color="000000" w:fill="D9D9D9"/>
            <w:vAlign w:val="center"/>
            <w:hideMark/>
          </w:tcPr>
          <w:p w14:paraId="3786FE8B" w14:textId="75B0F4FF"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50DFE1C1" w14:textId="77777777" w:rsidR="00C17A5B" w:rsidRPr="00C17A5B" w:rsidRDefault="00C17A5B" w:rsidP="00C17A5B">
            <w:pPr>
              <w:jc w:val="center"/>
              <w:rPr>
                <w:sz w:val="19"/>
                <w:szCs w:val="19"/>
              </w:rPr>
            </w:pPr>
            <w:r w:rsidRPr="00C17A5B">
              <w:rPr>
                <w:sz w:val="19"/>
                <w:szCs w:val="19"/>
              </w:rPr>
              <w:t>3,942</w:t>
            </w:r>
          </w:p>
        </w:tc>
        <w:tc>
          <w:tcPr>
            <w:tcW w:w="1240" w:type="dxa"/>
            <w:shd w:val="clear" w:color="000000" w:fill="D9D9D9"/>
            <w:noWrap/>
            <w:vAlign w:val="center"/>
            <w:hideMark/>
          </w:tcPr>
          <w:p w14:paraId="37E478FD" w14:textId="77777777" w:rsidR="00C17A5B" w:rsidRPr="00C17A5B" w:rsidRDefault="00C17A5B" w:rsidP="00C17A5B">
            <w:pPr>
              <w:jc w:val="center"/>
              <w:rPr>
                <w:sz w:val="19"/>
                <w:szCs w:val="19"/>
              </w:rPr>
            </w:pPr>
            <w:r w:rsidRPr="00C17A5B">
              <w:rPr>
                <w:sz w:val="19"/>
                <w:szCs w:val="19"/>
              </w:rPr>
              <w:t>84,941</w:t>
            </w:r>
          </w:p>
        </w:tc>
        <w:tc>
          <w:tcPr>
            <w:tcW w:w="1620" w:type="dxa"/>
            <w:shd w:val="clear" w:color="000000" w:fill="D9D9D9"/>
            <w:noWrap/>
            <w:vAlign w:val="center"/>
            <w:hideMark/>
          </w:tcPr>
          <w:p w14:paraId="53024D83" w14:textId="77777777" w:rsidR="00C17A5B" w:rsidRPr="00C17A5B" w:rsidRDefault="00C17A5B" w:rsidP="00C17A5B">
            <w:pPr>
              <w:jc w:val="center"/>
              <w:rPr>
                <w:color w:val="000000"/>
                <w:sz w:val="19"/>
                <w:szCs w:val="19"/>
              </w:rPr>
            </w:pPr>
            <w:r w:rsidRPr="00C17A5B">
              <w:rPr>
                <w:color w:val="000000"/>
                <w:sz w:val="19"/>
                <w:szCs w:val="19"/>
              </w:rPr>
              <w:t>54.48% - 54.98%</w:t>
            </w:r>
          </w:p>
        </w:tc>
      </w:tr>
      <w:tr w:rsidR="00F446E4" w:rsidRPr="00C17A5B" w14:paraId="340A3ACB" w14:textId="77777777" w:rsidTr="007C00B8">
        <w:trPr>
          <w:trHeight w:val="315"/>
        </w:trPr>
        <w:tc>
          <w:tcPr>
            <w:tcW w:w="1416" w:type="dxa"/>
            <w:shd w:val="clear" w:color="auto" w:fill="auto"/>
            <w:noWrap/>
            <w:vAlign w:val="center"/>
            <w:hideMark/>
          </w:tcPr>
          <w:p w14:paraId="1C68BF66"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79837FD2" w14:textId="77777777" w:rsidR="00C17A5B" w:rsidRPr="00C17A5B" w:rsidRDefault="00C17A5B" w:rsidP="00C17A5B">
            <w:pPr>
              <w:jc w:val="center"/>
              <w:rPr>
                <w:sz w:val="17"/>
                <w:szCs w:val="17"/>
              </w:rPr>
            </w:pPr>
            <w:r w:rsidRPr="00C17A5B">
              <w:rPr>
                <w:sz w:val="17"/>
                <w:szCs w:val="17"/>
              </w:rPr>
              <w:t>SANTA FE</w:t>
            </w:r>
          </w:p>
        </w:tc>
        <w:tc>
          <w:tcPr>
            <w:tcW w:w="3078" w:type="dxa"/>
            <w:shd w:val="clear" w:color="auto" w:fill="auto"/>
            <w:vAlign w:val="center"/>
            <w:hideMark/>
          </w:tcPr>
          <w:p w14:paraId="44CB9E57" w14:textId="2BDCDE83" w:rsidR="00C17A5B" w:rsidRPr="00C17A5B" w:rsidRDefault="00C17A5B" w:rsidP="00C17A5B">
            <w:pPr>
              <w:jc w:val="center"/>
              <w:rPr>
                <w:sz w:val="17"/>
                <w:szCs w:val="17"/>
              </w:rPr>
            </w:pPr>
            <w:r w:rsidRPr="00C17A5B">
              <w:rPr>
                <w:sz w:val="17"/>
                <w:szCs w:val="17"/>
              </w:rPr>
              <w:t>XL FWD 4DR SUV</w:t>
            </w:r>
          </w:p>
        </w:tc>
        <w:tc>
          <w:tcPr>
            <w:tcW w:w="855" w:type="dxa"/>
            <w:shd w:val="clear" w:color="auto" w:fill="auto"/>
            <w:noWrap/>
            <w:vAlign w:val="center"/>
            <w:hideMark/>
          </w:tcPr>
          <w:p w14:paraId="52863D9B" w14:textId="77777777" w:rsidR="00C17A5B" w:rsidRPr="00C17A5B" w:rsidRDefault="00C17A5B" w:rsidP="00C17A5B">
            <w:pPr>
              <w:jc w:val="center"/>
              <w:rPr>
                <w:sz w:val="19"/>
                <w:szCs w:val="19"/>
              </w:rPr>
            </w:pPr>
            <w:r w:rsidRPr="00C17A5B">
              <w:rPr>
                <w:sz w:val="19"/>
                <w:szCs w:val="19"/>
              </w:rPr>
              <w:t>3,946</w:t>
            </w:r>
          </w:p>
        </w:tc>
        <w:tc>
          <w:tcPr>
            <w:tcW w:w="1240" w:type="dxa"/>
            <w:shd w:val="clear" w:color="auto" w:fill="auto"/>
            <w:noWrap/>
            <w:vAlign w:val="center"/>
            <w:hideMark/>
          </w:tcPr>
          <w:p w14:paraId="02F64086" w14:textId="77777777" w:rsidR="00C17A5B" w:rsidRPr="00C17A5B" w:rsidRDefault="00C17A5B" w:rsidP="00C17A5B">
            <w:pPr>
              <w:jc w:val="center"/>
              <w:rPr>
                <w:sz w:val="19"/>
                <w:szCs w:val="19"/>
              </w:rPr>
            </w:pPr>
            <w:r w:rsidRPr="00C17A5B">
              <w:rPr>
                <w:sz w:val="19"/>
                <w:szCs w:val="19"/>
              </w:rPr>
              <w:t>66,586</w:t>
            </w:r>
          </w:p>
        </w:tc>
        <w:tc>
          <w:tcPr>
            <w:tcW w:w="1620" w:type="dxa"/>
            <w:shd w:val="clear" w:color="auto" w:fill="auto"/>
            <w:noWrap/>
            <w:vAlign w:val="center"/>
            <w:hideMark/>
          </w:tcPr>
          <w:p w14:paraId="3C1606A8" w14:textId="77777777" w:rsidR="00C17A5B" w:rsidRPr="00C17A5B" w:rsidRDefault="00C17A5B" w:rsidP="00C17A5B">
            <w:pPr>
              <w:jc w:val="center"/>
              <w:rPr>
                <w:color w:val="000000"/>
                <w:sz w:val="19"/>
                <w:szCs w:val="19"/>
              </w:rPr>
            </w:pPr>
            <w:r w:rsidRPr="00C17A5B">
              <w:rPr>
                <w:color w:val="000000"/>
                <w:sz w:val="19"/>
                <w:szCs w:val="19"/>
              </w:rPr>
              <w:t>54.98% - 55.38%</w:t>
            </w:r>
          </w:p>
        </w:tc>
      </w:tr>
      <w:tr w:rsidR="00C17A5B" w:rsidRPr="00C17A5B" w14:paraId="2F50210B" w14:textId="77777777" w:rsidTr="007C00B8">
        <w:trPr>
          <w:trHeight w:val="315"/>
        </w:trPr>
        <w:tc>
          <w:tcPr>
            <w:tcW w:w="1416" w:type="dxa"/>
            <w:shd w:val="clear" w:color="000000" w:fill="D9D9D9"/>
            <w:noWrap/>
            <w:vAlign w:val="center"/>
            <w:hideMark/>
          </w:tcPr>
          <w:p w14:paraId="077E4D79"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136ED8A0" w14:textId="53511FDB" w:rsidR="00C17A5B" w:rsidRPr="00C17A5B" w:rsidRDefault="00C17A5B" w:rsidP="00C17A5B">
            <w:pPr>
              <w:jc w:val="center"/>
              <w:rPr>
                <w:sz w:val="17"/>
                <w:szCs w:val="17"/>
              </w:rPr>
            </w:pPr>
            <w:r w:rsidRPr="00C17A5B">
              <w:rPr>
                <w:sz w:val="17"/>
                <w:szCs w:val="17"/>
              </w:rPr>
              <w:t>VENZA</w:t>
            </w:r>
          </w:p>
        </w:tc>
        <w:tc>
          <w:tcPr>
            <w:tcW w:w="3078" w:type="dxa"/>
            <w:shd w:val="clear" w:color="000000" w:fill="D9D9D9"/>
            <w:vAlign w:val="center"/>
            <w:hideMark/>
          </w:tcPr>
          <w:p w14:paraId="1E793869" w14:textId="3181528A"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2B75D628" w14:textId="77777777" w:rsidR="00C17A5B" w:rsidRPr="00C17A5B" w:rsidRDefault="00C17A5B" w:rsidP="00C17A5B">
            <w:pPr>
              <w:jc w:val="center"/>
              <w:rPr>
                <w:sz w:val="19"/>
                <w:szCs w:val="19"/>
              </w:rPr>
            </w:pPr>
            <w:r w:rsidRPr="00C17A5B">
              <w:rPr>
                <w:sz w:val="19"/>
                <w:szCs w:val="19"/>
              </w:rPr>
              <w:t>3,946</w:t>
            </w:r>
          </w:p>
        </w:tc>
        <w:tc>
          <w:tcPr>
            <w:tcW w:w="1240" w:type="dxa"/>
            <w:shd w:val="clear" w:color="000000" w:fill="D9D9D9"/>
            <w:noWrap/>
            <w:vAlign w:val="center"/>
            <w:hideMark/>
          </w:tcPr>
          <w:p w14:paraId="62A59758" w14:textId="77777777" w:rsidR="00C17A5B" w:rsidRPr="00C17A5B" w:rsidRDefault="00C17A5B" w:rsidP="00C17A5B">
            <w:pPr>
              <w:jc w:val="center"/>
              <w:rPr>
                <w:sz w:val="19"/>
                <w:szCs w:val="19"/>
              </w:rPr>
            </w:pPr>
            <w:r w:rsidRPr="00C17A5B">
              <w:rPr>
                <w:sz w:val="19"/>
                <w:szCs w:val="19"/>
              </w:rPr>
              <w:t>14</w:t>
            </w:r>
          </w:p>
        </w:tc>
        <w:tc>
          <w:tcPr>
            <w:tcW w:w="1620" w:type="dxa"/>
            <w:shd w:val="clear" w:color="000000" w:fill="D9D9D9"/>
            <w:noWrap/>
            <w:vAlign w:val="center"/>
            <w:hideMark/>
          </w:tcPr>
          <w:p w14:paraId="05ABEA82" w14:textId="77777777" w:rsidR="00C17A5B" w:rsidRPr="00C17A5B" w:rsidRDefault="00C17A5B" w:rsidP="00C17A5B">
            <w:pPr>
              <w:jc w:val="center"/>
              <w:rPr>
                <w:color w:val="000000"/>
                <w:sz w:val="19"/>
                <w:szCs w:val="19"/>
              </w:rPr>
            </w:pPr>
            <w:r w:rsidRPr="00C17A5B">
              <w:rPr>
                <w:color w:val="000000"/>
                <w:sz w:val="19"/>
                <w:szCs w:val="19"/>
              </w:rPr>
              <w:t>55.38%</w:t>
            </w:r>
          </w:p>
        </w:tc>
      </w:tr>
      <w:tr w:rsidR="00F446E4" w:rsidRPr="00C17A5B" w14:paraId="1F3087AE" w14:textId="77777777" w:rsidTr="007C00B8">
        <w:trPr>
          <w:trHeight w:val="615"/>
        </w:trPr>
        <w:tc>
          <w:tcPr>
            <w:tcW w:w="1416" w:type="dxa"/>
            <w:shd w:val="clear" w:color="auto" w:fill="auto"/>
            <w:noWrap/>
            <w:vAlign w:val="center"/>
            <w:hideMark/>
          </w:tcPr>
          <w:p w14:paraId="30107618"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028F3B0F" w14:textId="49483E7E" w:rsidR="00C17A5B" w:rsidRPr="00C17A5B" w:rsidRDefault="00C17A5B" w:rsidP="00C17A5B">
            <w:pPr>
              <w:jc w:val="center"/>
              <w:rPr>
                <w:sz w:val="17"/>
                <w:szCs w:val="17"/>
              </w:rPr>
            </w:pPr>
            <w:r w:rsidRPr="00C17A5B">
              <w:rPr>
                <w:sz w:val="17"/>
                <w:szCs w:val="17"/>
              </w:rPr>
              <w:t>COLORADO</w:t>
            </w:r>
          </w:p>
        </w:tc>
        <w:tc>
          <w:tcPr>
            <w:tcW w:w="3078" w:type="dxa"/>
            <w:shd w:val="clear" w:color="auto" w:fill="auto"/>
            <w:vAlign w:val="center"/>
            <w:hideMark/>
          </w:tcPr>
          <w:p w14:paraId="4BD954BD" w14:textId="4A6532CE" w:rsidR="00C17A5B" w:rsidRPr="00C17A5B" w:rsidRDefault="00C17A5B" w:rsidP="00C17A5B">
            <w:pPr>
              <w:jc w:val="center"/>
              <w:rPr>
                <w:sz w:val="17"/>
                <w:szCs w:val="17"/>
              </w:rPr>
            </w:pPr>
            <w:r w:rsidRPr="00C17A5B">
              <w:rPr>
                <w:sz w:val="17"/>
                <w:szCs w:val="17"/>
              </w:rPr>
              <w:t>EXTENDED CAB L/BOX 2WD</w:t>
            </w:r>
          </w:p>
        </w:tc>
        <w:tc>
          <w:tcPr>
            <w:tcW w:w="855" w:type="dxa"/>
            <w:shd w:val="clear" w:color="auto" w:fill="auto"/>
            <w:noWrap/>
            <w:vAlign w:val="center"/>
            <w:hideMark/>
          </w:tcPr>
          <w:p w14:paraId="6B94A988" w14:textId="77777777" w:rsidR="00C17A5B" w:rsidRPr="00C17A5B" w:rsidRDefault="00C17A5B" w:rsidP="00C17A5B">
            <w:pPr>
              <w:jc w:val="center"/>
              <w:rPr>
                <w:sz w:val="19"/>
                <w:szCs w:val="19"/>
              </w:rPr>
            </w:pPr>
            <w:r w:rsidRPr="00C17A5B">
              <w:rPr>
                <w:sz w:val="19"/>
                <w:szCs w:val="19"/>
              </w:rPr>
              <w:t>3,948</w:t>
            </w:r>
          </w:p>
        </w:tc>
        <w:tc>
          <w:tcPr>
            <w:tcW w:w="1240" w:type="dxa"/>
            <w:shd w:val="clear" w:color="auto" w:fill="auto"/>
            <w:noWrap/>
            <w:vAlign w:val="center"/>
            <w:hideMark/>
          </w:tcPr>
          <w:p w14:paraId="4138B33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73FA1D7" w14:textId="77777777" w:rsidR="00C17A5B" w:rsidRPr="00C17A5B" w:rsidRDefault="00C17A5B" w:rsidP="00C17A5B">
            <w:pPr>
              <w:jc w:val="center"/>
              <w:rPr>
                <w:color w:val="000000"/>
                <w:sz w:val="19"/>
                <w:szCs w:val="19"/>
              </w:rPr>
            </w:pPr>
            <w:r w:rsidRPr="00C17A5B">
              <w:rPr>
                <w:color w:val="000000"/>
                <w:sz w:val="19"/>
                <w:szCs w:val="19"/>
              </w:rPr>
              <w:t>55.38%</w:t>
            </w:r>
          </w:p>
        </w:tc>
      </w:tr>
      <w:tr w:rsidR="00C17A5B" w:rsidRPr="00C17A5B" w14:paraId="2F180FB8" w14:textId="77777777" w:rsidTr="007C00B8">
        <w:trPr>
          <w:trHeight w:val="615"/>
        </w:trPr>
        <w:tc>
          <w:tcPr>
            <w:tcW w:w="1416" w:type="dxa"/>
            <w:shd w:val="clear" w:color="000000" w:fill="D9D9D9"/>
            <w:noWrap/>
            <w:vAlign w:val="center"/>
            <w:hideMark/>
          </w:tcPr>
          <w:p w14:paraId="23D1D822"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445D537D" w14:textId="275AE8D2" w:rsidR="00C17A5B" w:rsidRPr="00C17A5B" w:rsidRDefault="00C17A5B" w:rsidP="00C17A5B">
            <w:pPr>
              <w:jc w:val="center"/>
              <w:rPr>
                <w:sz w:val="17"/>
                <w:szCs w:val="17"/>
              </w:rPr>
            </w:pPr>
            <w:r w:rsidRPr="00C17A5B">
              <w:rPr>
                <w:sz w:val="17"/>
                <w:szCs w:val="17"/>
              </w:rPr>
              <w:t>CANYON</w:t>
            </w:r>
          </w:p>
        </w:tc>
        <w:tc>
          <w:tcPr>
            <w:tcW w:w="3078" w:type="dxa"/>
            <w:shd w:val="clear" w:color="000000" w:fill="D9D9D9"/>
            <w:vAlign w:val="center"/>
            <w:hideMark/>
          </w:tcPr>
          <w:p w14:paraId="4B58B2A8" w14:textId="282B2ABE" w:rsidR="00C17A5B" w:rsidRPr="00C17A5B" w:rsidRDefault="00C17A5B" w:rsidP="00C17A5B">
            <w:pPr>
              <w:jc w:val="center"/>
              <w:rPr>
                <w:sz w:val="17"/>
                <w:szCs w:val="17"/>
              </w:rPr>
            </w:pPr>
            <w:r w:rsidRPr="00C17A5B">
              <w:rPr>
                <w:sz w:val="17"/>
                <w:szCs w:val="17"/>
              </w:rPr>
              <w:t>EXTENDED CAB L/BOX 2WD</w:t>
            </w:r>
          </w:p>
        </w:tc>
        <w:tc>
          <w:tcPr>
            <w:tcW w:w="855" w:type="dxa"/>
            <w:shd w:val="clear" w:color="000000" w:fill="D9D9D9"/>
            <w:noWrap/>
            <w:vAlign w:val="center"/>
            <w:hideMark/>
          </w:tcPr>
          <w:p w14:paraId="24CAC57A" w14:textId="77777777" w:rsidR="00C17A5B" w:rsidRPr="00C17A5B" w:rsidRDefault="00C17A5B" w:rsidP="00C17A5B">
            <w:pPr>
              <w:jc w:val="center"/>
              <w:rPr>
                <w:sz w:val="19"/>
                <w:szCs w:val="19"/>
              </w:rPr>
            </w:pPr>
            <w:r w:rsidRPr="00C17A5B">
              <w:rPr>
                <w:sz w:val="19"/>
                <w:szCs w:val="19"/>
              </w:rPr>
              <w:t>3,948</w:t>
            </w:r>
          </w:p>
        </w:tc>
        <w:tc>
          <w:tcPr>
            <w:tcW w:w="1240" w:type="dxa"/>
            <w:shd w:val="clear" w:color="000000" w:fill="D9D9D9"/>
            <w:noWrap/>
            <w:vAlign w:val="center"/>
            <w:hideMark/>
          </w:tcPr>
          <w:p w14:paraId="1206A91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492CEE6" w14:textId="77777777" w:rsidR="00C17A5B" w:rsidRPr="00C17A5B" w:rsidRDefault="00C17A5B" w:rsidP="00C17A5B">
            <w:pPr>
              <w:jc w:val="center"/>
              <w:rPr>
                <w:color w:val="000000"/>
                <w:sz w:val="19"/>
                <w:szCs w:val="19"/>
              </w:rPr>
            </w:pPr>
            <w:r w:rsidRPr="00C17A5B">
              <w:rPr>
                <w:color w:val="000000"/>
                <w:sz w:val="19"/>
                <w:szCs w:val="19"/>
              </w:rPr>
              <w:t>55.38%</w:t>
            </w:r>
          </w:p>
        </w:tc>
      </w:tr>
      <w:tr w:rsidR="00F446E4" w:rsidRPr="00C17A5B" w14:paraId="633A1FFD" w14:textId="77777777" w:rsidTr="007C00B8">
        <w:trPr>
          <w:trHeight w:val="315"/>
        </w:trPr>
        <w:tc>
          <w:tcPr>
            <w:tcW w:w="1416" w:type="dxa"/>
            <w:shd w:val="clear" w:color="auto" w:fill="auto"/>
            <w:noWrap/>
            <w:vAlign w:val="center"/>
            <w:hideMark/>
          </w:tcPr>
          <w:p w14:paraId="491FC83B" w14:textId="77777777" w:rsidR="00C17A5B" w:rsidRPr="00C17A5B" w:rsidRDefault="00C17A5B" w:rsidP="00C17A5B">
            <w:pPr>
              <w:jc w:val="center"/>
              <w:rPr>
                <w:sz w:val="17"/>
                <w:szCs w:val="17"/>
              </w:rPr>
            </w:pPr>
            <w:r w:rsidRPr="00C17A5B">
              <w:rPr>
                <w:sz w:val="17"/>
                <w:szCs w:val="17"/>
              </w:rPr>
              <w:t>LINCOLN-MERCURY</w:t>
            </w:r>
          </w:p>
        </w:tc>
        <w:tc>
          <w:tcPr>
            <w:tcW w:w="1416" w:type="dxa"/>
            <w:shd w:val="clear" w:color="auto" w:fill="auto"/>
            <w:vAlign w:val="center"/>
            <w:hideMark/>
          </w:tcPr>
          <w:p w14:paraId="635156B9" w14:textId="1B13819C" w:rsidR="00C17A5B" w:rsidRPr="00C17A5B" w:rsidRDefault="00C17A5B" w:rsidP="00C17A5B">
            <w:pPr>
              <w:jc w:val="center"/>
              <w:rPr>
                <w:sz w:val="17"/>
                <w:szCs w:val="17"/>
              </w:rPr>
            </w:pPr>
            <w:r w:rsidRPr="00C17A5B">
              <w:rPr>
                <w:sz w:val="17"/>
                <w:szCs w:val="17"/>
              </w:rPr>
              <w:t>MKC</w:t>
            </w:r>
          </w:p>
        </w:tc>
        <w:tc>
          <w:tcPr>
            <w:tcW w:w="3078" w:type="dxa"/>
            <w:shd w:val="clear" w:color="auto" w:fill="auto"/>
            <w:vAlign w:val="center"/>
            <w:hideMark/>
          </w:tcPr>
          <w:p w14:paraId="4278E880" w14:textId="3A4E497E"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337C428E" w14:textId="77777777" w:rsidR="00C17A5B" w:rsidRPr="00C17A5B" w:rsidRDefault="00C17A5B" w:rsidP="00C17A5B">
            <w:pPr>
              <w:jc w:val="center"/>
              <w:rPr>
                <w:sz w:val="19"/>
                <w:szCs w:val="19"/>
              </w:rPr>
            </w:pPr>
            <w:r w:rsidRPr="00C17A5B">
              <w:rPr>
                <w:sz w:val="19"/>
                <w:szCs w:val="19"/>
              </w:rPr>
              <w:t>3,951</w:t>
            </w:r>
          </w:p>
        </w:tc>
        <w:tc>
          <w:tcPr>
            <w:tcW w:w="1240" w:type="dxa"/>
            <w:shd w:val="clear" w:color="auto" w:fill="auto"/>
            <w:noWrap/>
            <w:vAlign w:val="center"/>
            <w:hideMark/>
          </w:tcPr>
          <w:p w14:paraId="41120313" w14:textId="77777777" w:rsidR="00C17A5B" w:rsidRPr="00C17A5B" w:rsidRDefault="00C17A5B" w:rsidP="00C17A5B">
            <w:pPr>
              <w:jc w:val="center"/>
              <w:rPr>
                <w:sz w:val="19"/>
                <w:szCs w:val="19"/>
              </w:rPr>
            </w:pPr>
            <w:r w:rsidRPr="00C17A5B">
              <w:rPr>
                <w:sz w:val="19"/>
                <w:szCs w:val="19"/>
              </w:rPr>
              <w:t>27,048</w:t>
            </w:r>
          </w:p>
        </w:tc>
        <w:tc>
          <w:tcPr>
            <w:tcW w:w="1620" w:type="dxa"/>
            <w:shd w:val="clear" w:color="auto" w:fill="auto"/>
            <w:noWrap/>
            <w:vAlign w:val="center"/>
            <w:hideMark/>
          </w:tcPr>
          <w:p w14:paraId="6B0CC04C" w14:textId="77777777" w:rsidR="00C17A5B" w:rsidRPr="00C17A5B" w:rsidRDefault="00C17A5B" w:rsidP="00C17A5B">
            <w:pPr>
              <w:jc w:val="center"/>
              <w:rPr>
                <w:color w:val="000000"/>
                <w:sz w:val="19"/>
                <w:szCs w:val="19"/>
              </w:rPr>
            </w:pPr>
            <w:r w:rsidRPr="00C17A5B">
              <w:rPr>
                <w:color w:val="000000"/>
                <w:sz w:val="19"/>
                <w:szCs w:val="19"/>
              </w:rPr>
              <w:t>55.38% - 55.54%</w:t>
            </w:r>
          </w:p>
        </w:tc>
      </w:tr>
      <w:tr w:rsidR="00C17A5B" w:rsidRPr="00C17A5B" w14:paraId="35EF2A98" w14:textId="77777777" w:rsidTr="007C00B8">
        <w:trPr>
          <w:trHeight w:val="615"/>
        </w:trPr>
        <w:tc>
          <w:tcPr>
            <w:tcW w:w="1416" w:type="dxa"/>
            <w:shd w:val="clear" w:color="000000" w:fill="D9D9D9"/>
            <w:noWrap/>
            <w:vAlign w:val="center"/>
            <w:hideMark/>
          </w:tcPr>
          <w:p w14:paraId="47EA1AD4"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7B1422C2" w14:textId="686647CE" w:rsidR="00C17A5B" w:rsidRPr="00C17A5B" w:rsidRDefault="00C17A5B" w:rsidP="00C17A5B">
            <w:pPr>
              <w:jc w:val="center"/>
              <w:rPr>
                <w:sz w:val="17"/>
                <w:szCs w:val="17"/>
              </w:rPr>
            </w:pPr>
            <w:r w:rsidRPr="00C17A5B">
              <w:rPr>
                <w:sz w:val="17"/>
                <w:szCs w:val="17"/>
              </w:rPr>
              <w:t>2 SERIES</w:t>
            </w:r>
          </w:p>
        </w:tc>
        <w:tc>
          <w:tcPr>
            <w:tcW w:w="3078" w:type="dxa"/>
            <w:shd w:val="clear" w:color="000000" w:fill="D9D9D9"/>
            <w:vAlign w:val="center"/>
            <w:hideMark/>
          </w:tcPr>
          <w:p w14:paraId="4E867452" w14:textId="6C5BE6A5" w:rsidR="00C17A5B" w:rsidRPr="00C17A5B" w:rsidRDefault="00C17A5B" w:rsidP="00C17A5B">
            <w:pPr>
              <w:jc w:val="center"/>
              <w:rPr>
                <w:sz w:val="17"/>
                <w:szCs w:val="17"/>
              </w:rPr>
            </w:pPr>
            <w:r w:rsidRPr="00C17A5B">
              <w:rPr>
                <w:sz w:val="17"/>
                <w:szCs w:val="17"/>
              </w:rPr>
              <w:t>M235i xDRIVE 2DR CABRIOLET</w:t>
            </w:r>
          </w:p>
        </w:tc>
        <w:tc>
          <w:tcPr>
            <w:tcW w:w="855" w:type="dxa"/>
            <w:shd w:val="clear" w:color="000000" w:fill="D9D9D9"/>
            <w:noWrap/>
            <w:vAlign w:val="center"/>
            <w:hideMark/>
          </w:tcPr>
          <w:p w14:paraId="172953C5" w14:textId="77777777" w:rsidR="00C17A5B" w:rsidRPr="00C17A5B" w:rsidRDefault="00C17A5B" w:rsidP="00C17A5B">
            <w:pPr>
              <w:jc w:val="center"/>
              <w:rPr>
                <w:sz w:val="19"/>
                <w:szCs w:val="19"/>
              </w:rPr>
            </w:pPr>
            <w:r w:rsidRPr="00C17A5B">
              <w:rPr>
                <w:sz w:val="19"/>
                <w:szCs w:val="19"/>
              </w:rPr>
              <w:t>3,955</w:t>
            </w:r>
          </w:p>
        </w:tc>
        <w:tc>
          <w:tcPr>
            <w:tcW w:w="1240" w:type="dxa"/>
            <w:shd w:val="clear" w:color="000000" w:fill="D9D9D9"/>
            <w:noWrap/>
            <w:vAlign w:val="center"/>
            <w:hideMark/>
          </w:tcPr>
          <w:p w14:paraId="277F683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DCDA992" w14:textId="77777777" w:rsidR="00C17A5B" w:rsidRPr="00C17A5B" w:rsidRDefault="00C17A5B" w:rsidP="00C17A5B">
            <w:pPr>
              <w:jc w:val="center"/>
              <w:rPr>
                <w:color w:val="000000"/>
                <w:sz w:val="19"/>
                <w:szCs w:val="19"/>
              </w:rPr>
            </w:pPr>
            <w:r w:rsidRPr="00C17A5B">
              <w:rPr>
                <w:color w:val="000000"/>
                <w:sz w:val="19"/>
                <w:szCs w:val="19"/>
              </w:rPr>
              <w:t>55.54%</w:t>
            </w:r>
          </w:p>
        </w:tc>
      </w:tr>
      <w:tr w:rsidR="00F446E4" w:rsidRPr="00C17A5B" w14:paraId="2D753CE0" w14:textId="77777777" w:rsidTr="007C00B8">
        <w:trPr>
          <w:trHeight w:val="615"/>
        </w:trPr>
        <w:tc>
          <w:tcPr>
            <w:tcW w:w="1416" w:type="dxa"/>
            <w:shd w:val="clear" w:color="auto" w:fill="auto"/>
            <w:noWrap/>
            <w:vAlign w:val="center"/>
            <w:hideMark/>
          </w:tcPr>
          <w:p w14:paraId="3341D9EB"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0051D7E7" w14:textId="1CAC3A22" w:rsidR="00C17A5B" w:rsidRPr="00C17A5B" w:rsidRDefault="00C17A5B" w:rsidP="00C17A5B">
            <w:pPr>
              <w:jc w:val="center"/>
              <w:rPr>
                <w:sz w:val="17"/>
                <w:szCs w:val="17"/>
              </w:rPr>
            </w:pPr>
            <w:r w:rsidRPr="00C17A5B">
              <w:rPr>
                <w:sz w:val="17"/>
                <w:szCs w:val="17"/>
              </w:rPr>
              <w:t>CAMARO</w:t>
            </w:r>
          </w:p>
        </w:tc>
        <w:tc>
          <w:tcPr>
            <w:tcW w:w="3078" w:type="dxa"/>
            <w:shd w:val="clear" w:color="auto" w:fill="auto"/>
            <w:vAlign w:val="center"/>
            <w:hideMark/>
          </w:tcPr>
          <w:p w14:paraId="5ED46FFD" w14:textId="09882960" w:rsidR="00C17A5B" w:rsidRPr="00C17A5B" w:rsidRDefault="00C17A5B" w:rsidP="00C17A5B">
            <w:pPr>
              <w:jc w:val="center"/>
              <w:rPr>
                <w:sz w:val="17"/>
                <w:szCs w:val="17"/>
              </w:rPr>
            </w:pPr>
            <w:r w:rsidRPr="00C17A5B">
              <w:rPr>
                <w:sz w:val="17"/>
                <w:szCs w:val="17"/>
              </w:rPr>
              <w:t>6.2L 2DR CONVERTIBLE</w:t>
            </w:r>
          </w:p>
        </w:tc>
        <w:tc>
          <w:tcPr>
            <w:tcW w:w="855" w:type="dxa"/>
            <w:shd w:val="clear" w:color="auto" w:fill="auto"/>
            <w:noWrap/>
            <w:vAlign w:val="center"/>
            <w:hideMark/>
          </w:tcPr>
          <w:p w14:paraId="16D92A29" w14:textId="77777777" w:rsidR="00C17A5B" w:rsidRPr="00C17A5B" w:rsidRDefault="00C17A5B" w:rsidP="00C17A5B">
            <w:pPr>
              <w:jc w:val="center"/>
              <w:rPr>
                <w:sz w:val="19"/>
                <w:szCs w:val="19"/>
              </w:rPr>
            </w:pPr>
            <w:r w:rsidRPr="00C17A5B">
              <w:rPr>
                <w:sz w:val="19"/>
                <w:szCs w:val="19"/>
              </w:rPr>
              <w:t>3,955</w:t>
            </w:r>
          </w:p>
        </w:tc>
        <w:tc>
          <w:tcPr>
            <w:tcW w:w="1240" w:type="dxa"/>
            <w:shd w:val="clear" w:color="auto" w:fill="auto"/>
            <w:noWrap/>
            <w:vAlign w:val="center"/>
            <w:hideMark/>
          </w:tcPr>
          <w:p w14:paraId="2433225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8B83279" w14:textId="77777777" w:rsidR="00C17A5B" w:rsidRPr="00C17A5B" w:rsidRDefault="00C17A5B" w:rsidP="00C17A5B">
            <w:pPr>
              <w:jc w:val="center"/>
              <w:rPr>
                <w:color w:val="000000"/>
                <w:sz w:val="19"/>
                <w:szCs w:val="19"/>
              </w:rPr>
            </w:pPr>
            <w:r w:rsidRPr="00C17A5B">
              <w:rPr>
                <w:color w:val="000000"/>
                <w:sz w:val="19"/>
                <w:szCs w:val="19"/>
              </w:rPr>
              <w:t>55.54%</w:t>
            </w:r>
          </w:p>
        </w:tc>
      </w:tr>
      <w:tr w:rsidR="00C17A5B" w:rsidRPr="00C17A5B" w14:paraId="0A58B15A" w14:textId="77777777" w:rsidTr="007C00B8">
        <w:trPr>
          <w:trHeight w:val="315"/>
        </w:trPr>
        <w:tc>
          <w:tcPr>
            <w:tcW w:w="1416" w:type="dxa"/>
            <w:shd w:val="clear" w:color="000000" w:fill="D9D9D9"/>
            <w:noWrap/>
            <w:vAlign w:val="center"/>
            <w:hideMark/>
          </w:tcPr>
          <w:p w14:paraId="05AD2CF4"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5FA23C5E" w14:textId="47A7F668" w:rsidR="00C17A5B" w:rsidRPr="00C17A5B" w:rsidRDefault="00C17A5B" w:rsidP="00C17A5B">
            <w:pPr>
              <w:jc w:val="center"/>
              <w:rPr>
                <w:sz w:val="17"/>
                <w:szCs w:val="17"/>
              </w:rPr>
            </w:pPr>
            <w:r w:rsidRPr="00C17A5B">
              <w:rPr>
                <w:sz w:val="17"/>
                <w:szCs w:val="17"/>
              </w:rPr>
              <w:t>ACADIA</w:t>
            </w:r>
          </w:p>
        </w:tc>
        <w:tc>
          <w:tcPr>
            <w:tcW w:w="3078" w:type="dxa"/>
            <w:shd w:val="clear" w:color="000000" w:fill="D9D9D9"/>
            <w:vAlign w:val="center"/>
            <w:hideMark/>
          </w:tcPr>
          <w:p w14:paraId="6DF2D709" w14:textId="79490BC0" w:rsidR="00C17A5B" w:rsidRPr="00C17A5B" w:rsidRDefault="00C17A5B" w:rsidP="00C17A5B">
            <w:pPr>
              <w:jc w:val="center"/>
              <w:rPr>
                <w:sz w:val="17"/>
                <w:szCs w:val="17"/>
              </w:rPr>
            </w:pPr>
            <w:r w:rsidRPr="00C17A5B">
              <w:rPr>
                <w:sz w:val="17"/>
                <w:szCs w:val="17"/>
              </w:rPr>
              <w:t>4DR SUV FWD</w:t>
            </w:r>
          </w:p>
        </w:tc>
        <w:tc>
          <w:tcPr>
            <w:tcW w:w="855" w:type="dxa"/>
            <w:shd w:val="clear" w:color="000000" w:fill="D9D9D9"/>
            <w:noWrap/>
            <w:vAlign w:val="center"/>
            <w:hideMark/>
          </w:tcPr>
          <w:p w14:paraId="18305BE6" w14:textId="77777777" w:rsidR="00C17A5B" w:rsidRPr="00C17A5B" w:rsidRDefault="00C17A5B" w:rsidP="00C17A5B">
            <w:pPr>
              <w:jc w:val="center"/>
              <w:rPr>
                <w:sz w:val="19"/>
                <w:szCs w:val="19"/>
              </w:rPr>
            </w:pPr>
            <w:r w:rsidRPr="00C17A5B">
              <w:rPr>
                <w:sz w:val="19"/>
                <w:szCs w:val="19"/>
              </w:rPr>
              <w:t>3,955</w:t>
            </w:r>
          </w:p>
        </w:tc>
        <w:tc>
          <w:tcPr>
            <w:tcW w:w="1240" w:type="dxa"/>
            <w:shd w:val="clear" w:color="000000" w:fill="D9D9D9"/>
            <w:noWrap/>
            <w:vAlign w:val="center"/>
            <w:hideMark/>
          </w:tcPr>
          <w:p w14:paraId="12424220" w14:textId="77777777" w:rsidR="00C17A5B" w:rsidRPr="00C17A5B" w:rsidRDefault="00C17A5B" w:rsidP="00C17A5B">
            <w:pPr>
              <w:jc w:val="center"/>
              <w:rPr>
                <w:sz w:val="19"/>
                <w:szCs w:val="19"/>
              </w:rPr>
            </w:pPr>
            <w:r w:rsidRPr="00C17A5B">
              <w:rPr>
                <w:sz w:val="19"/>
                <w:szCs w:val="19"/>
              </w:rPr>
              <w:t>55,638</w:t>
            </w:r>
          </w:p>
        </w:tc>
        <w:tc>
          <w:tcPr>
            <w:tcW w:w="1620" w:type="dxa"/>
            <w:shd w:val="clear" w:color="000000" w:fill="D9D9D9"/>
            <w:noWrap/>
            <w:vAlign w:val="center"/>
            <w:hideMark/>
          </w:tcPr>
          <w:p w14:paraId="12EF889D" w14:textId="77777777" w:rsidR="00C17A5B" w:rsidRPr="00C17A5B" w:rsidRDefault="00C17A5B" w:rsidP="00C17A5B">
            <w:pPr>
              <w:jc w:val="center"/>
              <w:rPr>
                <w:color w:val="000000"/>
                <w:sz w:val="19"/>
                <w:szCs w:val="19"/>
              </w:rPr>
            </w:pPr>
            <w:r w:rsidRPr="00C17A5B">
              <w:rPr>
                <w:color w:val="000000"/>
                <w:sz w:val="19"/>
                <w:szCs w:val="19"/>
              </w:rPr>
              <w:t>55.54% - 55.87%</w:t>
            </w:r>
          </w:p>
        </w:tc>
      </w:tr>
      <w:tr w:rsidR="00F446E4" w:rsidRPr="00C17A5B" w14:paraId="4CDAB839" w14:textId="77777777" w:rsidTr="007C00B8">
        <w:trPr>
          <w:trHeight w:val="615"/>
        </w:trPr>
        <w:tc>
          <w:tcPr>
            <w:tcW w:w="1416" w:type="dxa"/>
            <w:shd w:val="clear" w:color="auto" w:fill="auto"/>
            <w:noWrap/>
            <w:vAlign w:val="center"/>
            <w:hideMark/>
          </w:tcPr>
          <w:p w14:paraId="079873A9"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7E99C314" w14:textId="0254C6FB" w:rsidR="00C17A5B" w:rsidRPr="00C17A5B" w:rsidRDefault="00C17A5B" w:rsidP="00C17A5B">
            <w:pPr>
              <w:jc w:val="center"/>
              <w:rPr>
                <w:sz w:val="17"/>
                <w:szCs w:val="17"/>
              </w:rPr>
            </w:pPr>
            <w:r w:rsidRPr="00C17A5B">
              <w:rPr>
                <w:sz w:val="17"/>
                <w:szCs w:val="17"/>
              </w:rPr>
              <w:t>E CLASS</w:t>
            </w:r>
          </w:p>
        </w:tc>
        <w:tc>
          <w:tcPr>
            <w:tcW w:w="3078" w:type="dxa"/>
            <w:shd w:val="clear" w:color="auto" w:fill="auto"/>
            <w:vAlign w:val="center"/>
            <w:hideMark/>
          </w:tcPr>
          <w:p w14:paraId="6BDDC84E" w14:textId="174A3F3F" w:rsidR="00C17A5B" w:rsidRPr="00C17A5B" w:rsidRDefault="00C17A5B" w:rsidP="00C17A5B">
            <w:pPr>
              <w:jc w:val="center"/>
              <w:rPr>
                <w:sz w:val="17"/>
                <w:szCs w:val="17"/>
              </w:rPr>
            </w:pPr>
            <w:r w:rsidRPr="00C17A5B">
              <w:rPr>
                <w:sz w:val="17"/>
                <w:szCs w:val="17"/>
              </w:rPr>
              <w:t>E 400 4MATIC 2DR COUPE AWD</w:t>
            </w:r>
          </w:p>
        </w:tc>
        <w:tc>
          <w:tcPr>
            <w:tcW w:w="855" w:type="dxa"/>
            <w:shd w:val="clear" w:color="auto" w:fill="auto"/>
            <w:noWrap/>
            <w:vAlign w:val="center"/>
            <w:hideMark/>
          </w:tcPr>
          <w:p w14:paraId="365A43DC" w14:textId="77777777" w:rsidR="00C17A5B" w:rsidRPr="00C17A5B" w:rsidRDefault="00C17A5B" w:rsidP="00C17A5B">
            <w:pPr>
              <w:jc w:val="center"/>
              <w:rPr>
                <w:sz w:val="19"/>
                <w:szCs w:val="19"/>
              </w:rPr>
            </w:pPr>
            <w:r w:rsidRPr="00C17A5B">
              <w:rPr>
                <w:sz w:val="19"/>
                <w:szCs w:val="19"/>
              </w:rPr>
              <w:t>3,955</w:t>
            </w:r>
          </w:p>
        </w:tc>
        <w:tc>
          <w:tcPr>
            <w:tcW w:w="1240" w:type="dxa"/>
            <w:shd w:val="clear" w:color="auto" w:fill="auto"/>
            <w:noWrap/>
            <w:vAlign w:val="center"/>
            <w:hideMark/>
          </w:tcPr>
          <w:p w14:paraId="3FEA1B9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330A947" w14:textId="77777777" w:rsidR="00C17A5B" w:rsidRPr="00C17A5B" w:rsidRDefault="00C17A5B" w:rsidP="00C17A5B">
            <w:pPr>
              <w:jc w:val="center"/>
              <w:rPr>
                <w:color w:val="000000"/>
                <w:sz w:val="19"/>
                <w:szCs w:val="19"/>
              </w:rPr>
            </w:pPr>
            <w:r w:rsidRPr="00C17A5B">
              <w:rPr>
                <w:color w:val="000000"/>
                <w:sz w:val="19"/>
                <w:szCs w:val="19"/>
              </w:rPr>
              <w:t>55.87%</w:t>
            </w:r>
          </w:p>
        </w:tc>
      </w:tr>
      <w:tr w:rsidR="00C17A5B" w:rsidRPr="00C17A5B" w14:paraId="655A1B5E" w14:textId="77777777" w:rsidTr="007C00B8">
        <w:trPr>
          <w:trHeight w:val="615"/>
        </w:trPr>
        <w:tc>
          <w:tcPr>
            <w:tcW w:w="1416" w:type="dxa"/>
            <w:shd w:val="clear" w:color="000000" w:fill="D9D9D9"/>
            <w:noWrap/>
            <w:vAlign w:val="center"/>
            <w:hideMark/>
          </w:tcPr>
          <w:p w14:paraId="7DDA3BB8"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3831F9F4" w14:textId="1669149E" w:rsidR="00C17A5B" w:rsidRPr="00C17A5B" w:rsidRDefault="00C17A5B" w:rsidP="00C17A5B">
            <w:pPr>
              <w:jc w:val="center"/>
              <w:rPr>
                <w:sz w:val="17"/>
                <w:szCs w:val="17"/>
              </w:rPr>
            </w:pPr>
            <w:r w:rsidRPr="00C17A5B">
              <w:rPr>
                <w:sz w:val="17"/>
                <w:szCs w:val="17"/>
              </w:rPr>
              <w:t>A6</w:t>
            </w:r>
          </w:p>
        </w:tc>
        <w:tc>
          <w:tcPr>
            <w:tcW w:w="3078" w:type="dxa"/>
            <w:shd w:val="clear" w:color="000000" w:fill="D9D9D9"/>
            <w:vAlign w:val="center"/>
            <w:hideMark/>
          </w:tcPr>
          <w:p w14:paraId="704EE612" w14:textId="7904C349" w:rsidR="00C17A5B" w:rsidRPr="00C17A5B" w:rsidRDefault="00C17A5B" w:rsidP="00C17A5B">
            <w:pPr>
              <w:jc w:val="center"/>
              <w:rPr>
                <w:sz w:val="17"/>
                <w:szCs w:val="17"/>
              </w:rPr>
            </w:pPr>
            <w:r w:rsidRPr="00C17A5B">
              <w:rPr>
                <w:sz w:val="17"/>
                <w:szCs w:val="17"/>
              </w:rPr>
              <w:t>4DR SEDAN 2.0 TFSI QUATTRO</w:t>
            </w:r>
          </w:p>
        </w:tc>
        <w:tc>
          <w:tcPr>
            <w:tcW w:w="855" w:type="dxa"/>
            <w:shd w:val="clear" w:color="000000" w:fill="D9D9D9"/>
            <w:noWrap/>
            <w:vAlign w:val="center"/>
            <w:hideMark/>
          </w:tcPr>
          <w:p w14:paraId="1DDD37FA" w14:textId="77777777" w:rsidR="00C17A5B" w:rsidRPr="00C17A5B" w:rsidRDefault="00C17A5B" w:rsidP="00C17A5B">
            <w:pPr>
              <w:jc w:val="center"/>
              <w:rPr>
                <w:sz w:val="19"/>
                <w:szCs w:val="19"/>
              </w:rPr>
            </w:pPr>
            <w:r w:rsidRPr="00C17A5B">
              <w:rPr>
                <w:sz w:val="19"/>
                <w:szCs w:val="19"/>
              </w:rPr>
              <w:t>3,957</w:t>
            </w:r>
          </w:p>
        </w:tc>
        <w:tc>
          <w:tcPr>
            <w:tcW w:w="1240" w:type="dxa"/>
            <w:shd w:val="clear" w:color="000000" w:fill="D9D9D9"/>
            <w:noWrap/>
            <w:vAlign w:val="center"/>
            <w:hideMark/>
          </w:tcPr>
          <w:p w14:paraId="4AB939FA" w14:textId="77777777" w:rsidR="00C17A5B" w:rsidRPr="00C17A5B" w:rsidRDefault="00C17A5B" w:rsidP="00C17A5B">
            <w:pPr>
              <w:jc w:val="center"/>
              <w:rPr>
                <w:sz w:val="19"/>
                <w:szCs w:val="19"/>
              </w:rPr>
            </w:pPr>
            <w:r w:rsidRPr="00C17A5B">
              <w:rPr>
                <w:sz w:val="19"/>
                <w:szCs w:val="19"/>
              </w:rPr>
              <w:t>7,449</w:t>
            </w:r>
          </w:p>
        </w:tc>
        <w:tc>
          <w:tcPr>
            <w:tcW w:w="1620" w:type="dxa"/>
            <w:shd w:val="clear" w:color="000000" w:fill="D9D9D9"/>
            <w:noWrap/>
            <w:vAlign w:val="center"/>
            <w:hideMark/>
          </w:tcPr>
          <w:p w14:paraId="3EF20296" w14:textId="77777777" w:rsidR="00C17A5B" w:rsidRPr="00C17A5B" w:rsidRDefault="00C17A5B" w:rsidP="00C17A5B">
            <w:pPr>
              <w:jc w:val="center"/>
              <w:rPr>
                <w:color w:val="000000"/>
                <w:sz w:val="19"/>
                <w:szCs w:val="19"/>
              </w:rPr>
            </w:pPr>
            <w:r w:rsidRPr="00C17A5B">
              <w:rPr>
                <w:color w:val="000000"/>
                <w:sz w:val="19"/>
                <w:szCs w:val="19"/>
              </w:rPr>
              <w:t>55.87% - 55.92%</w:t>
            </w:r>
          </w:p>
        </w:tc>
      </w:tr>
      <w:tr w:rsidR="00F446E4" w:rsidRPr="00C17A5B" w14:paraId="40E71E00" w14:textId="77777777" w:rsidTr="007C00B8">
        <w:trPr>
          <w:trHeight w:val="315"/>
        </w:trPr>
        <w:tc>
          <w:tcPr>
            <w:tcW w:w="1416" w:type="dxa"/>
            <w:shd w:val="clear" w:color="auto" w:fill="auto"/>
            <w:noWrap/>
            <w:vAlign w:val="center"/>
            <w:hideMark/>
          </w:tcPr>
          <w:p w14:paraId="4CD8CE0C" w14:textId="77777777" w:rsidR="00C17A5B" w:rsidRPr="00C17A5B" w:rsidRDefault="00C17A5B" w:rsidP="00C17A5B">
            <w:pPr>
              <w:jc w:val="center"/>
              <w:rPr>
                <w:sz w:val="17"/>
                <w:szCs w:val="17"/>
              </w:rPr>
            </w:pPr>
            <w:r w:rsidRPr="00C17A5B">
              <w:rPr>
                <w:sz w:val="17"/>
                <w:szCs w:val="17"/>
              </w:rPr>
              <w:t>LEXUS</w:t>
            </w:r>
          </w:p>
        </w:tc>
        <w:tc>
          <w:tcPr>
            <w:tcW w:w="1416" w:type="dxa"/>
            <w:shd w:val="clear" w:color="auto" w:fill="auto"/>
            <w:vAlign w:val="center"/>
            <w:hideMark/>
          </w:tcPr>
          <w:p w14:paraId="34658797" w14:textId="46C4BF8E" w:rsidR="00C17A5B" w:rsidRPr="00C17A5B" w:rsidRDefault="00C17A5B" w:rsidP="00C17A5B">
            <w:pPr>
              <w:jc w:val="center"/>
              <w:rPr>
                <w:sz w:val="17"/>
                <w:szCs w:val="17"/>
              </w:rPr>
            </w:pPr>
            <w:r w:rsidRPr="00C17A5B">
              <w:rPr>
                <w:sz w:val="17"/>
                <w:szCs w:val="17"/>
              </w:rPr>
              <w:t>RC</w:t>
            </w:r>
          </w:p>
        </w:tc>
        <w:tc>
          <w:tcPr>
            <w:tcW w:w="3078" w:type="dxa"/>
            <w:shd w:val="clear" w:color="auto" w:fill="auto"/>
            <w:vAlign w:val="center"/>
            <w:hideMark/>
          </w:tcPr>
          <w:p w14:paraId="360F6E8B" w14:textId="59DA9BC9" w:rsidR="00C17A5B" w:rsidRPr="00C17A5B" w:rsidRDefault="00C17A5B" w:rsidP="00C17A5B">
            <w:pPr>
              <w:jc w:val="center"/>
              <w:rPr>
                <w:sz w:val="17"/>
                <w:szCs w:val="17"/>
              </w:rPr>
            </w:pPr>
            <w:r w:rsidRPr="00C17A5B">
              <w:rPr>
                <w:sz w:val="17"/>
                <w:szCs w:val="17"/>
              </w:rPr>
              <w:t>F 2DR COUPE RWD</w:t>
            </w:r>
          </w:p>
        </w:tc>
        <w:tc>
          <w:tcPr>
            <w:tcW w:w="855" w:type="dxa"/>
            <w:shd w:val="clear" w:color="auto" w:fill="auto"/>
            <w:noWrap/>
            <w:vAlign w:val="center"/>
            <w:hideMark/>
          </w:tcPr>
          <w:p w14:paraId="0910974D" w14:textId="77777777" w:rsidR="00C17A5B" w:rsidRPr="00C17A5B" w:rsidRDefault="00C17A5B" w:rsidP="00C17A5B">
            <w:pPr>
              <w:jc w:val="center"/>
              <w:rPr>
                <w:sz w:val="19"/>
                <w:szCs w:val="19"/>
              </w:rPr>
            </w:pPr>
            <w:r w:rsidRPr="00C17A5B">
              <w:rPr>
                <w:sz w:val="19"/>
                <w:szCs w:val="19"/>
              </w:rPr>
              <w:t>3,957</w:t>
            </w:r>
          </w:p>
        </w:tc>
        <w:tc>
          <w:tcPr>
            <w:tcW w:w="1240" w:type="dxa"/>
            <w:shd w:val="clear" w:color="auto" w:fill="auto"/>
            <w:noWrap/>
            <w:vAlign w:val="center"/>
            <w:hideMark/>
          </w:tcPr>
          <w:p w14:paraId="5C891F6A" w14:textId="77777777" w:rsidR="00C17A5B" w:rsidRPr="00C17A5B" w:rsidRDefault="00C17A5B" w:rsidP="00C17A5B">
            <w:pPr>
              <w:jc w:val="center"/>
              <w:rPr>
                <w:sz w:val="19"/>
                <w:szCs w:val="19"/>
              </w:rPr>
            </w:pPr>
            <w:r w:rsidRPr="00C17A5B">
              <w:rPr>
                <w:sz w:val="19"/>
                <w:szCs w:val="19"/>
              </w:rPr>
              <w:t>3,682</w:t>
            </w:r>
          </w:p>
        </w:tc>
        <w:tc>
          <w:tcPr>
            <w:tcW w:w="1620" w:type="dxa"/>
            <w:shd w:val="clear" w:color="auto" w:fill="auto"/>
            <w:noWrap/>
            <w:vAlign w:val="center"/>
            <w:hideMark/>
          </w:tcPr>
          <w:p w14:paraId="1387196D" w14:textId="77777777" w:rsidR="00C17A5B" w:rsidRPr="00C17A5B" w:rsidRDefault="00C17A5B" w:rsidP="00C17A5B">
            <w:pPr>
              <w:jc w:val="center"/>
              <w:rPr>
                <w:color w:val="000000"/>
                <w:sz w:val="19"/>
                <w:szCs w:val="19"/>
              </w:rPr>
            </w:pPr>
            <w:r w:rsidRPr="00C17A5B">
              <w:rPr>
                <w:color w:val="000000"/>
                <w:sz w:val="19"/>
                <w:szCs w:val="19"/>
              </w:rPr>
              <w:t>55.92% - 55.94%</w:t>
            </w:r>
          </w:p>
        </w:tc>
      </w:tr>
      <w:tr w:rsidR="00C17A5B" w:rsidRPr="00C17A5B" w14:paraId="489DD50B" w14:textId="77777777" w:rsidTr="007C00B8">
        <w:trPr>
          <w:trHeight w:val="615"/>
        </w:trPr>
        <w:tc>
          <w:tcPr>
            <w:tcW w:w="1416" w:type="dxa"/>
            <w:shd w:val="clear" w:color="000000" w:fill="D9D9D9"/>
            <w:noWrap/>
            <w:vAlign w:val="center"/>
            <w:hideMark/>
          </w:tcPr>
          <w:p w14:paraId="7D76B0B3"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4D65C6E7" w14:textId="329757E5" w:rsidR="00C17A5B" w:rsidRPr="00C17A5B" w:rsidRDefault="00C17A5B" w:rsidP="00C17A5B">
            <w:pPr>
              <w:jc w:val="center"/>
              <w:rPr>
                <w:sz w:val="17"/>
                <w:szCs w:val="17"/>
              </w:rPr>
            </w:pPr>
            <w:r w:rsidRPr="00C17A5B">
              <w:rPr>
                <w:sz w:val="17"/>
                <w:szCs w:val="17"/>
              </w:rPr>
              <w:t>SL CLASS</w:t>
            </w:r>
          </w:p>
        </w:tc>
        <w:tc>
          <w:tcPr>
            <w:tcW w:w="3078" w:type="dxa"/>
            <w:shd w:val="clear" w:color="000000" w:fill="D9D9D9"/>
            <w:vAlign w:val="center"/>
            <w:hideMark/>
          </w:tcPr>
          <w:p w14:paraId="548C59C4" w14:textId="56A9E936" w:rsidR="00C17A5B" w:rsidRPr="00C17A5B" w:rsidRDefault="00C17A5B" w:rsidP="00C17A5B">
            <w:pPr>
              <w:jc w:val="center"/>
              <w:rPr>
                <w:sz w:val="17"/>
                <w:szCs w:val="17"/>
              </w:rPr>
            </w:pPr>
            <w:r w:rsidRPr="00C17A5B">
              <w:rPr>
                <w:sz w:val="17"/>
                <w:szCs w:val="17"/>
              </w:rPr>
              <w:t>SL550 2DR CONVERTIBLE</w:t>
            </w:r>
          </w:p>
        </w:tc>
        <w:tc>
          <w:tcPr>
            <w:tcW w:w="855" w:type="dxa"/>
            <w:shd w:val="clear" w:color="000000" w:fill="D9D9D9"/>
            <w:noWrap/>
            <w:vAlign w:val="center"/>
            <w:hideMark/>
          </w:tcPr>
          <w:p w14:paraId="275CA9D8" w14:textId="77777777" w:rsidR="00C17A5B" w:rsidRPr="00C17A5B" w:rsidRDefault="00C17A5B" w:rsidP="00C17A5B">
            <w:pPr>
              <w:jc w:val="center"/>
              <w:rPr>
                <w:sz w:val="19"/>
                <w:szCs w:val="19"/>
              </w:rPr>
            </w:pPr>
            <w:r w:rsidRPr="00C17A5B">
              <w:rPr>
                <w:sz w:val="19"/>
                <w:szCs w:val="19"/>
              </w:rPr>
              <w:t>3,957</w:t>
            </w:r>
          </w:p>
        </w:tc>
        <w:tc>
          <w:tcPr>
            <w:tcW w:w="1240" w:type="dxa"/>
            <w:shd w:val="clear" w:color="000000" w:fill="D9D9D9"/>
            <w:noWrap/>
            <w:vAlign w:val="center"/>
            <w:hideMark/>
          </w:tcPr>
          <w:p w14:paraId="28EC7DB1" w14:textId="77777777" w:rsidR="00C17A5B" w:rsidRPr="00C17A5B" w:rsidRDefault="00C17A5B" w:rsidP="00C17A5B">
            <w:pPr>
              <w:jc w:val="center"/>
              <w:rPr>
                <w:sz w:val="19"/>
                <w:szCs w:val="19"/>
              </w:rPr>
            </w:pPr>
            <w:r w:rsidRPr="00C17A5B">
              <w:rPr>
                <w:sz w:val="19"/>
                <w:szCs w:val="19"/>
              </w:rPr>
              <w:t>1,470</w:t>
            </w:r>
          </w:p>
        </w:tc>
        <w:tc>
          <w:tcPr>
            <w:tcW w:w="1620" w:type="dxa"/>
            <w:shd w:val="clear" w:color="000000" w:fill="D9D9D9"/>
            <w:noWrap/>
            <w:vAlign w:val="center"/>
            <w:hideMark/>
          </w:tcPr>
          <w:p w14:paraId="139EA7F3" w14:textId="77777777" w:rsidR="00C17A5B" w:rsidRPr="00C17A5B" w:rsidRDefault="00C17A5B" w:rsidP="00C17A5B">
            <w:pPr>
              <w:jc w:val="center"/>
              <w:rPr>
                <w:color w:val="000000"/>
                <w:sz w:val="19"/>
                <w:szCs w:val="19"/>
              </w:rPr>
            </w:pPr>
            <w:r w:rsidRPr="00C17A5B">
              <w:rPr>
                <w:color w:val="000000"/>
                <w:sz w:val="19"/>
                <w:szCs w:val="19"/>
              </w:rPr>
              <w:t>55.95%</w:t>
            </w:r>
          </w:p>
        </w:tc>
      </w:tr>
      <w:tr w:rsidR="00F446E4" w:rsidRPr="00C17A5B" w14:paraId="5F5FFBA0" w14:textId="77777777" w:rsidTr="007C00B8">
        <w:trPr>
          <w:trHeight w:val="615"/>
        </w:trPr>
        <w:tc>
          <w:tcPr>
            <w:tcW w:w="1416" w:type="dxa"/>
            <w:shd w:val="clear" w:color="auto" w:fill="auto"/>
            <w:noWrap/>
            <w:vAlign w:val="center"/>
            <w:hideMark/>
          </w:tcPr>
          <w:p w14:paraId="6A02D093" w14:textId="77777777" w:rsidR="00C17A5B" w:rsidRPr="00C17A5B" w:rsidRDefault="00C17A5B" w:rsidP="00C17A5B">
            <w:pPr>
              <w:jc w:val="center"/>
              <w:rPr>
                <w:sz w:val="17"/>
                <w:szCs w:val="17"/>
              </w:rPr>
            </w:pPr>
            <w:r w:rsidRPr="00C17A5B">
              <w:rPr>
                <w:sz w:val="17"/>
                <w:szCs w:val="17"/>
              </w:rPr>
              <w:lastRenderedPageBreak/>
              <w:t>CHRYSLER</w:t>
            </w:r>
          </w:p>
        </w:tc>
        <w:tc>
          <w:tcPr>
            <w:tcW w:w="1416" w:type="dxa"/>
            <w:shd w:val="clear" w:color="auto" w:fill="auto"/>
            <w:vAlign w:val="center"/>
            <w:hideMark/>
          </w:tcPr>
          <w:p w14:paraId="09087F7B" w14:textId="77777777" w:rsidR="00C17A5B" w:rsidRPr="00C17A5B" w:rsidRDefault="00C17A5B" w:rsidP="00C17A5B">
            <w:pPr>
              <w:jc w:val="center"/>
              <w:rPr>
                <w:sz w:val="17"/>
                <w:szCs w:val="17"/>
              </w:rPr>
            </w:pPr>
            <w:r w:rsidRPr="00C17A5B">
              <w:rPr>
                <w:sz w:val="17"/>
                <w:szCs w:val="17"/>
              </w:rPr>
              <w:t>300</w:t>
            </w:r>
          </w:p>
        </w:tc>
        <w:tc>
          <w:tcPr>
            <w:tcW w:w="3078" w:type="dxa"/>
            <w:shd w:val="clear" w:color="auto" w:fill="auto"/>
            <w:vAlign w:val="center"/>
            <w:hideMark/>
          </w:tcPr>
          <w:p w14:paraId="260F50A0" w14:textId="5FB66624" w:rsidR="00C17A5B" w:rsidRPr="00C17A5B" w:rsidRDefault="00C17A5B" w:rsidP="00C17A5B">
            <w:pPr>
              <w:jc w:val="center"/>
              <w:rPr>
                <w:sz w:val="17"/>
                <w:szCs w:val="17"/>
              </w:rPr>
            </w:pPr>
            <w:r w:rsidRPr="00C17A5B">
              <w:rPr>
                <w:sz w:val="17"/>
                <w:szCs w:val="17"/>
              </w:rPr>
              <w:t>4DR SEDAN V6 RWD</w:t>
            </w:r>
          </w:p>
        </w:tc>
        <w:tc>
          <w:tcPr>
            <w:tcW w:w="855" w:type="dxa"/>
            <w:shd w:val="clear" w:color="auto" w:fill="auto"/>
            <w:noWrap/>
            <w:vAlign w:val="center"/>
            <w:hideMark/>
          </w:tcPr>
          <w:p w14:paraId="3494D3C8" w14:textId="77777777" w:rsidR="00C17A5B" w:rsidRPr="00C17A5B" w:rsidRDefault="00C17A5B" w:rsidP="00C17A5B">
            <w:pPr>
              <w:jc w:val="center"/>
              <w:rPr>
                <w:sz w:val="19"/>
                <w:szCs w:val="19"/>
              </w:rPr>
            </w:pPr>
            <w:r w:rsidRPr="00C17A5B">
              <w:rPr>
                <w:sz w:val="19"/>
                <w:szCs w:val="19"/>
              </w:rPr>
              <w:t>3,962</w:t>
            </w:r>
          </w:p>
        </w:tc>
        <w:tc>
          <w:tcPr>
            <w:tcW w:w="1240" w:type="dxa"/>
            <w:shd w:val="clear" w:color="auto" w:fill="auto"/>
            <w:noWrap/>
            <w:vAlign w:val="center"/>
            <w:hideMark/>
          </w:tcPr>
          <w:p w14:paraId="4C8D685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7E88C6C" w14:textId="77777777" w:rsidR="00C17A5B" w:rsidRPr="00C17A5B" w:rsidRDefault="00C17A5B" w:rsidP="00C17A5B">
            <w:pPr>
              <w:jc w:val="center"/>
              <w:rPr>
                <w:color w:val="000000"/>
                <w:sz w:val="19"/>
                <w:szCs w:val="19"/>
              </w:rPr>
            </w:pPr>
            <w:r w:rsidRPr="00C17A5B">
              <w:rPr>
                <w:color w:val="000000"/>
                <w:sz w:val="19"/>
                <w:szCs w:val="19"/>
              </w:rPr>
              <w:t>55.95%</w:t>
            </w:r>
          </w:p>
        </w:tc>
      </w:tr>
      <w:tr w:rsidR="00C17A5B" w:rsidRPr="00C17A5B" w14:paraId="16F59DF5" w14:textId="77777777" w:rsidTr="007C00B8">
        <w:trPr>
          <w:trHeight w:val="615"/>
        </w:trPr>
        <w:tc>
          <w:tcPr>
            <w:tcW w:w="1416" w:type="dxa"/>
            <w:shd w:val="clear" w:color="000000" w:fill="D9D9D9"/>
            <w:noWrap/>
            <w:vAlign w:val="center"/>
            <w:hideMark/>
          </w:tcPr>
          <w:p w14:paraId="004514A7"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7535F0E1" w14:textId="7379638B" w:rsidR="00C17A5B" w:rsidRPr="00C17A5B" w:rsidRDefault="00C17A5B" w:rsidP="00C17A5B">
            <w:pPr>
              <w:jc w:val="center"/>
              <w:rPr>
                <w:sz w:val="17"/>
                <w:szCs w:val="17"/>
              </w:rPr>
            </w:pPr>
            <w:r w:rsidRPr="00C17A5B">
              <w:rPr>
                <w:sz w:val="17"/>
                <w:szCs w:val="17"/>
              </w:rPr>
              <w:t>FUSION</w:t>
            </w:r>
          </w:p>
        </w:tc>
        <w:tc>
          <w:tcPr>
            <w:tcW w:w="3078" w:type="dxa"/>
            <w:shd w:val="clear" w:color="000000" w:fill="D9D9D9"/>
            <w:vAlign w:val="center"/>
            <w:hideMark/>
          </w:tcPr>
          <w:p w14:paraId="3166DA02" w14:textId="1F415B5E" w:rsidR="00C17A5B" w:rsidRPr="00C17A5B" w:rsidRDefault="00C17A5B" w:rsidP="00C17A5B">
            <w:pPr>
              <w:jc w:val="center"/>
              <w:rPr>
                <w:sz w:val="17"/>
                <w:szCs w:val="17"/>
              </w:rPr>
            </w:pPr>
            <w:r w:rsidRPr="00C17A5B">
              <w:rPr>
                <w:sz w:val="17"/>
                <w:szCs w:val="17"/>
              </w:rPr>
              <w:t>4DR SEDAN ENERGI PHEV</w:t>
            </w:r>
          </w:p>
        </w:tc>
        <w:tc>
          <w:tcPr>
            <w:tcW w:w="855" w:type="dxa"/>
            <w:shd w:val="clear" w:color="000000" w:fill="D9D9D9"/>
            <w:noWrap/>
            <w:vAlign w:val="center"/>
            <w:hideMark/>
          </w:tcPr>
          <w:p w14:paraId="51C640BD" w14:textId="77777777" w:rsidR="00C17A5B" w:rsidRPr="00C17A5B" w:rsidRDefault="00C17A5B" w:rsidP="00C17A5B">
            <w:pPr>
              <w:jc w:val="center"/>
              <w:rPr>
                <w:sz w:val="19"/>
                <w:szCs w:val="19"/>
              </w:rPr>
            </w:pPr>
            <w:r w:rsidRPr="00C17A5B">
              <w:rPr>
                <w:sz w:val="19"/>
                <w:szCs w:val="19"/>
              </w:rPr>
              <w:t>3,962</w:t>
            </w:r>
          </w:p>
        </w:tc>
        <w:tc>
          <w:tcPr>
            <w:tcW w:w="1240" w:type="dxa"/>
            <w:shd w:val="clear" w:color="000000" w:fill="D9D9D9"/>
            <w:noWrap/>
            <w:vAlign w:val="center"/>
            <w:hideMark/>
          </w:tcPr>
          <w:p w14:paraId="3DAE6D79" w14:textId="77777777" w:rsidR="00C17A5B" w:rsidRPr="00C17A5B" w:rsidRDefault="00C17A5B" w:rsidP="00C17A5B">
            <w:pPr>
              <w:jc w:val="center"/>
              <w:rPr>
                <w:sz w:val="19"/>
                <w:szCs w:val="19"/>
              </w:rPr>
            </w:pPr>
            <w:r w:rsidRPr="00C17A5B">
              <w:rPr>
                <w:sz w:val="19"/>
                <w:szCs w:val="19"/>
              </w:rPr>
              <w:t>9,632</w:t>
            </w:r>
          </w:p>
        </w:tc>
        <w:tc>
          <w:tcPr>
            <w:tcW w:w="1620" w:type="dxa"/>
            <w:shd w:val="clear" w:color="000000" w:fill="D9D9D9"/>
            <w:noWrap/>
            <w:vAlign w:val="center"/>
            <w:hideMark/>
          </w:tcPr>
          <w:p w14:paraId="67AA9A7D" w14:textId="77777777" w:rsidR="00C17A5B" w:rsidRPr="00C17A5B" w:rsidRDefault="00C17A5B" w:rsidP="00C17A5B">
            <w:pPr>
              <w:jc w:val="center"/>
              <w:rPr>
                <w:color w:val="000000"/>
                <w:sz w:val="19"/>
                <w:szCs w:val="19"/>
              </w:rPr>
            </w:pPr>
            <w:r w:rsidRPr="00C17A5B">
              <w:rPr>
                <w:color w:val="000000"/>
                <w:sz w:val="19"/>
                <w:szCs w:val="19"/>
              </w:rPr>
              <w:t>55.95% - 56.01%</w:t>
            </w:r>
          </w:p>
        </w:tc>
      </w:tr>
      <w:tr w:rsidR="00F446E4" w:rsidRPr="00C17A5B" w14:paraId="14EB8524" w14:textId="77777777" w:rsidTr="007C00B8">
        <w:trPr>
          <w:trHeight w:val="315"/>
        </w:trPr>
        <w:tc>
          <w:tcPr>
            <w:tcW w:w="1416" w:type="dxa"/>
            <w:shd w:val="clear" w:color="auto" w:fill="auto"/>
            <w:noWrap/>
            <w:vAlign w:val="center"/>
            <w:hideMark/>
          </w:tcPr>
          <w:p w14:paraId="67B96CBC"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4F8D52FE" w14:textId="77777777" w:rsidR="00C17A5B" w:rsidRPr="00C17A5B" w:rsidRDefault="00C17A5B" w:rsidP="00C17A5B">
            <w:pPr>
              <w:jc w:val="center"/>
              <w:rPr>
                <w:sz w:val="17"/>
                <w:szCs w:val="17"/>
              </w:rPr>
            </w:pPr>
            <w:r w:rsidRPr="00C17A5B">
              <w:rPr>
                <w:sz w:val="17"/>
                <w:szCs w:val="17"/>
              </w:rPr>
              <w:t>SORENTO</w:t>
            </w:r>
          </w:p>
        </w:tc>
        <w:tc>
          <w:tcPr>
            <w:tcW w:w="3078" w:type="dxa"/>
            <w:shd w:val="clear" w:color="auto" w:fill="auto"/>
            <w:vAlign w:val="center"/>
            <w:hideMark/>
          </w:tcPr>
          <w:p w14:paraId="7BB5CD49" w14:textId="20ECB8FE" w:rsidR="00C17A5B" w:rsidRPr="00C17A5B" w:rsidRDefault="00C17A5B" w:rsidP="00C17A5B">
            <w:pPr>
              <w:jc w:val="center"/>
              <w:rPr>
                <w:sz w:val="17"/>
                <w:szCs w:val="17"/>
              </w:rPr>
            </w:pPr>
            <w:r w:rsidRPr="00C17A5B">
              <w:rPr>
                <w:sz w:val="17"/>
                <w:szCs w:val="17"/>
              </w:rPr>
              <w:t>V6 FWD</w:t>
            </w:r>
          </w:p>
        </w:tc>
        <w:tc>
          <w:tcPr>
            <w:tcW w:w="855" w:type="dxa"/>
            <w:shd w:val="clear" w:color="auto" w:fill="auto"/>
            <w:noWrap/>
            <w:vAlign w:val="center"/>
            <w:hideMark/>
          </w:tcPr>
          <w:p w14:paraId="089162C2" w14:textId="77777777" w:rsidR="00C17A5B" w:rsidRPr="00C17A5B" w:rsidRDefault="00C17A5B" w:rsidP="00C17A5B">
            <w:pPr>
              <w:jc w:val="center"/>
              <w:rPr>
                <w:sz w:val="19"/>
                <w:szCs w:val="19"/>
              </w:rPr>
            </w:pPr>
            <w:r w:rsidRPr="00C17A5B">
              <w:rPr>
                <w:sz w:val="19"/>
                <w:szCs w:val="19"/>
              </w:rPr>
              <w:t>3,968</w:t>
            </w:r>
          </w:p>
        </w:tc>
        <w:tc>
          <w:tcPr>
            <w:tcW w:w="1240" w:type="dxa"/>
            <w:shd w:val="clear" w:color="auto" w:fill="auto"/>
            <w:noWrap/>
            <w:vAlign w:val="center"/>
            <w:hideMark/>
          </w:tcPr>
          <w:p w14:paraId="4C865C0E" w14:textId="77777777" w:rsidR="00C17A5B" w:rsidRPr="00C17A5B" w:rsidRDefault="00C17A5B" w:rsidP="00C17A5B">
            <w:pPr>
              <w:jc w:val="center"/>
              <w:rPr>
                <w:sz w:val="19"/>
                <w:szCs w:val="19"/>
              </w:rPr>
            </w:pPr>
            <w:r w:rsidRPr="00C17A5B">
              <w:rPr>
                <w:sz w:val="19"/>
                <w:szCs w:val="19"/>
              </w:rPr>
              <w:t>49,842</w:t>
            </w:r>
          </w:p>
        </w:tc>
        <w:tc>
          <w:tcPr>
            <w:tcW w:w="1620" w:type="dxa"/>
            <w:shd w:val="clear" w:color="auto" w:fill="auto"/>
            <w:noWrap/>
            <w:vAlign w:val="center"/>
            <w:hideMark/>
          </w:tcPr>
          <w:p w14:paraId="59866C09" w14:textId="77777777" w:rsidR="00C17A5B" w:rsidRPr="00C17A5B" w:rsidRDefault="00C17A5B" w:rsidP="00C17A5B">
            <w:pPr>
              <w:jc w:val="center"/>
              <w:rPr>
                <w:color w:val="000000"/>
                <w:sz w:val="19"/>
                <w:szCs w:val="19"/>
              </w:rPr>
            </w:pPr>
            <w:r w:rsidRPr="00C17A5B">
              <w:rPr>
                <w:color w:val="000000"/>
                <w:sz w:val="19"/>
                <w:szCs w:val="19"/>
              </w:rPr>
              <w:t>56.01% - 56.30%</w:t>
            </w:r>
          </w:p>
        </w:tc>
      </w:tr>
      <w:tr w:rsidR="00C17A5B" w:rsidRPr="00C17A5B" w14:paraId="768A8618" w14:textId="77777777" w:rsidTr="007C00B8">
        <w:trPr>
          <w:trHeight w:val="615"/>
        </w:trPr>
        <w:tc>
          <w:tcPr>
            <w:tcW w:w="1416" w:type="dxa"/>
            <w:shd w:val="clear" w:color="000000" w:fill="D9D9D9"/>
            <w:noWrap/>
            <w:vAlign w:val="center"/>
            <w:hideMark/>
          </w:tcPr>
          <w:p w14:paraId="2A5F70D3"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A7811B7" w14:textId="3481AC4F" w:rsidR="00C17A5B" w:rsidRPr="00C17A5B" w:rsidRDefault="00C17A5B" w:rsidP="00C17A5B">
            <w:pPr>
              <w:jc w:val="center"/>
              <w:rPr>
                <w:sz w:val="17"/>
                <w:szCs w:val="17"/>
              </w:rPr>
            </w:pPr>
            <w:r w:rsidRPr="00C17A5B">
              <w:rPr>
                <w:sz w:val="17"/>
                <w:szCs w:val="17"/>
              </w:rPr>
              <w:t>C CLASS</w:t>
            </w:r>
          </w:p>
        </w:tc>
        <w:tc>
          <w:tcPr>
            <w:tcW w:w="3078" w:type="dxa"/>
            <w:shd w:val="clear" w:color="000000" w:fill="D9D9D9"/>
            <w:vAlign w:val="center"/>
            <w:hideMark/>
          </w:tcPr>
          <w:p w14:paraId="5B4C62C2" w14:textId="669E0075" w:rsidR="00C17A5B" w:rsidRPr="00C17A5B" w:rsidRDefault="00C17A5B" w:rsidP="00C17A5B">
            <w:pPr>
              <w:jc w:val="center"/>
              <w:rPr>
                <w:sz w:val="17"/>
                <w:szCs w:val="17"/>
              </w:rPr>
            </w:pPr>
            <w:r w:rsidRPr="00C17A5B">
              <w:rPr>
                <w:sz w:val="17"/>
                <w:szCs w:val="17"/>
              </w:rPr>
              <w:t>C43 4MATIC 2DR COUPE</w:t>
            </w:r>
          </w:p>
        </w:tc>
        <w:tc>
          <w:tcPr>
            <w:tcW w:w="855" w:type="dxa"/>
            <w:shd w:val="clear" w:color="000000" w:fill="D9D9D9"/>
            <w:noWrap/>
            <w:vAlign w:val="center"/>
            <w:hideMark/>
          </w:tcPr>
          <w:p w14:paraId="1C759F0B" w14:textId="77777777" w:rsidR="00C17A5B" w:rsidRPr="00C17A5B" w:rsidRDefault="00C17A5B" w:rsidP="00C17A5B">
            <w:pPr>
              <w:jc w:val="center"/>
              <w:rPr>
                <w:sz w:val="19"/>
                <w:szCs w:val="19"/>
              </w:rPr>
            </w:pPr>
            <w:r w:rsidRPr="00C17A5B">
              <w:rPr>
                <w:sz w:val="19"/>
                <w:szCs w:val="19"/>
              </w:rPr>
              <w:t>3,968</w:t>
            </w:r>
          </w:p>
        </w:tc>
        <w:tc>
          <w:tcPr>
            <w:tcW w:w="1240" w:type="dxa"/>
            <w:shd w:val="clear" w:color="000000" w:fill="D9D9D9"/>
            <w:noWrap/>
            <w:vAlign w:val="center"/>
            <w:hideMark/>
          </w:tcPr>
          <w:p w14:paraId="6763386B" w14:textId="77777777" w:rsidR="00C17A5B" w:rsidRPr="00C17A5B" w:rsidRDefault="00C17A5B" w:rsidP="00C17A5B">
            <w:pPr>
              <w:jc w:val="center"/>
              <w:rPr>
                <w:sz w:val="19"/>
                <w:szCs w:val="19"/>
              </w:rPr>
            </w:pPr>
            <w:r w:rsidRPr="00C17A5B">
              <w:rPr>
                <w:sz w:val="19"/>
                <w:szCs w:val="19"/>
              </w:rPr>
              <w:t>77,447</w:t>
            </w:r>
          </w:p>
        </w:tc>
        <w:tc>
          <w:tcPr>
            <w:tcW w:w="1620" w:type="dxa"/>
            <w:shd w:val="clear" w:color="000000" w:fill="D9D9D9"/>
            <w:noWrap/>
            <w:vAlign w:val="center"/>
            <w:hideMark/>
          </w:tcPr>
          <w:p w14:paraId="64784F63" w14:textId="77777777" w:rsidR="00C17A5B" w:rsidRPr="00C17A5B" w:rsidRDefault="00C17A5B" w:rsidP="00C17A5B">
            <w:pPr>
              <w:jc w:val="center"/>
              <w:rPr>
                <w:color w:val="000000"/>
                <w:sz w:val="19"/>
                <w:szCs w:val="19"/>
              </w:rPr>
            </w:pPr>
            <w:r w:rsidRPr="00C17A5B">
              <w:rPr>
                <w:color w:val="000000"/>
                <w:sz w:val="19"/>
                <w:szCs w:val="19"/>
              </w:rPr>
              <w:t>56.30% - 56.77%</w:t>
            </w:r>
          </w:p>
        </w:tc>
      </w:tr>
      <w:tr w:rsidR="00F446E4" w:rsidRPr="00C17A5B" w14:paraId="7D4BADE1" w14:textId="77777777" w:rsidTr="007C00B8">
        <w:trPr>
          <w:trHeight w:val="615"/>
        </w:trPr>
        <w:tc>
          <w:tcPr>
            <w:tcW w:w="1416" w:type="dxa"/>
            <w:shd w:val="clear" w:color="auto" w:fill="auto"/>
            <w:noWrap/>
            <w:vAlign w:val="center"/>
            <w:hideMark/>
          </w:tcPr>
          <w:p w14:paraId="3B472D99"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34AD0932" w14:textId="77777777" w:rsidR="00C17A5B" w:rsidRPr="00C17A5B" w:rsidRDefault="00C17A5B" w:rsidP="00C17A5B">
            <w:pPr>
              <w:jc w:val="center"/>
              <w:rPr>
                <w:sz w:val="17"/>
                <w:szCs w:val="17"/>
              </w:rPr>
            </w:pPr>
            <w:r w:rsidRPr="00C17A5B">
              <w:rPr>
                <w:sz w:val="17"/>
                <w:szCs w:val="17"/>
              </w:rPr>
              <w:t>WRANGLER</w:t>
            </w:r>
          </w:p>
        </w:tc>
        <w:tc>
          <w:tcPr>
            <w:tcW w:w="3078" w:type="dxa"/>
            <w:shd w:val="clear" w:color="auto" w:fill="auto"/>
            <w:vAlign w:val="center"/>
            <w:hideMark/>
          </w:tcPr>
          <w:p w14:paraId="6D4688FF" w14:textId="34AE62BD" w:rsidR="00C17A5B" w:rsidRPr="00C17A5B" w:rsidRDefault="00C17A5B" w:rsidP="00C17A5B">
            <w:pPr>
              <w:jc w:val="center"/>
              <w:rPr>
                <w:sz w:val="17"/>
                <w:szCs w:val="17"/>
              </w:rPr>
            </w:pPr>
            <w:r w:rsidRPr="00C17A5B">
              <w:rPr>
                <w:sz w:val="17"/>
                <w:szCs w:val="17"/>
              </w:rPr>
              <w:t>2DR SUV 4WD SAHARA</w:t>
            </w:r>
          </w:p>
        </w:tc>
        <w:tc>
          <w:tcPr>
            <w:tcW w:w="855" w:type="dxa"/>
            <w:shd w:val="clear" w:color="auto" w:fill="auto"/>
            <w:noWrap/>
            <w:vAlign w:val="center"/>
            <w:hideMark/>
          </w:tcPr>
          <w:p w14:paraId="46028391" w14:textId="77777777" w:rsidR="00C17A5B" w:rsidRPr="00C17A5B" w:rsidRDefault="00C17A5B" w:rsidP="00C17A5B">
            <w:pPr>
              <w:jc w:val="center"/>
              <w:rPr>
                <w:sz w:val="19"/>
                <w:szCs w:val="19"/>
              </w:rPr>
            </w:pPr>
            <w:r w:rsidRPr="00C17A5B">
              <w:rPr>
                <w:sz w:val="19"/>
                <w:szCs w:val="19"/>
              </w:rPr>
              <w:t>3,975</w:t>
            </w:r>
          </w:p>
        </w:tc>
        <w:tc>
          <w:tcPr>
            <w:tcW w:w="1240" w:type="dxa"/>
            <w:shd w:val="clear" w:color="auto" w:fill="auto"/>
            <w:noWrap/>
            <w:vAlign w:val="center"/>
            <w:hideMark/>
          </w:tcPr>
          <w:p w14:paraId="697E1EE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6754E5B" w14:textId="77777777" w:rsidR="00C17A5B" w:rsidRPr="00C17A5B" w:rsidRDefault="00C17A5B" w:rsidP="00C17A5B">
            <w:pPr>
              <w:jc w:val="center"/>
              <w:rPr>
                <w:color w:val="000000"/>
                <w:sz w:val="19"/>
                <w:szCs w:val="19"/>
              </w:rPr>
            </w:pPr>
            <w:r w:rsidRPr="00C17A5B">
              <w:rPr>
                <w:color w:val="000000"/>
                <w:sz w:val="19"/>
                <w:szCs w:val="19"/>
              </w:rPr>
              <w:t>56.77%</w:t>
            </w:r>
          </w:p>
        </w:tc>
      </w:tr>
      <w:tr w:rsidR="00C17A5B" w:rsidRPr="00C17A5B" w14:paraId="77FDDB43" w14:textId="77777777" w:rsidTr="007C00B8">
        <w:trPr>
          <w:trHeight w:val="615"/>
        </w:trPr>
        <w:tc>
          <w:tcPr>
            <w:tcW w:w="1416" w:type="dxa"/>
            <w:shd w:val="clear" w:color="000000" w:fill="D9D9D9"/>
            <w:noWrap/>
            <w:vAlign w:val="center"/>
            <w:hideMark/>
          </w:tcPr>
          <w:p w14:paraId="5B5A931D"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3CCA9B79" w14:textId="77777777" w:rsidR="00C17A5B" w:rsidRPr="00C17A5B" w:rsidRDefault="00C17A5B" w:rsidP="00C17A5B">
            <w:pPr>
              <w:jc w:val="center"/>
              <w:rPr>
                <w:sz w:val="17"/>
                <w:szCs w:val="17"/>
              </w:rPr>
            </w:pPr>
            <w:r w:rsidRPr="00C17A5B">
              <w:rPr>
                <w:sz w:val="17"/>
                <w:szCs w:val="17"/>
              </w:rPr>
              <w:t>TRANSIT CONNECT</w:t>
            </w:r>
          </w:p>
        </w:tc>
        <w:tc>
          <w:tcPr>
            <w:tcW w:w="3078" w:type="dxa"/>
            <w:shd w:val="clear" w:color="000000" w:fill="D9D9D9"/>
            <w:vAlign w:val="center"/>
            <w:hideMark/>
          </w:tcPr>
          <w:p w14:paraId="43BB45ED" w14:textId="4D49C089" w:rsidR="00C17A5B" w:rsidRPr="00C17A5B" w:rsidRDefault="00C17A5B" w:rsidP="00C17A5B">
            <w:pPr>
              <w:jc w:val="center"/>
              <w:rPr>
                <w:sz w:val="17"/>
                <w:szCs w:val="17"/>
              </w:rPr>
            </w:pPr>
            <w:r w:rsidRPr="00C17A5B">
              <w:rPr>
                <w:sz w:val="17"/>
                <w:szCs w:val="17"/>
              </w:rPr>
              <w:t>WAGON XL/XLT/TITANIUM</w:t>
            </w:r>
          </w:p>
        </w:tc>
        <w:tc>
          <w:tcPr>
            <w:tcW w:w="855" w:type="dxa"/>
            <w:shd w:val="clear" w:color="000000" w:fill="D9D9D9"/>
            <w:noWrap/>
            <w:vAlign w:val="center"/>
            <w:hideMark/>
          </w:tcPr>
          <w:p w14:paraId="02766E31" w14:textId="77777777" w:rsidR="00C17A5B" w:rsidRPr="00C17A5B" w:rsidRDefault="00C17A5B" w:rsidP="00C17A5B">
            <w:pPr>
              <w:jc w:val="center"/>
              <w:rPr>
                <w:sz w:val="19"/>
                <w:szCs w:val="19"/>
              </w:rPr>
            </w:pPr>
            <w:r w:rsidRPr="00C17A5B">
              <w:rPr>
                <w:sz w:val="19"/>
                <w:szCs w:val="19"/>
              </w:rPr>
              <w:t>3,977</w:t>
            </w:r>
          </w:p>
        </w:tc>
        <w:tc>
          <w:tcPr>
            <w:tcW w:w="1240" w:type="dxa"/>
            <w:shd w:val="clear" w:color="000000" w:fill="D9D9D9"/>
            <w:noWrap/>
            <w:vAlign w:val="center"/>
            <w:hideMark/>
          </w:tcPr>
          <w:p w14:paraId="146E0028" w14:textId="77777777" w:rsidR="00C17A5B" w:rsidRPr="00C17A5B" w:rsidRDefault="00C17A5B" w:rsidP="00C17A5B">
            <w:pPr>
              <w:jc w:val="center"/>
              <w:rPr>
                <w:sz w:val="19"/>
                <w:szCs w:val="19"/>
              </w:rPr>
            </w:pPr>
            <w:r w:rsidRPr="00C17A5B">
              <w:rPr>
                <w:sz w:val="19"/>
                <w:szCs w:val="19"/>
              </w:rPr>
              <w:t>17,237</w:t>
            </w:r>
          </w:p>
        </w:tc>
        <w:tc>
          <w:tcPr>
            <w:tcW w:w="1620" w:type="dxa"/>
            <w:shd w:val="clear" w:color="000000" w:fill="D9D9D9"/>
            <w:noWrap/>
            <w:vAlign w:val="center"/>
            <w:hideMark/>
          </w:tcPr>
          <w:p w14:paraId="5B08B468" w14:textId="77777777" w:rsidR="00C17A5B" w:rsidRPr="00C17A5B" w:rsidRDefault="00C17A5B" w:rsidP="00C17A5B">
            <w:pPr>
              <w:jc w:val="center"/>
              <w:rPr>
                <w:color w:val="000000"/>
                <w:sz w:val="19"/>
                <w:szCs w:val="19"/>
              </w:rPr>
            </w:pPr>
            <w:r w:rsidRPr="00C17A5B">
              <w:rPr>
                <w:color w:val="000000"/>
                <w:sz w:val="19"/>
                <w:szCs w:val="19"/>
              </w:rPr>
              <w:t>56.77% - 56.87%</w:t>
            </w:r>
          </w:p>
        </w:tc>
      </w:tr>
      <w:tr w:rsidR="00F446E4" w:rsidRPr="00C17A5B" w14:paraId="34CF809B" w14:textId="77777777" w:rsidTr="007C00B8">
        <w:trPr>
          <w:trHeight w:val="315"/>
        </w:trPr>
        <w:tc>
          <w:tcPr>
            <w:tcW w:w="1416" w:type="dxa"/>
            <w:shd w:val="clear" w:color="auto" w:fill="auto"/>
            <w:noWrap/>
            <w:vAlign w:val="center"/>
            <w:hideMark/>
          </w:tcPr>
          <w:p w14:paraId="60D17F3E" w14:textId="77777777" w:rsidR="00C17A5B" w:rsidRPr="00C17A5B" w:rsidRDefault="00C17A5B" w:rsidP="00C17A5B">
            <w:pPr>
              <w:jc w:val="center"/>
              <w:rPr>
                <w:sz w:val="17"/>
                <w:szCs w:val="17"/>
              </w:rPr>
            </w:pPr>
            <w:r w:rsidRPr="00C17A5B">
              <w:rPr>
                <w:sz w:val="17"/>
                <w:szCs w:val="17"/>
              </w:rPr>
              <w:t>BUICK</w:t>
            </w:r>
          </w:p>
        </w:tc>
        <w:tc>
          <w:tcPr>
            <w:tcW w:w="1416" w:type="dxa"/>
            <w:shd w:val="clear" w:color="auto" w:fill="auto"/>
            <w:vAlign w:val="center"/>
            <w:hideMark/>
          </w:tcPr>
          <w:p w14:paraId="600B488F" w14:textId="77777777" w:rsidR="00C17A5B" w:rsidRPr="00C17A5B" w:rsidRDefault="00C17A5B" w:rsidP="00C17A5B">
            <w:pPr>
              <w:jc w:val="center"/>
              <w:rPr>
                <w:sz w:val="17"/>
                <w:szCs w:val="17"/>
              </w:rPr>
            </w:pPr>
            <w:r w:rsidRPr="00C17A5B">
              <w:rPr>
                <w:sz w:val="17"/>
                <w:szCs w:val="17"/>
              </w:rPr>
              <w:t>CASCADA</w:t>
            </w:r>
          </w:p>
        </w:tc>
        <w:tc>
          <w:tcPr>
            <w:tcW w:w="3078" w:type="dxa"/>
            <w:shd w:val="clear" w:color="auto" w:fill="auto"/>
            <w:vAlign w:val="center"/>
            <w:hideMark/>
          </w:tcPr>
          <w:p w14:paraId="2BEB8A64" w14:textId="4DB69F4F" w:rsidR="00C17A5B" w:rsidRPr="00C17A5B" w:rsidRDefault="00C17A5B" w:rsidP="00C17A5B">
            <w:pPr>
              <w:jc w:val="center"/>
              <w:rPr>
                <w:sz w:val="17"/>
                <w:szCs w:val="17"/>
              </w:rPr>
            </w:pPr>
            <w:r w:rsidRPr="00C17A5B">
              <w:rPr>
                <w:sz w:val="17"/>
                <w:szCs w:val="17"/>
              </w:rPr>
              <w:t>CASCADA</w:t>
            </w:r>
          </w:p>
        </w:tc>
        <w:tc>
          <w:tcPr>
            <w:tcW w:w="855" w:type="dxa"/>
            <w:shd w:val="clear" w:color="auto" w:fill="auto"/>
            <w:noWrap/>
            <w:vAlign w:val="center"/>
            <w:hideMark/>
          </w:tcPr>
          <w:p w14:paraId="0628DC26" w14:textId="77777777" w:rsidR="00C17A5B" w:rsidRPr="00C17A5B" w:rsidRDefault="00C17A5B" w:rsidP="00C17A5B">
            <w:pPr>
              <w:jc w:val="center"/>
              <w:rPr>
                <w:sz w:val="19"/>
                <w:szCs w:val="19"/>
              </w:rPr>
            </w:pPr>
            <w:r w:rsidRPr="00C17A5B">
              <w:rPr>
                <w:sz w:val="19"/>
                <w:szCs w:val="19"/>
              </w:rPr>
              <w:t>3,979</w:t>
            </w:r>
          </w:p>
        </w:tc>
        <w:tc>
          <w:tcPr>
            <w:tcW w:w="1240" w:type="dxa"/>
            <w:shd w:val="clear" w:color="auto" w:fill="auto"/>
            <w:noWrap/>
            <w:vAlign w:val="center"/>
            <w:hideMark/>
          </w:tcPr>
          <w:p w14:paraId="68924BA9" w14:textId="77777777" w:rsidR="00C17A5B" w:rsidRPr="00C17A5B" w:rsidRDefault="00C17A5B" w:rsidP="00C17A5B">
            <w:pPr>
              <w:jc w:val="center"/>
              <w:rPr>
                <w:sz w:val="19"/>
                <w:szCs w:val="19"/>
              </w:rPr>
            </w:pPr>
            <w:r w:rsidRPr="00C17A5B">
              <w:rPr>
                <w:sz w:val="19"/>
                <w:szCs w:val="19"/>
              </w:rPr>
              <w:t>5,595</w:t>
            </w:r>
          </w:p>
        </w:tc>
        <w:tc>
          <w:tcPr>
            <w:tcW w:w="1620" w:type="dxa"/>
            <w:shd w:val="clear" w:color="auto" w:fill="auto"/>
            <w:noWrap/>
            <w:vAlign w:val="center"/>
            <w:hideMark/>
          </w:tcPr>
          <w:p w14:paraId="4F6D7287" w14:textId="77777777" w:rsidR="00C17A5B" w:rsidRPr="00C17A5B" w:rsidRDefault="00C17A5B" w:rsidP="00C17A5B">
            <w:pPr>
              <w:jc w:val="center"/>
              <w:rPr>
                <w:color w:val="000000"/>
                <w:sz w:val="19"/>
                <w:szCs w:val="19"/>
              </w:rPr>
            </w:pPr>
            <w:r w:rsidRPr="00C17A5B">
              <w:rPr>
                <w:color w:val="000000"/>
                <w:sz w:val="19"/>
                <w:szCs w:val="19"/>
              </w:rPr>
              <w:t>56.87% - 56.90%</w:t>
            </w:r>
          </w:p>
        </w:tc>
      </w:tr>
      <w:tr w:rsidR="00C17A5B" w:rsidRPr="00C17A5B" w14:paraId="0A189746" w14:textId="77777777" w:rsidTr="007C00B8">
        <w:trPr>
          <w:trHeight w:val="615"/>
        </w:trPr>
        <w:tc>
          <w:tcPr>
            <w:tcW w:w="1416" w:type="dxa"/>
            <w:shd w:val="clear" w:color="000000" w:fill="D9D9D9"/>
            <w:noWrap/>
            <w:vAlign w:val="center"/>
            <w:hideMark/>
          </w:tcPr>
          <w:p w14:paraId="178592CD"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7A5D89CD" w14:textId="720A66CC" w:rsidR="00C17A5B" w:rsidRPr="00C17A5B" w:rsidRDefault="00C17A5B" w:rsidP="00C17A5B">
            <w:pPr>
              <w:jc w:val="center"/>
              <w:rPr>
                <w:sz w:val="17"/>
                <w:szCs w:val="17"/>
              </w:rPr>
            </w:pPr>
            <w:r w:rsidRPr="00C17A5B">
              <w:rPr>
                <w:sz w:val="17"/>
                <w:szCs w:val="17"/>
              </w:rPr>
              <w:t>C CLASS</w:t>
            </w:r>
          </w:p>
        </w:tc>
        <w:tc>
          <w:tcPr>
            <w:tcW w:w="3078" w:type="dxa"/>
            <w:shd w:val="clear" w:color="000000" w:fill="D9D9D9"/>
            <w:vAlign w:val="center"/>
            <w:hideMark/>
          </w:tcPr>
          <w:p w14:paraId="717C7AAD" w14:textId="4289D4D0" w:rsidR="00C17A5B" w:rsidRPr="00C17A5B" w:rsidRDefault="00C17A5B" w:rsidP="00C17A5B">
            <w:pPr>
              <w:jc w:val="center"/>
              <w:rPr>
                <w:sz w:val="17"/>
                <w:szCs w:val="17"/>
              </w:rPr>
            </w:pPr>
            <w:r w:rsidRPr="00C17A5B">
              <w:rPr>
                <w:sz w:val="17"/>
                <w:szCs w:val="17"/>
              </w:rPr>
              <w:t>C300 4MATIC 2DR CONVERTIBLE</w:t>
            </w:r>
          </w:p>
        </w:tc>
        <w:tc>
          <w:tcPr>
            <w:tcW w:w="855" w:type="dxa"/>
            <w:shd w:val="clear" w:color="000000" w:fill="D9D9D9"/>
            <w:noWrap/>
            <w:vAlign w:val="center"/>
            <w:hideMark/>
          </w:tcPr>
          <w:p w14:paraId="4F7B2CC4" w14:textId="77777777" w:rsidR="00C17A5B" w:rsidRPr="00C17A5B" w:rsidRDefault="00C17A5B" w:rsidP="00C17A5B">
            <w:pPr>
              <w:jc w:val="center"/>
              <w:rPr>
                <w:sz w:val="19"/>
                <w:szCs w:val="19"/>
              </w:rPr>
            </w:pPr>
            <w:r w:rsidRPr="00C17A5B">
              <w:rPr>
                <w:sz w:val="19"/>
                <w:szCs w:val="19"/>
              </w:rPr>
              <w:t>3,979</w:t>
            </w:r>
          </w:p>
        </w:tc>
        <w:tc>
          <w:tcPr>
            <w:tcW w:w="1240" w:type="dxa"/>
            <w:shd w:val="clear" w:color="000000" w:fill="D9D9D9"/>
            <w:noWrap/>
            <w:vAlign w:val="center"/>
            <w:hideMark/>
          </w:tcPr>
          <w:p w14:paraId="4371470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BBE99A1" w14:textId="77777777" w:rsidR="00C17A5B" w:rsidRPr="00C17A5B" w:rsidRDefault="00C17A5B" w:rsidP="00C17A5B">
            <w:pPr>
              <w:jc w:val="center"/>
              <w:rPr>
                <w:color w:val="000000"/>
                <w:sz w:val="19"/>
                <w:szCs w:val="19"/>
              </w:rPr>
            </w:pPr>
            <w:r w:rsidRPr="00C17A5B">
              <w:rPr>
                <w:color w:val="000000"/>
                <w:sz w:val="19"/>
                <w:szCs w:val="19"/>
              </w:rPr>
              <w:t>56.90%</w:t>
            </w:r>
          </w:p>
        </w:tc>
      </w:tr>
      <w:tr w:rsidR="00F446E4" w:rsidRPr="00C17A5B" w14:paraId="6FC4153E" w14:textId="77777777" w:rsidTr="007C00B8">
        <w:trPr>
          <w:trHeight w:val="615"/>
        </w:trPr>
        <w:tc>
          <w:tcPr>
            <w:tcW w:w="1416" w:type="dxa"/>
            <w:shd w:val="clear" w:color="auto" w:fill="auto"/>
            <w:noWrap/>
            <w:vAlign w:val="center"/>
            <w:hideMark/>
          </w:tcPr>
          <w:p w14:paraId="6C700D8D"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21C4D21C" w14:textId="3CB60AD3" w:rsidR="00C17A5B" w:rsidRPr="00C17A5B" w:rsidRDefault="00C17A5B" w:rsidP="00C17A5B">
            <w:pPr>
              <w:jc w:val="center"/>
              <w:rPr>
                <w:sz w:val="17"/>
                <w:szCs w:val="17"/>
              </w:rPr>
            </w:pPr>
            <w:r w:rsidRPr="00C17A5B">
              <w:rPr>
                <w:sz w:val="17"/>
                <w:szCs w:val="17"/>
              </w:rPr>
              <w:t>CTS</w:t>
            </w:r>
          </w:p>
        </w:tc>
        <w:tc>
          <w:tcPr>
            <w:tcW w:w="3078" w:type="dxa"/>
            <w:shd w:val="clear" w:color="auto" w:fill="auto"/>
            <w:vAlign w:val="center"/>
            <w:hideMark/>
          </w:tcPr>
          <w:p w14:paraId="16BD47A1" w14:textId="1BC5D5AC" w:rsidR="00C17A5B" w:rsidRPr="00C17A5B" w:rsidRDefault="00C17A5B" w:rsidP="00C17A5B">
            <w:pPr>
              <w:jc w:val="center"/>
              <w:rPr>
                <w:sz w:val="17"/>
                <w:szCs w:val="17"/>
              </w:rPr>
            </w:pPr>
            <w:r w:rsidRPr="00C17A5B">
              <w:rPr>
                <w:sz w:val="17"/>
                <w:szCs w:val="17"/>
              </w:rPr>
              <w:t>VSPORT 4DR SEDAN RWD</w:t>
            </w:r>
          </w:p>
        </w:tc>
        <w:tc>
          <w:tcPr>
            <w:tcW w:w="855" w:type="dxa"/>
            <w:shd w:val="clear" w:color="auto" w:fill="auto"/>
            <w:noWrap/>
            <w:vAlign w:val="center"/>
            <w:hideMark/>
          </w:tcPr>
          <w:p w14:paraId="76719B97" w14:textId="77777777" w:rsidR="00C17A5B" w:rsidRPr="00C17A5B" w:rsidRDefault="00C17A5B" w:rsidP="00C17A5B">
            <w:pPr>
              <w:jc w:val="center"/>
              <w:rPr>
                <w:sz w:val="19"/>
                <w:szCs w:val="19"/>
              </w:rPr>
            </w:pPr>
            <w:r w:rsidRPr="00C17A5B">
              <w:rPr>
                <w:sz w:val="19"/>
                <w:szCs w:val="19"/>
              </w:rPr>
              <w:t>3,984</w:t>
            </w:r>
          </w:p>
        </w:tc>
        <w:tc>
          <w:tcPr>
            <w:tcW w:w="1240" w:type="dxa"/>
            <w:shd w:val="clear" w:color="auto" w:fill="auto"/>
            <w:noWrap/>
            <w:vAlign w:val="center"/>
            <w:hideMark/>
          </w:tcPr>
          <w:p w14:paraId="7F6AE13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24F1ACD" w14:textId="77777777" w:rsidR="00C17A5B" w:rsidRPr="00C17A5B" w:rsidRDefault="00C17A5B" w:rsidP="00C17A5B">
            <w:pPr>
              <w:jc w:val="center"/>
              <w:rPr>
                <w:color w:val="000000"/>
                <w:sz w:val="19"/>
                <w:szCs w:val="19"/>
              </w:rPr>
            </w:pPr>
            <w:r w:rsidRPr="00C17A5B">
              <w:rPr>
                <w:color w:val="000000"/>
                <w:sz w:val="19"/>
                <w:szCs w:val="19"/>
              </w:rPr>
              <w:t>56.90%</w:t>
            </w:r>
          </w:p>
        </w:tc>
      </w:tr>
      <w:tr w:rsidR="00C17A5B" w:rsidRPr="00C17A5B" w14:paraId="44C88112" w14:textId="77777777" w:rsidTr="007C00B8">
        <w:trPr>
          <w:trHeight w:val="615"/>
        </w:trPr>
        <w:tc>
          <w:tcPr>
            <w:tcW w:w="1416" w:type="dxa"/>
            <w:shd w:val="clear" w:color="000000" w:fill="D9D9D9"/>
            <w:noWrap/>
            <w:vAlign w:val="center"/>
            <w:hideMark/>
          </w:tcPr>
          <w:p w14:paraId="506FE582"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6FC47AF9" w14:textId="0FA2D678" w:rsidR="00C17A5B" w:rsidRPr="00C17A5B" w:rsidRDefault="00C17A5B" w:rsidP="00C17A5B">
            <w:pPr>
              <w:jc w:val="center"/>
              <w:rPr>
                <w:sz w:val="17"/>
                <w:szCs w:val="17"/>
              </w:rPr>
            </w:pPr>
            <w:r w:rsidRPr="00C17A5B">
              <w:rPr>
                <w:sz w:val="17"/>
                <w:szCs w:val="17"/>
              </w:rPr>
              <w:t>SPORTAGE</w:t>
            </w:r>
          </w:p>
        </w:tc>
        <w:tc>
          <w:tcPr>
            <w:tcW w:w="3078" w:type="dxa"/>
            <w:shd w:val="clear" w:color="000000" w:fill="D9D9D9"/>
            <w:vAlign w:val="center"/>
            <w:hideMark/>
          </w:tcPr>
          <w:p w14:paraId="5FAE9EFC" w14:textId="2B634496" w:rsidR="00C17A5B" w:rsidRPr="00C17A5B" w:rsidRDefault="00C17A5B" w:rsidP="00C17A5B">
            <w:pPr>
              <w:jc w:val="center"/>
              <w:rPr>
                <w:sz w:val="17"/>
                <w:szCs w:val="17"/>
              </w:rPr>
            </w:pPr>
            <w:r w:rsidRPr="00C17A5B">
              <w:rPr>
                <w:sz w:val="17"/>
                <w:szCs w:val="17"/>
              </w:rPr>
              <w:t>AWD TURBO 4DR SUV</w:t>
            </w:r>
          </w:p>
        </w:tc>
        <w:tc>
          <w:tcPr>
            <w:tcW w:w="855" w:type="dxa"/>
            <w:shd w:val="clear" w:color="000000" w:fill="D9D9D9"/>
            <w:noWrap/>
            <w:vAlign w:val="center"/>
            <w:hideMark/>
          </w:tcPr>
          <w:p w14:paraId="4916258E" w14:textId="77777777" w:rsidR="00C17A5B" w:rsidRPr="00C17A5B" w:rsidRDefault="00C17A5B" w:rsidP="00C17A5B">
            <w:pPr>
              <w:jc w:val="center"/>
              <w:rPr>
                <w:sz w:val="19"/>
                <w:szCs w:val="19"/>
              </w:rPr>
            </w:pPr>
            <w:r w:rsidRPr="00C17A5B">
              <w:rPr>
                <w:sz w:val="19"/>
                <w:szCs w:val="19"/>
              </w:rPr>
              <w:t>3,997</w:t>
            </w:r>
          </w:p>
        </w:tc>
        <w:tc>
          <w:tcPr>
            <w:tcW w:w="1240" w:type="dxa"/>
            <w:shd w:val="clear" w:color="000000" w:fill="D9D9D9"/>
            <w:noWrap/>
            <w:vAlign w:val="center"/>
            <w:hideMark/>
          </w:tcPr>
          <w:p w14:paraId="71AB83A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BE6EABF" w14:textId="77777777" w:rsidR="00C17A5B" w:rsidRPr="00C17A5B" w:rsidRDefault="00C17A5B" w:rsidP="00C17A5B">
            <w:pPr>
              <w:jc w:val="center"/>
              <w:rPr>
                <w:color w:val="000000"/>
                <w:sz w:val="19"/>
                <w:szCs w:val="19"/>
              </w:rPr>
            </w:pPr>
            <w:r w:rsidRPr="00C17A5B">
              <w:rPr>
                <w:color w:val="000000"/>
                <w:sz w:val="19"/>
                <w:szCs w:val="19"/>
              </w:rPr>
              <w:t>56.90%</w:t>
            </w:r>
          </w:p>
        </w:tc>
      </w:tr>
      <w:tr w:rsidR="00F446E4" w:rsidRPr="00C17A5B" w14:paraId="222FDF2B" w14:textId="77777777" w:rsidTr="007C00B8">
        <w:trPr>
          <w:trHeight w:val="315"/>
        </w:trPr>
        <w:tc>
          <w:tcPr>
            <w:tcW w:w="1416" w:type="dxa"/>
            <w:shd w:val="clear" w:color="auto" w:fill="auto"/>
            <w:noWrap/>
            <w:vAlign w:val="center"/>
            <w:hideMark/>
          </w:tcPr>
          <w:p w14:paraId="5B0C67A7"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05F162E3" w14:textId="1A4AE651" w:rsidR="00C17A5B" w:rsidRPr="00C17A5B" w:rsidRDefault="00C17A5B" w:rsidP="00C17A5B">
            <w:pPr>
              <w:jc w:val="center"/>
              <w:rPr>
                <w:sz w:val="17"/>
                <w:szCs w:val="17"/>
              </w:rPr>
            </w:pPr>
            <w:r w:rsidRPr="00C17A5B">
              <w:rPr>
                <w:sz w:val="17"/>
                <w:szCs w:val="17"/>
              </w:rPr>
              <w:t>XT5</w:t>
            </w:r>
          </w:p>
        </w:tc>
        <w:tc>
          <w:tcPr>
            <w:tcW w:w="3078" w:type="dxa"/>
            <w:shd w:val="clear" w:color="auto" w:fill="auto"/>
            <w:vAlign w:val="center"/>
            <w:hideMark/>
          </w:tcPr>
          <w:p w14:paraId="186B638D" w14:textId="2F700E41"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6AD6DDD4" w14:textId="77777777" w:rsidR="00C17A5B" w:rsidRPr="00C17A5B" w:rsidRDefault="00C17A5B" w:rsidP="00C17A5B">
            <w:pPr>
              <w:jc w:val="center"/>
              <w:rPr>
                <w:sz w:val="19"/>
                <w:szCs w:val="19"/>
              </w:rPr>
            </w:pPr>
            <w:r w:rsidRPr="00C17A5B">
              <w:rPr>
                <w:sz w:val="19"/>
                <w:szCs w:val="19"/>
              </w:rPr>
              <w:t>3,999</w:t>
            </w:r>
          </w:p>
        </w:tc>
        <w:tc>
          <w:tcPr>
            <w:tcW w:w="1240" w:type="dxa"/>
            <w:shd w:val="clear" w:color="auto" w:fill="auto"/>
            <w:noWrap/>
            <w:vAlign w:val="center"/>
            <w:hideMark/>
          </w:tcPr>
          <w:p w14:paraId="50090467" w14:textId="77777777" w:rsidR="00C17A5B" w:rsidRPr="00C17A5B" w:rsidRDefault="00C17A5B" w:rsidP="00C17A5B">
            <w:pPr>
              <w:jc w:val="center"/>
              <w:rPr>
                <w:sz w:val="19"/>
                <w:szCs w:val="19"/>
              </w:rPr>
            </w:pPr>
            <w:r w:rsidRPr="00C17A5B">
              <w:rPr>
                <w:sz w:val="19"/>
                <w:szCs w:val="19"/>
              </w:rPr>
              <w:t>34,156</w:t>
            </w:r>
          </w:p>
        </w:tc>
        <w:tc>
          <w:tcPr>
            <w:tcW w:w="1620" w:type="dxa"/>
            <w:shd w:val="clear" w:color="auto" w:fill="auto"/>
            <w:noWrap/>
            <w:vAlign w:val="center"/>
            <w:hideMark/>
          </w:tcPr>
          <w:p w14:paraId="04FABCF6" w14:textId="77777777" w:rsidR="00C17A5B" w:rsidRPr="00C17A5B" w:rsidRDefault="00C17A5B" w:rsidP="00C17A5B">
            <w:pPr>
              <w:jc w:val="center"/>
              <w:rPr>
                <w:color w:val="000000"/>
                <w:sz w:val="19"/>
                <w:szCs w:val="19"/>
              </w:rPr>
            </w:pPr>
            <w:r w:rsidRPr="00C17A5B">
              <w:rPr>
                <w:color w:val="000000"/>
                <w:sz w:val="19"/>
                <w:szCs w:val="19"/>
              </w:rPr>
              <w:t>56.90% - 57.11%</w:t>
            </w:r>
          </w:p>
        </w:tc>
      </w:tr>
      <w:tr w:rsidR="00C17A5B" w:rsidRPr="00C17A5B" w14:paraId="6476B785" w14:textId="77777777" w:rsidTr="007C00B8">
        <w:trPr>
          <w:trHeight w:val="615"/>
        </w:trPr>
        <w:tc>
          <w:tcPr>
            <w:tcW w:w="1416" w:type="dxa"/>
            <w:shd w:val="clear" w:color="000000" w:fill="D9D9D9"/>
            <w:noWrap/>
            <w:vAlign w:val="center"/>
            <w:hideMark/>
          </w:tcPr>
          <w:p w14:paraId="21913822"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5B233D14" w14:textId="78DF9134" w:rsidR="00C17A5B" w:rsidRPr="00C17A5B" w:rsidRDefault="00C17A5B" w:rsidP="00C17A5B">
            <w:pPr>
              <w:jc w:val="center"/>
              <w:rPr>
                <w:sz w:val="17"/>
                <w:szCs w:val="17"/>
              </w:rPr>
            </w:pPr>
            <w:r w:rsidRPr="00C17A5B">
              <w:rPr>
                <w:sz w:val="17"/>
                <w:szCs w:val="17"/>
              </w:rPr>
              <w:t>GLC CLASS</w:t>
            </w:r>
          </w:p>
        </w:tc>
        <w:tc>
          <w:tcPr>
            <w:tcW w:w="3078" w:type="dxa"/>
            <w:shd w:val="clear" w:color="000000" w:fill="D9D9D9"/>
            <w:vAlign w:val="center"/>
            <w:hideMark/>
          </w:tcPr>
          <w:p w14:paraId="71EB021A" w14:textId="285C7040" w:rsidR="00C17A5B" w:rsidRPr="00C17A5B" w:rsidRDefault="00C17A5B" w:rsidP="00C17A5B">
            <w:pPr>
              <w:jc w:val="center"/>
              <w:rPr>
                <w:sz w:val="17"/>
                <w:szCs w:val="17"/>
              </w:rPr>
            </w:pPr>
            <w:r w:rsidRPr="00C17A5B">
              <w:rPr>
                <w:sz w:val="17"/>
                <w:szCs w:val="17"/>
              </w:rPr>
              <w:t>300 4MATIC 4DR SUV</w:t>
            </w:r>
          </w:p>
        </w:tc>
        <w:tc>
          <w:tcPr>
            <w:tcW w:w="855" w:type="dxa"/>
            <w:shd w:val="clear" w:color="000000" w:fill="D9D9D9"/>
            <w:noWrap/>
            <w:vAlign w:val="center"/>
            <w:hideMark/>
          </w:tcPr>
          <w:p w14:paraId="5FBC977B" w14:textId="77777777" w:rsidR="00C17A5B" w:rsidRPr="00C17A5B" w:rsidRDefault="00C17A5B" w:rsidP="00C17A5B">
            <w:pPr>
              <w:jc w:val="center"/>
              <w:rPr>
                <w:sz w:val="19"/>
                <w:szCs w:val="19"/>
              </w:rPr>
            </w:pPr>
            <w:r w:rsidRPr="00C17A5B">
              <w:rPr>
                <w:sz w:val="19"/>
                <w:szCs w:val="19"/>
              </w:rPr>
              <w:t>4,001</w:t>
            </w:r>
          </w:p>
        </w:tc>
        <w:tc>
          <w:tcPr>
            <w:tcW w:w="1240" w:type="dxa"/>
            <w:shd w:val="clear" w:color="000000" w:fill="D9D9D9"/>
            <w:noWrap/>
            <w:vAlign w:val="center"/>
            <w:hideMark/>
          </w:tcPr>
          <w:p w14:paraId="610C233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9B01DDF" w14:textId="77777777" w:rsidR="00C17A5B" w:rsidRPr="00C17A5B" w:rsidRDefault="00C17A5B" w:rsidP="00C17A5B">
            <w:pPr>
              <w:jc w:val="center"/>
              <w:rPr>
                <w:color w:val="000000"/>
                <w:sz w:val="19"/>
                <w:szCs w:val="19"/>
              </w:rPr>
            </w:pPr>
            <w:r w:rsidRPr="00C17A5B">
              <w:rPr>
                <w:color w:val="000000"/>
                <w:sz w:val="19"/>
                <w:szCs w:val="19"/>
              </w:rPr>
              <w:t>57.11%</w:t>
            </w:r>
          </w:p>
        </w:tc>
      </w:tr>
      <w:tr w:rsidR="00F446E4" w:rsidRPr="00C17A5B" w14:paraId="37F60B34" w14:textId="77777777" w:rsidTr="007C00B8">
        <w:trPr>
          <w:trHeight w:val="315"/>
        </w:trPr>
        <w:tc>
          <w:tcPr>
            <w:tcW w:w="1416" w:type="dxa"/>
            <w:shd w:val="clear" w:color="auto" w:fill="auto"/>
            <w:noWrap/>
            <w:vAlign w:val="center"/>
            <w:hideMark/>
          </w:tcPr>
          <w:p w14:paraId="396B5C68"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66C4DB9E" w14:textId="77777777" w:rsidR="00C17A5B" w:rsidRPr="00C17A5B" w:rsidRDefault="00C17A5B" w:rsidP="00C17A5B">
            <w:pPr>
              <w:jc w:val="center"/>
              <w:rPr>
                <w:sz w:val="17"/>
                <w:szCs w:val="17"/>
              </w:rPr>
            </w:pPr>
            <w:r w:rsidRPr="00C17A5B">
              <w:rPr>
                <w:sz w:val="17"/>
                <w:szCs w:val="17"/>
              </w:rPr>
              <w:t>GLC CLASS</w:t>
            </w:r>
          </w:p>
        </w:tc>
        <w:tc>
          <w:tcPr>
            <w:tcW w:w="3078" w:type="dxa"/>
            <w:shd w:val="clear" w:color="auto" w:fill="auto"/>
            <w:vAlign w:val="center"/>
            <w:hideMark/>
          </w:tcPr>
          <w:p w14:paraId="292A346F" w14:textId="41A3D62E" w:rsidR="00C17A5B" w:rsidRPr="00C17A5B" w:rsidRDefault="00C17A5B" w:rsidP="00C17A5B">
            <w:pPr>
              <w:jc w:val="center"/>
              <w:rPr>
                <w:sz w:val="17"/>
                <w:szCs w:val="17"/>
              </w:rPr>
            </w:pPr>
            <w:r w:rsidRPr="00C17A5B">
              <w:rPr>
                <w:sz w:val="17"/>
                <w:szCs w:val="17"/>
              </w:rPr>
              <w:t>300 4MATIC COUPE</w:t>
            </w:r>
          </w:p>
        </w:tc>
        <w:tc>
          <w:tcPr>
            <w:tcW w:w="855" w:type="dxa"/>
            <w:shd w:val="clear" w:color="auto" w:fill="auto"/>
            <w:noWrap/>
            <w:vAlign w:val="center"/>
            <w:hideMark/>
          </w:tcPr>
          <w:p w14:paraId="532A5FB6" w14:textId="77777777" w:rsidR="00C17A5B" w:rsidRPr="00C17A5B" w:rsidRDefault="00C17A5B" w:rsidP="00C17A5B">
            <w:pPr>
              <w:jc w:val="center"/>
              <w:rPr>
                <w:sz w:val="19"/>
                <w:szCs w:val="19"/>
              </w:rPr>
            </w:pPr>
            <w:r w:rsidRPr="00C17A5B">
              <w:rPr>
                <w:sz w:val="19"/>
                <w:szCs w:val="19"/>
              </w:rPr>
              <w:t>4,001</w:t>
            </w:r>
          </w:p>
        </w:tc>
        <w:tc>
          <w:tcPr>
            <w:tcW w:w="1240" w:type="dxa"/>
            <w:shd w:val="clear" w:color="auto" w:fill="auto"/>
            <w:noWrap/>
            <w:vAlign w:val="center"/>
            <w:hideMark/>
          </w:tcPr>
          <w:p w14:paraId="1BA6BDB5" w14:textId="77777777" w:rsidR="00C17A5B" w:rsidRPr="00C17A5B" w:rsidRDefault="00C17A5B" w:rsidP="00C17A5B">
            <w:pPr>
              <w:jc w:val="center"/>
              <w:rPr>
                <w:sz w:val="19"/>
                <w:szCs w:val="19"/>
              </w:rPr>
            </w:pPr>
            <w:r w:rsidRPr="00C17A5B">
              <w:rPr>
                <w:sz w:val="19"/>
                <w:szCs w:val="19"/>
              </w:rPr>
              <w:t>48,632</w:t>
            </w:r>
          </w:p>
        </w:tc>
        <w:tc>
          <w:tcPr>
            <w:tcW w:w="1620" w:type="dxa"/>
            <w:shd w:val="clear" w:color="auto" w:fill="auto"/>
            <w:noWrap/>
            <w:vAlign w:val="center"/>
            <w:hideMark/>
          </w:tcPr>
          <w:p w14:paraId="66C89481" w14:textId="77777777" w:rsidR="00C17A5B" w:rsidRPr="00C17A5B" w:rsidRDefault="00C17A5B" w:rsidP="00C17A5B">
            <w:pPr>
              <w:jc w:val="center"/>
              <w:rPr>
                <w:color w:val="000000"/>
                <w:sz w:val="19"/>
                <w:szCs w:val="19"/>
              </w:rPr>
            </w:pPr>
            <w:r w:rsidRPr="00C17A5B">
              <w:rPr>
                <w:color w:val="000000"/>
                <w:sz w:val="19"/>
                <w:szCs w:val="19"/>
              </w:rPr>
              <w:t>57.11% - 57.40%</w:t>
            </w:r>
          </w:p>
        </w:tc>
      </w:tr>
      <w:tr w:rsidR="00C17A5B" w:rsidRPr="00C17A5B" w14:paraId="66088406" w14:textId="77777777" w:rsidTr="007C00B8">
        <w:trPr>
          <w:trHeight w:val="315"/>
        </w:trPr>
        <w:tc>
          <w:tcPr>
            <w:tcW w:w="1416" w:type="dxa"/>
            <w:shd w:val="clear" w:color="000000" w:fill="D9D9D9"/>
            <w:noWrap/>
            <w:vAlign w:val="center"/>
            <w:hideMark/>
          </w:tcPr>
          <w:p w14:paraId="7518AAC5"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4E5C4273" w14:textId="77777777" w:rsidR="00C17A5B" w:rsidRPr="00C17A5B" w:rsidRDefault="00C17A5B" w:rsidP="00C17A5B">
            <w:pPr>
              <w:jc w:val="center"/>
              <w:rPr>
                <w:sz w:val="17"/>
                <w:szCs w:val="17"/>
              </w:rPr>
            </w:pPr>
            <w:r w:rsidRPr="00C17A5B">
              <w:rPr>
                <w:sz w:val="17"/>
                <w:szCs w:val="17"/>
              </w:rPr>
              <w:t>PANAMERA</w:t>
            </w:r>
          </w:p>
        </w:tc>
        <w:tc>
          <w:tcPr>
            <w:tcW w:w="3078" w:type="dxa"/>
            <w:shd w:val="clear" w:color="000000" w:fill="D9D9D9"/>
            <w:vAlign w:val="center"/>
            <w:hideMark/>
          </w:tcPr>
          <w:p w14:paraId="446E0B6C" w14:textId="08F1F596" w:rsidR="00C17A5B" w:rsidRPr="00C17A5B" w:rsidRDefault="00C17A5B" w:rsidP="00C17A5B">
            <w:pPr>
              <w:jc w:val="center"/>
              <w:rPr>
                <w:sz w:val="17"/>
                <w:szCs w:val="17"/>
              </w:rPr>
            </w:pPr>
            <w:r w:rsidRPr="00C17A5B">
              <w:rPr>
                <w:sz w:val="17"/>
                <w:szCs w:val="17"/>
              </w:rPr>
              <w:t>PANAMERA</w:t>
            </w:r>
          </w:p>
        </w:tc>
        <w:tc>
          <w:tcPr>
            <w:tcW w:w="855" w:type="dxa"/>
            <w:shd w:val="clear" w:color="000000" w:fill="D9D9D9"/>
            <w:noWrap/>
            <w:vAlign w:val="center"/>
            <w:hideMark/>
          </w:tcPr>
          <w:p w14:paraId="4CB8F950" w14:textId="77777777" w:rsidR="00C17A5B" w:rsidRPr="00C17A5B" w:rsidRDefault="00C17A5B" w:rsidP="00C17A5B">
            <w:pPr>
              <w:jc w:val="center"/>
              <w:rPr>
                <w:sz w:val="19"/>
                <w:szCs w:val="19"/>
              </w:rPr>
            </w:pPr>
            <w:r w:rsidRPr="00C17A5B">
              <w:rPr>
                <w:sz w:val="19"/>
                <w:szCs w:val="19"/>
              </w:rPr>
              <w:t>4,001</w:t>
            </w:r>
          </w:p>
        </w:tc>
        <w:tc>
          <w:tcPr>
            <w:tcW w:w="1240" w:type="dxa"/>
            <w:shd w:val="clear" w:color="000000" w:fill="D9D9D9"/>
            <w:noWrap/>
            <w:vAlign w:val="center"/>
            <w:hideMark/>
          </w:tcPr>
          <w:p w14:paraId="6F414C0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70F6E55" w14:textId="77777777" w:rsidR="00C17A5B" w:rsidRPr="00C17A5B" w:rsidRDefault="00C17A5B" w:rsidP="00C17A5B">
            <w:pPr>
              <w:jc w:val="center"/>
              <w:rPr>
                <w:color w:val="000000"/>
                <w:sz w:val="19"/>
                <w:szCs w:val="19"/>
              </w:rPr>
            </w:pPr>
            <w:r w:rsidRPr="00C17A5B">
              <w:rPr>
                <w:color w:val="000000"/>
                <w:sz w:val="19"/>
                <w:szCs w:val="19"/>
              </w:rPr>
              <w:t>57.40%</w:t>
            </w:r>
          </w:p>
        </w:tc>
      </w:tr>
      <w:tr w:rsidR="00F446E4" w:rsidRPr="00C17A5B" w14:paraId="3396FCCA" w14:textId="77777777" w:rsidTr="007C00B8">
        <w:trPr>
          <w:trHeight w:val="315"/>
        </w:trPr>
        <w:tc>
          <w:tcPr>
            <w:tcW w:w="1416" w:type="dxa"/>
            <w:shd w:val="clear" w:color="auto" w:fill="auto"/>
            <w:noWrap/>
            <w:vAlign w:val="center"/>
            <w:hideMark/>
          </w:tcPr>
          <w:p w14:paraId="6FBDCF84"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5FCEE606" w14:textId="456738B5" w:rsidR="00C17A5B" w:rsidRPr="00C17A5B" w:rsidRDefault="00C17A5B" w:rsidP="00C17A5B">
            <w:pPr>
              <w:jc w:val="center"/>
              <w:rPr>
                <w:sz w:val="17"/>
                <w:szCs w:val="17"/>
              </w:rPr>
            </w:pPr>
            <w:r w:rsidRPr="00C17A5B">
              <w:rPr>
                <w:sz w:val="17"/>
                <w:szCs w:val="17"/>
              </w:rPr>
              <w:t>SORENTO</w:t>
            </w:r>
          </w:p>
        </w:tc>
        <w:tc>
          <w:tcPr>
            <w:tcW w:w="3078" w:type="dxa"/>
            <w:shd w:val="clear" w:color="auto" w:fill="auto"/>
            <w:vAlign w:val="center"/>
            <w:hideMark/>
          </w:tcPr>
          <w:p w14:paraId="1F5B63C0" w14:textId="644F4B60" w:rsidR="00C17A5B" w:rsidRPr="00C17A5B" w:rsidRDefault="00C17A5B" w:rsidP="00C17A5B">
            <w:pPr>
              <w:jc w:val="center"/>
              <w:rPr>
                <w:sz w:val="17"/>
                <w:szCs w:val="17"/>
              </w:rPr>
            </w:pPr>
            <w:r w:rsidRPr="00C17A5B">
              <w:rPr>
                <w:sz w:val="17"/>
                <w:szCs w:val="17"/>
              </w:rPr>
              <w:t>EX/LIMITED AWD</w:t>
            </w:r>
          </w:p>
        </w:tc>
        <w:tc>
          <w:tcPr>
            <w:tcW w:w="855" w:type="dxa"/>
            <w:shd w:val="clear" w:color="auto" w:fill="auto"/>
            <w:noWrap/>
            <w:vAlign w:val="center"/>
            <w:hideMark/>
          </w:tcPr>
          <w:p w14:paraId="100E81FD" w14:textId="77777777" w:rsidR="00C17A5B" w:rsidRPr="00C17A5B" w:rsidRDefault="00C17A5B" w:rsidP="00C17A5B">
            <w:pPr>
              <w:jc w:val="center"/>
              <w:rPr>
                <w:sz w:val="19"/>
                <w:szCs w:val="19"/>
              </w:rPr>
            </w:pPr>
            <w:r w:rsidRPr="00C17A5B">
              <w:rPr>
                <w:sz w:val="19"/>
                <w:szCs w:val="19"/>
              </w:rPr>
              <w:t>4,004</w:t>
            </w:r>
          </w:p>
        </w:tc>
        <w:tc>
          <w:tcPr>
            <w:tcW w:w="1240" w:type="dxa"/>
            <w:shd w:val="clear" w:color="auto" w:fill="auto"/>
            <w:noWrap/>
            <w:vAlign w:val="center"/>
            <w:hideMark/>
          </w:tcPr>
          <w:p w14:paraId="179D741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E7B8481" w14:textId="77777777" w:rsidR="00C17A5B" w:rsidRPr="00C17A5B" w:rsidRDefault="00C17A5B" w:rsidP="00C17A5B">
            <w:pPr>
              <w:jc w:val="center"/>
              <w:rPr>
                <w:color w:val="000000"/>
                <w:sz w:val="19"/>
                <w:szCs w:val="19"/>
              </w:rPr>
            </w:pPr>
            <w:r w:rsidRPr="00C17A5B">
              <w:rPr>
                <w:color w:val="000000"/>
                <w:sz w:val="19"/>
                <w:szCs w:val="19"/>
              </w:rPr>
              <w:t>57.40%</w:t>
            </w:r>
          </w:p>
        </w:tc>
      </w:tr>
      <w:tr w:rsidR="00C17A5B" w:rsidRPr="00C17A5B" w14:paraId="785630F8" w14:textId="77777777" w:rsidTr="007C00B8">
        <w:trPr>
          <w:trHeight w:val="315"/>
        </w:trPr>
        <w:tc>
          <w:tcPr>
            <w:tcW w:w="1416" w:type="dxa"/>
            <w:shd w:val="clear" w:color="000000" w:fill="D9D9D9"/>
            <w:noWrap/>
            <w:vAlign w:val="center"/>
            <w:hideMark/>
          </w:tcPr>
          <w:p w14:paraId="426CA680"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5D3C6386" w14:textId="510BA0CE" w:rsidR="00C17A5B" w:rsidRPr="00C17A5B" w:rsidRDefault="00C17A5B" w:rsidP="00C17A5B">
            <w:pPr>
              <w:jc w:val="center"/>
              <w:rPr>
                <w:sz w:val="17"/>
                <w:szCs w:val="17"/>
              </w:rPr>
            </w:pPr>
            <w:r w:rsidRPr="00C17A5B">
              <w:rPr>
                <w:sz w:val="17"/>
                <w:szCs w:val="17"/>
              </w:rPr>
              <w:t>XTS</w:t>
            </w:r>
          </w:p>
        </w:tc>
        <w:tc>
          <w:tcPr>
            <w:tcW w:w="3078" w:type="dxa"/>
            <w:shd w:val="clear" w:color="000000" w:fill="D9D9D9"/>
            <w:vAlign w:val="center"/>
            <w:hideMark/>
          </w:tcPr>
          <w:p w14:paraId="70C30283" w14:textId="0CDE8A70" w:rsidR="00C17A5B" w:rsidRPr="00C17A5B" w:rsidRDefault="00C17A5B" w:rsidP="00C17A5B">
            <w:pPr>
              <w:jc w:val="center"/>
              <w:rPr>
                <w:sz w:val="17"/>
                <w:szCs w:val="17"/>
              </w:rPr>
            </w:pPr>
            <w:r w:rsidRPr="00C17A5B">
              <w:rPr>
                <w:sz w:val="17"/>
                <w:szCs w:val="17"/>
              </w:rPr>
              <w:t>4DR SEDAN FWD</w:t>
            </w:r>
          </w:p>
        </w:tc>
        <w:tc>
          <w:tcPr>
            <w:tcW w:w="855" w:type="dxa"/>
            <w:shd w:val="clear" w:color="000000" w:fill="D9D9D9"/>
            <w:noWrap/>
            <w:vAlign w:val="center"/>
            <w:hideMark/>
          </w:tcPr>
          <w:p w14:paraId="04445EF1" w14:textId="77777777" w:rsidR="00C17A5B" w:rsidRPr="00C17A5B" w:rsidRDefault="00C17A5B" w:rsidP="00C17A5B">
            <w:pPr>
              <w:jc w:val="center"/>
              <w:rPr>
                <w:sz w:val="19"/>
                <w:szCs w:val="19"/>
              </w:rPr>
            </w:pPr>
            <w:r w:rsidRPr="00C17A5B">
              <w:rPr>
                <w:sz w:val="19"/>
                <w:szCs w:val="19"/>
              </w:rPr>
              <w:t>4,006</w:t>
            </w:r>
          </w:p>
        </w:tc>
        <w:tc>
          <w:tcPr>
            <w:tcW w:w="1240" w:type="dxa"/>
            <w:shd w:val="clear" w:color="000000" w:fill="D9D9D9"/>
            <w:noWrap/>
            <w:vAlign w:val="center"/>
            <w:hideMark/>
          </w:tcPr>
          <w:p w14:paraId="4DFB0710" w14:textId="77777777" w:rsidR="00C17A5B" w:rsidRPr="00C17A5B" w:rsidRDefault="00C17A5B" w:rsidP="00C17A5B">
            <w:pPr>
              <w:jc w:val="center"/>
              <w:rPr>
                <w:sz w:val="19"/>
                <w:szCs w:val="19"/>
              </w:rPr>
            </w:pPr>
            <w:r w:rsidRPr="00C17A5B">
              <w:rPr>
                <w:sz w:val="19"/>
                <w:szCs w:val="19"/>
              </w:rPr>
              <w:t>8,138</w:t>
            </w:r>
          </w:p>
        </w:tc>
        <w:tc>
          <w:tcPr>
            <w:tcW w:w="1620" w:type="dxa"/>
            <w:shd w:val="clear" w:color="000000" w:fill="D9D9D9"/>
            <w:noWrap/>
            <w:vAlign w:val="center"/>
            <w:hideMark/>
          </w:tcPr>
          <w:p w14:paraId="324ABD8A" w14:textId="77777777" w:rsidR="00C17A5B" w:rsidRPr="00C17A5B" w:rsidRDefault="00C17A5B" w:rsidP="00C17A5B">
            <w:pPr>
              <w:jc w:val="center"/>
              <w:rPr>
                <w:color w:val="000000"/>
                <w:sz w:val="19"/>
                <w:szCs w:val="19"/>
              </w:rPr>
            </w:pPr>
            <w:r w:rsidRPr="00C17A5B">
              <w:rPr>
                <w:color w:val="000000"/>
                <w:sz w:val="19"/>
                <w:szCs w:val="19"/>
              </w:rPr>
              <w:t>57.40% - 57.45%</w:t>
            </w:r>
          </w:p>
        </w:tc>
      </w:tr>
      <w:tr w:rsidR="00F446E4" w:rsidRPr="00C17A5B" w14:paraId="406B8EA5" w14:textId="77777777" w:rsidTr="007C00B8">
        <w:trPr>
          <w:trHeight w:val="615"/>
        </w:trPr>
        <w:tc>
          <w:tcPr>
            <w:tcW w:w="1416" w:type="dxa"/>
            <w:shd w:val="clear" w:color="auto" w:fill="auto"/>
            <w:noWrap/>
            <w:vAlign w:val="center"/>
            <w:hideMark/>
          </w:tcPr>
          <w:p w14:paraId="1DA19222"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5A6FD587" w14:textId="5071B28B" w:rsidR="00C17A5B" w:rsidRPr="00C17A5B" w:rsidRDefault="00C17A5B" w:rsidP="00C17A5B">
            <w:pPr>
              <w:jc w:val="center"/>
              <w:rPr>
                <w:sz w:val="17"/>
                <w:szCs w:val="17"/>
              </w:rPr>
            </w:pPr>
            <w:r w:rsidRPr="00C17A5B">
              <w:rPr>
                <w:sz w:val="17"/>
                <w:szCs w:val="17"/>
              </w:rPr>
              <w:t>E CLASS</w:t>
            </w:r>
          </w:p>
        </w:tc>
        <w:tc>
          <w:tcPr>
            <w:tcW w:w="3078" w:type="dxa"/>
            <w:shd w:val="clear" w:color="auto" w:fill="auto"/>
            <w:vAlign w:val="center"/>
            <w:hideMark/>
          </w:tcPr>
          <w:p w14:paraId="0F5F7835" w14:textId="5EF5401C" w:rsidR="00C17A5B" w:rsidRPr="00C17A5B" w:rsidRDefault="00C17A5B" w:rsidP="00C17A5B">
            <w:pPr>
              <w:jc w:val="center"/>
              <w:rPr>
                <w:sz w:val="17"/>
                <w:szCs w:val="17"/>
              </w:rPr>
            </w:pPr>
            <w:r w:rsidRPr="00C17A5B">
              <w:rPr>
                <w:sz w:val="17"/>
                <w:szCs w:val="17"/>
              </w:rPr>
              <w:t>E400 4MATIC 4DR SEDAN</w:t>
            </w:r>
          </w:p>
        </w:tc>
        <w:tc>
          <w:tcPr>
            <w:tcW w:w="855" w:type="dxa"/>
            <w:shd w:val="clear" w:color="auto" w:fill="auto"/>
            <w:noWrap/>
            <w:vAlign w:val="center"/>
            <w:hideMark/>
          </w:tcPr>
          <w:p w14:paraId="5C934CC3" w14:textId="77777777" w:rsidR="00C17A5B" w:rsidRPr="00C17A5B" w:rsidRDefault="00C17A5B" w:rsidP="00C17A5B">
            <w:pPr>
              <w:jc w:val="center"/>
              <w:rPr>
                <w:sz w:val="19"/>
                <w:szCs w:val="19"/>
              </w:rPr>
            </w:pPr>
            <w:r w:rsidRPr="00C17A5B">
              <w:rPr>
                <w:sz w:val="19"/>
                <w:szCs w:val="19"/>
              </w:rPr>
              <w:t>4,012</w:t>
            </w:r>
          </w:p>
        </w:tc>
        <w:tc>
          <w:tcPr>
            <w:tcW w:w="1240" w:type="dxa"/>
            <w:shd w:val="clear" w:color="auto" w:fill="auto"/>
            <w:noWrap/>
            <w:vAlign w:val="center"/>
            <w:hideMark/>
          </w:tcPr>
          <w:p w14:paraId="19F4C7EF"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EA6CF4C" w14:textId="77777777" w:rsidR="00C17A5B" w:rsidRPr="00C17A5B" w:rsidRDefault="00C17A5B" w:rsidP="00C17A5B">
            <w:pPr>
              <w:jc w:val="center"/>
              <w:rPr>
                <w:color w:val="000000"/>
                <w:sz w:val="19"/>
                <w:szCs w:val="19"/>
              </w:rPr>
            </w:pPr>
            <w:r w:rsidRPr="00C17A5B">
              <w:rPr>
                <w:color w:val="000000"/>
                <w:sz w:val="19"/>
                <w:szCs w:val="19"/>
              </w:rPr>
              <w:t>57.45%</w:t>
            </w:r>
          </w:p>
        </w:tc>
      </w:tr>
      <w:tr w:rsidR="00C17A5B" w:rsidRPr="00C17A5B" w14:paraId="1BF32BCC" w14:textId="77777777" w:rsidTr="007C00B8">
        <w:trPr>
          <w:trHeight w:val="615"/>
        </w:trPr>
        <w:tc>
          <w:tcPr>
            <w:tcW w:w="1416" w:type="dxa"/>
            <w:shd w:val="clear" w:color="000000" w:fill="D9D9D9"/>
            <w:noWrap/>
            <w:vAlign w:val="center"/>
            <w:hideMark/>
          </w:tcPr>
          <w:p w14:paraId="794C2954" w14:textId="77777777" w:rsidR="00C17A5B" w:rsidRPr="00C17A5B" w:rsidRDefault="00C17A5B" w:rsidP="00C17A5B">
            <w:pPr>
              <w:jc w:val="center"/>
              <w:rPr>
                <w:sz w:val="17"/>
                <w:szCs w:val="17"/>
              </w:rPr>
            </w:pPr>
            <w:r w:rsidRPr="00C17A5B">
              <w:rPr>
                <w:sz w:val="17"/>
                <w:szCs w:val="17"/>
              </w:rPr>
              <w:t>VOLVO</w:t>
            </w:r>
          </w:p>
        </w:tc>
        <w:tc>
          <w:tcPr>
            <w:tcW w:w="1416" w:type="dxa"/>
            <w:shd w:val="clear" w:color="000000" w:fill="D9D9D9"/>
            <w:vAlign w:val="center"/>
            <w:hideMark/>
          </w:tcPr>
          <w:p w14:paraId="79DA701A" w14:textId="01A95994" w:rsidR="00C17A5B" w:rsidRPr="00C17A5B" w:rsidRDefault="00C17A5B" w:rsidP="00C17A5B">
            <w:pPr>
              <w:jc w:val="center"/>
              <w:rPr>
                <w:sz w:val="17"/>
                <w:szCs w:val="17"/>
              </w:rPr>
            </w:pPr>
            <w:r w:rsidRPr="00C17A5B">
              <w:rPr>
                <w:sz w:val="17"/>
                <w:szCs w:val="17"/>
              </w:rPr>
              <w:t>XC60</w:t>
            </w:r>
          </w:p>
        </w:tc>
        <w:tc>
          <w:tcPr>
            <w:tcW w:w="3078" w:type="dxa"/>
            <w:shd w:val="clear" w:color="000000" w:fill="D9D9D9"/>
            <w:vAlign w:val="center"/>
            <w:hideMark/>
          </w:tcPr>
          <w:p w14:paraId="4C0B8790" w14:textId="5DE55070" w:rsidR="00C17A5B" w:rsidRPr="00C17A5B" w:rsidRDefault="00C17A5B" w:rsidP="00C17A5B">
            <w:pPr>
              <w:jc w:val="center"/>
              <w:rPr>
                <w:sz w:val="17"/>
                <w:szCs w:val="17"/>
              </w:rPr>
            </w:pPr>
            <w:r w:rsidRPr="00C17A5B">
              <w:rPr>
                <w:sz w:val="17"/>
                <w:szCs w:val="17"/>
              </w:rPr>
              <w:t>4DR SUV T5 DRIVE-E/T6 DRIVE-E FWD</w:t>
            </w:r>
          </w:p>
        </w:tc>
        <w:tc>
          <w:tcPr>
            <w:tcW w:w="855" w:type="dxa"/>
            <w:shd w:val="clear" w:color="000000" w:fill="D9D9D9"/>
            <w:noWrap/>
            <w:vAlign w:val="center"/>
            <w:hideMark/>
          </w:tcPr>
          <w:p w14:paraId="715C6B5D" w14:textId="77777777" w:rsidR="00C17A5B" w:rsidRPr="00C17A5B" w:rsidRDefault="00C17A5B" w:rsidP="00C17A5B">
            <w:pPr>
              <w:jc w:val="center"/>
              <w:rPr>
                <w:sz w:val="19"/>
                <w:szCs w:val="19"/>
              </w:rPr>
            </w:pPr>
            <w:r w:rsidRPr="00C17A5B">
              <w:rPr>
                <w:sz w:val="19"/>
                <w:szCs w:val="19"/>
              </w:rPr>
              <w:t>4,012</w:t>
            </w:r>
          </w:p>
        </w:tc>
        <w:tc>
          <w:tcPr>
            <w:tcW w:w="1240" w:type="dxa"/>
            <w:shd w:val="clear" w:color="000000" w:fill="D9D9D9"/>
            <w:noWrap/>
            <w:vAlign w:val="center"/>
            <w:hideMark/>
          </w:tcPr>
          <w:p w14:paraId="018FB6A4" w14:textId="77777777" w:rsidR="00C17A5B" w:rsidRPr="00C17A5B" w:rsidRDefault="00C17A5B" w:rsidP="00C17A5B">
            <w:pPr>
              <w:jc w:val="center"/>
              <w:rPr>
                <w:sz w:val="19"/>
                <w:szCs w:val="19"/>
              </w:rPr>
            </w:pPr>
            <w:r w:rsidRPr="00C17A5B">
              <w:rPr>
                <w:sz w:val="19"/>
                <w:szCs w:val="19"/>
              </w:rPr>
              <w:t>531</w:t>
            </w:r>
          </w:p>
        </w:tc>
        <w:tc>
          <w:tcPr>
            <w:tcW w:w="1620" w:type="dxa"/>
            <w:shd w:val="clear" w:color="000000" w:fill="D9D9D9"/>
            <w:noWrap/>
            <w:vAlign w:val="center"/>
            <w:hideMark/>
          </w:tcPr>
          <w:p w14:paraId="015E5BC4" w14:textId="77777777" w:rsidR="00C17A5B" w:rsidRPr="00C17A5B" w:rsidRDefault="00C17A5B" w:rsidP="00C17A5B">
            <w:pPr>
              <w:jc w:val="center"/>
              <w:rPr>
                <w:color w:val="000000"/>
                <w:sz w:val="19"/>
                <w:szCs w:val="19"/>
              </w:rPr>
            </w:pPr>
            <w:r w:rsidRPr="00C17A5B">
              <w:rPr>
                <w:color w:val="000000"/>
                <w:sz w:val="19"/>
                <w:szCs w:val="19"/>
              </w:rPr>
              <w:t>57.45%</w:t>
            </w:r>
          </w:p>
        </w:tc>
      </w:tr>
      <w:tr w:rsidR="00F446E4" w:rsidRPr="00C17A5B" w14:paraId="7AC2DAD1" w14:textId="77777777" w:rsidTr="007C00B8">
        <w:trPr>
          <w:trHeight w:val="315"/>
        </w:trPr>
        <w:tc>
          <w:tcPr>
            <w:tcW w:w="1416" w:type="dxa"/>
            <w:shd w:val="clear" w:color="auto" w:fill="auto"/>
            <w:noWrap/>
            <w:vAlign w:val="center"/>
            <w:hideMark/>
          </w:tcPr>
          <w:p w14:paraId="5AE3FBEC" w14:textId="77777777" w:rsidR="00C17A5B" w:rsidRPr="00C17A5B" w:rsidRDefault="00C17A5B" w:rsidP="00C17A5B">
            <w:pPr>
              <w:jc w:val="center"/>
              <w:rPr>
                <w:sz w:val="17"/>
                <w:szCs w:val="17"/>
              </w:rPr>
            </w:pPr>
            <w:r w:rsidRPr="00C17A5B">
              <w:rPr>
                <w:sz w:val="17"/>
                <w:szCs w:val="17"/>
              </w:rPr>
              <w:t>JAGUAR</w:t>
            </w:r>
          </w:p>
        </w:tc>
        <w:tc>
          <w:tcPr>
            <w:tcW w:w="1416" w:type="dxa"/>
            <w:shd w:val="clear" w:color="auto" w:fill="auto"/>
            <w:vAlign w:val="center"/>
            <w:hideMark/>
          </w:tcPr>
          <w:p w14:paraId="774470DF" w14:textId="77777777" w:rsidR="00C17A5B" w:rsidRPr="00C17A5B" w:rsidRDefault="00C17A5B" w:rsidP="00C17A5B">
            <w:pPr>
              <w:jc w:val="center"/>
              <w:rPr>
                <w:sz w:val="17"/>
                <w:szCs w:val="17"/>
              </w:rPr>
            </w:pPr>
            <w:r w:rsidRPr="00C17A5B">
              <w:rPr>
                <w:sz w:val="17"/>
                <w:szCs w:val="17"/>
              </w:rPr>
              <w:t>F-PACE</w:t>
            </w:r>
          </w:p>
        </w:tc>
        <w:tc>
          <w:tcPr>
            <w:tcW w:w="3078" w:type="dxa"/>
            <w:shd w:val="clear" w:color="auto" w:fill="auto"/>
            <w:vAlign w:val="center"/>
            <w:hideMark/>
          </w:tcPr>
          <w:p w14:paraId="17AB2555" w14:textId="1470A427" w:rsidR="00C17A5B" w:rsidRPr="00C17A5B" w:rsidRDefault="00C17A5B" w:rsidP="00C17A5B">
            <w:pPr>
              <w:jc w:val="center"/>
              <w:rPr>
                <w:sz w:val="17"/>
                <w:szCs w:val="17"/>
              </w:rPr>
            </w:pPr>
            <w:r w:rsidRPr="00C17A5B">
              <w:rPr>
                <w:sz w:val="17"/>
                <w:szCs w:val="17"/>
              </w:rPr>
              <w:t>3.0L V6 4DR SUV</w:t>
            </w:r>
          </w:p>
        </w:tc>
        <w:tc>
          <w:tcPr>
            <w:tcW w:w="855" w:type="dxa"/>
            <w:shd w:val="clear" w:color="auto" w:fill="auto"/>
            <w:noWrap/>
            <w:vAlign w:val="center"/>
            <w:hideMark/>
          </w:tcPr>
          <w:p w14:paraId="1BC3ED59" w14:textId="77777777" w:rsidR="00C17A5B" w:rsidRPr="00C17A5B" w:rsidRDefault="00C17A5B" w:rsidP="00C17A5B">
            <w:pPr>
              <w:jc w:val="center"/>
              <w:rPr>
                <w:sz w:val="19"/>
                <w:szCs w:val="19"/>
              </w:rPr>
            </w:pPr>
            <w:r w:rsidRPr="00C17A5B">
              <w:rPr>
                <w:sz w:val="19"/>
                <w:szCs w:val="19"/>
              </w:rPr>
              <w:t>4,015</w:t>
            </w:r>
          </w:p>
        </w:tc>
        <w:tc>
          <w:tcPr>
            <w:tcW w:w="1240" w:type="dxa"/>
            <w:shd w:val="clear" w:color="auto" w:fill="auto"/>
            <w:noWrap/>
            <w:vAlign w:val="center"/>
            <w:hideMark/>
          </w:tcPr>
          <w:p w14:paraId="46751D0A" w14:textId="77777777" w:rsidR="00C17A5B" w:rsidRPr="00C17A5B" w:rsidRDefault="00C17A5B" w:rsidP="00C17A5B">
            <w:pPr>
              <w:jc w:val="center"/>
              <w:rPr>
                <w:sz w:val="19"/>
                <w:szCs w:val="19"/>
              </w:rPr>
            </w:pPr>
            <w:r w:rsidRPr="00C17A5B">
              <w:rPr>
                <w:sz w:val="19"/>
                <w:szCs w:val="19"/>
              </w:rPr>
              <w:t>9,473</w:t>
            </w:r>
          </w:p>
        </w:tc>
        <w:tc>
          <w:tcPr>
            <w:tcW w:w="1620" w:type="dxa"/>
            <w:shd w:val="clear" w:color="auto" w:fill="auto"/>
            <w:noWrap/>
            <w:vAlign w:val="center"/>
            <w:hideMark/>
          </w:tcPr>
          <w:p w14:paraId="15E7DAD5" w14:textId="77777777" w:rsidR="00C17A5B" w:rsidRPr="00C17A5B" w:rsidRDefault="00C17A5B" w:rsidP="00C17A5B">
            <w:pPr>
              <w:jc w:val="center"/>
              <w:rPr>
                <w:color w:val="000000"/>
                <w:sz w:val="19"/>
                <w:szCs w:val="19"/>
              </w:rPr>
            </w:pPr>
            <w:r w:rsidRPr="00C17A5B">
              <w:rPr>
                <w:color w:val="000000"/>
                <w:sz w:val="19"/>
                <w:szCs w:val="19"/>
              </w:rPr>
              <w:t>57.45% - 57.51%</w:t>
            </w:r>
          </w:p>
        </w:tc>
      </w:tr>
      <w:tr w:rsidR="00C17A5B" w:rsidRPr="00C17A5B" w14:paraId="59029E74" w14:textId="77777777" w:rsidTr="007C00B8">
        <w:trPr>
          <w:trHeight w:val="315"/>
        </w:trPr>
        <w:tc>
          <w:tcPr>
            <w:tcW w:w="1416" w:type="dxa"/>
            <w:shd w:val="clear" w:color="000000" w:fill="D9D9D9"/>
            <w:noWrap/>
            <w:vAlign w:val="center"/>
            <w:hideMark/>
          </w:tcPr>
          <w:p w14:paraId="20518208"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71F63B5A" w14:textId="40561F1F" w:rsidR="00C17A5B" w:rsidRPr="00C17A5B" w:rsidRDefault="00C17A5B" w:rsidP="00C17A5B">
            <w:pPr>
              <w:jc w:val="center"/>
              <w:rPr>
                <w:sz w:val="17"/>
                <w:szCs w:val="17"/>
              </w:rPr>
            </w:pPr>
            <w:r w:rsidRPr="00C17A5B">
              <w:rPr>
                <w:sz w:val="17"/>
                <w:szCs w:val="17"/>
              </w:rPr>
              <w:t>TAURUS</w:t>
            </w:r>
          </w:p>
        </w:tc>
        <w:tc>
          <w:tcPr>
            <w:tcW w:w="3078" w:type="dxa"/>
            <w:shd w:val="clear" w:color="000000" w:fill="D9D9D9"/>
            <w:vAlign w:val="center"/>
            <w:hideMark/>
          </w:tcPr>
          <w:p w14:paraId="0E4FF2B8" w14:textId="3FFE5131" w:rsidR="00C17A5B" w:rsidRPr="00C17A5B" w:rsidRDefault="00C17A5B" w:rsidP="00C17A5B">
            <w:pPr>
              <w:jc w:val="center"/>
              <w:rPr>
                <w:sz w:val="17"/>
                <w:szCs w:val="17"/>
              </w:rPr>
            </w:pPr>
            <w:r w:rsidRPr="00C17A5B">
              <w:rPr>
                <w:sz w:val="17"/>
                <w:szCs w:val="17"/>
              </w:rPr>
              <w:t>4DR SEDAN FWD</w:t>
            </w:r>
          </w:p>
        </w:tc>
        <w:tc>
          <w:tcPr>
            <w:tcW w:w="855" w:type="dxa"/>
            <w:shd w:val="clear" w:color="000000" w:fill="D9D9D9"/>
            <w:noWrap/>
            <w:vAlign w:val="center"/>
            <w:hideMark/>
          </w:tcPr>
          <w:p w14:paraId="2C1F3C9C" w14:textId="77777777" w:rsidR="00C17A5B" w:rsidRPr="00C17A5B" w:rsidRDefault="00C17A5B" w:rsidP="00C17A5B">
            <w:pPr>
              <w:jc w:val="center"/>
              <w:rPr>
                <w:sz w:val="19"/>
                <w:szCs w:val="19"/>
              </w:rPr>
            </w:pPr>
            <w:r w:rsidRPr="00C17A5B">
              <w:rPr>
                <w:sz w:val="19"/>
                <w:szCs w:val="19"/>
              </w:rPr>
              <w:t>4,017</w:t>
            </w:r>
          </w:p>
        </w:tc>
        <w:tc>
          <w:tcPr>
            <w:tcW w:w="1240" w:type="dxa"/>
            <w:shd w:val="clear" w:color="000000" w:fill="D9D9D9"/>
            <w:noWrap/>
            <w:vAlign w:val="center"/>
            <w:hideMark/>
          </w:tcPr>
          <w:p w14:paraId="4564F640" w14:textId="77777777" w:rsidR="00C17A5B" w:rsidRPr="00C17A5B" w:rsidRDefault="00C17A5B" w:rsidP="00C17A5B">
            <w:pPr>
              <w:jc w:val="center"/>
              <w:rPr>
                <w:sz w:val="19"/>
                <w:szCs w:val="19"/>
              </w:rPr>
            </w:pPr>
            <w:r w:rsidRPr="00C17A5B">
              <w:rPr>
                <w:sz w:val="19"/>
                <w:szCs w:val="19"/>
              </w:rPr>
              <w:t>20,618</w:t>
            </w:r>
          </w:p>
        </w:tc>
        <w:tc>
          <w:tcPr>
            <w:tcW w:w="1620" w:type="dxa"/>
            <w:shd w:val="clear" w:color="000000" w:fill="D9D9D9"/>
            <w:noWrap/>
            <w:vAlign w:val="center"/>
            <w:hideMark/>
          </w:tcPr>
          <w:p w14:paraId="4D47DD53" w14:textId="77777777" w:rsidR="00C17A5B" w:rsidRPr="00C17A5B" w:rsidRDefault="00C17A5B" w:rsidP="00C17A5B">
            <w:pPr>
              <w:jc w:val="center"/>
              <w:rPr>
                <w:color w:val="000000"/>
                <w:sz w:val="19"/>
                <w:szCs w:val="19"/>
              </w:rPr>
            </w:pPr>
            <w:r w:rsidRPr="00C17A5B">
              <w:rPr>
                <w:color w:val="000000"/>
                <w:sz w:val="19"/>
                <w:szCs w:val="19"/>
              </w:rPr>
              <w:t>57.51% - 57.63%</w:t>
            </w:r>
          </w:p>
        </w:tc>
      </w:tr>
      <w:tr w:rsidR="00F446E4" w:rsidRPr="00C17A5B" w14:paraId="7BE3D758" w14:textId="77777777" w:rsidTr="007C00B8">
        <w:trPr>
          <w:trHeight w:val="615"/>
        </w:trPr>
        <w:tc>
          <w:tcPr>
            <w:tcW w:w="1416" w:type="dxa"/>
            <w:shd w:val="clear" w:color="auto" w:fill="auto"/>
            <w:noWrap/>
            <w:vAlign w:val="center"/>
            <w:hideMark/>
          </w:tcPr>
          <w:p w14:paraId="5485B828" w14:textId="77777777" w:rsidR="00C17A5B" w:rsidRPr="00C17A5B" w:rsidRDefault="00C17A5B" w:rsidP="00C17A5B">
            <w:pPr>
              <w:jc w:val="center"/>
              <w:rPr>
                <w:sz w:val="17"/>
                <w:szCs w:val="17"/>
              </w:rPr>
            </w:pPr>
            <w:r w:rsidRPr="00C17A5B">
              <w:rPr>
                <w:sz w:val="17"/>
                <w:szCs w:val="17"/>
              </w:rPr>
              <w:t>VOLVO</w:t>
            </w:r>
          </w:p>
        </w:tc>
        <w:tc>
          <w:tcPr>
            <w:tcW w:w="1416" w:type="dxa"/>
            <w:shd w:val="clear" w:color="auto" w:fill="auto"/>
            <w:vAlign w:val="center"/>
            <w:hideMark/>
          </w:tcPr>
          <w:p w14:paraId="28F6C594" w14:textId="1A7D9068" w:rsidR="00C17A5B" w:rsidRPr="00C17A5B" w:rsidRDefault="00C17A5B" w:rsidP="00C17A5B">
            <w:pPr>
              <w:jc w:val="center"/>
              <w:rPr>
                <w:sz w:val="17"/>
                <w:szCs w:val="17"/>
              </w:rPr>
            </w:pPr>
            <w:r w:rsidRPr="00C17A5B">
              <w:rPr>
                <w:sz w:val="17"/>
                <w:szCs w:val="17"/>
              </w:rPr>
              <w:t>V60</w:t>
            </w:r>
          </w:p>
        </w:tc>
        <w:tc>
          <w:tcPr>
            <w:tcW w:w="3078" w:type="dxa"/>
            <w:shd w:val="clear" w:color="auto" w:fill="auto"/>
            <w:vAlign w:val="center"/>
            <w:hideMark/>
          </w:tcPr>
          <w:p w14:paraId="1E067996" w14:textId="18AE986B" w:rsidR="00C17A5B" w:rsidRPr="00C17A5B" w:rsidRDefault="00C17A5B" w:rsidP="00C17A5B">
            <w:pPr>
              <w:jc w:val="center"/>
              <w:rPr>
                <w:sz w:val="17"/>
                <w:szCs w:val="17"/>
              </w:rPr>
            </w:pPr>
            <w:r w:rsidRPr="00C17A5B">
              <w:rPr>
                <w:sz w:val="17"/>
                <w:szCs w:val="17"/>
              </w:rPr>
              <w:t>4DR WAGON T6 AWD</w:t>
            </w:r>
          </w:p>
        </w:tc>
        <w:tc>
          <w:tcPr>
            <w:tcW w:w="855" w:type="dxa"/>
            <w:shd w:val="clear" w:color="auto" w:fill="auto"/>
            <w:noWrap/>
            <w:vAlign w:val="center"/>
            <w:hideMark/>
          </w:tcPr>
          <w:p w14:paraId="79733985" w14:textId="77777777" w:rsidR="00C17A5B" w:rsidRPr="00C17A5B" w:rsidRDefault="00C17A5B" w:rsidP="00C17A5B">
            <w:pPr>
              <w:jc w:val="center"/>
              <w:rPr>
                <w:sz w:val="19"/>
                <w:szCs w:val="19"/>
              </w:rPr>
            </w:pPr>
            <w:r w:rsidRPr="00C17A5B">
              <w:rPr>
                <w:sz w:val="19"/>
                <w:szCs w:val="19"/>
              </w:rPr>
              <w:t>4,017</w:t>
            </w:r>
          </w:p>
        </w:tc>
        <w:tc>
          <w:tcPr>
            <w:tcW w:w="1240" w:type="dxa"/>
            <w:shd w:val="clear" w:color="auto" w:fill="auto"/>
            <w:noWrap/>
            <w:vAlign w:val="center"/>
            <w:hideMark/>
          </w:tcPr>
          <w:p w14:paraId="54728ED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9DE9AC2" w14:textId="77777777" w:rsidR="00C17A5B" w:rsidRPr="00C17A5B" w:rsidRDefault="00C17A5B" w:rsidP="00C17A5B">
            <w:pPr>
              <w:jc w:val="center"/>
              <w:rPr>
                <w:color w:val="000000"/>
                <w:sz w:val="19"/>
                <w:szCs w:val="19"/>
              </w:rPr>
            </w:pPr>
            <w:r w:rsidRPr="00C17A5B">
              <w:rPr>
                <w:color w:val="000000"/>
                <w:sz w:val="19"/>
                <w:szCs w:val="19"/>
              </w:rPr>
              <w:t>57.63%</w:t>
            </w:r>
          </w:p>
        </w:tc>
      </w:tr>
      <w:tr w:rsidR="00C17A5B" w:rsidRPr="00C17A5B" w14:paraId="0111B17B" w14:textId="77777777" w:rsidTr="007C00B8">
        <w:trPr>
          <w:trHeight w:val="315"/>
        </w:trPr>
        <w:tc>
          <w:tcPr>
            <w:tcW w:w="1416" w:type="dxa"/>
            <w:shd w:val="clear" w:color="000000" w:fill="D9D9D9"/>
            <w:noWrap/>
            <w:vAlign w:val="center"/>
            <w:hideMark/>
          </w:tcPr>
          <w:p w14:paraId="6EC9471F"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3ABA6FB7" w14:textId="7D19EE46" w:rsidR="00C17A5B" w:rsidRPr="00C17A5B" w:rsidRDefault="00C17A5B" w:rsidP="00C17A5B">
            <w:pPr>
              <w:jc w:val="center"/>
              <w:rPr>
                <w:sz w:val="17"/>
                <w:szCs w:val="17"/>
              </w:rPr>
            </w:pPr>
            <w:r w:rsidRPr="00C17A5B">
              <w:rPr>
                <w:sz w:val="17"/>
                <w:szCs w:val="17"/>
              </w:rPr>
              <w:t>TERRAIN</w:t>
            </w:r>
          </w:p>
        </w:tc>
        <w:tc>
          <w:tcPr>
            <w:tcW w:w="3078" w:type="dxa"/>
            <w:shd w:val="clear" w:color="000000" w:fill="D9D9D9"/>
            <w:vAlign w:val="center"/>
            <w:hideMark/>
          </w:tcPr>
          <w:p w14:paraId="1D5C9846" w14:textId="5FBA9AAF"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044A7247" w14:textId="77777777" w:rsidR="00C17A5B" w:rsidRPr="00C17A5B" w:rsidRDefault="00C17A5B" w:rsidP="00C17A5B">
            <w:pPr>
              <w:jc w:val="center"/>
              <w:rPr>
                <w:sz w:val="19"/>
                <w:szCs w:val="19"/>
              </w:rPr>
            </w:pPr>
            <w:r w:rsidRPr="00C17A5B">
              <w:rPr>
                <w:sz w:val="19"/>
                <w:szCs w:val="19"/>
              </w:rPr>
              <w:t>4,019</w:t>
            </w:r>
          </w:p>
        </w:tc>
        <w:tc>
          <w:tcPr>
            <w:tcW w:w="1240" w:type="dxa"/>
            <w:shd w:val="clear" w:color="000000" w:fill="D9D9D9"/>
            <w:noWrap/>
            <w:vAlign w:val="center"/>
            <w:hideMark/>
          </w:tcPr>
          <w:p w14:paraId="370EADCA" w14:textId="77777777" w:rsidR="00C17A5B" w:rsidRPr="00C17A5B" w:rsidRDefault="00C17A5B" w:rsidP="00C17A5B">
            <w:pPr>
              <w:jc w:val="center"/>
              <w:rPr>
                <w:sz w:val="19"/>
                <w:szCs w:val="19"/>
              </w:rPr>
            </w:pPr>
            <w:r w:rsidRPr="00C17A5B">
              <w:rPr>
                <w:sz w:val="19"/>
                <w:szCs w:val="19"/>
              </w:rPr>
              <w:t>42,721</w:t>
            </w:r>
          </w:p>
        </w:tc>
        <w:tc>
          <w:tcPr>
            <w:tcW w:w="1620" w:type="dxa"/>
            <w:shd w:val="clear" w:color="000000" w:fill="D9D9D9"/>
            <w:noWrap/>
            <w:vAlign w:val="center"/>
            <w:hideMark/>
          </w:tcPr>
          <w:p w14:paraId="492DE75D" w14:textId="77777777" w:rsidR="00C17A5B" w:rsidRPr="00C17A5B" w:rsidRDefault="00C17A5B" w:rsidP="00C17A5B">
            <w:pPr>
              <w:jc w:val="center"/>
              <w:rPr>
                <w:color w:val="000000"/>
                <w:sz w:val="19"/>
                <w:szCs w:val="19"/>
              </w:rPr>
            </w:pPr>
            <w:r w:rsidRPr="00C17A5B">
              <w:rPr>
                <w:color w:val="000000"/>
                <w:sz w:val="19"/>
                <w:szCs w:val="19"/>
              </w:rPr>
              <w:t>57.63% - 57.88%</w:t>
            </w:r>
          </w:p>
        </w:tc>
      </w:tr>
      <w:tr w:rsidR="00F446E4" w:rsidRPr="00C17A5B" w14:paraId="000192EA" w14:textId="77777777" w:rsidTr="007C00B8">
        <w:trPr>
          <w:trHeight w:val="615"/>
        </w:trPr>
        <w:tc>
          <w:tcPr>
            <w:tcW w:w="1416" w:type="dxa"/>
            <w:shd w:val="clear" w:color="auto" w:fill="auto"/>
            <w:noWrap/>
            <w:vAlign w:val="center"/>
            <w:hideMark/>
          </w:tcPr>
          <w:p w14:paraId="1ED2753B"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0AE81F19" w14:textId="14CD08CA" w:rsidR="00C17A5B" w:rsidRPr="00C17A5B" w:rsidRDefault="00C17A5B" w:rsidP="00C17A5B">
            <w:pPr>
              <w:jc w:val="center"/>
              <w:rPr>
                <w:sz w:val="17"/>
                <w:szCs w:val="17"/>
              </w:rPr>
            </w:pPr>
            <w:r w:rsidRPr="00C17A5B">
              <w:rPr>
                <w:sz w:val="17"/>
                <w:szCs w:val="17"/>
              </w:rPr>
              <w:t>3 SERIES</w:t>
            </w:r>
          </w:p>
        </w:tc>
        <w:tc>
          <w:tcPr>
            <w:tcW w:w="3078" w:type="dxa"/>
            <w:shd w:val="clear" w:color="auto" w:fill="auto"/>
            <w:vAlign w:val="center"/>
            <w:hideMark/>
          </w:tcPr>
          <w:p w14:paraId="05FDA5B7" w14:textId="0643AC2F" w:rsidR="00C17A5B" w:rsidRPr="00C17A5B" w:rsidRDefault="00C17A5B" w:rsidP="00C17A5B">
            <w:pPr>
              <w:jc w:val="center"/>
              <w:rPr>
                <w:sz w:val="17"/>
                <w:szCs w:val="17"/>
              </w:rPr>
            </w:pPr>
            <w:r w:rsidRPr="00C17A5B">
              <w:rPr>
                <w:sz w:val="17"/>
                <w:szCs w:val="17"/>
              </w:rPr>
              <w:t>330i xDRIVE Gran Turismo</w:t>
            </w:r>
          </w:p>
        </w:tc>
        <w:tc>
          <w:tcPr>
            <w:tcW w:w="855" w:type="dxa"/>
            <w:shd w:val="clear" w:color="auto" w:fill="auto"/>
            <w:noWrap/>
            <w:vAlign w:val="center"/>
            <w:hideMark/>
          </w:tcPr>
          <w:p w14:paraId="6ECB0BF9" w14:textId="77777777" w:rsidR="00C17A5B" w:rsidRPr="00C17A5B" w:rsidRDefault="00C17A5B" w:rsidP="00C17A5B">
            <w:pPr>
              <w:jc w:val="center"/>
              <w:rPr>
                <w:sz w:val="19"/>
                <w:szCs w:val="19"/>
              </w:rPr>
            </w:pPr>
            <w:r w:rsidRPr="00C17A5B">
              <w:rPr>
                <w:sz w:val="19"/>
                <w:szCs w:val="19"/>
              </w:rPr>
              <w:t>4,023</w:t>
            </w:r>
          </w:p>
        </w:tc>
        <w:tc>
          <w:tcPr>
            <w:tcW w:w="1240" w:type="dxa"/>
            <w:shd w:val="clear" w:color="auto" w:fill="auto"/>
            <w:noWrap/>
            <w:vAlign w:val="center"/>
            <w:hideMark/>
          </w:tcPr>
          <w:p w14:paraId="7E97314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94A3C8D" w14:textId="77777777" w:rsidR="00C17A5B" w:rsidRPr="00C17A5B" w:rsidRDefault="00C17A5B" w:rsidP="00C17A5B">
            <w:pPr>
              <w:jc w:val="center"/>
              <w:rPr>
                <w:color w:val="000000"/>
                <w:sz w:val="19"/>
                <w:szCs w:val="19"/>
              </w:rPr>
            </w:pPr>
            <w:r w:rsidRPr="00C17A5B">
              <w:rPr>
                <w:color w:val="000000"/>
                <w:sz w:val="19"/>
                <w:szCs w:val="19"/>
              </w:rPr>
              <w:t>57.88%</w:t>
            </w:r>
          </w:p>
        </w:tc>
      </w:tr>
      <w:tr w:rsidR="00C17A5B" w:rsidRPr="00C17A5B" w14:paraId="3620F281" w14:textId="77777777" w:rsidTr="007C00B8">
        <w:trPr>
          <w:trHeight w:val="315"/>
        </w:trPr>
        <w:tc>
          <w:tcPr>
            <w:tcW w:w="1416" w:type="dxa"/>
            <w:shd w:val="clear" w:color="000000" w:fill="D9D9D9"/>
            <w:noWrap/>
            <w:vAlign w:val="center"/>
            <w:hideMark/>
          </w:tcPr>
          <w:p w14:paraId="576DDC7E" w14:textId="77777777" w:rsidR="00C17A5B" w:rsidRPr="00C17A5B" w:rsidRDefault="00C17A5B" w:rsidP="00C17A5B">
            <w:pPr>
              <w:jc w:val="center"/>
              <w:rPr>
                <w:sz w:val="17"/>
                <w:szCs w:val="17"/>
              </w:rPr>
            </w:pPr>
            <w:r w:rsidRPr="00C17A5B">
              <w:rPr>
                <w:sz w:val="17"/>
                <w:szCs w:val="17"/>
              </w:rPr>
              <w:t>INFINITI</w:t>
            </w:r>
          </w:p>
        </w:tc>
        <w:tc>
          <w:tcPr>
            <w:tcW w:w="1416" w:type="dxa"/>
            <w:shd w:val="clear" w:color="000000" w:fill="D9D9D9"/>
            <w:vAlign w:val="center"/>
            <w:hideMark/>
          </w:tcPr>
          <w:p w14:paraId="2CB0C48A" w14:textId="6D313FCB" w:rsidR="00C17A5B" w:rsidRPr="00C17A5B" w:rsidRDefault="00C17A5B" w:rsidP="00C17A5B">
            <w:pPr>
              <w:jc w:val="center"/>
              <w:rPr>
                <w:sz w:val="17"/>
                <w:szCs w:val="17"/>
              </w:rPr>
            </w:pPr>
            <w:r w:rsidRPr="00C17A5B">
              <w:rPr>
                <w:sz w:val="17"/>
                <w:szCs w:val="17"/>
              </w:rPr>
              <w:t>QX50</w:t>
            </w:r>
          </w:p>
        </w:tc>
        <w:tc>
          <w:tcPr>
            <w:tcW w:w="3078" w:type="dxa"/>
            <w:shd w:val="clear" w:color="000000" w:fill="D9D9D9"/>
            <w:vAlign w:val="center"/>
            <w:hideMark/>
          </w:tcPr>
          <w:p w14:paraId="14709FA7" w14:textId="012992EE" w:rsidR="00C17A5B" w:rsidRPr="00C17A5B" w:rsidRDefault="00C17A5B" w:rsidP="00C17A5B">
            <w:pPr>
              <w:jc w:val="center"/>
              <w:rPr>
                <w:sz w:val="17"/>
                <w:szCs w:val="17"/>
              </w:rPr>
            </w:pPr>
            <w:r w:rsidRPr="00C17A5B">
              <w:rPr>
                <w:sz w:val="17"/>
                <w:szCs w:val="17"/>
              </w:rPr>
              <w:t>AWD 4DR SUV</w:t>
            </w:r>
          </w:p>
        </w:tc>
        <w:tc>
          <w:tcPr>
            <w:tcW w:w="855" w:type="dxa"/>
            <w:shd w:val="clear" w:color="000000" w:fill="D9D9D9"/>
            <w:noWrap/>
            <w:vAlign w:val="center"/>
            <w:hideMark/>
          </w:tcPr>
          <w:p w14:paraId="3FA98204" w14:textId="77777777" w:rsidR="00C17A5B" w:rsidRPr="00C17A5B" w:rsidRDefault="00C17A5B" w:rsidP="00C17A5B">
            <w:pPr>
              <w:jc w:val="center"/>
              <w:rPr>
                <w:sz w:val="19"/>
                <w:szCs w:val="19"/>
              </w:rPr>
            </w:pPr>
            <w:r w:rsidRPr="00C17A5B">
              <w:rPr>
                <w:sz w:val="19"/>
                <w:szCs w:val="19"/>
              </w:rPr>
              <w:t>4,028</w:t>
            </w:r>
          </w:p>
        </w:tc>
        <w:tc>
          <w:tcPr>
            <w:tcW w:w="1240" w:type="dxa"/>
            <w:shd w:val="clear" w:color="000000" w:fill="D9D9D9"/>
            <w:noWrap/>
            <w:vAlign w:val="center"/>
            <w:hideMark/>
          </w:tcPr>
          <w:p w14:paraId="64ED9DB5" w14:textId="77777777" w:rsidR="00C17A5B" w:rsidRPr="00C17A5B" w:rsidRDefault="00C17A5B" w:rsidP="00C17A5B">
            <w:pPr>
              <w:jc w:val="center"/>
              <w:rPr>
                <w:sz w:val="19"/>
                <w:szCs w:val="19"/>
              </w:rPr>
            </w:pPr>
            <w:r w:rsidRPr="00C17A5B">
              <w:rPr>
                <w:sz w:val="19"/>
                <w:szCs w:val="19"/>
              </w:rPr>
              <w:t>16,857</w:t>
            </w:r>
          </w:p>
        </w:tc>
        <w:tc>
          <w:tcPr>
            <w:tcW w:w="1620" w:type="dxa"/>
            <w:shd w:val="clear" w:color="000000" w:fill="D9D9D9"/>
            <w:noWrap/>
            <w:vAlign w:val="center"/>
            <w:hideMark/>
          </w:tcPr>
          <w:p w14:paraId="0AC802D2" w14:textId="77777777" w:rsidR="00C17A5B" w:rsidRPr="00C17A5B" w:rsidRDefault="00C17A5B" w:rsidP="00C17A5B">
            <w:pPr>
              <w:jc w:val="center"/>
              <w:rPr>
                <w:color w:val="000000"/>
                <w:sz w:val="19"/>
                <w:szCs w:val="19"/>
              </w:rPr>
            </w:pPr>
            <w:r w:rsidRPr="00C17A5B">
              <w:rPr>
                <w:color w:val="000000"/>
                <w:sz w:val="19"/>
                <w:szCs w:val="19"/>
              </w:rPr>
              <w:t>57.88% - 57.98%</w:t>
            </w:r>
          </w:p>
        </w:tc>
      </w:tr>
      <w:tr w:rsidR="00F446E4" w:rsidRPr="00C17A5B" w14:paraId="0FF3576A" w14:textId="77777777" w:rsidTr="007C00B8">
        <w:trPr>
          <w:trHeight w:val="315"/>
        </w:trPr>
        <w:tc>
          <w:tcPr>
            <w:tcW w:w="1416" w:type="dxa"/>
            <w:shd w:val="clear" w:color="auto" w:fill="auto"/>
            <w:noWrap/>
            <w:vAlign w:val="center"/>
            <w:hideMark/>
          </w:tcPr>
          <w:p w14:paraId="29040BE4" w14:textId="77777777" w:rsidR="00C17A5B" w:rsidRPr="00C17A5B" w:rsidRDefault="00C17A5B" w:rsidP="00C17A5B">
            <w:pPr>
              <w:jc w:val="center"/>
              <w:rPr>
                <w:sz w:val="17"/>
                <w:szCs w:val="17"/>
              </w:rPr>
            </w:pPr>
            <w:r w:rsidRPr="00C17A5B">
              <w:rPr>
                <w:sz w:val="17"/>
                <w:szCs w:val="17"/>
              </w:rPr>
              <w:lastRenderedPageBreak/>
              <w:t>MERCEDES</w:t>
            </w:r>
          </w:p>
        </w:tc>
        <w:tc>
          <w:tcPr>
            <w:tcW w:w="1416" w:type="dxa"/>
            <w:shd w:val="clear" w:color="auto" w:fill="auto"/>
            <w:vAlign w:val="center"/>
            <w:hideMark/>
          </w:tcPr>
          <w:p w14:paraId="1B48F92E" w14:textId="77777777" w:rsidR="00C17A5B" w:rsidRPr="00C17A5B" w:rsidRDefault="00C17A5B" w:rsidP="00C17A5B">
            <w:pPr>
              <w:jc w:val="center"/>
              <w:rPr>
                <w:sz w:val="17"/>
                <w:szCs w:val="17"/>
              </w:rPr>
            </w:pPr>
            <w:r w:rsidRPr="00C17A5B">
              <w:rPr>
                <w:sz w:val="17"/>
                <w:szCs w:val="17"/>
              </w:rPr>
              <w:t>E CLASS</w:t>
            </w:r>
          </w:p>
        </w:tc>
        <w:tc>
          <w:tcPr>
            <w:tcW w:w="3078" w:type="dxa"/>
            <w:shd w:val="clear" w:color="auto" w:fill="auto"/>
            <w:vAlign w:val="center"/>
            <w:hideMark/>
          </w:tcPr>
          <w:p w14:paraId="598C1AE6" w14:textId="342EBAA5" w:rsidR="00C17A5B" w:rsidRPr="00C17A5B" w:rsidRDefault="00C17A5B" w:rsidP="00C17A5B">
            <w:pPr>
              <w:jc w:val="center"/>
              <w:rPr>
                <w:sz w:val="17"/>
                <w:szCs w:val="17"/>
              </w:rPr>
            </w:pPr>
            <w:r w:rsidRPr="00C17A5B">
              <w:rPr>
                <w:sz w:val="17"/>
                <w:szCs w:val="17"/>
              </w:rPr>
              <w:t>E 550 2DR COUPE</w:t>
            </w:r>
          </w:p>
        </w:tc>
        <w:tc>
          <w:tcPr>
            <w:tcW w:w="855" w:type="dxa"/>
            <w:shd w:val="clear" w:color="auto" w:fill="auto"/>
            <w:noWrap/>
            <w:vAlign w:val="center"/>
            <w:hideMark/>
          </w:tcPr>
          <w:p w14:paraId="6EF0C471" w14:textId="77777777" w:rsidR="00C17A5B" w:rsidRPr="00C17A5B" w:rsidRDefault="00C17A5B" w:rsidP="00C17A5B">
            <w:pPr>
              <w:jc w:val="center"/>
              <w:rPr>
                <w:sz w:val="19"/>
                <w:szCs w:val="19"/>
              </w:rPr>
            </w:pPr>
            <w:r w:rsidRPr="00C17A5B">
              <w:rPr>
                <w:sz w:val="19"/>
                <w:szCs w:val="19"/>
              </w:rPr>
              <w:t>4,032</w:t>
            </w:r>
          </w:p>
        </w:tc>
        <w:tc>
          <w:tcPr>
            <w:tcW w:w="1240" w:type="dxa"/>
            <w:shd w:val="clear" w:color="auto" w:fill="auto"/>
            <w:noWrap/>
            <w:vAlign w:val="center"/>
            <w:hideMark/>
          </w:tcPr>
          <w:p w14:paraId="25AD098E" w14:textId="77777777" w:rsidR="00C17A5B" w:rsidRPr="00C17A5B" w:rsidRDefault="00C17A5B" w:rsidP="00C17A5B">
            <w:pPr>
              <w:jc w:val="center"/>
              <w:rPr>
                <w:sz w:val="19"/>
                <w:szCs w:val="19"/>
              </w:rPr>
            </w:pPr>
            <w:r w:rsidRPr="00C17A5B">
              <w:rPr>
                <w:sz w:val="19"/>
                <w:szCs w:val="19"/>
              </w:rPr>
              <w:t>24,737</w:t>
            </w:r>
          </w:p>
        </w:tc>
        <w:tc>
          <w:tcPr>
            <w:tcW w:w="1620" w:type="dxa"/>
            <w:shd w:val="clear" w:color="auto" w:fill="auto"/>
            <w:noWrap/>
            <w:vAlign w:val="center"/>
            <w:hideMark/>
          </w:tcPr>
          <w:p w14:paraId="7A5452A4" w14:textId="77777777" w:rsidR="00C17A5B" w:rsidRPr="00C17A5B" w:rsidRDefault="00C17A5B" w:rsidP="00C17A5B">
            <w:pPr>
              <w:jc w:val="center"/>
              <w:rPr>
                <w:color w:val="000000"/>
                <w:sz w:val="19"/>
                <w:szCs w:val="19"/>
              </w:rPr>
            </w:pPr>
            <w:r w:rsidRPr="00C17A5B">
              <w:rPr>
                <w:color w:val="000000"/>
                <w:sz w:val="19"/>
                <w:szCs w:val="19"/>
              </w:rPr>
              <w:t>57.98% - 58.13%</w:t>
            </w:r>
          </w:p>
        </w:tc>
      </w:tr>
      <w:tr w:rsidR="00C17A5B" w:rsidRPr="00C17A5B" w14:paraId="38CCACA8" w14:textId="77777777" w:rsidTr="007C00B8">
        <w:trPr>
          <w:trHeight w:val="615"/>
        </w:trPr>
        <w:tc>
          <w:tcPr>
            <w:tcW w:w="1416" w:type="dxa"/>
            <w:shd w:val="clear" w:color="000000" w:fill="D9D9D9"/>
            <w:noWrap/>
            <w:vAlign w:val="center"/>
            <w:hideMark/>
          </w:tcPr>
          <w:p w14:paraId="056D3E79"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4B026DF1" w14:textId="77777777" w:rsidR="00C17A5B" w:rsidRPr="00C17A5B" w:rsidRDefault="00C17A5B" w:rsidP="00C17A5B">
            <w:pPr>
              <w:jc w:val="center"/>
              <w:rPr>
                <w:sz w:val="17"/>
                <w:szCs w:val="17"/>
              </w:rPr>
            </w:pPr>
            <w:r w:rsidRPr="00C17A5B">
              <w:rPr>
                <w:sz w:val="17"/>
                <w:szCs w:val="17"/>
              </w:rPr>
              <w:t>COLORADO</w:t>
            </w:r>
          </w:p>
        </w:tc>
        <w:tc>
          <w:tcPr>
            <w:tcW w:w="3078" w:type="dxa"/>
            <w:shd w:val="clear" w:color="000000" w:fill="D9D9D9"/>
            <w:vAlign w:val="center"/>
            <w:hideMark/>
          </w:tcPr>
          <w:p w14:paraId="3740830E" w14:textId="45DB16FA" w:rsidR="00C17A5B" w:rsidRPr="00C17A5B" w:rsidRDefault="00C17A5B" w:rsidP="00C17A5B">
            <w:pPr>
              <w:jc w:val="center"/>
              <w:rPr>
                <w:sz w:val="17"/>
                <w:szCs w:val="17"/>
              </w:rPr>
            </w:pPr>
            <w:r w:rsidRPr="00C17A5B">
              <w:rPr>
                <w:sz w:val="17"/>
                <w:szCs w:val="17"/>
              </w:rPr>
              <w:t>CREW CAB S/BOX 2WD</w:t>
            </w:r>
          </w:p>
        </w:tc>
        <w:tc>
          <w:tcPr>
            <w:tcW w:w="855" w:type="dxa"/>
            <w:shd w:val="clear" w:color="000000" w:fill="D9D9D9"/>
            <w:noWrap/>
            <w:vAlign w:val="center"/>
            <w:hideMark/>
          </w:tcPr>
          <w:p w14:paraId="40F07505" w14:textId="77777777" w:rsidR="00C17A5B" w:rsidRPr="00C17A5B" w:rsidRDefault="00C17A5B" w:rsidP="00C17A5B">
            <w:pPr>
              <w:jc w:val="center"/>
              <w:rPr>
                <w:sz w:val="19"/>
                <w:szCs w:val="19"/>
              </w:rPr>
            </w:pPr>
            <w:r w:rsidRPr="00C17A5B">
              <w:rPr>
                <w:sz w:val="19"/>
                <w:szCs w:val="19"/>
              </w:rPr>
              <w:t>4,041</w:t>
            </w:r>
          </w:p>
        </w:tc>
        <w:tc>
          <w:tcPr>
            <w:tcW w:w="1240" w:type="dxa"/>
            <w:shd w:val="clear" w:color="000000" w:fill="D9D9D9"/>
            <w:noWrap/>
            <w:vAlign w:val="center"/>
            <w:hideMark/>
          </w:tcPr>
          <w:p w14:paraId="63C61ED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29A6976" w14:textId="77777777" w:rsidR="00C17A5B" w:rsidRPr="00C17A5B" w:rsidRDefault="00C17A5B" w:rsidP="00C17A5B">
            <w:pPr>
              <w:jc w:val="center"/>
              <w:rPr>
                <w:color w:val="000000"/>
                <w:sz w:val="19"/>
                <w:szCs w:val="19"/>
              </w:rPr>
            </w:pPr>
            <w:r w:rsidRPr="00C17A5B">
              <w:rPr>
                <w:color w:val="000000"/>
                <w:sz w:val="19"/>
                <w:szCs w:val="19"/>
              </w:rPr>
              <w:t>58.13%</w:t>
            </w:r>
          </w:p>
        </w:tc>
      </w:tr>
      <w:tr w:rsidR="00F446E4" w:rsidRPr="00C17A5B" w14:paraId="68F9D354" w14:textId="77777777" w:rsidTr="007C00B8">
        <w:trPr>
          <w:trHeight w:val="615"/>
        </w:trPr>
        <w:tc>
          <w:tcPr>
            <w:tcW w:w="1416" w:type="dxa"/>
            <w:shd w:val="clear" w:color="auto" w:fill="auto"/>
            <w:noWrap/>
            <w:vAlign w:val="center"/>
            <w:hideMark/>
          </w:tcPr>
          <w:p w14:paraId="1F088C3D"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25F8C685" w14:textId="77777777" w:rsidR="00C17A5B" w:rsidRPr="00C17A5B" w:rsidRDefault="00C17A5B" w:rsidP="00C17A5B">
            <w:pPr>
              <w:jc w:val="center"/>
              <w:rPr>
                <w:sz w:val="17"/>
                <w:szCs w:val="17"/>
              </w:rPr>
            </w:pPr>
            <w:r w:rsidRPr="00C17A5B">
              <w:rPr>
                <w:sz w:val="17"/>
                <w:szCs w:val="17"/>
              </w:rPr>
              <w:t>CANYON</w:t>
            </w:r>
          </w:p>
        </w:tc>
        <w:tc>
          <w:tcPr>
            <w:tcW w:w="3078" w:type="dxa"/>
            <w:shd w:val="clear" w:color="auto" w:fill="auto"/>
            <w:vAlign w:val="center"/>
            <w:hideMark/>
          </w:tcPr>
          <w:p w14:paraId="53E4A54C" w14:textId="7519CBE0" w:rsidR="00C17A5B" w:rsidRPr="00C17A5B" w:rsidRDefault="00C17A5B" w:rsidP="00C17A5B">
            <w:pPr>
              <w:jc w:val="center"/>
              <w:rPr>
                <w:sz w:val="17"/>
                <w:szCs w:val="17"/>
              </w:rPr>
            </w:pPr>
            <w:r w:rsidRPr="00C17A5B">
              <w:rPr>
                <w:sz w:val="17"/>
                <w:szCs w:val="17"/>
              </w:rPr>
              <w:t>CREW CAB S/BOX 2WD</w:t>
            </w:r>
          </w:p>
        </w:tc>
        <w:tc>
          <w:tcPr>
            <w:tcW w:w="855" w:type="dxa"/>
            <w:shd w:val="clear" w:color="auto" w:fill="auto"/>
            <w:noWrap/>
            <w:vAlign w:val="center"/>
            <w:hideMark/>
          </w:tcPr>
          <w:p w14:paraId="05A62B4E" w14:textId="77777777" w:rsidR="00C17A5B" w:rsidRPr="00C17A5B" w:rsidRDefault="00C17A5B" w:rsidP="00C17A5B">
            <w:pPr>
              <w:jc w:val="center"/>
              <w:rPr>
                <w:sz w:val="19"/>
                <w:szCs w:val="19"/>
              </w:rPr>
            </w:pPr>
            <w:r w:rsidRPr="00C17A5B">
              <w:rPr>
                <w:sz w:val="19"/>
                <w:szCs w:val="19"/>
              </w:rPr>
              <w:t>4,041</w:t>
            </w:r>
          </w:p>
        </w:tc>
        <w:tc>
          <w:tcPr>
            <w:tcW w:w="1240" w:type="dxa"/>
            <w:shd w:val="clear" w:color="auto" w:fill="auto"/>
            <w:noWrap/>
            <w:vAlign w:val="center"/>
            <w:hideMark/>
          </w:tcPr>
          <w:p w14:paraId="52D808E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4D98CC2" w14:textId="77777777" w:rsidR="00C17A5B" w:rsidRPr="00C17A5B" w:rsidRDefault="00C17A5B" w:rsidP="00C17A5B">
            <w:pPr>
              <w:jc w:val="center"/>
              <w:rPr>
                <w:color w:val="000000"/>
                <w:sz w:val="19"/>
                <w:szCs w:val="19"/>
              </w:rPr>
            </w:pPr>
            <w:r w:rsidRPr="00C17A5B">
              <w:rPr>
                <w:color w:val="000000"/>
                <w:sz w:val="19"/>
                <w:szCs w:val="19"/>
              </w:rPr>
              <w:t>58.13%</w:t>
            </w:r>
          </w:p>
        </w:tc>
      </w:tr>
      <w:tr w:rsidR="00C17A5B" w:rsidRPr="00C17A5B" w14:paraId="46C1C69E" w14:textId="77777777" w:rsidTr="007C00B8">
        <w:trPr>
          <w:trHeight w:val="315"/>
        </w:trPr>
        <w:tc>
          <w:tcPr>
            <w:tcW w:w="1416" w:type="dxa"/>
            <w:shd w:val="clear" w:color="000000" w:fill="D9D9D9"/>
            <w:noWrap/>
            <w:vAlign w:val="center"/>
            <w:hideMark/>
          </w:tcPr>
          <w:p w14:paraId="532D2A16" w14:textId="77777777" w:rsidR="00C17A5B" w:rsidRPr="00C17A5B" w:rsidRDefault="00C17A5B" w:rsidP="00C17A5B">
            <w:pPr>
              <w:jc w:val="center"/>
              <w:rPr>
                <w:sz w:val="17"/>
                <w:szCs w:val="17"/>
              </w:rPr>
            </w:pPr>
            <w:r w:rsidRPr="00C17A5B">
              <w:rPr>
                <w:sz w:val="17"/>
                <w:szCs w:val="17"/>
              </w:rPr>
              <w:t>DODGE</w:t>
            </w:r>
          </w:p>
        </w:tc>
        <w:tc>
          <w:tcPr>
            <w:tcW w:w="1416" w:type="dxa"/>
            <w:shd w:val="clear" w:color="000000" w:fill="D9D9D9"/>
            <w:vAlign w:val="center"/>
            <w:hideMark/>
          </w:tcPr>
          <w:p w14:paraId="06B46F67" w14:textId="77777777" w:rsidR="00C17A5B" w:rsidRPr="00C17A5B" w:rsidRDefault="00C17A5B" w:rsidP="00C17A5B">
            <w:pPr>
              <w:jc w:val="center"/>
              <w:rPr>
                <w:sz w:val="17"/>
                <w:szCs w:val="17"/>
              </w:rPr>
            </w:pPr>
            <w:r w:rsidRPr="00C17A5B">
              <w:rPr>
                <w:sz w:val="17"/>
                <w:szCs w:val="17"/>
              </w:rPr>
              <w:t>JOURNEY</w:t>
            </w:r>
          </w:p>
        </w:tc>
        <w:tc>
          <w:tcPr>
            <w:tcW w:w="3078" w:type="dxa"/>
            <w:shd w:val="clear" w:color="000000" w:fill="D9D9D9"/>
            <w:vAlign w:val="center"/>
            <w:hideMark/>
          </w:tcPr>
          <w:p w14:paraId="53227AFD" w14:textId="556E1E27" w:rsidR="00C17A5B" w:rsidRPr="00C17A5B" w:rsidRDefault="00C17A5B" w:rsidP="00C17A5B">
            <w:pPr>
              <w:jc w:val="center"/>
              <w:rPr>
                <w:sz w:val="17"/>
                <w:szCs w:val="17"/>
              </w:rPr>
            </w:pPr>
            <w:r w:rsidRPr="00C17A5B">
              <w:rPr>
                <w:sz w:val="17"/>
                <w:szCs w:val="17"/>
              </w:rPr>
              <w:t>4DR SUV FWD V6</w:t>
            </w:r>
          </w:p>
        </w:tc>
        <w:tc>
          <w:tcPr>
            <w:tcW w:w="855" w:type="dxa"/>
            <w:shd w:val="clear" w:color="000000" w:fill="D9D9D9"/>
            <w:noWrap/>
            <w:vAlign w:val="center"/>
            <w:hideMark/>
          </w:tcPr>
          <w:p w14:paraId="6CD51B11" w14:textId="77777777" w:rsidR="00C17A5B" w:rsidRPr="00C17A5B" w:rsidRDefault="00C17A5B" w:rsidP="00C17A5B">
            <w:pPr>
              <w:jc w:val="center"/>
              <w:rPr>
                <w:sz w:val="19"/>
                <w:szCs w:val="19"/>
              </w:rPr>
            </w:pPr>
            <w:r w:rsidRPr="00C17A5B">
              <w:rPr>
                <w:sz w:val="19"/>
                <w:szCs w:val="19"/>
              </w:rPr>
              <w:t>4,043</w:t>
            </w:r>
          </w:p>
        </w:tc>
        <w:tc>
          <w:tcPr>
            <w:tcW w:w="1240" w:type="dxa"/>
            <w:shd w:val="clear" w:color="000000" w:fill="D9D9D9"/>
            <w:noWrap/>
            <w:vAlign w:val="center"/>
            <w:hideMark/>
          </w:tcPr>
          <w:p w14:paraId="467C4F3D" w14:textId="77777777" w:rsidR="00C17A5B" w:rsidRPr="00C17A5B" w:rsidRDefault="00C17A5B" w:rsidP="00C17A5B">
            <w:pPr>
              <w:jc w:val="center"/>
              <w:rPr>
                <w:sz w:val="19"/>
                <w:szCs w:val="19"/>
              </w:rPr>
            </w:pPr>
            <w:r w:rsidRPr="00C17A5B">
              <w:rPr>
                <w:sz w:val="19"/>
                <w:szCs w:val="19"/>
              </w:rPr>
              <w:t>89,470</w:t>
            </w:r>
          </w:p>
        </w:tc>
        <w:tc>
          <w:tcPr>
            <w:tcW w:w="1620" w:type="dxa"/>
            <w:shd w:val="clear" w:color="000000" w:fill="D9D9D9"/>
            <w:noWrap/>
            <w:vAlign w:val="center"/>
            <w:hideMark/>
          </w:tcPr>
          <w:p w14:paraId="29F8BEF0" w14:textId="77777777" w:rsidR="00C17A5B" w:rsidRPr="00C17A5B" w:rsidRDefault="00C17A5B" w:rsidP="00C17A5B">
            <w:pPr>
              <w:jc w:val="center"/>
              <w:rPr>
                <w:color w:val="000000"/>
                <w:sz w:val="19"/>
                <w:szCs w:val="19"/>
              </w:rPr>
            </w:pPr>
            <w:r w:rsidRPr="00C17A5B">
              <w:rPr>
                <w:color w:val="000000"/>
                <w:sz w:val="19"/>
                <w:szCs w:val="19"/>
              </w:rPr>
              <w:t>58.13% - 58.67%</w:t>
            </w:r>
          </w:p>
        </w:tc>
      </w:tr>
      <w:tr w:rsidR="00F446E4" w:rsidRPr="00C17A5B" w14:paraId="65490BD2" w14:textId="77777777" w:rsidTr="007C00B8">
        <w:trPr>
          <w:trHeight w:val="615"/>
        </w:trPr>
        <w:tc>
          <w:tcPr>
            <w:tcW w:w="1416" w:type="dxa"/>
            <w:shd w:val="clear" w:color="auto" w:fill="auto"/>
            <w:noWrap/>
            <w:vAlign w:val="center"/>
            <w:hideMark/>
          </w:tcPr>
          <w:p w14:paraId="12ED758A"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3AC2F651" w14:textId="7C87B3BA" w:rsidR="00C17A5B" w:rsidRPr="00C17A5B" w:rsidRDefault="00C17A5B" w:rsidP="00C17A5B">
            <w:pPr>
              <w:jc w:val="center"/>
              <w:rPr>
                <w:sz w:val="17"/>
                <w:szCs w:val="17"/>
              </w:rPr>
            </w:pPr>
            <w:r w:rsidRPr="00C17A5B">
              <w:rPr>
                <w:sz w:val="17"/>
                <w:szCs w:val="17"/>
              </w:rPr>
              <w:t>E CLASS</w:t>
            </w:r>
          </w:p>
        </w:tc>
        <w:tc>
          <w:tcPr>
            <w:tcW w:w="3078" w:type="dxa"/>
            <w:shd w:val="clear" w:color="auto" w:fill="auto"/>
            <w:vAlign w:val="center"/>
            <w:hideMark/>
          </w:tcPr>
          <w:p w14:paraId="64704A54" w14:textId="0CC76BFE" w:rsidR="00C17A5B" w:rsidRPr="00C17A5B" w:rsidRDefault="00C17A5B" w:rsidP="00C17A5B">
            <w:pPr>
              <w:jc w:val="center"/>
              <w:rPr>
                <w:sz w:val="17"/>
                <w:szCs w:val="17"/>
              </w:rPr>
            </w:pPr>
            <w:r w:rsidRPr="00C17A5B">
              <w:rPr>
                <w:sz w:val="17"/>
                <w:szCs w:val="17"/>
              </w:rPr>
              <w:t>E 400 CABRIOLET 2DR CONV</w:t>
            </w:r>
          </w:p>
        </w:tc>
        <w:tc>
          <w:tcPr>
            <w:tcW w:w="855" w:type="dxa"/>
            <w:shd w:val="clear" w:color="auto" w:fill="auto"/>
            <w:noWrap/>
            <w:vAlign w:val="center"/>
            <w:hideMark/>
          </w:tcPr>
          <w:p w14:paraId="42E06E9A" w14:textId="77777777" w:rsidR="00C17A5B" w:rsidRPr="00C17A5B" w:rsidRDefault="00C17A5B" w:rsidP="00C17A5B">
            <w:pPr>
              <w:jc w:val="center"/>
              <w:rPr>
                <w:sz w:val="19"/>
                <w:szCs w:val="19"/>
              </w:rPr>
            </w:pPr>
            <w:r w:rsidRPr="00C17A5B">
              <w:rPr>
                <w:sz w:val="19"/>
                <w:szCs w:val="19"/>
              </w:rPr>
              <w:t>4,043</w:t>
            </w:r>
          </w:p>
        </w:tc>
        <w:tc>
          <w:tcPr>
            <w:tcW w:w="1240" w:type="dxa"/>
            <w:shd w:val="clear" w:color="auto" w:fill="auto"/>
            <w:noWrap/>
            <w:vAlign w:val="center"/>
            <w:hideMark/>
          </w:tcPr>
          <w:p w14:paraId="36FFEDFA" w14:textId="77777777" w:rsidR="00C17A5B" w:rsidRPr="00C17A5B" w:rsidRDefault="00C17A5B" w:rsidP="00C17A5B">
            <w:pPr>
              <w:jc w:val="center"/>
              <w:rPr>
                <w:sz w:val="19"/>
                <w:szCs w:val="19"/>
              </w:rPr>
            </w:pPr>
            <w:r w:rsidRPr="00C17A5B">
              <w:rPr>
                <w:sz w:val="19"/>
                <w:szCs w:val="19"/>
              </w:rPr>
              <w:t>24,737</w:t>
            </w:r>
          </w:p>
        </w:tc>
        <w:tc>
          <w:tcPr>
            <w:tcW w:w="1620" w:type="dxa"/>
            <w:shd w:val="clear" w:color="auto" w:fill="auto"/>
            <w:noWrap/>
            <w:vAlign w:val="center"/>
            <w:hideMark/>
          </w:tcPr>
          <w:p w14:paraId="1359561B" w14:textId="77777777" w:rsidR="00C17A5B" w:rsidRPr="00C17A5B" w:rsidRDefault="00C17A5B" w:rsidP="00C17A5B">
            <w:pPr>
              <w:jc w:val="center"/>
              <w:rPr>
                <w:color w:val="000000"/>
                <w:sz w:val="19"/>
                <w:szCs w:val="19"/>
              </w:rPr>
            </w:pPr>
            <w:r w:rsidRPr="00C17A5B">
              <w:rPr>
                <w:color w:val="000000"/>
                <w:sz w:val="19"/>
                <w:szCs w:val="19"/>
              </w:rPr>
              <w:t>58.67% - 58.81%</w:t>
            </w:r>
          </w:p>
        </w:tc>
      </w:tr>
      <w:tr w:rsidR="00C17A5B" w:rsidRPr="00C17A5B" w14:paraId="66778679" w14:textId="77777777" w:rsidTr="007C00B8">
        <w:trPr>
          <w:trHeight w:val="315"/>
        </w:trPr>
        <w:tc>
          <w:tcPr>
            <w:tcW w:w="1416" w:type="dxa"/>
            <w:shd w:val="clear" w:color="000000" w:fill="D9D9D9"/>
            <w:noWrap/>
            <w:vAlign w:val="center"/>
            <w:hideMark/>
          </w:tcPr>
          <w:p w14:paraId="3E57521A"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36F58EFB" w14:textId="77777777" w:rsidR="00C17A5B" w:rsidRPr="00C17A5B" w:rsidRDefault="00C17A5B" w:rsidP="00C17A5B">
            <w:pPr>
              <w:jc w:val="center"/>
              <w:rPr>
                <w:sz w:val="17"/>
                <w:szCs w:val="17"/>
              </w:rPr>
            </w:pPr>
            <w:r w:rsidRPr="00C17A5B">
              <w:rPr>
                <w:sz w:val="17"/>
                <w:szCs w:val="17"/>
              </w:rPr>
              <w:t>NX</w:t>
            </w:r>
          </w:p>
        </w:tc>
        <w:tc>
          <w:tcPr>
            <w:tcW w:w="3078" w:type="dxa"/>
            <w:shd w:val="clear" w:color="000000" w:fill="D9D9D9"/>
            <w:vAlign w:val="center"/>
            <w:hideMark/>
          </w:tcPr>
          <w:p w14:paraId="057AFD5E" w14:textId="1EEA5CBB" w:rsidR="00C17A5B" w:rsidRPr="00C17A5B" w:rsidRDefault="00C17A5B" w:rsidP="00C17A5B">
            <w:pPr>
              <w:jc w:val="center"/>
              <w:rPr>
                <w:sz w:val="17"/>
                <w:szCs w:val="17"/>
              </w:rPr>
            </w:pPr>
            <w:r w:rsidRPr="00C17A5B">
              <w:rPr>
                <w:sz w:val="17"/>
                <w:szCs w:val="17"/>
              </w:rPr>
              <w:t>300h 4DR SUV AWD</w:t>
            </w:r>
          </w:p>
        </w:tc>
        <w:tc>
          <w:tcPr>
            <w:tcW w:w="855" w:type="dxa"/>
            <w:shd w:val="clear" w:color="000000" w:fill="D9D9D9"/>
            <w:noWrap/>
            <w:vAlign w:val="center"/>
            <w:hideMark/>
          </w:tcPr>
          <w:p w14:paraId="5A56ABE1" w14:textId="77777777" w:rsidR="00C17A5B" w:rsidRPr="00C17A5B" w:rsidRDefault="00C17A5B" w:rsidP="00C17A5B">
            <w:pPr>
              <w:jc w:val="center"/>
              <w:rPr>
                <w:sz w:val="19"/>
                <w:szCs w:val="19"/>
              </w:rPr>
            </w:pPr>
            <w:r w:rsidRPr="00C17A5B">
              <w:rPr>
                <w:sz w:val="19"/>
                <w:szCs w:val="19"/>
              </w:rPr>
              <w:t>4,045</w:t>
            </w:r>
          </w:p>
        </w:tc>
        <w:tc>
          <w:tcPr>
            <w:tcW w:w="1240" w:type="dxa"/>
            <w:shd w:val="clear" w:color="000000" w:fill="D9D9D9"/>
            <w:noWrap/>
            <w:vAlign w:val="center"/>
            <w:hideMark/>
          </w:tcPr>
          <w:p w14:paraId="4A0CC170" w14:textId="77777777" w:rsidR="00C17A5B" w:rsidRPr="00C17A5B" w:rsidRDefault="00C17A5B" w:rsidP="00C17A5B">
            <w:pPr>
              <w:jc w:val="center"/>
              <w:rPr>
                <w:sz w:val="19"/>
                <w:szCs w:val="19"/>
              </w:rPr>
            </w:pPr>
            <w:r w:rsidRPr="00C17A5B">
              <w:rPr>
                <w:sz w:val="19"/>
                <w:szCs w:val="19"/>
              </w:rPr>
              <w:t>29,671</w:t>
            </w:r>
          </w:p>
        </w:tc>
        <w:tc>
          <w:tcPr>
            <w:tcW w:w="1620" w:type="dxa"/>
            <w:shd w:val="clear" w:color="000000" w:fill="D9D9D9"/>
            <w:noWrap/>
            <w:vAlign w:val="center"/>
            <w:hideMark/>
          </w:tcPr>
          <w:p w14:paraId="6665B256" w14:textId="77777777" w:rsidR="00C17A5B" w:rsidRPr="00C17A5B" w:rsidRDefault="00C17A5B" w:rsidP="00C17A5B">
            <w:pPr>
              <w:jc w:val="center"/>
              <w:rPr>
                <w:color w:val="000000"/>
                <w:sz w:val="19"/>
                <w:szCs w:val="19"/>
              </w:rPr>
            </w:pPr>
            <w:r w:rsidRPr="00C17A5B">
              <w:rPr>
                <w:color w:val="000000"/>
                <w:sz w:val="19"/>
                <w:szCs w:val="19"/>
              </w:rPr>
              <w:t>58.81% - 58.99%</w:t>
            </w:r>
          </w:p>
        </w:tc>
      </w:tr>
      <w:tr w:rsidR="00F446E4" w:rsidRPr="00C17A5B" w14:paraId="393FF7B1" w14:textId="77777777" w:rsidTr="007C00B8">
        <w:trPr>
          <w:trHeight w:val="315"/>
        </w:trPr>
        <w:tc>
          <w:tcPr>
            <w:tcW w:w="1416" w:type="dxa"/>
            <w:shd w:val="clear" w:color="auto" w:fill="auto"/>
            <w:noWrap/>
            <w:vAlign w:val="center"/>
            <w:hideMark/>
          </w:tcPr>
          <w:p w14:paraId="126ECC1E"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3F994D8D" w14:textId="77777777" w:rsidR="00C17A5B" w:rsidRPr="00C17A5B" w:rsidRDefault="00C17A5B" w:rsidP="00C17A5B">
            <w:pPr>
              <w:jc w:val="center"/>
              <w:rPr>
                <w:sz w:val="17"/>
                <w:szCs w:val="17"/>
              </w:rPr>
            </w:pPr>
            <w:r w:rsidRPr="00C17A5B">
              <w:rPr>
                <w:sz w:val="17"/>
                <w:szCs w:val="17"/>
              </w:rPr>
              <w:t>VENZA</w:t>
            </w:r>
          </w:p>
        </w:tc>
        <w:tc>
          <w:tcPr>
            <w:tcW w:w="3078" w:type="dxa"/>
            <w:shd w:val="clear" w:color="auto" w:fill="auto"/>
            <w:vAlign w:val="center"/>
            <w:hideMark/>
          </w:tcPr>
          <w:p w14:paraId="7740EBF7" w14:textId="78E689CA" w:rsidR="00C17A5B" w:rsidRPr="00C17A5B" w:rsidRDefault="00C17A5B" w:rsidP="00C17A5B">
            <w:pPr>
              <w:jc w:val="center"/>
              <w:rPr>
                <w:sz w:val="17"/>
                <w:szCs w:val="17"/>
              </w:rPr>
            </w:pPr>
            <w:r w:rsidRPr="00C17A5B">
              <w:rPr>
                <w:sz w:val="17"/>
                <w:szCs w:val="17"/>
              </w:rPr>
              <w:t>4DR SUV AWD V6</w:t>
            </w:r>
          </w:p>
        </w:tc>
        <w:tc>
          <w:tcPr>
            <w:tcW w:w="855" w:type="dxa"/>
            <w:shd w:val="clear" w:color="auto" w:fill="auto"/>
            <w:noWrap/>
            <w:vAlign w:val="center"/>
            <w:hideMark/>
          </w:tcPr>
          <w:p w14:paraId="10A96974" w14:textId="77777777" w:rsidR="00C17A5B" w:rsidRPr="00C17A5B" w:rsidRDefault="00C17A5B" w:rsidP="00C17A5B">
            <w:pPr>
              <w:jc w:val="center"/>
              <w:rPr>
                <w:sz w:val="19"/>
                <w:szCs w:val="19"/>
              </w:rPr>
            </w:pPr>
            <w:r w:rsidRPr="00C17A5B">
              <w:rPr>
                <w:sz w:val="19"/>
                <w:szCs w:val="19"/>
              </w:rPr>
              <w:t>4,045</w:t>
            </w:r>
          </w:p>
        </w:tc>
        <w:tc>
          <w:tcPr>
            <w:tcW w:w="1240" w:type="dxa"/>
            <w:shd w:val="clear" w:color="auto" w:fill="auto"/>
            <w:noWrap/>
            <w:vAlign w:val="center"/>
            <w:hideMark/>
          </w:tcPr>
          <w:p w14:paraId="4E3F516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E2269C1" w14:textId="77777777" w:rsidR="00C17A5B" w:rsidRPr="00C17A5B" w:rsidRDefault="00C17A5B" w:rsidP="00C17A5B">
            <w:pPr>
              <w:jc w:val="center"/>
              <w:rPr>
                <w:color w:val="000000"/>
                <w:sz w:val="19"/>
                <w:szCs w:val="19"/>
              </w:rPr>
            </w:pPr>
            <w:r w:rsidRPr="00C17A5B">
              <w:rPr>
                <w:color w:val="000000"/>
                <w:sz w:val="19"/>
                <w:szCs w:val="19"/>
              </w:rPr>
              <w:t>58.99%</w:t>
            </w:r>
          </w:p>
        </w:tc>
      </w:tr>
      <w:tr w:rsidR="00C17A5B" w:rsidRPr="00C17A5B" w14:paraId="272D5481" w14:textId="77777777" w:rsidTr="007C00B8">
        <w:trPr>
          <w:trHeight w:val="615"/>
        </w:trPr>
        <w:tc>
          <w:tcPr>
            <w:tcW w:w="1416" w:type="dxa"/>
            <w:shd w:val="clear" w:color="000000" w:fill="D9D9D9"/>
            <w:noWrap/>
            <w:vAlign w:val="center"/>
            <w:hideMark/>
          </w:tcPr>
          <w:p w14:paraId="660E0E66"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444B5BBC" w14:textId="3F41087D" w:rsidR="00C17A5B" w:rsidRPr="00C17A5B" w:rsidRDefault="00C17A5B" w:rsidP="00C17A5B">
            <w:pPr>
              <w:jc w:val="center"/>
              <w:rPr>
                <w:sz w:val="17"/>
                <w:szCs w:val="17"/>
              </w:rPr>
            </w:pPr>
            <w:r w:rsidRPr="00C17A5B">
              <w:rPr>
                <w:sz w:val="17"/>
                <w:szCs w:val="17"/>
              </w:rPr>
              <w:t>F-150</w:t>
            </w:r>
          </w:p>
        </w:tc>
        <w:tc>
          <w:tcPr>
            <w:tcW w:w="3078" w:type="dxa"/>
            <w:shd w:val="clear" w:color="000000" w:fill="D9D9D9"/>
            <w:vAlign w:val="center"/>
            <w:hideMark/>
          </w:tcPr>
          <w:p w14:paraId="1A0B1EBB" w14:textId="48EFE594" w:rsidR="00C17A5B" w:rsidRPr="00C17A5B" w:rsidRDefault="00C17A5B" w:rsidP="00C17A5B">
            <w:pPr>
              <w:jc w:val="center"/>
              <w:rPr>
                <w:sz w:val="17"/>
                <w:szCs w:val="17"/>
              </w:rPr>
            </w:pPr>
            <w:r w:rsidRPr="00C17A5B">
              <w:rPr>
                <w:sz w:val="17"/>
                <w:szCs w:val="17"/>
              </w:rPr>
              <w:t>P/U REG CAB 6.5-FT BOX 2WD</w:t>
            </w:r>
          </w:p>
        </w:tc>
        <w:tc>
          <w:tcPr>
            <w:tcW w:w="855" w:type="dxa"/>
            <w:shd w:val="clear" w:color="000000" w:fill="D9D9D9"/>
            <w:noWrap/>
            <w:vAlign w:val="center"/>
            <w:hideMark/>
          </w:tcPr>
          <w:p w14:paraId="37A6A0D5" w14:textId="77777777" w:rsidR="00C17A5B" w:rsidRPr="00C17A5B" w:rsidRDefault="00C17A5B" w:rsidP="00C17A5B">
            <w:pPr>
              <w:jc w:val="center"/>
              <w:rPr>
                <w:sz w:val="19"/>
                <w:szCs w:val="19"/>
              </w:rPr>
            </w:pPr>
            <w:r w:rsidRPr="00C17A5B">
              <w:rPr>
                <w:sz w:val="19"/>
                <w:szCs w:val="19"/>
              </w:rPr>
              <w:t>4,050</w:t>
            </w:r>
          </w:p>
        </w:tc>
        <w:tc>
          <w:tcPr>
            <w:tcW w:w="1240" w:type="dxa"/>
            <w:shd w:val="clear" w:color="000000" w:fill="D9D9D9"/>
            <w:noWrap/>
            <w:vAlign w:val="center"/>
            <w:hideMark/>
          </w:tcPr>
          <w:p w14:paraId="0E74EE5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6E9173D" w14:textId="77777777" w:rsidR="00C17A5B" w:rsidRPr="00C17A5B" w:rsidRDefault="00C17A5B" w:rsidP="00C17A5B">
            <w:pPr>
              <w:jc w:val="center"/>
              <w:rPr>
                <w:color w:val="000000"/>
                <w:sz w:val="19"/>
                <w:szCs w:val="19"/>
              </w:rPr>
            </w:pPr>
            <w:r w:rsidRPr="00C17A5B">
              <w:rPr>
                <w:color w:val="000000"/>
                <w:sz w:val="19"/>
                <w:szCs w:val="19"/>
              </w:rPr>
              <w:t>58.99%</w:t>
            </w:r>
          </w:p>
        </w:tc>
      </w:tr>
      <w:tr w:rsidR="00F446E4" w:rsidRPr="00C17A5B" w14:paraId="7778B2D5" w14:textId="77777777" w:rsidTr="007C00B8">
        <w:trPr>
          <w:trHeight w:val="315"/>
        </w:trPr>
        <w:tc>
          <w:tcPr>
            <w:tcW w:w="1416" w:type="dxa"/>
            <w:shd w:val="clear" w:color="auto" w:fill="auto"/>
            <w:noWrap/>
            <w:vAlign w:val="center"/>
            <w:hideMark/>
          </w:tcPr>
          <w:p w14:paraId="110FAE6F"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21A39C70" w14:textId="364744BE" w:rsidR="00C17A5B" w:rsidRPr="00C17A5B" w:rsidRDefault="00C17A5B" w:rsidP="00C17A5B">
            <w:pPr>
              <w:jc w:val="center"/>
              <w:rPr>
                <w:sz w:val="17"/>
                <w:szCs w:val="17"/>
              </w:rPr>
            </w:pPr>
            <w:r w:rsidRPr="00C17A5B">
              <w:rPr>
                <w:sz w:val="17"/>
                <w:szCs w:val="17"/>
              </w:rPr>
              <w:t>CX-9</w:t>
            </w:r>
          </w:p>
        </w:tc>
        <w:tc>
          <w:tcPr>
            <w:tcW w:w="3078" w:type="dxa"/>
            <w:shd w:val="clear" w:color="auto" w:fill="auto"/>
            <w:vAlign w:val="center"/>
            <w:hideMark/>
          </w:tcPr>
          <w:p w14:paraId="1CB52C70" w14:textId="13BE6FDD"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6D767D8E" w14:textId="77777777" w:rsidR="00C17A5B" w:rsidRPr="00C17A5B" w:rsidRDefault="00C17A5B" w:rsidP="00C17A5B">
            <w:pPr>
              <w:jc w:val="center"/>
              <w:rPr>
                <w:sz w:val="19"/>
                <w:szCs w:val="19"/>
              </w:rPr>
            </w:pPr>
            <w:r w:rsidRPr="00C17A5B">
              <w:rPr>
                <w:sz w:val="19"/>
                <w:szCs w:val="19"/>
              </w:rPr>
              <w:t>4,050</w:t>
            </w:r>
          </w:p>
        </w:tc>
        <w:tc>
          <w:tcPr>
            <w:tcW w:w="1240" w:type="dxa"/>
            <w:shd w:val="clear" w:color="auto" w:fill="auto"/>
            <w:noWrap/>
            <w:vAlign w:val="center"/>
            <w:hideMark/>
          </w:tcPr>
          <w:p w14:paraId="75BBAB9E" w14:textId="77777777" w:rsidR="00C17A5B" w:rsidRPr="00C17A5B" w:rsidRDefault="00C17A5B" w:rsidP="00C17A5B">
            <w:pPr>
              <w:jc w:val="center"/>
              <w:rPr>
                <w:sz w:val="19"/>
                <w:szCs w:val="19"/>
              </w:rPr>
            </w:pPr>
            <w:r w:rsidRPr="00C17A5B">
              <w:rPr>
                <w:sz w:val="19"/>
                <w:szCs w:val="19"/>
              </w:rPr>
              <w:t>12,914</w:t>
            </w:r>
          </w:p>
        </w:tc>
        <w:tc>
          <w:tcPr>
            <w:tcW w:w="1620" w:type="dxa"/>
            <w:shd w:val="clear" w:color="auto" w:fill="auto"/>
            <w:noWrap/>
            <w:vAlign w:val="center"/>
            <w:hideMark/>
          </w:tcPr>
          <w:p w14:paraId="3BB3B021" w14:textId="77777777" w:rsidR="00C17A5B" w:rsidRPr="00C17A5B" w:rsidRDefault="00C17A5B" w:rsidP="00C17A5B">
            <w:pPr>
              <w:jc w:val="center"/>
              <w:rPr>
                <w:color w:val="000000"/>
                <w:sz w:val="19"/>
                <w:szCs w:val="19"/>
              </w:rPr>
            </w:pPr>
            <w:r w:rsidRPr="00C17A5B">
              <w:rPr>
                <w:color w:val="000000"/>
                <w:sz w:val="19"/>
                <w:szCs w:val="19"/>
              </w:rPr>
              <w:t>58.99% - 59.07%</w:t>
            </w:r>
          </w:p>
        </w:tc>
      </w:tr>
      <w:tr w:rsidR="00C17A5B" w:rsidRPr="00C17A5B" w14:paraId="2EE25035" w14:textId="77777777" w:rsidTr="007C00B8">
        <w:trPr>
          <w:trHeight w:val="315"/>
        </w:trPr>
        <w:tc>
          <w:tcPr>
            <w:tcW w:w="1416" w:type="dxa"/>
            <w:shd w:val="clear" w:color="000000" w:fill="D9D9D9"/>
            <w:noWrap/>
            <w:vAlign w:val="center"/>
            <w:hideMark/>
          </w:tcPr>
          <w:p w14:paraId="6C719534" w14:textId="77777777" w:rsidR="00C17A5B" w:rsidRPr="00C17A5B" w:rsidRDefault="00C17A5B" w:rsidP="00C17A5B">
            <w:pPr>
              <w:jc w:val="center"/>
              <w:rPr>
                <w:sz w:val="17"/>
                <w:szCs w:val="17"/>
              </w:rPr>
            </w:pPr>
            <w:r w:rsidRPr="00C17A5B">
              <w:rPr>
                <w:sz w:val="17"/>
                <w:szCs w:val="17"/>
              </w:rPr>
              <w:t>BUICK</w:t>
            </w:r>
          </w:p>
        </w:tc>
        <w:tc>
          <w:tcPr>
            <w:tcW w:w="1416" w:type="dxa"/>
            <w:shd w:val="clear" w:color="000000" w:fill="D9D9D9"/>
            <w:vAlign w:val="center"/>
            <w:hideMark/>
          </w:tcPr>
          <w:p w14:paraId="5C75E799" w14:textId="0BD62F7B" w:rsidR="00C17A5B" w:rsidRPr="00C17A5B" w:rsidRDefault="00C17A5B" w:rsidP="00C17A5B">
            <w:pPr>
              <w:jc w:val="center"/>
              <w:rPr>
                <w:sz w:val="17"/>
                <w:szCs w:val="17"/>
              </w:rPr>
            </w:pPr>
            <w:r w:rsidRPr="00C17A5B">
              <w:rPr>
                <w:sz w:val="17"/>
                <w:szCs w:val="17"/>
              </w:rPr>
              <w:t>ENVISION</w:t>
            </w:r>
          </w:p>
        </w:tc>
        <w:tc>
          <w:tcPr>
            <w:tcW w:w="3078" w:type="dxa"/>
            <w:shd w:val="clear" w:color="000000" w:fill="D9D9D9"/>
            <w:vAlign w:val="center"/>
            <w:hideMark/>
          </w:tcPr>
          <w:p w14:paraId="3242AE3A" w14:textId="0FED8759"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4322B226" w14:textId="77777777" w:rsidR="00C17A5B" w:rsidRPr="00C17A5B" w:rsidRDefault="00C17A5B" w:rsidP="00C17A5B">
            <w:pPr>
              <w:jc w:val="center"/>
              <w:rPr>
                <w:sz w:val="19"/>
                <w:szCs w:val="19"/>
              </w:rPr>
            </w:pPr>
            <w:r w:rsidRPr="00C17A5B">
              <w:rPr>
                <w:sz w:val="19"/>
                <w:szCs w:val="19"/>
              </w:rPr>
              <w:t>4,054</w:t>
            </w:r>
          </w:p>
        </w:tc>
        <w:tc>
          <w:tcPr>
            <w:tcW w:w="1240" w:type="dxa"/>
            <w:shd w:val="clear" w:color="000000" w:fill="D9D9D9"/>
            <w:noWrap/>
            <w:vAlign w:val="center"/>
            <w:hideMark/>
          </w:tcPr>
          <w:p w14:paraId="251935CC" w14:textId="77777777" w:rsidR="00C17A5B" w:rsidRPr="00C17A5B" w:rsidRDefault="00C17A5B" w:rsidP="00C17A5B">
            <w:pPr>
              <w:jc w:val="center"/>
              <w:rPr>
                <w:sz w:val="19"/>
                <w:szCs w:val="19"/>
              </w:rPr>
            </w:pPr>
            <w:r w:rsidRPr="00C17A5B">
              <w:rPr>
                <w:sz w:val="19"/>
                <w:szCs w:val="19"/>
              </w:rPr>
              <w:t>41,040</w:t>
            </w:r>
          </w:p>
        </w:tc>
        <w:tc>
          <w:tcPr>
            <w:tcW w:w="1620" w:type="dxa"/>
            <w:shd w:val="clear" w:color="000000" w:fill="D9D9D9"/>
            <w:noWrap/>
            <w:vAlign w:val="center"/>
            <w:hideMark/>
          </w:tcPr>
          <w:p w14:paraId="53318C5B" w14:textId="77777777" w:rsidR="00C17A5B" w:rsidRPr="00C17A5B" w:rsidRDefault="00C17A5B" w:rsidP="00C17A5B">
            <w:pPr>
              <w:jc w:val="center"/>
              <w:rPr>
                <w:color w:val="000000"/>
                <w:sz w:val="19"/>
                <w:szCs w:val="19"/>
              </w:rPr>
            </w:pPr>
            <w:r w:rsidRPr="00C17A5B">
              <w:rPr>
                <w:color w:val="000000"/>
                <w:sz w:val="19"/>
                <w:szCs w:val="19"/>
              </w:rPr>
              <w:t>59.07% - 59.31%</w:t>
            </w:r>
          </w:p>
        </w:tc>
      </w:tr>
      <w:tr w:rsidR="00F446E4" w:rsidRPr="00C17A5B" w14:paraId="51D61732" w14:textId="77777777" w:rsidTr="007C00B8">
        <w:trPr>
          <w:trHeight w:val="615"/>
        </w:trPr>
        <w:tc>
          <w:tcPr>
            <w:tcW w:w="1416" w:type="dxa"/>
            <w:shd w:val="clear" w:color="auto" w:fill="auto"/>
            <w:noWrap/>
            <w:vAlign w:val="center"/>
            <w:hideMark/>
          </w:tcPr>
          <w:p w14:paraId="3B2BD03B" w14:textId="77777777" w:rsidR="00C17A5B" w:rsidRPr="00C17A5B" w:rsidRDefault="00C17A5B" w:rsidP="00C17A5B">
            <w:pPr>
              <w:jc w:val="center"/>
              <w:rPr>
                <w:sz w:val="17"/>
                <w:szCs w:val="17"/>
              </w:rPr>
            </w:pPr>
            <w:r w:rsidRPr="00C17A5B">
              <w:rPr>
                <w:sz w:val="17"/>
                <w:szCs w:val="17"/>
              </w:rPr>
              <w:t>VOLVO</w:t>
            </w:r>
          </w:p>
        </w:tc>
        <w:tc>
          <w:tcPr>
            <w:tcW w:w="1416" w:type="dxa"/>
            <w:shd w:val="clear" w:color="auto" w:fill="auto"/>
            <w:vAlign w:val="center"/>
            <w:hideMark/>
          </w:tcPr>
          <w:p w14:paraId="1AE02C25" w14:textId="266E1868" w:rsidR="00C17A5B" w:rsidRPr="00C17A5B" w:rsidRDefault="00C17A5B" w:rsidP="00C17A5B">
            <w:pPr>
              <w:jc w:val="center"/>
              <w:rPr>
                <w:sz w:val="17"/>
                <w:szCs w:val="17"/>
              </w:rPr>
            </w:pPr>
            <w:r w:rsidRPr="00C17A5B">
              <w:rPr>
                <w:sz w:val="17"/>
                <w:szCs w:val="17"/>
              </w:rPr>
              <w:t>S90</w:t>
            </w:r>
          </w:p>
        </w:tc>
        <w:tc>
          <w:tcPr>
            <w:tcW w:w="3078" w:type="dxa"/>
            <w:shd w:val="clear" w:color="auto" w:fill="auto"/>
            <w:vAlign w:val="center"/>
            <w:hideMark/>
          </w:tcPr>
          <w:p w14:paraId="250A5093" w14:textId="06449128" w:rsidR="00C17A5B" w:rsidRPr="00C17A5B" w:rsidRDefault="00C17A5B" w:rsidP="00C17A5B">
            <w:pPr>
              <w:jc w:val="center"/>
              <w:rPr>
                <w:sz w:val="17"/>
                <w:szCs w:val="17"/>
              </w:rPr>
            </w:pPr>
            <w:r w:rsidRPr="00C17A5B">
              <w:rPr>
                <w:sz w:val="17"/>
                <w:szCs w:val="17"/>
              </w:rPr>
              <w:t>4DR SEDAN T5 AWD</w:t>
            </w:r>
          </w:p>
        </w:tc>
        <w:tc>
          <w:tcPr>
            <w:tcW w:w="855" w:type="dxa"/>
            <w:shd w:val="clear" w:color="auto" w:fill="auto"/>
            <w:noWrap/>
            <w:vAlign w:val="center"/>
            <w:hideMark/>
          </w:tcPr>
          <w:p w14:paraId="17C1D5AC" w14:textId="77777777" w:rsidR="00C17A5B" w:rsidRPr="00C17A5B" w:rsidRDefault="00C17A5B" w:rsidP="00C17A5B">
            <w:pPr>
              <w:jc w:val="center"/>
              <w:rPr>
                <w:sz w:val="19"/>
                <w:szCs w:val="19"/>
              </w:rPr>
            </w:pPr>
            <w:r w:rsidRPr="00C17A5B">
              <w:rPr>
                <w:sz w:val="19"/>
                <w:szCs w:val="19"/>
              </w:rPr>
              <w:t>4,057</w:t>
            </w:r>
          </w:p>
        </w:tc>
        <w:tc>
          <w:tcPr>
            <w:tcW w:w="1240" w:type="dxa"/>
            <w:shd w:val="clear" w:color="auto" w:fill="auto"/>
            <w:noWrap/>
            <w:vAlign w:val="center"/>
            <w:hideMark/>
          </w:tcPr>
          <w:p w14:paraId="022ED8CB" w14:textId="77777777" w:rsidR="00C17A5B" w:rsidRPr="00C17A5B" w:rsidRDefault="00C17A5B" w:rsidP="00C17A5B">
            <w:pPr>
              <w:jc w:val="center"/>
              <w:rPr>
                <w:sz w:val="19"/>
                <w:szCs w:val="19"/>
              </w:rPr>
            </w:pPr>
            <w:r w:rsidRPr="00C17A5B">
              <w:rPr>
                <w:sz w:val="19"/>
                <w:szCs w:val="19"/>
              </w:rPr>
              <w:t>10,972</w:t>
            </w:r>
          </w:p>
        </w:tc>
        <w:tc>
          <w:tcPr>
            <w:tcW w:w="1620" w:type="dxa"/>
            <w:shd w:val="clear" w:color="auto" w:fill="auto"/>
            <w:noWrap/>
            <w:vAlign w:val="center"/>
            <w:hideMark/>
          </w:tcPr>
          <w:p w14:paraId="5A3F84CA" w14:textId="77777777" w:rsidR="00C17A5B" w:rsidRPr="00C17A5B" w:rsidRDefault="00C17A5B" w:rsidP="00C17A5B">
            <w:pPr>
              <w:jc w:val="center"/>
              <w:rPr>
                <w:color w:val="000000"/>
                <w:sz w:val="19"/>
                <w:szCs w:val="19"/>
              </w:rPr>
            </w:pPr>
            <w:r w:rsidRPr="00C17A5B">
              <w:rPr>
                <w:color w:val="000000"/>
                <w:sz w:val="19"/>
                <w:szCs w:val="19"/>
              </w:rPr>
              <w:t>59.31% - 59.38%</w:t>
            </w:r>
          </w:p>
        </w:tc>
      </w:tr>
      <w:tr w:rsidR="00C17A5B" w:rsidRPr="00C17A5B" w14:paraId="020F946E" w14:textId="77777777" w:rsidTr="007C00B8">
        <w:trPr>
          <w:trHeight w:val="315"/>
        </w:trPr>
        <w:tc>
          <w:tcPr>
            <w:tcW w:w="1416" w:type="dxa"/>
            <w:shd w:val="clear" w:color="000000" w:fill="D9D9D9"/>
            <w:noWrap/>
            <w:vAlign w:val="center"/>
            <w:hideMark/>
          </w:tcPr>
          <w:p w14:paraId="1D44B388"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6FA81E21" w14:textId="0F816561" w:rsidR="00C17A5B" w:rsidRPr="00C17A5B" w:rsidRDefault="00C17A5B" w:rsidP="00C17A5B">
            <w:pPr>
              <w:jc w:val="center"/>
              <w:rPr>
                <w:sz w:val="17"/>
                <w:szCs w:val="17"/>
              </w:rPr>
            </w:pPr>
            <w:r w:rsidRPr="00C17A5B">
              <w:rPr>
                <w:sz w:val="17"/>
                <w:szCs w:val="17"/>
              </w:rPr>
              <w:t>EDGE</w:t>
            </w:r>
          </w:p>
        </w:tc>
        <w:tc>
          <w:tcPr>
            <w:tcW w:w="3078" w:type="dxa"/>
            <w:shd w:val="clear" w:color="000000" w:fill="D9D9D9"/>
            <w:vAlign w:val="center"/>
            <w:hideMark/>
          </w:tcPr>
          <w:p w14:paraId="1F98BAE5" w14:textId="0F6BC827"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4146B40A" w14:textId="77777777" w:rsidR="00C17A5B" w:rsidRPr="00C17A5B" w:rsidRDefault="00C17A5B" w:rsidP="00C17A5B">
            <w:pPr>
              <w:jc w:val="center"/>
              <w:rPr>
                <w:sz w:val="19"/>
                <w:szCs w:val="19"/>
              </w:rPr>
            </w:pPr>
            <w:r w:rsidRPr="00C17A5B">
              <w:rPr>
                <w:sz w:val="19"/>
                <w:szCs w:val="19"/>
              </w:rPr>
              <w:t>4,059</w:t>
            </w:r>
          </w:p>
        </w:tc>
        <w:tc>
          <w:tcPr>
            <w:tcW w:w="1240" w:type="dxa"/>
            <w:shd w:val="clear" w:color="000000" w:fill="D9D9D9"/>
            <w:noWrap/>
            <w:vAlign w:val="center"/>
            <w:hideMark/>
          </w:tcPr>
          <w:p w14:paraId="5075BD19" w14:textId="77777777" w:rsidR="00C17A5B" w:rsidRPr="00C17A5B" w:rsidRDefault="00C17A5B" w:rsidP="00C17A5B">
            <w:pPr>
              <w:jc w:val="center"/>
              <w:rPr>
                <w:sz w:val="19"/>
                <w:szCs w:val="19"/>
              </w:rPr>
            </w:pPr>
            <w:r w:rsidRPr="00C17A5B">
              <w:rPr>
                <w:sz w:val="19"/>
                <w:szCs w:val="19"/>
              </w:rPr>
              <w:t>71,302</w:t>
            </w:r>
          </w:p>
        </w:tc>
        <w:tc>
          <w:tcPr>
            <w:tcW w:w="1620" w:type="dxa"/>
            <w:shd w:val="clear" w:color="000000" w:fill="D9D9D9"/>
            <w:noWrap/>
            <w:vAlign w:val="center"/>
            <w:hideMark/>
          </w:tcPr>
          <w:p w14:paraId="4FE43D46" w14:textId="77777777" w:rsidR="00C17A5B" w:rsidRPr="00C17A5B" w:rsidRDefault="00C17A5B" w:rsidP="00C17A5B">
            <w:pPr>
              <w:jc w:val="center"/>
              <w:rPr>
                <w:color w:val="000000"/>
                <w:sz w:val="19"/>
                <w:szCs w:val="19"/>
              </w:rPr>
            </w:pPr>
            <w:r w:rsidRPr="00C17A5B">
              <w:rPr>
                <w:color w:val="000000"/>
                <w:sz w:val="19"/>
                <w:szCs w:val="19"/>
              </w:rPr>
              <w:t>59.38% - 59.80%</w:t>
            </w:r>
          </w:p>
        </w:tc>
      </w:tr>
      <w:tr w:rsidR="00F446E4" w:rsidRPr="00C17A5B" w14:paraId="4FA5F8A9" w14:textId="77777777" w:rsidTr="007C00B8">
        <w:trPr>
          <w:trHeight w:val="615"/>
        </w:trPr>
        <w:tc>
          <w:tcPr>
            <w:tcW w:w="1416" w:type="dxa"/>
            <w:shd w:val="clear" w:color="auto" w:fill="auto"/>
            <w:noWrap/>
            <w:vAlign w:val="center"/>
            <w:hideMark/>
          </w:tcPr>
          <w:p w14:paraId="2ABDE5F4" w14:textId="77777777" w:rsidR="00C17A5B" w:rsidRPr="00C17A5B" w:rsidRDefault="00C17A5B" w:rsidP="00C17A5B">
            <w:pPr>
              <w:jc w:val="center"/>
              <w:rPr>
                <w:sz w:val="17"/>
                <w:szCs w:val="17"/>
              </w:rPr>
            </w:pPr>
            <w:r w:rsidRPr="00C17A5B">
              <w:rPr>
                <w:sz w:val="17"/>
                <w:szCs w:val="17"/>
              </w:rPr>
              <w:t>INFINITI</w:t>
            </w:r>
          </w:p>
        </w:tc>
        <w:tc>
          <w:tcPr>
            <w:tcW w:w="1416" w:type="dxa"/>
            <w:shd w:val="clear" w:color="auto" w:fill="auto"/>
            <w:vAlign w:val="center"/>
            <w:hideMark/>
          </w:tcPr>
          <w:p w14:paraId="522B78A4" w14:textId="34EA4806" w:rsidR="00C17A5B" w:rsidRPr="00C17A5B" w:rsidRDefault="00C17A5B" w:rsidP="00C17A5B">
            <w:pPr>
              <w:jc w:val="center"/>
              <w:rPr>
                <w:sz w:val="17"/>
                <w:szCs w:val="17"/>
              </w:rPr>
            </w:pPr>
            <w:r w:rsidRPr="00C17A5B">
              <w:rPr>
                <w:sz w:val="17"/>
                <w:szCs w:val="17"/>
              </w:rPr>
              <w:t>Q70</w:t>
            </w:r>
          </w:p>
        </w:tc>
        <w:tc>
          <w:tcPr>
            <w:tcW w:w="3078" w:type="dxa"/>
            <w:shd w:val="clear" w:color="auto" w:fill="auto"/>
            <w:vAlign w:val="center"/>
            <w:hideMark/>
          </w:tcPr>
          <w:p w14:paraId="68C0027E" w14:textId="35C36CB0" w:rsidR="00C17A5B" w:rsidRPr="00C17A5B" w:rsidRDefault="00C17A5B" w:rsidP="00C17A5B">
            <w:pPr>
              <w:jc w:val="center"/>
              <w:rPr>
                <w:sz w:val="17"/>
                <w:szCs w:val="17"/>
              </w:rPr>
            </w:pPr>
            <w:r w:rsidRPr="00C17A5B">
              <w:rPr>
                <w:sz w:val="17"/>
                <w:szCs w:val="17"/>
              </w:rPr>
              <w:t>AWD SPORT 4DR SEDAN</w:t>
            </w:r>
          </w:p>
        </w:tc>
        <w:tc>
          <w:tcPr>
            <w:tcW w:w="855" w:type="dxa"/>
            <w:shd w:val="clear" w:color="auto" w:fill="auto"/>
            <w:noWrap/>
            <w:vAlign w:val="center"/>
            <w:hideMark/>
          </w:tcPr>
          <w:p w14:paraId="292C9097" w14:textId="77777777" w:rsidR="00C17A5B" w:rsidRPr="00C17A5B" w:rsidRDefault="00C17A5B" w:rsidP="00C17A5B">
            <w:pPr>
              <w:jc w:val="center"/>
              <w:rPr>
                <w:sz w:val="19"/>
                <w:szCs w:val="19"/>
              </w:rPr>
            </w:pPr>
            <w:r w:rsidRPr="00C17A5B">
              <w:rPr>
                <w:sz w:val="19"/>
                <w:szCs w:val="19"/>
              </w:rPr>
              <w:t>4,059</w:t>
            </w:r>
          </w:p>
        </w:tc>
        <w:tc>
          <w:tcPr>
            <w:tcW w:w="1240" w:type="dxa"/>
            <w:shd w:val="clear" w:color="auto" w:fill="auto"/>
            <w:noWrap/>
            <w:vAlign w:val="center"/>
            <w:hideMark/>
          </w:tcPr>
          <w:p w14:paraId="2DB3AB27" w14:textId="77777777" w:rsidR="00C17A5B" w:rsidRPr="00C17A5B" w:rsidRDefault="00C17A5B" w:rsidP="00C17A5B">
            <w:pPr>
              <w:jc w:val="center"/>
              <w:rPr>
                <w:sz w:val="19"/>
                <w:szCs w:val="19"/>
              </w:rPr>
            </w:pPr>
            <w:r w:rsidRPr="00C17A5B">
              <w:rPr>
                <w:sz w:val="19"/>
                <w:szCs w:val="19"/>
              </w:rPr>
              <w:t>5,772</w:t>
            </w:r>
          </w:p>
        </w:tc>
        <w:tc>
          <w:tcPr>
            <w:tcW w:w="1620" w:type="dxa"/>
            <w:shd w:val="clear" w:color="auto" w:fill="auto"/>
            <w:noWrap/>
            <w:vAlign w:val="center"/>
            <w:hideMark/>
          </w:tcPr>
          <w:p w14:paraId="60B9B6C8" w14:textId="77777777" w:rsidR="00C17A5B" w:rsidRPr="00C17A5B" w:rsidRDefault="00C17A5B" w:rsidP="00C17A5B">
            <w:pPr>
              <w:jc w:val="center"/>
              <w:rPr>
                <w:color w:val="000000"/>
                <w:sz w:val="19"/>
                <w:szCs w:val="19"/>
              </w:rPr>
            </w:pPr>
            <w:r w:rsidRPr="00C17A5B">
              <w:rPr>
                <w:color w:val="000000"/>
                <w:sz w:val="19"/>
                <w:szCs w:val="19"/>
              </w:rPr>
              <w:t>59.80% - 59.84%</w:t>
            </w:r>
          </w:p>
        </w:tc>
      </w:tr>
      <w:tr w:rsidR="00C17A5B" w:rsidRPr="00C17A5B" w14:paraId="23F39964" w14:textId="77777777" w:rsidTr="007C00B8">
        <w:trPr>
          <w:trHeight w:val="615"/>
        </w:trPr>
        <w:tc>
          <w:tcPr>
            <w:tcW w:w="1416" w:type="dxa"/>
            <w:shd w:val="clear" w:color="000000" w:fill="D9D9D9"/>
            <w:noWrap/>
            <w:vAlign w:val="center"/>
            <w:hideMark/>
          </w:tcPr>
          <w:p w14:paraId="2D415BB7"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3F6839AC" w14:textId="77777777" w:rsidR="00C17A5B" w:rsidRPr="00C17A5B" w:rsidRDefault="00C17A5B" w:rsidP="00C17A5B">
            <w:pPr>
              <w:jc w:val="center"/>
              <w:rPr>
                <w:sz w:val="17"/>
                <w:szCs w:val="17"/>
              </w:rPr>
            </w:pPr>
            <w:r w:rsidRPr="00C17A5B">
              <w:rPr>
                <w:sz w:val="17"/>
                <w:szCs w:val="17"/>
              </w:rPr>
              <w:t>SL CLASS</w:t>
            </w:r>
          </w:p>
        </w:tc>
        <w:tc>
          <w:tcPr>
            <w:tcW w:w="3078" w:type="dxa"/>
            <w:shd w:val="clear" w:color="000000" w:fill="D9D9D9"/>
            <w:vAlign w:val="center"/>
            <w:hideMark/>
          </w:tcPr>
          <w:p w14:paraId="1C794C2F" w14:textId="5854AFC5" w:rsidR="00C17A5B" w:rsidRPr="00C17A5B" w:rsidRDefault="00C17A5B" w:rsidP="00C17A5B">
            <w:pPr>
              <w:jc w:val="center"/>
              <w:rPr>
                <w:sz w:val="17"/>
                <w:szCs w:val="17"/>
              </w:rPr>
            </w:pPr>
            <w:r w:rsidRPr="00C17A5B">
              <w:rPr>
                <w:sz w:val="17"/>
                <w:szCs w:val="17"/>
              </w:rPr>
              <w:t>SL63 AMG 2DR CONVERTIBLE</w:t>
            </w:r>
          </w:p>
        </w:tc>
        <w:tc>
          <w:tcPr>
            <w:tcW w:w="855" w:type="dxa"/>
            <w:shd w:val="clear" w:color="000000" w:fill="D9D9D9"/>
            <w:noWrap/>
            <w:vAlign w:val="center"/>
            <w:hideMark/>
          </w:tcPr>
          <w:p w14:paraId="746C7299" w14:textId="77777777" w:rsidR="00C17A5B" w:rsidRPr="00C17A5B" w:rsidRDefault="00C17A5B" w:rsidP="00C17A5B">
            <w:pPr>
              <w:jc w:val="center"/>
              <w:rPr>
                <w:sz w:val="19"/>
                <w:szCs w:val="19"/>
              </w:rPr>
            </w:pPr>
            <w:r w:rsidRPr="00C17A5B">
              <w:rPr>
                <w:sz w:val="19"/>
                <w:szCs w:val="19"/>
              </w:rPr>
              <w:t>4,068</w:t>
            </w:r>
          </w:p>
        </w:tc>
        <w:tc>
          <w:tcPr>
            <w:tcW w:w="1240" w:type="dxa"/>
            <w:shd w:val="clear" w:color="000000" w:fill="D9D9D9"/>
            <w:noWrap/>
            <w:vAlign w:val="center"/>
            <w:hideMark/>
          </w:tcPr>
          <w:p w14:paraId="7F755B61" w14:textId="77777777" w:rsidR="00C17A5B" w:rsidRPr="00C17A5B" w:rsidRDefault="00C17A5B" w:rsidP="00C17A5B">
            <w:pPr>
              <w:jc w:val="center"/>
              <w:rPr>
                <w:sz w:val="19"/>
                <w:szCs w:val="19"/>
              </w:rPr>
            </w:pPr>
            <w:r w:rsidRPr="00C17A5B">
              <w:rPr>
                <w:sz w:val="19"/>
                <w:szCs w:val="19"/>
              </w:rPr>
              <w:t>1,470</w:t>
            </w:r>
          </w:p>
        </w:tc>
        <w:tc>
          <w:tcPr>
            <w:tcW w:w="1620" w:type="dxa"/>
            <w:shd w:val="clear" w:color="000000" w:fill="D9D9D9"/>
            <w:noWrap/>
            <w:vAlign w:val="center"/>
            <w:hideMark/>
          </w:tcPr>
          <w:p w14:paraId="543F858F" w14:textId="77777777" w:rsidR="00C17A5B" w:rsidRPr="00C17A5B" w:rsidRDefault="00C17A5B" w:rsidP="00C17A5B">
            <w:pPr>
              <w:jc w:val="center"/>
              <w:rPr>
                <w:color w:val="000000"/>
                <w:sz w:val="19"/>
                <w:szCs w:val="19"/>
              </w:rPr>
            </w:pPr>
            <w:r w:rsidRPr="00C17A5B">
              <w:rPr>
                <w:color w:val="000000"/>
                <w:sz w:val="19"/>
                <w:szCs w:val="19"/>
              </w:rPr>
              <w:t>59.85%</w:t>
            </w:r>
          </w:p>
        </w:tc>
      </w:tr>
      <w:tr w:rsidR="00F446E4" w:rsidRPr="00C17A5B" w14:paraId="108F7370" w14:textId="77777777" w:rsidTr="007C00B8">
        <w:trPr>
          <w:trHeight w:val="615"/>
        </w:trPr>
        <w:tc>
          <w:tcPr>
            <w:tcW w:w="1416" w:type="dxa"/>
            <w:shd w:val="clear" w:color="auto" w:fill="auto"/>
            <w:noWrap/>
            <w:vAlign w:val="center"/>
            <w:hideMark/>
          </w:tcPr>
          <w:p w14:paraId="53504E05"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4ACDF49A" w14:textId="43E8074F" w:rsidR="00C17A5B" w:rsidRPr="00C17A5B" w:rsidRDefault="00C17A5B" w:rsidP="00C17A5B">
            <w:pPr>
              <w:jc w:val="center"/>
              <w:rPr>
                <w:sz w:val="17"/>
                <w:szCs w:val="17"/>
              </w:rPr>
            </w:pPr>
            <w:r w:rsidRPr="00C17A5B">
              <w:rPr>
                <w:sz w:val="17"/>
                <w:szCs w:val="17"/>
              </w:rPr>
              <w:t>C CLASS</w:t>
            </w:r>
          </w:p>
        </w:tc>
        <w:tc>
          <w:tcPr>
            <w:tcW w:w="3078" w:type="dxa"/>
            <w:shd w:val="clear" w:color="auto" w:fill="auto"/>
            <w:vAlign w:val="center"/>
            <w:hideMark/>
          </w:tcPr>
          <w:p w14:paraId="5A2D892B" w14:textId="773E1006" w:rsidR="00C17A5B" w:rsidRPr="00C17A5B" w:rsidRDefault="00C17A5B" w:rsidP="00C17A5B">
            <w:pPr>
              <w:jc w:val="center"/>
              <w:rPr>
                <w:sz w:val="17"/>
                <w:szCs w:val="17"/>
              </w:rPr>
            </w:pPr>
            <w:r w:rsidRPr="00C17A5B">
              <w:rPr>
                <w:sz w:val="17"/>
                <w:szCs w:val="17"/>
              </w:rPr>
              <w:t>AMG C63/C63S 2DR COUPE</w:t>
            </w:r>
          </w:p>
        </w:tc>
        <w:tc>
          <w:tcPr>
            <w:tcW w:w="855" w:type="dxa"/>
            <w:shd w:val="clear" w:color="auto" w:fill="auto"/>
            <w:noWrap/>
            <w:vAlign w:val="center"/>
            <w:hideMark/>
          </w:tcPr>
          <w:p w14:paraId="1FF40C91" w14:textId="77777777" w:rsidR="00C17A5B" w:rsidRPr="00C17A5B" w:rsidRDefault="00C17A5B" w:rsidP="00C17A5B">
            <w:pPr>
              <w:jc w:val="center"/>
              <w:rPr>
                <w:sz w:val="19"/>
                <w:szCs w:val="19"/>
              </w:rPr>
            </w:pPr>
            <w:r w:rsidRPr="00C17A5B">
              <w:rPr>
                <w:sz w:val="19"/>
                <w:szCs w:val="19"/>
              </w:rPr>
              <w:t>4,074</w:t>
            </w:r>
          </w:p>
        </w:tc>
        <w:tc>
          <w:tcPr>
            <w:tcW w:w="1240" w:type="dxa"/>
            <w:shd w:val="clear" w:color="auto" w:fill="auto"/>
            <w:noWrap/>
            <w:vAlign w:val="center"/>
            <w:hideMark/>
          </w:tcPr>
          <w:p w14:paraId="7092D74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C591535" w14:textId="77777777" w:rsidR="00C17A5B" w:rsidRPr="00C17A5B" w:rsidRDefault="00C17A5B" w:rsidP="00C17A5B">
            <w:pPr>
              <w:jc w:val="center"/>
              <w:rPr>
                <w:color w:val="000000"/>
                <w:sz w:val="19"/>
                <w:szCs w:val="19"/>
              </w:rPr>
            </w:pPr>
            <w:r w:rsidRPr="00C17A5B">
              <w:rPr>
                <w:color w:val="000000"/>
                <w:sz w:val="19"/>
                <w:szCs w:val="19"/>
              </w:rPr>
              <w:t>59.85%</w:t>
            </w:r>
          </w:p>
        </w:tc>
      </w:tr>
      <w:tr w:rsidR="00C17A5B" w:rsidRPr="00C17A5B" w14:paraId="180FA5D7" w14:textId="77777777" w:rsidTr="007C00B8">
        <w:trPr>
          <w:trHeight w:val="615"/>
        </w:trPr>
        <w:tc>
          <w:tcPr>
            <w:tcW w:w="1416" w:type="dxa"/>
            <w:shd w:val="clear" w:color="000000" w:fill="D9D9D9"/>
            <w:noWrap/>
            <w:vAlign w:val="center"/>
            <w:hideMark/>
          </w:tcPr>
          <w:p w14:paraId="6A4C59B7"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0E1AAD02" w14:textId="22F9A035" w:rsidR="00C17A5B" w:rsidRPr="00C17A5B" w:rsidRDefault="00C17A5B" w:rsidP="00C17A5B">
            <w:pPr>
              <w:jc w:val="center"/>
              <w:rPr>
                <w:sz w:val="17"/>
                <w:szCs w:val="17"/>
              </w:rPr>
            </w:pPr>
            <w:r w:rsidRPr="00C17A5B">
              <w:rPr>
                <w:sz w:val="17"/>
                <w:szCs w:val="17"/>
              </w:rPr>
              <w:t>Q5</w:t>
            </w:r>
          </w:p>
        </w:tc>
        <w:tc>
          <w:tcPr>
            <w:tcW w:w="3078" w:type="dxa"/>
            <w:shd w:val="clear" w:color="000000" w:fill="D9D9D9"/>
            <w:vAlign w:val="center"/>
            <w:hideMark/>
          </w:tcPr>
          <w:p w14:paraId="306BCBF1" w14:textId="23418A0E" w:rsidR="00C17A5B" w:rsidRPr="00C17A5B" w:rsidRDefault="00C17A5B" w:rsidP="00C17A5B">
            <w:pPr>
              <w:jc w:val="center"/>
              <w:rPr>
                <w:sz w:val="17"/>
                <w:szCs w:val="17"/>
              </w:rPr>
            </w:pPr>
            <w:r w:rsidRPr="00C17A5B">
              <w:rPr>
                <w:sz w:val="17"/>
                <w:szCs w:val="17"/>
              </w:rPr>
              <w:t>5DR SUV 2.0 TFSI QUATTRO</w:t>
            </w:r>
          </w:p>
        </w:tc>
        <w:tc>
          <w:tcPr>
            <w:tcW w:w="855" w:type="dxa"/>
            <w:shd w:val="clear" w:color="000000" w:fill="D9D9D9"/>
            <w:noWrap/>
            <w:vAlign w:val="center"/>
            <w:hideMark/>
          </w:tcPr>
          <w:p w14:paraId="327BA874" w14:textId="77777777" w:rsidR="00C17A5B" w:rsidRPr="00C17A5B" w:rsidRDefault="00C17A5B" w:rsidP="00C17A5B">
            <w:pPr>
              <w:jc w:val="center"/>
              <w:rPr>
                <w:sz w:val="19"/>
                <w:szCs w:val="19"/>
              </w:rPr>
            </w:pPr>
            <w:r w:rsidRPr="00C17A5B">
              <w:rPr>
                <w:sz w:val="19"/>
                <w:szCs w:val="19"/>
              </w:rPr>
              <w:t>4,079</w:t>
            </w:r>
          </w:p>
        </w:tc>
        <w:tc>
          <w:tcPr>
            <w:tcW w:w="1240" w:type="dxa"/>
            <w:shd w:val="clear" w:color="000000" w:fill="D9D9D9"/>
            <w:noWrap/>
            <w:vAlign w:val="center"/>
            <w:hideMark/>
          </w:tcPr>
          <w:p w14:paraId="4CFA440E" w14:textId="77777777" w:rsidR="00C17A5B" w:rsidRPr="00C17A5B" w:rsidRDefault="00C17A5B" w:rsidP="00C17A5B">
            <w:pPr>
              <w:jc w:val="center"/>
              <w:rPr>
                <w:sz w:val="19"/>
                <w:szCs w:val="19"/>
              </w:rPr>
            </w:pPr>
            <w:r w:rsidRPr="00C17A5B">
              <w:rPr>
                <w:sz w:val="19"/>
                <w:szCs w:val="19"/>
              </w:rPr>
              <w:t>26,065</w:t>
            </w:r>
          </w:p>
        </w:tc>
        <w:tc>
          <w:tcPr>
            <w:tcW w:w="1620" w:type="dxa"/>
            <w:shd w:val="clear" w:color="000000" w:fill="D9D9D9"/>
            <w:noWrap/>
            <w:vAlign w:val="center"/>
            <w:hideMark/>
          </w:tcPr>
          <w:p w14:paraId="3811A5BA" w14:textId="77777777" w:rsidR="00C17A5B" w:rsidRPr="00C17A5B" w:rsidRDefault="00C17A5B" w:rsidP="00C17A5B">
            <w:pPr>
              <w:jc w:val="center"/>
              <w:rPr>
                <w:color w:val="000000"/>
                <w:sz w:val="19"/>
                <w:szCs w:val="19"/>
              </w:rPr>
            </w:pPr>
            <w:r w:rsidRPr="00C17A5B">
              <w:rPr>
                <w:color w:val="000000"/>
                <w:sz w:val="19"/>
                <w:szCs w:val="19"/>
              </w:rPr>
              <w:t>59.85% - 60.00%</w:t>
            </w:r>
          </w:p>
        </w:tc>
      </w:tr>
      <w:tr w:rsidR="00F446E4" w:rsidRPr="00C17A5B" w14:paraId="4B935AB6" w14:textId="77777777" w:rsidTr="007C00B8">
        <w:trPr>
          <w:trHeight w:val="615"/>
        </w:trPr>
        <w:tc>
          <w:tcPr>
            <w:tcW w:w="1416" w:type="dxa"/>
            <w:shd w:val="clear" w:color="auto" w:fill="auto"/>
            <w:noWrap/>
            <w:vAlign w:val="center"/>
            <w:hideMark/>
          </w:tcPr>
          <w:p w14:paraId="2B59F7B5" w14:textId="77777777" w:rsidR="00C17A5B" w:rsidRPr="00C17A5B" w:rsidRDefault="00C17A5B" w:rsidP="00C17A5B">
            <w:pPr>
              <w:jc w:val="center"/>
              <w:rPr>
                <w:sz w:val="17"/>
                <w:szCs w:val="17"/>
              </w:rPr>
            </w:pPr>
            <w:r w:rsidRPr="00C17A5B">
              <w:rPr>
                <w:sz w:val="17"/>
                <w:szCs w:val="17"/>
              </w:rPr>
              <w:t>DODGE</w:t>
            </w:r>
          </w:p>
        </w:tc>
        <w:tc>
          <w:tcPr>
            <w:tcW w:w="1416" w:type="dxa"/>
            <w:shd w:val="clear" w:color="auto" w:fill="auto"/>
            <w:vAlign w:val="center"/>
            <w:hideMark/>
          </w:tcPr>
          <w:p w14:paraId="3580A2FC" w14:textId="245A0963" w:rsidR="00C17A5B" w:rsidRPr="00C17A5B" w:rsidRDefault="00C17A5B" w:rsidP="00C17A5B">
            <w:pPr>
              <w:jc w:val="center"/>
              <w:rPr>
                <w:sz w:val="17"/>
                <w:szCs w:val="17"/>
              </w:rPr>
            </w:pPr>
            <w:r w:rsidRPr="00C17A5B">
              <w:rPr>
                <w:sz w:val="17"/>
                <w:szCs w:val="17"/>
              </w:rPr>
              <w:t>CHALLENGER</w:t>
            </w:r>
          </w:p>
        </w:tc>
        <w:tc>
          <w:tcPr>
            <w:tcW w:w="3078" w:type="dxa"/>
            <w:shd w:val="clear" w:color="auto" w:fill="auto"/>
            <w:vAlign w:val="center"/>
            <w:hideMark/>
          </w:tcPr>
          <w:p w14:paraId="22F97B49" w14:textId="497940CB" w:rsidR="00C17A5B" w:rsidRPr="00C17A5B" w:rsidRDefault="00C17A5B" w:rsidP="00C17A5B">
            <w:pPr>
              <w:jc w:val="center"/>
              <w:rPr>
                <w:sz w:val="17"/>
                <w:szCs w:val="17"/>
              </w:rPr>
            </w:pPr>
            <w:r w:rsidRPr="00C17A5B">
              <w:rPr>
                <w:sz w:val="17"/>
                <w:szCs w:val="17"/>
              </w:rPr>
              <w:t>2DR COUPE RWD V8</w:t>
            </w:r>
          </w:p>
        </w:tc>
        <w:tc>
          <w:tcPr>
            <w:tcW w:w="855" w:type="dxa"/>
            <w:shd w:val="clear" w:color="auto" w:fill="auto"/>
            <w:noWrap/>
            <w:vAlign w:val="center"/>
            <w:hideMark/>
          </w:tcPr>
          <w:p w14:paraId="57FB5BE9" w14:textId="77777777" w:rsidR="00C17A5B" w:rsidRPr="00C17A5B" w:rsidRDefault="00C17A5B" w:rsidP="00C17A5B">
            <w:pPr>
              <w:jc w:val="center"/>
              <w:rPr>
                <w:sz w:val="19"/>
                <w:szCs w:val="19"/>
              </w:rPr>
            </w:pPr>
            <w:r w:rsidRPr="00C17A5B">
              <w:rPr>
                <w:sz w:val="19"/>
                <w:szCs w:val="19"/>
              </w:rPr>
              <w:t>4,083</w:t>
            </w:r>
          </w:p>
        </w:tc>
        <w:tc>
          <w:tcPr>
            <w:tcW w:w="1240" w:type="dxa"/>
            <w:shd w:val="clear" w:color="auto" w:fill="auto"/>
            <w:noWrap/>
            <w:vAlign w:val="center"/>
            <w:hideMark/>
          </w:tcPr>
          <w:p w14:paraId="6101E2EB" w14:textId="77777777" w:rsidR="00C17A5B" w:rsidRPr="00C17A5B" w:rsidRDefault="00C17A5B" w:rsidP="00C17A5B">
            <w:pPr>
              <w:jc w:val="center"/>
              <w:rPr>
                <w:sz w:val="19"/>
                <w:szCs w:val="19"/>
              </w:rPr>
            </w:pPr>
            <w:r w:rsidRPr="00C17A5B">
              <w:rPr>
                <w:sz w:val="19"/>
                <w:szCs w:val="19"/>
              </w:rPr>
              <w:t>32,269</w:t>
            </w:r>
          </w:p>
        </w:tc>
        <w:tc>
          <w:tcPr>
            <w:tcW w:w="1620" w:type="dxa"/>
            <w:shd w:val="clear" w:color="auto" w:fill="auto"/>
            <w:noWrap/>
            <w:vAlign w:val="center"/>
            <w:hideMark/>
          </w:tcPr>
          <w:p w14:paraId="206B3314" w14:textId="77777777" w:rsidR="00C17A5B" w:rsidRPr="00C17A5B" w:rsidRDefault="00C17A5B" w:rsidP="00C17A5B">
            <w:pPr>
              <w:jc w:val="center"/>
              <w:rPr>
                <w:color w:val="000000"/>
                <w:sz w:val="19"/>
                <w:szCs w:val="19"/>
              </w:rPr>
            </w:pPr>
            <w:r w:rsidRPr="00C17A5B">
              <w:rPr>
                <w:color w:val="000000"/>
                <w:sz w:val="19"/>
                <w:szCs w:val="19"/>
              </w:rPr>
              <w:t>60.00% - 60.20%</w:t>
            </w:r>
          </w:p>
        </w:tc>
      </w:tr>
      <w:tr w:rsidR="00C17A5B" w:rsidRPr="00C17A5B" w14:paraId="52679987" w14:textId="77777777" w:rsidTr="007C00B8">
        <w:trPr>
          <w:trHeight w:val="615"/>
        </w:trPr>
        <w:tc>
          <w:tcPr>
            <w:tcW w:w="1416" w:type="dxa"/>
            <w:shd w:val="clear" w:color="000000" w:fill="D9D9D9"/>
            <w:noWrap/>
            <w:vAlign w:val="center"/>
            <w:hideMark/>
          </w:tcPr>
          <w:p w14:paraId="6F0BC6CA" w14:textId="77777777" w:rsidR="00C17A5B" w:rsidRPr="00C17A5B" w:rsidRDefault="00C17A5B" w:rsidP="00C17A5B">
            <w:pPr>
              <w:jc w:val="center"/>
              <w:rPr>
                <w:sz w:val="17"/>
                <w:szCs w:val="17"/>
              </w:rPr>
            </w:pPr>
            <w:r w:rsidRPr="00C17A5B">
              <w:rPr>
                <w:sz w:val="17"/>
                <w:szCs w:val="17"/>
              </w:rPr>
              <w:t>INFINITI</w:t>
            </w:r>
          </w:p>
        </w:tc>
        <w:tc>
          <w:tcPr>
            <w:tcW w:w="1416" w:type="dxa"/>
            <w:shd w:val="clear" w:color="000000" w:fill="D9D9D9"/>
            <w:vAlign w:val="center"/>
            <w:hideMark/>
          </w:tcPr>
          <w:p w14:paraId="31D628F2" w14:textId="77777777" w:rsidR="00C17A5B" w:rsidRPr="00C17A5B" w:rsidRDefault="00C17A5B" w:rsidP="00C17A5B">
            <w:pPr>
              <w:jc w:val="center"/>
              <w:rPr>
                <w:sz w:val="17"/>
                <w:szCs w:val="17"/>
              </w:rPr>
            </w:pPr>
            <w:r w:rsidRPr="00C17A5B">
              <w:rPr>
                <w:sz w:val="17"/>
                <w:szCs w:val="17"/>
              </w:rPr>
              <w:t>Q50</w:t>
            </w:r>
          </w:p>
        </w:tc>
        <w:tc>
          <w:tcPr>
            <w:tcW w:w="3078" w:type="dxa"/>
            <w:shd w:val="clear" w:color="000000" w:fill="D9D9D9"/>
            <w:vAlign w:val="center"/>
            <w:hideMark/>
          </w:tcPr>
          <w:p w14:paraId="7FEDA59A" w14:textId="5BA9305C" w:rsidR="00C17A5B" w:rsidRPr="00C17A5B" w:rsidRDefault="00C17A5B" w:rsidP="00C17A5B">
            <w:pPr>
              <w:jc w:val="center"/>
              <w:rPr>
                <w:sz w:val="17"/>
                <w:szCs w:val="17"/>
              </w:rPr>
            </w:pPr>
            <w:r w:rsidRPr="00C17A5B">
              <w:rPr>
                <w:sz w:val="17"/>
                <w:szCs w:val="17"/>
              </w:rPr>
              <w:t>HYBRID AWD 4DR SEDAN</w:t>
            </w:r>
          </w:p>
        </w:tc>
        <w:tc>
          <w:tcPr>
            <w:tcW w:w="855" w:type="dxa"/>
            <w:shd w:val="clear" w:color="000000" w:fill="D9D9D9"/>
            <w:noWrap/>
            <w:vAlign w:val="center"/>
            <w:hideMark/>
          </w:tcPr>
          <w:p w14:paraId="5AF6EF0B" w14:textId="77777777" w:rsidR="00C17A5B" w:rsidRPr="00C17A5B" w:rsidRDefault="00C17A5B" w:rsidP="00C17A5B">
            <w:pPr>
              <w:jc w:val="center"/>
              <w:rPr>
                <w:sz w:val="19"/>
                <w:szCs w:val="19"/>
              </w:rPr>
            </w:pPr>
            <w:r w:rsidRPr="00C17A5B">
              <w:rPr>
                <w:sz w:val="19"/>
                <w:szCs w:val="19"/>
              </w:rPr>
              <w:t>4,085</w:t>
            </w:r>
          </w:p>
        </w:tc>
        <w:tc>
          <w:tcPr>
            <w:tcW w:w="1240" w:type="dxa"/>
            <w:shd w:val="clear" w:color="000000" w:fill="D9D9D9"/>
            <w:noWrap/>
            <w:vAlign w:val="center"/>
            <w:hideMark/>
          </w:tcPr>
          <w:p w14:paraId="4E3D5AA1" w14:textId="77777777" w:rsidR="00C17A5B" w:rsidRPr="00C17A5B" w:rsidRDefault="00C17A5B" w:rsidP="00C17A5B">
            <w:pPr>
              <w:jc w:val="center"/>
              <w:rPr>
                <w:sz w:val="19"/>
                <w:szCs w:val="19"/>
              </w:rPr>
            </w:pPr>
            <w:r w:rsidRPr="00C17A5B">
              <w:rPr>
                <w:sz w:val="19"/>
                <w:szCs w:val="19"/>
              </w:rPr>
              <w:t>407</w:t>
            </w:r>
          </w:p>
        </w:tc>
        <w:tc>
          <w:tcPr>
            <w:tcW w:w="1620" w:type="dxa"/>
            <w:shd w:val="clear" w:color="000000" w:fill="D9D9D9"/>
            <w:noWrap/>
            <w:vAlign w:val="center"/>
            <w:hideMark/>
          </w:tcPr>
          <w:p w14:paraId="22CA9FF7" w14:textId="77777777" w:rsidR="00C17A5B" w:rsidRPr="00C17A5B" w:rsidRDefault="00C17A5B" w:rsidP="00C17A5B">
            <w:pPr>
              <w:jc w:val="center"/>
              <w:rPr>
                <w:color w:val="000000"/>
                <w:sz w:val="19"/>
                <w:szCs w:val="19"/>
              </w:rPr>
            </w:pPr>
            <w:r w:rsidRPr="00C17A5B">
              <w:rPr>
                <w:color w:val="000000"/>
                <w:sz w:val="19"/>
                <w:szCs w:val="19"/>
              </w:rPr>
              <w:t>60.20%</w:t>
            </w:r>
          </w:p>
        </w:tc>
      </w:tr>
      <w:tr w:rsidR="00F446E4" w:rsidRPr="00C17A5B" w14:paraId="38DCBFFB" w14:textId="77777777" w:rsidTr="007C00B8">
        <w:trPr>
          <w:trHeight w:val="615"/>
        </w:trPr>
        <w:tc>
          <w:tcPr>
            <w:tcW w:w="1416" w:type="dxa"/>
            <w:shd w:val="clear" w:color="auto" w:fill="auto"/>
            <w:noWrap/>
            <w:vAlign w:val="center"/>
            <w:hideMark/>
          </w:tcPr>
          <w:p w14:paraId="6B799EDD"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3D087C9" w14:textId="77777777" w:rsidR="00C17A5B" w:rsidRPr="00C17A5B" w:rsidRDefault="00C17A5B" w:rsidP="00C17A5B">
            <w:pPr>
              <w:jc w:val="center"/>
              <w:rPr>
                <w:sz w:val="17"/>
                <w:szCs w:val="17"/>
              </w:rPr>
            </w:pPr>
            <w:r w:rsidRPr="00C17A5B">
              <w:rPr>
                <w:sz w:val="17"/>
                <w:szCs w:val="17"/>
              </w:rPr>
              <w:t>MUSTANG</w:t>
            </w:r>
          </w:p>
        </w:tc>
        <w:tc>
          <w:tcPr>
            <w:tcW w:w="3078" w:type="dxa"/>
            <w:shd w:val="clear" w:color="auto" w:fill="auto"/>
            <w:vAlign w:val="center"/>
            <w:hideMark/>
          </w:tcPr>
          <w:p w14:paraId="61F5FB77" w14:textId="1A450B9B" w:rsidR="00C17A5B" w:rsidRPr="00C17A5B" w:rsidRDefault="00C17A5B" w:rsidP="00C17A5B">
            <w:pPr>
              <w:jc w:val="center"/>
              <w:rPr>
                <w:sz w:val="17"/>
                <w:szCs w:val="17"/>
              </w:rPr>
            </w:pPr>
            <w:r w:rsidRPr="00C17A5B">
              <w:rPr>
                <w:sz w:val="17"/>
                <w:szCs w:val="17"/>
              </w:rPr>
              <w:t>V6/ECOBOOST 2DR COUPE RWD</w:t>
            </w:r>
          </w:p>
        </w:tc>
        <w:tc>
          <w:tcPr>
            <w:tcW w:w="855" w:type="dxa"/>
            <w:shd w:val="clear" w:color="auto" w:fill="auto"/>
            <w:noWrap/>
            <w:vAlign w:val="center"/>
            <w:hideMark/>
          </w:tcPr>
          <w:p w14:paraId="34BCEF14" w14:textId="77777777" w:rsidR="00C17A5B" w:rsidRPr="00C17A5B" w:rsidRDefault="00C17A5B" w:rsidP="00C17A5B">
            <w:pPr>
              <w:jc w:val="center"/>
              <w:rPr>
                <w:sz w:val="19"/>
                <w:szCs w:val="19"/>
              </w:rPr>
            </w:pPr>
            <w:r w:rsidRPr="00C17A5B">
              <w:rPr>
                <w:sz w:val="19"/>
                <w:szCs w:val="19"/>
              </w:rPr>
              <w:t>4,090</w:t>
            </w:r>
          </w:p>
        </w:tc>
        <w:tc>
          <w:tcPr>
            <w:tcW w:w="1240" w:type="dxa"/>
            <w:shd w:val="clear" w:color="auto" w:fill="auto"/>
            <w:noWrap/>
            <w:vAlign w:val="center"/>
            <w:hideMark/>
          </w:tcPr>
          <w:p w14:paraId="4F2CACD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FF0182F" w14:textId="77777777" w:rsidR="00C17A5B" w:rsidRPr="00C17A5B" w:rsidRDefault="00C17A5B" w:rsidP="00C17A5B">
            <w:pPr>
              <w:jc w:val="center"/>
              <w:rPr>
                <w:color w:val="000000"/>
                <w:sz w:val="19"/>
                <w:szCs w:val="19"/>
              </w:rPr>
            </w:pPr>
            <w:r w:rsidRPr="00C17A5B">
              <w:rPr>
                <w:color w:val="000000"/>
                <w:sz w:val="19"/>
                <w:szCs w:val="19"/>
              </w:rPr>
              <w:t>60.20%</w:t>
            </w:r>
          </w:p>
        </w:tc>
      </w:tr>
      <w:tr w:rsidR="00C17A5B" w:rsidRPr="00C17A5B" w14:paraId="3B3502B7" w14:textId="77777777" w:rsidTr="007C00B8">
        <w:trPr>
          <w:trHeight w:val="615"/>
        </w:trPr>
        <w:tc>
          <w:tcPr>
            <w:tcW w:w="1416" w:type="dxa"/>
            <w:shd w:val="clear" w:color="000000" w:fill="D9D9D9"/>
            <w:noWrap/>
            <w:vAlign w:val="center"/>
            <w:hideMark/>
          </w:tcPr>
          <w:p w14:paraId="07BDD23C"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1836F74E" w14:textId="65DB01B0" w:rsidR="00C17A5B" w:rsidRPr="00C17A5B" w:rsidRDefault="00C17A5B" w:rsidP="00C17A5B">
            <w:pPr>
              <w:jc w:val="center"/>
              <w:rPr>
                <w:sz w:val="17"/>
                <w:szCs w:val="17"/>
              </w:rPr>
            </w:pPr>
            <w:r w:rsidRPr="00C17A5B">
              <w:rPr>
                <w:sz w:val="17"/>
                <w:szCs w:val="17"/>
              </w:rPr>
              <w:t>A6</w:t>
            </w:r>
          </w:p>
        </w:tc>
        <w:tc>
          <w:tcPr>
            <w:tcW w:w="3078" w:type="dxa"/>
            <w:shd w:val="clear" w:color="000000" w:fill="D9D9D9"/>
            <w:vAlign w:val="center"/>
            <w:hideMark/>
          </w:tcPr>
          <w:p w14:paraId="0FBA24F6" w14:textId="353D4330" w:rsidR="00C17A5B" w:rsidRPr="00C17A5B" w:rsidRDefault="00C17A5B" w:rsidP="00C17A5B">
            <w:pPr>
              <w:jc w:val="center"/>
              <w:rPr>
                <w:sz w:val="17"/>
                <w:szCs w:val="17"/>
              </w:rPr>
            </w:pPr>
            <w:r w:rsidRPr="00C17A5B">
              <w:rPr>
                <w:sz w:val="17"/>
                <w:szCs w:val="17"/>
              </w:rPr>
              <w:t>4DR SEDAN 3.0 TFSI QUATTRO</w:t>
            </w:r>
          </w:p>
        </w:tc>
        <w:tc>
          <w:tcPr>
            <w:tcW w:w="855" w:type="dxa"/>
            <w:shd w:val="clear" w:color="000000" w:fill="D9D9D9"/>
            <w:noWrap/>
            <w:vAlign w:val="center"/>
            <w:hideMark/>
          </w:tcPr>
          <w:p w14:paraId="732898A0" w14:textId="77777777" w:rsidR="00C17A5B" w:rsidRPr="00C17A5B" w:rsidRDefault="00C17A5B" w:rsidP="00C17A5B">
            <w:pPr>
              <w:jc w:val="center"/>
              <w:rPr>
                <w:sz w:val="19"/>
                <w:szCs w:val="19"/>
              </w:rPr>
            </w:pPr>
            <w:r w:rsidRPr="00C17A5B">
              <w:rPr>
                <w:sz w:val="19"/>
                <w:szCs w:val="19"/>
              </w:rPr>
              <w:t>4,101</w:t>
            </w:r>
          </w:p>
        </w:tc>
        <w:tc>
          <w:tcPr>
            <w:tcW w:w="1240" w:type="dxa"/>
            <w:shd w:val="clear" w:color="000000" w:fill="D9D9D9"/>
            <w:noWrap/>
            <w:vAlign w:val="center"/>
            <w:hideMark/>
          </w:tcPr>
          <w:p w14:paraId="77743938" w14:textId="77777777" w:rsidR="00C17A5B" w:rsidRPr="00C17A5B" w:rsidRDefault="00C17A5B" w:rsidP="00C17A5B">
            <w:pPr>
              <w:jc w:val="center"/>
              <w:rPr>
                <w:sz w:val="19"/>
                <w:szCs w:val="19"/>
              </w:rPr>
            </w:pPr>
            <w:r w:rsidRPr="00C17A5B">
              <w:rPr>
                <w:sz w:val="19"/>
                <w:szCs w:val="19"/>
              </w:rPr>
              <w:t>7,449</w:t>
            </w:r>
          </w:p>
        </w:tc>
        <w:tc>
          <w:tcPr>
            <w:tcW w:w="1620" w:type="dxa"/>
            <w:shd w:val="clear" w:color="000000" w:fill="D9D9D9"/>
            <w:noWrap/>
            <w:vAlign w:val="center"/>
            <w:hideMark/>
          </w:tcPr>
          <w:p w14:paraId="40C4065D" w14:textId="77777777" w:rsidR="00C17A5B" w:rsidRPr="00C17A5B" w:rsidRDefault="00C17A5B" w:rsidP="00C17A5B">
            <w:pPr>
              <w:jc w:val="center"/>
              <w:rPr>
                <w:color w:val="000000"/>
                <w:sz w:val="19"/>
                <w:szCs w:val="19"/>
              </w:rPr>
            </w:pPr>
            <w:r w:rsidRPr="00C17A5B">
              <w:rPr>
                <w:color w:val="000000"/>
                <w:sz w:val="19"/>
                <w:szCs w:val="19"/>
              </w:rPr>
              <w:t>60.20% - 60.24%</w:t>
            </w:r>
          </w:p>
        </w:tc>
      </w:tr>
      <w:tr w:rsidR="00F446E4" w:rsidRPr="00C17A5B" w14:paraId="6963AD84" w14:textId="77777777" w:rsidTr="007C00B8">
        <w:trPr>
          <w:trHeight w:val="1215"/>
        </w:trPr>
        <w:tc>
          <w:tcPr>
            <w:tcW w:w="1416" w:type="dxa"/>
            <w:shd w:val="clear" w:color="auto" w:fill="auto"/>
            <w:noWrap/>
            <w:vAlign w:val="center"/>
            <w:hideMark/>
          </w:tcPr>
          <w:p w14:paraId="7BB5F3A7"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0E515152" w14:textId="77777777" w:rsidR="00C17A5B" w:rsidRPr="00C17A5B" w:rsidRDefault="00C17A5B" w:rsidP="00C17A5B">
            <w:pPr>
              <w:jc w:val="center"/>
              <w:rPr>
                <w:sz w:val="17"/>
                <w:szCs w:val="17"/>
              </w:rPr>
            </w:pPr>
            <w:r w:rsidRPr="00C17A5B">
              <w:rPr>
                <w:sz w:val="17"/>
                <w:szCs w:val="17"/>
              </w:rPr>
              <w:t>WRANGLER</w:t>
            </w:r>
          </w:p>
        </w:tc>
        <w:tc>
          <w:tcPr>
            <w:tcW w:w="3078" w:type="dxa"/>
            <w:shd w:val="clear" w:color="auto" w:fill="auto"/>
            <w:vAlign w:val="center"/>
            <w:hideMark/>
          </w:tcPr>
          <w:p w14:paraId="60A96FCF" w14:textId="6C3F35BE" w:rsidR="00C17A5B" w:rsidRPr="00C17A5B" w:rsidRDefault="00C17A5B" w:rsidP="00C17A5B">
            <w:pPr>
              <w:jc w:val="center"/>
              <w:rPr>
                <w:sz w:val="17"/>
                <w:szCs w:val="17"/>
              </w:rPr>
            </w:pPr>
            <w:r w:rsidRPr="00C17A5B">
              <w:rPr>
                <w:sz w:val="17"/>
                <w:szCs w:val="17"/>
              </w:rPr>
              <w:t>UNLIMITED 4DR SUV 4WD SPORT/WILLYS WHEELER</w:t>
            </w:r>
          </w:p>
        </w:tc>
        <w:tc>
          <w:tcPr>
            <w:tcW w:w="855" w:type="dxa"/>
            <w:shd w:val="clear" w:color="auto" w:fill="auto"/>
            <w:noWrap/>
            <w:vAlign w:val="center"/>
            <w:hideMark/>
          </w:tcPr>
          <w:p w14:paraId="5F333ACE" w14:textId="77777777" w:rsidR="00C17A5B" w:rsidRPr="00C17A5B" w:rsidRDefault="00C17A5B" w:rsidP="00C17A5B">
            <w:pPr>
              <w:jc w:val="center"/>
              <w:rPr>
                <w:sz w:val="19"/>
                <w:szCs w:val="19"/>
              </w:rPr>
            </w:pPr>
            <w:r w:rsidRPr="00C17A5B">
              <w:rPr>
                <w:sz w:val="19"/>
                <w:szCs w:val="19"/>
              </w:rPr>
              <w:t>4,101</w:t>
            </w:r>
          </w:p>
        </w:tc>
        <w:tc>
          <w:tcPr>
            <w:tcW w:w="1240" w:type="dxa"/>
            <w:shd w:val="clear" w:color="auto" w:fill="auto"/>
            <w:noWrap/>
            <w:vAlign w:val="center"/>
            <w:hideMark/>
          </w:tcPr>
          <w:p w14:paraId="4B63CC2C" w14:textId="77777777" w:rsidR="00C17A5B" w:rsidRPr="00C17A5B" w:rsidRDefault="00C17A5B" w:rsidP="00C17A5B">
            <w:pPr>
              <w:jc w:val="center"/>
              <w:rPr>
                <w:sz w:val="19"/>
                <w:szCs w:val="19"/>
              </w:rPr>
            </w:pPr>
            <w:r w:rsidRPr="00C17A5B">
              <w:rPr>
                <w:sz w:val="19"/>
                <w:szCs w:val="19"/>
              </w:rPr>
              <w:t>95,261</w:t>
            </w:r>
          </w:p>
        </w:tc>
        <w:tc>
          <w:tcPr>
            <w:tcW w:w="1620" w:type="dxa"/>
            <w:shd w:val="clear" w:color="auto" w:fill="auto"/>
            <w:noWrap/>
            <w:vAlign w:val="center"/>
            <w:hideMark/>
          </w:tcPr>
          <w:p w14:paraId="4E9C9DEF" w14:textId="77777777" w:rsidR="00C17A5B" w:rsidRPr="00C17A5B" w:rsidRDefault="00C17A5B" w:rsidP="00C17A5B">
            <w:pPr>
              <w:jc w:val="center"/>
              <w:rPr>
                <w:color w:val="000000"/>
                <w:sz w:val="19"/>
                <w:szCs w:val="19"/>
              </w:rPr>
            </w:pPr>
            <w:r w:rsidRPr="00C17A5B">
              <w:rPr>
                <w:color w:val="000000"/>
                <w:sz w:val="19"/>
                <w:szCs w:val="19"/>
              </w:rPr>
              <w:t>60.24% - 60.81%</w:t>
            </w:r>
          </w:p>
        </w:tc>
      </w:tr>
      <w:tr w:rsidR="00C17A5B" w:rsidRPr="00C17A5B" w14:paraId="4789FCA8" w14:textId="77777777" w:rsidTr="007C00B8">
        <w:trPr>
          <w:trHeight w:val="315"/>
        </w:trPr>
        <w:tc>
          <w:tcPr>
            <w:tcW w:w="1416" w:type="dxa"/>
            <w:shd w:val="clear" w:color="000000" w:fill="D9D9D9"/>
            <w:noWrap/>
            <w:vAlign w:val="center"/>
            <w:hideMark/>
          </w:tcPr>
          <w:p w14:paraId="30049D09" w14:textId="77777777" w:rsidR="00C17A5B" w:rsidRPr="00C17A5B" w:rsidRDefault="00C17A5B" w:rsidP="00C17A5B">
            <w:pPr>
              <w:jc w:val="center"/>
              <w:rPr>
                <w:sz w:val="17"/>
                <w:szCs w:val="17"/>
              </w:rPr>
            </w:pPr>
            <w:r w:rsidRPr="00C17A5B">
              <w:rPr>
                <w:sz w:val="17"/>
                <w:szCs w:val="17"/>
              </w:rPr>
              <w:lastRenderedPageBreak/>
              <w:t>KIA</w:t>
            </w:r>
          </w:p>
        </w:tc>
        <w:tc>
          <w:tcPr>
            <w:tcW w:w="1416" w:type="dxa"/>
            <w:shd w:val="clear" w:color="000000" w:fill="D9D9D9"/>
            <w:vAlign w:val="center"/>
            <w:hideMark/>
          </w:tcPr>
          <w:p w14:paraId="3C093451" w14:textId="77777777" w:rsidR="00C17A5B" w:rsidRPr="00C17A5B" w:rsidRDefault="00C17A5B" w:rsidP="00C17A5B">
            <w:pPr>
              <w:jc w:val="center"/>
              <w:rPr>
                <w:sz w:val="17"/>
                <w:szCs w:val="17"/>
              </w:rPr>
            </w:pPr>
            <w:r w:rsidRPr="00C17A5B">
              <w:rPr>
                <w:sz w:val="17"/>
                <w:szCs w:val="17"/>
              </w:rPr>
              <w:t>SORENTO</w:t>
            </w:r>
          </w:p>
        </w:tc>
        <w:tc>
          <w:tcPr>
            <w:tcW w:w="3078" w:type="dxa"/>
            <w:shd w:val="clear" w:color="000000" w:fill="D9D9D9"/>
            <w:vAlign w:val="center"/>
            <w:hideMark/>
          </w:tcPr>
          <w:p w14:paraId="4828DD4B" w14:textId="52A1E30B" w:rsidR="00C17A5B" w:rsidRPr="00C17A5B" w:rsidRDefault="00C17A5B" w:rsidP="00C17A5B">
            <w:pPr>
              <w:jc w:val="center"/>
              <w:rPr>
                <w:sz w:val="17"/>
                <w:szCs w:val="17"/>
              </w:rPr>
            </w:pPr>
            <w:r w:rsidRPr="00C17A5B">
              <w:rPr>
                <w:sz w:val="17"/>
                <w:szCs w:val="17"/>
              </w:rPr>
              <w:t>V6 AWD</w:t>
            </w:r>
          </w:p>
        </w:tc>
        <w:tc>
          <w:tcPr>
            <w:tcW w:w="855" w:type="dxa"/>
            <w:shd w:val="clear" w:color="000000" w:fill="D9D9D9"/>
            <w:noWrap/>
            <w:vAlign w:val="center"/>
            <w:hideMark/>
          </w:tcPr>
          <w:p w14:paraId="62BE663A" w14:textId="77777777" w:rsidR="00C17A5B" w:rsidRPr="00C17A5B" w:rsidRDefault="00C17A5B" w:rsidP="00C17A5B">
            <w:pPr>
              <w:jc w:val="center"/>
              <w:rPr>
                <w:sz w:val="19"/>
                <w:szCs w:val="19"/>
              </w:rPr>
            </w:pPr>
            <w:r w:rsidRPr="00C17A5B">
              <w:rPr>
                <w:sz w:val="19"/>
                <w:szCs w:val="19"/>
              </w:rPr>
              <w:t>4,101</w:t>
            </w:r>
          </w:p>
        </w:tc>
        <w:tc>
          <w:tcPr>
            <w:tcW w:w="1240" w:type="dxa"/>
            <w:shd w:val="clear" w:color="000000" w:fill="D9D9D9"/>
            <w:noWrap/>
            <w:vAlign w:val="center"/>
            <w:hideMark/>
          </w:tcPr>
          <w:p w14:paraId="3D64B30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B36272E" w14:textId="77777777" w:rsidR="00C17A5B" w:rsidRPr="00C17A5B" w:rsidRDefault="00C17A5B" w:rsidP="00C17A5B">
            <w:pPr>
              <w:jc w:val="center"/>
              <w:rPr>
                <w:color w:val="000000"/>
                <w:sz w:val="19"/>
                <w:szCs w:val="19"/>
              </w:rPr>
            </w:pPr>
            <w:r w:rsidRPr="00C17A5B">
              <w:rPr>
                <w:color w:val="000000"/>
                <w:sz w:val="19"/>
                <w:szCs w:val="19"/>
              </w:rPr>
              <w:t>60.81%</w:t>
            </w:r>
          </w:p>
        </w:tc>
      </w:tr>
      <w:tr w:rsidR="00F446E4" w:rsidRPr="00C17A5B" w14:paraId="6770185D" w14:textId="77777777" w:rsidTr="007C00B8">
        <w:trPr>
          <w:trHeight w:val="315"/>
        </w:trPr>
        <w:tc>
          <w:tcPr>
            <w:tcW w:w="1416" w:type="dxa"/>
            <w:shd w:val="clear" w:color="auto" w:fill="auto"/>
            <w:noWrap/>
            <w:vAlign w:val="center"/>
            <w:hideMark/>
          </w:tcPr>
          <w:p w14:paraId="13AE96EB" w14:textId="77777777" w:rsidR="00C17A5B" w:rsidRPr="00C17A5B" w:rsidRDefault="00C17A5B" w:rsidP="00C17A5B">
            <w:pPr>
              <w:jc w:val="center"/>
              <w:rPr>
                <w:sz w:val="17"/>
                <w:szCs w:val="17"/>
              </w:rPr>
            </w:pPr>
            <w:r w:rsidRPr="00C17A5B">
              <w:rPr>
                <w:sz w:val="17"/>
                <w:szCs w:val="17"/>
              </w:rPr>
              <w:t>HONDA</w:t>
            </w:r>
          </w:p>
        </w:tc>
        <w:tc>
          <w:tcPr>
            <w:tcW w:w="1416" w:type="dxa"/>
            <w:shd w:val="clear" w:color="auto" w:fill="auto"/>
            <w:vAlign w:val="center"/>
            <w:hideMark/>
          </w:tcPr>
          <w:p w14:paraId="2BE07FB4" w14:textId="278FF650" w:rsidR="00C17A5B" w:rsidRPr="00C17A5B" w:rsidRDefault="00C17A5B" w:rsidP="00C17A5B">
            <w:pPr>
              <w:jc w:val="center"/>
              <w:rPr>
                <w:sz w:val="17"/>
                <w:szCs w:val="17"/>
              </w:rPr>
            </w:pPr>
            <w:r w:rsidRPr="00C17A5B">
              <w:rPr>
                <w:sz w:val="17"/>
                <w:szCs w:val="17"/>
              </w:rPr>
              <w:t>PILOT</w:t>
            </w:r>
          </w:p>
        </w:tc>
        <w:tc>
          <w:tcPr>
            <w:tcW w:w="3078" w:type="dxa"/>
            <w:shd w:val="clear" w:color="auto" w:fill="auto"/>
            <w:vAlign w:val="center"/>
            <w:hideMark/>
          </w:tcPr>
          <w:p w14:paraId="5E8FD70F" w14:textId="02D673AB"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4F3A3CE8" w14:textId="77777777" w:rsidR="00C17A5B" w:rsidRPr="00C17A5B" w:rsidRDefault="00C17A5B" w:rsidP="00C17A5B">
            <w:pPr>
              <w:jc w:val="center"/>
              <w:rPr>
                <w:sz w:val="19"/>
                <w:szCs w:val="19"/>
              </w:rPr>
            </w:pPr>
            <w:r w:rsidRPr="00C17A5B">
              <w:rPr>
                <w:sz w:val="19"/>
                <w:szCs w:val="19"/>
              </w:rPr>
              <w:t>4,103</w:t>
            </w:r>
          </w:p>
        </w:tc>
        <w:tc>
          <w:tcPr>
            <w:tcW w:w="1240" w:type="dxa"/>
            <w:shd w:val="clear" w:color="auto" w:fill="auto"/>
            <w:noWrap/>
            <w:vAlign w:val="center"/>
            <w:hideMark/>
          </w:tcPr>
          <w:p w14:paraId="083F5DB0" w14:textId="77777777" w:rsidR="00C17A5B" w:rsidRPr="00C17A5B" w:rsidRDefault="00C17A5B" w:rsidP="00C17A5B">
            <w:pPr>
              <w:jc w:val="center"/>
              <w:rPr>
                <w:sz w:val="19"/>
                <w:szCs w:val="19"/>
              </w:rPr>
            </w:pPr>
            <w:r w:rsidRPr="00C17A5B">
              <w:rPr>
                <w:sz w:val="19"/>
                <w:szCs w:val="19"/>
              </w:rPr>
              <w:t>63,640</w:t>
            </w:r>
          </w:p>
        </w:tc>
        <w:tc>
          <w:tcPr>
            <w:tcW w:w="1620" w:type="dxa"/>
            <w:shd w:val="clear" w:color="auto" w:fill="auto"/>
            <w:noWrap/>
            <w:vAlign w:val="center"/>
            <w:hideMark/>
          </w:tcPr>
          <w:p w14:paraId="01F9CE68" w14:textId="77777777" w:rsidR="00C17A5B" w:rsidRPr="00C17A5B" w:rsidRDefault="00C17A5B" w:rsidP="00C17A5B">
            <w:pPr>
              <w:jc w:val="center"/>
              <w:rPr>
                <w:color w:val="000000"/>
                <w:sz w:val="19"/>
                <w:szCs w:val="19"/>
              </w:rPr>
            </w:pPr>
            <w:r w:rsidRPr="00C17A5B">
              <w:rPr>
                <w:color w:val="000000"/>
                <w:sz w:val="19"/>
                <w:szCs w:val="19"/>
              </w:rPr>
              <w:t>60.81% - 61.19%</w:t>
            </w:r>
          </w:p>
        </w:tc>
      </w:tr>
      <w:tr w:rsidR="00C17A5B" w:rsidRPr="00C17A5B" w14:paraId="7BC8332B" w14:textId="77777777" w:rsidTr="007C00B8">
        <w:trPr>
          <w:trHeight w:val="615"/>
        </w:trPr>
        <w:tc>
          <w:tcPr>
            <w:tcW w:w="1416" w:type="dxa"/>
            <w:shd w:val="clear" w:color="000000" w:fill="D9D9D9"/>
            <w:noWrap/>
            <w:vAlign w:val="center"/>
            <w:hideMark/>
          </w:tcPr>
          <w:p w14:paraId="5263848C"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4EE0DAC1" w14:textId="78200C5B" w:rsidR="00C17A5B" w:rsidRPr="00C17A5B" w:rsidRDefault="00C17A5B" w:rsidP="00C17A5B">
            <w:pPr>
              <w:jc w:val="center"/>
              <w:rPr>
                <w:sz w:val="17"/>
                <w:szCs w:val="17"/>
              </w:rPr>
            </w:pPr>
            <w:r w:rsidRPr="00C17A5B">
              <w:rPr>
                <w:sz w:val="17"/>
                <w:szCs w:val="17"/>
              </w:rPr>
              <w:t>3 SERIES</w:t>
            </w:r>
          </w:p>
        </w:tc>
        <w:tc>
          <w:tcPr>
            <w:tcW w:w="3078" w:type="dxa"/>
            <w:shd w:val="clear" w:color="000000" w:fill="D9D9D9"/>
            <w:vAlign w:val="center"/>
            <w:hideMark/>
          </w:tcPr>
          <w:p w14:paraId="23350D89" w14:textId="5790E3DB" w:rsidR="00C17A5B" w:rsidRPr="00C17A5B" w:rsidRDefault="00C17A5B" w:rsidP="00C17A5B">
            <w:pPr>
              <w:jc w:val="center"/>
              <w:rPr>
                <w:sz w:val="17"/>
                <w:szCs w:val="17"/>
              </w:rPr>
            </w:pPr>
            <w:r w:rsidRPr="00C17A5B">
              <w:rPr>
                <w:sz w:val="17"/>
                <w:szCs w:val="17"/>
              </w:rPr>
              <w:t>340i xDRIVE Gran Turismo</w:t>
            </w:r>
          </w:p>
        </w:tc>
        <w:tc>
          <w:tcPr>
            <w:tcW w:w="855" w:type="dxa"/>
            <w:shd w:val="clear" w:color="000000" w:fill="D9D9D9"/>
            <w:noWrap/>
            <w:vAlign w:val="center"/>
            <w:hideMark/>
          </w:tcPr>
          <w:p w14:paraId="4554F811" w14:textId="77777777" w:rsidR="00C17A5B" w:rsidRPr="00C17A5B" w:rsidRDefault="00C17A5B" w:rsidP="00C17A5B">
            <w:pPr>
              <w:jc w:val="center"/>
              <w:rPr>
                <w:sz w:val="19"/>
                <w:szCs w:val="19"/>
              </w:rPr>
            </w:pPr>
            <w:r w:rsidRPr="00C17A5B">
              <w:rPr>
                <w:sz w:val="19"/>
                <w:szCs w:val="19"/>
              </w:rPr>
              <w:t>4,112</w:t>
            </w:r>
          </w:p>
        </w:tc>
        <w:tc>
          <w:tcPr>
            <w:tcW w:w="1240" w:type="dxa"/>
            <w:shd w:val="clear" w:color="000000" w:fill="D9D9D9"/>
            <w:noWrap/>
            <w:vAlign w:val="center"/>
            <w:hideMark/>
          </w:tcPr>
          <w:p w14:paraId="67BD7FF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BE2EDC3" w14:textId="77777777" w:rsidR="00C17A5B" w:rsidRPr="00C17A5B" w:rsidRDefault="00C17A5B" w:rsidP="00C17A5B">
            <w:pPr>
              <w:jc w:val="center"/>
              <w:rPr>
                <w:color w:val="000000"/>
                <w:sz w:val="19"/>
                <w:szCs w:val="19"/>
              </w:rPr>
            </w:pPr>
            <w:r w:rsidRPr="00C17A5B">
              <w:rPr>
                <w:color w:val="000000"/>
                <w:sz w:val="19"/>
                <w:szCs w:val="19"/>
              </w:rPr>
              <w:t>61.19%</w:t>
            </w:r>
          </w:p>
        </w:tc>
      </w:tr>
      <w:tr w:rsidR="00F446E4" w:rsidRPr="00C17A5B" w14:paraId="1171040E" w14:textId="77777777" w:rsidTr="007C00B8">
        <w:trPr>
          <w:trHeight w:val="615"/>
        </w:trPr>
        <w:tc>
          <w:tcPr>
            <w:tcW w:w="1416" w:type="dxa"/>
            <w:shd w:val="clear" w:color="auto" w:fill="auto"/>
            <w:noWrap/>
            <w:vAlign w:val="center"/>
            <w:hideMark/>
          </w:tcPr>
          <w:p w14:paraId="4A5FF706" w14:textId="77777777" w:rsidR="00C17A5B" w:rsidRPr="00C17A5B" w:rsidRDefault="00C17A5B" w:rsidP="00C17A5B">
            <w:pPr>
              <w:jc w:val="center"/>
              <w:rPr>
                <w:sz w:val="17"/>
                <w:szCs w:val="17"/>
              </w:rPr>
            </w:pPr>
            <w:r w:rsidRPr="00C17A5B">
              <w:rPr>
                <w:sz w:val="17"/>
                <w:szCs w:val="17"/>
              </w:rPr>
              <w:t>LEXUS</w:t>
            </w:r>
          </w:p>
        </w:tc>
        <w:tc>
          <w:tcPr>
            <w:tcW w:w="1416" w:type="dxa"/>
            <w:shd w:val="clear" w:color="auto" w:fill="auto"/>
            <w:vAlign w:val="center"/>
            <w:hideMark/>
          </w:tcPr>
          <w:p w14:paraId="5E948B80" w14:textId="77777777" w:rsidR="00C17A5B" w:rsidRPr="00C17A5B" w:rsidRDefault="00C17A5B" w:rsidP="00C17A5B">
            <w:pPr>
              <w:jc w:val="center"/>
              <w:rPr>
                <w:sz w:val="17"/>
                <w:szCs w:val="17"/>
              </w:rPr>
            </w:pPr>
            <w:r w:rsidRPr="00C17A5B">
              <w:rPr>
                <w:sz w:val="17"/>
                <w:szCs w:val="17"/>
              </w:rPr>
              <w:t>GS</w:t>
            </w:r>
          </w:p>
        </w:tc>
        <w:tc>
          <w:tcPr>
            <w:tcW w:w="3078" w:type="dxa"/>
            <w:shd w:val="clear" w:color="auto" w:fill="auto"/>
            <w:vAlign w:val="center"/>
            <w:hideMark/>
          </w:tcPr>
          <w:p w14:paraId="03B8A40A" w14:textId="56352E49" w:rsidR="00C17A5B" w:rsidRPr="00C17A5B" w:rsidRDefault="00C17A5B" w:rsidP="00C17A5B">
            <w:pPr>
              <w:jc w:val="center"/>
              <w:rPr>
                <w:sz w:val="17"/>
                <w:szCs w:val="17"/>
              </w:rPr>
            </w:pPr>
            <w:r w:rsidRPr="00C17A5B">
              <w:rPr>
                <w:sz w:val="17"/>
                <w:szCs w:val="17"/>
              </w:rPr>
              <w:t>450h 4DR SEDAN HYBRID</w:t>
            </w:r>
          </w:p>
        </w:tc>
        <w:tc>
          <w:tcPr>
            <w:tcW w:w="855" w:type="dxa"/>
            <w:shd w:val="clear" w:color="auto" w:fill="auto"/>
            <w:noWrap/>
            <w:vAlign w:val="center"/>
            <w:hideMark/>
          </w:tcPr>
          <w:p w14:paraId="5D79D4BE" w14:textId="77777777" w:rsidR="00C17A5B" w:rsidRPr="00C17A5B" w:rsidRDefault="00C17A5B" w:rsidP="00C17A5B">
            <w:pPr>
              <w:jc w:val="center"/>
              <w:rPr>
                <w:sz w:val="19"/>
                <w:szCs w:val="19"/>
              </w:rPr>
            </w:pPr>
            <w:r w:rsidRPr="00C17A5B">
              <w:rPr>
                <w:sz w:val="19"/>
                <w:szCs w:val="19"/>
              </w:rPr>
              <w:t>4,112</w:t>
            </w:r>
          </w:p>
        </w:tc>
        <w:tc>
          <w:tcPr>
            <w:tcW w:w="1240" w:type="dxa"/>
            <w:shd w:val="clear" w:color="auto" w:fill="auto"/>
            <w:noWrap/>
            <w:vAlign w:val="center"/>
            <w:hideMark/>
          </w:tcPr>
          <w:p w14:paraId="25E3774F" w14:textId="77777777" w:rsidR="00C17A5B" w:rsidRPr="00C17A5B" w:rsidRDefault="00C17A5B" w:rsidP="00C17A5B">
            <w:pPr>
              <w:jc w:val="center"/>
              <w:rPr>
                <w:sz w:val="19"/>
                <w:szCs w:val="19"/>
              </w:rPr>
            </w:pPr>
            <w:r w:rsidRPr="00C17A5B">
              <w:rPr>
                <w:sz w:val="19"/>
                <w:szCs w:val="19"/>
              </w:rPr>
              <w:t>50</w:t>
            </w:r>
          </w:p>
        </w:tc>
        <w:tc>
          <w:tcPr>
            <w:tcW w:w="1620" w:type="dxa"/>
            <w:shd w:val="clear" w:color="auto" w:fill="auto"/>
            <w:noWrap/>
            <w:vAlign w:val="center"/>
            <w:hideMark/>
          </w:tcPr>
          <w:p w14:paraId="2264D5F6" w14:textId="77777777" w:rsidR="00C17A5B" w:rsidRPr="00C17A5B" w:rsidRDefault="00C17A5B" w:rsidP="00C17A5B">
            <w:pPr>
              <w:jc w:val="center"/>
              <w:rPr>
                <w:color w:val="000000"/>
                <w:sz w:val="19"/>
                <w:szCs w:val="19"/>
              </w:rPr>
            </w:pPr>
            <w:r w:rsidRPr="00C17A5B">
              <w:rPr>
                <w:color w:val="000000"/>
                <w:sz w:val="19"/>
                <w:szCs w:val="19"/>
              </w:rPr>
              <w:t>61.19%</w:t>
            </w:r>
          </w:p>
        </w:tc>
      </w:tr>
      <w:tr w:rsidR="00C17A5B" w:rsidRPr="00C17A5B" w14:paraId="686FF59F" w14:textId="77777777" w:rsidTr="007C00B8">
        <w:trPr>
          <w:trHeight w:val="315"/>
        </w:trPr>
        <w:tc>
          <w:tcPr>
            <w:tcW w:w="1416" w:type="dxa"/>
            <w:shd w:val="clear" w:color="000000" w:fill="D9D9D9"/>
            <w:noWrap/>
            <w:vAlign w:val="center"/>
            <w:hideMark/>
          </w:tcPr>
          <w:p w14:paraId="37B53DB7"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3F0D6AE6" w14:textId="513D933D" w:rsidR="00C17A5B" w:rsidRPr="00C17A5B" w:rsidRDefault="00C17A5B" w:rsidP="00C17A5B">
            <w:pPr>
              <w:jc w:val="center"/>
              <w:rPr>
                <w:sz w:val="17"/>
                <w:szCs w:val="17"/>
              </w:rPr>
            </w:pPr>
            <w:r w:rsidRPr="00C17A5B">
              <w:rPr>
                <w:sz w:val="17"/>
                <w:szCs w:val="17"/>
              </w:rPr>
              <w:t>MACAN</w:t>
            </w:r>
          </w:p>
        </w:tc>
        <w:tc>
          <w:tcPr>
            <w:tcW w:w="3078" w:type="dxa"/>
            <w:shd w:val="clear" w:color="000000" w:fill="D9D9D9"/>
            <w:vAlign w:val="center"/>
            <w:hideMark/>
          </w:tcPr>
          <w:p w14:paraId="00CAD618" w14:textId="24D67D8F"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008416B6" w14:textId="77777777" w:rsidR="00C17A5B" w:rsidRPr="00C17A5B" w:rsidRDefault="00C17A5B" w:rsidP="00C17A5B">
            <w:pPr>
              <w:jc w:val="center"/>
              <w:rPr>
                <w:sz w:val="19"/>
                <w:szCs w:val="19"/>
              </w:rPr>
            </w:pPr>
            <w:r w:rsidRPr="00C17A5B">
              <w:rPr>
                <w:sz w:val="19"/>
                <w:szCs w:val="19"/>
              </w:rPr>
              <w:t>4,112</w:t>
            </w:r>
          </w:p>
        </w:tc>
        <w:tc>
          <w:tcPr>
            <w:tcW w:w="1240" w:type="dxa"/>
            <w:shd w:val="clear" w:color="000000" w:fill="D9D9D9"/>
            <w:noWrap/>
            <w:vAlign w:val="center"/>
            <w:hideMark/>
          </w:tcPr>
          <w:p w14:paraId="6667FC3D" w14:textId="77777777" w:rsidR="00C17A5B" w:rsidRPr="00C17A5B" w:rsidRDefault="00C17A5B" w:rsidP="00C17A5B">
            <w:pPr>
              <w:jc w:val="center"/>
              <w:rPr>
                <w:sz w:val="19"/>
                <w:szCs w:val="19"/>
              </w:rPr>
            </w:pPr>
            <w:r w:rsidRPr="00C17A5B">
              <w:rPr>
                <w:sz w:val="19"/>
                <w:szCs w:val="19"/>
              </w:rPr>
              <w:t>10,715</w:t>
            </w:r>
          </w:p>
        </w:tc>
        <w:tc>
          <w:tcPr>
            <w:tcW w:w="1620" w:type="dxa"/>
            <w:shd w:val="clear" w:color="000000" w:fill="D9D9D9"/>
            <w:noWrap/>
            <w:vAlign w:val="center"/>
            <w:hideMark/>
          </w:tcPr>
          <w:p w14:paraId="3E44975F" w14:textId="77777777" w:rsidR="00C17A5B" w:rsidRPr="00C17A5B" w:rsidRDefault="00C17A5B" w:rsidP="00C17A5B">
            <w:pPr>
              <w:jc w:val="center"/>
              <w:rPr>
                <w:color w:val="000000"/>
                <w:sz w:val="19"/>
                <w:szCs w:val="19"/>
              </w:rPr>
            </w:pPr>
            <w:r w:rsidRPr="00C17A5B">
              <w:rPr>
                <w:color w:val="000000"/>
                <w:sz w:val="19"/>
                <w:szCs w:val="19"/>
              </w:rPr>
              <w:t>61.19% - 61.26%</w:t>
            </w:r>
          </w:p>
        </w:tc>
      </w:tr>
      <w:tr w:rsidR="00F446E4" w:rsidRPr="00C17A5B" w14:paraId="44174068" w14:textId="77777777" w:rsidTr="007C00B8">
        <w:trPr>
          <w:trHeight w:val="615"/>
        </w:trPr>
        <w:tc>
          <w:tcPr>
            <w:tcW w:w="1416" w:type="dxa"/>
            <w:shd w:val="clear" w:color="auto" w:fill="auto"/>
            <w:noWrap/>
            <w:vAlign w:val="center"/>
            <w:hideMark/>
          </w:tcPr>
          <w:p w14:paraId="2A2EB3FF" w14:textId="77777777" w:rsidR="00C17A5B" w:rsidRPr="00C17A5B" w:rsidRDefault="00C17A5B" w:rsidP="00C17A5B">
            <w:pPr>
              <w:jc w:val="center"/>
              <w:rPr>
                <w:sz w:val="17"/>
                <w:szCs w:val="17"/>
              </w:rPr>
            </w:pPr>
            <w:r w:rsidRPr="00C17A5B">
              <w:rPr>
                <w:sz w:val="17"/>
                <w:szCs w:val="17"/>
              </w:rPr>
              <w:t>DODGE</w:t>
            </w:r>
          </w:p>
        </w:tc>
        <w:tc>
          <w:tcPr>
            <w:tcW w:w="1416" w:type="dxa"/>
            <w:shd w:val="clear" w:color="auto" w:fill="auto"/>
            <w:vAlign w:val="center"/>
            <w:hideMark/>
          </w:tcPr>
          <w:p w14:paraId="5CBC124E" w14:textId="539B907E" w:rsidR="00C17A5B" w:rsidRPr="00C17A5B" w:rsidRDefault="00C17A5B" w:rsidP="00C17A5B">
            <w:pPr>
              <w:jc w:val="center"/>
              <w:rPr>
                <w:sz w:val="17"/>
                <w:szCs w:val="17"/>
              </w:rPr>
            </w:pPr>
            <w:r w:rsidRPr="00C17A5B">
              <w:rPr>
                <w:sz w:val="17"/>
                <w:szCs w:val="17"/>
              </w:rPr>
              <w:t>CHALLENGER</w:t>
            </w:r>
          </w:p>
        </w:tc>
        <w:tc>
          <w:tcPr>
            <w:tcW w:w="3078" w:type="dxa"/>
            <w:shd w:val="clear" w:color="auto" w:fill="auto"/>
            <w:vAlign w:val="center"/>
            <w:hideMark/>
          </w:tcPr>
          <w:p w14:paraId="36171DEB" w14:textId="1CC1369A" w:rsidR="00C17A5B" w:rsidRPr="00C17A5B" w:rsidRDefault="00C17A5B" w:rsidP="00C17A5B">
            <w:pPr>
              <w:jc w:val="center"/>
              <w:rPr>
                <w:sz w:val="17"/>
                <w:szCs w:val="17"/>
              </w:rPr>
            </w:pPr>
            <w:r w:rsidRPr="00C17A5B">
              <w:rPr>
                <w:sz w:val="17"/>
                <w:szCs w:val="17"/>
              </w:rPr>
              <w:t>GT 2DR COUPE AWD V6</w:t>
            </w:r>
          </w:p>
        </w:tc>
        <w:tc>
          <w:tcPr>
            <w:tcW w:w="855" w:type="dxa"/>
            <w:shd w:val="clear" w:color="auto" w:fill="auto"/>
            <w:noWrap/>
            <w:vAlign w:val="center"/>
            <w:hideMark/>
          </w:tcPr>
          <w:p w14:paraId="2FE38335" w14:textId="77777777" w:rsidR="00C17A5B" w:rsidRPr="00C17A5B" w:rsidRDefault="00C17A5B" w:rsidP="00C17A5B">
            <w:pPr>
              <w:jc w:val="center"/>
              <w:rPr>
                <w:sz w:val="19"/>
                <w:szCs w:val="19"/>
              </w:rPr>
            </w:pPr>
            <w:r w:rsidRPr="00C17A5B">
              <w:rPr>
                <w:sz w:val="19"/>
                <w:szCs w:val="19"/>
              </w:rPr>
              <w:t>4,116</w:t>
            </w:r>
          </w:p>
        </w:tc>
        <w:tc>
          <w:tcPr>
            <w:tcW w:w="1240" w:type="dxa"/>
            <w:shd w:val="clear" w:color="auto" w:fill="auto"/>
            <w:noWrap/>
            <w:vAlign w:val="center"/>
            <w:hideMark/>
          </w:tcPr>
          <w:p w14:paraId="462D62FE" w14:textId="77777777" w:rsidR="00C17A5B" w:rsidRPr="00C17A5B" w:rsidRDefault="00C17A5B" w:rsidP="00C17A5B">
            <w:pPr>
              <w:jc w:val="center"/>
              <w:rPr>
                <w:sz w:val="19"/>
                <w:szCs w:val="19"/>
              </w:rPr>
            </w:pPr>
            <w:r w:rsidRPr="00C17A5B">
              <w:rPr>
                <w:sz w:val="19"/>
                <w:szCs w:val="19"/>
              </w:rPr>
              <w:t>32,269</w:t>
            </w:r>
          </w:p>
        </w:tc>
        <w:tc>
          <w:tcPr>
            <w:tcW w:w="1620" w:type="dxa"/>
            <w:shd w:val="clear" w:color="auto" w:fill="auto"/>
            <w:noWrap/>
            <w:vAlign w:val="center"/>
            <w:hideMark/>
          </w:tcPr>
          <w:p w14:paraId="563B82D6" w14:textId="77777777" w:rsidR="00C17A5B" w:rsidRPr="00C17A5B" w:rsidRDefault="00C17A5B" w:rsidP="00C17A5B">
            <w:pPr>
              <w:jc w:val="center"/>
              <w:rPr>
                <w:color w:val="000000"/>
                <w:sz w:val="19"/>
                <w:szCs w:val="19"/>
              </w:rPr>
            </w:pPr>
            <w:r w:rsidRPr="00C17A5B">
              <w:rPr>
                <w:color w:val="000000"/>
                <w:sz w:val="19"/>
                <w:szCs w:val="19"/>
              </w:rPr>
              <w:t>61.26% - 61.45%</w:t>
            </w:r>
          </w:p>
        </w:tc>
      </w:tr>
      <w:tr w:rsidR="00C17A5B" w:rsidRPr="00C17A5B" w14:paraId="33DB101A" w14:textId="77777777" w:rsidTr="007C00B8">
        <w:trPr>
          <w:trHeight w:val="615"/>
        </w:trPr>
        <w:tc>
          <w:tcPr>
            <w:tcW w:w="1416" w:type="dxa"/>
            <w:shd w:val="clear" w:color="000000" w:fill="D9D9D9"/>
            <w:noWrap/>
            <w:vAlign w:val="center"/>
            <w:hideMark/>
          </w:tcPr>
          <w:p w14:paraId="4B0EA880"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0C6324B9" w14:textId="3B587827" w:rsidR="00C17A5B" w:rsidRPr="00C17A5B" w:rsidRDefault="00C17A5B" w:rsidP="00C17A5B">
            <w:pPr>
              <w:jc w:val="center"/>
              <w:rPr>
                <w:sz w:val="17"/>
                <w:szCs w:val="17"/>
              </w:rPr>
            </w:pPr>
            <w:r w:rsidRPr="00C17A5B">
              <w:rPr>
                <w:sz w:val="17"/>
                <w:szCs w:val="17"/>
              </w:rPr>
              <w:t>CLS CLASS</w:t>
            </w:r>
          </w:p>
        </w:tc>
        <w:tc>
          <w:tcPr>
            <w:tcW w:w="3078" w:type="dxa"/>
            <w:shd w:val="clear" w:color="000000" w:fill="D9D9D9"/>
            <w:vAlign w:val="center"/>
            <w:hideMark/>
          </w:tcPr>
          <w:p w14:paraId="5284881A" w14:textId="29745357" w:rsidR="00C17A5B" w:rsidRPr="00C17A5B" w:rsidRDefault="00C17A5B" w:rsidP="00C17A5B">
            <w:pPr>
              <w:jc w:val="center"/>
              <w:rPr>
                <w:sz w:val="17"/>
                <w:szCs w:val="17"/>
              </w:rPr>
            </w:pPr>
            <w:r w:rsidRPr="00C17A5B">
              <w:rPr>
                <w:sz w:val="17"/>
                <w:szCs w:val="17"/>
              </w:rPr>
              <w:t>CLS 63 AMG 4DR SEDAN</w:t>
            </w:r>
          </w:p>
        </w:tc>
        <w:tc>
          <w:tcPr>
            <w:tcW w:w="855" w:type="dxa"/>
            <w:shd w:val="clear" w:color="000000" w:fill="D9D9D9"/>
            <w:noWrap/>
            <w:vAlign w:val="center"/>
            <w:hideMark/>
          </w:tcPr>
          <w:p w14:paraId="41661E71" w14:textId="77777777" w:rsidR="00C17A5B" w:rsidRPr="00C17A5B" w:rsidRDefault="00C17A5B" w:rsidP="00C17A5B">
            <w:pPr>
              <w:jc w:val="center"/>
              <w:rPr>
                <w:sz w:val="19"/>
                <w:szCs w:val="19"/>
              </w:rPr>
            </w:pPr>
            <w:r w:rsidRPr="00C17A5B">
              <w:rPr>
                <w:sz w:val="19"/>
                <w:szCs w:val="19"/>
              </w:rPr>
              <w:t>4,123</w:t>
            </w:r>
          </w:p>
        </w:tc>
        <w:tc>
          <w:tcPr>
            <w:tcW w:w="1240" w:type="dxa"/>
            <w:shd w:val="clear" w:color="000000" w:fill="D9D9D9"/>
            <w:noWrap/>
            <w:vAlign w:val="center"/>
            <w:hideMark/>
          </w:tcPr>
          <w:p w14:paraId="05AABC75" w14:textId="77777777" w:rsidR="00C17A5B" w:rsidRPr="00C17A5B" w:rsidRDefault="00C17A5B" w:rsidP="00C17A5B">
            <w:pPr>
              <w:jc w:val="center"/>
              <w:rPr>
                <w:sz w:val="19"/>
                <w:szCs w:val="19"/>
              </w:rPr>
            </w:pPr>
            <w:r w:rsidRPr="00C17A5B">
              <w:rPr>
                <w:sz w:val="19"/>
                <w:szCs w:val="19"/>
              </w:rPr>
              <w:t>920</w:t>
            </w:r>
          </w:p>
        </w:tc>
        <w:tc>
          <w:tcPr>
            <w:tcW w:w="1620" w:type="dxa"/>
            <w:shd w:val="clear" w:color="000000" w:fill="D9D9D9"/>
            <w:noWrap/>
            <w:vAlign w:val="center"/>
            <w:hideMark/>
          </w:tcPr>
          <w:p w14:paraId="020C7B19" w14:textId="77777777" w:rsidR="00C17A5B" w:rsidRPr="00C17A5B" w:rsidRDefault="00C17A5B" w:rsidP="00C17A5B">
            <w:pPr>
              <w:jc w:val="center"/>
              <w:rPr>
                <w:color w:val="000000"/>
                <w:sz w:val="19"/>
                <w:szCs w:val="19"/>
              </w:rPr>
            </w:pPr>
            <w:r w:rsidRPr="00C17A5B">
              <w:rPr>
                <w:color w:val="000000"/>
                <w:sz w:val="19"/>
                <w:szCs w:val="19"/>
              </w:rPr>
              <w:t>61.45%</w:t>
            </w:r>
          </w:p>
        </w:tc>
      </w:tr>
      <w:tr w:rsidR="00F446E4" w:rsidRPr="00C17A5B" w14:paraId="4D50937B" w14:textId="77777777" w:rsidTr="007C00B8">
        <w:trPr>
          <w:trHeight w:val="315"/>
        </w:trPr>
        <w:tc>
          <w:tcPr>
            <w:tcW w:w="1416" w:type="dxa"/>
            <w:shd w:val="clear" w:color="auto" w:fill="auto"/>
            <w:noWrap/>
            <w:vAlign w:val="center"/>
            <w:hideMark/>
          </w:tcPr>
          <w:p w14:paraId="76057AC1"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4B432FA1" w14:textId="6EADE966" w:rsidR="00C17A5B" w:rsidRPr="00C17A5B" w:rsidRDefault="00C17A5B" w:rsidP="00C17A5B">
            <w:pPr>
              <w:jc w:val="center"/>
              <w:rPr>
                <w:sz w:val="17"/>
                <w:szCs w:val="17"/>
              </w:rPr>
            </w:pPr>
            <w:r w:rsidRPr="00C17A5B">
              <w:rPr>
                <w:sz w:val="17"/>
                <w:szCs w:val="17"/>
              </w:rPr>
              <w:t>PANAMERA</w:t>
            </w:r>
          </w:p>
        </w:tc>
        <w:tc>
          <w:tcPr>
            <w:tcW w:w="3078" w:type="dxa"/>
            <w:shd w:val="clear" w:color="auto" w:fill="auto"/>
            <w:vAlign w:val="center"/>
            <w:hideMark/>
          </w:tcPr>
          <w:p w14:paraId="6B871485" w14:textId="47F280AD" w:rsidR="00C17A5B" w:rsidRPr="00C17A5B" w:rsidRDefault="00C17A5B" w:rsidP="00C17A5B">
            <w:pPr>
              <w:jc w:val="center"/>
              <w:rPr>
                <w:sz w:val="17"/>
                <w:szCs w:val="17"/>
              </w:rPr>
            </w:pPr>
            <w:r w:rsidRPr="00C17A5B">
              <w:rPr>
                <w:sz w:val="17"/>
                <w:szCs w:val="17"/>
              </w:rPr>
              <w:t>4 / 4S</w:t>
            </w:r>
          </w:p>
        </w:tc>
        <w:tc>
          <w:tcPr>
            <w:tcW w:w="855" w:type="dxa"/>
            <w:shd w:val="clear" w:color="auto" w:fill="auto"/>
            <w:noWrap/>
            <w:vAlign w:val="center"/>
            <w:hideMark/>
          </w:tcPr>
          <w:p w14:paraId="382B14C6" w14:textId="77777777" w:rsidR="00C17A5B" w:rsidRPr="00C17A5B" w:rsidRDefault="00C17A5B" w:rsidP="00C17A5B">
            <w:pPr>
              <w:jc w:val="center"/>
              <w:rPr>
                <w:sz w:val="19"/>
                <w:szCs w:val="19"/>
              </w:rPr>
            </w:pPr>
            <w:r w:rsidRPr="00C17A5B">
              <w:rPr>
                <w:sz w:val="19"/>
                <w:szCs w:val="19"/>
              </w:rPr>
              <w:t>4,123</w:t>
            </w:r>
          </w:p>
        </w:tc>
        <w:tc>
          <w:tcPr>
            <w:tcW w:w="1240" w:type="dxa"/>
            <w:shd w:val="clear" w:color="auto" w:fill="auto"/>
            <w:noWrap/>
            <w:vAlign w:val="center"/>
            <w:hideMark/>
          </w:tcPr>
          <w:p w14:paraId="67C8BD7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B19F173" w14:textId="77777777" w:rsidR="00C17A5B" w:rsidRPr="00C17A5B" w:rsidRDefault="00C17A5B" w:rsidP="00C17A5B">
            <w:pPr>
              <w:jc w:val="center"/>
              <w:rPr>
                <w:color w:val="000000"/>
                <w:sz w:val="19"/>
                <w:szCs w:val="19"/>
              </w:rPr>
            </w:pPr>
            <w:r w:rsidRPr="00C17A5B">
              <w:rPr>
                <w:color w:val="000000"/>
                <w:sz w:val="19"/>
                <w:szCs w:val="19"/>
              </w:rPr>
              <w:t>61.45%</w:t>
            </w:r>
          </w:p>
        </w:tc>
      </w:tr>
      <w:tr w:rsidR="00C17A5B" w:rsidRPr="00C17A5B" w14:paraId="7CF6744D" w14:textId="77777777" w:rsidTr="007C00B8">
        <w:trPr>
          <w:trHeight w:val="615"/>
        </w:trPr>
        <w:tc>
          <w:tcPr>
            <w:tcW w:w="1416" w:type="dxa"/>
            <w:shd w:val="clear" w:color="000000" w:fill="D9D9D9"/>
            <w:noWrap/>
            <w:vAlign w:val="center"/>
            <w:hideMark/>
          </w:tcPr>
          <w:p w14:paraId="2736B332" w14:textId="77777777" w:rsidR="00C17A5B" w:rsidRPr="00C17A5B" w:rsidRDefault="00C17A5B" w:rsidP="00C17A5B">
            <w:pPr>
              <w:jc w:val="center"/>
              <w:rPr>
                <w:sz w:val="17"/>
                <w:szCs w:val="17"/>
              </w:rPr>
            </w:pPr>
            <w:r w:rsidRPr="00C17A5B">
              <w:rPr>
                <w:sz w:val="17"/>
                <w:szCs w:val="17"/>
              </w:rPr>
              <w:t>JAGUAR</w:t>
            </w:r>
          </w:p>
        </w:tc>
        <w:tc>
          <w:tcPr>
            <w:tcW w:w="1416" w:type="dxa"/>
            <w:shd w:val="clear" w:color="000000" w:fill="D9D9D9"/>
            <w:vAlign w:val="center"/>
            <w:hideMark/>
          </w:tcPr>
          <w:p w14:paraId="78855303" w14:textId="77777777" w:rsidR="00C17A5B" w:rsidRPr="00C17A5B" w:rsidRDefault="00C17A5B" w:rsidP="00C17A5B">
            <w:pPr>
              <w:jc w:val="center"/>
              <w:rPr>
                <w:sz w:val="17"/>
                <w:szCs w:val="17"/>
              </w:rPr>
            </w:pPr>
            <w:r w:rsidRPr="00C17A5B">
              <w:rPr>
                <w:sz w:val="17"/>
                <w:szCs w:val="17"/>
              </w:rPr>
              <w:t>XJ</w:t>
            </w:r>
          </w:p>
        </w:tc>
        <w:tc>
          <w:tcPr>
            <w:tcW w:w="3078" w:type="dxa"/>
            <w:shd w:val="clear" w:color="000000" w:fill="D9D9D9"/>
            <w:vAlign w:val="center"/>
            <w:hideMark/>
          </w:tcPr>
          <w:p w14:paraId="2DCE8FBB" w14:textId="3D121BEF" w:rsidR="00C17A5B" w:rsidRPr="00C17A5B" w:rsidRDefault="00C17A5B" w:rsidP="00C17A5B">
            <w:pPr>
              <w:jc w:val="center"/>
              <w:rPr>
                <w:sz w:val="17"/>
                <w:szCs w:val="17"/>
              </w:rPr>
            </w:pPr>
            <w:r w:rsidRPr="00C17A5B">
              <w:rPr>
                <w:sz w:val="17"/>
                <w:szCs w:val="17"/>
              </w:rPr>
              <w:t>SWB 4DR SEDAN XJ/XJR</w:t>
            </w:r>
          </w:p>
        </w:tc>
        <w:tc>
          <w:tcPr>
            <w:tcW w:w="855" w:type="dxa"/>
            <w:shd w:val="clear" w:color="000000" w:fill="D9D9D9"/>
            <w:noWrap/>
            <w:vAlign w:val="center"/>
            <w:hideMark/>
          </w:tcPr>
          <w:p w14:paraId="686CB34D" w14:textId="77777777" w:rsidR="00C17A5B" w:rsidRPr="00C17A5B" w:rsidRDefault="00C17A5B" w:rsidP="00C17A5B">
            <w:pPr>
              <w:jc w:val="center"/>
              <w:rPr>
                <w:sz w:val="19"/>
                <w:szCs w:val="19"/>
              </w:rPr>
            </w:pPr>
            <w:r w:rsidRPr="00C17A5B">
              <w:rPr>
                <w:sz w:val="19"/>
                <w:szCs w:val="19"/>
              </w:rPr>
              <w:t>4,125</w:t>
            </w:r>
          </w:p>
        </w:tc>
        <w:tc>
          <w:tcPr>
            <w:tcW w:w="1240" w:type="dxa"/>
            <w:shd w:val="clear" w:color="000000" w:fill="D9D9D9"/>
            <w:noWrap/>
            <w:vAlign w:val="center"/>
            <w:hideMark/>
          </w:tcPr>
          <w:p w14:paraId="2D277DEB" w14:textId="77777777" w:rsidR="00C17A5B" w:rsidRPr="00C17A5B" w:rsidRDefault="00C17A5B" w:rsidP="00C17A5B">
            <w:pPr>
              <w:jc w:val="center"/>
              <w:rPr>
                <w:sz w:val="19"/>
                <w:szCs w:val="19"/>
              </w:rPr>
            </w:pPr>
            <w:r w:rsidRPr="00C17A5B">
              <w:rPr>
                <w:sz w:val="19"/>
                <w:szCs w:val="19"/>
              </w:rPr>
              <w:t>1,361</w:t>
            </w:r>
          </w:p>
        </w:tc>
        <w:tc>
          <w:tcPr>
            <w:tcW w:w="1620" w:type="dxa"/>
            <w:shd w:val="clear" w:color="000000" w:fill="D9D9D9"/>
            <w:noWrap/>
            <w:vAlign w:val="center"/>
            <w:hideMark/>
          </w:tcPr>
          <w:p w14:paraId="5F167E41" w14:textId="77777777" w:rsidR="00C17A5B" w:rsidRPr="00C17A5B" w:rsidRDefault="00C17A5B" w:rsidP="00C17A5B">
            <w:pPr>
              <w:jc w:val="center"/>
              <w:rPr>
                <w:color w:val="000000"/>
                <w:sz w:val="19"/>
                <w:szCs w:val="19"/>
              </w:rPr>
            </w:pPr>
            <w:r w:rsidRPr="00C17A5B">
              <w:rPr>
                <w:color w:val="000000"/>
                <w:sz w:val="19"/>
                <w:szCs w:val="19"/>
              </w:rPr>
              <w:t>61.46%</w:t>
            </w:r>
          </w:p>
        </w:tc>
      </w:tr>
      <w:tr w:rsidR="00F446E4" w:rsidRPr="00C17A5B" w14:paraId="250FEC60" w14:textId="77777777" w:rsidTr="007C00B8">
        <w:trPr>
          <w:trHeight w:val="315"/>
        </w:trPr>
        <w:tc>
          <w:tcPr>
            <w:tcW w:w="1416" w:type="dxa"/>
            <w:shd w:val="clear" w:color="auto" w:fill="auto"/>
            <w:noWrap/>
            <w:vAlign w:val="center"/>
            <w:hideMark/>
          </w:tcPr>
          <w:p w14:paraId="15D8B55F"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35B2B9AE" w14:textId="7AC66701" w:rsidR="00C17A5B" w:rsidRPr="00C17A5B" w:rsidRDefault="00C17A5B" w:rsidP="00C17A5B">
            <w:pPr>
              <w:jc w:val="center"/>
              <w:rPr>
                <w:sz w:val="17"/>
                <w:szCs w:val="17"/>
              </w:rPr>
            </w:pPr>
            <w:r w:rsidRPr="00C17A5B">
              <w:rPr>
                <w:sz w:val="17"/>
                <w:szCs w:val="17"/>
              </w:rPr>
              <w:t>X4</w:t>
            </w:r>
          </w:p>
        </w:tc>
        <w:tc>
          <w:tcPr>
            <w:tcW w:w="3078" w:type="dxa"/>
            <w:shd w:val="clear" w:color="auto" w:fill="auto"/>
            <w:vAlign w:val="center"/>
            <w:hideMark/>
          </w:tcPr>
          <w:p w14:paraId="248A1C95" w14:textId="18D596A7" w:rsidR="00C17A5B" w:rsidRPr="00C17A5B" w:rsidRDefault="00C17A5B" w:rsidP="00C17A5B">
            <w:pPr>
              <w:jc w:val="center"/>
              <w:rPr>
                <w:sz w:val="17"/>
                <w:szCs w:val="17"/>
              </w:rPr>
            </w:pPr>
            <w:r w:rsidRPr="00C17A5B">
              <w:rPr>
                <w:sz w:val="17"/>
                <w:szCs w:val="17"/>
              </w:rPr>
              <w:t>xDRIVE28i 4DR SUV</w:t>
            </w:r>
          </w:p>
        </w:tc>
        <w:tc>
          <w:tcPr>
            <w:tcW w:w="855" w:type="dxa"/>
            <w:shd w:val="clear" w:color="auto" w:fill="auto"/>
            <w:noWrap/>
            <w:vAlign w:val="center"/>
            <w:hideMark/>
          </w:tcPr>
          <w:p w14:paraId="617747D5" w14:textId="77777777" w:rsidR="00C17A5B" w:rsidRPr="00C17A5B" w:rsidRDefault="00C17A5B" w:rsidP="00C17A5B">
            <w:pPr>
              <w:jc w:val="center"/>
              <w:rPr>
                <w:sz w:val="19"/>
                <w:szCs w:val="19"/>
              </w:rPr>
            </w:pPr>
            <w:r w:rsidRPr="00C17A5B">
              <w:rPr>
                <w:sz w:val="19"/>
                <w:szCs w:val="19"/>
              </w:rPr>
              <w:t>4,129</w:t>
            </w:r>
          </w:p>
        </w:tc>
        <w:tc>
          <w:tcPr>
            <w:tcW w:w="1240" w:type="dxa"/>
            <w:shd w:val="clear" w:color="auto" w:fill="auto"/>
            <w:noWrap/>
            <w:vAlign w:val="center"/>
            <w:hideMark/>
          </w:tcPr>
          <w:p w14:paraId="380BB01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36E2F0E" w14:textId="77777777" w:rsidR="00C17A5B" w:rsidRPr="00C17A5B" w:rsidRDefault="00C17A5B" w:rsidP="00C17A5B">
            <w:pPr>
              <w:jc w:val="center"/>
              <w:rPr>
                <w:color w:val="000000"/>
                <w:sz w:val="19"/>
                <w:szCs w:val="19"/>
              </w:rPr>
            </w:pPr>
            <w:r w:rsidRPr="00C17A5B">
              <w:rPr>
                <w:color w:val="000000"/>
                <w:sz w:val="19"/>
                <w:szCs w:val="19"/>
              </w:rPr>
              <w:t>61.46%</w:t>
            </w:r>
          </w:p>
        </w:tc>
      </w:tr>
      <w:tr w:rsidR="00C17A5B" w:rsidRPr="00C17A5B" w14:paraId="49058603" w14:textId="77777777" w:rsidTr="007C00B8">
        <w:trPr>
          <w:trHeight w:val="615"/>
        </w:trPr>
        <w:tc>
          <w:tcPr>
            <w:tcW w:w="1416" w:type="dxa"/>
            <w:shd w:val="clear" w:color="000000" w:fill="D9D9D9"/>
            <w:noWrap/>
            <w:vAlign w:val="center"/>
            <w:hideMark/>
          </w:tcPr>
          <w:p w14:paraId="6EEBF2DE" w14:textId="77777777" w:rsidR="00C17A5B" w:rsidRPr="00C17A5B" w:rsidRDefault="00C17A5B" w:rsidP="00C17A5B">
            <w:pPr>
              <w:jc w:val="center"/>
              <w:rPr>
                <w:sz w:val="17"/>
                <w:szCs w:val="17"/>
              </w:rPr>
            </w:pPr>
            <w:r w:rsidRPr="00C17A5B">
              <w:rPr>
                <w:sz w:val="17"/>
                <w:szCs w:val="17"/>
              </w:rPr>
              <w:t>JEEP</w:t>
            </w:r>
          </w:p>
        </w:tc>
        <w:tc>
          <w:tcPr>
            <w:tcW w:w="1416" w:type="dxa"/>
            <w:shd w:val="clear" w:color="000000" w:fill="D9D9D9"/>
            <w:vAlign w:val="center"/>
            <w:hideMark/>
          </w:tcPr>
          <w:p w14:paraId="6CD1203D" w14:textId="5501494D" w:rsidR="00C17A5B" w:rsidRPr="00C17A5B" w:rsidRDefault="00C17A5B" w:rsidP="00C17A5B">
            <w:pPr>
              <w:jc w:val="center"/>
              <w:rPr>
                <w:sz w:val="17"/>
                <w:szCs w:val="17"/>
              </w:rPr>
            </w:pPr>
            <w:r w:rsidRPr="00C17A5B">
              <w:rPr>
                <w:sz w:val="17"/>
                <w:szCs w:val="17"/>
              </w:rPr>
              <w:t>WRANGLER</w:t>
            </w:r>
          </w:p>
        </w:tc>
        <w:tc>
          <w:tcPr>
            <w:tcW w:w="3078" w:type="dxa"/>
            <w:shd w:val="clear" w:color="000000" w:fill="D9D9D9"/>
            <w:vAlign w:val="center"/>
            <w:hideMark/>
          </w:tcPr>
          <w:p w14:paraId="2DCEAC16" w14:textId="3BD4ABE3" w:rsidR="00C17A5B" w:rsidRPr="00C17A5B" w:rsidRDefault="00C17A5B" w:rsidP="00C17A5B">
            <w:pPr>
              <w:jc w:val="center"/>
              <w:rPr>
                <w:sz w:val="17"/>
                <w:szCs w:val="17"/>
              </w:rPr>
            </w:pPr>
            <w:r w:rsidRPr="00C17A5B">
              <w:rPr>
                <w:sz w:val="17"/>
                <w:szCs w:val="17"/>
              </w:rPr>
              <w:t>2DR SUV 4WD RUBICON</w:t>
            </w:r>
          </w:p>
        </w:tc>
        <w:tc>
          <w:tcPr>
            <w:tcW w:w="855" w:type="dxa"/>
            <w:shd w:val="clear" w:color="000000" w:fill="D9D9D9"/>
            <w:noWrap/>
            <w:vAlign w:val="center"/>
            <w:hideMark/>
          </w:tcPr>
          <w:p w14:paraId="6CAC9F6E" w14:textId="77777777" w:rsidR="00C17A5B" w:rsidRPr="00C17A5B" w:rsidRDefault="00C17A5B" w:rsidP="00C17A5B">
            <w:pPr>
              <w:jc w:val="center"/>
              <w:rPr>
                <w:sz w:val="19"/>
                <w:szCs w:val="19"/>
              </w:rPr>
            </w:pPr>
            <w:r w:rsidRPr="00C17A5B">
              <w:rPr>
                <w:sz w:val="19"/>
                <w:szCs w:val="19"/>
              </w:rPr>
              <w:t>4,129</w:t>
            </w:r>
          </w:p>
        </w:tc>
        <w:tc>
          <w:tcPr>
            <w:tcW w:w="1240" w:type="dxa"/>
            <w:shd w:val="clear" w:color="000000" w:fill="D9D9D9"/>
            <w:noWrap/>
            <w:vAlign w:val="center"/>
            <w:hideMark/>
          </w:tcPr>
          <w:p w14:paraId="356D3E31" w14:textId="77777777" w:rsidR="00C17A5B" w:rsidRPr="00C17A5B" w:rsidRDefault="00C17A5B" w:rsidP="00C17A5B">
            <w:pPr>
              <w:jc w:val="center"/>
              <w:rPr>
                <w:sz w:val="19"/>
                <w:szCs w:val="19"/>
              </w:rPr>
            </w:pPr>
            <w:r w:rsidRPr="00C17A5B">
              <w:rPr>
                <w:sz w:val="19"/>
                <w:szCs w:val="19"/>
              </w:rPr>
              <w:t>95,261</w:t>
            </w:r>
          </w:p>
        </w:tc>
        <w:tc>
          <w:tcPr>
            <w:tcW w:w="1620" w:type="dxa"/>
            <w:shd w:val="clear" w:color="000000" w:fill="D9D9D9"/>
            <w:noWrap/>
            <w:vAlign w:val="center"/>
            <w:hideMark/>
          </w:tcPr>
          <w:p w14:paraId="3AF7A1C3" w14:textId="77777777" w:rsidR="00C17A5B" w:rsidRPr="00C17A5B" w:rsidRDefault="00C17A5B" w:rsidP="00C17A5B">
            <w:pPr>
              <w:jc w:val="center"/>
              <w:rPr>
                <w:color w:val="000000"/>
                <w:sz w:val="19"/>
                <w:szCs w:val="19"/>
              </w:rPr>
            </w:pPr>
            <w:r w:rsidRPr="00C17A5B">
              <w:rPr>
                <w:color w:val="000000"/>
                <w:sz w:val="19"/>
                <w:szCs w:val="19"/>
              </w:rPr>
              <w:t>61.46% - 62.03%</w:t>
            </w:r>
          </w:p>
        </w:tc>
      </w:tr>
      <w:tr w:rsidR="00F446E4" w:rsidRPr="00C17A5B" w14:paraId="70D58599" w14:textId="77777777" w:rsidTr="007C00B8">
        <w:trPr>
          <w:trHeight w:val="615"/>
        </w:trPr>
        <w:tc>
          <w:tcPr>
            <w:tcW w:w="1416" w:type="dxa"/>
            <w:shd w:val="clear" w:color="auto" w:fill="auto"/>
            <w:noWrap/>
            <w:vAlign w:val="center"/>
            <w:hideMark/>
          </w:tcPr>
          <w:p w14:paraId="73F30890"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4D9C7698" w14:textId="77777777" w:rsidR="00C17A5B" w:rsidRPr="00C17A5B" w:rsidRDefault="00C17A5B" w:rsidP="00C17A5B">
            <w:pPr>
              <w:jc w:val="center"/>
              <w:rPr>
                <w:sz w:val="17"/>
                <w:szCs w:val="17"/>
              </w:rPr>
            </w:pPr>
            <w:r w:rsidRPr="00C17A5B">
              <w:rPr>
                <w:sz w:val="17"/>
                <w:szCs w:val="17"/>
              </w:rPr>
              <w:t>TACOMA</w:t>
            </w:r>
          </w:p>
        </w:tc>
        <w:tc>
          <w:tcPr>
            <w:tcW w:w="3078" w:type="dxa"/>
            <w:shd w:val="clear" w:color="auto" w:fill="auto"/>
            <w:vAlign w:val="center"/>
            <w:hideMark/>
          </w:tcPr>
          <w:p w14:paraId="067E8FD8" w14:textId="00EAAF69" w:rsidR="00C17A5B" w:rsidRPr="00C17A5B" w:rsidRDefault="00C17A5B" w:rsidP="00C17A5B">
            <w:pPr>
              <w:jc w:val="center"/>
              <w:rPr>
                <w:sz w:val="17"/>
                <w:szCs w:val="17"/>
              </w:rPr>
            </w:pPr>
            <w:r w:rsidRPr="00C17A5B">
              <w:rPr>
                <w:sz w:val="17"/>
                <w:szCs w:val="17"/>
              </w:rPr>
              <w:t>ACCESS CAB L/BOX 4WD</w:t>
            </w:r>
          </w:p>
        </w:tc>
        <w:tc>
          <w:tcPr>
            <w:tcW w:w="855" w:type="dxa"/>
            <w:shd w:val="clear" w:color="auto" w:fill="auto"/>
            <w:noWrap/>
            <w:vAlign w:val="center"/>
            <w:hideMark/>
          </w:tcPr>
          <w:p w14:paraId="40611727" w14:textId="77777777" w:rsidR="00C17A5B" w:rsidRPr="00C17A5B" w:rsidRDefault="00C17A5B" w:rsidP="00C17A5B">
            <w:pPr>
              <w:jc w:val="center"/>
              <w:rPr>
                <w:sz w:val="19"/>
                <w:szCs w:val="19"/>
              </w:rPr>
            </w:pPr>
            <w:r w:rsidRPr="00C17A5B">
              <w:rPr>
                <w:sz w:val="19"/>
                <w:szCs w:val="19"/>
              </w:rPr>
              <w:t>4,129</w:t>
            </w:r>
          </w:p>
        </w:tc>
        <w:tc>
          <w:tcPr>
            <w:tcW w:w="1240" w:type="dxa"/>
            <w:shd w:val="clear" w:color="auto" w:fill="auto"/>
            <w:noWrap/>
            <w:vAlign w:val="center"/>
            <w:hideMark/>
          </w:tcPr>
          <w:p w14:paraId="67C20A2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A0C9C51" w14:textId="77777777" w:rsidR="00C17A5B" w:rsidRPr="00C17A5B" w:rsidRDefault="00C17A5B" w:rsidP="00C17A5B">
            <w:pPr>
              <w:jc w:val="center"/>
              <w:rPr>
                <w:color w:val="000000"/>
                <w:sz w:val="19"/>
                <w:szCs w:val="19"/>
              </w:rPr>
            </w:pPr>
            <w:r w:rsidRPr="00C17A5B">
              <w:rPr>
                <w:color w:val="000000"/>
                <w:sz w:val="19"/>
                <w:szCs w:val="19"/>
              </w:rPr>
              <w:t>62.03%</w:t>
            </w:r>
          </w:p>
        </w:tc>
      </w:tr>
      <w:tr w:rsidR="00C17A5B" w:rsidRPr="00C17A5B" w14:paraId="105A0A7A" w14:textId="77777777" w:rsidTr="007C00B8">
        <w:trPr>
          <w:trHeight w:val="315"/>
        </w:trPr>
        <w:tc>
          <w:tcPr>
            <w:tcW w:w="1416" w:type="dxa"/>
            <w:shd w:val="clear" w:color="000000" w:fill="D9D9D9"/>
            <w:noWrap/>
            <w:vAlign w:val="center"/>
            <w:hideMark/>
          </w:tcPr>
          <w:p w14:paraId="4A7324EF"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3E5CC376" w14:textId="77777777" w:rsidR="00C17A5B" w:rsidRPr="00C17A5B" w:rsidRDefault="00C17A5B" w:rsidP="00C17A5B">
            <w:pPr>
              <w:jc w:val="center"/>
              <w:rPr>
                <w:sz w:val="17"/>
                <w:szCs w:val="17"/>
              </w:rPr>
            </w:pPr>
            <w:r w:rsidRPr="00C17A5B">
              <w:rPr>
                <w:sz w:val="17"/>
                <w:szCs w:val="17"/>
              </w:rPr>
              <w:t>CTS-V</w:t>
            </w:r>
          </w:p>
        </w:tc>
        <w:tc>
          <w:tcPr>
            <w:tcW w:w="3078" w:type="dxa"/>
            <w:shd w:val="clear" w:color="000000" w:fill="D9D9D9"/>
            <w:vAlign w:val="center"/>
            <w:hideMark/>
          </w:tcPr>
          <w:p w14:paraId="07C34928" w14:textId="3758773B" w:rsidR="00C17A5B" w:rsidRPr="00C17A5B" w:rsidRDefault="00C17A5B" w:rsidP="00C17A5B">
            <w:pPr>
              <w:jc w:val="center"/>
              <w:rPr>
                <w:sz w:val="17"/>
                <w:szCs w:val="17"/>
              </w:rPr>
            </w:pPr>
            <w:r w:rsidRPr="00C17A5B">
              <w:rPr>
                <w:sz w:val="17"/>
                <w:szCs w:val="17"/>
              </w:rPr>
              <w:t>4DR SEDAN RWD</w:t>
            </w:r>
          </w:p>
        </w:tc>
        <w:tc>
          <w:tcPr>
            <w:tcW w:w="855" w:type="dxa"/>
            <w:shd w:val="clear" w:color="000000" w:fill="D9D9D9"/>
            <w:noWrap/>
            <w:vAlign w:val="center"/>
            <w:hideMark/>
          </w:tcPr>
          <w:p w14:paraId="69DA3B5A" w14:textId="77777777" w:rsidR="00C17A5B" w:rsidRPr="00C17A5B" w:rsidRDefault="00C17A5B" w:rsidP="00C17A5B">
            <w:pPr>
              <w:jc w:val="center"/>
              <w:rPr>
                <w:sz w:val="19"/>
                <w:szCs w:val="19"/>
              </w:rPr>
            </w:pPr>
            <w:r w:rsidRPr="00C17A5B">
              <w:rPr>
                <w:sz w:val="19"/>
                <w:szCs w:val="19"/>
              </w:rPr>
              <w:t>4,145</w:t>
            </w:r>
          </w:p>
        </w:tc>
        <w:tc>
          <w:tcPr>
            <w:tcW w:w="1240" w:type="dxa"/>
            <w:shd w:val="clear" w:color="000000" w:fill="D9D9D9"/>
            <w:noWrap/>
            <w:vAlign w:val="center"/>
            <w:hideMark/>
          </w:tcPr>
          <w:p w14:paraId="7423D1E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D38351B" w14:textId="77777777" w:rsidR="00C17A5B" w:rsidRPr="00C17A5B" w:rsidRDefault="00C17A5B" w:rsidP="00C17A5B">
            <w:pPr>
              <w:jc w:val="center"/>
              <w:rPr>
                <w:color w:val="000000"/>
                <w:sz w:val="19"/>
                <w:szCs w:val="19"/>
              </w:rPr>
            </w:pPr>
            <w:r w:rsidRPr="00C17A5B">
              <w:rPr>
                <w:color w:val="000000"/>
                <w:sz w:val="19"/>
                <w:szCs w:val="19"/>
              </w:rPr>
              <w:t>62.03%</w:t>
            </w:r>
          </w:p>
        </w:tc>
      </w:tr>
      <w:tr w:rsidR="00F446E4" w:rsidRPr="00C17A5B" w14:paraId="2D3C97F0" w14:textId="77777777" w:rsidTr="007C00B8">
        <w:trPr>
          <w:trHeight w:val="615"/>
        </w:trPr>
        <w:tc>
          <w:tcPr>
            <w:tcW w:w="1416" w:type="dxa"/>
            <w:shd w:val="clear" w:color="auto" w:fill="auto"/>
            <w:noWrap/>
            <w:vAlign w:val="center"/>
            <w:hideMark/>
          </w:tcPr>
          <w:p w14:paraId="6950B09A"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5793EC52" w14:textId="57E2EE4B" w:rsidR="00C17A5B" w:rsidRPr="00C17A5B" w:rsidRDefault="00C17A5B" w:rsidP="00C17A5B">
            <w:pPr>
              <w:jc w:val="center"/>
              <w:rPr>
                <w:sz w:val="17"/>
                <w:szCs w:val="17"/>
              </w:rPr>
            </w:pPr>
            <w:r w:rsidRPr="00C17A5B">
              <w:rPr>
                <w:sz w:val="17"/>
                <w:szCs w:val="17"/>
              </w:rPr>
              <w:t>E CLASS</w:t>
            </w:r>
          </w:p>
        </w:tc>
        <w:tc>
          <w:tcPr>
            <w:tcW w:w="3078" w:type="dxa"/>
            <w:shd w:val="clear" w:color="auto" w:fill="auto"/>
            <w:vAlign w:val="center"/>
            <w:hideMark/>
          </w:tcPr>
          <w:p w14:paraId="60DDE09A" w14:textId="2716E8E2" w:rsidR="00C17A5B" w:rsidRPr="00C17A5B" w:rsidRDefault="00C17A5B" w:rsidP="00C17A5B">
            <w:pPr>
              <w:jc w:val="center"/>
              <w:rPr>
                <w:sz w:val="17"/>
                <w:szCs w:val="17"/>
              </w:rPr>
            </w:pPr>
            <w:r w:rsidRPr="00C17A5B">
              <w:rPr>
                <w:sz w:val="17"/>
                <w:szCs w:val="17"/>
              </w:rPr>
              <w:t>AMG E43 4MATIC 4DR SEDAN</w:t>
            </w:r>
          </w:p>
        </w:tc>
        <w:tc>
          <w:tcPr>
            <w:tcW w:w="855" w:type="dxa"/>
            <w:shd w:val="clear" w:color="auto" w:fill="auto"/>
            <w:noWrap/>
            <w:vAlign w:val="center"/>
            <w:hideMark/>
          </w:tcPr>
          <w:p w14:paraId="3AFE537B" w14:textId="77777777" w:rsidR="00C17A5B" w:rsidRPr="00C17A5B" w:rsidRDefault="00C17A5B" w:rsidP="00C17A5B">
            <w:pPr>
              <w:jc w:val="center"/>
              <w:rPr>
                <w:sz w:val="19"/>
                <w:szCs w:val="19"/>
              </w:rPr>
            </w:pPr>
            <w:r w:rsidRPr="00C17A5B">
              <w:rPr>
                <w:sz w:val="19"/>
                <w:szCs w:val="19"/>
              </w:rPr>
              <w:t>4,145</w:t>
            </w:r>
          </w:p>
        </w:tc>
        <w:tc>
          <w:tcPr>
            <w:tcW w:w="1240" w:type="dxa"/>
            <w:shd w:val="clear" w:color="auto" w:fill="auto"/>
            <w:noWrap/>
            <w:vAlign w:val="center"/>
            <w:hideMark/>
          </w:tcPr>
          <w:p w14:paraId="49D55FD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9CB7462" w14:textId="77777777" w:rsidR="00C17A5B" w:rsidRPr="00C17A5B" w:rsidRDefault="00C17A5B" w:rsidP="00C17A5B">
            <w:pPr>
              <w:jc w:val="center"/>
              <w:rPr>
                <w:color w:val="000000"/>
                <w:sz w:val="19"/>
                <w:szCs w:val="19"/>
              </w:rPr>
            </w:pPr>
            <w:r w:rsidRPr="00C17A5B">
              <w:rPr>
                <w:color w:val="000000"/>
                <w:sz w:val="19"/>
                <w:szCs w:val="19"/>
              </w:rPr>
              <w:t>62.03%</w:t>
            </w:r>
          </w:p>
        </w:tc>
      </w:tr>
      <w:tr w:rsidR="00C17A5B" w:rsidRPr="00C17A5B" w14:paraId="745D69BE" w14:textId="77777777" w:rsidTr="007C00B8">
        <w:trPr>
          <w:trHeight w:val="315"/>
        </w:trPr>
        <w:tc>
          <w:tcPr>
            <w:tcW w:w="1416" w:type="dxa"/>
            <w:shd w:val="clear" w:color="000000" w:fill="D9D9D9"/>
            <w:noWrap/>
            <w:vAlign w:val="center"/>
            <w:hideMark/>
          </w:tcPr>
          <w:p w14:paraId="089D9ED8"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1E370FA" w14:textId="34F0FE71" w:rsidR="00C17A5B" w:rsidRPr="00C17A5B" w:rsidRDefault="00C17A5B" w:rsidP="00C17A5B">
            <w:pPr>
              <w:jc w:val="center"/>
              <w:rPr>
                <w:sz w:val="17"/>
                <w:szCs w:val="17"/>
              </w:rPr>
            </w:pPr>
            <w:r w:rsidRPr="00C17A5B">
              <w:rPr>
                <w:sz w:val="17"/>
                <w:szCs w:val="17"/>
              </w:rPr>
              <w:t>GLC CLASS</w:t>
            </w:r>
          </w:p>
        </w:tc>
        <w:tc>
          <w:tcPr>
            <w:tcW w:w="3078" w:type="dxa"/>
            <w:shd w:val="clear" w:color="000000" w:fill="D9D9D9"/>
            <w:vAlign w:val="center"/>
            <w:hideMark/>
          </w:tcPr>
          <w:p w14:paraId="2D71FC9D" w14:textId="60512848" w:rsidR="00C17A5B" w:rsidRPr="00C17A5B" w:rsidRDefault="00C17A5B" w:rsidP="00C17A5B">
            <w:pPr>
              <w:jc w:val="center"/>
              <w:rPr>
                <w:sz w:val="17"/>
                <w:szCs w:val="17"/>
              </w:rPr>
            </w:pPr>
            <w:r w:rsidRPr="00C17A5B">
              <w:rPr>
                <w:sz w:val="17"/>
                <w:szCs w:val="17"/>
              </w:rPr>
              <w:t>43 4MATIC 4DR SUV</w:t>
            </w:r>
          </w:p>
        </w:tc>
        <w:tc>
          <w:tcPr>
            <w:tcW w:w="855" w:type="dxa"/>
            <w:shd w:val="clear" w:color="000000" w:fill="D9D9D9"/>
            <w:noWrap/>
            <w:vAlign w:val="center"/>
            <w:hideMark/>
          </w:tcPr>
          <w:p w14:paraId="08F4EC0E" w14:textId="77777777" w:rsidR="00C17A5B" w:rsidRPr="00C17A5B" w:rsidRDefault="00C17A5B" w:rsidP="00C17A5B">
            <w:pPr>
              <w:jc w:val="center"/>
              <w:rPr>
                <w:sz w:val="19"/>
                <w:szCs w:val="19"/>
              </w:rPr>
            </w:pPr>
            <w:r w:rsidRPr="00C17A5B">
              <w:rPr>
                <w:sz w:val="19"/>
                <w:szCs w:val="19"/>
              </w:rPr>
              <w:t>4,145</w:t>
            </w:r>
          </w:p>
        </w:tc>
        <w:tc>
          <w:tcPr>
            <w:tcW w:w="1240" w:type="dxa"/>
            <w:shd w:val="clear" w:color="000000" w:fill="D9D9D9"/>
            <w:noWrap/>
            <w:vAlign w:val="center"/>
            <w:hideMark/>
          </w:tcPr>
          <w:p w14:paraId="3710807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F1D5BF4" w14:textId="77777777" w:rsidR="00C17A5B" w:rsidRPr="00C17A5B" w:rsidRDefault="00C17A5B" w:rsidP="00C17A5B">
            <w:pPr>
              <w:jc w:val="center"/>
              <w:rPr>
                <w:color w:val="000000"/>
                <w:sz w:val="19"/>
                <w:szCs w:val="19"/>
              </w:rPr>
            </w:pPr>
            <w:r w:rsidRPr="00C17A5B">
              <w:rPr>
                <w:color w:val="000000"/>
                <w:sz w:val="19"/>
                <w:szCs w:val="19"/>
              </w:rPr>
              <w:t>62.03%</w:t>
            </w:r>
          </w:p>
        </w:tc>
      </w:tr>
      <w:tr w:rsidR="00F446E4" w:rsidRPr="00C17A5B" w14:paraId="1BBC3FA6" w14:textId="77777777" w:rsidTr="007C00B8">
        <w:trPr>
          <w:trHeight w:val="615"/>
        </w:trPr>
        <w:tc>
          <w:tcPr>
            <w:tcW w:w="1416" w:type="dxa"/>
            <w:shd w:val="clear" w:color="auto" w:fill="auto"/>
            <w:noWrap/>
            <w:vAlign w:val="center"/>
            <w:hideMark/>
          </w:tcPr>
          <w:p w14:paraId="3EAE9084"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49EAE069" w14:textId="24833F41" w:rsidR="00C17A5B" w:rsidRPr="00C17A5B" w:rsidRDefault="00C17A5B" w:rsidP="00C17A5B">
            <w:pPr>
              <w:jc w:val="center"/>
              <w:rPr>
                <w:sz w:val="17"/>
                <w:szCs w:val="17"/>
              </w:rPr>
            </w:pPr>
            <w:r w:rsidRPr="00C17A5B">
              <w:rPr>
                <w:sz w:val="17"/>
                <w:szCs w:val="17"/>
              </w:rPr>
              <w:t>FRONTIER</w:t>
            </w:r>
          </w:p>
        </w:tc>
        <w:tc>
          <w:tcPr>
            <w:tcW w:w="3078" w:type="dxa"/>
            <w:shd w:val="clear" w:color="auto" w:fill="auto"/>
            <w:vAlign w:val="center"/>
            <w:hideMark/>
          </w:tcPr>
          <w:p w14:paraId="52AFE86C" w14:textId="5B3EA8FD" w:rsidR="00C17A5B" w:rsidRPr="00C17A5B" w:rsidRDefault="00C17A5B" w:rsidP="00C17A5B">
            <w:pPr>
              <w:jc w:val="center"/>
              <w:rPr>
                <w:sz w:val="17"/>
                <w:szCs w:val="17"/>
              </w:rPr>
            </w:pPr>
            <w:r w:rsidRPr="00C17A5B">
              <w:rPr>
                <w:sz w:val="17"/>
                <w:szCs w:val="17"/>
              </w:rPr>
              <w:t>KING CAB S/BOX 4X2 SV</w:t>
            </w:r>
          </w:p>
        </w:tc>
        <w:tc>
          <w:tcPr>
            <w:tcW w:w="855" w:type="dxa"/>
            <w:shd w:val="clear" w:color="auto" w:fill="auto"/>
            <w:noWrap/>
            <w:vAlign w:val="center"/>
            <w:hideMark/>
          </w:tcPr>
          <w:p w14:paraId="41744DA0" w14:textId="77777777" w:rsidR="00C17A5B" w:rsidRPr="00C17A5B" w:rsidRDefault="00C17A5B" w:rsidP="00C17A5B">
            <w:pPr>
              <w:jc w:val="center"/>
              <w:rPr>
                <w:sz w:val="19"/>
                <w:szCs w:val="19"/>
              </w:rPr>
            </w:pPr>
            <w:r w:rsidRPr="00C17A5B">
              <w:rPr>
                <w:sz w:val="19"/>
                <w:szCs w:val="19"/>
              </w:rPr>
              <w:t>4,145</w:t>
            </w:r>
          </w:p>
        </w:tc>
        <w:tc>
          <w:tcPr>
            <w:tcW w:w="1240" w:type="dxa"/>
            <w:shd w:val="clear" w:color="auto" w:fill="auto"/>
            <w:noWrap/>
            <w:vAlign w:val="center"/>
            <w:hideMark/>
          </w:tcPr>
          <w:p w14:paraId="25D2DD8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58934D3" w14:textId="77777777" w:rsidR="00C17A5B" w:rsidRPr="00C17A5B" w:rsidRDefault="00C17A5B" w:rsidP="00C17A5B">
            <w:pPr>
              <w:jc w:val="center"/>
              <w:rPr>
                <w:color w:val="000000"/>
                <w:sz w:val="19"/>
                <w:szCs w:val="19"/>
              </w:rPr>
            </w:pPr>
            <w:r w:rsidRPr="00C17A5B">
              <w:rPr>
                <w:color w:val="000000"/>
                <w:sz w:val="19"/>
                <w:szCs w:val="19"/>
              </w:rPr>
              <w:t>62.03%</w:t>
            </w:r>
          </w:p>
        </w:tc>
      </w:tr>
      <w:tr w:rsidR="00C17A5B" w:rsidRPr="00C17A5B" w14:paraId="4B5B9659" w14:textId="77777777" w:rsidTr="007C00B8">
        <w:trPr>
          <w:trHeight w:val="615"/>
        </w:trPr>
        <w:tc>
          <w:tcPr>
            <w:tcW w:w="1416" w:type="dxa"/>
            <w:shd w:val="clear" w:color="000000" w:fill="D9D9D9"/>
            <w:noWrap/>
            <w:vAlign w:val="center"/>
            <w:hideMark/>
          </w:tcPr>
          <w:p w14:paraId="1FE2713D" w14:textId="77777777" w:rsidR="00C17A5B" w:rsidRPr="00C17A5B" w:rsidRDefault="00C17A5B" w:rsidP="00C17A5B">
            <w:pPr>
              <w:jc w:val="center"/>
              <w:rPr>
                <w:sz w:val="17"/>
                <w:szCs w:val="17"/>
              </w:rPr>
            </w:pPr>
            <w:r w:rsidRPr="00C17A5B">
              <w:rPr>
                <w:sz w:val="17"/>
                <w:szCs w:val="17"/>
              </w:rPr>
              <w:t>VOLVO</w:t>
            </w:r>
          </w:p>
        </w:tc>
        <w:tc>
          <w:tcPr>
            <w:tcW w:w="1416" w:type="dxa"/>
            <w:shd w:val="clear" w:color="000000" w:fill="D9D9D9"/>
            <w:vAlign w:val="center"/>
            <w:hideMark/>
          </w:tcPr>
          <w:p w14:paraId="4D1EF1E6" w14:textId="0DE5D3B2" w:rsidR="00C17A5B" w:rsidRPr="00C17A5B" w:rsidRDefault="00C17A5B" w:rsidP="00C17A5B">
            <w:pPr>
              <w:jc w:val="center"/>
              <w:rPr>
                <w:sz w:val="17"/>
                <w:szCs w:val="17"/>
              </w:rPr>
            </w:pPr>
            <w:r w:rsidRPr="00C17A5B">
              <w:rPr>
                <w:sz w:val="17"/>
                <w:szCs w:val="17"/>
              </w:rPr>
              <w:t>S90</w:t>
            </w:r>
          </w:p>
        </w:tc>
        <w:tc>
          <w:tcPr>
            <w:tcW w:w="3078" w:type="dxa"/>
            <w:shd w:val="clear" w:color="000000" w:fill="D9D9D9"/>
            <w:vAlign w:val="center"/>
            <w:hideMark/>
          </w:tcPr>
          <w:p w14:paraId="3732DBFF" w14:textId="54161F09" w:rsidR="00C17A5B" w:rsidRPr="00C17A5B" w:rsidRDefault="00C17A5B" w:rsidP="00C17A5B">
            <w:pPr>
              <w:jc w:val="center"/>
              <w:rPr>
                <w:sz w:val="17"/>
                <w:szCs w:val="17"/>
              </w:rPr>
            </w:pPr>
            <w:r w:rsidRPr="00C17A5B">
              <w:rPr>
                <w:sz w:val="17"/>
                <w:szCs w:val="17"/>
              </w:rPr>
              <w:t>4DR SEDAN T6 AWD</w:t>
            </w:r>
          </w:p>
        </w:tc>
        <w:tc>
          <w:tcPr>
            <w:tcW w:w="855" w:type="dxa"/>
            <w:shd w:val="clear" w:color="000000" w:fill="D9D9D9"/>
            <w:noWrap/>
            <w:vAlign w:val="center"/>
            <w:hideMark/>
          </w:tcPr>
          <w:p w14:paraId="352E9E81" w14:textId="77777777" w:rsidR="00C17A5B" w:rsidRPr="00C17A5B" w:rsidRDefault="00C17A5B" w:rsidP="00C17A5B">
            <w:pPr>
              <w:jc w:val="center"/>
              <w:rPr>
                <w:sz w:val="19"/>
                <w:szCs w:val="19"/>
              </w:rPr>
            </w:pPr>
            <w:r w:rsidRPr="00C17A5B">
              <w:rPr>
                <w:sz w:val="19"/>
                <w:szCs w:val="19"/>
              </w:rPr>
              <w:t>4,145</w:t>
            </w:r>
          </w:p>
        </w:tc>
        <w:tc>
          <w:tcPr>
            <w:tcW w:w="1240" w:type="dxa"/>
            <w:shd w:val="clear" w:color="000000" w:fill="D9D9D9"/>
            <w:noWrap/>
            <w:vAlign w:val="center"/>
            <w:hideMark/>
          </w:tcPr>
          <w:p w14:paraId="58837EA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79F7516" w14:textId="77777777" w:rsidR="00C17A5B" w:rsidRPr="00C17A5B" w:rsidRDefault="00C17A5B" w:rsidP="00C17A5B">
            <w:pPr>
              <w:jc w:val="center"/>
              <w:rPr>
                <w:color w:val="000000"/>
                <w:sz w:val="19"/>
                <w:szCs w:val="19"/>
              </w:rPr>
            </w:pPr>
            <w:r w:rsidRPr="00C17A5B">
              <w:rPr>
                <w:color w:val="000000"/>
                <w:sz w:val="19"/>
                <w:szCs w:val="19"/>
              </w:rPr>
              <w:t>62.03%</w:t>
            </w:r>
          </w:p>
        </w:tc>
      </w:tr>
      <w:tr w:rsidR="00F446E4" w:rsidRPr="00C17A5B" w14:paraId="56F7FCCB" w14:textId="77777777" w:rsidTr="007C00B8">
        <w:trPr>
          <w:trHeight w:val="615"/>
        </w:trPr>
        <w:tc>
          <w:tcPr>
            <w:tcW w:w="1416" w:type="dxa"/>
            <w:shd w:val="clear" w:color="auto" w:fill="auto"/>
            <w:noWrap/>
            <w:vAlign w:val="center"/>
            <w:hideMark/>
          </w:tcPr>
          <w:p w14:paraId="13A3A781"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085DCB2C" w14:textId="6FB16BD7" w:rsidR="00C17A5B" w:rsidRPr="00C17A5B" w:rsidRDefault="00C17A5B" w:rsidP="00C17A5B">
            <w:pPr>
              <w:jc w:val="center"/>
              <w:rPr>
                <w:sz w:val="17"/>
                <w:szCs w:val="17"/>
              </w:rPr>
            </w:pPr>
            <w:r w:rsidRPr="00C17A5B">
              <w:rPr>
                <w:sz w:val="17"/>
                <w:szCs w:val="17"/>
              </w:rPr>
              <w:t>EQUINOX</w:t>
            </w:r>
          </w:p>
        </w:tc>
        <w:tc>
          <w:tcPr>
            <w:tcW w:w="3078" w:type="dxa"/>
            <w:shd w:val="clear" w:color="auto" w:fill="auto"/>
            <w:vAlign w:val="center"/>
            <w:hideMark/>
          </w:tcPr>
          <w:p w14:paraId="1147F928" w14:textId="339249EA" w:rsidR="00C17A5B" w:rsidRPr="00C17A5B" w:rsidRDefault="00C17A5B" w:rsidP="00C17A5B">
            <w:pPr>
              <w:jc w:val="center"/>
              <w:rPr>
                <w:sz w:val="17"/>
                <w:szCs w:val="17"/>
              </w:rPr>
            </w:pPr>
            <w:r w:rsidRPr="00C17A5B">
              <w:rPr>
                <w:sz w:val="17"/>
                <w:szCs w:val="17"/>
              </w:rPr>
              <w:t>4DR SUV 3.6L AWD LS/LT/LTZ</w:t>
            </w:r>
          </w:p>
        </w:tc>
        <w:tc>
          <w:tcPr>
            <w:tcW w:w="855" w:type="dxa"/>
            <w:shd w:val="clear" w:color="auto" w:fill="auto"/>
            <w:noWrap/>
            <w:vAlign w:val="center"/>
            <w:hideMark/>
          </w:tcPr>
          <w:p w14:paraId="112E206B" w14:textId="77777777" w:rsidR="00C17A5B" w:rsidRPr="00C17A5B" w:rsidRDefault="00C17A5B" w:rsidP="00C17A5B">
            <w:pPr>
              <w:jc w:val="center"/>
              <w:rPr>
                <w:sz w:val="19"/>
                <w:szCs w:val="19"/>
              </w:rPr>
            </w:pPr>
            <w:r w:rsidRPr="00C17A5B">
              <w:rPr>
                <w:sz w:val="19"/>
                <w:szCs w:val="19"/>
              </w:rPr>
              <w:t>4,147</w:t>
            </w:r>
          </w:p>
        </w:tc>
        <w:tc>
          <w:tcPr>
            <w:tcW w:w="1240" w:type="dxa"/>
            <w:shd w:val="clear" w:color="auto" w:fill="auto"/>
            <w:noWrap/>
            <w:vAlign w:val="center"/>
            <w:hideMark/>
          </w:tcPr>
          <w:p w14:paraId="319E54C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2274111" w14:textId="77777777" w:rsidR="00C17A5B" w:rsidRPr="00C17A5B" w:rsidRDefault="00C17A5B" w:rsidP="00C17A5B">
            <w:pPr>
              <w:jc w:val="center"/>
              <w:rPr>
                <w:color w:val="000000"/>
                <w:sz w:val="19"/>
                <w:szCs w:val="19"/>
              </w:rPr>
            </w:pPr>
            <w:r w:rsidRPr="00C17A5B">
              <w:rPr>
                <w:color w:val="000000"/>
                <w:sz w:val="19"/>
                <w:szCs w:val="19"/>
              </w:rPr>
              <w:t>62.03%</w:t>
            </w:r>
          </w:p>
        </w:tc>
      </w:tr>
      <w:tr w:rsidR="00C17A5B" w:rsidRPr="00C17A5B" w14:paraId="49A5C65E" w14:textId="77777777" w:rsidTr="007C00B8">
        <w:trPr>
          <w:trHeight w:val="315"/>
        </w:trPr>
        <w:tc>
          <w:tcPr>
            <w:tcW w:w="1416" w:type="dxa"/>
            <w:shd w:val="clear" w:color="000000" w:fill="D9D9D9"/>
            <w:noWrap/>
            <w:vAlign w:val="center"/>
            <w:hideMark/>
          </w:tcPr>
          <w:p w14:paraId="02A9ECDD"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4BF08A17" w14:textId="0E2A5E3E" w:rsidR="00C17A5B" w:rsidRPr="00C17A5B" w:rsidRDefault="00C17A5B" w:rsidP="00C17A5B">
            <w:pPr>
              <w:jc w:val="center"/>
              <w:rPr>
                <w:sz w:val="17"/>
                <w:szCs w:val="17"/>
              </w:rPr>
            </w:pPr>
            <w:r w:rsidRPr="00C17A5B">
              <w:rPr>
                <w:sz w:val="17"/>
                <w:szCs w:val="17"/>
              </w:rPr>
              <w:t>X3</w:t>
            </w:r>
          </w:p>
        </w:tc>
        <w:tc>
          <w:tcPr>
            <w:tcW w:w="3078" w:type="dxa"/>
            <w:shd w:val="clear" w:color="000000" w:fill="D9D9D9"/>
            <w:vAlign w:val="center"/>
            <w:hideMark/>
          </w:tcPr>
          <w:p w14:paraId="65EE69D9" w14:textId="3EFD5EF3" w:rsidR="00C17A5B" w:rsidRPr="00C17A5B" w:rsidRDefault="00C17A5B" w:rsidP="00C17A5B">
            <w:pPr>
              <w:jc w:val="center"/>
              <w:rPr>
                <w:sz w:val="17"/>
                <w:szCs w:val="17"/>
              </w:rPr>
            </w:pPr>
            <w:r w:rsidRPr="00C17A5B">
              <w:rPr>
                <w:sz w:val="17"/>
                <w:szCs w:val="17"/>
              </w:rPr>
              <w:t>xDRIVE28i 4DR SUV</w:t>
            </w:r>
          </w:p>
        </w:tc>
        <w:tc>
          <w:tcPr>
            <w:tcW w:w="855" w:type="dxa"/>
            <w:shd w:val="clear" w:color="000000" w:fill="D9D9D9"/>
            <w:noWrap/>
            <w:vAlign w:val="center"/>
            <w:hideMark/>
          </w:tcPr>
          <w:p w14:paraId="065FA458" w14:textId="77777777" w:rsidR="00C17A5B" w:rsidRPr="00C17A5B" w:rsidRDefault="00C17A5B" w:rsidP="00C17A5B">
            <w:pPr>
              <w:jc w:val="center"/>
              <w:rPr>
                <w:sz w:val="19"/>
                <w:szCs w:val="19"/>
              </w:rPr>
            </w:pPr>
            <w:r w:rsidRPr="00C17A5B">
              <w:rPr>
                <w:sz w:val="19"/>
                <w:szCs w:val="19"/>
              </w:rPr>
              <w:t>4,149</w:t>
            </w:r>
          </w:p>
        </w:tc>
        <w:tc>
          <w:tcPr>
            <w:tcW w:w="1240" w:type="dxa"/>
            <w:shd w:val="clear" w:color="000000" w:fill="D9D9D9"/>
            <w:noWrap/>
            <w:vAlign w:val="center"/>
            <w:hideMark/>
          </w:tcPr>
          <w:p w14:paraId="1E3076C6" w14:textId="77777777" w:rsidR="00C17A5B" w:rsidRPr="00C17A5B" w:rsidRDefault="00C17A5B" w:rsidP="00C17A5B">
            <w:pPr>
              <w:jc w:val="center"/>
              <w:rPr>
                <w:sz w:val="19"/>
                <w:szCs w:val="19"/>
              </w:rPr>
            </w:pPr>
            <w:r w:rsidRPr="00C17A5B">
              <w:rPr>
                <w:sz w:val="19"/>
                <w:szCs w:val="19"/>
              </w:rPr>
              <w:t>20,346</w:t>
            </w:r>
          </w:p>
        </w:tc>
        <w:tc>
          <w:tcPr>
            <w:tcW w:w="1620" w:type="dxa"/>
            <w:shd w:val="clear" w:color="000000" w:fill="D9D9D9"/>
            <w:noWrap/>
            <w:vAlign w:val="center"/>
            <w:hideMark/>
          </w:tcPr>
          <w:p w14:paraId="44494340" w14:textId="77777777" w:rsidR="00C17A5B" w:rsidRPr="00C17A5B" w:rsidRDefault="00C17A5B" w:rsidP="00C17A5B">
            <w:pPr>
              <w:jc w:val="center"/>
              <w:rPr>
                <w:color w:val="000000"/>
                <w:sz w:val="19"/>
                <w:szCs w:val="19"/>
              </w:rPr>
            </w:pPr>
            <w:r w:rsidRPr="00C17A5B">
              <w:rPr>
                <w:color w:val="000000"/>
                <w:sz w:val="19"/>
                <w:szCs w:val="19"/>
              </w:rPr>
              <w:t>62.03% - 62.15%</w:t>
            </w:r>
          </w:p>
        </w:tc>
      </w:tr>
      <w:tr w:rsidR="00F446E4" w:rsidRPr="00C17A5B" w14:paraId="732EA9BA" w14:textId="77777777" w:rsidTr="007C00B8">
        <w:trPr>
          <w:trHeight w:val="615"/>
        </w:trPr>
        <w:tc>
          <w:tcPr>
            <w:tcW w:w="1416" w:type="dxa"/>
            <w:shd w:val="clear" w:color="auto" w:fill="auto"/>
            <w:noWrap/>
            <w:vAlign w:val="center"/>
            <w:hideMark/>
          </w:tcPr>
          <w:p w14:paraId="77B7CF00"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618D1E72" w14:textId="19305331" w:rsidR="00C17A5B" w:rsidRPr="00C17A5B" w:rsidRDefault="00C17A5B" w:rsidP="00C17A5B">
            <w:pPr>
              <w:jc w:val="center"/>
              <w:rPr>
                <w:sz w:val="17"/>
                <w:szCs w:val="17"/>
              </w:rPr>
            </w:pPr>
            <w:r w:rsidRPr="00C17A5B">
              <w:rPr>
                <w:sz w:val="17"/>
                <w:szCs w:val="17"/>
              </w:rPr>
              <w:t>F-150</w:t>
            </w:r>
          </w:p>
        </w:tc>
        <w:tc>
          <w:tcPr>
            <w:tcW w:w="3078" w:type="dxa"/>
            <w:shd w:val="clear" w:color="auto" w:fill="auto"/>
            <w:vAlign w:val="center"/>
            <w:hideMark/>
          </w:tcPr>
          <w:p w14:paraId="7DD5E788" w14:textId="4D6771E3" w:rsidR="00C17A5B" w:rsidRPr="00C17A5B" w:rsidRDefault="00C17A5B" w:rsidP="00C17A5B">
            <w:pPr>
              <w:jc w:val="center"/>
              <w:rPr>
                <w:sz w:val="17"/>
                <w:szCs w:val="17"/>
              </w:rPr>
            </w:pPr>
            <w:r w:rsidRPr="00C17A5B">
              <w:rPr>
                <w:sz w:val="17"/>
                <w:szCs w:val="17"/>
              </w:rPr>
              <w:t>P/U REG CAB 8-FT BOX 2WD</w:t>
            </w:r>
          </w:p>
        </w:tc>
        <w:tc>
          <w:tcPr>
            <w:tcW w:w="855" w:type="dxa"/>
            <w:shd w:val="clear" w:color="auto" w:fill="auto"/>
            <w:noWrap/>
            <w:vAlign w:val="center"/>
            <w:hideMark/>
          </w:tcPr>
          <w:p w14:paraId="122050BC" w14:textId="77777777" w:rsidR="00C17A5B" w:rsidRPr="00C17A5B" w:rsidRDefault="00C17A5B" w:rsidP="00C17A5B">
            <w:pPr>
              <w:jc w:val="center"/>
              <w:rPr>
                <w:sz w:val="19"/>
                <w:szCs w:val="19"/>
              </w:rPr>
            </w:pPr>
            <w:r w:rsidRPr="00C17A5B">
              <w:rPr>
                <w:sz w:val="19"/>
                <w:szCs w:val="19"/>
              </w:rPr>
              <w:t>4,154</w:t>
            </w:r>
          </w:p>
        </w:tc>
        <w:tc>
          <w:tcPr>
            <w:tcW w:w="1240" w:type="dxa"/>
            <w:shd w:val="clear" w:color="auto" w:fill="auto"/>
            <w:noWrap/>
            <w:vAlign w:val="center"/>
            <w:hideMark/>
          </w:tcPr>
          <w:p w14:paraId="7CC5E76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F4A5F16" w14:textId="77777777" w:rsidR="00C17A5B" w:rsidRPr="00C17A5B" w:rsidRDefault="00C17A5B" w:rsidP="00C17A5B">
            <w:pPr>
              <w:jc w:val="center"/>
              <w:rPr>
                <w:color w:val="000000"/>
                <w:sz w:val="19"/>
                <w:szCs w:val="19"/>
              </w:rPr>
            </w:pPr>
            <w:r w:rsidRPr="00C17A5B">
              <w:rPr>
                <w:color w:val="000000"/>
                <w:sz w:val="19"/>
                <w:szCs w:val="19"/>
              </w:rPr>
              <w:t>62.15%</w:t>
            </w:r>
          </w:p>
        </w:tc>
      </w:tr>
      <w:tr w:rsidR="00C17A5B" w:rsidRPr="00C17A5B" w14:paraId="0E575F35" w14:textId="77777777" w:rsidTr="007C00B8">
        <w:trPr>
          <w:trHeight w:val="615"/>
        </w:trPr>
        <w:tc>
          <w:tcPr>
            <w:tcW w:w="1416" w:type="dxa"/>
            <w:shd w:val="clear" w:color="000000" w:fill="D9D9D9"/>
            <w:noWrap/>
            <w:vAlign w:val="center"/>
            <w:hideMark/>
          </w:tcPr>
          <w:p w14:paraId="6032437F" w14:textId="77777777" w:rsidR="00C17A5B" w:rsidRPr="00C17A5B" w:rsidRDefault="00C17A5B" w:rsidP="00C17A5B">
            <w:pPr>
              <w:jc w:val="center"/>
              <w:rPr>
                <w:sz w:val="17"/>
                <w:szCs w:val="17"/>
              </w:rPr>
            </w:pPr>
            <w:r w:rsidRPr="00C17A5B">
              <w:rPr>
                <w:sz w:val="17"/>
                <w:szCs w:val="17"/>
              </w:rPr>
              <w:t>JAGUAR</w:t>
            </w:r>
          </w:p>
        </w:tc>
        <w:tc>
          <w:tcPr>
            <w:tcW w:w="1416" w:type="dxa"/>
            <w:shd w:val="clear" w:color="000000" w:fill="D9D9D9"/>
            <w:vAlign w:val="center"/>
            <w:hideMark/>
          </w:tcPr>
          <w:p w14:paraId="035453F4" w14:textId="1488E038" w:rsidR="00C17A5B" w:rsidRPr="00C17A5B" w:rsidRDefault="00C17A5B" w:rsidP="00C17A5B">
            <w:pPr>
              <w:jc w:val="center"/>
              <w:rPr>
                <w:sz w:val="17"/>
                <w:szCs w:val="17"/>
              </w:rPr>
            </w:pPr>
            <w:r w:rsidRPr="00C17A5B">
              <w:rPr>
                <w:sz w:val="17"/>
                <w:szCs w:val="17"/>
              </w:rPr>
              <w:t>XJ</w:t>
            </w:r>
          </w:p>
        </w:tc>
        <w:tc>
          <w:tcPr>
            <w:tcW w:w="3078" w:type="dxa"/>
            <w:shd w:val="clear" w:color="000000" w:fill="D9D9D9"/>
            <w:vAlign w:val="center"/>
            <w:hideMark/>
          </w:tcPr>
          <w:p w14:paraId="552571EF" w14:textId="5F8AAB4C" w:rsidR="00C17A5B" w:rsidRPr="00C17A5B" w:rsidRDefault="00C17A5B" w:rsidP="00C17A5B">
            <w:pPr>
              <w:jc w:val="center"/>
              <w:rPr>
                <w:sz w:val="17"/>
                <w:szCs w:val="17"/>
              </w:rPr>
            </w:pPr>
            <w:r w:rsidRPr="00C17A5B">
              <w:rPr>
                <w:sz w:val="17"/>
                <w:szCs w:val="17"/>
              </w:rPr>
              <w:t>LWB 4DR SEDAN XJL/XJR</w:t>
            </w:r>
          </w:p>
        </w:tc>
        <w:tc>
          <w:tcPr>
            <w:tcW w:w="855" w:type="dxa"/>
            <w:shd w:val="clear" w:color="000000" w:fill="D9D9D9"/>
            <w:noWrap/>
            <w:vAlign w:val="center"/>
            <w:hideMark/>
          </w:tcPr>
          <w:p w14:paraId="1890C3CF" w14:textId="77777777" w:rsidR="00C17A5B" w:rsidRPr="00C17A5B" w:rsidRDefault="00C17A5B" w:rsidP="00C17A5B">
            <w:pPr>
              <w:jc w:val="center"/>
              <w:rPr>
                <w:sz w:val="19"/>
                <w:szCs w:val="19"/>
              </w:rPr>
            </w:pPr>
            <w:r w:rsidRPr="00C17A5B">
              <w:rPr>
                <w:sz w:val="19"/>
                <w:szCs w:val="19"/>
              </w:rPr>
              <w:t>4,154</w:t>
            </w:r>
          </w:p>
        </w:tc>
        <w:tc>
          <w:tcPr>
            <w:tcW w:w="1240" w:type="dxa"/>
            <w:shd w:val="clear" w:color="000000" w:fill="D9D9D9"/>
            <w:noWrap/>
            <w:vAlign w:val="center"/>
            <w:hideMark/>
          </w:tcPr>
          <w:p w14:paraId="04B4887C" w14:textId="77777777" w:rsidR="00C17A5B" w:rsidRPr="00C17A5B" w:rsidRDefault="00C17A5B" w:rsidP="00C17A5B">
            <w:pPr>
              <w:jc w:val="center"/>
              <w:rPr>
                <w:sz w:val="19"/>
                <w:szCs w:val="19"/>
              </w:rPr>
            </w:pPr>
            <w:r w:rsidRPr="00C17A5B">
              <w:rPr>
                <w:sz w:val="19"/>
                <w:szCs w:val="19"/>
              </w:rPr>
              <w:t>1,361</w:t>
            </w:r>
          </w:p>
        </w:tc>
        <w:tc>
          <w:tcPr>
            <w:tcW w:w="1620" w:type="dxa"/>
            <w:shd w:val="clear" w:color="000000" w:fill="D9D9D9"/>
            <w:noWrap/>
            <w:vAlign w:val="center"/>
            <w:hideMark/>
          </w:tcPr>
          <w:p w14:paraId="1CE4BDF0" w14:textId="77777777" w:rsidR="00C17A5B" w:rsidRPr="00C17A5B" w:rsidRDefault="00C17A5B" w:rsidP="00C17A5B">
            <w:pPr>
              <w:jc w:val="center"/>
              <w:rPr>
                <w:color w:val="000000"/>
                <w:sz w:val="19"/>
                <w:szCs w:val="19"/>
              </w:rPr>
            </w:pPr>
            <w:r w:rsidRPr="00C17A5B">
              <w:rPr>
                <w:color w:val="000000"/>
                <w:sz w:val="19"/>
                <w:szCs w:val="19"/>
              </w:rPr>
              <w:t>62.16%</w:t>
            </w:r>
          </w:p>
        </w:tc>
      </w:tr>
      <w:tr w:rsidR="00F446E4" w:rsidRPr="00C17A5B" w14:paraId="30598683" w14:textId="77777777" w:rsidTr="007C00B8">
        <w:trPr>
          <w:trHeight w:val="615"/>
        </w:trPr>
        <w:tc>
          <w:tcPr>
            <w:tcW w:w="1416" w:type="dxa"/>
            <w:shd w:val="clear" w:color="auto" w:fill="auto"/>
            <w:noWrap/>
            <w:vAlign w:val="center"/>
            <w:hideMark/>
          </w:tcPr>
          <w:p w14:paraId="48EC1E83"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255B7284" w14:textId="65DA661D" w:rsidR="00C17A5B" w:rsidRPr="00C17A5B" w:rsidRDefault="00C17A5B" w:rsidP="00C17A5B">
            <w:pPr>
              <w:jc w:val="center"/>
              <w:rPr>
                <w:sz w:val="17"/>
                <w:szCs w:val="17"/>
              </w:rPr>
            </w:pPr>
            <w:r w:rsidRPr="00C17A5B">
              <w:rPr>
                <w:sz w:val="17"/>
                <w:szCs w:val="17"/>
              </w:rPr>
              <w:t>5 SERIES</w:t>
            </w:r>
          </w:p>
        </w:tc>
        <w:tc>
          <w:tcPr>
            <w:tcW w:w="3078" w:type="dxa"/>
            <w:shd w:val="clear" w:color="auto" w:fill="auto"/>
            <w:vAlign w:val="center"/>
            <w:hideMark/>
          </w:tcPr>
          <w:p w14:paraId="4044ED26" w14:textId="4ED06610" w:rsidR="00C17A5B" w:rsidRPr="00C17A5B" w:rsidRDefault="00C17A5B" w:rsidP="00C17A5B">
            <w:pPr>
              <w:jc w:val="center"/>
              <w:rPr>
                <w:sz w:val="17"/>
                <w:szCs w:val="17"/>
              </w:rPr>
            </w:pPr>
            <w:r w:rsidRPr="00C17A5B">
              <w:rPr>
                <w:sz w:val="17"/>
                <w:szCs w:val="17"/>
              </w:rPr>
              <w:t>M550i xDRIVE 4DR SEDAN</w:t>
            </w:r>
          </w:p>
        </w:tc>
        <w:tc>
          <w:tcPr>
            <w:tcW w:w="855" w:type="dxa"/>
            <w:shd w:val="clear" w:color="auto" w:fill="auto"/>
            <w:noWrap/>
            <w:vAlign w:val="center"/>
            <w:hideMark/>
          </w:tcPr>
          <w:p w14:paraId="2F4A9150" w14:textId="77777777" w:rsidR="00C17A5B" w:rsidRPr="00C17A5B" w:rsidRDefault="00C17A5B" w:rsidP="00C17A5B">
            <w:pPr>
              <w:jc w:val="center"/>
              <w:rPr>
                <w:sz w:val="19"/>
                <w:szCs w:val="19"/>
              </w:rPr>
            </w:pPr>
            <w:r w:rsidRPr="00C17A5B">
              <w:rPr>
                <w:sz w:val="19"/>
                <w:szCs w:val="19"/>
              </w:rPr>
              <w:t>4,156</w:t>
            </w:r>
          </w:p>
        </w:tc>
        <w:tc>
          <w:tcPr>
            <w:tcW w:w="1240" w:type="dxa"/>
            <w:shd w:val="clear" w:color="auto" w:fill="auto"/>
            <w:noWrap/>
            <w:vAlign w:val="center"/>
            <w:hideMark/>
          </w:tcPr>
          <w:p w14:paraId="5AB580F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021EBA3" w14:textId="77777777" w:rsidR="00C17A5B" w:rsidRPr="00C17A5B" w:rsidRDefault="00C17A5B" w:rsidP="00C17A5B">
            <w:pPr>
              <w:jc w:val="center"/>
              <w:rPr>
                <w:color w:val="000000"/>
                <w:sz w:val="19"/>
                <w:szCs w:val="19"/>
              </w:rPr>
            </w:pPr>
            <w:r w:rsidRPr="00C17A5B">
              <w:rPr>
                <w:color w:val="000000"/>
                <w:sz w:val="19"/>
                <w:szCs w:val="19"/>
              </w:rPr>
              <w:t>62.16%</w:t>
            </w:r>
          </w:p>
        </w:tc>
      </w:tr>
      <w:tr w:rsidR="00C17A5B" w:rsidRPr="00C17A5B" w14:paraId="7900BFBE" w14:textId="77777777" w:rsidTr="007C00B8">
        <w:trPr>
          <w:trHeight w:val="315"/>
        </w:trPr>
        <w:tc>
          <w:tcPr>
            <w:tcW w:w="1416" w:type="dxa"/>
            <w:shd w:val="clear" w:color="000000" w:fill="D9D9D9"/>
            <w:noWrap/>
            <w:vAlign w:val="center"/>
            <w:hideMark/>
          </w:tcPr>
          <w:p w14:paraId="758A0F34" w14:textId="77777777" w:rsidR="00C17A5B" w:rsidRPr="00C17A5B" w:rsidRDefault="00C17A5B" w:rsidP="00C17A5B">
            <w:pPr>
              <w:jc w:val="center"/>
              <w:rPr>
                <w:sz w:val="17"/>
                <w:szCs w:val="17"/>
              </w:rPr>
            </w:pPr>
            <w:r w:rsidRPr="00C17A5B">
              <w:rPr>
                <w:sz w:val="17"/>
                <w:szCs w:val="17"/>
              </w:rPr>
              <w:t>DODGE</w:t>
            </w:r>
          </w:p>
        </w:tc>
        <w:tc>
          <w:tcPr>
            <w:tcW w:w="1416" w:type="dxa"/>
            <w:shd w:val="clear" w:color="000000" w:fill="D9D9D9"/>
            <w:vAlign w:val="center"/>
            <w:hideMark/>
          </w:tcPr>
          <w:p w14:paraId="4C762E48" w14:textId="77777777" w:rsidR="00C17A5B" w:rsidRPr="00C17A5B" w:rsidRDefault="00C17A5B" w:rsidP="00C17A5B">
            <w:pPr>
              <w:jc w:val="center"/>
              <w:rPr>
                <w:sz w:val="17"/>
                <w:szCs w:val="17"/>
              </w:rPr>
            </w:pPr>
            <w:r w:rsidRPr="00C17A5B">
              <w:rPr>
                <w:sz w:val="17"/>
                <w:szCs w:val="17"/>
              </w:rPr>
              <w:t>CHARGER</w:t>
            </w:r>
          </w:p>
        </w:tc>
        <w:tc>
          <w:tcPr>
            <w:tcW w:w="3078" w:type="dxa"/>
            <w:shd w:val="clear" w:color="000000" w:fill="D9D9D9"/>
            <w:vAlign w:val="center"/>
            <w:hideMark/>
          </w:tcPr>
          <w:p w14:paraId="6CDA6BAD" w14:textId="09B89430" w:rsidR="00C17A5B" w:rsidRPr="00C17A5B" w:rsidRDefault="00C17A5B" w:rsidP="00C17A5B">
            <w:pPr>
              <w:jc w:val="center"/>
              <w:rPr>
                <w:sz w:val="17"/>
                <w:szCs w:val="17"/>
              </w:rPr>
            </w:pPr>
            <w:r w:rsidRPr="00C17A5B">
              <w:rPr>
                <w:sz w:val="17"/>
                <w:szCs w:val="17"/>
              </w:rPr>
              <w:t>4DR SEDAN AWD</w:t>
            </w:r>
          </w:p>
        </w:tc>
        <w:tc>
          <w:tcPr>
            <w:tcW w:w="855" w:type="dxa"/>
            <w:shd w:val="clear" w:color="000000" w:fill="D9D9D9"/>
            <w:noWrap/>
            <w:vAlign w:val="center"/>
            <w:hideMark/>
          </w:tcPr>
          <w:p w14:paraId="1261BECA" w14:textId="77777777" w:rsidR="00C17A5B" w:rsidRPr="00C17A5B" w:rsidRDefault="00C17A5B" w:rsidP="00C17A5B">
            <w:pPr>
              <w:jc w:val="center"/>
              <w:rPr>
                <w:sz w:val="19"/>
                <w:szCs w:val="19"/>
              </w:rPr>
            </w:pPr>
            <w:r w:rsidRPr="00C17A5B">
              <w:rPr>
                <w:sz w:val="19"/>
                <w:szCs w:val="19"/>
              </w:rPr>
              <w:t>4,158</w:t>
            </w:r>
          </w:p>
        </w:tc>
        <w:tc>
          <w:tcPr>
            <w:tcW w:w="1240" w:type="dxa"/>
            <w:shd w:val="clear" w:color="000000" w:fill="D9D9D9"/>
            <w:noWrap/>
            <w:vAlign w:val="center"/>
            <w:hideMark/>
          </w:tcPr>
          <w:p w14:paraId="4AE1176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84CE52D" w14:textId="77777777" w:rsidR="00C17A5B" w:rsidRPr="00C17A5B" w:rsidRDefault="00C17A5B" w:rsidP="00C17A5B">
            <w:pPr>
              <w:jc w:val="center"/>
              <w:rPr>
                <w:color w:val="000000"/>
                <w:sz w:val="19"/>
                <w:szCs w:val="19"/>
              </w:rPr>
            </w:pPr>
            <w:r w:rsidRPr="00C17A5B">
              <w:rPr>
                <w:color w:val="000000"/>
                <w:sz w:val="19"/>
                <w:szCs w:val="19"/>
              </w:rPr>
              <w:t>62.16%</w:t>
            </w:r>
          </w:p>
        </w:tc>
      </w:tr>
      <w:tr w:rsidR="00F446E4" w:rsidRPr="00C17A5B" w14:paraId="5B5F6208" w14:textId="77777777" w:rsidTr="007C00B8">
        <w:trPr>
          <w:trHeight w:val="615"/>
        </w:trPr>
        <w:tc>
          <w:tcPr>
            <w:tcW w:w="1416" w:type="dxa"/>
            <w:shd w:val="clear" w:color="auto" w:fill="auto"/>
            <w:noWrap/>
            <w:vAlign w:val="center"/>
            <w:hideMark/>
          </w:tcPr>
          <w:p w14:paraId="2CC8D868" w14:textId="77777777" w:rsidR="00C17A5B" w:rsidRPr="00C17A5B" w:rsidRDefault="00C17A5B" w:rsidP="00C17A5B">
            <w:pPr>
              <w:jc w:val="center"/>
              <w:rPr>
                <w:sz w:val="17"/>
                <w:szCs w:val="17"/>
              </w:rPr>
            </w:pPr>
            <w:r w:rsidRPr="00C17A5B">
              <w:rPr>
                <w:sz w:val="17"/>
                <w:szCs w:val="17"/>
              </w:rPr>
              <w:lastRenderedPageBreak/>
              <w:t>BMW</w:t>
            </w:r>
          </w:p>
        </w:tc>
        <w:tc>
          <w:tcPr>
            <w:tcW w:w="1416" w:type="dxa"/>
            <w:shd w:val="clear" w:color="auto" w:fill="auto"/>
            <w:vAlign w:val="center"/>
            <w:hideMark/>
          </w:tcPr>
          <w:p w14:paraId="3022D557" w14:textId="0919B667" w:rsidR="00C17A5B" w:rsidRPr="00C17A5B" w:rsidRDefault="00C17A5B" w:rsidP="00C17A5B">
            <w:pPr>
              <w:jc w:val="center"/>
              <w:rPr>
                <w:sz w:val="17"/>
                <w:szCs w:val="17"/>
              </w:rPr>
            </w:pPr>
            <w:r w:rsidRPr="00C17A5B">
              <w:rPr>
                <w:sz w:val="17"/>
                <w:szCs w:val="17"/>
              </w:rPr>
              <w:t>4 SERIES</w:t>
            </w:r>
          </w:p>
        </w:tc>
        <w:tc>
          <w:tcPr>
            <w:tcW w:w="3078" w:type="dxa"/>
            <w:shd w:val="clear" w:color="auto" w:fill="auto"/>
            <w:vAlign w:val="center"/>
            <w:hideMark/>
          </w:tcPr>
          <w:p w14:paraId="435F2FFD" w14:textId="0EC762EC" w:rsidR="00C17A5B" w:rsidRPr="00C17A5B" w:rsidRDefault="00C17A5B" w:rsidP="00C17A5B">
            <w:pPr>
              <w:jc w:val="center"/>
              <w:rPr>
                <w:sz w:val="17"/>
                <w:szCs w:val="17"/>
              </w:rPr>
            </w:pPr>
            <w:r w:rsidRPr="00C17A5B">
              <w:rPr>
                <w:sz w:val="17"/>
                <w:szCs w:val="17"/>
              </w:rPr>
              <w:t>428i xDRIVE 2DR CABRIOLET AWD</w:t>
            </w:r>
          </w:p>
        </w:tc>
        <w:tc>
          <w:tcPr>
            <w:tcW w:w="855" w:type="dxa"/>
            <w:shd w:val="clear" w:color="auto" w:fill="auto"/>
            <w:noWrap/>
            <w:vAlign w:val="center"/>
            <w:hideMark/>
          </w:tcPr>
          <w:p w14:paraId="35C0DE65" w14:textId="77777777" w:rsidR="00C17A5B" w:rsidRPr="00C17A5B" w:rsidRDefault="00C17A5B" w:rsidP="00C17A5B">
            <w:pPr>
              <w:jc w:val="center"/>
              <w:rPr>
                <w:sz w:val="19"/>
                <w:szCs w:val="19"/>
              </w:rPr>
            </w:pPr>
            <w:r w:rsidRPr="00C17A5B">
              <w:rPr>
                <w:sz w:val="19"/>
                <w:szCs w:val="19"/>
              </w:rPr>
              <w:t>4,160</w:t>
            </w:r>
          </w:p>
        </w:tc>
        <w:tc>
          <w:tcPr>
            <w:tcW w:w="1240" w:type="dxa"/>
            <w:shd w:val="clear" w:color="auto" w:fill="auto"/>
            <w:noWrap/>
            <w:vAlign w:val="center"/>
            <w:hideMark/>
          </w:tcPr>
          <w:p w14:paraId="4320883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2171A78" w14:textId="77777777" w:rsidR="00C17A5B" w:rsidRPr="00C17A5B" w:rsidRDefault="00C17A5B" w:rsidP="00C17A5B">
            <w:pPr>
              <w:jc w:val="center"/>
              <w:rPr>
                <w:color w:val="000000"/>
                <w:sz w:val="19"/>
                <w:szCs w:val="19"/>
              </w:rPr>
            </w:pPr>
            <w:r w:rsidRPr="00C17A5B">
              <w:rPr>
                <w:color w:val="000000"/>
                <w:sz w:val="19"/>
                <w:szCs w:val="19"/>
              </w:rPr>
              <w:t>62.16%</w:t>
            </w:r>
          </w:p>
        </w:tc>
      </w:tr>
      <w:tr w:rsidR="00C17A5B" w:rsidRPr="00C17A5B" w14:paraId="55091636" w14:textId="77777777" w:rsidTr="007C00B8">
        <w:trPr>
          <w:trHeight w:val="615"/>
        </w:trPr>
        <w:tc>
          <w:tcPr>
            <w:tcW w:w="1416" w:type="dxa"/>
            <w:shd w:val="clear" w:color="000000" w:fill="D9D9D9"/>
            <w:noWrap/>
            <w:vAlign w:val="center"/>
            <w:hideMark/>
          </w:tcPr>
          <w:p w14:paraId="7540B115"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4DD66D36" w14:textId="122ABCAC" w:rsidR="00C17A5B" w:rsidRPr="00C17A5B" w:rsidRDefault="00C17A5B" w:rsidP="00C17A5B">
            <w:pPr>
              <w:jc w:val="center"/>
              <w:rPr>
                <w:sz w:val="17"/>
                <w:szCs w:val="17"/>
              </w:rPr>
            </w:pPr>
            <w:r w:rsidRPr="00C17A5B">
              <w:rPr>
                <w:sz w:val="17"/>
                <w:szCs w:val="17"/>
              </w:rPr>
              <w:t>CT6</w:t>
            </w:r>
          </w:p>
        </w:tc>
        <w:tc>
          <w:tcPr>
            <w:tcW w:w="3078" w:type="dxa"/>
            <w:shd w:val="clear" w:color="000000" w:fill="D9D9D9"/>
            <w:vAlign w:val="center"/>
            <w:hideMark/>
          </w:tcPr>
          <w:p w14:paraId="362890C0" w14:textId="431C38CC" w:rsidR="00C17A5B" w:rsidRPr="00C17A5B" w:rsidRDefault="00C17A5B" w:rsidP="00C17A5B">
            <w:pPr>
              <w:jc w:val="center"/>
              <w:rPr>
                <w:sz w:val="17"/>
                <w:szCs w:val="17"/>
              </w:rPr>
            </w:pPr>
            <w:r w:rsidRPr="00C17A5B">
              <w:rPr>
                <w:sz w:val="17"/>
                <w:szCs w:val="17"/>
              </w:rPr>
              <w:t>3.0L TWIN TURBO AWD 4DR SEDAN</w:t>
            </w:r>
          </w:p>
        </w:tc>
        <w:tc>
          <w:tcPr>
            <w:tcW w:w="855" w:type="dxa"/>
            <w:shd w:val="clear" w:color="000000" w:fill="D9D9D9"/>
            <w:noWrap/>
            <w:vAlign w:val="center"/>
            <w:hideMark/>
          </w:tcPr>
          <w:p w14:paraId="4D45F150" w14:textId="77777777" w:rsidR="00C17A5B" w:rsidRPr="00C17A5B" w:rsidRDefault="00C17A5B" w:rsidP="00C17A5B">
            <w:pPr>
              <w:jc w:val="center"/>
              <w:rPr>
                <w:sz w:val="19"/>
                <w:szCs w:val="19"/>
              </w:rPr>
            </w:pPr>
            <w:r w:rsidRPr="00C17A5B">
              <w:rPr>
                <w:sz w:val="19"/>
                <w:szCs w:val="19"/>
              </w:rPr>
              <w:t>4,165</w:t>
            </w:r>
          </w:p>
        </w:tc>
        <w:tc>
          <w:tcPr>
            <w:tcW w:w="1240" w:type="dxa"/>
            <w:shd w:val="clear" w:color="000000" w:fill="D9D9D9"/>
            <w:noWrap/>
            <w:vAlign w:val="center"/>
            <w:hideMark/>
          </w:tcPr>
          <w:p w14:paraId="0F47628E" w14:textId="77777777" w:rsidR="00C17A5B" w:rsidRPr="00C17A5B" w:rsidRDefault="00C17A5B" w:rsidP="00C17A5B">
            <w:pPr>
              <w:jc w:val="center"/>
              <w:rPr>
                <w:sz w:val="19"/>
                <w:szCs w:val="19"/>
              </w:rPr>
            </w:pPr>
            <w:r w:rsidRPr="00C17A5B">
              <w:rPr>
                <w:sz w:val="19"/>
                <w:szCs w:val="19"/>
              </w:rPr>
              <w:t>10,542</w:t>
            </w:r>
          </w:p>
        </w:tc>
        <w:tc>
          <w:tcPr>
            <w:tcW w:w="1620" w:type="dxa"/>
            <w:shd w:val="clear" w:color="000000" w:fill="D9D9D9"/>
            <w:noWrap/>
            <w:vAlign w:val="center"/>
            <w:hideMark/>
          </w:tcPr>
          <w:p w14:paraId="409CA8EB" w14:textId="77777777" w:rsidR="00C17A5B" w:rsidRPr="00C17A5B" w:rsidRDefault="00C17A5B" w:rsidP="00C17A5B">
            <w:pPr>
              <w:jc w:val="center"/>
              <w:rPr>
                <w:color w:val="000000"/>
                <w:sz w:val="19"/>
                <w:szCs w:val="19"/>
              </w:rPr>
            </w:pPr>
            <w:r w:rsidRPr="00C17A5B">
              <w:rPr>
                <w:color w:val="000000"/>
                <w:sz w:val="19"/>
                <w:szCs w:val="19"/>
              </w:rPr>
              <w:t>62.16% - 62.22%</w:t>
            </w:r>
          </w:p>
        </w:tc>
      </w:tr>
      <w:tr w:rsidR="00F446E4" w:rsidRPr="00C17A5B" w14:paraId="2909A3A8" w14:textId="77777777" w:rsidTr="007C00B8">
        <w:trPr>
          <w:trHeight w:val="615"/>
        </w:trPr>
        <w:tc>
          <w:tcPr>
            <w:tcW w:w="1416" w:type="dxa"/>
            <w:shd w:val="clear" w:color="auto" w:fill="auto"/>
            <w:noWrap/>
            <w:vAlign w:val="center"/>
            <w:hideMark/>
          </w:tcPr>
          <w:p w14:paraId="58A60376"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3DFAAA5" w14:textId="77777777" w:rsidR="00C17A5B" w:rsidRPr="00C17A5B" w:rsidRDefault="00C17A5B" w:rsidP="00C17A5B">
            <w:pPr>
              <w:jc w:val="center"/>
              <w:rPr>
                <w:sz w:val="17"/>
                <w:szCs w:val="17"/>
              </w:rPr>
            </w:pPr>
            <w:r w:rsidRPr="00C17A5B">
              <w:rPr>
                <w:sz w:val="17"/>
                <w:szCs w:val="17"/>
              </w:rPr>
              <w:t>COLORADO</w:t>
            </w:r>
          </w:p>
        </w:tc>
        <w:tc>
          <w:tcPr>
            <w:tcW w:w="3078" w:type="dxa"/>
            <w:shd w:val="clear" w:color="auto" w:fill="auto"/>
            <w:vAlign w:val="center"/>
            <w:hideMark/>
          </w:tcPr>
          <w:p w14:paraId="66A2618B" w14:textId="3A30D4C3" w:rsidR="00C17A5B" w:rsidRPr="00C17A5B" w:rsidRDefault="00C17A5B" w:rsidP="00C17A5B">
            <w:pPr>
              <w:jc w:val="center"/>
              <w:rPr>
                <w:sz w:val="17"/>
                <w:szCs w:val="17"/>
              </w:rPr>
            </w:pPr>
            <w:r w:rsidRPr="00C17A5B">
              <w:rPr>
                <w:sz w:val="17"/>
                <w:szCs w:val="17"/>
              </w:rPr>
              <w:t>EXTENDED CAB L/BOX 4X4</w:t>
            </w:r>
          </w:p>
        </w:tc>
        <w:tc>
          <w:tcPr>
            <w:tcW w:w="855" w:type="dxa"/>
            <w:shd w:val="clear" w:color="auto" w:fill="auto"/>
            <w:noWrap/>
            <w:vAlign w:val="center"/>
            <w:hideMark/>
          </w:tcPr>
          <w:p w14:paraId="7E84F705" w14:textId="77777777" w:rsidR="00C17A5B" w:rsidRPr="00C17A5B" w:rsidRDefault="00C17A5B" w:rsidP="00C17A5B">
            <w:pPr>
              <w:jc w:val="center"/>
              <w:rPr>
                <w:sz w:val="19"/>
                <w:szCs w:val="19"/>
              </w:rPr>
            </w:pPr>
            <w:r w:rsidRPr="00C17A5B">
              <w:rPr>
                <w:sz w:val="19"/>
                <w:szCs w:val="19"/>
              </w:rPr>
              <w:t>4,169</w:t>
            </w:r>
          </w:p>
        </w:tc>
        <w:tc>
          <w:tcPr>
            <w:tcW w:w="1240" w:type="dxa"/>
            <w:shd w:val="clear" w:color="auto" w:fill="auto"/>
            <w:noWrap/>
            <w:vAlign w:val="center"/>
            <w:hideMark/>
          </w:tcPr>
          <w:p w14:paraId="4E057FBD" w14:textId="77777777" w:rsidR="00C17A5B" w:rsidRPr="00C17A5B" w:rsidRDefault="00C17A5B" w:rsidP="00C17A5B">
            <w:pPr>
              <w:jc w:val="center"/>
              <w:rPr>
                <w:sz w:val="19"/>
                <w:szCs w:val="19"/>
              </w:rPr>
            </w:pPr>
            <w:r w:rsidRPr="00C17A5B">
              <w:rPr>
                <w:sz w:val="19"/>
                <w:szCs w:val="19"/>
              </w:rPr>
              <w:t>56,498</w:t>
            </w:r>
          </w:p>
        </w:tc>
        <w:tc>
          <w:tcPr>
            <w:tcW w:w="1620" w:type="dxa"/>
            <w:shd w:val="clear" w:color="auto" w:fill="auto"/>
            <w:noWrap/>
            <w:vAlign w:val="center"/>
            <w:hideMark/>
          </w:tcPr>
          <w:p w14:paraId="4402587E" w14:textId="77777777" w:rsidR="00C17A5B" w:rsidRPr="00C17A5B" w:rsidRDefault="00C17A5B" w:rsidP="00C17A5B">
            <w:pPr>
              <w:jc w:val="center"/>
              <w:rPr>
                <w:color w:val="000000"/>
                <w:sz w:val="19"/>
                <w:szCs w:val="19"/>
              </w:rPr>
            </w:pPr>
            <w:r w:rsidRPr="00C17A5B">
              <w:rPr>
                <w:color w:val="000000"/>
                <w:sz w:val="19"/>
                <w:szCs w:val="19"/>
              </w:rPr>
              <w:t>62.22% - 62.56%</w:t>
            </w:r>
          </w:p>
        </w:tc>
      </w:tr>
      <w:tr w:rsidR="00C17A5B" w:rsidRPr="00C17A5B" w14:paraId="35A15B89" w14:textId="77777777" w:rsidTr="007C00B8">
        <w:trPr>
          <w:trHeight w:val="615"/>
        </w:trPr>
        <w:tc>
          <w:tcPr>
            <w:tcW w:w="1416" w:type="dxa"/>
            <w:shd w:val="clear" w:color="000000" w:fill="D9D9D9"/>
            <w:noWrap/>
            <w:vAlign w:val="center"/>
            <w:hideMark/>
          </w:tcPr>
          <w:p w14:paraId="71D81B40" w14:textId="77777777" w:rsidR="00C17A5B" w:rsidRPr="00C17A5B" w:rsidRDefault="00C17A5B" w:rsidP="00C17A5B">
            <w:pPr>
              <w:jc w:val="center"/>
              <w:rPr>
                <w:sz w:val="17"/>
                <w:szCs w:val="17"/>
              </w:rPr>
            </w:pPr>
            <w:r w:rsidRPr="00C17A5B">
              <w:rPr>
                <w:sz w:val="17"/>
                <w:szCs w:val="17"/>
              </w:rPr>
              <w:t>DODGE</w:t>
            </w:r>
          </w:p>
        </w:tc>
        <w:tc>
          <w:tcPr>
            <w:tcW w:w="1416" w:type="dxa"/>
            <w:shd w:val="clear" w:color="000000" w:fill="D9D9D9"/>
            <w:vAlign w:val="center"/>
            <w:hideMark/>
          </w:tcPr>
          <w:p w14:paraId="0A9A6170" w14:textId="7E5F0332" w:rsidR="00C17A5B" w:rsidRPr="00C17A5B" w:rsidRDefault="00C17A5B" w:rsidP="00C17A5B">
            <w:pPr>
              <w:jc w:val="center"/>
              <w:rPr>
                <w:sz w:val="17"/>
                <w:szCs w:val="17"/>
              </w:rPr>
            </w:pPr>
            <w:r w:rsidRPr="00C17A5B">
              <w:rPr>
                <w:sz w:val="17"/>
                <w:szCs w:val="17"/>
              </w:rPr>
              <w:t>CHALLENGER</w:t>
            </w:r>
          </w:p>
        </w:tc>
        <w:tc>
          <w:tcPr>
            <w:tcW w:w="3078" w:type="dxa"/>
            <w:shd w:val="clear" w:color="000000" w:fill="D9D9D9"/>
            <w:vAlign w:val="center"/>
            <w:hideMark/>
          </w:tcPr>
          <w:p w14:paraId="5F98AA7A" w14:textId="148A4612" w:rsidR="00C17A5B" w:rsidRPr="00C17A5B" w:rsidRDefault="00C17A5B" w:rsidP="00C17A5B">
            <w:pPr>
              <w:jc w:val="center"/>
              <w:rPr>
                <w:sz w:val="17"/>
                <w:szCs w:val="17"/>
              </w:rPr>
            </w:pPr>
            <w:r w:rsidRPr="00C17A5B">
              <w:rPr>
                <w:sz w:val="17"/>
                <w:szCs w:val="17"/>
              </w:rPr>
              <w:t>2DR COUPE RWD SRT 392 / HELLCAT</w:t>
            </w:r>
          </w:p>
        </w:tc>
        <w:tc>
          <w:tcPr>
            <w:tcW w:w="855" w:type="dxa"/>
            <w:shd w:val="clear" w:color="000000" w:fill="D9D9D9"/>
            <w:noWrap/>
            <w:vAlign w:val="center"/>
            <w:hideMark/>
          </w:tcPr>
          <w:p w14:paraId="7ED0EB46" w14:textId="77777777" w:rsidR="00C17A5B" w:rsidRPr="00C17A5B" w:rsidRDefault="00C17A5B" w:rsidP="00C17A5B">
            <w:pPr>
              <w:jc w:val="center"/>
              <w:rPr>
                <w:sz w:val="19"/>
                <w:szCs w:val="19"/>
              </w:rPr>
            </w:pPr>
            <w:r w:rsidRPr="00C17A5B">
              <w:rPr>
                <w:sz w:val="19"/>
                <w:szCs w:val="19"/>
              </w:rPr>
              <w:t>4,169</w:t>
            </w:r>
          </w:p>
        </w:tc>
        <w:tc>
          <w:tcPr>
            <w:tcW w:w="1240" w:type="dxa"/>
            <w:shd w:val="clear" w:color="000000" w:fill="D9D9D9"/>
            <w:noWrap/>
            <w:vAlign w:val="center"/>
            <w:hideMark/>
          </w:tcPr>
          <w:p w14:paraId="2FDEDE4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40241C2" w14:textId="77777777" w:rsidR="00C17A5B" w:rsidRPr="00C17A5B" w:rsidRDefault="00C17A5B" w:rsidP="00C17A5B">
            <w:pPr>
              <w:jc w:val="center"/>
              <w:rPr>
                <w:color w:val="000000"/>
                <w:sz w:val="19"/>
                <w:szCs w:val="19"/>
              </w:rPr>
            </w:pPr>
            <w:r w:rsidRPr="00C17A5B">
              <w:rPr>
                <w:color w:val="000000"/>
                <w:sz w:val="19"/>
                <w:szCs w:val="19"/>
              </w:rPr>
              <w:t>62.56%</w:t>
            </w:r>
          </w:p>
        </w:tc>
      </w:tr>
      <w:tr w:rsidR="00F446E4" w:rsidRPr="00C17A5B" w14:paraId="14A6C66C" w14:textId="77777777" w:rsidTr="007C00B8">
        <w:trPr>
          <w:trHeight w:val="615"/>
        </w:trPr>
        <w:tc>
          <w:tcPr>
            <w:tcW w:w="1416" w:type="dxa"/>
            <w:shd w:val="clear" w:color="auto" w:fill="auto"/>
            <w:noWrap/>
            <w:vAlign w:val="center"/>
            <w:hideMark/>
          </w:tcPr>
          <w:p w14:paraId="0A41691F"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0A6A6F48" w14:textId="17AEE806" w:rsidR="00C17A5B" w:rsidRPr="00C17A5B" w:rsidRDefault="00C17A5B" w:rsidP="00C17A5B">
            <w:pPr>
              <w:jc w:val="center"/>
              <w:rPr>
                <w:sz w:val="17"/>
                <w:szCs w:val="17"/>
              </w:rPr>
            </w:pPr>
            <w:r w:rsidRPr="00C17A5B">
              <w:rPr>
                <w:sz w:val="17"/>
                <w:szCs w:val="17"/>
              </w:rPr>
              <w:t>CANYON</w:t>
            </w:r>
          </w:p>
        </w:tc>
        <w:tc>
          <w:tcPr>
            <w:tcW w:w="3078" w:type="dxa"/>
            <w:shd w:val="clear" w:color="auto" w:fill="auto"/>
            <w:vAlign w:val="center"/>
            <w:hideMark/>
          </w:tcPr>
          <w:p w14:paraId="303BC64B" w14:textId="470C68D2" w:rsidR="00C17A5B" w:rsidRPr="00C17A5B" w:rsidRDefault="00C17A5B" w:rsidP="00C17A5B">
            <w:pPr>
              <w:jc w:val="center"/>
              <w:rPr>
                <w:sz w:val="17"/>
                <w:szCs w:val="17"/>
              </w:rPr>
            </w:pPr>
            <w:r w:rsidRPr="00C17A5B">
              <w:rPr>
                <w:sz w:val="17"/>
                <w:szCs w:val="17"/>
              </w:rPr>
              <w:t>EXTENDED CAB L/BOX 4X4</w:t>
            </w:r>
          </w:p>
        </w:tc>
        <w:tc>
          <w:tcPr>
            <w:tcW w:w="855" w:type="dxa"/>
            <w:shd w:val="clear" w:color="auto" w:fill="auto"/>
            <w:noWrap/>
            <w:vAlign w:val="center"/>
            <w:hideMark/>
          </w:tcPr>
          <w:p w14:paraId="0032FA60" w14:textId="77777777" w:rsidR="00C17A5B" w:rsidRPr="00C17A5B" w:rsidRDefault="00C17A5B" w:rsidP="00C17A5B">
            <w:pPr>
              <w:jc w:val="center"/>
              <w:rPr>
                <w:sz w:val="19"/>
                <w:szCs w:val="19"/>
              </w:rPr>
            </w:pPr>
            <w:r w:rsidRPr="00C17A5B">
              <w:rPr>
                <w:sz w:val="19"/>
                <w:szCs w:val="19"/>
              </w:rPr>
              <w:t>4,169</w:t>
            </w:r>
          </w:p>
        </w:tc>
        <w:tc>
          <w:tcPr>
            <w:tcW w:w="1240" w:type="dxa"/>
            <w:shd w:val="clear" w:color="auto" w:fill="auto"/>
            <w:noWrap/>
            <w:vAlign w:val="center"/>
            <w:hideMark/>
          </w:tcPr>
          <w:p w14:paraId="3EBBE128" w14:textId="77777777" w:rsidR="00C17A5B" w:rsidRPr="00C17A5B" w:rsidRDefault="00C17A5B" w:rsidP="00C17A5B">
            <w:pPr>
              <w:jc w:val="center"/>
              <w:rPr>
                <w:sz w:val="19"/>
                <w:szCs w:val="19"/>
              </w:rPr>
            </w:pPr>
            <w:r w:rsidRPr="00C17A5B">
              <w:rPr>
                <w:sz w:val="19"/>
                <w:szCs w:val="19"/>
              </w:rPr>
              <w:t>16,053</w:t>
            </w:r>
          </w:p>
        </w:tc>
        <w:tc>
          <w:tcPr>
            <w:tcW w:w="1620" w:type="dxa"/>
            <w:shd w:val="clear" w:color="auto" w:fill="auto"/>
            <w:noWrap/>
            <w:vAlign w:val="center"/>
            <w:hideMark/>
          </w:tcPr>
          <w:p w14:paraId="48B9A2C9" w14:textId="77777777" w:rsidR="00C17A5B" w:rsidRPr="00C17A5B" w:rsidRDefault="00C17A5B" w:rsidP="00C17A5B">
            <w:pPr>
              <w:jc w:val="center"/>
              <w:rPr>
                <w:color w:val="000000"/>
                <w:sz w:val="19"/>
                <w:szCs w:val="19"/>
              </w:rPr>
            </w:pPr>
            <w:r w:rsidRPr="00C17A5B">
              <w:rPr>
                <w:color w:val="000000"/>
                <w:sz w:val="19"/>
                <w:szCs w:val="19"/>
              </w:rPr>
              <w:t>62.56% - 62.66%</w:t>
            </w:r>
          </w:p>
        </w:tc>
      </w:tr>
      <w:tr w:rsidR="00C17A5B" w:rsidRPr="00C17A5B" w14:paraId="04873C39" w14:textId="77777777" w:rsidTr="007C00B8">
        <w:trPr>
          <w:trHeight w:val="615"/>
        </w:trPr>
        <w:tc>
          <w:tcPr>
            <w:tcW w:w="1416" w:type="dxa"/>
            <w:shd w:val="clear" w:color="000000" w:fill="D9D9D9"/>
            <w:noWrap/>
            <w:vAlign w:val="center"/>
            <w:hideMark/>
          </w:tcPr>
          <w:p w14:paraId="5D16E90F"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52F7DDC2" w14:textId="77777777" w:rsidR="00C17A5B" w:rsidRPr="00C17A5B" w:rsidRDefault="00C17A5B" w:rsidP="00C17A5B">
            <w:pPr>
              <w:jc w:val="center"/>
              <w:rPr>
                <w:sz w:val="17"/>
                <w:szCs w:val="17"/>
              </w:rPr>
            </w:pPr>
            <w:r w:rsidRPr="00C17A5B">
              <w:rPr>
                <w:sz w:val="17"/>
                <w:szCs w:val="17"/>
              </w:rPr>
              <w:t>MUSTANG</w:t>
            </w:r>
          </w:p>
        </w:tc>
        <w:tc>
          <w:tcPr>
            <w:tcW w:w="3078" w:type="dxa"/>
            <w:shd w:val="clear" w:color="000000" w:fill="D9D9D9"/>
            <w:vAlign w:val="center"/>
            <w:hideMark/>
          </w:tcPr>
          <w:p w14:paraId="0A03383E" w14:textId="199DA17D" w:rsidR="00C17A5B" w:rsidRPr="00C17A5B" w:rsidRDefault="00C17A5B" w:rsidP="00C17A5B">
            <w:pPr>
              <w:jc w:val="center"/>
              <w:rPr>
                <w:sz w:val="17"/>
                <w:szCs w:val="17"/>
              </w:rPr>
            </w:pPr>
            <w:r w:rsidRPr="00C17A5B">
              <w:rPr>
                <w:sz w:val="17"/>
                <w:szCs w:val="17"/>
              </w:rPr>
              <w:t>V6/ECOBOOST 2DR CONVERTIBLE RWD</w:t>
            </w:r>
          </w:p>
        </w:tc>
        <w:tc>
          <w:tcPr>
            <w:tcW w:w="855" w:type="dxa"/>
            <w:shd w:val="clear" w:color="000000" w:fill="D9D9D9"/>
            <w:noWrap/>
            <w:vAlign w:val="center"/>
            <w:hideMark/>
          </w:tcPr>
          <w:p w14:paraId="3891510E" w14:textId="77777777" w:rsidR="00C17A5B" w:rsidRPr="00C17A5B" w:rsidRDefault="00C17A5B" w:rsidP="00C17A5B">
            <w:pPr>
              <w:jc w:val="center"/>
              <w:rPr>
                <w:sz w:val="19"/>
                <w:szCs w:val="19"/>
              </w:rPr>
            </w:pPr>
            <w:r w:rsidRPr="00C17A5B">
              <w:rPr>
                <w:sz w:val="19"/>
                <w:szCs w:val="19"/>
              </w:rPr>
              <w:t>4,193</w:t>
            </w:r>
          </w:p>
        </w:tc>
        <w:tc>
          <w:tcPr>
            <w:tcW w:w="1240" w:type="dxa"/>
            <w:shd w:val="clear" w:color="000000" w:fill="D9D9D9"/>
            <w:noWrap/>
            <w:vAlign w:val="center"/>
            <w:hideMark/>
          </w:tcPr>
          <w:p w14:paraId="39DF583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847C617" w14:textId="77777777" w:rsidR="00C17A5B" w:rsidRPr="00C17A5B" w:rsidRDefault="00C17A5B" w:rsidP="00C17A5B">
            <w:pPr>
              <w:jc w:val="center"/>
              <w:rPr>
                <w:color w:val="000000"/>
                <w:sz w:val="19"/>
                <w:szCs w:val="19"/>
              </w:rPr>
            </w:pPr>
            <w:r w:rsidRPr="00C17A5B">
              <w:rPr>
                <w:color w:val="000000"/>
                <w:sz w:val="19"/>
                <w:szCs w:val="19"/>
              </w:rPr>
              <w:t>62.66%</w:t>
            </w:r>
          </w:p>
        </w:tc>
      </w:tr>
      <w:tr w:rsidR="00F446E4" w:rsidRPr="00C17A5B" w14:paraId="79A77E4C" w14:textId="77777777" w:rsidTr="007C00B8">
        <w:trPr>
          <w:trHeight w:val="615"/>
        </w:trPr>
        <w:tc>
          <w:tcPr>
            <w:tcW w:w="1416" w:type="dxa"/>
            <w:shd w:val="clear" w:color="auto" w:fill="auto"/>
            <w:noWrap/>
            <w:vAlign w:val="center"/>
            <w:hideMark/>
          </w:tcPr>
          <w:p w14:paraId="531DFE58" w14:textId="77777777" w:rsidR="00C17A5B" w:rsidRPr="00C17A5B" w:rsidRDefault="00C17A5B" w:rsidP="00C17A5B">
            <w:pPr>
              <w:jc w:val="center"/>
              <w:rPr>
                <w:sz w:val="17"/>
                <w:szCs w:val="17"/>
              </w:rPr>
            </w:pPr>
            <w:r w:rsidRPr="00C17A5B">
              <w:rPr>
                <w:sz w:val="17"/>
                <w:szCs w:val="17"/>
              </w:rPr>
              <w:t>LINCOLN-MERCURY</w:t>
            </w:r>
          </w:p>
        </w:tc>
        <w:tc>
          <w:tcPr>
            <w:tcW w:w="1416" w:type="dxa"/>
            <w:shd w:val="clear" w:color="auto" w:fill="auto"/>
            <w:vAlign w:val="center"/>
            <w:hideMark/>
          </w:tcPr>
          <w:p w14:paraId="40B3532E" w14:textId="77777777" w:rsidR="00C17A5B" w:rsidRPr="00C17A5B" w:rsidRDefault="00C17A5B" w:rsidP="00C17A5B">
            <w:pPr>
              <w:jc w:val="center"/>
              <w:rPr>
                <w:sz w:val="17"/>
                <w:szCs w:val="17"/>
              </w:rPr>
            </w:pPr>
            <w:r w:rsidRPr="00C17A5B">
              <w:rPr>
                <w:sz w:val="17"/>
                <w:szCs w:val="17"/>
              </w:rPr>
              <w:t>MKZ</w:t>
            </w:r>
          </w:p>
        </w:tc>
        <w:tc>
          <w:tcPr>
            <w:tcW w:w="3078" w:type="dxa"/>
            <w:shd w:val="clear" w:color="auto" w:fill="auto"/>
            <w:vAlign w:val="center"/>
            <w:hideMark/>
          </w:tcPr>
          <w:p w14:paraId="3A8AE40D" w14:textId="3CE165E0" w:rsidR="00C17A5B" w:rsidRPr="00C17A5B" w:rsidRDefault="00C17A5B" w:rsidP="00C17A5B">
            <w:pPr>
              <w:jc w:val="center"/>
              <w:rPr>
                <w:sz w:val="17"/>
                <w:szCs w:val="17"/>
              </w:rPr>
            </w:pPr>
            <w:r w:rsidRPr="00C17A5B">
              <w:rPr>
                <w:sz w:val="17"/>
                <w:szCs w:val="17"/>
              </w:rPr>
              <w:t>3.0L AWD 4DR SEDAN</w:t>
            </w:r>
          </w:p>
        </w:tc>
        <w:tc>
          <w:tcPr>
            <w:tcW w:w="855" w:type="dxa"/>
            <w:shd w:val="clear" w:color="auto" w:fill="auto"/>
            <w:noWrap/>
            <w:vAlign w:val="center"/>
            <w:hideMark/>
          </w:tcPr>
          <w:p w14:paraId="7D5BA67A" w14:textId="77777777" w:rsidR="00C17A5B" w:rsidRPr="00C17A5B" w:rsidRDefault="00C17A5B" w:rsidP="00C17A5B">
            <w:pPr>
              <w:jc w:val="center"/>
              <w:rPr>
                <w:sz w:val="19"/>
                <w:szCs w:val="19"/>
              </w:rPr>
            </w:pPr>
            <w:r w:rsidRPr="00C17A5B">
              <w:rPr>
                <w:sz w:val="19"/>
                <w:szCs w:val="19"/>
              </w:rPr>
              <w:t>4,200</w:t>
            </w:r>
          </w:p>
        </w:tc>
        <w:tc>
          <w:tcPr>
            <w:tcW w:w="1240" w:type="dxa"/>
            <w:shd w:val="clear" w:color="auto" w:fill="auto"/>
            <w:noWrap/>
            <w:vAlign w:val="center"/>
            <w:hideMark/>
          </w:tcPr>
          <w:p w14:paraId="400E9BC5" w14:textId="77777777" w:rsidR="00C17A5B" w:rsidRPr="00C17A5B" w:rsidRDefault="00C17A5B" w:rsidP="00C17A5B">
            <w:pPr>
              <w:jc w:val="center"/>
              <w:rPr>
                <w:sz w:val="19"/>
                <w:szCs w:val="19"/>
              </w:rPr>
            </w:pPr>
            <w:r w:rsidRPr="00C17A5B">
              <w:rPr>
                <w:sz w:val="19"/>
                <w:szCs w:val="19"/>
              </w:rPr>
              <w:t>10,728</w:t>
            </w:r>
          </w:p>
        </w:tc>
        <w:tc>
          <w:tcPr>
            <w:tcW w:w="1620" w:type="dxa"/>
            <w:shd w:val="clear" w:color="auto" w:fill="auto"/>
            <w:noWrap/>
            <w:vAlign w:val="center"/>
            <w:hideMark/>
          </w:tcPr>
          <w:p w14:paraId="0B7A9B61" w14:textId="77777777" w:rsidR="00C17A5B" w:rsidRPr="00C17A5B" w:rsidRDefault="00C17A5B" w:rsidP="00C17A5B">
            <w:pPr>
              <w:jc w:val="center"/>
              <w:rPr>
                <w:color w:val="000000"/>
                <w:sz w:val="19"/>
                <w:szCs w:val="19"/>
              </w:rPr>
            </w:pPr>
            <w:r w:rsidRPr="00C17A5B">
              <w:rPr>
                <w:color w:val="000000"/>
                <w:sz w:val="19"/>
                <w:szCs w:val="19"/>
              </w:rPr>
              <w:t>62.66% - 62.72%</w:t>
            </w:r>
          </w:p>
        </w:tc>
      </w:tr>
      <w:tr w:rsidR="00C17A5B" w:rsidRPr="00C17A5B" w14:paraId="7FBC7616" w14:textId="77777777" w:rsidTr="007C00B8">
        <w:trPr>
          <w:trHeight w:val="615"/>
        </w:trPr>
        <w:tc>
          <w:tcPr>
            <w:tcW w:w="1416" w:type="dxa"/>
            <w:shd w:val="clear" w:color="000000" w:fill="D9D9D9"/>
            <w:noWrap/>
            <w:vAlign w:val="center"/>
            <w:hideMark/>
          </w:tcPr>
          <w:p w14:paraId="29A5344E"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41D45034" w14:textId="77777777" w:rsidR="00C17A5B" w:rsidRPr="00C17A5B" w:rsidRDefault="00C17A5B" w:rsidP="00C17A5B">
            <w:pPr>
              <w:jc w:val="center"/>
              <w:rPr>
                <w:sz w:val="17"/>
                <w:szCs w:val="17"/>
              </w:rPr>
            </w:pPr>
            <w:r w:rsidRPr="00C17A5B">
              <w:rPr>
                <w:sz w:val="17"/>
                <w:szCs w:val="17"/>
              </w:rPr>
              <w:t>C CLASS</w:t>
            </w:r>
          </w:p>
        </w:tc>
        <w:tc>
          <w:tcPr>
            <w:tcW w:w="3078" w:type="dxa"/>
            <w:shd w:val="clear" w:color="000000" w:fill="D9D9D9"/>
            <w:vAlign w:val="center"/>
            <w:hideMark/>
          </w:tcPr>
          <w:p w14:paraId="0915B9C1" w14:textId="702926F5" w:rsidR="00C17A5B" w:rsidRPr="00C17A5B" w:rsidRDefault="00C17A5B" w:rsidP="00C17A5B">
            <w:pPr>
              <w:jc w:val="center"/>
              <w:rPr>
                <w:sz w:val="17"/>
                <w:szCs w:val="17"/>
              </w:rPr>
            </w:pPr>
            <w:r w:rsidRPr="00C17A5B">
              <w:rPr>
                <w:sz w:val="17"/>
                <w:szCs w:val="17"/>
              </w:rPr>
              <w:t>AMG C63/C63S 2DR CONVERTIBLE</w:t>
            </w:r>
          </w:p>
        </w:tc>
        <w:tc>
          <w:tcPr>
            <w:tcW w:w="855" w:type="dxa"/>
            <w:shd w:val="clear" w:color="000000" w:fill="D9D9D9"/>
            <w:noWrap/>
            <w:vAlign w:val="center"/>
            <w:hideMark/>
          </w:tcPr>
          <w:p w14:paraId="2183D2F1" w14:textId="77777777" w:rsidR="00C17A5B" w:rsidRPr="00C17A5B" w:rsidRDefault="00C17A5B" w:rsidP="00C17A5B">
            <w:pPr>
              <w:jc w:val="center"/>
              <w:rPr>
                <w:sz w:val="19"/>
                <w:szCs w:val="19"/>
              </w:rPr>
            </w:pPr>
            <w:r w:rsidRPr="00C17A5B">
              <w:rPr>
                <w:sz w:val="19"/>
                <w:szCs w:val="19"/>
              </w:rPr>
              <w:t>4,206</w:t>
            </w:r>
          </w:p>
        </w:tc>
        <w:tc>
          <w:tcPr>
            <w:tcW w:w="1240" w:type="dxa"/>
            <w:shd w:val="clear" w:color="000000" w:fill="D9D9D9"/>
            <w:noWrap/>
            <w:vAlign w:val="center"/>
            <w:hideMark/>
          </w:tcPr>
          <w:p w14:paraId="5940395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FE5D8D7" w14:textId="77777777" w:rsidR="00C17A5B" w:rsidRPr="00C17A5B" w:rsidRDefault="00C17A5B" w:rsidP="00C17A5B">
            <w:pPr>
              <w:jc w:val="center"/>
              <w:rPr>
                <w:color w:val="000000"/>
                <w:sz w:val="19"/>
                <w:szCs w:val="19"/>
              </w:rPr>
            </w:pPr>
            <w:r w:rsidRPr="00C17A5B">
              <w:rPr>
                <w:color w:val="000000"/>
                <w:sz w:val="19"/>
                <w:szCs w:val="19"/>
              </w:rPr>
              <w:t>62.72%</w:t>
            </w:r>
          </w:p>
        </w:tc>
      </w:tr>
      <w:tr w:rsidR="00F446E4" w:rsidRPr="00C17A5B" w14:paraId="59C645E9" w14:textId="77777777" w:rsidTr="007C00B8">
        <w:trPr>
          <w:trHeight w:val="615"/>
        </w:trPr>
        <w:tc>
          <w:tcPr>
            <w:tcW w:w="1416" w:type="dxa"/>
            <w:shd w:val="clear" w:color="auto" w:fill="auto"/>
            <w:noWrap/>
            <w:vAlign w:val="center"/>
            <w:hideMark/>
          </w:tcPr>
          <w:p w14:paraId="7C0B1CDB"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515EE8EE" w14:textId="75C87D90" w:rsidR="00C17A5B" w:rsidRPr="00C17A5B" w:rsidRDefault="00C17A5B" w:rsidP="00C17A5B">
            <w:pPr>
              <w:jc w:val="center"/>
              <w:rPr>
                <w:sz w:val="17"/>
                <w:szCs w:val="17"/>
              </w:rPr>
            </w:pPr>
            <w:r w:rsidRPr="00C17A5B">
              <w:rPr>
                <w:sz w:val="17"/>
                <w:szCs w:val="17"/>
              </w:rPr>
              <w:t>A7</w:t>
            </w:r>
          </w:p>
        </w:tc>
        <w:tc>
          <w:tcPr>
            <w:tcW w:w="3078" w:type="dxa"/>
            <w:shd w:val="clear" w:color="auto" w:fill="auto"/>
            <w:vAlign w:val="center"/>
            <w:hideMark/>
          </w:tcPr>
          <w:p w14:paraId="411AD78A" w14:textId="561CF396" w:rsidR="00C17A5B" w:rsidRPr="00C17A5B" w:rsidRDefault="00C17A5B" w:rsidP="00C17A5B">
            <w:pPr>
              <w:jc w:val="center"/>
              <w:rPr>
                <w:sz w:val="17"/>
                <w:szCs w:val="17"/>
              </w:rPr>
            </w:pPr>
            <w:r w:rsidRPr="00C17A5B">
              <w:rPr>
                <w:sz w:val="17"/>
                <w:szCs w:val="17"/>
              </w:rPr>
              <w:t>4DR SPORTBACK 3.0 TFSI QUATTRO</w:t>
            </w:r>
          </w:p>
        </w:tc>
        <w:tc>
          <w:tcPr>
            <w:tcW w:w="855" w:type="dxa"/>
            <w:shd w:val="clear" w:color="auto" w:fill="auto"/>
            <w:noWrap/>
            <w:vAlign w:val="center"/>
            <w:hideMark/>
          </w:tcPr>
          <w:p w14:paraId="3DCBA43F" w14:textId="77777777" w:rsidR="00C17A5B" w:rsidRPr="00C17A5B" w:rsidRDefault="00C17A5B" w:rsidP="00C17A5B">
            <w:pPr>
              <w:jc w:val="center"/>
              <w:rPr>
                <w:sz w:val="19"/>
                <w:szCs w:val="19"/>
              </w:rPr>
            </w:pPr>
            <w:r w:rsidRPr="00C17A5B">
              <w:rPr>
                <w:sz w:val="19"/>
                <w:szCs w:val="19"/>
              </w:rPr>
              <w:t>4,211</w:t>
            </w:r>
          </w:p>
        </w:tc>
        <w:tc>
          <w:tcPr>
            <w:tcW w:w="1240" w:type="dxa"/>
            <w:shd w:val="clear" w:color="auto" w:fill="auto"/>
            <w:noWrap/>
            <w:vAlign w:val="center"/>
            <w:hideMark/>
          </w:tcPr>
          <w:p w14:paraId="4868D9EE" w14:textId="77777777" w:rsidR="00C17A5B" w:rsidRPr="00C17A5B" w:rsidRDefault="00C17A5B" w:rsidP="00C17A5B">
            <w:pPr>
              <w:jc w:val="center"/>
              <w:rPr>
                <w:sz w:val="19"/>
                <w:szCs w:val="19"/>
              </w:rPr>
            </w:pPr>
            <w:r w:rsidRPr="00C17A5B">
              <w:rPr>
                <w:sz w:val="19"/>
                <w:szCs w:val="19"/>
              </w:rPr>
              <w:t>3,367</w:t>
            </w:r>
          </w:p>
        </w:tc>
        <w:tc>
          <w:tcPr>
            <w:tcW w:w="1620" w:type="dxa"/>
            <w:shd w:val="clear" w:color="auto" w:fill="auto"/>
            <w:noWrap/>
            <w:vAlign w:val="center"/>
            <w:hideMark/>
          </w:tcPr>
          <w:p w14:paraId="797D5F84" w14:textId="77777777" w:rsidR="00C17A5B" w:rsidRPr="00C17A5B" w:rsidRDefault="00C17A5B" w:rsidP="00C17A5B">
            <w:pPr>
              <w:jc w:val="center"/>
              <w:rPr>
                <w:color w:val="000000"/>
                <w:sz w:val="19"/>
                <w:szCs w:val="19"/>
              </w:rPr>
            </w:pPr>
            <w:r w:rsidRPr="00C17A5B">
              <w:rPr>
                <w:color w:val="000000"/>
                <w:sz w:val="19"/>
                <w:szCs w:val="19"/>
              </w:rPr>
              <w:t>62.72% - 62.74%</w:t>
            </w:r>
          </w:p>
        </w:tc>
      </w:tr>
      <w:tr w:rsidR="00C17A5B" w:rsidRPr="00C17A5B" w14:paraId="5C7D776D" w14:textId="77777777" w:rsidTr="007C00B8">
        <w:trPr>
          <w:trHeight w:val="315"/>
        </w:trPr>
        <w:tc>
          <w:tcPr>
            <w:tcW w:w="1416" w:type="dxa"/>
            <w:shd w:val="clear" w:color="000000" w:fill="D9D9D9"/>
            <w:noWrap/>
            <w:vAlign w:val="center"/>
            <w:hideMark/>
          </w:tcPr>
          <w:p w14:paraId="2674D855"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6B9C02CD" w14:textId="77777777" w:rsidR="00C17A5B" w:rsidRPr="00C17A5B" w:rsidRDefault="00C17A5B" w:rsidP="00C17A5B">
            <w:pPr>
              <w:jc w:val="center"/>
              <w:rPr>
                <w:sz w:val="17"/>
                <w:szCs w:val="17"/>
              </w:rPr>
            </w:pPr>
            <w:r w:rsidRPr="00C17A5B">
              <w:rPr>
                <w:sz w:val="17"/>
                <w:szCs w:val="17"/>
              </w:rPr>
              <w:t>XTS</w:t>
            </w:r>
          </w:p>
        </w:tc>
        <w:tc>
          <w:tcPr>
            <w:tcW w:w="3078" w:type="dxa"/>
            <w:shd w:val="clear" w:color="000000" w:fill="D9D9D9"/>
            <w:vAlign w:val="center"/>
            <w:hideMark/>
          </w:tcPr>
          <w:p w14:paraId="5B246F14" w14:textId="7D3E4C6B" w:rsidR="00C17A5B" w:rsidRPr="00C17A5B" w:rsidRDefault="00C17A5B" w:rsidP="00C17A5B">
            <w:pPr>
              <w:jc w:val="center"/>
              <w:rPr>
                <w:sz w:val="17"/>
                <w:szCs w:val="17"/>
              </w:rPr>
            </w:pPr>
            <w:r w:rsidRPr="00C17A5B">
              <w:rPr>
                <w:sz w:val="17"/>
                <w:szCs w:val="17"/>
              </w:rPr>
              <w:t>4DR SEDAN AWD</w:t>
            </w:r>
          </w:p>
        </w:tc>
        <w:tc>
          <w:tcPr>
            <w:tcW w:w="855" w:type="dxa"/>
            <w:shd w:val="clear" w:color="000000" w:fill="D9D9D9"/>
            <w:noWrap/>
            <w:vAlign w:val="center"/>
            <w:hideMark/>
          </w:tcPr>
          <w:p w14:paraId="1FC62ECE" w14:textId="77777777" w:rsidR="00C17A5B" w:rsidRPr="00C17A5B" w:rsidRDefault="00C17A5B" w:rsidP="00C17A5B">
            <w:pPr>
              <w:jc w:val="center"/>
              <w:rPr>
                <w:sz w:val="19"/>
                <w:szCs w:val="19"/>
              </w:rPr>
            </w:pPr>
            <w:r w:rsidRPr="00C17A5B">
              <w:rPr>
                <w:sz w:val="19"/>
                <w:szCs w:val="19"/>
              </w:rPr>
              <w:t>4,215</w:t>
            </w:r>
          </w:p>
        </w:tc>
        <w:tc>
          <w:tcPr>
            <w:tcW w:w="1240" w:type="dxa"/>
            <w:shd w:val="clear" w:color="000000" w:fill="D9D9D9"/>
            <w:noWrap/>
            <w:vAlign w:val="center"/>
            <w:hideMark/>
          </w:tcPr>
          <w:p w14:paraId="10FE54D4" w14:textId="77777777" w:rsidR="00C17A5B" w:rsidRPr="00C17A5B" w:rsidRDefault="00C17A5B" w:rsidP="00C17A5B">
            <w:pPr>
              <w:jc w:val="center"/>
              <w:rPr>
                <w:sz w:val="19"/>
                <w:szCs w:val="19"/>
              </w:rPr>
            </w:pPr>
            <w:r w:rsidRPr="00C17A5B">
              <w:rPr>
                <w:sz w:val="19"/>
                <w:szCs w:val="19"/>
              </w:rPr>
              <w:t>8,138</w:t>
            </w:r>
          </w:p>
        </w:tc>
        <w:tc>
          <w:tcPr>
            <w:tcW w:w="1620" w:type="dxa"/>
            <w:shd w:val="clear" w:color="000000" w:fill="D9D9D9"/>
            <w:noWrap/>
            <w:vAlign w:val="center"/>
            <w:hideMark/>
          </w:tcPr>
          <w:p w14:paraId="08090124" w14:textId="77777777" w:rsidR="00C17A5B" w:rsidRPr="00C17A5B" w:rsidRDefault="00C17A5B" w:rsidP="00C17A5B">
            <w:pPr>
              <w:jc w:val="center"/>
              <w:rPr>
                <w:color w:val="000000"/>
                <w:sz w:val="19"/>
                <w:szCs w:val="19"/>
              </w:rPr>
            </w:pPr>
            <w:r w:rsidRPr="00C17A5B">
              <w:rPr>
                <w:color w:val="000000"/>
                <w:sz w:val="19"/>
                <w:szCs w:val="19"/>
              </w:rPr>
              <w:t>62.74% - 62.79%</w:t>
            </w:r>
          </w:p>
        </w:tc>
      </w:tr>
      <w:tr w:rsidR="00F446E4" w:rsidRPr="00C17A5B" w14:paraId="01098723" w14:textId="77777777" w:rsidTr="007C00B8">
        <w:trPr>
          <w:trHeight w:val="615"/>
        </w:trPr>
        <w:tc>
          <w:tcPr>
            <w:tcW w:w="1416" w:type="dxa"/>
            <w:shd w:val="clear" w:color="auto" w:fill="auto"/>
            <w:noWrap/>
            <w:vAlign w:val="center"/>
            <w:hideMark/>
          </w:tcPr>
          <w:p w14:paraId="545B7706"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53F206A2" w14:textId="77777777" w:rsidR="00C17A5B" w:rsidRPr="00C17A5B" w:rsidRDefault="00C17A5B" w:rsidP="00C17A5B">
            <w:pPr>
              <w:jc w:val="center"/>
              <w:rPr>
                <w:sz w:val="17"/>
                <w:szCs w:val="17"/>
              </w:rPr>
            </w:pPr>
            <w:r w:rsidRPr="00C17A5B">
              <w:rPr>
                <w:sz w:val="17"/>
                <w:szCs w:val="17"/>
              </w:rPr>
              <w:t>C CLASS</w:t>
            </w:r>
          </w:p>
        </w:tc>
        <w:tc>
          <w:tcPr>
            <w:tcW w:w="3078" w:type="dxa"/>
            <w:shd w:val="clear" w:color="auto" w:fill="auto"/>
            <w:vAlign w:val="center"/>
            <w:hideMark/>
          </w:tcPr>
          <w:p w14:paraId="06F54C72" w14:textId="4DEEA517" w:rsidR="00C17A5B" w:rsidRPr="00C17A5B" w:rsidRDefault="00C17A5B" w:rsidP="00C17A5B">
            <w:pPr>
              <w:jc w:val="center"/>
              <w:rPr>
                <w:sz w:val="17"/>
                <w:szCs w:val="17"/>
              </w:rPr>
            </w:pPr>
            <w:r w:rsidRPr="00C17A5B">
              <w:rPr>
                <w:sz w:val="17"/>
                <w:szCs w:val="17"/>
              </w:rPr>
              <w:t>C43 4MATIC 2DR CONVERTIBLE</w:t>
            </w:r>
          </w:p>
        </w:tc>
        <w:tc>
          <w:tcPr>
            <w:tcW w:w="855" w:type="dxa"/>
            <w:shd w:val="clear" w:color="auto" w:fill="auto"/>
            <w:noWrap/>
            <w:vAlign w:val="center"/>
            <w:hideMark/>
          </w:tcPr>
          <w:p w14:paraId="0B8271DB" w14:textId="77777777" w:rsidR="00C17A5B" w:rsidRPr="00C17A5B" w:rsidRDefault="00C17A5B" w:rsidP="00C17A5B">
            <w:pPr>
              <w:jc w:val="center"/>
              <w:rPr>
                <w:sz w:val="19"/>
                <w:szCs w:val="19"/>
              </w:rPr>
            </w:pPr>
            <w:r w:rsidRPr="00C17A5B">
              <w:rPr>
                <w:sz w:val="19"/>
                <w:szCs w:val="19"/>
              </w:rPr>
              <w:t>4,220</w:t>
            </w:r>
          </w:p>
        </w:tc>
        <w:tc>
          <w:tcPr>
            <w:tcW w:w="1240" w:type="dxa"/>
            <w:shd w:val="clear" w:color="auto" w:fill="auto"/>
            <w:noWrap/>
            <w:vAlign w:val="center"/>
            <w:hideMark/>
          </w:tcPr>
          <w:p w14:paraId="26569A2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363A6F9" w14:textId="77777777" w:rsidR="00C17A5B" w:rsidRPr="00C17A5B" w:rsidRDefault="00C17A5B" w:rsidP="00C17A5B">
            <w:pPr>
              <w:jc w:val="center"/>
              <w:rPr>
                <w:color w:val="000000"/>
                <w:sz w:val="19"/>
                <w:szCs w:val="19"/>
              </w:rPr>
            </w:pPr>
            <w:r w:rsidRPr="00C17A5B">
              <w:rPr>
                <w:color w:val="000000"/>
                <w:sz w:val="19"/>
                <w:szCs w:val="19"/>
              </w:rPr>
              <w:t>62.79%</w:t>
            </w:r>
          </w:p>
        </w:tc>
      </w:tr>
      <w:tr w:rsidR="00C17A5B" w:rsidRPr="00C17A5B" w14:paraId="3216F5DF" w14:textId="77777777" w:rsidTr="007C00B8">
        <w:trPr>
          <w:trHeight w:val="615"/>
        </w:trPr>
        <w:tc>
          <w:tcPr>
            <w:tcW w:w="1416" w:type="dxa"/>
            <w:shd w:val="clear" w:color="000000" w:fill="D9D9D9"/>
            <w:noWrap/>
            <w:vAlign w:val="center"/>
            <w:hideMark/>
          </w:tcPr>
          <w:p w14:paraId="6591F3AC"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B3E02E6" w14:textId="57405266" w:rsidR="00C17A5B" w:rsidRPr="00C17A5B" w:rsidRDefault="00C17A5B" w:rsidP="00C17A5B">
            <w:pPr>
              <w:jc w:val="center"/>
              <w:rPr>
                <w:sz w:val="17"/>
                <w:szCs w:val="17"/>
              </w:rPr>
            </w:pPr>
            <w:r w:rsidRPr="00C17A5B">
              <w:rPr>
                <w:sz w:val="17"/>
                <w:szCs w:val="17"/>
              </w:rPr>
              <w:t>METRIS CARGO</w:t>
            </w:r>
          </w:p>
        </w:tc>
        <w:tc>
          <w:tcPr>
            <w:tcW w:w="3078" w:type="dxa"/>
            <w:shd w:val="clear" w:color="000000" w:fill="D9D9D9"/>
            <w:vAlign w:val="center"/>
            <w:hideMark/>
          </w:tcPr>
          <w:p w14:paraId="050208B3" w14:textId="4E979230" w:rsidR="00C17A5B" w:rsidRPr="00C17A5B" w:rsidRDefault="00C17A5B" w:rsidP="00C17A5B">
            <w:pPr>
              <w:jc w:val="center"/>
              <w:rPr>
                <w:sz w:val="17"/>
                <w:szCs w:val="17"/>
              </w:rPr>
            </w:pPr>
            <w:r w:rsidRPr="00C17A5B">
              <w:rPr>
                <w:sz w:val="17"/>
                <w:szCs w:val="17"/>
              </w:rPr>
              <w:t>VAN</w:t>
            </w:r>
          </w:p>
        </w:tc>
        <w:tc>
          <w:tcPr>
            <w:tcW w:w="855" w:type="dxa"/>
            <w:shd w:val="clear" w:color="000000" w:fill="D9D9D9"/>
            <w:noWrap/>
            <w:vAlign w:val="center"/>
            <w:hideMark/>
          </w:tcPr>
          <w:p w14:paraId="3A147805" w14:textId="77777777" w:rsidR="00C17A5B" w:rsidRPr="00C17A5B" w:rsidRDefault="00C17A5B" w:rsidP="00C17A5B">
            <w:pPr>
              <w:jc w:val="center"/>
              <w:rPr>
                <w:sz w:val="19"/>
                <w:szCs w:val="19"/>
              </w:rPr>
            </w:pPr>
            <w:r w:rsidRPr="00C17A5B">
              <w:rPr>
                <w:sz w:val="19"/>
                <w:szCs w:val="19"/>
              </w:rPr>
              <w:t>4,222</w:t>
            </w:r>
          </w:p>
        </w:tc>
        <w:tc>
          <w:tcPr>
            <w:tcW w:w="1240" w:type="dxa"/>
            <w:shd w:val="clear" w:color="000000" w:fill="D9D9D9"/>
            <w:noWrap/>
            <w:vAlign w:val="center"/>
            <w:hideMark/>
          </w:tcPr>
          <w:p w14:paraId="3E4D2C1C" w14:textId="77777777" w:rsidR="00C17A5B" w:rsidRPr="00C17A5B" w:rsidRDefault="00C17A5B" w:rsidP="00C17A5B">
            <w:pPr>
              <w:jc w:val="center"/>
              <w:rPr>
                <w:sz w:val="19"/>
                <w:szCs w:val="19"/>
              </w:rPr>
            </w:pPr>
            <w:r w:rsidRPr="00C17A5B">
              <w:rPr>
                <w:sz w:val="19"/>
                <w:szCs w:val="19"/>
              </w:rPr>
              <w:t>3,790</w:t>
            </w:r>
          </w:p>
        </w:tc>
        <w:tc>
          <w:tcPr>
            <w:tcW w:w="1620" w:type="dxa"/>
            <w:shd w:val="clear" w:color="000000" w:fill="D9D9D9"/>
            <w:noWrap/>
            <w:vAlign w:val="center"/>
            <w:hideMark/>
          </w:tcPr>
          <w:p w14:paraId="31A21546" w14:textId="77777777" w:rsidR="00C17A5B" w:rsidRPr="00C17A5B" w:rsidRDefault="00C17A5B" w:rsidP="00C17A5B">
            <w:pPr>
              <w:jc w:val="center"/>
              <w:rPr>
                <w:color w:val="000000"/>
                <w:sz w:val="19"/>
                <w:szCs w:val="19"/>
              </w:rPr>
            </w:pPr>
            <w:r w:rsidRPr="00C17A5B">
              <w:rPr>
                <w:color w:val="000000"/>
                <w:sz w:val="19"/>
                <w:szCs w:val="19"/>
              </w:rPr>
              <w:t>62.79% - 62.81%</w:t>
            </w:r>
          </w:p>
        </w:tc>
      </w:tr>
      <w:tr w:rsidR="00F446E4" w:rsidRPr="00C17A5B" w14:paraId="59FA3887" w14:textId="77777777" w:rsidTr="007C00B8">
        <w:trPr>
          <w:trHeight w:val="615"/>
        </w:trPr>
        <w:tc>
          <w:tcPr>
            <w:tcW w:w="1416" w:type="dxa"/>
            <w:shd w:val="clear" w:color="auto" w:fill="auto"/>
            <w:noWrap/>
            <w:vAlign w:val="center"/>
            <w:hideMark/>
          </w:tcPr>
          <w:p w14:paraId="35E344E1" w14:textId="77777777" w:rsidR="00C17A5B" w:rsidRPr="00C17A5B" w:rsidRDefault="00C17A5B" w:rsidP="00C17A5B">
            <w:pPr>
              <w:jc w:val="center"/>
              <w:rPr>
                <w:sz w:val="17"/>
                <w:szCs w:val="17"/>
              </w:rPr>
            </w:pPr>
            <w:r w:rsidRPr="00C17A5B">
              <w:rPr>
                <w:sz w:val="17"/>
                <w:szCs w:val="17"/>
              </w:rPr>
              <w:t>LINCOLN-MERCURY</w:t>
            </w:r>
          </w:p>
        </w:tc>
        <w:tc>
          <w:tcPr>
            <w:tcW w:w="1416" w:type="dxa"/>
            <w:shd w:val="clear" w:color="auto" w:fill="auto"/>
            <w:vAlign w:val="center"/>
            <w:hideMark/>
          </w:tcPr>
          <w:p w14:paraId="6AD62F8C" w14:textId="77777777" w:rsidR="00C17A5B" w:rsidRPr="00C17A5B" w:rsidRDefault="00C17A5B" w:rsidP="00C17A5B">
            <w:pPr>
              <w:jc w:val="center"/>
              <w:rPr>
                <w:sz w:val="17"/>
                <w:szCs w:val="17"/>
              </w:rPr>
            </w:pPr>
            <w:r w:rsidRPr="00C17A5B">
              <w:rPr>
                <w:sz w:val="17"/>
                <w:szCs w:val="17"/>
              </w:rPr>
              <w:t>CONTINENTAL</w:t>
            </w:r>
          </w:p>
        </w:tc>
        <w:tc>
          <w:tcPr>
            <w:tcW w:w="3078" w:type="dxa"/>
            <w:shd w:val="clear" w:color="auto" w:fill="auto"/>
            <w:vAlign w:val="center"/>
            <w:hideMark/>
          </w:tcPr>
          <w:p w14:paraId="35EAF676" w14:textId="777377F1" w:rsidR="00C17A5B" w:rsidRPr="00C17A5B" w:rsidRDefault="00C17A5B" w:rsidP="00C17A5B">
            <w:pPr>
              <w:jc w:val="center"/>
              <w:rPr>
                <w:sz w:val="17"/>
                <w:szCs w:val="17"/>
              </w:rPr>
            </w:pPr>
            <w:r w:rsidRPr="00C17A5B">
              <w:rPr>
                <w:sz w:val="17"/>
                <w:szCs w:val="17"/>
              </w:rPr>
              <w:t>CONTINENTAL</w:t>
            </w:r>
          </w:p>
        </w:tc>
        <w:tc>
          <w:tcPr>
            <w:tcW w:w="855" w:type="dxa"/>
            <w:shd w:val="clear" w:color="auto" w:fill="auto"/>
            <w:noWrap/>
            <w:vAlign w:val="center"/>
            <w:hideMark/>
          </w:tcPr>
          <w:p w14:paraId="11FDD63A" w14:textId="77777777" w:rsidR="00C17A5B" w:rsidRPr="00C17A5B" w:rsidRDefault="00C17A5B" w:rsidP="00C17A5B">
            <w:pPr>
              <w:jc w:val="center"/>
              <w:rPr>
                <w:sz w:val="19"/>
                <w:szCs w:val="19"/>
              </w:rPr>
            </w:pPr>
            <w:r w:rsidRPr="00C17A5B">
              <w:rPr>
                <w:sz w:val="19"/>
                <w:szCs w:val="19"/>
              </w:rPr>
              <w:t>4,224</w:t>
            </w:r>
          </w:p>
        </w:tc>
        <w:tc>
          <w:tcPr>
            <w:tcW w:w="1240" w:type="dxa"/>
            <w:shd w:val="clear" w:color="auto" w:fill="auto"/>
            <w:noWrap/>
            <w:vAlign w:val="center"/>
            <w:hideMark/>
          </w:tcPr>
          <w:p w14:paraId="52101BE0" w14:textId="77777777" w:rsidR="00C17A5B" w:rsidRPr="00C17A5B" w:rsidRDefault="00C17A5B" w:rsidP="00C17A5B">
            <w:pPr>
              <w:jc w:val="center"/>
              <w:rPr>
                <w:sz w:val="19"/>
                <w:szCs w:val="19"/>
              </w:rPr>
            </w:pPr>
            <w:r w:rsidRPr="00C17A5B">
              <w:rPr>
                <w:sz w:val="19"/>
                <w:szCs w:val="19"/>
              </w:rPr>
              <w:t>12,012</w:t>
            </w:r>
          </w:p>
        </w:tc>
        <w:tc>
          <w:tcPr>
            <w:tcW w:w="1620" w:type="dxa"/>
            <w:shd w:val="clear" w:color="auto" w:fill="auto"/>
            <w:noWrap/>
            <w:vAlign w:val="center"/>
            <w:hideMark/>
          </w:tcPr>
          <w:p w14:paraId="4F0A520A" w14:textId="77777777" w:rsidR="00C17A5B" w:rsidRPr="00C17A5B" w:rsidRDefault="00C17A5B" w:rsidP="00C17A5B">
            <w:pPr>
              <w:jc w:val="center"/>
              <w:rPr>
                <w:color w:val="000000"/>
                <w:sz w:val="19"/>
                <w:szCs w:val="19"/>
              </w:rPr>
            </w:pPr>
            <w:r w:rsidRPr="00C17A5B">
              <w:rPr>
                <w:color w:val="000000"/>
                <w:sz w:val="19"/>
                <w:szCs w:val="19"/>
              </w:rPr>
              <w:t>62.81% - 62.88%</w:t>
            </w:r>
          </w:p>
        </w:tc>
      </w:tr>
      <w:tr w:rsidR="00C17A5B" w:rsidRPr="00C17A5B" w14:paraId="7B5DEB75" w14:textId="77777777" w:rsidTr="007C00B8">
        <w:trPr>
          <w:trHeight w:val="315"/>
        </w:trPr>
        <w:tc>
          <w:tcPr>
            <w:tcW w:w="1416" w:type="dxa"/>
            <w:shd w:val="clear" w:color="000000" w:fill="D9D9D9"/>
            <w:noWrap/>
            <w:vAlign w:val="center"/>
            <w:hideMark/>
          </w:tcPr>
          <w:p w14:paraId="6F576649"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06FBF728" w14:textId="77777777" w:rsidR="00C17A5B" w:rsidRPr="00C17A5B" w:rsidRDefault="00C17A5B" w:rsidP="00C17A5B">
            <w:pPr>
              <w:jc w:val="center"/>
              <w:rPr>
                <w:sz w:val="17"/>
                <w:szCs w:val="17"/>
              </w:rPr>
            </w:pPr>
            <w:r w:rsidRPr="00C17A5B">
              <w:rPr>
                <w:sz w:val="17"/>
                <w:szCs w:val="17"/>
              </w:rPr>
              <w:t>TAURUS</w:t>
            </w:r>
          </w:p>
        </w:tc>
        <w:tc>
          <w:tcPr>
            <w:tcW w:w="3078" w:type="dxa"/>
            <w:shd w:val="clear" w:color="000000" w:fill="D9D9D9"/>
            <w:vAlign w:val="center"/>
            <w:hideMark/>
          </w:tcPr>
          <w:p w14:paraId="0B457E18" w14:textId="15BC0DEB" w:rsidR="00C17A5B" w:rsidRPr="00C17A5B" w:rsidRDefault="00C17A5B" w:rsidP="00C17A5B">
            <w:pPr>
              <w:jc w:val="center"/>
              <w:rPr>
                <w:sz w:val="17"/>
                <w:szCs w:val="17"/>
              </w:rPr>
            </w:pPr>
            <w:r w:rsidRPr="00C17A5B">
              <w:rPr>
                <w:sz w:val="17"/>
                <w:szCs w:val="17"/>
              </w:rPr>
              <w:t>4DR SEDAN AWD</w:t>
            </w:r>
          </w:p>
        </w:tc>
        <w:tc>
          <w:tcPr>
            <w:tcW w:w="855" w:type="dxa"/>
            <w:shd w:val="clear" w:color="000000" w:fill="D9D9D9"/>
            <w:noWrap/>
            <w:vAlign w:val="center"/>
            <w:hideMark/>
          </w:tcPr>
          <w:p w14:paraId="040319EB" w14:textId="77777777" w:rsidR="00C17A5B" w:rsidRPr="00C17A5B" w:rsidRDefault="00C17A5B" w:rsidP="00C17A5B">
            <w:pPr>
              <w:jc w:val="center"/>
              <w:rPr>
                <w:sz w:val="19"/>
                <w:szCs w:val="19"/>
              </w:rPr>
            </w:pPr>
            <w:r w:rsidRPr="00C17A5B">
              <w:rPr>
                <w:sz w:val="19"/>
                <w:szCs w:val="19"/>
              </w:rPr>
              <w:t>4,228</w:t>
            </w:r>
          </w:p>
        </w:tc>
        <w:tc>
          <w:tcPr>
            <w:tcW w:w="1240" w:type="dxa"/>
            <w:shd w:val="clear" w:color="000000" w:fill="D9D9D9"/>
            <w:noWrap/>
            <w:vAlign w:val="center"/>
            <w:hideMark/>
          </w:tcPr>
          <w:p w14:paraId="0605EC85" w14:textId="77777777" w:rsidR="00C17A5B" w:rsidRPr="00C17A5B" w:rsidRDefault="00C17A5B" w:rsidP="00C17A5B">
            <w:pPr>
              <w:jc w:val="center"/>
              <w:rPr>
                <w:sz w:val="19"/>
                <w:szCs w:val="19"/>
              </w:rPr>
            </w:pPr>
            <w:r w:rsidRPr="00C17A5B">
              <w:rPr>
                <w:sz w:val="19"/>
                <w:szCs w:val="19"/>
              </w:rPr>
              <w:t>20,618</w:t>
            </w:r>
          </w:p>
        </w:tc>
        <w:tc>
          <w:tcPr>
            <w:tcW w:w="1620" w:type="dxa"/>
            <w:shd w:val="clear" w:color="000000" w:fill="D9D9D9"/>
            <w:noWrap/>
            <w:vAlign w:val="center"/>
            <w:hideMark/>
          </w:tcPr>
          <w:p w14:paraId="2C4F5ADF" w14:textId="77777777" w:rsidR="00C17A5B" w:rsidRPr="00C17A5B" w:rsidRDefault="00C17A5B" w:rsidP="00C17A5B">
            <w:pPr>
              <w:jc w:val="center"/>
              <w:rPr>
                <w:color w:val="000000"/>
                <w:sz w:val="19"/>
                <w:szCs w:val="19"/>
              </w:rPr>
            </w:pPr>
            <w:r w:rsidRPr="00C17A5B">
              <w:rPr>
                <w:color w:val="000000"/>
                <w:sz w:val="19"/>
                <w:szCs w:val="19"/>
              </w:rPr>
              <w:t>62.88% - 63.01%</w:t>
            </w:r>
          </w:p>
        </w:tc>
      </w:tr>
      <w:tr w:rsidR="00F446E4" w:rsidRPr="00C17A5B" w14:paraId="4E508CCA" w14:textId="77777777" w:rsidTr="007C00B8">
        <w:trPr>
          <w:trHeight w:val="315"/>
        </w:trPr>
        <w:tc>
          <w:tcPr>
            <w:tcW w:w="1416" w:type="dxa"/>
            <w:shd w:val="clear" w:color="auto" w:fill="auto"/>
            <w:noWrap/>
            <w:vAlign w:val="center"/>
            <w:hideMark/>
          </w:tcPr>
          <w:p w14:paraId="5D1EEE86"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06B170D0" w14:textId="77777777" w:rsidR="00C17A5B" w:rsidRPr="00C17A5B" w:rsidRDefault="00C17A5B" w:rsidP="00C17A5B">
            <w:pPr>
              <w:jc w:val="center"/>
              <w:rPr>
                <w:sz w:val="17"/>
                <w:szCs w:val="17"/>
              </w:rPr>
            </w:pPr>
            <w:r w:rsidRPr="00C17A5B">
              <w:rPr>
                <w:sz w:val="17"/>
                <w:szCs w:val="17"/>
              </w:rPr>
              <w:t>X3</w:t>
            </w:r>
          </w:p>
        </w:tc>
        <w:tc>
          <w:tcPr>
            <w:tcW w:w="3078" w:type="dxa"/>
            <w:shd w:val="clear" w:color="auto" w:fill="auto"/>
            <w:vAlign w:val="center"/>
            <w:hideMark/>
          </w:tcPr>
          <w:p w14:paraId="60417EC7" w14:textId="326DE38C" w:rsidR="00C17A5B" w:rsidRPr="00C17A5B" w:rsidRDefault="00C17A5B" w:rsidP="00C17A5B">
            <w:pPr>
              <w:jc w:val="center"/>
              <w:rPr>
                <w:sz w:val="17"/>
                <w:szCs w:val="17"/>
              </w:rPr>
            </w:pPr>
            <w:r w:rsidRPr="00C17A5B">
              <w:rPr>
                <w:sz w:val="17"/>
                <w:szCs w:val="17"/>
              </w:rPr>
              <w:t>xDRIVE35i 4DR SUV</w:t>
            </w:r>
          </w:p>
        </w:tc>
        <w:tc>
          <w:tcPr>
            <w:tcW w:w="855" w:type="dxa"/>
            <w:shd w:val="clear" w:color="auto" w:fill="auto"/>
            <w:noWrap/>
            <w:vAlign w:val="center"/>
            <w:hideMark/>
          </w:tcPr>
          <w:p w14:paraId="4BA9805E" w14:textId="77777777" w:rsidR="00C17A5B" w:rsidRPr="00C17A5B" w:rsidRDefault="00C17A5B" w:rsidP="00C17A5B">
            <w:pPr>
              <w:jc w:val="center"/>
              <w:rPr>
                <w:sz w:val="19"/>
                <w:szCs w:val="19"/>
              </w:rPr>
            </w:pPr>
            <w:r w:rsidRPr="00C17A5B">
              <w:rPr>
                <w:sz w:val="19"/>
                <w:szCs w:val="19"/>
              </w:rPr>
              <w:t>4,231</w:t>
            </w:r>
          </w:p>
        </w:tc>
        <w:tc>
          <w:tcPr>
            <w:tcW w:w="1240" w:type="dxa"/>
            <w:shd w:val="clear" w:color="auto" w:fill="auto"/>
            <w:noWrap/>
            <w:vAlign w:val="center"/>
            <w:hideMark/>
          </w:tcPr>
          <w:p w14:paraId="40AE7B74" w14:textId="77777777" w:rsidR="00C17A5B" w:rsidRPr="00C17A5B" w:rsidRDefault="00C17A5B" w:rsidP="00C17A5B">
            <w:pPr>
              <w:jc w:val="center"/>
              <w:rPr>
                <w:sz w:val="19"/>
                <w:szCs w:val="19"/>
              </w:rPr>
            </w:pPr>
            <w:r w:rsidRPr="00C17A5B">
              <w:rPr>
                <w:sz w:val="19"/>
                <w:szCs w:val="19"/>
              </w:rPr>
              <w:t>20,346</w:t>
            </w:r>
          </w:p>
        </w:tc>
        <w:tc>
          <w:tcPr>
            <w:tcW w:w="1620" w:type="dxa"/>
            <w:shd w:val="clear" w:color="auto" w:fill="auto"/>
            <w:noWrap/>
            <w:vAlign w:val="center"/>
            <w:hideMark/>
          </w:tcPr>
          <w:p w14:paraId="00C2DACD" w14:textId="77777777" w:rsidR="00C17A5B" w:rsidRPr="00C17A5B" w:rsidRDefault="00C17A5B" w:rsidP="00C17A5B">
            <w:pPr>
              <w:jc w:val="center"/>
              <w:rPr>
                <w:color w:val="000000"/>
                <w:sz w:val="19"/>
                <w:szCs w:val="19"/>
              </w:rPr>
            </w:pPr>
            <w:r w:rsidRPr="00C17A5B">
              <w:rPr>
                <w:color w:val="000000"/>
                <w:sz w:val="19"/>
                <w:szCs w:val="19"/>
              </w:rPr>
              <w:t>63.01% - 63.13%</w:t>
            </w:r>
          </w:p>
        </w:tc>
      </w:tr>
      <w:tr w:rsidR="00C17A5B" w:rsidRPr="00C17A5B" w14:paraId="7CF74E88" w14:textId="77777777" w:rsidTr="007C00B8">
        <w:trPr>
          <w:trHeight w:val="315"/>
        </w:trPr>
        <w:tc>
          <w:tcPr>
            <w:tcW w:w="1416" w:type="dxa"/>
            <w:shd w:val="clear" w:color="000000" w:fill="D9D9D9"/>
            <w:noWrap/>
            <w:vAlign w:val="center"/>
            <w:hideMark/>
          </w:tcPr>
          <w:p w14:paraId="03360292"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4A0D4A2B" w14:textId="77777777" w:rsidR="00C17A5B" w:rsidRPr="00C17A5B" w:rsidRDefault="00C17A5B" w:rsidP="00C17A5B">
            <w:pPr>
              <w:jc w:val="center"/>
              <w:rPr>
                <w:sz w:val="17"/>
                <w:szCs w:val="17"/>
              </w:rPr>
            </w:pPr>
            <w:r w:rsidRPr="00C17A5B">
              <w:rPr>
                <w:sz w:val="17"/>
                <w:szCs w:val="17"/>
              </w:rPr>
              <w:t>X4</w:t>
            </w:r>
          </w:p>
        </w:tc>
        <w:tc>
          <w:tcPr>
            <w:tcW w:w="3078" w:type="dxa"/>
            <w:shd w:val="clear" w:color="000000" w:fill="D9D9D9"/>
            <w:vAlign w:val="center"/>
            <w:hideMark/>
          </w:tcPr>
          <w:p w14:paraId="7AE33720" w14:textId="10271674" w:rsidR="00C17A5B" w:rsidRPr="00C17A5B" w:rsidRDefault="00C17A5B" w:rsidP="00C17A5B">
            <w:pPr>
              <w:jc w:val="center"/>
              <w:rPr>
                <w:sz w:val="17"/>
                <w:szCs w:val="17"/>
              </w:rPr>
            </w:pPr>
            <w:r w:rsidRPr="00C17A5B">
              <w:rPr>
                <w:sz w:val="17"/>
                <w:szCs w:val="17"/>
              </w:rPr>
              <w:t>M40i 4DR SUV</w:t>
            </w:r>
          </w:p>
        </w:tc>
        <w:tc>
          <w:tcPr>
            <w:tcW w:w="855" w:type="dxa"/>
            <w:shd w:val="clear" w:color="000000" w:fill="D9D9D9"/>
            <w:noWrap/>
            <w:vAlign w:val="center"/>
            <w:hideMark/>
          </w:tcPr>
          <w:p w14:paraId="79C6BFDB" w14:textId="77777777" w:rsidR="00C17A5B" w:rsidRPr="00C17A5B" w:rsidRDefault="00C17A5B" w:rsidP="00C17A5B">
            <w:pPr>
              <w:jc w:val="center"/>
              <w:rPr>
                <w:sz w:val="19"/>
                <w:szCs w:val="19"/>
              </w:rPr>
            </w:pPr>
            <w:r w:rsidRPr="00C17A5B">
              <w:rPr>
                <w:sz w:val="19"/>
                <w:szCs w:val="19"/>
              </w:rPr>
              <w:t>4,235</w:t>
            </w:r>
          </w:p>
        </w:tc>
        <w:tc>
          <w:tcPr>
            <w:tcW w:w="1240" w:type="dxa"/>
            <w:shd w:val="clear" w:color="000000" w:fill="D9D9D9"/>
            <w:noWrap/>
            <w:vAlign w:val="center"/>
            <w:hideMark/>
          </w:tcPr>
          <w:p w14:paraId="58BB30DD" w14:textId="77777777" w:rsidR="00C17A5B" w:rsidRPr="00C17A5B" w:rsidRDefault="00C17A5B" w:rsidP="00C17A5B">
            <w:pPr>
              <w:jc w:val="center"/>
              <w:rPr>
                <w:sz w:val="19"/>
                <w:szCs w:val="19"/>
              </w:rPr>
            </w:pPr>
            <w:r w:rsidRPr="00C17A5B">
              <w:rPr>
                <w:sz w:val="19"/>
                <w:szCs w:val="19"/>
              </w:rPr>
              <w:t>5,198</w:t>
            </w:r>
          </w:p>
        </w:tc>
        <w:tc>
          <w:tcPr>
            <w:tcW w:w="1620" w:type="dxa"/>
            <w:shd w:val="clear" w:color="000000" w:fill="D9D9D9"/>
            <w:noWrap/>
            <w:vAlign w:val="center"/>
            <w:hideMark/>
          </w:tcPr>
          <w:p w14:paraId="204E7550" w14:textId="77777777" w:rsidR="00C17A5B" w:rsidRPr="00C17A5B" w:rsidRDefault="00C17A5B" w:rsidP="00C17A5B">
            <w:pPr>
              <w:jc w:val="center"/>
              <w:rPr>
                <w:color w:val="000000"/>
                <w:sz w:val="19"/>
                <w:szCs w:val="19"/>
              </w:rPr>
            </w:pPr>
            <w:r w:rsidRPr="00C17A5B">
              <w:rPr>
                <w:color w:val="000000"/>
                <w:sz w:val="19"/>
                <w:szCs w:val="19"/>
              </w:rPr>
              <w:t>63.13% - 63.16%</w:t>
            </w:r>
          </w:p>
        </w:tc>
      </w:tr>
      <w:tr w:rsidR="00F446E4" w:rsidRPr="00C17A5B" w14:paraId="029F3F9E" w14:textId="77777777" w:rsidTr="007C00B8">
        <w:trPr>
          <w:trHeight w:val="615"/>
        </w:trPr>
        <w:tc>
          <w:tcPr>
            <w:tcW w:w="1416" w:type="dxa"/>
            <w:shd w:val="clear" w:color="auto" w:fill="auto"/>
            <w:noWrap/>
            <w:vAlign w:val="center"/>
            <w:hideMark/>
          </w:tcPr>
          <w:p w14:paraId="368CBAC2"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4FE567FC" w14:textId="46952945" w:rsidR="00C17A5B" w:rsidRPr="00C17A5B" w:rsidRDefault="00C17A5B" w:rsidP="00C17A5B">
            <w:pPr>
              <w:jc w:val="center"/>
              <w:rPr>
                <w:sz w:val="17"/>
                <w:szCs w:val="17"/>
              </w:rPr>
            </w:pPr>
            <w:r w:rsidRPr="00C17A5B">
              <w:rPr>
                <w:sz w:val="17"/>
                <w:szCs w:val="17"/>
              </w:rPr>
              <w:t>MACAN</w:t>
            </w:r>
          </w:p>
        </w:tc>
        <w:tc>
          <w:tcPr>
            <w:tcW w:w="3078" w:type="dxa"/>
            <w:shd w:val="clear" w:color="auto" w:fill="auto"/>
            <w:vAlign w:val="center"/>
            <w:hideMark/>
          </w:tcPr>
          <w:p w14:paraId="2ED321A3" w14:textId="06BC2456" w:rsidR="00C17A5B" w:rsidRPr="00C17A5B" w:rsidRDefault="00C17A5B" w:rsidP="00C17A5B">
            <w:pPr>
              <w:jc w:val="center"/>
              <w:rPr>
                <w:sz w:val="17"/>
                <w:szCs w:val="17"/>
              </w:rPr>
            </w:pPr>
            <w:r w:rsidRPr="00C17A5B">
              <w:rPr>
                <w:sz w:val="17"/>
                <w:szCs w:val="17"/>
              </w:rPr>
              <w:t>TURBO 4DR SUV AWD</w:t>
            </w:r>
          </w:p>
        </w:tc>
        <w:tc>
          <w:tcPr>
            <w:tcW w:w="855" w:type="dxa"/>
            <w:shd w:val="clear" w:color="auto" w:fill="auto"/>
            <w:noWrap/>
            <w:vAlign w:val="center"/>
            <w:hideMark/>
          </w:tcPr>
          <w:p w14:paraId="74BE440D" w14:textId="77777777" w:rsidR="00C17A5B" w:rsidRPr="00C17A5B" w:rsidRDefault="00C17A5B" w:rsidP="00C17A5B">
            <w:pPr>
              <w:jc w:val="center"/>
              <w:rPr>
                <w:sz w:val="19"/>
                <w:szCs w:val="19"/>
              </w:rPr>
            </w:pPr>
            <w:r w:rsidRPr="00C17A5B">
              <w:rPr>
                <w:sz w:val="19"/>
                <w:szCs w:val="19"/>
              </w:rPr>
              <w:t>4,244</w:t>
            </w:r>
          </w:p>
        </w:tc>
        <w:tc>
          <w:tcPr>
            <w:tcW w:w="1240" w:type="dxa"/>
            <w:shd w:val="clear" w:color="auto" w:fill="auto"/>
            <w:noWrap/>
            <w:vAlign w:val="center"/>
            <w:hideMark/>
          </w:tcPr>
          <w:p w14:paraId="42459EC2" w14:textId="77777777" w:rsidR="00C17A5B" w:rsidRPr="00C17A5B" w:rsidRDefault="00C17A5B" w:rsidP="00C17A5B">
            <w:pPr>
              <w:jc w:val="center"/>
              <w:rPr>
                <w:sz w:val="19"/>
                <w:szCs w:val="19"/>
              </w:rPr>
            </w:pPr>
            <w:r w:rsidRPr="00C17A5B">
              <w:rPr>
                <w:sz w:val="19"/>
                <w:szCs w:val="19"/>
              </w:rPr>
              <w:t>10,715</w:t>
            </w:r>
          </w:p>
        </w:tc>
        <w:tc>
          <w:tcPr>
            <w:tcW w:w="1620" w:type="dxa"/>
            <w:shd w:val="clear" w:color="auto" w:fill="auto"/>
            <w:noWrap/>
            <w:vAlign w:val="center"/>
            <w:hideMark/>
          </w:tcPr>
          <w:p w14:paraId="03E85205" w14:textId="77777777" w:rsidR="00C17A5B" w:rsidRPr="00C17A5B" w:rsidRDefault="00C17A5B" w:rsidP="00C17A5B">
            <w:pPr>
              <w:jc w:val="center"/>
              <w:rPr>
                <w:color w:val="000000"/>
                <w:sz w:val="19"/>
                <w:szCs w:val="19"/>
              </w:rPr>
            </w:pPr>
            <w:r w:rsidRPr="00C17A5B">
              <w:rPr>
                <w:color w:val="000000"/>
                <w:sz w:val="19"/>
                <w:szCs w:val="19"/>
              </w:rPr>
              <w:t>63.16% - 63.22%</w:t>
            </w:r>
          </w:p>
        </w:tc>
      </w:tr>
      <w:tr w:rsidR="00C17A5B" w:rsidRPr="00C17A5B" w14:paraId="4F4AB9AC" w14:textId="77777777" w:rsidTr="007C00B8">
        <w:trPr>
          <w:trHeight w:val="315"/>
        </w:trPr>
        <w:tc>
          <w:tcPr>
            <w:tcW w:w="1416" w:type="dxa"/>
            <w:shd w:val="clear" w:color="000000" w:fill="D9D9D9"/>
            <w:noWrap/>
            <w:vAlign w:val="center"/>
            <w:hideMark/>
          </w:tcPr>
          <w:p w14:paraId="325853E9" w14:textId="77777777" w:rsidR="00C17A5B" w:rsidRPr="00C17A5B" w:rsidRDefault="00C17A5B" w:rsidP="00C17A5B">
            <w:pPr>
              <w:jc w:val="center"/>
              <w:rPr>
                <w:sz w:val="17"/>
                <w:szCs w:val="17"/>
              </w:rPr>
            </w:pPr>
            <w:r w:rsidRPr="00C17A5B">
              <w:rPr>
                <w:sz w:val="17"/>
                <w:szCs w:val="17"/>
              </w:rPr>
              <w:t>DODGE</w:t>
            </w:r>
          </w:p>
        </w:tc>
        <w:tc>
          <w:tcPr>
            <w:tcW w:w="1416" w:type="dxa"/>
            <w:shd w:val="clear" w:color="000000" w:fill="D9D9D9"/>
            <w:vAlign w:val="center"/>
            <w:hideMark/>
          </w:tcPr>
          <w:p w14:paraId="0197DE61" w14:textId="77777777" w:rsidR="00C17A5B" w:rsidRPr="00C17A5B" w:rsidRDefault="00C17A5B" w:rsidP="00C17A5B">
            <w:pPr>
              <w:jc w:val="center"/>
              <w:rPr>
                <w:sz w:val="17"/>
                <w:szCs w:val="17"/>
              </w:rPr>
            </w:pPr>
            <w:r w:rsidRPr="00C17A5B">
              <w:rPr>
                <w:sz w:val="17"/>
                <w:szCs w:val="17"/>
              </w:rPr>
              <w:t>JOURNEY</w:t>
            </w:r>
          </w:p>
        </w:tc>
        <w:tc>
          <w:tcPr>
            <w:tcW w:w="3078" w:type="dxa"/>
            <w:shd w:val="clear" w:color="000000" w:fill="D9D9D9"/>
            <w:vAlign w:val="center"/>
            <w:hideMark/>
          </w:tcPr>
          <w:p w14:paraId="3A3AD35B" w14:textId="49410654" w:rsidR="00C17A5B" w:rsidRPr="00C17A5B" w:rsidRDefault="00C17A5B" w:rsidP="00C17A5B">
            <w:pPr>
              <w:jc w:val="center"/>
              <w:rPr>
                <w:sz w:val="17"/>
                <w:szCs w:val="17"/>
              </w:rPr>
            </w:pPr>
            <w:r w:rsidRPr="00C17A5B">
              <w:rPr>
                <w:sz w:val="17"/>
                <w:szCs w:val="17"/>
              </w:rPr>
              <w:t>4DR SUV AWD V6</w:t>
            </w:r>
          </w:p>
        </w:tc>
        <w:tc>
          <w:tcPr>
            <w:tcW w:w="855" w:type="dxa"/>
            <w:shd w:val="clear" w:color="000000" w:fill="D9D9D9"/>
            <w:noWrap/>
            <w:vAlign w:val="center"/>
            <w:hideMark/>
          </w:tcPr>
          <w:p w14:paraId="7DCB12A9" w14:textId="77777777" w:rsidR="00C17A5B" w:rsidRPr="00C17A5B" w:rsidRDefault="00C17A5B" w:rsidP="00C17A5B">
            <w:pPr>
              <w:jc w:val="center"/>
              <w:rPr>
                <w:sz w:val="19"/>
                <w:szCs w:val="19"/>
              </w:rPr>
            </w:pPr>
            <w:r w:rsidRPr="00C17A5B">
              <w:rPr>
                <w:sz w:val="19"/>
                <w:szCs w:val="19"/>
              </w:rPr>
              <w:t>4,246</w:t>
            </w:r>
          </w:p>
        </w:tc>
        <w:tc>
          <w:tcPr>
            <w:tcW w:w="1240" w:type="dxa"/>
            <w:shd w:val="clear" w:color="000000" w:fill="D9D9D9"/>
            <w:noWrap/>
            <w:vAlign w:val="center"/>
            <w:hideMark/>
          </w:tcPr>
          <w:p w14:paraId="7297E96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8E333E5" w14:textId="77777777" w:rsidR="00C17A5B" w:rsidRPr="00C17A5B" w:rsidRDefault="00C17A5B" w:rsidP="00C17A5B">
            <w:pPr>
              <w:jc w:val="center"/>
              <w:rPr>
                <w:color w:val="000000"/>
                <w:sz w:val="19"/>
                <w:szCs w:val="19"/>
              </w:rPr>
            </w:pPr>
            <w:r w:rsidRPr="00C17A5B">
              <w:rPr>
                <w:color w:val="000000"/>
                <w:sz w:val="19"/>
                <w:szCs w:val="19"/>
              </w:rPr>
              <w:t>63.22%</w:t>
            </w:r>
          </w:p>
        </w:tc>
      </w:tr>
      <w:tr w:rsidR="00F446E4" w:rsidRPr="00C17A5B" w14:paraId="56823D58" w14:textId="77777777" w:rsidTr="007C00B8">
        <w:trPr>
          <w:trHeight w:val="615"/>
        </w:trPr>
        <w:tc>
          <w:tcPr>
            <w:tcW w:w="1416" w:type="dxa"/>
            <w:shd w:val="clear" w:color="auto" w:fill="auto"/>
            <w:noWrap/>
            <w:vAlign w:val="center"/>
            <w:hideMark/>
          </w:tcPr>
          <w:p w14:paraId="00C1E164"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28F06E01" w14:textId="77777777" w:rsidR="00C17A5B" w:rsidRPr="00C17A5B" w:rsidRDefault="00C17A5B" w:rsidP="00C17A5B">
            <w:pPr>
              <w:jc w:val="center"/>
              <w:rPr>
                <w:sz w:val="17"/>
                <w:szCs w:val="17"/>
              </w:rPr>
            </w:pPr>
            <w:r w:rsidRPr="00C17A5B">
              <w:rPr>
                <w:sz w:val="17"/>
                <w:szCs w:val="17"/>
              </w:rPr>
              <w:t>TACOMA</w:t>
            </w:r>
          </w:p>
        </w:tc>
        <w:tc>
          <w:tcPr>
            <w:tcW w:w="3078" w:type="dxa"/>
            <w:shd w:val="clear" w:color="auto" w:fill="auto"/>
            <w:vAlign w:val="center"/>
            <w:hideMark/>
          </w:tcPr>
          <w:p w14:paraId="2AB8EA71" w14:textId="3BD53F50" w:rsidR="00C17A5B" w:rsidRPr="00C17A5B" w:rsidRDefault="00C17A5B" w:rsidP="00C17A5B">
            <w:pPr>
              <w:jc w:val="center"/>
              <w:rPr>
                <w:sz w:val="17"/>
                <w:szCs w:val="17"/>
              </w:rPr>
            </w:pPr>
            <w:r w:rsidRPr="00C17A5B">
              <w:rPr>
                <w:sz w:val="17"/>
                <w:szCs w:val="17"/>
              </w:rPr>
              <w:t>ACCESS CAB L/BOX 4WD V-6</w:t>
            </w:r>
          </w:p>
        </w:tc>
        <w:tc>
          <w:tcPr>
            <w:tcW w:w="855" w:type="dxa"/>
            <w:shd w:val="clear" w:color="auto" w:fill="auto"/>
            <w:noWrap/>
            <w:vAlign w:val="center"/>
            <w:hideMark/>
          </w:tcPr>
          <w:p w14:paraId="1306BA5F" w14:textId="77777777" w:rsidR="00C17A5B" w:rsidRPr="00C17A5B" w:rsidRDefault="00C17A5B" w:rsidP="00C17A5B">
            <w:pPr>
              <w:jc w:val="center"/>
              <w:rPr>
                <w:sz w:val="19"/>
                <w:szCs w:val="19"/>
              </w:rPr>
            </w:pPr>
            <w:r w:rsidRPr="00C17A5B">
              <w:rPr>
                <w:sz w:val="19"/>
                <w:szCs w:val="19"/>
              </w:rPr>
              <w:t>4,248</w:t>
            </w:r>
          </w:p>
        </w:tc>
        <w:tc>
          <w:tcPr>
            <w:tcW w:w="1240" w:type="dxa"/>
            <w:shd w:val="clear" w:color="auto" w:fill="auto"/>
            <w:noWrap/>
            <w:vAlign w:val="center"/>
            <w:hideMark/>
          </w:tcPr>
          <w:p w14:paraId="04288B05" w14:textId="77777777" w:rsidR="00C17A5B" w:rsidRPr="00C17A5B" w:rsidRDefault="00C17A5B" w:rsidP="00C17A5B">
            <w:pPr>
              <w:jc w:val="center"/>
              <w:rPr>
                <w:sz w:val="19"/>
                <w:szCs w:val="19"/>
              </w:rPr>
            </w:pPr>
            <w:r w:rsidRPr="00C17A5B">
              <w:rPr>
                <w:sz w:val="19"/>
                <w:szCs w:val="19"/>
              </w:rPr>
              <w:t>198,124</w:t>
            </w:r>
          </w:p>
        </w:tc>
        <w:tc>
          <w:tcPr>
            <w:tcW w:w="1620" w:type="dxa"/>
            <w:shd w:val="clear" w:color="auto" w:fill="auto"/>
            <w:noWrap/>
            <w:vAlign w:val="center"/>
            <w:hideMark/>
          </w:tcPr>
          <w:p w14:paraId="2269F900" w14:textId="77777777" w:rsidR="00C17A5B" w:rsidRPr="00C17A5B" w:rsidRDefault="00C17A5B" w:rsidP="00C17A5B">
            <w:pPr>
              <w:jc w:val="center"/>
              <w:rPr>
                <w:color w:val="000000"/>
                <w:sz w:val="19"/>
                <w:szCs w:val="19"/>
              </w:rPr>
            </w:pPr>
            <w:r w:rsidRPr="00C17A5B">
              <w:rPr>
                <w:color w:val="000000"/>
                <w:sz w:val="19"/>
                <w:szCs w:val="19"/>
              </w:rPr>
              <w:t>63.22% - 64.41%</w:t>
            </w:r>
          </w:p>
        </w:tc>
      </w:tr>
      <w:tr w:rsidR="00C17A5B" w:rsidRPr="00C17A5B" w14:paraId="70DBE5F3" w14:textId="77777777" w:rsidTr="007C00B8">
        <w:trPr>
          <w:trHeight w:val="315"/>
        </w:trPr>
        <w:tc>
          <w:tcPr>
            <w:tcW w:w="1416" w:type="dxa"/>
            <w:shd w:val="clear" w:color="000000" w:fill="D9D9D9"/>
            <w:noWrap/>
            <w:vAlign w:val="center"/>
            <w:hideMark/>
          </w:tcPr>
          <w:p w14:paraId="5D782DF9"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6688993F" w14:textId="7EEAC224" w:rsidR="00C17A5B" w:rsidRPr="00C17A5B" w:rsidRDefault="00C17A5B" w:rsidP="00C17A5B">
            <w:pPr>
              <w:jc w:val="center"/>
              <w:rPr>
                <w:sz w:val="17"/>
                <w:szCs w:val="17"/>
              </w:rPr>
            </w:pPr>
            <w:r w:rsidRPr="00C17A5B">
              <w:rPr>
                <w:sz w:val="17"/>
                <w:szCs w:val="17"/>
              </w:rPr>
              <w:t>PILOT</w:t>
            </w:r>
          </w:p>
        </w:tc>
        <w:tc>
          <w:tcPr>
            <w:tcW w:w="3078" w:type="dxa"/>
            <w:shd w:val="clear" w:color="000000" w:fill="D9D9D9"/>
            <w:vAlign w:val="center"/>
            <w:hideMark/>
          </w:tcPr>
          <w:p w14:paraId="216C0664" w14:textId="5FFA8E37"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483DF183" w14:textId="77777777" w:rsidR="00C17A5B" w:rsidRPr="00C17A5B" w:rsidRDefault="00C17A5B" w:rsidP="00C17A5B">
            <w:pPr>
              <w:jc w:val="center"/>
              <w:rPr>
                <w:sz w:val="19"/>
                <w:szCs w:val="19"/>
              </w:rPr>
            </w:pPr>
            <w:r w:rsidRPr="00C17A5B">
              <w:rPr>
                <w:sz w:val="19"/>
                <w:szCs w:val="19"/>
              </w:rPr>
              <w:t>4,255</w:t>
            </w:r>
          </w:p>
        </w:tc>
        <w:tc>
          <w:tcPr>
            <w:tcW w:w="1240" w:type="dxa"/>
            <w:shd w:val="clear" w:color="000000" w:fill="D9D9D9"/>
            <w:noWrap/>
            <w:vAlign w:val="center"/>
            <w:hideMark/>
          </w:tcPr>
          <w:p w14:paraId="0B66F780" w14:textId="77777777" w:rsidR="00C17A5B" w:rsidRPr="00C17A5B" w:rsidRDefault="00C17A5B" w:rsidP="00C17A5B">
            <w:pPr>
              <w:jc w:val="center"/>
              <w:rPr>
                <w:sz w:val="19"/>
                <w:szCs w:val="19"/>
              </w:rPr>
            </w:pPr>
            <w:r w:rsidRPr="00C17A5B">
              <w:rPr>
                <w:sz w:val="19"/>
                <w:szCs w:val="19"/>
              </w:rPr>
              <w:t>63,640</w:t>
            </w:r>
          </w:p>
        </w:tc>
        <w:tc>
          <w:tcPr>
            <w:tcW w:w="1620" w:type="dxa"/>
            <w:shd w:val="clear" w:color="000000" w:fill="D9D9D9"/>
            <w:noWrap/>
            <w:vAlign w:val="center"/>
            <w:hideMark/>
          </w:tcPr>
          <w:p w14:paraId="083192DD" w14:textId="77777777" w:rsidR="00C17A5B" w:rsidRPr="00C17A5B" w:rsidRDefault="00C17A5B" w:rsidP="00C17A5B">
            <w:pPr>
              <w:jc w:val="center"/>
              <w:rPr>
                <w:color w:val="000000"/>
                <w:sz w:val="19"/>
                <w:szCs w:val="19"/>
              </w:rPr>
            </w:pPr>
            <w:r w:rsidRPr="00C17A5B">
              <w:rPr>
                <w:color w:val="000000"/>
                <w:sz w:val="19"/>
                <w:szCs w:val="19"/>
              </w:rPr>
              <w:t>64.41% - 64.79%</w:t>
            </w:r>
          </w:p>
        </w:tc>
      </w:tr>
      <w:tr w:rsidR="00F446E4" w:rsidRPr="00C17A5B" w14:paraId="026AC4C3" w14:textId="77777777" w:rsidTr="007C00B8">
        <w:trPr>
          <w:trHeight w:val="315"/>
        </w:trPr>
        <w:tc>
          <w:tcPr>
            <w:tcW w:w="1416" w:type="dxa"/>
            <w:shd w:val="clear" w:color="auto" w:fill="auto"/>
            <w:noWrap/>
            <w:vAlign w:val="center"/>
            <w:hideMark/>
          </w:tcPr>
          <w:p w14:paraId="3F1187EC"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1E985143" w14:textId="77777777" w:rsidR="00C17A5B" w:rsidRPr="00C17A5B" w:rsidRDefault="00C17A5B" w:rsidP="00C17A5B">
            <w:pPr>
              <w:jc w:val="center"/>
              <w:rPr>
                <w:sz w:val="17"/>
                <w:szCs w:val="17"/>
              </w:rPr>
            </w:pPr>
            <w:r w:rsidRPr="00C17A5B">
              <w:rPr>
                <w:sz w:val="17"/>
                <w:szCs w:val="17"/>
              </w:rPr>
              <w:t>X4</w:t>
            </w:r>
          </w:p>
        </w:tc>
        <w:tc>
          <w:tcPr>
            <w:tcW w:w="3078" w:type="dxa"/>
            <w:shd w:val="clear" w:color="auto" w:fill="auto"/>
            <w:vAlign w:val="center"/>
            <w:hideMark/>
          </w:tcPr>
          <w:p w14:paraId="547239BA" w14:textId="603E8FE0" w:rsidR="00C17A5B" w:rsidRPr="00C17A5B" w:rsidRDefault="00C17A5B" w:rsidP="00C17A5B">
            <w:pPr>
              <w:jc w:val="center"/>
              <w:rPr>
                <w:sz w:val="17"/>
                <w:szCs w:val="17"/>
              </w:rPr>
            </w:pPr>
            <w:r w:rsidRPr="00C17A5B">
              <w:rPr>
                <w:sz w:val="17"/>
                <w:szCs w:val="17"/>
              </w:rPr>
              <w:t>xDRIVE35i 4DR SUV</w:t>
            </w:r>
          </w:p>
        </w:tc>
        <w:tc>
          <w:tcPr>
            <w:tcW w:w="855" w:type="dxa"/>
            <w:shd w:val="clear" w:color="auto" w:fill="auto"/>
            <w:noWrap/>
            <w:vAlign w:val="center"/>
            <w:hideMark/>
          </w:tcPr>
          <w:p w14:paraId="3D1D6BDD" w14:textId="77777777" w:rsidR="00C17A5B" w:rsidRPr="00C17A5B" w:rsidRDefault="00C17A5B" w:rsidP="00C17A5B">
            <w:pPr>
              <w:jc w:val="center"/>
              <w:rPr>
                <w:sz w:val="19"/>
                <w:szCs w:val="19"/>
              </w:rPr>
            </w:pPr>
            <w:r w:rsidRPr="00C17A5B">
              <w:rPr>
                <w:sz w:val="19"/>
                <w:szCs w:val="19"/>
              </w:rPr>
              <w:t>4,259</w:t>
            </w:r>
          </w:p>
        </w:tc>
        <w:tc>
          <w:tcPr>
            <w:tcW w:w="1240" w:type="dxa"/>
            <w:shd w:val="clear" w:color="auto" w:fill="auto"/>
            <w:noWrap/>
            <w:vAlign w:val="center"/>
            <w:hideMark/>
          </w:tcPr>
          <w:p w14:paraId="2CBFC83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470B208" w14:textId="77777777" w:rsidR="00C17A5B" w:rsidRPr="00C17A5B" w:rsidRDefault="00C17A5B" w:rsidP="00C17A5B">
            <w:pPr>
              <w:jc w:val="center"/>
              <w:rPr>
                <w:color w:val="000000"/>
                <w:sz w:val="19"/>
                <w:szCs w:val="19"/>
              </w:rPr>
            </w:pPr>
            <w:r w:rsidRPr="00C17A5B">
              <w:rPr>
                <w:color w:val="000000"/>
                <w:sz w:val="19"/>
                <w:szCs w:val="19"/>
              </w:rPr>
              <w:t>64.79%</w:t>
            </w:r>
          </w:p>
        </w:tc>
      </w:tr>
      <w:tr w:rsidR="00C17A5B" w:rsidRPr="00C17A5B" w14:paraId="38EBC9FB" w14:textId="77777777" w:rsidTr="007C00B8">
        <w:trPr>
          <w:trHeight w:val="615"/>
        </w:trPr>
        <w:tc>
          <w:tcPr>
            <w:tcW w:w="1416" w:type="dxa"/>
            <w:shd w:val="clear" w:color="000000" w:fill="D9D9D9"/>
            <w:noWrap/>
            <w:vAlign w:val="center"/>
            <w:hideMark/>
          </w:tcPr>
          <w:p w14:paraId="550B16E0"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25796566" w14:textId="5B227391" w:rsidR="00C17A5B" w:rsidRPr="00C17A5B" w:rsidRDefault="00C17A5B" w:rsidP="00C17A5B">
            <w:pPr>
              <w:jc w:val="center"/>
              <w:rPr>
                <w:sz w:val="17"/>
                <w:szCs w:val="17"/>
              </w:rPr>
            </w:pPr>
            <w:r w:rsidRPr="00C17A5B">
              <w:rPr>
                <w:sz w:val="17"/>
                <w:szCs w:val="17"/>
              </w:rPr>
              <w:t>COLORADO</w:t>
            </w:r>
          </w:p>
        </w:tc>
        <w:tc>
          <w:tcPr>
            <w:tcW w:w="3078" w:type="dxa"/>
            <w:shd w:val="clear" w:color="000000" w:fill="D9D9D9"/>
            <w:vAlign w:val="center"/>
            <w:hideMark/>
          </w:tcPr>
          <w:p w14:paraId="3D33B240" w14:textId="65CC03E5" w:rsidR="00C17A5B" w:rsidRPr="00C17A5B" w:rsidRDefault="00C17A5B" w:rsidP="00C17A5B">
            <w:pPr>
              <w:jc w:val="center"/>
              <w:rPr>
                <w:sz w:val="17"/>
                <w:szCs w:val="17"/>
              </w:rPr>
            </w:pPr>
            <w:r w:rsidRPr="00C17A5B">
              <w:rPr>
                <w:sz w:val="17"/>
                <w:szCs w:val="17"/>
              </w:rPr>
              <w:t>CREW CAB L/BOX 2WD</w:t>
            </w:r>
          </w:p>
        </w:tc>
        <w:tc>
          <w:tcPr>
            <w:tcW w:w="855" w:type="dxa"/>
            <w:shd w:val="clear" w:color="000000" w:fill="D9D9D9"/>
            <w:noWrap/>
            <w:vAlign w:val="center"/>
            <w:hideMark/>
          </w:tcPr>
          <w:p w14:paraId="034A23EF" w14:textId="77777777" w:rsidR="00C17A5B" w:rsidRPr="00C17A5B" w:rsidRDefault="00C17A5B" w:rsidP="00C17A5B">
            <w:pPr>
              <w:jc w:val="center"/>
              <w:rPr>
                <w:sz w:val="19"/>
                <w:szCs w:val="19"/>
              </w:rPr>
            </w:pPr>
            <w:r w:rsidRPr="00C17A5B">
              <w:rPr>
                <w:sz w:val="19"/>
                <w:szCs w:val="19"/>
              </w:rPr>
              <w:t>4,259</w:t>
            </w:r>
          </w:p>
        </w:tc>
        <w:tc>
          <w:tcPr>
            <w:tcW w:w="1240" w:type="dxa"/>
            <w:shd w:val="clear" w:color="000000" w:fill="D9D9D9"/>
            <w:noWrap/>
            <w:vAlign w:val="center"/>
            <w:hideMark/>
          </w:tcPr>
          <w:p w14:paraId="4E5143C4" w14:textId="77777777" w:rsidR="00C17A5B" w:rsidRPr="00C17A5B" w:rsidRDefault="00C17A5B" w:rsidP="00C17A5B">
            <w:pPr>
              <w:jc w:val="center"/>
              <w:rPr>
                <w:sz w:val="19"/>
                <w:szCs w:val="19"/>
              </w:rPr>
            </w:pPr>
            <w:r w:rsidRPr="00C17A5B">
              <w:rPr>
                <w:sz w:val="19"/>
                <w:szCs w:val="19"/>
              </w:rPr>
              <w:t>56,498</w:t>
            </w:r>
          </w:p>
        </w:tc>
        <w:tc>
          <w:tcPr>
            <w:tcW w:w="1620" w:type="dxa"/>
            <w:shd w:val="clear" w:color="000000" w:fill="D9D9D9"/>
            <w:noWrap/>
            <w:vAlign w:val="center"/>
            <w:hideMark/>
          </w:tcPr>
          <w:p w14:paraId="1EA19C09" w14:textId="77777777" w:rsidR="00C17A5B" w:rsidRPr="00C17A5B" w:rsidRDefault="00C17A5B" w:rsidP="00C17A5B">
            <w:pPr>
              <w:jc w:val="center"/>
              <w:rPr>
                <w:color w:val="000000"/>
                <w:sz w:val="19"/>
                <w:szCs w:val="19"/>
              </w:rPr>
            </w:pPr>
            <w:r w:rsidRPr="00C17A5B">
              <w:rPr>
                <w:color w:val="000000"/>
                <w:sz w:val="19"/>
                <w:szCs w:val="19"/>
              </w:rPr>
              <w:t>64.79% - 65.12%</w:t>
            </w:r>
          </w:p>
        </w:tc>
      </w:tr>
      <w:tr w:rsidR="00F446E4" w:rsidRPr="00C17A5B" w14:paraId="29DEA264" w14:textId="77777777" w:rsidTr="007C00B8">
        <w:trPr>
          <w:trHeight w:val="615"/>
        </w:trPr>
        <w:tc>
          <w:tcPr>
            <w:tcW w:w="1416" w:type="dxa"/>
            <w:shd w:val="clear" w:color="auto" w:fill="auto"/>
            <w:noWrap/>
            <w:vAlign w:val="center"/>
            <w:hideMark/>
          </w:tcPr>
          <w:p w14:paraId="48B06B50" w14:textId="77777777" w:rsidR="00C17A5B" w:rsidRPr="00C17A5B" w:rsidRDefault="00C17A5B" w:rsidP="00C17A5B">
            <w:pPr>
              <w:jc w:val="center"/>
              <w:rPr>
                <w:sz w:val="17"/>
                <w:szCs w:val="17"/>
              </w:rPr>
            </w:pPr>
            <w:r w:rsidRPr="00C17A5B">
              <w:rPr>
                <w:sz w:val="17"/>
                <w:szCs w:val="17"/>
              </w:rPr>
              <w:lastRenderedPageBreak/>
              <w:t>GMC</w:t>
            </w:r>
          </w:p>
        </w:tc>
        <w:tc>
          <w:tcPr>
            <w:tcW w:w="1416" w:type="dxa"/>
            <w:shd w:val="clear" w:color="auto" w:fill="auto"/>
            <w:vAlign w:val="center"/>
            <w:hideMark/>
          </w:tcPr>
          <w:p w14:paraId="3311C0B1" w14:textId="77777777" w:rsidR="00C17A5B" w:rsidRPr="00C17A5B" w:rsidRDefault="00C17A5B" w:rsidP="00C17A5B">
            <w:pPr>
              <w:jc w:val="center"/>
              <w:rPr>
                <w:sz w:val="17"/>
                <w:szCs w:val="17"/>
              </w:rPr>
            </w:pPr>
            <w:r w:rsidRPr="00C17A5B">
              <w:rPr>
                <w:sz w:val="17"/>
                <w:szCs w:val="17"/>
              </w:rPr>
              <w:t>CANYON</w:t>
            </w:r>
          </w:p>
        </w:tc>
        <w:tc>
          <w:tcPr>
            <w:tcW w:w="3078" w:type="dxa"/>
            <w:shd w:val="clear" w:color="auto" w:fill="auto"/>
            <w:vAlign w:val="center"/>
            <w:hideMark/>
          </w:tcPr>
          <w:p w14:paraId="4B1A1DF7" w14:textId="46BB1EC4" w:rsidR="00C17A5B" w:rsidRPr="00C17A5B" w:rsidRDefault="00C17A5B" w:rsidP="00C17A5B">
            <w:pPr>
              <w:jc w:val="center"/>
              <w:rPr>
                <w:sz w:val="17"/>
                <w:szCs w:val="17"/>
              </w:rPr>
            </w:pPr>
            <w:r w:rsidRPr="00C17A5B">
              <w:rPr>
                <w:sz w:val="17"/>
                <w:szCs w:val="17"/>
              </w:rPr>
              <w:t>CREW CAB L/BOX 2WD</w:t>
            </w:r>
          </w:p>
        </w:tc>
        <w:tc>
          <w:tcPr>
            <w:tcW w:w="855" w:type="dxa"/>
            <w:shd w:val="clear" w:color="auto" w:fill="auto"/>
            <w:noWrap/>
            <w:vAlign w:val="center"/>
            <w:hideMark/>
          </w:tcPr>
          <w:p w14:paraId="43FC7A80" w14:textId="77777777" w:rsidR="00C17A5B" w:rsidRPr="00C17A5B" w:rsidRDefault="00C17A5B" w:rsidP="00C17A5B">
            <w:pPr>
              <w:jc w:val="center"/>
              <w:rPr>
                <w:sz w:val="19"/>
                <w:szCs w:val="19"/>
              </w:rPr>
            </w:pPr>
            <w:r w:rsidRPr="00C17A5B">
              <w:rPr>
                <w:sz w:val="19"/>
                <w:szCs w:val="19"/>
              </w:rPr>
              <w:t>4,259</w:t>
            </w:r>
          </w:p>
        </w:tc>
        <w:tc>
          <w:tcPr>
            <w:tcW w:w="1240" w:type="dxa"/>
            <w:shd w:val="clear" w:color="auto" w:fill="auto"/>
            <w:noWrap/>
            <w:vAlign w:val="center"/>
            <w:hideMark/>
          </w:tcPr>
          <w:p w14:paraId="47F45E4F" w14:textId="77777777" w:rsidR="00C17A5B" w:rsidRPr="00C17A5B" w:rsidRDefault="00C17A5B" w:rsidP="00C17A5B">
            <w:pPr>
              <w:jc w:val="center"/>
              <w:rPr>
                <w:sz w:val="19"/>
                <w:szCs w:val="19"/>
              </w:rPr>
            </w:pPr>
            <w:r w:rsidRPr="00C17A5B">
              <w:rPr>
                <w:sz w:val="19"/>
                <w:szCs w:val="19"/>
              </w:rPr>
              <w:t>16,053</w:t>
            </w:r>
          </w:p>
        </w:tc>
        <w:tc>
          <w:tcPr>
            <w:tcW w:w="1620" w:type="dxa"/>
            <w:shd w:val="clear" w:color="auto" w:fill="auto"/>
            <w:noWrap/>
            <w:vAlign w:val="center"/>
            <w:hideMark/>
          </w:tcPr>
          <w:p w14:paraId="04D2E66D" w14:textId="77777777" w:rsidR="00C17A5B" w:rsidRPr="00C17A5B" w:rsidRDefault="00C17A5B" w:rsidP="00C17A5B">
            <w:pPr>
              <w:jc w:val="center"/>
              <w:rPr>
                <w:color w:val="000000"/>
                <w:sz w:val="19"/>
                <w:szCs w:val="19"/>
              </w:rPr>
            </w:pPr>
            <w:r w:rsidRPr="00C17A5B">
              <w:rPr>
                <w:color w:val="000000"/>
                <w:sz w:val="19"/>
                <w:szCs w:val="19"/>
              </w:rPr>
              <w:t>65.12% - 65.22%</w:t>
            </w:r>
          </w:p>
        </w:tc>
      </w:tr>
      <w:tr w:rsidR="00C17A5B" w:rsidRPr="00C17A5B" w14:paraId="54934E39" w14:textId="77777777" w:rsidTr="007C00B8">
        <w:trPr>
          <w:trHeight w:val="915"/>
        </w:trPr>
        <w:tc>
          <w:tcPr>
            <w:tcW w:w="1416" w:type="dxa"/>
            <w:shd w:val="clear" w:color="000000" w:fill="D9D9D9"/>
            <w:noWrap/>
            <w:vAlign w:val="center"/>
            <w:hideMark/>
          </w:tcPr>
          <w:p w14:paraId="5D08920B"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2CD7A749" w14:textId="13980E43" w:rsidR="00C17A5B" w:rsidRPr="00C17A5B" w:rsidRDefault="00C17A5B" w:rsidP="00C17A5B">
            <w:pPr>
              <w:jc w:val="center"/>
              <w:rPr>
                <w:sz w:val="17"/>
                <w:szCs w:val="17"/>
              </w:rPr>
            </w:pPr>
            <w:r w:rsidRPr="00C17A5B">
              <w:rPr>
                <w:sz w:val="17"/>
                <w:szCs w:val="17"/>
              </w:rPr>
              <w:t>CT6</w:t>
            </w:r>
          </w:p>
        </w:tc>
        <w:tc>
          <w:tcPr>
            <w:tcW w:w="3078" w:type="dxa"/>
            <w:shd w:val="clear" w:color="000000" w:fill="D9D9D9"/>
            <w:vAlign w:val="center"/>
            <w:hideMark/>
          </w:tcPr>
          <w:p w14:paraId="68395596" w14:textId="69C86400" w:rsidR="00C17A5B" w:rsidRPr="00C17A5B" w:rsidRDefault="00C17A5B" w:rsidP="00C17A5B">
            <w:pPr>
              <w:jc w:val="center"/>
              <w:rPr>
                <w:sz w:val="17"/>
                <w:szCs w:val="17"/>
              </w:rPr>
            </w:pPr>
            <w:r w:rsidRPr="00C17A5B">
              <w:rPr>
                <w:sz w:val="17"/>
                <w:szCs w:val="17"/>
              </w:rPr>
              <w:t>3.6L AWD PLATINUM 4DR SEDAN</w:t>
            </w:r>
          </w:p>
        </w:tc>
        <w:tc>
          <w:tcPr>
            <w:tcW w:w="855" w:type="dxa"/>
            <w:shd w:val="clear" w:color="000000" w:fill="D9D9D9"/>
            <w:noWrap/>
            <w:vAlign w:val="center"/>
            <w:hideMark/>
          </w:tcPr>
          <w:p w14:paraId="7A9552ED" w14:textId="77777777" w:rsidR="00C17A5B" w:rsidRPr="00C17A5B" w:rsidRDefault="00C17A5B" w:rsidP="00C17A5B">
            <w:pPr>
              <w:jc w:val="center"/>
              <w:rPr>
                <w:sz w:val="19"/>
                <w:szCs w:val="19"/>
              </w:rPr>
            </w:pPr>
            <w:r w:rsidRPr="00C17A5B">
              <w:rPr>
                <w:sz w:val="19"/>
                <w:szCs w:val="19"/>
              </w:rPr>
              <w:t>4,262</w:t>
            </w:r>
          </w:p>
        </w:tc>
        <w:tc>
          <w:tcPr>
            <w:tcW w:w="1240" w:type="dxa"/>
            <w:shd w:val="clear" w:color="000000" w:fill="D9D9D9"/>
            <w:noWrap/>
            <w:vAlign w:val="center"/>
            <w:hideMark/>
          </w:tcPr>
          <w:p w14:paraId="4D9B3C7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76B907F" w14:textId="77777777" w:rsidR="00C17A5B" w:rsidRPr="00C17A5B" w:rsidRDefault="00C17A5B" w:rsidP="00C17A5B">
            <w:pPr>
              <w:jc w:val="center"/>
              <w:rPr>
                <w:color w:val="000000"/>
                <w:sz w:val="19"/>
                <w:szCs w:val="19"/>
              </w:rPr>
            </w:pPr>
            <w:r w:rsidRPr="00C17A5B">
              <w:rPr>
                <w:color w:val="000000"/>
                <w:sz w:val="19"/>
                <w:szCs w:val="19"/>
              </w:rPr>
              <w:t>65.22%</w:t>
            </w:r>
          </w:p>
        </w:tc>
      </w:tr>
      <w:tr w:rsidR="00F446E4" w:rsidRPr="00C17A5B" w14:paraId="4AD16520" w14:textId="77777777" w:rsidTr="007C00B8">
        <w:trPr>
          <w:trHeight w:val="615"/>
        </w:trPr>
        <w:tc>
          <w:tcPr>
            <w:tcW w:w="1416" w:type="dxa"/>
            <w:shd w:val="clear" w:color="auto" w:fill="auto"/>
            <w:noWrap/>
            <w:vAlign w:val="center"/>
            <w:hideMark/>
          </w:tcPr>
          <w:p w14:paraId="322CC4BD" w14:textId="77777777" w:rsidR="00C17A5B" w:rsidRPr="00C17A5B" w:rsidRDefault="00C17A5B" w:rsidP="00C17A5B">
            <w:pPr>
              <w:jc w:val="center"/>
              <w:rPr>
                <w:sz w:val="17"/>
                <w:szCs w:val="17"/>
              </w:rPr>
            </w:pPr>
            <w:r w:rsidRPr="00C17A5B">
              <w:rPr>
                <w:sz w:val="17"/>
                <w:szCs w:val="17"/>
              </w:rPr>
              <w:t>DODGE</w:t>
            </w:r>
          </w:p>
        </w:tc>
        <w:tc>
          <w:tcPr>
            <w:tcW w:w="1416" w:type="dxa"/>
            <w:shd w:val="clear" w:color="auto" w:fill="auto"/>
            <w:vAlign w:val="center"/>
            <w:hideMark/>
          </w:tcPr>
          <w:p w14:paraId="7A844CF1" w14:textId="47B14165" w:rsidR="00C17A5B" w:rsidRPr="00C17A5B" w:rsidRDefault="00C17A5B" w:rsidP="00C17A5B">
            <w:pPr>
              <w:jc w:val="center"/>
              <w:rPr>
                <w:sz w:val="17"/>
                <w:szCs w:val="17"/>
              </w:rPr>
            </w:pPr>
            <w:r w:rsidRPr="00C17A5B">
              <w:rPr>
                <w:sz w:val="17"/>
                <w:szCs w:val="17"/>
              </w:rPr>
              <w:t>CHARGER</w:t>
            </w:r>
          </w:p>
        </w:tc>
        <w:tc>
          <w:tcPr>
            <w:tcW w:w="3078" w:type="dxa"/>
            <w:shd w:val="clear" w:color="auto" w:fill="auto"/>
            <w:vAlign w:val="center"/>
            <w:hideMark/>
          </w:tcPr>
          <w:p w14:paraId="4088A1ED" w14:textId="42FC3B25" w:rsidR="00C17A5B" w:rsidRPr="00C17A5B" w:rsidRDefault="00C17A5B" w:rsidP="00C17A5B">
            <w:pPr>
              <w:jc w:val="center"/>
              <w:rPr>
                <w:sz w:val="17"/>
                <w:szCs w:val="17"/>
              </w:rPr>
            </w:pPr>
            <w:r w:rsidRPr="00C17A5B">
              <w:rPr>
                <w:sz w:val="17"/>
                <w:szCs w:val="17"/>
              </w:rPr>
              <w:t>4DR SEDAN RWD V8</w:t>
            </w:r>
          </w:p>
        </w:tc>
        <w:tc>
          <w:tcPr>
            <w:tcW w:w="855" w:type="dxa"/>
            <w:shd w:val="clear" w:color="auto" w:fill="auto"/>
            <w:noWrap/>
            <w:vAlign w:val="center"/>
            <w:hideMark/>
          </w:tcPr>
          <w:p w14:paraId="54B8DBFC" w14:textId="77777777" w:rsidR="00C17A5B" w:rsidRPr="00C17A5B" w:rsidRDefault="00C17A5B" w:rsidP="00C17A5B">
            <w:pPr>
              <w:jc w:val="center"/>
              <w:rPr>
                <w:sz w:val="19"/>
                <w:szCs w:val="19"/>
              </w:rPr>
            </w:pPr>
            <w:r w:rsidRPr="00C17A5B">
              <w:rPr>
                <w:sz w:val="19"/>
                <w:szCs w:val="19"/>
              </w:rPr>
              <w:t>4,264</w:t>
            </w:r>
          </w:p>
        </w:tc>
        <w:tc>
          <w:tcPr>
            <w:tcW w:w="1240" w:type="dxa"/>
            <w:shd w:val="clear" w:color="auto" w:fill="auto"/>
            <w:noWrap/>
            <w:vAlign w:val="center"/>
            <w:hideMark/>
          </w:tcPr>
          <w:p w14:paraId="52DC390C" w14:textId="77777777" w:rsidR="00C17A5B" w:rsidRPr="00C17A5B" w:rsidRDefault="00C17A5B" w:rsidP="00C17A5B">
            <w:pPr>
              <w:jc w:val="center"/>
              <w:rPr>
                <w:sz w:val="19"/>
                <w:szCs w:val="19"/>
              </w:rPr>
            </w:pPr>
            <w:r w:rsidRPr="00C17A5B">
              <w:rPr>
                <w:sz w:val="19"/>
                <w:szCs w:val="19"/>
              </w:rPr>
              <w:t>88,351</w:t>
            </w:r>
          </w:p>
        </w:tc>
        <w:tc>
          <w:tcPr>
            <w:tcW w:w="1620" w:type="dxa"/>
            <w:shd w:val="clear" w:color="auto" w:fill="auto"/>
            <w:noWrap/>
            <w:vAlign w:val="center"/>
            <w:hideMark/>
          </w:tcPr>
          <w:p w14:paraId="65856DC7" w14:textId="77777777" w:rsidR="00C17A5B" w:rsidRPr="00C17A5B" w:rsidRDefault="00C17A5B" w:rsidP="00C17A5B">
            <w:pPr>
              <w:jc w:val="center"/>
              <w:rPr>
                <w:color w:val="000000"/>
                <w:sz w:val="19"/>
                <w:szCs w:val="19"/>
              </w:rPr>
            </w:pPr>
            <w:r w:rsidRPr="00C17A5B">
              <w:rPr>
                <w:color w:val="000000"/>
                <w:sz w:val="19"/>
                <w:szCs w:val="19"/>
              </w:rPr>
              <w:t>65.22% - 65.75%</w:t>
            </w:r>
          </w:p>
        </w:tc>
      </w:tr>
      <w:tr w:rsidR="00C17A5B" w:rsidRPr="00C17A5B" w14:paraId="4795C55C" w14:textId="77777777" w:rsidTr="007C00B8">
        <w:trPr>
          <w:trHeight w:val="615"/>
        </w:trPr>
        <w:tc>
          <w:tcPr>
            <w:tcW w:w="1416" w:type="dxa"/>
            <w:shd w:val="clear" w:color="000000" w:fill="D9D9D9"/>
            <w:noWrap/>
            <w:vAlign w:val="center"/>
            <w:hideMark/>
          </w:tcPr>
          <w:p w14:paraId="5E2163CD"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41FE8DE2" w14:textId="6175DDDF" w:rsidR="00C17A5B" w:rsidRPr="00C17A5B" w:rsidRDefault="00C17A5B" w:rsidP="00C17A5B">
            <w:pPr>
              <w:jc w:val="center"/>
              <w:rPr>
                <w:sz w:val="17"/>
                <w:szCs w:val="17"/>
              </w:rPr>
            </w:pPr>
            <w:r w:rsidRPr="00C17A5B">
              <w:rPr>
                <w:sz w:val="17"/>
                <w:szCs w:val="17"/>
              </w:rPr>
              <w:t>E CLASS</w:t>
            </w:r>
          </w:p>
        </w:tc>
        <w:tc>
          <w:tcPr>
            <w:tcW w:w="3078" w:type="dxa"/>
            <w:shd w:val="clear" w:color="000000" w:fill="D9D9D9"/>
            <w:vAlign w:val="center"/>
            <w:hideMark/>
          </w:tcPr>
          <w:p w14:paraId="5D95EBD8" w14:textId="45FE5369" w:rsidR="00C17A5B" w:rsidRPr="00C17A5B" w:rsidRDefault="00C17A5B" w:rsidP="00C17A5B">
            <w:pPr>
              <w:jc w:val="center"/>
              <w:rPr>
                <w:sz w:val="17"/>
                <w:szCs w:val="17"/>
              </w:rPr>
            </w:pPr>
            <w:r w:rsidRPr="00C17A5B">
              <w:rPr>
                <w:sz w:val="17"/>
                <w:szCs w:val="17"/>
              </w:rPr>
              <w:t>E 550 CABRIOLET 2DR CONV</w:t>
            </w:r>
          </w:p>
        </w:tc>
        <w:tc>
          <w:tcPr>
            <w:tcW w:w="855" w:type="dxa"/>
            <w:shd w:val="clear" w:color="000000" w:fill="D9D9D9"/>
            <w:noWrap/>
            <w:vAlign w:val="center"/>
            <w:hideMark/>
          </w:tcPr>
          <w:p w14:paraId="5B85A804" w14:textId="77777777" w:rsidR="00C17A5B" w:rsidRPr="00C17A5B" w:rsidRDefault="00C17A5B" w:rsidP="00C17A5B">
            <w:pPr>
              <w:jc w:val="center"/>
              <w:rPr>
                <w:sz w:val="19"/>
                <w:szCs w:val="19"/>
              </w:rPr>
            </w:pPr>
            <w:r w:rsidRPr="00C17A5B">
              <w:rPr>
                <w:sz w:val="19"/>
                <w:szCs w:val="19"/>
              </w:rPr>
              <w:t>4,264</w:t>
            </w:r>
          </w:p>
        </w:tc>
        <w:tc>
          <w:tcPr>
            <w:tcW w:w="1240" w:type="dxa"/>
            <w:shd w:val="clear" w:color="000000" w:fill="D9D9D9"/>
            <w:noWrap/>
            <w:vAlign w:val="center"/>
            <w:hideMark/>
          </w:tcPr>
          <w:p w14:paraId="318B868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0B4EA85" w14:textId="77777777" w:rsidR="00C17A5B" w:rsidRPr="00C17A5B" w:rsidRDefault="00C17A5B" w:rsidP="00C17A5B">
            <w:pPr>
              <w:jc w:val="center"/>
              <w:rPr>
                <w:color w:val="000000"/>
                <w:sz w:val="19"/>
                <w:szCs w:val="19"/>
              </w:rPr>
            </w:pPr>
            <w:r w:rsidRPr="00C17A5B">
              <w:rPr>
                <w:color w:val="000000"/>
                <w:sz w:val="19"/>
                <w:szCs w:val="19"/>
              </w:rPr>
              <w:t>65.75%</w:t>
            </w:r>
          </w:p>
        </w:tc>
      </w:tr>
      <w:tr w:rsidR="00F446E4" w:rsidRPr="00C17A5B" w14:paraId="18F74980" w14:textId="77777777" w:rsidTr="007C00B8">
        <w:trPr>
          <w:trHeight w:val="615"/>
        </w:trPr>
        <w:tc>
          <w:tcPr>
            <w:tcW w:w="1416" w:type="dxa"/>
            <w:shd w:val="clear" w:color="auto" w:fill="auto"/>
            <w:noWrap/>
            <w:vAlign w:val="center"/>
            <w:hideMark/>
          </w:tcPr>
          <w:p w14:paraId="57C13A7B"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2AED5547" w14:textId="48D2BAF6" w:rsidR="00C17A5B" w:rsidRPr="00C17A5B" w:rsidRDefault="00C17A5B" w:rsidP="00C17A5B">
            <w:pPr>
              <w:jc w:val="center"/>
              <w:rPr>
                <w:sz w:val="17"/>
                <w:szCs w:val="17"/>
              </w:rPr>
            </w:pPr>
            <w:r w:rsidRPr="00C17A5B">
              <w:rPr>
                <w:sz w:val="17"/>
                <w:szCs w:val="17"/>
              </w:rPr>
              <w:t>E CLASS</w:t>
            </w:r>
          </w:p>
        </w:tc>
        <w:tc>
          <w:tcPr>
            <w:tcW w:w="3078" w:type="dxa"/>
            <w:shd w:val="clear" w:color="auto" w:fill="auto"/>
            <w:vAlign w:val="center"/>
            <w:hideMark/>
          </w:tcPr>
          <w:p w14:paraId="6DED6167" w14:textId="66DA47FB" w:rsidR="00C17A5B" w:rsidRPr="00C17A5B" w:rsidRDefault="00C17A5B" w:rsidP="00C17A5B">
            <w:pPr>
              <w:jc w:val="center"/>
              <w:rPr>
                <w:sz w:val="17"/>
                <w:szCs w:val="17"/>
              </w:rPr>
            </w:pPr>
            <w:r w:rsidRPr="00C17A5B">
              <w:rPr>
                <w:sz w:val="17"/>
                <w:szCs w:val="17"/>
              </w:rPr>
              <w:t>E400 4MATIC 4DR WAGON</w:t>
            </w:r>
          </w:p>
        </w:tc>
        <w:tc>
          <w:tcPr>
            <w:tcW w:w="855" w:type="dxa"/>
            <w:shd w:val="clear" w:color="auto" w:fill="auto"/>
            <w:noWrap/>
            <w:vAlign w:val="center"/>
            <w:hideMark/>
          </w:tcPr>
          <w:p w14:paraId="46BE99BD" w14:textId="77777777" w:rsidR="00C17A5B" w:rsidRPr="00C17A5B" w:rsidRDefault="00C17A5B" w:rsidP="00C17A5B">
            <w:pPr>
              <w:jc w:val="center"/>
              <w:rPr>
                <w:sz w:val="19"/>
                <w:szCs w:val="19"/>
              </w:rPr>
            </w:pPr>
            <w:r w:rsidRPr="00C17A5B">
              <w:rPr>
                <w:sz w:val="19"/>
                <w:szCs w:val="19"/>
              </w:rPr>
              <w:t>4,266</w:t>
            </w:r>
          </w:p>
        </w:tc>
        <w:tc>
          <w:tcPr>
            <w:tcW w:w="1240" w:type="dxa"/>
            <w:shd w:val="clear" w:color="auto" w:fill="auto"/>
            <w:noWrap/>
            <w:vAlign w:val="center"/>
            <w:hideMark/>
          </w:tcPr>
          <w:p w14:paraId="191CC21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F4F1C22" w14:textId="77777777" w:rsidR="00C17A5B" w:rsidRPr="00C17A5B" w:rsidRDefault="00C17A5B" w:rsidP="00C17A5B">
            <w:pPr>
              <w:jc w:val="center"/>
              <w:rPr>
                <w:color w:val="000000"/>
                <w:sz w:val="19"/>
                <w:szCs w:val="19"/>
              </w:rPr>
            </w:pPr>
            <w:r w:rsidRPr="00C17A5B">
              <w:rPr>
                <w:color w:val="000000"/>
                <w:sz w:val="19"/>
                <w:szCs w:val="19"/>
              </w:rPr>
              <w:t>65.75%</w:t>
            </w:r>
          </w:p>
        </w:tc>
      </w:tr>
      <w:tr w:rsidR="00C17A5B" w:rsidRPr="00C17A5B" w14:paraId="6B0CC7EA" w14:textId="77777777" w:rsidTr="007C00B8">
        <w:trPr>
          <w:trHeight w:val="915"/>
        </w:trPr>
        <w:tc>
          <w:tcPr>
            <w:tcW w:w="1416" w:type="dxa"/>
            <w:shd w:val="clear" w:color="000000" w:fill="D9D9D9"/>
            <w:noWrap/>
            <w:vAlign w:val="center"/>
            <w:hideMark/>
          </w:tcPr>
          <w:p w14:paraId="61CB84CC" w14:textId="77777777" w:rsidR="00C17A5B" w:rsidRPr="00C17A5B" w:rsidRDefault="00C17A5B" w:rsidP="00C17A5B">
            <w:pPr>
              <w:jc w:val="center"/>
              <w:rPr>
                <w:sz w:val="17"/>
                <w:szCs w:val="17"/>
              </w:rPr>
            </w:pPr>
            <w:r w:rsidRPr="00C17A5B">
              <w:rPr>
                <w:sz w:val="17"/>
                <w:szCs w:val="17"/>
              </w:rPr>
              <w:t>VOLVO</w:t>
            </w:r>
          </w:p>
        </w:tc>
        <w:tc>
          <w:tcPr>
            <w:tcW w:w="1416" w:type="dxa"/>
            <w:shd w:val="clear" w:color="000000" w:fill="D9D9D9"/>
            <w:vAlign w:val="center"/>
            <w:hideMark/>
          </w:tcPr>
          <w:p w14:paraId="57B26305" w14:textId="5F08537B" w:rsidR="00C17A5B" w:rsidRPr="00C17A5B" w:rsidRDefault="00C17A5B" w:rsidP="00C17A5B">
            <w:pPr>
              <w:jc w:val="center"/>
              <w:rPr>
                <w:sz w:val="17"/>
                <w:szCs w:val="17"/>
              </w:rPr>
            </w:pPr>
            <w:r w:rsidRPr="00C17A5B">
              <w:rPr>
                <w:sz w:val="17"/>
                <w:szCs w:val="17"/>
              </w:rPr>
              <w:t>XC60</w:t>
            </w:r>
          </w:p>
        </w:tc>
        <w:tc>
          <w:tcPr>
            <w:tcW w:w="3078" w:type="dxa"/>
            <w:shd w:val="clear" w:color="000000" w:fill="D9D9D9"/>
            <w:vAlign w:val="center"/>
            <w:hideMark/>
          </w:tcPr>
          <w:p w14:paraId="718D99A5" w14:textId="4A9F321C" w:rsidR="00C17A5B" w:rsidRPr="00C17A5B" w:rsidRDefault="00C17A5B" w:rsidP="00C17A5B">
            <w:pPr>
              <w:jc w:val="center"/>
              <w:rPr>
                <w:sz w:val="17"/>
                <w:szCs w:val="17"/>
              </w:rPr>
            </w:pPr>
            <w:r w:rsidRPr="00C17A5B">
              <w:rPr>
                <w:sz w:val="17"/>
                <w:szCs w:val="17"/>
              </w:rPr>
              <w:t>4DR SUV T5 AWD/T6 AWD/T6 R-DESIGN AWD</w:t>
            </w:r>
          </w:p>
        </w:tc>
        <w:tc>
          <w:tcPr>
            <w:tcW w:w="855" w:type="dxa"/>
            <w:shd w:val="clear" w:color="000000" w:fill="D9D9D9"/>
            <w:noWrap/>
            <w:vAlign w:val="center"/>
            <w:hideMark/>
          </w:tcPr>
          <w:p w14:paraId="604C3F2F" w14:textId="77777777" w:rsidR="00C17A5B" w:rsidRPr="00C17A5B" w:rsidRDefault="00C17A5B" w:rsidP="00C17A5B">
            <w:pPr>
              <w:jc w:val="center"/>
              <w:rPr>
                <w:sz w:val="19"/>
                <w:szCs w:val="19"/>
              </w:rPr>
            </w:pPr>
            <w:r w:rsidRPr="00C17A5B">
              <w:rPr>
                <w:sz w:val="19"/>
                <w:szCs w:val="19"/>
              </w:rPr>
              <w:t>4,266</w:t>
            </w:r>
          </w:p>
        </w:tc>
        <w:tc>
          <w:tcPr>
            <w:tcW w:w="1240" w:type="dxa"/>
            <w:shd w:val="clear" w:color="000000" w:fill="D9D9D9"/>
            <w:noWrap/>
            <w:vAlign w:val="center"/>
            <w:hideMark/>
          </w:tcPr>
          <w:p w14:paraId="6820CBCF" w14:textId="77777777" w:rsidR="00C17A5B" w:rsidRPr="00C17A5B" w:rsidRDefault="00C17A5B" w:rsidP="00C17A5B">
            <w:pPr>
              <w:jc w:val="center"/>
              <w:rPr>
                <w:sz w:val="19"/>
                <w:szCs w:val="19"/>
              </w:rPr>
            </w:pPr>
            <w:r w:rsidRPr="00C17A5B">
              <w:rPr>
                <w:sz w:val="19"/>
                <w:szCs w:val="19"/>
              </w:rPr>
              <w:t>21,985</w:t>
            </w:r>
          </w:p>
        </w:tc>
        <w:tc>
          <w:tcPr>
            <w:tcW w:w="1620" w:type="dxa"/>
            <w:shd w:val="clear" w:color="000000" w:fill="D9D9D9"/>
            <w:noWrap/>
            <w:vAlign w:val="center"/>
            <w:hideMark/>
          </w:tcPr>
          <w:p w14:paraId="4D37A6F4" w14:textId="77777777" w:rsidR="00C17A5B" w:rsidRPr="00C17A5B" w:rsidRDefault="00C17A5B" w:rsidP="00C17A5B">
            <w:pPr>
              <w:jc w:val="center"/>
              <w:rPr>
                <w:color w:val="000000"/>
                <w:sz w:val="19"/>
                <w:szCs w:val="19"/>
              </w:rPr>
            </w:pPr>
            <w:r w:rsidRPr="00C17A5B">
              <w:rPr>
                <w:color w:val="000000"/>
                <w:sz w:val="19"/>
                <w:szCs w:val="19"/>
              </w:rPr>
              <w:t>65.75% - 65.88%</w:t>
            </w:r>
          </w:p>
        </w:tc>
      </w:tr>
      <w:tr w:rsidR="00F446E4" w:rsidRPr="00C17A5B" w14:paraId="66066AA7" w14:textId="77777777" w:rsidTr="007C00B8">
        <w:trPr>
          <w:trHeight w:val="615"/>
        </w:trPr>
        <w:tc>
          <w:tcPr>
            <w:tcW w:w="1416" w:type="dxa"/>
            <w:shd w:val="clear" w:color="auto" w:fill="auto"/>
            <w:noWrap/>
            <w:vAlign w:val="center"/>
            <w:hideMark/>
          </w:tcPr>
          <w:p w14:paraId="645E3DB6"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0E7269EE" w14:textId="585234F6" w:rsidR="00C17A5B" w:rsidRPr="00C17A5B" w:rsidRDefault="00C17A5B" w:rsidP="00C17A5B">
            <w:pPr>
              <w:jc w:val="center"/>
              <w:rPr>
                <w:sz w:val="17"/>
                <w:szCs w:val="17"/>
              </w:rPr>
            </w:pPr>
            <w:r w:rsidRPr="00C17A5B">
              <w:rPr>
                <w:sz w:val="17"/>
                <w:szCs w:val="17"/>
              </w:rPr>
              <w:t>4 SERIES</w:t>
            </w:r>
          </w:p>
        </w:tc>
        <w:tc>
          <w:tcPr>
            <w:tcW w:w="3078" w:type="dxa"/>
            <w:shd w:val="clear" w:color="auto" w:fill="auto"/>
            <w:vAlign w:val="center"/>
            <w:hideMark/>
          </w:tcPr>
          <w:p w14:paraId="565677C5" w14:textId="33A461C3" w:rsidR="00C17A5B" w:rsidRPr="00C17A5B" w:rsidRDefault="00C17A5B" w:rsidP="00C17A5B">
            <w:pPr>
              <w:jc w:val="center"/>
              <w:rPr>
                <w:sz w:val="17"/>
                <w:szCs w:val="17"/>
              </w:rPr>
            </w:pPr>
            <w:r w:rsidRPr="00C17A5B">
              <w:rPr>
                <w:sz w:val="17"/>
                <w:szCs w:val="17"/>
              </w:rPr>
              <w:t>435i xDRIVE 2DR CABRIOLET AWD</w:t>
            </w:r>
          </w:p>
        </w:tc>
        <w:tc>
          <w:tcPr>
            <w:tcW w:w="855" w:type="dxa"/>
            <w:shd w:val="clear" w:color="auto" w:fill="auto"/>
            <w:noWrap/>
            <w:vAlign w:val="center"/>
            <w:hideMark/>
          </w:tcPr>
          <w:p w14:paraId="4E3DB621" w14:textId="77777777" w:rsidR="00C17A5B" w:rsidRPr="00C17A5B" w:rsidRDefault="00C17A5B" w:rsidP="00C17A5B">
            <w:pPr>
              <w:jc w:val="center"/>
              <w:rPr>
                <w:sz w:val="19"/>
                <w:szCs w:val="19"/>
              </w:rPr>
            </w:pPr>
            <w:r w:rsidRPr="00C17A5B">
              <w:rPr>
                <w:sz w:val="19"/>
                <w:szCs w:val="19"/>
              </w:rPr>
              <w:t>4,270</w:t>
            </w:r>
          </w:p>
        </w:tc>
        <w:tc>
          <w:tcPr>
            <w:tcW w:w="1240" w:type="dxa"/>
            <w:shd w:val="clear" w:color="auto" w:fill="auto"/>
            <w:noWrap/>
            <w:vAlign w:val="center"/>
            <w:hideMark/>
          </w:tcPr>
          <w:p w14:paraId="3080E99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C8E9C13" w14:textId="77777777" w:rsidR="00C17A5B" w:rsidRPr="00C17A5B" w:rsidRDefault="00C17A5B" w:rsidP="00C17A5B">
            <w:pPr>
              <w:jc w:val="center"/>
              <w:rPr>
                <w:color w:val="000000"/>
                <w:sz w:val="19"/>
                <w:szCs w:val="19"/>
              </w:rPr>
            </w:pPr>
            <w:r w:rsidRPr="00C17A5B">
              <w:rPr>
                <w:color w:val="000000"/>
                <w:sz w:val="19"/>
                <w:szCs w:val="19"/>
              </w:rPr>
              <w:t>65.88%</w:t>
            </w:r>
          </w:p>
        </w:tc>
      </w:tr>
      <w:tr w:rsidR="00C17A5B" w:rsidRPr="00C17A5B" w14:paraId="1B6EFBC5" w14:textId="77777777" w:rsidTr="007C00B8">
        <w:trPr>
          <w:trHeight w:val="615"/>
        </w:trPr>
        <w:tc>
          <w:tcPr>
            <w:tcW w:w="1416" w:type="dxa"/>
            <w:shd w:val="clear" w:color="000000" w:fill="D9D9D9"/>
            <w:noWrap/>
            <w:vAlign w:val="center"/>
            <w:hideMark/>
          </w:tcPr>
          <w:p w14:paraId="1F367C23" w14:textId="77777777" w:rsidR="00C17A5B" w:rsidRPr="00C17A5B" w:rsidRDefault="00C17A5B" w:rsidP="00C17A5B">
            <w:pPr>
              <w:jc w:val="center"/>
              <w:rPr>
                <w:sz w:val="17"/>
                <w:szCs w:val="17"/>
              </w:rPr>
            </w:pPr>
            <w:r w:rsidRPr="00C17A5B">
              <w:rPr>
                <w:sz w:val="17"/>
                <w:szCs w:val="17"/>
              </w:rPr>
              <w:t>CHRYSLER</w:t>
            </w:r>
          </w:p>
        </w:tc>
        <w:tc>
          <w:tcPr>
            <w:tcW w:w="1416" w:type="dxa"/>
            <w:shd w:val="clear" w:color="000000" w:fill="D9D9D9"/>
            <w:vAlign w:val="center"/>
            <w:hideMark/>
          </w:tcPr>
          <w:p w14:paraId="0844FAAC" w14:textId="77777777" w:rsidR="00C17A5B" w:rsidRPr="00C17A5B" w:rsidRDefault="00C17A5B" w:rsidP="00C17A5B">
            <w:pPr>
              <w:jc w:val="center"/>
              <w:rPr>
                <w:sz w:val="17"/>
                <w:szCs w:val="17"/>
              </w:rPr>
            </w:pPr>
            <w:r w:rsidRPr="00C17A5B">
              <w:rPr>
                <w:sz w:val="17"/>
                <w:szCs w:val="17"/>
              </w:rPr>
              <w:t>300</w:t>
            </w:r>
          </w:p>
        </w:tc>
        <w:tc>
          <w:tcPr>
            <w:tcW w:w="3078" w:type="dxa"/>
            <w:shd w:val="clear" w:color="000000" w:fill="D9D9D9"/>
            <w:vAlign w:val="center"/>
            <w:hideMark/>
          </w:tcPr>
          <w:p w14:paraId="5951558D" w14:textId="7C41D4FA" w:rsidR="00C17A5B" w:rsidRPr="00C17A5B" w:rsidRDefault="00C17A5B" w:rsidP="00C17A5B">
            <w:pPr>
              <w:jc w:val="center"/>
              <w:rPr>
                <w:sz w:val="17"/>
                <w:szCs w:val="17"/>
              </w:rPr>
            </w:pPr>
            <w:r w:rsidRPr="00C17A5B">
              <w:rPr>
                <w:sz w:val="17"/>
                <w:szCs w:val="17"/>
              </w:rPr>
              <w:t>4DR SEDAN HEMI RWD</w:t>
            </w:r>
          </w:p>
        </w:tc>
        <w:tc>
          <w:tcPr>
            <w:tcW w:w="855" w:type="dxa"/>
            <w:shd w:val="clear" w:color="000000" w:fill="D9D9D9"/>
            <w:noWrap/>
            <w:vAlign w:val="center"/>
            <w:hideMark/>
          </w:tcPr>
          <w:p w14:paraId="204BDD7D" w14:textId="77777777" w:rsidR="00C17A5B" w:rsidRPr="00C17A5B" w:rsidRDefault="00C17A5B" w:rsidP="00C17A5B">
            <w:pPr>
              <w:jc w:val="center"/>
              <w:rPr>
                <w:sz w:val="19"/>
                <w:szCs w:val="19"/>
              </w:rPr>
            </w:pPr>
            <w:r w:rsidRPr="00C17A5B">
              <w:rPr>
                <w:sz w:val="19"/>
                <w:szCs w:val="19"/>
              </w:rPr>
              <w:t>4,270</w:t>
            </w:r>
          </w:p>
        </w:tc>
        <w:tc>
          <w:tcPr>
            <w:tcW w:w="1240" w:type="dxa"/>
            <w:shd w:val="clear" w:color="000000" w:fill="D9D9D9"/>
            <w:noWrap/>
            <w:vAlign w:val="center"/>
            <w:hideMark/>
          </w:tcPr>
          <w:p w14:paraId="197CC108" w14:textId="77777777" w:rsidR="00C17A5B" w:rsidRPr="00C17A5B" w:rsidRDefault="00C17A5B" w:rsidP="00C17A5B">
            <w:pPr>
              <w:jc w:val="center"/>
              <w:rPr>
                <w:sz w:val="19"/>
                <w:szCs w:val="19"/>
              </w:rPr>
            </w:pPr>
            <w:r w:rsidRPr="00C17A5B">
              <w:rPr>
                <w:sz w:val="19"/>
                <w:szCs w:val="19"/>
              </w:rPr>
              <w:t>51,237</w:t>
            </w:r>
          </w:p>
        </w:tc>
        <w:tc>
          <w:tcPr>
            <w:tcW w:w="1620" w:type="dxa"/>
            <w:shd w:val="clear" w:color="000000" w:fill="D9D9D9"/>
            <w:noWrap/>
            <w:vAlign w:val="center"/>
            <w:hideMark/>
          </w:tcPr>
          <w:p w14:paraId="6206015B" w14:textId="77777777" w:rsidR="00C17A5B" w:rsidRPr="00C17A5B" w:rsidRDefault="00C17A5B" w:rsidP="00C17A5B">
            <w:pPr>
              <w:jc w:val="center"/>
              <w:rPr>
                <w:color w:val="000000"/>
                <w:sz w:val="19"/>
                <w:szCs w:val="19"/>
              </w:rPr>
            </w:pPr>
            <w:r w:rsidRPr="00C17A5B">
              <w:rPr>
                <w:color w:val="000000"/>
                <w:sz w:val="19"/>
                <w:szCs w:val="19"/>
              </w:rPr>
              <w:t>65.88% - 66.18%</w:t>
            </w:r>
          </w:p>
        </w:tc>
      </w:tr>
      <w:tr w:rsidR="00F446E4" w:rsidRPr="00C17A5B" w14:paraId="1FF35898" w14:textId="77777777" w:rsidTr="007C00B8">
        <w:trPr>
          <w:trHeight w:val="315"/>
        </w:trPr>
        <w:tc>
          <w:tcPr>
            <w:tcW w:w="1416" w:type="dxa"/>
            <w:shd w:val="clear" w:color="auto" w:fill="auto"/>
            <w:noWrap/>
            <w:vAlign w:val="center"/>
            <w:hideMark/>
          </w:tcPr>
          <w:p w14:paraId="0BBD63C6"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7BA96709" w14:textId="77777777" w:rsidR="00C17A5B" w:rsidRPr="00C17A5B" w:rsidRDefault="00C17A5B" w:rsidP="00C17A5B">
            <w:pPr>
              <w:jc w:val="center"/>
              <w:rPr>
                <w:sz w:val="17"/>
                <w:szCs w:val="17"/>
              </w:rPr>
            </w:pPr>
            <w:r w:rsidRPr="00C17A5B">
              <w:rPr>
                <w:sz w:val="17"/>
                <w:szCs w:val="17"/>
              </w:rPr>
              <w:t>PATHFINDER</w:t>
            </w:r>
          </w:p>
        </w:tc>
        <w:tc>
          <w:tcPr>
            <w:tcW w:w="3078" w:type="dxa"/>
            <w:shd w:val="clear" w:color="auto" w:fill="auto"/>
            <w:vAlign w:val="center"/>
            <w:hideMark/>
          </w:tcPr>
          <w:p w14:paraId="2CE2C8BF" w14:textId="50293C60" w:rsidR="00C17A5B" w:rsidRPr="00C17A5B" w:rsidRDefault="00C17A5B" w:rsidP="00C17A5B">
            <w:pPr>
              <w:jc w:val="center"/>
              <w:rPr>
                <w:sz w:val="17"/>
                <w:szCs w:val="17"/>
              </w:rPr>
            </w:pPr>
            <w:r w:rsidRPr="00C17A5B">
              <w:rPr>
                <w:sz w:val="17"/>
                <w:szCs w:val="17"/>
              </w:rPr>
              <w:t>FWD 4DR SUV</w:t>
            </w:r>
          </w:p>
        </w:tc>
        <w:tc>
          <w:tcPr>
            <w:tcW w:w="855" w:type="dxa"/>
            <w:shd w:val="clear" w:color="auto" w:fill="auto"/>
            <w:noWrap/>
            <w:vAlign w:val="center"/>
            <w:hideMark/>
          </w:tcPr>
          <w:p w14:paraId="133C0043" w14:textId="77777777" w:rsidR="00C17A5B" w:rsidRPr="00C17A5B" w:rsidRDefault="00C17A5B" w:rsidP="00C17A5B">
            <w:pPr>
              <w:jc w:val="center"/>
              <w:rPr>
                <w:sz w:val="19"/>
                <w:szCs w:val="19"/>
              </w:rPr>
            </w:pPr>
            <w:r w:rsidRPr="00C17A5B">
              <w:rPr>
                <w:sz w:val="19"/>
                <w:szCs w:val="19"/>
              </w:rPr>
              <w:t>4,275</w:t>
            </w:r>
          </w:p>
        </w:tc>
        <w:tc>
          <w:tcPr>
            <w:tcW w:w="1240" w:type="dxa"/>
            <w:shd w:val="clear" w:color="auto" w:fill="auto"/>
            <w:noWrap/>
            <w:vAlign w:val="center"/>
            <w:hideMark/>
          </w:tcPr>
          <w:p w14:paraId="7FE2B8A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7D27586" w14:textId="77777777" w:rsidR="00C17A5B" w:rsidRPr="00C17A5B" w:rsidRDefault="00C17A5B" w:rsidP="00C17A5B">
            <w:pPr>
              <w:jc w:val="center"/>
              <w:rPr>
                <w:color w:val="000000"/>
                <w:sz w:val="19"/>
                <w:szCs w:val="19"/>
              </w:rPr>
            </w:pPr>
            <w:r w:rsidRPr="00C17A5B">
              <w:rPr>
                <w:color w:val="000000"/>
                <w:sz w:val="19"/>
                <w:szCs w:val="19"/>
              </w:rPr>
              <w:t>66.18%</w:t>
            </w:r>
          </w:p>
        </w:tc>
      </w:tr>
      <w:tr w:rsidR="00C17A5B" w:rsidRPr="00C17A5B" w14:paraId="6F15ABD8" w14:textId="77777777" w:rsidTr="007C00B8">
        <w:trPr>
          <w:trHeight w:val="315"/>
        </w:trPr>
        <w:tc>
          <w:tcPr>
            <w:tcW w:w="1416" w:type="dxa"/>
            <w:shd w:val="clear" w:color="000000" w:fill="D9D9D9"/>
            <w:noWrap/>
            <w:vAlign w:val="center"/>
            <w:hideMark/>
          </w:tcPr>
          <w:p w14:paraId="559A7A90"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225CBAC2" w14:textId="58FE13BA" w:rsidR="00C17A5B" w:rsidRPr="00C17A5B" w:rsidRDefault="00C17A5B" w:rsidP="00C17A5B">
            <w:pPr>
              <w:jc w:val="center"/>
              <w:rPr>
                <w:sz w:val="17"/>
                <w:szCs w:val="17"/>
              </w:rPr>
            </w:pPr>
            <w:r w:rsidRPr="00C17A5B">
              <w:rPr>
                <w:sz w:val="17"/>
                <w:szCs w:val="17"/>
              </w:rPr>
              <w:t>XT5</w:t>
            </w:r>
          </w:p>
        </w:tc>
        <w:tc>
          <w:tcPr>
            <w:tcW w:w="3078" w:type="dxa"/>
            <w:shd w:val="clear" w:color="000000" w:fill="D9D9D9"/>
            <w:vAlign w:val="center"/>
            <w:hideMark/>
          </w:tcPr>
          <w:p w14:paraId="5A757326" w14:textId="27B04D7D"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66CF6E5D" w14:textId="77777777" w:rsidR="00C17A5B" w:rsidRPr="00C17A5B" w:rsidRDefault="00C17A5B" w:rsidP="00C17A5B">
            <w:pPr>
              <w:jc w:val="center"/>
              <w:rPr>
                <w:sz w:val="19"/>
                <w:szCs w:val="19"/>
              </w:rPr>
            </w:pPr>
            <w:r w:rsidRPr="00C17A5B">
              <w:rPr>
                <w:sz w:val="19"/>
                <w:szCs w:val="19"/>
              </w:rPr>
              <w:t>4,277</w:t>
            </w:r>
          </w:p>
        </w:tc>
        <w:tc>
          <w:tcPr>
            <w:tcW w:w="1240" w:type="dxa"/>
            <w:shd w:val="clear" w:color="000000" w:fill="D9D9D9"/>
            <w:noWrap/>
            <w:vAlign w:val="center"/>
            <w:hideMark/>
          </w:tcPr>
          <w:p w14:paraId="3EC9E5C3" w14:textId="77777777" w:rsidR="00C17A5B" w:rsidRPr="00C17A5B" w:rsidRDefault="00C17A5B" w:rsidP="00C17A5B">
            <w:pPr>
              <w:jc w:val="center"/>
              <w:rPr>
                <w:sz w:val="19"/>
                <w:szCs w:val="19"/>
              </w:rPr>
            </w:pPr>
            <w:r w:rsidRPr="00C17A5B">
              <w:rPr>
                <w:sz w:val="19"/>
                <w:szCs w:val="19"/>
              </w:rPr>
              <w:t>34,156</w:t>
            </w:r>
          </w:p>
        </w:tc>
        <w:tc>
          <w:tcPr>
            <w:tcW w:w="1620" w:type="dxa"/>
            <w:shd w:val="clear" w:color="000000" w:fill="D9D9D9"/>
            <w:noWrap/>
            <w:vAlign w:val="center"/>
            <w:hideMark/>
          </w:tcPr>
          <w:p w14:paraId="62804CF8" w14:textId="77777777" w:rsidR="00C17A5B" w:rsidRPr="00C17A5B" w:rsidRDefault="00C17A5B" w:rsidP="00C17A5B">
            <w:pPr>
              <w:jc w:val="center"/>
              <w:rPr>
                <w:color w:val="000000"/>
                <w:sz w:val="19"/>
                <w:szCs w:val="19"/>
              </w:rPr>
            </w:pPr>
            <w:r w:rsidRPr="00C17A5B">
              <w:rPr>
                <w:color w:val="000000"/>
                <w:sz w:val="19"/>
                <w:szCs w:val="19"/>
              </w:rPr>
              <w:t>66.18% - 66.39%</w:t>
            </w:r>
          </w:p>
        </w:tc>
      </w:tr>
      <w:tr w:rsidR="00F446E4" w:rsidRPr="00C17A5B" w14:paraId="0D58B3B1" w14:textId="77777777" w:rsidTr="007C00B8">
        <w:trPr>
          <w:trHeight w:val="315"/>
        </w:trPr>
        <w:tc>
          <w:tcPr>
            <w:tcW w:w="1416" w:type="dxa"/>
            <w:shd w:val="clear" w:color="auto" w:fill="auto"/>
            <w:noWrap/>
            <w:vAlign w:val="center"/>
            <w:hideMark/>
          </w:tcPr>
          <w:p w14:paraId="2D6E70EF"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00EF5739" w14:textId="77777777" w:rsidR="00C17A5B" w:rsidRPr="00C17A5B" w:rsidRDefault="00C17A5B" w:rsidP="00C17A5B">
            <w:pPr>
              <w:jc w:val="center"/>
              <w:rPr>
                <w:sz w:val="17"/>
                <w:szCs w:val="17"/>
              </w:rPr>
            </w:pPr>
            <w:r w:rsidRPr="00C17A5B">
              <w:rPr>
                <w:sz w:val="17"/>
                <w:szCs w:val="17"/>
              </w:rPr>
              <w:t>K900</w:t>
            </w:r>
          </w:p>
        </w:tc>
        <w:tc>
          <w:tcPr>
            <w:tcW w:w="3078" w:type="dxa"/>
            <w:shd w:val="clear" w:color="auto" w:fill="auto"/>
            <w:vAlign w:val="center"/>
            <w:hideMark/>
          </w:tcPr>
          <w:p w14:paraId="78F1C360" w14:textId="65F6B857" w:rsidR="00C17A5B" w:rsidRPr="00C17A5B" w:rsidRDefault="00C17A5B" w:rsidP="00C17A5B">
            <w:pPr>
              <w:jc w:val="center"/>
              <w:rPr>
                <w:sz w:val="17"/>
                <w:szCs w:val="17"/>
              </w:rPr>
            </w:pPr>
            <w:r w:rsidRPr="00C17A5B">
              <w:rPr>
                <w:sz w:val="17"/>
                <w:szCs w:val="17"/>
              </w:rPr>
              <w:t>V6 4DR SEDAN</w:t>
            </w:r>
          </w:p>
        </w:tc>
        <w:tc>
          <w:tcPr>
            <w:tcW w:w="855" w:type="dxa"/>
            <w:shd w:val="clear" w:color="auto" w:fill="auto"/>
            <w:noWrap/>
            <w:vAlign w:val="center"/>
            <w:hideMark/>
          </w:tcPr>
          <w:p w14:paraId="6DE13761" w14:textId="77777777" w:rsidR="00C17A5B" w:rsidRPr="00C17A5B" w:rsidRDefault="00C17A5B" w:rsidP="00C17A5B">
            <w:pPr>
              <w:jc w:val="center"/>
              <w:rPr>
                <w:sz w:val="19"/>
                <w:szCs w:val="19"/>
              </w:rPr>
            </w:pPr>
            <w:r w:rsidRPr="00C17A5B">
              <w:rPr>
                <w:sz w:val="19"/>
                <w:szCs w:val="19"/>
              </w:rPr>
              <w:t>4,277</w:t>
            </w:r>
          </w:p>
        </w:tc>
        <w:tc>
          <w:tcPr>
            <w:tcW w:w="1240" w:type="dxa"/>
            <w:shd w:val="clear" w:color="auto" w:fill="auto"/>
            <w:noWrap/>
            <w:vAlign w:val="center"/>
            <w:hideMark/>
          </w:tcPr>
          <w:p w14:paraId="74167334" w14:textId="77777777" w:rsidR="00C17A5B" w:rsidRPr="00C17A5B" w:rsidRDefault="00C17A5B" w:rsidP="00C17A5B">
            <w:pPr>
              <w:jc w:val="center"/>
              <w:rPr>
                <w:sz w:val="19"/>
                <w:szCs w:val="19"/>
              </w:rPr>
            </w:pPr>
            <w:r w:rsidRPr="00C17A5B">
              <w:rPr>
                <w:sz w:val="19"/>
                <w:szCs w:val="19"/>
              </w:rPr>
              <w:t>228</w:t>
            </w:r>
          </w:p>
        </w:tc>
        <w:tc>
          <w:tcPr>
            <w:tcW w:w="1620" w:type="dxa"/>
            <w:shd w:val="clear" w:color="auto" w:fill="auto"/>
            <w:noWrap/>
            <w:vAlign w:val="center"/>
            <w:hideMark/>
          </w:tcPr>
          <w:p w14:paraId="1C4E928C" w14:textId="77777777" w:rsidR="00C17A5B" w:rsidRPr="00C17A5B" w:rsidRDefault="00C17A5B" w:rsidP="00C17A5B">
            <w:pPr>
              <w:jc w:val="center"/>
              <w:rPr>
                <w:color w:val="000000"/>
                <w:sz w:val="19"/>
                <w:szCs w:val="19"/>
              </w:rPr>
            </w:pPr>
            <w:r w:rsidRPr="00C17A5B">
              <w:rPr>
                <w:color w:val="000000"/>
                <w:sz w:val="19"/>
                <w:szCs w:val="19"/>
              </w:rPr>
              <w:t>66.39%</w:t>
            </w:r>
          </w:p>
        </w:tc>
      </w:tr>
      <w:tr w:rsidR="00C17A5B" w:rsidRPr="00C17A5B" w14:paraId="164DF54E" w14:textId="77777777" w:rsidTr="007C00B8">
        <w:trPr>
          <w:trHeight w:val="615"/>
        </w:trPr>
        <w:tc>
          <w:tcPr>
            <w:tcW w:w="1416" w:type="dxa"/>
            <w:shd w:val="clear" w:color="000000" w:fill="D9D9D9"/>
            <w:noWrap/>
            <w:vAlign w:val="center"/>
            <w:hideMark/>
          </w:tcPr>
          <w:p w14:paraId="1EF254EF"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51B1212D" w14:textId="77777777" w:rsidR="00C17A5B" w:rsidRPr="00C17A5B" w:rsidRDefault="00C17A5B" w:rsidP="00C17A5B">
            <w:pPr>
              <w:jc w:val="center"/>
              <w:rPr>
                <w:sz w:val="17"/>
                <w:szCs w:val="17"/>
              </w:rPr>
            </w:pPr>
            <w:r w:rsidRPr="00C17A5B">
              <w:rPr>
                <w:sz w:val="17"/>
                <w:szCs w:val="17"/>
              </w:rPr>
              <w:t>CLS CLASS</w:t>
            </w:r>
          </w:p>
        </w:tc>
        <w:tc>
          <w:tcPr>
            <w:tcW w:w="3078" w:type="dxa"/>
            <w:shd w:val="clear" w:color="000000" w:fill="D9D9D9"/>
            <w:vAlign w:val="center"/>
            <w:hideMark/>
          </w:tcPr>
          <w:p w14:paraId="135298B6" w14:textId="4BB3E8D2" w:rsidR="00C17A5B" w:rsidRPr="00C17A5B" w:rsidRDefault="00C17A5B" w:rsidP="00C17A5B">
            <w:pPr>
              <w:jc w:val="center"/>
              <w:rPr>
                <w:sz w:val="17"/>
                <w:szCs w:val="17"/>
              </w:rPr>
            </w:pPr>
            <w:r w:rsidRPr="00C17A5B">
              <w:rPr>
                <w:sz w:val="17"/>
                <w:szCs w:val="17"/>
              </w:rPr>
              <w:t>CLS 550 4MATIC 4DR SEDAN</w:t>
            </w:r>
          </w:p>
        </w:tc>
        <w:tc>
          <w:tcPr>
            <w:tcW w:w="855" w:type="dxa"/>
            <w:shd w:val="clear" w:color="000000" w:fill="D9D9D9"/>
            <w:noWrap/>
            <w:vAlign w:val="center"/>
            <w:hideMark/>
          </w:tcPr>
          <w:p w14:paraId="62B93E07" w14:textId="77777777" w:rsidR="00C17A5B" w:rsidRPr="00C17A5B" w:rsidRDefault="00C17A5B" w:rsidP="00C17A5B">
            <w:pPr>
              <w:jc w:val="center"/>
              <w:rPr>
                <w:sz w:val="19"/>
                <w:szCs w:val="19"/>
              </w:rPr>
            </w:pPr>
            <w:r w:rsidRPr="00C17A5B">
              <w:rPr>
                <w:sz w:val="19"/>
                <w:szCs w:val="19"/>
              </w:rPr>
              <w:t>4,277</w:t>
            </w:r>
          </w:p>
        </w:tc>
        <w:tc>
          <w:tcPr>
            <w:tcW w:w="1240" w:type="dxa"/>
            <w:shd w:val="clear" w:color="000000" w:fill="D9D9D9"/>
            <w:noWrap/>
            <w:vAlign w:val="center"/>
            <w:hideMark/>
          </w:tcPr>
          <w:p w14:paraId="778D906B" w14:textId="77777777" w:rsidR="00C17A5B" w:rsidRPr="00C17A5B" w:rsidRDefault="00C17A5B" w:rsidP="00C17A5B">
            <w:pPr>
              <w:jc w:val="center"/>
              <w:rPr>
                <w:sz w:val="19"/>
                <w:szCs w:val="19"/>
              </w:rPr>
            </w:pPr>
            <w:r w:rsidRPr="00C17A5B">
              <w:rPr>
                <w:sz w:val="19"/>
                <w:szCs w:val="19"/>
              </w:rPr>
              <w:t>920</w:t>
            </w:r>
          </w:p>
        </w:tc>
        <w:tc>
          <w:tcPr>
            <w:tcW w:w="1620" w:type="dxa"/>
            <w:shd w:val="clear" w:color="000000" w:fill="D9D9D9"/>
            <w:noWrap/>
            <w:vAlign w:val="center"/>
            <w:hideMark/>
          </w:tcPr>
          <w:p w14:paraId="0CEA5F12" w14:textId="77777777" w:rsidR="00C17A5B" w:rsidRPr="00C17A5B" w:rsidRDefault="00C17A5B" w:rsidP="00C17A5B">
            <w:pPr>
              <w:jc w:val="center"/>
              <w:rPr>
                <w:color w:val="000000"/>
                <w:sz w:val="19"/>
                <w:szCs w:val="19"/>
              </w:rPr>
            </w:pPr>
            <w:r w:rsidRPr="00C17A5B">
              <w:rPr>
                <w:color w:val="000000"/>
                <w:sz w:val="19"/>
                <w:szCs w:val="19"/>
              </w:rPr>
              <w:t>66.39%</w:t>
            </w:r>
          </w:p>
        </w:tc>
      </w:tr>
      <w:tr w:rsidR="00F446E4" w:rsidRPr="00C17A5B" w14:paraId="639097E2" w14:textId="77777777" w:rsidTr="007C00B8">
        <w:trPr>
          <w:trHeight w:val="615"/>
        </w:trPr>
        <w:tc>
          <w:tcPr>
            <w:tcW w:w="1416" w:type="dxa"/>
            <w:shd w:val="clear" w:color="auto" w:fill="auto"/>
            <w:noWrap/>
            <w:vAlign w:val="center"/>
            <w:hideMark/>
          </w:tcPr>
          <w:p w14:paraId="47C87AEA" w14:textId="77777777" w:rsidR="00C17A5B" w:rsidRPr="00C17A5B" w:rsidRDefault="00C17A5B" w:rsidP="00C17A5B">
            <w:pPr>
              <w:jc w:val="center"/>
              <w:rPr>
                <w:sz w:val="17"/>
                <w:szCs w:val="17"/>
              </w:rPr>
            </w:pPr>
            <w:r w:rsidRPr="00C17A5B">
              <w:rPr>
                <w:sz w:val="17"/>
                <w:szCs w:val="17"/>
              </w:rPr>
              <w:t>GENESIS</w:t>
            </w:r>
          </w:p>
        </w:tc>
        <w:tc>
          <w:tcPr>
            <w:tcW w:w="1416" w:type="dxa"/>
            <w:shd w:val="clear" w:color="auto" w:fill="auto"/>
            <w:vAlign w:val="center"/>
            <w:hideMark/>
          </w:tcPr>
          <w:p w14:paraId="71204B15" w14:textId="4FF7A91D" w:rsidR="00C17A5B" w:rsidRPr="00C17A5B" w:rsidRDefault="00C17A5B" w:rsidP="00C17A5B">
            <w:pPr>
              <w:jc w:val="center"/>
              <w:rPr>
                <w:sz w:val="17"/>
                <w:szCs w:val="17"/>
              </w:rPr>
            </w:pPr>
            <w:r w:rsidRPr="00C17A5B">
              <w:rPr>
                <w:sz w:val="17"/>
                <w:szCs w:val="17"/>
              </w:rPr>
              <w:t>G80</w:t>
            </w:r>
          </w:p>
        </w:tc>
        <w:tc>
          <w:tcPr>
            <w:tcW w:w="3078" w:type="dxa"/>
            <w:shd w:val="clear" w:color="auto" w:fill="auto"/>
            <w:vAlign w:val="center"/>
            <w:hideMark/>
          </w:tcPr>
          <w:p w14:paraId="7EED49EE" w14:textId="36A8A7EB" w:rsidR="00C17A5B" w:rsidRPr="00C17A5B" w:rsidRDefault="00C17A5B" w:rsidP="00C17A5B">
            <w:pPr>
              <w:jc w:val="center"/>
              <w:rPr>
                <w:sz w:val="17"/>
                <w:szCs w:val="17"/>
              </w:rPr>
            </w:pPr>
            <w:r w:rsidRPr="00C17A5B">
              <w:rPr>
                <w:sz w:val="17"/>
                <w:szCs w:val="17"/>
              </w:rPr>
              <w:t>4DR SEDAN AWD 3.8</w:t>
            </w:r>
          </w:p>
        </w:tc>
        <w:tc>
          <w:tcPr>
            <w:tcW w:w="855" w:type="dxa"/>
            <w:shd w:val="clear" w:color="auto" w:fill="auto"/>
            <w:noWrap/>
            <w:vAlign w:val="center"/>
            <w:hideMark/>
          </w:tcPr>
          <w:p w14:paraId="703A1F7A" w14:textId="77777777" w:rsidR="00C17A5B" w:rsidRPr="00C17A5B" w:rsidRDefault="00C17A5B" w:rsidP="00C17A5B">
            <w:pPr>
              <w:jc w:val="center"/>
              <w:rPr>
                <w:sz w:val="19"/>
                <w:szCs w:val="19"/>
              </w:rPr>
            </w:pPr>
            <w:r w:rsidRPr="00C17A5B">
              <w:rPr>
                <w:sz w:val="19"/>
                <w:szCs w:val="19"/>
              </w:rPr>
              <w:t>4,295</w:t>
            </w:r>
          </w:p>
        </w:tc>
        <w:tc>
          <w:tcPr>
            <w:tcW w:w="1240" w:type="dxa"/>
            <w:shd w:val="clear" w:color="auto" w:fill="auto"/>
            <w:noWrap/>
            <w:vAlign w:val="center"/>
            <w:hideMark/>
          </w:tcPr>
          <w:p w14:paraId="00D67A71" w14:textId="77777777" w:rsidR="00C17A5B" w:rsidRPr="00C17A5B" w:rsidRDefault="00C17A5B" w:rsidP="00C17A5B">
            <w:pPr>
              <w:jc w:val="center"/>
              <w:rPr>
                <w:sz w:val="19"/>
                <w:szCs w:val="19"/>
              </w:rPr>
            </w:pPr>
            <w:r w:rsidRPr="00C17A5B">
              <w:rPr>
                <w:sz w:val="19"/>
                <w:szCs w:val="19"/>
              </w:rPr>
              <w:t>8,098</w:t>
            </w:r>
          </w:p>
        </w:tc>
        <w:tc>
          <w:tcPr>
            <w:tcW w:w="1620" w:type="dxa"/>
            <w:shd w:val="clear" w:color="auto" w:fill="auto"/>
            <w:noWrap/>
            <w:vAlign w:val="center"/>
            <w:hideMark/>
          </w:tcPr>
          <w:p w14:paraId="3F2402EA" w14:textId="77777777" w:rsidR="00C17A5B" w:rsidRPr="00C17A5B" w:rsidRDefault="00C17A5B" w:rsidP="00C17A5B">
            <w:pPr>
              <w:jc w:val="center"/>
              <w:rPr>
                <w:color w:val="000000"/>
                <w:sz w:val="19"/>
                <w:szCs w:val="19"/>
              </w:rPr>
            </w:pPr>
            <w:r w:rsidRPr="00C17A5B">
              <w:rPr>
                <w:color w:val="000000"/>
                <w:sz w:val="19"/>
                <w:szCs w:val="19"/>
              </w:rPr>
              <w:t>66.39% - 66.44%</w:t>
            </w:r>
          </w:p>
        </w:tc>
      </w:tr>
      <w:tr w:rsidR="00C17A5B" w:rsidRPr="00C17A5B" w14:paraId="60CFE5D7" w14:textId="77777777" w:rsidTr="007C00B8">
        <w:trPr>
          <w:trHeight w:val="615"/>
        </w:trPr>
        <w:tc>
          <w:tcPr>
            <w:tcW w:w="1416" w:type="dxa"/>
            <w:shd w:val="clear" w:color="000000" w:fill="D9D9D9"/>
            <w:noWrap/>
            <w:vAlign w:val="center"/>
            <w:hideMark/>
          </w:tcPr>
          <w:p w14:paraId="3D1FAC57" w14:textId="77777777" w:rsidR="00C17A5B" w:rsidRPr="00C17A5B" w:rsidRDefault="00C17A5B" w:rsidP="00C17A5B">
            <w:pPr>
              <w:jc w:val="center"/>
              <w:rPr>
                <w:sz w:val="17"/>
                <w:szCs w:val="17"/>
              </w:rPr>
            </w:pPr>
            <w:r w:rsidRPr="00C17A5B">
              <w:rPr>
                <w:sz w:val="17"/>
                <w:szCs w:val="17"/>
              </w:rPr>
              <w:t>JEEP</w:t>
            </w:r>
          </w:p>
        </w:tc>
        <w:tc>
          <w:tcPr>
            <w:tcW w:w="1416" w:type="dxa"/>
            <w:shd w:val="clear" w:color="000000" w:fill="D9D9D9"/>
            <w:vAlign w:val="center"/>
            <w:hideMark/>
          </w:tcPr>
          <w:p w14:paraId="03236D63" w14:textId="77777777" w:rsidR="00C17A5B" w:rsidRPr="00C17A5B" w:rsidRDefault="00C17A5B" w:rsidP="00C17A5B">
            <w:pPr>
              <w:jc w:val="center"/>
              <w:rPr>
                <w:sz w:val="17"/>
                <w:szCs w:val="17"/>
              </w:rPr>
            </w:pPr>
            <w:r w:rsidRPr="00C17A5B">
              <w:rPr>
                <w:sz w:val="17"/>
                <w:szCs w:val="17"/>
              </w:rPr>
              <w:t>WRANGLER</w:t>
            </w:r>
          </w:p>
        </w:tc>
        <w:tc>
          <w:tcPr>
            <w:tcW w:w="3078" w:type="dxa"/>
            <w:shd w:val="clear" w:color="000000" w:fill="D9D9D9"/>
            <w:vAlign w:val="center"/>
            <w:hideMark/>
          </w:tcPr>
          <w:p w14:paraId="01281209" w14:textId="22C78C50" w:rsidR="00C17A5B" w:rsidRPr="00C17A5B" w:rsidRDefault="00C17A5B" w:rsidP="00C17A5B">
            <w:pPr>
              <w:jc w:val="center"/>
              <w:rPr>
                <w:sz w:val="17"/>
                <w:szCs w:val="17"/>
              </w:rPr>
            </w:pPr>
            <w:r w:rsidRPr="00C17A5B">
              <w:rPr>
                <w:sz w:val="17"/>
                <w:szCs w:val="17"/>
              </w:rPr>
              <w:t>UNLIMITED 4DR SUV 4WD SAHARA</w:t>
            </w:r>
          </w:p>
        </w:tc>
        <w:tc>
          <w:tcPr>
            <w:tcW w:w="855" w:type="dxa"/>
            <w:shd w:val="clear" w:color="000000" w:fill="D9D9D9"/>
            <w:noWrap/>
            <w:vAlign w:val="center"/>
            <w:hideMark/>
          </w:tcPr>
          <w:p w14:paraId="7948970B" w14:textId="77777777" w:rsidR="00C17A5B" w:rsidRPr="00C17A5B" w:rsidRDefault="00C17A5B" w:rsidP="00C17A5B">
            <w:pPr>
              <w:jc w:val="center"/>
              <w:rPr>
                <w:sz w:val="19"/>
                <w:szCs w:val="19"/>
              </w:rPr>
            </w:pPr>
            <w:r w:rsidRPr="00C17A5B">
              <w:rPr>
                <w:sz w:val="19"/>
                <w:szCs w:val="19"/>
              </w:rPr>
              <w:t>4,295</w:t>
            </w:r>
          </w:p>
        </w:tc>
        <w:tc>
          <w:tcPr>
            <w:tcW w:w="1240" w:type="dxa"/>
            <w:shd w:val="clear" w:color="000000" w:fill="D9D9D9"/>
            <w:noWrap/>
            <w:vAlign w:val="center"/>
            <w:hideMark/>
          </w:tcPr>
          <w:p w14:paraId="70D7858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72AD23B" w14:textId="77777777" w:rsidR="00C17A5B" w:rsidRPr="00C17A5B" w:rsidRDefault="00C17A5B" w:rsidP="00C17A5B">
            <w:pPr>
              <w:jc w:val="center"/>
              <w:rPr>
                <w:color w:val="000000"/>
                <w:sz w:val="19"/>
                <w:szCs w:val="19"/>
              </w:rPr>
            </w:pPr>
            <w:r w:rsidRPr="00C17A5B">
              <w:rPr>
                <w:color w:val="000000"/>
                <w:sz w:val="19"/>
                <w:szCs w:val="19"/>
              </w:rPr>
              <w:t>66.44%</w:t>
            </w:r>
          </w:p>
        </w:tc>
      </w:tr>
      <w:tr w:rsidR="00F446E4" w:rsidRPr="00C17A5B" w14:paraId="77073423" w14:textId="77777777" w:rsidTr="007C00B8">
        <w:trPr>
          <w:trHeight w:val="615"/>
        </w:trPr>
        <w:tc>
          <w:tcPr>
            <w:tcW w:w="1416" w:type="dxa"/>
            <w:shd w:val="clear" w:color="auto" w:fill="auto"/>
            <w:noWrap/>
            <w:vAlign w:val="center"/>
            <w:hideMark/>
          </w:tcPr>
          <w:p w14:paraId="22B16317"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0A33381C" w14:textId="5C5E90BC" w:rsidR="00C17A5B" w:rsidRPr="00C17A5B" w:rsidRDefault="00C17A5B" w:rsidP="00C17A5B">
            <w:pPr>
              <w:jc w:val="center"/>
              <w:rPr>
                <w:sz w:val="17"/>
                <w:szCs w:val="17"/>
              </w:rPr>
            </w:pPr>
            <w:r w:rsidRPr="00C17A5B">
              <w:rPr>
                <w:sz w:val="17"/>
                <w:szCs w:val="17"/>
              </w:rPr>
              <w:t>SL CLASS</w:t>
            </w:r>
          </w:p>
        </w:tc>
        <w:tc>
          <w:tcPr>
            <w:tcW w:w="3078" w:type="dxa"/>
            <w:shd w:val="clear" w:color="auto" w:fill="auto"/>
            <w:vAlign w:val="center"/>
            <w:hideMark/>
          </w:tcPr>
          <w:p w14:paraId="69FC39F9" w14:textId="562FF11A" w:rsidR="00C17A5B" w:rsidRPr="00C17A5B" w:rsidRDefault="00C17A5B" w:rsidP="00C17A5B">
            <w:pPr>
              <w:jc w:val="center"/>
              <w:rPr>
                <w:sz w:val="17"/>
                <w:szCs w:val="17"/>
              </w:rPr>
            </w:pPr>
            <w:r w:rsidRPr="00C17A5B">
              <w:rPr>
                <w:sz w:val="17"/>
                <w:szCs w:val="17"/>
              </w:rPr>
              <w:t>SL65 AMG 2DR CONVERTIBLE</w:t>
            </w:r>
          </w:p>
        </w:tc>
        <w:tc>
          <w:tcPr>
            <w:tcW w:w="855" w:type="dxa"/>
            <w:shd w:val="clear" w:color="auto" w:fill="auto"/>
            <w:noWrap/>
            <w:vAlign w:val="center"/>
            <w:hideMark/>
          </w:tcPr>
          <w:p w14:paraId="0C490151" w14:textId="77777777" w:rsidR="00C17A5B" w:rsidRPr="00C17A5B" w:rsidRDefault="00C17A5B" w:rsidP="00C17A5B">
            <w:pPr>
              <w:jc w:val="center"/>
              <w:rPr>
                <w:sz w:val="19"/>
                <w:szCs w:val="19"/>
              </w:rPr>
            </w:pPr>
            <w:r w:rsidRPr="00C17A5B">
              <w:rPr>
                <w:sz w:val="19"/>
                <w:szCs w:val="19"/>
              </w:rPr>
              <w:t>4,299</w:t>
            </w:r>
          </w:p>
        </w:tc>
        <w:tc>
          <w:tcPr>
            <w:tcW w:w="1240" w:type="dxa"/>
            <w:shd w:val="clear" w:color="auto" w:fill="auto"/>
            <w:noWrap/>
            <w:vAlign w:val="center"/>
            <w:hideMark/>
          </w:tcPr>
          <w:p w14:paraId="67C43D9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E7AC5E7" w14:textId="77777777" w:rsidR="00C17A5B" w:rsidRPr="00C17A5B" w:rsidRDefault="00C17A5B" w:rsidP="00C17A5B">
            <w:pPr>
              <w:jc w:val="center"/>
              <w:rPr>
                <w:color w:val="000000"/>
                <w:sz w:val="19"/>
                <w:szCs w:val="19"/>
              </w:rPr>
            </w:pPr>
            <w:r w:rsidRPr="00C17A5B">
              <w:rPr>
                <w:color w:val="000000"/>
                <w:sz w:val="19"/>
                <w:szCs w:val="19"/>
              </w:rPr>
              <w:t>66.44%</w:t>
            </w:r>
          </w:p>
        </w:tc>
      </w:tr>
      <w:tr w:rsidR="00C17A5B" w:rsidRPr="00C17A5B" w14:paraId="3F3BA103" w14:textId="77777777" w:rsidTr="007C00B8">
        <w:trPr>
          <w:trHeight w:val="615"/>
        </w:trPr>
        <w:tc>
          <w:tcPr>
            <w:tcW w:w="1416" w:type="dxa"/>
            <w:shd w:val="clear" w:color="000000" w:fill="D9D9D9"/>
            <w:noWrap/>
            <w:vAlign w:val="center"/>
            <w:hideMark/>
          </w:tcPr>
          <w:p w14:paraId="6A68216B"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37D6E5B5" w14:textId="084155A7" w:rsidR="00C17A5B" w:rsidRPr="00C17A5B" w:rsidRDefault="00C17A5B" w:rsidP="00C17A5B">
            <w:pPr>
              <w:jc w:val="center"/>
              <w:rPr>
                <w:sz w:val="17"/>
                <w:szCs w:val="17"/>
              </w:rPr>
            </w:pPr>
            <w:r w:rsidRPr="00C17A5B">
              <w:rPr>
                <w:sz w:val="17"/>
                <w:szCs w:val="17"/>
              </w:rPr>
              <w:t>S5</w:t>
            </w:r>
          </w:p>
        </w:tc>
        <w:tc>
          <w:tcPr>
            <w:tcW w:w="3078" w:type="dxa"/>
            <w:shd w:val="clear" w:color="000000" w:fill="D9D9D9"/>
            <w:vAlign w:val="center"/>
            <w:hideMark/>
          </w:tcPr>
          <w:p w14:paraId="4A371071" w14:textId="36440B86" w:rsidR="00C17A5B" w:rsidRPr="00C17A5B" w:rsidRDefault="00C17A5B" w:rsidP="00C17A5B">
            <w:pPr>
              <w:jc w:val="center"/>
              <w:rPr>
                <w:sz w:val="17"/>
                <w:szCs w:val="17"/>
              </w:rPr>
            </w:pPr>
            <w:r w:rsidRPr="00C17A5B">
              <w:rPr>
                <w:sz w:val="17"/>
                <w:szCs w:val="17"/>
              </w:rPr>
              <w:t>2DR CABRIOLET 3.0 TFSI QUATTRO</w:t>
            </w:r>
          </w:p>
        </w:tc>
        <w:tc>
          <w:tcPr>
            <w:tcW w:w="855" w:type="dxa"/>
            <w:shd w:val="clear" w:color="000000" w:fill="D9D9D9"/>
            <w:noWrap/>
            <w:vAlign w:val="center"/>
            <w:hideMark/>
          </w:tcPr>
          <w:p w14:paraId="3D7EA807" w14:textId="77777777" w:rsidR="00C17A5B" w:rsidRPr="00C17A5B" w:rsidRDefault="00C17A5B" w:rsidP="00C17A5B">
            <w:pPr>
              <w:jc w:val="center"/>
              <w:rPr>
                <w:sz w:val="19"/>
                <w:szCs w:val="19"/>
              </w:rPr>
            </w:pPr>
            <w:r w:rsidRPr="00C17A5B">
              <w:rPr>
                <w:sz w:val="19"/>
                <w:szCs w:val="19"/>
              </w:rPr>
              <w:t>4,310</w:t>
            </w:r>
          </w:p>
        </w:tc>
        <w:tc>
          <w:tcPr>
            <w:tcW w:w="1240" w:type="dxa"/>
            <w:shd w:val="clear" w:color="000000" w:fill="D9D9D9"/>
            <w:noWrap/>
            <w:vAlign w:val="center"/>
            <w:hideMark/>
          </w:tcPr>
          <w:p w14:paraId="3F00DA60" w14:textId="77777777" w:rsidR="00C17A5B" w:rsidRPr="00C17A5B" w:rsidRDefault="00C17A5B" w:rsidP="00C17A5B">
            <w:pPr>
              <w:jc w:val="center"/>
              <w:rPr>
                <w:sz w:val="19"/>
                <w:szCs w:val="19"/>
              </w:rPr>
            </w:pPr>
            <w:r w:rsidRPr="00C17A5B">
              <w:rPr>
                <w:sz w:val="19"/>
                <w:szCs w:val="19"/>
              </w:rPr>
              <w:t>3,306</w:t>
            </w:r>
          </w:p>
        </w:tc>
        <w:tc>
          <w:tcPr>
            <w:tcW w:w="1620" w:type="dxa"/>
            <w:shd w:val="clear" w:color="000000" w:fill="D9D9D9"/>
            <w:noWrap/>
            <w:vAlign w:val="center"/>
            <w:hideMark/>
          </w:tcPr>
          <w:p w14:paraId="1EC679CE" w14:textId="77777777" w:rsidR="00C17A5B" w:rsidRPr="00C17A5B" w:rsidRDefault="00C17A5B" w:rsidP="00C17A5B">
            <w:pPr>
              <w:jc w:val="center"/>
              <w:rPr>
                <w:color w:val="000000"/>
                <w:sz w:val="19"/>
                <w:szCs w:val="19"/>
              </w:rPr>
            </w:pPr>
            <w:r w:rsidRPr="00C17A5B">
              <w:rPr>
                <w:color w:val="000000"/>
                <w:sz w:val="19"/>
                <w:szCs w:val="19"/>
              </w:rPr>
              <w:t>66.44% - 66.46%</w:t>
            </w:r>
          </w:p>
        </w:tc>
      </w:tr>
      <w:tr w:rsidR="00F446E4" w:rsidRPr="00C17A5B" w14:paraId="7294A797" w14:textId="77777777" w:rsidTr="007C00B8">
        <w:trPr>
          <w:trHeight w:val="615"/>
        </w:trPr>
        <w:tc>
          <w:tcPr>
            <w:tcW w:w="1416" w:type="dxa"/>
            <w:shd w:val="clear" w:color="auto" w:fill="auto"/>
            <w:noWrap/>
            <w:vAlign w:val="center"/>
            <w:hideMark/>
          </w:tcPr>
          <w:p w14:paraId="6D9CCD60"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37FBB2F" w14:textId="77777777" w:rsidR="00C17A5B" w:rsidRPr="00C17A5B" w:rsidRDefault="00C17A5B" w:rsidP="00C17A5B">
            <w:pPr>
              <w:jc w:val="center"/>
              <w:rPr>
                <w:sz w:val="17"/>
                <w:szCs w:val="17"/>
              </w:rPr>
            </w:pPr>
            <w:r w:rsidRPr="00C17A5B">
              <w:rPr>
                <w:sz w:val="17"/>
                <w:szCs w:val="17"/>
              </w:rPr>
              <w:t>F-150</w:t>
            </w:r>
          </w:p>
        </w:tc>
        <w:tc>
          <w:tcPr>
            <w:tcW w:w="3078" w:type="dxa"/>
            <w:shd w:val="clear" w:color="auto" w:fill="auto"/>
            <w:vAlign w:val="center"/>
            <w:hideMark/>
          </w:tcPr>
          <w:p w14:paraId="463CD5B6" w14:textId="657E1E6B" w:rsidR="00C17A5B" w:rsidRPr="00C17A5B" w:rsidRDefault="00C17A5B" w:rsidP="00C17A5B">
            <w:pPr>
              <w:jc w:val="center"/>
              <w:rPr>
                <w:sz w:val="17"/>
                <w:szCs w:val="17"/>
              </w:rPr>
            </w:pPr>
            <w:r w:rsidRPr="00C17A5B">
              <w:rPr>
                <w:sz w:val="17"/>
                <w:szCs w:val="17"/>
              </w:rPr>
              <w:t>P/U REG CAB 6.5-FT BOX 4X4</w:t>
            </w:r>
          </w:p>
        </w:tc>
        <w:tc>
          <w:tcPr>
            <w:tcW w:w="855" w:type="dxa"/>
            <w:shd w:val="clear" w:color="auto" w:fill="auto"/>
            <w:noWrap/>
            <w:vAlign w:val="center"/>
            <w:hideMark/>
          </w:tcPr>
          <w:p w14:paraId="26DF8694" w14:textId="77777777" w:rsidR="00C17A5B" w:rsidRPr="00C17A5B" w:rsidRDefault="00C17A5B" w:rsidP="00C17A5B">
            <w:pPr>
              <w:jc w:val="center"/>
              <w:rPr>
                <w:sz w:val="19"/>
                <w:szCs w:val="19"/>
              </w:rPr>
            </w:pPr>
            <w:r w:rsidRPr="00C17A5B">
              <w:rPr>
                <w:sz w:val="19"/>
                <w:szCs w:val="19"/>
              </w:rPr>
              <w:t>4,310</w:t>
            </w:r>
          </w:p>
        </w:tc>
        <w:tc>
          <w:tcPr>
            <w:tcW w:w="1240" w:type="dxa"/>
            <w:shd w:val="clear" w:color="auto" w:fill="auto"/>
            <w:noWrap/>
            <w:vAlign w:val="center"/>
            <w:hideMark/>
          </w:tcPr>
          <w:p w14:paraId="683A9EF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BF1B40A" w14:textId="77777777" w:rsidR="00C17A5B" w:rsidRPr="00C17A5B" w:rsidRDefault="00C17A5B" w:rsidP="00C17A5B">
            <w:pPr>
              <w:jc w:val="center"/>
              <w:rPr>
                <w:color w:val="000000"/>
                <w:sz w:val="19"/>
                <w:szCs w:val="19"/>
              </w:rPr>
            </w:pPr>
            <w:r w:rsidRPr="00C17A5B">
              <w:rPr>
                <w:color w:val="000000"/>
                <w:sz w:val="19"/>
                <w:szCs w:val="19"/>
              </w:rPr>
              <w:t>66.46%</w:t>
            </w:r>
          </w:p>
        </w:tc>
      </w:tr>
      <w:tr w:rsidR="00C17A5B" w:rsidRPr="00C17A5B" w14:paraId="37075799" w14:textId="77777777" w:rsidTr="007C00B8">
        <w:trPr>
          <w:trHeight w:val="615"/>
        </w:trPr>
        <w:tc>
          <w:tcPr>
            <w:tcW w:w="1416" w:type="dxa"/>
            <w:shd w:val="clear" w:color="000000" w:fill="D9D9D9"/>
            <w:noWrap/>
            <w:vAlign w:val="center"/>
            <w:hideMark/>
          </w:tcPr>
          <w:p w14:paraId="4BEE4264"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0E75DDF5" w14:textId="77777777" w:rsidR="00C17A5B" w:rsidRPr="00C17A5B" w:rsidRDefault="00C17A5B" w:rsidP="00C17A5B">
            <w:pPr>
              <w:jc w:val="center"/>
              <w:rPr>
                <w:sz w:val="17"/>
                <w:szCs w:val="17"/>
              </w:rPr>
            </w:pPr>
            <w:r w:rsidRPr="00C17A5B">
              <w:rPr>
                <w:sz w:val="17"/>
                <w:szCs w:val="17"/>
              </w:rPr>
              <w:t>FRONTIER</w:t>
            </w:r>
          </w:p>
        </w:tc>
        <w:tc>
          <w:tcPr>
            <w:tcW w:w="3078" w:type="dxa"/>
            <w:shd w:val="clear" w:color="000000" w:fill="D9D9D9"/>
            <w:vAlign w:val="center"/>
            <w:hideMark/>
          </w:tcPr>
          <w:p w14:paraId="5AD0BB7F" w14:textId="6F3D9EAE" w:rsidR="00C17A5B" w:rsidRPr="00C17A5B" w:rsidRDefault="00C17A5B" w:rsidP="00C17A5B">
            <w:pPr>
              <w:jc w:val="center"/>
              <w:rPr>
                <w:sz w:val="17"/>
                <w:szCs w:val="17"/>
              </w:rPr>
            </w:pPr>
            <w:r w:rsidRPr="00C17A5B">
              <w:rPr>
                <w:sz w:val="17"/>
                <w:szCs w:val="17"/>
              </w:rPr>
              <w:t>KING CAB 4X4 SV/PRO-4X</w:t>
            </w:r>
          </w:p>
        </w:tc>
        <w:tc>
          <w:tcPr>
            <w:tcW w:w="855" w:type="dxa"/>
            <w:shd w:val="clear" w:color="000000" w:fill="D9D9D9"/>
            <w:noWrap/>
            <w:vAlign w:val="center"/>
            <w:hideMark/>
          </w:tcPr>
          <w:p w14:paraId="14B5D985" w14:textId="77777777" w:rsidR="00C17A5B" w:rsidRPr="00C17A5B" w:rsidRDefault="00C17A5B" w:rsidP="00C17A5B">
            <w:pPr>
              <w:jc w:val="center"/>
              <w:rPr>
                <w:sz w:val="19"/>
                <w:szCs w:val="19"/>
              </w:rPr>
            </w:pPr>
            <w:r w:rsidRPr="00C17A5B">
              <w:rPr>
                <w:sz w:val="19"/>
                <w:szCs w:val="19"/>
              </w:rPr>
              <w:t>4,312</w:t>
            </w:r>
          </w:p>
        </w:tc>
        <w:tc>
          <w:tcPr>
            <w:tcW w:w="1240" w:type="dxa"/>
            <w:shd w:val="clear" w:color="000000" w:fill="D9D9D9"/>
            <w:noWrap/>
            <w:vAlign w:val="center"/>
            <w:hideMark/>
          </w:tcPr>
          <w:p w14:paraId="1F6689C0" w14:textId="77777777" w:rsidR="00C17A5B" w:rsidRPr="00C17A5B" w:rsidRDefault="00C17A5B" w:rsidP="00C17A5B">
            <w:pPr>
              <w:jc w:val="center"/>
              <w:rPr>
                <w:sz w:val="19"/>
                <w:szCs w:val="19"/>
              </w:rPr>
            </w:pPr>
            <w:r w:rsidRPr="00C17A5B">
              <w:rPr>
                <w:sz w:val="19"/>
                <w:szCs w:val="19"/>
              </w:rPr>
              <w:t>37,180</w:t>
            </w:r>
          </w:p>
        </w:tc>
        <w:tc>
          <w:tcPr>
            <w:tcW w:w="1620" w:type="dxa"/>
            <w:shd w:val="clear" w:color="000000" w:fill="D9D9D9"/>
            <w:noWrap/>
            <w:vAlign w:val="center"/>
            <w:hideMark/>
          </w:tcPr>
          <w:p w14:paraId="3BBF5AB3" w14:textId="77777777" w:rsidR="00C17A5B" w:rsidRPr="00C17A5B" w:rsidRDefault="00C17A5B" w:rsidP="00C17A5B">
            <w:pPr>
              <w:jc w:val="center"/>
              <w:rPr>
                <w:color w:val="000000"/>
                <w:sz w:val="19"/>
                <w:szCs w:val="19"/>
              </w:rPr>
            </w:pPr>
            <w:r w:rsidRPr="00C17A5B">
              <w:rPr>
                <w:color w:val="000000"/>
                <w:sz w:val="19"/>
                <w:szCs w:val="19"/>
              </w:rPr>
              <w:t>66.46% - 66.68%</w:t>
            </w:r>
          </w:p>
        </w:tc>
      </w:tr>
      <w:tr w:rsidR="00F446E4" w:rsidRPr="00C17A5B" w14:paraId="2FE0F214" w14:textId="77777777" w:rsidTr="007C00B8">
        <w:trPr>
          <w:trHeight w:val="615"/>
        </w:trPr>
        <w:tc>
          <w:tcPr>
            <w:tcW w:w="1416" w:type="dxa"/>
            <w:shd w:val="clear" w:color="auto" w:fill="auto"/>
            <w:noWrap/>
            <w:vAlign w:val="center"/>
            <w:hideMark/>
          </w:tcPr>
          <w:p w14:paraId="2FB868DE"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509BCFC9" w14:textId="29FD65C9" w:rsidR="00C17A5B" w:rsidRPr="00C17A5B" w:rsidRDefault="00C17A5B" w:rsidP="00C17A5B">
            <w:pPr>
              <w:jc w:val="center"/>
              <w:rPr>
                <w:sz w:val="17"/>
                <w:szCs w:val="17"/>
              </w:rPr>
            </w:pPr>
            <w:r w:rsidRPr="00C17A5B">
              <w:rPr>
                <w:sz w:val="17"/>
                <w:szCs w:val="17"/>
              </w:rPr>
              <w:t>6 SERIES</w:t>
            </w:r>
          </w:p>
        </w:tc>
        <w:tc>
          <w:tcPr>
            <w:tcW w:w="3078" w:type="dxa"/>
            <w:shd w:val="clear" w:color="auto" w:fill="auto"/>
            <w:vAlign w:val="center"/>
            <w:hideMark/>
          </w:tcPr>
          <w:p w14:paraId="047F2246" w14:textId="3C84A39E" w:rsidR="00C17A5B" w:rsidRPr="00C17A5B" w:rsidRDefault="00C17A5B" w:rsidP="00C17A5B">
            <w:pPr>
              <w:jc w:val="center"/>
              <w:rPr>
                <w:sz w:val="17"/>
                <w:szCs w:val="17"/>
              </w:rPr>
            </w:pPr>
            <w:r w:rsidRPr="00C17A5B">
              <w:rPr>
                <w:sz w:val="17"/>
                <w:szCs w:val="17"/>
              </w:rPr>
              <w:t>GRAN COUPE 640i xDRIVE 4DR SEDAN</w:t>
            </w:r>
          </w:p>
        </w:tc>
        <w:tc>
          <w:tcPr>
            <w:tcW w:w="855" w:type="dxa"/>
            <w:shd w:val="clear" w:color="auto" w:fill="auto"/>
            <w:noWrap/>
            <w:vAlign w:val="center"/>
            <w:hideMark/>
          </w:tcPr>
          <w:p w14:paraId="1C527926" w14:textId="77777777" w:rsidR="00C17A5B" w:rsidRPr="00C17A5B" w:rsidRDefault="00C17A5B" w:rsidP="00C17A5B">
            <w:pPr>
              <w:jc w:val="center"/>
              <w:rPr>
                <w:sz w:val="19"/>
                <w:szCs w:val="19"/>
              </w:rPr>
            </w:pPr>
            <w:r w:rsidRPr="00C17A5B">
              <w:rPr>
                <w:sz w:val="19"/>
                <w:szCs w:val="19"/>
              </w:rPr>
              <w:t>4,330</w:t>
            </w:r>
          </w:p>
        </w:tc>
        <w:tc>
          <w:tcPr>
            <w:tcW w:w="1240" w:type="dxa"/>
            <w:shd w:val="clear" w:color="auto" w:fill="auto"/>
            <w:noWrap/>
            <w:vAlign w:val="center"/>
            <w:hideMark/>
          </w:tcPr>
          <w:p w14:paraId="22FE769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718DCF2" w14:textId="77777777" w:rsidR="00C17A5B" w:rsidRPr="00C17A5B" w:rsidRDefault="00C17A5B" w:rsidP="00C17A5B">
            <w:pPr>
              <w:jc w:val="center"/>
              <w:rPr>
                <w:color w:val="000000"/>
                <w:sz w:val="19"/>
                <w:szCs w:val="19"/>
              </w:rPr>
            </w:pPr>
            <w:r w:rsidRPr="00C17A5B">
              <w:rPr>
                <w:color w:val="000000"/>
                <w:sz w:val="19"/>
                <w:szCs w:val="19"/>
              </w:rPr>
              <w:t>66.68%</w:t>
            </w:r>
          </w:p>
        </w:tc>
      </w:tr>
      <w:tr w:rsidR="00C17A5B" w:rsidRPr="00C17A5B" w14:paraId="5B8F1589" w14:textId="77777777" w:rsidTr="007C00B8">
        <w:trPr>
          <w:trHeight w:val="315"/>
        </w:trPr>
        <w:tc>
          <w:tcPr>
            <w:tcW w:w="1416" w:type="dxa"/>
            <w:shd w:val="clear" w:color="000000" w:fill="D9D9D9"/>
            <w:noWrap/>
            <w:vAlign w:val="center"/>
            <w:hideMark/>
          </w:tcPr>
          <w:p w14:paraId="63B3ABA6" w14:textId="77777777" w:rsidR="00C17A5B" w:rsidRPr="00C17A5B" w:rsidRDefault="00C17A5B" w:rsidP="00C17A5B">
            <w:pPr>
              <w:jc w:val="center"/>
              <w:rPr>
                <w:sz w:val="17"/>
                <w:szCs w:val="17"/>
              </w:rPr>
            </w:pPr>
            <w:r w:rsidRPr="00C17A5B">
              <w:rPr>
                <w:sz w:val="17"/>
                <w:szCs w:val="17"/>
              </w:rPr>
              <w:t>CHRYSLER</w:t>
            </w:r>
          </w:p>
        </w:tc>
        <w:tc>
          <w:tcPr>
            <w:tcW w:w="1416" w:type="dxa"/>
            <w:shd w:val="clear" w:color="000000" w:fill="D9D9D9"/>
            <w:vAlign w:val="center"/>
            <w:hideMark/>
          </w:tcPr>
          <w:p w14:paraId="7ECCFCF5" w14:textId="4785BF70" w:rsidR="00C17A5B" w:rsidRPr="00C17A5B" w:rsidRDefault="00C17A5B" w:rsidP="00C17A5B">
            <w:pPr>
              <w:jc w:val="center"/>
              <w:rPr>
                <w:sz w:val="17"/>
                <w:szCs w:val="17"/>
              </w:rPr>
            </w:pPr>
            <w:r w:rsidRPr="00C17A5B">
              <w:rPr>
                <w:sz w:val="17"/>
                <w:szCs w:val="17"/>
              </w:rPr>
              <w:t>PACIFICA</w:t>
            </w:r>
          </w:p>
        </w:tc>
        <w:tc>
          <w:tcPr>
            <w:tcW w:w="3078" w:type="dxa"/>
            <w:shd w:val="clear" w:color="000000" w:fill="D9D9D9"/>
            <w:vAlign w:val="center"/>
            <w:hideMark/>
          </w:tcPr>
          <w:p w14:paraId="1911344C" w14:textId="40339205" w:rsidR="00C17A5B" w:rsidRPr="00C17A5B" w:rsidRDefault="00C17A5B" w:rsidP="00C17A5B">
            <w:pPr>
              <w:jc w:val="center"/>
              <w:rPr>
                <w:sz w:val="17"/>
                <w:szCs w:val="17"/>
              </w:rPr>
            </w:pPr>
            <w:r w:rsidRPr="00C17A5B">
              <w:rPr>
                <w:sz w:val="17"/>
                <w:szCs w:val="17"/>
              </w:rPr>
              <w:t>4DR MINIVAN</w:t>
            </w:r>
          </w:p>
        </w:tc>
        <w:tc>
          <w:tcPr>
            <w:tcW w:w="855" w:type="dxa"/>
            <w:shd w:val="clear" w:color="000000" w:fill="D9D9D9"/>
            <w:noWrap/>
            <w:vAlign w:val="center"/>
            <w:hideMark/>
          </w:tcPr>
          <w:p w14:paraId="441013A9" w14:textId="77777777" w:rsidR="00C17A5B" w:rsidRPr="00C17A5B" w:rsidRDefault="00C17A5B" w:rsidP="00C17A5B">
            <w:pPr>
              <w:jc w:val="center"/>
              <w:rPr>
                <w:sz w:val="19"/>
                <w:szCs w:val="19"/>
              </w:rPr>
            </w:pPr>
            <w:r w:rsidRPr="00C17A5B">
              <w:rPr>
                <w:sz w:val="19"/>
                <w:szCs w:val="19"/>
              </w:rPr>
              <w:t>4,330</w:t>
            </w:r>
          </w:p>
        </w:tc>
        <w:tc>
          <w:tcPr>
            <w:tcW w:w="1240" w:type="dxa"/>
            <w:shd w:val="clear" w:color="000000" w:fill="D9D9D9"/>
            <w:noWrap/>
            <w:vAlign w:val="center"/>
            <w:hideMark/>
          </w:tcPr>
          <w:p w14:paraId="37CF223F" w14:textId="77777777" w:rsidR="00C17A5B" w:rsidRPr="00C17A5B" w:rsidRDefault="00C17A5B" w:rsidP="00C17A5B">
            <w:pPr>
              <w:jc w:val="center"/>
              <w:rPr>
                <w:sz w:val="19"/>
                <w:szCs w:val="19"/>
              </w:rPr>
            </w:pPr>
            <w:r w:rsidRPr="00C17A5B">
              <w:rPr>
                <w:sz w:val="19"/>
                <w:szCs w:val="19"/>
              </w:rPr>
              <w:t>113,873</w:t>
            </w:r>
          </w:p>
        </w:tc>
        <w:tc>
          <w:tcPr>
            <w:tcW w:w="1620" w:type="dxa"/>
            <w:shd w:val="clear" w:color="000000" w:fill="D9D9D9"/>
            <w:noWrap/>
            <w:vAlign w:val="center"/>
            <w:hideMark/>
          </w:tcPr>
          <w:p w14:paraId="20619B49" w14:textId="77777777" w:rsidR="00C17A5B" w:rsidRPr="00C17A5B" w:rsidRDefault="00C17A5B" w:rsidP="00C17A5B">
            <w:pPr>
              <w:jc w:val="center"/>
              <w:rPr>
                <w:color w:val="000000"/>
                <w:sz w:val="19"/>
                <w:szCs w:val="19"/>
              </w:rPr>
            </w:pPr>
            <w:r w:rsidRPr="00C17A5B">
              <w:rPr>
                <w:color w:val="000000"/>
                <w:sz w:val="19"/>
                <w:szCs w:val="19"/>
              </w:rPr>
              <w:t>66.68% - 67.36%</w:t>
            </w:r>
          </w:p>
        </w:tc>
      </w:tr>
      <w:tr w:rsidR="00F446E4" w:rsidRPr="00C17A5B" w14:paraId="7B6132DF" w14:textId="77777777" w:rsidTr="007C00B8">
        <w:trPr>
          <w:trHeight w:val="615"/>
        </w:trPr>
        <w:tc>
          <w:tcPr>
            <w:tcW w:w="1416" w:type="dxa"/>
            <w:shd w:val="clear" w:color="auto" w:fill="auto"/>
            <w:noWrap/>
            <w:vAlign w:val="center"/>
            <w:hideMark/>
          </w:tcPr>
          <w:p w14:paraId="1B3A16B1" w14:textId="77777777" w:rsidR="00C17A5B" w:rsidRPr="00C17A5B" w:rsidRDefault="00C17A5B" w:rsidP="00C17A5B">
            <w:pPr>
              <w:jc w:val="center"/>
              <w:rPr>
                <w:sz w:val="17"/>
                <w:szCs w:val="17"/>
              </w:rPr>
            </w:pPr>
            <w:r w:rsidRPr="00C17A5B">
              <w:rPr>
                <w:sz w:val="17"/>
                <w:szCs w:val="17"/>
              </w:rPr>
              <w:lastRenderedPageBreak/>
              <w:t>TOYOTA</w:t>
            </w:r>
          </w:p>
        </w:tc>
        <w:tc>
          <w:tcPr>
            <w:tcW w:w="1416" w:type="dxa"/>
            <w:shd w:val="clear" w:color="auto" w:fill="auto"/>
            <w:vAlign w:val="center"/>
            <w:hideMark/>
          </w:tcPr>
          <w:p w14:paraId="1E8549B0" w14:textId="77777777" w:rsidR="00C17A5B" w:rsidRPr="00C17A5B" w:rsidRDefault="00C17A5B" w:rsidP="00C17A5B">
            <w:pPr>
              <w:jc w:val="center"/>
              <w:rPr>
                <w:sz w:val="17"/>
                <w:szCs w:val="17"/>
              </w:rPr>
            </w:pPr>
            <w:r w:rsidRPr="00C17A5B">
              <w:rPr>
                <w:sz w:val="17"/>
                <w:szCs w:val="17"/>
              </w:rPr>
              <w:t>HIGHLANDER</w:t>
            </w:r>
          </w:p>
        </w:tc>
        <w:tc>
          <w:tcPr>
            <w:tcW w:w="3078" w:type="dxa"/>
            <w:shd w:val="clear" w:color="auto" w:fill="auto"/>
            <w:vAlign w:val="center"/>
            <w:hideMark/>
          </w:tcPr>
          <w:p w14:paraId="7A68A00D" w14:textId="5C3F7F46" w:rsidR="00C17A5B" w:rsidRPr="00C17A5B" w:rsidRDefault="00C17A5B" w:rsidP="00C17A5B">
            <w:pPr>
              <w:jc w:val="center"/>
              <w:rPr>
                <w:sz w:val="17"/>
                <w:szCs w:val="17"/>
              </w:rPr>
            </w:pPr>
            <w:r w:rsidRPr="00C17A5B">
              <w:rPr>
                <w:sz w:val="17"/>
                <w:szCs w:val="17"/>
              </w:rPr>
              <w:t>FWD 4DR SUV</w:t>
            </w:r>
          </w:p>
        </w:tc>
        <w:tc>
          <w:tcPr>
            <w:tcW w:w="855" w:type="dxa"/>
            <w:shd w:val="clear" w:color="auto" w:fill="auto"/>
            <w:noWrap/>
            <w:vAlign w:val="center"/>
            <w:hideMark/>
          </w:tcPr>
          <w:p w14:paraId="1AD11EFE" w14:textId="77777777" w:rsidR="00C17A5B" w:rsidRPr="00C17A5B" w:rsidRDefault="00C17A5B" w:rsidP="00C17A5B">
            <w:pPr>
              <w:jc w:val="center"/>
              <w:rPr>
                <w:sz w:val="19"/>
                <w:szCs w:val="19"/>
              </w:rPr>
            </w:pPr>
            <w:r w:rsidRPr="00C17A5B">
              <w:rPr>
                <w:sz w:val="19"/>
                <w:szCs w:val="19"/>
              </w:rPr>
              <w:t>4,332</w:t>
            </w:r>
          </w:p>
        </w:tc>
        <w:tc>
          <w:tcPr>
            <w:tcW w:w="1240" w:type="dxa"/>
            <w:shd w:val="clear" w:color="auto" w:fill="auto"/>
            <w:noWrap/>
            <w:vAlign w:val="center"/>
            <w:hideMark/>
          </w:tcPr>
          <w:p w14:paraId="639EAAF2" w14:textId="77777777" w:rsidR="00C17A5B" w:rsidRPr="00C17A5B" w:rsidRDefault="00C17A5B" w:rsidP="00C17A5B">
            <w:pPr>
              <w:jc w:val="center"/>
              <w:rPr>
                <w:sz w:val="19"/>
                <w:szCs w:val="19"/>
              </w:rPr>
            </w:pPr>
            <w:r w:rsidRPr="00C17A5B">
              <w:rPr>
                <w:sz w:val="19"/>
                <w:szCs w:val="19"/>
              </w:rPr>
              <w:t>99,456</w:t>
            </w:r>
          </w:p>
        </w:tc>
        <w:tc>
          <w:tcPr>
            <w:tcW w:w="1620" w:type="dxa"/>
            <w:shd w:val="clear" w:color="auto" w:fill="auto"/>
            <w:noWrap/>
            <w:vAlign w:val="center"/>
            <w:hideMark/>
          </w:tcPr>
          <w:p w14:paraId="5910FA5A" w14:textId="77777777" w:rsidR="00C17A5B" w:rsidRPr="00C17A5B" w:rsidRDefault="00C17A5B" w:rsidP="00C17A5B">
            <w:pPr>
              <w:jc w:val="center"/>
              <w:rPr>
                <w:color w:val="000000"/>
                <w:sz w:val="19"/>
                <w:szCs w:val="19"/>
              </w:rPr>
            </w:pPr>
            <w:r w:rsidRPr="00C17A5B">
              <w:rPr>
                <w:color w:val="000000"/>
                <w:sz w:val="19"/>
                <w:szCs w:val="19"/>
              </w:rPr>
              <w:t>67.36% - 67.96%</w:t>
            </w:r>
          </w:p>
        </w:tc>
      </w:tr>
      <w:tr w:rsidR="00C17A5B" w:rsidRPr="00C17A5B" w14:paraId="205DFF09" w14:textId="77777777" w:rsidTr="007C00B8">
        <w:trPr>
          <w:trHeight w:val="315"/>
        </w:trPr>
        <w:tc>
          <w:tcPr>
            <w:tcW w:w="1416" w:type="dxa"/>
            <w:shd w:val="clear" w:color="000000" w:fill="D9D9D9"/>
            <w:noWrap/>
            <w:vAlign w:val="center"/>
            <w:hideMark/>
          </w:tcPr>
          <w:p w14:paraId="5AE98F98" w14:textId="77777777" w:rsidR="00C17A5B" w:rsidRPr="00C17A5B" w:rsidRDefault="00C17A5B" w:rsidP="00C17A5B">
            <w:pPr>
              <w:jc w:val="center"/>
              <w:rPr>
                <w:sz w:val="17"/>
                <w:szCs w:val="17"/>
              </w:rPr>
            </w:pPr>
            <w:r w:rsidRPr="00C17A5B">
              <w:rPr>
                <w:sz w:val="17"/>
                <w:szCs w:val="17"/>
              </w:rPr>
              <w:t>VOLVO</w:t>
            </w:r>
          </w:p>
        </w:tc>
        <w:tc>
          <w:tcPr>
            <w:tcW w:w="1416" w:type="dxa"/>
            <w:shd w:val="clear" w:color="000000" w:fill="D9D9D9"/>
            <w:vAlign w:val="center"/>
            <w:hideMark/>
          </w:tcPr>
          <w:p w14:paraId="4D369A5A" w14:textId="0B0277E0" w:rsidR="00C17A5B" w:rsidRPr="00C17A5B" w:rsidRDefault="00C17A5B" w:rsidP="00C17A5B">
            <w:pPr>
              <w:jc w:val="center"/>
              <w:rPr>
                <w:sz w:val="17"/>
                <w:szCs w:val="17"/>
              </w:rPr>
            </w:pPr>
            <w:r w:rsidRPr="00C17A5B">
              <w:rPr>
                <w:sz w:val="17"/>
                <w:szCs w:val="17"/>
              </w:rPr>
              <w:t>XC90</w:t>
            </w:r>
          </w:p>
        </w:tc>
        <w:tc>
          <w:tcPr>
            <w:tcW w:w="3078" w:type="dxa"/>
            <w:shd w:val="clear" w:color="000000" w:fill="D9D9D9"/>
            <w:vAlign w:val="center"/>
            <w:hideMark/>
          </w:tcPr>
          <w:p w14:paraId="42CC4A42" w14:textId="18B9418D" w:rsidR="00C17A5B" w:rsidRPr="00C17A5B" w:rsidRDefault="00C17A5B" w:rsidP="00C17A5B">
            <w:pPr>
              <w:jc w:val="center"/>
              <w:rPr>
                <w:sz w:val="17"/>
                <w:szCs w:val="17"/>
              </w:rPr>
            </w:pPr>
            <w:r w:rsidRPr="00C17A5B">
              <w:rPr>
                <w:sz w:val="17"/>
                <w:szCs w:val="17"/>
              </w:rPr>
              <w:t>4DR SUV FWD T5</w:t>
            </w:r>
          </w:p>
        </w:tc>
        <w:tc>
          <w:tcPr>
            <w:tcW w:w="855" w:type="dxa"/>
            <w:shd w:val="clear" w:color="000000" w:fill="D9D9D9"/>
            <w:noWrap/>
            <w:vAlign w:val="center"/>
            <w:hideMark/>
          </w:tcPr>
          <w:p w14:paraId="32499E78" w14:textId="77777777" w:rsidR="00C17A5B" w:rsidRPr="00C17A5B" w:rsidRDefault="00C17A5B" w:rsidP="00C17A5B">
            <w:pPr>
              <w:jc w:val="center"/>
              <w:rPr>
                <w:sz w:val="19"/>
                <w:szCs w:val="19"/>
              </w:rPr>
            </w:pPr>
            <w:r w:rsidRPr="00C17A5B">
              <w:rPr>
                <w:sz w:val="19"/>
                <w:szCs w:val="19"/>
              </w:rPr>
              <w:t>4,336</w:t>
            </w:r>
          </w:p>
        </w:tc>
        <w:tc>
          <w:tcPr>
            <w:tcW w:w="1240" w:type="dxa"/>
            <w:shd w:val="clear" w:color="000000" w:fill="D9D9D9"/>
            <w:noWrap/>
            <w:vAlign w:val="center"/>
            <w:hideMark/>
          </w:tcPr>
          <w:p w14:paraId="4D5128E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D9BE2F1" w14:textId="77777777" w:rsidR="00C17A5B" w:rsidRPr="00C17A5B" w:rsidRDefault="00C17A5B" w:rsidP="00C17A5B">
            <w:pPr>
              <w:jc w:val="center"/>
              <w:rPr>
                <w:color w:val="000000"/>
                <w:sz w:val="19"/>
                <w:szCs w:val="19"/>
              </w:rPr>
            </w:pPr>
            <w:r w:rsidRPr="00C17A5B">
              <w:rPr>
                <w:color w:val="000000"/>
                <w:sz w:val="19"/>
                <w:szCs w:val="19"/>
              </w:rPr>
              <w:t>67.96%</w:t>
            </w:r>
          </w:p>
        </w:tc>
      </w:tr>
      <w:tr w:rsidR="00F446E4" w:rsidRPr="00C17A5B" w14:paraId="6904F872" w14:textId="77777777" w:rsidTr="007C00B8">
        <w:trPr>
          <w:trHeight w:val="315"/>
        </w:trPr>
        <w:tc>
          <w:tcPr>
            <w:tcW w:w="1416" w:type="dxa"/>
            <w:shd w:val="clear" w:color="auto" w:fill="auto"/>
            <w:noWrap/>
            <w:vAlign w:val="center"/>
            <w:hideMark/>
          </w:tcPr>
          <w:p w14:paraId="510DBAAF" w14:textId="77777777" w:rsidR="00C17A5B" w:rsidRPr="00C17A5B" w:rsidRDefault="00C17A5B" w:rsidP="00C17A5B">
            <w:pPr>
              <w:jc w:val="center"/>
              <w:rPr>
                <w:sz w:val="17"/>
                <w:szCs w:val="17"/>
              </w:rPr>
            </w:pPr>
            <w:r w:rsidRPr="00C17A5B">
              <w:rPr>
                <w:sz w:val="17"/>
                <w:szCs w:val="17"/>
              </w:rPr>
              <w:t>HYUNDAI</w:t>
            </w:r>
          </w:p>
        </w:tc>
        <w:tc>
          <w:tcPr>
            <w:tcW w:w="1416" w:type="dxa"/>
            <w:shd w:val="clear" w:color="auto" w:fill="auto"/>
            <w:vAlign w:val="center"/>
            <w:hideMark/>
          </w:tcPr>
          <w:p w14:paraId="16BFB12E" w14:textId="16148089" w:rsidR="00C17A5B" w:rsidRPr="00C17A5B" w:rsidRDefault="00C17A5B" w:rsidP="00C17A5B">
            <w:pPr>
              <w:jc w:val="center"/>
              <w:rPr>
                <w:sz w:val="17"/>
                <w:szCs w:val="17"/>
              </w:rPr>
            </w:pPr>
            <w:r w:rsidRPr="00C17A5B">
              <w:rPr>
                <w:sz w:val="17"/>
                <w:szCs w:val="17"/>
              </w:rPr>
              <w:t>SANTA FE</w:t>
            </w:r>
          </w:p>
        </w:tc>
        <w:tc>
          <w:tcPr>
            <w:tcW w:w="3078" w:type="dxa"/>
            <w:shd w:val="clear" w:color="auto" w:fill="auto"/>
            <w:vAlign w:val="center"/>
            <w:hideMark/>
          </w:tcPr>
          <w:p w14:paraId="52FCF0E0" w14:textId="61D5DFC4" w:rsidR="00C17A5B" w:rsidRPr="00C17A5B" w:rsidRDefault="00C17A5B" w:rsidP="00C17A5B">
            <w:pPr>
              <w:jc w:val="center"/>
              <w:rPr>
                <w:sz w:val="17"/>
                <w:szCs w:val="17"/>
              </w:rPr>
            </w:pPr>
            <w:r w:rsidRPr="00C17A5B">
              <w:rPr>
                <w:sz w:val="17"/>
                <w:szCs w:val="17"/>
              </w:rPr>
              <w:t>XL AWD 4DR SUV</w:t>
            </w:r>
          </w:p>
        </w:tc>
        <w:tc>
          <w:tcPr>
            <w:tcW w:w="855" w:type="dxa"/>
            <w:shd w:val="clear" w:color="auto" w:fill="auto"/>
            <w:noWrap/>
            <w:vAlign w:val="center"/>
            <w:hideMark/>
          </w:tcPr>
          <w:p w14:paraId="4CB19FEF" w14:textId="77777777" w:rsidR="00C17A5B" w:rsidRPr="00C17A5B" w:rsidRDefault="00C17A5B" w:rsidP="00C17A5B">
            <w:pPr>
              <w:jc w:val="center"/>
              <w:rPr>
                <w:sz w:val="19"/>
                <w:szCs w:val="19"/>
              </w:rPr>
            </w:pPr>
            <w:r w:rsidRPr="00C17A5B">
              <w:rPr>
                <w:sz w:val="19"/>
                <w:szCs w:val="19"/>
              </w:rPr>
              <w:t>4,339</w:t>
            </w:r>
          </w:p>
        </w:tc>
        <w:tc>
          <w:tcPr>
            <w:tcW w:w="1240" w:type="dxa"/>
            <w:shd w:val="clear" w:color="auto" w:fill="auto"/>
            <w:noWrap/>
            <w:vAlign w:val="center"/>
            <w:hideMark/>
          </w:tcPr>
          <w:p w14:paraId="5551768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13C152C" w14:textId="77777777" w:rsidR="00C17A5B" w:rsidRPr="00C17A5B" w:rsidRDefault="00C17A5B" w:rsidP="00C17A5B">
            <w:pPr>
              <w:jc w:val="center"/>
              <w:rPr>
                <w:color w:val="000000"/>
                <w:sz w:val="19"/>
                <w:szCs w:val="19"/>
              </w:rPr>
            </w:pPr>
            <w:r w:rsidRPr="00C17A5B">
              <w:rPr>
                <w:color w:val="000000"/>
                <w:sz w:val="19"/>
                <w:szCs w:val="19"/>
              </w:rPr>
              <w:t>67.96%</w:t>
            </w:r>
          </w:p>
        </w:tc>
      </w:tr>
      <w:tr w:rsidR="00C17A5B" w:rsidRPr="00C17A5B" w14:paraId="0DBCE828" w14:textId="77777777" w:rsidTr="007C00B8">
        <w:trPr>
          <w:trHeight w:val="615"/>
        </w:trPr>
        <w:tc>
          <w:tcPr>
            <w:tcW w:w="1416" w:type="dxa"/>
            <w:shd w:val="clear" w:color="000000" w:fill="D9D9D9"/>
            <w:noWrap/>
            <w:vAlign w:val="center"/>
            <w:hideMark/>
          </w:tcPr>
          <w:p w14:paraId="7EBC27D8" w14:textId="77777777" w:rsidR="00C17A5B" w:rsidRPr="00C17A5B" w:rsidRDefault="00C17A5B" w:rsidP="00C17A5B">
            <w:pPr>
              <w:jc w:val="center"/>
              <w:rPr>
                <w:sz w:val="17"/>
                <w:szCs w:val="17"/>
              </w:rPr>
            </w:pPr>
            <w:r w:rsidRPr="00C17A5B">
              <w:rPr>
                <w:sz w:val="17"/>
                <w:szCs w:val="17"/>
              </w:rPr>
              <w:t>JEEP</w:t>
            </w:r>
          </w:p>
        </w:tc>
        <w:tc>
          <w:tcPr>
            <w:tcW w:w="1416" w:type="dxa"/>
            <w:shd w:val="clear" w:color="000000" w:fill="D9D9D9"/>
            <w:vAlign w:val="center"/>
            <w:hideMark/>
          </w:tcPr>
          <w:p w14:paraId="13518208" w14:textId="64F6543E" w:rsidR="00C17A5B" w:rsidRPr="00C17A5B" w:rsidRDefault="00C17A5B" w:rsidP="00C17A5B">
            <w:pPr>
              <w:jc w:val="center"/>
              <w:rPr>
                <w:sz w:val="17"/>
                <w:szCs w:val="17"/>
              </w:rPr>
            </w:pPr>
            <w:r w:rsidRPr="00C17A5B">
              <w:rPr>
                <w:sz w:val="17"/>
                <w:szCs w:val="17"/>
              </w:rPr>
              <w:t>WRANGLER</w:t>
            </w:r>
          </w:p>
        </w:tc>
        <w:tc>
          <w:tcPr>
            <w:tcW w:w="3078" w:type="dxa"/>
            <w:shd w:val="clear" w:color="000000" w:fill="D9D9D9"/>
            <w:vAlign w:val="center"/>
            <w:hideMark/>
          </w:tcPr>
          <w:p w14:paraId="38F62A6C" w14:textId="0B8A6B33" w:rsidR="00C17A5B" w:rsidRPr="00C17A5B" w:rsidRDefault="00C17A5B" w:rsidP="00C17A5B">
            <w:pPr>
              <w:jc w:val="center"/>
              <w:rPr>
                <w:sz w:val="17"/>
                <w:szCs w:val="17"/>
              </w:rPr>
            </w:pPr>
            <w:r w:rsidRPr="00C17A5B">
              <w:rPr>
                <w:sz w:val="17"/>
                <w:szCs w:val="17"/>
              </w:rPr>
              <w:t>UNLIMITED 4DR SUV 4WD RUBICON</w:t>
            </w:r>
          </w:p>
        </w:tc>
        <w:tc>
          <w:tcPr>
            <w:tcW w:w="855" w:type="dxa"/>
            <w:shd w:val="clear" w:color="000000" w:fill="D9D9D9"/>
            <w:noWrap/>
            <w:vAlign w:val="center"/>
            <w:hideMark/>
          </w:tcPr>
          <w:p w14:paraId="56C64FF1" w14:textId="77777777" w:rsidR="00C17A5B" w:rsidRPr="00C17A5B" w:rsidRDefault="00C17A5B" w:rsidP="00C17A5B">
            <w:pPr>
              <w:jc w:val="center"/>
              <w:rPr>
                <w:sz w:val="19"/>
                <w:szCs w:val="19"/>
              </w:rPr>
            </w:pPr>
            <w:r w:rsidRPr="00C17A5B">
              <w:rPr>
                <w:sz w:val="19"/>
                <w:szCs w:val="19"/>
              </w:rPr>
              <w:t>4,341</w:t>
            </w:r>
          </w:p>
        </w:tc>
        <w:tc>
          <w:tcPr>
            <w:tcW w:w="1240" w:type="dxa"/>
            <w:shd w:val="clear" w:color="000000" w:fill="D9D9D9"/>
            <w:noWrap/>
            <w:vAlign w:val="center"/>
            <w:hideMark/>
          </w:tcPr>
          <w:p w14:paraId="10F5C12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F0068AF" w14:textId="77777777" w:rsidR="00C17A5B" w:rsidRPr="00C17A5B" w:rsidRDefault="00C17A5B" w:rsidP="00C17A5B">
            <w:pPr>
              <w:jc w:val="center"/>
              <w:rPr>
                <w:color w:val="000000"/>
                <w:sz w:val="19"/>
                <w:szCs w:val="19"/>
              </w:rPr>
            </w:pPr>
            <w:r w:rsidRPr="00C17A5B">
              <w:rPr>
                <w:color w:val="000000"/>
                <w:sz w:val="19"/>
                <w:szCs w:val="19"/>
              </w:rPr>
              <w:t>67.96%</w:t>
            </w:r>
          </w:p>
        </w:tc>
      </w:tr>
      <w:tr w:rsidR="00F446E4" w:rsidRPr="00C17A5B" w14:paraId="498CB807" w14:textId="77777777" w:rsidTr="007C00B8">
        <w:trPr>
          <w:trHeight w:val="315"/>
        </w:trPr>
        <w:tc>
          <w:tcPr>
            <w:tcW w:w="1416" w:type="dxa"/>
            <w:shd w:val="clear" w:color="auto" w:fill="auto"/>
            <w:noWrap/>
            <w:vAlign w:val="center"/>
            <w:hideMark/>
          </w:tcPr>
          <w:p w14:paraId="2322ED32" w14:textId="77777777" w:rsidR="00C17A5B" w:rsidRPr="00C17A5B" w:rsidRDefault="00C17A5B" w:rsidP="00C17A5B">
            <w:pPr>
              <w:jc w:val="center"/>
              <w:rPr>
                <w:sz w:val="17"/>
                <w:szCs w:val="17"/>
              </w:rPr>
            </w:pPr>
            <w:r w:rsidRPr="00C17A5B">
              <w:rPr>
                <w:sz w:val="17"/>
                <w:szCs w:val="17"/>
              </w:rPr>
              <w:t>MAZDA</w:t>
            </w:r>
          </w:p>
        </w:tc>
        <w:tc>
          <w:tcPr>
            <w:tcW w:w="1416" w:type="dxa"/>
            <w:shd w:val="clear" w:color="auto" w:fill="auto"/>
            <w:vAlign w:val="center"/>
            <w:hideMark/>
          </w:tcPr>
          <w:p w14:paraId="0DF26684" w14:textId="583F314F" w:rsidR="00C17A5B" w:rsidRPr="00C17A5B" w:rsidRDefault="00C17A5B" w:rsidP="00C17A5B">
            <w:pPr>
              <w:jc w:val="center"/>
              <w:rPr>
                <w:sz w:val="17"/>
                <w:szCs w:val="17"/>
              </w:rPr>
            </w:pPr>
            <w:r w:rsidRPr="00C17A5B">
              <w:rPr>
                <w:sz w:val="17"/>
                <w:szCs w:val="17"/>
              </w:rPr>
              <w:t>CX-9</w:t>
            </w:r>
          </w:p>
        </w:tc>
        <w:tc>
          <w:tcPr>
            <w:tcW w:w="3078" w:type="dxa"/>
            <w:shd w:val="clear" w:color="auto" w:fill="auto"/>
            <w:vAlign w:val="center"/>
            <w:hideMark/>
          </w:tcPr>
          <w:p w14:paraId="27539724" w14:textId="1CEA09F9"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4CDA1AF7" w14:textId="77777777" w:rsidR="00C17A5B" w:rsidRPr="00C17A5B" w:rsidRDefault="00C17A5B" w:rsidP="00C17A5B">
            <w:pPr>
              <w:jc w:val="center"/>
              <w:rPr>
                <w:sz w:val="19"/>
                <w:szCs w:val="19"/>
              </w:rPr>
            </w:pPr>
            <w:r w:rsidRPr="00C17A5B">
              <w:rPr>
                <w:sz w:val="19"/>
                <w:szCs w:val="19"/>
              </w:rPr>
              <w:t>4,341</w:t>
            </w:r>
          </w:p>
        </w:tc>
        <w:tc>
          <w:tcPr>
            <w:tcW w:w="1240" w:type="dxa"/>
            <w:shd w:val="clear" w:color="auto" w:fill="auto"/>
            <w:noWrap/>
            <w:vAlign w:val="center"/>
            <w:hideMark/>
          </w:tcPr>
          <w:p w14:paraId="66495C3B" w14:textId="77777777" w:rsidR="00C17A5B" w:rsidRPr="00C17A5B" w:rsidRDefault="00C17A5B" w:rsidP="00C17A5B">
            <w:pPr>
              <w:jc w:val="center"/>
              <w:rPr>
                <w:sz w:val="19"/>
                <w:szCs w:val="19"/>
              </w:rPr>
            </w:pPr>
            <w:r w:rsidRPr="00C17A5B">
              <w:rPr>
                <w:sz w:val="19"/>
                <w:szCs w:val="19"/>
              </w:rPr>
              <w:t>12,914</w:t>
            </w:r>
          </w:p>
        </w:tc>
        <w:tc>
          <w:tcPr>
            <w:tcW w:w="1620" w:type="dxa"/>
            <w:shd w:val="clear" w:color="auto" w:fill="auto"/>
            <w:noWrap/>
            <w:vAlign w:val="center"/>
            <w:hideMark/>
          </w:tcPr>
          <w:p w14:paraId="27642FDB" w14:textId="77777777" w:rsidR="00C17A5B" w:rsidRPr="00C17A5B" w:rsidRDefault="00C17A5B" w:rsidP="00C17A5B">
            <w:pPr>
              <w:jc w:val="center"/>
              <w:rPr>
                <w:color w:val="000000"/>
                <w:sz w:val="19"/>
                <w:szCs w:val="19"/>
              </w:rPr>
            </w:pPr>
            <w:r w:rsidRPr="00C17A5B">
              <w:rPr>
                <w:color w:val="000000"/>
                <w:sz w:val="19"/>
                <w:szCs w:val="19"/>
              </w:rPr>
              <w:t>67.96% - 68.03%</w:t>
            </w:r>
          </w:p>
        </w:tc>
      </w:tr>
      <w:tr w:rsidR="00C17A5B" w:rsidRPr="00C17A5B" w14:paraId="71552B82" w14:textId="77777777" w:rsidTr="007C00B8">
        <w:trPr>
          <w:trHeight w:val="315"/>
        </w:trPr>
        <w:tc>
          <w:tcPr>
            <w:tcW w:w="1416" w:type="dxa"/>
            <w:shd w:val="clear" w:color="000000" w:fill="D9D9D9"/>
            <w:noWrap/>
            <w:vAlign w:val="center"/>
            <w:hideMark/>
          </w:tcPr>
          <w:p w14:paraId="367CCBB8" w14:textId="77777777" w:rsidR="00C17A5B" w:rsidRPr="00C17A5B" w:rsidRDefault="00C17A5B" w:rsidP="00C17A5B">
            <w:pPr>
              <w:jc w:val="center"/>
              <w:rPr>
                <w:sz w:val="17"/>
                <w:szCs w:val="17"/>
              </w:rPr>
            </w:pPr>
            <w:r w:rsidRPr="00C17A5B">
              <w:rPr>
                <w:sz w:val="17"/>
                <w:szCs w:val="17"/>
              </w:rPr>
              <w:t>ACURA</w:t>
            </w:r>
          </w:p>
        </w:tc>
        <w:tc>
          <w:tcPr>
            <w:tcW w:w="1416" w:type="dxa"/>
            <w:shd w:val="clear" w:color="000000" w:fill="D9D9D9"/>
            <w:vAlign w:val="center"/>
            <w:hideMark/>
          </w:tcPr>
          <w:p w14:paraId="6CA03040" w14:textId="598D4735" w:rsidR="00C17A5B" w:rsidRPr="00C17A5B" w:rsidRDefault="00C17A5B" w:rsidP="00C17A5B">
            <w:pPr>
              <w:jc w:val="center"/>
              <w:rPr>
                <w:sz w:val="17"/>
                <w:szCs w:val="17"/>
              </w:rPr>
            </w:pPr>
            <w:r w:rsidRPr="00C17A5B">
              <w:rPr>
                <w:sz w:val="17"/>
                <w:szCs w:val="17"/>
              </w:rPr>
              <w:t>MDX</w:t>
            </w:r>
          </w:p>
        </w:tc>
        <w:tc>
          <w:tcPr>
            <w:tcW w:w="3078" w:type="dxa"/>
            <w:shd w:val="clear" w:color="000000" w:fill="D9D9D9"/>
            <w:vAlign w:val="center"/>
            <w:hideMark/>
          </w:tcPr>
          <w:p w14:paraId="5868025B" w14:textId="2198C00B"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292F47AF" w14:textId="77777777" w:rsidR="00C17A5B" w:rsidRPr="00C17A5B" w:rsidRDefault="00C17A5B" w:rsidP="00C17A5B">
            <w:pPr>
              <w:jc w:val="center"/>
              <w:rPr>
                <w:sz w:val="19"/>
                <w:szCs w:val="19"/>
              </w:rPr>
            </w:pPr>
            <w:r w:rsidRPr="00C17A5B">
              <w:rPr>
                <w:sz w:val="19"/>
                <w:szCs w:val="19"/>
              </w:rPr>
              <w:t>4,343</w:t>
            </w:r>
          </w:p>
        </w:tc>
        <w:tc>
          <w:tcPr>
            <w:tcW w:w="1240" w:type="dxa"/>
            <w:shd w:val="clear" w:color="000000" w:fill="D9D9D9"/>
            <w:noWrap/>
            <w:vAlign w:val="center"/>
            <w:hideMark/>
          </w:tcPr>
          <w:p w14:paraId="15DDCA43" w14:textId="77777777" w:rsidR="00C17A5B" w:rsidRPr="00C17A5B" w:rsidRDefault="00C17A5B" w:rsidP="00C17A5B">
            <w:pPr>
              <w:jc w:val="center"/>
              <w:rPr>
                <w:sz w:val="19"/>
                <w:szCs w:val="19"/>
              </w:rPr>
            </w:pPr>
            <w:r w:rsidRPr="00C17A5B">
              <w:rPr>
                <w:sz w:val="19"/>
                <w:szCs w:val="19"/>
              </w:rPr>
              <w:t>54,886</w:t>
            </w:r>
          </w:p>
        </w:tc>
        <w:tc>
          <w:tcPr>
            <w:tcW w:w="1620" w:type="dxa"/>
            <w:shd w:val="clear" w:color="000000" w:fill="D9D9D9"/>
            <w:noWrap/>
            <w:vAlign w:val="center"/>
            <w:hideMark/>
          </w:tcPr>
          <w:p w14:paraId="78A51CF7" w14:textId="77777777" w:rsidR="00C17A5B" w:rsidRPr="00C17A5B" w:rsidRDefault="00C17A5B" w:rsidP="00C17A5B">
            <w:pPr>
              <w:jc w:val="center"/>
              <w:rPr>
                <w:color w:val="000000"/>
                <w:sz w:val="19"/>
                <w:szCs w:val="19"/>
              </w:rPr>
            </w:pPr>
            <w:r w:rsidRPr="00C17A5B">
              <w:rPr>
                <w:color w:val="000000"/>
                <w:sz w:val="19"/>
                <w:szCs w:val="19"/>
              </w:rPr>
              <w:t>68.03% - 68.36%</w:t>
            </w:r>
          </w:p>
        </w:tc>
      </w:tr>
      <w:tr w:rsidR="00F446E4" w:rsidRPr="00C17A5B" w14:paraId="30A21CD3" w14:textId="77777777" w:rsidTr="007C00B8">
        <w:trPr>
          <w:trHeight w:val="615"/>
        </w:trPr>
        <w:tc>
          <w:tcPr>
            <w:tcW w:w="1416" w:type="dxa"/>
            <w:shd w:val="clear" w:color="auto" w:fill="auto"/>
            <w:noWrap/>
            <w:vAlign w:val="center"/>
            <w:hideMark/>
          </w:tcPr>
          <w:p w14:paraId="6B731D20"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3A313B0D" w14:textId="7C0C2B9A" w:rsidR="00C17A5B" w:rsidRPr="00C17A5B" w:rsidRDefault="00C17A5B" w:rsidP="00C17A5B">
            <w:pPr>
              <w:jc w:val="center"/>
              <w:rPr>
                <w:sz w:val="17"/>
                <w:szCs w:val="17"/>
              </w:rPr>
            </w:pPr>
            <w:r w:rsidRPr="00C17A5B">
              <w:rPr>
                <w:sz w:val="17"/>
                <w:szCs w:val="17"/>
              </w:rPr>
              <w:t>Q5</w:t>
            </w:r>
          </w:p>
        </w:tc>
        <w:tc>
          <w:tcPr>
            <w:tcW w:w="3078" w:type="dxa"/>
            <w:shd w:val="clear" w:color="auto" w:fill="auto"/>
            <w:vAlign w:val="center"/>
            <w:hideMark/>
          </w:tcPr>
          <w:p w14:paraId="0DB34741" w14:textId="46F9FB6B" w:rsidR="00C17A5B" w:rsidRPr="00C17A5B" w:rsidRDefault="00C17A5B" w:rsidP="00C17A5B">
            <w:pPr>
              <w:jc w:val="center"/>
              <w:rPr>
                <w:sz w:val="17"/>
                <w:szCs w:val="17"/>
              </w:rPr>
            </w:pPr>
            <w:r w:rsidRPr="00C17A5B">
              <w:rPr>
                <w:sz w:val="17"/>
                <w:szCs w:val="17"/>
              </w:rPr>
              <w:t>5DR SUV 3.0 TFSI QUATTRO</w:t>
            </w:r>
          </w:p>
        </w:tc>
        <w:tc>
          <w:tcPr>
            <w:tcW w:w="855" w:type="dxa"/>
            <w:shd w:val="clear" w:color="auto" w:fill="auto"/>
            <w:noWrap/>
            <w:vAlign w:val="center"/>
            <w:hideMark/>
          </w:tcPr>
          <w:p w14:paraId="31C140D0" w14:textId="77777777" w:rsidR="00C17A5B" w:rsidRPr="00C17A5B" w:rsidRDefault="00C17A5B" w:rsidP="00C17A5B">
            <w:pPr>
              <w:jc w:val="center"/>
              <w:rPr>
                <w:sz w:val="19"/>
                <w:szCs w:val="19"/>
              </w:rPr>
            </w:pPr>
            <w:r w:rsidRPr="00C17A5B">
              <w:rPr>
                <w:sz w:val="19"/>
                <w:szCs w:val="19"/>
              </w:rPr>
              <w:t>4,354</w:t>
            </w:r>
          </w:p>
        </w:tc>
        <w:tc>
          <w:tcPr>
            <w:tcW w:w="1240" w:type="dxa"/>
            <w:shd w:val="clear" w:color="auto" w:fill="auto"/>
            <w:noWrap/>
            <w:vAlign w:val="center"/>
            <w:hideMark/>
          </w:tcPr>
          <w:p w14:paraId="5DE027E1" w14:textId="77777777" w:rsidR="00C17A5B" w:rsidRPr="00C17A5B" w:rsidRDefault="00C17A5B" w:rsidP="00C17A5B">
            <w:pPr>
              <w:jc w:val="center"/>
              <w:rPr>
                <w:sz w:val="19"/>
                <w:szCs w:val="19"/>
              </w:rPr>
            </w:pPr>
            <w:r w:rsidRPr="00C17A5B">
              <w:rPr>
                <w:sz w:val="19"/>
                <w:szCs w:val="19"/>
              </w:rPr>
              <w:t>26,065</w:t>
            </w:r>
          </w:p>
        </w:tc>
        <w:tc>
          <w:tcPr>
            <w:tcW w:w="1620" w:type="dxa"/>
            <w:shd w:val="clear" w:color="auto" w:fill="auto"/>
            <w:noWrap/>
            <w:vAlign w:val="center"/>
            <w:hideMark/>
          </w:tcPr>
          <w:p w14:paraId="7B66C50A" w14:textId="77777777" w:rsidR="00C17A5B" w:rsidRPr="00C17A5B" w:rsidRDefault="00C17A5B" w:rsidP="00C17A5B">
            <w:pPr>
              <w:jc w:val="center"/>
              <w:rPr>
                <w:color w:val="000000"/>
                <w:sz w:val="19"/>
                <w:szCs w:val="19"/>
              </w:rPr>
            </w:pPr>
            <w:r w:rsidRPr="00C17A5B">
              <w:rPr>
                <w:color w:val="000000"/>
                <w:sz w:val="19"/>
                <w:szCs w:val="19"/>
              </w:rPr>
              <w:t>68.36% - 68.52%</w:t>
            </w:r>
          </w:p>
        </w:tc>
      </w:tr>
      <w:tr w:rsidR="00C17A5B" w:rsidRPr="00C17A5B" w14:paraId="704E6CF5" w14:textId="77777777" w:rsidTr="007C00B8">
        <w:trPr>
          <w:trHeight w:val="615"/>
        </w:trPr>
        <w:tc>
          <w:tcPr>
            <w:tcW w:w="1416" w:type="dxa"/>
            <w:shd w:val="clear" w:color="000000" w:fill="D9D9D9"/>
            <w:noWrap/>
            <w:vAlign w:val="center"/>
            <w:hideMark/>
          </w:tcPr>
          <w:p w14:paraId="56389ECC"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5530D146" w14:textId="7F2F141B" w:rsidR="00C17A5B" w:rsidRPr="00C17A5B" w:rsidRDefault="00C17A5B" w:rsidP="00C17A5B">
            <w:pPr>
              <w:jc w:val="center"/>
              <w:rPr>
                <w:sz w:val="17"/>
                <w:szCs w:val="17"/>
              </w:rPr>
            </w:pPr>
            <w:r w:rsidRPr="00C17A5B">
              <w:rPr>
                <w:sz w:val="17"/>
                <w:szCs w:val="17"/>
              </w:rPr>
              <w:t>TACOMA</w:t>
            </w:r>
          </w:p>
        </w:tc>
        <w:tc>
          <w:tcPr>
            <w:tcW w:w="3078" w:type="dxa"/>
            <w:shd w:val="clear" w:color="000000" w:fill="D9D9D9"/>
            <w:vAlign w:val="center"/>
            <w:hideMark/>
          </w:tcPr>
          <w:p w14:paraId="4CD94A1D" w14:textId="7F740F6B" w:rsidR="00C17A5B" w:rsidRPr="00C17A5B" w:rsidRDefault="00C17A5B" w:rsidP="00C17A5B">
            <w:pPr>
              <w:jc w:val="center"/>
              <w:rPr>
                <w:sz w:val="17"/>
                <w:szCs w:val="17"/>
              </w:rPr>
            </w:pPr>
            <w:r w:rsidRPr="00C17A5B">
              <w:rPr>
                <w:sz w:val="17"/>
                <w:szCs w:val="17"/>
              </w:rPr>
              <w:t>DOUBLE CAB L/BOX 4WD (AUTO)</w:t>
            </w:r>
          </w:p>
        </w:tc>
        <w:tc>
          <w:tcPr>
            <w:tcW w:w="855" w:type="dxa"/>
            <w:shd w:val="clear" w:color="000000" w:fill="D9D9D9"/>
            <w:noWrap/>
            <w:vAlign w:val="center"/>
            <w:hideMark/>
          </w:tcPr>
          <w:p w14:paraId="46FD12A7" w14:textId="77777777" w:rsidR="00C17A5B" w:rsidRPr="00C17A5B" w:rsidRDefault="00C17A5B" w:rsidP="00C17A5B">
            <w:pPr>
              <w:jc w:val="center"/>
              <w:rPr>
                <w:sz w:val="19"/>
                <w:szCs w:val="19"/>
              </w:rPr>
            </w:pPr>
            <w:r w:rsidRPr="00C17A5B">
              <w:rPr>
                <w:sz w:val="19"/>
                <w:szCs w:val="19"/>
              </w:rPr>
              <w:t>4,354</w:t>
            </w:r>
          </w:p>
        </w:tc>
        <w:tc>
          <w:tcPr>
            <w:tcW w:w="1240" w:type="dxa"/>
            <w:shd w:val="clear" w:color="000000" w:fill="D9D9D9"/>
            <w:noWrap/>
            <w:vAlign w:val="center"/>
            <w:hideMark/>
          </w:tcPr>
          <w:p w14:paraId="75C15B8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5E0E8C4" w14:textId="77777777" w:rsidR="00C17A5B" w:rsidRPr="00C17A5B" w:rsidRDefault="00C17A5B" w:rsidP="00C17A5B">
            <w:pPr>
              <w:jc w:val="center"/>
              <w:rPr>
                <w:color w:val="000000"/>
                <w:sz w:val="19"/>
                <w:szCs w:val="19"/>
              </w:rPr>
            </w:pPr>
            <w:r w:rsidRPr="00C17A5B">
              <w:rPr>
                <w:color w:val="000000"/>
                <w:sz w:val="19"/>
                <w:szCs w:val="19"/>
              </w:rPr>
              <w:t>68.52%</w:t>
            </w:r>
          </w:p>
        </w:tc>
      </w:tr>
      <w:tr w:rsidR="00F446E4" w:rsidRPr="00C17A5B" w14:paraId="0F16B232" w14:textId="77777777" w:rsidTr="007C00B8">
        <w:trPr>
          <w:trHeight w:val="315"/>
        </w:trPr>
        <w:tc>
          <w:tcPr>
            <w:tcW w:w="1416" w:type="dxa"/>
            <w:shd w:val="clear" w:color="auto" w:fill="auto"/>
            <w:noWrap/>
            <w:vAlign w:val="center"/>
            <w:hideMark/>
          </w:tcPr>
          <w:p w14:paraId="0BB6F755" w14:textId="77777777" w:rsidR="00C17A5B" w:rsidRPr="00C17A5B" w:rsidRDefault="00C17A5B" w:rsidP="00C17A5B">
            <w:pPr>
              <w:jc w:val="center"/>
              <w:rPr>
                <w:sz w:val="17"/>
                <w:szCs w:val="17"/>
              </w:rPr>
            </w:pPr>
            <w:r w:rsidRPr="00C17A5B">
              <w:rPr>
                <w:sz w:val="17"/>
                <w:szCs w:val="17"/>
              </w:rPr>
              <w:t>INFINITI</w:t>
            </w:r>
          </w:p>
        </w:tc>
        <w:tc>
          <w:tcPr>
            <w:tcW w:w="1416" w:type="dxa"/>
            <w:shd w:val="clear" w:color="auto" w:fill="auto"/>
            <w:vAlign w:val="center"/>
            <w:hideMark/>
          </w:tcPr>
          <w:p w14:paraId="053B22F7" w14:textId="77777777" w:rsidR="00C17A5B" w:rsidRPr="00C17A5B" w:rsidRDefault="00C17A5B" w:rsidP="00C17A5B">
            <w:pPr>
              <w:jc w:val="center"/>
              <w:rPr>
                <w:sz w:val="17"/>
                <w:szCs w:val="17"/>
              </w:rPr>
            </w:pPr>
            <w:r w:rsidRPr="00C17A5B">
              <w:rPr>
                <w:sz w:val="17"/>
                <w:szCs w:val="17"/>
              </w:rPr>
              <w:t>Q70L</w:t>
            </w:r>
          </w:p>
        </w:tc>
        <w:tc>
          <w:tcPr>
            <w:tcW w:w="3078" w:type="dxa"/>
            <w:shd w:val="clear" w:color="auto" w:fill="auto"/>
            <w:vAlign w:val="center"/>
            <w:hideMark/>
          </w:tcPr>
          <w:p w14:paraId="48B92237" w14:textId="3849BE06" w:rsidR="00C17A5B" w:rsidRPr="00C17A5B" w:rsidRDefault="00C17A5B" w:rsidP="00C17A5B">
            <w:pPr>
              <w:jc w:val="center"/>
              <w:rPr>
                <w:sz w:val="17"/>
                <w:szCs w:val="17"/>
              </w:rPr>
            </w:pPr>
            <w:r w:rsidRPr="00C17A5B">
              <w:rPr>
                <w:sz w:val="17"/>
                <w:szCs w:val="17"/>
              </w:rPr>
              <w:t>AWD 4DR SEDAN</w:t>
            </w:r>
          </w:p>
        </w:tc>
        <w:tc>
          <w:tcPr>
            <w:tcW w:w="855" w:type="dxa"/>
            <w:shd w:val="clear" w:color="auto" w:fill="auto"/>
            <w:noWrap/>
            <w:vAlign w:val="center"/>
            <w:hideMark/>
          </w:tcPr>
          <w:p w14:paraId="01627293" w14:textId="77777777" w:rsidR="00C17A5B" w:rsidRPr="00C17A5B" w:rsidRDefault="00C17A5B" w:rsidP="00C17A5B">
            <w:pPr>
              <w:jc w:val="center"/>
              <w:rPr>
                <w:sz w:val="19"/>
                <w:szCs w:val="19"/>
              </w:rPr>
            </w:pPr>
            <w:r w:rsidRPr="00C17A5B">
              <w:rPr>
                <w:sz w:val="19"/>
                <w:szCs w:val="19"/>
              </w:rPr>
              <w:t>4,361</w:t>
            </w:r>
          </w:p>
        </w:tc>
        <w:tc>
          <w:tcPr>
            <w:tcW w:w="1240" w:type="dxa"/>
            <w:shd w:val="clear" w:color="auto" w:fill="auto"/>
            <w:noWrap/>
            <w:vAlign w:val="center"/>
            <w:hideMark/>
          </w:tcPr>
          <w:p w14:paraId="38D215A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E9617A9" w14:textId="77777777" w:rsidR="00C17A5B" w:rsidRPr="00C17A5B" w:rsidRDefault="00C17A5B" w:rsidP="00C17A5B">
            <w:pPr>
              <w:jc w:val="center"/>
              <w:rPr>
                <w:color w:val="000000"/>
                <w:sz w:val="19"/>
                <w:szCs w:val="19"/>
              </w:rPr>
            </w:pPr>
            <w:r w:rsidRPr="00C17A5B">
              <w:rPr>
                <w:color w:val="000000"/>
                <w:sz w:val="19"/>
                <w:szCs w:val="19"/>
              </w:rPr>
              <w:t>68.52%</w:t>
            </w:r>
          </w:p>
        </w:tc>
      </w:tr>
      <w:tr w:rsidR="00C17A5B" w:rsidRPr="00C17A5B" w14:paraId="5C016616" w14:textId="77777777" w:rsidTr="007C00B8">
        <w:trPr>
          <w:trHeight w:val="615"/>
        </w:trPr>
        <w:tc>
          <w:tcPr>
            <w:tcW w:w="1416" w:type="dxa"/>
            <w:shd w:val="clear" w:color="000000" w:fill="D9D9D9"/>
            <w:noWrap/>
            <w:vAlign w:val="center"/>
            <w:hideMark/>
          </w:tcPr>
          <w:p w14:paraId="74BEEF1E" w14:textId="77777777" w:rsidR="00C17A5B" w:rsidRPr="00C17A5B" w:rsidRDefault="00C17A5B" w:rsidP="00C17A5B">
            <w:pPr>
              <w:jc w:val="center"/>
              <w:rPr>
                <w:sz w:val="17"/>
                <w:szCs w:val="17"/>
              </w:rPr>
            </w:pPr>
            <w:r w:rsidRPr="00C17A5B">
              <w:rPr>
                <w:sz w:val="17"/>
                <w:szCs w:val="17"/>
              </w:rPr>
              <w:t>ACURA</w:t>
            </w:r>
          </w:p>
        </w:tc>
        <w:tc>
          <w:tcPr>
            <w:tcW w:w="1416" w:type="dxa"/>
            <w:shd w:val="clear" w:color="000000" w:fill="D9D9D9"/>
            <w:vAlign w:val="center"/>
            <w:hideMark/>
          </w:tcPr>
          <w:p w14:paraId="5BE852A0" w14:textId="77777777" w:rsidR="00C17A5B" w:rsidRPr="00C17A5B" w:rsidRDefault="00C17A5B" w:rsidP="00C17A5B">
            <w:pPr>
              <w:jc w:val="center"/>
              <w:rPr>
                <w:sz w:val="17"/>
                <w:szCs w:val="17"/>
              </w:rPr>
            </w:pPr>
            <w:r w:rsidRPr="00C17A5B">
              <w:rPr>
                <w:sz w:val="17"/>
                <w:szCs w:val="17"/>
              </w:rPr>
              <w:t>RLX</w:t>
            </w:r>
          </w:p>
        </w:tc>
        <w:tc>
          <w:tcPr>
            <w:tcW w:w="3078" w:type="dxa"/>
            <w:shd w:val="clear" w:color="000000" w:fill="D9D9D9"/>
            <w:vAlign w:val="center"/>
            <w:hideMark/>
          </w:tcPr>
          <w:p w14:paraId="7AB6A05C" w14:textId="5DC42A7B" w:rsidR="00C17A5B" w:rsidRPr="00C17A5B" w:rsidRDefault="00C17A5B" w:rsidP="00C17A5B">
            <w:pPr>
              <w:jc w:val="center"/>
              <w:rPr>
                <w:sz w:val="17"/>
                <w:szCs w:val="17"/>
              </w:rPr>
            </w:pPr>
            <w:r w:rsidRPr="00C17A5B">
              <w:rPr>
                <w:sz w:val="17"/>
                <w:szCs w:val="17"/>
              </w:rPr>
              <w:t>4DR SEDAN AWD HYBRID</w:t>
            </w:r>
          </w:p>
        </w:tc>
        <w:tc>
          <w:tcPr>
            <w:tcW w:w="855" w:type="dxa"/>
            <w:shd w:val="clear" w:color="000000" w:fill="D9D9D9"/>
            <w:noWrap/>
            <w:vAlign w:val="center"/>
            <w:hideMark/>
          </w:tcPr>
          <w:p w14:paraId="4B32DA43" w14:textId="77777777" w:rsidR="00C17A5B" w:rsidRPr="00C17A5B" w:rsidRDefault="00C17A5B" w:rsidP="00C17A5B">
            <w:pPr>
              <w:jc w:val="center"/>
              <w:rPr>
                <w:sz w:val="19"/>
                <w:szCs w:val="19"/>
              </w:rPr>
            </w:pPr>
            <w:r w:rsidRPr="00C17A5B">
              <w:rPr>
                <w:sz w:val="19"/>
                <w:szCs w:val="19"/>
              </w:rPr>
              <w:t>4,365</w:t>
            </w:r>
          </w:p>
        </w:tc>
        <w:tc>
          <w:tcPr>
            <w:tcW w:w="1240" w:type="dxa"/>
            <w:shd w:val="clear" w:color="000000" w:fill="D9D9D9"/>
            <w:noWrap/>
            <w:vAlign w:val="center"/>
            <w:hideMark/>
          </w:tcPr>
          <w:p w14:paraId="78EC2B75" w14:textId="77777777" w:rsidR="00C17A5B" w:rsidRPr="00C17A5B" w:rsidRDefault="00C17A5B" w:rsidP="00C17A5B">
            <w:pPr>
              <w:jc w:val="center"/>
              <w:rPr>
                <w:sz w:val="19"/>
                <w:szCs w:val="19"/>
              </w:rPr>
            </w:pPr>
            <w:r w:rsidRPr="00C17A5B">
              <w:rPr>
                <w:sz w:val="19"/>
                <w:szCs w:val="19"/>
              </w:rPr>
              <w:t>1,237</w:t>
            </w:r>
          </w:p>
        </w:tc>
        <w:tc>
          <w:tcPr>
            <w:tcW w:w="1620" w:type="dxa"/>
            <w:shd w:val="clear" w:color="000000" w:fill="D9D9D9"/>
            <w:noWrap/>
            <w:vAlign w:val="center"/>
            <w:hideMark/>
          </w:tcPr>
          <w:p w14:paraId="174C0FA8" w14:textId="77777777" w:rsidR="00C17A5B" w:rsidRPr="00C17A5B" w:rsidRDefault="00C17A5B" w:rsidP="00C17A5B">
            <w:pPr>
              <w:jc w:val="center"/>
              <w:rPr>
                <w:color w:val="000000"/>
                <w:sz w:val="19"/>
                <w:szCs w:val="19"/>
              </w:rPr>
            </w:pPr>
            <w:r w:rsidRPr="00C17A5B">
              <w:rPr>
                <w:color w:val="000000"/>
                <w:sz w:val="19"/>
                <w:szCs w:val="19"/>
              </w:rPr>
              <w:t>68.52%</w:t>
            </w:r>
          </w:p>
        </w:tc>
      </w:tr>
      <w:tr w:rsidR="00F446E4" w:rsidRPr="00C17A5B" w14:paraId="1900AA14" w14:textId="77777777" w:rsidTr="007C00B8">
        <w:trPr>
          <w:trHeight w:val="315"/>
        </w:trPr>
        <w:tc>
          <w:tcPr>
            <w:tcW w:w="1416" w:type="dxa"/>
            <w:shd w:val="clear" w:color="auto" w:fill="auto"/>
            <w:noWrap/>
            <w:vAlign w:val="center"/>
            <w:hideMark/>
          </w:tcPr>
          <w:p w14:paraId="3CB653D3"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39BAACD4" w14:textId="499E8F18" w:rsidR="00C17A5B" w:rsidRPr="00C17A5B" w:rsidRDefault="00C17A5B" w:rsidP="00C17A5B">
            <w:pPr>
              <w:jc w:val="center"/>
              <w:rPr>
                <w:sz w:val="17"/>
                <w:szCs w:val="17"/>
              </w:rPr>
            </w:pPr>
            <w:r w:rsidRPr="00C17A5B">
              <w:rPr>
                <w:sz w:val="17"/>
                <w:szCs w:val="17"/>
              </w:rPr>
              <w:t>PANAMERA</w:t>
            </w:r>
          </w:p>
        </w:tc>
        <w:tc>
          <w:tcPr>
            <w:tcW w:w="3078" w:type="dxa"/>
            <w:shd w:val="clear" w:color="auto" w:fill="auto"/>
            <w:vAlign w:val="center"/>
            <w:hideMark/>
          </w:tcPr>
          <w:p w14:paraId="49851F6D" w14:textId="7060A1E0" w:rsidR="00C17A5B" w:rsidRPr="00C17A5B" w:rsidRDefault="00C17A5B" w:rsidP="00C17A5B">
            <w:pPr>
              <w:jc w:val="center"/>
              <w:rPr>
                <w:sz w:val="17"/>
                <w:szCs w:val="17"/>
              </w:rPr>
            </w:pPr>
            <w:r w:rsidRPr="00C17A5B">
              <w:rPr>
                <w:sz w:val="17"/>
                <w:szCs w:val="17"/>
              </w:rPr>
              <w:t>4 / 4S EXECUTIVE</w:t>
            </w:r>
          </w:p>
        </w:tc>
        <w:tc>
          <w:tcPr>
            <w:tcW w:w="855" w:type="dxa"/>
            <w:shd w:val="clear" w:color="auto" w:fill="auto"/>
            <w:noWrap/>
            <w:vAlign w:val="center"/>
            <w:hideMark/>
          </w:tcPr>
          <w:p w14:paraId="13136D58" w14:textId="77777777" w:rsidR="00C17A5B" w:rsidRPr="00C17A5B" w:rsidRDefault="00C17A5B" w:rsidP="00C17A5B">
            <w:pPr>
              <w:jc w:val="center"/>
              <w:rPr>
                <w:sz w:val="19"/>
                <w:szCs w:val="19"/>
              </w:rPr>
            </w:pPr>
            <w:r w:rsidRPr="00C17A5B">
              <w:rPr>
                <w:sz w:val="19"/>
                <w:szCs w:val="19"/>
              </w:rPr>
              <w:t>4,365</w:t>
            </w:r>
          </w:p>
        </w:tc>
        <w:tc>
          <w:tcPr>
            <w:tcW w:w="1240" w:type="dxa"/>
            <w:shd w:val="clear" w:color="auto" w:fill="auto"/>
            <w:noWrap/>
            <w:vAlign w:val="center"/>
            <w:hideMark/>
          </w:tcPr>
          <w:p w14:paraId="6B568D27" w14:textId="77777777" w:rsidR="00C17A5B" w:rsidRPr="00C17A5B" w:rsidRDefault="00C17A5B" w:rsidP="00C17A5B">
            <w:pPr>
              <w:jc w:val="center"/>
              <w:rPr>
                <w:sz w:val="19"/>
                <w:szCs w:val="19"/>
              </w:rPr>
            </w:pPr>
            <w:r w:rsidRPr="00C17A5B">
              <w:rPr>
                <w:sz w:val="19"/>
                <w:szCs w:val="19"/>
              </w:rPr>
              <w:t>6,677</w:t>
            </w:r>
          </w:p>
        </w:tc>
        <w:tc>
          <w:tcPr>
            <w:tcW w:w="1620" w:type="dxa"/>
            <w:shd w:val="clear" w:color="auto" w:fill="auto"/>
            <w:noWrap/>
            <w:vAlign w:val="center"/>
            <w:hideMark/>
          </w:tcPr>
          <w:p w14:paraId="7271F63E" w14:textId="77777777" w:rsidR="00C17A5B" w:rsidRPr="00C17A5B" w:rsidRDefault="00C17A5B" w:rsidP="00C17A5B">
            <w:pPr>
              <w:jc w:val="center"/>
              <w:rPr>
                <w:color w:val="000000"/>
                <w:sz w:val="19"/>
                <w:szCs w:val="19"/>
              </w:rPr>
            </w:pPr>
            <w:r w:rsidRPr="00C17A5B">
              <w:rPr>
                <w:color w:val="000000"/>
                <w:sz w:val="19"/>
                <w:szCs w:val="19"/>
              </w:rPr>
              <w:t>68.52% - 68.56%</w:t>
            </w:r>
          </w:p>
        </w:tc>
      </w:tr>
      <w:tr w:rsidR="00C17A5B" w:rsidRPr="00C17A5B" w14:paraId="043E5370" w14:textId="77777777" w:rsidTr="007C00B8">
        <w:trPr>
          <w:trHeight w:val="615"/>
        </w:trPr>
        <w:tc>
          <w:tcPr>
            <w:tcW w:w="1416" w:type="dxa"/>
            <w:shd w:val="clear" w:color="000000" w:fill="D9D9D9"/>
            <w:noWrap/>
            <w:vAlign w:val="center"/>
            <w:hideMark/>
          </w:tcPr>
          <w:p w14:paraId="498976FD"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39A6AAD1" w14:textId="462F04B0" w:rsidR="00C17A5B" w:rsidRPr="00C17A5B" w:rsidRDefault="00C17A5B" w:rsidP="00C17A5B">
            <w:pPr>
              <w:jc w:val="center"/>
              <w:rPr>
                <w:sz w:val="17"/>
                <w:szCs w:val="17"/>
              </w:rPr>
            </w:pPr>
            <w:r w:rsidRPr="00C17A5B">
              <w:rPr>
                <w:sz w:val="17"/>
                <w:szCs w:val="17"/>
              </w:rPr>
              <w:t>F-150</w:t>
            </w:r>
          </w:p>
        </w:tc>
        <w:tc>
          <w:tcPr>
            <w:tcW w:w="3078" w:type="dxa"/>
            <w:shd w:val="clear" w:color="000000" w:fill="D9D9D9"/>
            <w:vAlign w:val="center"/>
            <w:hideMark/>
          </w:tcPr>
          <w:p w14:paraId="49F3E4C6" w14:textId="16AA8962" w:rsidR="00C17A5B" w:rsidRPr="00C17A5B" w:rsidRDefault="00C17A5B" w:rsidP="00C17A5B">
            <w:pPr>
              <w:jc w:val="center"/>
              <w:rPr>
                <w:sz w:val="17"/>
                <w:szCs w:val="17"/>
              </w:rPr>
            </w:pPr>
            <w:r w:rsidRPr="00C17A5B">
              <w:rPr>
                <w:sz w:val="17"/>
                <w:szCs w:val="17"/>
              </w:rPr>
              <w:t>P/U SUPERCAB 6.5-FT BOX 2WD</w:t>
            </w:r>
          </w:p>
        </w:tc>
        <w:tc>
          <w:tcPr>
            <w:tcW w:w="855" w:type="dxa"/>
            <w:shd w:val="clear" w:color="000000" w:fill="D9D9D9"/>
            <w:noWrap/>
            <w:vAlign w:val="center"/>
            <w:hideMark/>
          </w:tcPr>
          <w:p w14:paraId="2C9C5965" w14:textId="77777777" w:rsidR="00C17A5B" w:rsidRPr="00C17A5B" w:rsidRDefault="00C17A5B" w:rsidP="00C17A5B">
            <w:pPr>
              <w:jc w:val="center"/>
              <w:rPr>
                <w:sz w:val="19"/>
                <w:szCs w:val="19"/>
              </w:rPr>
            </w:pPr>
            <w:r w:rsidRPr="00C17A5B">
              <w:rPr>
                <w:sz w:val="19"/>
                <w:szCs w:val="19"/>
              </w:rPr>
              <w:t>4,372</w:t>
            </w:r>
          </w:p>
        </w:tc>
        <w:tc>
          <w:tcPr>
            <w:tcW w:w="1240" w:type="dxa"/>
            <w:shd w:val="clear" w:color="000000" w:fill="D9D9D9"/>
            <w:noWrap/>
            <w:vAlign w:val="center"/>
            <w:hideMark/>
          </w:tcPr>
          <w:p w14:paraId="051E4CE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6786818" w14:textId="77777777" w:rsidR="00C17A5B" w:rsidRPr="00C17A5B" w:rsidRDefault="00C17A5B" w:rsidP="00C17A5B">
            <w:pPr>
              <w:jc w:val="center"/>
              <w:rPr>
                <w:color w:val="000000"/>
                <w:sz w:val="19"/>
                <w:szCs w:val="19"/>
              </w:rPr>
            </w:pPr>
            <w:r w:rsidRPr="00C17A5B">
              <w:rPr>
                <w:color w:val="000000"/>
                <w:sz w:val="19"/>
                <w:szCs w:val="19"/>
              </w:rPr>
              <w:t>68.56%</w:t>
            </w:r>
          </w:p>
        </w:tc>
      </w:tr>
      <w:tr w:rsidR="00F446E4" w:rsidRPr="00C17A5B" w14:paraId="69061EC2" w14:textId="77777777" w:rsidTr="007C00B8">
        <w:trPr>
          <w:trHeight w:val="915"/>
        </w:trPr>
        <w:tc>
          <w:tcPr>
            <w:tcW w:w="1416" w:type="dxa"/>
            <w:shd w:val="clear" w:color="auto" w:fill="auto"/>
            <w:noWrap/>
            <w:vAlign w:val="center"/>
            <w:hideMark/>
          </w:tcPr>
          <w:p w14:paraId="6613A6C2"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1AF14DB9" w14:textId="77777777" w:rsidR="00C17A5B" w:rsidRPr="00C17A5B" w:rsidRDefault="00C17A5B" w:rsidP="00C17A5B">
            <w:pPr>
              <w:jc w:val="center"/>
              <w:rPr>
                <w:sz w:val="17"/>
                <w:szCs w:val="17"/>
              </w:rPr>
            </w:pPr>
            <w:r w:rsidRPr="00C17A5B">
              <w:rPr>
                <w:sz w:val="17"/>
                <w:szCs w:val="17"/>
              </w:rPr>
              <w:t>TACOMA</w:t>
            </w:r>
          </w:p>
        </w:tc>
        <w:tc>
          <w:tcPr>
            <w:tcW w:w="3078" w:type="dxa"/>
            <w:shd w:val="clear" w:color="auto" w:fill="auto"/>
            <w:vAlign w:val="center"/>
            <w:hideMark/>
          </w:tcPr>
          <w:p w14:paraId="363F859A" w14:textId="707A0505" w:rsidR="00C17A5B" w:rsidRPr="00C17A5B" w:rsidRDefault="00C17A5B" w:rsidP="00C17A5B">
            <w:pPr>
              <w:jc w:val="center"/>
              <w:rPr>
                <w:sz w:val="17"/>
                <w:szCs w:val="17"/>
              </w:rPr>
            </w:pPr>
            <w:r w:rsidRPr="00C17A5B">
              <w:rPr>
                <w:sz w:val="17"/>
                <w:szCs w:val="17"/>
              </w:rPr>
              <w:t>DOUBLE CAB S/BOX 4WD (MANUAL)</w:t>
            </w:r>
          </w:p>
        </w:tc>
        <w:tc>
          <w:tcPr>
            <w:tcW w:w="855" w:type="dxa"/>
            <w:shd w:val="clear" w:color="auto" w:fill="auto"/>
            <w:noWrap/>
            <w:vAlign w:val="center"/>
            <w:hideMark/>
          </w:tcPr>
          <w:p w14:paraId="3DF54527" w14:textId="77777777" w:rsidR="00C17A5B" w:rsidRPr="00C17A5B" w:rsidRDefault="00C17A5B" w:rsidP="00C17A5B">
            <w:pPr>
              <w:jc w:val="center"/>
              <w:rPr>
                <w:sz w:val="19"/>
                <w:szCs w:val="19"/>
              </w:rPr>
            </w:pPr>
            <w:r w:rsidRPr="00C17A5B">
              <w:rPr>
                <w:sz w:val="19"/>
                <w:szCs w:val="19"/>
              </w:rPr>
              <w:t>4,374</w:t>
            </w:r>
          </w:p>
        </w:tc>
        <w:tc>
          <w:tcPr>
            <w:tcW w:w="1240" w:type="dxa"/>
            <w:shd w:val="clear" w:color="auto" w:fill="auto"/>
            <w:noWrap/>
            <w:vAlign w:val="center"/>
            <w:hideMark/>
          </w:tcPr>
          <w:p w14:paraId="056ACBB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D156665" w14:textId="77777777" w:rsidR="00C17A5B" w:rsidRPr="00C17A5B" w:rsidRDefault="00C17A5B" w:rsidP="00C17A5B">
            <w:pPr>
              <w:jc w:val="center"/>
              <w:rPr>
                <w:color w:val="000000"/>
                <w:sz w:val="19"/>
                <w:szCs w:val="19"/>
              </w:rPr>
            </w:pPr>
            <w:r w:rsidRPr="00C17A5B">
              <w:rPr>
                <w:color w:val="000000"/>
                <w:sz w:val="19"/>
                <w:szCs w:val="19"/>
              </w:rPr>
              <w:t>68.56%</w:t>
            </w:r>
          </w:p>
        </w:tc>
      </w:tr>
      <w:tr w:rsidR="00C17A5B" w:rsidRPr="00C17A5B" w14:paraId="064C23F5" w14:textId="77777777" w:rsidTr="007C00B8">
        <w:trPr>
          <w:trHeight w:val="615"/>
        </w:trPr>
        <w:tc>
          <w:tcPr>
            <w:tcW w:w="1416" w:type="dxa"/>
            <w:shd w:val="clear" w:color="000000" w:fill="D9D9D9"/>
            <w:noWrap/>
            <w:vAlign w:val="center"/>
            <w:hideMark/>
          </w:tcPr>
          <w:p w14:paraId="2AD6F23D"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1317C802" w14:textId="141F7BBE" w:rsidR="00C17A5B" w:rsidRPr="00C17A5B" w:rsidRDefault="00C17A5B" w:rsidP="00C17A5B">
            <w:pPr>
              <w:jc w:val="center"/>
              <w:rPr>
                <w:sz w:val="17"/>
                <w:szCs w:val="17"/>
              </w:rPr>
            </w:pPr>
            <w:r w:rsidRPr="00C17A5B">
              <w:rPr>
                <w:sz w:val="17"/>
                <w:szCs w:val="17"/>
              </w:rPr>
              <w:t>A8</w:t>
            </w:r>
          </w:p>
        </w:tc>
        <w:tc>
          <w:tcPr>
            <w:tcW w:w="3078" w:type="dxa"/>
            <w:shd w:val="clear" w:color="000000" w:fill="D9D9D9"/>
            <w:vAlign w:val="center"/>
            <w:hideMark/>
          </w:tcPr>
          <w:p w14:paraId="1260B0E6" w14:textId="664E81B8" w:rsidR="00C17A5B" w:rsidRPr="00C17A5B" w:rsidRDefault="00C17A5B" w:rsidP="00C17A5B">
            <w:pPr>
              <w:jc w:val="center"/>
              <w:rPr>
                <w:sz w:val="17"/>
                <w:szCs w:val="17"/>
              </w:rPr>
            </w:pPr>
            <w:r w:rsidRPr="00C17A5B">
              <w:rPr>
                <w:sz w:val="17"/>
                <w:szCs w:val="17"/>
              </w:rPr>
              <w:t>4DR SEDAN 3.0 TFSI QUATTRO</w:t>
            </w:r>
          </w:p>
        </w:tc>
        <w:tc>
          <w:tcPr>
            <w:tcW w:w="855" w:type="dxa"/>
            <w:shd w:val="clear" w:color="000000" w:fill="D9D9D9"/>
            <w:noWrap/>
            <w:vAlign w:val="center"/>
            <w:hideMark/>
          </w:tcPr>
          <w:p w14:paraId="226F1590" w14:textId="77777777" w:rsidR="00C17A5B" w:rsidRPr="00C17A5B" w:rsidRDefault="00C17A5B" w:rsidP="00C17A5B">
            <w:pPr>
              <w:jc w:val="center"/>
              <w:rPr>
                <w:sz w:val="19"/>
                <w:szCs w:val="19"/>
              </w:rPr>
            </w:pPr>
            <w:r w:rsidRPr="00C17A5B">
              <w:rPr>
                <w:sz w:val="19"/>
                <w:szCs w:val="19"/>
              </w:rPr>
              <w:t>4,376</w:t>
            </w:r>
          </w:p>
        </w:tc>
        <w:tc>
          <w:tcPr>
            <w:tcW w:w="1240" w:type="dxa"/>
            <w:shd w:val="clear" w:color="000000" w:fill="D9D9D9"/>
            <w:noWrap/>
            <w:vAlign w:val="center"/>
            <w:hideMark/>
          </w:tcPr>
          <w:p w14:paraId="1A9AFD0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6E97C23" w14:textId="77777777" w:rsidR="00C17A5B" w:rsidRPr="00C17A5B" w:rsidRDefault="00C17A5B" w:rsidP="00C17A5B">
            <w:pPr>
              <w:jc w:val="center"/>
              <w:rPr>
                <w:color w:val="000000"/>
                <w:sz w:val="19"/>
                <w:szCs w:val="19"/>
              </w:rPr>
            </w:pPr>
            <w:r w:rsidRPr="00C17A5B">
              <w:rPr>
                <w:color w:val="000000"/>
                <w:sz w:val="19"/>
                <w:szCs w:val="19"/>
              </w:rPr>
              <w:t>68.56%</w:t>
            </w:r>
          </w:p>
        </w:tc>
      </w:tr>
      <w:tr w:rsidR="00F446E4" w:rsidRPr="00C17A5B" w14:paraId="09F997AC" w14:textId="77777777" w:rsidTr="007C00B8">
        <w:trPr>
          <w:trHeight w:val="915"/>
        </w:trPr>
        <w:tc>
          <w:tcPr>
            <w:tcW w:w="1416" w:type="dxa"/>
            <w:shd w:val="clear" w:color="auto" w:fill="auto"/>
            <w:noWrap/>
            <w:vAlign w:val="center"/>
            <w:hideMark/>
          </w:tcPr>
          <w:p w14:paraId="320C2E4B"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1858C73E" w14:textId="6CD36900" w:rsidR="00C17A5B" w:rsidRPr="00C17A5B" w:rsidRDefault="00C17A5B" w:rsidP="00C17A5B">
            <w:pPr>
              <w:jc w:val="center"/>
              <w:rPr>
                <w:sz w:val="17"/>
                <w:szCs w:val="17"/>
              </w:rPr>
            </w:pPr>
            <w:r w:rsidRPr="00C17A5B">
              <w:rPr>
                <w:sz w:val="17"/>
                <w:szCs w:val="17"/>
              </w:rPr>
              <w:t>CT6</w:t>
            </w:r>
          </w:p>
        </w:tc>
        <w:tc>
          <w:tcPr>
            <w:tcW w:w="3078" w:type="dxa"/>
            <w:shd w:val="clear" w:color="auto" w:fill="auto"/>
            <w:vAlign w:val="center"/>
            <w:hideMark/>
          </w:tcPr>
          <w:p w14:paraId="20E060C1" w14:textId="38A98093" w:rsidR="00C17A5B" w:rsidRPr="00C17A5B" w:rsidRDefault="00C17A5B" w:rsidP="00C17A5B">
            <w:pPr>
              <w:jc w:val="center"/>
              <w:rPr>
                <w:sz w:val="17"/>
                <w:szCs w:val="17"/>
              </w:rPr>
            </w:pPr>
            <w:r w:rsidRPr="00C17A5B">
              <w:rPr>
                <w:sz w:val="17"/>
                <w:szCs w:val="17"/>
              </w:rPr>
              <w:t>3.0L TWIN TURBO AWD PLATINUM 4DR SEDAN</w:t>
            </w:r>
          </w:p>
        </w:tc>
        <w:tc>
          <w:tcPr>
            <w:tcW w:w="855" w:type="dxa"/>
            <w:shd w:val="clear" w:color="auto" w:fill="auto"/>
            <w:noWrap/>
            <w:vAlign w:val="center"/>
            <w:hideMark/>
          </w:tcPr>
          <w:p w14:paraId="5AEC8DAD" w14:textId="77777777" w:rsidR="00C17A5B" w:rsidRPr="00C17A5B" w:rsidRDefault="00C17A5B" w:rsidP="00C17A5B">
            <w:pPr>
              <w:jc w:val="center"/>
              <w:rPr>
                <w:sz w:val="19"/>
                <w:szCs w:val="19"/>
              </w:rPr>
            </w:pPr>
            <w:r w:rsidRPr="00C17A5B">
              <w:rPr>
                <w:sz w:val="19"/>
                <w:szCs w:val="19"/>
              </w:rPr>
              <w:t>4,385</w:t>
            </w:r>
          </w:p>
        </w:tc>
        <w:tc>
          <w:tcPr>
            <w:tcW w:w="1240" w:type="dxa"/>
            <w:shd w:val="clear" w:color="auto" w:fill="auto"/>
            <w:noWrap/>
            <w:vAlign w:val="center"/>
            <w:hideMark/>
          </w:tcPr>
          <w:p w14:paraId="4003FD3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415F8E0" w14:textId="77777777" w:rsidR="00C17A5B" w:rsidRPr="00C17A5B" w:rsidRDefault="00C17A5B" w:rsidP="00C17A5B">
            <w:pPr>
              <w:jc w:val="center"/>
              <w:rPr>
                <w:color w:val="000000"/>
                <w:sz w:val="19"/>
                <w:szCs w:val="19"/>
              </w:rPr>
            </w:pPr>
            <w:r w:rsidRPr="00C17A5B">
              <w:rPr>
                <w:color w:val="000000"/>
                <w:sz w:val="19"/>
                <w:szCs w:val="19"/>
              </w:rPr>
              <w:t>68.56%</w:t>
            </w:r>
          </w:p>
        </w:tc>
      </w:tr>
      <w:tr w:rsidR="00C17A5B" w:rsidRPr="00C17A5B" w14:paraId="2469A221" w14:textId="77777777" w:rsidTr="007C00B8">
        <w:trPr>
          <w:trHeight w:val="615"/>
        </w:trPr>
        <w:tc>
          <w:tcPr>
            <w:tcW w:w="1416" w:type="dxa"/>
            <w:shd w:val="clear" w:color="000000" w:fill="D9D9D9"/>
            <w:noWrap/>
            <w:vAlign w:val="center"/>
            <w:hideMark/>
          </w:tcPr>
          <w:p w14:paraId="473C6359"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72BC1A35" w14:textId="59B658C6" w:rsidR="00C17A5B" w:rsidRPr="00C17A5B" w:rsidRDefault="00C17A5B" w:rsidP="00C17A5B">
            <w:pPr>
              <w:jc w:val="center"/>
              <w:rPr>
                <w:sz w:val="17"/>
                <w:szCs w:val="17"/>
              </w:rPr>
            </w:pPr>
            <w:r w:rsidRPr="00C17A5B">
              <w:rPr>
                <w:sz w:val="17"/>
                <w:szCs w:val="17"/>
              </w:rPr>
              <w:t>F-150</w:t>
            </w:r>
          </w:p>
        </w:tc>
        <w:tc>
          <w:tcPr>
            <w:tcW w:w="3078" w:type="dxa"/>
            <w:shd w:val="clear" w:color="000000" w:fill="D9D9D9"/>
            <w:vAlign w:val="center"/>
            <w:hideMark/>
          </w:tcPr>
          <w:p w14:paraId="35464B08" w14:textId="01FEEEEA" w:rsidR="00C17A5B" w:rsidRPr="00C17A5B" w:rsidRDefault="00C17A5B" w:rsidP="00C17A5B">
            <w:pPr>
              <w:jc w:val="center"/>
              <w:rPr>
                <w:sz w:val="17"/>
                <w:szCs w:val="17"/>
              </w:rPr>
            </w:pPr>
            <w:r w:rsidRPr="00C17A5B">
              <w:rPr>
                <w:sz w:val="17"/>
                <w:szCs w:val="17"/>
              </w:rPr>
              <w:t>P/U REG CAB 8-FT BOX 4X4</w:t>
            </w:r>
          </w:p>
        </w:tc>
        <w:tc>
          <w:tcPr>
            <w:tcW w:w="855" w:type="dxa"/>
            <w:shd w:val="clear" w:color="000000" w:fill="D9D9D9"/>
            <w:noWrap/>
            <w:vAlign w:val="center"/>
            <w:hideMark/>
          </w:tcPr>
          <w:p w14:paraId="64B93B69" w14:textId="77777777" w:rsidR="00C17A5B" w:rsidRPr="00C17A5B" w:rsidRDefault="00C17A5B" w:rsidP="00C17A5B">
            <w:pPr>
              <w:jc w:val="center"/>
              <w:rPr>
                <w:sz w:val="19"/>
                <w:szCs w:val="19"/>
              </w:rPr>
            </w:pPr>
            <w:r w:rsidRPr="00C17A5B">
              <w:rPr>
                <w:sz w:val="19"/>
                <w:szCs w:val="19"/>
              </w:rPr>
              <w:t>4,385</w:t>
            </w:r>
          </w:p>
        </w:tc>
        <w:tc>
          <w:tcPr>
            <w:tcW w:w="1240" w:type="dxa"/>
            <w:shd w:val="clear" w:color="000000" w:fill="D9D9D9"/>
            <w:noWrap/>
            <w:vAlign w:val="center"/>
            <w:hideMark/>
          </w:tcPr>
          <w:p w14:paraId="31290C4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EC7DCAD" w14:textId="77777777" w:rsidR="00C17A5B" w:rsidRPr="00C17A5B" w:rsidRDefault="00C17A5B" w:rsidP="00C17A5B">
            <w:pPr>
              <w:jc w:val="center"/>
              <w:rPr>
                <w:color w:val="000000"/>
                <w:sz w:val="19"/>
                <w:szCs w:val="19"/>
              </w:rPr>
            </w:pPr>
            <w:r w:rsidRPr="00C17A5B">
              <w:rPr>
                <w:color w:val="000000"/>
                <w:sz w:val="19"/>
                <w:szCs w:val="19"/>
              </w:rPr>
              <w:t>68.56%</w:t>
            </w:r>
          </w:p>
        </w:tc>
      </w:tr>
      <w:tr w:rsidR="00F446E4" w:rsidRPr="00C17A5B" w14:paraId="3037DDD7" w14:textId="77777777" w:rsidTr="007C00B8">
        <w:trPr>
          <w:trHeight w:val="315"/>
        </w:trPr>
        <w:tc>
          <w:tcPr>
            <w:tcW w:w="1416" w:type="dxa"/>
            <w:shd w:val="clear" w:color="auto" w:fill="auto"/>
            <w:noWrap/>
            <w:vAlign w:val="center"/>
            <w:hideMark/>
          </w:tcPr>
          <w:p w14:paraId="037D9832" w14:textId="77777777" w:rsidR="00C17A5B" w:rsidRPr="00C17A5B" w:rsidRDefault="00C17A5B" w:rsidP="00C17A5B">
            <w:pPr>
              <w:jc w:val="center"/>
              <w:rPr>
                <w:sz w:val="17"/>
                <w:szCs w:val="17"/>
              </w:rPr>
            </w:pPr>
            <w:r w:rsidRPr="00C17A5B">
              <w:rPr>
                <w:sz w:val="17"/>
                <w:szCs w:val="17"/>
              </w:rPr>
              <w:t>INFINITI</w:t>
            </w:r>
          </w:p>
        </w:tc>
        <w:tc>
          <w:tcPr>
            <w:tcW w:w="1416" w:type="dxa"/>
            <w:shd w:val="clear" w:color="auto" w:fill="auto"/>
            <w:vAlign w:val="center"/>
            <w:hideMark/>
          </w:tcPr>
          <w:p w14:paraId="04445F3B" w14:textId="77777777" w:rsidR="00C17A5B" w:rsidRPr="00C17A5B" w:rsidRDefault="00C17A5B" w:rsidP="00C17A5B">
            <w:pPr>
              <w:jc w:val="center"/>
              <w:rPr>
                <w:sz w:val="17"/>
                <w:szCs w:val="17"/>
              </w:rPr>
            </w:pPr>
            <w:r w:rsidRPr="00C17A5B">
              <w:rPr>
                <w:sz w:val="17"/>
                <w:szCs w:val="17"/>
              </w:rPr>
              <w:t>QX70</w:t>
            </w:r>
          </w:p>
        </w:tc>
        <w:tc>
          <w:tcPr>
            <w:tcW w:w="3078" w:type="dxa"/>
            <w:shd w:val="clear" w:color="auto" w:fill="auto"/>
            <w:vAlign w:val="center"/>
            <w:hideMark/>
          </w:tcPr>
          <w:p w14:paraId="4E05FC3A" w14:textId="691A939E"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56AA13D6" w14:textId="77777777" w:rsidR="00C17A5B" w:rsidRPr="00C17A5B" w:rsidRDefault="00C17A5B" w:rsidP="00C17A5B">
            <w:pPr>
              <w:jc w:val="center"/>
              <w:rPr>
                <w:sz w:val="19"/>
                <w:szCs w:val="19"/>
              </w:rPr>
            </w:pPr>
            <w:r w:rsidRPr="00C17A5B">
              <w:rPr>
                <w:sz w:val="19"/>
                <w:szCs w:val="19"/>
              </w:rPr>
              <w:t>4,385</w:t>
            </w:r>
          </w:p>
        </w:tc>
        <w:tc>
          <w:tcPr>
            <w:tcW w:w="1240" w:type="dxa"/>
            <w:shd w:val="clear" w:color="auto" w:fill="auto"/>
            <w:noWrap/>
            <w:vAlign w:val="center"/>
            <w:hideMark/>
          </w:tcPr>
          <w:p w14:paraId="55C7DF9E" w14:textId="77777777" w:rsidR="00C17A5B" w:rsidRPr="00C17A5B" w:rsidRDefault="00C17A5B" w:rsidP="00C17A5B">
            <w:pPr>
              <w:jc w:val="center"/>
              <w:rPr>
                <w:sz w:val="19"/>
                <w:szCs w:val="19"/>
              </w:rPr>
            </w:pPr>
            <w:r w:rsidRPr="00C17A5B">
              <w:rPr>
                <w:sz w:val="19"/>
                <w:szCs w:val="19"/>
              </w:rPr>
              <w:t>3,439</w:t>
            </w:r>
          </w:p>
        </w:tc>
        <w:tc>
          <w:tcPr>
            <w:tcW w:w="1620" w:type="dxa"/>
            <w:shd w:val="clear" w:color="auto" w:fill="auto"/>
            <w:noWrap/>
            <w:vAlign w:val="center"/>
            <w:hideMark/>
          </w:tcPr>
          <w:p w14:paraId="6FDA994C" w14:textId="77777777" w:rsidR="00C17A5B" w:rsidRPr="00C17A5B" w:rsidRDefault="00C17A5B" w:rsidP="00C17A5B">
            <w:pPr>
              <w:jc w:val="center"/>
              <w:rPr>
                <w:color w:val="000000"/>
                <w:sz w:val="19"/>
                <w:szCs w:val="19"/>
              </w:rPr>
            </w:pPr>
            <w:r w:rsidRPr="00C17A5B">
              <w:rPr>
                <w:color w:val="000000"/>
                <w:sz w:val="19"/>
                <w:szCs w:val="19"/>
              </w:rPr>
              <w:t>68.56% - 68.58%</w:t>
            </w:r>
          </w:p>
        </w:tc>
      </w:tr>
      <w:tr w:rsidR="00C17A5B" w:rsidRPr="00C17A5B" w14:paraId="39595A4E" w14:textId="77777777" w:rsidTr="007C00B8">
        <w:trPr>
          <w:trHeight w:val="315"/>
        </w:trPr>
        <w:tc>
          <w:tcPr>
            <w:tcW w:w="1416" w:type="dxa"/>
            <w:shd w:val="clear" w:color="000000" w:fill="D9D9D9"/>
            <w:noWrap/>
            <w:vAlign w:val="center"/>
            <w:hideMark/>
          </w:tcPr>
          <w:p w14:paraId="6A4643DD" w14:textId="77777777" w:rsidR="00C17A5B" w:rsidRPr="00C17A5B" w:rsidRDefault="00C17A5B" w:rsidP="00C17A5B">
            <w:pPr>
              <w:jc w:val="center"/>
              <w:rPr>
                <w:sz w:val="17"/>
                <w:szCs w:val="17"/>
              </w:rPr>
            </w:pPr>
            <w:r w:rsidRPr="00C17A5B">
              <w:rPr>
                <w:sz w:val="17"/>
                <w:szCs w:val="17"/>
              </w:rPr>
              <w:t>LINCOLN-MERCURY</w:t>
            </w:r>
          </w:p>
        </w:tc>
        <w:tc>
          <w:tcPr>
            <w:tcW w:w="1416" w:type="dxa"/>
            <w:shd w:val="clear" w:color="000000" w:fill="D9D9D9"/>
            <w:vAlign w:val="center"/>
            <w:hideMark/>
          </w:tcPr>
          <w:p w14:paraId="24A66F6C" w14:textId="3B9E11FB" w:rsidR="00C17A5B" w:rsidRPr="00C17A5B" w:rsidRDefault="00C17A5B" w:rsidP="00C17A5B">
            <w:pPr>
              <w:jc w:val="center"/>
              <w:rPr>
                <w:sz w:val="17"/>
                <w:szCs w:val="17"/>
              </w:rPr>
            </w:pPr>
            <w:r w:rsidRPr="00C17A5B">
              <w:rPr>
                <w:sz w:val="17"/>
                <w:szCs w:val="17"/>
              </w:rPr>
              <w:t>MKX</w:t>
            </w:r>
          </w:p>
        </w:tc>
        <w:tc>
          <w:tcPr>
            <w:tcW w:w="3078" w:type="dxa"/>
            <w:shd w:val="clear" w:color="000000" w:fill="D9D9D9"/>
            <w:vAlign w:val="center"/>
            <w:hideMark/>
          </w:tcPr>
          <w:p w14:paraId="200D388F" w14:textId="276DF19E" w:rsidR="00C17A5B" w:rsidRPr="00C17A5B" w:rsidRDefault="00C17A5B" w:rsidP="00C17A5B">
            <w:pPr>
              <w:jc w:val="center"/>
              <w:rPr>
                <w:sz w:val="17"/>
                <w:szCs w:val="17"/>
              </w:rPr>
            </w:pPr>
            <w:r w:rsidRPr="00C17A5B">
              <w:rPr>
                <w:sz w:val="17"/>
                <w:szCs w:val="17"/>
              </w:rPr>
              <w:t>4DR SUV</w:t>
            </w:r>
          </w:p>
        </w:tc>
        <w:tc>
          <w:tcPr>
            <w:tcW w:w="855" w:type="dxa"/>
            <w:shd w:val="clear" w:color="000000" w:fill="D9D9D9"/>
            <w:noWrap/>
            <w:vAlign w:val="center"/>
            <w:hideMark/>
          </w:tcPr>
          <w:p w14:paraId="363F93E0" w14:textId="77777777" w:rsidR="00C17A5B" w:rsidRPr="00C17A5B" w:rsidRDefault="00C17A5B" w:rsidP="00C17A5B">
            <w:pPr>
              <w:jc w:val="center"/>
              <w:rPr>
                <w:sz w:val="19"/>
                <w:szCs w:val="19"/>
              </w:rPr>
            </w:pPr>
            <w:r w:rsidRPr="00C17A5B">
              <w:rPr>
                <w:sz w:val="19"/>
                <w:szCs w:val="19"/>
              </w:rPr>
              <w:t>4,387</w:t>
            </w:r>
          </w:p>
        </w:tc>
        <w:tc>
          <w:tcPr>
            <w:tcW w:w="1240" w:type="dxa"/>
            <w:shd w:val="clear" w:color="000000" w:fill="D9D9D9"/>
            <w:noWrap/>
            <w:vAlign w:val="center"/>
            <w:hideMark/>
          </w:tcPr>
          <w:p w14:paraId="4018CE9E" w14:textId="77777777" w:rsidR="00C17A5B" w:rsidRPr="00C17A5B" w:rsidRDefault="00C17A5B" w:rsidP="00C17A5B">
            <w:pPr>
              <w:jc w:val="center"/>
              <w:rPr>
                <w:sz w:val="19"/>
                <w:szCs w:val="19"/>
              </w:rPr>
            </w:pPr>
            <w:r w:rsidRPr="00C17A5B">
              <w:rPr>
                <w:sz w:val="19"/>
                <w:szCs w:val="19"/>
              </w:rPr>
              <w:t>31,031</w:t>
            </w:r>
          </w:p>
        </w:tc>
        <w:tc>
          <w:tcPr>
            <w:tcW w:w="1620" w:type="dxa"/>
            <w:shd w:val="clear" w:color="000000" w:fill="D9D9D9"/>
            <w:noWrap/>
            <w:vAlign w:val="center"/>
            <w:hideMark/>
          </w:tcPr>
          <w:p w14:paraId="12BB5FDD" w14:textId="77777777" w:rsidR="00C17A5B" w:rsidRPr="00C17A5B" w:rsidRDefault="00C17A5B" w:rsidP="00C17A5B">
            <w:pPr>
              <w:jc w:val="center"/>
              <w:rPr>
                <w:color w:val="000000"/>
                <w:sz w:val="19"/>
                <w:szCs w:val="19"/>
              </w:rPr>
            </w:pPr>
            <w:r w:rsidRPr="00C17A5B">
              <w:rPr>
                <w:color w:val="000000"/>
                <w:sz w:val="19"/>
                <w:szCs w:val="19"/>
              </w:rPr>
              <w:t>68.58% - 68.77%</w:t>
            </w:r>
          </w:p>
        </w:tc>
      </w:tr>
      <w:tr w:rsidR="00F446E4" w:rsidRPr="00C17A5B" w14:paraId="6E744AB6" w14:textId="77777777" w:rsidTr="007C00B8">
        <w:trPr>
          <w:trHeight w:val="615"/>
        </w:trPr>
        <w:tc>
          <w:tcPr>
            <w:tcW w:w="1416" w:type="dxa"/>
            <w:shd w:val="clear" w:color="auto" w:fill="auto"/>
            <w:noWrap/>
            <w:vAlign w:val="center"/>
            <w:hideMark/>
          </w:tcPr>
          <w:p w14:paraId="33EA44F1"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3D63ACE4" w14:textId="3FDAFB83" w:rsidR="00C17A5B" w:rsidRPr="00C17A5B" w:rsidRDefault="00C17A5B" w:rsidP="00C17A5B">
            <w:pPr>
              <w:jc w:val="center"/>
              <w:rPr>
                <w:sz w:val="17"/>
                <w:szCs w:val="17"/>
              </w:rPr>
            </w:pPr>
            <w:r w:rsidRPr="00C17A5B">
              <w:rPr>
                <w:sz w:val="17"/>
                <w:szCs w:val="17"/>
              </w:rPr>
              <w:t>S6</w:t>
            </w:r>
          </w:p>
        </w:tc>
        <w:tc>
          <w:tcPr>
            <w:tcW w:w="3078" w:type="dxa"/>
            <w:shd w:val="clear" w:color="auto" w:fill="auto"/>
            <w:vAlign w:val="center"/>
            <w:hideMark/>
          </w:tcPr>
          <w:p w14:paraId="33EC6A6A" w14:textId="5A86F9D9" w:rsidR="00C17A5B" w:rsidRPr="00C17A5B" w:rsidRDefault="00C17A5B" w:rsidP="00C17A5B">
            <w:pPr>
              <w:jc w:val="center"/>
              <w:rPr>
                <w:sz w:val="17"/>
                <w:szCs w:val="17"/>
              </w:rPr>
            </w:pPr>
            <w:r w:rsidRPr="00C17A5B">
              <w:rPr>
                <w:sz w:val="17"/>
                <w:szCs w:val="17"/>
              </w:rPr>
              <w:t>4DR SEDAN 4.0 TFSI QUATTRO</w:t>
            </w:r>
          </w:p>
        </w:tc>
        <w:tc>
          <w:tcPr>
            <w:tcW w:w="855" w:type="dxa"/>
            <w:shd w:val="clear" w:color="auto" w:fill="auto"/>
            <w:noWrap/>
            <w:vAlign w:val="center"/>
            <w:hideMark/>
          </w:tcPr>
          <w:p w14:paraId="0FBB3835" w14:textId="77777777" w:rsidR="00C17A5B" w:rsidRPr="00C17A5B" w:rsidRDefault="00C17A5B" w:rsidP="00C17A5B">
            <w:pPr>
              <w:jc w:val="center"/>
              <w:rPr>
                <w:sz w:val="19"/>
                <w:szCs w:val="19"/>
              </w:rPr>
            </w:pPr>
            <w:r w:rsidRPr="00C17A5B">
              <w:rPr>
                <w:sz w:val="19"/>
                <w:szCs w:val="19"/>
              </w:rPr>
              <w:t>4,398</w:t>
            </w:r>
          </w:p>
        </w:tc>
        <w:tc>
          <w:tcPr>
            <w:tcW w:w="1240" w:type="dxa"/>
            <w:shd w:val="clear" w:color="auto" w:fill="auto"/>
            <w:noWrap/>
            <w:vAlign w:val="center"/>
            <w:hideMark/>
          </w:tcPr>
          <w:p w14:paraId="1C67F89C" w14:textId="77777777" w:rsidR="00C17A5B" w:rsidRPr="00C17A5B" w:rsidRDefault="00C17A5B" w:rsidP="00C17A5B">
            <w:pPr>
              <w:jc w:val="center"/>
              <w:rPr>
                <w:sz w:val="19"/>
                <w:szCs w:val="19"/>
              </w:rPr>
            </w:pPr>
            <w:r w:rsidRPr="00C17A5B">
              <w:rPr>
                <w:sz w:val="19"/>
                <w:szCs w:val="19"/>
              </w:rPr>
              <w:t>1,407</w:t>
            </w:r>
          </w:p>
        </w:tc>
        <w:tc>
          <w:tcPr>
            <w:tcW w:w="1620" w:type="dxa"/>
            <w:shd w:val="clear" w:color="auto" w:fill="auto"/>
            <w:noWrap/>
            <w:vAlign w:val="center"/>
            <w:hideMark/>
          </w:tcPr>
          <w:p w14:paraId="5BB94AB8" w14:textId="77777777" w:rsidR="00C17A5B" w:rsidRPr="00C17A5B" w:rsidRDefault="00C17A5B" w:rsidP="00C17A5B">
            <w:pPr>
              <w:jc w:val="center"/>
              <w:rPr>
                <w:color w:val="000000"/>
                <w:sz w:val="19"/>
                <w:szCs w:val="19"/>
              </w:rPr>
            </w:pPr>
            <w:r w:rsidRPr="00C17A5B">
              <w:rPr>
                <w:color w:val="000000"/>
                <w:sz w:val="19"/>
                <w:szCs w:val="19"/>
              </w:rPr>
              <w:t>68.78%</w:t>
            </w:r>
          </w:p>
        </w:tc>
      </w:tr>
      <w:tr w:rsidR="00C17A5B" w:rsidRPr="00C17A5B" w14:paraId="710AF01C" w14:textId="77777777" w:rsidTr="007C00B8">
        <w:trPr>
          <w:trHeight w:val="615"/>
        </w:trPr>
        <w:tc>
          <w:tcPr>
            <w:tcW w:w="1416" w:type="dxa"/>
            <w:shd w:val="clear" w:color="000000" w:fill="D9D9D9"/>
            <w:noWrap/>
            <w:vAlign w:val="center"/>
            <w:hideMark/>
          </w:tcPr>
          <w:p w14:paraId="7E630819"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383A9B26" w14:textId="072BE5E2" w:rsidR="00C17A5B" w:rsidRPr="00C17A5B" w:rsidRDefault="00C17A5B" w:rsidP="00C17A5B">
            <w:pPr>
              <w:jc w:val="center"/>
              <w:rPr>
                <w:sz w:val="17"/>
                <w:szCs w:val="17"/>
              </w:rPr>
            </w:pPr>
            <w:r w:rsidRPr="00C17A5B">
              <w:rPr>
                <w:sz w:val="17"/>
                <w:szCs w:val="17"/>
              </w:rPr>
              <w:t>MUSTANG</w:t>
            </w:r>
          </w:p>
        </w:tc>
        <w:tc>
          <w:tcPr>
            <w:tcW w:w="3078" w:type="dxa"/>
            <w:shd w:val="clear" w:color="000000" w:fill="D9D9D9"/>
            <w:vAlign w:val="center"/>
            <w:hideMark/>
          </w:tcPr>
          <w:p w14:paraId="3B5EC238" w14:textId="48AE3E5A" w:rsidR="00C17A5B" w:rsidRPr="00C17A5B" w:rsidRDefault="00C17A5B" w:rsidP="00C17A5B">
            <w:pPr>
              <w:jc w:val="center"/>
              <w:rPr>
                <w:sz w:val="17"/>
                <w:szCs w:val="17"/>
              </w:rPr>
            </w:pPr>
            <w:r w:rsidRPr="00C17A5B">
              <w:rPr>
                <w:sz w:val="17"/>
                <w:szCs w:val="17"/>
              </w:rPr>
              <w:t>GT 2DR COUPE RWD</w:t>
            </w:r>
          </w:p>
        </w:tc>
        <w:tc>
          <w:tcPr>
            <w:tcW w:w="855" w:type="dxa"/>
            <w:shd w:val="clear" w:color="000000" w:fill="D9D9D9"/>
            <w:noWrap/>
            <w:vAlign w:val="center"/>
            <w:hideMark/>
          </w:tcPr>
          <w:p w14:paraId="3D4DA7C6" w14:textId="77777777" w:rsidR="00C17A5B" w:rsidRPr="00C17A5B" w:rsidRDefault="00C17A5B" w:rsidP="00C17A5B">
            <w:pPr>
              <w:jc w:val="center"/>
              <w:rPr>
                <w:sz w:val="19"/>
                <w:szCs w:val="19"/>
              </w:rPr>
            </w:pPr>
            <w:r w:rsidRPr="00C17A5B">
              <w:rPr>
                <w:sz w:val="19"/>
                <w:szCs w:val="19"/>
              </w:rPr>
              <w:t>4,398</w:t>
            </w:r>
          </w:p>
        </w:tc>
        <w:tc>
          <w:tcPr>
            <w:tcW w:w="1240" w:type="dxa"/>
            <w:shd w:val="clear" w:color="000000" w:fill="D9D9D9"/>
            <w:noWrap/>
            <w:vAlign w:val="center"/>
            <w:hideMark/>
          </w:tcPr>
          <w:p w14:paraId="672A3111" w14:textId="77777777" w:rsidR="00C17A5B" w:rsidRPr="00C17A5B" w:rsidRDefault="00C17A5B" w:rsidP="00C17A5B">
            <w:pPr>
              <w:jc w:val="center"/>
              <w:rPr>
                <w:sz w:val="19"/>
                <w:szCs w:val="19"/>
              </w:rPr>
            </w:pPr>
            <w:r w:rsidRPr="00C17A5B">
              <w:rPr>
                <w:sz w:val="19"/>
                <w:szCs w:val="19"/>
              </w:rPr>
              <w:t>81,866</w:t>
            </w:r>
          </w:p>
        </w:tc>
        <w:tc>
          <w:tcPr>
            <w:tcW w:w="1620" w:type="dxa"/>
            <w:shd w:val="clear" w:color="000000" w:fill="D9D9D9"/>
            <w:noWrap/>
            <w:vAlign w:val="center"/>
            <w:hideMark/>
          </w:tcPr>
          <w:p w14:paraId="58A946B8" w14:textId="77777777" w:rsidR="00C17A5B" w:rsidRPr="00C17A5B" w:rsidRDefault="00C17A5B" w:rsidP="00C17A5B">
            <w:pPr>
              <w:jc w:val="center"/>
              <w:rPr>
                <w:color w:val="000000"/>
                <w:sz w:val="19"/>
                <w:szCs w:val="19"/>
              </w:rPr>
            </w:pPr>
            <w:r w:rsidRPr="00C17A5B">
              <w:rPr>
                <w:color w:val="000000"/>
                <w:sz w:val="19"/>
                <w:szCs w:val="19"/>
              </w:rPr>
              <w:t>68.78% - 69.27%</w:t>
            </w:r>
          </w:p>
        </w:tc>
      </w:tr>
      <w:tr w:rsidR="00F446E4" w:rsidRPr="00C17A5B" w14:paraId="33534ED8" w14:textId="77777777" w:rsidTr="007C00B8">
        <w:trPr>
          <w:trHeight w:val="315"/>
        </w:trPr>
        <w:tc>
          <w:tcPr>
            <w:tcW w:w="1416" w:type="dxa"/>
            <w:shd w:val="clear" w:color="auto" w:fill="auto"/>
            <w:noWrap/>
            <w:vAlign w:val="center"/>
            <w:hideMark/>
          </w:tcPr>
          <w:p w14:paraId="4BAA5842"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6108C001" w14:textId="5F9ADF3B" w:rsidR="00C17A5B" w:rsidRPr="00C17A5B" w:rsidRDefault="00C17A5B" w:rsidP="00C17A5B">
            <w:pPr>
              <w:jc w:val="center"/>
              <w:rPr>
                <w:sz w:val="17"/>
                <w:szCs w:val="17"/>
              </w:rPr>
            </w:pPr>
            <w:r w:rsidRPr="00C17A5B">
              <w:rPr>
                <w:sz w:val="17"/>
                <w:szCs w:val="17"/>
              </w:rPr>
              <w:t>PANAMERA</w:t>
            </w:r>
          </w:p>
        </w:tc>
        <w:tc>
          <w:tcPr>
            <w:tcW w:w="3078" w:type="dxa"/>
            <w:shd w:val="clear" w:color="auto" w:fill="auto"/>
            <w:vAlign w:val="center"/>
            <w:hideMark/>
          </w:tcPr>
          <w:p w14:paraId="27BAD303" w14:textId="745ABD80" w:rsidR="00C17A5B" w:rsidRPr="00C17A5B" w:rsidRDefault="00C17A5B" w:rsidP="00C17A5B">
            <w:pPr>
              <w:jc w:val="center"/>
              <w:rPr>
                <w:sz w:val="17"/>
                <w:szCs w:val="17"/>
              </w:rPr>
            </w:pPr>
            <w:r w:rsidRPr="00C17A5B">
              <w:rPr>
                <w:sz w:val="17"/>
                <w:szCs w:val="17"/>
              </w:rPr>
              <w:t>TURBO</w:t>
            </w:r>
          </w:p>
        </w:tc>
        <w:tc>
          <w:tcPr>
            <w:tcW w:w="855" w:type="dxa"/>
            <w:shd w:val="clear" w:color="auto" w:fill="auto"/>
            <w:noWrap/>
            <w:vAlign w:val="center"/>
            <w:hideMark/>
          </w:tcPr>
          <w:p w14:paraId="453DDC1A" w14:textId="77777777" w:rsidR="00C17A5B" w:rsidRPr="00C17A5B" w:rsidRDefault="00C17A5B" w:rsidP="00C17A5B">
            <w:pPr>
              <w:jc w:val="center"/>
              <w:rPr>
                <w:sz w:val="19"/>
                <w:szCs w:val="19"/>
              </w:rPr>
            </w:pPr>
            <w:r w:rsidRPr="00C17A5B">
              <w:rPr>
                <w:sz w:val="19"/>
                <w:szCs w:val="19"/>
              </w:rPr>
              <w:t>4,398</w:t>
            </w:r>
          </w:p>
        </w:tc>
        <w:tc>
          <w:tcPr>
            <w:tcW w:w="1240" w:type="dxa"/>
            <w:shd w:val="clear" w:color="auto" w:fill="auto"/>
            <w:noWrap/>
            <w:vAlign w:val="center"/>
            <w:hideMark/>
          </w:tcPr>
          <w:p w14:paraId="7131AC4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9AA3F83" w14:textId="77777777" w:rsidR="00C17A5B" w:rsidRPr="00C17A5B" w:rsidRDefault="00C17A5B" w:rsidP="00C17A5B">
            <w:pPr>
              <w:jc w:val="center"/>
              <w:rPr>
                <w:color w:val="000000"/>
                <w:sz w:val="19"/>
                <w:szCs w:val="19"/>
              </w:rPr>
            </w:pPr>
            <w:r w:rsidRPr="00C17A5B">
              <w:rPr>
                <w:color w:val="000000"/>
                <w:sz w:val="19"/>
                <w:szCs w:val="19"/>
              </w:rPr>
              <w:t>69.27%</w:t>
            </w:r>
          </w:p>
        </w:tc>
      </w:tr>
      <w:tr w:rsidR="00C17A5B" w:rsidRPr="00C17A5B" w14:paraId="222E5E6D" w14:textId="77777777" w:rsidTr="007C00B8">
        <w:trPr>
          <w:trHeight w:val="915"/>
        </w:trPr>
        <w:tc>
          <w:tcPr>
            <w:tcW w:w="1416" w:type="dxa"/>
            <w:shd w:val="clear" w:color="000000" w:fill="D9D9D9"/>
            <w:noWrap/>
            <w:vAlign w:val="center"/>
            <w:hideMark/>
          </w:tcPr>
          <w:p w14:paraId="1E048E89" w14:textId="77777777" w:rsidR="00C17A5B" w:rsidRPr="00C17A5B" w:rsidRDefault="00C17A5B" w:rsidP="00C17A5B">
            <w:pPr>
              <w:jc w:val="center"/>
              <w:rPr>
                <w:sz w:val="17"/>
                <w:szCs w:val="17"/>
              </w:rPr>
            </w:pPr>
            <w:r w:rsidRPr="00C17A5B">
              <w:rPr>
                <w:sz w:val="17"/>
                <w:szCs w:val="17"/>
              </w:rPr>
              <w:lastRenderedPageBreak/>
              <w:t>DODGE</w:t>
            </w:r>
          </w:p>
        </w:tc>
        <w:tc>
          <w:tcPr>
            <w:tcW w:w="1416" w:type="dxa"/>
            <w:shd w:val="clear" w:color="000000" w:fill="D9D9D9"/>
            <w:vAlign w:val="center"/>
            <w:hideMark/>
          </w:tcPr>
          <w:p w14:paraId="2FDCDDFC" w14:textId="5824D993" w:rsidR="00C17A5B" w:rsidRPr="00C17A5B" w:rsidRDefault="00C17A5B" w:rsidP="00C17A5B">
            <w:pPr>
              <w:jc w:val="center"/>
              <w:rPr>
                <w:sz w:val="17"/>
                <w:szCs w:val="17"/>
              </w:rPr>
            </w:pPr>
            <w:r w:rsidRPr="00C17A5B">
              <w:rPr>
                <w:sz w:val="17"/>
                <w:szCs w:val="17"/>
              </w:rPr>
              <w:t>CHARGER</w:t>
            </w:r>
          </w:p>
        </w:tc>
        <w:tc>
          <w:tcPr>
            <w:tcW w:w="3078" w:type="dxa"/>
            <w:shd w:val="clear" w:color="000000" w:fill="D9D9D9"/>
            <w:vAlign w:val="center"/>
            <w:hideMark/>
          </w:tcPr>
          <w:p w14:paraId="473CD993" w14:textId="762E2477" w:rsidR="00C17A5B" w:rsidRPr="00C17A5B" w:rsidRDefault="00C17A5B" w:rsidP="00C17A5B">
            <w:pPr>
              <w:jc w:val="center"/>
              <w:rPr>
                <w:sz w:val="17"/>
                <w:szCs w:val="17"/>
              </w:rPr>
            </w:pPr>
            <w:r w:rsidRPr="00C17A5B">
              <w:rPr>
                <w:sz w:val="17"/>
                <w:szCs w:val="17"/>
              </w:rPr>
              <w:t>4DR SEDAN RWD R/T SCAT PACK/SRT392</w:t>
            </w:r>
          </w:p>
        </w:tc>
        <w:tc>
          <w:tcPr>
            <w:tcW w:w="855" w:type="dxa"/>
            <w:shd w:val="clear" w:color="000000" w:fill="D9D9D9"/>
            <w:noWrap/>
            <w:vAlign w:val="center"/>
            <w:hideMark/>
          </w:tcPr>
          <w:p w14:paraId="0473ABC1" w14:textId="77777777" w:rsidR="00C17A5B" w:rsidRPr="00C17A5B" w:rsidRDefault="00C17A5B" w:rsidP="00C17A5B">
            <w:pPr>
              <w:jc w:val="center"/>
              <w:rPr>
                <w:sz w:val="19"/>
                <w:szCs w:val="19"/>
              </w:rPr>
            </w:pPr>
            <w:r w:rsidRPr="00C17A5B">
              <w:rPr>
                <w:sz w:val="19"/>
                <w:szCs w:val="19"/>
              </w:rPr>
              <w:t>4,400</w:t>
            </w:r>
          </w:p>
        </w:tc>
        <w:tc>
          <w:tcPr>
            <w:tcW w:w="1240" w:type="dxa"/>
            <w:shd w:val="clear" w:color="000000" w:fill="D9D9D9"/>
            <w:noWrap/>
            <w:vAlign w:val="center"/>
            <w:hideMark/>
          </w:tcPr>
          <w:p w14:paraId="6490CC4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1FA80DD" w14:textId="77777777" w:rsidR="00C17A5B" w:rsidRPr="00C17A5B" w:rsidRDefault="00C17A5B" w:rsidP="00C17A5B">
            <w:pPr>
              <w:jc w:val="center"/>
              <w:rPr>
                <w:color w:val="000000"/>
                <w:sz w:val="19"/>
                <w:szCs w:val="19"/>
              </w:rPr>
            </w:pPr>
            <w:r w:rsidRPr="00C17A5B">
              <w:rPr>
                <w:color w:val="000000"/>
                <w:sz w:val="19"/>
                <w:szCs w:val="19"/>
              </w:rPr>
              <w:t>69.27%</w:t>
            </w:r>
          </w:p>
        </w:tc>
      </w:tr>
      <w:tr w:rsidR="00F446E4" w:rsidRPr="00C17A5B" w14:paraId="201D879D" w14:textId="77777777" w:rsidTr="007C00B8">
        <w:trPr>
          <w:trHeight w:val="615"/>
        </w:trPr>
        <w:tc>
          <w:tcPr>
            <w:tcW w:w="1416" w:type="dxa"/>
            <w:shd w:val="clear" w:color="auto" w:fill="auto"/>
            <w:noWrap/>
            <w:vAlign w:val="center"/>
            <w:hideMark/>
          </w:tcPr>
          <w:p w14:paraId="67E941A7" w14:textId="77777777" w:rsidR="00C17A5B" w:rsidRPr="00C17A5B" w:rsidRDefault="00C17A5B" w:rsidP="00C17A5B">
            <w:pPr>
              <w:jc w:val="center"/>
              <w:rPr>
                <w:sz w:val="17"/>
                <w:szCs w:val="17"/>
              </w:rPr>
            </w:pPr>
            <w:r w:rsidRPr="00C17A5B">
              <w:rPr>
                <w:sz w:val="17"/>
                <w:szCs w:val="17"/>
              </w:rPr>
              <w:t>HONDA</w:t>
            </w:r>
          </w:p>
        </w:tc>
        <w:tc>
          <w:tcPr>
            <w:tcW w:w="1416" w:type="dxa"/>
            <w:shd w:val="clear" w:color="auto" w:fill="auto"/>
            <w:vAlign w:val="center"/>
            <w:hideMark/>
          </w:tcPr>
          <w:p w14:paraId="7A889D80" w14:textId="77777777" w:rsidR="00C17A5B" w:rsidRPr="00C17A5B" w:rsidRDefault="00C17A5B" w:rsidP="00C17A5B">
            <w:pPr>
              <w:jc w:val="center"/>
              <w:rPr>
                <w:sz w:val="17"/>
                <w:szCs w:val="17"/>
              </w:rPr>
            </w:pPr>
            <w:r w:rsidRPr="00C17A5B">
              <w:rPr>
                <w:sz w:val="17"/>
                <w:szCs w:val="17"/>
              </w:rPr>
              <w:t>ODYSSEY</w:t>
            </w:r>
          </w:p>
        </w:tc>
        <w:tc>
          <w:tcPr>
            <w:tcW w:w="3078" w:type="dxa"/>
            <w:shd w:val="clear" w:color="auto" w:fill="auto"/>
            <w:vAlign w:val="center"/>
            <w:hideMark/>
          </w:tcPr>
          <w:p w14:paraId="660F1EAD" w14:textId="3F66DCF3" w:rsidR="00C17A5B" w:rsidRPr="00C17A5B" w:rsidRDefault="00C17A5B" w:rsidP="00C17A5B">
            <w:pPr>
              <w:jc w:val="center"/>
              <w:rPr>
                <w:sz w:val="17"/>
                <w:szCs w:val="17"/>
              </w:rPr>
            </w:pPr>
            <w:r w:rsidRPr="00C17A5B">
              <w:rPr>
                <w:sz w:val="17"/>
                <w:szCs w:val="17"/>
              </w:rPr>
              <w:t>4DR MINIVAN LX/SE/EX/EX RES</w:t>
            </w:r>
          </w:p>
        </w:tc>
        <w:tc>
          <w:tcPr>
            <w:tcW w:w="855" w:type="dxa"/>
            <w:shd w:val="clear" w:color="auto" w:fill="auto"/>
            <w:noWrap/>
            <w:vAlign w:val="center"/>
            <w:hideMark/>
          </w:tcPr>
          <w:p w14:paraId="6D18B154" w14:textId="77777777" w:rsidR="00C17A5B" w:rsidRPr="00C17A5B" w:rsidRDefault="00C17A5B" w:rsidP="00C17A5B">
            <w:pPr>
              <w:jc w:val="center"/>
              <w:rPr>
                <w:sz w:val="19"/>
                <w:szCs w:val="19"/>
              </w:rPr>
            </w:pPr>
            <w:r w:rsidRPr="00C17A5B">
              <w:rPr>
                <w:sz w:val="19"/>
                <w:szCs w:val="19"/>
              </w:rPr>
              <w:t>4,400</w:t>
            </w:r>
          </w:p>
        </w:tc>
        <w:tc>
          <w:tcPr>
            <w:tcW w:w="1240" w:type="dxa"/>
            <w:shd w:val="clear" w:color="auto" w:fill="auto"/>
            <w:noWrap/>
            <w:vAlign w:val="center"/>
            <w:hideMark/>
          </w:tcPr>
          <w:p w14:paraId="6757E597" w14:textId="77777777" w:rsidR="00C17A5B" w:rsidRPr="00C17A5B" w:rsidRDefault="00C17A5B" w:rsidP="00C17A5B">
            <w:pPr>
              <w:jc w:val="center"/>
              <w:rPr>
                <w:sz w:val="19"/>
                <w:szCs w:val="19"/>
              </w:rPr>
            </w:pPr>
            <w:r w:rsidRPr="00C17A5B">
              <w:rPr>
                <w:sz w:val="19"/>
                <w:szCs w:val="19"/>
              </w:rPr>
              <w:t>50,154</w:t>
            </w:r>
          </w:p>
        </w:tc>
        <w:tc>
          <w:tcPr>
            <w:tcW w:w="1620" w:type="dxa"/>
            <w:shd w:val="clear" w:color="auto" w:fill="auto"/>
            <w:noWrap/>
            <w:vAlign w:val="center"/>
            <w:hideMark/>
          </w:tcPr>
          <w:p w14:paraId="320FB849" w14:textId="77777777" w:rsidR="00C17A5B" w:rsidRPr="00C17A5B" w:rsidRDefault="00C17A5B" w:rsidP="00C17A5B">
            <w:pPr>
              <w:jc w:val="center"/>
              <w:rPr>
                <w:color w:val="000000"/>
                <w:sz w:val="19"/>
                <w:szCs w:val="19"/>
              </w:rPr>
            </w:pPr>
            <w:r w:rsidRPr="00C17A5B">
              <w:rPr>
                <w:color w:val="000000"/>
                <w:sz w:val="19"/>
                <w:szCs w:val="19"/>
              </w:rPr>
              <w:t>69.27% - 69.57%</w:t>
            </w:r>
          </w:p>
        </w:tc>
      </w:tr>
      <w:tr w:rsidR="00C17A5B" w:rsidRPr="00C17A5B" w14:paraId="5E9CBD67" w14:textId="77777777" w:rsidTr="007C00B8">
        <w:trPr>
          <w:trHeight w:val="315"/>
        </w:trPr>
        <w:tc>
          <w:tcPr>
            <w:tcW w:w="1416" w:type="dxa"/>
            <w:shd w:val="clear" w:color="000000" w:fill="D9D9D9"/>
            <w:noWrap/>
            <w:vAlign w:val="center"/>
            <w:hideMark/>
          </w:tcPr>
          <w:p w14:paraId="27E84344"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14694825" w14:textId="68373F2D" w:rsidR="00C17A5B" w:rsidRPr="00C17A5B" w:rsidRDefault="00C17A5B" w:rsidP="00C17A5B">
            <w:pPr>
              <w:jc w:val="center"/>
              <w:rPr>
                <w:sz w:val="17"/>
                <w:szCs w:val="17"/>
              </w:rPr>
            </w:pPr>
            <w:r w:rsidRPr="00C17A5B">
              <w:rPr>
                <w:sz w:val="17"/>
                <w:szCs w:val="17"/>
              </w:rPr>
              <w:t>ACADIA</w:t>
            </w:r>
          </w:p>
        </w:tc>
        <w:tc>
          <w:tcPr>
            <w:tcW w:w="3078" w:type="dxa"/>
            <w:shd w:val="clear" w:color="000000" w:fill="D9D9D9"/>
            <w:vAlign w:val="center"/>
            <w:hideMark/>
          </w:tcPr>
          <w:p w14:paraId="26016F03" w14:textId="795A9E73"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200C8914" w14:textId="77777777" w:rsidR="00C17A5B" w:rsidRPr="00C17A5B" w:rsidRDefault="00C17A5B" w:rsidP="00C17A5B">
            <w:pPr>
              <w:jc w:val="center"/>
              <w:rPr>
                <w:sz w:val="19"/>
                <w:szCs w:val="19"/>
              </w:rPr>
            </w:pPr>
            <w:r w:rsidRPr="00C17A5B">
              <w:rPr>
                <w:sz w:val="19"/>
                <w:szCs w:val="19"/>
              </w:rPr>
              <w:t>4,405</w:t>
            </w:r>
          </w:p>
        </w:tc>
        <w:tc>
          <w:tcPr>
            <w:tcW w:w="1240" w:type="dxa"/>
            <w:shd w:val="clear" w:color="000000" w:fill="D9D9D9"/>
            <w:noWrap/>
            <w:vAlign w:val="center"/>
            <w:hideMark/>
          </w:tcPr>
          <w:p w14:paraId="1BF38694" w14:textId="77777777" w:rsidR="00C17A5B" w:rsidRPr="00C17A5B" w:rsidRDefault="00C17A5B" w:rsidP="00C17A5B">
            <w:pPr>
              <w:jc w:val="center"/>
              <w:rPr>
                <w:sz w:val="19"/>
                <w:szCs w:val="19"/>
              </w:rPr>
            </w:pPr>
            <w:r w:rsidRPr="00C17A5B">
              <w:rPr>
                <w:sz w:val="19"/>
                <w:szCs w:val="19"/>
              </w:rPr>
              <w:t>55,638</w:t>
            </w:r>
          </w:p>
        </w:tc>
        <w:tc>
          <w:tcPr>
            <w:tcW w:w="1620" w:type="dxa"/>
            <w:shd w:val="clear" w:color="000000" w:fill="D9D9D9"/>
            <w:noWrap/>
            <w:vAlign w:val="center"/>
            <w:hideMark/>
          </w:tcPr>
          <w:p w14:paraId="687EAC16" w14:textId="77777777" w:rsidR="00C17A5B" w:rsidRPr="00C17A5B" w:rsidRDefault="00C17A5B" w:rsidP="00C17A5B">
            <w:pPr>
              <w:jc w:val="center"/>
              <w:rPr>
                <w:color w:val="000000"/>
                <w:sz w:val="19"/>
                <w:szCs w:val="19"/>
              </w:rPr>
            </w:pPr>
            <w:r w:rsidRPr="00C17A5B">
              <w:rPr>
                <w:color w:val="000000"/>
                <w:sz w:val="19"/>
                <w:szCs w:val="19"/>
              </w:rPr>
              <w:t>69.57% - 69.90%</w:t>
            </w:r>
          </w:p>
        </w:tc>
      </w:tr>
      <w:tr w:rsidR="00F446E4" w:rsidRPr="00C17A5B" w14:paraId="60C2C294" w14:textId="77777777" w:rsidTr="007C00B8">
        <w:trPr>
          <w:trHeight w:val="615"/>
        </w:trPr>
        <w:tc>
          <w:tcPr>
            <w:tcW w:w="1416" w:type="dxa"/>
            <w:shd w:val="clear" w:color="auto" w:fill="auto"/>
            <w:noWrap/>
            <w:vAlign w:val="center"/>
            <w:hideMark/>
          </w:tcPr>
          <w:p w14:paraId="3E1B0A76"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2E6D15E1" w14:textId="247D94F2" w:rsidR="00C17A5B" w:rsidRPr="00C17A5B" w:rsidRDefault="00C17A5B" w:rsidP="00C17A5B">
            <w:pPr>
              <w:jc w:val="center"/>
              <w:rPr>
                <w:sz w:val="17"/>
                <w:szCs w:val="17"/>
              </w:rPr>
            </w:pPr>
            <w:r w:rsidRPr="00C17A5B">
              <w:rPr>
                <w:sz w:val="17"/>
                <w:szCs w:val="17"/>
              </w:rPr>
              <w:t>SQ5</w:t>
            </w:r>
          </w:p>
        </w:tc>
        <w:tc>
          <w:tcPr>
            <w:tcW w:w="3078" w:type="dxa"/>
            <w:shd w:val="clear" w:color="auto" w:fill="auto"/>
            <w:vAlign w:val="center"/>
            <w:hideMark/>
          </w:tcPr>
          <w:p w14:paraId="29ED1761" w14:textId="0A7AF0D9" w:rsidR="00C17A5B" w:rsidRPr="00C17A5B" w:rsidRDefault="00C17A5B" w:rsidP="00C17A5B">
            <w:pPr>
              <w:jc w:val="center"/>
              <w:rPr>
                <w:sz w:val="17"/>
                <w:szCs w:val="17"/>
              </w:rPr>
            </w:pPr>
            <w:r w:rsidRPr="00C17A5B">
              <w:rPr>
                <w:sz w:val="17"/>
                <w:szCs w:val="17"/>
              </w:rPr>
              <w:t>5DR SUV 3.0 TFSI QUATTRO</w:t>
            </w:r>
          </w:p>
        </w:tc>
        <w:tc>
          <w:tcPr>
            <w:tcW w:w="855" w:type="dxa"/>
            <w:shd w:val="clear" w:color="auto" w:fill="auto"/>
            <w:noWrap/>
            <w:vAlign w:val="center"/>
            <w:hideMark/>
          </w:tcPr>
          <w:p w14:paraId="07A6B863" w14:textId="77777777" w:rsidR="00C17A5B" w:rsidRPr="00C17A5B" w:rsidRDefault="00C17A5B" w:rsidP="00C17A5B">
            <w:pPr>
              <w:jc w:val="center"/>
              <w:rPr>
                <w:sz w:val="19"/>
                <w:szCs w:val="19"/>
              </w:rPr>
            </w:pPr>
            <w:r w:rsidRPr="00C17A5B">
              <w:rPr>
                <w:sz w:val="19"/>
                <w:szCs w:val="19"/>
              </w:rPr>
              <w:t>4,409</w:t>
            </w:r>
          </w:p>
        </w:tc>
        <w:tc>
          <w:tcPr>
            <w:tcW w:w="1240" w:type="dxa"/>
            <w:shd w:val="clear" w:color="auto" w:fill="auto"/>
            <w:noWrap/>
            <w:vAlign w:val="center"/>
            <w:hideMark/>
          </w:tcPr>
          <w:p w14:paraId="21FC60C5" w14:textId="77777777" w:rsidR="00C17A5B" w:rsidRPr="00C17A5B" w:rsidRDefault="00C17A5B" w:rsidP="00C17A5B">
            <w:pPr>
              <w:jc w:val="center"/>
              <w:rPr>
                <w:sz w:val="19"/>
                <w:szCs w:val="19"/>
              </w:rPr>
            </w:pPr>
            <w:r w:rsidRPr="00C17A5B">
              <w:rPr>
                <w:sz w:val="19"/>
                <w:szCs w:val="19"/>
              </w:rPr>
              <w:t>5,511</w:t>
            </w:r>
          </w:p>
        </w:tc>
        <w:tc>
          <w:tcPr>
            <w:tcW w:w="1620" w:type="dxa"/>
            <w:shd w:val="clear" w:color="auto" w:fill="auto"/>
            <w:noWrap/>
            <w:vAlign w:val="center"/>
            <w:hideMark/>
          </w:tcPr>
          <w:p w14:paraId="6A191EE2" w14:textId="77777777" w:rsidR="00C17A5B" w:rsidRPr="00C17A5B" w:rsidRDefault="00C17A5B" w:rsidP="00C17A5B">
            <w:pPr>
              <w:jc w:val="center"/>
              <w:rPr>
                <w:color w:val="000000"/>
                <w:sz w:val="19"/>
                <w:szCs w:val="19"/>
              </w:rPr>
            </w:pPr>
            <w:r w:rsidRPr="00C17A5B">
              <w:rPr>
                <w:color w:val="000000"/>
                <w:sz w:val="19"/>
                <w:szCs w:val="19"/>
              </w:rPr>
              <w:t>69.90% - 69.93%</w:t>
            </w:r>
          </w:p>
        </w:tc>
      </w:tr>
      <w:tr w:rsidR="00C17A5B" w:rsidRPr="00C17A5B" w14:paraId="4B15D093" w14:textId="77777777" w:rsidTr="007C00B8">
        <w:trPr>
          <w:trHeight w:val="615"/>
        </w:trPr>
        <w:tc>
          <w:tcPr>
            <w:tcW w:w="1416" w:type="dxa"/>
            <w:shd w:val="clear" w:color="000000" w:fill="D9D9D9"/>
            <w:noWrap/>
            <w:vAlign w:val="center"/>
            <w:hideMark/>
          </w:tcPr>
          <w:p w14:paraId="2AAF98FC"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2D8CC0A2" w14:textId="77777777" w:rsidR="00C17A5B" w:rsidRPr="00C17A5B" w:rsidRDefault="00C17A5B" w:rsidP="00C17A5B">
            <w:pPr>
              <w:jc w:val="center"/>
              <w:rPr>
                <w:sz w:val="17"/>
                <w:szCs w:val="17"/>
              </w:rPr>
            </w:pPr>
            <w:r w:rsidRPr="00C17A5B">
              <w:rPr>
                <w:sz w:val="17"/>
                <w:szCs w:val="17"/>
              </w:rPr>
              <w:t>6 SERIES</w:t>
            </w:r>
          </w:p>
        </w:tc>
        <w:tc>
          <w:tcPr>
            <w:tcW w:w="3078" w:type="dxa"/>
            <w:shd w:val="clear" w:color="000000" w:fill="D9D9D9"/>
            <w:vAlign w:val="center"/>
            <w:hideMark/>
          </w:tcPr>
          <w:p w14:paraId="0BC6CC77" w14:textId="3DEB831E" w:rsidR="00C17A5B" w:rsidRPr="00C17A5B" w:rsidRDefault="00C17A5B" w:rsidP="00C17A5B">
            <w:pPr>
              <w:jc w:val="center"/>
              <w:rPr>
                <w:sz w:val="17"/>
                <w:szCs w:val="17"/>
              </w:rPr>
            </w:pPr>
            <w:r w:rsidRPr="00C17A5B">
              <w:rPr>
                <w:sz w:val="17"/>
                <w:szCs w:val="17"/>
              </w:rPr>
              <w:t>650i xDRIVE 2DR COUPE AWD</w:t>
            </w:r>
          </w:p>
        </w:tc>
        <w:tc>
          <w:tcPr>
            <w:tcW w:w="855" w:type="dxa"/>
            <w:shd w:val="clear" w:color="000000" w:fill="D9D9D9"/>
            <w:noWrap/>
            <w:vAlign w:val="center"/>
            <w:hideMark/>
          </w:tcPr>
          <w:p w14:paraId="649E9AE4" w14:textId="77777777" w:rsidR="00C17A5B" w:rsidRPr="00C17A5B" w:rsidRDefault="00C17A5B" w:rsidP="00C17A5B">
            <w:pPr>
              <w:jc w:val="center"/>
              <w:rPr>
                <w:sz w:val="19"/>
                <w:szCs w:val="19"/>
              </w:rPr>
            </w:pPr>
            <w:r w:rsidRPr="00C17A5B">
              <w:rPr>
                <w:sz w:val="19"/>
                <w:szCs w:val="19"/>
              </w:rPr>
              <w:t>4,409</w:t>
            </w:r>
          </w:p>
        </w:tc>
        <w:tc>
          <w:tcPr>
            <w:tcW w:w="1240" w:type="dxa"/>
            <w:shd w:val="clear" w:color="000000" w:fill="D9D9D9"/>
            <w:noWrap/>
            <w:vAlign w:val="center"/>
            <w:hideMark/>
          </w:tcPr>
          <w:p w14:paraId="33A8F65E"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400504F" w14:textId="77777777" w:rsidR="00C17A5B" w:rsidRPr="00C17A5B" w:rsidRDefault="00C17A5B" w:rsidP="00C17A5B">
            <w:pPr>
              <w:jc w:val="center"/>
              <w:rPr>
                <w:color w:val="000000"/>
                <w:sz w:val="19"/>
                <w:szCs w:val="19"/>
              </w:rPr>
            </w:pPr>
            <w:r w:rsidRPr="00C17A5B">
              <w:rPr>
                <w:color w:val="000000"/>
                <w:sz w:val="19"/>
                <w:szCs w:val="19"/>
              </w:rPr>
              <w:t>69.93%</w:t>
            </w:r>
          </w:p>
        </w:tc>
      </w:tr>
      <w:tr w:rsidR="00F446E4" w:rsidRPr="00C17A5B" w14:paraId="5252E7E3" w14:textId="77777777" w:rsidTr="007C00B8">
        <w:trPr>
          <w:trHeight w:val="615"/>
        </w:trPr>
        <w:tc>
          <w:tcPr>
            <w:tcW w:w="1416" w:type="dxa"/>
            <w:shd w:val="clear" w:color="auto" w:fill="auto"/>
            <w:noWrap/>
            <w:vAlign w:val="center"/>
            <w:hideMark/>
          </w:tcPr>
          <w:p w14:paraId="1EEF6435"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60E3FFB2" w14:textId="0F11D82D" w:rsidR="00C17A5B" w:rsidRPr="00C17A5B" w:rsidRDefault="00C17A5B" w:rsidP="00C17A5B">
            <w:pPr>
              <w:jc w:val="center"/>
              <w:rPr>
                <w:sz w:val="17"/>
                <w:szCs w:val="17"/>
              </w:rPr>
            </w:pPr>
            <w:r w:rsidRPr="00C17A5B">
              <w:rPr>
                <w:sz w:val="17"/>
                <w:szCs w:val="17"/>
              </w:rPr>
              <w:t>COLORADO</w:t>
            </w:r>
          </w:p>
        </w:tc>
        <w:tc>
          <w:tcPr>
            <w:tcW w:w="3078" w:type="dxa"/>
            <w:shd w:val="clear" w:color="auto" w:fill="auto"/>
            <w:vAlign w:val="center"/>
            <w:hideMark/>
          </w:tcPr>
          <w:p w14:paraId="25D54394" w14:textId="7E6BAA96" w:rsidR="00C17A5B" w:rsidRPr="00C17A5B" w:rsidRDefault="00C17A5B" w:rsidP="00C17A5B">
            <w:pPr>
              <w:jc w:val="center"/>
              <w:rPr>
                <w:sz w:val="17"/>
                <w:szCs w:val="17"/>
              </w:rPr>
            </w:pPr>
            <w:r w:rsidRPr="00C17A5B">
              <w:rPr>
                <w:sz w:val="17"/>
                <w:szCs w:val="17"/>
              </w:rPr>
              <w:t>CREW CAB S/BOX 4X4</w:t>
            </w:r>
          </w:p>
        </w:tc>
        <w:tc>
          <w:tcPr>
            <w:tcW w:w="855" w:type="dxa"/>
            <w:shd w:val="clear" w:color="auto" w:fill="auto"/>
            <w:noWrap/>
            <w:vAlign w:val="center"/>
            <w:hideMark/>
          </w:tcPr>
          <w:p w14:paraId="018E5E89" w14:textId="77777777" w:rsidR="00C17A5B" w:rsidRPr="00C17A5B" w:rsidRDefault="00C17A5B" w:rsidP="00C17A5B">
            <w:pPr>
              <w:jc w:val="center"/>
              <w:rPr>
                <w:sz w:val="19"/>
                <w:szCs w:val="19"/>
              </w:rPr>
            </w:pPr>
            <w:r w:rsidRPr="00C17A5B">
              <w:rPr>
                <w:sz w:val="19"/>
                <w:szCs w:val="19"/>
              </w:rPr>
              <w:t>4,411</w:t>
            </w:r>
          </w:p>
        </w:tc>
        <w:tc>
          <w:tcPr>
            <w:tcW w:w="1240" w:type="dxa"/>
            <w:shd w:val="clear" w:color="auto" w:fill="auto"/>
            <w:noWrap/>
            <w:vAlign w:val="center"/>
            <w:hideMark/>
          </w:tcPr>
          <w:p w14:paraId="4DCD521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8D3D9AF" w14:textId="77777777" w:rsidR="00C17A5B" w:rsidRPr="00C17A5B" w:rsidRDefault="00C17A5B" w:rsidP="00C17A5B">
            <w:pPr>
              <w:jc w:val="center"/>
              <w:rPr>
                <w:color w:val="000000"/>
                <w:sz w:val="19"/>
                <w:szCs w:val="19"/>
              </w:rPr>
            </w:pPr>
            <w:r w:rsidRPr="00C17A5B">
              <w:rPr>
                <w:color w:val="000000"/>
                <w:sz w:val="19"/>
                <w:szCs w:val="19"/>
              </w:rPr>
              <w:t>69.93%</w:t>
            </w:r>
          </w:p>
        </w:tc>
      </w:tr>
      <w:tr w:rsidR="00C17A5B" w:rsidRPr="00C17A5B" w14:paraId="520839A3" w14:textId="77777777" w:rsidTr="007C00B8">
        <w:trPr>
          <w:trHeight w:val="615"/>
        </w:trPr>
        <w:tc>
          <w:tcPr>
            <w:tcW w:w="1416" w:type="dxa"/>
            <w:shd w:val="clear" w:color="000000" w:fill="D9D9D9"/>
            <w:noWrap/>
            <w:vAlign w:val="center"/>
            <w:hideMark/>
          </w:tcPr>
          <w:p w14:paraId="5196DD16"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23AC64DE" w14:textId="77777777" w:rsidR="00C17A5B" w:rsidRPr="00C17A5B" w:rsidRDefault="00C17A5B" w:rsidP="00C17A5B">
            <w:pPr>
              <w:jc w:val="center"/>
              <w:rPr>
                <w:sz w:val="17"/>
                <w:szCs w:val="17"/>
              </w:rPr>
            </w:pPr>
            <w:r w:rsidRPr="00C17A5B">
              <w:rPr>
                <w:sz w:val="17"/>
                <w:szCs w:val="17"/>
              </w:rPr>
              <w:t>CANYON</w:t>
            </w:r>
          </w:p>
        </w:tc>
        <w:tc>
          <w:tcPr>
            <w:tcW w:w="3078" w:type="dxa"/>
            <w:shd w:val="clear" w:color="000000" w:fill="D9D9D9"/>
            <w:vAlign w:val="center"/>
            <w:hideMark/>
          </w:tcPr>
          <w:p w14:paraId="27A66441" w14:textId="509BA58D" w:rsidR="00C17A5B" w:rsidRPr="00C17A5B" w:rsidRDefault="00C17A5B" w:rsidP="00C17A5B">
            <w:pPr>
              <w:jc w:val="center"/>
              <w:rPr>
                <w:sz w:val="17"/>
                <w:szCs w:val="17"/>
              </w:rPr>
            </w:pPr>
            <w:r w:rsidRPr="00C17A5B">
              <w:rPr>
                <w:sz w:val="17"/>
                <w:szCs w:val="17"/>
              </w:rPr>
              <w:t>CREW CAB S/BOX 4X4</w:t>
            </w:r>
          </w:p>
        </w:tc>
        <w:tc>
          <w:tcPr>
            <w:tcW w:w="855" w:type="dxa"/>
            <w:shd w:val="clear" w:color="000000" w:fill="D9D9D9"/>
            <w:noWrap/>
            <w:vAlign w:val="center"/>
            <w:hideMark/>
          </w:tcPr>
          <w:p w14:paraId="3560CFA8" w14:textId="77777777" w:rsidR="00C17A5B" w:rsidRPr="00C17A5B" w:rsidRDefault="00C17A5B" w:rsidP="00C17A5B">
            <w:pPr>
              <w:jc w:val="center"/>
              <w:rPr>
                <w:sz w:val="19"/>
                <w:szCs w:val="19"/>
              </w:rPr>
            </w:pPr>
            <w:r w:rsidRPr="00C17A5B">
              <w:rPr>
                <w:sz w:val="19"/>
                <w:szCs w:val="19"/>
              </w:rPr>
              <w:t>4,411</w:t>
            </w:r>
          </w:p>
        </w:tc>
        <w:tc>
          <w:tcPr>
            <w:tcW w:w="1240" w:type="dxa"/>
            <w:shd w:val="clear" w:color="000000" w:fill="D9D9D9"/>
            <w:noWrap/>
            <w:vAlign w:val="center"/>
            <w:hideMark/>
          </w:tcPr>
          <w:p w14:paraId="5E0B22C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C429983" w14:textId="77777777" w:rsidR="00C17A5B" w:rsidRPr="00C17A5B" w:rsidRDefault="00C17A5B" w:rsidP="00C17A5B">
            <w:pPr>
              <w:jc w:val="center"/>
              <w:rPr>
                <w:color w:val="000000"/>
                <w:sz w:val="19"/>
                <w:szCs w:val="19"/>
              </w:rPr>
            </w:pPr>
            <w:r w:rsidRPr="00C17A5B">
              <w:rPr>
                <w:color w:val="000000"/>
                <w:sz w:val="19"/>
                <w:szCs w:val="19"/>
              </w:rPr>
              <w:t>69.93%</w:t>
            </w:r>
          </w:p>
        </w:tc>
      </w:tr>
      <w:tr w:rsidR="00F446E4" w:rsidRPr="00C17A5B" w14:paraId="01FA9013" w14:textId="77777777" w:rsidTr="007C00B8">
        <w:trPr>
          <w:trHeight w:val="615"/>
        </w:trPr>
        <w:tc>
          <w:tcPr>
            <w:tcW w:w="1416" w:type="dxa"/>
            <w:shd w:val="clear" w:color="auto" w:fill="auto"/>
            <w:noWrap/>
            <w:vAlign w:val="center"/>
            <w:hideMark/>
          </w:tcPr>
          <w:p w14:paraId="20981695"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05A708FB" w14:textId="77777777" w:rsidR="00C17A5B" w:rsidRPr="00C17A5B" w:rsidRDefault="00C17A5B" w:rsidP="00C17A5B">
            <w:pPr>
              <w:jc w:val="center"/>
              <w:rPr>
                <w:sz w:val="17"/>
                <w:szCs w:val="17"/>
              </w:rPr>
            </w:pPr>
            <w:r w:rsidRPr="00C17A5B">
              <w:rPr>
                <w:sz w:val="17"/>
                <w:szCs w:val="17"/>
              </w:rPr>
              <w:t>SEDONA</w:t>
            </w:r>
          </w:p>
        </w:tc>
        <w:tc>
          <w:tcPr>
            <w:tcW w:w="3078" w:type="dxa"/>
            <w:shd w:val="clear" w:color="auto" w:fill="auto"/>
            <w:vAlign w:val="center"/>
            <w:hideMark/>
          </w:tcPr>
          <w:p w14:paraId="74103728" w14:textId="4FC31294" w:rsidR="00C17A5B" w:rsidRPr="00C17A5B" w:rsidRDefault="00C17A5B" w:rsidP="00C17A5B">
            <w:pPr>
              <w:jc w:val="center"/>
              <w:rPr>
                <w:sz w:val="17"/>
                <w:szCs w:val="17"/>
              </w:rPr>
            </w:pPr>
            <w:r w:rsidRPr="00C17A5B">
              <w:rPr>
                <w:sz w:val="17"/>
                <w:szCs w:val="17"/>
              </w:rPr>
              <w:t>L/LX/SX 5DR VAN FWD</w:t>
            </w:r>
          </w:p>
        </w:tc>
        <w:tc>
          <w:tcPr>
            <w:tcW w:w="855" w:type="dxa"/>
            <w:shd w:val="clear" w:color="auto" w:fill="auto"/>
            <w:noWrap/>
            <w:vAlign w:val="center"/>
            <w:hideMark/>
          </w:tcPr>
          <w:p w14:paraId="2D20FFA8" w14:textId="77777777" w:rsidR="00C17A5B" w:rsidRPr="00C17A5B" w:rsidRDefault="00C17A5B" w:rsidP="00C17A5B">
            <w:pPr>
              <w:jc w:val="center"/>
              <w:rPr>
                <w:sz w:val="19"/>
                <w:szCs w:val="19"/>
              </w:rPr>
            </w:pPr>
            <w:r w:rsidRPr="00C17A5B">
              <w:rPr>
                <w:sz w:val="19"/>
                <w:szCs w:val="19"/>
              </w:rPr>
              <w:t>4,414</w:t>
            </w:r>
          </w:p>
        </w:tc>
        <w:tc>
          <w:tcPr>
            <w:tcW w:w="1240" w:type="dxa"/>
            <w:shd w:val="clear" w:color="auto" w:fill="auto"/>
            <w:noWrap/>
            <w:vAlign w:val="center"/>
            <w:hideMark/>
          </w:tcPr>
          <w:p w14:paraId="65FC88E6" w14:textId="77777777" w:rsidR="00C17A5B" w:rsidRPr="00C17A5B" w:rsidRDefault="00C17A5B" w:rsidP="00C17A5B">
            <w:pPr>
              <w:jc w:val="center"/>
              <w:rPr>
                <w:sz w:val="19"/>
                <w:szCs w:val="19"/>
              </w:rPr>
            </w:pPr>
            <w:r w:rsidRPr="00C17A5B">
              <w:rPr>
                <w:sz w:val="19"/>
                <w:szCs w:val="19"/>
              </w:rPr>
              <w:t>11,908</w:t>
            </w:r>
          </w:p>
        </w:tc>
        <w:tc>
          <w:tcPr>
            <w:tcW w:w="1620" w:type="dxa"/>
            <w:shd w:val="clear" w:color="auto" w:fill="auto"/>
            <w:noWrap/>
            <w:vAlign w:val="center"/>
            <w:hideMark/>
          </w:tcPr>
          <w:p w14:paraId="241CDA97" w14:textId="77777777" w:rsidR="00C17A5B" w:rsidRPr="00C17A5B" w:rsidRDefault="00C17A5B" w:rsidP="00C17A5B">
            <w:pPr>
              <w:jc w:val="center"/>
              <w:rPr>
                <w:color w:val="000000"/>
                <w:sz w:val="19"/>
                <w:szCs w:val="19"/>
              </w:rPr>
            </w:pPr>
            <w:r w:rsidRPr="00C17A5B">
              <w:rPr>
                <w:color w:val="000000"/>
                <w:sz w:val="19"/>
                <w:szCs w:val="19"/>
              </w:rPr>
              <w:t>69.93% - 70.00%</w:t>
            </w:r>
          </w:p>
        </w:tc>
      </w:tr>
      <w:tr w:rsidR="00C17A5B" w:rsidRPr="00C17A5B" w14:paraId="5938CAAA" w14:textId="77777777" w:rsidTr="007C00B8">
        <w:trPr>
          <w:trHeight w:val="615"/>
        </w:trPr>
        <w:tc>
          <w:tcPr>
            <w:tcW w:w="1416" w:type="dxa"/>
            <w:shd w:val="clear" w:color="000000" w:fill="D9D9D9"/>
            <w:noWrap/>
            <w:vAlign w:val="center"/>
            <w:hideMark/>
          </w:tcPr>
          <w:p w14:paraId="0475EBBE"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3AE18C67" w14:textId="77777777" w:rsidR="00C17A5B" w:rsidRPr="00C17A5B" w:rsidRDefault="00C17A5B" w:rsidP="00C17A5B">
            <w:pPr>
              <w:jc w:val="center"/>
              <w:rPr>
                <w:sz w:val="17"/>
                <w:szCs w:val="17"/>
              </w:rPr>
            </w:pPr>
            <w:r w:rsidRPr="00C17A5B">
              <w:rPr>
                <w:sz w:val="17"/>
                <w:szCs w:val="17"/>
              </w:rPr>
              <w:t>PATHFINDER</w:t>
            </w:r>
          </w:p>
        </w:tc>
        <w:tc>
          <w:tcPr>
            <w:tcW w:w="3078" w:type="dxa"/>
            <w:shd w:val="clear" w:color="000000" w:fill="D9D9D9"/>
            <w:vAlign w:val="center"/>
            <w:hideMark/>
          </w:tcPr>
          <w:p w14:paraId="79D4149C" w14:textId="3DB96934" w:rsidR="00C17A5B" w:rsidRPr="00C17A5B" w:rsidRDefault="00C17A5B" w:rsidP="00C17A5B">
            <w:pPr>
              <w:jc w:val="center"/>
              <w:rPr>
                <w:sz w:val="17"/>
                <w:szCs w:val="17"/>
              </w:rPr>
            </w:pPr>
            <w:r w:rsidRPr="00C17A5B">
              <w:rPr>
                <w:sz w:val="17"/>
                <w:szCs w:val="17"/>
              </w:rPr>
              <w:t>S/SV/SL AWD 4DR SUV</w:t>
            </w:r>
          </w:p>
        </w:tc>
        <w:tc>
          <w:tcPr>
            <w:tcW w:w="855" w:type="dxa"/>
            <w:shd w:val="clear" w:color="000000" w:fill="D9D9D9"/>
            <w:noWrap/>
            <w:vAlign w:val="center"/>
            <w:hideMark/>
          </w:tcPr>
          <w:p w14:paraId="5827A758" w14:textId="77777777" w:rsidR="00C17A5B" w:rsidRPr="00C17A5B" w:rsidRDefault="00C17A5B" w:rsidP="00C17A5B">
            <w:pPr>
              <w:jc w:val="center"/>
              <w:rPr>
                <w:sz w:val="19"/>
                <w:szCs w:val="19"/>
              </w:rPr>
            </w:pPr>
            <w:r w:rsidRPr="00C17A5B">
              <w:rPr>
                <w:sz w:val="19"/>
                <w:szCs w:val="19"/>
              </w:rPr>
              <w:t>4,420</w:t>
            </w:r>
          </w:p>
        </w:tc>
        <w:tc>
          <w:tcPr>
            <w:tcW w:w="1240" w:type="dxa"/>
            <w:shd w:val="clear" w:color="000000" w:fill="D9D9D9"/>
            <w:noWrap/>
            <w:vAlign w:val="center"/>
            <w:hideMark/>
          </w:tcPr>
          <w:p w14:paraId="044BD2C8" w14:textId="77777777" w:rsidR="00C17A5B" w:rsidRPr="00C17A5B" w:rsidRDefault="00C17A5B" w:rsidP="00C17A5B">
            <w:pPr>
              <w:jc w:val="center"/>
              <w:rPr>
                <w:sz w:val="19"/>
                <w:szCs w:val="19"/>
              </w:rPr>
            </w:pPr>
            <w:r w:rsidRPr="00C17A5B">
              <w:rPr>
                <w:sz w:val="19"/>
                <w:szCs w:val="19"/>
              </w:rPr>
              <w:t>81,068</w:t>
            </w:r>
          </w:p>
        </w:tc>
        <w:tc>
          <w:tcPr>
            <w:tcW w:w="1620" w:type="dxa"/>
            <w:shd w:val="clear" w:color="000000" w:fill="D9D9D9"/>
            <w:noWrap/>
            <w:vAlign w:val="center"/>
            <w:hideMark/>
          </w:tcPr>
          <w:p w14:paraId="6BE20723" w14:textId="77777777" w:rsidR="00C17A5B" w:rsidRPr="00C17A5B" w:rsidRDefault="00C17A5B" w:rsidP="00C17A5B">
            <w:pPr>
              <w:jc w:val="center"/>
              <w:rPr>
                <w:color w:val="000000"/>
                <w:sz w:val="19"/>
                <w:szCs w:val="19"/>
              </w:rPr>
            </w:pPr>
            <w:r w:rsidRPr="00C17A5B">
              <w:rPr>
                <w:color w:val="000000"/>
                <w:sz w:val="19"/>
                <w:szCs w:val="19"/>
              </w:rPr>
              <w:t>70.00% - 70.49%</w:t>
            </w:r>
          </w:p>
        </w:tc>
      </w:tr>
      <w:tr w:rsidR="00F446E4" w:rsidRPr="00C17A5B" w14:paraId="10A69801" w14:textId="77777777" w:rsidTr="007C00B8">
        <w:trPr>
          <w:trHeight w:val="315"/>
        </w:trPr>
        <w:tc>
          <w:tcPr>
            <w:tcW w:w="1416" w:type="dxa"/>
            <w:shd w:val="clear" w:color="auto" w:fill="auto"/>
            <w:noWrap/>
            <w:vAlign w:val="center"/>
            <w:hideMark/>
          </w:tcPr>
          <w:p w14:paraId="72C3CCD2"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5C959829" w14:textId="77777777" w:rsidR="00C17A5B" w:rsidRPr="00C17A5B" w:rsidRDefault="00C17A5B" w:rsidP="00C17A5B">
            <w:pPr>
              <w:jc w:val="center"/>
              <w:rPr>
                <w:sz w:val="17"/>
                <w:szCs w:val="17"/>
              </w:rPr>
            </w:pPr>
            <w:r w:rsidRPr="00C17A5B">
              <w:rPr>
                <w:sz w:val="17"/>
                <w:szCs w:val="17"/>
              </w:rPr>
              <w:t>SIENNA</w:t>
            </w:r>
          </w:p>
        </w:tc>
        <w:tc>
          <w:tcPr>
            <w:tcW w:w="3078" w:type="dxa"/>
            <w:shd w:val="clear" w:color="auto" w:fill="auto"/>
            <w:vAlign w:val="center"/>
            <w:hideMark/>
          </w:tcPr>
          <w:p w14:paraId="71FB511B" w14:textId="316C645E" w:rsidR="00C17A5B" w:rsidRPr="00C17A5B" w:rsidRDefault="00C17A5B" w:rsidP="00C17A5B">
            <w:pPr>
              <w:jc w:val="center"/>
              <w:rPr>
                <w:sz w:val="17"/>
                <w:szCs w:val="17"/>
              </w:rPr>
            </w:pPr>
            <w:r w:rsidRPr="00C17A5B">
              <w:rPr>
                <w:sz w:val="17"/>
                <w:szCs w:val="17"/>
              </w:rPr>
              <w:t>BASE/LE FWD</w:t>
            </w:r>
          </w:p>
        </w:tc>
        <w:tc>
          <w:tcPr>
            <w:tcW w:w="855" w:type="dxa"/>
            <w:shd w:val="clear" w:color="auto" w:fill="auto"/>
            <w:noWrap/>
            <w:vAlign w:val="center"/>
            <w:hideMark/>
          </w:tcPr>
          <w:p w14:paraId="51636E72" w14:textId="77777777" w:rsidR="00C17A5B" w:rsidRPr="00C17A5B" w:rsidRDefault="00C17A5B" w:rsidP="00C17A5B">
            <w:pPr>
              <w:jc w:val="center"/>
              <w:rPr>
                <w:sz w:val="19"/>
                <w:szCs w:val="19"/>
              </w:rPr>
            </w:pPr>
            <w:r w:rsidRPr="00C17A5B">
              <w:rPr>
                <w:sz w:val="19"/>
                <w:szCs w:val="19"/>
              </w:rPr>
              <w:t>4,431</w:t>
            </w:r>
          </w:p>
        </w:tc>
        <w:tc>
          <w:tcPr>
            <w:tcW w:w="1240" w:type="dxa"/>
            <w:shd w:val="clear" w:color="auto" w:fill="auto"/>
            <w:noWrap/>
            <w:vAlign w:val="center"/>
            <w:hideMark/>
          </w:tcPr>
          <w:p w14:paraId="6E90EC2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8C03463" w14:textId="77777777" w:rsidR="00C17A5B" w:rsidRPr="00C17A5B" w:rsidRDefault="00C17A5B" w:rsidP="00C17A5B">
            <w:pPr>
              <w:jc w:val="center"/>
              <w:rPr>
                <w:color w:val="000000"/>
                <w:sz w:val="19"/>
                <w:szCs w:val="19"/>
              </w:rPr>
            </w:pPr>
            <w:r w:rsidRPr="00C17A5B">
              <w:rPr>
                <w:color w:val="000000"/>
                <w:sz w:val="19"/>
                <w:szCs w:val="19"/>
              </w:rPr>
              <w:t>70.49%</w:t>
            </w:r>
          </w:p>
        </w:tc>
      </w:tr>
      <w:tr w:rsidR="00C17A5B" w:rsidRPr="00C17A5B" w14:paraId="71CC9A2A" w14:textId="77777777" w:rsidTr="007C00B8">
        <w:trPr>
          <w:trHeight w:val="315"/>
        </w:trPr>
        <w:tc>
          <w:tcPr>
            <w:tcW w:w="1416" w:type="dxa"/>
            <w:shd w:val="clear" w:color="000000" w:fill="D9D9D9"/>
            <w:noWrap/>
            <w:vAlign w:val="center"/>
            <w:hideMark/>
          </w:tcPr>
          <w:p w14:paraId="62221044" w14:textId="77777777" w:rsidR="00C17A5B" w:rsidRPr="00C17A5B" w:rsidRDefault="00C17A5B" w:rsidP="00C17A5B">
            <w:pPr>
              <w:jc w:val="center"/>
              <w:rPr>
                <w:sz w:val="17"/>
                <w:szCs w:val="17"/>
              </w:rPr>
            </w:pPr>
            <w:r w:rsidRPr="00C17A5B">
              <w:rPr>
                <w:sz w:val="17"/>
                <w:szCs w:val="17"/>
              </w:rPr>
              <w:t>INFINITI</w:t>
            </w:r>
          </w:p>
        </w:tc>
        <w:tc>
          <w:tcPr>
            <w:tcW w:w="1416" w:type="dxa"/>
            <w:shd w:val="clear" w:color="000000" w:fill="D9D9D9"/>
            <w:vAlign w:val="center"/>
            <w:hideMark/>
          </w:tcPr>
          <w:p w14:paraId="4FD6D97E" w14:textId="26532E43" w:rsidR="00C17A5B" w:rsidRPr="00C17A5B" w:rsidRDefault="00C17A5B" w:rsidP="00C17A5B">
            <w:pPr>
              <w:jc w:val="center"/>
              <w:rPr>
                <w:sz w:val="17"/>
                <w:szCs w:val="17"/>
              </w:rPr>
            </w:pPr>
            <w:r w:rsidRPr="00C17A5B">
              <w:rPr>
                <w:sz w:val="17"/>
                <w:szCs w:val="17"/>
              </w:rPr>
              <w:t>QX60</w:t>
            </w:r>
          </w:p>
        </w:tc>
        <w:tc>
          <w:tcPr>
            <w:tcW w:w="3078" w:type="dxa"/>
            <w:shd w:val="clear" w:color="000000" w:fill="D9D9D9"/>
            <w:vAlign w:val="center"/>
            <w:hideMark/>
          </w:tcPr>
          <w:p w14:paraId="006299FC" w14:textId="2565C33A" w:rsidR="00C17A5B" w:rsidRPr="00C17A5B" w:rsidRDefault="00C17A5B" w:rsidP="00C17A5B">
            <w:pPr>
              <w:jc w:val="center"/>
              <w:rPr>
                <w:sz w:val="17"/>
                <w:szCs w:val="17"/>
              </w:rPr>
            </w:pPr>
            <w:r w:rsidRPr="00C17A5B">
              <w:rPr>
                <w:sz w:val="17"/>
                <w:szCs w:val="17"/>
              </w:rPr>
              <w:t>4DR SUV FWD</w:t>
            </w:r>
          </w:p>
        </w:tc>
        <w:tc>
          <w:tcPr>
            <w:tcW w:w="855" w:type="dxa"/>
            <w:shd w:val="clear" w:color="000000" w:fill="D9D9D9"/>
            <w:noWrap/>
            <w:vAlign w:val="center"/>
            <w:hideMark/>
          </w:tcPr>
          <w:p w14:paraId="61B9F88A" w14:textId="77777777" w:rsidR="00C17A5B" w:rsidRPr="00C17A5B" w:rsidRDefault="00C17A5B" w:rsidP="00C17A5B">
            <w:pPr>
              <w:jc w:val="center"/>
              <w:rPr>
                <w:sz w:val="19"/>
                <w:szCs w:val="19"/>
              </w:rPr>
            </w:pPr>
            <w:r w:rsidRPr="00C17A5B">
              <w:rPr>
                <w:sz w:val="19"/>
                <w:szCs w:val="19"/>
              </w:rPr>
              <w:t>4,438</w:t>
            </w:r>
          </w:p>
        </w:tc>
        <w:tc>
          <w:tcPr>
            <w:tcW w:w="1240" w:type="dxa"/>
            <w:shd w:val="clear" w:color="000000" w:fill="D9D9D9"/>
            <w:noWrap/>
            <w:vAlign w:val="center"/>
            <w:hideMark/>
          </w:tcPr>
          <w:p w14:paraId="3680B57B" w14:textId="77777777" w:rsidR="00C17A5B" w:rsidRPr="00C17A5B" w:rsidRDefault="00C17A5B" w:rsidP="00C17A5B">
            <w:pPr>
              <w:jc w:val="center"/>
              <w:rPr>
                <w:sz w:val="19"/>
                <w:szCs w:val="19"/>
              </w:rPr>
            </w:pPr>
            <w:r w:rsidRPr="00C17A5B">
              <w:rPr>
                <w:sz w:val="19"/>
                <w:szCs w:val="19"/>
              </w:rPr>
              <w:t>20,182</w:t>
            </w:r>
          </w:p>
        </w:tc>
        <w:tc>
          <w:tcPr>
            <w:tcW w:w="1620" w:type="dxa"/>
            <w:shd w:val="clear" w:color="000000" w:fill="D9D9D9"/>
            <w:noWrap/>
            <w:vAlign w:val="center"/>
            <w:hideMark/>
          </w:tcPr>
          <w:p w14:paraId="02BEEE67" w14:textId="77777777" w:rsidR="00C17A5B" w:rsidRPr="00C17A5B" w:rsidRDefault="00C17A5B" w:rsidP="00C17A5B">
            <w:pPr>
              <w:jc w:val="center"/>
              <w:rPr>
                <w:color w:val="000000"/>
                <w:sz w:val="19"/>
                <w:szCs w:val="19"/>
              </w:rPr>
            </w:pPr>
            <w:r w:rsidRPr="00C17A5B">
              <w:rPr>
                <w:color w:val="000000"/>
                <w:sz w:val="19"/>
                <w:szCs w:val="19"/>
              </w:rPr>
              <w:t>70.49% - 70.61%</w:t>
            </w:r>
          </w:p>
        </w:tc>
      </w:tr>
      <w:tr w:rsidR="00F446E4" w:rsidRPr="00C17A5B" w14:paraId="41141B29" w14:textId="77777777" w:rsidTr="007C00B8">
        <w:trPr>
          <w:trHeight w:val="315"/>
        </w:trPr>
        <w:tc>
          <w:tcPr>
            <w:tcW w:w="1416" w:type="dxa"/>
            <w:shd w:val="clear" w:color="auto" w:fill="auto"/>
            <w:noWrap/>
            <w:vAlign w:val="center"/>
            <w:hideMark/>
          </w:tcPr>
          <w:p w14:paraId="514338AB" w14:textId="77777777" w:rsidR="00C17A5B" w:rsidRPr="00C17A5B" w:rsidRDefault="00C17A5B" w:rsidP="00C17A5B">
            <w:pPr>
              <w:jc w:val="center"/>
              <w:rPr>
                <w:sz w:val="17"/>
                <w:szCs w:val="17"/>
              </w:rPr>
            </w:pPr>
            <w:r w:rsidRPr="00C17A5B">
              <w:rPr>
                <w:sz w:val="17"/>
                <w:szCs w:val="17"/>
              </w:rPr>
              <w:t>HONDA</w:t>
            </w:r>
          </w:p>
        </w:tc>
        <w:tc>
          <w:tcPr>
            <w:tcW w:w="1416" w:type="dxa"/>
            <w:shd w:val="clear" w:color="auto" w:fill="auto"/>
            <w:vAlign w:val="center"/>
            <w:hideMark/>
          </w:tcPr>
          <w:p w14:paraId="1AE1C8D2" w14:textId="77777777" w:rsidR="00C17A5B" w:rsidRPr="00C17A5B" w:rsidRDefault="00C17A5B" w:rsidP="00C17A5B">
            <w:pPr>
              <w:jc w:val="center"/>
              <w:rPr>
                <w:sz w:val="17"/>
                <w:szCs w:val="17"/>
              </w:rPr>
            </w:pPr>
            <w:r w:rsidRPr="00C17A5B">
              <w:rPr>
                <w:sz w:val="17"/>
                <w:szCs w:val="17"/>
              </w:rPr>
              <w:t>RIDGELINE</w:t>
            </w:r>
          </w:p>
        </w:tc>
        <w:tc>
          <w:tcPr>
            <w:tcW w:w="3078" w:type="dxa"/>
            <w:shd w:val="clear" w:color="auto" w:fill="auto"/>
            <w:vAlign w:val="center"/>
            <w:hideMark/>
          </w:tcPr>
          <w:p w14:paraId="62E1EBD1" w14:textId="1E95A23E" w:rsidR="00C17A5B" w:rsidRPr="00C17A5B" w:rsidRDefault="00C17A5B" w:rsidP="00C17A5B">
            <w:pPr>
              <w:jc w:val="center"/>
              <w:rPr>
                <w:sz w:val="17"/>
                <w:szCs w:val="17"/>
              </w:rPr>
            </w:pPr>
            <w:r w:rsidRPr="00C17A5B">
              <w:rPr>
                <w:sz w:val="17"/>
                <w:szCs w:val="17"/>
              </w:rPr>
              <w:t>4DR PICKUP</w:t>
            </w:r>
          </w:p>
        </w:tc>
        <w:tc>
          <w:tcPr>
            <w:tcW w:w="855" w:type="dxa"/>
            <w:shd w:val="clear" w:color="auto" w:fill="auto"/>
            <w:noWrap/>
            <w:vAlign w:val="center"/>
            <w:hideMark/>
          </w:tcPr>
          <w:p w14:paraId="10208E5D" w14:textId="77777777" w:rsidR="00C17A5B" w:rsidRPr="00C17A5B" w:rsidRDefault="00C17A5B" w:rsidP="00C17A5B">
            <w:pPr>
              <w:jc w:val="center"/>
              <w:rPr>
                <w:sz w:val="19"/>
                <w:szCs w:val="19"/>
              </w:rPr>
            </w:pPr>
            <w:r w:rsidRPr="00C17A5B">
              <w:rPr>
                <w:sz w:val="19"/>
                <w:szCs w:val="19"/>
              </w:rPr>
              <w:t>4,442</w:t>
            </w:r>
          </w:p>
        </w:tc>
        <w:tc>
          <w:tcPr>
            <w:tcW w:w="1240" w:type="dxa"/>
            <w:shd w:val="clear" w:color="auto" w:fill="auto"/>
            <w:noWrap/>
            <w:vAlign w:val="center"/>
            <w:hideMark/>
          </w:tcPr>
          <w:p w14:paraId="4C024CAB" w14:textId="77777777" w:rsidR="00C17A5B" w:rsidRPr="00C17A5B" w:rsidRDefault="00C17A5B" w:rsidP="00C17A5B">
            <w:pPr>
              <w:jc w:val="center"/>
              <w:rPr>
                <w:sz w:val="19"/>
                <w:szCs w:val="19"/>
              </w:rPr>
            </w:pPr>
            <w:r w:rsidRPr="00C17A5B">
              <w:rPr>
                <w:sz w:val="19"/>
                <w:szCs w:val="19"/>
              </w:rPr>
              <w:t>34,749</w:t>
            </w:r>
          </w:p>
        </w:tc>
        <w:tc>
          <w:tcPr>
            <w:tcW w:w="1620" w:type="dxa"/>
            <w:shd w:val="clear" w:color="auto" w:fill="auto"/>
            <w:noWrap/>
            <w:vAlign w:val="center"/>
            <w:hideMark/>
          </w:tcPr>
          <w:p w14:paraId="0F440F85" w14:textId="77777777" w:rsidR="00C17A5B" w:rsidRPr="00C17A5B" w:rsidRDefault="00C17A5B" w:rsidP="00C17A5B">
            <w:pPr>
              <w:jc w:val="center"/>
              <w:rPr>
                <w:color w:val="000000"/>
                <w:sz w:val="19"/>
                <w:szCs w:val="19"/>
              </w:rPr>
            </w:pPr>
            <w:r w:rsidRPr="00C17A5B">
              <w:rPr>
                <w:color w:val="000000"/>
                <w:sz w:val="19"/>
                <w:szCs w:val="19"/>
              </w:rPr>
              <w:t>70.61% - 70.81%</w:t>
            </w:r>
          </w:p>
        </w:tc>
      </w:tr>
      <w:tr w:rsidR="00C17A5B" w:rsidRPr="00C17A5B" w14:paraId="37B4F186" w14:textId="77777777" w:rsidTr="007C00B8">
        <w:trPr>
          <w:trHeight w:val="315"/>
        </w:trPr>
        <w:tc>
          <w:tcPr>
            <w:tcW w:w="1416" w:type="dxa"/>
            <w:shd w:val="clear" w:color="000000" w:fill="D9D9D9"/>
            <w:noWrap/>
            <w:vAlign w:val="center"/>
            <w:hideMark/>
          </w:tcPr>
          <w:p w14:paraId="3B62D66D"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59C8E7F7" w14:textId="6D7DE75B" w:rsidR="00C17A5B" w:rsidRPr="00C17A5B" w:rsidRDefault="00C17A5B" w:rsidP="00C17A5B">
            <w:pPr>
              <w:jc w:val="center"/>
              <w:rPr>
                <w:sz w:val="17"/>
                <w:szCs w:val="17"/>
              </w:rPr>
            </w:pPr>
            <w:r w:rsidRPr="00C17A5B">
              <w:rPr>
                <w:sz w:val="17"/>
                <w:szCs w:val="17"/>
              </w:rPr>
              <w:t>RX</w:t>
            </w:r>
          </w:p>
        </w:tc>
        <w:tc>
          <w:tcPr>
            <w:tcW w:w="3078" w:type="dxa"/>
            <w:shd w:val="clear" w:color="000000" w:fill="D9D9D9"/>
            <w:vAlign w:val="center"/>
            <w:hideMark/>
          </w:tcPr>
          <w:p w14:paraId="0B77DCCE" w14:textId="2C7DF089" w:rsidR="00C17A5B" w:rsidRPr="00C17A5B" w:rsidRDefault="00C17A5B" w:rsidP="00C17A5B">
            <w:pPr>
              <w:jc w:val="center"/>
              <w:rPr>
                <w:sz w:val="17"/>
                <w:szCs w:val="17"/>
              </w:rPr>
            </w:pPr>
            <w:r w:rsidRPr="00C17A5B">
              <w:rPr>
                <w:sz w:val="17"/>
                <w:szCs w:val="17"/>
              </w:rPr>
              <w:t>350 4DR SUV</w:t>
            </w:r>
          </w:p>
        </w:tc>
        <w:tc>
          <w:tcPr>
            <w:tcW w:w="855" w:type="dxa"/>
            <w:shd w:val="clear" w:color="000000" w:fill="D9D9D9"/>
            <w:noWrap/>
            <w:vAlign w:val="center"/>
            <w:hideMark/>
          </w:tcPr>
          <w:p w14:paraId="105E77CC" w14:textId="77777777" w:rsidR="00C17A5B" w:rsidRPr="00C17A5B" w:rsidRDefault="00C17A5B" w:rsidP="00C17A5B">
            <w:pPr>
              <w:jc w:val="center"/>
              <w:rPr>
                <w:sz w:val="19"/>
                <w:szCs w:val="19"/>
              </w:rPr>
            </w:pPr>
            <w:r w:rsidRPr="00C17A5B">
              <w:rPr>
                <w:sz w:val="19"/>
                <w:szCs w:val="19"/>
              </w:rPr>
              <w:t>4,453</w:t>
            </w:r>
          </w:p>
        </w:tc>
        <w:tc>
          <w:tcPr>
            <w:tcW w:w="1240" w:type="dxa"/>
            <w:shd w:val="clear" w:color="000000" w:fill="D9D9D9"/>
            <w:noWrap/>
            <w:vAlign w:val="center"/>
            <w:hideMark/>
          </w:tcPr>
          <w:p w14:paraId="13267FFD" w14:textId="77777777" w:rsidR="00C17A5B" w:rsidRPr="00C17A5B" w:rsidRDefault="00C17A5B" w:rsidP="00C17A5B">
            <w:pPr>
              <w:jc w:val="center"/>
              <w:rPr>
                <w:sz w:val="19"/>
                <w:szCs w:val="19"/>
              </w:rPr>
            </w:pPr>
            <w:r w:rsidRPr="00C17A5B">
              <w:rPr>
                <w:sz w:val="19"/>
                <w:szCs w:val="19"/>
              </w:rPr>
              <w:t>54,154</w:t>
            </w:r>
          </w:p>
        </w:tc>
        <w:tc>
          <w:tcPr>
            <w:tcW w:w="1620" w:type="dxa"/>
            <w:shd w:val="clear" w:color="000000" w:fill="D9D9D9"/>
            <w:noWrap/>
            <w:vAlign w:val="center"/>
            <w:hideMark/>
          </w:tcPr>
          <w:p w14:paraId="4708CD33" w14:textId="77777777" w:rsidR="00C17A5B" w:rsidRPr="00C17A5B" w:rsidRDefault="00C17A5B" w:rsidP="00C17A5B">
            <w:pPr>
              <w:jc w:val="center"/>
              <w:rPr>
                <w:color w:val="000000"/>
                <w:sz w:val="19"/>
                <w:szCs w:val="19"/>
              </w:rPr>
            </w:pPr>
            <w:r w:rsidRPr="00C17A5B">
              <w:rPr>
                <w:color w:val="000000"/>
                <w:sz w:val="19"/>
                <w:szCs w:val="19"/>
              </w:rPr>
              <w:t>70.81% - 71.14%</w:t>
            </w:r>
          </w:p>
        </w:tc>
      </w:tr>
      <w:tr w:rsidR="00F446E4" w:rsidRPr="00C17A5B" w14:paraId="28F06A86" w14:textId="77777777" w:rsidTr="007C00B8">
        <w:trPr>
          <w:trHeight w:val="615"/>
        </w:trPr>
        <w:tc>
          <w:tcPr>
            <w:tcW w:w="1416" w:type="dxa"/>
            <w:shd w:val="clear" w:color="auto" w:fill="auto"/>
            <w:noWrap/>
            <w:vAlign w:val="center"/>
            <w:hideMark/>
          </w:tcPr>
          <w:p w14:paraId="33A26CE9"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7938E834" w14:textId="77777777" w:rsidR="00C17A5B" w:rsidRPr="00C17A5B" w:rsidRDefault="00C17A5B" w:rsidP="00C17A5B">
            <w:pPr>
              <w:jc w:val="center"/>
              <w:rPr>
                <w:sz w:val="17"/>
                <w:szCs w:val="17"/>
              </w:rPr>
            </w:pPr>
            <w:r w:rsidRPr="00C17A5B">
              <w:rPr>
                <w:sz w:val="17"/>
                <w:szCs w:val="17"/>
              </w:rPr>
              <w:t>F-150</w:t>
            </w:r>
          </w:p>
        </w:tc>
        <w:tc>
          <w:tcPr>
            <w:tcW w:w="3078" w:type="dxa"/>
            <w:shd w:val="clear" w:color="auto" w:fill="auto"/>
            <w:vAlign w:val="center"/>
            <w:hideMark/>
          </w:tcPr>
          <w:p w14:paraId="173110A0" w14:textId="630C873B" w:rsidR="00C17A5B" w:rsidRPr="00C17A5B" w:rsidRDefault="00C17A5B" w:rsidP="00C17A5B">
            <w:pPr>
              <w:jc w:val="center"/>
              <w:rPr>
                <w:sz w:val="17"/>
                <w:szCs w:val="17"/>
              </w:rPr>
            </w:pPr>
            <w:r w:rsidRPr="00C17A5B">
              <w:rPr>
                <w:sz w:val="17"/>
                <w:szCs w:val="17"/>
              </w:rPr>
              <w:t>P/U SUPERCREW 5.5-FT BOX 2WD</w:t>
            </w:r>
          </w:p>
        </w:tc>
        <w:tc>
          <w:tcPr>
            <w:tcW w:w="855" w:type="dxa"/>
            <w:shd w:val="clear" w:color="auto" w:fill="auto"/>
            <w:noWrap/>
            <w:vAlign w:val="center"/>
            <w:hideMark/>
          </w:tcPr>
          <w:p w14:paraId="505775CF" w14:textId="77777777" w:rsidR="00C17A5B" w:rsidRPr="00C17A5B" w:rsidRDefault="00C17A5B" w:rsidP="00C17A5B">
            <w:pPr>
              <w:jc w:val="center"/>
              <w:rPr>
                <w:sz w:val="19"/>
                <w:szCs w:val="19"/>
              </w:rPr>
            </w:pPr>
            <w:r w:rsidRPr="00C17A5B">
              <w:rPr>
                <w:sz w:val="19"/>
                <w:szCs w:val="19"/>
              </w:rPr>
              <w:t>4,471</w:t>
            </w:r>
          </w:p>
        </w:tc>
        <w:tc>
          <w:tcPr>
            <w:tcW w:w="1240" w:type="dxa"/>
            <w:shd w:val="clear" w:color="auto" w:fill="auto"/>
            <w:noWrap/>
            <w:vAlign w:val="center"/>
            <w:hideMark/>
          </w:tcPr>
          <w:p w14:paraId="464F5C1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D8BD828" w14:textId="77777777" w:rsidR="00C17A5B" w:rsidRPr="00C17A5B" w:rsidRDefault="00C17A5B" w:rsidP="00C17A5B">
            <w:pPr>
              <w:jc w:val="center"/>
              <w:rPr>
                <w:color w:val="000000"/>
                <w:sz w:val="19"/>
                <w:szCs w:val="19"/>
              </w:rPr>
            </w:pPr>
            <w:r w:rsidRPr="00C17A5B">
              <w:rPr>
                <w:color w:val="000000"/>
                <w:sz w:val="19"/>
                <w:szCs w:val="19"/>
              </w:rPr>
              <w:t>71.14%</w:t>
            </w:r>
          </w:p>
        </w:tc>
      </w:tr>
      <w:tr w:rsidR="00C17A5B" w:rsidRPr="00C17A5B" w14:paraId="1952D45D" w14:textId="77777777" w:rsidTr="007C00B8">
        <w:trPr>
          <w:trHeight w:val="615"/>
        </w:trPr>
        <w:tc>
          <w:tcPr>
            <w:tcW w:w="1416" w:type="dxa"/>
            <w:shd w:val="clear" w:color="000000" w:fill="D9D9D9"/>
            <w:noWrap/>
            <w:vAlign w:val="center"/>
            <w:hideMark/>
          </w:tcPr>
          <w:p w14:paraId="2A33510D"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0DB9264F" w14:textId="72ACD11A" w:rsidR="00C17A5B" w:rsidRPr="00C17A5B" w:rsidRDefault="00C17A5B" w:rsidP="00C17A5B">
            <w:pPr>
              <w:jc w:val="center"/>
              <w:rPr>
                <w:sz w:val="17"/>
                <w:szCs w:val="17"/>
              </w:rPr>
            </w:pPr>
            <w:r w:rsidRPr="00C17A5B">
              <w:rPr>
                <w:sz w:val="17"/>
                <w:szCs w:val="17"/>
              </w:rPr>
              <w:t>6 SERIES</w:t>
            </w:r>
          </w:p>
        </w:tc>
        <w:tc>
          <w:tcPr>
            <w:tcW w:w="3078" w:type="dxa"/>
            <w:shd w:val="clear" w:color="000000" w:fill="D9D9D9"/>
            <w:vAlign w:val="center"/>
            <w:hideMark/>
          </w:tcPr>
          <w:p w14:paraId="12FF5C39" w14:textId="7D250B70" w:rsidR="00C17A5B" w:rsidRPr="00C17A5B" w:rsidRDefault="00C17A5B" w:rsidP="00C17A5B">
            <w:pPr>
              <w:jc w:val="center"/>
              <w:rPr>
                <w:sz w:val="17"/>
                <w:szCs w:val="17"/>
              </w:rPr>
            </w:pPr>
            <w:r w:rsidRPr="00C17A5B">
              <w:rPr>
                <w:sz w:val="17"/>
                <w:szCs w:val="17"/>
              </w:rPr>
              <w:t>GRAN COUPE ALPINA B6</w:t>
            </w:r>
          </w:p>
        </w:tc>
        <w:tc>
          <w:tcPr>
            <w:tcW w:w="855" w:type="dxa"/>
            <w:shd w:val="clear" w:color="000000" w:fill="D9D9D9"/>
            <w:noWrap/>
            <w:vAlign w:val="center"/>
            <w:hideMark/>
          </w:tcPr>
          <w:p w14:paraId="6981C109" w14:textId="77777777" w:rsidR="00C17A5B" w:rsidRPr="00C17A5B" w:rsidRDefault="00C17A5B" w:rsidP="00C17A5B">
            <w:pPr>
              <w:jc w:val="center"/>
              <w:rPr>
                <w:sz w:val="19"/>
                <w:szCs w:val="19"/>
              </w:rPr>
            </w:pPr>
            <w:r w:rsidRPr="00C17A5B">
              <w:rPr>
                <w:sz w:val="19"/>
                <w:szCs w:val="19"/>
              </w:rPr>
              <w:t>4,475</w:t>
            </w:r>
          </w:p>
        </w:tc>
        <w:tc>
          <w:tcPr>
            <w:tcW w:w="1240" w:type="dxa"/>
            <w:shd w:val="clear" w:color="000000" w:fill="D9D9D9"/>
            <w:noWrap/>
            <w:vAlign w:val="center"/>
            <w:hideMark/>
          </w:tcPr>
          <w:p w14:paraId="31D7574E" w14:textId="77777777" w:rsidR="00C17A5B" w:rsidRPr="00C17A5B" w:rsidRDefault="00C17A5B" w:rsidP="00C17A5B">
            <w:pPr>
              <w:jc w:val="center"/>
              <w:rPr>
                <w:sz w:val="19"/>
                <w:szCs w:val="19"/>
              </w:rPr>
            </w:pPr>
            <w:r w:rsidRPr="00C17A5B">
              <w:rPr>
                <w:sz w:val="19"/>
                <w:szCs w:val="19"/>
              </w:rPr>
              <w:t>3,355</w:t>
            </w:r>
          </w:p>
        </w:tc>
        <w:tc>
          <w:tcPr>
            <w:tcW w:w="1620" w:type="dxa"/>
            <w:shd w:val="clear" w:color="000000" w:fill="D9D9D9"/>
            <w:noWrap/>
            <w:vAlign w:val="center"/>
            <w:hideMark/>
          </w:tcPr>
          <w:p w14:paraId="2D3D076E" w14:textId="77777777" w:rsidR="00C17A5B" w:rsidRPr="00C17A5B" w:rsidRDefault="00C17A5B" w:rsidP="00C17A5B">
            <w:pPr>
              <w:jc w:val="center"/>
              <w:rPr>
                <w:color w:val="000000"/>
                <w:sz w:val="19"/>
                <w:szCs w:val="19"/>
              </w:rPr>
            </w:pPr>
            <w:r w:rsidRPr="00C17A5B">
              <w:rPr>
                <w:color w:val="000000"/>
                <w:sz w:val="19"/>
                <w:szCs w:val="19"/>
              </w:rPr>
              <w:t>71.14% - 71.16%</w:t>
            </w:r>
          </w:p>
        </w:tc>
      </w:tr>
      <w:tr w:rsidR="00F446E4" w:rsidRPr="00C17A5B" w14:paraId="1071BFFE" w14:textId="77777777" w:rsidTr="007C00B8">
        <w:trPr>
          <w:trHeight w:val="615"/>
        </w:trPr>
        <w:tc>
          <w:tcPr>
            <w:tcW w:w="1416" w:type="dxa"/>
            <w:shd w:val="clear" w:color="auto" w:fill="auto"/>
            <w:noWrap/>
            <w:vAlign w:val="center"/>
            <w:hideMark/>
          </w:tcPr>
          <w:p w14:paraId="19A9BF9E"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2028BCFC" w14:textId="1134B16A" w:rsidR="00C17A5B" w:rsidRPr="00C17A5B" w:rsidRDefault="00C17A5B" w:rsidP="00C17A5B">
            <w:pPr>
              <w:jc w:val="center"/>
              <w:rPr>
                <w:sz w:val="17"/>
                <w:szCs w:val="17"/>
              </w:rPr>
            </w:pPr>
            <w:r w:rsidRPr="00C17A5B">
              <w:rPr>
                <w:sz w:val="17"/>
                <w:szCs w:val="17"/>
              </w:rPr>
              <w:t>HIGHLANDER</w:t>
            </w:r>
          </w:p>
        </w:tc>
        <w:tc>
          <w:tcPr>
            <w:tcW w:w="3078" w:type="dxa"/>
            <w:shd w:val="clear" w:color="auto" w:fill="auto"/>
            <w:vAlign w:val="center"/>
            <w:hideMark/>
          </w:tcPr>
          <w:p w14:paraId="55E6C5F2" w14:textId="2C739B90" w:rsidR="00C17A5B" w:rsidRPr="00C17A5B" w:rsidRDefault="00C17A5B" w:rsidP="00C17A5B">
            <w:pPr>
              <w:jc w:val="center"/>
              <w:rPr>
                <w:sz w:val="17"/>
                <w:szCs w:val="17"/>
              </w:rPr>
            </w:pPr>
            <w:r w:rsidRPr="00C17A5B">
              <w:rPr>
                <w:sz w:val="17"/>
                <w:szCs w:val="17"/>
              </w:rPr>
              <w:t>AWD 4DR SUV</w:t>
            </w:r>
          </w:p>
        </w:tc>
        <w:tc>
          <w:tcPr>
            <w:tcW w:w="855" w:type="dxa"/>
            <w:shd w:val="clear" w:color="auto" w:fill="auto"/>
            <w:noWrap/>
            <w:vAlign w:val="center"/>
            <w:hideMark/>
          </w:tcPr>
          <w:p w14:paraId="1144A9D0" w14:textId="77777777" w:rsidR="00C17A5B" w:rsidRPr="00C17A5B" w:rsidRDefault="00C17A5B" w:rsidP="00C17A5B">
            <w:pPr>
              <w:jc w:val="center"/>
              <w:rPr>
                <w:sz w:val="19"/>
                <w:szCs w:val="19"/>
              </w:rPr>
            </w:pPr>
            <w:r w:rsidRPr="00C17A5B">
              <w:rPr>
                <w:sz w:val="19"/>
                <w:szCs w:val="19"/>
              </w:rPr>
              <w:t>4,475</w:t>
            </w:r>
          </w:p>
        </w:tc>
        <w:tc>
          <w:tcPr>
            <w:tcW w:w="1240" w:type="dxa"/>
            <w:shd w:val="clear" w:color="auto" w:fill="auto"/>
            <w:noWrap/>
            <w:vAlign w:val="center"/>
            <w:hideMark/>
          </w:tcPr>
          <w:p w14:paraId="12333C53" w14:textId="77777777" w:rsidR="00C17A5B" w:rsidRPr="00C17A5B" w:rsidRDefault="00C17A5B" w:rsidP="00C17A5B">
            <w:pPr>
              <w:jc w:val="center"/>
              <w:rPr>
                <w:sz w:val="19"/>
                <w:szCs w:val="19"/>
              </w:rPr>
            </w:pPr>
            <w:r w:rsidRPr="00C17A5B">
              <w:rPr>
                <w:sz w:val="19"/>
                <w:szCs w:val="19"/>
              </w:rPr>
              <w:t>99,456</w:t>
            </w:r>
          </w:p>
        </w:tc>
        <w:tc>
          <w:tcPr>
            <w:tcW w:w="1620" w:type="dxa"/>
            <w:shd w:val="clear" w:color="auto" w:fill="auto"/>
            <w:noWrap/>
            <w:vAlign w:val="center"/>
            <w:hideMark/>
          </w:tcPr>
          <w:p w14:paraId="529DF2A0" w14:textId="77777777" w:rsidR="00C17A5B" w:rsidRPr="00C17A5B" w:rsidRDefault="00C17A5B" w:rsidP="00C17A5B">
            <w:pPr>
              <w:jc w:val="center"/>
              <w:rPr>
                <w:color w:val="000000"/>
                <w:sz w:val="19"/>
                <w:szCs w:val="19"/>
              </w:rPr>
            </w:pPr>
            <w:r w:rsidRPr="00C17A5B">
              <w:rPr>
                <w:color w:val="000000"/>
                <w:sz w:val="19"/>
                <w:szCs w:val="19"/>
              </w:rPr>
              <w:t>71.16% - 71.75%</w:t>
            </w:r>
          </w:p>
        </w:tc>
      </w:tr>
      <w:tr w:rsidR="00C17A5B" w:rsidRPr="00C17A5B" w14:paraId="420B3897" w14:textId="77777777" w:rsidTr="007C00B8">
        <w:trPr>
          <w:trHeight w:val="315"/>
        </w:trPr>
        <w:tc>
          <w:tcPr>
            <w:tcW w:w="1416" w:type="dxa"/>
            <w:shd w:val="clear" w:color="000000" w:fill="D9D9D9"/>
            <w:noWrap/>
            <w:vAlign w:val="center"/>
            <w:hideMark/>
          </w:tcPr>
          <w:p w14:paraId="76DF1AE8" w14:textId="77777777" w:rsidR="00C17A5B" w:rsidRPr="00C17A5B" w:rsidRDefault="00C17A5B" w:rsidP="00C17A5B">
            <w:pPr>
              <w:jc w:val="center"/>
              <w:rPr>
                <w:sz w:val="17"/>
                <w:szCs w:val="17"/>
              </w:rPr>
            </w:pPr>
            <w:r w:rsidRPr="00C17A5B">
              <w:rPr>
                <w:sz w:val="17"/>
                <w:szCs w:val="17"/>
              </w:rPr>
              <w:t>VOLVO</w:t>
            </w:r>
          </w:p>
        </w:tc>
        <w:tc>
          <w:tcPr>
            <w:tcW w:w="1416" w:type="dxa"/>
            <w:shd w:val="clear" w:color="000000" w:fill="D9D9D9"/>
            <w:vAlign w:val="center"/>
            <w:hideMark/>
          </w:tcPr>
          <w:p w14:paraId="681839DA" w14:textId="6A23B01D" w:rsidR="00C17A5B" w:rsidRPr="00C17A5B" w:rsidRDefault="00C17A5B" w:rsidP="00C17A5B">
            <w:pPr>
              <w:jc w:val="center"/>
              <w:rPr>
                <w:sz w:val="17"/>
                <w:szCs w:val="17"/>
              </w:rPr>
            </w:pPr>
            <w:r w:rsidRPr="00C17A5B">
              <w:rPr>
                <w:sz w:val="17"/>
                <w:szCs w:val="17"/>
              </w:rPr>
              <w:t>XC90</w:t>
            </w:r>
          </w:p>
        </w:tc>
        <w:tc>
          <w:tcPr>
            <w:tcW w:w="3078" w:type="dxa"/>
            <w:shd w:val="clear" w:color="000000" w:fill="D9D9D9"/>
            <w:vAlign w:val="center"/>
            <w:hideMark/>
          </w:tcPr>
          <w:p w14:paraId="04705EE7" w14:textId="7DC6E284" w:rsidR="00C17A5B" w:rsidRPr="00C17A5B" w:rsidRDefault="00C17A5B" w:rsidP="00C17A5B">
            <w:pPr>
              <w:jc w:val="center"/>
              <w:rPr>
                <w:sz w:val="17"/>
                <w:szCs w:val="17"/>
              </w:rPr>
            </w:pPr>
            <w:r w:rsidRPr="00C17A5B">
              <w:rPr>
                <w:sz w:val="17"/>
                <w:szCs w:val="17"/>
              </w:rPr>
              <w:t>4DR SUV AWD T5</w:t>
            </w:r>
          </w:p>
        </w:tc>
        <w:tc>
          <w:tcPr>
            <w:tcW w:w="855" w:type="dxa"/>
            <w:shd w:val="clear" w:color="000000" w:fill="D9D9D9"/>
            <w:noWrap/>
            <w:vAlign w:val="center"/>
            <w:hideMark/>
          </w:tcPr>
          <w:p w14:paraId="65F57D50" w14:textId="77777777" w:rsidR="00C17A5B" w:rsidRPr="00C17A5B" w:rsidRDefault="00C17A5B" w:rsidP="00C17A5B">
            <w:pPr>
              <w:jc w:val="center"/>
              <w:rPr>
                <w:sz w:val="19"/>
                <w:szCs w:val="19"/>
              </w:rPr>
            </w:pPr>
            <w:r w:rsidRPr="00C17A5B">
              <w:rPr>
                <w:sz w:val="19"/>
                <w:szCs w:val="19"/>
              </w:rPr>
              <w:t>4,475</w:t>
            </w:r>
          </w:p>
        </w:tc>
        <w:tc>
          <w:tcPr>
            <w:tcW w:w="1240" w:type="dxa"/>
            <w:shd w:val="clear" w:color="000000" w:fill="D9D9D9"/>
            <w:noWrap/>
            <w:vAlign w:val="center"/>
            <w:hideMark/>
          </w:tcPr>
          <w:p w14:paraId="15D54526" w14:textId="77777777" w:rsidR="00C17A5B" w:rsidRPr="00C17A5B" w:rsidRDefault="00C17A5B" w:rsidP="00C17A5B">
            <w:pPr>
              <w:jc w:val="center"/>
              <w:rPr>
                <w:sz w:val="19"/>
                <w:szCs w:val="19"/>
              </w:rPr>
            </w:pPr>
            <w:r w:rsidRPr="00C17A5B">
              <w:rPr>
                <w:sz w:val="19"/>
                <w:szCs w:val="19"/>
              </w:rPr>
              <w:t>28,768</w:t>
            </w:r>
          </w:p>
        </w:tc>
        <w:tc>
          <w:tcPr>
            <w:tcW w:w="1620" w:type="dxa"/>
            <w:shd w:val="clear" w:color="000000" w:fill="D9D9D9"/>
            <w:noWrap/>
            <w:vAlign w:val="center"/>
            <w:hideMark/>
          </w:tcPr>
          <w:p w14:paraId="31CA898A" w14:textId="77777777" w:rsidR="00C17A5B" w:rsidRPr="00C17A5B" w:rsidRDefault="00C17A5B" w:rsidP="00C17A5B">
            <w:pPr>
              <w:jc w:val="center"/>
              <w:rPr>
                <w:color w:val="000000"/>
                <w:sz w:val="19"/>
                <w:szCs w:val="19"/>
              </w:rPr>
            </w:pPr>
            <w:r w:rsidRPr="00C17A5B">
              <w:rPr>
                <w:color w:val="000000"/>
                <w:sz w:val="19"/>
                <w:szCs w:val="19"/>
              </w:rPr>
              <w:t>71.75% - 71.92%</w:t>
            </w:r>
          </w:p>
        </w:tc>
      </w:tr>
      <w:tr w:rsidR="00F446E4" w:rsidRPr="00C17A5B" w14:paraId="5E76A835" w14:textId="77777777" w:rsidTr="007C00B8">
        <w:trPr>
          <w:trHeight w:val="615"/>
        </w:trPr>
        <w:tc>
          <w:tcPr>
            <w:tcW w:w="1416" w:type="dxa"/>
            <w:shd w:val="clear" w:color="auto" w:fill="auto"/>
            <w:noWrap/>
            <w:vAlign w:val="center"/>
            <w:hideMark/>
          </w:tcPr>
          <w:p w14:paraId="4386E14E"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287E4F1E" w14:textId="51ECE228" w:rsidR="00C17A5B" w:rsidRPr="00C17A5B" w:rsidRDefault="00C17A5B" w:rsidP="00C17A5B">
            <w:pPr>
              <w:jc w:val="center"/>
              <w:rPr>
                <w:sz w:val="17"/>
                <w:szCs w:val="17"/>
              </w:rPr>
            </w:pPr>
            <w:r w:rsidRPr="00C17A5B">
              <w:rPr>
                <w:sz w:val="17"/>
                <w:szCs w:val="17"/>
              </w:rPr>
              <w:t>COLORADO</w:t>
            </w:r>
          </w:p>
        </w:tc>
        <w:tc>
          <w:tcPr>
            <w:tcW w:w="3078" w:type="dxa"/>
            <w:shd w:val="clear" w:color="auto" w:fill="auto"/>
            <w:vAlign w:val="center"/>
            <w:hideMark/>
          </w:tcPr>
          <w:p w14:paraId="10AE0D50" w14:textId="0FA48627" w:rsidR="00C17A5B" w:rsidRPr="00C17A5B" w:rsidRDefault="00C17A5B" w:rsidP="00C17A5B">
            <w:pPr>
              <w:jc w:val="center"/>
              <w:rPr>
                <w:sz w:val="17"/>
                <w:szCs w:val="17"/>
              </w:rPr>
            </w:pPr>
            <w:r w:rsidRPr="00C17A5B">
              <w:rPr>
                <w:sz w:val="17"/>
                <w:szCs w:val="17"/>
              </w:rPr>
              <w:t>CREW CAB L/BOX 4X4</w:t>
            </w:r>
          </w:p>
        </w:tc>
        <w:tc>
          <w:tcPr>
            <w:tcW w:w="855" w:type="dxa"/>
            <w:shd w:val="clear" w:color="auto" w:fill="auto"/>
            <w:noWrap/>
            <w:vAlign w:val="center"/>
            <w:hideMark/>
          </w:tcPr>
          <w:p w14:paraId="0041809F" w14:textId="77777777" w:rsidR="00C17A5B" w:rsidRPr="00C17A5B" w:rsidRDefault="00C17A5B" w:rsidP="00C17A5B">
            <w:pPr>
              <w:jc w:val="center"/>
              <w:rPr>
                <w:sz w:val="19"/>
                <w:szCs w:val="19"/>
              </w:rPr>
            </w:pPr>
            <w:r w:rsidRPr="00C17A5B">
              <w:rPr>
                <w:sz w:val="19"/>
                <w:szCs w:val="19"/>
              </w:rPr>
              <w:t>4,480</w:t>
            </w:r>
          </w:p>
        </w:tc>
        <w:tc>
          <w:tcPr>
            <w:tcW w:w="1240" w:type="dxa"/>
            <w:shd w:val="clear" w:color="auto" w:fill="auto"/>
            <w:noWrap/>
            <w:vAlign w:val="center"/>
            <w:hideMark/>
          </w:tcPr>
          <w:p w14:paraId="6BEFFCF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0C8B28C" w14:textId="77777777" w:rsidR="00C17A5B" w:rsidRPr="00C17A5B" w:rsidRDefault="00C17A5B" w:rsidP="00C17A5B">
            <w:pPr>
              <w:jc w:val="center"/>
              <w:rPr>
                <w:color w:val="000000"/>
                <w:sz w:val="19"/>
                <w:szCs w:val="19"/>
              </w:rPr>
            </w:pPr>
            <w:r w:rsidRPr="00C17A5B">
              <w:rPr>
                <w:color w:val="000000"/>
                <w:sz w:val="19"/>
                <w:szCs w:val="19"/>
              </w:rPr>
              <w:t>71.92%</w:t>
            </w:r>
          </w:p>
        </w:tc>
      </w:tr>
      <w:tr w:rsidR="00C17A5B" w:rsidRPr="00C17A5B" w14:paraId="1A42C6A5" w14:textId="77777777" w:rsidTr="007C00B8">
        <w:trPr>
          <w:trHeight w:val="615"/>
        </w:trPr>
        <w:tc>
          <w:tcPr>
            <w:tcW w:w="1416" w:type="dxa"/>
            <w:shd w:val="clear" w:color="000000" w:fill="D9D9D9"/>
            <w:noWrap/>
            <w:vAlign w:val="center"/>
            <w:hideMark/>
          </w:tcPr>
          <w:p w14:paraId="091FE322"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275935B7" w14:textId="35BB5046" w:rsidR="00C17A5B" w:rsidRPr="00C17A5B" w:rsidRDefault="00C17A5B" w:rsidP="00C17A5B">
            <w:pPr>
              <w:jc w:val="center"/>
              <w:rPr>
                <w:sz w:val="17"/>
                <w:szCs w:val="17"/>
              </w:rPr>
            </w:pPr>
            <w:r w:rsidRPr="00C17A5B">
              <w:rPr>
                <w:sz w:val="17"/>
                <w:szCs w:val="17"/>
              </w:rPr>
              <w:t>CANYON</w:t>
            </w:r>
          </w:p>
        </w:tc>
        <w:tc>
          <w:tcPr>
            <w:tcW w:w="3078" w:type="dxa"/>
            <w:shd w:val="clear" w:color="000000" w:fill="D9D9D9"/>
            <w:vAlign w:val="center"/>
            <w:hideMark/>
          </w:tcPr>
          <w:p w14:paraId="246E8752" w14:textId="118F8B68" w:rsidR="00C17A5B" w:rsidRPr="00C17A5B" w:rsidRDefault="00C17A5B" w:rsidP="00C17A5B">
            <w:pPr>
              <w:jc w:val="center"/>
              <w:rPr>
                <w:sz w:val="17"/>
                <w:szCs w:val="17"/>
              </w:rPr>
            </w:pPr>
            <w:r w:rsidRPr="00C17A5B">
              <w:rPr>
                <w:sz w:val="17"/>
                <w:szCs w:val="17"/>
              </w:rPr>
              <w:t>CREW CAB L/BOX 4X4</w:t>
            </w:r>
          </w:p>
        </w:tc>
        <w:tc>
          <w:tcPr>
            <w:tcW w:w="855" w:type="dxa"/>
            <w:shd w:val="clear" w:color="000000" w:fill="D9D9D9"/>
            <w:noWrap/>
            <w:vAlign w:val="center"/>
            <w:hideMark/>
          </w:tcPr>
          <w:p w14:paraId="3F4A2676" w14:textId="77777777" w:rsidR="00C17A5B" w:rsidRPr="00C17A5B" w:rsidRDefault="00C17A5B" w:rsidP="00C17A5B">
            <w:pPr>
              <w:jc w:val="center"/>
              <w:rPr>
                <w:sz w:val="19"/>
                <w:szCs w:val="19"/>
              </w:rPr>
            </w:pPr>
            <w:r w:rsidRPr="00C17A5B">
              <w:rPr>
                <w:sz w:val="19"/>
                <w:szCs w:val="19"/>
              </w:rPr>
              <w:t>4,480</w:t>
            </w:r>
          </w:p>
        </w:tc>
        <w:tc>
          <w:tcPr>
            <w:tcW w:w="1240" w:type="dxa"/>
            <w:shd w:val="clear" w:color="000000" w:fill="D9D9D9"/>
            <w:noWrap/>
            <w:vAlign w:val="center"/>
            <w:hideMark/>
          </w:tcPr>
          <w:p w14:paraId="1AB2564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6A3F034" w14:textId="77777777" w:rsidR="00C17A5B" w:rsidRPr="00C17A5B" w:rsidRDefault="00C17A5B" w:rsidP="00C17A5B">
            <w:pPr>
              <w:jc w:val="center"/>
              <w:rPr>
                <w:color w:val="000000"/>
                <w:sz w:val="19"/>
                <w:szCs w:val="19"/>
              </w:rPr>
            </w:pPr>
            <w:r w:rsidRPr="00C17A5B">
              <w:rPr>
                <w:color w:val="000000"/>
                <w:sz w:val="19"/>
                <w:szCs w:val="19"/>
              </w:rPr>
              <w:t>71.92%</w:t>
            </w:r>
          </w:p>
        </w:tc>
      </w:tr>
      <w:tr w:rsidR="00F446E4" w:rsidRPr="00C17A5B" w14:paraId="520E5834" w14:textId="77777777" w:rsidTr="007C00B8">
        <w:trPr>
          <w:trHeight w:val="615"/>
        </w:trPr>
        <w:tc>
          <w:tcPr>
            <w:tcW w:w="1416" w:type="dxa"/>
            <w:shd w:val="clear" w:color="auto" w:fill="auto"/>
            <w:noWrap/>
            <w:vAlign w:val="center"/>
            <w:hideMark/>
          </w:tcPr>
          <w:p w14:paraId="0ECB73EC"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2E2ADF41" w14:textId="4AE3E122" w:rsidR="00C17A5B" w:rsidRPr="00C17A5B" w:rsidRDefault="00C17A5B" w:rsidP="00C17A5B">
            <w:pPr>
              <w:jc w:val="center"/>
              <w:rPr>
                <w:sz w:val="17"/>
                <w:szCs w:val="17"/>
              </w:rPr>
            </w:pPr>
            <w:r w:rsidRPr="00C17A5B">
              <w:rPr>
                <w:sz w:val="17"/>
                <w:szCs w:val="17"/>
              </w:rPr>
              <w:t>7 SERIES</w:t>
            </w:r>
          </w:p>
        </w:tc>
        <w:tc>
          <w:tcPr>
            <w:tcW w:w="3078" w:type="dxa"/>
            <w:shd w:val="clear" w:color="auto" w:fill="auto"/>
            <w:vAlign w:val="center"/>
            <w:hideMark/>
          </w:tcPr>
          <w:p w14:paraId="3DC39522" w14:textId="0414D666" w:rsidR="00C17A5B" w:rsidRPr="00C17A5B" w:rsidRDefault="00C17A5B" w:rsidP="00C17A5B">
            <w:pPr>
              <w:jc w:val="center"/>
              <w:rPr>
                <w:sz w:val="17"/>
                <w:szCs w:val="17"/>
              </w:rPr>
            </w:pPr>
            <w:r w:rsidRPr="00C17A5B">
              <w:rPr>
                <w:sz w:val="17"/>
                <w:szCs w:val="17"/>
              </w:rPr>
              <w:t>750i xDRIVE 4DR SEDAN SWB</w:t>
            </w:r>
          </w:p>
        </w:tc>
        <w:tc>
          <w:tcPr>
            <w:tcW w:w="855" w:type="dxa"/>
            <w:shd w:val="clear" w:color="auto" w:fill="auto"/>
            <w:noWrap/>
            <w:vAlign w:val="center"/>
            <w:hideMark/>
          </w:tcPr>
          <w:p w14:paraId="133D0EFF" w14:textId="77777777" w:rsidR="00C17A5B" w:rsidRPr="00C17A5B" w:rsidRDefault="00C17A5B" w:rsidP="00C17A5B">
            <w:pPr>
              <w:jc w:val="center"/>
              <w:rPr>
                <w:sz w:val="19"/>
                <w:szCs w:val="19"/>
              </w:rPr>
            </w:pPr>
            <w:r w:rsidRPr="00C17A5B">
              <w:rPr>
                <w:sz w:val="19"/>
                <w:szCs w:val="19"/>
              </w:rPr>
              <w:t>4,500</w:t>
            </w:r>
          </w:p>
        </w:tc>
        <w:tc>
          <w:tcPr>
            <w:tcW w:w="1240" w:type="dxa"/>
            <w:shd w:val="clear" w:color="auto" w:fill="auto"/>
            <w:noWrap/>
            <w:vAlign w:val="center"/>
            <w:hideMark/>
          </w:tcPr>
          <w:p w14:paraId="287517B7" w14:textId="77777777" w:rsidR="00C17A5B" w:rsidRPr="00C17A5B" w:rsidRDefault="00C17A5B" w:rsidP="00C17A5B">
            <w:pPr>
              <w:jc w:val="center"/>
              <w:rPr>
                <w:sz w:val="19"/>
                <w:szCs w:val="19"/>
              </w:rPr>
            </w:pPr>
            <w:r w:rsidRPr="00C17A5B">
              <w:rPr>
                <w:sz w:val="19"/>
                <w:szCs w:val="19"/>
              </w:rPr>
              <w:t>4,307</w:t>
            </w:r>
          </w:p>
        </w:tc>
        <w:tc>
          <w:tcPr>
            <w:tcW w:w="1620" w:type="dxa"/>
            <w:shd w:val="clear" w:color="auto" w:fill="auto"/>
            <w:noWrap/>
            <w:vAlign w:val="center"/>
            <w:hideMark/>
          </w:tcPr>
          <w:p w14:paraId="2F1BA179" w14:textId="77777777" w:rsidR="00C17A5B" w:rsidRPr="00C17A5B" w:rsidRDefault="00C17A5B" w:rsidP="00C17A5B">
            <w:pPr>
              <w:jc w:val="center"/>
              <w:rPr>
                <w:color w:val="000000"/>
                <w:sz w:val="19"/>
                <w:szCs w:val="19"/>
              </w:rPr>
            </w:pPr>
            <w:r w:rsidRPr="00C17A5B">
              <w:rPr>
                <w:color w:val="000000"/>
                <w:sz w:val="19"/>
                <w:szCs w:val="19"/>
              </w:rPr>
              <w:t>71.92% - 71.95%</w:t>
            </w:r>
          </w:p>
        </w:tc>
      </w:tr>
      <w:tr w:rsidR="00C17A5B" w:rsidRPr="00C17A5B" w14:paraId="12C43498" w14:textId="77777777" w:rsidTr="007C00B8">
        <w:trPr>
          <w:trHeight w:val="615"/>
        </w:trPr>
        <w:tc>
          <w:tcPr>
            <w:tcW w:w="1416" w:type="dxa"/>
            <w:shd w:val="clear" w:color="000000" w:fill="D9D9D9"/>
            <w:noWrap/>
            <w:vAlign w:val="center"/>
            <w:hideMark/>
          </w:tcPr>
          <w:p w14:paraId="0B5A940B"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2CEE129C" w14:textId="2E71B836" w:rsidR="00C17A5B" w:rsidRPr="00C17A5B" w:rsidRDefault="00C17A5B" w:rsidP="00C17A5B">
            <w:pPr>
              <w:jc w:val="center"/>
              <w:rPr>
                <w:sz w:val="17"/>
                <w:szCs w:val="17"/>
              </w:rPr>
            </w:pPr>
            <w:r w:rsidRPr="00C17A5B">
              <w:rPr>
                <w:sz w:val="17"/>
                <w:szCs w:val="17"/>
              </w:rPr>
              <w:t>S7</w:t>
            </w:r>
          </w:p>
        </w:tc>
        <w:tc>
          <w:tcPr>
            <w:tcW w:w="3078" w:type="dxa"/>
            <w:shd w:val="clear" w:color="000000" w:fill="D9D9D9"/>
            <w:vAlign w:val="center"/>
            <w:hideMark/>
          </w:tcPr>
          <w:p w14:paraId="444CAF62" w14:textId="3CC7970C" w:rsidR="00C17A5B" w:rsidRPr="00C17A5B" w:rsidRDefault="00C17A5B" w:rsidP="00C17A5B">
            <w:pPr>
              <w:jc w:val="center"/>
              <w:rPr>
                <w:sz w:val="17"/>
                <w:szCs w:val="17"/>
              </w:rPr>
            </w:pPr>
            <w:r w:rsidRPr="00C17A5B">
              <w:rPr>
                <w:sz w:val="17"/>
                <w:szCs w:val="17"/>
              </w:rPr>
              <w:t>4DR SPORTBACK 4.0 TFSI QUATTRO</w:t>
            </w:r>
          </w:p>
        </w:tc>
        <w:tc>
          <w:tcPr>
            <w:tcW w:w="855" w:type="dxa"/>
            <w:shd w:val="clear" w:color="000000" w:fill="D9D9D9"/>
            <w:noWrap/>
            <w:vAlign w:val="center"/>
            <w:hideMark/>
          </w:tcPr>
          <w:p w14:paraId="4CF10BBB" w14:textId="77777777" w:rsidR="00C17A5B" w:rsidRPr="00C17A5B" w:rsidRDefault="00C17A5B" w:rsidP="00C17A5B">
            <w:pPr>
              <w:jc w:val="center"/>
              <w:rPr>
                <w:sz w:val="19"/>
                <w:szCs w:val="19"/>
              </w:rPr>
            </w:pPr>
            <w:r w:rsidRPr="00C17A5B">
              <w:rPr>
                <w:sz w:val="19"/>
                <w:szCs w:val="19"/>
              </w:rPr>
              <w:t>4,508</w:t>
            </w:r>
          </w:p>
        </w:tc>
        <w:tc>
          <w:tcPr>
            <w:tcW w:w="1240" w:type="dxa"/>
            <w:shd w:val="clear" w:color="000000" w:fill="D9D9D9"/>
            <w:noWrap/>
            <w:vAlign w:val="center"/>
            <w:hideMark/>
          </w:tcPr>
          <w:p w14:paraId="565BE990" w14:textId="77777777" w:rsidR="00C17A5B" w:rsidRPr="00C17A5B" w:rsidRDefault="00C17A5B" w:rsidP="00C17A5B">
            <w:pPr>
              <w:jc w:val="center"/>
              <w:rPr>
                <w:sz w:val="19"/>
                <w:szCs w:val="19"/>
              </w:rPr>
            </w:pPr>
            <w:r w:rsidRPr="00C17A5B">
              <w:rPr>
                <w:sz w:val="19"/>
                <w:szCs w:val="19"/>
              </w:rPr>
              <w:t>1,443</w:t>
            </w:r>
          </w:p>
        </w:tc>
        <w:tc>
          <w:tcPr>
            <w:tcW w:w="1620" w:type="dxa"/>
            <w:shd w:val="clear" w:color="000000" w:fill="D9D9D9"/>
            <w:noWrap/>
            <w:vAlign w:val="center"/>
            <w:hideMark/>
          </w:tcPr>
          <w:p w14:paraId="1F1C10FB" w14:textId="77777777" w:rsidR="00C17A5B" w:rsidRPr="00C17A5B" w:rsidRDefault="00C17A5B" w:rsidP="00C17A5B">
            <w:pPr>
              <w:jc w:val="center"/>
              <w:rPr>
                <w:color w:val="000000"/>
                <w:sz w:val="19"/>
                <w:szCs w:val="19"/>
              </w:rPr>
            </w:pPr>
            <w:r w:rsidRPr="00C17A5B">
              <w:rPr>
                <w:color w:val="000000"/>
                <w:sz w:val="19"/>
                <w:szCs w:val="19"/>
              </w:rPr>
              <w:t>71.96%</w:t>
            </w:r>
          </w:p>
        </w:tc>
      </w:tr>
      <w:tr w:rsidR="00F446E4" w:rsidRPr="00C17A5B" w14:paraId="4DE4BE33" w14:textId="77777777" w:rsidTr="007C00B8">
        <w:trPr>
          <w:trHeight w:val="615"/>
        </w:trPr>
        <w:tc>
          <w:tcPr>
            <w:tcW w:w="1416" w:type="dxa"/>
            <w:shd w:val="clear" w:color="auto" w:fill="auto"/>
            <w:noWrap/>
            <w:vAlign w:val="center"/>
            <w:hideMark/>
          </w:tcPr>
          <w:p w14:paraId="0C2262AB" w14:textId="77777777" w:rsidR="00C17A5B" w:rsidRPr="00C17A5B" w:rsidRDefault="00C17A5B" w:rsidP="00C17A5B">
            <w:pPr>
              <w:jc w:val="center"/>
              <w:rPr>
                <w:sz w:val="17"/>
                <w:szCs w:val="17"/>
              </w:rPr>
            </w:pPr>
            <w:r w:rsidRPr="00C17A5B">
              <w:rPr>
                <w:sz w:val="17"/>
                <w:szCs w:val="17"/>
              </w:rPr>
              <w:lastRenderedPageBreak/>
              <w:t>RAM</w:t>
            </w:r>
          </w:p>
        </w:tc>
        <w:tc>
          <w:tcPr>
            <w:tcW w:w="1416" w:type="dxa"/>
            <w:shd w:val="clear" w:color="auto" w:fill="auto"/>
            <w:vAlign w:val="center"/>
            <w:hideMark/>
          </w:tcPr>
          <w:p w14:paraId="1E2FFD7C" w14:textId="4FFA69F8" w:rsidR="00C17A5B" w:rsidRPr="00C17A5B" w:rsidRDefault="00C17A5B" w:rsidP="00C17A5B">
            <w:pPr>
              <w:jc w:val="center"/>
              <w:rPr>
                <w:sz w:val="17"/>
                <w:szCs w:val="17"/>
              </w:rPr>
            </w:pPr>
            <w:r w:rsidRPr="00C17A5B">
              <w:rPr>
                <w:sz w:val="17"/>
                <w:szCs w:val="17"/>
              </w:rPr>
              <w:t>RAM 1500</w:t>
            </w:r>
          </w:p>
        </w:tc>
        <w:tc>
          <w:tcPr>
            <w:tcW w:w="3078" w:type="dxa"/>
            <w:shd w:val="clear" w:color="auto" w:fill="auto"/>
            <w:vAlign w:val="center"/>
            <w:hideMark/>
          </w:tcPr>
          <w:p w14:paraId="321C3CD7" w14:textId="6DAF6ACF" w:rsidR="00C17A5B" w:rsidRPr="00C17A5B" w:rsidRDefault="00C17A5B" w:rsidP="00C17A5B">
            <w:pPr>
              <w:jc w:val="center"/>
              <w:rPr>
                <w:sz w:val="17"/>
                <w:szCs w:val="17"/>
              </w:rPr>
            </w:pPr>
            <w:r w:rsidRPr="00C17A5B">
              <w:rPr>
                <w:sz w:val="17"/>
                <w:szCs w:val="17"/>
              </w:rPr>
              <w:t>REG CAB 6.4-FT BOX 2WD</w:t>
            </w:r>
          </w:p>
        </w:tc>
        <w:tc>
          <w:tcPr>
            <w:tcW w:w="855" w:type="dxa"/>
            <w:shd w:val="clear" w:color="auto" w:fill="auto"/>
            <w:noWrap/>
            <w:vAlign w:val="center"/>
            <w:hideMark/>
          </w:tcPr>
          <w:p w14:paraId="0056BFD4" w14:textId="77777777" w:rsidR="00C17A5B" w:rsidRPr="00C17A5B" w:rsidRDefault="00C17A5B" w:rsidP="00C17A5B">
            <w:pPr>
              <w:jc w:val="center"/>
              <w:rPr>
                <w:sz w:val="19"/>
                <w:szCs w:val="19"/>
              </w:rPr>
            </w:pPr>
            <w:r w:rsidRPr="00C17A5B">
              <w:rPr>
                <w:sz w:val="19"/>
                <w:szCs w:val="19"/>
              </w:rPr>
              <w:t>4,511</w:t>
            </w:r>
          </w:p>
        </w:tc>
        <w:tc>
          <w:tcPr>
            <w:tcW w:w="1240" w:type="dxa"/>
            <w:shd w:val="clear" w:color="auto" w:fill="auto"/>
            <w:noWrap/>
            <w:vAlign w:val="center"/>
            <w:hideMark/>
          </w:tcPr>
          <w:p w14:paraId="1B09D29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2E031D6" w14:textId="77777777" w:rsidR="00C17A5B" w:rsidRPr="00C17A5B" w:rsidRDefault="00C17A5B" w:rsidP="00C17A5B">
            <w:pPr>
              <w:jc w:val="center"/>
              <w:rPr>
                <w:color w:val="000000"/>
                <w:sz w:val="19"/>
                <w:szCs w:val="19"/>
              </w:rPr>
            </w:pPr>
            <w:r w:rsidRPr="00C17A5B">
              <w:rPr>
                <w:color w:val="000000"/>
                <w:sz w:val="19"/>
                <w:szCs w:val="19"/>
              </w:rPr>
              <w:t>71.96%</w:t>
            </w:r>
          </w:p>
        </w:tc>
      </w:tr>
      <w:tr w:rsidR="00C17A5B" w:rsidRPr="00C17A5B" w14:paraId="77C0F5DC" w14:textId="77777777" w:rsidTr="007C00B8">
        <w:trPr>
          <w:trHeight w:val="615"/>
        </w:trPr>
        <w:tc>
          <w:tcPr>
            <w:tcW w:w="1416" w:type="dxa"/>
            <w:shd w:val="clear" w:color="000000" w:fill="D9D9D9"/>
            <w:noWrap/>
            <w:vAlign w:val="center"/>
            <w:hideMark/>
          </w:tcPr>
          <w:p w14:paraId="5B61941A" w14:textId="77777777" w:rsidR="00C17A5B" w:rsidRPr="00C17A5B" w:rsidRDefault="00C17A5B" w:rsidP="00C17A5B">
            <w:pPr>
              <w:jc w:val="center"/>
              <w:rPr>
                <w:sz w:val="17"/>
                <w:szCs w:val="17"/>
              </w:rPr>
            </w:pPr>
            <w:r w:rsidRPr="00C17A5B">
              <w:rPr>
                <w:sz w:val="17"/>
                <w:szCs w:val="17"/>
              </w:rPr>
              <w:t>CHRYSLER</w:t>
            </w:r>
          </w:p>
        </w:tc>
        <w:tc>
          <w:tcPr>
            <w:tcW w:w="1416" w:type="dxa"/>
            <w:shd w:val="clear" w:color="000000" w:fill="D9D9D9"/>
            <w:vAlign w:val="center"/>
            <w:hideMark/>
          </w:tcPr>
          <w:p w14:paraId="497B80A9" w14:textId="77777777" w:rsidR="00C17A5B" w:rsidRPr="00C17A5B" w:rsidRDefault="00C17A5B" w:rsidP="00C17A5B">
            <w:pPr>
              <w:jc w:val="center"/>
              <w:rPr>
                <w:sz w:val="17"/>
                <w:szCs w:val="17"/>
              </w:rPr>
            </w:pPr>
            <w:r w:rsidRPr="00C17A5B">
              <w:rPr>
                <w:sz w:val="17"/>
                <w:szCs w:val="17"/>
              </w:rPr>
              <w:t>300</w:t>
            </w:r>
          </w:p>
        </w:tc>
        <w:tc>
          <w:tcPr>
            <w:tcW w:w="3078" w:type="dxa"/>
            <w:shd w:val="clear" w:color="000000" w:fill="D9D9D9"/>
            <w:vAlign w:val="center"/>
            <w:hideMark/>
          </w:tcPr>
          <w:p w14:paraId="2203BDB8" w14:textId="36EE8219" w:rsidR="00C17A5B" w:rsidRPr="00C17A5B" w:rsidRDefault="00C17A5B" w:rsidP="00C17A5B">
            <w:pPr>
              <w:jc w:val="center"/>
              <w:rPr>
                <w:sz w:val="17"/>
                <w:szCs w:val="17"/>
              </w:rPr>
            </w:pPr>
            <w:r w:rsidRPr="00C17A5B">
              <w:rPr>
                <w:sz w:val="17"/>
                <w:szCs w:val="17"/>
              </w:rPr>
              <w:t>4DR SEDAN V6 AWD</w:t>
            </w:r>
          </w:p>
        </w:tc>
        <w:tc>
          <w:tcPr>
            <w:tcW w:w="855" w:type="dxa"/>
            <w:shd w:val="clear" w:color="000000" w:fill="D9D9D9"/>
            <w:noWrap/>
            <w:vAlign w:val="center"/>
            <w:hideMark/>
          </w:tcPr>
          <w:p w14:paraId="04920C05" w14:textId="77777777" w:rsidR="00C17A5B" w:rsidRPr="00C17A5B" w:rsidRDefault="00C17A5B" w:rsidP="00C17A5B">
            <w:pPr>
              <w:jc w:val="center"/>
              <w:rPr>
                <w:sz w:val="19"/>
                <w:szCs w:val="19"/>
              </w:rPr>
            </w:pPr>
            <w:r w:rsidRPr="00C17A5B">
              <w:rPr>
                <w:sz w:val="19"/>
                <w:szCs w:val="19"/>
              </w:rPr>
              <w:t>4,513</w:t>
            </w:r>
          </w:p>
        </w:tc>
        <w:tc>
          <w:tcPr>
            <w:tcW w:w="1240" w:type="dxa"/>
            <w:shd w:val="clear" w:color="000000" w:fill="D9D9D9"/>
            <w:noWrap/>
            <w:vAlign w:val="center"/>
            <w:hideMark/>
          </w:tcPr>
          <w:p w14:paraId="71E3DCE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D9F6A61" w14:textId="77777777" w:rsidR="00C17A5B" w:rsidRPr="00C17A5B" w:rsidRDefault="00C17A5B" w:rsidP="00C17A5B">
            <w:pPr>
              <w:jc w:val="center"/>
              <w:rPr>
                <w:color w:val="000000"/>
                <w:sz w:val="19"/>
                <w:szCs w:val="19"/>
              </w:rPr>
            </w:pPr>
            <w:r w:rsidRPr="00C17A5B">
              <w:rPr>
                <w:color w:val="000000"/>
                <w:sz w:val="19"/>
                <w:szCs w:val="19"/>
              </w:rPr>
              <w:t>71.96%</w:t>
            </w:r>
          </w:p>
        </w:tc>
      </w:tr>
      <w:tr w:rsidR="00F446E4" w:rsidRPr="00C17A5B" w14:paraId="336A70EF" w14:textId="77777777" w:rsidTr="007C00B8">
        <w:trPr>
          <w:trHeight w:val="615"/>
        </w:trPr>
        <w:tc>
          <w:tcPr>
            <w:tcW w:w="1416" w:type="dxa"/>
            <w:shd w:val="clear" w:color="auto" w:fill="auto"/>
            <w:noWrap/>
            <w:vAlign w:val="center"/>
            <w:hideMark/>
          </w:tcPr>
          <w:p w14:paraId="40A4E4F8" w14:textId="77777777" w:rsidR="00C17A5B" w:rsidRPr="00C17A5B" w:rsidRDefault="00C17A5B" w:rsidP="00C17A5B">
            <w:pPr>
              <w:jc w:val="center"/>
              <w:rPr>
                <w:sz w:val="17"/>
                <w:szCs w:val="17"/>
              </w:rPr>
            </w:pPr>
            <w:r w:rsidRPr="00C17A5B">
              <w:rPr>
                <w:sz w:val="17"/>
                <w:szCs w:val="17"/>
              </w:rPr>
              <w:t>DODGE</w:t>
            </w:r>
          </w:p>
        </w:tc>
        <w:tc>
          <w:tcPr>
            <w:tcW w:w="1416" w:type="dxa"/>
            <w:shd w:val="clear" w:color="auto" w:fill="auto"/>
            <w:vAlign w:val="center"/>
            <w:hideMark/>
          </w:tcPr>
          <w:p w14:paraId="10F0D53D" w14:textId="77777777" w:rsidR="00C17A5B" w:rsidRPr="00C17A5B" w:rsidRDefault="00C17A5B" w:rsidP="00C17A5B">
            <w:pPr>
              <w:jc w:val="center"/>
              <w:rPr>
                <w:sz w:val="17"/>
                <w:szCs w:val="17"/>
              </w:rPr>
            </w:pPr>
            <w:r w:rsidRPr="00C17A5B">
              <w:rPr>
                <w:sz w:val="17"/>
                <w:szCs w:val="17"/>
              </w:rPr>
              <w:t>GRAND CARAVAN</w:t>
            </w:r>
          </w:p>
        </w:tc>
        <w:tc>
          <w:tcPr>
            <w:tcW w:w="3078" w:type="dxa"/>
            <w:shd w:val="clear" w:color="auto" w:fill="auto"/>
            <w:vAlign w:val="center"/>
            <w:hideMark/>
          </w:tcPr>
          <w:p w14:paraId="02314228" w14:textId="19311A00" w:rsidR="00C17A5B" w:rsidRPr="00C17A5B" w:rsidRDefault="00C17A5B" w:rsidP="00C17A5B">
            <w:pPr>
              <w:jc w:val="center"/>
              <w:rPr>
                <w:sz w:val="17"/>
                <w:szCs w:val="17"/>
              </w:rPr>
            </w:pPr>
            <w:r w:rsidRPr="00C17A5B">
              <w:rPr>
                <w:sz w:val="17"/>
                <w:szCs w:val="17"/>
              </w:rPr>
              <w:t>4DR VAN FWD</w:t>
            </w:r>
          </w:p>
        </w:tc>
        <w:tc>
          <w:tcPr>
            <w:tcW w:w="855" w:type="dxa"/>
            <w:shd w:val="clear" w:color="auto" w:fill="auto"/>
            <w:noWrap/>
            <w:vAlign w:val="center"/>
            <w:hideMark/>
          </w:tcPr>
          <w:p w14:paraId="36C3A677" w14:textId="77777777" w:rsidR="00C17A5B" w:rsidRPr="00C17A5B" w:rsidRDefault="00C17A5B" w:rsidP="00C17A5B">
            <w:pPr>
              <w:jc w:val="center"/>
              <w:rPr>
                <w:sz w:val="19"/>
                <w:szCs w:val="19"/>
              </w:rPr>
            </w:pPr>
            <w:r w:rsidRPr="00C17A5B">
              <w:rPr>
                <w:sz w:val="19"/>
                <w:szCs w:val="19"/>
              </w:rPr>
              <w:t>4,519</w:t>
            </w:r>
          </w:p>
        </w:tc>
        <w:tc>
          <w:tcPr>
            <w:tcW w:w="1240" w:type="dxa"/>
            <w:shd w:val="clear" w:color="auto" w:fill="auto"/>
            <w:noWrap/>
            <w:vAlign w:val="center"/>
            <w:hideMark/>
          </w:tcPr>
          <w:p w14:paraId="0AD5E3F9" w14:textId="77777777" w:rsidR="00C17A5B" w:rsidRPr="00C17A5B" w:rsidRDefault="00C17A5B" w:rsidP="00C17A5B">
            <w:pPr>
              <w:jc w:val="center"/>
              <w:rPr>
                <w:sz w:val="19"/>
                <w:szCs w:val="19"/>
              </w:rPr>
            </w:pPr>
            <w:r w:rsidRPr="00C17A5B">
              <w:rPr>
                <w:sz w:val="19"/>
                <w:szCs w:val="19"/>
              </w:rPr>
              <w:t>125,196</w:t>
            </w:r>
          </w:p>
        </w:tc>
        <w:tc>
          <w:tcPr>
            <w:tcW w:w="1620" w:type="dxa"/>
            <w:shd w:val="clear" w:color="auto" w:fill="auto"/>
            <w:noWrap/>
            <w:vAlign w:val="center"/>
            <w:hideMark/>
          </w:tcPr>
          <w:p w14:paraId="4A978F8A" w14:textId="77777777" w:rsidR="00C17A5B" w:rsidRPr="00C17A5B" w:rsidRDefault="00C17A5B" w:rsidP="00C17A5B">
            <w:pPr>
              <w:jc w:val="center"/>
              <w:rPr>
                <w:color w:val="000000"/>
                <w:sz w:val="19"/>
                <w:szCs w:val="19"/>
              </w:rPr>
            </w:pPr>
            <w:r w:rsidRPr="00C17A5B">
              <w:rPr>
                <w:color w:val="000000"/>
                <w:sz w:val="19"/>
                <w:szCs w:val="19"/>
              </w:rPr>
              <w:t>71.96% - 72.70%</w:t>
            </w:r>
          </w:p>
        </w:tc>
      </w:tr>
      <w:tr w:rsidR="00C17A5B" w:rsidRPr="00C17A5B" w14:paraId="00EA9724" w14:textId="77777777" w:rsidTr="007C00B8">
        <w:trPr>
          <w:trHeight w:val="615"/>
        </w:trPr>
        <w:tc>
          <w:tcPr>
            <w:tcW w:w="1416" w:type="dxa"/>
            <w:shd w:val="clear" w:color="000000" w:fill="D9D9D9"/>
            <w:noWrap/>
            <w:vAlign w:val="center"/>
            <w:hideMark/>
          </w:tcPr>
          <w:p w14:paraId="157B4576"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35248208" w14:textId="0BBF27E1" w:rsidR="00C17A5B" w:rsidRPr="00C17A5B" w:rsidRDefault="00C17A5B" w:rsidP="00C17A5B">
            <w:pPr>
              <w:jc w:val="center"/>
              <w:rPr>
                <w:sz w:val="17"/>
                <w:szCs w:val="17"/>
              </w:rPr>
            </w:pPr>
            <w:r w:rsidRPr="00C17A5B">
              <w:rPr>
                <w:sz w:val="17"/>
                <w:szCs w:val="17"/>
              </w:rPr>
              <w:t>SILVERADO 1500</w:t>
            </w:r>
          </w:p>
        </w:tc>
        <w:tc>
          <w:tcPr>
            <w:tcW w:w="3078" w:type="dxa"/>
            <w:shd w:val="clear" w:color="000000" w:fill="D9D9D9"/>
            <w:vAlign w:val="center"/>
            <w:hideMark/>
          </w:tcPr>
          <w:p w14:paraId="549D2F4B" w14:textId="4E67482A" w:rsidR="00C17A5B" w:rsidRPr="00C17A5B" w:rsidRDefault="00C17A5B" w:rsidP="00C17A5B">
            <w:pPr>
              <w:jc w:val="center"/>
              <w:rPr>
                <w:sz w:val="17"/>
                <w:szCs w:val="17"/>
              </w:rPr>
            </w:pPr>
            <w:r w:rsidRPr="00C17A5B">
              <w:rPr>
                <w:sz w:val="17"/>
                <w:szCs w:val="17"/>
              </w:rPr>
              <w:t>REG CAB M/BOX 2WD</w:t>
            </w:r>
          </w:p>
        </w:tc>
        <w:tc>
          <w:tcPr>
            <w:tcW w:w="855" w:type="dxa"/>
            <w:shd w:val="clear" w:color="000000" w:fill="D9D9D9"/>
            <w:noWrap/>
            <w:vAlign w:val="center"/>
            <w:hideMark/>
          </w:tcPr>
          <w:p w14:paraId="2D2C278A" w14:textId="77777777" w:rsidR="00C17A5B" w:rsidRPr="00C17A5B" w:rsidRDefault="00C17A5B" w:rsidP="00C17A5B">
            <w:pPr>
              <w:jc w:val="center"/>
              <w:rPr>
                <w:sz w:val="19"/>
                <w:szCs w:val="19"/>
              </w:rPr>
            </w:pPr>
            <w:r w:rsidRPr="00C17A5B">
              <w:rPr>
                <w:sz w:val="19"/>
                <w:szCs w:val="19"/>
              </w:rPr>
              <w:t>4,522</w:t>
            </w:r>
          </w:p>
        </w:tc>
        <w:tc>
          <w:tcPr>
            <w:tcW w:w="1240" w:type="dxa"/>
            <w:shd w:val="clear" w:color="000000" w:fill="D9D9D9"/>
            <w:noWrap/>
            <w:vAlign w:val="center"/>
            <w:hideMark/>
          </w:tcPr>
          <w:p w14:paraId="11F5A41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7A3C5DE" w14:textId="77777777" w:rsidR="00C17A5B" w:rsidRPr="00C17A5B" w:rsidRDefault="00C17A5B" w:rsidP="00C17A5B">
            <w:pPr>
              <w:jc w:val="center"/>
              <w:rPr>
                <w:color w:val="000000"/>
                <w:sz w:val="19"/>
                <w:szCs w:val="19"/>
              </w:rPr>
            </w:pPr>
            <w:r w:rsidRPr="00C17A5B">
              <w:rPr>
                <w:color w:val="000000"/>
                <w:sz w:val="19"/>
                <w:szCs w:val="19"/>
              </w:rPr>
              <w:t>72.70%</w:t>
            </w:r>
          </w:p>
        </w:tc>
      </w:tr>
      <w:tr w:rsidR="00F446E4" w:rsidRPr="00C17A5B" w14:paraId="4812551B" w14:textId="77777777" w:rsidTr="007C00B8">
        <w:trPr>
          <w:trHeight w:val="615"/>
        </w:trPr>
        <w:tc>
          <w:tcPr>
            <w:tcW w:w="1416" w:type="dxa"/>
            <w:shd w:val="clear" w:color="auto" w:fill="auto"/>
            <w:noWrap/>
            <w:vAlign w:val="center"/>
            <w:hideMark/>
          </w:tcPr>
          <w:p w14:paraId="42B4EA1D"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3186308E" w14:textId="77777777" w:rsidR="00C17A5B" w:rsidRPr="00C17A5B" w:rsidRDefault="00C17A5B" w:rsidP="00C17A5B">
            <w:pPr>
              <w:jc w:val="center"/>
              <w:rPr>
                <w:sz w:val="17"/>
                <w:szCs w:val="17"/>
              </w:rPr>
            </w:pPr>
            <w:r w:rsidRPr="00C17A5B">
              <w:rPr>
                <w:sz w:val="17"/>
                <w:szCs w:val="17"/>
              </w:rPr>
              <w:t>SIERRA 1500</w:t>
            </w:r>
          </w:p>
        </w:tc>
        <w:tc>
          <w:tcPr>
            <w:tcW w:w="3078" w:type="dxa"/>
            <w:shd w:val="clear" w:color="auto" w:fill="auto"/>
            <w:vAlign w:val="center"/>
            <w:hideMark/>
          </w:tcPr>
          <w:p w14:paraId="04018A9C" w14:textId="4FD0E91B" w:rsidR="00C17A5B" w:rsidRPr="00C17A5B" w:rsidRDefault="00C17A5B" w:rsidP="00C17A5B">
            <w:pPr>
              <w:jc w:val="center"/>
              <w:rPr>
                <w:sz w:val="17"/>
                <w:szCs w:val="17"/>
              </w:rPr>
            </w:pPr>
            <w:r w:rsidRPr="00C17A5B">
              <w:rPr>
                <w:sz w:val="17"/>
                <w:szCs w:val="17"/>
              </w:rPr>
              <w:t>REG CAB M/BOX 2WD</w:t>
            </w:r>
          </w:p>
        </w:tc>
        <w:tc>
          <w:tcPr>
            <w:tcW w:w="855" w:type="dxa"/>
            <w:shd w:val="clear" w:color="auto" w:fill="auto"/>
            <w:noWrap/>
            <w:vAlign w:val="center"/>
            <w:hideMark/>
          </w:tcPr>
          <w:p w14:paraId="4A2F400A" w14:textId="77777777" w:rsidR="00C17A5B" w:rsidRPr="00C17A5B" w:rsidRDefault="00C17A5B" w:rsidP="00C17A5B">
            <w:pPr>
              <w:jc w:val="center"/>
              <w:rPr>
                <w:sz w:val="19"/>
                <w:szCs w:val="19"/>
              </w:rPr>
            </w:pPr>
            <w:r w:rsidRPr="00C17A5B">
              <w:rPr>
                <w:sz w:val="19"/>
                <w:szCs w:val="19"/>
              </w:rPr>
              <w:t>4,522</w:t>
            </w:r>
          </w:p>
        </w:tc>
        <w:tc>
          <w:tcPr>
            <w:tcW w:w="1240" w:type="dxa"/>
            <w:shd w:val="clear" w:color="auto" w:fill="auto"/>
            <w:noWrap/>
            <w:vAlign w:val="center"/>
            <w:hideMark/>
          </w:tcPr>
          <w:p w14:paraId="11B8906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088B846" w14:textId="77777777" w:rsidR="00C17A5B" w:rsidRPr="00C17A5B" w:rsidRDefault="00C17A5B" w:rsidP="00C17A5B">
            <w:pPr>
              <w:jc w:val="center"/>
              <w:rPr>
                <w:color w:val="000000"/>
                <w:sz w:val="19"/>
                <w:szCs w:val="19"/>
              </w:rPr>
            </w:pPr>
            <w:r w:rsidRPr="00C17A5B">
              <w:rPr>
                <w:color w:val="000000"/>
                <w:sz w:val="19"/>
                <w:szCs w:val="19"/>
              </w:rPr>
              <w:t>72.70%</w:t>
            </w:r>
          </w:p>
        </w:tc>
      </w:tr>
      <w:tr w:rsidR="00C17A5B" w:rsidRPr="00C17A5B" w14:paraId="15F4A58F" w14:textId="77777777" w:rsidTr="007C00B8">
        <w:trPr>
          <w:trHeight w:val="615"/>
        </w:trPr>
        <w:tc>
          <w:tcPr>
            <w:tcW w:w="1416" w:type="dxa"/>
            <w:shd w:val="clear" w:color="000000" w:fill="D9D9D9"/>
            <w:noWrap/>
            <w:vAlign w:val="center"/>
            <w:hideMark/>
          </w:tcPr>
          <w:p w14:paraId="0257DA6F"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7F637DD5" w14:textId="1C8B9C09" w:rsidR="00C17A5B" w:rsidRPr="00C17A5B" w:rsidRDefault="00C17A5B" w:rsidP="00C17A5B">
            <w:pPr>
              <w:jc w:val="center"/>
              <w:rPr>
                <w:sz w:val="17"/>
                <w:szCs w:val="17"/>
              </w:rPr>
            </w:pPr>
            <w:r w:rsidRPr="00C17A5B">
              <w:rPr>
                <w:sz w:val="17"/>
                <w:szCs w:val="17"/>
              </w:rPr>
              <w:t>A8</w:t>
            </w:r>
          </w:p>
        </w:tc>
        <w:tc>
          <w:tcPr>
            <w:tcW w:w="3078" w:type="dxa"/>
            <w:shd w:val="clear" w:color="000000" w:fill="D9D9D9"/>
            <w:vAlign w:val="center"/>
            <w:hideMark/>
          </w:tcPr>
          <w:p w14:paraId="26DF4659" w14:textId="646AEDD7" w:rsidR="00C17A5B" w:rsidRPr="00C17A5B" w:rsidRDefault="00C17A5B" w:rsidP="00C17A5B">
            <w:pPr>
              <w:jc w:val="center"/>
              <w:rPr>
                <w:sz w:val="17"/>
                <w:szCs w:val="17"/>
              </w:rPr>
            </w:pPr>
            <w:r w:rsidRPr="00C17A5B">
              <w:rPr>
                <w:sz w:val="17"/>
                <w:szCs w:val="17"/>
              </w:rPr>
              <w:t>4DR SEDAN 4.0 TFSI QUATTRO</w:t>
            </w:r>
          </w:p>
        </w:tc>
        <w:tc>
          <w:tcPr>
            <w:tcW w:w="855" w:type="dxa"/>
            <w:shd w:val="clear" w:color="000000" w:fill="D9D9D9"/>
            <w:noWrap/>
            <w:vAlign w:val="center"/>
            <w:hideMark/>
          </w:tcPr>
          <w:p w14:paraId="5E9A9960" w14:textId="77777777" w:rsidR="00C17A5B" w:rsidRPr="00C17A5B" w:rsidRDefault="00C17A5B" w:rsidP="00C17A5B">
            <w:pPr>
              <w:jc w:val="center"/>
              <w:rPr>
                <w:sz w:val="19"/>
                <w:szCs w:val="19"/>
              </w:rPr>
            </w:pPr>
            <w:r w:rsidRPr="00C17A5B">
              <w:rPr>
                <w:sz w:val="19"/>
                <w:szCs w:val="19"/>
              </w:rPr>
              <w:t>4,530</w:t>
            </w:r>
          </w:p>
        </w:tc>
        <w:tc>
          <w:tcPr>
            <w:tcW w:w="1240" w:type="dxa"/>
            <w:shd w:val="clear" w:color="000000" w:fill="D9D9D9"/>
            <w:noWrap/>
            <w:vAlign w:val="center"/>
            <w:hideMark/>
          </w:tcPr>
          <w:p w14:paraId="6BFAD7EE" w14:textId="77777777" w:rsidR="00C17A5B" w:rsidRPr="00C17A5B" w:rsidRDefault="00C17A5B" w:rsidP="00C17A5B">
            <w:pPr>
              <w:jc w:val="center"/>
              <w:rPr>
                <w:sz w:val="19"/>
                <w:szCs w:val="19"/>
              </w:rPr>
            </w:pPr>
            <w:r w:rsidRPr="00C17A5B">
              <w:rPr>
                <w:sz w:val="19"/>
                <w:szCs w:val="19"/>
              </w:rPr>
              <w:t>1,378</w:t>
            </w:r>
          </w:p>
        </w:tc>
        <w:tc>
          <w:tcPr>
            <w:tcW w:w="1620" w:type="dxa"/>
            <w:shd w:val="clear" w:color="000000" w:fill="D9D9D9"/>
            <w:noWrap/>
            <w:vAlign w:val="center"/>
            <w:hideMark/>
          </w:tcPr>
          <w:p w14:paraId="113AC06C" w14:textId="77777777" w:rsidR="00C17A5B" w:rsidRPr="00C17A5B" w:rsidRDefault="00C17A5B" w:rsidP="00C17A5B">
            <w:pPr>
              <w:jc w:val="center"/>
              <w:rPr>
                <w:color w:val="000000"/>
                <w:sz w:val="19"/>
                <w:szCs w:val="19"/>
              </w:rPr>
            </w:pPr>
            <w:r w:rsidRPr="00C17A5B">
              <w:rPr>
                <w:color w:val="000000"/>
                <w:sz w:val="19"/>
                <w:szCs w:val="19"/>
              </w:rPr>
              <w:t>72.71%</w:t>
            </w:r>
          </w:p>
        </w:tc>
      </w:tr>
      <w:tr w:rsidR="00F446E4" w:rsidRPr="00C17A5B" w14:paraId="62E058F8" w14:textId="77777777" w:rsidTr="007C00B8">
        <w:trPr>
          <w:trHeight w:val="615"/>
        </w:trPr>
        <w:tc>
          <w:tcPr>
            <w:tcW w:w="1416" w:type="dxa"/>
            <w:shd w:val="clear" w:color="auto" w:fill="auto"/>
            <w:noWrap/>
            <w:vAlign w:val="center"/>
            <w:hideMark/>
          </w:tcPr>
          <w:p w14:paraId="65802CDF"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0146639F" w14:textId="75334FE2" w:rsidR="00C17A5B" w:rsidRPr="00C17A5B" w:rsidRDefault="00C17A5B" w:rsidP="00C17A5B">
            <w:pPr>
              <w:jc w:val="center"/>
              <w:rPr>
                <w:sz w:val="17"/>
                <w:szCs w:val="17"/>
              </w:rPr>
            </w:pPr>
            <w:r w:rsidRPr="00C17A5B">
              <w:rPr>
                <w:sz w:val="17"/>
                <w:szCs w:val="17"/>
              </w:rPr>
              <w:t>F-150</w:t>
            </w:r>
          </w:p>
        </w:tc>
        <w:tc>
          <w:tcPr>
            <w:tcW w:w="3078" w:type="dxa"/>
            <w:shd w:val="clear" w:color="auto" w:fill="auto"/>
            <w:vAlign w:val="center"/>
            <w:hideMark/>
          </w:tcPr>
          <w:p w14:paraId="046880DD" w14:textId="43DDDB0E" w:rsidR="00C17A5B" w:rsidRPr="00C17A5B" w:rsidRDefault="00C17A5B" w:rsidP="00C17A5B">
            <w:pPr>
              <w:jc w:val="center"/>
              <w:rPr>
                <w:sz w:val="17"/>
                <w:szCs w:val="17"/>
              </w:rPr>
            </w:pPr>
            <w:r w:rsidRPr="00C17A5B">
              <w:rPr>
                <w:sz w:val="17"/>
                <w:szCs w:val="17"/>
              </w:rPr>
              <w:t>P/U SUPERCAB 8-FT BOX 2WD</w:t>
            </w:r>
          </w:p>
        </w:tc>
        <w:tc>
          <w:tcPr>
            <w:tcW w:w="855" w:type="dxa"/>
            <w:shd w:val="clear" w:color="auto" w:fill="auto"/>
            <w:noWrap/>
            <w:vAlign w:val="center"/>
            <w:hideMark/>
          </w:tcPr>
          <w:p w14:paraId="3824574F" w14:textId="77777777" w:rsidR="00C17A5B" w:rsidRPr="00C17A5B" w:rsidRDefault="00C17A5B" w:rsidP="00C17A5B">
            <w:pPr>
              <w:jc w:val="center"/>
              <w:rPr>
                <w:sz w:val="19"/>
                <w:szCs w:val="19"/>
              </w:rPr>
            </w:pPr>
            <w:r w:rsidRPr="00C17A5B">
              <w:rPr>
                <w:sz w:val="19"/>
                <w:szCs w:val="19"/>
              </w:rPr>
              <w:t>4,539</w:t>
            </w:r>
          </w:p>
        </w:tc>
        <w:tc>
          <w:tcPr>
            <w:tcW w:w="1240" w:type="dxa"/>
            <w:shd w:val="clear" w:color="auto" w:fill="auto"/>
            <w:noWrap/>
            <w:vAlign w:val="center"/>
            <w:hideMark/>
          </w:tcPr>
          <w:p w14:paraId="65363970" w14:textId="77777777" w:rsidR="00C17A5B" w:rsidRPr="00C17A5B" w:rsidRDefault="00C17A5B" w:rsidP="00C17A5B">
            <w:pPr>
              <w:jc w:val="center"/>
              <w:rPr>
                <w:sz w:val="19"/>
                <w:szCs w:val="19"/>
              </w:rPr>
            </w:pPr>
            <w:r w:rsidRPr="00C17A5B">
              <w:rPr>
                <w:sz w:val="19"/>
                <w:szCs w:val="19"/>
              </w:rPr>
              <w:t>286,632</w:t>
            </w:r>
          </w:p>
        </w:tc>
        <w:tc>
          <w:tcPr>
            <w:tcW w:w="1620" w:type="dxa"/>
            <w:shd w:val="clear" w:color="auto" w:fill="auto"/>
            <w:noWrap/>
            <w:vAlign w:val="center"/>
            <w:hideMark/>
          </w:tcPr>
          <w:p w14:paraId="6C466011" w14:textId="77777777" w:rsidR="00C17A5B" w:rsidRPr="00C17A5B" w:rsidRDefault="00C17A5B" w:rsidP="00C17A5B">
            <w:pPr>
              <w:jc w:val="center"/>
              <w:rPr>
                <w:color w:val="000000"/>
                <w:sz w:val="19"/>
                <w:szCs w:val="19"/>
              </w:rPr>
            </w:pPr>
            <w:r w:rsidRPr="00C17A5B">
              <w:rPr>
                <w:color w:val="000000"/>
                <w:sz w:val="19"/>
                <w:szCs w:val="19"/>
              </w:rPr>
              <w:t>72.71% - 74.42%</w:t>
            </w:r>
          </w:p>
        </w:tc>
      </w:tr>
      <w:tr w:rsidR="00C17A5B" w:rsidRPr="00C17A5B" w14:paraId="006F0D49" w14:textId="77777777" w:rsidTr="007C00B8">
        <w:trPr>
          <w:trHeight w:val="615"/>
        </w:trPr>
        <w:tc>
          <w:tcPr>
            <w:tcW w:w="1416" w:type="dxa"/>
            <w:shd w:val="clear" w:color="000000" w:fill="D9D9D9"/>
            <w:noWrap/>
            <w:vAlign w:val="center"/>
            <w:hideMark/>
          </w:tcPr>
          <w:p w14:paraId="53C21868"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582F205A" w14:textId="77777777" w:rsidR="00C17A5B" w:rsidRPr="00C17A5B" w:rsidRDefault="00C17A5B" w:rsidP="00C17A5B">
            <w:pPr>
              <w:jc w:val="center"/>
              <w:rPr>
                <w:sz w:val="17"/>
                <w:szCs w:val="17"/>
              </w:rPr>
            </w:pPr>
            <w:r w:rsidRPr="00C17A5B">
              <w:rPr>
                <w:sz w:val="17"/>
                <w:szCs w:val="17"/>
              </w:rPr>
              <w:t>MUSTANG</w:t>
            </w:r>
          </w:p>
        </w:tc>
        <w:tc>
          <w:tcPr>
            <w:tcW w:w="3078" w:type="dxa"/>
            <w:shd w:val="clear" w:color="000000" w:fill="D9D9D9"/>
            <w:vAlign w:val="center"/>
            <w:hideMark/>
          </w:tcPr>
          <w:p w14:paraId="22F8FCFB" w14:textId="1EA6E713" w:rsidR="00C17A5B" w:rsidRPr="00C17A5B" w:rsidRDefault="00C17A5B" w:rsidP="00C17A5B">
            <w:pPr>
              <w:jc w:val="center"/>
              <w:rPr>
                <w:sz w:val="17"/>
                <w:szCs w:val="17"/>
              </w:rPr>
            </w:pPr>
            <w:r w:rsidRPr="00C17A5B">
              <w:rPr>
                <w:sz w:val="17"/>
                <w:szCs w:val="17"/>
              </w:rPr>
              <w:t>GT 2DR CONVERTIBLE RWD</w:t>
            </w:r>
          </w:p>
        </w:tc>
        <w:tc>
          <w:tcPr>
            <w:tcW w:w="855" w:type="dxa"/>
            <w:shd w:val="clear" w:color="000000" w:fill="D9D9D9"/>
            <w:noWrap/>
            <w:vAlign w:val="center"/>
            <w:hideMark/>
          </w:tcPr>
          <w:p w14:paraId="450DEC52" w14:textId="77777777" w:rsidR="00C17A5B" w:rsidRPr="00C17A5B" w:rsidRDefault="00C17A5B" w:rsidP="00C17A5B">
            <w:pPr>
              <w:jc w:val="center"/>
              <w:rPr>
                <w:sz w:val="19"/>
                <w:szCs w:val="19"/>
              </w:rPr>
            </w:pPr>
            <w:r w:rsidRPr="00C17A5B">
              <w:rPr>
                <w:sz w:val="19"/>
                <w:szCs w:val="19"/>
              </w:rPr>
              <w:t>4,555</w:t>
            </w:r>
          </w:p>
        </w:tc>
        <w:tc>
          <w:tcPr>
            <w:tcW w:w="1240" w:type="dxa"/>
            <w:shd w:val="clear" w:color="000000" w:fill="D9D9D9"/>
            <w:noWrap/>
            <w:vAlign w:val="center"/>
            <w:hideMark/>
          </w:tcPr>
          <w:p w14:paraId="422FD60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03305B7" w14:textId="77777777" w:rsidR="00C17A5B" w:rsidRPr="00C17A5B" w:rsidRDefault="00C17A5B" w:rsidP="00C17A5B">
            <w:pPr>
              <w:jc w:val="center"/>
              <w:rPr>
                <w:color w:val="000000"/>
                <w:sz w:val="19"/>
                <w:szCs w:val="19"/>
              </w:rPr>
            </w:pPr>
            <w:r w:rsidRPr="00C17A5B">
              <w:rPr>
                <w:color w:val="000000"/>
                <w:sz w:val="19"/>
                <w:szCs w:val="19"/>
              </w:rPr>
              <w:t>74.42%</w:t>
            </w:r>
          </w:p>
        </w:tc>
      </w:tr>
      <w:tr w:rsidR="00F446E4" w:rsidRPr="00C17A5B" w14:paraId="13C132DC" w14:textId="77777777" w:rsidTr="007C00B8">
        <w:trPr>
          <w:trHeight w:val="615"/>
        </w:trPr>
        <w:tc>
          <w:tcPr>
            <w:tcW w:w="1416" w:type="dxa"/>
            <w:shd w:val="clear" w:color="auto" w:fill="auto"/>
            <w:noWrap/>
            <w:vAlign w:val="center"/>
            <w:hideMark/>
          </w:tcPr>
          <w:p w14:paraId="3F5D47CA"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7897F8E8" w14:textId="03FB9820" w:rsidR="00C17A5B" w:rsidRPr="00C17A5B" w:rsidRDefault="00C17A5B" w:rsidP="00C17A5B">
            <w:pPr>
              <w:jc w:val="center"/>
              <w:rPr>
                <w:sz w:val="17"/>
                <w:szCs w:val="17"/>
              </w:rPr>
            </w:pPr>
            <w:r w:rsidRPr="00C17A5B">
              <w:rPr>
                <w:sz w:val="17"/>
                <w:szCs w:val="17"/>
              </w:rPr>
              <w:t>MUSTANG</w:t>
            </w:r>
          </w:p>
        </w:tc>
        <w:tc>
          <w:tcPr>
            <w:tcW w:w="3078" w:type="dxa"/>
            <w:shd w:val="clear" w:color="auto" w:fill="auto"/>
            <w:vAlign w:val="center"/>
            <w:hideMark/>
          </w:tcPr>
          <w:p w14:paraId="7934D07E" w14:textId="51F9A741" w:rsidR="00C17A5B" w:rsidRPr="00C17A5B" w:rsidRDefault="00C17A5B" w:rsidP="00C17A5B">
            <w:pPr>
              <w:jc w:val="center"/>
              <w:rPr>
                <w:sz w:val="17"/>
                <w:szCs w:val="17"/>
              </w:rPr>
            </w:pPr>
            <w:r w:rsidRPr="00C17A5B">
              <w:rPr>
                <w:sz w:val="17"/>
                <w:szCs w:val="17"/>
              </w:rPr>
              <w:t>GT350 2DR COUPE RWD</w:t>
            </w:r>
          </w:p>
        </w:tc>
        <w:tc>
          <w:tcPr>
            <w:tcW w:w="855" w:type="dxa"/>
            <w:shd w:val="clear" w:color="auto" w:fill="auto"/>
            <w:noWrap/>
            <w:vAlign w:val="center"/>
            <w:hideMark/>
          </w:tcPr>
          <w:p w14:paraId="7A2F677C" w14:textId="77777777" w:rsidR="00C17A5B" w:rsidRPr="00C17A5B" w:rsidRDefault="00C17A5B" w:rsidP="00C17A5B">
            <w:pPr>
              <w:jc w:val="center"/>
              <w:rPr>
                <w:sz w:val="19"/>
                <w:szCs w:val="19"/>
              </w:rPr>
            </w:pPr>
            <w:r w:rsidRPr="00C17A5B">
              <w:rPr>
                <w:sz w:val="19"/>
                <w:szCs w:val="19"/>
              </w:rPr>
              <w:t>4,555</w:t>
            </w:r>
          </w:p>
        </w:tc>
        <w:tc>
          <w:tcPr>
            <w:tcW w:w="1240" w:type="dxa"/>
            <w:shd w:val="clear" w:color="auto" w:fill="auto"/>
            <w:noWrap/>
            <w:vAlign w:val="center"/>
            <w:hideMark/>
          </w:tcPr>
          <w:p w14:paraId="07A1E7A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941936A" w14:textId="77777777" w:rsidR="00C17A5B" w:rsidRPr="00C17A5B" w:rsidRDefault="00C17A5B" w:rsidP="00C17A5B">
            <w:pPr>
              <w:jc w:val="center"/>
              <w:rPr>
                <w:color w:val="000000"/>
                <w:sz w:val="19"/>
                <w:szCs w:val="19"/>
              </w:rPr>
            </w:pPr>
            <w:r w:rsidRPr="00C17A5B">
              <w:rPr>
                <w:color w:val="000000"/>
                <w:sz w:val="19"/>
                <w:szCs w:val="19"/>
              </w:rPr>
              <w:t>74.42%</w:t>
            </w:r>
          </w:p>
        </w:tc>
      </w:tr>
      <w:tr w:rsidR="00C17A5B" w:rsidRPr="00C17A5B" w14:paraId="31DD5DCA" w14:textId="77777777" w:rsidTr="007C00B8">
        <w:trPr>
          <w:trHeight w:val="615"/>
        </w:trPr>
        <w:tc>
          <w:tcPr>
            <w:tcW w:w="1416" w:type="dxa"/>
            <w:shd w:val="clear" w:color="000000" w:fill="D9D9D9"/>
            <w:noWrap/>
            <w:vAlign w:val="center"/>
            <w:hideMark/>
          </w:tcPr>
          <w:p w14:paraId="75C8E43B" w14:textId="77777777" w:rsidR="00C17A5B" w:rsidRPr="00C17A5B" w:rsidRDefault="00C17A5B" w:rsidP="00C17A5B">
            <w:pPr>
              <w:jc w:val="center"/>
              <w:rPr>
                <w:sz w:val="17"/>
                <w:szCs w:val="17"/>
              </w:rPr>
            </w:pPr>
            <w:r w:rsidRPr="00C17A5B">
              <w:rPr>
                <w:sz w:val="17"/>
                <w:szCs w:val="17"/>
              </w:rPr>
              <w:t>KIA</w:t>
            </w:r>
          </w:p>
        </w:tc>
        <w:tc>
          <w:tcPr>
            <w:tcW w:w="1416" w:type="dxa"/>
            <w:shd w:val="clear" w:color="000000" w:fill="D9D9D9"/>
            <w:vAlign w:val="center"/>
            <w:hideMark/>
          </w:tcPr>
          <w:p w14:paraId="36E8A21F" w14:textId="77777777" w:rsidR="00C17A5B" w:rsidRPr="00C17A5B" w:rsidRDefault="00C17A5B" w:rsidP="00C17A5B">
            <w:pPr>
              <w:jc w:val="center"/>
              <w:rPr>
                <w:sz w:val="17"/>
                <w:szCs w:val="17"/>
              </w:rPr>
            </w:pPr>
            <w:r w:rsidRPr="00C17A5B">
              <w:rPr>
                <w:sz w:val="17"/>
                <w:szCs w:val="17"/>
              </w:rPr>
              <w:t>K900</w:t>
            </w:r>
          </w:p>
        </w:tc>
        <w:tc>
          <w:tcPr>
            <w:tcW w:w="3078" w:type="dxa"/>
            <w:shd w:val="clear" w:color="000000" w:fill="D9D9D9"/>
            <w:vAlign w:val="center"/>
            <w:hideMark/>
          </w:tcPr>
          <w:p w14:paraId="15A04E50" w14:textId="12D87025" w:rsidR="00C17A5B" w:rsidRPr="00C17A5B" w:rsidRDefault="00C17A5B" w:rsidP="00C17A5B">
            <w:pPr>
              <w:jc w:val="center"/>
              <w:rPr>
                <w:sz w:val="17"/>
                <w:szCs w:val="17"/>
              </w:rPr>
            </w:pPr>
            <w:r w:rsidRPr="00C17A5B">
              <w:rPr>
                <w:sz w:val="17"/>
                <w:szCs w:val="17"/>
              </w:rPr>
              <w:t>V8 ELITE 4DR SEDAN</w:t>
            </w:r>
          </w:p>
        </w:tc>
        <w:tc>
          <w:tcPr>
            <w:tcW w:w="855" w:type="dxa"/>
            <w:shd w:val="clear" w:color="000000" w:fill="D9D9D9"/>
            <w:noWrap/>
            <w:vAlign w:val="center"/>
            <w:hideMark/>
          </w:tcPr>
          <w:p w14:paraId="41E91EBE" w14:textId="77777777" w:rsidR="00C17A5B" w:rsidRPr="00C17A5B" w:rsidRDefault="00C17A5B" w:rsidP="00C17A5B">
            <w:pPr>
              <w:jc w:val="center"/>
              <w:rPr>
                <w:sz w:val="19"/>
                <w:szCs w:val="19"/>
              </w:rPr>
            </w:pPr>
            <w:r w:rsidRPr="00C17A5B">
              <w:rPr>
                <w:sz w:val="19"/>
                <w:szCs w:val="19"/>
              </w:rPr>
              <w:t>4,555</w:t>
            </w:r>
          </w:p>
        </w:tc>
        <w:tc>
          <w:tcPr>
            <w:tcW w:w="1240" w:type="dxa"/>
            <w:shd w:val="clear" w:color="000000" w:fill="D9D9D9"/>
            <w:noWrap/>
            <w:vAlign w:val="center"/>
            <w:hideMark/>
          </w:tcPr>
          <w:p w14:paraId="274D2409" w14:textId="77777777" w:rsidR="00C17A5B" w:rsidRPr="00C17A5B" w:rsidRDefault="00C17A5B" w:rsidP="00C17A5B">
            <w:pPr>
              <w:jc w:val="center"/>
              <w:rPr>
                <w:sz w:val="19"/>
                <w:szCs w:val="19"/>
              </w:rPr>
            </w:pPr>
            <w:r w:rsidRPr="00C17A5B">
              <w:rPr>
                <w:sz w:val="19"/>
                <w:szCs w:val="19"/>
              </w:rPr>
              <w:t>228</w:t>
            </w:r>
          </w:p>
        </w:tc>
        <w:tc>
          <w:tcPr>
            <w:tcW w:w="1620" w:type="dxa"/>
            <w:shd w:val="clear" w:color="000000" w:fill="D9D9D9"/>
            <w:noWrap/>
            <w:vAlign w:val="center"/>
            <w:hideMark/>
          </w:tcPr>
          <w:p w14:paraId="556C2BE9" w14:textId="77777777" w:rsidR="00C17A5B" w:rsidRPr="00C17A5B" w:rsidRDefault="00C17A5B" w:rsidP="00C17A5B">
            <w:pPr>
              <w:jc w:val="center"/>
              <w:rPr>
                <w:color w:val="000000"/>
                <w:sz w:val="19"/>
                <w:szCs w:val="19"/>
              </w:rPr>
            </w:pPr>
            <w:r w:rsidRPr="00C17A5B">
              <w:rPr>
                <w:color w:val="000000"/>
                <w:sz w:val="19"/>
                <w:szCs w:val="19"/>
              </w:rPr>
              <w:t>74.43%</w:t>
            </w:r>
          </w:p>
        </w:tc>
      </w:tr>
      <w:tr w:rsidR="00F446E4" w:rsidRPr="00C17A5B" w14:paraId="1425446D" w14:textId="77777777" w:rsidTr="007C00B8">
        <w:trPr>
          <w:trHeight w:val="315"/>
        </w:trPr>
        <w:tc>
          <w:tcPr>
            <w:tcW w:w="1416" w:type="dxa"/>
            <w:shd w:val="clear" w:color="auto" w:fill="auto"/>
            <w:noWrap/>
            <w:vAlign w:val="center"/>
            <w:hideMark/>
          </w:tcPr>
          <w:p w14:paraId="1463E78D"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57B6C58B" w14:textId="1452EBEC" w:rsidR="00C17A5B" w:rsidRPr="00C17A5B" w:rsidRDefault="00C17A5B" w:rsidP="00C17A5B">
            <w:pPr>
              <w:jc w:val="center"/>
              <w:rPr>
                <w:sz w:val="17"/>
                <w:szCs w:val="17"/>
              </w:rPr>
            </w:pPr>
            <w:r w:rsidRPr="00C17A5B">
              <w:rPr>
                <w:sz w:val="17"/>
                <w:szCs w:val="17"/>
              </w:rPr>
              <w:t>EXPLORER</w:t>
            </w:r>
          </w:p>
        </w:tc>
        <w:tc>
          <w:tcPr>
            <w:tcW w:w="3078" w:type="dxa"/>
            <w:shd w:val="clear" w:color="auto" w:fill="auto"/>
            <w:vAlign w:val="center"/>
            <w:hideMark/>
          </w:tcPr>
          <w:p w14:paraId="19C53D9D" w14:textId="22AA16C3"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3ED97AE4" w14:textId="77777777" w:rsidR="00C17A5B" w:rsidRPr="00C17A5B" w:rsidRDefault="00C17A5B" w:rsidP="00C17A5B">
            <w:pPr>
              <w:jc w:val="center"/>
              <w:rPr>
                <w:sz w:val="19"/>
                <w:szCs w:val="19"/>
              </w:rPr>
            </w:pPr>
            <w:r w:rsidRPr="00C17A5B">
              <w:rPr>
                <w:sz w:val="19"/>
                <w:szCs w:val="19"/>
              </w:rPr>
              <w:t>4,557</w:t>
            </w:r>
          </w:p>
        </w:tc>
        <w:tc>
          <w:tcPr>
            <w:tcW w:w="1240" w:type="dxa"/>
            <w:shd w:val="clear" w:color="auto" w:fill="auto"/>
            <w:noWrap/>
            <w:vAlign w:val="center"/>
            <w:hideMark/>
          </w:tcPr>
          <w:p w14:paraId="384C41EA" w14:textId="77777777" w:rsidR="00C17A5B" w:rsidRPr="00C17A5B" w:rsidRDefault="00C17A5B" w:rsidP="00C17A5B">
            <w:pPr>
              <w:jc w:val="center"/>
              <w:rPr>
                <w:sz w:val="19"/>
                <w:szCs w:val="19"/>
              </w:rPr>
            </w:pPr>
            <w:r w:rsidRPr="00C17A5B">
              <w:rPr>
                <w:sz w:val="19"/>
                <w:szCs w:val="19"/>
              </w:rPr>
              <w:t>135,566</w:t>
            </w:r>
          </w:p>
        </w:tc>
        <w:tc>
          <w:tcPr>
            <w:tcW w:w="1620" w:type="dxa"/>
            <w:shd w:val="clear" w:color="auto" w:fill="auto"/>
            <w:noWrap/>
            <w:vAlign w:val="center"/>
            <w:hideMark/>
          </w:tcPr>
          <w:p w14:paraId="6089739D" w14:textId="77777777" w:rsidR="00C17A5B" w:rsidRPr="00C17A5B" w:rsidRDefault="00C17A5B" w:rsidP="00C17A5B">
            <w:pPr>
              <w:jc w:val="center"/>
              <w:rPr>
                <w:color w:val="000000"/>
                <w:sz w:val="19"/>
                <w:szCs w:val="19"/>
              </w:rPr>
            </w:pPr>
            <w:r w:rsidRPr="00C17A5B">
              <w:rPr>
                <w:color w:val="000000"/>
                <w:sz w:val="19"/>
                <w:szCs w:val="19"/>
              </w:rPr>
              <w:t>74.43% - 75.23%</w:t>
            </w:r>
          </w:p>
        </w:tc>
      </w:tr>
      <w:tr w:rsidR="00C17A5B" w:rsidRPr="00C17A5B" w14:paraId="0BE09D3A" w14:textId="77777777" w:rsidTr="007C00B8">
        <w:trPr>
          <w:trHeight w:val="915"/>
        </w:trPr>
        <w:tc>
          <w:tcPr>
            <w:tcW w:w="1416" w:type="dxa"/>
            <w:shd w:val="clear" w:color="000000" w:fill="D9D9D9"/>
            <w:noWrap/>
            <w:vAlign w:val="center"/>
            <w:hideMark/>
          </w:tcPr>
          <w:p w14:paraId="74BEBCC5" w14:textId="77777777" w:rsidR="00C17A5B" w:rsidRPr="00C17A5B" w:rsidRDefault="00C17A5B" w:rsidP="00C17A5B">
            <w:pPr>
              <w:jc w:val="center"/>
              <w:rPr>
                <w:sz w:val="17"/>
                <w:szCs w:val="17"/>
              </w:rPr>
            </w:pPr>
            <w:r w:rsidRPr="00C17A5B">
              <w:rPr>
                <w:sz w:val="17"/>
                <w:szCs w:val="17"/>
              </w:rPr>
              <w:t>HONDA</w:t>
            </w:r>
          </w:p>
        </w:tc>
        <w:tc>
          <w:tcPr>
            <w:tcW w:w="1416" w:type="dxa"/>
            <w:shd w:val="clear" w:color="000000" w:fill="D9D9D9"/>
            <w:vAlign w:val="center"/>
            <w:hideMark/>
          </w:tcPr>
          <w:p w14:paraId="545CD417" w14:textId="7237F614" w:rsidR="00C17A5B" w:rsidRPr="00C17A5B" w:rsidRDefault="00C17A5B" w:rsidP="00C17A5B">
            <w:pPr>
              <w:jc w:val="center"/>
              <w:rPr>
                <w:sz w:val="17"/>
                <w:szCs w:val="17"/>
              </w:rPr>
            </w:pPr>
            <w:r w:rsidRPr="00C17A5B">
              <w:rPr>
                <w:sz w:val="17"/>
                <w:szCs w:val="17"/>
              </w:rPr>
              <w:t>ODYSSEY</w:t>
            </w:r>
          </w:p>
        </w:tc>
        <w:tc>
          <w:tcPr>
            <w:tcW w:w="3078" w:type="dxa"/>
            <w:shd w:val="clear" w:color="000000" w:fill="D9D9D9"/>
            <w:vAlign w:val="center"/>
            <w:hideMark/>
          </w:tcPr>
          <w:p w14:paraId="08416062" w14:textId="54574461" w:rsidR="00C17A5B" w:rsidRPr="00C17A5B" w:rsidRDefault="00C17A5B" w:rsidP="00C17A5B">
            <w:pPr>
              <w:jc w:val="center"/>
              <w:rPr>
                <w:sz w:val="17"/>
                <w:szCs w:val="17"/>
              </w:rPr>
            </w:pPr>
            <w:r w:rsidRPr="00C17A5B">
              <w:rPr>
                <w:sz w:val="17"/>
                <w:szCs w:val="17"/>
              </w:rPr>
              <w:t>4DR MINIVAN EX-L RES/EX-L NAVI/TOURING</w:t>
            </w:r>
          </w:p>
        </w:tc>
        <w:tc>
          <w:tcPr>
            <w:tcW w:w="855" w:type="dxa"/>
            <w:shd w:val="clear" w:color="000000" w:fill="D9D9D9"/>
            <w:noWrap/>
            <w:vAlign w:val="center"/>
            <w:hideMark/>
          </w:tcPr>
          <w:p w14:paraId="4F1B43E7" w14:textId="77777777" w:rsidR="00C17A5B" w:rsidRPr="00C17A5B" w:rsidRDefault="00C17A5B" w:rsidP="00C17A5B">
            <w:pPr>
              <w:jc w:val="center"/>
              <w:rPr>
                <w:sz w:val="19"/>
                <w:szCs w:val="19"/>
              </w:rPr>
            </w:pPr>
            <w:r w:rsidRPr="00C17A5B">
              <w:rPr>
                <w:sz w:val="19"/>
                <w:szCs w:val="19"/>
              </w:rPr>
              <w:t>4,557</w:t>
            </w:r>
          </w:p>
        </w:tc>
        <w:tc>
          <w:tcPr>
            <w:tcW w:w="1240" w:type="dxa"/>
            <w:shd w:val="clear" w:color="000000" w:fill="D9D9D9"/>
            <w:noWrap/>
            <w:vAlign w:val="center"/>
            <w:hideMark/>
          </w:tcPr>
          <w:p w14:paraId="6408C683" w14:textId="77777777" w:rsidR="00C17A5B" w:rsidRPr="00C17A5B" w:rsidRDefault="00C17A5B" w:rsidP="00C17A5B">
            <w:pPr>
              <w:jc w:val="center"/>
              <w:rPr>
                <w:sz w:val="19"/>
                <w:szCs w:val="19"/>
              </w:rPr>
            </w:pPr>
            <w:r w:rsidRPr="00C17A5B">
              <w:rPr>
                <w:sz w:val="19"/>
                <w:szCs w:val="19"/>
              </w:rPr>
              <w:t>50,154</w:t>
            </w:r>
          </w:p>
        </w:tc>
        <w:tc>
          <w:tcPr>
            <w:tcW w:w="1620" w:type="dxa"/>
            <w:shd w:val="clear" w:color="000000" w:fill="D9D9D9"/>
            <w:noWrap/>
            <w:vAlign w:val="center"/>
            <w:hideMark/>
          </w:tcPr>
          <w:p w14:paraId="3FB48860" w14:textId="77777777" w:rsidR="00C17A5B" w:rsidRPr="00C17A5B" w:rsidRDefault="00C17A5B" w:rsidP="00C17A5B">
            <w:pPr>
              <w:jc w:val="center"/>
              <w:rPr>
                <w:color w:val="000000"/>
                <w:sz w:val="19"/>
                <w:szCs w:val="19"/>
              </w:rPr>
            </w:pPr>
            <w:r w:rsidRPr="00C17A5B">
              <w:rPr>
                <w:color w:val="000000"/>
                <w:sz w:val="19"/>
                <w:szCs w:val="19"/>
              </w:rPr>
              <w:t>75.23% - 75.53%</w:t>
            </w:r>
          </w:p>
        </w:tc>
      </w:tr>
      <w:tr w:rsidR="00F446E4" w:rsidRPr="00C17A5B" w14:paraId="7E929D2E" w14:textId="77777777" w:rsidTr="007C00B8">
        <w:trPr>
          <w:trHeight w:val="615"/>
        </w:trPr>
        <w:tc>
          <w:tcPr>
            <w:tcW w:w="1416" w:type="dxa"/>
            <w:shd w:val="clear" w:color="auto" w:fill="auto"/>
            <w:noWrap/>
            <w:vAlign w:val="center"/>
            <w:hideMark/>
          </w:tcPr>
          <w:p w14:paraId="42FC5F16"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66D89E7D" w14:textId="32E726E3" w:rsidR="00C17A5B" w:rsidRPr="00C17A5B" w:rsidRDefault="00C17A5B" w:rsidP="00C17A5B">
            <w:pPr>
              <w:jc w:val="center"/>
              <w:rPr>
                <w:sz w:val="17"/>
                <w:szCs w:val="17"/>
              </w:rPr>
            </w:pPr>
            <w:r w:rsidRPr="00C17A5B">
              <w:rPr>
                <w:sz w:val="17"/>
                <w:szCs w:val="17"/>
              </w:rPr>
              <w:t>S CLASS</w:t>
            </w:r>
          </w:p>
        </w:tc>
        <w:tc>
          <w:tcPr>
            <w:tcW w:w="3078" w:type="dxa"/>
            <w:shd w:val="clear" w:color="auto" w:fill="auto"/>
            <w:vAlign w:val="center"/>
            <w:hideMark/>
          </w:tcPr>
          <w:p w14:paraId="1F4516E6" w14:textId="6944B681" w:rsidR="00C17A5B" w:rsidRPr="00C17A5B" w:rsidRDefault="00C17A5B" w:rsidP="00C17A5B">
            <w:pPr>
              <w:jc w:val="center"/>
              <w:rPr>
                <w:sz w:val="17"/>
                <w:szCs w:val="17"/>
              </w:rPr>
            </w:pPr>
            <w:r w:rsidRPr="00C17A5B">
              <w:rPr>
                <w:sz w:val="17"/>
                <w:szCs w:val="17"/>
              </w:rPr>
              <w:t>S63 AMG 4MATIC 2DR COUPE</w:t>
            </w:r>
          </w:p>
        </w:tc>
        <w:tc>
          <w:tcPr>
            <w:tcW w:w="855" w:type="dxa"/>
            <w:shd w:val="clear" w:color="auto" w:fill="auto"/>
            <w:noWrap/>
            <w:vAlign w:val="center"/>
            <w:hideMark/>
          </w:tcPr>
          <w:p w14:paraId="388C4834" w14:textId="77777777" w:rsidR="00C17A5B" w:rsidRPr="00C17A5B" w:rsidRDefault="00C17A5B" w:rsidP="00C17A5B">
            <w:pPr>
              <w:jc w:val="center"/>
              <w:rPr>
                <w:sz w:val="19"/>
                <w:szCs w:val="19"/>
              </w:rPr>
            </w:pPr>
            <w:r w:rsidRPr="00C17A5B">
              <w:rPr>
                <w:sz w:val="19"/>
                <w:szCs w:val="19"/>
              </w:rPr>
              <w:t>4,564</w:t>
            </w:r>
          </w:p>
        </w:tc>
        <w:tc>
          <w:tcPr>
            <w:tcW w:w="1240" w:type="dxa"/>
            <w:shd w:val="clear" w:color="auto" w:fill="auto"/>
            <w:noWrap/>
            <w:vAlign w:val="center"/>
            <w:hideMark/>
          </w:tcPr>
          <w:p w14:paraId="78BAB3C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D8FBEAC" w14:textId="77777777" w:rsidR="00C17A5B" w:rsidRPr="00C17A5B" w:rsidRDefault="00C17A5B" w:rsidP="00C17A5B">
            <w:pPr>
              <w:jc w:val="center"/>
              <w:rPr>
                <w:color w:val="000000"/>
                <w:sz w:val="19"/>
                <w:szCs w:val="19"/>
              </w:rPr>
            </w:pPr>
            <w:r w:rsidRPr="00C17A5B">
              <w:rPr>
                <w:color w:val="000000"/>
                <w:sz w:val="19"/>
                <w:szCs w:val="19"/>
              </w:rPr>
              <w:t>75.53%</w:t>
            </w:r>
          </w:p>
        </w:tc>
      </w:tr>
      <w:tr w:rsidR="00C17A5B" w:rsidRPr="00C17A5B" w14:paraId="2C530699" w14:textId="77777777" w:rsidTr="007C00B8">
        <w:trPr>
          <w:trHeight w:val="615"/>
        </w:trPr>
        <w:tc>
          <w:tcPr>
            <w:tcW w:w="1416" w:type="dxa"/>
            <w:shd w:val="clear" w:color="000000" w:fill="D9D9D9"/>
            <w:noWrap/>
            <w:vAlign w:val="center"/>
            <w:hideMark/>
          </w:tcPr>
          <w:p w14:paraId="59A4DF9A"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2522F462" w14:textId="0C1A69C7" w:rsidR="00C17A5B" w:rsidRPr="00C17A5B" w:rsidRDefault="00C17A5B" w:rsidP="00C17A5B">
            <w:pPr>
              <w:jc w:val="center"/>
              <w:rPr>
                <w:sz w:val="17"/>
                <w:szCs w:val="17"/>
              </w:rPr>
            </w:pPr>
            <w:r w:rsidRPr="00C17A5B">
              <w:rPr>
                <w:sz w:val="17"/>
                <w:szCs w:val="17"/>
              </w:rPr>
              <w:t>PROMASTER</w:t>
            </w:r>
          </w:p>
        </w:tc>
        <w:tc>
          <w:tcPr>
            <w:tcW w:w="3078" w:type="dxa"/>
            <w:shd w:val="clear" w:color="000000" w:fill="D9D9D9"/>
            <w:vAlign w:val="center"/>
            <w:hideMark/>
          </w:tcPr>
          <w:p w14:paraId="49061A7C" w14:textId="222027C8" w:rsidR="00C17A5B" w:rsidRPr="00C17A5B" w:rsidRDefault="00C17A5B" w:rsidP="00C17A5B">
            <w:pPr>
              <w:jc w:val="center"/>
              <w:rPr>
                <w:sz w:val="17"/>
                <w:szCs w:val="17"/>
              </w:rPr>
            </w:pPr>
            <w:r w:rsidRPr="00C17A5B">
              <w:rPr>
                <w:sz w:val="17"/>
                <w:szCs w:val="17"/>
              </w:rPr>
              <w:t>1500 LOW ROOF 118 IN. WB CARGO VAN</w:t>
            </w:r>
          </w:p>
        </w:tc>
        <w:tc>
          <w:tcPr>
            <w:tcW w:w="855" w:type="dxa"/>
            <w:shd w:val="clear" w:color="000000" w:fill="D9D9D9"/>
            <w:noWrap/>
            <w:vAlign w:val="center"/>
            <w:hideMark/>
          </w:tcPr>
          <w:p w14:paraId="0A32DA72" w14:textId="77777777" w:rsidR="00C17A5B" w:rsidRPr="00C17A5B" w:rsidRDefault="00C17A5B" w:rsidP="00C17A5B">
            <w:pPr>
              <w:jc w:val="center"/>
              <w:rPr>
                <w:sz w:val="19"/>
                <w:szCs w:val="19"/>
              </w:rPr>
            </w:pPr>
            <w:r w:rsidRPr="00C17A5B">
              <w:rPr>
                <w:sz w:val="19"/>
                <w:szCs w:val="19"/>
              </w:rPr>
              <w:t>4,568</w:t>
            </w:r>
          </w:p>
        </w:tc>
        <w:tc>
          <w:tcPr>
            <w:tcW w:w="1240" w:type="dxa"/>
            <w:shd w:val="clear" w:color="000000" w:fill="D9D9D9"/>
            <w:noWrap/>
            <w:vAlign w:val="center"/>
            <w:hideMark/>
          </w:tcPr>
          <w:p w14:paraId="5BF3014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4842383" w14:textId="77777777" w:rsidR="00C17A5B" w:rsidRPr="00C17A5B" w:rsidRDefault="00C17A5B" w:rsidP="00C17A5B">
            <w:pPr>
              <w:jc w:val="center"/>
              <w:rPr>
                <w:color w:val="000000"/>
                <w:sz w:val="19"/>
                <w:szCs w:val="19"/>
              </w:rPr>
            </w:pPr>
            <w:r w:rsidRPr="00C17A5B">
              <w:rPr>
                <w:color w:val="000000"/>
                <w:sz w:val="19"/>
                <w:szCs w:val="19"/>
              </w:rPr>
              <w:t>75.53%</w:t>
            </w:r>
          </w:p>
        </w:tc>
      </w:tr>
      <w:tr w:rsidR="00F446E4" w:rsidRPr="00C17A5B" w14:paraId="7783FA48" w14:textId="77777777" w:rsidTr="007C00B8">
        <w:trPr>
          <w:trHeight w:val="615"/>
        </w:trPr>
        <w:tc>
          <w:tcPr>
            <w:tcW w:w="1416" w:type="dxa"/>
            <w:shd w:val="clear" w:color="auto" w:fill="auto"/>
            <w:noWrap/>
            <w:vAlign w:val="center"/>
            <w:hideMark/>
          </w:tcPr>
          <w:p w14:paraId="0830E34B"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568C6134" w14:textId="77777777" w:rsidR="00C17A5B" w:rsidRPr="00C17A5B" w:rsidRDefault="00C17A5B" w:rsidP="00C17A5B">
            <w:pPr>
              <w:jc w:val="center"/>
              <w:rPr>
                <w:sz w:val="17"/>
                <w:szCs w:val="17"/>
              </w:rPr>
            </w:pPr>
            <w:r w:rsidRPr="00C17A5B">
              <w:rPr>
                <w:sz w:val="17"/>
                <w:szCs w:val="17"/>
              </w:rPr>
              <w:t>6 SERIES</w:t>
            </w:r>
          </w:p>
        </w:tc>
        <w:tc>
          <w:tcPr>
            <w:tcW w:w="3078" w:type="dxa"/>
            <w:shd w:val="clear" w:color="auto" w:fill="auto"/>
            <w:vAlign w:val="center"/>
            <w:hideMark/>
          </w:tcPr>
          <w:p w14:paraId="6279E121" w14:textId="72F2A4B0" w:rsidR="00C17A5B" w:rsidRPr="00C17A5B" w:rsidRDefault="00C17A5B" w:rsidP="00C17A5B">
            <w:pPr>
              <w:jc w:val="center"/>
              <w:rPr>
                <w:sz w:val="17"/>
                <w:szCs w:val="17"/>
              </w:rPr>
            </w:pPr>
            <w:r w:rsidRPr="00C17A5B">
              <w:rPr>
                <w:sz w:val="17"/>
                <w:szCs w:val="17"/>
              </w:rPr>
              <w:t>GRAN COUPE 650i xDRIVE 4DR SEDAN</w:t>
            </w:r>
          </w:p>
        </w:tc>
        <w:tc>
          <w:tcPr>
            <w:tcW w:w="855" w:type="dxa"/>
            <w:shd w:val="clear" w:color="auto" w:fill="auto"/>
            <w:noWrap/>
            <w:vAlign w:val="center"/>
            <w:hideMark/>
          </w:tcPr>
          <w:p w14:paraId="78BE95A3" w14:textId="77777777" w:rsidR="00C17A5B" w:rsidRPr="00C17A5B" w:rsidRDefault="00C17A5B" w:rsidP="00C17A5B">
            <w:pPr>
              <w:jc w:val="center"/>
              <w:rPr>
                <w:sz w:val="19"/>
                <w:szCs w:val="19"/>
              </w:rPr>
            </w:pPr>
            <w:r w:rsidRPr="00C17A5B">
              <w:rPr>
                <w:sz w:val="19"/>
                <w:szCs w:val="19"/>
              </w:rPr>
              <w:t>4,570</w:t>
            </w:r>
          </w:p>
        </w:tc>
        <w:tc>
          <w:tcPr>
            <w:tcW w:w="1240" w:type="dxa"/>
            <w:shd w:val="clear" w:color="auto" w:fill="auto"/>
            <w:noWrap/>
            <w:vAlign w:val="center"/>
            <w:hideMark/>
          </w:tcPr>
          <w:p w14:paraId="427F889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1A73AB5" w14:textId="77777777" w:rsidR="00C17A5B" w:rsidRPr="00C17A5B" w:rsidRDefault="00C17A5B" w:rsidP="00C17A5B">
            <w:pPr>
              <w:jc w:val="center"/>
              <w:rPr>
                <w:color w:val="000000"/>
                <w:sz w:val="19"/>
                <w:szCs w:val="19"/>
              </w:rPr>
            </w:pPr>
            <w:r w:rsidRPr="00C17A5B">
              <w:rPr>
                <w:color w:val="000000"/>
                <w:sz w:val="19"/>
                <w:szCs w:val="19"/>
              </w:rPr>
              <w:t>75.53%</w:t>
            </w:r>
          </w:p>
        </w:tc>
      </w:tr>
      <w:tr w:rsidR="00C17A5B" w:rsidRPr="00C17A5B" w14:paraId="189A428C" w14:textId="77777777" w:rsidTr="007C00B8">
        <w:trPr>
          <w:trHeight w:val="315"/>
        </w:trPr>
        <w:tc>
          <w:tcPr>
            <w:tcW w:w="1416" w:type="dxa"/>
            <w:shd w:val="clear" w:color="000000" w:fill="D9D9D9"/>
            <w:noWrap/>
            <w:vAlign w:val="center"/>
            <w:hideMark/>
          </w:tcPr>
          <w:p w14:paraId="1D2595C4"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45EF528D" w14:textId="61A4F93C" w:rsidR="00C17A5B" w:rsidRPr="00C17A5B" w:rsidRDefault="00C17A5B" w:rsidP="00C17A5B">
            <w:pPr>
              <w:jc w:val="center"/>
              <w:rPr>
                <w:sz w:val="17"/>
                <w:szCs w:val="17"/>
              </w:rPr>
            </w:pPr>
            <w:r w:rsidRPr="00C17A5B">
              <w:rPr>
                <w:sz w:val="17"/>
                <w:szCs w:val="17"/>
              </w:rPr>
              <w:t>FRONTIER</w:t>
            </w:r>
          </w:p>
        </w:tc>
        <w:tc>
          <w:tcPr>
            <w:tcW w:w="3078" w:type="dxa"/>
            <w:shd w:val="clear" w:color="000000" w:fill="D9D9D9"/>
            <w:vAlign w:val="center"/>
            <w:hideMark/>
          </w:tcPr>
          <w:p w14:paraId="093EB69B" w14:textId="6E29D193" w:rsidR="00C17A5B" w:rsidRPr="00C17A5B" w:rsidRDefault="00C17A5B" w:rsidP="00C17A5B">
            <w:pPr>
              <w:jc w:val="center"/>
              <w:rPr>
                <w:sz w:val="17"/>
                <w:szCs w:val="17"/>
              </w:rPr>
            </w:pPr>
            <w:r w:rsidRPr="00C17A5B">
              <w:rPr>
                <w:sz w:val="17"/>
                <w:szCs w:val="17"/>
              </w:rPr>
              <w:t>CREW CAB 4X4 SV</w:t>
            </w:r>
          </w:p>
        </w:tc>
        <w:tc>
          <w:tcPr>
            <w:tcW w:w="855" w:type="dxa"/>
            <w:shd w:val="clear" w:color="000000" w:fill="D9D9D9"/>
            <w:noWrap/>
            <w:vAlign w:val="center"/>
            <w:hideMark/>
          </w:tcPr>
          <w:p w14:paraId="45F00172" w14:textId="77777777" w:rsidR="00C17A5B" w:rsidRPr="00C17A5B" w:rsidRDefault="00C17A5B" w:rsidP="00C17A5B">
            <w:pPr>
              <w:jc w:val="center"/>
              <w:rPr>
                <w:sz w:val="19"/>
                <w:szCs w:val="19"/>
              </w:rPr>
            </w:pPr>
            <w:r w:rsidRPr="00C17A5B">
              <w:rPr>
                <w:sz w:val="19"/>
                <w:szCs w:val="19"/>
              </w:rPr>
              <w:t>4,570</w:t>
            </w:r>
          </w:p>
        </w:tc>
        <w:tc>
          <w:tcPr>
            <w:tcW w:w="1240" w:type="dxa"/>
            <w:shd w:val="clear" w:color="000000" w:fill="D9D9D9"/>
            <w:noWrap/>
            <w:vAlign w:val="center"/>
            <w:hideMark/>
          </w:tcPr>
          <w:p w14:paraId="2374418A" w14:textId="77777777" w:rsidR="00C17A5B" w:rsidRPr="00C17A5B" w:rsidRDefault="00C17A5B" w:rsidP="00C17A5B">
            <w:pPr>
              <w:jc w:val="center"/>
              <w:rPr>
                <w:sz w:val="19"/>
                <w:szCs w:val="19"/>
              </w:rPr>
            </w:pPr>
            <w:r w:rsidRPr="00C17A5B">
              <w:rPr>
                <w:sz w:val="19"/>
                <w:szCs w:val="19"/>
              </w:rPr>
              <w:t>37,180</w:t>
            </w:r>
          </w:p>
        </w:tc>
        <w:tc>
          <w:tcPr>
            <w:tcW w:w="1620" w:type="dxa"/>
            <w:shd w:val="clear" w:color="000000" w:fill="D9D9D9"/>
            <w:noWrap/>
            <w:vAlign w:val="center"/>
            <w:hideMark/>
          </w:tcPr>
          <w:p w14:paraId="3E031DC7" w14:textId="77777777" w:rsidR="00C17A5B" w:rsidRPr="00C17A5B" w:rsidRDefault="00C17A5B" w:rsidP="00C17A5B">
            <w:pPr>
              <w:jc w:val="center"/>
              <w:rPr>
                <w:color w:val="000000"/>
                <w:sz w:val="19"/>
                <w:szCs w:val="19"/>
              </w:rPr>
            </w:pPr>
            <w:r w:rsidRPr="00C17A5B">
              <w:rPr>
                <w:color w:val="000000"/>
                <w:sz w:val="19"/>
                <w:szCs w:val="19"/>
              </w:rPr>
              <w:t>75.53% - 75.76%</w:t>
            </w:r>
          </w:p>
        </w:tc>
      </w:tr>
      <w:tr w:rsidR="00F446E4" w:rsidRPr="00C17A5B" w14:paraId="507EC436" w14:textId="77777777" w:rsidTr="007C00B8">
        <w:trPr>
          <w:trHeight w:val="615"/>
        </w:trPr>
        <w:tc>
          <w:tcPr>
            <w:tcW w:w="1416" w:type="dxa"/>
            <w:shd w:val="clear" w:color="auto" w:fill="auto"/>
            <w:noWrap/>
            <w:vAlign w:val="center"/>
            <w:hideMark/>
          </w:tcPr>
          <w:p w14:paraId="70F7B3DF" w14:textId="77777777" w:rsidR="00C17A5B" w:rsidRPr="00C17A5B" w:rsidRDefault="00C17A5B" w:rsidP="00C17A5B">
            <w:pPr>
              <w:jc w:val="center"/>
              <w:rPr>
                <w:sz w:val="17"/>
                <w:szCs w:val="17"/>
              </w:rPr>
            </w:pPr>
            <w:r w:rsidRPr="00C17A5B">
              <w:rPr>
                <w:sz w:val="17"/>
                <w:szCs w:val="17"/>
              </w:rPr>
              <w:t>DODGE</w:t>
            </w:r>
          </w:p>
        </w:tc>
        <w:tc>
          <w:tcPr>
            <w:tcW w:w="1416" w:type="dxa"/>
            <w:shd w:val="clear" w:color="auto" w:fill="auto"/>
            <w:vAlign w:val="center"/>
            <w:hideMark/>
          </w:tcPr>
          <w:p w14:paraId="69BC68FF" w14:textId="5559D7FB" w:rsidR="00C17A5B" w:rsidRPr="00C17A5B" w:rsidRDefault="00C17A5B" w:rsidP="00C17A5B">
            <w:pPr>
              <w:jc w:val="center"/>
              <w:rPr>
                <w:sz w:val="17"/>
                <w:szCs w:val="17"/>
              </w:rPr>
            </w:pPr>
            <w:r w:rsidRPr="00C17A5B">
              <w:rPr>
                <w:sz w:val="17"/>
                <w:szCs w:val="17"/>
              </w:rPr>
              <w:t>CHARGER</w:t>
            </w:r>
          </w:p>
        </w:tc>
        <w:tc>
          <w:tcPr>
            <w:tcW w:w="3078" w:type="dxa"/>
            <w:shd w:val="clear" w:color="auto" w:fill="auto"/>
            <w:vAlign w:val="center"/>
            <w:hideMark/>
          </w:tcPr>
          <w:p w14:paraId="7C14E98E" w14:textId="3CA1E736" w:rsidR="00C17A5B" w:rsidRPr="00C17A5B" w:rsidRDefault="00C17A5B" w:rsidP="00C17A5B">
            <w:pPr>
              <w:jc w:val="center"/>
              <w:rPr>
                <w:sz w:val="17"/>
                <w:szCs w:val="17"/>
              </w:rPr>
            </w:pPr>
            <w:r w:rsidRPr="00C17A5B">
              <w:rPr>
                <w:sz w:val="17"/>
                <w:szCs w:val="17"/>
              </w:rPr>
              <w:t>4DR SEDAN RWD HELLCAT</w:t>
            </w:r>
          </w:p>
        </w:tc>
        <w:tc>
          <w:tcPr>
            <w:tcW w:w="855" w:type="dxa"/>
            <w:shd w:val="clear" w:color="auto" w:fill="auto"/>
            <w:noWrap/>
            <w:vAlign w:val="center"/>
            <w:hideMark/>
          </w:tcPr>
          <w:p w14:paraId="4950F481" w14:textId="77777777" w:rsidR="00C17A5B" w:rsidRPr="00C17A5B" w:rsidRDefault="00C17A5B" w:rsidP="00C17A5B">
            <w:pPr>
              <w:jc w:val="center"/>
              <w:rPr>
                <w:sz w:val="19"/>
                <w:szCs w:val="19"/>
              </w:rPr>
            </w:pPr>
            <w:r w:rsidRPr="00C17A5B">
              <w:rPr>
                <w:sz w:val="19"/>
                <w:szCs w:val="19"/>
              </w:rPr>
              <w:t>4,575</w:t>
            </w:r>
          </w:p>
        </w:tc>
        <w:tc>
          <w:tcPr>
            <w:tcW w:w="1240" w:type="dxa"/>
            <w:shd w:val="clear" w:color="auto" w:fill="auto"/>
            <w:noWrap/>
            <w:vAlign w:val="center"/>
            <w:hideMark/>
          </w:tcPr>
          <w:p w14:paraId="41C0E5E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03FF3F5" w14:textId="77777777" w:rsidR="00C17A5B" w:rsidRPr="00C17A5B" w:rsidRDefault="00C17A5B" w:rsidP="00C17A5B">
            <w:pPr>
              <w:jc w:val="center"/>
              <w:rPr>
                <w:color w:val="000000"/>
                <w:sz w:val="19"/>
                <w:szCs w:val="19"/>
              </w:rPr>
            </w:pPr>
            <w:r w:rsidRPr="00C17A5B">
              <w:rPr>
                <w:color w:val="000000"/>
                <w:sz w:val="19"/>
                <w:szCs w:val="19"/>
              </w:rPr>
              <w:t>75.76%</w:t>
            </w:r>
          </w:p>
        </w:tc>
      </w:tr>
      <w:tr w:rsidR="00C17A5B" w:rsidRPr="00C17A5B" w14:paraId="4AE89059" w14:textId="77777777" w:rsidTr="007C00B8">
        <w:trPr>
          <w:trHeight w:val="315"/>
        </w:trPr>
        <w:tc>
          <w:tcPr>
            <w:tcW w:w="1416" w:type="dxa"/>
            <w:shd w:val="clear" w:color="000000" w:fill="D9D9D9"/>
            <w:noWrap/>
            <w:vAlign w:val="center"/>
            <w:hideMark/>
          </w:tcPr>
          <w:p w14:paraId="2A3A2D07" w14:textId="77777777" w:rsidR="00C17A5B" w:rsidRPr="00C17A5B" w:rsidRDefault="00C17A5B" w:rsidP="00C17A5B">
            <w:pPr>
              <w:jc w:val="center"/>
              <w:rPr>
                <w:sz w:val="17"/>
                <w:szCs w:val="17"/>
              </w:rPr>
            </w:pPr>
            <w:r w:rsidRPr="00C17A5B">
              <w:rPr>
                <w:sz w:val="17"/>
                <w:szCs w:val="17"/>
              </w:rPr>
              <w:t>INFINITI</w:t>
            </w:r>
          </w:p>
        </w:tc>
        <w:tc>
          <w:tcPr>
            <w:tcW w:w="1416" w:type="dxa"/>
            <w:shd w:val="clear" w:color="000000" w:fill="D9D9D9"/>
            <w:vAlign w:val="center"/>
            <w:hideMark/>
          </w:tcPr>
          <w:p w14:paraId="14DE1E1E" w14:textId="2A2FD710" w:rsidR="00C17A5B" w:rsidRPr="00C17A5B" w:rsidRDefault="00C17A5B" w:rsidP="00C17A5B">
            <w:pPr>
              <w:jc w:val="center"/>
              <w:rPr>
                <w:sz w:val="17"/>
                <w:szCs w:val="17"/>
              </w:rPr>
            </w:pPr>
            <w:r w:rsidRPr="00C17A5B">
              <w:rPr>
                <w:sz w:val="17"/>
                <w:szCs w:val="17"/>
              </w:rPr>
              <w:t>QX60</w:t>
            </w:r>
          </w:p>
        </w:tc>
        <w:tc>
          <w:tcPr>
            <w:tcW w:w="3078" w:type="dxa"/>
            <w:shd w:val="clear" w:color="000000" w:fill="D9D9D9"/>
            <w:vAlign w:val="center"/>
            <w:hideMark/>
          </w:tcPr>
          <w:p w14:paraId="28361DB2" w14:textId="0BA83D9D"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3F1E035D" w14:textId="77777777" w:rsidR="00C17A5B" w:rsidRPr="00C17A5B" w:rsidRDefault="00C17A5B" w:rsidP="00C17A5B">
            <w:pPr>
              <w:jc w:val="center"/>
              <w:rPr>
                <w:sz w:val="19"/>
                <w:szCs w:val="19"/>
              </w:rPr>
            </w:pPr>
            <w:r w:rsidRPr="00C17A5B">
              <w:rPr>
                <w:sz w:val="19"/>
                <w:szCs w:val="19"/>
              </w:rPr>
              <w:t>4,579</w:t>
            </w:r>
          </w:p>
        </w:tc>
        <w:tc>
          <w:tcPr>
            <w:tcW w:w="1240" w:type="dxa"/>
            <w:shd w:val="clear" w:color="000000" w:fill="D9D9D9"/>
            <w:noWrap/>
            <w:vAlign w:val="center"/>
            <w:hideMark/>
          </w:tcPr>
          <w:p w14:paraId="7D73EE7C" w14:textId="77777777" w:rsidR="00C17A5B" w:rsidRPr="00C17A5B" w:rsidRDefault="00C17A5B" w:rsidP="00C17A5B">
            <w:pPr>
              <w:jc w:val="center"/>
              <w:rPr>
                <w:sz w:val="19"/>
                <w:szCs w:val="19"/>
              </w:rPr>
            </w:pPr>
            <w:r w:rsidRPr="00C17A5B">
              <w:rPr>
                <w:sz w:val="19"/>
                <w:szCs w:val="19"/>
              </w:rPr>
              <w:t>20,182</w:t>
            </w:r>
          </w:p>
        </w:tc>
        <w:tc>
          <w:tcPr>
            <w:tcW w:w="1620" w:type="dxa"/>
            <w:shd w:val="clear" w:color="000000" w:fill="D9D9D9"/>
            <w:noWrap/>
            <w:vAlign w:val="center"/>
            <w:hideMark/>
          </w:tcPr>
          <w:p w14:paraId="6390F3DF" w14:textId="77777777" w:rsidR="00C17A5B" w:rsidRPr="00C17A5B" w:rsidRDefault="00C17A5B" w:rsidP="00C17A5B">
            <w:pPr>
              <w:jc w:val="center"/>
              <w:rPr>
                <w:color w:val="000000"/>
                <w:sz w:val="19"/>
                <w:szCs w:val="19"/>
              </w:rPr>
            </w:pPr>
            <w:r w:rsidRPr="00C17A5B">
              <w:rPr>
                <w:color w:val="000000"/>
                <w:sz w:val="19"/>
                <w:szCs w:val="19"/>
              </w:rPr>
              <w:t>75.76% - 75.88%</w:t>
            </w:r>
          </w:p>
        </w:tc>
      </w:tr>
      <w:tr w:rsidR="00F446E4" w:rsidRPr="00C17A5B" w14:paraId="30D873AD" w14:textId="77777777" w:rsidTr="007C00B8">
        <w:trPr>
          <w:trHeight w:val="615"/>
        </w:trPr>
        <w:tc>
          <w:tcPr>
            <w:tcW w:w="1416" w:type="dxa"/>
            <w:shd w:val="clear" w:color="auto" w:fill="auto"/>
            <w:noWrap/>
            <w:vAlign w:val="center"/>
            <w:hideMark/>
          </w:tcPr>
          <w:p w14:paraId="56F6741B"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47D11E7A" w14:textId="77777777" w:rsidR="00C17A5B" w:rsidRPr="00C17A5B" w:rsidRDefault="00C17A5B" w:rsidP="00C17A5B">
            <w:pPr>
              <w:jc w:val="center"/>
              <w:rPr>
                <w:sz w:val="17"/>
                <w:szCs w:val="17"/>
              </w:rPr>
            </w:pPr>
            <w:r w:rsidRPr="00C17A5B">
              <w:rPr>
                <w:sz w:val="17"/>
                <w:szCs w:val="17"/>
              </w:rPr>
              <w:t>A8L</w:t>
            </w:r>
          </w:p>
        </w:tc>
        <w:tc>
          <w:tcPr>
            <w:tcW w:w="3078" w:type="dxa"/>
            <w:shd w:val="clear" w:color="auto" w:fill="auto"/>
            <w:vAlign w:val="center"/>
            <w:hideMark/>
          </w:tcPr>
          <w:p w14:paraId="3C8B1306" w14:textId="36FDCAA7" w:rsidR="00C17A5B" w:rsidRPr="00C17A5B" w:rsidRDefault="00C17A5B" w:rsidP="00C17A5B">
            <w:pPr>
              <w:jc w:val="center"/>
              <w:rPr>
                <w:sz w:val="17"/>
                <w:szCs w:val="17"/>
              </w:rPr>
            </w:pPr>
            <w:r w:rsidRPr="00C17A5B">
              <w:rPr>
                <w:sz w:val="17"/>
                <w:szCs w:val="17"/>
              </w:rPr>
              <w:t>4DR SEDAN LWB 4.2 TFSI QUATTRO</w:t>
            </w:r>
          </w:p>
        </w:tc>
        <w:tc>
          <w:tcPr>
            <w:tcW w:w="855" w:type="dxa"/>
            <w:shd w:val="clear" w:color="auto" w:fill="auto"/>
            <w:noWrap/>
            <w:vAlign w:val="center"/>
            <w:hideMark/>
          </w:tcPr>
          <w:p w14:paraId="3E65ABD1" w14:textId="77777777" w:rsidR="00C17A5B" w:rsidRPr="00C17A5B" w:rsidRDefault="00C17A5B" w:rsidP="00C17A5B">
            <w:pPr>
              <w:jc w:val="center"/>
              <w:rPr>
                <w:sz w:val="19"/>
                <w:szCs w:val="19"/>
              </w:rPr>
            </w:pPr>
            <w:r w:rsidRPr="00C17A5B">
              <w:rPr>
                <w:sz w:val="19"/>
                <w:szCs w:val="19"/>
              </w:rPr>
              <w:t>4,586</w:t>
            </w:r>
          </w:p>
        </w:tc>
        <w:tc>
          <w:tcPr>
            <w:tcW w:w="1240" w:type="dxa"/>
            <w:shd w:val="clear" w:color="auto" w:fill="auto"/>
            <w:noWrap/>
            <w:vAlign w:val="center"/>
            <w:hideMark/>
          </w:tcPr>
          <w:p w14:paraId="5D7D3436" w14:textId="77777777" w:rsidR="00C17A5B" w:rsidRPr="00C17A5B" w:rsidRDefault="00C17A5B" w:rsidP="00C17A5B">
            <w:pPr>
              <w:jc w:val="center"/>
              <w:rPr>
                <w:sz w:val="19"/>
                <w:szCs w:val="19"/>
              </w:rPr>
            </w:pPr>
            <w:r w:rsidRPr="00C17A5B">
              <w:rPr>
                <w:sz w:val="19"/>
                <w:szCs w:val="19"/>
              </w:rPr>
              <w:t>1,378</w:t>
            </w:r>
          </w:p>
        </w:tc>
        <w:tc>
          <w:tcPr>
            <w:tcW w:w="1620" w:type="dxa"/>
            <w:shd w:val="clear" w:color="auto" w:fill="auto"/>
            <w:noWrap/>
            <w:vAlign w:val="center"/>
            <w:hideMark/>
          </w:tcPr>
          <w:p w14:paraId="2748D9CE" w14:textId="77777777" w:rsidR="00C17A5B" w:rsidRPr="00C17A5B" w:rsidRDefault="00C17A5B" w:rsidP="00C17A5B">
            <w:pPr>
              <w:jc w:val="center"/>
              <w:rPr>
                <w:color w:val="000000"/>
                <w:sz w:val="19"/>
                <w:szCs w:val="19"/>
              </w:rPr>
            </w:pPr>
            <w:r w:rsidRPr="00C17A5B">
              <w:rPr>
                <w:color w:val="000000"/>
                <w:sz w:val="19"/>
                <w:szCs w:val="19"/>
              </w:rPr>
              <w:t>75.88%</w:t>
            </w:r>
          </w:p>
        </w:tc>
      </w:tr>
      <w:tr w:rsidR="00C17A5B" w:rsidRPr="00C17A5B" w14:paraId="09EE7A06" w14:textId="77777777" w:rsidTr="007C00B8">
        <w:trPr>
          <w:trHeight w:val="615"/>
        </w:trPr>
        <w:tc>
          <w:tcPr>
            <w:tcW w:w="1416" w:type="dxa"/>
            <w:shd w:val="clear" w:color="000000" w:fill="D9D9D9"/>
            <w:noWrap/>
            <w:vAlign w:val="center"/>
            <w:hideMark/>
          </w:tcPr>
          <w:p w14:paraId="7ADA8464"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2C15FAA6" w14:textId="77777777" w:rsidR="00C17A5B" w:rsidRPr="00C17A5B" w:rsidRDefault="00C17A5B" w:rsidP="00C17A5B">
            <w:pPr>
              <w:jc w:val="center"/>
              <w:rPr>
                <w:sz w:val="17"/>
                <w:szCs w:val="17"/>
              </w:rPr>
            </w:pPr>
            <w:r w:rsidRPr="00C17A5B">
              <w:rPr>
                <w:sz w:val="17"/>
                <w:szCs w:val="17"/>
              </w:rPr>
              <w:t>F-150</w:t>
            </w:r>
          </w:p>
        </w:tc>
        <w:tc>
          <w:tcPr>
            <w:tcW w:w="3078" w:type="dxa"/>
            <w:shd w:val="clear" w:color="000000" w:fill="D9D9D9"/>
            <w:vAlign w:val="center"/>
            <w:hideMark/>
          </w:tcPr>
          <w:p w14:paraId="623D71C4" w14:textId="5491948D" w:rsidR="00C17A5B" w:rsidRPr="00C17A5B" w:rsidRDefault="00C17A5B" w:rsidP="00C17A5B">
            <w:pPr>
              <w:jc w:val="center"/>
              <w:rPr>
                <w:sz w:val="17"/>
                <w:szCs w:val="17"/>
              </w:rPr>
            </w:pPr>
            <w:r w:rsidRPr="00C17A5B">
              <w:rPr>
                <w:sz w:val="17"/>
                <w:szCs w:val="17"/>
              </w:rPr>
              <w:t>P/U SUPERCAB 6.5-FT BOX 4X4</w:t>
            </w:r>
          </w:p>
        </w:tc>
        <w:tc>
          <w:tcPr>
            <w:tcW w:w="855" w:type="dxa"/>
            <w:shd w:val="clear" w:color="000000" w:fill="D9D9D9"/>
            <w:noWrap/>
            <w:vAlign w:val="center"/>
            <w:hideMark/>
          </w:tcPr>
          <w:p w14:paraId="6A4266A2" w14:textId="77777777" w:rsidR="00C17A5B" w:rsidRPr="00C17A5B" w:rsidRDefault="00C17A5B" w:rsidP="00C17A5B">
            <w:pPr>
              <w:jc w:val="center"/>
              <w:rPr>
                <w:sz w:val="19"/>
                <w:szCs w:val="19"/>
              </w:rPr>
            </w:pPr>
            <w:r w:rsidRPr="00C17A5B">
              <w:rPr>
                <w:sz w:val="19"/>
                <w:szCs w:val="19"/>
              </w:rPr>
              <w:t>4,588</w:t>
            </w:r>
          </w:p>
        </w:tc>
        <w:tc>
          <w:tcPr>
            <w:tcW w:w="1240" w:type="dxa"/>
            <w:shd w:val="clear" w:color="000000" w:fill="D9D9D9"/>
            <w:noWrap/>
            <w:vAlign w:val="center"/>
            <w:hideMark/>
          </w:tcPr>
          <w:p w14:paraId="10684D6A" w14:textId="77777777" w:rsidR="00C17A5B" w:rsidRPr="00C17A5B" w:rsidRDefault="00C17A5B" w:rsidP="00C17A5B">
            <w:pPr>
              <w:jc w:val="center"/>
              <w:rPr>
                <w:sz w:val="19"/>
                <w:szCs w:val="19"/>
              </w:rPr>
            </w:pPr>
            <w:r w:rsidRPr="00C17A5B">
              <w:rPr>
                <w:sz w:val="19"/>
                <w:szCs w:val="19"/>
              </w:rPr>
              <w:t>286,632</w:t>
            </w:r>
          </w:p>
        </w:tc>
        <w:tc>
          <w:tcPr>
            <w:tcW w:w="1620" w:type="dxa"/>
            <w:shd w:val="clear" w:color="000000" w:fill="D9D9D9"/>
            <w:noWrap/>
            <w:vAlign w:val="center"/>
            <w:hideMark/>
          </w:tcPr>
          <w:p w14:paraId="0C6E98F4" w14:textId="77777777" w:rsidR="00C17A5B" w:rsidRPr="00C17A5B" w:rsidRDefault="00C17A5B" w:rsidP="00C17A5B">
            <w:pPr>
              <w:jc w:val="center"/>
              <w:rPr>
                <w:color w:val="000000"/>
                <w:sz w:val="19"/>
                <w:szCs w:val="19"/>
              </w:rPr>
            </w:pPr>
            <w:r w:rsidRPr="00C17A5B">
              <w:rPr>
                <w:color w:val="000000"/>
                <w:sz w:val="19"/>
                <w:szCs w:val="19"/>
              </w:rPr>
              <w:t>75.88% - 77.60%</w:t>
            </w:r>
          </w:p>
        </w:tc>
      </w:tr>
      <w:tr w:rsidR="00F446E4" w:rsidRPr="00C17A5B" w14:paraId="6A16B405" w14:textId="77777777" w:rsidTr="007C00B8">
        <w:trPr>
          <w:trHeight w:val="615"/>
        </w:trPr>
        <w:tc>
          <w:tcPr>
            <w:tcW w:w="1416" w:type="dxa"/>
            <w:shd w:val="clear" w:color="auto" w:fill="auto"/>
            <w:noWrap/>
            <w:vAlign w:val="center"/>
            <w:hideMark/>
          </w:tcPr>
          <w:p w14:paraId="1CCBE032" w14:textId="77777777" w:rsidR="00C17A5B" w:rsidRPr="00C17A5B" w:rsidRDefault="00C17A5B" w:rsidP="00C17A5B">
            <w:pPr>
              <w:jc w:val="center"/>
              <w:rPr>
                <w:sz w:val="17"/>
                <w:szCs w:val="17"/>
              </w:rPr>
            </w:pPr>
            <w:r w:rsidRPr="00C17A5B">
              <w:rPr>
                <w:sz w:val="17"/>
                <w:szCs w:val="17"/>
              </w:rPr>
              <w:lastRenderedPageBreak/>
              <w:t>VOLVO</w:t>
            </w:r>
          </w:p>
        </w:tc>
        <w:tc>
          <w:tcPr>
            <w:tcW w:w="1416" w:type="dxa"/>
            <w:shd w:val="clear" w:color="auto" w:fill="auto"/>
            <w:vAlign w:val="center"/>
            <w:hideMark/>
          </w:tcPr>
          <w:p w14:paraId="5464917D" w14:textId="6FFCBB8A" w:rsidR="00C17A5B" w:rsidRPr="00C17A5B" w:rsidRDefault="00C17A5B" w:rsidP="00C17A5B">
            <w:pPr>
              <w:jc w:val="center"/>
              <w:rPr>
                <w:sz w:val="17"/>
                <w:szCs w:val="17"/>
              </w:rPr>
            </w:pPr>
            <w:r w:rsidRPr="00C17A5B">
              <w:rPr>
                <w:sz w:val="17"/>
                <w:szCs w:val="17"/>
              </w:rPr>
              <w:t>S90</w:t>
            </w:r>
          </w:p>
        </w:tc>
        <w:tc>
          <w:tcPr>
            <w:tcW w:w="3078" w:type="dxa"/>
            <w:shd w:val="clear" w:color="auto" w:fill="auto"/>
            <w:vAlign w:val="center"/>
            <w:hideMark/>
          </w:tcPr>
          <w:p w14:paraId="312E5283" w14:textId="7A57EFA6" w:rsidR="00C17A5B" w:rsidRPr="00C17A5B" w:rsidRDefault="00C17A5B" w:rsidP="00C17A5B">
            <w:pPr>
              <w:jc w:val="center"/>
              <w:rPr>
                <w:sz w:val="17"/>
                <w:szCs w:val="17"/>
              </w:rPr>
            </w:pPr>
            <w:r w:rsidRPr="00C17A5B">
              <w:rPr>
                <w:sz w:val="17"/>
                <w:szCs w:val="17"/>
              </w:rPr>
              <w:t>4DR SEDAN T8 eAWD PHEV</w:t>
            </w:r>
          </w:p>
        </w:tc>
        <w:tc>
          <w:tcPr>
            <w:tcW w:w="855" w:type="dxa"/>
            <w:shd w:val="clear" w:color="auto" w:fill="auto"/>
            <w:noWrap/>
            <w:vAlign w:val="center"/>
            <w:hideMark/>
          </w:tcPr>
          <w:p w14:paraId="592026DB" w14:textId="77777777" w:rsidR="00C17A5B" w:rsidRPr="00C17A5B" w:rsidRDefault="00C17A5B" w:rsidP="00C17A5B">
            <w:pPr>
              <w:jc w:val="center"/>
              <w:rPr>
                <w:sz w:val="19"/>
                <w:szCs w:val="19"/>
              </w:rPr>
            </w:pPr>
            <w:r w:rsidRPr="00C17A5B">
              <w:rPr>
                <w:sz w:val="19"/>
                <w:szCs w:val="19"/>
              </w:rPr>
              <w:t>4,588</w:t>
            </w:r>
          </w:p>
        </w:tc>
        <w:tc>
          <w:tcPr>
            <w:tcW w:w="1240" w:type="dxa"/>
            <w:shd w:val="clear" w:color="auto" w:fill="auto"/>
            <w:noWrap/>
            <w:vAlign w:val="center"/>
            <w:hideMark/>
          </w:tcPr>
          <w:p w14:paraId="417F9366" w14:textId="77777777" w:rsidR="00C17A5B" w:rsidRPr="00C17A5B" w:rsidRDefault="00C17A5B" w:rsidP="00C17A5B">
            <w:pPr>
              <w:jc w:val="center"/>
              <w:rPr>
                <w:sz w:val="19"/>
                <w:szCs w:val="19"/>
              </w:rPr>
            </w:pPr>
            <w:r w:rsidRPr="00C17A5B">
              <w:rPr>
                <w:sz w:val="19"/>
                <w:szCs w:val="19"/>
              </w:rPr>
              <w:t>117</w:t>
            </w:r>
          </w:p>
        </w:tc>
        <w:tc>
          <w:tcPr>
            <w:tcW w:w="1620" w:type="dxa"/>
            <w:shd w:val="clear" w:color="auto" w:fill="auto"/>
            <w:noWrap/>
            <w:vAlign w:val="center"/>
            <w:hideMark/>
          </w:tcPr>
          <w:p w14:paraId="564682D9" w14:textId="77777777" w:rsidR="00C17A5B" w:rsidRPr="00C17A5B" w:rsidRDefault="00C17A5B" w:rsidP="00C17A5B">
            <w:pPr>
              <w:jc w:val="center"/>
              <w:rPr>
                <w:color w:val="000000"/>
                <w:sz w:val="19"/>
                <w:szCs w:val="19"/>
              </w:rPr>
            </w:pPr>
            <w:r w:rsidRPr="00C17A5B">
              <w:rPr>
                <w:color w:val="000000"/>
                <w:sz w:val="19"/>
                <w:szCs w:val="19"/>
              </w:rPr>
              <w:t>77.60%</w:t>
            </w:r>
          </w:p>
        </w:tc>
      </w:tr>
      <w:tr w:rsidR="00C17A5B" w:rsidRPr="00C17A5B" w14:paraId="6E415472" w14:textId="77777777" w:rsidTr="007C00B8">
        <w:trPr>
          <w:trHeight w:val="615"/>
        </w:trPr>
        <w:tc>
          <w:tcPr>
            <w:tcW w:w="1416" w:type="dxa"/>
            <w:shd w:val="clear" w:color="000000" w:fill="D9D9D9"/>
            <w:noWrap/>
            <w:vAlign w:val="center"/>
            <w:hideMark/>
          </w:tcPr>
          <w:p w14:paraId="040500F5"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4F026203" w14:textId="1A919D42" w:rsidR="00C17A5B" w:rsidRPr="00C17A5B" w:rsidRDefault="00C17A5B" w:rsidP="00C17A5B">
            <w:pPr>
              <w:jc w:val="center"/>
              <w:rPr>
                <w:sz w:val="17"/>
                <w:szCs w:val="17"/>
              </w:rPr>
            </w:pPr>
            <w:r w:rsidRPr="00C17A5B">
              <w:rPr>
                <w:sz w:val="17"/>
                <w:szCs w:val="17"/>
              </w:rPr>
              <w:t>FRONTIER</w:t>
            </w:r>
          </w:p>
        </w:tc>
        <w:tc>
          <w:tcPr>
            <w:tcW w:w="3078" w:type="dxa"/>
            <w:shd w:val="clear" w:color="000000" w:fill="D9D9D9"/>
            <w:vAlign w:val="center"/>
            <w:hideMark/>
          </w:tcPr>
          <w:p w14:paraId="2976F0F9" w14:textId="4C145E28" w:rsidR="00C17A5B" w:rsidRPr="00C17A5B" w:rsidRDefault="00C17A5B" w:rsidP="00C17A5B">
            <w:pPr>
              <w:jc w:val="center"/>
              <w:rPr>
                <w:sz w:val="17"/>
                <w:szCs w:val="17"/>
              </w:rPr>
            </w:pPr>
            <w:r w:rsidRPr="00C17A5B">
              <w:rPr>
                <w:sz w:val="17"/>
                <w:szCs w:val="17"/>
              </w:rPr>
              <w:t>CREW CAB 4X4 PRO-4X</w:t>
            </w:r>
          </w:p>
        </w:tc>
        <w:tc>
          <w:tcPr>
            <w:tcW w:w="855" w:type="dxa"/>
            <w:shd w:val="clear" w:color="000000" w:fill="D9D9D9"/>
            <w:noWrap/>
            <w:vAlign w:val="center"/>
            <w:hideMark/>
          </w:tcPr>
          <w:p w14:paraId="530738CD" w14:textId="77777777" w:rsidR="00C17A5B" w:rsidRPr="00C17A5B" w:rsidRDefault="00C17A5B" w:rsidP="00C17A5B">
            <w:pPr>
              <w:jc w:val="center"/>
              <w:rPr>
                <w:sz w:val="19"/>
                <w:szCs w:val="19"/>
              </w:rPr>
            </w:pPr>
            <w:r w:rsidRPr="00C17A5B">
              <w:rPr>
                <w:sz w:val="19"/>
                <w:szCs w:val="19"/>
              </w:rPr>
              <w:t>4,597</w:t>
            </w:r>
          </w:p>
        </w:tc>
        <w:tc>
          <w:tcPr>
            <w:tcW w:w="1240" w:type="dxa"/>
            <w:shd w:val="clear" w:color="000000" w:fill="D9D9D9"/>
            <w:noWrap/>
            <w:vAlign w:val="center"/>
            <w:hideMark/>
          </w:tcPr>
          <w:p w14:paraId="571B011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205A96B" w14:textId="77777777" w:rsidR="00C17A5B" w:rsidRPr="00C17A5B" w:rsidRDefault="00C17A5B" w:rsidP="00C17A5B">
            <w:pPr>
              <w:jc w:val="center"/>
              <w:rPr>
                <w:color w:val="000000"/>
                <w:sz w:val="19"/>
                <w:szCs w:val="19"/>
              </w:rPr>
            </w:pPr>
            <w:r w:rsidRPr="00C17A5B">
              <w:rPr>
                <w:color w:val="000000"/>
                <w:sz w:val="19"/>
                <w:szCs w:val="19"/>
              </w:rPr>
              <w:t>77.60%</w:t>
            </w:r>
          </w:p>
        </w:tc>
      </w:tr>
      <w:tr w:rsidR="00F446E4" w:rsidRPr="00C17A5B" w14:paraId="63D50E43" w14:textId="77777777" w:rsidTr="007C00B8">
        <w:trPr>
          <w:trHeight w:val="315"/>
        </w:trPr>
        <w:tc>
          <w:tcPr>
            <w:tcW w:w="1416" w:type="dxa"/>
            <w:shd w:val="clear" w:color="auto" w:fill="auto"/>
            <w:noWrap/>
            <w:vAlign w:val="center"/>
            <w:hideMark/>
          </w:tcPr>
          <w:p w14:paraId="5B518CCD"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62938A2F" w14:textId="77777777" w:rsidR="00C17A5B" w:rsidRPr="00C17A5B" w:rsidRDefault="00C17A5B" w:rsidP="00C17A5B">
            <w:pPr>
              <w:jc w:val="center"/>
              <w:rPr>
                <w:sz w:val="17"/>
                <w:szCs w:val="17"/>
              </w:rPr>
            </w:pPr>
            <w:r w:rsidRPr="00C17A5B">
              <w:rPr>
                <w:sz w:val="17"/>
                <w:szCs w:val="17"/>
              </w:rPr>
              <w:t>CAYENNE</w:t>
            </w:r>
          </w:p>
        </w:tc>
        <w:tc>
          <w:tcPr>
            <w:tcW w:w="3078" w:type="dxa"/>
            <w:shd w:val="clear" w:color="auto" w:fill="auto"/>
            <w:vAlign w:val="center"/>
            <w:hideMark/>
          </w:tcPr>
          <w:p w14:paraId="512914A0" w14:textId="27BFEDA5" w:rsidR="00C17A5B" w:rsidRPr="00C17A5B" w:rsidRDefault="00C17A5B" w:rsidP="00C17A5B">
            <w:pPr>
              <w:jc w:val="center"/>
              <w:rPr>
                <w:sz w:val="17"/>
                <w:szCs w:val="17"/>
              </w:rPr>
            </w:pPr>
            <w:r w:rsidRPr="00C17A5B">
              <w:rPr>
                <w:sz w:val="17"/>
                <w:szCs w:val="17"/>
              </w:rPr>
              <w:t>S/GTS 4DR SUV</w:t>
            </w:r>
          </w:p>
        </w:tc>
        <w:tc>
          <w:tcPr>
            <w:tcW w:w="855" w:type="dxa"/>
            <w:shd w:val="clear" w:color="auto" w:fill="auto"/>
            <w:noWrap/>
            <w:vAlign w:val="center"/>
            <w:hideMark/>
          </w:tcPr>
          <w:p w14:paraId="30091904" w14:textId="77777777" w:rsidR="00C17A5B" w:rsidRPr="00C17A5B" w:rsidRDefault="00C17A5B" w:rsidP="00C17A5B">
            <w:pPr>
              <w:jc w:val="center"/>
              <w:rPr>
                <w:sz w:val="19"/>
                <w:szCs w:val="19"/>
              </w:rPr>
            </w:pPr>
            <w:r w:rsidRPr="00C17A5B">
              <w:rPr>
                <w:sz w:val="19"/>
                <w:szCs w:val="19"/>
              </w:rPr>
              <w:t>4,597</w:t>
            </w:r>
          </w:p>
        </w:tc>
        <w:tc>
          <w:tcPr>
            <w:tcW w:w="1240" w:type="dxa"/>
            <w:shd w:val="clear" w:color="auto" w:fill="auto"/>
            <w:noWrap/>
            <w:vAlign w:val="center"/>
            <w:hideMark/>
          </w:tcPr>
          <w:p w14:paraId="68116E9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FCC8346" w14:textId="77777777" w:rsidR="00C17A5B" w:rsidRPr="00C17A5B" w:rsidRDefault="00C17A5B" w:rsidP="00C17A5B">
            <w:pPr>
              <w:jc w:val="center"/>
              <w:rPr>
                <w:color w:val="000000"/>
                <w:sz w:val="19"/>
                <w:szCs w:val="19"/>
              </w:rPr>
            </w:pPr>
            <w:r w:rsidRPr="00C17A5B">
              <w:rPr>
                <w:color w:val="000000"/>
                <w:sz w:val="19"/>
                <w:szCs w:val="19"/>
              </w:rPr>
              <w:t>77.60%</w:t>
            </w:r>
          </w:p>
        </w:tc>
      </w:tr>
      <w:tr w:rsidR="00C17A5B" w:rsidRPr="00C17A5B" w14:paraId="294BF17C" w14:textId="77777777" w:rsidTr="007C00B8">
        <w:trPr>
          <w:trHeight w:val="615"/>
        </w:trPr>
        <w:tc>
          <w:tcPr>
            <w:tcW w:w="1416" w:type="dxa"/>
            <w:shd w:val="clear" w:color="000000" w:fill="D9D9D9"/>
            <w:noWrap/>
            <w:vAlign w:val="center"/>
            <w:hideMark/>
          </w:tcPr>
          <w:p w14:paraId="7F9107AA"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79DFF11A" w14:textId="090CABE3" w:rsidR="00C17A5B" w:rsidRPr="00C17A5B" w:rsidRDefault="00C17A5B" w:rsidP="00C17A5B">
            <w:pPr>
              <w:jc w:val="center"/>
              <w:rPr>
                <w:sz w:val="17"/>
                <w:szCs w:val="17"/>
              </w:rPr>
            </w:pPr>
            <w:r w:rsidRPr="00C17A5B">
              <w:rPr>
                <w:sz w:val="17"/>
                <w:szCs w:val="17"/>
              </w:rPr>
              <w:t>F-150</w:t>
            </w:r>
          </w:p>
        </w:tc>
        <w:tc>
          <w:tcPr>
            <w:tcW w:w="3078" w:type="dxa"/>
            <w:shd w:val="clear" w:color="000000" w:fill="D9D9D9"/>
            <w:vAlign w:val="center"/>
            <w:hideMark/>
          </w:tcPr>
          <w:p w14:paraId="1F316576" w14:textId="7242E737" w:rsidR="00C17A5B" w:rsidRPr="00C17A5B" w:rsidRDefault="00C17A5B" w:rsidP="00C17A5B">
            <w:pPr>
              <w:jc w:val="center"/>
              <w:rPr>
                <w:sz w:val="17"/>
                <w:szCs w:val="17"/>
              </w:rPr>
            </w:pPr>
            <w:r w:rsidRPr="00C17A5B">
              <w:rPr>
                <w:sz w:val="17"/>
                <w:szCs w:val="17"/>
              </w:rPr>
              <w:t>P/U SUPERCREW 6.5-FT BOX 2WD</w:t>
            </w:r>
          </w:p>
        </w:tc>
        <w:tc>
          <w:tcPr>
            <w:tcW w:w="855" w:type="dxa"/>
            <w:shd w:val="clear" w:color="000000" w:fill="D9D9D9"/>
            <w:noWrap/>
            <w:vAlign w:val="center"/>
            <w:hideMark/>
          </w:tcPr>
          <w:p w14:paraId="450E32D0" w14:textId="77777777" w:rsidR="00C17A5B" w:rsidRPr="00C17A5B" w:rsidRDefault="00C17A5B" w:rsidP="00C17A5B">
            <w:pPr>
              <w:jc w:val="center"/>
              <w:rPr>
                <w:sz w:val="19"/>
                <w:szCs w:val="19"/>
              </w:rPr>
            </w:pPr>
            <w:r w:rsidRPr="00C17A5B">
              <w:rPr>
                <w:sz w:val="19"/>
                <w:szCs w:val="19"/>
              </w:rPr>
              <w:t>4,601</w:t>
            </w:r>
          </w:p>
        </w:tc>
        <w:tc>
          <w:tcPr>
            <w:tcW w:w="1240" w:type="dxa"/>
            <w:shd w:val="clear" w:color="000000" w:fill="D9D9D9"/>
            <w:noWrap/>
            <w:vAlign w:val="center"/>
            <w:hideMark/>
          </w:tcPr>
          <w:p w14:paraId="4CC0325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4576F0D" w14:textId="77777777" w:rsidR="00C17A5B" w:rsidRPr="00C17A5B" w:rsidRDefault="00C17A5B" w:rsidP="00C17A5B">
            <w:pPr>
              <w:jc w:val="center"/>
              <w:rPr>
                <w:color w:val="000000"/>
                <w:sz w:val="19"/>
                <w:szCs w:val="19"/>
              </w:rPr>
            </w:pPr>
            <w:r w:rsidRPr="00C17A5B">
              <w:rPr>
                <w:color w:val="000000"/>
                <w:sz w:val="19"/>
                <w:szCs w:val="19"/>
              </w:rPr>
              <w:t>77.60%</w:t>
            </w:r>
          </w:p>
        </w:tc>
      </w:tr>
      <w:tr w:rsidR="00F446E4" w:rsidRPr="00C17A5B" w14:paraId="4043C883" w14:textId="77777777" w:rsidTr="007C00B8">
        <w:trPr>
          <w:trHeight w:val="615"/>
        </w:trPr>
        <w:tc>
          <w:tcPr>
            <w:tcW w:w="1416" w:type="dxa"/>
            <w:shd w:val="clear" w:color="auto" w:fill="auto"/>
            <w:noWrap/>
            <w:vAlign w:val="center"/>
            <w:hideMark/>
          </w:tcPr>
          <w:p w14:paraId="617BD885" w14:textId="77777777" w:rsidR="00C17A5B" w:rsidRPr="00C17A5B" w:rsidRDefault="00C17A5B" w:rsidP="00C17A5B">
            <w:pPr>
              <w:jc w:val="center"/>
              <w:rPr>
                <w:sz w:val="17"/>
                <w:szCs w:val="17"/>
              </w:rPr>
            </w:pPr>
            <w:r w:rsidRPr="00C17A5B">
              <w:rPr>
                <w:sz w:val="17"/>
                <w:szCs w:val="17"/>
              </w:rPr>
              <w:t>INFINITI</w:t>
            </w:r>
          </w:p>
        </w:tc>
        <w:tc>
          <w:tcPr>
            <w:tcW w:w="1416" w:type="dxa"/>
            <w:shd w:val="clear" w:color="auto" w:fill="auto"/>
            <w:vAlign w:val="center"/>
            <w:hideMark/>
          </w:tcPr>
          <w:p w14:paraId="672E422D" w14:textId="0BAD1914" w:rsidR="00C17A5B" w:rsidRPr="00C17A5B" w:rsidRDefault="00C17A5B" w:rsidP="00C17A5B">
            <w:pPr>
              <w:jc w:val="center"/>
              <w:rPr>
                <w:sz w:val="17"/>
                <w:szCs w:val="17"/>
              </w:rPr>
            </w:pPr>
            <w:r w:rsidRPr="00C17A5B">
              <w:rPr>
                <w:sz w:val="17"/>
                <w:szCs w:val="17"/>
              </w:rPr>
              <w:t>QX70</w:t>
            </w:r>
          </w:p>
        </w:tc>
        <w:tc>
          <w:tcPr>
            <w:tcW w:w="3078" w:type="dxa"/>
            <w:shd w:val="clear" w:color="auto" w:fill="auto"/>
            <w:vAlign w:val="center"/>
            <w:hideMark/>
          </w:tcPr>
          <w:p w14:paraId="74ADACB5" w14:textId="601FA748" w:rsidR="00C17A5B" w:rsidRPr="00C17A5B" w:rsidRDefault="00C17A5B" w:rsidP="00C17A5B">
            <w:pPr>
              <w:jc w:val="center"/>
              <w:rPr>
                <w:sz w:val="17"/>
                <w:szCs w:val="17"/>
              </w:rPr>
            </w:pPr>
            <w:r w:rsidRPr="00C17A5B">
              <w:rPr>
                <w:sz w:val="17"/>
                <w:szCs w:val="17"/>
              </w:rPr>
              <w:t>SPORT 4DR SUV AWD</w:t>
            </w:r>
          </w:p>
        </w:tc>
        <w:tc>
          <w:tcPr>
            <w:tcW w:w="855" w:type="dxa"/>
            <w:shd w:val="clear" w:color="auto" w:fill="auto"/>
            <w:noWrap/>
            <w:vAlign w:val="center"/>
            <w:hideMark/>
          </w:tcPr>
          <w:p w14:paraId="45C79F54" w14:textId="77777777" w:rsidR="00C17A5B" w:rsidRPr="00C17A5B" w:rsidRDefault="00C17A5B" w:rsidP="00C17A5B">
            <w:pPr>
              <w:jc w:val="center"/>
              <w:rPr>
                <w:sz w:val="19"/>
                <w:szCs w:val="19"/>
              </w:rPr>
            </w:pPr>
            <w:r w:rsidRPr="00C17A5B">
              <w:rPr>
                <w:sz w:val="19"/>
                <w:szCs w:val="19"/>
              </w:rPr>
              <w:t>4,601</w:t>
            </w:r>
          </w:p>
        </w:tc>
        <w:tc>
          <w:tcPr>
            <w:tcW w:w="1240" w:type="dxa"/>
            <w:shd w:val="clear" w:color="auto" w:fill="auto"/>
            <w:noWrap/>
            <w:vAlign w:val="center"/>
            <w:hideMark/>
          </w:tcPr>
          <w:p w14:paraId="163831DC" w14:textId="77777777" w:rsidR="00C17A5B" w:rsidRPr="00C17A5B" w:rsidRDefault="00C17A5B" w:rsidP="00C17A5B">
            <w:pPr>
              <w:jc w:val="center"/>
              <w:rPr>
                <w:sz w:val="19"/>
                <w:szCs w:val="19"/>
              </w:rPr>
            </w:pPr>
            <w:r w:rsidRPr="00C17A5B">
              <w:rPr>
                <w:sz w:val="19"/>
                <w:szCs w:val="19"/>
              </w:rPr>
              <w:t>3,439</w:t>
            </w:r>
          </w:p>
        </w:tc>
        <w:tc>
          <w:tcPr>
            <w:tcW w:w="1620" w:type="dxa"/>
            <w:shd w:val="clear" w:color="auto" w:fill="auto"/>
            <w:noWrap/>
            <w:vAlign w:val="center"/>
            <w:hideMark/>
          </w:tcPr>
          <w:p w14:paraId="04DD7E52" w14:textId="77777777" w:rsidR="00C17A5B" w:rsidRPr="00C17A5B" w:rsidRDefault="00C17A5B" w:rsidP="00C17A5B">
            <w:pPr>
              <w:jc w:val="center"/>
              <w:rPr>
                <w:color w:val="000000"/>
                <w:sz w:val="19"/>
                <w:szCs w:val="19"/>
              </w:rPr>
            </w:pPr>
            <w:r w:rsidRPr="00C17A5B">
              <w:rPr>
                <w:color w:val="000000"/>
                <w:sz w:val="19"/>
                <w:szCs w:val="19"/>
              </w:rPr>
              <w:t>77.60% - 77.62%</w:t>
            </w:r>
          </w:p>
        </w:tc>
      </w:tr>
      <w:tr w:rsidR="00C17A5B" w:rsidRPr="00C17A5B" w14:paraId="1BA31702" w14:textId="77777777" w:rsidTr="007C00B8">
        <w:trPr>
          <w:trHeight w:val="615"/>
        </w:trPr>
        <w:tc>
          <w:tcPr>
            <w:tcW w:w="1416" w:type="dxa"/>
            <w:shd w:val="clear" w:color="000000" w:fill="D9D9D9"/>
            <w:noWrap/>
            <w:vAlign w:val="center"/>
            <w:hideMark/>
          </w:tcPr>
          <w:p w14:paraId="03701054"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7D2F059C" w14:textId="77777777" w:rsidR="00C17A5B" w:rsidRPr="00C17A5B" w:rsidRDefault="00C17A5B" w:rsidP="00C17A5B">
            <w:pPr>
              <w:jc w:val="center"/>
              <w:rPr>
                <w:sz w:val="17"/>
                <w:szCs w:val="17"/>
              </w:rPr>
            </w:pPr>
            <w:r w:rsidRPr="00C17A5B">
              <w:rPr>
                <w:sz w:val="17"/>
                <w:szCs w:val="17"/>
              </w:rPr>
              <w:t>S CLASS</w:t>
            </w:r>
          </w:p>
        </w:tc>
        <w:tc>
          <w:tcPr>
            <w:tcW w:w="3078" w:type="dxa"/>
            <w:shd w:val="clear" w:color="000000" w:fill="D9D9D9"/>
            <w:vAlign w:val="center"/>
            <w:hideMark/>
          </w:tcPr>
          <w:p w14:paraId="0FF71A20" w14:textId="688FF6BC" w:rsidR="00C17A5B" w:rsidRPr="00C17A5B" w:rsidRDefault="00C17A5B" w:rsidP="00C17A5B">
            <w:pPr>
              <w:jc w:val="center"/>
              <w:rPr>
                <w:sz w:val="17"/>
                <w:szCs w:val="17"/>
              </w:rPr>
            </w:pPr>
            <w:r w:rsidRPr="00C17A5B">
              <w:rPr>
                <w:sz w:val="17"/>
                <w:szCs w:val="17"/>
              </w:rPr>
              <w:t>S550 4MATIC 2DR COUPE</w:t>
            </w:r>
          </w:p>
        </w:tc>
        <w:tc>
          <w:tcPr>
            <w:tcW w:w="855" w:type="dxa"/>
            <w:shd w:val="clear" w:color="000000" w:fill="D9D9D9"/>
            <w:noWrap/>
            <w:vAlign w:val="center"/>
            <w:hideMark/>
          </w:tcPr>
          <w:p w14:paraId="15B1F932" w14:textId="77777777" w:rsidR="00C17A5B" w:rsidRPr="00C17A5B" w:rsidRDefault="00C17A5B" w:rsidP="00C17A5B">
            <w:pPr>
              <w:jc w:val="center"/>
              <w:rPr>
                <w:sz w:val="19"/>
                <w:szCs w:val="19"/>
              </w:rPr>
            </w:pPr>
            <w:r w:rsidRPr="00C17A5B">
              <w:rPr>
                <w:sz w:val="19"/>
                <w:szCs w:val="19"/>
              </w:rPr>
              <w:t>4,608</w:t>
            </w:r>
          </w:p>
        </w:tc>
        <w:tc>
          <w:tcPr>
            <w:tcW w:w="1240" w:type="dxa"/>
            <w:shd w:val="clear" w:color="000000" w:fill="D9D9D9"/>
            <w:noWrap/>
            <w:vAlign w:val="center"/>
            <w:hideMark/>
          </w:tcPr>
          <w:p w14:paraId="67B1B62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7A5B87B" w14:textId="77777777" w:rsidR="00C17A5B" w:rsidRPr="00C17A5B" w:rsidRDefault="00C17A5B" w:rsidP="00C17A5B">
            <w:pPr>
              <w:jc w:val="center"/>
              <w:rPr>
                <w:color w:val="000000"/>
                <w:sz w:val="19"/>
                <w:szCs w:val="19"/>
              </w:rPr>
            </w:pPr>
            <w:r w:rsidRPr="00C17A5B">
              <w:rPr>
                <w:color w:val="000000"/>
                <w:sz w:val="19"/>
                <w:szCs w:val="19"/>
              </w:rPr>
              <w:t>77.62%</w:t>
            </w:r>
          </w:p>
        </w:tc>
      </w:tr>
      <w:tr w:rsidR="00F446E4" w:rsidRPr="00C17A5B" w14:paraId="7197491B" w14:textId="77777777" w:rsidTr="007C00B8">
        <w:trPr>
          <w:trHeight w:val="315"/>
        </w:trPr>
        <w:tc>
          <w:tcPr>
            <w:tcW w:w="1416" w:type="dxa"/>
            <w:shd w:val="clear" w:color="auto" w:fill="auto"/>
            <w:noWrap/>
            <w:vAlign w:val="center"/>
            <w:hideMark/>
          </w:tcPr>
          <w:p w14:paraId="5AB676C6"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24F77BF9" w14:textId="75F968A1" w:rsidR="00C17A5B" w:rsidRPr="00C17A5B" w:rsidRDefault="00C17A5B" w:rsidP="00C17A5B">
            <w:pPr>
              <w:jc w:val="center"/>
              <w:rPr>
                <w:sz w:val="17"/>
                <w:szCs w:val="17"/>
              </w:rPr>
            </w:pPr>
            <w:r w:rsidRPr="00C17A5B">
              <w:rPr>
                <w:sz w:val="17"/>
                <w:szCs w:val="17"/>
              </w:rPr>
              <w:t>SIENNA</w:t>
            </w:r>
          </w:p>
        </w:tc>
        <w:tc>
          <w:tcPr>
            <w:tcW w:w="3078" w:type="dxa"/>
            <w:shd w:val="clear" w:color="auto" w:fill="auto"/>
            <w:vAlign w:val="center"/>
            <w:hideMark/>
          </w:tcPr>
          <w:p w14:paraId="455BC477" w14:textId="532FD4F1" w:rsidR="00C17A5B" w:rsidRPr="00C17A5B" w:rsidRDefault="00C17A5B" w:rsidP="00C17A5B">
            <w:pPr>
              <w:jc w:val="center"/>
              <w:rPr>
                <w:sz w:val="17"/>
                <w:szCs w:val="17"/>
              </w:rPr>
            </w:pPr>
            <w:r w:rsidRPr="00C17A5B">
              <w:rPr>
                <w:sz w:val="17"/>
                <w:szCs w:val="17"/>
              </w:rPr>
              <w:t>SE/LIMITED FWD</w:t>
            </w:r>
          </w:p>
        </w:tc>
        <w:tc>
          <w:tcPr>
            <w:tcW w:w="855" w:type="dxa"/>
            <w:shd w:val="clear" w:color="auto" w:fill="auto"/>
            <w:noWrap/>
            <w:vAlign w:val="center"/>
            <w:hideMark/>
          </w:tcPr>
          <w:p w14:paraId="6C8CEE3B" w14:textId="77777777" w:rsidR="00C17A5B" w:rsidRPr="00C17A5B" w:rsidRDefault="00C17A5B" w:rsidP="00C17A5B">
            <w:pPr>
              <w:jc w:val="center"/>
              <w:rPr>
                <w:sz w:val="19"/>
                <w:szCs w:val="19"/>
              </w:rPr>
            </w:pPr>
            <w:r w:rsidRPr="00C17A5B">
              <w:rPr>
                <w:sz w:val="19"/>
                <w:szCs w:val="19"/>
              </w:rPr>
              <w:t>4,608</w:t>
            </w:r>
          </w:p>
        </w:tc>
        <w:tc>
          <w:tcPr>
            <w:tcW w:w="1240" w:type="dxa"/>
            <w:shd w:val="clear" w:color="auto" w:fill="auto"/>
            <w:noWrap/>
            <w:vAlign w:val="center"/>
            <w:hideMark/>
          </w:tcPr>
          <w:p w14:paraId="759C47F0" w14:textId="77777777" w:rsidR="00C17A5B" w:rsidRPr="00C17A5B" w:rsidRDefault="00C17A5B" w:rsidP="00C17A5B">
            <w:pPr>
              <w:jc w:val="center"/>
              <w:rPr>
                <w:sz w:val="19"/>
                <w:szCs w:val="19"/>
              </w:rPr>
            </w:pPr>
            <w:r w:rsidRPr="00C17A5B">
              <w:rPr>
                <w:sz w:val="19"/>
                <w:szCs w:val="19"/>
              </w:rPr>
              <w:t>111,489</w:t>
            </w:r>
          </w:p>
        </w:tc>
        <w:tc>
          <w:tcPr>
            <w:tcW w:w="1620" w:type="dxa"/>
            <w:shd w:val="clear" w:color="auto" w:fill="auto"/>
            <w:noWrap/>
            <w:vAlign w:val="center"/>
            <w:hideMark/>
          </w:tcPr>
          <w:p w14:paraId="0780C1CB" w14:textId="77777777" w:rsidR="00C17A5B" w:rsidRPr="00C17A5B" w:rsidRDefault="00C17A5B" w:rsidP="00C17A5B">
            <w:pPr>
              <w:jc w:val="center"/>
              <w:rPr>
                <w:color w:val="000000"/>
                <w:sz w:val="19"/>
                <w:szCs w:val="19"/>
              </w:rPr>
            </w:pPr>
            <w:r w:rsidRPr="00C17A5B">
              <w:rPr>
                <w:color w:val="000000"/>
                <w:sz w:val="19"/>
                <w:szCs w:val="19"/>
              </w:rPr>
              <w:t>77.62% - 78.28%</w:t>
            </w:r>
          </w:p>
        </w:tc>
      </w:tr>
      <w:tr w:rsidR="00C17A5B" w:rsidRPr="00C17A5B" w14:paraId="13C280AD" w14:textId="77777777" w:rsidTr="007C00B8">
        <w:trPr>
          <w:trHeight w:val="615"/>
        </w:trPr>
        <w:tc>
          <w:tcPr>
            <w:tcW w:w="1416" w:type="dxa"/>
            <w:shd w:val="clear" w:color="000000" w:fill="D9D9D9"/>
            <w:noWrap/>
            <w:vAlign w:val="center"/>
            <w:hideMark/>
          </w:tcPr>
          <w:p w14:paraId="53DC9222"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4FDF0FF9" w14:textId="6D091443" w:rsidR="00C17A5B" w:rsidRPr="00C17A5B" w:rsidRDefault="00C17A5B" w:rsidP="00C17A5B">
            <w:pPr>
              <w:jc w:val="center"/>
              <w:rPr>
                <w:sz w:val="17"/>
                <w:szCs w:val="17"/>
              </w:rPr>
            </w:pPr>
            <w:r w:rsidRPr="00C17A5B">
              <w:rPr>
                <w:sz w:val="17"/>
                <w:szCs w:val="17"/>
              </w:rPr>
              <w:t>7 SERIES</w:t>
            </w:r>
          </w:p>
        </w:tc>
        <w:tc>
          <w:tcPr>
            <w:tcW w:w="3078" w:type="dxa"/>
            <w:shd w:val="clear" w:color="000000" w:fill="D9D9D9"/>
            <w:vAlign w:val="center"/>
            <w:hideMark/>
          </w:tcPr>
          <w:p w14:paraId="3B749355" w14:textId="1A68163E" w:rsidR="00C17A5B" w:rsidRPr="00C17A5B" w:rsidRDefault="00C17A5B" w:rsidP="00C17A5B">
            <w:pPr>
              <w:jc w:val="center"/>
              <w:rPr>
                <w:sz w:val="17"/>
                <w:szCs w:val="17"/>
              </w:rPr>
            </w:pPr>
            <w:r w:rsidRPr="00C17A5B">
              <w:rPr>
                <w:sz w:val="17"/>
                <w:szCs w:val="17"/>
              </w:rPr>
              <w:t>750Li xDRIVE 4DR SEDAN LWB</w:t>
            </w:r>
          </w:p>
        </w:tc>
        <w:tc>
          <w:tcPr>
            <w:tcW w:w="855" w:type="dxa"/>
            <w:shd w:val="clear" w:color="000000" w:fill="D9D9D9"/>
            <w:noWrap/>
            <w:vAlign w:val="center"/>
            <w:hideMark/>
          </w:tcPr>
          <w:p w14:paraId="0244EF7C" w14:textId="77777777" w:rsidR="00C17A5B" w:rsidRPr="00C17A5B" w:rsidRDefault="00C17A5B" w:rsidP="00C17A5B">
            <w:pPr>
              <w:jc w:val="center"/>
              <w:rPr>
                <w:sz w:val="19"/>
                <w:szCs w:val="19"/>
              </w:rPr>
            </w:pPr>
            <w:r w:rsidRPr="00C17A5B">
              <w:rPr>
                <w:sz w:val="19"/>
                <w:szCs w:val="19"/>
              </w:rPr>
              <w:t>4,610</w:t>
            </w:r>
          </w:p>
        </w:tc>
        <w:tc>
          <w:tcPr>
            <w:tcW w:w="1240" w:type="dxa"/>
            <w:shd w:val="clear" w:color="000000" w:fill="D9D9D9"/>
            <w:noWrap/>
            <w:vAlign w:val="center"/>
            <w:hideMark/>
          </w:tcPr>
          <w:p w14:paraId="29A42617" w14:textId="77777777" w:rsidR="00C17A5B" w:rsidRPr="00C17A5B" w:rsidRDefault="00C17A5B" w:rsidP="00C17A5B">
            <w:pPr>
              <w:jc w:val="center"/>
              <w:rPr>
                <w:sz w:val="19"/>
                <w:szCs w:val="19"/>
              </w:rPr>
            </w:pPr>
            <w:r w:rsidRPr="00C17A5B">
              <w:rPr>
                <w:sz w:val="19"/>
                <w:szCs w:val="19"/>
              </w:rPr>
              <w:t>4,307</w:t>
            </w:r>
          </w:p>
        </w:tc>
        <w:tc>
          <w:tcPr>
            <w:tcW w:w="1620" w:type="dxa"/>
            <w:shd w:val="clear" w:color="000000" w:fill="D9D9D9"/>
            <w:noWrap/>
            <w:vAlign w:val="center"/>
            <w:hideMark/>
          </w:tcPr>
          <w:p w14:paraId="1956031F" w14:textId="77777777" w:rsidR="00C17A5B" w:rsidRPr="00C17A5B" w:rsidRDefault="00C17A5B" w:rsidP="00C17A5B">
            <w:pPr>
              <w:jc w:val="center"/>
              <w:rPr>
                <w:color w:val="000000"/>
                <w:sz w:val="19"/>
                <w:szCs w:val="19"/>
              </w:rPr>
            </w:pPr>
            <w:r w:rsidRPr="00C17A5B">
              <w:rPr>
                <w:color w:val="000000"/>
                <w:sz w:val="19"/>
                <w:szCs w:val="19"/>
              </w:rPr>
              <w:t>78.28% - 78.31%</w:t>
            </w:r>
          </w:p>
        </w:tc>
      </w:tr>
      <w:tr w:rsidR="00F446E4" w:rsidRPr="00C17A5B" w14:paraId="4EFBBD6C" w14:textId="77777777" w:rsidTr="007C00B8">
        <w:trPr>
          <w:trHeight w:val="615"/>
        </w:trPr>
        <w:tc>
          <w:tcPr>
            <w:tcW w:w="1416" w:type="dxa"/>
            <w:shd w:val="clear" w:color="auto" w:fill="auto"/>
            <w:noWrap/>
            <w:vAlign w:val="center"/>
            <w:hideMark/>
          </w:tcPr>
          <w:p w14:paraId="27CF1A1B"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4F294C8F" w14:textId="77777777" w:rsidR="00C17A5B" w:rsidRPr="00C17A5B" w:rsidRDefault="00C17A5B" w:rsidP="00C17A5B">
            <w:pPr>
              <w:jc w:val="center"/>
              <w:rPr>
                <w:sz w:val="17"/>
                <w:szCs w:val="17"/>
              </w:rPr>
            </w:pPr>
            <w:r w:rsidRPr="00C17A5B">
              <w:rPr>
                <w:sz w:val="17"/>
                <w:szCs w:val="17"/>
              </w:rPr>
              <w:t>S CLASS</w:t>
            </w:r>
          </w:p>
        </w:tc>
        <w:tc>
          <w:tcPr>
            <w:tcW w:w="3078" w:type="dxa"/>
            <w:shd w:val="clear" w:color="auto" w:fill="auto"/>
            <w:vAlign w:val="center"/>
            <w:hideMark/>
          </w:tcPr>
          <w:p w14:paraId="7E6AE01D" w14:textId="3572E9A1" w:rsidR="00C17A5B" w:rsidRPr="00C17A5B" w:rsidRDefault="00C17A5B" w:rsidP="00C17A5B">
            <w:pPr>
              <w:jc w:val="center"/>
              <w:rPr>
                <w:sz w:val="17"/>
                <w:szCs w:val="17"/>
              </w:rPr>
            </w:pPr>
            <w:r w:rsidRPr="00C17A5B">
              <w:rPr>
                <w:sz w:val="17"/>
                <w:szCs w:val="17"/>
              </w:rPr>
              <w:t>S 400 4MATIC 4DR SEDAN</w:t>
            </w:r>
          </w:p>
        </w:tc>
        <w:tc>
          <w:tcPr>
            <w:tcW w:w="855" w:type="dxa"/>
            <w:shd w:val="clear" w:color="auto" w:fill="auto"/>
            <w:noWrap/>
            <w:vAlign w:val="center"/>
            <w:hideMark/>
          </w:tcPr>
          <w:p w14:paraId="6524B464" w14:textId="77777777" w:rsidR="00C17A5B" w:rsidRPr="00C17A5B" w:rsidRDefault="00C17A5B" w:rsidP="00C17A5B">
            <w:pPr>
              <w:jc w:val="center"/>
              <w:rPr>
                <w:sz w:val="19"/>
                <w:szCs w:val="19"/>
              </w:rPr>
            </w:pPr>
            <w:r w:rsidRPr="00C17A5B">
              <w:rPr>
                <w:sz w:val="19"/>
                <w:szCs w:val="19"/>
              </w:rPr>
              <w:t>4,619</w:t>
            </w:r>
          </w:p>
        </w:tc>
        <w:tc>
          <w:tcPr>
            <w:tcW w:w="1240" w:type="dxa"/>
            <w:shd w:val="clear" w:color="auto" w:fill="auto"/>
            <w:noWrap/>
            <w:vAlign w:val="center"/>
            <w:hideMark/>
          </w:tcPr>
          <w:p w14:paraId="4C2943E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61F047B" w14:textId="77777777" w:rsidR="00C17A5B" w:rsidRPr="00C17A5B" w:rsidRDefault="00C17A5B" w:rsidP="00C17A5B">
            <w:pPr>
              <w:jc w:val="center"/>
              <w:rPr>
                <w:color w:val="000000"/>
                <w:sz w:val="19"/>
                <w:szCs w:val="19"/>
              </w:rPr>
            </w:pPr>
            <w:r w:rsidRPr="00C17A5B">
              <w:rPr>
                <w:color w:val="000000"/>
                <w:sz w:val="19"/>
                <w:szCs w:val="19"/>
              </w:rPr>
              <w:t>78.31%</w:t>
            </w:r>
          </w:p>
        </w:tc>
      </w:tr>
      <w:tr w:rsidR="00C17A5B" w:rsidRPr="00C17A5B" w14:paraId="4180197A" w14:textId="77777777" w:rsidTr="007C00B8">
        <w:trPr>
          <w:trHeight w:val="615"/>
        </w:trPr>
        <w:tc>
          <w:tcPr>
            <w:tcW w:w="1416" w:type="dxa"/>
            <w:shd w:val="clear" w:color="000000" w:fill="D9D9D9"/>
            <w:noWrap/>
            <w:vAlign w:val="center"/>
            <w:hideMark/>
          </w:tcPr>
          <w:p w14:paraId="2A9EB0CD"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24F176C6" w14:textId="77777777" w:rsidR="00C17A5B" w:rsidRPr="00C17A5B" w:rsidRDefault="00C17A5B" w:rsidP="00C17A5B">
            <w:pPr>
              <w:jc w:val="center"/>
              <w:rPr>
                <w:sz w:val="17"/>
                <w:szCs w:val="17"/>
              </w:rPr>
            </w:pPr>
            <w:r w:rsidRPr="00C17A5B">
              <w:rPr>
                <w:sz w:val="17"/>
                <w:szCs w:val="17"/>
              </w:rPr>
              <w:t>PANAMERA</w:t>
            </w:r>
          </w:p>
        </w:tc>
        <w:tc>
          <w:tcPr>
            <w:tcW w:w="3078" w:type="dxa"/>
            <w:shd w:val="clear" w:color="000000" w:fill="D9D9D9"/>
            <w:vAlign w:val="center"/>
            <w:hideMark/>
          </w:tcPr>
          <w:p w14:paraId="5E665CA6" w14:textId="1513B708" w:rsidR="00C17A5B" w:rsidRPr="00C17A5B" w:rsidRDefault="00C17A5B" w:rsidP="00C17A5B">
            <w:pPr>
              <w:jc w:val="center"/>
              <w:rPr>
                <w:sz w:val="17"/>
                <w:szCs w:val="17"/>
              </w:rPr>
            </w:pPr>
            <w:r w:rsidRPr="00C17A5B">
              <w:rPr>
                <w:sz w:val="17"/>
                <w:szCs w:val="17"/>
              </w:rPr>
              <w:t>TURBO EXECUTIVE</w:t>
            </w:r>
          </w:p>
        </w:tc>
        <w:tc>
          <w:tcPr>
            <w:tcW w:w="855" w:type="dxa"/>
            <w:shd w:val="clear" w:color="000000" w:fill="D9D9D9"/>
            <w:noWrap/>
            <w:vAlign w:val="center"/>
            <w:hideMark/>
          </w:tcPr>
          <w:p w14:paraId="17FD3A87" w14:textId="77777777" w:rsidR="00C17A5B" w:rsidRPr="00C17A5B" w:rsidRDefault="00C17A5B" w:rsidP="00C17A5B">
            <w:pPr>
              <w:jc w:val="center"/>
              <w:rPr>
                <w:sz w:val="19"/>
                <w:szCs w:val="19"/>
              </w:rPr>
            </w:pPr>
            <w:r w:rsidRPr="00C17A5B">
              <w:rPr>
                <w:sz w:val="19"/>
                <w:szCs w:val="19"/>
              </w:rPr>
              <w:t>4,630</w:t>
            </w:r>
          </w:p>
        </w:tc>
        <w:tc>
          <w:tcPr>
            <w:tcW w:w="1240" w:type="dxa"/>
            <w:shd w:val="clear" w:color="000000" w:fill="D9D9D9"/>
            <w:noWrap/>
            <w:vAlign w:val="center"/>
            <w:hideMark/>
          </w:tcPr>
          <w:p w14:paraId="68BB07E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A2C532F" w14:textId="77777777" w:rsidR="00C17A5B" w:rsidRPr="00C17A5B" w:rsidRDefault="00C17A5B" w:rsidP="00C17A5B">
            <w:pPr>
              <w:jc w:val="center"/>
              <w:rPr>
                <w:color w:val="000000"/>
                <w:sz w:val="19"/>
                <w:szCs w:val="19"/>
              </w:rPr>
            </w:pPr>
            <w:r w:rsidRPr="00C17A5B">
              <w:rPr>
                <w:color w:val="000000"/>
                <w:sz w:val="19"/>
                <w:szCs w:val="19"/>
              </w:rPr>
              <w:t>78.31%</w:t>
            </w:r>
          </w:p>
        </w:tc>
      </w:tr>
      <w:tr w:rsidR="00F446E4" w:rsidRPr="00C17A5B" w14:paraId="3E33A0AF" w14:textId="77777777" w:rsidTr="007C00B8">
        <w:trPr>
          <w:trHeight w:val="315"/>
        </w:trPr>
        <w:tc>
          <w:tcPr>
            <w:tcW w:w="1416" w:type="dxa"/>
            <w:shd w:val="clear" w:color="auto" w:fill="auto"/>
            <w:noWrap/>
            <w:vAlign w:val="center"/>
            <w:hideMark/>
          </w:tcPr>
          <w:p w14:paraId="6A5E2A45" w14:textId="77777777" w:rsidR="00C17A5B" w:rsidRPr="00C17A5B" w:rsidRDefault="00C17A5B" w:rsidP="00C17A5B">
            <w:pPr>
              <w:jc w:val="center"/>
              <w:rPr>
                <w:sz w:val="17"/>
                <w:szCs w:val="17"/>
              </w:rPr>
            </w:pPr>
            <w:r w:rsidRPr="00C17A5B">
              <w:rPr>
                <w:sz w:val="17"/>
                <w:szCs w:val="17"/>
              </w:rPr>
              <w:t>VOLVO</w:t>
            </w:r>
          </w:p>
        </w:tc>
        <w:tc>
          <w:tcPr>
            <w:tcW w:w="1416" w:type="dxa"/>
            <w:shd w:val="clear" w:color="auto" w:fill="auto"/>
            <w:vAlign w:val="center"/>
            <w:hideMark/>
          </w:tcPr>
          <w:p w14:paraId="398887D0" w14:textId="77777777" w:rsidR="00C17A5B" w:rsidRPr="00C17A5B" w:rsidRDefault="00C17A5B" w:rsidP="00C17A5B">
            <w:pPr>
              <w:jc w:val="center"/>
              <w:rPr>
                <w:sz w:val="17"/>
                <w:szCs w:val="17"/>
              </w:rPr>
            </w:pPr>
            <w:r w:rsidRPr="00C17A5B">
              <w:rPr>
                <w:sz w:val="17"/>
                <w:szCs w:val="17"/>
              </w:rPr>
              <w:t>XC90</w:t>
            </w:r>
          </w:p>
        </w:tc>
        <w:tc>
          <w:tcPr>
            <w:tcW w:w="3078" w:type="dxa"/>
            <w:shd w:val="clear" w:color="auto" w:fill="auto"/>
            <w:vAlign w:val="center"/>
            <w:hideMark/>
          </w:tcPr>
          <w:p w14:paraId="45CEFBDF" w14:textId="2534C381" w:rsidR="00C17A5B" w:rsidRPr="00C17A5B" w:rsidRDefault="00C17A5B" w:rsidP="00C17A5B">
            <w:pPr>
              <w:jc w:val="center"/>
              <w:rPr>
                <w:sz w:val="17"/>
                <w:szCs w:val="17"/>
              </w:rPr>
            </w:pPr>
            <w:r w:rsidRPr="00C17A5B">
              <w:rPr>
                <w:sz w:val="17"/>
                <w:szCs w:val="17"/>
              </w:rPr>
              <w:t>4DR SUV AWD T6</w:t>
            </w:r>
          </w:p>
        </w:tc>
        <w:tc>
          <w:tcPr>
            <w:tcW w:w="855" w:type="dxa"/>
            <w:shd w:val="clear" w:color="auto" w:fill="auto"/>
            <w:noWrap/>
            <w:vAlign w:val="center"/>
            <w:hideMark/>
          </w:tcPr>
          <w:p w14:paraId="30A17487" w14:textId="77777777" w:rsidR="00C17A5B" w:rsidRPr="00C17A5B" w:rsidRDefault="00C17A5B" w:rsidP="00C17A5B">
            <w:pPr>
              <w:jc w:val="center"/>
              <w:rPr>
                <w:sz w:val="19"/>
                <w:szCs w:val="19"/>
              </w:rPr>
            </w:pPr>
            <w:r w:rsidRPr="00C17A5B">
              <w:rPr>
                <w:sz w:val="19"/>
                <w:szCs w:val="19"/>
              </w:rPr>
              <w:t>4,632</w:t>
            </w:r>
          </w:p>
        </w:tc>
        <w:tc>
          <w:tcPr>
            <w:tcW w:w="1240" w:type="dxa"/>
            <w:shd w:val="clear" w:color="auto" w:fill="auto"/>
            <w:noWrap/>
            <w:vAlign w:val="center"/>
            <w:hideMark/>
          </w:tcPr>
          <w:p w14:paraId="3D0022B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9402E0E" w14:textId="77777777" w:rsidR="00C17A5B" w:rsidRPr="00C17A5B" w:rsidRDefault="00C17A5B" w:rsidP="00C17A5B">
            <w:pPr>
              <w:jc w:val="center"/>
              <w:rPr>
                <w:color w:val="000000"/>
                <w:sz w:val="19"/>
                <w:szCs w:val="19"/>
              </w:rPr>
            </w:pPr>
            <w:r w:rsidRPr="00C17A5B">
              <w:rPr>
                <w:color w:val="000000"/>
                <w:sz w:val="19"/>
                <w:szCs w:val="19"/>
              </w:rPr>
              <w:t>78.31%</w:t>
            </w:r>
          </w:p>
        </w:tc>
      </w:tr>
      <w:tr w:rsidR="00C17A5B" w:rsidRPr="00C17A5B" w14:paraId="1011DE4F" w14:textId="77777777" w:rsidTr="007C00B8">
        <w:trPr>
          <w:trHeight w:val="615"/>
        </w:trPr>
        <w:tc>
          <w:tcPr>
            <w:tcW w:w="1416" w:type="dxa"/>
            <w:shd w:val="clear" w:color="000000" w:fill="D9D9D9"/>
            <w:noWrap/>
            <w:vAlign w:val="center"/>
            <w:hideMark/>
          </w:tcPr>
          <w:p w14:paraId="5DA82BFE"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17ACA7FC" w14:textId="743CFC2F" w:rsidR="00C17A5B" w:rsidRPr="00C17A5B" w:rsidRDefault="00C17A5B" w:rsidP="00C17A5B">
            <w:pPr>
              <w:jc w:val="center"/>
              <w:rPr>
                <w:sz w:val="17"/>
                <w:szCs w:val="17"/>
              </w:rPr>
            </w:pPr>
            <w:r w:rsidRPr="00C17A5B">
              <w:rPr>
                <w:sz w:val="17"/>
                <w:szCs w:val="17"/>
              </w:rPr>
              <w:t>PROMASTER</w:t>
            </w:r>
          </w:p>
        </w:tc>
        <w:tc>
          <w:tcPr>
            <w:tcW w:w="3078" w:type="dxa"/>
            <w:shd w:val="clear" w:color="000000" w:fill="D9D9D9"/>
            <w:vAlign w:val="center"/>
            <w:hideMark/>
          </w:tcPr>
          <w:p w14:paraId="55B539EC" w14:textId="3751632A" w:rsidR="00C17A5B" w:rsidRPr="00C17A5B" w:rsidRDefault="00C17A5B" w:rsidP="00C17A5B">
            <w:pPr>
              <w:jc w:val="center"/>
              <w:rPr>
                <w:sz w:val="17"/>
                <w:szCs w:val="17"/>
              </w:rPr>
            </w:pPr>
            <w:r w:rsidRPr="00C17A5B">
              <w:rPr>
                <w:sz w:val="17"/>
                <w:szCs w:val="17"/>
              </w:rPr>
              <w:t>1500 LOW ROOF 136 IN. WB CARGO VAN</w:t>
            </w:r>
          </w:p>
        </w:tc>
        <w:tc>
          <w:tcPr>
            <w:tcW w:w="855" w:type="dxa"/>
            <w:shd w:val="clear" w:color="000000" w:fill="D9D9D9"/>
            <w:noWrap/>
            <w:vAlign w:val="center"/>
            <w:hideMark/>
          </w:tcPr>
          <w:p w14:paraId="247C0899" w14:textId="77777777" w:rsidR="00C17A5B" w:rsidRPr="00C17A5B" w:rsidRDefault="00C17A5B" w:rsidP="00C17A5B">
            <w:pPr>
              <w:jc w:val="center"/>
              <w:rPr>
                <w:sz w:val="19"/>
                <w:szCs w:val="19"/>
              </w:rPr>
            </w:pPr>
            <w:r w:rsidRPr="00C17A5B">
              <w:rPr>
                <w:sz w:val="19"/>
                <w:szCs w:val="19"/>
              </w:rPr>
              <w:t>4,639</w:t>
            </w:r>
          </w:p>
        </w:tc>
        <w:tc>
          <w:tcPr>
            <w:tcW w:w="1240" w:type="dxa"/>
            <w:shd w:val="clear" w:color="000000" w:fill="D9D9D9"/>
            <w:noWrap/>
            <w:vAlign w:val="center"/>
            <w:hideMark/>
          </w:tcPr>
          <w:p w14:paraId="4562A4B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4558666" w14:textId="77777777" w:rsidR="00C17A5B" w:rsidRPr="00C17A5B" w:rsidRDefault="00C17A5B" w:rsidP="00C17A5B">
            <w:pPr>
              <w:jc w:val="center"/>
              <w:rPr>
                <w:color w:val="000000"/>
                <w:sz w:val="19"/>
                <w:szCs w:val="19"/>
              </w:rPr>
            </w:pPr>
            <w:r w:rsidRPr="00C17A5B">
              <w:rPr>
                <w:color w:val="000000"/>
                <w:sz w:val="19"/>
                <w:szCs w:val="19"/>
              </w:rPr>
              <w:t>78.31%</w:t>
            </w:r>
          </w:p>
        </w:tc>
      </w:tr>
      <w:tr w:rsidR="00F446E4" w:rsidRPr="00C17A5B" w14:paraId="3C7C64BC" w14:textId="77777777" w:rsidTr="007C00B8">
        <w:trPr>
          <w:trHeight w:val="615"/>
        </w:trPr>
        <w:tc>
          <w:tcPr>
            <w:tcW w:w="1416" w:type="dxa"/>
            <w:shd w:val="clear" w:color="auto" w:fill="auto"/>
            <w:noWrap/>
            <w:vAlign w:val="center"/>
            <w:hideMark/>
          </w:tcPr>
          <w:p w14:paraId="188A3BDE"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0A276BD9" w14:textId="48560E3C" w:rsidR="00C17A5B" w:rsidRPr="00C17A5B" w:rsidRDefault="00C17A5B" w:rsidP="00C17A5B">
            <w:pPr>
              <w:jc w:val="center"/>
              <w:rPr>
                <w:sz w:val="17"/>
                <w:szCs w:val="17"/>
              </w:rPr>
            </w:pPr>
            <w:r w:rsidRPr="00C17A5B">
              <w:rPr>
                <w:sz w:val="17"/>
                <w:szCs w:val="17"/>
              </w:rPr>
              <w:t>TRAVERSE</w:t>
            </w:r>
          </w:p>
        </w:tc>
        <w:tc>
          <w:tcPr>
            <w:tcW w:w="3078" w:type="dxa"/>
            <w:shd w:val="clear" w:color="auto" w:fill="auto"/>
            <w:vAlign w:val="center"/>
            <w:hideMark/>
          </w:tcPr>
          <w:p w14:paraId="25612027" w14:textId="76F38BBA" w:rsidR="00C17A5B" w:rsidRPr="00C17A5B" w:rsidRDefault="00C17A5B" w:rsidP="00C17A5B">
            <w:pPr>
              <w:jc w:val="center"/>
              <w:rPr>
                <w:sz w:val="17"/>
                <w:szCs w:val="17"/>
              </w:rPr>
            </w:pPr>
            <w:r w:rsidRPr="00C17A5B">
              <w:rPr>
                <w:sz w:val="17"/>
                <w:szCs w:val="17"/>
              </w:rPr>
              <w:t>LS/LT/LTZ FWD 4DR SUV</w:t>
            </w:r>
          </w:p>
        </w:tc>
        <w:tc>
          <w:tcPr>
            <w:tcW w:w="855" w:type="dxa"/>
            <w:shd w:val="clear" w:color="auto" w:fill="auto"/>
            <w:noWrap/>
            <w:vAlign w:val="center"/>
            <w:hideMark/>
          </w:tcPr>
          <w:p w14:paraId="1A1B341D" w14:textId="77777777" w:rsidR="00C17A5B" w:rsidRPr="00C17A5B" w:rsidRDefault="00C17A5B" w:rsidP="00C17A5B">
            <w:pPr>
              <w:jc w:val="center"/>
              <w:rPr>
                <w:sz w:val="19"/>
                <w:szCs w:val="19"/>
              </w:rPr>
            </w:pPr>
            <w:r w:rsidRPr="00C17A5B">
              <w:rPr>
                <w:sz w:val="19"/>
                <w:szCs w:val="19"/>
              </w:rPr>
              <w:t>4,645</w:t>
            </w:r>
          </w:p>
        </w:tc>
        <w:tc>
          <w:tcPr>
            <w:tcW w:w="1240" w:type="dxa"/>
            <w:shd w:val="clear" w:color="auto" w:fill="auto"/>
            <w:noWrap/>
            <w:vAlign w:val="center"/>
            <w:hideMark/>
          </w:tcPr>
          <w:p w14:paraId="20AAFC00" w14:textId="77777777" w:rsidR="00C17A5B" w:rsidRPr="00C17A5B" w:rsidRDefault="00C17A5B" w:rsidP="00C17A5B">
            <w:pPr>
              <w:jc w:val="center"/>
              <w:rPr>
                <w:sz w:val="19"/>
                <w:szCs w:val="19"/>
              </w:rPr>
            </w:pPr>
            <w:r w:rsidRPr="00C17A5B">
              <w:rPr>
                <w:sz w:val="19"/>
                <w:szCs w:val="19"/>
              </w:rPr>
              <w:t>61,753</w:t>
            </w:r>
          </w:p>
        </w:tc>
        <w:tc>
          <w:tcPr>
            <w:tcW w:w="1620" w:type="dxa"/>
            <w:shd w:val="clear" w:color="auto" w:fill="auto"/>
            <w:noWrap/>
            <w:vAlign w:val="center"/>
            <w:hideMark/>
          </w:tcPr>
          <w:p w14:paraId="5A926011" w14:textId="77777777" w:rsidR="00C17A5B" w:rsidRPr="00C17A5B" w:rsidRDefault="00C17A5B" w:rsidP="00C17A5B">
            <w:pPr>
              <w:jc w:val="center"/>
              <w:rPr>
                <w:color w:val="000000"/>
                <w:sz w:val="19"/>
                <w:szCs w:val="19"/>
              </w:rPr>
            </w:pPr>
            <w:r w:rsidRPr="00C17A5B">
              <w:rPr>
                <w:color w:val="000000"/>
                <w:sz w:val="19"/>
                <w:szCs w:val="19"/>
              </w:rPr>
              <w:t>78.31% - 78.68%</w:t>
            </w:r>
          </w:p>
        </w:tc>
      </w:tr>
      <w:tr w:rsidR="00C17A5B" w:rsidRPr="00C17A5B" w14:paraId="6EED637A" w14:textId="77777777" w:rsidTr="007C00B8">
        <w:trPr>
          <w:trHeight w:val="915"/>
        </w:trPr>
        <w:tc>
          <w:tcPr>
            <w:tcW w:w="1416" w:type="dxa"/>
            <w:shd w:val="clear" w:color="000000" w:fill="D9D9D9"/>
            <w:noWrap/>
            <w:vAlign w:val="center"/>
            <w:hideMark/>
          </w:tcPr>
          <w:p w14:paraId="0B31641B"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00DA1131" w14:textId="78445A93" w:rsidR="00C17A5B" w:rsidRPr="00C17A5B" w:rsidRDefault="00C17A5B" w:rsidP="00C17A5B">
            <w:pPr>
              <w:jc w:val="center"/>
              <w:rPr>
                <w:sz w:val="17"/>
                <w:szCs w:val="17"/>
              </w:rPr>
            </w:pPr>
            <w:r w:rsidRPr="00C17A5B">
              <w:rPr>
                <w:sz w:val="17"/>
                <w:szCs w:val="17"/>
              </w:rPr>
              <w:t>6 SERIES</w:t>
            </w:r>
          </w:p>
        </w:tc>
        <w:tc>
          <w:tcPr>
            <w:tcW w:w="3078" w:type="dxa"/>
            <w:shd w:val="clear" w:color="000000" w:fill="D9D9D9"/>
            <w:vAlign w:val="center"/>
            <w:hideMark/>
          </w:tcPr>
          <w:p w14:paraId="48D22CD0" w14:textId="31D0DA68" w:rsidR="00C17A5B" w:rsidRPr="00C17A5B" w:rsidRDefault="00C17A5B" w:rsidP="00C17A5B">
            <w:pPr>
              <w:jc w:val="center"/>
              <w:rPr>
                <w:sz w:val="17"/>
                <w:szCs w:val="17"/>
              </w:rPr>
            </w:pPr>
            <w:r w:rsidRPr="00C17A5B">
              <w:rPr>
                <w:sz w:val="17"/>
                <w:szCs w:val="17"/>
              </w:rPr>
              <w:t>CABRIOLET 650i xDRIVE 2DR CONV AWD</w:t>
            </w:r>
          </w:p>
        </w:tc>
        <w:tc>
          <w:tcPr>
            <w:tcW w:w="855" w:type="dxa"/>
            <w:shd w:val="clear" w:color="000000" w:fill="D9D9D9"/>
            <w:noWrap/>
            <w:vAlign w:val="center"/>
            <w:hideMark/>
          </w:tcPr>
          <w:p w14:paraId="420E0141" w14:textId="77777777" w:rsidR="00C17A5B" w:rsidRPr="00C17A5B" w:rsidRDefault="00C17A5B" w:rsidP="00C17A5B">
            <w:pPr>
              <w:jc w:val="center"/>
              <w:rPr>
                <w:sz w:val="19"/>
                <w:szCs w:val="19"/>
              </w:rPr>
            </w:pPr>
            <w:r w:rsidRPr="00C17A5B">
              <w:rPr>
                <w:sz w:val="19"/>
                <w:szCs w:val="19"/>
              </w:rPr>
              <w:t>4,650</w:t>
            </w:r>
          </w:p>
        </w:tc>
        <w:tc>
          <w:tcPr>
            <w:tcW w:w="1240" w:type="dxa"/>
            <w:shd w:val="clear" w:color="000000" w:fill="D9D9D9"/>
            <w:noWrap/>
            <w:vAlign w:val="center"/>
            <w:hideMark/>
          </w:tcPr>
          <w:p w14:paraId="2E52E9D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DE0AA2D" w14:textId="77777777" w:rsidR="00C17A5B" w:rsidRPr="00C17A5B" w:rsidRDefault="00C17A5B" w:rsidP="00C17A5B">
            <w:pPr>
              <w:jc w:val="center"/>
              <w:rPr>
                <w:color w:val="000000"/>
                <w:sz w:val="19"/>
                <w:szCs w:val="19"/>
              </w:rPr>
            </w:pPr>
            <w:r w:rsidRPr="00C17A5B">
              <w:rPr>
                <w:color w:val="000000"/>
                <w:sz w:val="19"/>
                <w:szCs w:val="19"/>
              </w:rPr>
              <w:t>78.68%</w:t>
            </w:r>
          </w:p>
        </w:tc>
      </w:tr>
      <w:tr w:rsidR="00F446E4" w:rsidRPr="00C17A5B" w14:paraId="66A1ABB2" w14:textId="77777777" w:rsidTr="007C00B8">
        <w:trPr>
          <w:trHeight w:val="615"/>
        </w:trPr>
        <w:tc>
          <w:tcPr>
            <w:tcW w:w="1416" w:type="dxa"/>
            <w:shd w:val="clear" w:color="auto" w:fill="auto"/>
            <w:noWrap/>
            <w:vAlign w:val="center"/>
            <w:hideMark/>
          </w:tcPr>
          <w:p w14:paraId="240E2513" w14:textId="77777777" w:rsidR="00C17A5B" w:rsidRPr="00C17A5B" w:rsidRDefault="00C17A5B" w:rsidP="00C17A5B">
            <w:pPr>
              <w:jc w:val="center"/>
              <w:rPr>
                <w:sz w:val="17"/>
                <w:szCs w:val="17"/>
              </w:rPr>
            </w:pPr>
            <w:r w:rsidRPr="00C17A5B">
              <w:rPr>
                <w:sz w:val="17"/>
                <w:szCs w:val="17"/>
              </w:rPr>
              <w:t>LEXUS</w:t>
            </w:r>
          </w:p>
        </w:tc>
        <w:tc>
          <w:tcPr>
            <w:tcW w:w="1416" w:type="dxa"/>
            <w:shd w:val="clear" w:color="auto" w:fill="auto"/>
            <w:vAlign w:val="center"/>
            <w:hideMark/>
          </w:tcPr>
          <w:p w14:paraId="4DB11727" w14:textId="77777777" w:rsidR="00C17A5B" w:rsidRPr="00C17A5B" w:rsidRDefault="00C17A5B" w:rsidP="00C17A5B">
            <w:pPr>
              <w:jc w:val="center"/>
              <w:rPr>
                <w:sz w:val="17"/>
                <w:szCs w:val="17"/>
              </w:rPr>
            </w:pPr>
            <w:r w:rsidRPr="00C17A5B">
              <w:rPr>
                <w:sz w:val="17"/>
                <w:szCs w:val="17"/>
              </w:rPr>
              <w:t>LS</w:t>
            </w:r>
          </w:p>
        </w:tc>
        <w:tc>
          <w:tcPr>
            <w:tcW w:w="3078" w:type="dxa"/>
            <w:shd w:val="clear" w:color="auto" w:fill="auto"/>
            <w:vAlign w:val="center"/>
            <w:hideMark/>
          </w:tcPr>
          <w:p w14:paraId="1DD2176D" w14:textId="1C6DD5A6" w:rsidR="00C17A5B" w:rsidRPr="00C17A5B" w:rsidRDefault="00C17A5B" w:rsidP="00C17A5B">
            <w:pPr>
              <w:jc w:val="center"/>
              <w:rPr>
                <w:sz w:val="17"/>
                <w:szCs w:val="17"/>
              </w:rPr>
            </w:pPr>
            <w:r w:rsidRPr="00C17A5B">
              <w:rPr>
                <w:sz w:val="17"/>
                <w:szCs w:val="17"/>
              </w:rPr>
              <w:t>460 AWD 4DR SEDAN</w:t>
            </w:r>
          </w:p>
        </w:tc>
        <w:tc>
          <w:tcPr>
            <w:tcW w:w="855" w:type="dxa"/>
            <w:shd w:val="clear" w:color="auto" w:fill="auto"/>
            <w:noWrap/>
            <w:vAlign w:val="center"/>
            <w:hideMark/>
          </w:tcPr>
          <w:p w14:paraId="1FD9656D" w14:textId="77777777" w:rsidR="00C17A5B" w:rsidRPr="00C17A5B" w:rsidRDefault="00C17A5B" w:rsidP="00C17A5B">
            <w:pPr>
              <w:jc w:val="center"/>
              <w:rPr>
                <w:sz w:val="19"/>
                <w:szCs w:val="19"/>
              </w:rPr>
            </w:pPr>
            <w:r w:rsidRPr="00C17A5B">
              <w:rPr>
                <w:sz w:val="19"/>
                <w:szCs w:val="19"/>
              </w:rPr>
              <w:t>4,652</w:t>
            </w:r>
          </w:p>
        </w:tc>
        <w:tc>
          <w:tcPr>
            <w:tcW w:w="1240" w:type="dxa"/>
            <w:shd w:val="clear" w:color="auto" w:fill="auto"/>
            <w:noWrap/>
            <w:vAlign w:val="center"/>
            <w:hideMark/>
          </w:tcPr>
          <w:p w14:paraId="7214BC3E" w14:textId="77777777" w:rsidR="00C17A5B" w:rsidRPr="00C17A5B" w:rsidRDefault="00C17A5B" w:rsidP="00C17A5B">
            <w:pPr>
              <w:jc w:val="center"/>
              <w:rPr>
                <w:sz w:val="19"/>
                <w:szCs w:val="19"/>
              </w:rPr>
            </w:pPr>
            <w:r w:rsidRPr="00C17A5B">
              <w:rPr>
                <w:sz w:val="19"/>
                <w:szCs w:val="19"/>
              </w:rPr>
              <w:t>2,047</w:t>
            </w:r>
          </w:p>
        </w:tc>
        <w:tc>
          <w:tcPr>
            <w:tcW w:w="1620" w:type="dxa"/>
            <w:shd w:val="clear" w:color="auto" w:fill="auto"/>
            <w:noWrap/>
            <w:vAlign w:val="center"/>
            <w:hideMark/>
          </w:tcPr>
          <w:p w14:paraId="208698D3" w14:textId="77777777" w:rsidR="00C17A5B" w:rsidRPr="00C17A5B" w:rsidRDefault="00C17A5B" w:rsidP="00C17A5B">
            <w:pPr>
              <w:jc w:val="center"/>
              <w:rPr>
                <w:color w:val="000000"/>
                <w:sz w:val="19"/>
                <w:szCs w:val="19"/>
              </w:rPr>
            </w:pPr>
            <w:r w:rsidRPr="00C17A5B">
              <w:rPr>
                <w:color w:val="000000"/>
                <w:sz w:val="19"/>
                <w:szCs w:val="19"/>
              </w:rPr>
              <w:t>78.68% - 78.69%</w:t>
            </w:r>
          </w:p>
        </w:tc>
      </w:tr>
      <w:tr w:rsidR="00C17A5B" w:rsidRPr="00C17A5B" w14:paraId="53C50E7B" w14:textId="77777777" w:rsidTr="007C00B8">
        <w:trPr>
          <w:trHeight w:val="315"/>
        </w:trPr>
        <w:tc>
          <w:tcPr>
            <w:tcW w:w="1416" w:type="dxa"/>
            <w:shd w:val="clear" w:color="000000" w:fill="D9D9D9"/>
            <w:noWrap/>
            <w:vAlign w:val="center"/>
            <w:hideMark/>
          </w:tcPr>
          <w:p w14:paraId="6344ABB8"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5C7CACCD" w14:textId="77777777" w:rsidR="00C17A5B" w:rsidRPr="00C17A5B" w:rsidRDefault="00C17A5B" w:rsidP="00C17A5B">
            <w:pPr>
              <w:jc w:val="center"/>
              <w:rPr>
                <w:sz w:val="17"/>
                <w:szCs w:val="17"/>
              </w:rPr>
            </w:pPr>
            <w:r w:rsidRPr="00C17A5B">
              <w:rPr>
                <w:sz w:val="17"/>
                <w:szCs w:val="17"/>
              </w:rPr>
              <w:t>CAYENNE</w:t>
            </w:r>
          </w:p>
        </w:tc>
        <w:tc>
          <w:tcPr>
            <w:tcW w:w="3078" w:type="dxa"/>
            <w:shd w:val="clear" w:color="000000" w:fill="D9D9D9"/>
            <w:vAlign w:val="center"/>
            <w:hideMark/>
          </w:tcPr>
          <w:p w14:paraId="35FE1116" w14:textId="62288B69" w:rsidR="00C17A5B" w:rsidRPr="00C17A5B" w:rsidRDefault="00C17A5B" w:rsidP="00C17A5B">
            <w:pPr>
              <w:jc w:val="center"/>
              <w:rPr>
                <w:sz w:val="17"/>
                <w:szCs w:val="17"/>
              </w:rPr>
            </w:pPr>
            <w:r w:rsidRPr="00C17A5B">
              <w:rPr>
                <w:sz w:val="17"/>
                <w:szCs w:val="17"/>
              </w:rPr>
              <w:t>4DR SUV</w:t>
            </w:r>
          </w:p>
        </w:tc>
        <w:tc>
          <w:tcPr>
            <w:tcW w:w="855" w:type="dxa"/>
            <w:shd w:val="clear" w:color="000000" w:fill="D9D9D9"/>
            <w:noWrap/>
            <w:vAlign w:val="center"/>
            <w:hideMark/>
          </w:tcPr>
          <w:p w14:paraId="6EE23FF2" w14:textId="77777777" w:rsidR="00C17A5B" w:rsidRPr="00C17A5B" w:rsidRDefault="00C17A5B" w:rsidP="00C17A5B">
            <w:pPr>
              <w:jc w:val="center"/>
              <w:rPr>
                <w:sz w:val="19"/>
                <w:szCs w:val="19"/>
              </w:rPr>
            </w:pPr>
            <w:r w:rsidRPr="00C17A5B">
              <w:rPr>
                <w:sz w:val="19"/>
                <w:szCs w:val="19"/>
              </w:rPr>
              <w:t>4,652</w:t>
            </w:r>
          </w:p>
        </w:tc>
        <w:tc>
          <w:tcPr>
            <w:tcW w:w="1240" w:type="dxa"/>
            <w:shd w:val="clear" w:color="000000" w:fill="D9D9D9"/>
            <w:noWrap/>
            <w:vAlign w:val="center"/>
            <w:hideMark/>
          </w:tcPr>
          <w:p w14:paraId="78BC27A3" w14:textId="77777777" w:rsidR="00C17A5B" w:rsidRPr="00C17A5B" w:rsidRDefault="00C17A5B" w:rsidP="00C17A5B">
            <w:pPr>
              <w:jc w:val="center"/>
              <w:rPr>
                <w:sz w:val="19"/>
                <w:szCs w:val="19"/>
              </w:rPr>
            </w:pPr>
            <w:r w:rsidRPr="00C17A5B">
              <w:rPr>
                <w:sz w:val="19"/>
                <w:szCs w:val="19"/>
              </w:rPr>
              <w:t>11,511</w:t>
            </w:r>
          </w:p>
        </w:tc>
        <w:tc>
          <w:tcPr>
            <w:tcW w:w="1620" w:type="dxa"/>
            <w:shd w:val="clear" w:color="000000" w:fill="D9D9D9"/>
            <w:noWrap/>
            <w:vAlign w:val="center"/>
            <w:hideMark/>
          </w:tcPr>
          <w:p w14:paraId="65499AD0" w14:textId="77777777" w:rsidR="00C17A5B" w:rsidRPr="00C17A5B" w:rsidRDefault="00C17A5B" w:rsidP="00C17A5B">
            <w:pPr>
              <w:jc w:val="center"/>
              <w:rPr>
                <w:color w:val="000000"/>
                <w:sz w:val="19"/>
                <w:szCs w:val="19"/>
              </w:rPr>
            </w:pPr>
            <w:r w:rsidRPr="00C17A5B">
              <w:rPr>
                <w:color w:val="000000"/>
                <w:sz w:val="19"/>
                <w:szCs w:val="19"/>
              </w:rPr>
              <w:t>78.69% - 78.76%</w:t>
            </w:r>
          </w:p>
        </w:tc>
      </w:tr>
      <w:tr w:rsidR="00F446E4" w:rsidRPr="00C17A5B" w14:paraId="02CD4E40" w14:textId="77777777" w:rsidTr="007C00B8">
        <w:trPr>
          <w:trHeight w:val="615"/>
        </w:trPr>
        <w:tc>
          <w:tcPr>
            <w:tcW w:w="1416" w:type="dxa"/>
            <w:shd w:val="clear" w:color="auto" w:fill="auto"/>
            <w:noWrap/>
            <w:vAlign w:val="center"/>
            <w:hideMark/>
          </w:tcPr>
          <w:p w14:paraId="49C95442"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4BB23E12" w14:textId="77777777" w:rsidR="00C17A5B" w:rsidRPr="00C17A5B" w:rsidRDefault="00C17A5B" w:rsidP="00C17A5B">
            <w:pPr>
              <w:jc w:val="center"/>
              <w:rPr>
                <w:sz w:val="17"/>
                <w:szCs w:val="17"/>
              </w:rPr>
            </w:pPr>
            <w:r w:rsidRPr="00C17A5B">
              <w:rPr>
                <w:sz w:val="17"/>
                <w:szCs w:val="17"/>
              </w:rPr>
              <w:t>4RUNNER</w:t>
            </w:r>
          </w:p>
        </w:tc>
        <w:tc>
          <w:tcPr>
            <w:tcW w:w="3078" w:type="dxa"/>
            <w:shd w:val="clear" w:color="auto" w:fill="auto"/>
            <w:vAlign w:val="center"/>
            <w:hideMark/>
          </w:tcPr>
          <w:p w14:paraId="10040711" w14:textId="680FDA40" w:rsidR="00C17A5B" w:rsidRPr="00C17A5B" w:rsidRDefault="00C17A5B" w:rsidP="00C17A5B">
            <w:pPr>
              <w:jc w:val="center"/>
              <w:rPr>
                <w:sz w:val="17"/>
                <w:szCs w:val="17"/>
              </w:rPr>
            </w:pPr>
            <w:r w:rsidRPr="00C17A5B">
              <w:rPr>
                <w:sz w:val="17"/>
                <w:szCs w:val="17"/>
              </w:rPr>
              <w:t>4DR SUV 4WD SR5 V6</w:t>
            </w:r>
          </w:p>
        </w:tc>
        <w:tc>
          <w:tcPr>
            <w:tcW w:w="855" w:type="dxa"/>
            <w:shd w:val="clear" w:color="auto" w:fill="auto"/>
            <w:noWrap/>
            <w:vAlign w:val="center"/>
            <w:hideMark/>
          </w:tcPr>
          <w:p w14:paraId="058FD871" w14:textId="77777777" w:rsidR="00C17A5B" w:rsidRPr="00C17A5B" w:rsidRDefault="00C17A5B" w:rsidP="00C17A5B">
            <w:pPr>
              <w:jc w:val="center"/>
              <w:rPr>
                <w:sz w:val="19"/>
                <w:szCs w:val="19"/>
              </w:rPr>
            </w:pPr>
            <w:r w:rsidRPr="00C17A5B">
              <w:rPr>
                <w:sz w:val="19"/>
                <w:szCs w:val="19"/>
              </w:rPr>
              <w:t>4,654</w:t>
            </w:r>
          </w:p>
        </w:tc>
        <w:tc>
          <w:tcPr>
            <w:tcW w:w="1240" w:type="dxa"/>
            <w:shd w:val="clear" w:color="auto" w:fill="auto"/>
            <w:noWrap/>
            <w:vAlign w:val="center"/>
            <w:hideMark/>
          </w:tcPr>
          <w:p w14:paraId="7A6F228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48D10E1" w14:textId="77777777" w:rsidR="00C17A5B" w:rsidRPr="00C17A5B" w:rsidRDefault="00C17A5B" w:rsidP="00C17A5B">
            <w:pPr>
              <w:jc w:val="center"/>
              <w:rPr>
                <w:color w:val="000000"/>
                <w:sz w:val="19"/>
                <w:szCs w:val="19"/>
              </w:rPr>
            </w:pPr>
            <w:r w:rsidRPr="00C17A5B">
              <w:rPr>
                <w:color w:val="000000"/>
                <w:sz w:val="19"/>
                <w:szCs w:val="19"/>
              </w:rPr>
              <w:t>78.76%</w:t>
            </w:r>
          </w:p>
        </w:tc>
      </w:tr>
      <w:tr w:rsidR="00C17A5B" w:rsidRPr="00C17A5B" w14:paraId="40FBDAD1" w14:textId="77777777" w:rsidTr="007C00B8">
        <w:trPr>
          <w:trHeight w:val="315"/>
        </w:trPr>
        <w:tc>
          <w:tcPr>
            <w:tcW w:w="1416" w:type="dxa"/>
            <w:shd w:val="clear" w:color="000000" w:fill="D9D9D9"/>
            <w:noWrap/>
            <w:vAlign w:val="center"/>
            <w:hideMark/>
          </w:tcPr>
          <w:p w14:paraId="193F9DCE" w14:textId="77777777" w:rsidR="00C17A5B" w:rsidRPr="00C17A5B" w:rsidRDefault="00C17A5B" w:rsidP="00C17A5B">
            <w:pPr>
              <w:jc w:val="center"/>
              <w:rPr>
                <w:sz w:val="17"/>
                <w:szCs w:val="17"/>
              </w:rPr>
            </w:pPr>
            <w:r w:rsidRPr="00C17A5B">
              <w:rPr>
                <w:sz w:val="17"/>
                <w:szCs w:val="17"/>
              </w:rPr>
              <w:t>TESLA</w:t>
            </w:r>
          </w:p>
        </w:tc>
        <w:tc>
          <w:tcPr>
            <w:tcW w:w="1416" w:type="dxa"/>
            <w:shd w:val="clear" w:color="000000" w:fill="D9D9D9"/>
            <w:vAlign w:val="center"/>
            <w:hideMark/>
          </w:tcPr>
          <w:p w14:paraId="3895B64A" w14:textId="4334C39C" w:rsidR="00C17A5B" w:rsidRPr="00C17A5B" w:rsidRDefault="00C17A5B" w:rsidP="00C17A5B">
            <w:pPr>
              <w:jc w:val="center"/>
              <w:rPr>
                <w:sz w:val="17"/>
                <w:szCs w:val="17"/>
              </w:rPr>
            </w:pPr>
            <w:r w:rsidRPr="00C17A5B">
              <w:rPr>
                <w:sz w:val="17"/>
                <w:szCs w:val="17"/>
              </w:rPr>
              <w:t>MODEL S</w:t>
            </w:r>
          </w:p>
        </w:tc>
        <w:tc>
          <w:tcPr>
            <w:tcW w:w="3078" w:type="dxa"/>
            <w:shd w:val="clear" w:color="000000" w:fill="D9D9D9"/>
            <w:vAlign w:val="center"/>
            <w:hideMark/>
          </w:tcPr>
          <w:p w14:paraId="627F062E" w14:textId="0B19197C" w:rsidR="00C17A5B" w:rsidRPr="00C17A5B" w:rsidRDefault="00C17A5B" w:rsidP="00C17A5B">
            <w:pPr>
              <w:jc w:val="center"/>
              <w:rPr>
                <w:sz w:val="17"/>
                <w:szCs w:val="17"/>
              </w:rPr>
            </w:pPr>
            <w:r w:rsidRPr="00C17A5B">
              <w:rPr>
                <w:sz w:val="17"/>
                <w:szCs w:val="17"/>
              </w:rPr>
              <w:t>4DR SEDAN RWD</w:t>
            </w:r>
          </w:p>
        </w:tc>
        <w:tc>
          <w:tcPr>
            <w:tcW w:w="855" w:type="dxa"/>
            <w:shd w:val="clear" w:color="000000" w:fill="D9D9D9"/>
            <w:noWrap/>
            <w:vAlign w:val="center"/>
            <w:hideMark/>
          </w:tcPr>
          <w:p w14:paraId="3E1CEF9F" w14:textId="77777777" w:rsidR="00C17A5B" w:rsidRPr="00C17A5B" w:rsidRDefault="00C17A5B" w:rsidP="00C17A5B">
            <w:pPr>
              <w:jc w:val="center"/>
              <w:rPr>
                <w:sz w:val="19"/>
                <w:szCs w:val="19"/>
              </w:rPr>
            </w:pPr>
            <w:r w:rsidRPr="00C17A5B">
              <w:rPr>
                <w:sz w:val="19"/>
                <w:szCs w:val="19"/>
              </w:rPr>
              <w:t>4,656</w:t>
            </w:r>
          </w:p>
        </w:tc>
        <w:tc>
          <w:tcPr>
            <w:tcW w:w="1240" w:type="dxa"/>
            <w:shd w:val="clear" w:color="000000" w:fill="D9D9D9"/>
            <w:noWrap/>
            <w:vAlign w:val="center"/>
            <w:hideMark/>
          </w:tcPr>
          <w:p w14:paraId="77218997" w14:textId="77777777" w:rsidR="00C17A5B" w:rsidRPr="00C17A5B" w:rsidRDefault="00C17A5B" w:rsidP="00C17A5B">
            <w:pPr>
              <w:jc w:val="center"/>
              <w:rPr>
                <w:sz w:val="19"/>
                <w:szCs w:val="19"/>
              </w:rPr>
            </w:pPr>
            <w:r w:rsidRPr="00C17A5B">
              <w:rPr>
                <w:sz w:val="19"/>
                <w:szCs w:val="19"/>
              </w:rPr>
              <w:t>13,731</w:t>
            </w:r>
          </w:p>
        </w:tc>
        <w:tc>
          <w:tcPr>
            <w:tcW w:w="1620" w:type="dxa"/>
            <w:shd w:val="clear" w:color="000000" w:fill="D9D9D9"/>
            <w:noWrap/>
            <w:vAlign w:val="center"/>
            <w:hideMark/>
          </w:tcPr>
          <w:p w14:paraId="5CA85619" w14:textId="77777777" w:rsidR="00C17A5B" w:rsidRPr="00C17A5B" w:rsidRDefault="00C17A5B" w:rsidP="00C17A5B">
            <w:pPr>
              <w:jc w:val="center"/>
              <w:rPr>
                <w:color w:val="000000"/>
                <w:sz w:val="19"/>
                <w:szCs w:val="19"/>
              </w:rPr>
            </w:pPr>
            <w:r w:rsidRPr="00C17A5B">
              <w:rPr>
                <w:color w:val="000000"/>
                <w:sz w:val="19"/>
                <w:szCs w:val="19"/>
              </w:rPr>
              <w:t>78.76% - 78.84%</w:t>
            </w:r>
          </w:p>
        </w:tc>
      </w:tr>
      <w:tr w:rsidR="00F446E4" w:rsidRPr="00C17A5B" w14:paraId="671AC2C4" w14:textId="77777777" w:rsidTr="007C00B8">
        <w:trPr>
          <w:trHeight w:val="315"/>
        </w:trPr>
        <w:tc>
          <w:tcPr>
            <w:tcW w:w="1416" w:type="dxa"/>
            <w:shd w:val="clear" w:color="auto" w:fill="auto"/>
            <w:noWrap/>
            <w:vAlign w:val="center"/>
            <w:hideMark/>
          </w:tcPr>
          <w:p w14:paraId="190666AF"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259E0A7D" w14:textId="77777777" w:rsidR="00C17A5B" w:rsidRPr="00C17A5B" w:rsidRDefault="00C17A5B" w:rsidP="00C17A5B">
            <w:pPr>
              <w:jc w:val="center"/>
              <w:rPr>
                <w:sz w:val="17"/>
                <w:szCs w:val="17"/>
              </w:rPr>
            </w:pPr>
            <w:r w:rsidRPr="00C17A5B">
              <w:rPr>
                <w:sz w:val="17"/>
                <w:szCs w:val="17"/>
              </w:rPr>
              <w:t>SIENNA</w:t>
            </w:r>
          </w:p>
        </w:tc>
        <w:tc>
          <w:tcPr>
            <w:tcW w:w="3078" w:type="dxa"/>
            <w:shd w:val="clear" w:color="auto" w:fill="auto"/>
            <w:vAlign w:val="center"/>
            <w:hideMark/>
          </w:tcPr>
          <w:p w14:paraId="3B0518C1" w14:textId="7EF8D39E" w:rsidR="00C17A5B" w:rsidRPr="00C17A5B" w:rsidRDefault="00C17A5B" w:rsidP="00C17A5B">
            <w:pPr>
              <w:jc w:val="center"/>
              <w:rPr>
                <w:sz w:val="17"/>
                <w:szCs w:val="17"/>
              </w:rPr>
            </w:pPr>
            <w:r w:rsidRPr="00C17A5B">
              <w:rPr>
                <w:sz w:val="17"/>
                <w:szCs w:val="17"/>
              </w:rPr>
              <w:t>AWD V6</w:t>
            </w:r>
          </w:p>
        </w:tc>
        <w:tc>
          <w:tcPr>
            <w:tcW w:w="855" w:type="dxa"/>
            <w:shd w:val="clear" w:color="auto" w:fill="auto"/>
            <w:noWrap/>
            <w:vAlign w:val="center"/>
            <w:hideMark/>
          </w:tcPr>
          <w:p w14:paraId="4D93788F" w14:textId="77777777" w:rsidR="00C17A5B" w:rsidRPr="00C17A5B" w:rsidRDefault="00C17A5B" w:rsidP="00C17A5B">
            <w:pPr>
              <w:jc w:val="center"/>
              <w:rPr>
                <w:sz w:val="19"/>
                <w:szCs w:val="19"/>
              </w:rPr>
            </w:pPr>
            <w:r w:rsidRPr="00C17A5B">
              <w:rPr>
                <w:sz w:val="19"/>
                <w:szCs w:val="19"/>
              </w:rPr>
              <w:t>4,663</w:t>
            </w:r>
          </w:p>
        </w:tc>
        <w:tc>
          <w:tcPr>
            <w:tcW w:w="1240" w:type="dxa"/>
            <w:shd w:val="clear" w:color="auto" w:fill="auto"/>
            <w:noWrap/>
            <w:vAlign w:val="center"/>
            <w:hideMark/>
          </w:tcPr>
          <w:p w14:paraId="2D84D4A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BDDCD53" w14:textId="77777777" w:rsidR="00C17A5B" w:rsidRPr="00C17A5B" w:rsidRDefault="00C17A5B" w:rsidP="00C17A5B">
            <w:pPr>
              <w:jc w:val="center"/>
              <w:rPr>
                <w:color w:val="000000"/>
                <w:sz w:val="19"/>
                <w:szCs w:val="19"/>
              </w:rPr>
            </w:pPr>
            <w:r w:rsidRPr="00C17A5B">
              <w:rPr>
                <w:color w:val="000000"/>
                <w:sz w:val="19"/>
                <w:szCs w:val="19"/>
              </w:rPr>
              <w:t>78.84%</w:t>
            </w:r>
          </w:p>
        </w:tc>
      </w:tr>
      <w:tr w:rsidR="00C17A5B" w:rsidRPr="00C17A5B" w14:paraId="5D1F8779" w14:textId="77777777" w:rsidTr="007C00B8">
        <w:trPr>
          <w:trHeight w:val="615"/>
        </w:trPr>
        <w:tc>
          <w:tcPr>
            <w:tcW w:w="1416" w:type="dxa"/>
            <w:shd w:val="clear" w:color="000000" w:fill="D9D9D9"/>
            <w:noWrap/>
            <w:vAlign w:val="center"/>
            <w:hideMark/>
          </w:tcPr>
          <w:p w14:paraId="08AEBC56"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327BEEA2" w14:textId="77777777" w:rsidR="00C17A5B" w:rsidRPr="00C17A5B" w:rsidRDefault="00C17A5B" w:rsidP="00C17A5B">
            <w:pPr>
              <w:jc w:val="center"/>
              <w:rPr>
                <w:sz w:val="17"/>
                <w:szCs w:val="17"/>
              </w:rPr>
            </w:pPr>
            <w:r w:rsidRPr="00C17A5B">
              <w:rPr>
                <w:sz w:val="17"/>
                <w:szCs w:val="17"/>
              </w:rPr>
              <w:t>PATHFINDER</w:t>
            </w:r>
          </w:p>
        </w:tc>
        <w:tc>
          <w:tcPr>
            <w:tcW w:w="3078" w:type="dxa"/>
            <w:shd w:val="clear" w:color="000000" w:fill="D9D9D9"/>
            <w:vAlign w:val="center"/>
            <w:hideMark/>
          </w:tcPr>
          <w:p w14:paraId="577E89F4" w14:textId="389A6887" w:rsidR="00C17A5B" w:rsidRPr="00C17A5B" w:rsidRDefault="00C17A5B" w:rsidP="00C17A5B">
            <w:pPr>
              <w:jc w:val="center"/>
              <w:rPr>
                <w:sz w:val="17"/>
                <w:szCs w:val="17"/>
              </w:rPr>
            </w:pPr>
            <w:r w:rsidRPr="00C17A5B">
              <w:rPr>
                <w:sz w:val="17"/>
                <w:szCs w:val="17"/>
              </w:rPr>
              <w:t>PLATINUM AWD 4DR SUV</w:t>
            </w:r>
          </w:p>
        </w:tc>
        <w:tc>
          <w:tcPr>
            <w:tcW w:w="855" w:type="dxa"/>
            <w:shd w:val="clear" w:color="000000" w:fill="D9D9D9"/>
            <w:noWrap/>
            <w:vAlign w:val="center"/>
            <w:hideMark/>
          </w:tcPr>
          <w:p w14:paraId="2C7F2BF6" w14:textId="77777777" w:rsidR="00C17A5B" w:rsidRPr="00C17A5B" w:rsidRDefault="00C17A5B" w:rsidP="00C17A5B">
            <w:pPr>
              <w:jc w:val="center"/>
              <w:rPr>
                <w:sz w:val="19"/>
                <w:szCs w:val="19"/>
              </w:rPr>
            </w:pPr>
            <w:r w:rsidRPr="00C17A5B">
              <w:rPr>
                <w:sz w:val="19"/>
                <w:szCs w:val="19"/>
              </w:rPr>
              <w:t>4,672</w:t>
            </w:r>
          </w:p>
        </w:tc>
        <w:tc>
          <w:tcPr>
            <w:tcW w:w="1240" w:type="dxa"/>
            <w:shd w:val="clear" w:color="000000" w:fill="D9D9D9"/>
            <w:noWrap/>
            <w:vAlign w:val="center"/>
            <w:hideMark/>
          </w:tcPr>
          <w:p w14:paraId="25C6397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0963296" w14:textId="77777777" w:rsidR="00C17A5B" w:rsidRPr="00C17A5B" w:rsidRDefault="00C17A5B" w:rsidP="00C17A5B">
            <w:pPr>
              <w:jc w:val="center"/>
              <w:rPr>
                <w:color w:val="000000"/>
                <w:sz w:val="19"/>
                <w:szCs w:val="19"/>
              </w:rPr>
            </w:pPr>
            <w:r w:rsidRPr="00C17A5B">
              <w:rPr>
                <w:color w:val="000000"/>
                <w:sz w:val="19"/>
                <w:szCs w:val="19"/>
              </w:rPr>
              <w:t>78.84%</w:t>
            </w:r>
          </w:p>
        </w:tc>
      </w:tr>
      <w:tr w:rsidR="00F446E4" w:rsidRPr="00C17A5B" w14:paraId="30C097E4" w14:textId="77777777" w:rsidTr="007C00B8">
        <w:trPr>
          <w:trHeight w:val="615"/>
        </w:trPr>
        <w:tc>
          <w:tcPr>
            <w:tcW w:w="1416" w:type="dxa"/>
            <w:shd w:val="clear" w:color="auto" w:fill="auto"/>
            <w:noWrap/>
            <w:vAlign w:val="center"/>
            <w:hideMark/>
          </w:tcPr>
          <w:p w14:paraId="1D9D04C7"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2BCCF546" w14:textId="16A8CFEC" w:rsidR="00C17A5B" w:rsidRPr="00C17A5B" w:rsidRDefault="00C17A5B" w:rsidP="00C17A5B">
            <w:pPr>
              <w:jc w:val="center"/>
              <w:rPr>
                <w:sz w:val="17"/>
                <w:szCs w:val="17"/>
              </w:rPr>
            </w:pPr>
            <w:r w:rsidRPr="00C17A5B">
              <w:rPr>
                <w:sz w:val="17"/>
                <w:szCs w:val="17"/>
              </w:rPr>
              <w:t>GRAND CHEROKEE</w:t>
            </w:r>
          </w:p>
        </w:tc>
        <w:tc>
          <w:tcPr>
            <w:tcW w:w="3078" w:type="dxa"/>
            <w:shd w:val="clear" w:color="auto" w:fill="auto"/>
            <w:vAlign w:val="center"/>
            <w:hideMark/>
          </w:tcPr>
          <w:p w14:paraId="70EA53FF" w14:textId="7C85453B" w:rsidR="00C17A5B" w:rsidRPr="00C17A5B" w:rsidRDefault="00C17A5B" w:rsidP="00C17A5B">
            <w:pPr>
              <w:jc w:val="center"/>
              <w:rPr>
                <w:sz w:val="17"/>
                <w:szCs w:val="17"/>
              </w:rPr>
            </w:pPr>
            <w:r w:rsidRPr="00C17A5B">
              <w:rPr>
                <w:sz w:val="17"/>
                <w:szCs w:val="17"/>
              </w:rPr>
              <w:t>4DR SUV LAREDO 4X4</w:t>
            </w:r>
          </w:p>
        </w:tc>
        <w:tc>
          <w:tcPr>
            <w:tcW w:w="855" w:type="dxa"/>
            <w:shd w:val="clear" w:color="auto" w:fill="auto"/>
            <w:noWrap/>
            <w:vAlign w:val="center"/>
            <w:hideMark/>
          </w:tcPr>
          <w:p w14:paraId="68A5481C" w14:textId="77777777" w:rsidR="00C17A5B" w:rsidRPr="00C17A5B" w:rsidRDefault="00C17A5B" w:rsidP="00C17A5B">
            <w:pPr>
              <w:jc w:val="center"/>
              <w:rPr>
                <w:sz w:val="19"/>
                <w:szCs w:val="19"/>
              </w:rPr>
            </w:pPr>
            <w:r w:rsidRPr="00C17A5B">
              <w:rPr>
                <w:sz w:val="19"/>
                <w:szCs w:val="19"/>
              </w:rPr>
              <w:t>4,676</w:t>
            </w:r>
          </w:p>
        </w:tc>
        <w:tc>
          <w:tcPr>
            <w:tcW w:w="1240" w:type="dxa"/>
            <w:shd w:val="clear" w:color="auto" w:fill="auto"/>
            <w:noWrap/>
            <w:vAlign w:val="center"/>
            <w:hideMark/>
          </w:tcPr>
          <w:p w14:paraId="27CC385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09AE142" w14:textId="77777777" w:rsidR="00C17A5B" w:rsidRPr="00C17A5B" w:rsidRDefault="00C17A5B" w:rsidP="00C17A5B">
            <w:pPr>
              <w:jc w:val="center"/>
              <w:rPr>
                <w:color w:val="000000"/>
                <w:sz w:val="19"/>
                <w:szCs w:val="19"/>
              </w:rPr>
            </w:pPr>
            <w:r w:rsidRPr="00C17A5B">
              <w:rPr>
                <w:color w:val="000000"/>
                <w:sz w:val="19"/>
                <w:szCs w:val="19"/>
              </w:rPr>
              <w:t>78.84%</w:t>
            </w:r>
          </w:p>
        </w:tc>
      </w:tr>
      <w:tr w:rsidR="00C17A5B" w:rsidRPr="00C17A5B" w14:paraId="64E2D5B6" w14:textId="77777777" w:rsidTr="007C00B8">
        <w:trPr>
          <w:trHeight w:val="615"/>
        </w:trPr>
        <w:tc>
          <w:tcPr>
            <w:tcW w:w="1416" w:type="dxa"/>
            <w:shd w:val="clear" w:color="000000" w:fill="D9D9D9"/>
            <w:noWrap/>
            <w:vAlign w:val="center"/>
            <w:hideMark/>
          </w:tcPr>
          <w:p w14:paraId="678FC36B" w14:textId="77777777" w:rsidR="00C17A5B" w:rsidRPr="00C17A5B" w:rsidRDefault="00C17A5B" w:rsidP="00C17A5B">
            <w:pPr>
              <w:jc w:val="center"/>
              <w:rPr>
                <w:sz w:val="17"/>
                <w:szCs w:val="17"/>
              </w:rPr>
            </w:pPr>
            <w:r w:rsidRPr="00C17A5B">
              <w:rPr>
                <w:sz w:val="17"/>
                <w:szCs w:val="17"/>
              </w:rPr>
              <w:lastRenderedPageBreak/>
              <w:t>INFINITI</w:t>
            </w:r>
          </w:p>
        </w:tc>
        <w:tc>
          <w:tcPr>
            <w:tcW w:w="1416" w:type="dxa"/>
            <w:shd w:val="clear" w:color="000000" w:fill="D9D9D9"/>
            <w:vAlign w:val="center"/>
            <w:hideMark/>
          </w:tcPr>
          <w:p w14:paraId="1148C58D" w14:textId="1FBDE8F0" w:rsidR="00C17A5B" w:rsidRPr="00C17A5B" w:rsidRDefault="00C17A5B" w:rsidP="00C17A5B">
            <w:pPr>
              <w:jc w:val="center"/>
              <w:rPr>
                <w:sz w:val="17"/>
                <w:szCs w:val="17"/>
              </w:rPr>
            </w:pPr>
            <w:r w:rsidRPr="00C17A5B">
              <w:rPr>
                <w:sz w:val="17"/>
                <w:szCs w:val="17"/>
              </w:rPr>
              <w:t>QX60</w:t>
            </w:r>
          </w:p>
        </w:tc>
        <w:tc>
          <w:tcPr>
            <w:tcW w:w="3078" w:type="dxa"/>
            <w:shd w:val="clear" w:color="000000" w:fill="D9D9D9"/>
            <w:vAlign w:val="center"/>
            <w:hideMark/>
          </w:tcPr>
          <w:p w14:paraId="2FCF785B" w14:textId="706A1349" w:rsidR="00C17A5B" w:rsidRPr="00C17A5B" w:rsidRDefault="00C17A5B" w:rsidP="00C17A5B">
            <w:pPr>
              <w:jc w:val="center"/>
              <w:rPr>
                <w:sz w:val="17"/>
                <w:szCs w:val="17"/>
              </w:rPr>
            </w:pPr>
            <w:r w:rsidRPr="00C17A5B">
              <w:rPr>
                <w:sz w:val="17"/>
                <w:szCs w:val="17"/>
              </w:rPr>
              <w:t>HYBRID AWD 4DR SUV</w:t>
            </w:r>
          </w:p>
        </w:tc>
        <w:tc>
          <w:tcPr>
            <w:tcW w:w="855" w:type="dxa"/>
            <w:shd w:val="clear" w:color="000000" w:fill="D9D9D9"/>
            <w:noWrap/>
            <w:vAlign w:val="center"/>
            <w:hideMark/>
          </w:tcPr>
          <w:p w14:paraId="4549157F" w14:textId="77777777" w:rsidR="00C17A5B" w:rsidRPr="00C17A5B" w:rsidRDefault="00C17A5B" w:rsidP="00C17A5B">
            <w:pPr>
              <w:jc w:val="center"/>
              <w:rPr>
                <w:sz w:val="19"/>
                <w:szCs w:val="19"/>
              </w:rPr>
            </w:pPr>
            <w:r w:rsidRPr="00C17A5B">
              <w:rPr>
                <w:sz w:val="19"/>
                <w:szCs w:val="19"/>
              </w:rPr>
              <w:t>4,683</w:t>
            </w:r>
          </w:p>
        </w:tc>
        <w:tc>
          <w:tcPr>
            <w:tcW w:w="1240" w:type="dxa"/>
            <w:shd w:val="clear" w:color="000000" w:fill="D9D9D9"/>
            <w:noWrap/>
            <w:vAlign w:val="center"/>
            <w:hideMark/>
          </w:tcPr>
          <w:p w14:paraId="1FCA8C32" w14:textId="77777777" w:rsidR="00C17A5B" w:rsidRPr="00C17A5B" w:rsidRDefault="00C17A5B" w:rsidP="00C17A5B">
            <w:pPr>
              <w:jc w:val="center"/>
              <w:rPr>
                <w:sz w:val="19"/>
                <w:szCs w:val="19"/>
              </w:rPr>
            </w:pPr>
            <w:r w:rsidRPr="00C17A5B">
              <w:rPr>
                <w:sz w:val="19"/>
                <w:szCs w:val="19"/>
              </w:rPr>
              <w:t>81</w:t>
            </w:r>
          </w:p>
        </w:tc>
        <w:tc>
          <w:tcPr>
            <w:tcW w:w="1620" w:type="dxa"/>
            <w:shd w:val="clear" w:color="000000" w:fill="D9D9D9"/>
            <w:noWrap/>
            <w:vAlign w:val="center"/>
            <w:hideMark/>
          </w:tcPr>
          <w:p w14:paraId="38711296" w14:textId="77777777" w:rsidR="00C17A5B" w:rsidRPr="00C17A5B" w:rsidRDefault="00C17A5B" w:rsidP="00C17A5B">
            <w:pPr>
              <w:jc w:val="center"/>
              <w:rPr>
                <w:color w:val="000000"/>
                <w:sz w:val="19"/>
                <w:szCs w:val="19"/>
              </w:rPr>
            </w:pPr>
            <w:r w:rsidRPr="00C17A5B">
              <w:rPr>
                <w:color w:val="000000"/>
                <w:sz w:val="19"/>
                <w:szCs w:val="19"/>
              </w:rPr>
              <w:t>78.84%</w:t>
            </w:r>
          </w:p>
        </w:tc>
      </w:tr>
      <w:tr w:rsidR="00F446E4" w:rsidRPr="00C17A5B" w14:paraId="3FDFA5F6" w14:textId="77777777" w:rsidTr="007C00B8">
        <w:trPr>
          <w:trHeight w:val="615"/>
        </w:trPr>
        <w:tc>
          <w:tcPr>
            <w:tcW w:w="1416" w:type="dxa"/>
            <w:shd w:val="clear" w:color="auto" w:fill="auto"/>
            <w:noWrap/>
            <w:vAlign w:val="center"/>
            <w:hideMark/>
          </w:tcPr>
          <w:p w14:paraId="6D2DA36C"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0AE34D30" w14:textId="3072C97D" w:rsidR="00C17A5B" w:rsidRPr="00C17A5B" w:rsidRDefault="00C17A5B" w:rsidP="00C17A5B">
            <w:pPr>
              <w:jc w:val="center"/>
              <w:rPr>
                <w:sz w:val="17"/>
                <w:szCs w:val="17"/>
              </w:rPr>
            </w:pPr>
            <w:r w:rsidRPr="00C17A5B">
              <w:rPr>
                <w:sz w:val="17"/>
                <w:szCs w:val="17"/>
              </w:rPr>
              <w:t>S8</w:t>
            </w:r>
          </w:p>
        </w:tc>
        <w:tc>
          <w:tcPr>
            <w:tcW w:w="3078" w:type="dxa"/>
            <w:shd w:val="clear" w:color="auto" w:fill="auto"/>
            <w:vAlign w:val="center"/>
            <w:hideMark/>
          </w:tcPr>
          <w:p w14:paraId="4D14F417" w14:textId="610ACAC5" w:rsidR="00C17A5B" w:rsidRPr="00C17A5B" w:rsidRDefault="00C17A5B" w:rsidP="00C17A5B">
            <w:pPr>
              <w:jc w:val="center"/>
              <w:rPr>
                <w:sz w:val="17"/>
                <w:szCs w:val="17"/>
              </w:rPr>
            </w:pPr>
            <w:r w:rsidRPr="00C17A5B">
              <w:rPr>
                <w:sz w:val="17"/>
                <w:szCs w:val="17"/>
              </w:rPr>
              <w:t>PLUS 4DR SEDAN 4.0 TFSI QUATTRO</w:t>
            </w:r>
          </w:p>
        </w:tc>
        <w:tc>
          <w:tcPr>
            <w:tcW w:w="855" w:type="dxa"/>
            <w:shd w:val="clear" w:color="auto" w:fill="auto"/>
            <w:noWrap/>
            <w:vAlign w:val="center"/>
            <w:hideMark/>
          </w:tcPr>
          <w:p w14:paraId="37E50566" w14:textId="77777777" w:rsidR="00C17A5B" w:rsidRPr="00C17A5B" w:rsidRDefault="00C17A5B" w:rsidP="00C17A5B">
            <w:pPr>
              <w:jc w:val="center"/>
              <w:rPr>
                <w:sz w:val="19"/>
                <w:szCs w:val="19"/>
              </w:rPr>
            </w:pPr>
            <w:r w:rsidRPr="00C17A5B">
              <w:rPr>
                <w:sz w:val="19"/>
                <w:szCs w:val="19"/>
              </w:rPr>
              <w:t>4,685</w:t>
            </w:r>
          </w:p>
        </w:tc>
        <w:tc>
          <w:tcPr>
            <w:tcW w:w="1240" w:type="dxa"/>
            <w:shd w:val="clear" w:color="auto" w:fill="auto"/>
            <w:noWrap/>
            <w:vAlign w:val="center"/>
            <w:hideMark/>
          </w:tcPr>
          <w:p w14:paraId="680CFB3C" w14:textId="77777777" w:rsidR="00C17A5B" w:rsidRPr="00C17A5B" w:rsidRDefault="00C17A5B" w:rsidP="00C17A5B">
            <w:pPr>
              <w:jc w:val="center"/>
              <w:rPr>
                <w:sz w:val="19"/>
                <w:szCs w:val="19"/>
              </w:rPr>
            </w:pPr>
            <w:r w:rsidRPr="00C17A5B">
              <w:rPr>
                <w:sz w:val="19"/>
                <w:szCs w:val="19"/>
              </w:rPr>
              <w:t>372</w:t>
            </w:r>
          </w:p>
        </w:tc>
        <w:tc>
          <w:tcPr>
            <w:tcW w:w="1620" w:type="dxa"/>
            <w:shd w:val="clear" w:color="auto" w:fill="auto"/>
            <w:noWrap/>
            <w:vAlign w:val="center"/>
            <w:hideMark/>
          </w:tcPr>
          <w:p w14:paraId="550F1D30" w14:textId="77777777" w:rsidR="00C17A5B" w:rsidRPr="00C17A5B" w:rsidRDefault="00C17A5B" w:rsidP="00C17A5B">
            <w:pPr>
              <w:jc w:val="center"/>
              <w:rPr>
                <w:color w:val="000000"/>
                <w:sz w:val="19"/>
                <w:szCs w:val="19"/>
              </w:rPr>
            </w:pPr>
            <w:r w:rsidRPr="00C17A5B">
              <w:rPr>
                <w:color w:val="000000"/>
                <w:sz w:val="19"/>
                <w:szCs w:val="19"/>
              </w:rPr>
              <w:t>78.84%</w:t>
            </w:r>
          </w:p>
        </w:tc>
      </w:tr>
      <w:tr w:rsidR="00C17A5B" w:rsidRPr="00C17A5B" w14:paraId="3F80D855" w14:textId="77777777" w:rsidTr="007C00B8">
        <w:trPr>
          <w:trHeight w:val="615"/>
        </w:trPr>
        <w:tc>
          <w:tcPr>
            <w:tcW w:w="1416" w:type="dxa"/>
            <w:shd w:val="clear" w:color="000000" w:fill="D9D9D9"/>
            <w:noWrap/>
            <w:vAlign w:val="center"/>
            <w:hideMark/>
          </w:tcPr>
          <w:p w14:paraId="01EE9AF3" w14:textId="77777777" w:rsidR="00C17A5B" w:rsidRPr="00C17A5B" w:rsidRDefault="00C17A5B" w:rsidP="00C17A5B">
            <w:pPr>
              <w:jc w:val="center"/>
              <w:rPr>
                <w:sz w:val="17"/>
                <w:szCs w:val="17"/>
              </w:rPr>
            </w:pPr>
            <w:r w:rsidRPr="00C17A5B">
              <w:rPr>
                <w:sz w:val="17"/>
                <w:szCs w:val="17"/>
              </w:rPr>
              <w:t>GENESIS</w:t>
            </w:r>
          </w:p>
        </w:tc>
        <w:tc>
          <w:tcPr>
            <w:tcW w:w="1416" w:type="dxa"/>
            <w:shd w:val="clear" w:color="000000" w:fill="D9D9D9"/>
            <w:vAlign w:val="center"/>
            <w:hideMark/>
          </w:tcPr>
          <w:p w14:paraId="39BB01D1" w14:textId="7611DD93" w:rsidR="00C17A5B" w:rsidRPr="00C17A5B" w:rsidRDefault="00C17A5B" w:rsidP="00C17A5B">
            <w:pPr>
              <w:jc w:val="center"/>
              <w:rPr>
                <w:sz w:val="17"/>
                <w:szCs w:val="17"/>
              </w:rPr>
            </w:pPr>
            <w:r w:rsidRPr="00C17A5B">
              <w:rPr>
                <w:sz w:val="17"/>
                <w:szCs w:val="17"/>
              </w:rPr>
              <w:t>G80</w:t>
            </w:r>
          </w:p>
        </w:tc>
        <w:tc>
          <w:tcPr>
            <w:tcW w:w="3078" w:type="dxa"/>
            <w:shd w:val="clear" w:color="000000" w:fill="D9D9D9"/>
            <w:vAlign w:val="center"/>
            <w:hideMark/>
          </w:tcPr>
          <w:p w14:paraId="564188D7" w14:textId="7192B691" w:rsidR="00C17A5B" w:rsidRPr="00C17A5B" w:rsidRDefault="00C17A5B" w:rsidP="00C17A5B">
            <w:pPr>
              <w:jc w:val="center"/>
              <w:rPr>
                <w:sz w:val="17"/>
                <w:szCs w:val="17"/>
              </w:rPr>
            </w:pPr>
            <w:r w:rsidRPr="00C17A5B">
              <w:rPr>
                <w:sz w:val="17"/>
                <w:szCs w:val="17"/>
              </w:rPr>
              <w:t>4DR SEDAN AWD 5.0</w:t>
            </w:r>
          </w:p>
        </w:tc>
        <w:tc>
          <w:tcPr>
            <w:tcW w:w="855" w:type="dxa"/>
            <w:shd w:val="clear" w:color="000000" w:fill="D9D9D9"/>
            <w:noWrap/>
            <w:vAlign w:val="center"/>
            <w:hideMark/>
          </w:tcPr>
          <w:p w14:paraId="2B2B8FC0" w14:textId="77777777" w:rsidR="00C17A5B" w:rsidRPr="00C17A5B" w:rsidRDefault="00C17A5B" w:rsidP="00C17A5B">
            <w:pPr>
              <w:jc w:val="center"/>
              <w:rPr>
                <w:sz w:val="19"/>
                <w:szCs w:val="19"/>
              </w:rPr>
            </w:pPr>
            <w:r w:rsidRPr="00C17A5B">
              <w:rPr>
                <w:sz w:val="19"/>
                <w:szCs w:val="19"/>
              </w:rPr>
              <w:t>4,687</w:t>
            </w:r>
          </w:p>
        </w:tc>
        <w:tc>
          <w:tcPr>
            <w:tcW w:w="1240" w:type="dxa"/>
            <w:shd w:val="clear" w:color="000000" w:fill="D9D9D9"/>
            <w:noWrap/>
            <w:vAlign w:val="center"/>
            <w:hideMark/>
          </w:tcPr>
          <w:p w14:paraId="413684F4" w14:textId="77777777" w:rsidR="00C17A5B" w:rsidRPr="00C17A5B" w:rsidRDefault="00C17A5B" w:rsidP="00C17A5B">
            <w:pPr>
              <w:jc w:val="center"/>
              <w:rPr>
                <w:sz w:val="19"/>
                <w:szCs w:val="19"/>
              </w:rPr>
            </w:pPr>
            <w:r w:rsidRPr="00C17A5B">
              <w:rPr>
                <w:sz w:val="19"/>
                <w:szCs w:val="19"/>
              </w:rPr>
              <w:t>8,098</w:t>
            </w:r>
          </w:p>
        </w:tc>
        <w:tc>
          <w:tcPr>
            <w:tcW w:w="1620" w:type="dxa"/>
            <w:shd w:val="clear" w:color="000000" w:fill="D9D9D9"/>
            <w:noWrap/>
            <w:vAlign w:val="center"/>
            <w:hideMark/>
          </w:tcPr>
          <w:p w14:paraId="63975410" w14:textId="77777777" w:rsidR="00C17A5B" w:rsidRPr="00C17A5B" w:rsidRDefault="00C17A5B" w:rsidP="00C17A5B">
            <w:pPr>
              <w:jc w:val="center"/>
              <w:rPr>
                <w:color w:val="000000"/>
                <w:sz w:val="19"/>
                <w:szCs w:val="19"/>
              </w:rPr>
            </w:pPr>
            <w:r w:rsidRPr="00C17A5B">
              <w:rPr>
                <w:color w:val="000000"/>
                <w:sz w:val="19"/>
                <w:szCs w:val="19"/>
              </w:rPr>
              <w:t>78.84% - 78.89%</w:t>
            </w:r>
          </w:p>
        </w:tc>
      </w:tr>
      <w:tr w:rsidR="00F446E4" w:rsidRPr="00C17A5B" w14:paraId="4B4731E2" w14:textId="77777777" w:rsidTr="007C00B8">
        <w:trPr>
          <w:trHeight w:val="615"/>
        </w:trPr>
        <w:tc>
          <w:tcPr>
            <w:tcW w:w="1416" w:type="dxa"/>
            <w:shd w:val="clear" w:color="auto" w:fill="auto"/>
            <w:noWrap/>
            <w:vAlign w:val="center"/>
            <w:hideMark/>
          </w:tcPr>
          <w:p w14:paraId="4CF80BA5"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62E39FD1" w14:textId="2472CE9D" w:rsidR="00C17A5B" w:rsidRPr="00C17A5B" w:rsidRDefault="00C17A5B" w:rsidP="00C17A5B">
            <w:pPr>
              <w:jc w:val="center"/>
              <w:rPr>
                <w:sz w:val="17"/>
                <w:szCs w:val="17"/>
              </w:rPr>
            </w:pPr>
            <w:r w:rsidRPr="00C17A5B">
              <w:rPr>
                <w:sz w:val="17"/>
                <w:szCs w:val="17"/>
              </w:rPr>
              <w:t>SILVERADO 1500</w:t>
            </w:r>
          </w:p>
        </w:tc>
        <w:tc>
          <w:tcPr>
            <w:tcW w:w="3078" w:type="dxa"/>
            <w:shd w:val="clear" w:color="auto" w:fill="auto"/>
            <w:vAlign w:val="center"/>
            <w:hideMark/>
          </w:tcPr>
          <w:p w14:paraId="5176FDD3" w14:textId="6F550740" w:rsidR="00C17A5B" w:rsidRPr="00C17A5B" w:rsidRDefault="00C17A5B" w:rsidP="00C17A5B">
            <w:pPr>
              <w:jc w:val="center"/>
              <w:rPr>
                <w:sz w:val="17"/>
                <w:szCs w:val="17"/>
              </w:rPr>
            </w:pPr>
            <w:r w:rsidRPr="00C17A5B">
              <w:rPr>
                <w:sz w:val="17"/>
                <w:szCs w:val="17"/>
              </w:rPr>
              <w:t>REG CAB L/BOX 2WD</w:t>
            </w:r>
          </w:p>
        </w:tc>
        <w:tc>
          <w:tcPr>
            <w:tcW w:w="855" w:type="dxa"/>
            <w:shd w:val="clear" w:color="auto" w:fill="auto"/>
            <w:noWrap/>
            <w:vAlign w:val="center"/>
            <w:hideMark/>
          </w:tcPr>
          <w:p w14:paraId="5CF46CE1" w14:textId="77777777" w:rsidR="00C17A5B" w:rsidRPr="00C17A5B" w:rsidRDefault="00C17A5B" w:rsidP="00C17A5B">
            <w:pPr>
              <w:jc w:val="center"/>
              <w:rPr>
                <w:sz w:val="19"/>
                <w:szCs w:val="19"/>
              </w:rPr>
            </w:pPr>
            <w:r w:rsidRPr="00C17A5B">
              <w:rPr>
                <w:sz w:val="19"/>
                <w:szCs w:val="19"/>
              </w:rPr>
              <w:t>4,689</w:t>
            </w:r>
          </w:p>
        </w:tc>
        <w:tc>
          <w:tcPr>
            <w:tcW w:w="1240" w:type="dxa"/>
            <w:shd w:val="clear" w:color="auto" w:fill="auto"/>
            <w:noWrap/>
            <w:vAlign w:val="center"/>
            <w:hideMark/>
          </w:tcPr>
          <w:p w14:paraId="2801DCC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A7FFE2F" w14:textId="77777777" w:rsidR="00C17A5B" w:rsidRPr="00C17A5B" w:rsidRDefault="00C17A5B" w:rsidP="00C17A5B">
            <w:pPr>
              <w:jc w:val="center"/>
              <w:rPr>
                <w:color w:val="000000"/>
                <w:sz w:val="19"/>
                <w:szCs w:val="19"/>
              </w:rPr>
            </w:pPr>
            <w:r w:rsidRPr="00C17A5B">
              <w:rPr>
                <w:color w:val="000000"/>
                <w:sz w:val="19"/>
                <w:szCs w:val="19"/>
              </w:rPr>
              <w:t>78.89%</w:t>
            </w:r>
          </w:p>
        </w:tc>
      </w:tr>
      <w:tr w:rsidR="00C17A5B" w:rsidRPr="00C17A5B" w14:paraId="30B6BA73" w14:textId="77777777" w:rsidTr="007C00B8">
        <w:trPr>
          <w:trHeight w:val="615"/>
        </w:trPr>
        <w:tc>
          <w:tcPr>
            <w:tcW w:w="1416" w:type="dxa"/>
            <w:shd w:val="clear" w:color="000000" w:fill="D9D9D9"/>
            <w:noWrap/>
            <w:vAlign w:val="center"/>
            <w:hideMark/>
          </w:tcPr>
          <w:p w14:paraId="055178A8"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218E786F" w14:textId="2C042800" w:rsidR="00C17A5B" w:rsidRPr="00C17A5B" w:rsidRDefault="00C17A5B" w:rsidP="00C17A5B">
            <w:pPr>
              <w:jc w:val="center"/>
              <w:rPr>
                <w:sz w:val="17"/>
                <w:szCs w:val="17"/>
              </w:rPr>
            </w:pPr>
            <w:r w:rsidRPr="00C17A5B">
              <w:rPr>
                <w:sz w:val="17"/>
                <w:szCs w:val="17"/>
              </w:rPr>
              <w:t>SIERRA 1500</w:t>
            </w:r>
          </w:p>
        </w:tc>
        <w:tc>
          <w:tcPr>
            <w:tcW w:w="3078" w:type="dxa"/>
            <w:shd w:val="clear" w:color="000000" w:fill="D9D9D9"/>
            <w:vAlign w:val="center"/>
            <w:hideMark/>
          </w:tcPr>
          <w:p w14:paraId="71AF0506" w14:textId="4B6CB9BB" w:rsidR="00C17A5B" w:rsidRPr="00C17A5B" w:rsidRDefault="00C17A5B" w:rsidP="00C17A5B">
            <w:pPr>
              <w:jc w:val="center"/>
              <w:rPr>
                <w:sz w:val="17"/>
                <w:szCs w:val="17"/>
              </w:rPr>
            </w:pPr>
            <w:r w:rsidRPr="00C17A5B">
              <w:rPr>
                <w:sz w:val="17"/>
                <w:szCs w:val="17"/>
              </w:rPr>
              <w:t>REG CAB L/BOX 2WD</w:t>
            </w:r>
          </w:p>
        </w:tc>
        <w:tc>
          <w:tcPr>
            <w:tcW w:w="855" w:type="dxa"/>
            <w:shd w:val="clear" w:color="000000" w:fill="D9D9D9"/>
            <w:noWrap/>
            <w:vAlign w:val="center"/>
            <w:hideMark/>
          </w:tcPr>
          <w:p w14:paraId="6260BB0D" w14:textId="77777777" w:rsidR="00C17A5B" w:rsidRPr="00C17A5B" w:rsidRDefault="00C17A5B" w:rsidP="00C17A5B">
            <w:pPr>
              <w:jc w:val="center"/>
              <w:rPr>
                <w:sz w:val="19"/>
                <w:szCs w:val="19"/>
              </w:rPr>
            </w:pPr>
            <w:r w:rsidRPr="00C17A5B">
              <w:rPr>
                <w:sz w:val="19"/>
                <w:szCs w:val="19"/>
              </w:rPr>
              <w:t>4,689</w:t>
            </w:r>
          </w:p>
        </w:tc>
        <w:tc>
          <w:tcPr>
            <w:tcW w:w="1240" w:type="dxa"/>
            <w:shd w:val="clear" w:color="000000" w:fill="D9D9D9"/>
            <w:noWrap/>
            <w:vAlign w:val="center"/>
            <w:hideMark/>
          </w:tcPr>
          <w:p w14:paraId="33F4D5F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2C02776" w14:textId="77777777" w:rsidR="00C17A5B" w:rsidRPr="00C17A5B" w:rsidRDefault="00C17A5B" w:rsidP="00C17A5B">
            <w:pPr>
              <w:jc w:val="center"/>
              <w:rPr>
                <w:color w:val="000000"/>
                <w:sz w:val="19"/>
                <w:szCs w:val="19"/>
              </w:rPr>
            </w:pPr>
            <w:r w:rsidRPr="00C17A5B">
              <w:rPr>
                <w:color w:val="000000"/>
                <w:sz w:val="19"/>
                <w:szCs w:val="19"/>
              </w:rPr>
              <w:t>78.89%</w:t>
            </w:r>
          </w:p>
        </w:tc>
      </w:tr>
      <w:tr w:rsidR="00F446E4" w:rsidRPr="00C17A5B" w14:paraId="7C0568B3" w14:textId="77777777" w:rsidTr="007C00B8">
        <w:trPr>
          <w:trHeight w:val="315"/>
        </w:trPr>
        <w:tc>
          <w:tcPr>
            <w:tcW w:w="1416" w:type="dxa"/>
            <w:shd w:val="clear" w:color="auto" w:fill="auto"/>
            <w:noWrap/>
            <w:vAlign w:val="center"/>
            <w:hideMark/>
          </w:tcPr>
          <w:p w14:paraId="6D1BACC9" w14:textId="77777777" w:rsidR="00C17A5B" w:rsidRPr="00C17A5B" w:rsidRDefault="00C17A5B" w:rsidP="00C17A5B">
            <w:pPr>
              <w:jc w:val="center"/>
              <w:rPr>
                <w:sz w:val="17"/>
                <w:szCs w:val="17"/>
              </w:rPr>
            </w:pPr>
            <w:r w:rsidRPr="00C17A5B">
              <w:rPr>
                <w:sz w:val="17"/>
                <w:szCs w:val="17"/>
              </w:rPr>
              <w:t>KIA</w:t>
            </w:r>
          </w:p>
        </w:tc>
        <w:tc>
          <w:tcPr>
            <w:tcW w:w="1416" w:type="dxa"/>
            <w:shd w:val="clear" w:color="auto" w:fill="auto"/>
            <w:vAlign w:val="center"/>
            <w:hideMark/>
          </w:tcPr>
          <w:p w14:paraId="59C08125" w14:textId="251E20C3" w:rsidR="00C17A5B" w:rsidRPr="00C17A5B" w:rsidRDefault="00C17A5B" w:rsidP="00C17A5B">
            <w:pPr>
              <w:jc w:val="center"/>
              <w:rPr>
                <w:sz w:val="17"/>
                <w:szCs w:val="17"/>
              </w:rPr>
            </w:pPr>
            <w:r w:rsidRPr="00C17A5B">
              <w:rPr>
                <w:sz w:val="17"/>
                <w:szCs w:val="17"/>
              </w:rPr>
              <w:t>SEDONA</w:t>
            </w:r>
          </w:p>
        </w:tc>
        <w:tc>
          <w:tcPr>
            <w:tcW w:w="3078" w:type="dxa"/>
            <w:shd w:val="clear" w:color="auto" w:fill="auto"/>
            <w:vAlign w:val="center"/>
            <w:hideMark/>
          </w:tcPr>
          <w:p w14:paraId="49275875" w14:textId="798538D6" w:rsidR="00C17A5B" w:rsidRPr="00C17A5B" w:rsidRDefault="00C17A5B" w:rsidP="00C17A5B">
            <w:pPr>
              <w:jc w:val="center"/>
              <w:rPr>
                <w:sz w:val="17"/>
                <w:szCs w:val="17"/>
              </w:rPr>
            </w:pPr>
            <w:r w:rsidRPr="00C17A5B">
              <w:rPr>
                <w:sz w:val="17"/>
                <w:szCs w:val="17"/>
              </w:rPr>
              <w:t>SXL 5DR VAN FWD</w:t>
            </w:r>
          </w:p>
        </w:tc>
        <w:tc>
          <w:tcPr>
            <w:tcW w:w="855" w:type="dxa"/>
            <w:shd w:val="clear" w:color="auto" w:fill="auto"/>
            <w:noWrap/>
            <w:vAlign w:val="center"/>
            <w:hideMark/>
          </w:tcPr>
          <w:p w14:paraId="05796F8D" w14:textId="77777777" w:rsidR="00C17A5B" w:rsidRPr="00C17A5B" w:rsidRDefault="00C17A5B" w:rsidP="00C17A5B">
            <w:pPr>
              <w:jc w:val="center"/>
              <w:rPr>
                <w:sz w:val="19"/>
                <w:szCs w:val="19"/>
              </w:rPr>
            </w:pPr>
            <w:r w:rsidRPr="00C17A5B">
              <w:rPr>
                <w:sz w:val="19"/>
                <w:szCs w:val="19"/>
              </w:rPr>
              <w:t>4,689</w:t>
            </w:r>
          </w:p>
        </w:tc>
        <w:tc>
          <w:tcPr>
            <w:tcW w:w="1240" w:type="dxa"/>
            <w:shd w:val="clear" w:color="auto" w:fill="auto"/>
            <w:noWrap/>
            <w:vAlign w:val="center"/>
            <w:hideMark/>
          </w:tcPr>
          <w:p w14:paraId="1EB92F0B" w14:textId="77777777" w:rsidR="00C17A5B" w:rsidRPr="00C17A5B" w:rsidRDefault="00C17A5B" w:rsidP="00C17A5B">
            <w:pPr>
              <w:jc w:val="center"/>
              <w:rPr>
                <w:sz w:val="19"/>
                <w:szCs w:val="19"/>
              </w:rPr>
            </w:pPr>
            <w:r w:rsidRPr="00C17A5B">
              <w:rPr>
                <w:sz w:val="19"/>
                <w:szCs w:val="19"/>
              </w:rPr>
              <w:t>11,908</w:t>
            </w:r>
          </w:p>
        </w:tc>
        <w:tc>
          <w:tcPr>
            <w:tcW w:w="1620" w:type="dxa"/>
            <w:shd w:val="clear" w:color="auto" w:fill="auto"/>
            <w:noWrap/>
            <w:vAlign w:val="center"/>
            <w:hideMark/>
          </w:tcPr>
          <w:p w14:paraId="414E8307" w14:textId="77777777" w:rsidR="00C17A5B" w:rsidRPr="00C17A5B" w:rsidRDefault="00C17A5B" w:rsidP="00C17A5B">
            <w:pPr>
              <w:jc w:val="center"/>
              <w:rPr>
                <w:color w:val="000000"/>
                <w:sz w:val="19"/>
                <w:szCs w:val="19"/>
              </w:rPr>
            </w:pPr>
            <w:r w:rsidRPr="00C17A5B">
              <w:rPr>
                <w:color w:val="000000"/>
                <w:sz w:val="19"/>
                <w:szCs w:val="19"/>
              </w:rPr>
              <w:t>78.89% - 78.96%</w:t>
            </w:r>
          </w:p>
        </w:tc>
      </w:tr>
      <w:tr w:rsidR="00C17A5B" w:rsidRPr="00C17A5B" w14:paraId="222876A2" w14:textId="77777777" w:rsidTr="007C00B8">
        <w:trPr>
          <w:trHeight w:val="615"/>
        </w:trPr>
        <w:tc>
          <w:tcPr>
            <w:tcW w:w="1416" w:type="dxa"/>
            <w:shd w:val="clear" w:color="000000" w:fill="D9D9D9"/>
            <w:noWrap/>
            <w:vAlign w:val="center"/>
            <w:hideMark/>
          </w:tcPr>
          <w:p w14:paraId="768E8DF7"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55E92F25" w14:textId="06E273EA" w:rsidR="00C17A5B" w:rsidRPr="00C17A5B" w:rsidRDefault="00C17A5B" w:rsidP="00C17A5B">
            <w:pPr>
              <w:jc w:val="center"/>
              <w:rPr>
                <w:sz w:val="17"/>
                <w:szCs w:val="17"/>
              </w:rPr>
            </w:pPr>
            <w:r w:rsidRPr="00C17A5B">
              <w:rPr>
                <w:sz w:val="17"/>
                <w:szCs w:val="17"/>
              </w:rPr>
              <w:t>F-150</w:t>
            </w:r>
          </w:p>
        </w:tc>
        <w:tc>
          <w:tcPr>
            <w:tcW w:w="3078" w:type="dxa"/>
            <w:shd w:val="clear" w:color="000000" w:fill="D9D9D9"/>
            <w:vAlign w:val="center"/>
            <w:hideMark/>
          </w:tcPr>
          <w:p w14:paraId="6DC2865D" w14:textId="75F46956" w:rsidR="00C17A5B" w:rsidRPr="00C17A5B" w:rsidRDefault="00C17A5B" w:rsidP="00C17A5B">
            <w:pPr>
              <w:jc w:val="center"/>
              <w:rPr>
                <w:sz w:val="17"/>
                <w:szCs w:val="17"/>
              </w:rPr>
            </w:pPr>
            <w:r w:rsidRPr="00C17A5B">
              <w:rPr>
                <w:sz w:val="17"/>
                <w:szCs w:val="17"/>
              </w:rPr>
              <w:t>P/U SUPERCREW 5.5-FT BOX 4X4</w:t>
            </w:r>
          </w:p>
        </w:tc>
        <w:tc>
          <w:tcPr>
            <w:tcW w:w="855" w:type="dxa"/>
            <w:shd w:val="clear" w:color="000000" w:fill="D9D9D9"/>
            <w:noWrap/>
            <w:vAlign w:val="center"/>
            <w:hideMark/>
          </w:tcPr>
          <w:p w14:paraId="5AA99B83" w14:textId="77777777" w:rsidR="00C17A5B" w:rsidRPr="00C17A5B" w:rsidRDefault="00C17A5B" w:rsidP="00C17A5B">
            <w:pPr>
              <w:jc w:val="center"/>
              <w:rPr>
                <w:sz w:val="19"/>
                <w:szCs w:val="19"/>
              </w:rPr>
            </w:pPr>
            <w:r w:rsidRPr="00C17A5B">
              <w:rPr>
                <w:sz w:val="19"/>
                <w:szCs w:val="19"/>
              </w:rPr>
              <w:t>4,696</w:t>
            </w:r>
          </w:p>
        </w:tc>
        <w:tc>
          <w:tcPr>
            <w:tcW w:w="1240" w:type="dxa"/>
            <w:shd w:val="clear" w:color="000000" w:fill="D9D9D9"/>
            <w:noWrap/>
            <w:vAlign w:val="center"/>
            <w:hideMark/>
          </w:tcPr>
          <w:p w14:paraId="37BFE90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85A7ADE" w14:textId="77777777" w:rsidR="00C17A5B" w:rsidRPr="00C17A5B" w:rsidRDefault="00C17A5B" w:rsidP="00C17A5B">
            <w:pPr>
              <w:jc w:val="center"/>
              <w:rPr>
                <w:color w:val="000000"/>
                <w:sz w:val="19"/>
                <w:szCs w:val="19"/>
              </w:rPr>
            </w:pPr>
            <w:r w:rsidRPr="00C17A5B">
              <w:rPr>
                <w:color w:val="000000"/>
                <w:sz w:val="19"/>
                <w:szCs w:val="19"/>
              </w:rPr>
              <w:t>78.96%</w:t>
            </w:r>
          </w:p>
        </w:tc>
      </w:tr>
      <w:tr w:rsidR="00F446E4" w:rsidRPr="00C17A5B" w14:paraId="707D5E5A" w14:textId="77777777" w:rsidTr="007C00B8">
        <w:trPr>
          <w:trHeight w:val="615"/>
        </w:trPr>
        <w:tc>
          <w:tcPr>
            <w:tcW w:w="1416" w:type="dxa"/>
            <w:shd w:val="clear" w:color="auto" w:fill="auto"/>
            <w:noWrap/>
            <w:vAlign w:val="center"/>
            <w:hideMark/>
          </w:tcPr>
          <w:p w14:paraId="055BF27B" w14:textId="77777777" w:rsidR="00C17A5B" w:rsidRPr="00C17A5B" w:rsidRDefault="00C17A5B" w:rsidP="00C17A5B">
            <w:pPr>
              <w:jc w:val="center"/>
              <w:rPr>
                <w:sz w:val="17"/>
                <w:szCs w:val="17"/>
              </w:rPr>
            </w:pPr>
            <w:r w:rsidRPr="00C17A5B">
              <w:rPr>
                <w:sz w:val="17"/>
                <w:szCs w:val="17"/>
              </w:rPr>
              <w:t>VOLKSWAGEN</w:t>
            </w:r>
          </w:p>
        </w:tc>
        <w:tc>
          <w:tcPr>
            <w:tcW w:w="1416" w:type="dxa"/>
            <w:shd w:val="clear" w:color="auto" w:fill="auto"/>
            <w:vAlign w:val="center"/>
            <w:hideMark/>
          </w:tcPr>
          <w:p w14:paraId="3372130E" w14:textId="3C7A084C" w:rsidR="00C17A5B" w:rsidRPr="00C17A5B" w:rsidRDefault="00C17A5B" w:rsidP="00C17A5B">
            <w:pPr>
              <w:jc w:val="center"/>
              <w:rPr>
                <w:sz w:val="17"/>
                <w:szCs w:val="17"/>
              </w:rPr>
            </w:pPr>
            <w:r w:rsidRPr="00C17A5B">
              <w:rPr>
                <w:sz w:val="17"/>
                <w:szCs w:val="17"/>
              </w:rPr>
              <w:t>TOUAREG</w:t>
            </w:r>
          </w:p>
        </w:tc>
        <w:tc>
          <w:tcPr>
            <w:tcW w:w="3078" w:type="dxa"/>
            <w:shd w:val="clear" w:color="auto" w:fill="auto"/>
            <w:vAlign w:val="center"/>
            <w:hideMark/>
          </w:tcPr>
          <w:p w14:paraId="3A51C6AB" w14:textId="14656479" w:rsidR="00C17A5B" w:rsidRPr="00C17A5B" w:rsidRDefault="00C17A5B" w:rsidP="00C17A5B">
            <w:pPr>
              <w:jc w:val="center"/>
              <w:rPr>
                <w:sz w:val="17"/>
                <w:szCs w:val="17"/>
              </w:rPr>
            </w:pPr>
            <w:r w:rsidRPr="00C17A5B">
              <w:rPr>
                <w:sz w:val="17"/>
                <w:szCs w:val="17"/>
              </w:rPr>
              <w:t>3.6L VR6 4DR SUV AWD</w:t>
            </w:r>
          </w:p>
        </w:tc>
        <w:tc>
          <w:tcPr>
            <w:tcW w:w="855" w:type="dxa"/>
            <w:shd w:val="clear" w:color="auto" w:fill="auto"/>
            <w:noWrap/>
            <w:vAlign w:val="center"/>
            <w:hideMark/>
          </w:tcPr>
          <w:p w14:paraId="6E3F6C01" w14:textId="77777777" w:rsidR="00C17A5B" w:rsidRPr="00C17A5B" w:rsidRDefault="00C17A5B" w:rsidP="00C17A5B">
            <w:pPr>
              <w:jc w:val="center"/>
              <w:rPr>
                <w:sz w:val="19"/>
                <w:szCs w:val="19"/>
              </w:rPr>
            </w:pPr>
            <w:r w:rsidRPr="00C17A5B">
              <w:rPr>
                <w:sz w:val="19"/>
                <w:szCs w:val="19"/>
              </w:rPr>
              <w:t>4,696</w:t>
            </w:r>
          </w:p>
        </w:tc>
        <w:tc>
          <w:tcPr>
            <w:tcW w:w="1240" w:type="dxa"/>
            <w:shd w:val="clear" w:color="auto" w:fill="auto"/>
            <w:noWrap/>
            <w:vAlign w:val="center"/>
            <w:hideMark/>
          </w:tcPr>
          <w:p w14:paraId="121F530F" w14:textId="77777777" w:rsidR="00C17A5B" w:rsidRPr="00C17A5B" w:rsidRDefault="00C17A5B" w:rsidP="00C17A5B">
            <w:pPr>
              <w:jc w:val="center"/>
              <w:rPr>
                <w:sz w:val="19"/>
                <w:szCs w:val="19"/>
              </w:rPr>
            </w:pPr>
            <w:r w:rsidRPr="00C17A5B">
              <w:rPr>
                <w:sz w:val="19"/>
                <w:szCs w:val="19"/>
              </w:rPr>
              <w:t>3,545</w:t>
            </w:r>
          </w:p>
        </w:tc>
        <w:tc>
          <w:tcPr>
            <w:tcW w:w="1620" w:type="dxa"/>
            <w:shd w:val="clear" w:color="auto" w:fill="auto"/>
            <w:noWrap/>
            <w:vAlign w:val="center"/>
            <w:hideMark/>
          </w:tcPr>
          <w:p w14:paraId="56C2211E" w14:textId="77777777" w:rsidR="00C17A5B" w:rsidRPr="00C17A5B" w:rsidRDefault="00C17A5B" w:rsidP="00C17A5B">
            <w:pPr>
              <w:jc w:val="center"/>
              <w:rPr>
                <w:color w:val="000000"/>
                <w:sz w:val="19"/>
                <w:szCs w:val="19"/>
              </w:rPr>
            </w:pPr>
            <w:r w:rsidRPr="00C17A5B">
              <w:rPr>
                <w:color w:val="000000"/>
                <w:sz w:val="19"/>
                <w:szCs w:val="19"/>
              </w:rPr>
              <w:t>78.96% - 78.98%</w:t>
            </w:r>
          </w:p>
        </w:tc>
      </w:tr>
      <w:tr w:rsidR="00C17A5B" w:rsidRPr="00C17A5B" w14:paraId="53E4E3DD" w14:textId="77777777" w:rsidTr="007C00B8">
        <w:trPr>
          <w:trHeight w:val="615"/>
        </w:trPr>
        <w:tc>
          <w:tcPr>
            <w:tcW w:w="1416" w:type="dxa"/>
            <w:shd w:val="clear" w:color="000000" w:fill="D9D9D9"/>
            <w:noWrap/>
            <w:vAlign w:val="center"/>
            <w:hideMark/>
          </w:tcPr>
          <w:p w14:paraId="14999676"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632DF8C5" w14:textId="77777777" w:rsidR="00C17A5B" w:rsidRPr="00C17A5B" w:rsidRDefault="00C17A5B" w:rsidP="00C17A5B">
            <w:pPr>
              <w:jc w:val="center"/>
              <w:rPr>
                <w:sz w:val="17"/>
                <w:szCs w:val="17"/>
              </w:rPr>
            </w:pPr>
            <w:r w:rsidRPr="00C17A5B">
              <w:rPr>
                <w:sz w:val="17"/>
                <w:szCs w:val="17"/>
              </w:rPr>
              <w:t>RAM 1500</w:t>
            </w:r>
          </w:p>
        </w:tc>
        <w:tc>
          <w:tcPr>
            <w:tcW w:w="3078" w:type="dxa"/>
            <w:shd w:val="clear" w:color="000000" w:fill="D9D9D9"/>
            <w:vAlign w:val="center"/>
            <w:hideMark/>
          </w:tcPr>
          <w:p w14:paraId="75AD777A" w14:textId="06A5B33D" w:rsidR="00C17A5B" w:rsidRPr="00C17A5B" w:rsidRDefault="00C17A5B" w:rsidP="00C17A5B">
            <w:pPr>
              <w:jc w:val="center"/>
              <w:rPr>
                <w:sz w:val="17"/>
                <w:szCs w:val="17"/>
              </w:rPr>
            </w:pPr>
            <w:r w:rsidRPr="00C17A5B">
              <w:rPr>
                <w:sz w:val="17"/>
                <w:szCs w:val="17"/>
              </w:rPr>
              <w:t>REG CAB 8-FT BOX 2WD</w:t>
            </w:r>
          </w:p>
        </w:tc>
        <w:tc>
          <w:tcPr>
            <w:tcW w:w="855" w:type="dxa"/>
            <w:shd w:val="clear" w:color="000000" w:fill="D9D9D9"/>
            <w:noWrap/>
            <w:vAlign w:val="center"/>
            <w:hideMark/>
          </w:tcPr>
          <w:p w14:paraId="1ACD8254" w14:textId="77777777" w:rsidR="00C17A5B" w:rsidRPr="00C17A5B" w:rsidRDefault="00C17A5B" w:rsidP="00C17A5B">
            <w:pPr>
              <w:jc w:val="center"/>
              <w:rPr>
                <w:sz w:val="19"/>
                <w:szCs w:val="19"/>
              </w:rPr>
            </w:pPr>
            <w:r w:rsidRPr="00C17A5B">
              <w:rPr>
                <w:sz w:val="19"/>
                <w:szCs w:val="19"/>
              </w:rPr>
              <w:t>4,705</w:t>
            </w:r>
          </w:p>
        </w:tc>
        <w:tc>
          <w:tcPr>
            <w:tcW w:w="1240" w:type="dxa"/>
            <w:shd w:val="clear" w:color="000000" w:fill="D9D9D9"/>
            <w:noWrap/>
            <w:vAlign w:val="center"/>
            <w:hideMark/>
          </w:tcPr>
          <w:p w14:paraId="590D7F7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5E100B4" w14:textId="77777777" w:rsidR="00C17A5B" w:rsidRPr="00C17A5B" w:rsidRDefault="00C17A5B" w:rsidP="00C17A5B">
            <w:pPr>
              <w:jc w:val="center"/>
              <w:rPr>
                <w:color w:val="000000"/>
                <w:sz w:val="19"/>
                <w:szCs w:val="19"/>
              </w:rPr>
            </w:pPr>
            <w:r w:rsidRPr="00C17A5B">
              <w:rPr>
                <w:color w:val="000000"/>
                <w:sz w:val="19"/>
                <w:szCs w:val="19"/>
              </w:rPr>
              <w:t>78.98%</w:t>
            </w:r>
          </w:p>
        </w:tc>
      </w:tr>
      <w:tr w:rsidR="00F446E4" w:rsidRPr="00C17A5B" w14:paraId="7C144B45" w14:textId="77777777" w:rsidTr="007C00B8">
        <w:trPr>
          <w:trHeight w:val="315"/>
        </w:trPr>
        <w:tc>
          <w:tcPr>
            <w:tcW w:w="1416" w:type="dxa"/>
            <w:shd w:val="clear" w:color="auto" w:fill="auto"/>
            <w:noWrap/>
            <w:vAlign w:val="center"/>
            <w:hideMark/>
          </w:tcPr>
          <w:p w14:paraId="0F067379" w14:textId="77777777" w:rsidR="00C17A5B" w:rsidRPr="00C17A5B" w:rsidRDefault="00C17A5B" w:rsidP="00C17A5B">
            <w:pPr>
              <w:jc w:val="center"/>
              <w:rPr>
                <w:sz w:val="17"/>
                <w:szCs w:val="17"/>
              </w:rPr>
            </w:pPr>
            <w:r w:rsidRPr="00C17A5B">
              <w:rPr>
                <w:sz w:val="17"/>
                <w:szCs w:val="17"/>
              </w:rPr>
              <w:t>BUICK</w:t>
            </w:r>
          </w:p>
        </w:tc>
        <w:tc>
          <w:tcPr>
            <w:tcW w:w="1416" w:type="dxa"/>
            <w:shd w:val="clear" w:color="auto" w:fill="auto"/>
            <w:vAlign w:val="center"/>
            <w:hideMark/>
          </w:tcPr>
          <w:p w14:paraId="0588A8CD" w14:textId="1DD9D01A" w:rsidR="00C17A5B" w:rsidRPr="00C17A5B" w:rsidRDefault="00C17A5B" w:rsidP="00C17A5B">
            <w:pPr>
              <w:jc w:val="center"/>
              <w:rPr>
                <w:sz w:val="17"/>
                <w:szCs w:val="17"/>
              </w:rPr>
            </w:pPr>
            <w:r w:rsidRPr="00C17A5B">
              <w:rPr>
                <w:sz w:val="17"/>
                <w:szCs w:val="17"/>
              </w:rPr>
              <w:t>ENCLAVE</w:t>
            </w:r>
          </w:p>
        </w:tc>
        <w:tc>
          <w:tcPr>
            <w:tcW w:w="3078" w:type="dxa"/>
            <w:shd w:val="clear" w:color="auto" w:fill="auto"/>
            <w:vAlign w:val="center"/>
            <w:hideMark/>
          </w:tcPr>
          <w:p w14:paraId="66C06AA8" w14:textId="58837311" w:rsidR="00C17A5B" w:rsidRPr="00C17A5B" w:rsidRDefault="00C17A5B" w:rsidP="00C17A5B">
            <w:pPr>
              <w:jc w:val="center"/>
              <w:rPr>
                <w:sz w:val="17"/>
                <w:szCs w:val="17"/>
              </w:rPr>
            </w:pPr>
            <w:r w:rsidRPr="00C17A5B">
              <w:rPr>
                <w:sz w:val="17"/>
                <w:szCs w:val="17"/>
              </w:rPr>
              <w:t>4DR SUV FWD</w:t>
            </w:r>
          </w:p>
        </w:tc>
        <w:tc>
          <w:tcPr>
            <w:tcW w:w="855" w:type="dxa"/>
            <w:shd w:val="clear" w:color="auto" w:fill="auto"/>
            <w:noWrap/>
            <w:vAlign w:val="center"/>
            <w:hideMark/>
          </w:tcPr>
          <w:p w14:paraId="7EC892FB" w14:textId="77777777" w:rsidR="00C17A5B" w:rsidRPr="00C17A5B" w:rsidRDefault="00C17A5B" w:rsidP="00C17A5B">
            <w:pPr>
              <w:jc w:val="center"/>
              <w:rPr>
                <w:sz w:val="19"/>
                <w:szCs w:val="19"/>
              </w:rPr>
            </w:pPr>
            <w:r w:rsidRPr="00C17A5B">
              <w:rPr>
                <w:sz w:val="19"/>
                <w:szCs w:val="19"/>
              </w:rPr>
              <w:t>4,725</w:t>
            </w:r>
          </w:p>
        </w:tc>
        <w:tc>
          <w:tcPr>
            <w:tcW w:w="1240" w:type="dxa"/>
            <w:shd w:val="clear" w:color="auto" w:fill="auto"/>
            <w:noWrap/>
            <w:vAlign w:val="center"/>
            <w:hideMark/>
          </w:tcPr>
          <w:p w14:paraId="6FBBB339" w14:textId="77777777" w:rsidR="00C17A5B" w:rsidRPr="00C17A5B" w:rsidRDefault="00C17A5B" w:rsidP="00C17A5B">
            <w:pPr>
              <w:jc w:val="center"/>
              <w:rPr>
                <w:sz w:val="19"/>
                <w:szCs w:val="19"/>
              </w:rPr>
            </w:pPr>
            <w:r w:rsidRPr="00C17A5B">
              <w:rPr>
                <w:sz w:val="19"/>
                <w:szCs w:val="19"/>
              </w:rPr>
              <w:t>24,282</w:t>
            </w:r>
          </w:p>
        </w:tc>
        <w:tc>
          <w:tcPr>
            <w:tcW w:w="1620" w:type="dxa"/>
            <w:shd w:val="clear" w:color="auto" w:fill="auto"/>
            <w:noWrap/>
            <w:vAlign w:val="center"/>
            <w:hideMark/>
          </w:tcPr>
          <w:p w14:paraId="0ED77E48" w14:textId="77777777" w:rsidR="00C17A5B" w:rsidRPr="00C17A5B" w:rsidRDefault="00C17A5B" w:rsidP="00C17A5B">
            <w:pPr>
              <w:jc w:val="center"/>
              <w:rPr>
                <w:color w:val="000000"/>
                <w:sz w:val="19"/>
                <w:szCs w:val="19"/>
              </w:rPr>
            </w:pPr>
            <w:r w:rsidRPr="00C17A5B">
              <w:rPr>
                <w:color w:val="000000"/>
                <w:sz w:val="19"/>
                <w:szCs w:val="19"/>
              </w:rPr>
              <w:t>78.98% - 79.13%</w:t>
            </w:r>
          </w:p>
        </w:tc>
      </w:tr>
      <w:tr w:rsidR="00C17A5B" w:rsidRPr="00C17A5B" w14:paraId="73B79DD9" w14:textId="77777777" w:rsidTr="007C00B8">
        <w:trPr>
          <w:trHeight w:val="615"/>
        </w:trPr>
        <w:tc>
          <w:tcPr>
            <w:tcW w:w="1416" w:type="dxa"/>
            <w:shd w:val="clear" w:color="000000" w:fill="D9D9D9"/>
            <w:noWrap/>
            <w:vAlign w:val="center"/>
            <w:hideMark/>
          </w:tcPr>
          <w:p w14:paraId="3198A255"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479871EB" w14:textId="45E22572" w:rsidR="00C17A5B" w:rsidRPr="00C17A5B" w:rsidRDefault="00C17A5B" w:rsidP="00C17A5B">
            <w:pPr>
              <w:jc w:val="center"/>
              <w:rPr>
                <w:sz w:val="17"/>
                <w:szCs w:val="17"/>
              </w:rPr>
            </w:pPr>
            <w:r w:rsidRPr="00C17A5B">
              <w:rPr>
                <w:sz w:val="17"/>
                <w:szCs w:val="17"/>
              </w:rPr>
              <w:t>RAM 1500</w:t>
            </w:r>
          </w:p>
        </w:tc>
        <w:tc>
          <w:tcPr>
            <w:tcW w:w="3078" w:type="dxa"/>
            <w:shd w:val="clear" w:color="000000" w:fill="D9D9D9"/>
            <w:vAlign w:val="center"/>
            <w:hideMark/>
          </w:tcPr>
          <w:p w14:paraId="3E571272" w14:textId="57DA120E" w:rsidR="00C17A5B" w:rsidRPr="00C17A5B" w:rsidRDefault="00C17A5B" w:rsidP="00C17A5B">
            <w:pPr>
              <w:jc w:val="center"/>
              <w:rPr>
                <w:sz w:val="17"/>
                <w:szCs w:val="17"/>
              </w:rPr>
            </w:pPr>
            <w:r w:rsidRPr="00C17A5B">
              <w:rPr>
                <w:sz w:val="17"/>
                <w:szCs w:val="17"/>
              </w:rPr>
              <w:t>REG CAB 6.4-FT BOX 4X4</w:t>
            </w:r>
          </w:p>
        </w:tc>
        <w:tc>
          <w:tcPr>
            <w:tcW w:w="855" w:type="dxa"/>
            <w:shd w:val="clear" w:color="000000" w:fill="D9D9D9"/>
            <w:noWrap/>
            <w:vAlign w:val="center"/>
            <w:hideMark/>
          </w:tcPr>
          <w:p w14:paraId="2D6B8398" w14:textId="77777777" w:rsidR="00C17A5B" w:rsidRPr="00C17A5B" w:rsidRDefault="00C17A5B" w:rsidP="00C17A5B">
            <w:pPr>
              <w:jc w:val="center"/>
              <w:rPr>
                <w:sz w:val="19"/>
                <w:szCs w:val="19"/>
              </w:rPr>
            </w:pPr>
            <w:r w:rsidRPr="00C17A5B">
              <w:rPr>
                <w:sz w:val="19"/>
                <w:szCs w:val="19"/>
              </w:rPr>
              <w:t>4,725</w:t>
            </w:r>
          </w:p>
        </w:tc>
        <w:tc>
          <w:tcPr>
            <w:tcW w:w="1240" w:type="dxa"/>
            <w:shd w:val="clear" w:color="000000" w:fill="D9D9D9"/>
            <w:noWrap/>
            <w:vAlign w:val="center"/>
            <w:hideMark/>
          </w:tcPr>
          <w:p w14:paraId="10A4327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62FD2D3" w14:textId="77777777" w:rsidR="00C17A5B" w:rsidRPr="00C17A5B" w:rsidRDefault="00C17A5B" w:rsidP="00C17A5B">
            <w:pPr>
              <w:jc w:val="center"/>
              <w:rPr>
                <w:color w:val="000000"/>
                <w:sz w:val="19"/>
                <w:szCs w:val="19"/>
              </w:rPr>
            </w:pPr>
            <w:r w:rsidRPr="00C17A5B">
              <w:rPr>
                <w:color w:val="000000"/>
                <w:sz w:val="19"/>
                <w:szCs w:val="19"/>
              </w:rPr>
              <w:t>79.13%</w:t>
            </w:r>
          </w:p>
        </w:tc>
      </w:tr>
      <w:tr w:rsidR="00F446E4" w:rsidRPr="00C17A5B" w14:paraId="617CF740" w14:textId="77777777" w:rsidTr="007C00B8">
        <w:trPr>
          <w:trHeight w:val="615"/>
        </w:trPr>
        <w:tc>
          <w:tcPr>
            <w:tcW w:w="1416" w:type="dxa"/>
            <w:shd w:val="clear" w:color="auto" w:fill="auto"/>
            <w:noWrap/>
            <w:vAlign w:val="center"/>
            <w:hideMark/>
          </w:tcPr>
          <w:p w14:paraId="662F8CAF"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49350358" w14:textId="63F39832" w:rsidR="00C17A5B" w:rsidRPr="00C17A5B" w:rsidRDefault="00C17A5B" w:rsidP="00C17A5B">
            <w:pPr>
              <w:jc w:val="center"/>
              <w:rPr>
                <w:sz w:val="17"/>
                <w:szCs w:val="17"/>
              </w:rPr>
            </w:pPr>
            <w:r w:rsidRPr="00C17A5B">
              <w:rPr>
                <w:sz w:val="17"/>
                <w:szCs w:val="17"/>
              </w:rPr>
              <w:t>S CLASS</w:t>
            </w:r>
          </w:p>
        </w:tc>
        <w:tc>
          <w:tcPr>
            <w:tcW w:w="3078" w:type="dxa"/>
            <w:shd w:val="clear" w:color="auto" w:fill="auto"/>
            <w:vAlign w:val="center"/>
            <w:hideMark/>
          </w:tcPr>
          <w:p w14:paraId="11CE24C8" w14:textId="352E2C29" w:rsidR="00C17A5B" w:rsidRPr="00C17A5B" w:rsidRDefault="00C17A5B" w:rsidP="00C17A5B">
            <w:pPr>
              <w:jc w:val="center"/>
              <w:rPr>
                <w:sz w:val="17"/>
                <w:szCs w:val="17"/>
              </w:rPr>
            </w:pPr>
            <w:r w:rsidRPr="00C17A5B">
              <w:rPr>
                <w:sz w:val="17"/>
                <w:szCs w:val="17"/>
              </w:rPr>
              <w:t>S 550 4MATIC 4DR SEDAN SWB</w:t>
            </w:r>
          </w:p>
        </w:tc>
        <w:tc>
          <w:tcPr>
            <w:tcW w:w="855" w:type="dxa"/>
            <w:shd w:val="clear" w:color="auto" w:fill="auto"/>
            <w:noWrap/>
            <w:vAlign w:val="center"/>
            <w:hideMark/>
          </w:tcPr>
          <w:p w14:paraId="2C65D005" w14:textId="77777777" w:rsidR="00C17A5B" w:rsidRPr="00C17A5B" w:rsidRDefault="00C17A5B" w:rsidP="00C17A5B">
            <w:pPr>
              <w:jc w:val="center"/>
              <w:rPr>
                <w:sz w:val="19"/>
                <w:szCs w:val="19"/>
              </w:rPr>
            </w:pPr>
            <w:r w:rsidRPr="00C17A5B">
              <w:rPr>
                <w:sz w:val="19"/>
                <w:szCs w:val="19"/>
              </w:rPr>
              <w:t>4,729</w:t>
            </w:r>
          </w:p>
        </w:tc>
        <w:tc>
          <w:tcPr>
            <w:tcW w:w="1240" w:type="dxa"/>
            <w:shd w:val="clear" w:color="auto" w:fill="auto"/>
            <w:noWrap/>
            <w:vAlign w:val="center"/>
            <w:hideMark/>
          </w:tcPr>
          <w:p w14:paraId="58EA0E9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63F3264" w14:textId="77777777" w:rsidR="00C17A5B" w:rsidRPr="00C17A5B" w:rsidRDefault="00C17A5B" w:rsidP="00C17A5B">
            <w:pPr>
              <w:jc w:val="center"/>
              <w:rPr>
                <w:color w:val="000000"/>
                <w:sz w:val="19"/>
                <w:szCs w:val="19"/>
              </w:rPr>
            </w:pPr>
            <w:r w:rsidRPr="00C17A5B">
              <w:rPr>
                <w:color w:val="000000"/>
                <w:sz w:val="19"/>
                <w:szCs w:val="19"/>
              </w:rPr>
              <w:t>79.13%</w:t>
            </w:r>
          </w:p>
        </w:tc>
      </w:tr>
      <w:tr w:rsidR="00C17A5B" w:rsidRPr="00C17A5B" w14:paraId="00751417" w14:textId="77777777" w:rsidTr="007C00B8">
        <w:trPr>
          <w:trHeight w:val="615"/>
        </w:trPr>
        <w:tc>
          <w:tcPr>
            <w:tcW w:w="1416" w:type="dxa"/>
            <w:shd w:val="clear" w:color="000000" w:fill="D9D9D9"/>
            <w:noWrap/>
            <w:vAlign w:val="center"/>
            <w:hideMark/>
          </w:tcPr>
          <w:p w14:paraId="122632B0"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5E7334A5" w14:textId="4760DE09" w:rsidR="00C17A5B" w:rsidRPr="00C17A5B" w:rsidRDefault="00C17A5B" w:rsidP="00C17A5B">
            <w:pPr>
              <w:jc w:val="center"/>
              <w:rPr>
                <w:sz w:val="17"/>
                <w:szCs w:val="17"/>
              </w:rPr>
            </w:pPr>
            <w:r w:rsidRPr="00C17A5B">
              <w:rPr>
                <w:sz w:val="17"/>
                <w:szCs w:val="17"/>
              </w:rPr>
              <w:t>PROMASTER</w:t>
            </w:r>
          </w:p>
        </w:tc>
        <w:tc>
          <w:tcPr>
            <w:tcW w:w="3078" w:type="dxa"/>
            <w:shd w:val="clear" w:color="000000" w:fill="D9D9D9"/>
            <w:vAlign w:val="center"/>
            <w:hideMark/>
          </w:tcPr>
          <w:p w14:paraId="04B78C51" w14:textId="3D01CA5C" w:rsidR="00C17A5B" w:rsidRPr="00C17A5B" w:rsidRDefault="00C17A5B" w:rsidP="00C17A5B">
            <w:pPr>
              <w:jc w:val="center"/>
              <w:rPr>
                <w:sz w:val="17"/>
                <w:szCs w:val="17"/>
              </w:rPr>
            </w:pPr>
            <w:r w:rsidRPr="00C17A5B">
              <w:rPr>
                <w:sz w:val="17"/>
                <w:szCs w:val="17"/>
              </w:rPr>
              <w:t>1500 HIGH ROOF 136 IN. WB CARGO VAN</w:t>
            </w:r>
          </w:p>
        </w:tc>
        <w:tc>
          <w:tcPr>
            <w:tcW w:w="855" w:type="dxa"/>
            <w:shd w:val="clear" w:color="000000" w:fill="D9D9D9"/>
            <w:noWrap/>
            <w:vAlign w:val="center"/>
            <w:hideMark/>
          </w:tcPr>
          <w:p w14:paraId="108EA1E5" w14:textId="77777777" w:rsidR="00C17A5B" w:rsidRPr="00C17A5B" w:rsidRDefault="00C17A5B" w:rsidP="00C17A5B">
            <w:pPr>
              <w:jc w:val="center"/>
              <w:rPr>
                <w:sz w:val="19"/>
                <w:szCs w:val="19"/>
              </w:rPr>
            </w:pPr>
            <w:r w:rsidRPr="00C17A5B">
              <w:rPr>
                <w:sz w:val="19"/>
                <w:szCs w:val="19"/>
              </w:rPr>
              <w:t>4,729</w:t>
            </w:r>
          </w:p>
        </w:tc>
        <w:tc>
          <w:tcPr>
            <w:tcW w:w="1240" w:type="dxa"/>
            <w:shd w:val="clear" w:color="000000" w:fill="D9D9D9"/>
            <w:noWrap/>
            <w:vAlign w:val="center"/>
            <w:hideMark/>
          </w:tcPr>
          <w:p w14:paraId="4AE596F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4DCAA10" w14:textId="77777777" w:rsidR="00C17A5B" w:rsidRPr="00C17A5B" w:rsidRDefault="00C17A5B" w:rsidP="00C17A5B">
            <w:pPr>
              <w:jc w:val="center"/>
              <w:rPr>
                <w:color w:val="000000"/>
                <w:sz w:val="19"/>
                <w:szCs w:val="19"/>
              </w:rPr>
            </w:pPr>
            <w:r w:rsidRPr="00C17A5B">
              <w:rPr>
                <w:color w:val="000000"/>
                <w:sz w:val="19"/>
                <w:szCs w:val="19"/>
              </w:rPr>
              <w:t>79.13%</w:t>
            </w:r>
          </w:p>
        </w:tc>
      </w:tr>
      <w:tr w:rsidR="00F446E4" w:rsidRPr="00C17A5B" w14:paraId="2C0D2771" w14:textId="77777777" w:rsidTr="007C00B8">
        <w:trPr>
          <w:trHeight w:val="315"/>
        </w:trPr>
        <w:tc>
          <w:tcPr>
            <w:tcW w:w="1416" w:type="dxa"/>
            <w:shd w:val="clear" w:color="auto" w:fill="auto"/>
            <w:noWrap/>
            <w:vAlign w:val="center"/>
            <w:hideMark/>
          </w:tcPr>
          <w:p w14:paraId="26905587"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0A2DE51A" w14:textId="77777777" w:rsidR="00C17A5B" w:rsidRPr="00C17A5B" w:rsidRDefault="00C17A5B" w:rsidP="00C17A5B">
            <w:pPr>
              <w:jc w:val="center"/>
              <w:rPr>
                <w:sz w:val="17"/>
                <w:szCs w:val="17"/>
              </w:rPr>
            </w:pPr>
            <w:r w:rsidRPr="00C17A5B">
              <w:rPr>
                <w:sz w:val="17"/>
                <w:szCs w:val="17"/>
              </w:rPr>
              <w:t>EXPLORER</w:t>
            </w:r>
          </w:p>
        </w:tc>
        <w:tc>
          <w:tcPr>
            <w:tcW w:w="3078" w:type="dxa"/>
            <w:shd w:val="clear" w:color="auto" w:fill="auto"/>
            <w:vAlign w:val="center"/>
            <w:hideMark/>
          </w:tcPr>
          <w:p w14:paraId="1DBAD93F" w14:textId="56406FDB"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242D09F6" w14:textId="77777777" w:rsidR="00C17A5B" w:rsidRPr="00C17A5B" w:rsidRDefault="00C17A5B" w:rsidP="00C17A5B">
            <w:pPr>
              <w:jc w:val="center"/>
              <w:rPr>
                <w:sz w:val="19"/>
                <w:szCs w:val="19"/>
              </w:rPr>
            </w:pPr>
            <w:r w:rsidRPr="00C17A5B">
              <w:rPr>
                <w:sz w:val="19"/>
                <w:szCs w:val="19"/>
              </w:rPr>
              <w:t>4,731</w:t>
            </w:r>
          </w:p>
        </w:tc>
        <w:tc>
          <w:tcPr>
            <w:tcW w:w="1240" w:type="dxa"/>
            <w:shd w:val="clear" w:color="auto" w:fill="auto"/>
            <w:noWrap/>
            <w:vAlign w:val="center"/>
            <w:hideMark/>
          </w:tcPr>
          <w:p w14:paraId="6EE3E9CF" w14:textId="77777777" w:rsidR="00C17A5B" w:rsidRPr="00C17A5B" w:rsidRDefault="00C17A5B" w:rsidP="00C17A5B">
            <w:pPr>
              <w:jc w:val="center"/>
              <w:rPr>
                <w:sz w:val="19"/>
                <w:szCs w:val="19"/>
              </w:rPr>
            </w:pPr>
            <w:r w:rsidRPr="00C17A5B">
              <w:rPr>
                <w:sz w:val="19"/>
                <w:szCs w:val="19"/>
              </w:rPr>
              <w:t>135,566</w:t>
            </w:r>
          </w:p>
        </w:tc>
        <w:tc>
          <w:tcPr>
            <w:tcW w:w="1620" w:type="dxa"/>
            <w:shd w:val="clear" w:color="auto" w:fill="auto"/>
            <w:noWrap/>
            <w:vAlign w:val="center"/>
            <w:hideMark/>
          </w:tcPr>
          <w:p w14:paraId="388D9EAD" w14:textId="77777777" w:rsidR="00C17A5B" w:rsidRPr="00C17A5B" w:rsidRDefault="00C17A5B" w:rsidP="00C17A5B">
            <w:pPr>
              <w:jc w:val="center"/>
              <w:rPr>
                <w:color w:val="000000"/>
                <w:sz w:val="19"/>
                <w:szCs w:val="19"/>
              </w:rPr>
            </w:pPr>
            <w:r w:rsidRPr="00C17A5B">
              <w:rPr>
                <w:color w:val="000000"/>
                <w:sz w:val="19"/>
                <w:szCs w:val="19"/>
              </w:rPr>
              <w:t>79.13% - 79.94%</w:t>
            </w:r>
          </w:p>
        </w:tc>
      </w:tr>
      <w:tr w:rsidR="00C17A5B" w:rsidRPr="00C17A5B" w14:paraId="0985F63C" w14:textId="77777777" w:rsidTr="007C00B8">
        <w:trPr>
          <w:trHeight w:val="615"/>
        </w:trPr>
        <w:tc>
          <w:tcPr>
            <w:tcW w:w="1416" w:type="dxa"/>
            <w:shd w:val="clear" w:color="000000" w:fill="D9D9D9"/>
            <w:noWrap/>
            <w:vAlign w:val="center"/>
            <w:hideMark/>
          </w:tcPr>
          <w:p w14:paraId="0FAEF6AA"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46399EB7" w14:textId="01100BE4" w:rsidR="00C17A5B" w:rsidRPr="00C17A5B" w:rsidRDefault="00C17A5B" w:rsidP="00C17A5B">
            <w:pPr>
              <w:jc w:val="center"/>
              <w:rPr>
                <w:sz w:val="17"/>
                <w:szCs w:val="17"/>
              </w:rPr>
            </w:pPr>
            <w:r w:rsidRPr="00C17A5B">
              <w:rPr>
                <w:sz w:val="17"/>
                <w:szCs w:val="17"/>
              </w:rPr>
              <w:t>7 SERIES</w:t>
            </w:r>
          </w:p>
        </w:tc>
        <w:tc>
          <w:tcPr>
            <w:tcW w:w="3078" w:type="dxa"/>
            <w:shd w:val="clear" w:color="000000" w:fill="D9D9D9"/>
            <w:vAlign w:val="center"/>
            <w:hideMark/>
          </w:tcPr>
          <w:p w14:paraId="2B8AACD8" w14:textId="4FD10D48" w:rsidR="00C17A5B" w:rsidRPr="00C17A5B" w:rsidRDefault="00C17A5B" w:rsidP="00C17A5B">
            <w:pPr>
              <w:jc w:val="center"/>
              <w:rPr>
                <w:sz w:val="17"/>
                <w:szCs w:val="17"/>
              </w:rPr>
            </w:pPr>
            <w:r w:rsidRPr="00C17A5B">
              <w:rPr>
                <w:sz w:val="17"/>
                <w:szCs w:val="17"/>
              </w:rPr>
              <w:t>740Le 4DR SEDAN LWB</w:t>
            </w:r>
          </w:p>
        </w:tc>
        <w:tc>
          <w:tcPr>
            <w:tcW w:w="855" w:type="dxa"/>
            <w:shd w:val="clear" w:color="000000" w:fill="D9D9D9"/>
            <w:noWrap/>
            <w:vAlign w:val="center"/>
            <w:hideMark/>
          </w:tcPr>
          <w:p w14:paraId="0215B68F" w14:textId="77777777" w:rsidR="00C17A5B" w:rsidRPr="00C17A5B" w:rsidRDefault="00C17A5B" w:rsidP="00C17A5B">
            <w:pPr>
              <w:jc w:val="center"/>
              <w:rPr>
                <w:sz w:val="19"/>
                <w:szCs w:val="19"/>
              </w:rPr>
            </w:pPr>
            <w:r w:rsidRPr="00C17A5B">
              <w:rPr>
                <w:sz w:val="19"/>
                <w:szCs w:val="19"/>
              </w:rPr>
              <w:t>4,740</w:t>
            </w:r>
          </w:p>
        </w:tc>
        <w:tc>
          <w:tcPr>
            <w:tcW w:w="1240" w:type="dxa"/>
            <w:shd w:val="clear" w:color="000000" w:fill="D9D9D9"/>
            <w:noWrap/>
            <w:vAlign w:val="center"/>
            <w:hideMark/>
          </w:tcPr>
          <w:p w14:paraId="1609487F" w14:textId="77777777" w:rsidR="00C17A5B" w:rsidRPr="00C17A5B" w:rsidRDefault="00C17A5B" w:rsidP="00C17A5B">
            <w:pPr>
              <w:jc w:val="center"/>
              <w:rPr>
                <w:sz w:val="19"/>
                <w:szCs w:val="19"/>
              </w:rPr>
            </w:pPr>
            <w:r w:rsidRPr="00C17A5B">
              <w:rPr>
                <w:sz w:val="19"/>
                <w:szCs w:val="19"/>
              </w:rPr>
              <w:t>662</w:t>
            </w:r>
          </w:p>
        </w:tc>
        <w:tc>
          <w:tcPr>
            <w:tcW w:w="1620" w:type="dxa"/>
            <w:shd w:val="clear" w:color="000000" w:fill="D9D9D9"/>
            <w:noWrap/>
            <w:vAlign w:val="center"/>
            <w:hideMark/>
          </w:tcPr>
          <w:p w14:paraId="7D2EDA9F" w14:textId="77777777" w:rsidR="00C17A5B" w:rsidRPr="00C17A5B" w:rsidRDefault="00C17A5B" w:rsidP="00C17A5B">
            <w:pPr>
              <w:jc w:val="center"/>
              <w:rPr>
                <w:color w:val="000000"/>
                <w:sz w:val="19"/>
                <w:szCs w:val="19"/>
              </w:rPr>
            </w:pPr>
            <w:r w:rsidRPr="00C17A5B">
              <w:rPr>
                <w:color w:val="000000"/>
                <w:sz w:val="19"/>
                <w:szCs w:val="19"/>
              </w:rPr>
              <w:t>79.94%</w:t>
            </w:r>
          </w:p>
        </w:tc>
      </w:tr>
      <w:tr w:rsidR="00F446E4" w:rsidRPr="00C17A5B" w14:paraId="4D0B9DC1" w14:textId="77777777" w:rsidTr="007C00B8">
        <w:trPr>
          <w:trHeight w:val="315"/>
        </w:trPr>
        <w:tc>
          <w:tcPr>
            <w:tcW w:w="1416" w:type="dxa"/>
            <w:shd w:val="clear" w:color="auto" w:fill="auto"/>
            <w:noWrap/>
            <w:vAlign w:val="center"/>
            <w:hideMark/>
          </w:tcPr>
          <w:p w14:paraId="734401A2" w14:textId="77777777" w:rsidR="00C17A5B" w:rsidRPr="00C17A5B" w:rsidRDefault="00C17A5B" w:rsidP="00C17A5B">
            <w:pPr>
              <w:jc w:val="center"/>
              <w:rPr>
                <w:sz w:val="17"/>
                <w:szCs w:val="17"/>
              </w:rPr>
            </w:pPr>
            <w:r w:rsidRPr="00C17A5B">
              <w:rPr>
                <w:sz w:val="17"/>
                <w:szCs w:val="17"/>
              </w:rPr>
              <w:t>LEXUS</w:t>
            </w:r>
          </w:p>
        </w:tc>
        <w:tc>
          <w:tcPr>
            <w:tcW w:w="1416" w:type="dxa"/>
            <w:shd w:val="clear" w:color="auto" w:fill="auto"/>
            <w:vAlign w:val="center"/>
            <w:hideMark/>
          </w:tcPr>
          <w:p w14:paraId="12FF99A4" w14:textId="21F7538E" w:rsidR="00C17A5B" w:rsidRPr="00C17A5B" w:rsidRDefault="00C17A5B" w:rsidP="00C17A5B">
            <w:pPr>
              <w:jc w:val="center"/>
              <w:rPr>
                <w:sz w:val="17"/>
                <w:szCs w:val="17"/>
              </w:rPr>
            </w:pPr>
            <w:r w:rsidRPr="00C17A5B">
              <w:rPr>
                <w:sz w:val="17"/>
                <w:szCs w:val="17"/>
              </w:rPr>
              <w:t>RX</w:t>
            </w:r>
          </w:p>
        </w:tc>
        <w:tc>
          <w:tcPr>
            <w:tcW w:w="3078" w:type="dxa"/>
            <w:shd w:val="clear" w:color="auto" w:fill="auto"/>
            <w:vAlign w:val="center"/>
            <w:hideMark/>
          </w:tcPr>
          <w:p w14:paraId="72B5F0BB" w14:textId="374DB5DE" w:rsidR="00C17A5B" w:rsidRPr="00C17A5B" w:rsidRDefault="00C17A5B" w:rsidP="00C17A5B">
            <w:pPr>
              <w:jc w:val="center"/>
              <w:rPr>
                <w:sz w:val="17"/>
                <w:szCs w:val="17"/>
              </w:rPr>
            </w:pPr>
            <w:r w:rsidRPr="00C17A5B">
              <w:rPr>
                <w:sz w:val="17"/>
                <w:szCs w:val="17"/>
              </w:rPr>
              <w:t>450H 4DR SUV</w:t>
            </w:r>
          </w:p>
        </w:tc>
        <w:tc>
          <w:tcPr>
            <w:tcW w:w="855" w:type="dxa"/>
            <w:shd w:val="clear" w:color="auto" w:fill="auto"/>
            <w:noWrap/>
            <w:vAlign w:val="center"/>
            <w:hideMark/>
          </w:tcPr>
          <w:p w14:paraId="48E13310" w14:textId="77777777" w:rsidR="00C17A5B" w:rsidRPr="00C17A5B" w:rsidRDefault="00C17A5B" w:rsidP="00C17A5B">
            <w:pPr>
              <w:jc w:val="center"/>
              <w:rPr>
                <w:sz w:val="19"/>
                <w:szCs w:val="19"/>
              </w:rPr>
            </w:pPr>
            <w:r w:rsidRPr="00C17A5B">
              <w:rPr>
                <w:sz w:val="19"/>
                <w:szCs w:val="19"/>
              </w:rPr>
              <w:t>4,740</w:t>
            </w:r>
          </w:p>
        </w:tc>
        <w:tc>
          <w:tcPr>
            <w:tcW w:w="1240" w:type="dxa"/>
            <w:shd w:val="clear" w:color="auto" w:fill="auto"/>
            <w:noWrap/>
            <w:vAlign w:val="center"/>
            <w:hideMark/>
          </w:tcPr>
          <w:p w14:paraId="0270D3D8" w14:textId="77777777" w:rsidR="00C17A5B" w:rsidRPr="00C17A5B" w:rsidRDefault="00C17A5B" w:rsidP="00C17A5B">
            <w:pPr>
              <w:jc w:val="center"/>
              <w:rPr>
                <w:sz w:val="19"/>
                <w:szCs w:val="19"/>
              </w:rPr>
            </w:pPr>
            <w:r w:rsidRPr="00C17A5B">
              <w:rPr>
                <w:sz w:val="19"/>
                <w:szCs w:val="19"/>
              </w:rPr>
              <w:t>54,154</w:t>
            </w:r>
          </w:p>
        </w:tc>
        <w:tc>
          <w:tcPr>
            <w:tcW w:w="1620" w:type="dxa"/>
            <w:shd w:val="clear" w:color="auto" w:fill="auto"/>
            <w:noWrap/>
            <w:vAlign w:val="center"/>
            <w:hideMark/>
          </w:tcPr>
          <w:p w14:paraId="3D7BAF94" w14:textId="77777777" w:rsidR="00C17A5B" w:rsidRPr="00C17A5B" w:rsidRDefault="00C17A5B" w:rsidP="00C17A5B">
            <w:pPr>
              <w:jc w:val="center"/>
              <w:rPr>
                <w:color w:val="000000"/>
                <w:sz w:val="19"/>
                <w:szCs w:val="19"/>
              </w:rPr>
            </w:pPr>
            <w:r w:rsidRPr="00C17A5B">
              <w:rPr>
                <w:color w:val="000000"/>
                <w:sz w:val="19"/>
                <w:szCs w:val="19"/>
              </w:rPr>
              <w:t>79.94% - 80.26%</w:t>
            </w:r>
          </w:p>
        </w:tc>
      </w:tr>
      <w:tr w:rsidR="00C17A5B" w:rsidRPr="00C17A5B" w14:paraId="4B8E7F75" w14:textId="77777777" w:rsidTr="007C00B8">
        <w:trPr>
          <w:trHeight w:val="615"/>
        </w:trPr>
        <w:tc>
          <w:tcPr>
            <w:tcW w:w="1416" w:type="dxa"/>
            <w:shd w:val="clear" w:color="000000" w:fill="D9D9D9"/>
            <w:noWrap/>
            <w:vAlign w:val="center"/>
            <w:hideMark/>
          </w:tcPr>
          <w:p w14:paraId="51AFCF8D"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60BA3747" w14:textId="77777777" w:rsidR="00C17A5B" w:rsidRPr="00C17A5B" w:rsidRDefault="00C17A5B" w:rsidP="00C17A5B">
            <w:pPr>
              <w:jc w:val="center"/>
              <w:rPr>
                <w:sz w:val="17"/>
                <w:szCs w:val="17"/>
              </w:rPr>
            </w:pPr>
            <w:r w:rsidRPr="00C17A5B">
              <w:rPr>
                <w:sz w:val="17"/>
                <w:szCs w:val="17"/>
              </w:rPr>
              <w:t>SILVERADO 1500</w:t>
            </w:r>
          </w:p>
        </w:tc>
        <w:tc>
          <w:tcPr>
            <w:tcW w:w="3078" w:type="dxa"/>
            <w:shd w:val="clear" w:color="000000" w:fill="D9D9D9"/>
            <w:vAlign w:val="center"/>
            <w:hideMark/>
          </w:tcPr>
          <w:p w14:paraId="62E77D93" w14:textId="25E7D364" w:rsidR="00C17A5B" w:rsidRPr="00C17A5B" w:rsidRDefault="00C17A5B" w:rsidP="00C17A5B">
            <w:pPr>
              <w:jc w:val="center"/>
              <w:rPr>
                <w:sz w:val="17"/>
                <w:szCs w:val="17"/>
              </w:rPr>
            </w:pPr>
            <w:r w:rsidRPr="00C17A5B">
              <w:rPr>
                <w:sz w:val="17"/>
                <w:szCs w:val="17"/>
              </w:rPr>
              <w:t>REG CAB M/BOX 4X4</w:t>
            </w:r>
          </w:p>
        </w:tc>
        <w:tc>
          <w:tcPr>
            <w:tcW w:w="855" w:type="dxa"/>
            <w:shd w:val="clear" w:color="000000" w:fill="D9D9D9"/>
            <w:noWrap/>
            <w:vAlign w:val="center"/>
            <w:hideMark/>
          </w:tcPr>
          <w:p w14:paraId="65C967FC" w14:textId="77777777" w:rsidR="00C17A5B" w:rsidRPr="00C17A5B" w:rsidRDefault="00C17A5B" w:rsidP="00C17A5B">
            <w:pPr>
              <w:jc w:val="center"/>
              <w:rPr>
                <w:sz w:val="19"/>
                <w:szCs w:val="19"/>
              </w:rPr>
            </w:pPr>
            <w:r w:rsidRPr="00C17A5B">
              <w:rPr>
                <w:sz w:val="19"/>
                <w:szCs w:val="19"/>
              </w:rPr>
              <w:t>4,749</w:t>
            </w:r>
          </w:p>
        </w:tc>
        <w:tc>
          <w:tcPr>
            <w:tcW w:w="1240" w:type="dxa"/>
            <w:shd w:val="clear" w:color="000000" w:fill="D9D9D9"/>
            <w:noWrap/>
            <w:vAlign w:val="center"/>
            <w:hideMark/>
          </w:tcPr>
          <w:p w14:paraId="7AA72AD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A23D425" w14:textId="77777777" w:rsidR="00C17A5B" w:rsidRPr="00C17A5B" w:rsidRDefault="00C17A5B" w:rsidP="00C17A5B">
            <w:pPr>
              <w:jc w:val="center"/>
              <w:rPr>
                <w:color w:val="000000"/>
                <w:sz w:val="19"/>
                <w:szCs w:val="19"/>
              </w:rPr>
            </w:pPr>
            <w:r w:rsidRPr="00C17A5B">
              <w:rPr>
                <w:color w:val="000000"/>
                <w:sz w:val="19"/>
                <w:szCs w:val="19"/>
              </w:rPr>
              <w:t>80.26%</w:t>
            </w:r>
          </w:p>
        </w:tc>
      </w:tr>
      <w:tr w:rsidR="00F446E4" w:rsidRPr="00C17A5B" w14:paraId="7050B9DA" w14:textId="77777777" w:rsidTr="007C00B8">
        <w:trPr>
          <w:trHeight w:val="615"/>
        </w:trPr>
        <w:tc>
          <w:tcPr>
            <w:tcW w:w="1416" w:type="dxa"/>
            <w:shd w:val="clear" w:color="auto" w:fill="auto"/>
            <w:noWrap/>
            <w:vAlign w:val="center"/>
            <w:hideMark/>
          </w:tcPr>
          <w:p w14:paraId="34BC9AA0"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4284ADEA" w14:textId="49A562DE" w:rsidR="00C17A5B" w:rsidRPr="00C17A5B" w:rsidRDefault="00C17A5B" w:rsidP="00C17A5B">
            <w:pPr>
              <w:jc w:val="center"/>
              <w:rPr>
                <w:sz w:val="17"/>
                <w:szCs w:val="17"/>
              </w:rPr>
            </w:pPr>
            <w:r w:rsidRPr="00C17A5B">
              <w:rPr>
                <w:sz w:val="17"/>
                <w:szCs w:val="17"/>
              </w:rPr>
              <w:t>SIERRA 1500</w:t>
            </w:r>
          </w:p>
        </w:tc>
        <w:tc>
          <w:tcPr>
            <w:tcW w:w="3078" w:type="dxa"/>
            <w:shd w:val="clear" w:color="auto" w:fill="auto"/>
            <w:vAlign w:val="center"/>
            <w:hideMark/>
          </w:tcPr>
          <w:p w14:paraId="7710AFEA" w14:textId="5DB66303" w:rsidR="00C17A5B" w:rsidRPr="00C17A5B" w:rsidRDefault="00C17A5B" w:rsidP="00C17A5B">
            <w:pPr>
              <w:jc w:val="center"/>
              <w:rPr>
                <w:sz w:val="17"/>
                <w:szCs w:val="17"/>
              </w:rPr>
            </w:pPr>
            <w:r w:rsidRPr="00C17A5B">
              <w:rPr>
                <w:sz w:val="17"/>
                <w:szCs w:val="17"/>
              </w:rPr>
              <w:t>REG CAB M/BOX 4X4</w:t>
            </w:r>
          </w:p>
        </w:tc>
        <w:tc>
          <w:tcPr>
            <w:tcW w:w="855" w:type="dxa"/>
            <w:shd w:val="clear" w:color="auto" w:fill="auto"/>
            <w:noWrap/>
            <w:vAlign w:val="center"/>
            <w:hideMark/>
          </w:tcPr>
          <w:p w14:paraId="56398FE7" w14:textId="77777777" w:rsidR="00C17A5B" w:rsidRPr="00C17A5B" w:rsidRDefault="00C17A5B" w:rsidP="00C17A5B">
            <w:pPr>
              <w:jc w:val="center"/>
              <w:rPr>
                <w:sz w:val="19"/>
                <w:szCs w:val="19"/>
              </w:rPr>
            </w:pPr>
            <w:r w:rsidRPr="00C17A5B">
              <w:rPr>
                <w:sz w:val="19"/>
                <w:szCs w:val="19"/>
              </w:rPr>
              <w:t>4,749</w:t>
            </w:r>
          </w:p>
        </w:tc>
        <w:tc>
          <w:tcPr>
            <w:tcW w:w="1240" w:type="dxa"/>
            <w:shd w:val="clear" w:color="auto" w:fill="auto"/>
            <w:noWrap/>
            <w:vAlign w:val="center"/>
            <w:hideMark/>
          </w:tcPr>
          <w:p w14:paraId="7952805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D1240E6" w14:textId="77777777" w:rsidR="00C17A5B" w:rsidRPr="00C17A5B" w:rsidRDefault="00C17A5B" w:rsidP="00C17A5B">
            <w:pPr>
              <w:jc w:val="center"/>
              <w:rPr>
                <w:color w:val="000000"/>
                <w:sz w:val="19"/>
                <w:szCs w:val="19"/>
              </w:rPr>
            </w:pPr>
            <w:r w:rsidRPr="00C17A5B">
              <w:rPr>
                <w:color w:val="000000"/>
                <w:sz w:val="19"/>
                <w:szCs w:val="19"/>
              </w:rPr>
              <w:t>80.26%</w:t>
            </w:r>
          </w:p>
        </w:tc>
      </w:tr>
      <w:tr w:rsidR="00C17A5B" w:rsidRPr="00C17A5B" w14:paraId="53BC8095" w14:textId="77777777" w:rsidTr="007C00B8">
        <w:trPr>
          <w:trHeight w:val="315"/>
        </w:trPr>
        <w:tc>
          <w:tcPr>
            <w:tcW w:w="1416" w:type="dxa"/>
            <w:shd w:val="clear" w:color="000000" w:fill="D9D9D9"/>
            <w:noWrap/>
            <w:vAlign w:val="center"/>
            <w:hideMark/>
          </w:tcPr>
          <w:p w14:paraId="63F6DB9A"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10538315" w14:textId="77777777" w:rsidR="00C17A5B" w:rsidRPr="00C17A5B" w:rsidRDefault="00C17A5B" w:rsidP="00C17A5B">
            <w:pPr>
              <w:jc w:val="center"/>
              <w:rPr>
                <w:sz w:val="17"/>
                <w:szCs w:val="17"/>
              </w:rPr>
            </w:pPr>
            <w:r w:rsidRPr="00C17A5B">
              <w:rPr>
                <w:sz w:val="17"/>
                <w:szCs w:val="17"/>
              </w:rPr>
              <w:t>FRONTIER</w:t>
            </w:r>
          </w:p>
        </w:tc>
        <w:tc>
          <w:tcPr>
            <w:tcW w:w="3078" w:type="dxa"/>
            <w:shd w:val="clear" w:color="000000" w:fill="D9D9D9"/>
            <w:vAlign w:val="center"/>
            <w:hideMark/>
          </w:tcPr>
          <w:p w14:paraId="6ED871D3" w14:textId="0224814A" w:rsidR="00C17A5B" w:rsidRPr="00C17A5B" w:rsidRDefault="00C17A5B" w:rsidP="00C17A5B">
            <w:pPr>
              <w:jc w:val="center"/>
              <w:rPr>
                <w:sz w:val="17"/>
                <w:szCs w:val="17"/>
              </w:rPr>
            </w:pPr>
            <w:r w:rsidRPr="00C17A5B">
              <w:rPr>
                <w:sz w:val="17"/>
                <w:szCs w:val="17"/>
              </w:rPr>
              <w:t>CREW CAB 4X4 SL</w:t>
            </w:r>
          </w:p>
        </w:tc>
        <w:tc>
          <w:tcPr>
            <w:tcW w:w="855" w:type="dxa"/>
            <w:shd w:val="clear" w:color="000000" w:fill="D9D9D9"/>
            <w:noWrap/>
            <w:vAlign w:val="center"/>
            <w:hideMark/>
          </w:tcPr>
          <w:p w14:paraId="0093AA83" w14:textId="77777777" w:rsidR="00C17A5B" w:rsidRPr="00C17A5B" w:rsidRDefault="00C17A5B" w:rsidP="00C17A5B">
            <w:pPr>
              <w:jc w:val="center"/>
              <w:rPr>
                <w:sz w:val="19"/>
                <w:szCs w:val="19"/>
              </w:rPr>
            </w:pPr>
            <w:r w:rsidRPr="00C17A5B">
              <w:rPr>
                <w:sz w:val="19"/>
                <w:szCs w:val="19"/>
              </w:rPr>
              <w:t>4,749</w:t>
            </w:r>
          </w:p>
        </w:tc>
        <w:tc>
          <w:tcPr>
            <w:tcW w:w="1240" w:type="dxa"/>
            <w:shd w:val="clear" w:color="000000" w:fill="D9D9D9"/>
            <w:noWrap/>
            <w:vAlign w:val="center"/>
            <w:hideMark/>
          </w:tcPr>
          <w:p w14:paraId="3C0104A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E1B98AB" w14:textId="77777777" w:rsidR="00C17A5B" w:rsidRPr="00C17A5B" w:rsidRDefault="00C17A5B" w:rsidP="00C17A5B">
            <w:pPr>
              <w:jc w:val="center"/>
              <w:rPr>
                <w:color w:val="000000"/>
                <w:sz w:val="19"/>
                <w:szCs w:val="19"/>
              </w:rPr>
            </w:pPr>
            <w:r w:rsidRPr="00C17A5B">
              <w:rPr>
                <w:color w:val="000000"/>
                <w:sz w:val="19"/>
                <w:szCs w:val="19"/>
              </w:rPr>
              <w:t>80.26%</w:t>
            </w:r>
          </w:p>
        </w:tc>
      </w:tr>
      <w:tr w:rsidR="00F446E4" w:rsidRPr="00C17A5B" w14:paraId="553DA362" w14:textId="77777777" w:rsidTr="007C00B8">
        <w:trPr>
          <w:trHeight w:val="615"/>
        </w:trPr>
        <w:tc>
          <w:tcPr>
            <w:tcW w:w="1416" w:type="dxa"/>
            <w:shd w:val="clear" w:color="auto" w:fill="auto"/>
            <w:noWrap/>
            <w:vAlign w:val="center"/>
            <w:hideMark/>
          </w:tcPr>
          <w:p w14:paraId="019DB145"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19A64F14" w14:textId="77777777" w:rsidR="00C17A5B" w:rsidRPr="00C17A5B" w:rsidRDefault="00C17A5B" w:rsidP="00C17A5B">
            <w:pPr>
              <w:jc w:val="center"/>
              <w:rPr>
                <w:sz w:val="17"/>
                <w:szCs w:val="17"/>
              </w:rPr>
            </w:pPr>
            <w:r w:rsidRPr="00C17A5B">
              <w:rPr>
                <w:sz w:val="17"/>
                <w:szCs w:val="17"/>
              </w:rPr>
              <w:t>X6</w:t>
            </w:r>
          </w:p>
        </w:tc>
        <w:tc>
          <w:tcPr>
            <w:tcW w:w="3078" w:type="dxa"/>
            <w:shd w:val="clear" w:color="auto" w:fill="auto"/>
            <w:vAlign w:val="center"/>
            <w:hideMark/>
          </w:tcPr>
          <w:p w14:paraId="1C346FC9" w14:textId="5C92BB3B" w:rsidR="00C17A5B" w:rsidRPr="00C17A5B" w:rsidRDefault="00C17A5B" w:rsidP="00C17A5B">
            <w:pPr>
              <w:jc w:val="center"/>
              <w:rPr>
                <w:sz w:val="17"/>
                <w:szCs w:val="17"/>
              </w:rPr>
            </w:pPr>
            <w:r w:rsidRPr="00C17A5B">
              <w:rPr>
                <w:sz w:val="17"/>
                <w:szCs w:val="17"/>
              </w:rPr>
              <w:t>xDRIVE 35i 4DR SUV</w:t>
            </w:r>
          </w:p>
        </w:tc>
        <w:tc>
          <w:tcPr>
            <w:tcW w:w="855" w:type="dxa"/>
            <w:shd w:val="clear" w:color="auto" w:fill="auto"/>
            <w:noWrap/>
            <w:vAlign w:val="center"/>
            <w:hideMark/>
          </w:tcPr>
          <w:p w14:paraId="22B135DF" w14:textId="77777777" w:rsidR="00C17A5B" w:rsidRPr="00C17A5B" w:rsidRDefault="00C17A5B" w:rsidP="00C17A5B">
            <w:pPr>
              <w:jc w:val="center"/>
              <w:rPr>
                <w:sz w:val="19"/>
                <w:szCs w:val="19"/>
              </w:rPr>
            </w:pPr>
            <w:r w:rsidRPr="00C17A5B">
              <w:rPr>
                <w:sz w:val="19"/>
                <w:szCs w:val="19"/>
              </w:rPr>
              <w:t>4,751</w:t>
            </w:r>
          </w:p>
        </w:tc>
        <w:tc>
          <w:tcPr>
            <w:tcW w:w="1240" w:type="dxa"/>
            <w:shd w:val="clear" w:color="auto" w:fill="auto"/>
            <w:noWrap/>
            <w:vAlign w:val="center"/>
            <w:hideMark/>
          </w:tcPr>
          <w:p w14:paraId="036C5E8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F7421B2" w14:textId="77777777" w:rsidR="00C17A5B" w:rsidRPr="00C17A5B" w:rsidRDefault="00C17A5B" w:rsidP="00C17A5B">
            <w:pPr>
              <w:jc w:val="center"/>
              <w:rPr>
                <w:color w:val="000000"/>
                <w:sz w:val="19"/>
                <w:szCs w:val="19"/>
              </w:rPr>
            </w:pPr>
            <w:r w:rsidRPr="00C17A5B">
              <w:rPr>
                <w:color w:val="000000"/>
                <w:sz w:val="19"/>
                <w:szCs w:val="19"/>
              </w:rPr>
              <w:t>80.26%</w:t>
            </w:r>
          </w:p>
        </w:tc>
      </w:tr>
      <w:tr w:rsidR="00C17A5B" w:rsidRPr="00C17A5B" w14:paraId="783DD126" w14:textId="77777777" w:rsidTr="007C00B8">
        <w:trPr>
          <w:trHeight w:val="615"/>
        </w:trPr>
        <w:tc>
          <w:tcPr>
            <w:tcW w:w="1416" w:type="dxa"/>
            <w:shd w:val="clear" w:color="000000" w:fill="D9D9D9"/>
            <w:noWrap/>
            <w:vAlign w:val="center"/>
            <w:hideMark/>
          </w:tcPr>
          <w:p w14:paraId="38B1D69F"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19835A72" w14:textId="0425B5EE" w:rsidR="00C17A5B" w:rsidRPr="00C17A5B" w:rsidRDefault="00C17A5B" w:rsidP="00C17A5B">
            <w:pPr>
              <w:jc w:val="center"/>
              <w:rPr>
                <w:sz w:val="17"/>
                <w:szCs w:val="17"/>
              </w:rPr>
            </w:pPr>
            <w:r w:rsidRPr="00C17A5B">
              <w:rPr>
                <w:sz w:val="17"/>
                <w:szCs w:val="17"/>
              </w:rPr>
              <w:t>4RUNNER</w:t>
            </w:r>
          </w:p>
        </w:tc>
        <w:tc>
          <w:tcPr>
            <w:tcW w:w="3078" w:type="dxa"/>
            <w:shd w:val="clear" w:color="000000" w:fill="D9D9D9"/>
            <w:vAlign w:val="center"/>
            <w:hideMark/>
          </w:tcPr>
          <w:p w14:paraId="5F31823B" w14:textId="4E6A9C3C" w:rsidR="00C17A5B" w:rsidRPr="00C17A5B" w:rsidRDefault="00C17A5B" w:rsidP="00C17A5B">
            <w:pPr>
              <w:jc w:val="center"/>
              <w:rPr>
                <w:sz w:val="17"/>
                <w:szCs w:val="17"/>
              </w:rPr>
            </w:pPr>
            <w:r w:rsidRPr="00C17A5B">
              <w:rPr>
                <w:sz w:val="17"/>
                <w:szCs w:val="17"/>
              </w:rPr>
              <w:t>4DR SUV 4WD TRAIL EDITION V6</w:t>
            </w:r>
          </w:p>
        </w:tc>
        <w:tc>
          <w:tcPr>
            <w:tcW w:w="855" w:type="dxa"/>
            <w:shd w:val="clear" w:color="000000" w:fill="D9D9D9"/>
            <w:noWrap/>
            <w:vAlign w:val="center"/>
            <w:hideMark/>
          </w:tcPr>
          <w:p w14:paraId="095E01D4" w14:textId="77777777" w:rsidR="00C17A5B" w:rsidRPr="00C17A5B" w:rsidRDefault="00C17A5B" w:rsidP="00C17A5B">
            <w:pPr>
              <w:jc w:val="center"/>
              <w:rPr>
                <w:sz w:val="19"/>
                <w:szCs w:val="19"/>
              </w:rPr>
            </w:pPr>
            <w:r w:rsidRPr="00C17A5B">
              <w:rPr>
                <w:sz w:val="19"/>
                <w:szCs w:val="19"/>
              </w:rPr>
              <w:t>4,751</w:t>
            </w:r>
          </w:p>
        </w:tc>
        <w:tc>
          <w:tcPr>
            <w:tcW w:w="1240" w:type="dxa"/>
            <w:shd w:val="clear" w:color="000000" w:fill="D9D9D9"/>
            <w:noWrap/>
            <w:vAlign w:val="center"/>
            <w:hideMark/>
          </w:tcPr>
          <w:p w14:paraId="7678E72C" w14:textId="77777777" w:rsidR="00C17A5B" w:rsidRPr="00C17A5B" w:rsidRDefault="00C17A5B" w:rsidP="00C17A5B">
            <w:pPr>
              <w:jc w:val="center"/>
              <w:rPr>
                <w:sz w:val="19"/>
                <w:szCs w:val="19"/>
              </w:rPr>
            </w:pPr>
            <w:r w:rsidRPr="00C17A5B">
              <w:rPr>
                <w:sz w:val="19"/>
                <w:szCs w:val="19"/>
              </w:rPr>
              <w:t>128,296</w:t>
            </w:r>
          </w:p>
        </w:tc>
        <w:tc>
          <w:tcPr>
            <w:tcW w:w="1620" w:type="dxa"/>
            <w:shd w:val="clear" w:color="000000" w:fill="D9D9D9"/>
            <w:noWrap/>
            <w:vAlign w:val="center"/>
            <w:hideMark/>
          </w:tcPr>
          <w:p w14:paraId="174975ED" w14:textId="77777777" w:rsidR="00C17A5B" w:rsidRPr="00C17A5B" w:rsidRDefault="00C17A5B" w:rsidP="00C17A5B">
            <w:pPr>
              <w:jc w:val="center"/>
              <w:rPr>
                <w:color w:val="000000"/>
                <w:sz w:val="19"/>
                <w:szCs w:val="19"/>
              </w:rPr>
            </w:pPr>
            <w:r w:rsidRPr="00C17A5B">
              <w:rPr>
                <w:color w:val="000000"/>
                <w:sz w:val="19"/>
                <w:szCs w:val="19"/>
              </w:rPr>
              <w:t>80.26% - 81.03%</w:t>
            </w:r>
          </w:p>
        </w:tc>
      </w:tr>
      <w:tr w:rsidR="00F446E4" w:rsidRPr="00C17A5B" w14:paraId="5AF89A6D" w14:textId="77777777" w:rsidTr="007C00B8">
        <w:trPr>
          <w:trHeight w:val="615"/>
        </w:trPr>
        <w:tc>
          <w:tcPr>
            <w:tcW w:w="1416" w:type="dxa"/>
            <w:shd w:val="clear" w:color="auto" w:fill="auto"/>
            <w:noWrap/>
            <w:vAlign w:val="center"/>
            <w:hideMark/>
          </w:tcPr>
          <w:p w14:paraId="768D86A7" w14:textId="77777777" w:rsidR="00C17A5B" w:rsidRPr="00C17A5B" w:rsidRDefault="00C17A5B" w:rsidP="00C17A5B">
            <w:pPr>
              <w:jc w:val="center"/>
              <w:rPr>
                <w:sz w:val="17"/>
                <w:szCs w:val="17"/>
              </w:rPr>
            </w:pPr>
            <w:r w:rsidRPr="00C17A5B">
              <w:rPr>
                <w:sz w:val="17"/>
                <w:szCs w:val="17"/>
              </w:rPr>
              <w:lastRenderedPageBreak/>
              <w:t>MERCEDES</w:t>
            </w:r>
          </w:p>
        </w:tc>
        <w:tc>
          <w:tcPr>
            <w:tcW w:w="1416" w:type="dxa"/>
            <w:shd w:val="clear" w:color="auto" w:fill="auto"/>
            <w:vAlign w:val="center"/>
            <w:hideMark/>
          </w:tcPr>
          <w:p w14:paraId="2E73AB95" w14:textId="77777777" w:rsidR="00C17A5B" w:rsidRPr="00C17A5B" w:rsidRDefault="00C17A5B" w:rsidP="00C17A5B">
            <w:pPr>
              <w:jc w:val="center"/>
              <w:rPr>
                <w:sz w:val="17"/>
                <w:szCs w:val="17"/>
              </w:rPr>
            </w:pPr>
            <w:r w:rsidRPr="00C17A5B">
              <w:rPr>
                <w:sz w:val="17"/>
                <w:szCs w:val="17"/>
              </w:rPr>
              <w:t>S CLASS</w:t>
            </w:r>
          </w:p>
        </w:tc>
        <w:tc>
          <w:tcPr>
            <w:tcW w:w="3078" w:type="dxa"/>
            <w:shd w:val="clear" w:color="auto" w:fill="auto"/>
            <w:vAlign w:val="center"/>
            <w:hideMark/>
          </w:tcPr>
          <w:p w14:paraId="268A30CC" w14:textId="5DDB737C" w:rsidR="00C17A5B" w:rsidRPr="00C17A5B" w:rsidRDefault="00C17A5B" w:rsidP="00C17A5B">
            <w:pPr>
              <w:jc w:val="center"/>
              <w:rPr>
                <w:sz w:val="17"/>
                <w:szCs w:val="17"/>
              </w:rPr>
            </w:pPr>
            <w:r w:rsidRPr="00C17A5B">
              <w:rPr>
                <w:sz w:val="17"/>
                <w:szCs w:val="17"/>
              </w:rPr>
              <w:t>S 550 4MATIC 4DR SEDAN LWB</w:t>
            </w:r>
          </w:p>
        </w:tc>
        <w:tc>
          <w:tcPr>
            <w:tcW w:w="855" w:type="dxa"/>
            <w:shd w:val="clear" w:color="auto" w:fill="auto"/>
            <w:noWrap/>
            <w:vAlign w:val="center"/>
            <w:hideMark/>
          </w:tcPr>
          <w:p w14:paraId="1E7EC865" w14:textId="77777777" w:rsidR="00C17A5B" w:rsidRPr="00C17A5B" w:rsidRDefault="00C17A5B" w:rsidP="00C17A5B">
            <w:pPr>
              <w:jc w:val="center"/>
              <w:rPr>
                <w:sz w:val="19"/>
                <w:szCs w:val="19"/>
              </w:rPr>
            </w:pPr>
            <w:r w:rsidRPr="00C17A5B">
              <w:rPr>
                <w:sz w:val="19"/>
                <w:szCs w:val="19"/>
              </w:rPr>
              <w:t>4,773</w:t>
            </w:r>
          </w:p>
        </w:tc>
        <w:tc>
          <w:tcPr>
            <w:tcW w:w="1240" w:type="dxa"/>
            <w:shd w:val="clear" w:color="auto" w:fill="auto"/>
            <w:noWrap/>
            <w:vAlign w:val="center"/>
            <w:hideMark/>
          </w:tcPr>
          <w:p w14:paraId="00DA8CB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B54B034" w14:textId="77777777" w:rsidR="00C17A5B" w:rsidRPr="00C17A5B" w:rsidRDefault="00C17A5B" w:rsidP="00C17A5B">
            <w:pPr>
              <w:jc w:val="center"/>
              <w:rPr>
                <w:color w:val="000000"/>
                <w:sz w:val="19"/>
                <w:szCs w:val="19"/>
              </w:rPr>
            </w:pPr>
            <w:r w:rsidRPr="00C17A5B">
              <w:rPr>
                <w:color w:val="000000"/>
                <w:sz w:val="19"/>
                <w:szCs w:val="19"/>
              </w:rPr>
              <w:t>81.03%</w:t>
            </w:r>
          </w:p>
        </w:tc>
      </w:tr>
      <w:tr w:rsidR="00C17A5B" w:rsidRPr="00C17A5B" w14:paraId="2EC84389" w14:textId="77777777" w:rsidTr="007C00B8">
        <w:trPr>
          <w:trHeight w:val="915"/>
        </w:trPr>
        <w:tc>
          <w:tcPr>
            <w:tcW w:w="1416" w:type="dxa"/>
            <w:shd w:val="clear" w:color="000000" w:fill="D9D9D9"/>
            <w:noWrap/>
            <w:vAlign w:val="center"/>
            <w:hideMark/>
          </w:tcPr>
          <w:p w14:paraId="0E491D3E"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25F39E9A" w14:textId="77777777" w:rsidR="00C17A5B" w:rsidRPr="00C17A5B" w:rsidRDefault="00C17A5B" w:rsidP="00C17A5B">
            <w:pPr>
              <w:jc w:val="center"/>
              <w:rPr>
                <w:sz w:val="17"/>
                <w:szCs w:val="17"/>
              </w:rPr>
            </w:pPr>
            <w:r w:rsidRPr="00C17A5B">
              <w:rPr>
                <w:sz w:val="17"/>
                <w:szCs w:val="17"/>
              </w:rPr>
              <w:t>PROMASTER</w:t>
            </w:r>
          </w:p>
        </w:tc>
        <w:tc>
          <w:tcPr>
            <w:tcW w:w="3078" w:type="dxa"/>
            <w:shd w:val="clear" w:color="000000" w:fill="D9D9D9"/>
            <w:vAlign w:val="center"/>
            <w:hideMark/>
          </w:tcPr>
          <w:p w14:paraId="0E1853F0" w14:textId="24837BB9" w:rsidR="00C17A5B" w:rsidRPr="00C17A5B" w:rsidRDefault="00C17A5B" w:rsidP="00C17A5B">
            <w:pPr>
              <w:jc w:val="center"/>
              <w:rPr>
                <w:sz w:val="17"/>
                <w:szCs w:val="17"/>
              </w:rPr>
            </w:pPr>
            <w:r w:rsidRPr="00C17A5B">
              <w:rPr>
                <w:sz w:val="17"/>
                <w:szCs w:val="17"/>
              </w:rPr>
              <w:t>2500 HIGH ROOF 136 IN. WB CARGO VAN</w:t>
            </w:r>
          </w:p>
        </w:tc>
        <w:tc>
          <w:tcPr>
            <w:tcW w:w="855" w:type="dxa"/>
            <w:shd w:val="clear" w:color="000000" w:fill="D9D9D9"/>
            <w:noWrap/>
            <w:vAlign w:val="center"/>
            <w:hideMark/>
          </w:tcPr>
          <w:p w14:paraId="5658D76F" w14:textId="77777777" w:rsidR="00C17A5B" w:rsidRPr="00C17A5B" w:rsidRDefault="00C17A5B" w:rsidP="00C17A5B">
            <w:pPr>
              <w:jc w:val="center"/>
              <w:rPr>
                <w:sz w:val="19"/>
                <w:szCs w:val="19"/>
              </w:rPr>
            </w:pPr>
            <w:r w:rsidRPr="00C17A5B">
              <w:rPr>
                <w:sz w:val="19"/>
                <w:szCs w:val="19"/>
              </w:rPr>
              <w:t>4,782</w:t>
            </w:r>
          </w:p>
        </w:tc>
        <w:tc>
          <w:tcPr>
            <w:tcW w:w="1240" w:type="dxa"/>
            <w:shd w:val="clear" w:color="000000" w:fill="D9D9D9"/>
            <w:noWrap/>
            <w:vAlign w:val="center"/>
            <w:hideMark/>
          </w:tcPr>
          <w:p w14:paraId="294D8E79" w14:textId="77777777" w:rsidR="00C17A5B" w:rsidRPr="00C17A5B" w:rsidRDefault="00C17A5B" w:rsidP="00C17A5B">
            <w:pPr>
              <w:jc w:val="center"/>
              <w:rPr>
                <w:sz w:val="19"/>
                <w:szCs w:val="19"/>
              </w:rPr>
            </w:pPr>
            <w:r w:rsidRPr="00C17A5B">
              <w:rPr>
                <w:sz w:val="19"/>
                <w:szCs w:val="19"/>
              </w:rPr>
              <w:t>40,483</w:t>
            </w:r>
          </w:p>
        </w:tc>
        <w:tc>
          <w:tcPr>
            <w:tcW w:w="1620" w:type="dxa"/>
            <w:shd w:val="clear" w:color="000000" w:fill="D9D9D9"/>
            <w:noWrap/>
            <w:vAlign w:val="center"/>
            <w:hideMark/>
          </w:tcPr>
          <w:p w14:paraId="1F5F86EF" w14:textId="77777777" w:rsidR="00C17A5B" w:rsidRPr="00C17A5B" w:rsidRDefault="00C17A5B" w:rsidP="00C17A5B">
            <w:pPr>
              <w:jc w:val="center"/>
              <w:rPr>
                <w:color w:val="000000"/>
                <w:sz w:val="19"/>
                <w:szCs w:val="19"/>
              </w:rPr>
            </w:pPr>
            <w:r w:rsidRPr="00C17A5B">
              <w:rPr>
                <w:color w:val="000000"/>
                <w:sz w:val="19"/>
                <w:szCs w:val="19"/>
              </w:rPr>
              <w:t>81.03% - 81.27%</w:t>
            </w:r>
          </w:p>
        </w:tc>
      </w:tr>
      <w:tr w:rsidR="00F446E4" w:rsidRPr="00C17A5B" w14:paraId="6A15CD41" w14:textId="77777777" w:rsidTr="007C00B8">
        <w:trPr>
          <w:trHeight w:val="315"/>
        </w:trPr>
        <w:tc>
          <w:tcPr>
            <w:tcW w:w="1416" w:type="dxa"/>
            <w:shd w:val="clear" w:color="auto" w:fill="auto"/>
            <w:noWrap/>
            <w:vAlign w:val="center"/>
            <w:hideMark/>
          </w:tcPr>
          <w:p w14:paraId="53D3A7E6"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79DD072E" w14:textId="632E23EC" w:rsidR="00C17A5B" w:rsidRPr="00C17A5B" w:rsidRDefault="00C17A5B" w:rsidP="00C17A5B">
            <w:pPr>
              <w:jc w:val="center"/>
              <w:rPr>
                <w:sz w:val="17"/>
                <w:szCs w:val="17"/>
              </w:rPr>
            </w:pPr>
            <w:r w:rsidRPr="00C17A5B">
              <w:rPr>
                <w:sz w:val="17"/>
                <w:szCs w:val="17"/>
              </w:rPr>
              <w:t>PANAMERA</w:t>
            </w:r>
          </w:p>
        </w:tc>
        <w:tc>
          <w:tcPr>
            <w:tcW w:w="3078" w:type="dxa"/>
            <w:shd w:val="clear" w:color="auto" w:fill="auto"/>
            <w:vAlign w:val="center"/>
            <w:hideMark/>
          </w:tcPr>
          <w:p w14:paraId="2F696DBE" w14:textId="344AFC40" w:rsidR="00C17A5B" w:rsidRPr="00C17A5B" w:rsidRDefault="00C17A5B" w:rsidP="00C17A5B">
            <w:pPr>
              <w:jc w:val="center"/>
              <w:rPr>
                <w:sz w:val="17"/>
                <w:szCs w:val="17"/>
              </w:rPr>
            </w:pPr>
            <w:r w:rsidRPr="00C17A5B">
              <w:rPr>
                <w:sz w:val="17"/>
                <w:szCs w:val="17"/>
              </w:rPr>
              <w:t>4 E-HYBRID</w:t>
            </w:r>
          </w:p>
        </w:tc>
        <w:tc>
          <w:tcPr>
            <w:tcW w:w="855" w:type="dxa"/>
            <w:shd w:val="clear" w:color="auto" w:fill="auto"/>
            <w:noWrap/>
            <w:vAlign w:val="center"/>
            <w:hideMark/>
          </w:tcPr>
          <w:p w14:paraId="7AA3D994" w14:textId="77777777" w:rsidR="00C17A5B" w:rsidRPr="00C17A5B" w:rsidRDefault="00C17A5B" w:rsidP="00C17A5B">
            <w:pPr>
              <w:jc w:val="center"/>
              <w:rPr>
                <w:sz w:val="19"/>
                <w:szCs w:val="19"/>
              </w:rPr>
            </w:pPr>
            <w:r w:rsidRPr="00C17A5B">
              <w:rPr>
                <w:sz w:val="19"/>
                <w:szCs w:val="19"/>
              </w:rPr>
              <w:t>4,784</w:t>
            </w:r>
          </w:p>
        </w:tc>
        <w:tc>
          <w:tcPr>
            <w:tcW w:w="1240" w:type="dxa"/>
            <w:shd w:val="clear" w:color="auto" w:fill="auto"/>
            <w:noWrap/>
            <w:vAlign w:val="center"/>
            <w:hideMark/>
          </w:tcPr>
          <w:p w14:paraId="7ADEEE82" w14:textId="77777777" w:rsidR="00C17A5B" w:rsidRPr="00C17A5B" w:rsidRDefault="00C17A5B" w:rsidP="00C17A5B">
            <w:pPr>
              <w:jc w:val="center"/>
              <w:rPr>
                <w:sz w:val="19"/>
                <w:szCs w:val="19"/>
              </w:rPr>
            </w:pPr>
            <w:r w:rsidRPr="00C17A5B">
              <w:rPr>
                <w:sz w:val="19"/>
                <w:szCs w:val="19"/>
              </w:rPr>
              <w:t>14</w:t>
            </w:r>
          </w:p>
        </w:tc>
        <w:tc>
          <w:tcPr>
            <w:tcW w:w="1620" w:type="dxa"/>
            <w:shd w:val="clear" w:color="auto" w:fill="auto"/>
            <w:noWrap/>
            <w:vAlign w:val="center"/>
            <w:hideMark/>
          </w:tcPr>
          <w:p w14:paraId="5570F938" w14:textId="77777777" w:rsidR="00C17A5B" w:rsidRPr="00C17A5B" w:rsidRDefault="00C17A5B" w:rsidP="00C17A5B">
            <w:pPr>
              <w:jc w:val="center"/>
              <w:rPr>
                <w:color w:val="000000"/>
                <w:sz w:val="19"/>
                <w:szCs w:val="19"/>
              </w:rPr>
            </w:pPr>
            <w:r w:rsidRPr="00C17A5B">
              <w:rPr>
                <w:color w:val="000000"/>
                <w:sz w:val="19"/>
                <w:szCs w:val="19"/>
              </w:rPr>
              <w:t>81.27%</w:t>
            </w:r>
          </w:p>
        </w:tc>
      </w:tr>
      <w:tr w:rsidR="00C17A5B" w:rsidRPr="00C17A5B" w14:paraId="67D27280" w14:textId="77777777" w:rsidTr="007C00B8">
        <w:trPr>
          <w:trHeight w:val="315"/>
        </w:trPr>
        <w:tc>
          <w:tcPr>
            <w:tcW w:w="1416" w:type="dxa"/>
            <w:shd w:val="clear" w:color="000000" w:fill="D9D9D9"/>
            <w:noWrap/>
            <w:vAlign w:val="center"/>
            <w:hideMark/>
          </w:tcPr>
          <w:p w14:paraId="617036BD"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28F0E1BB" w14:textId="3BBBF466" w:rsidR="00C17A5B" w:rsidRPr="00C17A5B" w:rsidRDefault="00C17A5B" w:rsidP="00C17A5B">
            <w:pPr>
              <w:jc w:val="center"/>
              <w:rPr>
                <w:sz w:val="17"/>
                <w:szCs w:val="17"/>
              </w:rPr>
            </w:pPr>
            <w:r w:rsidRPr="00C17A5B">
              <w:rPr>
                <w:sz w:val="17"/>
                <w:szCs w:val="17"/>
              </w:rPr>
              <w:t>X5</w:t>
            </w:r>
          </w:p>
        </w:tc>
        <w:tc>
          <w:tcPr>
            <w:tcW w:w="3078" w:type="dxa"/>
            <w:shd w:val="clear" w:color="000000" w:fill="D9D9D9"/>
            <w:vAlign w:val="center"/>
            <w:hideMark/>
          </w:tcPr>
          <w:p w14:paraId="3C107A15" w14:textId="5589439D" w:rsidR="00C17A5B" w:rsidRPr="00C17A5B" w:rsidRDefault="00C17A5B" w:rsidP="00C17A5B">
            <w:pPr>
              <w:jc w:val="center"/>
              <w:rPr>
                <w:sz w:val="17"/>
                <w:szCs w:val="17"/>
              </w:rPr>
            </w:pPr>
            <w:r w:rsidRPr="00C17A5B">
              <w:rPr>
                <w:sz w:val="17"/>
                <w:szCs w:val="17"/>
              </w:rPr>
              <w:t>xDRIVE35i 4DR SUV</w:t>
            </w:r>
          </w:p>
        </w:tc>
        <w:tc>
          <w:tcPr>
            <w:tcW w:w="855" w:type="dxa"/>
            <w:shd w:val="clear" w:color="000000" w:fill="D9D9D9"/>
            <w:noWrap/>
            <w:vAlign w:val="center"/>
            <w:hideMark/>
          </w:tcPr>
          <w:p w14:paraId="5F28457A" w14:textId="77777777" w:rsidR="00C17A5B" w:rsidRPr="00C17A5B" w:rsidRDefault="00C17A5B" w:rsidP="00C17A5B">
            <w:pPr>
              <w:jc w:val="center"/>
              <w:rPr>
                <w:sz w:val="19"/>
                <w:szCs w:val="19"/>
              </w:rPr>
            </w:pPr>
            <w:r w:rsidRPr="00C17A5B">
              <w:rPr>
                <w:sz w:val="19"/>
                <w:szCs w:val="19"/>
              </w:rPr>
              <w:t>4,791</w:t>
            </w:r>
          </w:p>
        </w:tc>
        <w:tc>
          <w:tcPr>
            <w:tcW w:w="1240" w:type="dxa"/>
            <w:shd w:val="clear" w:color="000000" w:fill="D9D9D9"/>
            <w:noWrap/>
            <w:vAlign w:val="center"/>
            <w:hideMark/>
          </w:tcPr>
          <w:p w14:paraId="26FE4EF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527ED97" w14:textId="77777777" w:rsidR="00C17A5B" w:rsidRPr="00C17A5B" w:rsidRDefault="00C17A5B" w:rsidP="00C17A5B">
            <w:pPr>
              <w:jc w:val="center"/>
              <w:rPr>
                <w:color w:val="000000"/>
                <w:sz w:val="19"/>
                <w:szCs w:val="19"/>
              </w:rPr>
            </w:pPr>
            <w:r w:rsidRPr="00C17A5B">
              <w:rPr>
                <w:color w:val="000000"/>
                <w:sz w:val="19"/>
                <w:szCs w:val="19"/>
              </w:rPr>
              <w:t>81.27%</w:t>
            </w:r>
          </w:p>
        </w:tc>
      </w:tr>
      <w:tr w:rsidR="00F446E4" w:rsidRPr="00C17A5B" w14:paraId="50A9FC39" w14:textId="77777777" w:rsidTr="007C00B8">
        <w:trPr>
          <w:trHeight w:val="615"/>
        </w:trPr>
        <w:tc>
          <w:tcPr>
            <w:tcW w:w="1416" w:type="dxa"/>
            <w:shd w:val="clear" w:color="auto" w:fill="auto"/>
            <w:noWrap/>
            <w:vAlign w:val="center"/>
            <w:hideMark/>
          </w:tcPr>
          <w:p w14:paraId="0F7F7EA1" w14:textId="77777777" w:rsidR="00C17A5B" w:rsidRPr="00C17A5B" w:rsidRDefault="00C17A5B" w:rsidP="00C17A5B">
            <w:pPr>
              <w:jc w:val="center"/>
              <w:rPr>
                <w:sz w:val="17"/>
                <w:szCs w:val="17"/>
              </w:rPr>
            </w:pPr>
            <w:r w:rsidRPr="00C17A5B">
              <w:rPr>
                <w:sz w:val="17"/>
                <w:szCs w:val="17"/>
              </w:rPr>
              <w:t>GENESIS</w:t>
            </w:r>
          </w:p>
        </w:tc>
        <w:tc>
          <w:tcPr>
            <w:tcW w:w="1416" w:type="dxa"/>
            <w:shd w:val="clear" w:color="auto" w:fill="auto"/>
            <w:vAlign w:val="center"/>
            <w:hideMark/>
          </w:tcPr>
          <w:p w14:paraId="2929B012" w14:textId="0DF3CD88" w:rsidR="00C17A5B" w:rsidRPr="00C17A5B" w:rsidRDefault="00C17A5B" w:rsidP="00C17A5B">
            <w:pPr>
              <w:jc w:val="center"/>
              <w:rPr>
                <w:sz w:val="17"/>
                <w:szCs w:val="17"/>
              </w:rPr>
            </w:pPr>
            <w:r w:rsidRPr="00C17A5B">
              <w:rPr>
                <w:sz w:val="17"/>
                <w:szCs w:val="17"/>
              </w:rPr>
              <w:t>G90</w:t>
            </w:r>
          </w:p>
        </w:tc>
        <w:tc>
          <w:tcPr>
            <w:tcW w:w="3078" w:type="dxa"/>
            <w:shd w:val="clear" w:color="auto" w:fill="auto"/>
            <w:vAlign w:val="center"/>
            <w:hideMark/>
          </w:tcPr>
          <w:p w14:paraId="3F546440" w14:textId="468DD627" w:rsidR="00C17A5B" w:rsidRPr="00C17A5B" w:rsidRDefault="00C17A5B" w:rsidP="00C17A5B">
            <w:pPr>
              <w:jc w:val="center"/>
              <w:rPr>
                <w:sz w:val="17"/>
                <w:szCs w:val="17"/>
              </w:rPr>
            </w:pPr>
            <w:r w:rsidRPr="00C17A5B">
              <w:rPr>
                <w:sz w:val="17"/>
                <w:szCs w:val="17"/>
              </w:rPr>
              <w:t>3.3T 4DR SEDAN AWD</w:t>
            </w:r>
          </w:p>
        </w:tc>
        <w:tc>
          <w:tcPr>
            <w:tcW w:w="855" w:type="dxa"/>
            <w:shd w:val="clear" w:color="auto" w:fill="auto"/>
            <w:noWrap/>
            <w:vAlign w:val="center"/>
            <w:hideMark/>
          </w:tcPr>
          <w:p w14:paraId="2396D08E" w14:textId="77777777" w:rsidR="00C17A5B" w:rsidRPr="00C17A5B" w:rsidRDefault="00C17A5B" w:rsidP="00C17A5B">
            <w:pPr>
              <w:jc w:val="center"/>
              <w:rPr>
                <w:sz w:val="19"/>
                <w:szCs w:val="19"/>
              </w:rPr>
            </w:pPr>
            <w:r w:rsidRPr="00C17A5B">
              <w:rPr>
                <w:sz w:val="19"/>
                <w:szCs w:val="19"/>
              </w:rPr>
              <w:t>4,793</w:t>
            </w:r>
          </w:p>
        </w:tc>
        <w:tc>
          <w:tcPr>
            <w:tcW w:w="1240" w:type="dxa"/>
            <w:shd w:val="clear" w:color="auto" w:fill="auto"/>
            <w:noWrap/>
            <w:vAlign w:val="center"/>
            <w:hideMark/>
          </w:tcPr>
          <w:p w14:paraId="6BCBA13D" w14:textId="77777777" w:rsidR="00C17A5B" w:rsidRPr="00C17A5B" w:rsidRDefault="00C17A5B" w:rsidP="00C17A5B">
            <w:pPr>
              <w:jc w:val="center"/>
              <w:rPr>
                <w:sz w:val="19"/>
                <w:szCs w:val="19"/>
              </w:rPr>
            </w:pPr>
            <w:r w:rsidRPr="00C17A5B">
              <w:rPr>
                <w:sz w:val="19"/>
                <w:szCs w:val="19"/>
              </w:rPr>
              <w:t>2,199</w:t>
            </w:r>
          </w:p>
        </w:tc>
        <w:tc>
          <w:tcPr>
            <w:tcW w:w="1620" w:type="dxa"/>
            <w:shd w:val="clear" w:color="auto" w:fill="auto"/>
            <w:noWrap/>
            <w:vAlign w:val="center"/>
            <w:hideMark/>
          </w:tcPr>
          <w:p w14:paraId="7DF59033" w14:textId="77777777" w:rsidR="00C17A5B" w:rsidRPr="00C17A5B" w:rsidRDefault="00C17A5B" w:rsidP="00C17A5B">
            <w:pPr>
              <w:jc w:val="center"/>
              <w:rPr>
                <w:color w:val="000000"/>
                <w:sz w:val="19"/>
                <w:szCs w:val="19"/>
              </w:rPr>
            </w:pPr>
            <w:r w:rsidRPr="00C17A5B">
              <w:rPr>
                <w:color w:val="000000"/>
                <w:sz w:val="19"/>
                <w:szCs w:val="19"/>
              </w:rPr>
              <w:t>81.27% - 81.29%</w:t>
            </w:r>
          </w:p>
        </w:tc>
      </w:tr>
      <w:tr w:rsidR="00C17A5B" w:rsidRPr="00C17A5B" w14:paraId="0B67927E" w14:textId="77777777" w:rsidTr="007C00B8">
        <w:trPr>
          <w:trHeight w:val="915"/>
        </w:trPr>
        <w:tc>
          <w:tcPr>
            <w:tcW w:w="1416" w:type="dxa"/>
            <w:shd w:val="clear" w:color="000000" w:fill="D9D9D9"/>
            <w:noWrap/>
            <w:vAlign w:val="center"/>
            <w:hideMark/>
          </w:tcPr>
          <w:p w14:paraId="243DEEC0" w14:textId="77777777" w:rsidR="00C17A5B" w:rsidRPr="00C17A5B" w:rsidRDefault="00C17A5B" w:rsidP="00C17A5B">
            <w:pPr>
              <w:jc w:val="center"/>
              <w:rPr>
                <w:sz w:val="17"/>
                <w:szCs w:val="17"/>
              </w:rPr>
            </w:pPr>
            <w:r w:rsidRPr="00C17A5B">
              <w:rPr>
                <w:sz w:val="17"/>
                <w:szCs w:val="17"/>
              </w:rPr>
              <w:t>AUDI</w:t>
            </w:r>
          </w:p>
        </w:tc>
        <w:tc>
          <w:tcPr>
            <w:tcW w:w="1416" w:type="dxa"/>
            <w:shd w:val="clear" w:color="000000" w:fill="D9D9D9"/>
            <w:vAlign w:val="center"/>
            <w:hideMark/>
          </w:tcPr>
          <w:p w14:paraId="76FCFFA2" w14:textId="77777777" w:rsidR="00C17A5B" w:rsidRPr="00C17A5B" w:rsidRDefault="00C17A5B" w:rsidP="00C17A5B">
            <w:pPr>
              <w:jc w:val="center"/>
              <w:rPr>
                <w:sz w:val="17"/>
                <w:szCs w:val="17"/>
              </w:rPr>
            </w:pPr>
            <w:r w:rsidRPr="00C17A5B">
              <w:rPr>
                <w:sz w:val="17"/>
                <w:szCs w:val="17"/>
              </w:rPr>
              <w:t>A8L</w:t>
            </w:r>
          </w:p>
        </w:tc>
        <w:tc>
          <w:tcPr>
            <w:tcW w:w="3078" w:type="dxa"/>
            <w:shd w:val="clear" w:color="000000" w:fill="D9D9D9"/>
            <w:vAlign w:val="center"/>
            <w:hideMark/>
          </w:tcPr>
          <w:p w14:paraId="62E7D96B" w14:textId="7ADBAE36" w:rsidR="00C17A5B" w:rsidRPr="00C17A5B" w:rsidRDefault="00C17A5B" w:rsidP="00C17A5B">
            <w:pPr>
              <w:jc w:val="center"/>
              <w:rPr>
                <w:sz w:val="17"/>
                <w:szCs w:val="17"/>
              </w:rPr>
            </w:pPr>
            <w:r w:rsidRPr="00C17A5B">
              <w:rPr>
                <w:sz w:val="17"/>
                <w:szCs w:val="17"/>
              </w:rPr>
              <w:t>4DR SEDAN LWB W12 6.3 FSI QUATTRO</w:t>
            </w:r>
          </w:p>
        </w:tc>
        <w:tc>
          <w:tcPr>
            <w:tcW w:w="855" w:type="dxa"/>
            <w:shd w:val="clear" w:color="000000" w:fill="D9D9D9"/>
            <w:noWrap/>
            <w:vAlign w:val="center"/>
            <w:hideMark/>
          </w:tcPr>
          <w:p w14:paraId="738CC98A" w14:textId="77777777" w:rsidR="00C17A5B" w:rsidRPr="00C17A5B" w:rsidRDefault="00C17A5B" w:rsidP="00C17A5B">
            <w:pPr>
              <w:jc w:val="center"/>
              <w:rPr>
                <w:sz w:val="19"/>
                <w:szCs w:val="19"/>
              </w:rPr>
            </w:pPr>
            <w:r w:rsidRPr="00C17A5B">
              <w:rPr>
                <w:sz w:val="19"/>
                <w:szCs w:val="19"/>
              </w:rPr>
              <w:t>4,806</w:t>
            </w:r>
          </w:p>
        </w:tc>
        <w:tc>
          <w:tcPr>
            <w:tcW w:w="1240" w:type="dxa"/>
            <w:shd w:val="clear" w:color="000000" w:fill="D9D9D9"/>
            <w:noWrap/>
            <w:vAlign w:val="center"/>
            <w:hideMark/>
          </w:tcPr>
          <w:p w14:paraId="7B1CB40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7329AC1" w14:textId="77777777" w:rsidR="00C17A5B" w:rsidRPr="00C17A5B" w:rsidRDefault="00C17A5B" w:rsidP="00C17A5B">
            <w:pPr>
              <w:jc w:val="center"/>
              <w:rPr>
                <w:color w:val="000000"/>
                <w:sz w:val="19"/>
                <w:szCs w:val="19"/>
              </w:rPr>
            </w:pPr>
            <w:r w:rsidRPr="00C17A5B">
              <w:rPr>
                <w:color w:val="000000"/>
                <w:sz w:val="19"/>
                <w:szCs w:val="19"/>
              </w:rPr>
              <w:t>81.29%</w:t>
            </w:r>
          </w:p>
        </w:tc>
      </w:tr>
      <w:tr w:rsidR="00F446E4" w:rsidRPr="00C17A5B" w14:paraId="3E98D2DF" w14:textId="77777777" w:rsidTr="007C00B8">
        <w:trPr>
          <w:trHeight w:val="615"/>
        </w:trPr>
        <w:tc>
          <w:tcPr>
            <w:tcW w:w="1416" w:type="dxa"/>
            <w:shd w:val="clear" w:color="auto" w:fill="auto"/>
            <w:noWrap/>
            <w:vAlign w:val="center"/>
            <w:hideMark/>
          </w:tcPr>
          <w:p w14:paraId="1F6B9DFA"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7E984E1E" w14:textId="58B73757" w:rsidR="00C17A5B" w:rsidRPr="00C17A5B" w:rsidRDefault="00C17A5B" w:rsidP="00C17A5B">
            <w:pPr>
              <w:jc w:val="center"/>
              <w:rPr>
                <w:sz w:val="17"/>
                <w:szCs w:val="17"/>
              </w:rPr>
            </w:pPr>
            <w:r w:rsidRPr="00C17A5B">
              <w:rPr>
                <w:sz w:val="17"/>
                <w:szCs w:val="17"/>
              </w:rPr>
              <w:t>S CLASS</w:t>
            </w:r>
          </w:p>
        </w:tc>
        <w:tc>
          <w:tcPr>
            <w:tcW w:w="3078" w:type="dxa"/>
            <w:shd w:val="clear" w:color="auto" w:fill="auto"/>
            <w:vAlign w:val="center"/>
            <w:hideMark/>
          </w:tcPr>
          <w:p w14:paraId="33F9CDFC" w14:textId="4161796E" w:rsidR="00C17A5B" w:rsidRPr="00C17A5B" w:rsidRDefault="00C17A5B" w:rsidP="00C17A5B">
            <w:pPr>
              <w:jc w:val="center"/>
              <w:rPr>
                <w:sz w:val="17"/>
                <w:szCs w:val="17"/>
              </w:rPr>
            </w:pPr>
            <w:r w:rsidRPr="00C17A5B">
              <w:rPr>
                <w:sz w:val="17"/>
                <w:szCs w:val="17"/>
              </w:rPr>
              <w:t>S 63 AMG 4MATIC 4DR SEDAN</w:t>
            </w:r>
          </w:p>
        </w:tc>
        <w:tc>
          <w:tcPr>
            <w:tcW w:w="855" w:type="dxa"/>
            <w:shd w:val="clear" w:color="auto" w:fill="auto"/>
            <w:noWrap/>
            <w:vAlign w:val="center"/>
            <w:hideMark/>
          </w:tcPr>
          <w:p w14:paraId="11600468" w14:textId="77777777" w:rsidR="00C17A5B" w:rsidRPr="00C17A5B" w:rsidRDefault="00C17A5B" w:rsidP="00C17A5B">
            <w:pPr>
              <w:jc w:val="center"/>
              <w:rPr>
                <w:sz w:val="19"/>
                <w:szCs w:val="19"/>
              </w:rPr>
            </w:pPr>
            <w:r w:rsidRPr="00C17A5B">
              <w:rPr>
                <w:sz w:val="19"/>
                <w:szCs w:val="19"/>
              </w:rPr>
              <w:t>4,806</w:t>
            </w:r>
          </w:p>
        </w:tc>
        <w:tc>
          <w:tcPr>
            <w:tcW w:w="1240" w:type="dxa"/>
            <w:shd w:val="clear" w:color="auto" w:fill="auto"/>
            <w:noWrap/>
            <w:vAlign w:val="center"/>
            <w:hideMark/>
          </w:tcPr>
          <w:p w14:paraId="2B95C4A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BA6F1D9" w14:textId="77777777" w:rsidR="00C17A5B" w:rsidRPr="00C17A5B" w:rsidRDefault="00C17A5B" w:rsidP="00C17A5B">
            <w:pPr>
              <w:jc w:val="center"/>
              <w:rPr>
                <w:color w:val="000000"/>
                <w:sz w:val="19"/>
                <w:szCs w:val="19"/>
              </w:rPr>
            </w:pPr>
            <w:r w:rsidRPr="00C17A5B">
              <w:rPr>
                <w:color w:val="000000"/>
                <w:sz w:val="19"/>
                <w:szCs w:val="19"/>
              </w:rPr>
              <w:t>81.29%</w:t>
            </w:r>
          </w:p>
        </w:tc>
      </w:tr>
      <w:tr w:rsidR="00C17A5B" w:rsidRPr="00C17A5B" w14:paraId="053D512D" w14:textId="77777777" w:rsidTr="007C00B8">
        <w:trPr>
          <w:trHeight w:val="615"/>
        </w:trPr>
        <w:tc>
          <w:tcPr>
            <w:tcW w:w="1416" w:type="dxa"/>
            <w:shd w:val="clear" w:color="000000" w:fill="D9D9D9"/>
            <w:noWrap/>
            <w:vAlign w:val="center"/>
            <w:hideMark/>
          </w:tcPr>
          <w:p w14:paraId="07DE81F8"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7E2CA91C" w14:textId="537C3DC3" w:rsidR="00C17A5B" w:rsidRPr="00C17A5B" w:rsidRDefault="00C17A5B" w:rsidP="00C17A5B">
            <w:pPr>
              <w:jc w:val="center"/>
              <w:rPr>
                <w:sz w:val="17"/>
                <w:szCs w:val="17"/>
              </w:rPr>
            </w:pPr>
            <w:r w:rsidRPr="00C17A5B">
              <w:rPr>
                <w:sz w:val="17"/>
                <w:szCs w:val="17"/>
              </w:rPr>
              <w:t>4RUNNER</w:t>
            </w:r>
          </w:p>
        </w:tc>
        <w:tc>
          <w:tcPr>
            <w:tcW w:w="3078" w:type="dxa"/>
            <w:shd w:val="clear" w:color="000000" w:fill="D9D9D9"/>
            <w:vAlign w:val="center"/>
            <w:hideMark/>
          </w:tcPr>
          <w:p w14:paraId="126082D9" w14:textId="01BBA7DC" w:rsidR="00C17A5B" w:rsidRPr="00C17A5B" w:rsidRDefault="00C17A5B" w:rsidP="00C17A5B">
            <w:pPr>
              <w:jc w:val="center"/>
              <w:rPr>
                <w:sz w:val="17"/>
                <w:szCs w:val="17"/>
              </w:rPr>
            </w:pPr>
            <w:r w:rsidRPr="00C17A5B">
              <w:rPr>
                <w:sz w:val="17"/>
                <w:szCs w:val="17"/>
              </w:rPr>
              <w:t>4DR SUV 4WD LIMITED V6</w:t>
            </w:r>
          </w:p>
        </w:tc>
        <w:tc>
          <w:tcPr>
            <w:tcW w:w="855" w:type="dxa"/>
            <w:shd w:val="clear" w:color="000000" w:fill="D9D9D9"/>
            <w:noWrap/>
            <w:vAlign w:val="center"/>
            <w:hideMark/>
          </w:tcPr>
          <w:p w14:paraId="1B88730F" w14:textId="77777777" w:rsidR="00C17A5B" w:rsidRPr="00C17A5B" w:rsidRDefault="00C17A5B" w:rsidP="00C17A5B">
            <w:pPr>
              <w:jc w:val="center"/>
              <w:rPr>
                <w:sz w:val="19"/>
                <w:szCs w:val="19"/>
              </w:rPr>
            </w:pPr>
            <w:r w:rsidRPr="00C17A5B">
              <w:rPr>
                <w:sz w:val="19"/>
                <w:szCs w:val="19"/>
              </w:rPr>
              <w:t>4,806</w:t>
            </w:r>
          </w:p>
        </w:tc>
        <w:tc>
          <w:tcPr>
            <w:tcW w:w="1240" w:type="dxa"/>
            <w:shd w:val="clear" w:color="000000" w:fill="D9D9D9"/>
            <w:noWrap/>
            <w:vAlign w:val="center"/>
            <w:hideMark/>
          </w:tcPr>
          <w:p w14:paraId="5CB2D11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30BC2CF" w14:textId="77777777" w:rsidR="00C17A5B" w:rsidRPr="00C17A5B" w:rsidRDefault="00C17A5B" w:rsidP="00C17A5B">
            <w:pPr>
              <w:jc w:val="center"/>
              <w:rPr>
                <w:color w:val="000000"/>
                <w:sz w:val="19"/>
                <w:szCs w:val="19"/>
              </w:rPr>
            </w:pPr>
            <w:r w:rsidRPr="00C17A5B">
              <w:rPr>
                <w:color w:val="000000"/>
                <w:sz w:val="19"/>
                <w:szCs w:val="19"/>
              </w:rPr>
              <w:t>81.29%</w:t>
            </w:r>
          </w:p>
        </w:tc>
      </w:tr>
      <w:tr w:rsidR="00F446E4" w:rsidRPr="00C17A5B" w14:paraId="0C07842D" w14:textId="77777777" w:rsidTr="007C00B8">
        <w:trPr>
          <w:trHeight w:val="615"/>
        </w:trPr>
        <w:tc>
          <w:tcPr>
            <w:tcW w:w="1416" w:type="dxa"/>
            <w:shd w:val="clear" w:color="auto" w:fill="auto"/>
            <w:noWrap/>
            <w:vAlign w:val="center"/>
            <w:hideMark/>
          </w:tcPr>
          <w:p w14:paraId="1C5FD3E3"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23506935" w14:textId="17235653" w:rsidR="00C17A5B" w:rsidRPr="00C17A5B" w:rsidRDefault="00C17A5B" w:rsidP="00C17A5B">
            <w:pPr>
              <w:jc w:val="center"/>
              <w:rPr>
                <w:sz w:val="17"/>
                <w:szCs w:val="17"/>
              </w:rPr>
            </w:pPr>
            <w:r w:rsidRPr="00C17A5B">
              <w:rPr>
                <w:sz w:val="17"/>
                <w:szCs w:val="17"/>
              </w:rPr>
              <w:t>S CLASS</w:t>
            </w:r>
          </w:p>
        </w:tc>
        <w:tc>
          <w:tcPr>
            <w:tcW w:w="3078" w:type="dxa"/>
            <w:shd w:val="clear" w:color="auto" w:fill="auto"/>
            <w:vAlign w:val="center"/>
            <w:hideMark/>
          </w:tcPr>
          <w:p w14:paraId="5EE0E381" w14:textId="1D305E13" w:rsidR="00C17A5B" w:rsidRPr="00C17A5B" w:rsidRDefault="00C17A5B" w:rsidP="00C17A5B">
            <w:pPr>
              <w:jc w:val="center"/>
              <w:rPr>
                <w:sz w:val="17"/>
                <w:szCs w:val="17"/>
              </w:rPr>
            </w:pPr>
            <w:r w:rsidRPr="00C17A5B">
              <w:rPr>
                <w:sz w:val="17"/>
                <w:szCs w:val="17"/>
              </w:rPr>
              <w:t>S550 / S63 AMG 4MATIC CABRIOLET</w:t>
            </w:r>
          </w:p>
        </w:tc>
        <w:tc>
          <w:tcPr>
            <w:tcW w:w="855" w:type="dxa"/>
            <w:shd w:val="clear" w:color="auto" w:fill="auto"/>
            <w:noWrap/>
            <w:vAlign w:val="center"/>
            <w:hideMark/>
          </w:tcPr>
          <w:p w14:paraId="7484B01D" w14:textId="77777777" w:rsidR="00C17A5B" w:rsidRPr="00C17A5B" w:rsidRDefault="00C17A5B" w:rsidP="00C17A5B">
            <w:pPr>
              <w:jc w:val="center"/>
              <w:rPr>
                <w:sz w:val="19"/>
                <w:szCs w:val="19"/>
              </w:rPr>
            </w:pPr>
            <w:r w:rsidRPr="00C17A5B">
              <w:rPr>
                <w:sz w:val="19"/>
                <w:szCs w:val="19"/>
              </w:rPr>
              <w:t>4,817</w:t>
            </w:r>
          </w:p>
        </w:tc>
        <w:tc>
          <w:tcPr>
            <w:tcW w:w="1240" w:type="dxa"/>
            <w:shd w:val="clear" w:color="auto" w:fill="auto"/>
            <w:noWrap/>
            <w:vAlign w:val="center"/>
            <w:hideMark/>
          </w:tcPr>
          <w:p w14:paraId="21654A17" w14:textId="77777777" w:rsidR="00C17A5B" w:rsidRPr="00C17A5B" w:rsidRDefault="00C17A5B" w:rsidP="00C17A5B">
            <w:pPr>
              <w:jc w:val="center"/>
              <w:rPr>
                <w:sz w:val="19"/>
                <w:szCs w:val="19"/>
              </w:rPr>
            </w:pPr>
            <w:r w:rsidRPr="00C17A5B">
              <w:rPr>
                <w:sz w:val="19"/>
                <w:szCs w:val="19"/>
              </w:rPr>
              <w:t>15,144</w:t>
            </w:r>
          </w:p>
        </w:tc>
        <w:tc>
          <w:tcPr>
            <w:tcW w:w="1620" w:type="dxa"/>
            <w:shd w:val="clear" w:color="auto" w:fill="auto"/>
            <w:noWrap/>
            <w:vAlign w:val="center"/>
            <w:hideMark/>
          </w:tcPr>
          <w:p w14:paraId="45D80A14" w14:textId="77777777" w:rsidR="00C17A5B" w:rsidRPr="00C17A5B" w:rsidRDefault="00C17A5B" w:rsidP="00C17A5B">
            <w:pPr>
              <w:jc w:val="center"/>
              <w:rPr>
                <w:color w:val="000000"/>
                <w:sz w:val="19"/>
                <w:szCs w:val="19"/>
              </w:rPr>
            </w:pPr>
            <w:r w:rsidRPr="00C17A5B">
              <w:rPr>
                <w:color w:val="000000"/>
                <w:sz w:val="19"/>
                <w:szCs w:val="19"/>
              </w:rPr>
              <w:t>81.29% - 81.38%</w:t>
            </w:r>
          </w:p>
        </w:tc>
      </w:tr>
      <w:tr w:rsidR="00C17A5B" w:rsidRPr="00C17A5B" w14:paraId="00735752" w14:textId="77777777" w:rsidTr="007C00B8">
        <w:trPr>
          <w:trHeight w:val="615"/>
        </w:trPr>
        <w:tc>
          <w:tcPr>
            <w:tcW w:w="1416" w:type="dxa"/>
            <w:shd w:val="clear" w:color="000000" w:fill="D9D9D9"/>
            <w:noWrap/>
            <w:vAlign w:val="center"/>
            <w:hideMark/>
          </w:tcPr>
          <w:p w14:paraId="17665CD6"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4D0430D8" w14:textId="77777777" w:rsidR="00C17A5B" w:rsidRPr="00C17A5B" w:rsidRDefault="00C17A5B" w:rsidP="00C17A5B">
            <w:pPr>
              <w:jc w:val="center"/>
              <w:rPr>
                <w:sz w:val="17"/>
                <w:szCs w:val="17"/>
              </w:rPr>
            </w:pPr>
            <w:r w:rsidRPr="00C17A5B">
              <w:rPr>
                <w:sz w:val="17"/>
                <w:szCs w:val="17"/>
              </w:rPr>
              <w:t>S CLASS</w:t>
            </w:r>
          </w:p>
        </w:tc>
        <w:tc>
          <w:tcPr>
            <w:tcW w:w="3078" w:type="dxa"/>
            <w:shd w:val="clear" w:color="000000" w:fill="D9D9D9"/>
            <w:vAlign w:val="center"/>
            <w:hideMark/>
          </w:tcPr>
          <w:p w14:paraId="34D2A3AA" w14:textId="0381070A" w:rsidR="00C17A5B" w:rsidRPr="00C17A5B" w:rsidRDefault="00C17A5B" w:rsidP="00C17A5B">
            <w:pPr>
              <w:jc w:val="center"/>
              <w:rPr>
                <w:sz w:val="17"/>
                <w:szCs w:val="17"/>
              </w:rPr>
            </w:pPr>
            <w:r w:rsidRPr="00C17A5B">
              <w:rPr>
                <w:sz w:val="17"/>
                <w:szCs w:val="17"/>
              </w:rPr>
              <w:t>S63 AMG 4MATIC CABRIOLET</w:t>
            </w:r>
          </w:p>
        </w:tc>
        <w:tc>
          <w:tcPr>
            <w:tcW w:w="855" w:type="dxa"/>
            <w:shd w:val="clear" w:color="000000" w:fill="D9D9D9"/>
            <w:noWrap/>
            <w:vAlign w:val="center"/>
            <w:hideMark/>
          </w:tcPr>
          <w:p w14:paraId="0FDD7864" w14:textId="77777777" w:rsidR="00C17A5B" w:rsidRPr="00C17A5B" w:rsidRDefault="00C17A5B" w:rsidP="00C17A5B">
            <w:pPr>
              <w:jc w:val="center"/>
              <w:rPr>
                <w:sz w:val="19"/>
                <w:szCs w:val="19"/>
              </w:rPr>
            </w:pPr>
            <w:r w:rsidRPr="00C17A5B">
              <w:rPr>
                <w:sz w:val="19"/>
                <w:szCs w:val="19"/>
              </w:rPr>
              <w:t>4,817</w:t>
            </w:r>
          </w:p>
        </w:tc>
        <w:tc>
          <w:tcPr>
            <w:tcW w:w="1240" w:type="dxa"/>
            <w:shd w:val="clear" w:color="000000" w:fill="D9D9D9"/>
            <w:noWrap/>
            <w:vAlign w:val="center"/>
            <w:hideMark/>
          </w:tcPr>
          <w:p w14:paraId="3E6060AE"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269D093" w14:textId="77777777" w:rsidR="00C17A5B" w:rsidRPr="00C17A5B" w:rsidRDefault="00C17A5B" w:rsidP="00C17A5B">
            <w:pPr>
              <w:jc w:val="center"/>
              <w:rPr>
                <w:color w:val="000000"/>
                <w:sz w:val="19"/>
                <w:szCs w:val="19"/>
              </w:rPr>
            </w:pPr>
            <w:r w:rsidRPr="00C17A5B">
              <w:rPr>
                <w:color w:val="000000"/>
                <w:sz w:val="19"/>
                <w:szCs w:val="19"/>
              </w:rPr>
              <w:t>81.38%</w:t>
            </w:r>
          </w:p>
        </w:tc>
      </w:tr>
      <w:tr w:rsidR="00F446E4" w:rsidRPr="00C17A5B" w14:paraId="134B998F" w14:textId="77777777" w:rsidTr="007C00B8">
        <w:trPr>
          <w:trHeight w:val="615"/>
        </w:trPr>
        <w:tc>
          <w:tcPr>
            <w:tcW w:w="1416" w:type="dxa"/>
            <w:shd w:val="clear" w:color="auto" w:fill="auto"/>
            <w:noWrap/>
            <w:vAlign w:val="center"/>
            <w:hideMark/>
          </w:tcPr>
          <w:p w14:paraId="63E995F1"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132A1E63" w14:textId="77777777" w:rsidR="00C17A5B" w:rsidRPr="00C17A5B" w:rsidRDefault="00C17A5B" w:rsidP="00C17A5B">
            <w:pPr>
              <w:jc w:val="center"/>
              <w:rPr>
                <w:sz w:val="17"/>
                <w:szCs w:val="17"/>
              </w:rPr>
            </w:pPr>
            <w:r w:rsidRPr="00C17A5B">
              <w:rPr>
                <w:sz w:val="17"/>
                <w:szCs w:val="17"/>
              </w:rPr>
              <w:t>S CLASS</w:t>
            </w:r>
          </w:p>
        </w:tc>
        <w:tc>
          <w:tcPr>
            <w:tcW w:w="3078" w:type="dxa"/>
            <w:shd w:val="clear" w:color="auto" w:fill="auto"/>
            <w:vAlign w:val="center"/>
            <w:hideMark/>
          </w:tcPr>
          <w:p w14:paraId="51DC871E" w14:textId="4744DE55" w:rsidR="00C17A5B" w:rsidRPr="00C17A5B" w:rsidRDefault="00C17A5B" w:rsidP="00C17A5B">
            <w:pPr>
              <w:jc w:val="center"/>
              <w:rPr>
                <w:sz w:val="17"/>
                <w:szCs w:val="17"/>
              </w:rPr>
            </w:pPr>
            <w:r w:rsidRPr="00C17A5B">
              <w:rPr>
                <w:sz w:val="17"/>
                <w:szCs w:val="17"/>
              </w:rPr>
              <w:t>S65 AMG 2DR COUPE</w:t>
            </w:r>
          </w:p>
        </w:tc>
        <w:tc>
          <w:tcPr>
            <w:tcW w:w="855" w:type="dxa"/>
            <w:shd w:val="clear" w:color="auto" w:fill="auto"/>
            <w:noWrap/>
            <w:vAlign w:val="center"/>
            <w:hideMark/>
          </w:tcPr>
          <w:p w14:paraId="14386ADC" w14:textId="77777777" w:rsidR="00C17A5B" w:rsidRPr="00C17A5B" w:rsidRDefault="00C17A5B" w:rsidP="00C17A5B">
            <w:pPr>
              <w:jc w:val="center"/>
              <w:rPr>
                <w:sz w:val="19"/>
                <w:szCs w:val="19"/>
              </w:rPr>
            </w:pPr>
            <w:r w:rsidRPr="00C17A5B">
              <w:rPr>
                <w:sz w:val="19"/>
                <w:szCs w:val="19"/>
              </w:rPr>
              <w:t>4,817</w:t>
            </w:r>
          </w:p>
        </w:tc>
        <w:tc>
          <w:tcPr>
            <w:tcW w:w="1240" w:type="dxa"/>
            <w:shd w:val="clear" w:color="auto" w:fill="auto"/>
            <w:noWrap/>
            <w:vAlign w:val="center"/>
            <w:hideMark/>
          </w:tcPr>
          <w:p w14:paraId="53682F0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EE1B0E1" w14:textId="77777777" w:rsidR="00C17A5B" w:rsidRPr="00C17A5B" w:rsidRDefault="00C17A5B" w:rsidP="00C17A5B">
            <w:pPr>
              <w:jc w:val="center"/>
              <w:rPr>
                <w:color w:val="000000"/>
                <w:sz w:val="19"/>
                <w:szCs w:val="19"/>
              </w:rPr>
            </w:pPr>
            <w:r w:rsidRPr="00C17A5B">
              <w:rPr>
                <w:color w:val="000000"/>
                <w:sz w:val="19"/>
                <w:szCs w:val="19"/>
              </w:rPr>
              <w:t>81.38%</w:t>
            </w:r>
          </w:p>
        </w:tc>
      </w:tr>
      <w:tr w:rsidR="00C17A5B" w:rsidRPr="00C17A5B" w14:paraId="0DB6A1F1" w14:textId="77777777" w:rsidTr="007C00B8">
        <w:trPr>
          <w:trHeight w:val="315"/>
        </w:trPr>
        <w:tc>
          <w:tcPr>
            <w:tcW w:w="1416" w:type="dxa"/>
            <w:shd w:val="clear" w:color="000000" w:fill="D9D9D9"/>
            <w:noWrap/>
            <w:vAlign w:val="center"/>
            <w:hideMark/>
          </w:tcPr>
          <w:p w14:paraId="564EB30D"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437EB17" w14:textId="38124D21" w:rsidR="00C17A5B" w:rsidRPr="00C17A5B" w:rsidRDefault="00C17A5B" w:rsidP="00C17A5B">
            <w:pPr>
              <w:jc w:val="center"/>
              <w:rPr>
                <w:sz w:val="17"/>
                <w:szCs w:val="17"/>
              </w:rPr>
            </w:pPr>
            <w:r w:rsidRPr="00C17A5B">
              <w:rPr>
                <w:sz w:val="17"/>
                <w:szCs w:val="17"/>
              </w:rPr>
              <w:t>S CLASS</w:t>
            </w:r>
          </w:p>
        </w:tc>
        <w:tc>
          <w:tcPr>
            <w:tcW w:w="3078" w:type="dxa"/>
            <w:shd w:val="clear" w:color="000000" w:fill="D9D9D9"/>
            <w:vAlign w:val="center"/>
            <w:hideMark/>
          </w:tcPr>
          <w:p w14:paraId="1042A461" w14:textId="0E7EA767" w:rsidR="00C17A5B" w:rsidRPr="00C17A5B" w:rsidRDefault="00C17A5B" w:rsidP="00C17A5B">
            <w:pPr>
              <w:jc w:val="center"/>
              <w:rPr>
                <w:sz w:val="17"/>
                <w:szCs w:val="17"/>
              </w:rPr>
            </w:pPr>
            <w:r w:rsidRPr="00C17A5B">
              <w:rPr>
                <w:sz w:val="17"/>
                <w:szCs w:val="17"/>
              </w:rPr>
              <w:t>S550 CABRIOLET</w:t>
            </w:r>
          </w:p>
        </w:tc>
        <w:tc>
          <w:tcPr>
            <w:tcW w:w="855" w:type="dxa"/>
            <w:shd w:val="clear" w:color="000000" w:fill="D9D9D9"/>
            <w:noWrap/>
            <w:vAlign w:val="center"/>
            <w:hideMark/>
          </w:tcPr>
          <w:p w14:paraId="67A8DA9A" w14:textId="77777777" w:rsidR="00C17A5B" w:rsidRPr="00C17A5B" w:rsidRDefault="00C17A5B" w:rsidP="00C17A5B">
            <w:pPr>
              <w:jc w:val="center"/>
              <w:rPr>
                <w:sz w:val="19"/>
                <w:szCs w:val="19"/>
              </w:rPr>
            </w:pPr>
            <w:r w:rsidRPr="00C17A5B">
              <w:rPr>
                <w:sz w:val="19"/>
                <w:szCs w:val="19"/>
              </w:rPr>
              <w:t>4,819</w:t>
            </w:r>
          </w:p>
        </w:tc>
        <w:tc>
          <w:tcPr>
            <w:tcW w:w="1240" w:type="dxa"/>
            <w:shd w:val="clear" w:color="000000" w:fill="D9D9D9"/>
            <w:noWrap/>
            <w:vAlign w:val="center"/>
            <w:hideMark/>
          </w:tcPr>
          <w:p w14:paraId="53D73D1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34F2121" w14:textId="77777777" w:rsidR="00C17A5B" w:rsidRPr="00C17A5B" w:rsidRDefault="00C17A5B" w:rsidP="00C17A5B">
            <w:pPr>
              <w:jc w:val="center"/>
              <w:rPr>
                <w:color w:val="000000"/>
                <w:sz w:val="19"/>
                <w:szCs w:val="19"/>
              </w:rPr>
            </w:pPr>
            <w:r w:rsidRPr="00C17A5B">
              <w:rPr>
                <w:color w:val="000000"/>
                <w:sz w:val="19"/>
                <w:szCs w:val="19"/>
              </w:rPr>
              <w:t>81.38%</w:t>
            </w:r>
          </w:p>
        </w:tc>
      </w:tr>
      <w:tr w:rsidR="00F446E4" w:rsidRPr="00C17A5B" w14:paraId="65C2BBFB" w14:textId="77777777" w:rsidTr="007C00B8">
        <w:trPr>
          <w:trHeight w:val="615"/>
        </w:trPr>
        <w:tc>
          <w:tcPr>
            <w:tcW w:w="1416" w:type="dxa"/>
            <w:shd w:val="clear" w:color="auto" w:fill="auto"/>
            <w:noWrap/>
            <w:vAlign w:val="center"/>
            <w:hideMark/>
          </w:tcPr>
          <w:p w14:paraId="326F61D0"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6082913" w14:textId="2BE8C79A" w:rsidR="00C17A5B" w:rsidRPr="00C17A5B" w:rsidRDefault="00C17A5B" w:rsidP="00C17A5B">
            <w:pPr>
              <w:jc w:val="center"/>
              <w:rPr>
                <w:sz w:val="17"/>
                <w:szCs w:val="17"/>
              </w:rPr>
            </w:pPr>
            <w:r w:rsidRPr="00C17A5B">
              <w:rPr>
                <w:sz w:val="17"/>
                <w:szCs w:val="17"/>
              </w:rPr>
              <w:t>TRAVERSE</w:t>
            </w:r>
          </w:p>
        </w:tc>
        <w:tc>
          <w:tcPr>
            <w:tcW w:w="3078" w:type="dxa"/>
            <w:shd w:val="clear" w:color="auto" w:fill="auto"/>
            <w:vAlign w:val="center"/>
            <w:hideMark/>
          </w:tcPr>
          <w:p w14:paraId="321CA6CE" w14:textId="176087DD" w:rsidR="00C17A5B" w:rsidRPr="00C17A5B" w:rsidRDefault="00C17A5B" w:rsidP="00C17A5B">
            <w:pPr>
              <w:jc w:val="center"/>
              <w:rPr>
                <w:sz w:val="17"/>
                <w:szCs w:val="17"/>
              </w:rPr>
            </w:pPr>
            <w:r w:rsidRPr="00C17A5B">
              <w:rPr>
                <w:sz w:val="17"/>
                <w:szCs w:val="17"/>
              </w:rPr>
              <w:t>LS/LT/LTZ AWD 4DR SUV</w:t>
            </w:r>
          </w:p>
        </w:tc>
        <w:tc>
          <w:tcPr>
            <w:tcW w:w="855" w:type="dxa"/>
            <w:shd w:val="clear" w:color="auto" w:fill="auto"/>
            <w:noWrap/>
            <w:vAlign w:val="center"/>
            <w:hideMark/>
          </w:tcPr>
          <w:p w14:paraId="1037EBB4" w14:textId="77777777" w:rsidR="00C17A5B" w:rsidRPr="00C17A5B" w:rsidRDefault="00C17A5B" w:rsidP="00C17A5B">
            <w:pPr>
              <w:jc w:val="center"/>
              <w:rPr>
                <w:sz w:val="19"/>
                <w:szCs w:val="19"/>
              </w:rPr>
            </w:pPr>
            <w:r w:rsidRPr="00C17A5B">
              <w:rPr>
                <w:sz w:val="19"/>
                <w:szCs w:val="19"/>
              </w:rPr>
              <w:t>4,844</w:t>
            </w:r>
          </w:p>
        </w:tc>
        <w:tc>
          <w:tcPr>
            <w:tcW w:w="1240" w:type="dxa"/>
            <w:shd w:val="clear" w:color="auto" w:fill="auto"/>
            <w:noWrap/>
            <w:vAlign w:val="center"/>
            <w:hideMark/>
          </w:tcPr>
          <w:p w14:paraId="4C5A1B14" w14:textId="77777777" w:rsidR="00C17A5B" w:rsidRPr="00C17A5B" w:rsidRDefault="00C17A5B" w:rsidP="00C17A5B">
            <w:pPr>
              <w:jc w:val="center"/>
              <w:rPr>
                <w:sz w:val="19"/>
                <w:szCs w:val="19"/>
              </w:rPr>
            </w:pPr>
            <w:r w:rsidRPr="00C17A5B">
              <w:rPr>
                <w:sz w:val="19"/>
                <w:szCs w:val="19"/>
              </w:rPr>
              <w:t>61,753</w:t>
            </w:r>
          </w:p>
        </w:tc>
        <w:tc>
          <w:tcPr>
            <w:tcW w:w="1620" w:type="dxa"/>
            <w:shd w:val="clear" w:color="auto" w:fill="auto"/>
            <w:noWrap/>
            <w:vAlign w:val="center"/>
            <w:hideMark/>
          </w:tcPr>
          <w:p w14:paraId="37CD9B11" w14:textId="77777777" w:rsidR="00C17A5B" w:rsidRPr="00C17A5B" w:rsidRDefault="00C17A5B" w:rsidP="00C17A5B">
            <w:pPr>
              <w:jc w:val="center"/>
              <w:rPr>
                <w:color w:val="000000"/>
                <w:sz w:val="19"/>
                <w:szCs w:val="19"/>
              </w:rPr>
            </w:pPr>
            <w:r w:rsidRPr="00C17A5B">
              <w:rPr>
                <w:color w:val="000000"/>
                <w:sz w:val="19"/>
                <w:szCs w:val="19"/>
              </w:rPr>
              <w:t>81.38% - 81.74%</w:t>
            </w:r>
          </w:p>
        </w:tc>
      </w:tr>
      <w:tr w:rsidR="00C17A5B" w:rsidRPr="00C17A5B" w14:paraId="40BBA331" w14:textId="77777777" w:rsidTr="007C00B8">
        <w:trPr>
          <w:trHeight w:val="315"/>
        </w:trPr>
        <w:tc>
          <w:tcPr>
            <w:tcW w:w="1416" w:type="dxa"/>
            <w:shd w:val="clear" w:color="000000" w:fill="D9D9D9"/>
            <w:noWrap/>
            <w:vAlign w:val="center"/>
            <w:hideMark/>
          </w:tcPr>
          <w:p w14:paraId="7AB28018" w14:textId="77777777" w:rsidR="00C17A5B" w:rsidRPr="00C17A5B" w:rsidRDefault="00C17A5B" w:rsidP="00C17A5B">
            <w:pPr>
              <w:jc w:val="center"/>
              <w:rPr>
                <w:sz w:val="17"/>
                <w:szCs w:val="17"/>
              </w:rPr>
            </w:pPr>
            <w:r w:rsidRPr="00C17A5B">
              <w:rPr>
                <w:sz w:val="17"/>
                <w:szCs w:val="17"/>
              </w:rPr>
              <w:t>LAND ROVER</w:t>
            </w:r>
          </w:p>
        </w:tc>
        <w:tc>
          <w:tcPr>
            <w:tcW w:w="1416" w:type="dxa"/>
            <w:shd w:val="clear" w:color="000000" w:fill="D9D9D9"/>
            <w:vAlign w:val="center"/>
            <w:hideMark/>
          </w:tcPr>
          <w:p w14:paraId="2CE918D9" w14:textId="77777777" w:rsidR="00C17A5B" w:rsidRPr="00C17A5B" w:rsidRDefault="00C17A5B" w:rsidP="00C17A5B">
            <w:pPr>
              <w:jc w:val="center"/>
              <w:rPr>
                <w:sz w:val="17"/>
                <w:szCs w:val="17"/>
              </w:rPr>
            </w:pPr>
            <w:r w:rsidRPr="00C17A5B">
              <w:rPr>
                <w:sz w:val="17"/>
                <w:szCs w:val="17"/>
              </w:rPr>
              <w:t>DISCOVERY</w:t>
            </w:r>
          </w:p>
        </w:tc>
        <w:tc>
          <w:tcPr>
            <w:tcW w:w="3078" w:type="dxa"/>
            <w:shd w:val="clear" w:color="000000" w:fill="D9D9D9"/>
            <w:vAlign w:val="center"/>
            <w:hideMark/>
          </w:tcPr>
          <w:p w14:paraId="056B07B0" w14:textId="1E94DEA9" w:rsidR="00C17A5B" w:rsidRPr="00C17A5B" w:rsidRDefault="00C17A5B" w:rsidP="00C17A5B">
            <w:pPr>
              <w:jc w:val="center"/>
              <w:rPr>
                <w:sz w:val="17"/>
                <w:szCs w:val="17"/>
              </w:rPr>
            </w:pPr>
            <w:r w:rsidRPr="00C17A5B">
              <w:rPr>
                <w:sz w:val="17"/>
                <w:szCs w:val="17"/>
              </w:rPr>
              <w:t>DISCOVERY</w:t>
            </w:r>
          </w:p>
        </w:tc>
        <w:tc>
          <w:tcPr>
            <w:tcW w:w="855" w:type="dxa"/>
            <w:shd w:val="clear" w:color="000000" w:fill="D9D9D9"/>
            <w:noWrap/>
            <w:vAlign w:val="center"/>
            <w:hideMark/>
          </w:tcPr>
          <w:p w14:paraId="7612B005" w14:textId="77777777" w:rsidR="00C17A5B" w:rsidRPr="00C17A5B" w:rsidRDefault="00C17A5B" w:rsidP="00C17A5B">
            <w:pPr>
              <w:jc w:val="center"/>
              <w:rPr>
                <w:sz w:val="19"/>
                <w:szCs w:val="19"/>
              </w:rPr>
            </w:pPr>
            <w:r w:rsidRPr="00C17A5B">
              <w:rPr>
                <w:sz w:val="19"/>
                <w:szCs w:val="19"/>
              </w:rPr>
              <w:t>4,846</w:t>
            </w:r>
          </w:p>
        </w:tc>
        <w:tc>
          <w:tcPr>
            <w:tcW w:w="1240" w:type="dxa"/>
            <w:shd w:val="clear" w:color="000000" w:fill="D9D9D9"/>
            <w:noWrap/>
            <w:vAlign w:val="center"/>
            <w:hideMark/>
          </w:tcPr>
          <w:p w14:paraId="45F79BCA" w14:textId="77777777" w:rsidR="00C17A5B" w:rsidRPr="00C17A5B" w:rsidRDefault="00C17A5B" w:rsidP="00C17A5B">
            <w:pPr>
              <w:jc w:val="center"/>
              <w:rPr>
                <w:sz w:val="19"/>
                <w:szCs w:val="19"/>
              </w:rPr>
            </w:pPr>
            <w:r w:rsidRPr="00C17A5B">
              <w:rPr>
                <w:sz w:val="19"/>
                <w:szCs w:val="19"/>
              </w:rPr>
              <w:t>6,398</w:t>
            </w:r>
          </w:p>
        </w:tc>
        <w:tc>
          <w:tcPr>
            <w:tcW w:w="1620" w:type="dxa"/>
            <w:shd w:val="clear" w:color="000000" w:fill="D9D9D9"/>
            <w:noWrap/>
            <w:vAlign w:val="center"/>
            <w:hideMark/>
          </w:tcPr>
          <w:p w14:paraId="4720647B" w14:textId="77777777" w:rsidR="00C17A5B" w:rsidRPr="00C17A5B" w:rsidRDefault="00C17A5B" w:rsidP="00C17A5B">
            <w:pPr>
              <w:jc w:val="center"/>
              <w:rPr>
                <w:color w:val="000000"/>
                <w:sz w:val="19"/>
                <w:szCs w:val="19"/>
              </w:rPr>
            </w:pPr>
            <w:r w:rsidRPr="00C17A5B">
              <w:rPr>
                <w:color w:val="000000"/>
                <w:sz w:val="19"/>
                <w:szCs w:val="19"/>
              </w:rPr>
              <w:t>81.74% - 81.78%</w:t>
            </w:r>
          </w:p>
        </w:tc>
      </w:tr>
      <w:tr w:rsidR="00F446E4" w:rsidRPr="00C17A5B" w14:paraId="6D562B4B" w14:textId="77777777" w:rsidTr="007C00B8">
        <w:trPr>
          <w:trHeight w:val="315"/>
        </w:trPr>
        <w:tc>
          <w:tcPr>
            <w:tcW w:w="1416" w:type="dxa"/>
            <w:shd w:val="clear" w:color="auto" w:fill="auto"/>
            <w:noWrap/>
            <w:vAlign w:val="center"/>
            <w:hideMark/>
          </w:tcPr>
          <w:p w14:paraId="797066D7"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6826305A" w14:textId="77777777" w:rsidR="00C17A5B" w:rsidRPr="00C17A5B" w:rsidRDefault="00C17A5B" w:rsidP="00C17A5B">
            <w:pPr>
              <w:jc w:val="center"/>
              <w:rPr>
                <w:sz w:val="17"/>
                <w:szCs w:val="17"/>
              </w:rPr>
            </w:pPr>
            <w:r w:rsidRPr="00C17A5B">
              <w:rPr>
                <w:sz w:val="17"/>
                <w:szCs w:val="17"/>
              </w:rPr>
              <w:t>METRIS</w:t>
            </w:r>
          </w:p>
        </w:tc>
        <w:tc>
          <w:tcPr>
            <w:tcW w:w="3078" w:type="dxa"/>
            <w:shd w:val="clear" w:color="auto" w:fill="auto"/>
            <w:vAlign w:val="center"/>
            <w:hideMark/>
          </w:tcPr>
          <w:p w14:paraId="1C19DC6A" w14:textId="2E060682" w:rsidR="00C17A5B" w:rsidRPr="00C17A5B" w:rsidRDefault="00C17A5B" w:rsidP="00C17A5B">
            <w:pPr>
              <w:jc w:val="center"/>
              <w:rPr>
                <w:sz w:val="17"/>
                <w:szCs w:val="17"/>
              </w:rPr>
            </w:pPr>
            <w:r w:rsidRPr="00C17A5B">
              <w:rPr>
                <w:sz w:val="17"/>
                <w:szCs w:val="17"/>
              </w:rPr>
              <w:t>PASSENGER VAN</w:t>
            </w:r>
          </w:p>
        </w:tc>
        <w:tc>
          <w:tcPr>
            <w:tcW w:w="855" w:type="dxa"/>
            <w:shd w:val="clear" w:color="auto" w:fill="auto"/>
            <w:noWrap/>
            <w:vAlign w:val="center"/>
            <w:hideMark/>
          </w:tcPr>
          <w:p w14:paraId="2729A1AE" w14:textId="77777777" w:rsidR="00C17A5B" w:rsidRPr="00C17A5B" w:rsidRDefault="00C17A5B" w:rsidP="00C17A5B">
            <w:pPr>
              <w:jc w:val="center"/>
              <w:rPr>
                <w:sz w:val="19"/>
                <w:szCs w:val="19"/>
              </w:rPr>
            </w:pPr>
            <w:r w:rsidRPr="00C17A5B">
              <w:rPr>
                <w:sz w:val="19"/>
                <w:szCs w:val="19"/>
              </w:rPr>
              <w:t>4,850</w:t>
            </w:r>
          </w:p>
        </w:tc>
        <w:tc>
          <w:tcPr>
            <w:tcW w:w="1240" w:type="dxa"/>
            <w:shd w:val="clear" w:color="auto" w:fill="auto"/>
            <w:noWrap/>
            <w:vAlign w:val="center"/>
            <w:hideMark/>
          </w:tcPr>
          <w:p w14:paraId="032C5B85" w14:textId="77777777" w:rsidR="00C17A5B" w:rsidRPr="00C17A5B" w:rsidRDefault="00C17A5B" w:rsidP="00C17A5B">
            <w:pPr>
              <w:jc w:val="center"/>
              <w:rPr>
                <w:sz w:val="19"/>
                <w:szCs w:val="19"/>
              </w:rPr>
            </w:pPr>
            <w:r w:rsidRPr="00C17A5B">
              <w:rPr>
                <w:sz w:val="19"/>
                <w:szCs w:val="19"/>
              </w:rPr>
              <w:t>3,790</w:t>
            </w:r>
          </w:p>
        </w:tc>
        <w:tc>
          <w:tcPr>
            <w:tcW w:w="1620" w:type="dxa"/>
            <w:shd w:val="clear" w:color="auto" w:fill="auto"/>
            <w:noWrap/>
            <w:vAlign w:val="center"/>
            <w:hideMark/>
          </w:tcPr>
          <w:p w14:paraId="57BF9F7C" w14:textId="77777777" w:rsidR="00C17A5B" w:rsidRPr="00C17A5B" w:rsidRDefault="00C17A5B" w:rsidP="00C17A5B">
            <w:pPr>
              <w:jc w:val="center"/>
              <w:rPr>
                <w:color w:val="000000"/>
                <w:sz w:val="19"/>
                <w:szCs w:val="19"/>
              </w:rPr>
            </w:pPr>
            <w:r w:rsidRPr="00C17A5B">
              <w:rPr>
                <w:color w:val="000000"/>
                <w:sz w:val="19"/>
                <w:szCs w:val="19"/>
              </w:rPr>
              <w:t>81.78% - 81.80%</w:t>
            </w:r>
          </w:p>
        </w:tc>
      </w:tr>
      <w:tr w:rsidR="00C17A5B" w:rsidRPr="00C17A5B" w14:paraId="4CCC931F" w14:textId="77777777" w:rsidTr="007C00B8">
        <w:trPr>
          <w:trHeight w:val="315"/>
        </w:trPr>
        <w:tc>
          <w:tcPr>
            <w:tcW w:w="1416" w:type="dxa"/>
            <w:shd w:val="clear" w:color="000000" w:fill="D9D9D9"/>
            <w:noWrap/>
            <w:vAlign w:val="center"/>
            <w:hideMark/>
          </w:tcPr>
          <w:p w14:paraId="1DC7C586"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13F1611A" w14:textId="77777777" w:rsidR="00C17A5B" w:rsidRPr="00C17A5B" w:rsidRDefault="00C17A5B" w:rsidP="00C17A5B">
            <w:pPr>
              <w:jc w:val="center"/>
              <w:rPr>
                <w:sz w:val="17"/>
                <w:szCs w:val="17"/>
              </w:rPr>
            </w:pPr>
            <w:r w:rsidRPr="00C17A5B">
              <w:rPr>
                <w:sz w:val="17"/>
                <w:szCs w:val="17"/>
              </w:rPr>
              <w:t>LS460L</w:t>
            </w:r>
          </w:p>
        </w:tc>
        <w:tc>
          <w:tcPr>
            <w:tcW w:w="3078" w:type="dxa"/>
            <w:shd w:val="clear" w:color="000000" w:fill="D9D9D9"/>
            <w:vAlign w:val="center"/>
            <w:hideMark/>
          </w:tcPr>
          <w:p w14:paraId="2E26D77F" w14:textId="4D9B62A1" w:rsidR="00C17A5B" w:rsidRPr="00C17A5B" w:rsidRDefault="00C17A5B" w:rsidP="00C17A5B">
            <w:pPr>
              <w:jc w:val="center"/>
              <w:rPr>
                <w:sz w:val="17"/>
                <w:szCs w:val="17"/>
              </w:rPr>
            </w:pPr>
            <w:r w:rsidRPr="00C17A5B">
              <w:rPr>
                <w:sz w:val="17"/>
                <w:szCs w:val="17"/>
              </w:rPr>
              <w:t>AWD 4DR SEDAN</w:t>
            </w:r>
          </w:p>
        </w:tc>
        <w:tc>
          <w:tcPr>
            <w:tcW w:w="855" w:type="dxa"/>
            <w:shd w:val="clear" w:color="000000" w:fill="D9D9D9"/>
            <w:noWrap/>
            <w:vAlign w:val="center"/>
            <w:hideMark/>
          </w:tcPr>
          <w:p w14:paraId="2325EDB1" w14:textId="77777777" w:rsidR="00C17A5B" w:rsidRPr="00C17A5B" w:rsidRDefault="00C17A5B" w:rsidP="00C17A5B">
            <w:pPr>
              <w:jc w:val="center"/>
              <w:rPr>
                <w:sz w:val="19"/>
                <w:szCs w:val="19"/>
              </w:rPr>
            </w:pPr>
            <w:r w:rsidRPr="00C17A5B">
              <w:rPr>
                <w:sz w:val="19"/>
                <w:szCs w:val="19"/>
              </w:rPr>
              <w:t>4,872</w:t>
            </w:r>
          </w:p>
        </w:tc>
        <w:tc>
          <w:tcPr>
            <w:tcW w:w="1240" w:type="dxa"/>
            <w:shd w:val="clear" w:color="000000" w:fill="D9D9D9"/>
            <w:noWrap/>
            <w:vAlign w:val="center"/>
            <w:hideMark/>
          </w:tcPr>
          <w:p w14:paraId="011C6EE1" w14:textId="77777777" w:rsidR="00C17A5B" w:rsidRPr="00C17A5B" w:rsidRDefault="00C17A5B" w:rsidP="00C17A5B">
            <w:pPr>
              <w:jc w:val="center"/>
              <w:rPr>
                <w:sz w:val="19"/>
                <w:szCs w:val="19"/>
              </w:rPr>
            </w:pPr>
            <w:r w:rsidRPr="00C17A5B">
              <w:rPr>
                <w:sz w:val="19"/>
                <w:szCs w:val="19"/>
              </w:rPr>
              <w:t>2,047</w:t>
            </w:r>
          </w:p>
        </w:tc>
        <w:tc>
          <w:tcPr>
            <w:tcW w:w="1620" w:type="dxa"/>
            <w:shd w:val="clear" w:color="000000" w:fill="D9D9D9"/>
            <w:noWrap/>
            <w:vAlign w:val="center"/>
            <w:hideMark/>
          </w:tcPr>
          <w:p w14:paraId="3AD65D78" w14:textId="77777777" w:rsidR="00C17A5B" w:rsidRPr="00C17A5B" w:rsidRDefault="00C17A5B" w:rsidP="00C17A5B">
            <w:pPr>
              <w:jc w:val="center"/>
              <w:rPr>
                <w:color w:val="000000"/>
                <w:sz w:val="19"/>
                <w:szCs w:val="19"/>
              </w:rPr>
            </w:pPr>
            <w:r w:rsidRPr="00C17A5B">
              <w:rPr>
                <w:color w:val="000000"/>
                <w:sz w:val="19"/>
                <w:szCs w:val="19"/>
              </w:rPr>
              <w:t>81.80% - 81.82%</w:t>
            </w:r>
          </w:p>
        </w:tc>
      </w:tr>
      <w:tr w:rsidR="00F446E4" w:rsidRPr="00C17A5B" w14:paraId="018BAFA6" w14:textId="77777777" w:rsidTr="007C00B8">
        <w:trPr>
          <w:trHeight w:val="615"/>
        </w:trPr>
        <w:tc>
          <w:tcPr>
            <w:tcW w:w="1416" w:type="dxa"/>
            <w:shd w:val="clear" w:color="auto" w:fill="auto"/>
            <w:noWrap/>
            <w:vAlign w:val="center"/>
            <w:hideMark/>
          </w:tcPr>
          <w:p w14:paraId="5F34D8FD"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09753BC1" w14:textId="77777777" w:rsidR="00C17A5B" w:rsidRPr="00C17A5B" w:rsidRDefault="00C17A5B" w:rsidP="00C17A5B">
            <w:pPr>
              <w:jc w:val="center"/>
              <w:rPr>
                <w:sz w:val="17"/>
                <w:szCs w:val="17"/>
              </w:rPr>
            </w:pPr>
            <w:r w:rsidRPr="00C17A5B">
              <w:rPr>
                <w:sz w:val="17"/>
                <w:szCs w:val="17"/>
              </w:rPr>
              <w:t>GRAND CHEROKEE</w:t>
            </w:r>
          </w:p>
        </w:tc>
        <w:tc>
          <w:tcPr>
            <w:tcW w:w="3078" w:type="dxa"/>
            <w:shd w:val="clear" w:color="auto" w:fill="auto"/>
            <w:vAlign w:val="center"/>
            <w:hideMark/>
          </w:tcPr>
          <w:p w14:paraId="7182066B" w14:textId="39152B27" w:rsidR="00C17A5B" w:rsidRPr="00C17A5B" w:rsidRDefault="00C17A5B" w:rsidP="00C17A5B">
            <w:pPr>
              <w:jc w:val="center"/>
              <w:rPr>
                <w:sz w:val="17"/>
                <w:szCs w:val="17"/>
              </w:rPr>
            </w:pPr>
            <w:r w:rsidRPr="00C17A5B">
              <w:rPr>
                <w:sz w:val="17"/>
                <w:szCs w:val="17"/>
              </w:rPr>
              <w:t>4DR SUV LIMITED 4X4</w:t>
            </w:r>
          </w:p>
        </w:tc>
        <w:tc>
          <w:tcPr>
            <w:tcW w:w="855" w:type="dxa"/>
            <w:shd w:val="clear" w:color="auto" w:fill="auto"/>
            <w:noWrap/>
            <w:vAlign w:val="center"/>
            <w:hideMark/>
          </w:tcPr>
          <w:p w14:paraId="243D36A0" w14:textId="77777777" w:rsidR="00C17A5B" w:rsidRPr="00C17A5B" w:rsidRDefault="00C17A5B" w:rsidP="00C17A5B">
            <w:pPr>
              <w:jc w:val="center"/>
              <w:rPr>
                <w:sz w:val="19"/>
                <w:szCs w:val="19"/>
              </w:rPr>
            </w:pPr>
            <w:r w:rsidRPr="00C17A5B">
              <w:rPr>
                <w:sz w:val="19"/>
                <w:szCs w:val="19"/>
              </w:rPr>
              <w:t>4,874</w:t>
            </w:r>
          </w:p>
        </w:tc>
        <w:tc>
          <w:tcPr>
            <w:tcW w:w="1240" w:type="dxa"/>
            <w:shd w:val="clear" w:color="auto" w:fill="auto"/>
            <w:noWrap/>
            <w:vAlign w:val="center"/>
            <w:hideMark/>
          </w:tcPr>
          <w:p w14:paraId="5B65666C" w14:textId="77777777" w:rsidR="00C17A5B" w:rsidRPr="00C17A5B" w:rsidRDefault="00C17A5B" w:rsidP="00C17A5B">
            <w:pPr>
              <w:jc w:val="center"/>
              <w:rPr>
                <w:sz w:val="19"/>
                <w:szCs w:val="19"/>
              </w:rPr>
            </w:pPr>
            <w:r w:rsidRPr="00C17A5B">
              <w:rPr>
                <w:sz w:val="19"/>
                <w:szCs w:val="19"/>
              </w:rPr>
              <w:t>120,348</w:t>
            </w:r>
          </w:p>
        </w:tc>
        <w:tc>
          <w:tcPr>
            <w:tcW w:w="1620" w:type="dxa"/>
            <w:shd w:val="clear" w:color="auto" w:fill="auto"/>
            <w:noWrap/>
            <w:vAlign w:val="center"/>
            <w:hideMark/>
          </w:tcPr>
          <w:p w14:paraId="5C173651" w14:textId="77777777" w:rsidR="00C17A5B" w:rsidRPr="00C17A5B" w:rsidRDefault="00C17A5B" w:rsidP="00C17A5B">
            <w:pPr>
              <w:jc w:val="center"/>
              <w:rPr>
                <w:color w:val="000000"/>
                <w:sz w:val="19"/>
                <w:szCs w:val="19"/>
              </w:rPr>
            </w:pPr>
            <w:r w:rsidRPr="00C17A5B">
              <w:rPr>
                <w:color w:val="000000"/>
                <w:sz w:val="19"/>
                <w:szCs w:val="19"/>
              </w:rPr>
              <w:t>81.82% - 82.54%</w:t>
            </w:r>
          </w:p>
        </w:tc>
      </w:tr>
      <w:tr w:rsidR="00C17A5B" w:rsidRPr="00C17A5B" w14:paraId="4F62A8CD" w14:textId="77777777" w:rsidTr="007C00B8">
        <w:trPr>
          <w:trHeight w:val="315"/>
        </w:trPr>
        <w:tc>
          <w:tcPr>
            <w:tcW w:w="1416" w:type="dxa"/>
            <w:shd w:val="clear" w:color="000000" w:fill="D9D9D9"/>
            <w:noWrap/>
            <w:vAlign w:val="center"/>
            <w:hideMark/>
          </w:tcPr>
          <w:p w14:paraId="66DE2E32"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749F2B86" w14:textId="7C2555F3" w:rsidR="00C17A5B" w:rsidRPr="00C17A5B" w:rsidRDefault="00C17A5B" w:rsidP="00C17A5B">
            <w:pPr>
              <w:jc w:val="center"/>
              <w:rPr>
                <w:sz w:val="17"/>
                <w:szCs w:val="17"/>
              </w:rPr>
            </w:pPr>
            <w:r w:rsidRPr="00C17A5B">
              <w:rPr>
                <w:sz w:val="17"/>
                <w:szCs w:val="17"/>
              </w:rPr>
              <w:t>S CLASS</w:t>
            </w:r>
          </w:p>
        </w:tc>
        <w:tc>
          <w:tcPr>
            <w:tcW w:w="3078" w:type="dxa"/>
            <w:shd w:val="clear" w:color="000000" w:fill="D9D9D9"/>
            <w:vAlign w:val="center"/>
            <w:hideMark/>
          </w:tcPr>
          <w:p w14:paraId="1955A68C" w14:textId="4494EE3A" w:rsidR="00C17A5B" w:rsidRPr="00C17A5B" w:rsidRDefault="00C17A5B" w:rsidP="00C17A5B">
            <w:pPr>
              <w:jc w:val="center"/>
              <w:rPr>
                <w:sz w:val="17"/>
                <w:szCs w:val="17"/>
              </w:rPr>
            </w:pPr>
            <w:r w:rsidRPr="00C17A5B">
              <w:rPr>
                <w:sz w:val="17"/>
                <w:szCs w:val="17"/>
              </w:rPr>
              <w:t>S 550e 4DR SEDAN</w:t>
            </w:r>
          </w:p>
        </w:tc>
        <w:tc>
          <w:tcPr>
            <w:tcW w:w="855" w:type="dxa"/>
            <w:shd w:val="clear" w:color="000000" w:fill="D9D9D9"/>
            <w:noWrap/>
            <w:vAlign w:val="center"/>
            <w:hideMark/>
          </w:tcPr>
          <w:p w14:paraId="05E30DDF" w14:textId="77777777" w:rsidR="00C17A5B" w:rsidRPr="00C17A5B" w:rsidRDefault="00C17A5B" w:rsidP="00C17A5B">
            <w:pPr>
              <w:jc w:val="center"/>
              <w:rPr>
                <w:sz w:val="19"/>
                <w:szCs w:val="19"/>
              </w:rPr>
            </w:pPr>
            <w:r w:rsidRPr="00C17A5B">
              <w:rPr>
                <w:sz w:val="19"/>
                <w:szCs w:val="19"/>
              </w:rPr>
              <w:t>4,883</w:t>
            </w:r>
          </w:p>
        </w:tc>
        <w:tc>
          <w:tcPr>
            <w:tcW w:w="1240" w:type="dxa"/>
            <w:shd w:val="clear" w:color="000000" w:fill="D9D9D9"/>
            <w:noWrap/>
            <w:vAlign w:val="center"/>
            <w:hideMark/>
          </w:tcPr>
          <w:p w14:paraId="7297E2A6" w14:textId="77777777" w:rsidR="00C17A5B" w:rsidRPr="00C17A5B" w:rsidRDefault="00C17A5B" w:rsidP="00C17A5B">
            <w:pPr>
              <w:jc w:val="center"/>
              <w:rPr>
                <w:sz w:val="19"/>
                <w:szCs w:val="19"/>
              </w:rPr>
            </w:pPr>
            <w:r w:rsidRPr="00C17A5B">
              <w:rPr>
                <w:sz w:val="19"/>
                <w:szCs w:val="19"/>
              </w:rPr>
              <w:t>744</w:t>
            </w:r>
          </w:p>
        </w:tc>
        <w:tc>
          <w:tcPr>
            <w:tcW w:w="1620" w:type="dxa"/>
            <w:shd w:val="clear" w:color="000000" w:fill="D9D9D9"/>
            <w:noWrap/>
            <w:vAlign w:val="center"/>
            <w:hideMark/>
          </w:tcPr>
          <w:p w14:paraId="47DEF4D0" w14:textId="77777777" w:rsidR="00C17A5B" w:rsidRPr="00C17A5B" w:rsidRDefault="00C17A5B" w:rsidP="00C17A5B">
            <w:pPr>
              <w:jc w:val="center"/>
              <w:rPr>
                <w:color w:val="000000"/>
                <w:sz w:val="19"/>
                <w:szCs w:val="19"/>
              </w:rPr>
            </w:pPr>
            <w:r w:rsidRPr="00C17A5B">
              <w:rPr>
                <w:color w:val="000000"/>
                <w:sz w:val="19"/>
                <w:szCs w:val="19"/>
              </w:rPr>
              <w:t>82.54%</w:t>
            </w:r>
          </w:p>
        </w:tc>
      </w:tr>
      <w:tr w:rsidR="00F446E4" w:rsidRPr="00C17A5B" w14:paraId="29573437" w14:textId="77777777" w:rsidTr="007C00B8">
        <w:trPr>
          <w:trHeight w:val="615"/>
        </w:trPr>
        <w:tc>
          <w:tcPr>
            <w:tcW w:w="1416" w:type="dxa"/>
            <w:shd w:val="clear" w:color="auto" w:fill="auto"/>
            <w:noWrap/>
            <w:vAlign w:val="center"/>
            <w:hideMark/>
          </w:tcPr>
          <w:p w14:paraId="16F2A721"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76024A9E" w14:textId="20840E06" w:rsidR="00C17A5B" w:rsidRPr="00C17A5B" w:rsidRDefault="00C17A5B" w:rsidP="00C17A5B">
            <w:pPr>
              <w:jc w:val="center"/>
              <w:rPr>
                <w:sz w:val="17"/>
                <w:szCs w:val="17"/>
              </w:rPr>
            </w:pPr>
            <w:r w:rsidRPr="00C17A5B">
              <w:rPr>
                <w:sz w:val="17"/>
                <w:szCs w:val="17"/>
              </w:rPr>
              <w:t>F-150</w:t>
            </w:r>
          </w:p>
        </w:tc>
        <w:tc>
          <w:tcPr>
            <w:tcW w:w="3078" w:type="dxa"/>
            <w:shd w:val="clear" w:color="auto" w:fill="auto"/>
            <w:vAlign w:val="center"/>
            <w:hideMark/>
          </w:tcPr>
          <w:p w14:paraId="50F580FD" w14:textId="6F1EABAE" w:rsidR="00C17A5B" w:rsidRPr="00C17A5B" w:rsidRDefault="00C17A5B" w:rsidP="00C17A5B">
            <w:pPr>
              <w:jc w:val="center"/>
              <w:rPr>
                <w:sz w:val="17"/>
                <w:szCs w:val="17"/>
              </w:rPr>
            </w:pPr>
            <w:r w:rsidRPr="00C17A5B">
              <w:rPr>
                <w:sz w:val="17"/>
                <w:szCs w:val="17"/>
              </w:rPr>
              <w:t>P/U SUPERCAB 8-FT BOX 4X4</w:t>
            </w:r>
          </w:p>
        </w:tc>
        <w:tc>
          <w:tcPr>
            <w:tcW w:w="855" w:type="dxa"/>
            <w:shd w:val="clear" w:color="auto" w:fill="auto"/>
            <w:noWrap/>
            <w:vAlign w:val="center"/>
            <w:hideMark/>
          </w:tcPr>
          <w:p w14:paraId="756251D5" w14:textId="77777777" w:rsidR="00C17A5B" w:rsidRPr="00C17A5B" w:rsidRDefault="00C17A5B" w:rsidP="00C17A5B">
            <w:pPr>
              <w:jc w:val="center"/>
              <w:rPr>
                <w:sz w:val="19"/>
                <w:szCs w:val="19"/>
              </w:rPr>
            </w:pPr>
            <w:r w:rsidRPr="00C17A5B">
              <w:rPr>
                <w:sz w:val="19"/>
                <w:szCs w:val="19"/>
              </w:rPr>
              <w:t>4,888</w:t>
            </w:r>
          </w:p>
        </w:tc>
        <w:tc>
          <w:tcPr>
            <w:tcW w:w="1240" w:type="dxa"/>
            <w:shd w:val="clear" w:color="auto" w:fill="auto"/>
            <w:noWrap/>
            <w:vAlign w:val="center"/>
            <w:hideMark/>
          </w:tcPr>
          <w:p w14:paraId="57EA561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3F64238" w14:textId="77777777" w:rsidR="00C17A5B" w:rsidRPr="00C17A5B" w:rsidRDefault="00C17A5B" w:rsidP="00C17A5B">
            <w:pPr>
              <w:jc w:val="center"/>
              <w:rPr>
                <w:color w:val="000000"/>
                <w:sz w:val="19"/>
                <w:szCs w:val="19"/>
              </w:rPr>
            </w:pPr>
            <w:r w:rsidRPr="00C17A5B">
              <w:rPr>
                <w:color w:val="000000"/>
                <w:sz w:val="19"/>
                <w:szCs w:val="19"/>
              </w:rPr>
              <w:t>82.54%</w:t>
            </w:r>
          </w:p>
        </w:tc>
      </w:tr>
      <w:tr w:rsidR="00C17A5B" w:rsidRPr="00C17A5B" w14:paraId="3CAF7D56" w14:textId="77777777" w:rsidTr="007C00B8">
        <w:trPr>
          <w:trHeight w:val="615"/>
        </w:trPr>
        <w:tc>
          <w:tcPr>
            <w:tcW w:w="1416" w:type="dxa"/>
            <w:shd w:val="clear" w:color="000000" w:fill="D9D9D9"/>
            <w:noWrap/>
            <w:vAlign w:val="center"/>
            <w:hideMark/>
          </w:tcPr>
          <w:p w14:paraId="117ADB9A"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31477092" w14:textId="06AD1BA4" w:rsidR="00C17A5B" w:rsidRPr="00C17A5B" w:rsidRDefault="00C17A5B" w:rsidP="00C17A5B">
            <w:pPr>
              <w:jc w:val="center"/>
              <w:rPr>
                <w:sz w:val="17"/>
                <w:szCs w:val="17"/>
              </w:rPr>
            </w:pPr>
            <w:r w:rsidRPr="00C17A5B">
              <w:rPr>
                <w:sz w:val="17"/>
                <w:szCs w:val="17"/>
              </w:rPr>
              <w:t>RAM 1500</w:t>
            </w:r>
          </w:p>
        </w:tc>
        <w:tc>
          <w:tcPr>
            <w:tcW w:w="3078" w:type="dxa"/>
            <w:shd w:val="clear" w:color="000000" w:fill="D9D9D9"/>
            <w:vAlign w:val="center"/>
            <w:hideMark/>
          </w:tcPr>
          <w:p w14:paraId="1CB671C6" w14:textId="2D848536" w:rsidR="00C17A5B" w:rsidRPr="00C17A5B" w:rsidRDefault="00C17A5B" w:rsidP="00C17A5B">
            <w:pPr>
              <w:jc w:val="center"/>
              <w:rPr>
                <w:sz w:val="17"/>
                <w:szCs w:val="17"/>
              </w:rPr>
            </w:pPr>
            <w:r w:rsidRPr="00C17A5B">
              <w:rPr>
                <w:sz w:val="17"/>
                <w:szCs w:val="17"/>
              </w:rPr>
              <w:t>REG CAB 8-FT BOX 4X4</w:t>
            </w:r>
          </w:p>
        </w:tc>
        <w:tc>
          <w:tcPr>
            <w:tcW w:w="855" w:type="dxa"/>
            <w:shd w:val="clear" w:color="000000" w:fill="D9D9D9"/>
            <w:noWrap/>
            <w:vAlign w:val="center"/>
            <w:hideMark/>
          </w:tcPr>
          <w:p w14:paraId="1E377F84" w14:textId="77777777" w:rsidR="00C17A5B" w:rsidRPr="00C17A5B" w:rsidRDefault="00C17A5B" w:rsidP="00C17A5B">
            <w:pPr>
              <w:jc w:val="center"/>
              <w:rPr>
                <w:sz w:val="19"/>
                <w:szCs w:val="19"/>
              </w:rPr>
            </w:pPr>
            <w:r w:rsidRPr="00C17A5B">
              <w:rPr>
                <w:sz w:val="19"/>
                <w:szCs w:val="19"/>
              </w:rPr>
              <w:t>4,890</w:t>
            </w:r>
          </w:p>
        </w:tc>
        <w:tc>
          <w:tcPr>
            <w:tcW w:w="1240" w:type="dxa"/>
            <w:shd w:val="clear" w:color="000000" w:fill="D9D9D9"/>
            <w:noWrap/>
            <w:vAlign w:val="center"/>
            <w:hideMark/>
          </w:tcPr>
          <w:p w14:paraId="5223A27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C1CECA6" w14:textId="77777777" w:rsidR="00C17A5B" w:rsidRPr="00C17A5B" w:rsidRDefault="00C17A5B" w:rsidP="00C17A5B">
            <w:pPr>
              <w:jc w:val="center"/>
              <w:rPr>
                <w:color w:val="000000"/>
                <w:sz w:val="19"/>
                <w:szCs w:val="19"/>
              </w:rPr>
            </w:pPr>
            <w:r w:rsidRPr="00C17A5B">
              <w:rPr>
                <w:color w:val="000000"/>
                <w:sz w:val="19"/>
                <w:szCs w:val="19"/>
              </w:rPr>
              <w:t>82.54%</w:t>
            </w:r>
          </w:p>
        </w:tc>
      </w:tr>
      <w:tr w:rsidR="00F446E4" w:rsidRPr="00C17A5B" w14:paraId="0D718BF4" w14:textId="77777777" w:rsidTr="007C00B8">
        <w:trPr>
          <w:trHeight w:val="615"/>
        </w:trPr>
        <w:tc>
          <w:tcPr>
            <w:tcW w:w="1416" w:type="dxa"/>
            <w:shd w:val="clear" w:color="auto" w:fill="auto"/>
            <w:noWrap/>
            <w:vAlign w:val="center"/>
            <w:hideMark/>
          </w:tcPr>
          <w:p w14:paraId="33682EB3"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3ED4566E" w14:textId="4FF733EB" w:rsidR="00C17A5B" w:rsidRPr="00C17A5B" w:rsidRDefault="00C17A5B" w:rsidP="00C17A5B">
            <w:pPr>
              <w:jc w:val="center"/>
              <w:rPr>
                <w:sz w:val="17"/>
                <w:szCs w:val="17"/>
              </w:rPr>
            </w:pPr>
            <w:r w:rsidRPr="00C17A5B">
              <w:rPr>
                <w:sz w:val="17"/>
                <w:szCs w:val="17"/>
              </w:rPr>
              <w:t>GLE</w:t>
            </w:r>
          </w:p>
        </w:tc>
        <w:tc>
          <w:tcPr>
            <w:tcW w:w="3078" w:type="dxa"/>
            <w:shd w:val="clear" w:color="auto" w:fill="auto"/>
            <w:vAlign w:val="center"/>
            <w:hideMark/>
          </w:tcPr>
          <w:p w14:paraId="730485C9" w14:textId="77F6DCF2" w:rsidR="00C17A5B" w:rsidRPr="00C17A5B" w:rsidRDefault="00C17A5B" w:rsidP="00C17A5B">
            <w:pPr>
              <w:jc w:val="center"/>
              <w:rPr>
                <w:sz w:val="17"/>
                <w:szCs w:val="17"/>
              </w:rPr>
            </w:pPr>
            <w:r w:rsidRPr="00C17A5B">
              <w:rPr>
                <w:sz w:val="17"/>
                <w:szCs w:val="17"/>
              </w:rPr>
              <w:t>COUPE 43 AMG 4MATIC</w:t>
            </w:r>
          </w:p>
        </w:tc>
        <w:tc>
          <w:tcPr>
            <w:tcW w:w="855" w:type="dxa"/>
            <w:shd w:val="clear" w:color="auto" w:fill="auto"/>
            <w:noWrap/>
            <w:vAlign w:val="center"/>
            <w:hideMark/>
          </w:tcPr>
          <w:p w14:paraId="0F8D6955" w14:textId="77777777" w:rsidR="00C17A5B" w:rsidRPr="00C17A5B" w:rsidRDefault="00C17A5B" w:rsidP="00C17A5B">
            <w:pPr>
              <w:jc w:val="center"/>
              <w:rPr>
                <w:sz w:val="19"/>
                <w:szCs w:val="19"/>
              </w:rPr>
            </w:pPr>
            <w:r w:rsidRPr="00C17A5B">
              <w:rPr>
                <w:sz w:val="19"/>
                <w:szCs w:val="19"/>
              </w:rPr>
              <w:t>4,894</w:t>
            </w:r>
          </w:p>
        </w:tc>
        <w:tc>
          <w:tcPr>
            <w:tcW w:w="1240" w:type="dxa"/>
            <w:shd w:val="clear" w:color="auto" w:fill="auto"/>
            <w:noWrap/>
            <w:vAlign w:val="center"/>
            <w:hideMark/>
          </w:tcPr>
          <w:p w14:paraId="3F0E985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DF7908F" w14:textId="77777777" w:rsidR="00C17A5B" w:rsidRPr="00C17A5B" w:rsidRDefault="00C17A5B" w:rsidP="00C17A5B">
            <w:pPr>
              <w:jc w:val="center"/>
              <w:rPr>
                <w:color w:val="000000"/>
                <w:sz w:val="19"/>
                <w:szCs w:val="19"/>
              </w:rPr>
            </w:pPr>
            <w:r w:rsidRPr="00C17A5B">
              <w:rPr>
                <w:color w:val="000000"/>
                <w:sz w:val="19"/>
                <w:szCs w:val="19"/>
              </w:rPr>
              <w:t>82.54%</w:t>
            </w:r>
          </w:p>
        </w:tc>
      </w:tr>
      <w:tr w:rsidR="00C17A5B" w:rsidRPr="00C17A5B" w14:paraId="6D6C3D20" w14:textId="77777777" w:rsidTr="007C00B8">
        <w:trPr>
          <w:trHeight w:val="615"/>
        </w:trPr>
        <w:tc>
          <w:tcPr>
            <w:tcW w:w="1416" w:type="dxa"/>
            <w:shd w:val="clear" w:color="000000" w:fill="D9D9D9"/>
            <w:noWrap/>
            <w:vAlign w:val="center"/>
            <w:hideMark/>
          </w:tcPr>
          <w:p w14:paraId="5812C67D" w14:textId="77777777" w:rsidR="00C17A5B" w:rsidRPr="00C17A5B" w:rsidRDefault="00C17A5B" w:rsidP="00C17A5B">
            <w:pPr>
              <w:jc w:val="center"/>
              <w:rPr>
                <w:sz w:val="17"/>
                <w:szCs w:val="17"/>
              </w:rPr>
            </w:pPr>
            <w:r w:rsidRPr="00C17A5B">
              <w:rPr>
                <w:sz w:val="17"/>
                <w:szCs w:val="17"/>
              </w:rPr>
              <w:lastRenderedPageBreak/>
              <w:t>TOYOTA</w:t>
            </w:r>
          </w:p>
        </w:tc>
        <w:tc>
          <w:tcPr>
            <w:tcW w:w="1416" w:type="dxa"/>
            <w:shd w:val="clear" w:color="000000" w:fill="D9D9D9"/>
            <w:vAlign w:val="center"/>
            <w:hideMark/>
          </w:tcPr>
          <w:p w14:paraId="635581C0" w14:textId="5487288C" w:rsidR="00C17A5B" w:rsidRPr="00C17A5B" w:rsidRDefault="00C17A5B" w:rsidP="00C17A5B">
            <w:pPr>
              <w:jc w:val="center"/>
              <w:rPr>
                <w:sz w:val="17"/>
                <w:szCs w:val="17"/>
              </w:rPr>
            </w:pPr>
            <w:r w:rsidRPr="00C17A5B">
              <w:rPr>
                <w:sz w:val="17"/>
                <w:szCs w:val="17"/>
              </w:rPr>
              <w:t>HIGHLANDER</w:t>
            </w:r>
          </w:p>
        </w:tc>
        <w:tc>
          <w:tcPr>
            <w:tcW w:w="3078" w:type="dxa"/>
            <w:shd w:val="clear" w:color="000000" w:fill="D9D9D9"/>
            <w:vAlign w:val="center"/>
            <w:hideMark/>
          </w:tcPr>
          <w:p w14:paraId="625F8282" w14:textId="7D1F7336" w:rsidR="00C17A5B" w:rsidRPr="00C17A5B" w:rsidRDefault="00C17A5B" w:rsidP="00C17A5B">
            <w:pPr>
              <w:jc w:val="center"/>
              <w:rPr>
                <w:sz w:val="17"/>
                <w:szCs w:val="17"/>
              </w:rPr>
            </w:pPr>
            <w:r w:rsidRPr="00C17A5B">
              <w:rPr>
                <w:sz w:val="17"/>
                <w:szCs w:val="17"/>
              </w:rPr>
              <w:t>HYBRID 4DR SUV</w:t>
            </w:r>
          </w:p>
        </w:tc>
        <w:tc>
          <w:tcPr>
            <w:tcW w:w="855" w:type="dxa"/>
            <w:shd w:val="clear" w:color="000000" w:fill="D9D9D9"/>
            <w:noWrap/>
            <w:vAlign w:val="center"/>
            <w:hideMark/>
          </w:tcPr>
          <w:p w14:paraId="051E9451" w14:textId="77777777" w:rsidR="00C17A5B" w:rsidRPr="00C17A5B" w:rsidRDefault="00C17A5B" w:rsidP="00C17A5B">
            <w:pPr>
              <w:jc w:val="center"/>
              <w:rPr>
                <w:sz w:val="19"/>
                <w:szCs w:val="19"/>
              </w:rPr>
            </w:pPr>
            <w:r w:rsidRPr="00C17A5B">
              <w:rPr>
                <w:sz w:val="19"/>
                <w:szCs w:val="19"/>
              </w:rPr>
              <w:t>4,894</w:t>
            </w:r>
          </w:p>
        </w:tc>
        <w:tc>
          <w:tcPr>
            <w:tcW w:w="1240" w:type="dxa"/>
            <w:shd w:val="clear" w:color="000000" w:fill="D9D9D9"/>
            <w:noWrap/>
            <w:vAlign w:val="center"/>
            <w:hideMark/>
          </w:tcPr>
          <w:p w14:paraId="012C87CD" w14:textId="77777777" w:rsidR="00C17A5B" w:rsidRPr="00C17A5B" w:rsidRDefault="00C17A5B" w:rsidP="00C17A5B">
            <w:pPr>
              <w:jc w:val="center"/>
              <w:rPr>
                <w:sz w:val="19"/>
                <w:szCs w:val="19"/>
              </w:rPr>
            </w:pPr>
            <w:r w:rsidRPr="00C17A5B">
              <w:rPr>
                <w:sz w:val="19"/>
                <w:szCs w:val="19"/>
              </w:rPr>
              <w:t>16,864</w:t>
            </w:r>
          </w:p>
        </w:tc>
        <w:tc>
          <w:tcPr>
            <w:tcW w:w="1620" w:type="dxa"/>
            <w:shd w:val="clear" w:color="000000" w:fill="D9D9D9"/>
            <w:noWrap/>
            <w:vAlign w:val="center"/>
            <w:hideMark/>
          </w:tcPr>
          <w:p w14:paraId="24626292" w14:textId="77777777" w:rsidR="00C17A5B" w:rsidRPr="00C17A5B" w:rsidRDefault="00C17A5B" w:rsidP="00C17A5B">
            <w:pPr>
              <w:jc w:val="center"/>
              <w:rPr>
                <w:color w:val="000000"/>
                <w:sz w:val="19"/>
                <w:szCs w:val="19"/>
              </w:rPr>
            </w:pPr>
            <w:r w:rsidRPr="00C17A5B">
              <w:rPr>
                <w:color w:val="000000"/>
                <w:sz w:val="19"/>
                <w:szCs w:val="19"/>
              </w:rPr>
              <w:t>82.54% - 82.64%</w:t>
            </w:r>
          </w:p>
        </w:tc>
      </w:tr>
      <w:tr w:rsidR="00F446E4" w:rsidRPr="00C17A5B" w14:paraId="0946E5AE" w14:textId="77777777" w:rsidTr="007C00B8">
        <w:trPr>
          <w:trHeight w:val="615"/>
        </w:trPr>
        <w:tc>
          <w:tcPr>
            <w:tcW w:w="1416" w:type="dxa"/>
            <w:shd w:val="clear" w:color="auto" w:fill="auto"/>
            <w:noWrap/>
            <w:vAlign w:val="center"/>
            <w:hideMark/>
          </w:tcPr>
          <w:p w14:paraId="6C71E1E8"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67F46B74" w14:textId="3A93CB7D" w:rsidR="00C17A5B" w:rsidRPr="00C17A5B" w:rsidRDefault="00C17A5B" w:rsidP="00C17A5B">
            <w:pPr>
              <w:jc w:val="center"/>
              <w:rPr>
                <w:sz w:val="17"/>
                <w:szCs w:val="17"/>
              </w:rPr>
            </w:pPr>
            <w:r w:rsidRPr="00C17A5B">
              <w:rPr>
                <w:sz w:val="17"/>
                <w:szCs w:val="17"/>
              </w:rPr>
              <w:t>RAM 1500</w:t>
            </w:r>
          </w:p>
        </w:tc>
        <w:tc>
          <w:tcPr>
            <w:tcW w:w="3078" w:type="dxa"/>
            <w:shd w:val="clear" w:color="auto" w:fill="auto"/>
            <w:vAlign w:val="center"/>
            <w:hideMark/>
          </w:tcPr>
          <w:p w14:paraId="26CB29D1" w14:textId="3529B1D6" w:rsidR="00C17A5B" w:rsidRPr="00C17A5B" w:rsidRDefault="00C17A5B" w:rsidP="00C17A5B">
            <w:pPr>
              <w:jc w:val="center"/>
              <w:rPr>
                <w:sz w:val="17"/>
                <w:szCs w:val="17"/>
              </w:rPr>
            </w:pPr>
            <w:r w:rsidRPr="00C17A5B">
              <w:rPr>
                <w:sz w:val="17"/>
                <w:szCs w:val="17"/>
              </w:rPr>
              <w:t>QUAD CAB 6.4-FT BOX 2WD</w:t>
            </w:r>
          </w:p>
        </w:tc>
        <w:tc>
          <w:tcPr>
            <w:tcW w:w="855" w:type="dxa"/>
            <w:shd w:val="clear" w:color="auto" w:fill="auto"/>
            <w:noWrap/>
            <w:vAlign w:val="center"/>
            <w:hideMark/>
          </w:tcPr>
          <w:p w14:paraId="5B10073F" w14:textId="77777777" w:rsidR="00C17A5B" w:rsidRPr="00C17A5B" w:rsidRDefault="00C17A5B" w:rsidP="00C17A5B">
            <w:pPr>
              <w:jc w:val="center"/>
              <w:rPr>
                <w:sz w:val="19"/>
                <w:szCs w:val="19"/>
              </w:rPr>
            </w:pPr>
            <w:r w:rsidRPr="00C17A5B">
              <w:rPr>
                <w:sz w:val="19"/>
                <w:szCs w:val="19"/>
              </w:rPr>
              <w:t>4,905</w:t>
            </w:r>
          </w:p>
        </w:tc>
        <w:tc>
          <w:tcPr>
            <w:tcW w:w="1240" w:type="dxa"/>
            <w:shd w:val="clear" w:color="auto" w:fill="auto"/>
            <w:noWrap/>
            <w:vAlign w:val="center"/>
            <w:hideMark/>
          </w:tcPr>
          <w:p w14:paraId="10F2F14D" w14:textId="77777777" w:rsidR="00C17A5B" w:rsidRPr="00C17A5B" w:rsidRDefault="00C17A5B" w:rsidP="00C17A5B">
            <w:pPr>
              <w:jc w:val="center"/>
              <w:rPr>
                <w:sz w:val="19"/>
                <w:szCs w:val="19"/>
              </w:rPr>
            </w:pPr>
            <w:r w:rsidRPr="00C17A5B">
              <w:rPr>
                <w:sz w:val="19"/>
                <w:szCs w:val="19"/>
              </w:rPr>
              <w:t>174,067</w:t>
            </w:r>
          </w:p>
        </w:tc>
        <w:tc>
          <w:tcPr>
            <w:tcW w:w="1620" w:type="dxa"/>
            <w:shd w:val="clear" w:color="auto" w:fill="auto"/>
            <w:noWrap/>
            <w:vAlign w:val="center"/>
            <w:hideMark/>
          </w:tcPr>
          <w:p w14:paraId="531FE2A6" w14:textId="77777777" w:rsidR="00C17A5B" w:rsidRPr="00C17A5B" w:rsidRDefault="00C17A5B" w:rsidP="00C17A5B">
            <w:pPr>
              <w:jc w:val="center"/>
              <w:rPr>
                <w:color w:val="000000"/>
                <w:sz w:val="19"/>
                <w:szCs w:val="19"/>
              </w:rPr>
            </w:pPr>
            <w:r w:rsidRPr="00C17A5B">
              <w:rPr>
                <w:color w:val="000000"/>
                <w:sz w:val="19"/>
                <w:szCs w:val="19"/>
              </w:rPr>
              <w:t>82.64% - 83.68%</w:t>
            </w:r>
          </w:p>
        </w:tc>
      </w:tr>
      <w:tr w:rsidR="00C17A5B" w:rsidRPr="00C17A5B" w14:paraId="7738BA98" w14:textId="77777777" w:rsidTr="007C00B8">
        <w:trPr>
          <w:trHeight w:val="615"/>
        </w:trPr>
        <w:tc>
          <w:tcPr>
            <w:tcW w:w="1416" w:type="dxa"/>
            <w:shd w:val="clear" w:color="000000" w:fill="D9D9D9"/>
            <w:noWrap/>
            <w:vAlign w:val="center"/>
            <w:hideMark/>
          </w:tcPr>
          <w:p w14:paraId="7FE602D9" w14:textId="77777777" w:rsidR="00C17A5B" w:rsidRPr="00C17A5B" w:rsidRDefault="00C17A5B" w:rsidP="00C17A5B">
            <w:pPr>
              <w:jc w:val="center"/>
              <w:rPr>
                <w:sz w:val="17"/>
                <w:szCs w:val="17"/>
              </w:rPr>
            </w:pPr>
            <w:r w:rsidRPr="00C17A5B">
              <w:rPr>
                <w:sz w:val="17"/>
                <w:szCs w:val="17"/>
              </w:rPr>
              <w:t>GENESIS</w:t>
            </w:r>
          </w:p>
        </w:tc>
        <w:tc>
          <w:tcPr>
            <w:tcW w:w="1416" w:type="dxa"/>
            <w:shd w:val="clear" w:color="000000" w:fill="D9D9D9"/>
            <w:vAlign w:val="center"/>
            <w:hideMark/>
          </w:tcPr>
          <w:p w14:paraId="36083957" w14:textId="1B983B48" w:rsidR="00C17A5B" w:rsidRPr="00C17A5B" w:rsidRDefault="00C17A5B" w:rsidP="00C17A5B">
            <w:pPr>
              <w:jc w:val="center"/>
              <w:rPr>
                <w:sz w:val="17"/>
                <w:szCs w:val="17"/>
              </w:rPr>
            </w:pPr>
            <w:r w:rsidRPr="00C17A5B">
              <w:rPr>
                <w:sz w:val="17"/>
                <w:szCs w:val="17"/>
              </w:rPr>
              <w:t>G90</w:t>
            </w:r>
          </w:p>
        </w:tc>
        <w:tc>
          <w:tcPr>
            <w:tcW w:w="3078" w:type="dxa"/>
            <w:shd w:val="clear" w:color="000000" w:fill="D9D9D9"/>
            <w:vAlign w:val="center"/>
            <w:hideMark/>
          </w:tcPr>
          <w:p w14:paraId="748C97D8" w14:textId="0430DEEE" w:rsidR="00C17A5B" w:rsidRPr="00C17A5B" w:rsidRDefault="00C17A5B" w:rsidP="00C17A5B">
            <w:pPr>
              <w:jc w:val="center"/>
              <w:rPr>
                <w:sz w:val="17"/>
                <w:szCs w:val="17"/>
              </w:rPr>
            </w:pPr>
            <w:r w:rsidRPr="00C17A5B">
              <w:rPr>
                <w:sz w:val="17"/>
                <w:szCs w:val="17"/>
              </w:rPr>
              <w:t>5.0 4DR SEDAN AWD</w:t>
            </w:r>
          </w:p>
        </w:tc>
        <w:tc>
          <w:tcPr>
            <w:tcW w:w="855" w:type="dxa"/>
            <w:shd w:val="clear" w:color="000000" w:fill="D9D9D9"/>
            <w:noWrap/>
            <w:vAlign w:val="center"/>
            <w:hideMark/>
          </w:tcPr>
          <w:p w14:paraId="50AA201F" w14:textId="77777777" w:rsidR="00C17A5B" w:rsidRPr="00C17A5B" w:rsidRDefault="00C17A5B" w:rsidP="00C17A5B">
            <w:pPr>
              <w:jc w:val="center"/>
              <w:rPr>
                <w:sz w:val="19"/>
                <w:szCs w:val="19"/>
              </w:rPr>
            </w:pPr>
            <w:r w:rsidRPr="00C17A5B">
              <w:rPr>
                <w:sz w:val="19"/>
                <w:szCs w:val="19"/>
              </w:rPr>
              <w:t>4,914</w:t>
            </w:r>
          </w:p>
        </w:tc>
        <w:tc>
          <w:tcPr>
            <w:tcW w:w="1240" w:type="dxa"/>
            <w:shd w:val="clear" w:color="000000" w:fill="D9D9D9"/>
            <w:noWrap/>
            <w:vAlign w:val="center"/>
            <w:hideMark/>
          </w:tcPr>
          <w:p w14:paraId="299F1968" w14:textId="77777777" w:rsidR="00C17A5B" w:rsidRPr="00C17A5B" w:rsidRDefault="00C17A5B" w:rsidP="00C17A5B">
            <w:pPr>
              <w:jc w:val="center"/>
              <w:rPr>
                <w:sz w:val="19"/>
                <w:szCs w:val="19"/>
              </w:rPr>
            </w:pPr>
            <w:r w:rsidRPr="00C17A5B">
              <w:rPr>
                <w:sz w:val="19"/>
                <w:szCs w:val="19"/>
              </w:rPr>
              <w:t>2,199</w:t>
            </w:r>
          </w:p>
        </w:tc>
        <w:tc>
          <w:tcPr>
            <w:tcW w:w="1620" w:type="dxa"/>
            <w:shd w:val="clear" w:color="000000" w:fill="D9D9D9"/>
            <w:noWrap/>
            <w:vAlign w:val="center"/>
            <w:hideMark/>
          </w:tcPr>
          <w:p w14:paraId="579E83F2" w14:textId="77777777" w:rsidR="00C17A5B" w:rsidRPr="00C17A5B" w:rsidRDefault="00C17A5B" w:rsidP="00C17A5B">
            <w:pPr>
              <w:jc w:val="center"/>
              <w:rPr>
                <w:color w:val="000000"/>
                <w:sz w:val="19"/>
                <w:szCs w:val="19"/>
              </w:rPr>
            </w:pPr>
            <w:r w:rsidRPr="00C17A5B">
              <w:rPr>
                <w:color w:val="000000"/>
                <w:sz w:val="19"/>
                <w:szCs w:val="19"/>
              </w:rPr>
              <w:t>83.68% - 83.69%</w:t>
            </w:r>
          </w:p>
        </w:tc>
      </w:tr>
      <w:tr w:rsidR="00F446E4" w:rsidRPr="00C17A5B" w14:paraId="37EBAA22" w14:textId="77777777" w:rsidTr="007C00B8">
        <w:trPr>
          <w:trHeight w:val="615"/>
        </w:trPr>
        <w:tc>
          <w:tcPr>
            <w:tcW w:w="1416" w:type="dxa"/>
            <w:shd w:val="clear" w:color="auto" w:fill="auto"/>
            <w:noWrap/>
            <w:vAlign w:val="center"/>
            <w:hideMark/>
          </w:tcPr>
          <w:p w14:paraId="565B57B2"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094038E2" w14:textId="61E505CF" w:rsidR="00C17A5B" w:rsidRPr="00C17A5B" w:rsidRDefault="00C17A5B" w:rsidP="00C17A5B">
            <w:pPr>
              <w:jc w:val="center"/>
              <w:rPr>
                <w:sz w:val="17"/>
                <w:szCs w:val="17"/>
              </w:rPr>
            </w:pPr>
            <w:r w:rsidRPr="00C17A5B">
              <w:rPr>
                <w:sz w:val="17"/>
                <w:szCs w:val="17"/>
              </w:rPr>
              <w:t>TUNDRA</w:t>
            </w:r>
          </w:p>
        </w:tc>
        <w:tc>
          <w:tcPr>
            <w:tcW w:w="3078" w:type="dxa"/>
            <w:shd w:val="clear" w:color="auto" w:fill="auto"/>
            <w:vAlign w:val="center"/>
            <w:hideMark/>
          </w:tcPr>
          <w:p w14:paraId="7FD2FB2F" w14:textId="2B7D2B94" w:rsidR="00C17A5B" w:rsidRPr="00C17A5B" w:rsidRDefault="00C17A5B" w:rsidP="00C17A5B">
            <w:pPr>
              <w:jc w:val="center"/>
              <w:rPr>
                <w:sz w:val="17"/>
                <w:szCs w:val="17"/>
              </w:rPr>
            </w:pPr>
            <w:r w:rsidRPr="00C17A5B">
              <w:rPr>
                <w:sz w:val="17"/>
                <w:szCs w:val="17"/>
              </w:rPr>
              <w:t>REG CAB L/BOX 2WD</w:t>
            </w:r>
          </w:p>
        </w:tc>
        <w:tc>
          <w:tcPr>
            <w:tcW w:w="855" w:type="dxa"/>
            <w:shd w:val="clear" w:color="auto" w:fill="auto"/>
            <w:noWrap/>
            <w:vAlign w:val="center"/>
            <w:hideMark/>
          </w:tcPr>
          <w:p w14:paraId="5BFB260B" w14:textId="77777777" w:rsidR="00C17A5B" w:rsidRPr="00C17A5B" w:rsidRDefault="00C17A5B" w:rsidP="00C17A5B">
            <w:pPr>
              <w:jc w:val="center"/>
              <w:rPr>
                <w:sz w:val="19"/>
                <w:szCs w:val="19"/>
              </w:rPr>
            </w:pPr>
            <w:r w:rsidRPr="00C17A5B">
              <w:rPr>
                <w:sz w:val="19"/>
                <w:szCs w:val="19"/>
              </w:rPr>
              <w:t>4,916</w:t>
            </w:r>
          </w:p>
        </w:tc>
        <w:tc>
          <w:tcPr>
            <w:tcW w:w="1240" w:type="dxa"/>
            <w:shd w:val="clear" w:color="auto" w:fill="auto"/>
            <w:noWrap/>
            <w:vAlign w:val="center"/>
            <w:hideMark/>
          </w:tcPr>
          <w:p w14:paraId="4CEF6A7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7D3EB04" w14:textId="77777777" w:rsidR="00C17A5B" w:rsidRPr="00C17A5B" w:rsidRDefault="00C17A5B" w:rsidP="00C17A5B">
            <w:pPr>
              <w:jc w:val="center"/>
              <w:rPr>
                <w:color w:val="000000"/>
                <w:sz w:val="19"/>
                <w:szCs w:val="19"/>
              </w:rPr>
            </w:pPr>
            <w:r w:rsidRPr="00C17A5B">
              <w:rPr>
                <w:color w:val="000000"/>
                <w:sz w:val="19"/>
                <w:szCs w:val="19"/>
              </w:rPr>
              <w:t>83.69%</w:t>
            </w:r>
          </w:p>
        </w:tc>
      </w:tr>
      <w:tr w:rsidR="00C17A5B" w:rsidRPr="00C17A5B" w14:paraId="35DB83C7" w14:textId="77777777" w:rsidTr="007C00B8">
        <w:trPr>
          <w:trHeight w:val="315"/>
        </w:trPr>
        <w:tc>
          <w:tcPr>
            <w:tcW w:w="1416" w:type="dxa"/>
            <w:shd w:val="clear" w:color="000000" w:fill="D9D9D9"/>
            <w:noWrap/>
            <w:vAlign w:val="center"/>
            <w:hideMark/>
          </w:tcPr>
          <w:p w14:paraId="66EA9E3C" w14:textId="77777777" w:rsidR="00C17A5B" w:rsidRPr="00C17A5B" w:rsidRDefault="00C17A5B" w:rsidP="00C17A5B">
            <w:pPr>
              <w:jc w:val="center"/>
              <w:rPr>
                <w:sz w:val="17"/>
                <w:szCs w:val="17"/>
              </w:rPr>
            </w:pPr>
            <w:r w:rsidRPr="00C17A5B">
              <w:rPr>
                <w:sz w:val="17"/>
                <w:szCs w:val="17"/>
              </w:rPr>
              <w:t>BUICK</w:t>
            </w:r>
          </w:p>
        </w:tc>
        <w:tc>
          <w:tcPr>
            <w:tcW w:w="1416" w:type="dxa"/>
            <w:shd w:val="clear" w:color="000000" w:fill="D9D9D9"/>
            <w:vAlign w:val="center"/>
            <w:hideMark/>
          </w:tcPr>
          <w:p w14:paraId="51C5535D" w14:textId="7BFDA45A" w:rsidR="00C17A5B" w:rsidRPr="00C17A5B" w:rsidRDefault="00C17A5B" w:rsidP="00C17A5B">
            <w:pPr>
              <w:jc w:val="center"/>
              <w:rPr>
                <w:sz w:val="17"/>
                <w:szCs w:val="17"/>
              </w:rPr>
            </w:pPr>
            <w:r w:rsidRPr="00C17A5B">
              <w:rPr>
                <w:sz w:val="17"/>
                <w:szCs w:val="17"/>
              </w:rPr>
              <w:t>ENCLAVE</w:t>
            </w:r>
          </w:p>
        </w:tc>
        <w:tc>
          <w:tcPr>
            <w:tcW w:w="3078" w:type="dxa"/>
            <w:shd w:val="clear" w:color="000000" w:fill="D9D9D9"/>
            <w:vAlign w:val="center"/>
            <w:hideMark/>
          </w:tcPr>
          <w:p w14:paraId="1A1C0263" w14:textId="5C6162DA"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3F943D26" w14:textId="77777777" w:rsidR="00C17A5B" w:rsidRPr="00C17A5B" w:rsidRDefault="00C17A5B" w:rsidP="00C17A5B">
            <w:pPr>
              <w:jc w:val="center"/>
              <w:rPr>
                <w:sz w:val="19"/>
                <w:szCs w:val="19"/>
              </w:rPr>
            </w:pPr>
            <w:r w:rsidRPr="00C17A5B">
              <w:rPr>
                <w:sz w:val="19"/>
                <w:szCs w:val="19"/>
              </w:rPr>
              <w:t>4,923</w:t>
            </w:r>
          </w:p>
        </w:tc>
        <w:tc>
          <w:tcPr>
            <w:tcW w:w="1240" w:type="dxa"/>
            <w:shd w:val="clear" w:color="000000" w:fill="D9D9D9"/>
            <w:noWrap/>
            <w:vAlign w:val="center"/>
            <w:hideMark/>
          </w:tcPr>
          <w:p w14:paraId="34FAA296" w14:textId="77777777" w:rsidR="00C17A5B" w:rsidRPr="00C17A5B" w:rsidRDefault="00C17A5B" w:rsidP="00C17A5B">
            <w:pPr>
              <w:jc w:val="center"/>
              <w:rPr>
                <w:sz w:val="19"/>
                <w:szCs w:val="19"/>
              </w:rPr>
            </w:pPr>
            <w:r w:rsidRPr="00C17A5B">
              <w:rPr>
                <w:sz w:val="19"/>
                <w:szCs w:val="19"/>
              </w:rPr>
              <w:t>24,282</w:t>
            </w:r>
          </w:p>
        </w:tc>
        <w:tc>
          <w:tcPr>
            <w:tcW w:w="1620" w:type="dxa"/>
            <w:shd w:val="clear" w:color="000000" w:fill="D9D9D9"/>
            <w:noWrap/>
            <w:vAlign w:val="center"/>
            <w:hideMark/>
          </w:tcPr>
          <w:p w14:paraId="0E3C2EC9" w14:textId="77777777" w:rsidR="00C17A5B" w:rsidRPr="00C17A5B" w:rsidRDefault="00C17A5B" w:rsidP="00C17A5B">
            <w:pPr>
              <w:jc w:val="center"/>
              <w:rPr>
                <w:color w:val="000000"/>
                <w:sz w:val="19"/>
                <w:szCs w:val="19"/>
              </w:rPr>
            </w:pPr>
            <w:r w:rsidRPr="00C17A5B">
              <w:rPr>
                <w:color w:val="000000"/>
                <w:sz w:val="19"/>
                <w:szCs w:val="19"/>
              </w:rPr>
              <w:t>83.69% - 83.84%</w:t>
            </w:r>
          </w:p>
        </w:tc>
      </w:tr>
      <w:tr w:rsidR="00F446E4" w:rsidRPr="00C17A5B" w14:paraId="21B619AC" w14:textId="77777777" w:rsidTr="007C00B8">
        <w:trPr>
          <w:trHeight w:val="615"/>
        </w:trPr>
        <w:tc>
          <w:tcPr>
            <w:tcW w:w="1416" w:type="dxa"/>
            <w:shd w:val="clear" w:color="auto" w:fill="auto"/>
            <w:noWrap/>
            <w:vAlign w:val="center"/>
            <w:hideMark/>
          </w:tcPr>
          <w:p w14:paraId="415B29F5"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61656C7A" w14:textId="1F1A2E8C" w:rsidR="00C17A5B" w:rsidRPr="00C17A5B" w:rsidRDefault="00C17A5B" w:rsidP="00C17A5B">
            <w:pPr>
              <w:jc w:val="center"/>
              <w:rPr>
                <w:sz w:val="17"/>
                <w:szCs w:val="17"/>
              </w:rPr>
            </w:pPr>
            <w:r w:rsidRPr="00C17A5B">
              <w:rPr>
                <w:sz w:val="17"/>
                <w:szCs w:val="17"/>
              </w:rPr>
              <w:t>PROMASTER</w:t>
            </w:r>
          </w:p>
        </w:tc>
        <w:tc>
          <w:tcPr>
            <w:tcW w:w="3078" w:type="dxa"/>
            <w:shd w:val="clear" w:color="auto" w:fill="auto"/>
            <w:vAlign w:val="center"/>
            <w:hideMark/>
          </w:tcPr>
          <w:p w14:paraId="0AFF614F" w14:textId="09E72F50" w:rsidR="00C17A5B" w:rsidRPr="00C17A5B" w:rsidRDefault="00C17A5B" w:rsidP="00C17A5B">
            <w:pPr>
              <w:jc w:val="center"/>
              <w:rPr>
                <w:sz w:val="17"/>
                <w:szCs w:val="17"/>
              </w:rPr>
            </w:pPr>
            <w:r w:rsidRPr="00C17A5B">
              <w:rPr>
                <w:sz w:val="17"/>
                <w:szCs w:val="17"/>
              </w:rPr>
              <w:t>2500 HIGH ROOF 159 IN. WB CARGO VAN</w:t>
            </w:r>
          </w:p>
        </w:tc>
        <w:tc>
          <w:tcPr>
            <w:tcW w:w="855" w:type="dxa"/>
            <w:shd w:val="clear" w:color="auto" w:fill="auto"/>
            <w:noWrap/>
            <w:vAlign w:val="center"/>
            <w:hideMark/>
          </w:tcPr>
          <w:p w14:paraId="0244D724" w14:textId="77777777" w:rsidR="00C17A5B" w:rsidRPr="00C17A5B" w:rsidRDefault="00C17A5B" w:rsidP="00C17A5B">
            <w:pPr>
              <w:jc w:val="center"/>
              <w:rPr>
                <w:sz w:val="19"/>
                <w:szCs w:val="19"/>
              </w:rPr>
            </w:pPr>
            <w:r w:rsidRPr="00C17A5B">
              <w:rPr>
                <w:sz w:val="19"/>
                <w:szCs w:val="19"/>
              </w:rPr>
              <w:t>4,923</w:t>
            </w:r>
          </w:p>
        </w:tc>
        <w:tc>
          <w:tcPr>
            <w:tcW w:w="1240" w:type="dxa"/>
            <w:shd w:val="clear" w:color="auto" w:fill="auto"/>
            <w:noWrap/>
            <w:vAlign w:val="center"/>
            <w:hideMark/>
          </w:tcPr>
          <w:p w14:paraId="25FE1F7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10A42EC" w14:textId="77777777" w:rsidR="00C17A5B" w:rsidRPr="00C17A5B" w:rsidRDefault="00C17A5B" w:rsidP="00C17A5B">
            <w:pPr>
              <w:jc w:val="center"/>
              <w:rPr>
                <w:color w:val="000000"/>
                <w:sz w:val="19"/>
                <w:szCs w:val="19"/>
              </w:rPr>
            </w:pPr>
            <w:r w:rsidRPr="00C17A5B">
              <w:rPr>
                <w:color w:val="000000"/>
                <w:sz w:val="19"/>
                <w:szCs w:val="19"/>
              </w:rPr>
              <w:t>83.84%</w:t>
            </w:r>
          </w:p>
        </w:tc>
      </w:tr>
      <w:tr w:rsidR="00C17A5B" w:rsidRPr="00C17A5B" w14:paraId="232900DE" w14:textId="77777777" w:rsidTr="007C00B8">
        <w:trPr>
          <w:trHeight w:val="315"/>
        </w:trPr>
        <w:tc>
          <w:tcPr>
            <w:tcW w:w="1416" w:type="dxa"/>
            <w:shd w:val="clear" w:color="000000" w:fill="D9D9D9"/>
            <w:noWrap/>
            <w:vAlign w:val="center"/>
            <w:hideMark/>
          </w:tcPr>
          <w:p w14:paraId="6203AF54"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426A0D2C" w14:textId="050EB8C1" w:rsidR="00C17A5B" w:rsidRPr="00C17A5B" w:rsidRDefault="00C17A5B" w:rsidP="00C17A5B">
            <w:pPr>
              <w:jc w:val="center"/>
              <w:rPr>
                <w:sz w:val="17"/>
                <w:szCs w:val="17"/>
              </w:rPr>
            </w:pPr>
            <w:r w:rsidRPr="00C17A5B">
              <w:rPr>
                <w:sz w:val="17"/>
                <w:szCs w:val="17"/>
              </w:rPr>
              <w:t>GLE CLASS</w:t>
            </w:r>
          </w:p>
        </w:tc>
        <w:tc>
          <w:tcPr>
            <w:tcW w:w="3078" w:type="dxa"/>
            <w:shd w:val="clear" w:color="000000" w:fill="D9D9D9"/>
            <w:vAlign w:val="center"/>
            <w:hideMark/>
          </w:tcPr>
          <w:p w14:paraId="79881AC9" w14:textId="432365F8" w:rsidR="00C17A5B" w:rsidRPr="00C17A5B" w:rsidRDefault="00C17A5B" w:rsidP="00C17A5B">
            <w:pPr>
              <w:jc w:val="center"/>
              <w:rPr>
                <w:sz w:val="17"/>
                <w:szCs w:val="17"/>
              </w:rPr>
            </w:pPr>
            <w:r w:rsidRPr="00C17A5B">
              <w:rPr>
                <w:sz w:val="17"/>
                <w:szCs w:val="17"/>
              </w:rPr>
              <w:t>400 4MATIC</w:t>
            </w:r>
          </w:p>
        </w:tc>
        <w:tc>
          <w:tcPr>
            <w:tcW w:w="855" w:type="dxa"/>
            <w:shd w:val="clear" w:color="000000" w:fill="D9D9D9"/>
            <w:noWrap/>
            <w:vAlign w:val="center"/>
            <w:hideMark/>
          </w:tcPr>
          <w:p w14:paraId="75788DFF" w14:textId="77777777" w:rsidR="00C17A5B" w:rsidRPr="00C17A5B" w:rsidRDefault="00C17A5B" w:rsidP="00C17A5B">
            <w:pPr>
              <w:jc w:val="center"/>
              <w:rPr>
                <w:sz w:val="19"/>
                <w:szCs w:val="19"/>
              </w:rPr>
            </w:pPr>
            <w:r w:rsidRPr="00C17A5B">
              <w:rPr>
                <w:sz w:val="19"/>
                <w:szCs w:val="19"/>
              </w:rPr>
              <w:t>4,927</w:t>
            </w:r>
          </w:p>
        </w:tc>
        <w:tc>
          <w:tcPr>
            <w:tcW w:w="1240" w:type="dxa"/>
            <w:shd w:val="clear" w:color="000000" w:fill="D9D9D9"/>
            <w:noWrap/>
            <w:vAlign w:val="center"/>
            <w:hideMark/>
          </w:tcPr>
          <w:p w14:paraId="2CEC6EF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568DE68" w14:textId="77777777" w:rsidR="00C17A5B" w:rsidRPr="00C17A5B" w:rsidRDefault="00C17A5B" w:rsidP="00C17A5B">
            <w:pPr>
              <w:jc w:val="center"/>
              <w:rPr>
                <w:color w:val="000000"/>
                <w:sz w:val="19"/>
                <w:szCs w:val="19"/>
              </w:rPr>
            </w:pPr>
            <w:r w:rsidRPr="00C17A5B">
              <w:rPr>
                <w:color w:val="000000"/>
                <w:sz w:val="19"/>
                <w:szCs w:val="19"/>
              </w:rPr>
              <w:t>83.84%</w:t>
            </w:r>
          </w:p>
        </w:tc>
      </w:tr>
      <w:tr w:rsidR="00F446E4" w:rsidRPr="00C17A5B" w14:paraId="7884E8BF" w14:textId="77777777" w:rsidTr="007C00B8">
        <w:trPr>
          <w:trHeight w:val="615"/>
        </w:trPr>
        <w:tc>
          <w:tcPr>
            <w:tcW w:w="1416" w:type="dxa"/>
            <w:shd w:val="clear" w:color="auto" w:fill="auto"/>
            <w:noWrap/>
            <w:vAlign w:val="center"/>
            <w:hideMark/>
          </w:tcPr>
          <w:p w14:paraId="77130A41"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307D5600" w14:textId="77777777" w:rsidR="00C17A5B" w:rsidRPr="00C17A5B" w:rsidRDefault="00C17A5B" w:rsidP="00C17A5B">
            <w:pPr>
              <w:jc w:val="center"/>
              <w:rPr>
                <w:sz w:val="17"/>
                <w:szCs w:val="17"/>
              </w:rPr>
            </w:pPr>
            <w:r w:rsidRPr="00C17A5B">
              <w:rPr>
                <w:sz w:val="17"/>
                <w:szCs w:val="17"/>
              </w:rPr>
              <w:t>X5</w:t>
            </w:r>
          </w:p>
        </w:tc>
        <w:tc>
          <w:tcPr>
            <w:tcW w:w="3078" w:type="dxa"/>
            <w:shd w:val="clear" w:color="auto" w:fill="auto"/>
            <w:vAlign w:val="center"/>
            <w:hideMark/>
          </w:tcPr>
          <w:p w14:paraId="5359178A" w14:textId="1DD5533B" w:rsidR="00C17A5B" w:rsidRPr="00C17A5B" w:rsidRDefault="00C17A5B" w:rsidP="00C17A5B">
            <w:pPr>
              <w:jc w:val="center"/>
              <w:rPr>
                <w:sz w:val="17"/>
                <w:szCs w:val="17"/>
              </w:rPr>
            </w:pPr>
            <w:r w:rsidRPr="00C17A5B">
              <w:rPr>
                <w:sz w:val="17"/>
                <w:szCs w:val="17"/>
              </w:rPr>
              <w:t>xDRIVE35d 4DR SUV</w:t>
            </w:r>
          </w:p>
        </w:tc>
        <w:tc>
          <w:tcPr>
            <w:tcW w:w="855" w:type="dxa"/>
            <w:shd w:val="clear" w:color="auto" w:fill="auto"/>
            <w:noWrap/>
            <w:vAlign w:val="center"/>
            <w:hideMark/>
          </w:tcPr>
          <w:p w14:paraId="1BE8E54C" w14:textId="77777777" w:rsidR="00C17A5B" w:rsidRPr="00C17A5B" w:rsidRDefault="00C17A5B" w:rsidP="00C17A5B">
            <w:pPr>
              <w:jc w:val="center"/>
              <w:rPr>
                <w:sz w:val="19"/>
                <w:szCs w:val="19"/>
              </w:rPr>
            </w:pPr>
            <w:r w:rsidRPr="00C17A5B">
              <w:rPr>
                <w:sz w:val="19"/>
                <w:szCs w:val="19"/>
              </w:rPr>
              <w:t>4,930</w:t>
            </w:r>
          </w:p>
        </w:tc>
        <w:tc>
          <w:tcPr>
            <w:tcW w:w="1240" w:type="dxa"/>
            <w:shd w:val="clear" w:color="auto" w:fill="auto"/>
            <w:noWrap/>
            <w:vAlign w:val="center"/>
            <w:hideMark/>
          </w:tcPr>
          <w:p w14:paraId="50B1581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E8E69FD" w14:textId="77777777" w:rsidR="00C17A5B" w:rsidRPr="00C17A5B" w:rsidRDefault="00C17A5B" w:rsidP="00C17A5B">
            <w:pPr>
              <w:jc w:val="center"/>
              <w:rPr>
                <w:color w:val="000000"/>
                <w:sz w:val="19"/>
                <w:szCs w:val="19"/>
              </w:rPr>
            </w:pPr>
            <w:r w:rsidRPr="00C17A5B">
              <w:rPr>
                <w:color w:val="000000"/>
                <w:sz w:val="19"/>
                <w:szCs w:val="19"/>
              </w:rPr>
              <w:t>83.84%</w:t>
            </w:r>
          </w:p>
        </w:tc>
      </w:tr>
      <w:tr w:rsidR="00C17A5B" w:rsidRPr="00C17A5B" w14:paraId="780FAB5F" w14:textId="77777777" w:rsidTr="007C00B8">
        <w:trPr>
          <w:trHeight w:val="615"/>
        </w:trPr>
        <w:tc>
          <w:tcPr>
            <w:tcW w:w="1416" w:type="dxa"/>
            <w:shd w:val="clear" w:color="000000" w:fill="D9D9D9"/>
            <w:noWrap/>
            <w:vAlign w:val="center"/>
            <w:hideMark/>
          </w:tcPr>
          <w:p w14:paraId="1DE1DF6D"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7D450BC5" w14:textId="1BE6B13D" w:rsidR="00C17A5B" w:rsidRPr="00C17A5B" w:rsidRDefault="00C17A5B" w:rsidP="00C17A5B">
            <w:pPr>
              <w:jc w:val="center"/>
              <w:rPr>
                <w:sz w:val="17"/>
                <w:szCs w:val="17"/>
              </w:rPr>
            </w:pPr>
            <w:r w:rsidRPr="00C17A5B">
              <w:rPr>
                <w:sz w:val="17"/>
                <w:szCs w:val="17"/>
              </w:rPr>
              <w:t>F-150</w:t>
            </w:r>
          </w:p>
        </w:tc>
        <w:tc>
          <w:tcPr>
            <w:tcW w:w="3078" w:type="dxa"/>
            <w:shd w:val="clear" w:color="000000" w:fill="D9D9D9"/>
            <w:vAlign w:val="center"/>
            <w:hideMark/>
          </w:tcPr>
          <w:p w14:paraId="5CE18717" w14:textId="78AC88CC" w:rsidR="00C17A5B" w:rsidRPr="00C17A5B" w:rsidRDefault="00C17A5B" w:rsidP="00C17A5B">
            <w:pPr>
              <w:jc w:val="center"/>
              <w:rPr>
                <w:sz w:val="17"/>
                <w:szCs w:val="17"/>
              </w:rPr>
            </w:pPr>
            <w:r w:rsidRPr="00C17A5B">
              <w:rPr>
                <w:sz w:val="17"/>
                <w:szCs w:val="17"/>
              </w:rPr>
              <w:t>P/U SUPERCREW 6.5-FT BOX 4X4</w:t>
            </w:r>
          </w:p>
        </w:tc>
        <w:tc>
          <w:tcPr>
            <w:tcW w:w="855" w:type="dxa"/>
            <w:shd w:val="clear" w:color="000000" w:fill="D9D9D9"/>
            <w:noWrap/>
            <w:vAlign w:val="center"/>
            <w:hideMark/>
          </w:tcPr>
          <w:p w14:paraId="53086761" w14:textId="77777777" w:rsidR="00C17A5B" w:rsidRPr="00C17A5B" w:rsidRDefault="00C17A5B" w:rsidP="00C17A5B">
            <w:pPr>
              <w:jc w:val="center"/>
              <w:rPr>
                <w:sz w:val="19"/>
                <w:szCs w:val="19"/>
              </w:rPr>
            </w:pPr>
            <w:r w:rsidRPr="00C17A5B">
              <w:rPr>
                <w:sz w:val="19"/>
                <w:szCs w:val="19"/>
              </w:rPr>
              <w:t>4,930</w:t>
            </w:r>
          </w:p>
        </w:tc>
        <w:tc>
          <w:tcPr>
            <w:tcW w:w="1240" w:type="dxa"/>
            <w:shd w:val="clear" w:color="000000" w:fill="D9D9D9"/>
            <w:noWrap/>
            <w:vAlign w:val="center"/>
            <w:hideMark/>
          </w:tcPr>
          <w:p w14:paraId="0472CEE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3784584" w14:textId="77777777" w:rsidR="00C17A5B" w:rsidRPr="00C17A5B" w:rsidRDefault="00C17A5B" w:rsidP="00C17A5B">
            <w:pPr>
              <w:jc w:val="center"/>
              <w:rPr>
                <w:color w:val="000000"/>
                <w:sz w:val="19"/>
                <w:szCs w:val="19"/>
              </w:rPr>
            </w:pPr>
            <w:r w:rsidRPr="00C17A5B">
              <w:rPr>
                <w:color w:val="000000"/>
                <w:sz w:val="19"/>
                <w:szCs w:val="19"/>
              </w:rPr>
              <w:t>83.84%</w:t>
            </w:r>
          </w:p>
        </w:tc>
      </w:tr>
      <w:tr w:rsidR="00F446E4" w:rsidRPr="00C17A5B" w14:paraId="353CE094" w14:textId="77777777" w:rsidTr="007C00B8">
        <w:trPr>
          <w:trHeight w:val="615"/>
        </w:trPr>
        <w:tc>
          <w:tcPr>
            <w:tcW w:w="1416" w:type="dxa"/>
            <w:shd w:val="clear" w:color="auto" w:fill="auto"/>
            <w:noWrap/>
            <w:vAlign w:val="center"/>
            <w:hideMark/>
          </w:tcPr>
          <w:p w14:paraId="0C2E543A" w14:textId="77777777" w:rsidR="00C17A5B" w:rsidRPr="00C17A5B" w:rsidRDefault="00C17A5B" w:rsidP="00C17A5B">
            <w:pPr>
              <w:jc w:val="center"/>
              <w:rPr>
                <w:sz w:val="17"/>
                <w:szCs w:val="17"/>
              </w:rPr>
            </w:pPr>
            <w:r w:rsidRPr="00C17A5B">
              <w:rPr>
                <w:sz w:val="17"/>
                <w:szCs w:val="17"/>
              </w:rPr>
              <w:t>AUDI</w:t>
            </w:r>
          </w:p>
        </w:tc>
        <w:tc>
          <w:tcPr>
            <w:tcW w:w="1416" w:type="dxa"/>
            <w:shd w:val="clear" w:color="auto" w:fill="auto"/>
            <w:vAlign w:val="center"/>
            <w:hideMark/>
          </w:tcPr>
          <w:p w14:paraId="6861DA28" w14:textId="77777777" w:rsidR="00C17A5B" w:rsidRPr="00C17A5B" w:rsidRDefault="00C17A5B" w:rsidP="00C17A5B">
            <w:pPr>
              <w:jc w:val="center"/>
              <w:rPr>
                <w:sz w:val="17"/>
                <w:szCs w:val="17"/>
              </w:rPr>
            </w:pPr>
            <w:r w:rsidRPr="00C17A5B">
              <w:rPr>
                <w:sz w:val="17"/>
                <w:szCs w:val="17"/>
              </w:rPr>
              <w:t>Q7</w:t>
            </w:r>
          </w:p>
        </w:tc>
        <w:tc>
          <w:tcPr>
            <w:tcW w:w="3078" w:type="dxa"/>
            <w:shd w:val="clear" w:color="auto" w:fill="auto"/>
            <w:vAlign w:val="center"/>
            <w:hideMark/>
          </w:tcPr>
          <w:p w14:paraId="0CFB2D5D" w14:textId="0738BAAE" w:rsidR="00C17A5B" w:rsidRPr="00C17A5B" w:rsidRDefault="00C17A5B" w:rsidP="00C17A5B">
            <w:pPr>
              <w:jc w:val="center"/>
              <w:rPr>
                <w:sz w:val="17"/>
                <w:szCs w:val="17"/>
              </w:rPr>
            </w:pPr>
            <w:r w:rsidRPr="00C17A5B">
              <w:rPr>
                <w:sz w:val="17"/>
                <w:szCs w:val="17"/>
              </w:rPr>
              <w:t>4DR SUV 3.0 TFSI QUATTRO</w:t>
            </w:r>
          </w:p>
        </w:tc>
        <w:tc>
          <w:tcPr>
            <w:tcW w:w="855" w:type="dxa"/>
            <w:shd w:val="clear" w:color="auto" w:fill="auto"/>
            <w:noWrap/>
            <w:vAlign w:val="center"/>
            <w:hideMark/>
          </w:tcPr>
          <w:p w14:paraId="1B0813CA" w14:textId="77777777" w:rsidR="00C17A5B" w:rsidRPr="00C17A5B" w:rsidRDefault="00C17A5B" w:rsidP="00C17A5B">
            <w:pPr>
              <w:jc w:val="center"/>
              <w:rPr>
                <w:sz w:val="19"/>
                <w:szCs w:val="19"/>
              </w:rPr>
            </w:pPr>
            <w:r w:rsidRPr="00C17A5B">
              <w:rPr>
                <w:sz w:val="19"/>
                <w:szCs w:val="19"/>
              </w:rPr>
              <w:t>4,938</w:t>
            </w:r>
          </w:p>
        </w:tc>
        <w:tc>
          <w:tcPr>
            <w:tcW w:w="1240" w:type="dxa"/>
            <w:shd w:val="clear" w:color="auto" w:fill="auto"/>
            <w:noWrap/>
            <w:vAlign w:val="center"/>
            <w:hideMark/>
          </w:tcPr>
          <w:p w14:paraId="1FEBFF68" w14:textId="77777777" w:rsidR="00C17A5B" w:rsidRPr="00C17A5B" w:rsidRDefault="00C17A5B" w:rsidP="00C17A5B">
            <w:pPr>
              <w:jc w:val="center"/>
              <w:rPr>
                <w:sz w:val="19"/>
                <w:szCs w:val="19"/>
              </w:rPr>
            </w:pPr>
            <w:r w:rsidRPr="00C17A5B">
              <w:rPr>
                <w:sz w:val="19"/>
                <w:szCs w:val="19"/>
              </w:rPr>
              <w:t>38,346</w:t>
            </w:r>
          </w:p>
        </w:tc>
        <w:tc>
          <w:tcPr>
            <w:tcW w:w="1620" w:type="dxa"/>
            <w:shd w:val="clear" w:color="auto" w:fill="auto"/>
            <w:noWrap/>
            <w:vAlign w:val="center"/>
            <w:hideMark/>
          </w:tcPr>
          <w:p w14:paraId="3BB1F626" w14:textId="77777777" w:rsidR="00C17A5B" w:rsidRPr="00C17A5B" w:rsidRDefault="00C17A5B" w:rsidP="00C17A5B">
            <w:pPr>
              <w:jc w:val="center"/>
              <w:rPr>
                <w:color w:val="000000"/>
                <w:sz w:val="19"/>
                <w:szCs w:val="19"/>
              </w:rPr>
            </w:pPr>
            <w:r w:rsidRPr="00C17A5B">
              <w:rPr>
                <w:color w:val="000000"/>
                <w:sz w:val="19"/>
                <w:szCs w:val="19"/>
              </w:rPr>
              <w:t>83.84% - 84.07%</w:t>
            </w:r>
          </w:p>
        </w:tc>
      </w:tr>
      <w:tr w:rsidR="00C17A5B" w:rsidRPr="00C17A5B" w14:paraId="4923671E" w14:textId="77777777" w:rsidTr="007C00B8">
        <w:trPr>
          <w:trHeight w:val="615"/>
        </w:trPr>
        <w:tc>
          <w:tcPr>
            <w:tcW w:w="1416" w:type="dxa"/>
            <w:shd w:val="clear" w:color="000000" w:fill="D9D9D9"/>
            <w:noWrap/>
            <w:vAlign w:val="center"/>
            <w:hideMark/>
          </w:tcPr>
          <w:p w14:paraId="7B806042" w14:textId="77777777" w:rsidR="00C17A5B" w:rsidRPr="00C17A5B" w:rsidRDefault="00C17A5B" w:rsidP="00C17A5B">
            <w:pPr>
              <w:jc w:val="center"/>
              <w:rPr>
                <w:sz w:val="17"/>
                <w:szCs w:val="17"/>
              </w:rPr>
            </w:pPr>
            <w:r w:rsidRPr="00C17A5B">
              <w:rPr>
                <w:sz w:val="17"/>
                <w:szCs w:val="17"/>
              </w:rPr>
              <w:t>CHRYSLER</w:t>
            </w:r>
          </w:p>
        </w:tc>
        <w:tc>
          <w:tcPr>
            <w:tcW w:w="1416" w:type="dxa"/>
            <w:shd w:val="clear" w:color="000000" w:fill="D9D9D9"/>
            <w:vAlign w:val="center"/>
            <w:hideMark/>
          </w:tcPr>
          <w:p w14:paraId="06F9C3A8" w14:textId="265E4B6D" w:rsidR="00C17A5B" w:rsidRPr="00C17A5B" w:rsidRDefault="00C17A5B" w:rsidP="00C17A5B">
            <w:pPr>
              <w:jc w:val="center"/>
              <w:rPr>
                <w:sz w:val="17"/>
                <w:szCs w:val="17"/>
              </w:rPr>
            </w:pPr>
            <w:r w:rsidRPr="00C17A5B">
              <w:rPr>
                <w:sz w:val="17"/>
                <w:szCs w:val="17"/>
              </w:rPr>
              <w:t>PACIFICA</w:t>
            </w:r>
          </w:p>
        </w:tc>
        <w:tc>
          <w:tcPr>
            <w:tcW w:w="3078" w:type="dxa"/>
            <w:shd w:val="clear" w:color="000000" w:fill="D9D9D9"/>
            <w:vAlign w:val="center"/>
            <w:hideMark/>
          </w:tcPr>
          <w:p w14:paraId="36D3CB4A" w14:textId="7A02E869" w:rsidR="00C17A5B" w:rsidRPr="00C17A5B" w:rsidRDefault="00C17A5B" w:rsidP="00C17A5B">
            <w:pPr>
              <w:jc w:val="center"/>
              <w:rPr>
                <w:sz w:val="17"/>
                <w:szCs w:val="17"/>
              </w:rPr>
            </w:pPr>
            <w:r w:rsidRPr="00C17A5B">
              <w:rPr>
                <w:sz w:val="17"/>
                <w:szCs w:val="17"/>
              </w:rPr>
              <w:t>HYBRID 4DR MINIVAN</w:t>
            </w:r>
          </w:p>
        </w:tc>
        <w:tc>
          <w:tcPr>
            <w:tcW w:w="855" w:type="dxa"/>
            <w:shd w:val="clear" w:color="000000" w:fill="D9D9D9"/>
            <w:noWrap/>
            <w:vAlign w:val="center"/>
            <w:hideMark/>
          </w:tcPr>
          <w:p w14:paraId="762AA5C1" w14:textId="77777777" w:rsidR="00C17A5B" w:rsidRPr="00C17A5B" w:rsidRDefault="00C17A5B" w:rsidP="00C17A5B">
            <w:pPr>
              <w:jc w:val="center"/>
              <w:rPr>
                <w:sz w:val="19"/>
                <w:szCs w:val="19"/>
              </w:rPr>
            </w:pPr>
            <w:r w:rsidRPr="00C17A5B">
              <w:rPr>
                <w:sz w:val="19"/>
                <w:szCs w:val="19"/>
              </w:rPr>
              <w:t>4,943</w:t>
            </w:r>
          </w:p>
        </w:tc>
        <w:tc>
          <w:tcPr>
            <w:tcW w:w="1240" w:type="dxa"/>
            <w:shd w:val="clear" w:color="000000" w:fill="D9D9D9"/>
            <w:noWrap/>
            <w:vAlign w:val="center"/>
            <w:hideMark/>
          </w:tcPr>
          <w:p w14:paraId="5D25CF14" w14:textId="77777777" w:rsidR="00C17A5B" w:rsidRPr="00C17A5B" w:rsidRDefault="00C17A5B" w:rsidP="00C17A5B">
            <w:pPr>
              <w:jc w:val="center"/>
              <w:rPr>
                <w:sz w:val="19"/>
                <w:szCs w:val="19"/>
              </w:rPr>
            </w:pPr>
            <w:r w:rsidRPr="00C17A5B">
              <w:rPr>
                <w:sz w:val="19"/>
                <w:szCs w:val="19"/>
              </w:rPr>
              <w:t>4,401</w:t>
            </w:r>
          </w:p>
        </w:tc>
        <w:tc>
          <w:tcPr>
            <w:tcW w:w="1620" w:type="dxa"/>
            <w:shd w:val="clear" w:color="000000" w:fill="D9D9D9"/>
            <w:noWrap/>
            <w:vAlign w:val="center"/>
            <w:hideMark/>
          </w:tcPr>
          <w:p w14:paraId="0E8616BF" w14:textId="77777777" w:rsidR="00C17A5B" w:rsidRPr="00C17A5B" w:rsidRDefault="00C17A5B" w:rsidP="00C17A5B">
            <w:pPr>
              <w:jc w:val="center"/>
              <w:rPr>
                <w:color w:val="000000"/>
                <w:sz w:val="19"/>
                <w:szCs w:val="19"/>
              </w:rPr>
            </w:pPr>
            <w:r w:rsidRPr="00C17A5B">
              <w:rPr>
                <w:color w:val="000000"/>
                <w:sz w:val="19"/>
                <w:szCs w:val="19"/>
              </w:rPr>
              <w:t>84.07% - 84.09%</w:t>
            </w:r>
          </w:p>
        </w:tc>
      </w:tr>
      <w:tr w:rsidR="00F446E4" w:rsidRPr="00C17A5B" w14:paraId="390D5F74" w14:textId="77777777" w:rsidTr="007C00B8">
        <w:trPr>
          <w:trHeight w:val="315"/>
        </w:trPr>
        <w:tc>
          <w:tcPr>
            <w:tcW w:w="1416" w:type="dxa"/>
            <w:shd w:val="clear" w:color="auto" w:fill="auto"/>
            <w:noWrap/>
            <w:vAlign w:val="center"/>
            <w:hideMark/>
          </w:tcPr>
          <w:p w14:paraId="6E37B98B" w14:textId="77777777" w:rsidR="00C17A5B" w:rsidRPr="00C17A5B" w:rsidRDefault="00C17A5B" w:rsidP="00C17A5B">
            <w:pPr>
              <w:jc w:val="center"/>
              <w:rPr>
                <w:sz w:val="17"/>
                <w:szCs w:val="17"/>
              </w:rPr>
            </w:pPr>
            <w:r w:rsidRPr="00C17A5B">
              <w:rPr>
                <w:sz w:val="17"/>
                <w:szCs w:val="17"/>
              </w:rPr>
              <w:t>LINCOLN-MERCURY</w:t>
            </w:r>
          </w:p>
        </w:tc>
        <w:tc>
          <w:tcPr>
            <w:tcW w:w="1416" w:type="dxa"/>
            <w:shd w:val="clear" w:color="auto" w:fill="auto"/>
            <w:vAlign w:val="center"/>
            <w:hideMark/>
          </w:tcPr>
          <w:p w14:paraId="6AD60CEB" w14:textId="5C9B0326" w:rsidR="00C17A5B" w:rsidRPr="00C17A5B" w:rsidRDefault="00C17A5B" w:rsidP="00C17A5B">
            <w:pPr>
              <w:jc w:val="center"/>
              <w:rPr>
                <w:sz w:val="17"/>
                <w:szCs w:val="17"/>
              </w:rPr>
            </w:pPr>
            <w:r w:rsidRPr="00C17A5B">
              <w:rPr>
                <w:sz w:val="17"/>
                <w:szCs w:val="17"/>
              </w:rPr>
              <w:t>MKT</w:t>
            </w:r>
          </w:p>
        </w:tc>
        <w:tc>
          <w:tcPr>
            <w:tcW w:w="3078" w:type="dxa"/>
            <w:shd w:val="clear" w:color="auto" w:fill="auto"/>
            <w:vAlign w:val="center"/>
            <w:hideMark/>
          </w:tcPr>
          <w:p w14:paraId="30BA844A" w14:textId="14C3ED60" w:rsidR="00C17A5B" w:rsidRPr="00C17A5B" w:rsidRDefault="00C17A5B" w:rsidP="00C17A5B">
            <w:pPr>
              <w:jc w:val="center"/>
              <w:rPr>
                <w:sz w:val="17"/>
                <w:szCs w:val="17"/>
              </w:rPr>
            </w:pPr>
            <w:r w:rsidRPr="00C17A5B">
              <w:rPr>
                <w:sz w:val="17"/>
                <w:szCs w:val="17"/>
              </w:rPr>
              <w:t>4DR SUV</w:t>
            </w:r>
          </w:p>
        </w:tc>
        <w:tc>
          <w:tcPr>
            <w:tcW w:w="855" w:type="dxa"/>
            <w:shd w:val="clear" w:color="auto" w:fill="auto"/>
            <w:noWrap/>
            <w:vAlign w:val="center"/>
            <w:hideMark/>
          </w:tcPr>
          <w:p w14:paraId="7E71DA87" w14:textId="77777777" w:rsidR="00C17A5B" w:rsidRPr="00C17A5B" w:rsidRDefault="00C17A5B" w:rsidP="00C17A5B">
            <w:pPr>
              <w:jc w:val="center"/>
              <w:rPr>
                <w:sz w:val="19"/>
                <w:szCs w:val="19"/>
              </w:rPr>
            </w:pPr>
            <w:r w:rsidRPr="00C17A5B">
              <w:rPr>
                <w:sz w:val="19"/>
                <w:szCs w:val="19"/>
              </w:rPr>
              <w:t>4,943</w:t>
            </w:r>
          </w:p>
        </w:tc>
        <w:tc>
          <w:tcPr>
            <w:tcW w:w="1240" w:type="dxa"/>
            <w:shd w:val="clear" w:color="auto" w:fill="auto"/>
            <w:noWrap/>
            <w:vAlign w:val="center"/>
            <w:hideMark/>
          </w:tcPr>
          <w:p w14:paraId="70D97077" w14:textId="77777777" w:rsidR="00C17A5B" w:rsidRPr="00C17A5B" w:rsidRDefault="00C17A5B" w:rsidP="00C17A5B">
            <w:pPr>
              <w:jc w:val="center"/>
              <w:rPr>
                <w:sz w:val="19"/>
                <w:szCs w:val="19"/>
              </w:rPr>
            </w:pPr>
            <w:r w:rsidRPr="00C17A5B">
              <w:rPr>
                <w:sz w:val="19"/>
                <w:szCs w:val="19"/>
              </w:rPr>
              <w:t>3,005</w:t>
            </w:r>
          </w:p>
        </w:tc>
        <w:tc>
          <w:tcPr>
            <w:tcW w:w="1620" w:type="dxa"/>
            <w:shd w:val="clear" w:color="auto" w:fill="auto"/>
            <w:noWrap/>
            <w:vAlign w:val="center"/>
            <w:hideMark/>
          </w:tcPr>
          <w:p w14:paraId="60BC7625" w14:textId="77777777" w:rsidR="00C17A5B" w:rsidRPr="00C17A5B" w:rsidRDefault="00C17A5B" w:rsidP="00C17A5B">
            <w:pPr>
              <w:jc w:val="center"/>
              <w:rPr>
                <w:color w:val="000000"/>
                <w:sz w:val="19"/>
                <w:szCs w:val="19"/>
              </w:rPr>
            </w:pPr>
            <w:r w:rsidRPr="00C17A5B">
              <w:rPr>
                <w:color w:val="000000"/>
                <w:sz w:val="19"/>
                <w:szCs w:val="19"/>
              </w:rPr>
              <w:t>84.09% - 84.11%</w:t>
            </w:r>
          </w:p>
        </w:tc>
      </w:tr>
      <w:tr w:rsidR="00C17A5B" w:rsidRPr="00C17A5B" w14:paraId="79164F49" w14:textId="77777777" w:rsidTr="007C00B8">
        <w:trPr>
          <w:trHeight w:val="915"/>
        </w:trPr>
        <w:tc>
          <w:tcPr>
            <w:tcW w:w="1416" w:type="dxa"/>
            <w:shd w:val="clear" w:color="000000" w:fill="D9D9D9"/>
            <w:noWrap/>
            <w:vAlign w:val="center"/>
            <w:hideMark/>
          </w:tcPr>
          <w:p w14:paraId="5113C233"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7E0E0F4A" w14:textId="3B763FFC" w:rsidR="00C17A5B" w:rsidRPr="00C17A5B" w:rsidRDefault="00C17A5B" w:rsidP="00C17A5B">
            <w:pPr>
              <w:jc w:val="center"/>
              <w:rPr>
                <w:sz w:val="17"/>
                <w:szCs w:val="17"/>
              </w:rPr>
            </w:pPr>
            <w:r w:rsidRPr="00C17A5B">
              <w:rPr>
                <w:sz w:val="17"/>
                <w:szCs w:val="17"/>
              </w:rPr>
              <w:t>X5</w:t>
            </w:r>
          </w:p>
        </w:tc>
        <w:tc>
          <w:tcPr>
            <w:tcW w:w="3078" w:type="dxa"/>
            <w:shd w:val="clear" w:color="000000" w:fill="D9D9D9"/>
            <w:vAlign w:val="center"/>
            <w:hideMark/>
          </w:tcPr>
          <w:p w14:paraId="7C6D983E" w14:textId="7DCB0043" w:rsidR="00C17A5B" w:rsidRPr="00C17A5B" w:rsidRDefault="00C17A5B" w:rsidP="00C17A5B">
            <w:pPr>
              <w:jc w:val="center"/>
              <w:rPr>
                <w:sz w:val="17"/>
                <w:szCs w:val="17"/>
              </w:rPr>
            </w:pPr>
            <w:r w:rsidRPr="00C17A5B">
              <w:rPr>
                <w:sz w:val="17"/>
                <w:szCs w:val="17"/>
              </w:rPr>
              <w:t>xDRIVE35i THIRD ROW SEATING 4DR SUV</w:t>
            </w:r>
          </w:p>
        </w:tc>
        <w:tc>
          <w:tcPr>
            <w:tcW w:w="855" w:type="dxa"/>
            <w:shd w:val="clear" w:color="000000" w:fill="D9D9D9"/>
            <w:noWrap/>
            <w:vAlign w:val="center"/>
            <w:hideMark/>
          </w:tcPr>
          <w:p w14:paraId="13768739" w14:textId="77777777" w:rsidR="00C17A5B" w:rsidRPr="00C17A5B" w:rsidRDefault="00C17A5B" w:rsidP="00C17A5B">
            <w:pPr>
              <w:jc w:val="center"/>
              <w:rPr>
                <w:sz w:val="19"/>
                <w:szCs w:val="19"/>
              </w:rPr>
            </w:pPr>
            <w:r w:rsidRPr="00C17A5B">
              <w:rPr>
                <w:sz w:val="19"/>
                <w:szCs w:val="19"/>
              </w:rPr>
              <w:t>4,949</w:t>
            </w:r>
          </w:p>
        </w:tc>
        <w:tc>
          <w:tcPr>
            <w:tcW w:w="1240" w:type="dxa"/>
            <w:shd w:val="clear" w:color="000000" w:fill="D9D9D9"/>
            <w:noWrap/>
            <w:vAlign w:val="center"/>
            <w:hideMark/>
          </w:tcPr>
          <w:p w14:paraId="452E638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FAE343A" w14:textId="77777777" w:rsidR="00C17A5B" w:rsidRPr="00C17A5B" w:rsidRDefault="00C17A5B" w:rsidP="00C17A5B">
            <w:pPr>
              <w:jc w:val="center"/>
              <w:rPr>
                <w:color w:val="000000"/>
                <w:sz w:val="19"/>
                <w:szCs w:val="19"/>
              </w:rPr>
            </w:pPr>
            <w:r w:rsidRPr="00C17A5B">
              <w:rPr>
                <w:color w:val="000000"/>
                <w:sz w:val="19"/>
                <w:szCs w:val="19"/>
              </w:rPr>
              <w:t>84.11%</w:t>
            </w:r>
          </w:p>
        </w:tc>
      </w:tr>
      <w:tr w:rsidR="00F446E4" w:rsidRPr="00C17A5B" w14:paraId="4542C060" w14:textId="77777777" w:rsidTr="007C00B8">
        <w:trPr>
          <w:trHeight w:val="615"/>
        </w:trPr>
        <w:tc>
          <w:tcPr>
            <w:tcW w:w="1416" w:type="dxa"/>
            <w:shd w:val="clear" w:color="auto" w:fill="auto"/>
            <w:noWrap/>
            <w:vAlign w:val="center"/>
            <w:hideMark/>
          </w:tcPr>
          <w:p w14:paraId="67ECA8E4"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7D1818F4" w14:textId="6FD6055F" w:rsidR="00C17A5B" w:rsidRPr="00C17A5B" w:rsidRDefault="00C17A5B" w:rsidP="00C17A5B">
            <w:pPr>
              <w:jc w:val="center"/>
              <w:rPr>
                <w:sz w:val="17"/>
                <w:szCs w:val="17"/>
              </w:rPr>
            </w:pPr>
            <w:r w:rsidRPr="00C17A5B">
              <w:rPr>
                <w:sz w:val="17"/>
                <w:szCs w:val="17"/>
              </w:rPr>
              <w:t>RAM 1500</w:t>
            </w:r>
          </w:p>
        </w:tc>
        <w:tc>
          <w:tcPr>
            <w:tcW w:w="3078" w:type="dxa"/>
            <w:shd w:val="clear" w:color="auto" w:fill="auto"/>
            <w:vAlign w:val="center"/>
            <w:hideMark/>
          </w:tcPr>
          <w:p w14:paraId="20823896" w14:textId="066BA860" w:rsidR="00C17A5B" w:rsidRPr="00C17A5B" w:rsidRDefault="00C17A5B" w:rsidP="00C17A5B">
            <w:pPr>
              <w:jc w:val="center"/>
              <w:rPr>
                <w:sz w:val="17"/>
                <w:szCs w:val="17"/>
              </w:rPr>
            </w:pPr>
            <w:r w:rsidRPr="00C17A5B">
              <w:rPr>
                <w:sz w:val="17"/>
                <w:szCs w:val="17"/>
              </w:rPr>
              <w:t>CREW CAB 5.7-FT BOX 2WD</w:t>
            </w:r>
          </w:p>
        </w:tc>
        <w:tc>
          <w:tcPr>
            <w:tcW w:w="855" w:type="dxa"/>
            <w:shd w:val="clear" w:color="auto" w:fill="auto"/>
            <w:noWrap/>
            <w:vAlign w:val="center"/>
            <w:hideMark/>
          </w:tcPr>
          <w:p w14:paraId="3EC1945B" w14:textId="77777777" w:rsidR="00C17A5B" w:rsidRPr="00C17A5B" w:rsidRDefault="00C17A5B" w:rsidP="00C17A5B">
            <w:pPr>
              <w:jc w:val="center"/>
              <w:rPr>
                <w:sz w:val="19"/>
                <w:szCs w:val="19"/>
              </w:rPr>
            </w:pPr>
            <w:r w:rsidRPr="00C17A5B">
              <w:rPr>
                <w:sz w:val="19"/>
                <w:szCs w:val="19"/>
              </w:rPr>
              <w:t>4,949</w:t>
            </w:r>
          </w:p>
        </w:tc>
        <w:tc>
          <w:tcPr>
            <w:tcW w:w="1240" w:type="dxa"/>
            <w:shd w:val="clear" w:color="auto" w:fill="auto"/>
            <w:noWrap/>
            <w:vAlign w:val="center"/>
            <w:hideMark/>
          </w:tcPr>
          <w:p w14:paraId="236533F0" w14:textId="77777777" w:rsidR="00C17A5B" w:rsidRPr="00C17A5B" w:rsidRDefault="00C17A5B" w:rsidP="00C17A5B">
            <w:pPr>
              <w:jc w:val="center"/>
              <w:rPr>
                <w:sz w:val="19"/>
                <w:szCs w:val="19"/>
              </w:rPr>
            </w:pPr>
            <w:r w:rsidRPr="00C17A5B">
              <w:rPr>
                <w:sz w:val="19"/>
                <w:szCs w:val="19"/>
              </w:rPr>
              <w:t>174,067</w:t>
            </w:r>
          </w:p>
        </w:tc>
        <w:tc>
          <w:tcPr>
            <w:tcW w:w="1620" w:type="dxa"/>
            <w:shd w:val="clear" w:color="auto" w:fill="auto"/>
            <w:noWrap/>
            <w:vAlign w:val="center"/>
            <w:hideMark/>
          </w:tcPr>
          <w:p w14:paraId="7C863F99" w14:textId="77777777" w:rsidR="00C17A5B" w:rsidRPr="00C17A5B" w:rsidRDefault="00C17A5B" w:rsidP="00C17A5B">
            <w:pPr>
              <w:jc w:val="center"/>
              <w:rPr>
                <w:color w:val="000000"/>
                <w:sz w:val="19"/>
                <w:szCs w:val="19"/>
              </w:rPr>
            </w:pPr>
            <w:r w:rsidRPr="00C17A5B">
              <w:rPr>
                <w:color w:val="000000"/>
                <w:sz w:val="19"/>
                <w:szCs w:val="19"/>
              </w:rPr>
              <w:t>84.11% - 85.15%</w:t>
            </w:r>
          </w:p>
        </w:tc>
      </w:tr>
      <w:tr w:rsidR="00C17A5B" w:rsidRPr="00C17A5B" w14:paraId="05F066BD" w14:textId="77777777" w:rsidTr="007C00B8">
        <w:trPr>
          <w:trHeight w:val="615"/>
        </w:trPr>
        <w:tc>
          <w:tcPr>
            <w:tcW w:w="1416" w:type="dxa"/>
            <w:shd w:val="clear" w:color="000000" w:fill="D9D9D9"/>
            <w:noWrap/>
            <w:vAlign w:val="center"/>
            <w:hideMark/>
          </w:tcPr>
          <w:p w14:paraId="2CDAFD04"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682949A2" w14:textId="6B271DFA" w:rsidR="00C17A5B" w:rsidRPr="00C17A5B" w:rsidRDefault="00C17A5B" w:rsidP="00C17A5B">
            <w:pPr>
              <w:jc w:val="center"/>
              <w:rPr>
                <w:sz w:val="17"/>
                <w:szCs w:val="17"/>
              </w:rPr>
            </w:pPr>
            <w:r w:rsidRPr="00C17A5B">
              <w:rPr>
                <w:sz w:val="17"/>
                <w:szCs w:val="17"/>
              </w:rPr>
              <w:t>SILVERADO 1500</w:t>
            </w:r>
          </w:p>
        </w:tc>
        <w:tc>
          <w:tcPr>
            <w:tcW w:w="3078" w:type="dxa"/>
            <w:shd w:val="clear" w:color="000000" w:fill="D9D9D9"/>
            <w:vAlign w:val="center"/>
            <w:hideMark/>
          </w:tcPr>
          <w:p w14:paraId="12FABB20" w14:textId="1A72D058" w:rsidR="00C17A5B" w:rsidRPr="00C17A5B" w:rsidRDefault="00C17A5B" w:rsidP="00C17A5B">
            <w:pPr>
              <w:jc w:val="center"/>
              <w:rPr>
                <w:sz w:val="17"/>
                <w:szCs w:val="17"/>
              </w:rPr>
            </w:pPr>
            <w:r w:rsidRPr="00C17A5B">
              <w:rPr>
                <w:sz w:val="17"/>
                <w:szCs w:val="17"/>
              </w:rPr>
              <w:t>REG CAB L/BOX 4X4</w:t>
            </w:r>
          </w:p>
        </w:tc>
        <w:tc>
          <w:tcPr>
            <w:tcW w:w="855" w:type="dxa"/>
            <w:shd w:val="clear" w:color="000000" w:fill="D9D9D9"/>
            <w:noWrap/>
            <w:vAlign w:val="center"/>
            <w:hideMark/>
          </w:tcPr>
          <w:p w14:paraId="37E963FC" w14:textId="77777777" w:rsidR="00C17A5B" w:rsidRPr="00C17A5B" w:rsidRDefault="00C17A5B" w:rsidP="00C17A5B">
            <w:pPr>
              <w:jc w:val="center"/>
              <w:rPr>
                <w:sz w:val="19"/>
                <w:szCs w:val="19"/>
              </w:rPr>
            </w:pPr>
            <w:r w:rsidRPr="00C17A5B">
              <w:rPr>
                <w:sz w:val="19"/>
                <w:szCs w:val="19"/>
              </w:rPr>
              <w:t>4,952</w:t>
            </w:r>
          </w:p>
        </w:tc>
        <w:tc>
          <w:tcPr>
            <w:tcW w:w="1240" w:type="dxa"/>
            <w:shd w:val="clear" w:color="000000" w:fill="D9D9D9"/>
            <w:noWrap/>
            <w:vAlign w:val="center"/>
            <w:hideMark/>
          </w:tcPr>
          <w:p w14:paraId="0FAD9E9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2A95A0D" w14:textId="77777777" w:rsidR="00C17A5B" w:rsidRPr="00C17A5B" w:rsidRDefault="00C17A5B" w:rsidP="00C17A5B">
            <w:pPr>
              <w:jc w:val="center"/>
              <w:rPr>
                <w:color w:val="000000"/>
                <w:sz w:val="19"/>
                <w:szCs w:val="19"/>
              </w:rPr>
            </w:pPr>
            <w:r w:rsidRPr="00C17A5B">
              <w:rPr>
                <w:color w:val="000000"/>
                <w:sz w:val="19"/>
                <w:szCs w:val="19"/>
              </w:rPr>
              <w:t>85.15%</w:t>
            </w:r>
          </w:p>
        </w:tc>
      </w:tr>
      <w:tr w:rsidR="00F446E4" w:rsidRPr="00C17A5B" w14:paraId="2EE1090B" w14:textId="77777777" w:rsidTr="007C00B8">
        <w:trPr>
          <w:trHeight w:val="315"/>
        </w:trPr>
        <w:tc>
          <w:tcPr>
            <w:tcW w:w="1416" w:type="dxa"/>
            <w:shd w:val="clear" w:color="auto" w:fill="auto"/>
            <w:noWrap/>
            <w:vAlign w:val="center"/>
            <w:hideMark/>
          </w:tcPr>
          <w:p w14:paraId="72A2151B"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4F10B2B4" w14:textId="41AF6FC6" w:rsidR="00C17A5B" w:rsidRPr="00C17A5B" w:rsidRDefault="00C17A5B" w:rsidP="00C17A5B">
            <w:pPr>
              <w:jc w:val="center"/>
              <w:rPr>
                <w:sz w:val="17"/>
                <w:szCs w:val="17"/>
              </w:rPr>
            </w:pPr>
            <w:r w:rsidRPr="00C17A5B">
              <w:rPr>
                <w:sz w:val="17"/>
                <w:szCs w:val="17"/>
              </w:rPr>
              <w:t>SIERRA 1500</w:t>
            </w:r>
          </w:p>
        </w:tc>
        <w:tc>
          <w:tcPr>
            <w:tcW w:w="3078" w:type="dxa"/>
            <w:shd w:val="clear" w:color="auto" w:fill="auto"/>
            <w:vAlign w:val="center"/>
            <w:hideMark/>
          </w:tcPr>
          <w:p w14:paraId="4EA49402" w14:textId="316516BE" w:rsidR="00C17A5B" w:rsidRPr="00C17A5B" w:rsidRDefault="00C17A5B" w:rsidP="00C17A5B">
            <w:pPr>
              <w:jc w:val="center"/>
              <w:rPr>
                <w:sz w:val="17"/>
                <w:szCs w:val="17"/>
              </w:rPr>
            </w:pPr>
            <w:r w:rsidRPr="00C17A5B">
              <w:rPr>
                <w:sz w:val="17"/>
                <w:szCs w:val="17"/>
              </w:rPr>
              <w:t>REG CAB L/BOX 4X4</w:t>
            </w:r>
          </w:p>
        </w:tc>
        <w:tc>
          <w:tcPr>
            <w:tcW w:w="855" w:type="dxa"/>
            <w:shd w:val="clear" w:color="auto" w:fill="auto"/>
            <w:noWrap/>
            <w:vAlign w:val="center"/>
            <w:hideMark/>
          </w:tcPr>
          <w:p w14:paraId="1ACEEACB" w14:textId="77777777" w:rsidR="00C17A5B" w:rsidRPr="00C17A5B" w:rsidRDefault="00C17A5B" w:rsidP="00C17A5B">
            <w:pPr>
              <w:jc w:val="center"/>
              <w:rPr>
                <w:sz w:val="19"/>
                <w:szCs w:val="19"/>
              </w:rPr>
            </w:pPr>
            <w:r w:rsidRPr="00C17A5B">
              <w:rPr>
                <w:sz w:val="19"/>
                <w:szCs w:val="19"/>
              </w:rPr>
              <w:t>4,952</w:t>
            </w:r>
          </w:p>
        </w:tc>
        <w:tc>
          <w:tcPr>
            <w:tcW w:w="1240" w:type="dxa"/>
            <w:shd w:val="clear" w:color="auto" w:fill="auto"/>
            <w:noWrap/>
            <w:vAlign w:val="center"/>
            <w:hideMark/>
          </w:tcPr>
          <w:p w14:paraId="0F122DF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77A0365" w14:textId="77777777" w:rsidR="00C17A5B" w:rsidRPr="00C17A5B" w:rsidRDefault="00C17A5B" w:rsidP="00C17A5B">
            <w:pPr>
              <w:jc w:val="center"/>
              <w:rPr>
                <w:color w:val="000000"/>
                <w:sz w:val="19"/>
                <w:szCs w:val="19"/>
              </w:rPr>
            </w:pPr>
            <w:r w:rsidRPr="00C17A5B">
              <w:rPr>
                <w:color w:val="000000"/>
                <w:sz w:val="19"/>
                <w:szCs w:val="19"/>
              </w:rPr>
              <w:t>85.15%</w:t>
            </w:r>
          </w:p>
        </w:tc>
      </w:tr>
      <w:tr w:rsidR="00C17A5B" w:rsidRPr="00C17A5B" w14:paraId="26DB2E54" w14:textId="77777777" w:rsidTr="007C00B8">
        <w:trPr>
          <w:trHeight w:val="615"/>
        </w:trPr>
        <w:tc>
          <w:tcPr>
            <w:tcW w:w="1416" w:type="dxa"/>
            <w:shd w:val="clear" w:color="000000" w:fill="D9D9D9"/>
            <w:noWrap/>
            <w:vAlign w:val="center"/>
            <w:hideMark/>
          </w:tcPr>
          <w:p w14:paraId="0A24AC30"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3BEE61F6" w14:textId="0E2632E6" w:rsidR="00C17A5B" w:rsidRPr="00C17A5B" w:rsidRDefault="00C17A5B" w:rsidP="00C17A5B">
            <w:pPr>
              <w:jc w:val="center"/>
              <w:rPr>
                <w:sz w:val="17"/>
                <w:szCs w:val="17"/>
              </w:rPr>
            </w:pPr>
            <w:r w:rsidRPr="00C17A5B">
              <w:rPr>
                <w:sz w:val="17"/>
                <w:szCs w:val="17"/>
              </w:rPr>
              <w:t>PANAMERA</w:t>
            </w:r>
          </w:p>
        </w:tc>
        <w:tc>
          <w:tcPr>
            <w:tcW w:w="3078" w:type="dxa"/>
            <w:shd w:val="clear" w:color="000000" w:fill="D9D9D9"/>
            <w:vAlign w:val="center"/>
            <w:hideMark/>
          </w:tcPr>
          <w:p w14:paraId="433100DF" w14:textId="16ED376E" w:rsidR="00C17A5B" w:rsidRPr="00C17A5B" w:rsidRDefault="00C17A5B" w:rsidP="00C17A5B">
            <w:pPr>
              <w:jc w:val="center"/>
              <w:rPr>
                <w:sz w:val="17"/>
                <w:szCs w:val="17"/>
              </w:rPr>
            </w:pPr>
            <w:r w:rsidRPr="00C17A5B">
              <w:rPr>
                <w:sz w:val="17"/>
                <w:szCs w:val="17"/>
              </w:rPr>
              <w:t>4 E_HYBRID EXECUTIVE</w:t>
            </w:r>
          </w:p>
        </w:tc>
        <w:tc>
          <w:tcPr>
            <w:tcW w:w="855" w:type="dxa"/>
            <w:shd w:val="clear" w:color="000000" w:fill="D9D9D9"/>
            <w:noWrap/>
            <w:vAlign w:val="center"/>
            <w:hideMark/>
          </w:tcPr>
          <w:p w14:paraId="49FB3112" w14:textId="77777777" w:rsidR="00C17A5B" w:rsidRPr="00C17A5B" w:rsidRDefault="00C17A5B" w:rsidP="00C17A5B">
            <w:pPr>
              <w:jc w:val="center"/>
              <w:rPr>
                <w:sz w:val="19"/>
                <w:szCs w:val="19"/>
              </w:rPr>
            </w:pPr>
            <w:r w:rsidRPr="00C17A5B">
              <w:rPr>
                <w:sz w:val="19"/>
                <w:szCs w:val="19"/>
              </w:rPr>
              <w:t>4,960</w:t>
            </w:r>
          </w:p>
        </w:tc>
        <w:tc>
          <w:tcPr>
            <w:tcW w:w="1240" w:type="dxa"/>
            <w:shd w:val="clear" w:color="000000" w:fill="D9D9D9"/>
            <w:noWrap/>
            <w:vAlign w:val="center"/>
            <w:hideMark/>
          </w:tcPr>
          <w:p w14:paraId="44965302" w14:textId="77777777" w:rsidR="00C17A5B" w:rsidRPr="00C17A5B" w:rsidRDefault="00C17A5B" w:rsidP="00C17A5B">
            <w:pPr>
              <w:jc w:val="center"/>
              <w:rPr>
                <w:sz w:val="19"/>
                <w:szCs w:val="19"/>
              </w:rPr>
            </w:pPr>
            <w:r w:rsidRPr="00C17A5B">
              <w:rPr>
                <w:sz w:val="19"/>
                <w:szCs w:val="19"/>
              </w:rPr>
              <w:t>13</w:t>
            </w:r>
          </w:p>
        </w:tc>
        <w:tc>
          <w:tcPr>
            <w:tcW w:w="1620" w:type="dxa"/>
            <w:shd w:val="clear" w:color="000000" w:fill="D9D9D9"/>
            <w:noWrap/>
            <w:vAlign w:val="center"/>
            <w:hideMark/>
          </w:tcPr>
          <w:p w14:paraId="55FB5AE7" w14:textId="77777777" w:rsidR="00C17A5B" w:rsidRPr="00C17A5B" w:rsidRDefault="00C17A5B" w:rsidP="00C17A5B">
            <w:pPr>
              <w:jc w:val="center"/>
              <w:rPr>
                <w:color w:val="000000"/>
                <w:sz w:val="19"/>
                <w:szCs w:val="19"/>
              </w:rPr>
            </w:pPr>
            <w:r w:rsidRPr="00C17A5B">
              <w:rPr>
                <w:color w:val="000000"/>
                <w:sz w:val="19"/>
                <w:szCs w:val="19"/>
              </w:rPr>
              <w:t>85.15%</w:t>
            </w:r>
          </w:p>
        </w:tc>
      </w:tr>
      <w:tr w:rsidR="00F446E4" w:rsidRPr="00C17A5B" w14:paraId="0189ACA2" w14:textId="77777777" w:rsidTr="007C00B8">
        <w:trPr>
          <w:trHeight w:val="615"/>
        </w:trPr>
        <w:tc>
          <w:tcPr>
            <w:tcW w:w="1416" w:type="dxa"/>
            <w:shd w:val="clear" w:color="auto" w:fill="auto"/>
            <w:noWrap/>
            <w:vAlign w:val="center"/>
            <w:hideMark/>
          </w:tcPr>
          <w:p w14:paraId="418D2142"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5E41CB86" w14:textId="2574233F" w:rsidR="00C17A5B" w:rsidRPr="00C17A5B" w:rsidRDefault="00C17A5B" w:rsidP="00C17A5B">
            <w:pPr>
              <w:jc w:val="center"/>
              <w:rPr>
                <w:sz w:val="17"/>
                <w:szCs w:val="17"/>
              </w:rPr>
            </w:pPr>
            <w:r w:rsidRPr="00C17A5B">
              <w:rPr>
                <w:sz w:val="17"/>
                <w:szCs w:val="17"/>
              </w:rPr>
              <w:t>PROMASTER</w:t>
            </w:r>
          </w:p>
        </w:tc>
        <w:tc>
          <w:tcPr>
            <w:tcW w:w="3078" w:type="dxa"/>
            <w:shd w:val="clear" w:color="auto" w:fill="auto"/>
            <w:vAlign w:val="center"/>
            <w:hideMark/>
          </w:tcPr>
          <w:p w14:paraId="1D29B8C3" w14:textId="0086D950" w:rsidR="00C17A5B" w:rsidRPr="00C17A5B" w:rsidRDefault="00C17A5B" w:rsidP="00C17A5B">
            <w:pPr>
              <w:jc w:val="center"/>
              <w:rPr>
                <w:sz w:val="17"/>
                <w:szCs w:val="17"/>
              </w:rPr>
            </w:pPr>
            <w:r w:rsidRPr="00C17A5B">
              <w:rPr>
                <w:sz w:val="17"/>
                <w:szCs w:val="17"/>
              </w:rPr>
              <w:t>3500 HIGH ROOF 159 IN. WB CARGO VAN</w:t>
            </w:r>
          </w:p>
        </w:tc>
        <w:tc>
          <w:tcPr>
            <w:tcW w:w="855" w:type="dxa"/>
            <w:shd w:val="clear" w:color="auto" w:fill="auto"/>
            <w:noWrap/>
            <w:vAlign w:val="center"/>
            <w:hideMark/>
          </w:tcPr>
          <w:p w14:paraId="64A1C596" w14:textId="77777777" w:rsidR="00C17A5B" w:rsidRPr="00C17A5B" w:rsidRDefault="00C17A5B" w:rsidP="00C17A5B">
            <w:pPr>
              <w:jc w:val="center"/>
              <w:rPr>
                <w:sz w:val="19"/>
                <w:szCs w:val="19"/>
              </w:rPr>
            </w:pPr>
            <w:r w:rsidRPr="00C17A5B">
              <w:rPr>
                <w:sz w:val="19"/>
                <w:szCs w:val="19"/>
              </w:rPr>
              <w:t>4,963</w:t>
            </w:r>
          </w:p>
        </w:tc>
        <w:tc>
          <w:tcPr>
            <w:tcW w:w="1240" w:type="dxa"/>
            <w:shd w:val="clear" w:color="auto" w:fill="auto"/>
            <w:noWrap/>
            <w:vAlign w:val="center"/>
            <w:hideMark/>
          </w:tcPr>
          <w:p w14:paraId="2D2606E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6E3859D" w14:textId="77777777" w:rsidR="00C17A5B" w:rsidRPr="00C17A5B" w:rsidRDefault="00C17A5B" w:rsidP="00C17A5B">
            <w:pPr>
              <w:jc w:val="center"/>
              <w:rPr>
                <w:color w:val="000000"/>
                <w:sz w:val="19"/>
                <w:szCs w:val="19"/>
              </w:rPr>
            </w:pPr>
            <w:r w:rsidRPr="00C17A5B">
              <w:rPr>
                <w:color w:val="000000"/>
                <w:sz w:val="19"/>
                <w:szCs w:val="19"/>
              </w:rPr>
              <w:t>85.15%</w:t>
            </w:r>
          </w:p>
        </w:tc>
      </w:tr>
      <w:tr w:rsidR="00C17A5B" w:rsidRPr="00C17A5B" w14:paraId="3B47BF4F" w14:textId="77777777" w:rsidTr="007C00B8">
        <w:trPr>
          <w:trHeight w:val="615"/>
        </w:trPr>
        <w:tc>
          <w:tcPr>
            <w:tcW w:w="1416" w:type="dxa"/>
            <w:shd w:val="clear" w:color="000000" w:fill="D9D9D9"/>
            <w:noWrap/>
            <w:vAlign w:val="center"/>
            <w:hideMark/>
          </w:tcPr>
          <w:p w14:paraId="19B0791A"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222A168" w14:textId="504B7C65" w:rsidR="00C17A5B" w:rsidRPr="00C17A5B" w:rsidRDefault="00C17A5B" w:rsidP="00C17A5B">
            <w:pPr>
              <w:jc w:val="center"/>
              <w:rPr>
                <w:sz w:val="17"/>
                <w:szCs w:val="17"/>
              </w:rPr>
            </w:pPr>
            <w:r w:rsidRPr="00C17A5B">
              <w:rPr>
                <w:sz w:val="17"/>
                <w:szCs w:val="17"/>
              </w:rPr>
              <w:t>S CLASS</w:t>
            </w:r>
          </w:p>
        </w:tc>
        <w:tc>
          <w:tcPr>
            <w:tcW w:w="3078" w:type="dxa"/>
            <w:shd w:val="clear" w:color="000000" w:fill="D9D9D9"/>
            <w:vAlign w:val="center"/>
            <w:hideMark/>
          </w:tcPr>
          <w:p w14:paraId="2596D249" w14:textId="691EDD07" w:rsidR="00C17A5B" w:rsidRPr="00C17A5B" w:rsidRDefault="00C17A5B" w:rsidP="00C17A5B">
            <w:pPr>
              <w:jc w:val="center"/>
              <w:rPr>
                <w:sz w:val="17"/>
                <w:szCs w:val="17"/>
              </w:rPr>
            </w:pPr>
            <w:r w:rsidRPr="00C17A5B">
              <w:rPr>
                <w:sz w:val="17"/>
                <w:szCs w:val="17"/>
              </w:rPr>
              <w:t>S 65 AMG 4DR SEDAN</w:t>
            </w:r>
          </w:p>
        </w:tc>
        <w:tc>
          <w:tcPr>
            <w:tcW w:w="855" w:type="dxa"/>
            <w:shd w:val="clear" w:color="000000" w:fill="D9D9D9"/>
            <w:noWrap/>
            <w:vAlign w:val="center"/>
            <w:hideMark/>
          </w:tcPr>
          <w:p w14:paraId="260DFEE5" w14:textId="77777777" w:rsidR="00C17A5B" w:rsidRPr="00C17A5B" w:rsidRDefault="00C17A5B" w:rsidP="00C17A5B">
            <w:pPr>
              <w:jc w:val="center"/>
              <w:rPr>
                <w:sz w:val="19"/>
                <w:szCs w:val="19"/>
              </w:rPr>
            </w:pPr>
            <w:r w:rsidRPr="00C17A5B">
              <w:rPr>
                <w:sz w:val="19"/>
                <w:szCs w:val="19"/>
              </w:rPr>
              <w:t>4,969</w:t>
            </w:r>
          </w:p>
        </w:tc>
        <w:tc>
          <w:tcPr>
            <w:tcW w:w="1240" w:type="dxa"/>
            <w:shd w:val="clear" w:color="000000" w:fill="D9D9D9"/>
            <w:noWrap/>
            <w:vAlign w:val="center"/>
            <w:hideMark/>
          </w:tcPr>
          <w:p w14:paraId="01F8542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EC0F36F" w14:textId="77777777" w:rsidR="00C17A5B" w:rsidRPr="00C17A5B" w:rsidRDefault="00C17A5B" w:rsidP="00C17A5B">
            <w:pPr>
              <w:jc w:val="center"/>
              <w:rPr>
                <w:color w:val="000000"/>
                <w:sz w:val="19"/>
                <w:szCs w:val="19"/>
              </w:rPr>
            </w:pPr>
            <w:r w:rsidRPr="00C17A5B">
              <w:rPr>
                <w:color w:val="000000"/>
                <w:sz w:val="19"/>
                <w:szCs w:val="19"/>
              </w:rPr>
              <w:t>85.15%</w:t>
            </w:r>
          </w:p>
        </w:tc>
      </w:tr>
      <w:tr w:rsidR="00F446E4" w:rsidRPr="00C17A5B" w14:paraId="47152A47" w14:textId="77777777" w:rsidTr="007C00B8">
        <w:trPr>
          <w:trHeight w:val="315"/>
        </w:trPr>
        <w:tc>
          <w:tcPr>
            <w:tcW w:w="1416" w:type="dxa"/>
            <w:shd w:val="clear" w:color="auto" w:fill="auto"/>
            <w:noWrap/>
            <w:vAlign w:val="center"/>
            <w:hideMark/>
          </w:tcPr>
          <w:p w14:paraId="4A830198" w14:textId="77777777" w:rsidR="00C17A5B" w:rsidRPr="00C17A5B" w:rsidRDefault="00C17A5B" w:rsidP="00C17A5B">
            <w:pPr>
              <w:jc w:val="center"/>
              <w:rPr>
                <w:sz w:val="17"/>
                <w:szCs w:val="17"/>
              </w:rPr>
            </w:pPr>
            <w:r w:rsidRPr="00C17A5B">
              <w:rPr>
                <w:sz w:val="17"/>
                <w:szCs w:val="17"/>
              </w:rPr>
              <w:t>TESLA</w:t>
            </w:r>
          </w:p>
        </w:tc>
        <w:tc>
          <w:tcPr>
            <w:tcW w:w="1416" w:type="dxa"/>
            <w:shd w:val="clear" w:color="auto" w:fill="auto"/>
            <w:vAlign w:val="center"/>
            <w:hideMark/>
          </w:tcPr>
          <w:p w14:paraId="1EE0F5BE" w14:textId="77777777" w:rsidR="00C17A5B" w:rsidRPr="00C17A5B" w:rsidRDefault="00C17A5B" w:rsidP="00C17A5B">
            <w:pPr>
              <w:jc w:val="center"/>
              <w:rPr>
                <w:sz w:val="17"/>
                <w:szCs w:val="17"/>
              </w:rPr>
            </w:pPr>
            <w:r w:rsidRPr="00C17A5B">
              <w:rPr>
                <w:sz w:val="17"/>
                <w:szCs w:val="17"/>
              </w:rPr>
              <w:t>MODEL S</w:t>
            </w:r>
          </w:p>
        </w:tc>
        <w:tc>
          <w:tcPr>
            <w:tcW w:w="3078" w:type="dxa"/>
            <w:shd w:val="clear" w:color="auto" w:fill="auto"/>
            <w:vAlign w:val="center"/>
            <w:hideMark/>
          </w:tcPr>
          <w:p w14:paraId="3740457A" w14:textId="3665809E" w:rsidR="00C17A5B" w:rsidRPr="00C17A5B" w:rsidRDefault="00C17A5B" w:rsidP="00C17A5B">
            <w:pPr>
              <w:jc w:val="center"/>
              <w:rPr>
                <w:sz w:val="17"/>
                <w:szCs w:val="17"/>
              </w:rPr>
            </w:pPr>
            <w:r w:rsidRPr="00C17A5B">
              <w:rPr>
                <w:sz w:val="17"/>
                <w:szCs w:val="17"/>
              </w:rPr>
              <w:t>4DR SEDAN AWD</w:t>
            </w:r>
          </w:p>
        </w:tc>
        <w:tc>
          <w:tcPr>
            <w:tcW w:w="855" w:type="dxa"/>
            <w:shd w:val="clear" w:color="auto" w:fill="auto"/>
            <w:noWrap/>
            <w:vAlign w:val="center"/>
            <w:hideMark/>
          </w:tcPr>
          <w:p w14:paraId="37B62FCA" w14:textId="77777777" w:rsidR="00C17A5B" w:rsidRPr="00C17A5B" w:rsidRDefault="00C17A5B" w:rsidP="00C17A5B">
            <w:pPr>
              <w:jc w:val="center"/>
              <w:rPr>
                <w:sz w:val="19"/>
                <w:szCs w:val="19"/>
              </w:rPr>
            </w:pPr>
            <w:r w:rsidRPr="00C17A5B">
              <w:rPr>
                <w:sz w:val="19"/>
                <w:szCs w:val="19"/>
              </w:rPr>
              <w:t>4,969</w:t>
            </w:r>
          </w:p>
        </w:tc>
        <w:tc>
          <w:tcPr>
            <w:tcW w:w="1240" w:type="dxa"/>
            <w:shd w:val="clear" w:color="auto" w:fill="auto"/>
            <w:noWrap/>
            <w:vAlign w:val="center"/>
            <w:hideMark/>
          </w:tcPr>
          <w:p w14:paraId="63542362" w14:textId="77777777" w:rsidR="00C17A5B" w:rsidRPr="00C17A5B" w:rsidRDefault="00C17A5B" w:rsidP="00C17A5B">
            <w:pPr>
              <w:jc w:val="center"/>
              <w:rPr>
                <w:sz w:val="19"/>
                <w:szCs w:val="19"/>
              </w:rPr>
            </w:pPr>
            <w:r w:rsidRPr="00C17A5B">
              <w:rPr>
                <w:sz w:val="19"/>
                <w:szCs w:val="19"/>
              </w:rPr>
              <w:t>13,731</w:t>
            </w:r>
          </w:p>
        </w:tc>
        <w:tc>
          <w:tcPr>
            <w:tcW w:w="1620" w:type="dxa"/>
            <w:shd w:val="clear" w:color="auto" w:fill="auto"/>
            <w:noWrap/>
            <w:vAlign w:val="center"/>
            <w:hideMark/>
          </w:tcPr>
          <w:p w14:paraId="2DDE5FFD" w14:textId="77777777" w:rsidR="00C17A5B" w:rsidRPr="00C17A5B" w:rsidRDefault="00C17A5B" w:rsidP="00C17A5B">
            <w:pPr>
              <w:jc w:val="center"/>
              <w:rPr>
                <w:color w:val="000000"/>
                <w:sz w:val="19"/>
                <w:szCs w:val="19"/>
              </w:rPr>
            </w:pPr>
            <w:r w:rsidRPr="00C17A5B">
              <w:rPr>
                <w:color w:val="000000"/>
                <w:sz w:val="19"/>
                <w:szCs w:val="19"/>
              </w:rPr>
              <w:t>85.15% - 85.23%</w:t>
            </w:r>
          </w:p>
        </w:tc>
      </w:tr>
      <w:tr w:rsidR="00C17A5B" w:rsidRPr="00C17A5B" w14:paraId="743F8C60" w14:textId="77777777" w:rsidTr="007C00B8">
        <w:trPr>
          <w:trHeight w:val="615"/>
        </w:trPr>
        <w:tc>
          <w:tcPr>
            <w:tcW w:w="1416" w:type="dxa"/>
            <w:shd w:val="clear" w:color="000000" w:fill="D9D9D9"/>
            <w:noWrap/>
            <w:vAlign w:val="center"/>
            <w:hideMark/>
          </w:tcPr>
          <w:p w14:paraId="1203B692" w14:textId="77777777" w:rsidR="00C17A5B" w:rsidRPr="00C17A5B" w:rsidRDefault="00C17A5B" w:rsidP="00C17A5B">
            <w:pPr>
              <w:jc w:val="center"/>
              <w:rPr>
                <w:sz w:val="17"/>
                <w:szCs w:val="17"/>
              </w:rPr>
            </w:pPr>
            <w:r w:rsidRPr="00C17A5B">
              <w:rPr>
                <w:sz w:val="17"/>
                <w:szCs w:val="17"/>
              </w:rPr>
              <w:lastRenderedPageBreak/>
              <w:t>MERCEDES</w:t>
            </w:r>
          </w:p>
        </w:tc>
        <w:tc>
          <w:tcPr>
            <w:tcW w:w="1416" w:type="dxa"/>
            <w:shd w:val="clear" w:color="000000" w:fill="D9D9D9"/>
            <w:vAlign w:val="center"/>
            <w:hideMark/>
          </w:tcPr>
          <w:p w14:paraId="337FAB2C" w14:textId="6F03FA33" w:rsidR="00C17A5B" w:rsidRPr="00C17A5B" w:rsidRDefault="00C17A5B" w:rsidP="00C17A5B">
            <w:pPr>
              <w:jc w:val="center"/>
              <w:rPr>
                <w:sz w:val="17"/>
                <w:szCs w:val="17"/>
              </w:rPr>
            </w:pPr>
            <w:r w:rsidRPr="00C17A5B">
              <w:rPr>
                <w:sz w:val="17"/>
                <w:szCs w:val="17"/>
              </w:rPr>
              <w:t>S CLASS</w:t>
            </w:r>
          </w:p>
        </w:tc>
        <w:tc>
          <w:tcPr>
            <w:tcW w:w="3078" w:type="dxa"/>
            <w:shd w:val="clear" w:color="000000" w:fill="D9D9D9"/>
            <w:vAlign w:val="center"/>
            <w:hideMark/>
          </w:tcPr>
          <w:p w14:paraId="43D6904D" w14:textId="1CFD4BCC" w:rsidR="00C17A5B" w:rsidRPr="00C17A5B" w:rsidRDefault="00C17A5B" w:rsidP="00C17A5B">
            <w:pPr>
              <w:jc w:val="center"/>
              <w:rPr>
                <w:sz w:val="17"/>
                <w:szCs w:val="17"/>
              </w:rPr>
            </w:pPr>
            <w:r w:rsidRPr="00C17A5B">
              <w:rPr>
                <w:sz w:val="17"/>
                <w:szCs w:val="17"/>
              </w:rPr>
              <w:t>S65 AMG CABRIOLET</w:t>
            </w:r>
          </w:p>
        </w:tc>
        <w:tc>
          <w:tcPr>
            <w:tcW w:w="855" w:type="dxa"/>
            <w:shd w:val="clear" w:color="000000" w:fill="D9D9D9"/>
            <w:noWrap/>
            <w:vAlign w:val="center"/>
            <w:hideMark/>
          </w:tcPr>
          <w:p w14:paraId="196AA13B" w14:textId="77777777" w:rsidR="00C17A5B" w:rsidRPr="00C17A5B" w:rsidRDefault="00C17A5B" w:rsidP="00C17A5B">
            <w:pPr>
              <w:jc w:val="center"/>
              <w:rPr>
                <w:sz w:val="19"/>
                <w:szCs w:val="19"/>
              </w:rPr>
            </w:pPr>
            <w:r w:rsidRPr="00C17A5B">
              <w:rPr>
                <w:sz w:val="19"/>
                <w:szCs w:val="19"/>
              </w:rPr>
              <w:t>4,971</w:t>
            </w:r>
          </w:p>
        </w:tc>
        <w:tc>
          <w:tcPr>
            <w:tcW w:w="1240" w:type="dxa"/>
            <w:shd w:val="clear" w:color="000000" w:fill="D9D9D9"/>
            <w:noWrap/>
            <w:vAlign w:val="center"/>
            <w:hideMark/>
          </w:tcPr>
          <w:p w14:paraId="2AB8244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555B64D" w14:textId="77777777" w:rsidR="00C17A5B" w:rsidRPr="00C17A5B" w:rsidRDefault="00C17A5B" w:rsidP="00C17A5B">
            <w:pPr>
              <w:jc w:val="center"/>
              <w:rPr>
                <w:color w:val="000000"/>
                <w:sz w:val="19"/>
                <w:szCs w:val="19"/>
              </w:rPr>
            </w:pPr>
            <w:r w:rsidRPr="00C17A5B">
              <w:rPr>
                <w:color w:val="000000"/>
                <w:sz w:val="19"/>
                <w:szCs w:val="19"/>
              </w:rPr>
              <w:t>85.23%</w:t>
            </w:r>
          </w:p>
        </w:tc>
      </w:tr>
      <w:tr w:rsidR="00F446E4" w:rsidRPr="00C17A5B" w14:paraId="543D8488" w14:textId="77777777" w:rsidTr="007C00B8">
        <w:trPr>
          <w:trHeight w:val="315"/>
        </w:trPr>
        <w:tc>
          <w:tcPr>
            <w:tcW w:w="1416" w:type="dxa"/>
            <w:shd w:val="clear" w:color="auto" w:fill="auto"/>
            <w:noWrap/>
            <w:vAlign w:val="center"/>
            <w:hideMark/>
          </w:tcPr>
          <w:p w14:paraId="44F92800"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25805BD9" w14:textId="77777777" w:rsidR="00C17A5B" w:rsidRPr="00C17A5B" w:rsidRDefault="00C17A5B" w:rsidP="00C17A5B">
            <w:pPr>
              <w:jc w:val="center"/>
              <w:rPr>
                <w:sz w:val="17"/>
                <w:szCs w:val="17"/>
              </w:rPr>
            </w:pPr>
            <w:r w:rsidRPr="00C17A5B">
              <w:rPr>
                <w:sz w:val="17"/>
                <w:szCs w:val="17"/>
              </w:rPr>
              <w:t>GLE CLASS</w:t>
            </w:r>
          </w:p>
        </w:tc>
        <w:tc>
          <w:tcPr>
            <w:tcW w:w="3078" w:type="dxa"/>
            <w:shd w:val="clear" w:color="auto" w:fill="auto"/>
            <w:vAlign w:val="center"/>
            <w:hideMark/>
          </w:tcPr>
          <w:p w14:paraId="48505120" w14:textId="1E55604C" w:rsidR="00C17A5B" w:rsidRPr="00C17A5B" w:rsidRDefault="00C17A5B" w:rsidP="00C17A5B">
            <w:pPr>
              <w:jc w:val="center"/>
              <w:rPr>
                <w:sz w:val="17"/>
                <w:szCs w:val="17"/>
              </w:rPr>
            </w:pPr>
            <w:r w:rsidRPr="00C17A5B">
              <w:rPr>
                <w:sz w:val="17"/>
                <w:szCs w:val="17"/>
              </w:rPr>
              <w:t>43 4MATIC</w:t>
            </w:r>
          </w:p>
        </w:tc>
        <w:tc>
          <w:tcPr>
            <w:tcW w:w="855" w:type="dxa"/>
            <w:shd w:val="clear" w:color="auto" w:fill="auto"/>
            <w:noWrap/>
            <w:vAlign w:val="center"/>
            <w:hideMark/>
          </w:tcPr>
          <w:p w14:paraId="4C45026E" w14:textId="77777777" w:rsidR="00C17A5B" w:rsidRPr="00C17A5B" w:rsidRDefault="00C17A5B" w:rsidP="00C17A5B">
            <w:pPr>
              <w:jc w:val="center"/>
              <w:rPr>
                <w:sz w:val="19"/>
                <w:szCs w:val="19"/>
              </w:rPr>
            </w:pPr>
            <w:r w:rsidRPr="00C17A5B">
              <w:rPr>
                <w:sz w:val="19"/>
                <w:szCs w:val="19"/>
              </w:rPr>
              <w:t>4,982</w:t>
            </w:r>
          </w:p>
        </w:tc>
        <w:tc>
          <w:tcPr>
            <w:tcW w:w="1240" w:type="dxa"/>
            <w:shd w:val="clear" w:color="auto" w:fill="auto"/>
            <w:noWrap/>
            <w:vAlign w:val="center"/>
            <w:hideMark/>
          </w:tcPr>
          <w:p w14:paraId="0E7B0C95" w14:textId="77777777" w:rsidR="00C17A5B" w:rsidRPr="00C17A5B" w:rsidRDefault="00C17A5B" w:rsidP="00C17A5B">
            <w:pPr>
              <w:jc w:val="center"/>
              <w:rPr>
                <w:sz w:val="19"/>
                <w:szCs w:val="19"/>
              </w:rPr>
            </w:pPr>
            <w:r w:rsidRPr="00C17A5B">
              <w:rPr>
                <w:sz w:val="19"/>
                <w:szCs w:val="19"/>
              </w:rPr>
              <w:t>27,060</w:t>
            </w:r>
          </w:p>
        </w:tc>
        <w:tc>
          <w:tcPr>
            <w:tcW w:w="1620" w:type="dxa"/>
            <w:shd w:val="clear" w:color="auto" w:fill="auto"/>
            <w:noWrap/>
            <w:vAlign w:val="center"/>
            <w:hideMark/>
          </w:tcPr>
          <w:p w14:paraId="219E62B5" w14:textId="77777777" w:rsidR="00C17A5B" w:rsidRPr="00C17A5B" w:rsidRDefault="00C17A5B" w:rsidP="00C17A5B">
            <w:pPr>
              <w:jc w:val="center"/>
              <w:rPr>
                <w:color w:val="000000"/>
                <w:sz w:val="19"/>
                <w:szCs w:val="19"/>
              </w:rPr>
            </w:pPr>
            <w:r w:rsidRPr="00C17A5B">
              <w:rPr>
                <w:color w:val="000000"/>
                <w:sz w:val="19"/>
                <w:szCs w:val="19"/>
              </w:rPr>
              <w:t>85.23% - 85.39%</w:t>
            </w:r>
          </w:p>
        </w:tc>
      </w:tr>
      <w:tr w:rsidR="00C17A5B" w:rsidRPr="00C17A5B" w14:paraId="7B8C7B46" w14:textId="77777777" w:rsidTr="007C00B8">
        <w:trPr>
          <w:trHeight w:val="615"/>
        </w:trPr>
        <w:tc>
          <w:tcPr>
            <w:tcW w:w="1416" w:type="dxa"/>
            <w:shd w:val="clear" w:color="000000" w:fill="D9D9D9"/>
            <w:noWrap/>
            <w:vAlign w:val="center"/>
            <w:hideMark/>
          </w:tcPr>
          <w:p w14:paraId="571239E2"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71438331" w14:textId="4C5BFAC2" w:rsidR="00C17A5B" w:rsidRPr="00C17A5B" w:rsidRDefault="00C17A5B" w:rsidP="00C17A5B">
            <w:pPr>
              <w:jc w:val="center"/>
              <w:rPr>
                <w:sz w:val="17"/>
                <w:szCs w:val="17"/>
              </w:rPr>
            </w:pPr>
            <w:r w:rsidRPr="00C17A5B">
              <w:rPr>
                <w:sz w:val="17"/>
                <w:szCs w:val="17"/>
              </w:rPr>
              <w:t>CAYENNE</w:t>
            </w:r>
          </w:p>
        </w:tc>
        <w:tc>
          <w:tcPr>
            <w:tcW w:w="3078" w:type="dxa"/>
            <w:shd w:val="clear" w:color="000000" w:fill="D9D9D9"/>
            <w:vAlign w:val="center"/>
            <w:hideMark/>
          </w:tcPr>
          <w:p w14:paraId="460CE4D0" w14:textId="12590FCB" w:rsidR="00C17A5B" w:rsidRPr="00C17A5B" w:rsidRDefault="00C17A5B" w:rsidP="00C17A5B">
            <w:pPr>
              <w:jc w:val="center"/>
              <w:rPr>
                <w:sz w:val="17"/>
                <w:szCs w:val="17"/>
              </w:rPr>
            </w:pPr>
            <w:r w:rsidRPr="00C17A5B">
              <w:rPr>
                <w:sz w:val="17"/>
                <w:szCs w:val="17"/>
              </w:rPr>
              <w:t>TURBO/TURBO S 4DR SUV</w:t>
            </w:r>
          </w:p>
        </w:tc>
        <w:tc>
          <w:tcPr>
            <w:tcW w:w="855" w:type="dxa"/>
            <w:shd w:val="clear" w:color="000000" w:fill="D9D9D9"/>
            <w:noWrap/>
            <w:vAlign w:val="center"/>
            <w:hideMark/>
          </w:tcPr>
          <w:p w14:paraId="77B2DCB2" w14:textId="77777777" w:rsidR="00C17A5B" w:rsidRPr="00C17A5B" w:rsidRDefault="00C17A5B" w:rsidP="00C17A5B">
            <w:pPr>
              <w:jc w:val="center"/>
              <w:rPr>
                <w:sz w:val="19"/>
                <w:szCs w:val="19"/>
              </w:rPr>
            </w:pPr>
            <w:r w:rsidRPr="00C17A5B">
              <w:rPr>
                <w:sz w:val="19"/>
                <w:szCs w:val="19"/>
              </w:rPr>
              <w:t>4,982</w:t>
            </w:r>
          </w:p>
        </w:tc>
        <w:tc>
          <w:tcPr>
            <w:tcW w:w="1240" w:type="dxa"/>
            <w:shd w:val="clear" w:color="000000" w:fill="D9D9D9"/>
            <w:noWrap/>
            <w:vAlign w:val="center"/>
            <w:hideMark/>
          </w:tcPr>
          <w:p w14:paraId="23C9906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6B57D16" w14:textId="77777777" w:rsidR="00C17A5B" w:rsidRPr="00C17A5B" w:rsidRDefault="00C17A5B" w:rsidP="00C17A5B">
            <w:pPr>
              <w:jc w:val="center"/>
              <w:rPr>
                <w:color w:val="000000"/>
                <w:sz w:val="19"/>
                <w:szCs w:val="19"/>
              </w:rPr>
            </w:pPr>
            <w:r w:rsidRPr="00C17A5B">
              <w:rPr>
                <w:color w:val="000000"/>
                <w:sz w:val="19"/>
                <w:szCs w:val="19"/>
              </w:rPr>
              <w:t>85.39%</w:t>
            </w:r>
          </w:p>
        </w:tc>
      </w:tr>
      <w:tr w:rsidR="00F446E4" w:rsidRPr="00C17A5B" w14:paraId="257C5599" w14:textId="77777777" w:rsidTr="007C00B8">
        <w:trPr>
          <w:trHeight w:val="915"/>
        </w:trPr>
        <w:tc>
          <w:tcPr>
            <w:tcW w:w="1416" w:type="dxa"/>
            <w:shd w:val="clear" w:color="auto" w:fill="auto"/>
            <w:noWrap/>
            <w:vAlign w:val="center"/>
            <w:hideMark/>
          </w:tcPr>
          <w:p w14:paraId="576214CE"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68C4FDB9" w14:textId="77777777" w:rsidR="00C17A5B" w:rsidRPr="00C17A5B" w:rsidRDefault="00C17A5B" w:rsidP="00C17A5B">
            <w:pPr>
              <w:jc w:val="center"/>
              <w:rPr>
                <w:sz w:val="17"/>
                <w:szCs w:val="17"/>
              </w:rPr>
            </w:pPr>
            <w:r w:rsidRPr="00C17A5B">
              <w:rPr>
                <w:sz w:val="17"/>
                <w:szCs w:val="17"/>
              </w:rPr>
              <w:t>GRAND CHEROKEE</w:t>
            </w:r>
          </w:p>
        </w:tc>
        <w:tc>
          <w:tcPr>
            <w:tcW w:w="3078" w:type="dxa"/>
            <w:shd w:val="clear" w:color="auto" w:fill="auto"/>
            <w:vAlign w:val="center"/>
            <w:hideMark/>
          </w:tcPr>
          <w:p w14:paraId="684688B5" w14:textId="3A61DA7B" w:rsidR="00C17A5B" w:rsidRPr="00C17A5B" w:rsidRDefault="00C17A5B" w:rsidP="00C17A5B">
            <w:pPr>
              <w:jc w:val="center"/>
              <w:rPr>
                <w:sz w:val="17"/>
                <w:szCs w:val="17"/>
              </w:rPr>
            </w:pPr>
            <w:r w:rsidRPr="00C17A5B">
              <w:rPr>
                <w:sz w:val="17"/>
                <w:szCs w:val="17"/>
              </w:rPr>
              <w:t>4DR SUV OVERLAND/SUMMIT 4X4</w:t>
            </w:r>
          </w:p>
        </w:tc>
        <w:tc>
          <w:tcPr>
            <w:tcW w:w="855" w:type="dxa"/>
            <w:shd w:val="clear" w:color="auto" w:fill="auto"/>
            <w:noWrap/>
            <w:vAlign w:val="center"/>
            <w:hideMark/>
          </w:tcPr>
          <w:p w14:paraId="74F7742C" w14:textId="77777777" w:rsidR="00C17A5B" w:rsidRPr="00C17A5B" w:rsidRDefault="00C17A5B" w:rsidP="00C17A5B">
            <w:pPr>
              <w:jc w:val="center"/>
              <w:rPr>
                <w:sz w:val="19"/>
                <w:szCs w:val="19"/>
              </w:rPr>
            </w:pPr>
            <w:r w:rsidRPr="00C17A5B">
              <w:rPr>
                <w:sz w:val="19"/>
                <w:szCs w:val="19"/>
              </w:rPr>
              <w:t>4,985</w:t>
            </w:r>
          </w:p>
        </w:tc>
        <w:tc>
          <w:tcPr>
            <w:tcW w:w="1240" w:type="dxa"/>
            <w:shd w:val="clear" w:color="auto" w:fill="auto"/>
            <w:noWrap/>
            <w:vAlign w:val="center"/>
            <w:hideMark/>
          </w:tcPr>
          <w:p w14:paraId="5430B5D1" w14:textId="77777777" w:rsidR="00C17A5B" w:rsidRPr="00C17A5B" w:rsidRDefault="00C17A5B" w:rsidP="00C17A5B">
            <w:pPr>
              <w:jc w:val="center"/>
              <w:rPr>
                <w:sz w:val="19"/>
                <w:szCs w:val="19"/>
              </w:rPr>
            </w:pPr>
            <w:r w:rsidRPr="00C17A5B">
              <w:rPr>
                <w:sz w:val="19"/>
                <w:szCs w:val="19"/>
              </w:rPr>
              <w:t>120,348</w:t>
            </w:r>
          </w:p>
        </w:tc>
        <w:tc>
          <w:tcPr>
            <w:tcW w:w="1620" w:type="dxa"/>
            <w:shd w:val="clear" w:color="auto" w:fill="auto"/>
            <w:noWrap/>
            <w:vAlign w:val="center"/>
            <w:hideMark/>
          </w:tcPr>
          <w:p w14:paraId="6BBBFA40" w14:textId="77777777" w:rsidR="00C17A5B" w:rsidRPr="00C17A5B" w:rsidRDefault="00C17A5B" w:rsidP="00C17A5B">
            <w:pPr>
              <w:jc w:val="center"/>
              <w:rPr>
                <w:color w:val="000000"/>
                <w:sz w:val="19"/>
                <w:szCs w:val="19"/>
              </w:rPr>
            </w:pPr>
            <w:r w:rsidRPr="00C17A5B">
              <w:rPr>
                <w:color w:val="000000"/>
                <w:sz w:val="19"/>
                <w:szCs w:val="19"/>
              </w:rPr>
              <w:t>85.39% - 86.11%</w:t>
            </w:r>
          </w:p>
        </w:tc>
      </w:tr>
      <w:tr w:rsidR="00C17A5B" w:rsidRPr="00C17A5B" w14:paraId="629F1F9B" w14:textId="77777777" w:rsidTr="007C00B8">
        <w:trPr>
          <w:trHeight w:val="315"/>
        </w:trPr>
        <w:tc>
          <w:tcPr>
            <w:tcW w:w="1416" w:type="dxa"/>
            <w:shd w:val="clear" w:color="000000" w:fill="D9D9D9"/>
            <w:noWrap/>
            <w:vAlign w:val="center"/>
            <w:hideMark/>
          </w:tcPr>
          <w:p w14:paraId="2DEC9B3C" w14:textId="77777777" w:rsidR="00C17A5B" w:rsidRPr="00C17A5B" w:rsidRDefault="00C17A5B" w:rsidP="00C17A5B">
            <w:pPr>
              <w:jc w:val="center"/>
              <w:rPr>
                <w:sz w:val="17"/>
                <w:szCs w:val="17"/>
              </w:rPr>
            </w:pPr>
            <w:r w:rsidRPr="00C17A5B">
              <w:rPr>
                <w:sz w:val="17"/>
                <w:szCs w:val="17"/>
              </w:rPr>
              <w:t>DODGE</w:t>
            </w:r>
          </w:p>
        </w:tc>
        <w:tc>
          <w:tcPr>
            <w:tcW w:w="1416" w:type="dxa"/>
            <w:shd w:val="clear" w:color="000000" w:fill="D9D9D9"/>
            <w:vAlign w:val="center"/>
            <w:hideMark/>
          </w:tcPr>
          <w:p w14:paraId="690C1FAA" w14:textId="57077EB8" w:rsidR="00C17A5B" w:rsidRPr="00C17A5B" w:rsidRDefault="00C17A5B" w:rsidP="00C17A5B">
            <w:pPr>
              <w:jc w:val="center"/>
              <w:rPr>
                <w:sz w:val="17"/>
                <w:szCs w:val="17"/>
              </w:rPr>
            </w:pPr>
            <w:r w:rsidRPr="00C17A5B">
              <w:rPr>
                <w:sz w:val="17"/>
                <w:szCs w:val="17"/>
              </w:rPr>
              <w:t>DURANGO</w:t>
            </w:r>
          </w:p>
        </w:tc>
        <w:tc>
          <w:tcPr>
            <w:tcW w:w="3078" w:type="dxa"/>
            <w:shd w:val="clear" w:color="000000" w:fill="D9D9D9"/>
            <w:vAlign w:val="center"/>
            <w:hideMark/>
          </w:tcPr>
          <w:p w14:paraId="1127B8EB" w14:textId="5789D7F6" w:rsidR="00C17A5B" w:rsidRPr="00C17A5B" w:rsidRDefault="00C17A5B" w:rsidP="00C17A5B">
            <w:pPr>
              <w:jc w:val="center"/>
              <w:rPr>
                <w:sz w:val="17"/>
                <w:szCs w:val="17"/>
              </w:rPr>
            </w:pPr>
            <w:r w:rsidRPr="00C17A5B">
              <w:rPr>
                <w:sz w:val="17"/>
                <w:szCs w:val="17"/>
              </w:rPr>
              <w:t>4DR SUV AWD V6</w:t>
            </w:r>
          </w:p>
        </w:tc>
        <w:tc>
          <w:tcPr>
            <w:tcW w:w="855" w:type="dxa"/>
            <w:shd w:val="clear" w:color="000000" w:fill="D9D9D9"/>
            <w:noWrap/>
            <w:vAlign w:val="center"/>
            <w:hideMark/>
          </w:tcPr>
          <w:p w14:paraId="3BEDC206" w14:textId="77777777" w:rsidR="00C17A5B" w:rsidRPr="00C17A5B" w:rsidRDefault="00C17A5B" w:rsidP="00C17A5B">
            <w:pPr>
              <w:jc w:val="center"/>
              <w:rPr>
                <w:sz w:val="19"/>
                <w:szCs w:val="19"/>
              </w:rPr>
            </w:pPr>
            <w:r w:rsidRPr="00C17A5B">
              <w:rPr>
                <w:sz w:val="19"/>
                <w:szCs w:val="19"/>
              </w:rPr>
              <w:t>4,987</w:t>
            </w:r>
          </w:p>
        </w:tc>
        <w:tc>
          <w:tcPr>
            <w:tcW w:w="1240" w:type="dxa"/>
            <w:shd w:val="clear" w:color="000000" w:fill="D9D9D9"/>
            <w:noWrap/>
            <w:vAlign w:val="center"/>
            <w:hideMark/>
          </w:tcPr>
          <w:p w14:paraId="2B3931EE" w14:textId="77777777" w:rsidR="00C17A5B" w:rsidRPr="00C17A5B" w:rsidRDefault="00C17A5B" w:rsidP="00C17A5B">
            <w:pPr>
              <w:jc w:val="center"/>
              <w:rPr>
                <w:sz w:val="19"/>
                <w:szCs w:val="19"/>
              </w:rPr>
            </w:pPr>
            <w:r w:rsidRPr="00C17A5B">
              <w:rPr>
                <w:sz w:val="19"/>
                <w:szCs w:val="19"/>
              </w:rPr>
              <w:t>34,381</w:t>
            </w:r>
          </w:p>
        </w:tc>
        <w:tc>
          <w:tcPr>
            <w:tcW w:w="1620" w:type="dxa"/>
            <w:shd w:val="clear" w:color="000000" w:fill="D9D9D9"/>
            <w:noWrap/>
            <w:vAlign w:val="center"/>
            <w:hideMark/>
          </w:tcPr>
          <w:p w14:paraId="4C3D3174" w14:textId="77777777" w:rsidR="00C17A5B" w:rsidRPr="00C17A5B" w:rsidRDefault="00C17A5B" w:rsidP="00C17A5B">
            <w:pPr>
              <w:jc w:val="center"/>
              <w:rPr>
                <w:color w:val="000000"/>
                <w:sz w:val="19"/>
                <w:szCs w:val="19"/>
              </w:rPr>
            </w:pPr>
            <w:r w:rsidRPr="00C17A5B">
              <w:rPr>
                <w:color w:val="000000"/>
                <w:sz w:val="19"/>
                <w:szCs w:val="19"/>
              </w:rPr>
              <w:t>86.11% - 86.32%</w:t>
            </w:r>
          </w:p>
        </w:tc>
      </w:tr>
      <w:tr w:rsidR="00F446E4" w:rsidRPr="00C17A5B" w14:paraId="41BF5DC6" w14:textId="77777777" w:rsidTr="007C00B8">
        <w:trPr>
          <w:trHeight w:val="615"/>
        </w:trPr>
        <w:tc>
          <w:tcPr>
            <w:tcW w:w="1416" w:type="dxa"/>
            <w:shd w:val="clear" w:color="auto" w:fill="auto"/>
            <w:noWrap/>
            <w:vAlign w:val="center"/>
            <w:hideMark/>
          </w:tcPr>
          <w:p w14:paraId="0D8C6FCD"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5FA9D3ED" w14:textId="77777777" w:rsidR="00C17A5B" w:rsidRPr="00C17A5B" w:rsidRDefault="00C17A5B" w:rsidP="00C17A5B">
            <w:pPr>
              <w:jc w:val="center"/>
              <w:rPr>
                <w:sz w:val="17"/>
                <w:szCs w:val="17"/>
              </w:rPr>
            </w:pPr>
            <w:r w:rsidRPr="00C17A5B">
              <w:rPr>
                <w:sz w:val="17"/>
                <w:szCs w:val="17"/>
              </w:rPr>
              <w:t>TRANSIT VAN</w:t>
            </w:r>
          </w:p>
        </w:tc>
        <w:tc>
          <w:tcPr>
            <w:tcW w:w="3078" w:type="dxa"/>
            <w:shd w:val="clear" w:color="auto" w:fill="auto"/>
            <w:vAlign w:val="center"/>
            <w:hideMark/>
          </w:tcPr>
          <w:p w14:paraId="11341DBE" w14:textId="46AA5CC3" w:rsidR="00C17A5B" w:rsidRPr="00C17A5B" w:rsidRDefault="00C17A5B" w:rsidP="00C17A5B">
            <w:pPr>
              <w:jc w:val="center"/>
              <w:rPr>
                <w:sz w:val="17"/>
                <w:szCs w:val="17"/>
              </w:rPr>
            </w:pPr>
            <w:r w:rsidRPr="00C17A5B">
              <w:rPr>
                <w:sz w:val="17"/>
                <w:szCs w:val="17"/>
              </w:rPr>
              <w:t>150 LONG WB LOW ROOF</w:t>
            </w:r>
          </w:p>
        </w:tc>
        <w:tc>
          <w:tcPr>
            <w:tcW w:w="855" w:type="dxa"/>
            <w:shd w:val="clear" w:color="auto" w:fill="auto"/>
            <w:noWrap/>
            <w:vAlign w:val="center"/>
            <w:hideMark/>
          </w:tcPr>
          <w:p w14:paraId="1765B20E" w14:textId="77777777" w:rsidR="00C17A5B" w:rsidRPr="00C17A5B" w:rsidRDefault="00C17A5B" w:rsidP="00C17A5B">
            <w:pPr>
              <w:jc w:val="center"/>
              <w:rPr>
                <w:sz w:val="19"/>
                <w:szCs w:val="19"/>
              </w:rPr>
            </w:pPr>
            <w:r w:rsidRPr="00C17A5B">
              <w:rPr>
                <w:sz w:val="19"/>
                <w:szCs w:val="19"/>
              </w:rPr>
              <w:t>5,000</w:t>
            </w:r>
          </w:p>
        </w:tc>
        <w:tc>
          <w:tcPr>
            <w:tcW w:w="1240" w:type="dxa"/>
            <w:shd w:val="clear" w:color="auto" w:fill="auto"/>
            <w:noWrap/>
            <w:vAlign w:val="center"/>
            <w:hideMark/>
          </w:tcPr>
          <w:p w14:paraId="336C871F"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5888767" w14:textId="77777777" w:rsidR="00C17A5B" w:rsidRPr="00C17A5B" w:rsidRDefault="00C17A5B" w:rsidP="00C17A5B">
            <w:pPr>
              <w:jc w:val="center"/>
              <w:rPr>
                <w:color w:val="000000"/>
                <w:sz w:val="19"/>
                <w:szCs w:val="19"/>
              </w:rPr>
            </w:pPr>
            <w:r w:rsidRPr="00C17A5B">
              <w:rPr>
                <w:color w:val="000000"/>
                <w:sz w:val="19"/>
                <w:szCs w:val="19"/>
              </w:rPr>
              <w:t>86.32%</w:t>
            </w:r>
          </w:p>
        </w:tc>
      </w:tr>
      <w:tr w:rsidR="00C17A5B" w:rsidRPr="00C17A5B" w14:paraId="396C1DED" w14:textId="77777777" w:rsidTr="007C00B8">
        <w:trPr>
          <w:trHeight w:val="615"/>
        </w:trPr>
        <w:tc>
          <w:tcPr>
            <w:tcW w:w="1416" w:type="dxa"/>
            <w:shd w:val="clear" w:color="000000" w:fill="D9D9D9"/>
            <w:noWrap/>
            <w:vAlign w:val="center"/>
            <w:hideMark/>
          </w:tcPr>
          <w:p w14:paraId="657D4939"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126EF6D0" w14:textId="77777777" w:rsidR="00C17A5B" w:rsidRPr="00C17A5B" w:rsidRDefault="00C17A5B" w:rsidP="00C17A5B">
            <w:pPr>
              <w:jc w:val="center"/>
              <w:rPr>
                <w:sz w:val="17"/>
                <w:szCs w:val="17"/>
              </w:rPr>
            </w:pPr>
            <w:r w:rsidRPr="00C17A5B">
              <w:rPr>
                <w:sz w:val="17"/>
                <w:szCs w:val="17"/>
              </w:rPr>
              <w:t>TRANSIT VAN</w:t>
            </w:r>
          </w:p>
        </w:tc>
        <w:tc>
          <w:tcPr>
            <w:tcW w:w="3078" w:type="dxa"/>
            <w:shd w:val="clear" w:color="000000" w:fill="D9D9D9"/>
            <w:vAlign w:val="center"/>
            <w:hideMark/>
          </w:tcPr>
          <w:p w14:paraId="45FF3AA4" w14:textId="1B42E7FC" w:rsidR="00C17A5B" w:rsidRPr="00C17A5B" w:rsidRDefault="00C17A5B" w:rsidP="00C17A5B">
            <w:pPr>
              <w:jc w:val="center"/>
              <w:rPr>
                <w:sz w:val="17"/>
                <w:szCs w:val="17"/>
              </w:rPr>
            </w:pPr>
            <w:r w:rsidRPr="00C17A5B">
              <w:rPr>
                <w:sz w:val="17"/>
                <w:szCs w:val="17"/>
              </w:rPr>
              <w:t>150 LONG WB MEDIUM ROOF</w:t>
            </w:r>
          </w:p>
        </w:tc>
        <w:tc>
          <w:tcPr>
            <w:tcW w:w="855" w:type="dxa"/>
            <w:shd w:val="clear" w:color="000000" w:fill="D9D9D9"/>
            <w:noWrap/>
            <w:vAlign w:val="center"/>
            <w:hideMark/>
          </w:tcPr>
          <w:p w14:paraId="6B797E71" w14:textId="77777777" w:rsidR="00C17A5B" w:rsidRPr="00C17A5B" w:rsidRDefault="00C17A5B" w:rsidP="00C17A5B">
            <w:pPr>
              <w:jc w:val="center"/>
              <w:rPr>
                <w:sz w:val="19"/>
                <w:szCs w:val="19"/>
              </w:rPr>
            </w:pPr>
            <w:r w:rsidRPr="00C17A5B">
              <w:rPr>
                <w:sz w:val="19"/>
                <w:szCs w:val="19"/>
              </w:rPr>
              <w:t>5,000</w:t>
            </w:r>
          </w:p>
        </w:tc>
        <w:tc>
          <w:tcPr>
            <w:tcW w:w="1240" w:type="dxa"/>
            <w:shd w:val="clear" w:color="000000" w:fill="D9D9D9"/>
            <w:noWrap/>
            <w:vAlign w:val="center"/>
            <w:hideMark/>
          </w:tcPr>
          <w:p w14:paraId="2EF49F3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98D3661" w14:textId="77777777" w:rsidR="00C17A5B" w:rsidRPr="00C17A5B" w:rsidRDefault="00C17A5B" w:rsidP="00C17A5B">
            <w:pPr>
              <w:jc w:val="center"/>
              <w:rPr>
                <w:color w:val="000000"/>
                <w:sz w:val="19"/>
                <w:szCs w:val="19"/>
              </w:rPr>
            </w:pPr>
            <w:r w:rsidRPr="00C17A5B">
              <w:rPr>
                <w:color w:val="000000"/>
                <w:sz w:val="19"/>
                <w:szCs w:val="19"/>
              </w:rPr>
              <w:t>86.32%</w:t>
            </w:r>
          </w:p>
        </w:tc>
      </w:tr>
      <w:tr w:rsidR="00F446E4" w:rsidRPr="00C17A5B" w14:paraId="04B75F51" w14:textId="77777777" w:rsidTr="007C00B8">
        <w:trPr>
          <w:trHeight w:val="615"/>
        </w:trPr>
        <w:tc>
          <w:tcPr>
            <w:tcW w:w="1416" w:type="dxa"/>
            <w:shd w:val="clear" w:color="auto" w:fill="auto"/>
            <w:noWrap/>
            <w:vAlign w:val="center"/>
            <w:hideMark/>
          </w:tcPr>
          <w:p w14:paraId="03C4DC27"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23E697C" w14:textId="77777777" w:rsidR="00C17A5B" w:rsidRPr="00C17A5B" w:rsidRDefault="00C17A5B" w:rsidP="00C17A5B">
            <w:pPr>
              <w:jc w:val="center"/>
              <w:rPr>
                <w:sz w:val="17"/>
                <w:szCs w:val="17"/>
              </w:rPr>
            </w:pPr>
            <w:r w:rsidRPr="00C17A5B">
              <w:rPr>
                <w:sz w:val="17"/>
                <w:szCs w:val="17"/>
              </w:rPr>
              <w:t>TRANSIT VAN</w:t>
            </w:r>
          </w:p>
        </w:tc>
        <w:tc>
          <w:tcPr>
            <w:tcW w:w="3078" w:type="dxa"/>
            <w:shd w:val="clear" w:color="auto" w:fill="auto"/>
            <w:vAlign w:val="center"/>
            <w:hideMark/>
          </w:tcPr>
          <w:p w14:paraId="1F617F0F" w14:textId="20082761" w:rsidR="00C17A5B" w:rsidRPr="00C17A5B" w:rsidRDefault="00C17A5B" w:rsidP="00C17A5B">
            <w:pPr>
              <w:jc w:val="center"/>
              <w:rPr>
                <w:sz w:val="17"/>
                <w:szCs w:val="17"/>
              </w:rPr>
            </w:pPr>
            <w:r w:rsidRPr="00C17A5B">
              <w:rPr>
                <w:sz w:val="17"/>
                <w:szCs w:val="17"/>
              </w:rPr>
              <w:t>150 REGULAR WB LOW ROOF</w:t>
            </w:r>
          </w:p>
        </w:tc>
        <w:tc>
          <w:tcPr>
            <w:tcW w:w="855" w:type="dxa"/>
            <w:shd w:val="clear" w:color="auto" w:fill="auto"/>
            <w:noWrap/>
            <w:vAlign w:val="center"/>
            <w:hideMark/>
          </w:tcPr>
          <w:p w14:paraId="7A542116" w14:textId="77777777" w:rsidR="00C17A5B" w:rsidRPr="00C17A5B" w:rsidRDefault="00C17A5B" w:rsidP="00C17A5B">
            <w:pPr>
              <w:jc w:val="center"/>
              <w:rPr>
                <w:sz w:val="19"/>
                <w:szCs w:val="19"/>
              </w:rPr>
            </w:pPr>
            <w:r w:rsidRPr="00C17A5B">
              <w:rPr>
                <w:sz w:val="19"/>
                <w:szCs w:val="19"/>
              </w:rPr>
              <w:t>5,000</w:t>
            </w:r>
          </w:p>
        </w:tc>
        <w:tc>
          <w:tcPr>
            <w:tcW w:w="1240" w:type="dxa"/>
            <w:shd w:val="clear" w:color="auto" w:fill="auto"/>
            <w:noWrap/>
            <w:vAlign w:val="center"/>
            <w:hideMark/>
          </w:tcPr>
          <w:p w14:paraId="0886438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1D85EBE" w14:textId="77777777" w:rsidR="00C17A5B" w:rsidRPr="00C17A5B" w:rsidRDefault="00C17A5B" w:rsidP="00C17A5B">
            <w:pPr>
              <w:jc w:val="center"/>
              <w:rPr>
                <w:color w:val="000000"/>
                <w:sz w:val="19"/>
                <w:szCs w:val="19"/>
              </w:rPr>
            </w:pPr>
            <w:r w:rsidRPr="00C17A5B">
              <w:rPr>
                <w:color w:val="000000"/>
                <w:sz w:val="19"/>
                <w:szCs w:val="19"/>
              </w:rPr>
              <w:t>86.32%</w:t>
            </w:r>
          </w:p>
        </w:tc>
      </w:tr>
      <w:tr w:rsidR="00C17A5B" w:rsidRPr="00C17A5B" w14:paraId="32E7F3C2" w14:textId="77777777" w:rsidTr="007C00B8">
        <w:trPr>
          <w:trHeight w:val="615"/>
        </w:trPr>
        <w:tc>
          <w:tcPr>
            <w:tcW w:w="1416" w:type="dxa"/>
            <w:shd w:val="clear" w:color="000000" w:fill="D9D9D9"/>
            <w:noWrap/>
            <w:vAlign w:val="center"/>
            <w:hideMark/>
          </w:tcPr>
          <w:p w14:paraId="09D05410"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18358EAE" w14:textId="77777777" w:rsidR="00C17A5B" w:rsidRPr="00C17A5B" w:rsidRDefault="00C17A5B" w:rsidP="00C17A5B">
            <w:pPr>
              <w:jc w:val="center"/>
              <w:rPr>
                <w:sz w:val="17"/>
                <w:szCs w:val="17"/>
              </w:rPr>
            </w:pPr>
            <w:r w:rsidRPr="00C17A5B">
              <w:rPr>
                <w:sz w:val="17"/>
                <w:szCs w:val="17"/>
              </w:rPr>
              <w:t>TRANSIT VAN</w:t>
            </w:r>
          </w:p>
        </w:tc>
        <w:tc>
          <w:tcPr>
            <w:tcW w:w="3078" w:type="dxa"/>
            <w:shd w:val="clear" w:color="000000" w:fill="D9D9D9"/>
            <w:vAlign w:val="center"/>
            <w:hideMark/>
          </w:tcPr>
          <w:p w14:paraId="59AF6AC6" w14:textId="44D01603" w:rsidR="00C17A5B" w:rsidRPr="00C17A5B" w:rsidRDefault="00C17A5B" w:rsidP="00C17A5B">
            <w:pPr>
              <w:jc w:val="center"/>
              <w:rPr>
                <w:sz w:val="17"/>
                <w:szCs w:val="17"/>
              </w:rPr>
            </w:pPr>
            <w:r w:rsidRPr="00C17A5B">
              <w:rPr>
                <w:sz w:val="17"/>
                <w:szCs w:val="17"/>
              </w:rPr>
              <w:t>150 REGULAR WB MEDIUM ROOF</w:t>
            </w:r>
          </w:p>
        </w:tc>
        <w:tc>
          <w:tcPr>
            <w:tcW w:w="855" w:type="dxa"/>
            <w:shd w:val="clear" w:color="000000" w:fill="D9D9D9"/>
            <w:noWrap/>
            <w:vAlign w:val="center"/>
            <w:hideMark/>
          </w:tcPr>
          <w:p w14:paraId="39A0054C" w14:textId="77777777" w:rsidR="00C17A5B" w:rsidRPr="00C17A5B" w:rsidRDefault="00C17A5B" w:rsidP="00C17A5B">
            <w:pPr>
              <w:jc w:val="center"/>
              <w:rPr>
                <w:sz w:val="19"/>
                <w:szCs w:val="19"/>
              </w:rPr>
            </w:pPr>
            <w:r w:rsidRPr="00C17A5B">
              <w:rPr>
                <w:sz w:val="19"/>
                <w:szCs w:val="19"/>
              </w:rPr>
              <w:t>5,000</w:t>
            </w:r>
          </w:p>
        </w:tc>
        <w:tc>
          <w:tcPr>
            <w:tcW w:w="1240" w:type="dxa"/>
            <w:shd w:val="clear" w:color="000000" w:fill="D9D9D9"/>
            <w:noWrap/>
            <w:vAlign w:val="center"/>
            <w:hideMark/>
          </w:tcPr>
          <w:p w14:paraId="4AF8068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81E7129" w14:textId="77777777" w:rsidR="00C17A5B" w:rsidRPr="00C17A5B" w:rsidRDefault="00C17A5B" w:rsidP="00C17A5B">
            <w:pPr>
              <w:jc w:val="center"/>
              <w:rPr>
                <w:color w:val="000000"/>
                <w:sz w:val="19"/>
                <w:szCs w:val="19"/>
              </w:rPr>
            </w:pPr>
            <w:r w:rsidRPr="00C17A5B">
              <w:rPr>
                <w:color w:val="000000"/>
                <w:sz w:val="19"/>
                <w:szCs w:val="19"/>
              </w:rPr>
              <w:t>86.32%</w:t>
            </w:r>
          </w:p>
        </w:tc>
      </w:tr>
      <w:tr w:rsidR="00F446E4" w:rsidRPr="00C17A5B" w14:paraId="37466A53" w14:textId="77777777" w:rsidTr="007C00B8">
        <w:trPr>
          <w:trHeight w:val="615"/>
        </w:trPr>
        <w:tc>
          <w:tcPr>
            <w:tcW w:w="1416" w:type="dxa"/>
            <w:shd w:val="clear" w:color="auto" w:fill="auto"/>
            <w:noWrap/>
            <w:vAlign w:val="center"/>
            <w:hideMark/>
          </w:tcPr>
          <w:p w14:paraId="077F265B"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3EF3279" w14:textId="77777777" w:rsidR="00C17A5B" w:rsidRPr="00C17A5B" w:rsidRDefault="00C17A5B" w:rsidP="00C17A5B">
            <w:pPr>
              <w:jc w:val="center"/>
              <w:rPr>
                <w:sz w:val="17"/>
                <w:szCs w:val="17"/>
              </w:rPr>
            </w:pPr>
            <w:r w:rsidRPr="00C17A5B">
              <w:rPr>
                <w:sz w:val="17"/>
                <w:szCs w:val="17"/>
              </w:rPr>
              <w:t>TRANSIT VAN</w:t>
            </w:r>
          </w:p>
        </w:tc>
        <w:tc>
          <w:tcPr>
            <w:tcW w:w="3078" w:type="dxa"/>
            <w:shd w:val="clear" w:color="auto" w:fill="auto"/>
            <w:vAlign w:val="center"/>
            <w:hideMark/>
          </w:tcPr>
          <w:p w14:paraId="7A701562" w14:textId="7A7657EC" w:rsidR="00C17A5B" w:rsidRPr="00C17A5B" w:rsidRDefault="00C17A5B" w:rsidP="00C17A5B">
            <w:pPr>
              <w:jc w:val="center"/>
              <w:rPr>
                <w:sz w:val="17"/>
                <w:szCs w:val="17"/>
              </w:rPr>
            </w:pPr>
            <w:r w:rsidRPr="00C17A5B">
              <w:rPr>
                <w:sz w:val="17"/>
                <w:szCs w:val="17"/>
              </w:rPr>
              <w:t>250 LONG WB EL HIGH ROOF</w:t>
            </w:r>
          </w:p>
        </w:tc>
        <w:tc>
          <w:tcPr>
            <w:tcW w:w="855" w:type="dxa"/>
            <w:shd w:val="clear" w:color="auto" w:fill="auto"/>
            <w:noWrap/>
            <w:vAlign w:val="center"/>
            <w:hideMark/>
          </w:tcPr>
          <w:p w14:paraId="38F1511B" w14:textId="77777777" w:rsidR="00C17A5B" w:rsidRPr="00C17A5B" w:rsidRDefault="00C17A5B" w:rsidP="00C17A5B">
            <w:pPr>
              <w:jc w:val="center"/>
              <w:rPr>
                <w:sz w:val="19"/>
                <w:szCs w:val="19"/>
              </w:rPr>
            </w:pPr>
            <w:r w:rsidRPr="00C17A5B">
              <w:rPr>
                <w:sz w:val="19"/>
                <w:szCs w:val="19"/>
              </w:rPr>
              <w:t>5,000</w:t>
            </w:r>
          </w:p>
        </w:tc>
        <w:tc>
          <w:tcPr>
            <w:tcW w:w="1240" w:type="dxa"/>
            <w:shd w:val="clear" w:color="auto" w:fill="auto"/>
            <w:noWrap/>
            <w:vAlign w:val="center"/>
            <w:hideMark/>
          </w:tcPr>
          <w:p w14:paraId="1CC1401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CC39C0D" w14:textId="77777777" w:rsidR="00C17A5B" w:rsidRPr="00C17A5B" w:rsidRDefault="00C17A5B" w:rsidP="00C17A5B">
            <w:pPr>
              <w:jc w:val="center"/>
              <w:rPr>
                <w:color w:val="000000"/>
                <w:sz w:val="19"/>
                <w:szCs w:val="19"/>
              </w:rPr>
            </w:pPr>
            <w:r w:rsidRPr="00C17A5B">
              <w:rPr>
                <w:color w:val="000000"/>
                <w:sz w:val="19"/>
                <w:szCs w:val="19"/>
              </w:rPr>
              <w:t>86.32%</w:t>
            </w:r>
          </w:p>
        </w:tc>
      </w:tr>
      <w:tr w:rsidR="00C17A5B" w:rsidRPr="00C17A5B" w14:paraId="444A29D4" w14:textId="77777777" w:rsidTr="007C00B8">
        <w:trPr>
          <w:trHeight w:val="615"/>
        </w:trPr>
        <w:tc>
          <w:tcPr>
            <w:tcW w:w="1416" w:type="dxa"/>
            <w:shd w:val="clear" w:color="000000" w:fill="D9D9D9"/>
            <w:noWrap/>
            <w:vAlign w:val="center"/>
            <w:hideMark/>
          </w:tcPr>
          <w:p w14:paraId="2369D68F"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2E58EEB6" w14:textId="77777777" w:rsidR="00C17A5B" w:rsidRPr="00C17A5B" w:rsidRDefault="00C17A5B" w:rsidP="00C17A5B">
            <w:pPr>
              <w:jc w:val="center"/>
              <w:rPr>
                <w:sz w:val="17"/>
                <w:szCs w:val="17"/>
              </w:rPr>
            </w:pPr>
            <w:r w:rsidRPr="00C17A5B">
              <w:rPr>
                <w:sz w:val="17"/>
                <w:szCs w:val="17"/>
              </w:rPr>
              <w:t>TRANSIT VAN</w:t>
            </w:r>
          </w:p>
        </w:tc>
        <w:tc>
          <w:tcPr>
            <w:tcW w:w="3078" w:type="dxa"/>
            <w:shd w:val="clear" w:color="000000" w:fill="D9D9D9"/>
            <w:vAlign w:val="center"/>
            <w:hideMark/>
          </w:tcPr>
          <w:p w14:paraId="24CA8FE4" w14:textId="16C46BCD" w:rsidR="00C17A5B" w:rsidRPr="00C17A5B" w:rsidRDefault="00C17A5B" w:rsidP="00C17A5B">
            <w:pPr>
              <w:jc w:val="center"/>
              <w:rPr>
                <w:sz w:val="17"/>
                <w:szCs w:val="17"/>
              </w:rPr>
            </w:pPr>
            <w:r w:rsidRPr="00C17A5B">
              <w:rPr>
                <w:sz w:val="17"/>
                <w:szCs w:val="17"/>
              </w:rPr>
              <w:t>250 LONG WB HIGH ROOF</w:t>
            </w:r>
          </w:p>
        </w:tc>
        <w:tc>
          <w:tcPr>
            <w:tcW w:w="855" w:type="dxa"/>
            <w:shd w:val="clear" w:color="000000" w:fill="D9D9D9"/>
            <w:noWrap/>
            <w:vAlign w:val="center"/>
            <w:hideMark/>
          </w:tcPr>
          <w:p w14:paraId="09FED428" w14:textId="77777777" w:rsidR="00C17A5B" w:rsidRPr="00C17A5B" w:rsidRDefault="00C17A5B" w:rsidP="00C17A5B">
            <w:pPr>
              <w:jc w:val="center"/>
              <w:rPr>
                <w:sz w:val="19"/>
                <w:szCs w:val="19"/>
              </w:rPr>
            </w:pPr>
            <w:r w:rsidRPr="00C17A5B">
              <w:rPr>
                <w:sz w:val="19"/>
                <w:szCs w:val="19"/>
              </w:rPr>
              <w:t>5,000</w:t>
            </w:r>
          </w:p>
        </w:tc>
        <w:tc>
          <w:tcPr>
            <w:tcW w:w="1240" w:type="dxa"/>
            <w:shd w:val="clear" w:color="000000" w:fill="D9D9D9"/>
            <w:noWrap/>
            <w:vAlign w:val="center"/>
            <w:hideMark/>
          </w:tcPr>
          <w:p w14:paraId="101DAA1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D1330F6" w14:textId="77777777" w:rsidR="00C17A5B" w:rsidRPr="00C17A5B" w:rsidRDefault="00C17A5B" w:rsidP="00C17A5B">
            <w:pPr>
              <w:jc w:val="center"/>
              <w:rPr>
                <w:color w:val="000000"/>
                <w:sz w:val="19"/>
                <w:szCs w:val="19"/>
              </w:rPr>
            </w:pPr>
            <w:r w:rsidRPr="00C17A5B">
              <w:rPr>
                <w:color w:val="000000"/>
                <w:sz w:val="19"/>
                <w:szCs w:val="19"/>
              </w:rPr>
              <w:t>86.32%</w:t>
            </w:r>
          </w:p>
        </w:tc>
      </w:tr>
      <w:tr w:rsidR="00F446E4" w:rsidRPr="00C17A5B" w14:paraId="30C36410" w14:textId="77777777" w:rsidTr="007C00B8">
        <w:trPr>
          <w:trHeight w:val="615"/>
        </w:trPr>
        <w:tc>
          <w:tcPr>
            <w:tcW w:w="1416" w:type="dxa"/>
            <w:shd w:val="clear" w:color="auto" w:fill="auto"/>
            <w:noWrap/>
            <w:vAlign w:val="center"/>
            <w:hideMark/>
          </w:tcPr>
          <w:p w14:paraId="6C338966"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102AF0AA" w14:textId="77777777" w:rsidR="00C17A5B" w:rsidRPr="00C17A5B" w:rsidRDefault="00C17A5B" w:rsidP="00C17A5B">
            <w:pPr>
              <w:jc w:val="center"/>
              <w:rPr>
                <w:sz w:val="17"/>
                <w:szCs w:val="17"/>
              </w:rPr>
            </w:pPr>
            <w:r w:rsidRPr="00C17A5B">
              <w:rPr>
                <w:sz w:val="17"/>
                <w:szCs w:val="17"/>
              </w:rPr>
              <w:t>TRANSIT VAN</w:t>
            </w:r>
          </w:p>
        </w:tc>
        <w:tc>
          <w:tcPr>
            <w:tcW w:w="3078" w:type="dxa"/>
            <w:shd w:val="clear" w:color="auto" w:fill="auto"/>
            <w:vAlign w:val="center"/>
            <w:hideMark/>
          </w:tcPr>
          <w:p w14:paraId="5A5F5EBB" w14:textId="252CB126" w:rsidR="00C17A5B" w:rsidRPr="00C17A5B" w:rsidRDefault="00C17A5B" w:rsidP="00C17A5B">
            <w:pPr>
              <w:jc w:val="center"/>
              <w:rPr>
                <w:sz w:val="17"/>
                <w:szCs w:val="17"/>
              </w:rPr>
            </w:pPr>
            <w:r w:rsidRPr="00C17A5B">
              <w:rPr>
                <w:sz w:val="17"/>
                <w:szCs w:val="17"/>
              </w:rPr>
              <w:t>250 LONG WB LOW ROOF</w:t>
            </w:r>
          </w:p>
        </w:tc>
        <w:tc>
          <w:tcPr>
            <w:tcW w:w="855" w:type="dxa"/>
            <w:shd w:val="clear" w:color="auto" w:fill="auto"/>
            <w:noWrap/>
            <w:vAlign w:val="center"/>
            <w:hideMark/>
          </w:tcPr>
          <w:p w14:paraId="17C215E3" w14:textId="77777777" w:rsidR="00C17A5B" w:rsidRPr="00C17A5B" w:rsidRDefault="00C17A5B" w:rsidP="00C17A5B">
            <w:pPr>
              <w:jc w:val="center"/>
              <w:rPr>
                <w:sz w:val="19"/>
                <w:szCs w:val="19"/>
              </w:rPr>
            </w:pPr>
            <w:r w:rsidRPr="00C17A5B">
              <w:rPr>
                <w:sz w:val="19"/>
                <w:szCs w:val="19"/>
              </w:rPr>
              <w:t>5,000</w:t>
            </w:r>
          </w:p>
        </w:tc>
        <w:tc>
          <w:tcPr>
            <w:tcW w:w="1240" w:type="dxa"/>
            <w:shd w:val="clear" w:color="auto" w:fill="auto"/>
            <w:noWrap/>
            <w:vAlign w:val="center"/>
            <w:hideMark/>
          </w:tcPr>
          <w:p w14:paraId="0BCE52C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54B31D5" w14:textId="77777777" w:rsidR="00C17A5B" w:rsidRPr="00C17A5B" w:rsidRDefault="00C17A5B" w:rsidP="00C17A5B">
            <w:pPr>
              <w:jc w:val="center"/>
              <w:rPr>
                <w:color w:val="000000"/>
                <w:sz w:val="19"/>
                <w:szCs w:val="19"/>
              </w:rPr>
            </w:pPr>
            <w:r w:rsidRPr="00C17A5B">
              <w:rPr>
                <w:color w:val="000000"/>
                <w:sz w:val="19"/>
                <w:szCs w:val="19"/>
              </w:rPr>
              <w:t>86.32%</w:t>
            </w:r>
          </w:p>
        </w:tc>
      </w:tr>
      <w:tr w:rsidR="00C17A5B" w:rsidRPr="00C17A5B" w14:paraId="2A625B5F" w14:textId="77777777" w:rsidTr="007C00B8">
        <w:trPr>
          <w:trHeight w:val="615"/>
        </w:trPr>
        <w:tc>
          <w:tcPr>
            <w:tcW w:w="1416" w:type="dxa"/>
            <w:shd w:val="clear" w:color="000000" w:fill="D9D9D9"/>
            <w:noWrap/>
            <w:vAlign w:val="center"/>
            <w:hideMark/>
          </w:tcPr>
          <w:p w14:paraId="52E28FAE"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58AEE631" w14:textId="77777777" w:rsidR="00C17A5B" w:rsidRPr="00C17A5B" w:rsidRDefault="00C17A5B" w:rsidP="00C17A5B">
            <w:pPr>
              <w:jc w:val="center"/>
              <w:rPr>
                <w:sz w:val="17"/>
                <w:szCs w:val="17"/>
              </w:rPr>
            </w:pPr>
            <w:r w:rsidRPr="00C17A5B">
              <w:rPr>
                <w:sz w:val="17"/>
                <w:szCs w:val="17"/>
              </w:rPr>
              <w:t>TRANSIT VAN</w:t>
            </w:r>
          </w:p>
        </w:tc>
        <w:tc>
          <w:tcPr>
            <w:tcW w:w="3078" w:type="dxa"/>
            <w:shd w:val="clear" w:color="000000" w:fill="D9D9D9"/>
            <w:vAlign w:val="center"/>
            <w:hideMark/>
          </w:tcPr>
          <w:p w14:paraId="48C1D9CA" w14:textId="6B908E6B" w:rsidR="00C17A5B" w:rsidRPr="00C17A5B" w:rsidRDefault="00C17A5B" w:rsidP="00C17A5B">
            <w:pPr>
              <w:jc w:val="center"/>
              <w:rPr>
                <w:sz w:val="17"/>
                <w:szCs w:val="17"/>
              </w:rPr>
            </w:pPr>
            <w:r w:rsidRPr="00C17A5B">
              <w:rPr>
                <w:sz w:val="17"/>
                <w:szCs w:val="17"/>
              </w:rPr>
              <w:t>250 LONG WB MEDIUM ROOF</w:t>
            </w:r>
          </w:p>
        </w:tc>
        <w:tc>
          <w:tcPr>
            <w:tcW w:w="855" w:type="dxa"/>
            <w:shd w:val="clear" w:color="000000" w:fill="D9D9D9"/>
            <w:noWrap/>
            <w:vAlign w:val="center"/>
            <w:hideMark/>
          </w:tcPr>
          <w:p w14:paraId="4FCCFB1D" w14:textId="77777777" w:rsidR="00C17A5B" w:rsidRPr="00C17A5B" w:rsidRDefault="00C17A5B" w:rsidP="00C17A5B">
            <w:pPr>
              <w:jc w:val="center"/>
              <w:rPr>
                <w:sz w:val="19"/>
                <w:szCs w:val="19"/>
              </w:rPr>
            </w:pPr>
            <w:r w:rsidRPr="00C17A5B">
              <w:rPr>
                <w:sz w:val="19"/>
                <w:szCs w:val="19"/>
              </w:rPr>
              <w:t>5,000</w:t>
            </w:r>
          </w:p>
        </w:tc>
        <w:tc>
          <w:tcPr>
            <w:tcW w:w="1240" w:type="dxa"/>
            <w:shd w:val="clear" w:color="000000" w:fill="D9D9D9"/>
            <w:noWrap/>
            <w:vAlign w:val="center"/>
            <w:hideMark/>
          </w:tcPr>
          <w:p w14:paraId="05CA747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2E37092" w14:textId="77777777" w:rsidR="00C17A5B" w:rsidRPr="00C17A5B" w:rsidRDefault="00C17A5B" w:rsidP="00C17A5B">
            <w:pPr>
              <w:jc w:val="center"/>
              <w:rPr>
                <w:color w:val="000000"/>
                <w:sz w:val="19"/>
                <w:szCs w:val="19"/>
              </w:rPr>
            </w:pPr>
            <w:r w:rsidRPr="00C17A5B">
              <w:rPr>
                <w:color w:val="000000"/>
                <w:sz w:val="19"/>
                <w:szCs w:val="19"/>
              </w:rPr>
              <w:t>86.32%</w:t>
            </w:r>
          </w:p>
        </w:tc>
      </w:tr>
      <w:tr w:rsidR="00F446E4" w:rsidRPr="00C17A5B" w14:paraId="7AD18DC7" w14:textId="77777777" w:rsidTr="007C00B8">
        <w:trPr>
          <w:trHeight w:val="615"/>
        </w:trPr>
        <w:tc>
          <w:tcPr>
            <w:tcW w:w="1416" w:type="dxa"/>
            <w:shd w:val="clear" w:color="auto" w:fill="auto"/>
            <w:noWrap/>
            <w:vAlign w:val="center"/>
            <w:hideMark/>
          </w:tcPr>
          <w:p w14:paraId="1A58062F"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DF1F52B" w14:textId="77777777" w:rsidR="00C17A5B" w:rsidRPr="00C17A5B" w:rsidRDefault="00C17A5B" w:rsidP="00C17A5B">
            <w:pPr>
              <w:jc w:val="center"/>
              <w:rPr>
                <w:sz w:val="17"/>
                <w:szCs w:val="17"/>
              </w:rPr>
            </w:pPr>
            <w:r w:rsidRPr="00C17A5B">
              <w:rPr>
                <w:sz w:val="17"/>
                <w:szCs w:val="17"/>
              </w:rPr>
              <w:t>TRANSIT VAN</w:t>
            </w:r>
          </w:p>
        </w:tc>
        <w:tc>
          <w:tcPr>
            <w:tcW w:w="3078" w:type="dxa"/>
            <w:shd w:val="clear" w:color="auto" w:fill="auto"/>
            <w:vAlign w:val="center"/>
            <w:hideMark/>
          </w:tcPr>
          <w:p w14:paraId="06574007" w14:textId="60A9ABDB" w:rsidR="00C17A5B" w:rsidRPr="00C17A5B" w:rsidRDefault="00C17A5B" w:rsidP="00C17A5B">
            <w:pPr>
              <w:jc w:val="center"/>
              <w:rPr>
                <w:sz w:val="17"/>
                <w:szCs w:val="17"/>
              </w:rPr>
            </w:pPr>
            <w:r w:rsidRPr="00C17A5B">
              <w:rPr>
                <w:sz w:val="17"/>
                <w:szCs w:val="17"/>
              </w:rPr>
              <w:t>250 REGULAR WB LOW ROOF</w:t>
            </w:r>
          </w:p>
        </w:tc>
        <w:tc>
          <w:tcPr>
            <w:tcW w:w="855" w:type="dxa"/>
            <w:shd w:val="clear" w:color="auto" w:fill="auto"/>
            <w:noWrap/>
            <w:vAlign w:val="center"/>
            <w:hideMark/>
          </w:tcPr>
          <w:p w14:paraId="5C3FF201" w14:textId="77777777" w:rsidR="00C17A5B" w:rsidRPr="00C17A5B" w:rsidRDefault="00C17A5B" w:rsidP="00C17A5B">
            <w:pPr>
              <w:jc w:val="center"/>
              <w:rPr>
                <w:sz w:val="19"/>
                <w:szCs w:val="19"/>
              </w:rPr>
            </w:pPr>
            <w:r w:rsidRPr="00C17A5B">
              <w:rPr>
                <w:sz w:val="19"/>
                <w:szCs w:val="19"/>
              </w:rPr>
              <w:t>5,000</w:t>
            </w:r>
          </w:p>
        </w:tc>
        <w:tc>
          <w:tcPr>
            <w:tcW w:w="1240" w:type="dxa"/>
            <w:shd w:val="clear" w:color="auto" w:fill="auto"/>
            <w:noWrap/>
            <w:vAlign w:val="center"/>
            <w:hideMark/>
          </w:tcPr>
          <w:p w14:paraId="1C3409A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363E840" w14:textId="77777777" w:rsidR="00C17A5B" w:rsidRPr="00C17A5B" w:rsidRDefault="00C17A5B" w:rsidP="00C17A5B">
            <w:pPr>
              <w:jc w:val="center"/>
              <w:rPr>
                <w:color w:val="000000"/>
                <w:sz w:val="19"/>
                <w:szCs w:val="19"/>
              </w:rPr>
            </w:pPr>
            <w:r w:rsidRPr="00C17A5B">
              <w:rPr>
                <w:color w:val="000000"/>
                <w:sz w:val="19"/>
                <w:szCs w:val="19"/>
              </w:rPr>
              <w:t>86.32%</w:t>
            </w:r>
          </w:p>
        </w:tc>
      </w:tr>
      <w:tr w:rsidR="00C17A5B" w:rsidRPr="00C17A5B" w14:paraId="665E07BD" w14:textId="77777777" w:rsidTr="007C00B8">
        <w:trPr>
          <w:trHeight w:val="615"/>
        </w:trPr>
        <w:tc>
          <w:tcPr>
            <w:tcW w:w="1416" w:type="dxa"/>
            <w:shd w:val="clear" w:color="000000" w:fill="D9D9D9"/>
            <w:noWrap/>
            <w:vAlign w:val="center"/>
            <w:hideMark/>
          </w:tcPr>
          <w:p w14:paraId="543903C7"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2A52C621" w14:textId="77777777" w:rsidR="00C17A5B" w:rsidRPr="00C17A5B" w:rsidRDefault="00C17A5B" w:rsidP="00C17A5B">
            <w:pPr>
              <w:jc w:val="center"/>
              <w:rPr>
                <w:sz w:val="17"/>
                <w:szCs w:val="17"/>
              </w:rPr>
            </w:pPr>
            <w:r w:rsidRPr="00C17A5B">
              <w:rPr>
                <w:sz w:val="17"/>
                <w:szCs w:val="17"/>
              </w:rPr>
              <w:t>TRANSIT VAN</w:t>
            </w:r>
          </w:p>
        </w:tc>
        <w:tc>
          <w:tcPr>
            <w:tcW w:w="3078" w:type="dxa"/>
            <w:shd w:val="clear" w:color="000000" w:fill="D9D9D9"/>
            <w:vAlign w:val="center"/>
            <w:hideMark/>
          </w:tcPr>
          <w:p w14:paraId="4487BBDA" w14:textId="01BC0383" w:rsidR="00C17A5B" w:rsidRPr="00C17A5B" w:rsidRDefault="00C17A5B" w:rsidP="00C17A5B">
            <w:pPr>
              <w:jc w:val="center"/>
              <w:rPr>
                <w:sz w:val="17"/>
                <w:szCs w:val="17"/>
              </w:rPr>
            </w:pPr>
            <w:r w:rsidRPr="00C17A5B">
              <w:rPr>
                <w:sz w:val="17"/>
                <w:szCs w:val="17"/>
              </w:rPr>
              <w:t>250 REGULAR WB MEDIUM ROOF</w:t>
            </w:r>
          </w:p>
        </w:tc>
        <w:tc>
          <w:tcPr>
            <w:tcW w:w="855" w:type="dxa"/>
            <w:shd w:val="clear" w:color="000000" w:fill="D9D9D9"/>
            <w:noWrap/>
            <w:vAlign w:val="center"/>
            <w:hideMark/>
          </w:tcPr>
          <w:p w14:paraId="263E6833" w14:textId="77777777" w:rsidR="00C17A5B" w:rsidRPr="00C17A5B" w:rsidRDefault="00C17A5B" w:rsidP="00C17A5B">
            <w:pPr>
              <w:jc w:val="center"/>
              <w:rPr>
                <w:sz w:val="19"/>
                <w:szCs w:val="19"/>
              </w:rPr>
            </w:pPr>
            <w:r w:rsidRPr="00C17A5B">
              <w:rPr>
                <w:sz w:val="19"/>
                <w:szCs w:val="19"/>
              </w:rPr>
              <w:t>5,000</w:t>
            </w:r>
          </w:p>
        </w:tc>
        <w:tc>
          <w:tcPr>
            <w:tcW w:w="1240" w:type="dxa"/>
            <w:shd w:val="clear" w:color="000000" w:fill="D9D9D9"/>
            <w:noWrap/>
            <w:vAlign w:val="center"/>
            <w:hideMark/>
          </w:tcPr>
          <w:p w14:paraId="4330236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8C9F238" w14:textId="77777777" w:rsidR="00C17A5B" w:rsidRPr="00C17A5B" w:rsidRDefault="00C17A5B" w:rsidP="00C17A5B">
            <w:pPr>
              <w:jc w:val="center"/>
              <w:rPr>
                <w:color w:val="000000"/>
                <w:sz w:val="19"/>
                <w:szCs w:val="19"/>
              </w:rPr>
            </w:pPr>
            <w:r w:rsidRPr="00C17A5B">
              <w:rPr>
                <w:color w:val="000000"/>
                <w:sz w:val="19"/>
                <w:szCs w:val="19"/>
              </w:rPr>
              <w:t>86.32%</w:t>
            </w:r>
          </w:p>
        </w:tc>
      </w:tr>
      <w:tr w:rsidR="00F446E4" w:rsidRPr="00C17A5B" w14:paraId="770C7E8E" w14:textId="77777777" w:rsidTr="007C00B8">
        <w:trPr>
          <w:trHeight w:val="615"/>
        </w:trPr>
        <w:tc>
          <w:tcPr>
            <w:tcW w:w="1416" w:type="dxa"/>
            <w:shd w:val="clear" w:color="auto" w:fill="auto"/>
            <w:noWrap/>
            <w:vAlign w:val="center"/>
            <w:hideMark/>
          </w:tcPr>
          <w:p w14:paraId="405BBCBF"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1A64B21F" w14:textId="24DF6DA4" w:rsidR="00C17A5B" w:rsidRPr="00C17A5B" w:rsidRDefault="00C17A5B" w:rsidP="00C17A5B">
            <w:pPr>
              <w:jc w:val="center"/>
              <w:rPr>
                <w:sz w:val="17"/>
                <w:szCs w:val="17"/>
              </w:rPr>
            </w:pPr>
            <w:r w:rsidRPr="00C17A5B">
              <w:rPr>
                <w:sz w:val="17"/>
                <w:szCs w:val="17"/>
              </w:rPr>
              <w:t>SILVERADO 1500</w:t>
            </w:r>
          </w:p>
        </w:tc>
        <w:tc>
          <w:tcPr>
            <w:tcW w:w="3078" w:type="dxa"/>
            <w:shd w:val="clear" w:color="auto" w:fill="auto"/>
            <w:vAlign w:val="center"/>
            <w:hideMark/>
          </w:tcPr>
          <w:p w14:paraId="241214B9" w14:textId="3D7EB9EE" w:rsidR="00C17A5B" w:rsidRPr="00C17A5B" w:rsidRDefault="00C17A5B" w:rsidP="00C17A5B">
            <w:pPr>
              <w:jc w:val="center"/>
              <w:rPr>
                <w:sz w:val="17"/>
                <w:szCs w:val="17"/>
              </w:rPr>
            </w:pPr>
            <w:r w:rsidRPr="00C17A5B">
              <w:rPr>
                <w:sz w:val="17"/>
                <w:szCs w:val="17"/>
              </w:rPr>
              <w:t>DOUBLE CAB M/BOX 2WD</w:t>
            </w:r>
          </w:p>
        </w:tc>
        <w:tc>
          <w:tcPr>
            <w:tcW w:w="855" w:type="dxa"/>
            <w:shd w:val="clear" w:color="auto" w:fill="auto"/>
            <w:noWrap/>
            <w:vAlign w:val="center"/>
            <w:hideMark/>
          </w:tcPr>
          <w:p w14:paraId="64B1BF4B" w14:textId="77777777" w:rsidR="00C17A5B" w:rsidRPr="00C17A5B" w:rsidRDefault="00C17A5B" w:rsidP="00C17A5B">
            <w:pPr>
              <w:jc w:val="center"/>
              <w:rPr>
                <w:sz w:val="19"/>
                <w:szCs w:val="19"/>
              </w:rPr>
            </w:pPr>
            <w:r w:rsidRPr="00C17A5B">
              <w:rPr>
                <w:sz w:val="19"/>
                <w:szCs w:val="19"/>
              </w:rPr>
              <w:t>5,002</w:t>
            </w:r>
          </w:p>
        </w:tc>
        <w:tc>
          <w:tcPr>
            <w:tcW w:w="1240" w:type="dxa"/>
            <w:shd w:val="clear" w:color="auto" w:fill="auto"/>
            <w:noWrap/>
            <w:vAlign w:val="center"/>
            <w:hideMark/>
          </w:tcPr>
          <w:p w14:paraId="12048208" w14:textId="77777777" w:rsidR="00C17A5B" w:rsidRPr="00C17A5B" w:rsidRDefault="00C17A5B" w:rsidP="00C17A5B">
            <w:pPr>
              <w:jc w:val="center"/>
              <w:rPr>
                <w:sz w:val="19"/>
                <w:szCs w:val="19"/>
              </w:rPr>
            </w:pPr>
            <w:r w:rsidRPr="00C17A5B">
              <w:rPr>
                <w:sz w:val="19"/>
                <w:szCs w:val="19"/>
              </w:rPr>
              <w:t>222,043</w:t>
            </w:r>
          </w:p>
        </w:tc>
        <w:tc>
          <w:tcPr>
            <w:tcW w:w="1620" w:type="dxa"/>
            <w:shd w:val="clear" w:color="auto" w:fill="auto"/>
            <w:noWrap/>
            <w:vAlign w:val="center"/>
            <w:hideMark/>
          </w:tcPr>
          <w:p w14:paraId="51FD21F4" w14:textId="77777777" w:rsidR="00C17A5B" w:rsidRPr="00C17A5B" w:rsidRDefault="00C17A5B" w:rsidP="00C17A5B">
            <w:pPr>
              <w:jc w:val="center"/>
              <w:rPr>
                <w:color w:val="000000"/>
                <w:sz w:val="19"/>
                <w:szCs w:val="19"/>
              </w:rPr>
            </w:pPr>
            <w:r w:rsidRPr="00C17A5B">
              <w:rPr>
                <w:color w:val="000000"/>
                <w:sz w:val="19"/>
                <w:szCs w:val="19"/>
              </w:rPr>
              <w:t>86.32% - 87.64%</w:t>
            </w:r>
          </w:p>
        </w:tc>
      </w:tr>
      <w:tr w:rsidR="00C17A5B" w:rsidRPr="00C17A5B" w14:paraId="420C31A0" w14:textId="77777777" w:rsidTr="007C00B8">
        <w:trPr>
          <w:trHeight w:val="615"/>
        </w:trPr>
        <w:tc>
          <w:tcPr>
            <w:tcW w:w="1416" w:type="dxa"/>
            <w:shd w:val="clear" w:color="000000" w:fill="D9D9D9"/>
            <w:noWrap/>
            <w:vAlign w:val="center"/>
            <w:hideMark/>
          </w:tcPr>
          <w:p w14:paraId="35600386"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3F7401EC" w14:textId="41AFAC7D" w:rsidR="00C17A5B" w:rsidRPr="00C17A5B" w:rsidRDefault="00C17A5B" w:rsidP="00C17A5B">
            <w:pPr>
              <w:jc w:val="center"/>
              <w:rPr>
                <w:sz w:val="17"/>
                <w:szCs w:val="17"/>
              </w:rPr>
            </w:pPr>
            <w:r w:rsidRPr="00C17A5B">
              <w:rPr>
                <w:sz w:val="17"/>
                <w:szCs w:val="17"/>
              </w:rPr>
              <w:t>SIERRA 1500</w:t>
            </w:r>
          </w:p>
        </w:tc>
        <w:tc>
          <w:tcPr>
            <w:tcW w:w="3078" w:type="dxa"/>
            <w:shd w:val="clear" w:color="000000" w:fill="D9D9D9"/>
            <w:vAlign w:val="center"/>
            <w:hideMark/>
          </w:tcPr>
          <w:p w14:paraId="607A9732" w14:textId="3D052807" w:rsidR="00C17A5B" w:rsidRPr="00C17A5B" w:rsidRDefault="00C17A5B" w:rsidP="00C17A5B">
            <w:pPr>
              <w:jc w:val="center"/>
              <w:rPr>
                <w:sz w:val="17"/>
                <w:szCs w:val="17"/>
              </w:rPr>
            </w:pPr>
            <w:r w:rsidRPr="00C17A5B">
              <w:rPr>
                <w:sz w:val="17"/>
                <w:szCs w:val="17"/>
              </w:rPr>
              <w:t>DOUBLE CAB M/BOX 2WD</w:t>
            </w:r>
          </w:p>
        </w:tc>
        <w:tc>
          <w:tcPr>
            <w:tcW w:w="855" w:type="dxa"/>
            <w:shd w:val="clear" w:color="000000" w:fill="D9D9D9"/>
            <w:noWrap/>
            <w:vAlign w:val="center"/>
            <w:hideMark/>
          </w:tcPr>
          <w:p w14:paraId="5A07388C" w14:textId="77777777" w:rsidR="00C17A5B" w:rsidRPr="00C17A5B" w:rsidRDefault="00C17A5B" w:rsidP="00C17A5B">
            <w:pPr>
              <w:jc w:val="center"/>
              <w:rPr>
                <w:sz w:val="19"/>
                <w:szCs w:val="19"/>
              </w:rPr>
            </w:pPr>
            <w:r w:rsidRPr="00C17A5B">
              <w:rPr>
                <w:sz w:val="19"/>
                <w:szCs w:val="19"/>
              </w:rPr>
              <w:t>5,002</w:t>
            </w:r>
          </w:p>
        </w:tc>
        <w:tc>
          <w:tcPr>
            <w:tcW w:w="1240" w:type="dxa"/>
            <w:shd w:val="clear" w:color="000000" w:fill="D9D9D9"/>
            <w:noWrap/>
            <w:vAlign w:val="center"/>
            <w:hideMark/>
          </w:tcPr>
          <w:p w14:paraId="6211357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93CF191" w14:textId="77777777" w:rsidR="00C17A5B" w:rsidRPr="00C17A5B" w:rsidRDefault="00C17A5B" w:rsidP="00C17A5B">
            <w:pPr>
              <w:jc w:val="center"/>
              <w:rPr>
                <w:color w:val="000000"/>
                <w:sz w:val="19"/>
                <w:szCs w:val="19"/>
              </w:rPr>
            </w:pPr>
            <w:r w:rsidRPr="00C17A5B">
              <w:rPr>
                <w:color w:val="000000"/>
                <w:sz w:val="19"/>
                <w:szCs w:val="19"/>
              </w:rPr>
              <w:t>87.64%</w:t>
            </w:r>
          </w:p>
        </w:tc>
      </w:tr>
      <w:tr w:rsidR="00F446E4" w:rsidRPr="00C17A5B" w14:paraId="7370E3B3" w14:textId="77777777" w:rsidTr="007C00B8">
        <w:trPr>
          <w:trHeight w:val="915"/>
        </w:trPr>
        <w:tc>
          <w:tcPr>
            <w:tcW w:w="1416" w:type="dxa"/>
            <w:shd w:val="clear" w:color="auto" w:fill="auto"/>
            <w:noWrap/>
            <w:vAlign w:val="center"/>
            <w:hideMark/>
          </w:tcPr>
          <w:p w14:paraId="68D89AD1"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58B84001" w14:textId="09DD6F6F" w:rsidR="00C17A5B" w:rsidRPr="00C17A5B" w:rsidRDefault="00C17A5B" w:rsidP="00C17A5B">
            <w:pPr>
              <w:jc w:val="center"/>
              <w:rPr>
                <w:sz w:val="17"/>
                <w:szCs w:val="17"/>
              </w:rPr>
            </w:pPr>
            <w:r w:rsidRPr="00C17A5B">
              <w:rPr>
                <w:sz w:val="17"/>
                <w:szCs w:val="17"/>
              </w:rPr>
              <w:t>PROMASTER</w:t>
            </w:r>
          </w:p>
        </w:tc>
        <w:tc>
          <w:tcPr>
            <w:tcW w:w="3078" w:type="dxa"/>
            <w:shd w:val="clear" w:color="auto" w:fill="auto"/>
            <w:vAlign w:val="center"/>
            <w:hideMark/>
          </w:tcPr>
          <w:p w14:paraId="2F7C5EC6" w14:textId="5C265C49" w:rsidR="00C17A5B" w:rsidRPr="00C17A5B" w:rsidRDefault="00C17A5B" w:rsidP="00C17A5B">
            <w:pPr>
              <w:jc w:val="center"/>
              <w:rPr>
                <w:sz w:val="17"/>
                <w:szCs w:val="17"/>
              </w:rPr>
            </w:pPr>
            <w:r w:rsidRPr="00C17A5B">
              <w:rPr>
                <w:sz w:val="17"/>
                <w:szCs w:val="17"/>
              </w:rPr>
              <w:t>3500 HIGH ROOF 150 IN. WB EXT CARGO VAN</w:t>
            </w:r>
          </w:p>
        </w:tc>
        <w:tc>
          <w:tcPr>
            <w:tcW w:w="855" w:type="dxa"/>
            <w:shd w:val="clear" w:color="auto" w:fill="auto"/>
            <w:noWrap/>
            <w:vAlign w:val="center"/>
            <w:hideMark/>
          </w:tcPr>
          <w:p w14:paraId="514CA7CC" w14:textId="77777777" w:rsidR="00C17A5B" w:rsidRPr="00C17A5B" w:rsidRDefault="00C17A5B" w:rsidP="00C17A5B">
            <w:pPr>
              <w:jc w:val="center"/>
              <w:rPr>
                <w:sz w:val="19"/>
                <w:szCs w:val="19"/>
              </w:rPr>
            </w:pPr>
            <w:r w:rsidRPr="00C17A5B">
              <w:rPr>
                <w:sz w:val="19"/>
                <w:szCs w:val="19"/>
              </w:rPr>
              <w:t>5,033</w:t>
            </w:r>
          </w:p>
        </w:tc>
        <w:tc>
          <w:tcPr>
            <w:tcW w:w="1240" w:type="dxa"/>
            <w:shd w:val="clear" w:color="auto" w:fill="auto"/>
            <w:noWrap/>
            <w:vAlign w:val="center"/>
            <w:hideMark/>
          </w:tcPr>
          <w:p w14:paraId="04CE1D1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23EEF57" w14:textId="77777777" w:rsidR="00C17A5B" w:rsidRPr="00C17A5B" w:rsidRDefault="00C17A5B" w:rsidP="00C17A5B">
            <w:pPr>
              <w:jc w:val="center"/>
              <w:rPr>
                <w:color w:val="000000"/>
                <w:sz w:val="19"/>
                <w:szCs w:val="19"/>
              </w:rPr>
            </w:pPr>
            <w:r w:rsidRPr="00C17A5B">
              <w:rPr>
                <w:color w:val="000000"/>
                <w:sz w:val="19"/>
                <w:szCs w:val="19"/>
              </w:rPr>
              <w:t>87.64%</w:t>
            </w:r>
          </w:p>
        </w:tc>
      </w:tr>
      <w:tr w:rsidR="00C17A5B" w:rsidRPr="00C17A5B" w14:paraId="71F3535F" w14:textId="77777777" w:rsidTr="007C00B8">
        <w:trPr>
          <w:trHeight w:val="315"/>
        </w:trPr>
        <w:tc>
          <w:tcPr>
            <w:tcW w:w="1416" w:type="dxa"/>
            <w:shd w:val="clear" w:color="000000" w:fill="D9D9D9"/>
            <w:noWrap/>
            <w:vAlign w:val="center"/>
            <w:hideMark/>
          </w:tcPr>
          <w:p w14:paraId="4CDC370C"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3738AC4A" w14:textId="77777777" w:rsidR="00C17A5B" w:rsidRPr="00C17A5B" w:rsidRDefault="00C17A5B" w:rsidP="00C17A5B">
            <w:pPr>
              <w:jc w:val="center"/>
              <w:rPr>
                <w:sz w:val="17"/>
                <w:szCs w:val="17"/>
              </w:rPr>
            </w:pPr>
            <w:r w:rsidRPr="00C17A5B">
              <w:rPr>
                <w:sz w:val="17"/>
                <w:szCs w:val="17"/>
              </w:rPr>
              <w:t>S CLASS</w:t>
            </w:r>
          </w:p>
        </w:tc>
        <w:tc>
          <w:tcPr>
            <w:tcW w:w="3078" w:type="dxa"/>
            <w:shd w:val="clear" w:color="000000" w:fill="D9D9D9"/>
            <w:vAlign w:val="center"/>
            <w:hideMark/>
          </w:tcPr>
          <w:p w14:paraId="14366010" w14:textId="4F90A1DF" w:rsidR="00C17A5B" w:rsidRPr="00C17A5B" w:rsidRDefault="00C17A5B" w:rsidP="00C17A5B">
            <w:pPr>
              <w:jc w:val="center"/>
              <w:rPr>
                <w:sz w:val="17"/>
                <w:szCs w:val="17"/>
              </w:rPr>
            </w:pPr>
            <w:r w:rsidRPr="00C17A5B">
              <w:rPr>
                <w:sz w:val="17"/>
                <w:szCs w:val="17"/>
              </w:rPr>
              <w:t>S 600 4DR SEDAN</w:t>
            </w:r>
          </w:p>
        </w:tc>
        <w:tc>
          <w:tcPr>
            <w:tcW w:w="855" w:type="dxa"/>
            <w:shd w:val="clear" w:color="000000" w:fill="D9D9D9"/>
            <w:noWrap/>
            <w:vAlign w:val="center"/>
            <w:hideMark/>
          </w:tcPr>
          <w:p w14:paraId="050FFCBD" w14:textId="77777777" w:rsidR="00C17A5B" w:rsidRPr="00C17A5B" w:rsidRDefault="00C17A5B" w:rsidP="00C17A5B">
            <w:pPr>
              <w:jc w:val="center"/>
              <w:rPr>
                <w:sz w:val="19"/>
                <w:szCs w:val="19"/>
              </w:rPr>
            </w:pPr>
            <w:r w:rsidRPr="00C17A5B">
              <w:rPr>
                <w:sz w:val="19"/>
                <w:szCs w:val="19"/>
              </w:rPr>
              <w:t>5,038</w:t>
            </w:r>
          </w:p>
        </w:tc>
        <w:tc>
          <w:tcPr>
            <w:tcW w:w="1240" w:type="dxa"/>
            <w:shd w:val="clear" w:color="000000" w:fill="D9D9D9"/>
            <w:noWrap/>
            <w:vAlign w:val="center"/>
            <w:hideMark/>
          </w:tcPr>
          <w:p w14:paraId="515F979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B47F0F2" w14:textId="77777777" w:rsidR="00C17A5B" w:rsidRPr="00C17A5B" w:rsidRDefault="00C17A5B" w:rsidP="00C17A5B">
            <w:pPr>
              <w:jc w:val="center"/>
              <w:rPr>
                <w:color w:val="000000"/>
                <w:sz w:val="19"/>
                <w:szCs w:val="19"/>
              </w:rPr>
            </w:pPr>
            <w:r w:rsidRPr="00C17A5B">
              <w:rPr>
                <w:color w:val="000000"/>
                <w:sz w:val="19"/>
                <w:szCs w:val="19"/>
              </w:rPr>
              <w:t>87.64%</w:t>
            </w:r>
          </w:p>
        </w:tc>
      </w:tr>
      <w:tr w:rsidR="00F446E4" w:rsidRPr="00C17A5B" w14:paraId="57620960" w14:textId="77777777" w:rsidTr="007C00B8">
        <w:trPr>
          <w:trHeight w:val="615"/>
        </w:trPr>
        <w:tc>
          <w:tcPr>
            <w:tcW w:w="1416" w:type="dxa"/>
            <w:shd w:val="clear" w:color="auto" w:fill="auto"/>
            <w:noWrap/>
            <w:vAlign w:val="center"/>
            <w:hideMark/>
          </w:tcPr>
          <w:p w14:paraId="1ED24D17" w14:textId="77777777" w:rsidR="00C17A5B" w:rsidRPr="00C17A5B" w:rsidRDefault="00C17A5B" w:rsidP="00C17A5B">
            <w:pPr>
              <w:jc w:val="center"/>
              <w:rPr>
                <w:sz w:val="17"/>
                <w:szCs w:val="17"/>
              </w:rPr>
            </w:pPr>
            <w:r w:rsidRPr="00C17A5B">
              <w:rPr>
                <w:sz w:val="17"/>
                <w:szCs w:val="17"/>
              </w:rPr>
              <w:lastRenderedPageBreak/>
              <w:t>CHEVROLET</w:t>
            </w:r>
          </w:p>
        </w:tc>
        <w:tc>
          <w:tcPr>
            <w:tcW w:w="1416" w:type="dxa"/>
            <w:shd w:val="clear" w:color="auto" w:fill="auto"/>
            <w:vAlign w:val="center"/>
            <w:hideMark/>
          </w:tcPr>
          <w:p w14:paraId="04E41C4A" w14:textId="7A9EC66B" w:rsidR="00C17A5B" w:rsidRPr="00C17A5B" w:rsidRDefault="00C17A5B" w:rsidP="00C17A5B">
            <w:pPr>
              <w:jc w:val="center"/>
              <w:rPr>
                <w:sz w:val="17"/>
                <w:szCs w:val="17"/>
              </w:rPr>
            </w:pPr>
            <w:r w:rsidRPr="00C17A5B">
              <w:rPr>
                <w:sz w:val="17"/>
                <w:szCs w:val="17"/>
              </w:rPr>
              <w:t>SILVERADO 1500</w:t>
            </w:r>
          </w:p>
        </w:tc>
        <w:tc>
          <w:tcPr>
            <w:tcW w:w="3078" w:type="dxa"/>
            <w:shd w:val="clear" w:color="auto" w:fill="auto"/>
            <w:vAlign w:val="center"/>
            <w:hideMark/>
          </w:tcPr>
          <w:p w14:paraId="3E1DE773" w14:textId="7C05EE71" w:rsidR="00C17A5B" w:rsidRPr="00C17A5B" w:rsidRDefault="00C17A5B" w:rsidP="00C17A5B">
            <w:pPr>
              <w:jc w:val="center"/>
              <w:rPr>
                <w:sz w:val="17"/>
                <w:szCs w:val="17"/>
              </w:rPr>
            </w:pPr>
            <w:r w:rsidRPr="00C17A5B">
              <w:rPr>
                <w:sz w:val="17"/>
                <w:szCs w:val="17"/>
              </w:rPr>
              <w:t>CREW CAB S/BOX 2WD</w:t>
            </w:r>
          </w:p>
        </w:tc>
        <w:tc>
          <w:tcPr>
            <w:tcW w:w="855" w:type="dxa"/>
            <w:shd w:val="clear" w:color="auto" w:fill="auto"/>
            <w:noWrap/>
            <w:vAlign w:val="center"/>
            <w:hideMark/>
          </w:tcPr>
          <w:p w14:paraId="1C44F2D5" w14:textId="77777777" w:rsidR="00C17A5B" w:rsidRPr="00C17A5B" w:rsidRDefault="00C17A5B" w:rsidP="00C17A5B">
            <w:pPr>
              <w:jc w:val="center"/>
              <w:rPr>
                <w:sz w:val="19"/>
                <w:szCs w:val="19"/>
              </w:rPr>
            </w:pPr>
            <w:r w:rsidRPr="00C17A5B">
              <w:rPr>
                <w:sz w:val="19"/>
                <w:szCs w:val="19"/>
              </w:rPr>
              <w:t>5,073</w:t>
            </w:r>
          </w:p>
        </w:tc>
        <w:tc>
          <w:tcPr>
            <w:tcW w:w="1240" w:type="dxa"/>
            <w:shd w:val="clear" w:color="auto" w:fill="auto"/>
            <w:noWrap/>
            <w:vAlign w:val="center"/>
            <w:hideMark/>
          </w:tcPr>
          <w:p w14:paraId="1C2496DE" w14:textId="77777777" w:rsidR="00C17A5B" w:rsidRPr="00C17A5B" w:rsidRDefault="00C17A5B" w:rsidP="00C17A5B">
            <w:pPr>
              <w:jc w:val="center"/>
              <w:rPr>
                <w:sz w:val="19"/>
                <w:szCs w:val="19"/>
              </w:rPr>
            </w:pPr>
            <w:r w:rsidRPr="00C17A5B">
              <w:rPr>
                <w:sz w:val="19"/>
                <w:szCs w:val="19"/>
              </w:rPr>
              <w:t>222,043</w:t>
            </w:r>
          </w:p>
        </w:tc>
        <w:tc>
          <w:tcPr>
            <w:tcW w:w="1620" w:type="dxa"/>
            <w:shd w:val="clear" w:color="auto" w:fill="auto"/>
            <w:noWrap/>
            <w:vAlign w:val="center"/>
            <w:hideMark/>
          </w:tcPr>
          <w:p w14:paraId="42BC930C" w14:textId="77777777" w:rsidR="00C17A5B" w:rsidRPr="00C17A5B" w:rsidRDefault="00C17A5B" w:rsidP="00C17A5B">
            <w:pPr>
              <w:jc w:val="center"/>
              <w:rPr>
                <w:color w:val="000000"/>
                <w:sz w:val="19"/>
                <w:szCs w:val="19"/>
              </w:rPr>
            </w:pPr>
            <w:r w:rsidRPr="00C17A5B">
              <w:rPr>
                <w:color w:val="000000"/>
                <w:sz w:val="19"/>
                <w:szCs w:val="19"/>
              </w:rPr>
              <w:t>87.64% - 88.97%</w:t>
            </w:r>
          </w:p>
        </w:tc>
      </w:tr>
      <w:tr w:rsidR="00C17A5B" w:rsidRPr="00C17A5B" w14:paraId="176E8C84" w14:textId="77777777" w:rsidTr="007C00B8">
        <w:trPr>
          <w:trHeight w:val="615"/>
        </w:trPr>
        <w:tc>
          <w:tcPr>
            <w:tcW w:w="1416" w:type="dxa"/>
            <w:shd w:val="clear" w:color="000000" w:fill="D9D9D9"/>
            <w:noWrap/>
            <w:vAlign w:val="center"/>
            <w:hideMark/>
          </w:tcPr>
          <w:p w14:paraId="670E95CB"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3595787E" w14:textId="0A99511A" w:rsidR="00C17A5B" w:rsidRPr="00C17A5B" w:rsidRDefault="00C17A5B" w:rsidP="00C17A5B">
            <w:pPr>
              <w:jc w:val="center"/>
              <w:rPr>
                <w:sz w:val="17"/>
                <w:szCs w:val="17"/>
              </w:rPr>
            </w:pPr>
            <w:r w:rsidRPr="00C17A5B">
              <w:rPr>
                <w:sz w:val="17"/>
                <w:szCs w:val="17"/>
              </w:rPr>
              <w:t>SIERRA 1500</w:t>
            </w:r>
          </w:p>
        </w:tc>
        <w:tc>
          <w:tcPr>
            <w:tcW w:w="3078" w:type="dxa"/>
            <w:shd w:val="clear" w:color="000000" w:fill="D9D9D9"/>
            <w:vAlign w:val="center"/>
            <w:hideMark/>
          </w:tcPr>
          <w:p w14:paraId="423C5B41" w14:textId="588D8510" w:rsidR="00C17A5B" w:rsidRPr="00C17A5B" w:rsidRDefault="00C17A5B" w:rsidP="00C17A5B">
            <w:pPr>
              <w:jc w:val="center"/>
              <w:rPr>
                <w:sz w:val="17"/>
                <w:szCs w:val="17"/>
              </w:rPr>
            </w:pPr>
            <w:r w:rsidRPr="00C17A5B">
              <w:rPr>
                <w:sz w:val="17"/>
                <w:szCs w:val="17"/>
              </w:rPr>
              <w:t>CREW CAB S/BOX 2WD</w:t>
            </w:r>
          </w:p>
        </w:tc>
        <w:tc>
          <w:tcPr>
            <w:tcW w:w="855" w:type="dxa"/>
            <w:shd w:val="clear" w:color="000000" w:fill="D9D9D9"/>
            <w:noWrap/>
            <w:vAlign w:val="center"/>
            <w:hideMark/>
          </w:tcPr>
          <w:p w14:paraId="2085B285" w14:textId="77777777" w:rsidR="00C17A5B" w:rsidRPr="00C17A5B" w:rsidRDefault="00C17A5B" w:rsidP="00C17A5B">
            <w:pPr>
              <w:jc w:val="center"/>
              <w:rPr>
                <w:sz w:val="19"/>
                <w:szCs w:val="19"/>
              </w:rPr>
            </w:pPr>
            <w:r w:rsidRPr="00C17A5B">
              <w:rPr>
                <w:sz w:val="19"/>
                <w:szCs w:val="19"/>
              </w:rPr>
              <w:t>5,073</w:t>
            </w:r>
          </w:p>
        </w:tc>
        <w:tc>
          <w:tcPr>
            <w:tcW w:w="1240" w:type="dxa"/>
            <w:shd w:val="clear" w:color="000000" w:fill="D9D9D9"/>
            <w:noWrap/>
            <w:vAlign w:val="center"/>
            <w:hideMark/>
          </w:tcPr>
          <w:p w14:paraId="441E4CFE" w14:textId="77777777" w:rsidR="00C17A5B" w:rsidRPr="00C17A5B" w:rsidRDefault="00C17A5B" w:rsidP="00C17A5B">
            <w:pPr>
              <w:jc w:val="center"/>
              <w:rPr>
                <w:sz w:val="19"/>
                <w:szCs w:val="19"/>
              </w:rPr>
            </w:pPr>
            <w:r w:rsidRPr="00C17A5B">
              <w:rPr>
                <w:sz w:val="19"/>
                <w:szCs w:val="19"/>
              </w:rPr>
              <w:t>82,601</w:t>
            </w:r>
          </w:p>
        </w:tc>
        <w:tc>
          <w:tcPr>
            <w:tcW w:w="1620" w:type="dxa"/>
            <w:shd w:val="clear" w:color="000000" w:fill="D9D9D9"/>
            <w:noWrap/>
            <w:vAlign w:val="center"/>
            <w:hideMark/>
          </w:tcPr>
          <w:p w14:paraId="597C7A59" w14:textId="77777777" w:rsidR="00C17A5B" w:rsidRPr="00C17A5B" w:rsidRDefault="00C17A5B" w:rsidP="00C17A5B">
            <w:pPr>
              <w:jc w:val="center"/>
              <w:rPr>
                <w:color w:val="000000"/>
                <w:sz w:val="19"/>
                <w:szCs w:val="19"/>
              </w:rPr>
            </w:pPr>
            <w:r w:rsidRPr="00C17A5B">
              <w:rPr>
                <w:color w:val="000000"/>
                <w:sz w:val="19"/>
                <w:szCs w:val="19"/>
              </w:rPr>
              <w:t>88.97% - 89.46%</w:t>
            </w:r>
          </w:p>
        </w:tc>
      </w:tr>
      <w:tr w:rsidR="00F446E4" w:rsidRPr="00C17A5B" w14:paraId="789FA666" w14:textId="77777777" w:rsidTr="007C00B8">
        <w:trPr>
          <w:trHeight w:val="615"/>
        </w:trPr>
        <w:tc>
          <w:tcPr>
            <w:tcW w:w="1416" w:type="dxa"/>
            <w:shd w:val="clear" w:color="auto" w:fill="auto"/>
            <w:noWrap/>
            <w:vAlign w:val="center"/>
            <w:hideMark/>
          </w:tcPr>
          <w:p w14:paraId="071151D0"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3E7C5255" w14:textId="48368B1B" w:rsidR="00C17A5B" w:rsidRPr="00C17A5B" w:rsidRDefault="00C17A5B" w:rsidP="00C17A5B">
            <w:pPr>
              <w:jc w:val="center"/>
              <w:rPr>
                <w:sz w:val="17"/>
                <w:szCs w:val="17"/>
              </w:rPr>
            </w:pPr>
            <w:r w:rsidRPr="00C17A5B">
              <w:rPr>
                <w:sz w:val="17"/>
                <w:szCs w:val="17"/>
              </w:rPr>
              <w:t>RAM 1500</w:t>
            </w:r>
          </w:p>
        </w:tc>
        <w:tc>
          <w:tcPr>
            <w:tcW w:w="3078" w:type="dxa"/>
            <w:shd w:val="clear" w:color="auto" w:fill="auto"/>
            <w:vAlign w:val="center"/>
            <w:hideMark/>
          </w:tcPr>
          <w:p w14:paraId="426F6271" w14:textId="20B5CF17" w:rsidR="00C17A5B" w:rsidRPr="00C17A5B" w:rsidRDefault="00C17A5B" w:rsidP="00C17A5B">
            <w:pPr>
              <w:jc w:val="center"/>
              <w:rPr>
                <w:sz w:val="17"/>
                <w:szCs w:val="17"/>
              </w:rPr>
            </w:pPr>
            <w:r w:rsidRPr="00C17A5B">
              <w:rPr>
                <w:sz w:val="17"/>
                <w:szCs w:val="17"/>
              </w:rPr>
              <w:t>QUAD CAB 6.4-FT BOX 4X4</w:t>
            </w:r>
          </w:p>
        </w:tc>
        <w:tc>
          <w:tcPr>
            <w:tcW w:w="855" w:type="dxa"/>
            <w:shd w:val="clear" w:color="auto" w:fill="auto"/>
            <w:noWrap/>
            <w:vAlign w:val="center"/>
            <w:hideMark/>
          </w:tcPr>
          <w:p w14:paraId="4620618B" w14:textId="77777777" w:rsidR="00C17A5B" w:rsidRPr="00C17A5B" w:rsidRDefault="00C17A5B" w:rsidP="00C17A5B">
            <w:pPr>
              <w:jc w:val="center"/>
              <w:rPr>
                <w:sz w:val="19"/>
                <w:szCs w:val="19"/>
              </w:rPr>
            </w:pPr>
            <w:r w:rsidRPr="00C17A5B">
              <w:rPr>
                <w:sz w:val="19"/>
                <w:szCs w:val="19"/>
              </w:rPr>
              <w:t>5,082</w:t>
            </w:r>
          </w:p>
        </w:tc>
        <w:tc>
          <w:tcPr>
            <w:tcW w:w="1240" w:type="dxa"/>
            <w:shd w:val="clear" w:color="auto" w:fill="auto"/>
            <w:noWrap/>
            <w:vAlign w:val="center"/>
            <w:hideMark/>
          </w:tcPr>
          <w:p w14:paraId="634AD8D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96D13DB" w14:textId="77777777" w:rsidR="00C17A5B" w:rsidRPr="00C17A5B" w:rsidRDefault="00C17A5B" w:rsidP="00C17A5B">
            <w:pPr>
              <w:jc w:val="center"/>
              <w:rPr>
                <w:color w:val="000000"/>
                <w:sz w:val="19"/>
                <w:szCs w:val="19"/>
              </w:rPr>
            </w:pPr>
            <w:r w:rsidRPr="00C17A5B">
              <w:rPr>
                <w:color w:val="000000"/>
                <w:sz w:val="19"/>
                <w:szCs w:val="19"/>
              </w:rPr>
              <w:t>89.46%</w:t>
            </w:r>
          </w:p>
        </w:tc>
      </w:tr>
      <w:tr w:rsidR="00C17A5B" w:rsidRPr="00C17A5B" w14:paraId="17F44727" w14:textId="77777777" w:rsidTr="007C00B8">
        <w:trPr>
          <w:trHeight w:val="315"/>
        </w:trPr>
        <w:tc>
          <w:tcPr>
            <w:tcW w:w="1416" w:type="dxa"/>
            <w:shd w:val="clear" w:color="000000" w:fill="D9D9D9"/>
            <w:noWrap/>
            <w:vAlign w:val="center"/>
            <w:hideMark/>
          </w:tcPr>
          <w:p w14:paraId="1FBFA233" w14:textId="77777777" w:rsidR="00C17A5B" w:rsidRPr="00C17A5B" w:rsidRDefault="00C17A5B" w:rsidP="00C17A5B">
            <w:pPr>
              <w:jc w:val="center"/>
              <w:rPr>
                <w:sz w:val="17"/>
                <w:szCs w:val="17"/>
              </w:rPr>
            </w:pPr>
            <w:r w:rsidRPr="00C17A5B">
              <w:rPr>
                <w:sz w:val="17"/>
                <w:szCs w:val="17"/>
              </w:rPr>
              <w:t>PORSCHE</w:t>
            </w:r>
          </w:p>
        </w:tc>
        <w:tc>
          <w:tcPr>
            <w:tcW w:w="1416" w:type="dxa"/>
            <w:shd w:val="clear" w:color="000000" w:fill="D9D9D9"/>
            <w:vAlign w:val="center"/>
            <w:hideMark/>
          </w:tcPr>
          <w:p w14:paraId="15BE3DD8" w14:textId="79D657EE" w:rsidR="00C17A5B" w:rsidRPr="00C17A5B" w:rsidRDefault="00C17A5B" w:rsidP="00C17A5B">
            <w:pPr>
              <w:jc w:val="center"/>
              <w:rPr>
                <w:sz w:val="17"/>
                <w:szCs w:val="17"/>
              </w:rPr>
            </w:pPr>
            <w:r w:rsidRPr="00C17A5B">
              <w:rPr>
                <w:sz w:val="17"/>
                <w:szCs w:val="17"/>
              </w:rPr>
              <w:t>PANAMERA</w:t>
            </w:r>
          </w:p>
        </w:tc>
        <w:tc>
          <w:tcPr>
            <w:tcW w:w="3078" w:type="dxa"/>
            <w:shd w:val="clear" w:color="000000" w:fill="D9D9D9"/>
            <w:vAlign w:val="center"/>
            <w:hideMark/>
          </w:tcPr>
          <w:p w14:paraId="3E574D9A" w14:textId="03539694" w:rsidR="00C17A5B" w:rsidRPr="00C17A5B" w:rsidRDefault="00C17A5B" w:rsidP="00C17A5B">
            <w:pPr>
              <w:jc w:val="center"/>
              <w:rPr>
                <w:sz w:val="17"/>
                <w:szCs w:val="17"/>
              </w:rPr>
            </w:pPr>
            <w:r w:rsidRPr="00C17A5B">
              <w:rPr>
                <w:sz w:val="17"/>
                <w:szCs w:val="17"/>
              </w:rPr>
              <w:t>TURBO S E-HYBRID</w:t>
            </w:r>
          </w:p>
        </w:tc>
        <w:tc>
          <w:tcPr>
            <w:tcW w:w="855" w:type="dxa"/>
            <w:shd w:val="clear" w:color="000000" w:fill="D9D9D9"/>
            <w:noWrap/>
            <w:vAlign w:val="center"/>
            <w:hideMark/>
          </w:tcPr>
          <w:p w14:paraId="3648E762" w14:textId="77777777" w:rsidR="00C17A5B" w:rsidRPr="00C17A5B" w:rsidRDefault="00C17A5B" w:rsidP="00C17A5B">
            <w:pPr>
              <w:jc w:val="center"/>
              <w:rPr>
                <w:sz w:val="19"/>
                <w:szCs w:val="19"/>
              </w:rPr>
            </w:pPr>
            <w:r w:rsidRPr="00C17A5B">
              <w:rPr>
                <w:sz w:val="19"/>
                <w:szCs w:val="19"/>
              </w:rPr>
              <w:t>5,093</w:t>
            </w:r>
          </w:p>
        </w:tc>
        <w:tc>
          <w:tcPr>
            <w:tcW w:w="1240" w:type="dxa"/>
            <w:shd w:val="clear" w:color="000000" w:fill="D9D9D9"/>
            <w:noWrap/>
            <w:vAlign w:val="center"/>
            <w:hideMark/>
          </w:tcPr>
          <w:p w14:paraId="25E17DA9" w14:textId="77777777" w:rsidR="00C17A5B" w:rsidRPr="00C17A5B" w:rsidRDefault="00C17A5B" w:rsidP="00C17A5B">
            <w:pPr>
              <w:jc w:val="center"/>
              <w:rPr>
                <w:sz w:val="19"/>
                <w:szCs w:val="19"/>
              </w:rPr>
            </w:pPr>
            <w:r w:rsidRPr="00C17A5B">
              <w:rPr>
                <w:sz w:val="19"/>
                <w:szCs w:val="19"/>
              </w:rPr>
              <w:t>14</w:t>
            </w:r>
          </w:p>
        </w:tc>
        <w:tc>
          <w:tcPr>
            <w:tcW w:w="1620" w:type="dxa"/>
            <w:shd w:val="clear" w:color="000000" w:fill="D9D9D9"/>
            <w:noWrap/>
            <w:vAlign w:val="center"/>
            <w:hideMark/>
          </w:tcPr>
          <w:p w14:paraId="569E74D1" w14:textId="77777777" w:rsidR="00C17A5B" w:rsidRPr="00C17A5B" w:rsidRDefault="00C17A5B" w:rsidP="00C17A5B">
            <w:pPr>
              <w:jc w:val="center"/>
              <w:rPr>
                <w:color w:val="000000"/>
                <w:sz w:val="19"/>
                <w:szCs w:val="19"/>
              </w:rPr>
            </w:pPr>
            <w:r w:rsidRPr="00C17A5B">
              <w:rPr>
                <w:color w:val="000000"/>
                <w:sz w:val="19"/>
                <w:szCs w:val="19"/>
              </w:rPr>
              <w:t>89.46%</w:t>
            </w:r>
          </w:p>
        </w:tc>
      </w:tr>
      <w:tr w:rsidR="00F446E4" w:rsidRPr="00C17A5B" w14:paraId="438D8654" w14:textId="77777777" w:rsidTr="007C00B8">
        <w:trPr>
          <w:trHeight w:val="615"/>
        </w:trPr>
        <w:tc>
          <w:tcPr>
            <w:tcW w:w="1416" w:type="dxa"/>
            <w:shd w:val="clear" w:color="auto" w:fill="auto"/>
            <w:noWrap/>
            <w:vAlign w:val="center"/>
            <w:hideMark/>
          </w:tcPr>
          <w:p w14:paraId="115A52C0"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51255056" w14:textId="77777777" w:rsidR="00C17A5B" w:rsidRPr="00C17A5B" w:rsidRDefault="00C17A5B" w:rsidP="00C17A5B">
            <w:pPr>
              <w:jc w:val="center"/>
              <w:rPr>
                <w:sz w:val="17"/>
                <w:szCs w:val="17"/>
              </w:rPr>
            </w:pPr>
            <w:r w:rsidRPr="00C17A5B">
              <w:rPr>
                <w:sz w:val="17"/>
                <w:szCs w:val="17"/>
              </w:rPr>
              <w:t>TUNDRA</w:t>
            </w:r>
          </w:p>
        </w:tc>
        <w:tc>
          <w:tcPr>
            <w:tcW w:w="3078" w:type="dxa"/>
            <w:shd w:val="clear" w:color="auto" w:fill="auto"/>
            <w:vAlign w:val="center"/>
            <w:hideMark/>
          </w:tcPr>
          <w:p w14:paraId="1F87E31D" w14:textId="603342F2" w:rsidR="00C17A5B" w:rsidRPr="00C17A5B" w:rsidRDefault="00C17A5B" w:rsidP="00C17A5B">
            <w:pPr>
              <w:jc w:val="center"/>
              <w:rPr>
                <w:sz w:val="17"/>
                <w:szCs w:val="17"/>
              </w:rPr>
            </w:pPr>
            <w:r w:rsidRPr="00C17A5B">
              <w:rPr>
                <w:sz w:val="17"/>
                <w:szCs w:val="17"/>
              </w:rPr>
              <w:t>DOUBLE CAB M/BOX 2WD SR5 4.6L</w:t>
            </w:r>
          </w:p>
        </w:tc>
        <w:tc>
          <w:tcPr>
            <w:tcW w:w="855" w:type="dxa"/>
            <w:shd w:val="clear" w:color="auto" w:fill="auto"/>
            <w:noWrap/>
            <w:vAlign w:val="center"/>
            <w:hideMark/>
          </w:tcPr>
          <w:p w14:paraId="3B208A48" w14:textId="77777777" w:rsidR="00C17A5B" w:rsidRPr="00C17A5B" w:rsidRDefault="00C17A5B" w:rsidP="00C17A5B">
            <w:pPr>
              <w:jc w:val="center"/>
              <w:rPr>
                <w:sz w:val="19"/>
                <w:szCs w:val="19"/>
              </w:rPr>
            </w:pPr>
            <w:r w:rsidRPr="00C17A5B">
              <w:rPr>
                <w:sz w:val="19"/>
                <w:szCs w:val="19"/>
              </w:rPr>
              <w:t>5,093</w:t>
            </w:r>
          </w:p>
        </w:tc>
        <w:tc>
          <w:tcPr>
            <w:tcW w:w="1240" w:type="dxa"/>
            <w:shd w:val="clear" w:color="auto" w:fill="auto"/>
            <w:noWrap/>
            <w:vAlign w:val="center"/>
            <w:hideMark/>
          </w:tcPr>
          <w:p w14:paraId="6A65AF3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9FFC09F" w14:textId="77777777" w:rsidR="00C17A5B" w:rsidRPr="00C17A5B" w:rsidRDefault="00C17A5B" w:rsidP="00C17A5B">
            <w:pPr>
              <w:jc w:val="center"/>
              <w:rPr>
                <w:color w:val="000000"/>
                <w:sz w:val="19"/>
                <w:szCs w:val="19"/>
              </w:rPr>
            </w:pPr>
            <w:r w:rsidRPr="00C17A5B">
              <w:rPr>
                <w:color w:val="000000"/>
                <w:sz w:val="19"/>
                <w:szCs w:val="19"/>
              </w:rPr>
              <w:t>89.46%</w:t>
            </w:r>
          </w:p>
        </w:tc>
      </w:tr>
      <w:tr w:rsidR="00C17A5B" w:rsidRPr="00C17A5B" w14:paraId="30D8038E" w14:textId="77777777" w:rsidTr="007C00B8">
        <w:trPr>
          <w:trHeight w:val="915"/>
        </w:trPr>
        <w:tc>
          <w:tcPr>
            <w:tcW w:w="1416" w:type="dxa"/>
            <w:shd w:val="clear" w:color="000000" w:fill="D9D9D9"/>
            <w:noWrap/>
            <w:vAlign w:val="center"/>
            <w:hideMark/>
          </w:tcPr>
          <w:p w14:paraId="276713F1"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3874CCB5" w14:textId="299C32BB" w:rsidR="00C17A5B" w:rsidRPr="00C17A5B" w:rsidRDefault="00C17A5B" w:rsidP="00C17A5B">
            <w:pPr>
              <w:jc w:val="center"/>
              <w:rPr>
                <w:sz w:val="17"/>
                <w:szCs w:val="17"/>
              </w:rPr>
            </w:pPr>
            <w:r w:rsidRPr="00C17A5B">
              <w:rPr>
                <w:sz w:val="17"/>
                <w:szCs w:val="17"/>
              </w:rPr>
              <w:t>X5</w:t>
            </w:r>
          </w:p>
        </w:tc>
        <w:tc>
          <w:tcPr>
            <w:tcW w:w="3078" w:type="dxa"/>
            <w:shd w:val="clear" w:color="000000" w:fill="D9D9D9"/>
            <w:vAlign w:val="center"/>
            <w:hideMark/>
          </w:tcPr>
          <w:p w14:paraId="73DE1285" w14:textId="4FF0990C" w:rsidR="00C17A5B" w:rsidRPr="00C17A5B" w:rsidRDefault="00C17A5B" w:rsidP="00C17A5B">
            <w:pPr>
              <w:jc w:val="center"/>
              <w:rPr>
                <w:sz w:val="17"/>
                <w:szCs w:val="17"/>
              </w:rPr>
            </w:pPr>
            <w:r w:rsidRPr="00C17A5B">
              <w:rPr>
                <w:sz w:val="17"/>
                <w:szCs w:val="17"/>
              </w:rPr>
              <w:t>XDRIVE35d THIRD ROW SEATING 4DR SUV</w:t>
            </w:r>
          </w:p>
        </w:tc>
        <w:tc>
          <w:tcPr>
            <w:tcW w:w="855" w:type="dxa"/>
            <w:shd w:val="clear" w:color="000000" w:fill="D9D9D9"/>
            <w:noWrap/>
            <w:vAlign w:val="center"/>
            <w:hideMark/>
          </w:tcPr>
          <w:p w14:paraId="29795F32" w14:textId="77777777" w:rsidR="00C17A5B" w:rsidRPr="00C17A5B" w:rsidRDefault="00C17A5B" w:rsidP="00C17A5B">
            <w:pPr>
              <w:jc w:val="center"/>
              <w:rPr>
                <w:sz w:val="19"/>
                <w:szCs w:val="19"/>
              </w:rPr>
            </w:pPr>
            <w:r w:rsidRPr="00C17A5B">
              <w:rPr>
                <w:sz w:val="19"/>
                <w:szCs w:val="19"/>
              </w:rPr>
              <w:t>5,099</w:t>
            </w:r>
          </w:p>
        </w:tc>
        <w:tc>
          <w:tcPr>
            <w:tcW w:w="1240" w:type="dxa"/>
            <w:shd w:val="clear" w:color="000000" w:fill="D9D9D9"/>
            <w:noWrap/>
            <w:vAlign w:val="center"/>
            <w:hideMark/>
          </w:tcPr>
          <w:p w14:paraId="3045C3C7" w14:textId="77777777" w:rsidR="00C17A5B" w:rsidRPr="00C17A5B" w:rsidRDefault="00C17A5B" w:rsidP="00C17A5B">
            <w:pPr>
              <w:jc w:val="center"/>
              <w:rPr>
                <w:sz w:val="19"/>
                <w:szCs w:val="19"/>
              </w:rPr>
            </w:pPr>
            <w:r w:rsidRPr="00C17A5B">
              <w:rPr>
                <w:sz w:val="19"/>
                <w:szCs w:val="19"/>
              </w:rPr>
              <w:t>45,682</w:t>
            </w:r>
          </w:p>
        </w:tc>
        <w:tc>
          <w:tcPr>
            <w:tcW w:w="1620" w:type="dxa"/>
            <w:shd w:val="clear" w:color="000000" w:fill="D9D9D9"/>
            <w:noWrap/>
            <w:vAlign w:val="center"/>
            <w:hideMark/>
          </w:tcPr>
          <w:p w14:paraId="7F746F1F" w14:textId="77777777" w:rsidR="00C17A5B" w:rsidRPr="00C17A5B" w:rsidRDefault="00C17A5B" w:rsidP="00C17A5B">
            <w:pPr>
              <w:jc w:val="center"/>
              <w:rPr>
                <w:color w:val="000000"/>
                <w:sz w:val="19"/>
                <w:szCs w:val="19"/>
              </w:rPr>
            </w:pPr>
            <w:r w:rsidRPr="00C17A5B">
              <w:rPr>
                <w:color w:val="000000"/>
                <w:sz w:val="19"/>
                <w:szCs w:val="19"/>
              </w:rPr>
              <w:t>89.46% - 89.73%</w:t>
            </w:r>
          </w:p>
        </w:tc>
      </w:tr>
      <w:tr w:rsidR="00F446E4" w:rsidRPr="00C17A5B" w14:paraId="2BF900F1" w14:textId="77777777" w:rsidTr="007C00B8">
        <w:trPr>
          <w:trHeight w:val="615"/>
        </w:trPr>
        <w:tc>
          <w:tcPr>
            <w:tcW w:w="1416" w:type="dxa"/>
            <w:shd w:val="clear" w:color="auto" w:fill="auto"/>
            <w:noWrap/>
            <w:vAlign w:val="center"/>
            <w:hideMark/>
          </w:tcPr>
          <w:p w14:paraId="6A0D2BD6"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16579500" w14:textId="77777777" w:rsidR="00C17A5B" w:rsidRPr="00C17A5B" w:rsidRDefault="00C17A5B" w:rsidP="00C17A5B">
            <w:pPr>
              <w:jc w:val="center"/>
              <w:rPr>
                <w:sz w:val="17"/>
                <w:szCs w:val="17"/>
              </w:rPr>
            </w:pPr>
            <w:r w:rsidRPr="00C17A5B">
              <w:rPr>
                <w:sz w:val="17"/>
                <w:szCs w:val="17"/>
              </w:rPr>
              <w:t>TRANSIT VAN</w:t>
            </w:r>
          </w:p>
        </w:tc>
        <w:tc>
          <w:tcPr>
            <w:tcW w:w="3078" w:type="dxa"/>
            <w:shd w:val="clear" w:color="auto" w:fill="auto"/>
            <w:vAlign w:val="center"/>
            <w:hideMark/>
          </w:tcPr>
          <w:p w14:paraId="38FBD5D3" w14:textId="2921371B" w:rsidR="00C17A5B" w:rsidRPr="00C17A5B" w:rsidRDefault="00C17A5B" w:rsidP="00C17A5B">
            <w:pPr>
              <w:jc w:val="center"/>
              <w:rPr>
                <w:sz w:val="17"/>
                <w:szCs w:val="17"/>
              </w:rPr>
            </w:pPr>
            <w:r w:rsidRPr="00C17A5B">
              <w:rPr>
                <w:sz w:val="17"/>
                <w:szCs w:val="17"/>
              </w:rPr>
              <w:t>350 LONG WB EL HIGH ROOD</w:t>
            </w:r>
          </w:p>
        </w:tc>
        <w:tc>
          <w:tcPr>
            <w:tcW w:w="855" w:type="dxa"/>
            <w:shd w:val="clear" w:color="auto" w:fill="auto"/>
            <w:noWrap/>
            <w:vAlign w:val="center"/>
            <w:hideMark/>
          </w:tcPr>
          <w:p w14:paraId="3046DBAA" w14:textId="77777777" w:rsidR="00C17A5B" w:rsidRPr="00C17A5B" w:rsidRDefault="00C17A5B" w:rsidP="00C17A5B">
            <w:pPr>
              <w:jc w:val="center"/>
              <w:rPr>
                <w:sz w:val="19"/>
                <w:szCs w:val="19"/>
              </w:rPr>
            </w:pPr>
            <w:r w:rsidRPr="00C17A5B">
              <w:rPr>
                <w:sz w:val="19"/>
                <w:szCs w:val="19"/>
              </w:rPr>
              <w:t>5,110</w:t>
            </w:r>
          </w:p>
        </w:tc>
        <w:tc>
          <w:tcPr>
            <w:tcW w:w="1240" w:type="dxa"/>
            <w:shd w:val="clear" w:color="auto" w:fill="auto"/>
            <w:noWrap/>
            <w:vAlign w:val="center"/>
            <w:hideMark/>
          </w:tcPr>
          <w:p w14:paraId="2965E4B2" w14:textId="77777777" w:rsidR="00C17A5B" w:rsidRPr="00C17A5B" w:rsidRDefault="00C17A5B" w:rsidP="00C17A5B">
            <w:pPr>
              <w:jc w:val="center"/>
              <w:rPr>
                <w:sz w:val="19"/>
                <w:szCs w:val="19"/>
              </w:rPr>
            </w:pPr>
            <w:r w:rsidRPr="00C17A5B">
              <w:rPr>
                <w:sz w:val="19"/>
                <w:szCs w:val="19"/>
              </w:rPr>
              <w:t>23,164</w:t>
            </w:r>
          </w:p>
        </w:tc>
        <w:tc>
          <w:tcPr>
            <w:tcW w:w="1620" w:type="dxa"/>
            <w:shd w:val="clear" w:color="auto" w:fill="auto"/>
            <w:noWrap/>
            <w:vAlign w:val="center"/>
            <w:hideMark/>
          </w:tcPr>
          <w:p w14:paraId="450355A2" w14:textId="77777777" w:rsidR="00C17A5B" w:rsidRPr="00C17A5B" w:rsidRDefault="00C17A5B" w:rsidP="00C17A5B">
            <w:pPr>
              <w:jc w:val="center"/>
              <w:rPr>
                <w:color w:val="000000"/>
                <w:sz w:val="19"/>
                <w:szCs w:val="19"/>
              </w:rPr>
            </w:pPr>
            <w:r w:rsidRPr="00C17A5B">
              <w:rPr>
                <w:color w:val="000000"/>
                <w:sz w:val="19"/>
                <w:szCs w:val="19"/>
              </w:rPr>
              <w:t>89.73% - 89.87%</w:t>
            </w:r>
          </w:p>
        </w:tc>
      </w:tr>
      <w:tr w:rsidR="00C17A5B" w:rsidRPr="00C17A5B" w14:paraId="0FC62EB3" w14:textId="77777777" w:rsidTr="007C00B8">
        <w:trPr>
          <w:trHeight w:val="615"/>
        </w:trPr>
        <w:tc>
          <w:tcPr>
            <w:tcW w:w="1416" w:type="dxa"/>
            <w:shd w:val="clear" w:color="000000" w:fill="D9D9D9"/>
            <w:noWrap/>
            <w:vAlign w:val="center"/>
            <w:hideMark/>
          </w:tcPr>
          <w:p w14:paraId="0AA5F645"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1BE56AF1" w14:textId="77777777" w:rsidR="00C17A5B" w:rsidRPr="00C17A5B" w:rsidRDefault="00C17A5B" w:rsidP="00C17A5B">
            <w:pPr>
              <w:jc w:val="center"/>
              <w:rPr>
                <w:sz w:val="17"/>
                <w:szCs w:val="17"/>
              </w:rPr>
            </w:pPr>
            <w:r w:rsidRPr="00C17A5B">
              <w:rPr>
                <w:sz w:val="17"/>
                <w:szCs w:val="17"/>
              </w:rPr>
              <w:t>TRANSIT VAN</w:t>
            </w:r>
          </w:p>
        </w:tc>
        <w:tc>
          <w:tcPr>
            <w:tcW w:w="3078" w:type="dxa"/>
            <w:shd w:val="clear" w:color="000000" w:fill="D9D9D9"/>
            <w:vAlign w:val="center"/>
            <w:hideMark/>
          </w:tcPr>
          <w:p w14:paraId="4B446A07" w14:textId="23F94BCC" w:rsidR="00C17A5B" w:rsidRPr="00C17A5B" w:rsidRDefault="00C17A5B" w:rsidP="00C418C4">
            <w:pPr>
              <w:jc w:val="center"/>
              <w:rPr>
                <w:sz w:val="17"/>
                <w:szCs w:val="17"/>
              </w:rPr>
            </w:pPr>
            <w:r w:rsidRPr="00C17A5B">
              <w:rPr>
                <w:sz w:val="17"/>
                <w:szCs w:val="17"/>
              </w:rPr>
              <w:t>350 LONG WB HIGH ROO</w:t>
            </w:r>
            <w:r w:rsidR="00C418C4">
              <w:rPr>
                <w:sz w:val="17"/>
                <w:szCs w:val="17"/>
              </w:rPr>
              <w:t>F</w:t>
            </w:r>
          </w:p>
        </w:tc>
        <w:tc>
          <w:tcPr>
            <w:tcW w:w="855" w:type="dxa"/>
            <w:shd w:val="clear" w:color="000000" w:fill="D9D9D9"/>
            <w:noWrap/>
            <w:vAlign w:val="center"/>
            <w:hideMark/>
          </w:tcPr>
          <w:p w14:paraId="1AA47D84" w14:textId="77777777" w:rsidR="00C17A5B" w:rsidRPr="00C17A5B" w:rsidRDefault="00C17A5B" w:rsidP="00C17A5B">
            <w:pPr>
              <w:jc w:val="center"/>
              <w:rPr>
                <w:sz w:val="19"/>
                <w:szCs w:val="19"/>
              </w:rPr>
            </w:pPr>
            <w:r w:rsidRPr="00C17A5B">
              <w:rPr>
                <w:sz w:val="19"/>
                <w:szCs w:val="19"/>
              </w:rPr>
              <w:t>5,110</w:t>
            </w:r>
          </w:p>
        </w:tc>
        <w:tc>
          <w:tcPr>
            <w:tcW w:w="1240" w:type="dxa"/>
            <w:shd w:val="clear" w:color="000000" w:fill="D9D9D9"/>
            <w:noWrap/>
            <w:vAlign w:val="center"/>
            <w:hideMark/>
          </w:tcPr>
          <w:p w14:paraId="336FE4CE" w14:textId="77777777" w:rsidR="00C17A5B" w:rsidRPr="00C17A5B" w:rsidRDefault="00C17A5B" w:rsidP="00C17A5B">
            <w:pPr>
              <w:jc w:val="center"/>
              <w:rPr>
                <w:sz w:val="19"/>
                <w:szCs w:val="19"/>
              </w:rPr>
            </w:pPr>
            <w:r w:rsidRPr="00C17A5B">
              <w:rPr>
                <w:sz w:val="19"/>
                <w:szCs w:val="19"/>
              </w:rPr>
              <w:t>23,164</w:t>
            </w:r>
          </w:p>
        </w:tc>
        <w:tc>
          <w:tcPr>
            <w:tcW w:w="1620" w:type="dxa"/>
            <w:shd w:val="clear" w:color="000000" w:fill="D9D9D9"/>
            <w:noWrap/>
            <w:vAlign w:val="center"/>
            <w:hideMark/>
          </w:tcPr>
          <w:p w14:paraId="66A980FC" w14:textId="77777777" w:rsidR="00C17A5B" w:rsidRPr="00C17A5B" w:rsidRDefault="00C17A5B" w:rsidP="00C17A5B">
            <w:pPr>
              <w:jc w:val="center"/>
              <w:rPr>
                <w:color w:val="000000"/>
                <w:sz w:val="19"/>
                <w:szCs w:val="19"/>
              </w:rPr>
            </w:pPr>
            <w:r w:rsidRPr="00C17A5B">
              <w:rPr>
                <w:color w:val="000000"/>
                <w:sz w:val="19"/>
                <w:szCs w:val="19"/>
              </w:rPr>
              <w:t>89.87% - 90.01%</w:t>
            </w:r>
          </w:p>
        </w:tc>
      </w:tr>
      <w:tr w:rsidR="00F446E4" w:rsidRPr="00C17A5B" w14:paraId="0FE72CC4" w14:textId="77777777" w:rsidTr="007C00B8">
        <w:trPr>
          <w:trHeight w:val="615"/>
        </w:trPr>
        <w:tc>
          <w:tcPr>
            <w:tcW w:w="1416" w:type="dxa"/>
            <w:shd w:val="clear" w:color="auto" w:fill="auto"/>
            <w:noWrap/>
            <w:vAlign w:val="center"/>
            <w:hideMark/>
          </w:tcPr>
          <w:p w14:paraId="40FA32C3"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597A4359" w14:textId="77777777" w:rsidR="00C17A5B" w:rsidRPr="00C17A5B" w:rsidRDefault="00C17A5B" w:rsidP="00C17A5B">
            <w:pPr>
              <w:jc w:val="center"/>
              <w:rPr>
                <w:sz w:val="17"/>
                <w:szCs w:val="17"/>
              </w:rPr>
            </w:pPr>
            <w:r w:rsidRPr="00C17A5B">
              <w:rPr>
                <w:sz w:val="17"/>
                <w:szCs w:val="17"/>
              </w:rPr>
              <w:t>TRANSIT VAN</w:t>
            </w:r>
          </w:p>
        </w:tc>
        <w:tc>
          <w:tcPr>
            <w:tcW w:w="3078" w:type="dxa"/>
            <w:shd w:val="clear" w:color="auto" w:fill="auto"/>
            <w:vAlign w:val="center"/>
            <w:hideMark/>
          </w:tcPr>
          <w:p w14:paraId="4276855F" w14:textId="30FF93E5" w:rsidR="00C17A5B" w:rsidRPr="00C17A5B" w:rsidRDefault="00C17A5B" w:rsidP="00C17A5B">
            <w:pPr>
              <w:jc w:val="center"/>
              <w:rPr>
                <w:sz w:val="17"/>
                <w:szCs w:val="17"/>
              </w:rPr>
            </w:pPr>
            <w:r w:rsidRPr="00C17A5B">
              <w:rPr>
                <w:sz w:val="17"/>
                <w:szCs w:val="17"/>
              </w:rPr>
              <w:t>350 LONG WB LOW ROOF</w:t>
            </w:r>
          </w:p>
        </w:tc>
        <w:tc>
          <w:tcPr>
            <w:tcW w:w="855" w:type="dxa"/>
            <w:shd w:val="clear" w:color="auto" w:fill="auto"/>
            <w:noWrap/>
            <w:vAlign w:val="center"/>
            <w:hideMark/>
          </w:tcPr>
          <w:p w14:paraId="57E777C2" w14:textId="77777777" w:rsidR="00C17A5B" w:rsidRPr="00C17A5B" w:rsidRDefault="00C17A5B" w:rsidP="00C17A5B">
            <w:pPr>
              <w:jc w:val="center"/>
              <w:rPr>
                <w:sz w:val="19"/>
                <w:szCs w:val="19"/>
              </w:rPr>
            </w:pPr>
            <w:r w:rsidRPr="00C17A5B">
              <w:rPr>
                <w:sz w:val="19"/>
                <w:szCs w:val="19"/>
              </w:rPr>
              <w:t>5,110</w:t>
            </w:r>
          </w:p>
        </w:tc>
        <w:tc>
          <w:tcPr>
            <w:tcW w:w="1240" w:type="dxa"/>
            <w:shd w:val="clear" w:color="auto" w:fill="auto"/>
            <w:noWrap/>
            <w:vAlign w:val="center"/>
            <w:hideMark/>
          </w:tcPr>
          <w:p w14:paraId="65EA3D0B" w14:textId="77777777" w:rsidR="00C17A5B" w:rsidRPr="00C17A5B" w:rsidRDefault="00C17A5B" w:rsidP="00C17A5B">
            <w:pPr>
              <w:jc w:val="center"/>
              <w:rPr>
                <w:sz w:val="19"/>
                <w:szCs w:val="19"/>
              </w:rPr>
            </w:pPr>
            <w:r w:rsidRPr="00C17A5B">
              <w:rPr>
                <w:sz w:val="19"/>
                <w:szCs w:val="19"/>
              </w:rPr>
              <w:t>23,164</w:t>
            </w:r>
          </w:p>
        </w:tc>
        <w:tc>
          <w:tcPr>
            <w:tcW w:w="1620" w:type="dxa"/>
            <w:shd w:val="clear" w:color="auto" w:fill="auto"/>
            <w:noWrap/>
            <w:vAlign w:val="center"/>
            <w:hideMark/>
          </w:tcPr>
          <w:p w14:paraId="6634BA97" w14:textId="77777777" w:rsidR="00C17A5B" w:rsidRPr="00C17A5B" w:rsidRDefault="00C17A5B" w:rsidP="00C17A5B">
            <w:pPr>
              <w:jc w:val="center"/>
              <w:rPr>
                <w:color w:val="000000"/>
                <w:sz w:val="19"/>
                <w:szCs w:val="19"/>
              </w:rPr>
            </w:pPr>
            <w:r w:rsidRPr="00C17A5B">
              <w:rPr>
                <w:color w:val="000000"/>
                <w:sz w:val="19"/>
                <w:szCs w:val="19"/>
              </w:rPr>
              <w:t>90.01% - 90.15%</w:t>
            </w:r>
          </w:p>
        </w:tc>
      </w:tr>
      <w:tr w:rsidR="00C17A5B" w:rsidRPr="00C17A5B" w14:paraId="3C4AAAFD" w14:textId="77777777" w:rsidTr="007C00B8">
        <w:trPr>
          <w:trHeight w:val="615"/>
        </w:trPr>
        <w:tc>
          <w:tcPr>
            <w:tcW w:w="1416" w:type="dxa"/>
            <w:shd w:val="clear" w:color="000000" w:fill="D9D9D9"/>
            <w:noWrap/>
            <w:vAlign w:val="center"/>
            <w:hideMark/>
          </w:tcPr>
          <w:p w14:paraId="32AD22FC"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3723F7D6" w14:textId="77777777" w:rsidR="00C17A5B" w:rsidRPr="00C17A5B" w:rsidRDefault="00C17A5B" w:rsidP="00C17A5B">
            <w:pPr>
              <w:jc w:val="center"/>
              <w:rPr>
                <w:sz w:val="17"/>
                <w:szCs w:val="17"/>
              </w:rPr>
            </w:pPr>
            <w:r w:rsidRPr="00C17A5B">
              <w:rPr>
                <w:sz w:val="17"/>
                <w:szCs w:val="17"/>
              </w:rPr>
              <w:t>TRANSIT VAN 350</w:t>
            </w:r>
          </w:p>
        </w:tc>
        <w:tc>
          <w:tcPr>
            <w:tcW w:w="3078" w:type="dxa"/>
            <w:shd w:val="clear" w:color="000000" w:fill="D9D9D9"/>
            <w:vAlign w:val="center"/>
            <w:hideMark/>
          </w:tcPr>
          <w:p w14:paraId="79E7A1DC" w14:textId="4D4EB669" w:rsidR="00C17A5B" w:rsidRPr="00C17A5B" w:rsidRDefault="00C17A5B" w:rsidP="00C17A5B">
            <w:pPr>
              <w:jc w:val="center"/>
              <w:rPr>
                <w:sz w:val="17"/>
                <w:szCs w:val="17"/>
              </w:rPr>
            </w:pPr>
            <w:r w:rsidRPr="00C17A5B">
              <w:rPr>
                <w:sz w:val="17"/>
                <w:szCs w:val="17"/>
              </w:rPr>
              <w:t>350 LONG WB MEDIUM ROOF</w:t>
            </w:r>
          </w:p>
        </w:tc>
        <w:tc>
          <w:tcPr>
            <w:tcW w:w="855" w:type="dxa"/>
            <w:shd w:val="clear" w:color="000000" w:fill="D9D9D9"/>
            <w:noWrap/>
            <w:vAlign w:val="center"/>
            <w:hideMark/>
          </w:tcPr>
          <w:p w14:paraId="46395BF3" w14:textId="77777777" w:rsidR="00C17A5B" w:rsidRPr="00C17A5B" w:rsidRDefault="00C17A5B" w:rsidP="00C17A5B">
            <w:pPr>
              <w:jc w:val="center"/>
              <w:rPr>
                <w:sz w:val="19"/>
                <w:szCs w:val="19"/>
              </w:rPr>
            </w:pPr>
            <w:r w:rsidRPr="00C17A5B">
              <w:rPr>
                <w:sz w:val="19"/>
                <w:szCs w:val="19"/>
              </w:rPr>
              <w:t>5,110</w:t>
            </w:r>
          </w:p>
        </w:tc>
        <w:tc>
          <w:tcPr>
            <w:tcW w:w="1240" w:type="dxa"/>
            <w:shd w:val="clear" w:color="000000" w:fill="D9D9D9"/>
            <w:noWrap/>
            <w:vAlign w:val="center"/>
            <w:hideMark/>
          </w:tcPr>
          <w:p w14:paraId="218949D4" w14:textId="77777777" w:rsidR="00C17A5B" w:rsidRPr="00C17A5B" w:rsidRDefault="00C17A5B" w:rsidP="00C17A5B">
            <w:pPr>
              <w:jc w:val="center"/>
              <w:rPr>
                <w:sz w:val="19"/>
                <w:szCs w:val="19"/>
              </w:rPr>
            </w:pPr>
            <w:r w:rsidRPr="00C17A5B">
              <w:rPr>
                <w:sz w:val="19"/>
                <w:szCs w:val="19"/>
              </w:rPr>
              <w:t>23,164</w:t>
            </w:r>
          </w:p>
        </w:tc>
        <w:tc>
          <w:tcPr>
            <w:tcW w:w="1620" w:type="dxa"/>
            <w:shd w:val="clear" w:color="000000" w:fill="D9D9D9"/>
            <w:noWrap/>
            <w:vAlign w:val="center"/>
            <w:hideMark/>
          </w:tcPr>
          <w:p w14:paraId="2AE2079C" w14:textId="77777777" w:rsidR="00C17A5B" w:rsidRPr="00C17A5B" w:rsidRDefault="00C17A5B" w:rsidP="00C17A5B">
            <w:pPr>
              <w:jc w:val="center"/>
              <w:rPr>
                <w:color w:val="000000"/>
                <w:sz w:val="19"/>
                <w:szCs w:val="19"/>
              </w:rPr>
            </w:pPr>
            <w:r w:rsidRPr="00C17A5B">
              <w:rPr>
                <w:color w:val="000000"/>
                <w:sz w:val="19"/>
                <w:szCs w:val="19"/>
              </w:rPr>
              <w:t>90.15% - 90.29%</w:t>
            </w:r>
          </w:p>
        </w:tc>
      </w:tr>
      <w:tr w:rsidR="00F446E4" w:rsidRPr="00C17A5B" w14:paraId="4FD8AF73" w14:textId="77777777" w:rsidTr="007C00B8">
        <w:trPr>
          <w:trHeight w:val="615"/>
        </w:trPr>
        <w:tc>
          <w:tcPr>
            <w:tcW w:w="1416" w:type="dxa"/>
            <w:shd w:val="clear" w:color="auto" w:fill="auto"/>
            <w:noWrap/>
            <w:vAlign w:val="center"/>
            <w:hideMark/>
          </w:tcPr>
          <w:p w14:paraId="178E720C" w14:textId="77777777" w:rsidR="00C17A5B" w:rsidRPr="00C17A5B" w:rsidRDefault="00C17A5B" w:rsidP="00C17A5B">
            <w:pPr>
              <w:jc w:val="center"/>
              <w:rPr>
                <w:sz w:val="17"/>
                <w:szCs w:val="17"/>
              </w:rPr>
            </w:pPr>
            <w:r w:rsidRPr="00C17A5B">
              <w:rPr>
                <w:sz w:val="17"/>
                <w:szCs w:val="17"/>
              </w:rPr>
              <w:t>VOLVO</w:t>
            </w:r>
          </w:p>
        </w:tc>
        <w:tc>
          <w:tcPr>
            <w:tcW w:w="1416" w:type="dxa"/>
            <w:shd w:val="clear" w:color="auto" w:fill="auto"/>
            <w:vAlign w:val="center"/>
            <w:hideMark/>
          </w:tcPr>
          <w:p w14:paraId="4EB9EA6F" w14:textId="5FB8B6D4" w:rsidR="00C17A5B" w:rsidRPr="00C17A5B" w:rsidRDefault="00C17A5B" w:rsidP="00C17A5B">
            <w:pPr>
              <w:jc w:val="center"/>
              <w:rPr>
                <w:sz w:val="17"/>
                <w:szCs w:val="17"/>
              </w:rPr>
            </w:pPr>
            <w:r w:rsidRPr="00C17A5B">
              <w:rPr>
                <w:sz w:val="17"/>
                <w:szCs w:val="17"/>
              </w:rPr>
              <w:t>XC90</w:t>
            </w:r>
          </w:p>
        </w:tc>
        <w:tc>
          <w:tcPr>
            <w:tcW w:w="3078" w:type="dxa"/>
            <w:shd w:val="clear" w:color="auto" w:fill="auto"/>
            <w:vAlign w:val="center"/>
            <w:hideMark/>
          </w:tcPr>
          <w:p w14:paraId="4D638761" w14:textId="6E32A193" w:rsidR="00C17A5B" w:rsidRPr="00C17A5B" w:rsidRDefault="00C17A5B" w:rsidP="00C17A5B">
            <w:pPr>
              <w:jc w:val="center"/>
              <w:rPr>
                <w:sz w:val="17"/>
                <w:szCs w:val="17"/>
              </w:rPr>
            </w:pPr>
            <w:r w:rsidRPr="00C17A5B">
              <w:rPr>
                <w:sz w:val="17"/>
                <w:szCs w:val="17"/>
              </w:rPr>
              <w:t>4DR SUV AWD T8 PHEV</w:t>
            </w:r>
          </w:p>
        </w:tc>
        <w:tc>
          <w:tcPr>
            <w:tcW w:w="855" w:type="dxa"/>
            <w:shd w:val="clear" w:color="auto" w:fill="auto"/>
            <w:noWrap/>
            <w:vAlign w:val="center"/>
            <w:hideMark/>
          </w:tcPr>
          <w:p w14:paraId="7E4D7305" w14:textId="77777777" w:rsidR="00C17A5B" w:rsidRPr="00C17A5B" w:rsidRDefault="00C17A5B" w:rsidP="00C17A5B">
            <w:pPr>
              <w:jc w:val="center"/>
              <w:rPr>
                <w:sz w:val="19"/>
                <w:szCs w:val="19"/>
              </w:rPr>
            </w:pPr>
            <w:r w:rsidRPr="00C17A5B">
              <w:rPr>
                <w:sz w:val="19"/>
                <w:szCs w:val="19"/>
              </w:rPr>
              <w:t>5,115</w:t>
            </w:r>
          </w:p>
        </w:tc>
        <w:tc>
          <w:tcPr>
            <w:tcW w:w="1240" w:type="dxa"/>
            <w:shd w:val="clear" w:color="auto" w:fill="auto"/>
            <w:noWrap/>
            <w:vAlign w:val="center"/>
            <w:hideMark/>
          </w:tcPr>
          <w:p w14:paraId="7C427E66" w14:textId="77777777" w:rsidR="00C17A5B" w:rsidRPr="00C17A5B" w:rsidRDefault="00C17A5B" w:rsidP="00C17A5B">
            <w:pPr>
              <w:jc w:val="center"/>
              <w:rPr>
                <w:sz w:val="19"/>
                <w:szCs w:val="19"/>
              </w:rPr>
            </w:pPr>
            <w:r w:rsidRPr="00C17A5B">
              <w:rPr>
                <w:sz w:val="19"/>
                <w:szCs w:val="19"/>
              </w:rPr>
              <w:t>2,228</w:t>
            </w:r>
          </w:p>
        </w:tc>
        <w:tc>
          <w:tcPr>
            <w:tcW w:w="1620" w:type="dxa"/>
            <w:shd w:val="clear" w:color="auto" w:fill="auto"/>
            <w:noWrap/>
            <w:vAlign w:val="center"/>
            <w:hideMark/>
          </w:tcPr>
          <w:p w14:paraId="1DF80B5D" w14:textId="77777777" w:rsidR="00C17A5B" w:rsidRPr="00C17A5B" w:rsidRDefault="00C17A5B" w:rsidP="00C17A5B">
            <w:pPr>
              <w:jc w:val="center"/>
              <w:rPr>
                <w:color w:val="000000"/>
                <w:sz w:val="19"/>
                <w:szCs w:val="19"/>
              </w:rPr>
            </w:pPr>
            <w:r w:rsidRPr="00C17A5B">
              <w:rPr>
                <w:color w:val="000000"/>
                <w:sz w:val="19"/>
                <w:szCs w:val="19"/>
              </w:rPr>
              <w:t>90.29% - 90.30%</w:t>
            </w:r>
          </w:p>
        </w:tc>
      </w:tr>
      <w:tr w:rsidR="00C17A5B" w:rsidRPr="00C17A5B" w14:paraId="380F0C72" w14:textId="77777777" w:rsidTr="007C00B8">
        <w:trPr>
          <w:trHeight w:val="615"/>
        </w:trPr>
        <w:tc>
          <w:tcPr>
            <w:tcW w:w="1416" w:type="dxa"/>
            <w:shd w:val="clear" w:color="000000" w:fill="D9D9D9"/>
            <w:noWrap/>
            <w:vAlign w:val="center"/>
            <w:hideMark/>
          </w:tcPr>
          <w:p w14:paraId="46CF9F40"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61D373D" w14:textId="77777777" w:rsidR="00C17A5B" w:rsidRPr="00C17A5B" w:rsidRDefault="00C17A5B" w:rsidP="00C17A5B">
            <w:pPr>
              <w:jc w:val="center"/>
              <w:rPr>
                <w:sz w:val="17"/>
                <w:szCs w:val="17"/>
              </w:rPr>
            </w:pPr>
            <w:r w:rsidRPr="00C17A5B">
              <w:rPr>
                <w:sz w:val="17"/>
                <w:szCs w:val="17"/>
              </w:rPr>
              <w:t>SPRINTER 2500</w:t>
            </w:r>
          </w:p>
        </w:tc>
        <w:tc>
          <w:tcPr>
            <w:tcW w:w="3078" w:type="dxa"/>
            <w:shd w:val="clear" w:color="000000" w:fill="D9D9D9"/>
            <w:vAlign w:val="center"/>
            <w:hideMark/>
          </w:tcPr>
          <w:p w14:paraId="49DCE298" w14:textId="2FE99B9B" w:rsidR="00C17A5B" w:rsidRPr="00C17A5B" w:rsidRDefault="00C17A5B" w:rsidP="00C17A5B">
            <w:pPr>
              <w:jc w:val="center"/>
              <w:rPr>
                <w:sz w:val="17"/>
                <w:szCs w:val="17"/>
              </w:rPr>
            </w:pPr>
            <w:r w:rsidRPr="00C17A5B">
              <w:rPr>
                <w:sz w:val="17"/>
                <w:szCs w:val="17"/>
              </w:rPr>
              <w:t>CARGO VAN 144-IN WB STARDARD RO</w:t>
            </w:r>
          </w:p>
        </w:tc>
        <w:tc>
          <w:tcPr>
            <w:tcW w:w="855" w:type="dxa"/>
            <w:shd w:val="clear" w:color="000000" w:fill="D9D9D9"/>
            <w:noWrap/>
            <w:vAlign w:val="center"/>
            <w:hideMark/>
          </w:tcPr>
          <w:p w14:paraId="39EDCD57" w14:textId="77777777" w:rsidR="00C17A5B" w:rsidRPr="00C17A5B" w:rsidRDefault="00C17A5B" w:rsidP="00C17A5B">
            <w:pPr>
              <w:jc w:val="center"/>
              <w:rPr>
                <w:sz w:val="19"/>
                <w:szCs w:val="19"/>
              </w:rPr>
            </w:pPr>
            <w:r w:rsidRPr="00C17A5B">
              <w:rPr>
                <w:sz w:val="19"/>
                <w:szCs w:val="19"/>
              </w:rPr>
              <w:t>5,124</w:t>
            </w:r>
          </w:p>
        </w:tc>
        <w:tc>
          <w:tcPr>
            <w:tcW w:w="1240" w:type="dxa"/>
            <w:shd w:val="clear" w:color="000000" w:fill="D9D9D9"/>
            <w:noWrap/>
            <w:vAlign w:val="center"/>
            <w:hideMark/>
          </w:tcPr>
          <w:p w14:paraId="72EB609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AE46BF9" w14:textId="77777777" w:rsidR="00C17A5B" w:rsidRPr="00C17A5B" w:rsidRDefault="00C17A5B" w:rsidP="00C17A5B">
            <w:pPr>
              <w:jc w:val="center"/>
              <w:rPr>
                <w:color w:val="000000"/>
                <w:sz w:val="19"/>
                <w:szCs w:val="19"/>
              </w:rPr>
            </w:pPr>
            <w:r w:rsidRPr="00C17A5B">
              <w:rPr>
                <w:color w:val="000000"/>
                <w:sz w:val="19"/>
                <w:szCs w:val="19"/>
              </w:rPr>
              <w:t>90.30%</w:t>
            </w:r>
          </w:p>
        </w:tc>
      </w:tr>
      <w:tr w:rsidR="00F446E4" w:rsidRPr="00C17A5B" w14:paraId="2E7EAD94" w14:textId="77777777" w:rsidTr="007C00B8">
        <w:trPr>
          <w:trHeight w:val="615"/>
        </w:trPr>
        <w:tc>
          <w:tcPr>
            <w:tcW w:w="1416" w:type="dxa"/>
            <w:shd w:val="clear" w:color="auto" w:fill="auto"/>
            <w:noWrap/>
            <w:vAlign w:val="center"/>
            <w:hideMark/>
          </w:tcPr>
          <w:p w14:paraId="345D34DA" w14:textId="77777777" w:rsidR="00C17A5B" w:rsidRPr="00C17A5B" w:rsidRDefault="00C17A5B" w:rsidP="00C17A5B">
            <w:pPr>
              <w:jc w:val="center"/>
              <w:rPr>
                <w:sz w:val="17"/>
                <w:szCs w:val="17"/>
              </w:rPr>
            </w:pPr>
            <w:r w:rsidRPr="00C17A5B">
              <w:rPr>
                <w:sz w:val="17"/>
                <w:szCs w:val="17"/>
              </w:rPr>
              <w:t>LAND ROVER</w:t>
            </w:r>
          </w:p>
        </w:tc>
        <w:tc>
          <w:tcPr>
            <w:tcW w:w="1416" w:type="dxa"/>
            <w:shd w:val="clear" w:color="auto" w:fill="auto"/>
            <w:vAlign w:val="center"/>
            <w:hideMark/>
          </w:tcPr>
          <w:p w14:paraId="76C154F3" w14:textId="3003537D" w:rsidR="00C17A5B" w:rsidRPr="00C17A5B" w:rsidRDefault="00C17A5B" w:rsidP="00C17A5B">
            <w:pPr>
              <w:jc w:val="center"/>
              <w:rPr>
                <w:sz w:val="17"/>
                <w:szCs w:val="17"/>
              </w:rPr>
            </w:pPr>
            <w:r w:rsidRPr="00C17A5B">
              <w:rPr>
                <w:sz w:val="17"/>
                <w:szCs w:val="17"/>
              </w:rPr>
              <w:t>RANGE ROVER</w:t>
            </w:r>
          </w:p>
        </w:tc>
        <w:tc>
          <w:tcPr>
            <w:tcW w:w="3078" w:type="dxa"/>
            <w:shd w:val="clear" w:color="auto" w:fill="auto"/>
            <w:vAlign w:val="center"/>
            <w:hideMark/>
          </w:tcPr>
          <w:p w14:paraId="71E4F299" w14:textId="388E0090" w:rsidR="00C17A5B" w:rsidRPr="00C17A5B" w:rsidRDefault="00C17A5B" w:rsidP="00C17A5B">
            <w:pPr>
              <w:jc w:val="center"/>
              <w:rPr>
                <w:sz w:val="17"/>
                <w:szCs w:val="17"/>
              </w:rPr>
            </w:pPr>
            <w:r w:rsidRPr="00C17A5B">
              <w:rPr>
                <w:sz w:val="17"/>
                <w:szCs w:val="17"/>
              </w:rPr>
              <w:t>SWB 4DR SUV</w:t>
            </w:r>
          </w:p>
        </w:tc>
        <w:tc>
          <w:tcPr>
            <w:tcW w:w="855" w:type="dxa"/>
            <w:shd w:val="clear" w:color="auto" w:fill="auto"/>
            <w:noWrap/>
            <w:vAlign w:val="center"/>
            <w:hideMark/>
          </w:tcPr>
          <w:p w14:paraId="773BCF64" w14:textId="77777777" w:rsidR="00C17A5B" w:rsidRPr="00C17A5B" w:rsidRDefault="00C17A5B" w:rsidP="00C17A5B">
            <w:pPr>
              <w:jc w:val="center"/>
              <w:rPr>
                <w:sz w:val="19"/>
                <w:szCs w:val="19"/>
              </w:rPr>
            </w:pPr>
            <w:r w:rsidRPr="00C17A5B">
              <w:rPr>
                <w:sz w:val="19"/>
                <w:szCs w:val="19"/>
              </w:rPr>
              <w:t>5,137</w:t>
            </w:r>
          </w:p>
        </w:tc>
        <w:tc>
          <w:tcPr>
            <w:tcW w:w="1240" w:type="dxa"/>
            <w:shd w:val="clear" w:color="auto" w:fill="auto"/>
            <w:noWrap/>
            <w:vAlign w:val="center"/>
            <w:hideMark/>
          </w:tcPr>
          <w:p w14:paraId="4C901A40" w14:textId="77777777" w:rsidR="00C17A5B" w:rsidRPr="00C17A5B" w:rsidRDefault="00C17A5B" w:rsidP="00C17A5B">
            <w:pPr>
              <w:jc w:val="center"/>
              <w:rPr>
                <w:sz w:val="19"/>
                <w:szCs w:val="19"/>
              </w:rPr>
            </w:pPr>
            <w:r w:rsidRPr="00C17A5B">
              <w:rPr>
                <w:sz w:val="19"/>
                <w:szCs w:val="19"/>
              </w:rPr>
              <w:t>8,435</w:t>
            </w:r>
          </w:p>
        </w:tc>
        <w:tc>
          <w:tcPr>
            <w:tcW w:w="1620" w:type="dxa"/>
            <w:shd w:val="clear" w:color="auto" w:fill="auto"/>
            <w:noWrap/>
            <w:vAlign w:val="center"/>
            <w:hideMark/>
          </w:tcPr>
          <w:p w14:paraId="4F4BEAE2" w14:textId="77777777" w:rsidR="00C17A5B" w:rsidRPr="00C17A5B" w:rsidRDefault="00C17A5B" w:rsidP="00C17A5B">
            <w:pPr>
              <w:jc w:val="center"/>
              <w:rPr>
                <w:color w:val="000000"/>
                <w:sz w:val="19"/>
                <w:szCs w:val="19"/>
              </w:rPr>
            </w:pPr>
            <w:r w:rsidRPr="00C17A5B">
              <w:rPr>
                <w:color w:val="000000"/>
                <w:sz w:val="19"/>
                <w:szCs w:val="19"/>
              </w:rPr>
              <w:t>90.30% - 90.35%</w:t>
            </w:r>
          </w:p>
        </w:tc>
      </w:tr>
      <w:tr w:rsidR="00C17A5B" w:rsidRPr="00C17A5B" w14:paraId="761C58DC" w14:textId="77777777" w:rsidTr="007C00B8">
        <w:trPr>
          <w:trHeight w:val="315"/>
        </w:trPr>
        <w:tc>
          <w:tcPr>
            <w:tcW w:w="1416" w:type="dxa"/>
            <w:shd w:val="clear" w:color="000000" w:fill="D9D9D9"/>
            <w:noWrap/>
            <w:vAlign w:val="center"/>
            <w:hideMark/>
          </w:tcPr>
          <w:p w14:paraId="4CD5D990"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43083823" w14:textId="3AB860F7" w:rsidR="00C17A5B" w:rsidRPr="00C17A5B" w:rsidRDefault="00C17A5B" w:rsidP="00C17A5B">
            <w:pPr>
              <w:jc w:val="center"/>
              <w:rPr>
                <w:sz w:val="17"/>
                <w:szCs w:val="17"/>
              </w:rPr>
            </w:pPr>
            <w:r w:rsidRPr="00C17A5B">
              <w:rPr>
                <w:sz w:val="17"/>
                <w:szCs w:val="17"/>
              </w:rPr>
              <w:t>X5</w:t>
            </w:r>
          </w:p>
        </w:tc>
        <w:tc>
          <w:tcPr>
            <w:tcW w:w="3078" w:type="dxa"/>
            <w:shd w:val="clear" w:color="000000" w:fill="D9D9D9"/>
            <w:vAlign w:val="center"/>
            <w:hideMark/>
          </w:tcPr>
          <w:p w14:paraId="2D5E73DA" w14:textId="3BA607BD" w:rsidR="00C17A5B" w:rsidRPr="00C17A5B" w:rsidRDefault="00C17A5B" w:rsidP="00C17A5B">
            <w:pPr>
              <w:jc w:val="center"/>
              <w:rPr>
                <w:sz w:val="17"/>
                <w:szCs w:val="17"/>
              </w:rPr>
            </w:pPr>
            <w:r w:rsidRPr="00C17A5B">
              <w:rPr>
                <w:sz w:val="17"/>
                <w:szCs w:val="17"/>
              </w:rPr>
              <w:t>xDRIVE50i 4DR SUV</w:t>
            </w:r>
          </w:p>
        </w:tc>
        <w:tc>
          <w:tcPr>
            <w:tcW w:w="855" w:type="dxa"/>
            <w:shd w:val="clear" w:color="000000" w:fill="D9D9D9"/>
            <w:noWrap/>
            <w:vAlign w:val="center"/>
            <w:hideMark/>
          </w:tcPr>
          <w:p w14:paraId="1B8F4392" w14:textId="77777777" w:rsidR="00C17A5B" w:rsidRPr="00C17A5B" w:rsidRDefault="00C17A5B" w:rsidP="00C17A5B">
            <w:pPr>
              <w:jc w:val="center"/>
              <w:rPr>
                <w:sz w:val="19"/>
                <w:szCs w:val="19"/>
              </w:rPr>
            </w:pPr>
            <w:r w:rsidRPr="00C17A5B">
              <w:rPr>
                <w:sz w:val="19"/>
                <w:szCs w:val="19"/>
              </w:rPr>
              <w:t>5,150</w:t>
            </w:r>
          </w:p>
        </w:tc>
        <w:tc>
          <w:tcPr>
            <w:tcW w:w="1240" w:type="dxa"/>
            <w:shd w:val="clear" w:color="000000" w:fill="D9D9D9"/>
            <w:noWrap/>
            <w:vAlign w:val="center"/>
            <w:hideMark/>
          </w:tcPr>
          <w:p w14:paraId="621FF58E"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F1C274B" w14:textId="77777777" w:rsidR="00C17A5B" w:rsidRPr="00C17A5B" w:rsidRDefault="00C17A5B" w:rsidP="00C17A5B">
            <w:pPr>
              <w:jc w:val="center"/>
              <w:rPr>
                <w:color w:val="000000"/>
                <w:sz w:val="19"/>
                <w:szCs w:val="19"/>
              </w:rPr>
            </w:pPr>
            <w:r w:rsidRPr="00C17A5B">
              <w:rPr>
                <w:color w:val="000000"/>
                <w:sz w:val="19"/>
                <w:szCs w:val="19"/>
              </w:rPr>
              <w:t>90.35%</w:t>
            </w:r>
          </w:p>
        </w:tc>
      </w:tr>
      <w:tr w:rsidR="00F446E4" w:rsidRPr="00C17A5B" w14:paraId="39BEBEF8" w14:textId="77777777" w:rsidTr="007C00B8">
        <w:trPr>
          <w:trHeight w:val="615"/>
        </w:trPr>
        <w:tc>
          <w:tcPr>
            <w:tcW w:w="1416" w:type="dxa"/>
            <w:shd w:val="clear" w:color="auto" w:fill="auto"/>
            <w:noWrap/>
            <w:vAlign w:val="center"/>
            <w:hideMark/>
          </w:tcPr>
          <w:p w14:paraId="3889F06D" w14:textId="77777777" w:rsidR="00C17A5B" w:rsidRPr="00C17A5B" w:rsidRDefault="00C17A5B" w:rsidP="00C17A5B">
            <w:pPr>
              <w:jc w:val="center"/>
              <w:rPr>
                <w:sz w:val="17"/>
                <w:szCs w:val="17"/>
              </w:rPr>
            </w:pPr>
            <w:r w:rsidRPr="00C17A5B">
              <w:rPr>
                <w:sz w:val="17"/>
                <w:szCs w:val="17"/>
              </w:rPr>
              <w:t>JEEP</w:t>
            </w:r>
          </w:p>
        </w:tc>
        <w:tc>
          <w:tcPr>
            <w:tcW w:w="1416" w:type="dxa"/>
            <w:shd w:val="clear" w:color="auto" w:fill="auto"/>
            <w:vAlign w:val="center"/>
            <w:hideMark/>
          </w:tcPr>
          <w:p w14:paraId="1ED94CDB" w14:textId="6B83B6AC" w:rsidR="00C17A5B" w:rsidRPr="00C17A5B" w:rsidRDefault="00C17A5B" w:rsidP="00C17A5B">
            <w:pPr>
              <w:jc w:val="center"/>
              <w:rPr>
                <w:sz w:val="17"/>
                <w:szCs w:val="17"/>
              </w:rPr>
            </w:pPr>
            <w:r w:rsidRPr="00C17A5B">
              <w:rPr>
                <w:sz w:val="17"/>
                <w:szCs w:val="17"/>
              </w:rPr>
              <w:t>GRAND CHEROKEE</w:t>
            </w:r>
          </w:p>
        </w:tc>
        <w:tc>
          <w:tcPr>
            <w:tcW w:w="3078" w:type="dxa"/>
            <w:shd w:val="clear" w:color="auto" w:fill="auto"/>
            <w:vAlign w:val="center"/>
            <w:hideMark/>
          </w:tcPr>
          <w:p w14:paraId="11663D6F" w14:textId="2A3293A7" w:rsidR="00C17A5B" w:rsidRPr="00C17A5B" w:rsidRDefault="00C17A5B" w:rsidP="00C17A5B">
            <w:pPr>
              <w:jc w:val="center"/>
              <w:rPr>
                <w:sz w:val="17"/>
                <w:szCs w:val="17"/>
              </w:rPr>
            </w:pPr>
            <w:r w:rsidRPr="00C17A5B">
              <w:rPr>
                <w:sz w:val="17"/>
                <w:szCs w:val="17"/>
              </w:rPr>
              <w:t>SRT 4DR SUV</w:t>
            </w:r>
          </w:p>
        </w:tc>
        <w:tc>
          <w:tcPr>
            <w:tcW w:w="855" w:type="dxa"/>
            <w:shd w:val="clear" w:color="auto" w:fill="auto"/>
            <w:noWrap/>
            <w:vAlign w:val="center"/>
            <w:hideMark/>
          </w:tcPr>
          <w:p w14:paraId="1A4F96EE" w14:textId="77777777" w:rsidR="00C17A5B" w:rsidRPr="00C17A5B" w:rsidRDefault="00C17A5B" w:rsidP="00C17A5B">
            <w:pPr>
              <w:jc w:val="center"/>
              <w:rPr>
                <w:sz w:val="19"/>
                <w:szCs w:val="19"/>
              </w:rPr>
            </w:pPr>
            <w:r w:rsidRPr="00C17A5B">
              <w:rPr>
                <w:sz w:val="19"/>
                <w:szCs w:val="19"/>
              </w:rPr>
              <w:t>5,150</w:t>
            </w:r>
          </w:p>
        </w:tc>
        <w:tc>
          <w:tcPr>
            <w:tcW w:w="1240" w:type="dxa"/>
            <w:shd w:val="clear" w:color="auto" w:fill="auto"/>
            <w:noWrap/>
            <w:vAlign w:val="center"/>
            <w:hideMark/>
          </w:tcPr>
          <w:p w14:paraId="7A5DE68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F60A59F" w14:textId="77777777" w:rsidR="00C17A5B" w:rsidRPr="00C17A5B" w:rsidRDefault="00C17A5B" w:rsidP="00C17A5B">
            <w:pPr>
              <w:jc w:val="center"/>
              <w:rPr>
                <w:color w:val="000000"/>
                <w:sz w:val="19"/>
                <w:szCs w:val="19"/>
              </w:rPr>
            </w:pPr>
            <w:r w:rsidRPr="00C17A5B">
              <w:rPr>
                <w:color w:val="000000"/>
                <w:sz w:val="19"/>
                <w:szCs w:val="19"/>
              </w:rPr>
              <w:t>90.35%</w:t>
            </w:r>
          </w:p>
        </w:tc>
      </w:tr>
      <w:tr w:rsidR="00C17A5B" w:rsidRPr="00C17A5B" w14:paraId="060D44FA" w14:textId="77777777" w:rsidTr="007C00B8">
        <w:trPr>
          <w:trHeight w:val="615"/>
        </w:trPr>
        <w:tc>
          <w:tcPr>
            <w:tcW w:w="1416" w:type="dxa"/>
            <w:shd w:val="clear" w:color="000000" w:fill="D9D9D9"/>
            <w:noWrap/>
            <w:vAlign w:val="center"/>
            <w:hideMark/>
          </w:tcPr>
          <w:p w14:paraId="65B113D2"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5552566D" w14:textId="71573EBD" w:rsidR="00C17A5B" w:rsidRPr="00C17A5B" w:rsidRDefault="00C17A5B" w:rsidP="00C17A5B">
            <w:pPr>
              <w:jc w:val="center"/>
              <w:rPr>
                <w:sz w:val="17"/>
                <w:szCs w:val="17"/>
              </w:rPr>
            </w:pPr>
            <w:r w:rsidRPr="00C17A5B">
              <w:rPr>
                <w:sz w:val="17"/>
                <w:szCs w:val="17"/>
              </w:rPr>
              <w:t>RAM 1500</w:t>
            </w:r>
          </w:p>
        </w:tc>
        <w:tc>
          <w:tcPr>
            <w:tcW w:w="3078" w:type="dxa"/>
            <w:shd w:val="clear" w:color="000000" w:fill="D9D9D9"/>
            <w:vAlign w:val="center"/>
            <w:hideMark/>
          </w:tcPr>
          <w:p w14:paraId="52CA6618" w14:textId="40F646D0" w:rsidR="00C17A5B" w:rsidRPr="00C17A5B" w:rsidRDefault="00C17A5B" w:rsidP="00C17A5B">
            <w:pPr>
              <w:jc w:val="center"/>
              <w:rPr>
                <w:sz w:val="17"/>
                <w:szCs w:val="17"/>
              </w:rPr>
            </w:pPr>
            <w:r w:rsidRPr="00C17A5B">
              <w:rPr>
                <w:sz w:val="17"/>
                <w:szCs w:val="17"/>
              </w:rPr>
              <w:t>CREW CAB 5.7-FT BOX 4X4</w:t>
            </w:r>
          </w:p>
        </w:tc>
        <w:tc>
          <w:tcPr>
            <w:tcW w:w="855" w:type="dxa"/>
            <w:shd w:val="clear" w:color="000000" w:fill="D9D9D9"/>
            <w:noWrap/>
            <w:vAlign w:val="center"/>
            <w:hideMark/>
          </w:tcPr>
          <w:p w14:paraId="39BB8009" w14:textId="77777777" w:rsidR="00C17A5B" w:rsidRPr="00C17A5B" w:rsidRDefault="00C17A5B" w:rsidP="00C17A5B">
            <w:pPr>
              <w:jc w:val="center"/>
              <w:rPr>
                <w:sz w:val="19"/>
                <w:szCs w:val="19"/>
              </w:rPr>
            </w:pPr>
            <w:r w:rsidRPr="00C17A5B">
              <w:rPr>
                <w:sz w:val="19"/>
                <w:szCs w:val="19"/>
              </w:rPr>
              <w:t>5,150</w:t>
            </w:r>
          </w:p>
        </w:tc>
        <w:tc>
          <w:tcPr>
            <w:tcW w:w="1240" w:type="dxa"/>
            <w:shd w:val="clear" w:color="000000" w:fill="D9D9D9"/>
            <w:noWrap/>
            <w:vAlign w:val="center"/>
            <w:hideMark/>
          </w:tcPr>
          <w:p w14:paraId="692BA08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9BA2AEB" w14:textId="77777777" w:rsidR="00C17A5B" w:rsidRPr="00C17A5B" w:rsidRDefault="00C17A5B" w:rsidP="00C17A5B">
            <w:pPr>
              <w:jc w:val="center"/>
              <w:rPr>
                <w:color w:val="000000"/>
                <w:sz w:val="19"/>
                <w:szCs w:val="19"/>
              </w:rPr>
            </w:pPr>
            <w:r w:rsidRPr="00C17A5B">
              <w:rPr>
                <w:color w:val="000000"/>
                <w:sz w:val="19"/>
                <w:szCs w:val="19"/>
              </w:rPr>
              <w:t>90.35%</w:t>
            </w:r>
          </w:p>
        </w:tc>
      </w:tr>
      <w:tr w:rsidR="00F446E4" w:rsidRPr="00C17A5B" w14:paraId="01135373" w14:textId="77777777" w:rsidTr="007C00B8">
        <w:trPr>
          <w:trHeight w:val="615"/>
        </w:trPr>
        <w:tc>
          <w:tcPr>
            <w:tcW w:w="1416" w:type="dxa"/>
            <w:shd w:val="clear" w:color="auto" w:fill="auto"/>
            <w:noWrap/>
            <w:vAlign w:val="center"/>
            <w:hideMark/>
          </w:tcPr>
          <w:p w14:paraId="461BE8DC"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37C1290C" w14:textId="43076949" w:rsidR="00C17A5B" w:rsidRPr="00C17A5B" w:rsidRDefault="00C17A5B" w:rsidP="00C17A5B">
            <w:pPr>
              <w:jc w:val="center"/>
              <w:rPr>
                <w:sz w:val="17"/>
                <w:szCs w:val="17"/>
              </w:rPr>
            </w:pPr>
            <w:r w:rsidRPr="00C17A5B">
              <w:rPr>
                <w:sz w:val="17"/>
                <w:szCs w:val="17"/>
              </w:rPr>
              <w:t>SILVERADO 1500</w:t>
            </w:r>
          </w:p>
        </w:tc>
        <w:tc>
          <w:tcPr>
            <w:tcW w:w="3078" w:type="dxa"/>
            <w:shd w:val="clear" w:color="auto" w:fill="auto"/>
            <w:vAlign w:val="center"/>
            <w:hideMark/>
          </w:tcPr>
          <w:p w14:paraId="08508522" w14:textId="6C985C81" w:rsidR="00C17A5B" w:rsidRPr="00C17A5B" w:rsidRDefault="00C17A5B" w:rsidP="00C17A5B">
            <w:pPr>
              <w:jc w:val="center"/>
              <w:rPr>
                <w:sz w:val="17"/>
                <w:szCs w:val="17"/>
              </w:rPr>
            </w:pPr>
            <w:r w:rsidRPr="00C17A5B">
              <w:rPr>
                <w:sz w:val="17"/>
                <w:szCs w:val="17"/>
              </w:rPr>
              <w:t>CREW CAB M/BOX 2WD</w:t>
            </w:r>
          </w:p>
        </w:tc>
        <w:tc>
          <w:tcPr>
            <w:tcW w:w="855" w:type="dxa"/>
            <w:shd w:val="clear" w:color="auto" w:fill="auto"/>
            <w:noWrap/>
            <w:vAlign w:val="center"/>
            <w:hideMark/>
          </w:tcPr>
          <w:p w14:paraId="14101FAD" w14:textId="77777777" w:rsidR="00C17A5B" w:rsidRPr="00C17A5B" w:rsidRDefault="00C17A5B" w:rsidP="00C17A5B">
            <w:pPr>
              <w:jc w:val="center"/>
              <w:rPr>
                <w:sz w:val="19"/>
                <w:szCs w:val="19"/>
              </w:rPr>
            </w:pPr>
            <w:r w:rsidRPr="00C17A5B">
              <w:rPr>
                <w:sz w:val="19"/>
                <w:szCs w:val="19"/>
              </w:rPr>
              <w:t>5,161</w:t>
            </w:r>
          </w:p>
        </w:tc>
        <w:tc>
          <w:tcPr>
            <w:tcW w:w="1240" w:type="dxa"/>
            <w:shd w:val="clear" w:color="auto" w:fill="auto"/>
            <w:noWrap/>
            <w:vAlign w:val="center"/>
            <w:hideMark/>
          </w:tcPr>
          <w:p w14:paraId="499BFDC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0636B2D" w14:textId="77777777" w:rsidR="00C17A5B" w:rsidRPr="00C17A5B" w:rsidRDefault="00C17A5B" w:rsidP="00C17A5B">
            <w:pPr>
              <w:jc w:val="center"/>
              <w:rPr>
                <w:color w:val="000000"/>
                <w:sz w:val="19"/>
                <w:szCs w:val="19"/>
              </w:rPr>
            </w:pPr>
            <w:r w:rsidRPr="00C17A5B">
              <w:rPr>
                <w:color w:val="000000"/>
                <w:sz w:val="19"/>
                <w:szCs w:val="19"/>
              </w:rPr>
              <w:t>90.35%</w:t>
            </w:r>
          </w:p>
        </w:tc>
      </w:tr>
      <w:tr w:rsidR="00C17A5B" w:rsidRPr="00C17A5B" w14:paraId="798DF765" w14:textId="77777777" w:rsidTr="007C00B8">
        <w:trPr>
          <w:trHeight w:val="615"/>
        </w:trPr>
        <w:tc>
          <w:tcPr>
            <w:tcW w:w="1416" w:type="dxa"/>
            <w:shd w:val="clear" w:color="000000" w:fill="D9D9D9"/>
            <w:noWrap/>
            <w:vAlign w:val="center"/>
            <w:hideMark/>
          </w:tcPr>
          <w:p w14:paraId="5D751BCC"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70B85216" w14:textId="2C21A93D" w:rsidR="00C17A5B" w:rsidRPr="00C17A5B" w:rsidRDefault="00C17A5B" w:rsidP="00C17A5B">
            <w:pPr>
              <w:jc w:val="center"/>
              <w:rPr>
                <w:sz w:val="17"/>
                <w:szCs w:val="17"/>
              </w:rPr>
            </w:pPr>
            <w:r w:rsidRPr="00C17A5B">
              <w:rPr>
                <w:sz w:val="17"/>
                <w:szCs w:val="17"/>
              </w:rPr>
              <w:t>SIERRA 1500</w:t>
            </w:r>
          </w:p>
        </w:tc>
        <w:tc>
          <w:tcPr>
            <w:tcW w:w="3078" w:type="dxa"/>
            <w:shd w:val="clear" w:color="000000" w:fill="D9D9D9"/>
            <w:vAlign w:val="center"/>
            <w:hideMark/>
          </w:tcPr>
          <w:p w14:paraId="6A320782" w14:textId="4D1906DC" w:rsidR="00C17A5B" w:rsidRPr="00C17A5B" w:rsidRDefault="00C17A5B" w:rsidP="00C17A5B">
            <w:pPr>
              <w:jc w:val="center"/>
              <w:rPr>
                <w:sz w:val="17"/>
                <w:szCs w:val="17"/>
              </w:rPr>
            </w:pPr>
            <w:r w:rsidRPr="00C17A5B">
              <w:rPr>
                <w:sz w:val="17"/>
                <w:szCs w:val="17"/>
              </w:rPr>
              <w:t>CREW CAB M/BOX 2WD</w:t>
            </w:r>
          </w:p>
        </w:tc>
        <w:tc>
          <w:tcPr>
            <w:tcW w:w="855" w:type="dxa"/>
            <w:shd w:val="clear" w:color="000000" w:fill="D9D9D9"/>
            <w:noWrap/>
            <w:vAlign w:val="center"/>
            <w:hideMark/>
          </w:tcPr>
          <w:p w14:paraId="1C56E743" w14:textId="77777777" w:rsidR="00C17A5B" w:rsidRPr="00C17A5B" w:rsidRDefault="00C17A5B" w:rsidP="00C17A5B">
            <w:pPr>
              <w:jc w:val="center"/>
              <w:rPr>
                <w:sz w:val="19"/>
                <w:szCs w:val="19"/>
              </w:rPr>
            </w:pPr>
            <w:r w:rsidRPr="00C17A5B">
              <w:rPr>
                <w:sz w:val="19"/>
                <w:szCs w:val="19"/>
              </w:rPr>
              <w:t>5,161</w:t>
            </w:r>
          </w:p>
        </w:tc>
        <w:tc>
          <w:tcPr>
            <w:tcW w:w="1240" w:type="dxa"/>
            <w:shd w:val="clear" w:color="000000" w:fill="D9D9D9"/>
            <w:noWrap/>
            <w:vAlign w:val="center"/>
            <w:hideMark/>
          </w:tcPr>
          <w:p w14:paraId="4CF2B16F" w14:textId="77777777" w:rsidR="00C17A5B" w:rsidRPr="00C17A5B" w:rsidRDefault="00C17A5B" w:rsidP="00C17A5B">
            <w:pPr>
              <w:jc w:val="center"/>
              <w:rPr>
                <w:sz w:val="19"/>
                <w:szCs w:val="19"/>
              </w:rPr>
            </w:pPr>
            <w:r w:rsidRPr="00C17A5B">
              <w:rPr>
                <w:sz w:val="19"/>
                <w:szCs w:val="19"/>
              </w:rPr>
              <w:t>82,601</w:t>
            </w:r>
          </w:p>
        </w:tc>
        <w:tc>
          <w:tcPr>
            <w:tcW w:w="1620" w:type="dxa"/>
            <w:shd w:val="clear" w:color="000000" w:fill="D9D9D9"/>
            <w:noWrap/>
            <w:vAlign w:val="center"/>
            <w:hideMark/>
          </w:tcPr>
          <w:p w14:paraId="158DBCBA" w14:textId="77777777" w:rsidR="00C17A5B" w:rsidRPr="00C17A5B" w:rsidRDefault="00C17A5B" w:rsidP="00C17A5B">
            <w:pPr>
              <w:jc w:val="center"/>
              <w:rPr>
                <w:color w:val="000000"/>
                <w:sz w:val="19"/>
                <w:szCs w:val="19"/>
              </w:rPr>
            </w:pPr>
            <w:r w:rsidRPr="00C17A5B">
              <w:rPr>
                <w:color w:val="000000"/>
                <w:sz w:val="19"/>
                <w:szCs w:val="19"/>
              </w:rPr>
              <w:t>90.35% - 90.84%</w:t>
            </w:r>
          </w:p>
        </w:tc>
      </w:tr>
      <w:tr w:rsidR="00F446E4" w:rsidRPr="00C17A5B" w14:paraId="1FB4F84F" w14:textId="77777777" w:rsidTr="007C00B8">
        <w:trPr>
          <w:trHeight w:val="615"/>
        </w:trPr>
        <w:tc>
          <w:tcPr>
            <w:tcW w:w="1416" w:type="dxa"/>
            <w:shd w:val="clear" w:color="auto" w:fill="auto"/>
            <w:noWrap/>
            <w:vAlign w:val="center"/>
            <w:hideMark/>
          </w:tcPr>
          <w:p w14:paraId="5658D700"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293CF7D6" w14:textId="77777777" w:rsidR="00C17A5B" w:rsidRPr="00C17A5B" w:rsidRDefault="00C17A5B" w:rsidP="00C17A5B">
            <w:pPr>
              <w:jc w:val="center"/>
              <w:rPr>
                <w:sz w:val="17"/>
                <w:szCs w:val="17"/>
              </w:rPr>
            </w:pPr>
            <w:r w:rsidRPr="00C17A5B">
              <w:rPr>
                <w:sz w:val="17"/>
                <w:szCs w:val="17"/>
              </w:rPr>
              <w:t>X6</w:t>
            </w:r>
          </w:p>
        </w:tc>
        <w:tc>
          <w:tcPr>
            <w:tcW w:w="3078" w:type="dxa"/>
            <w:shd w:val="clear" w:color="auto" w:fill="auto"/>
            <w:vAlign w:val="center"/>
            <w:hideMark/>
          </w:tcPr>
          <w:p w14:paraId="22FCA89B" w14:textId="46B18D70" w:rsidR="00C17A5B" w:rsidRPr="00C17A5B" w:rsidRDefault="00C17A5B" w:rsidP="00C17A5B">
            <w:pPr>
              <w:jc w:val="center"/>
              <w:rPr>
                <w:sz w:val="17"/>
                <w:szCs w:val="17"/>
              </w:rPr>
            </w:pPr>
            <w:r w:rsidRPr="00C17A5B">
              <w:rPr>
                <w:sz w:val="17"/>
                <w:szCs w:val="17"/>
              </w:rPr>
              <w:t>xDRIVE 50i 4DR SUV</w:t>
            </w:r>
          </w:p>
        </w:tc>
        <w:tc>
          <w:tcPr>
            <w:tcW w:w="855" w:type="dxa"/>
            <w:shd w:val="clear" w:color="auto" w:fill="auto"/>
            <w:noWrap/>
            <w:vAlign w:val="center"/>
            <w:hideMark/>
          </w:tcPr>
          <w:p w14:paraId="51DD104F" w14:textId="77777777" w:rsidR="00C17A5B" w:rsidRPr="00C17A5B" w:rsidRDefault="00C17A5B" w:rsidP="00C17A5B">
            <w:pPr>
              <w:jc w:val="center"/>
              <w:rPr>
                <w:sz w:val="19"/>
                <w:szCs w:val="19"/>
              </w:rPr>
            </w:pPr>
            <w:r w:rsidRPr="00C17A5B">
              <w:rPr>
                <w:sz w:val="19"/>
                <w:szCs w:val="19"/>
              </w:rPr>
              <w:t>5,170</w:t>
            </w:r>
          </w:p>
        </w:tc>
        <w:tc>
          <w:tcPr>
            <w:tcW w:w="1240" w:type="dxa"/>
            <w:shd w:val="clear" w:color="auto" w:fill="auto"/>
            <w:noWrap/>
            <w:vAlign w:val="center"/>
            <w:hideMark/>
          </w:tcPr>
          <w:p w14:paraId="28C783E9" w14:textId="77777777" w:rsidR="00C17A5B" w:rsidRPr="00C17A5B" w:rsidRDefault="00C17A5B" w:rsidP="00C17A5B">
            <w:pPr>
              <w:jc w:val="center"/>
              <w:rPr>
                <w:sz w:val="19"/>
                <w:szCs w:val="19"/>
              </w:rPr>
            </w:pPr>
            <w:r w:rsidRPr="00C17A5B">
              <w:rPr>
                <w:sz w:val="19"/>
                <w:szCs w:val="19"/>
              </w:rPr>
              <w:t>6,780</w:t>
            </w:r>
          </w:p>
        </w:tc>
        <w:tc>
          <w:tcPr>
            <w:tcW w:w="1620" w:type="dxa"/>
            <w:shd w:val="clear" w:color="auto" w:fill="auto"/>
            <w:noWrap/>
            <w:vAlign w:val="center"/>
            <w:hideMark/>
          </w:tcPr>
          <w:p w14:paraId="091C59FD" w14:textId="77777777" w:rsidR="00C17A5B" w:rsidRPr="00C17A5B" w:rsidRDefault="00C17A5B" w:rsidP="00C17A5B">
            <w:pPr>
              <w:jc w:val="center"/>
              <w:rPr>
                <w:color w:val="000000"/>
                <w:sz w:val="19"/>
                <w:szCs w:val="19"/>
              </w:rPr>
            </w:pPr>
            <w:r w:rsidRPr="00C17A5B">
              <w:rPr>
                <w:color w:val="000000"/>
                <w:sz w:val="19"/>
                <w:szCs w:val="19"/>
              </w:rPr>
              <w:t>90.84% - 90.88%</w:t>
            </w:r>
          </w:p>
        </w:tc>
      </w:tr>
      <w:tr w:rsidR="00C17A5B" w:rsidRPr="00C17A5B" w14:paraId="00EAF975" w14:textId="77777777" w:rsidTr="007C00B8">
        <w:trPr>
          <w:trHeight w:val="615"/>
        </w:trPr>
        <w:tc>
          <w:tcPr>
            <w:tcW w:w="1416" w:type="dxa"/>
            <w:shd w:val="clear" w:color="000000" w:fill="D9D9D9"/>
            <w:noWrap/>
            <w:vAlign w:val="center"/>
            <w:hideMark/>
          </w:tcPr>
          <w:p w14:paraId="7CA6A76B" w14:textId="77777777" w:rsidR="00C17A5B" w:rsidRPr="00C17A5B" w:rsidRDefault="00C17A5B" w:rsidP="00C17A5B">
            <w:pPr>
              <w:jc w:val="center"/>
              <w:rPr>
                <w:sz w:val="17"/>
                <w:szCs w:val="17"/>
              </w:rPr>
            </w:pPr>
            <w:r w:rsidRPr="00C17A5B">
              <w:rPr>
                <w:sz w:val="17"/>
                <w:szCs w:val="17"/>
              </w:rPr>
              <w:lastRenderedPageBreak/>
              <w:t>LEXUS</w:t>
            </w:r>
          </w:p>
        </w:tc>
        <w:tc>
          <w:tcPr>
            <w:tcW w:w="1416" w:type="dxa"/>
            <w:shd w:val="clear" w:color="000000" w:fill="D9D9D9"/>
            <w:vAlign w:val="center"/>
            <w:hideMark/>
          </w:tcPr>
          <w:p w14:paraId="2071A0F8" w14:textId="77777777" w:rsidR="00C17A5B" w:rsidRPr="00C17A5B" w:rsidRDefault="00C17A5B" w:rsidP="00C17A5B">
            <w:pPr>
              <w:jc w:val="center"/>
              <w:rPr>
                <w:sz w:val="17"/>
                <w:szCs w:val="17"/>
              </w:rPr>
            </w:pPr>
            <w:r w:rsidRPr="00C17A5B">
              <w:rPr>
                <w:sz w:val="17"/>
                <w:szCs w:val="17"/>
              </w:rPr>
              <w:t>GX</w:t>
            </w:r>
          </w:p>
        </w:tc>
        <w:tc>
          <w:tcPr>
            <w:tcW w:w="3078" w:type="dxa"/>
            <w:shd w:val="clear" w:color="000000" w:fill="D9D9D9"/>
            <w:vAlign w:val="center"/>
            <w:hideMark/>
          </w:tcPr>
          <w:p w14:paraId="42390F8D" w14:textId="267144B2" w:rsidR="00C17A5B" w:rsidRPr="00C17A5B" w:rsidRDefault="00C17A5B" w:rsidP="00C17A5B">
            <w:pPr>
              <w:jc w:val="center"/>
              <w:rPr>
                <w:sz w:val="17"/>
                <w:szCs w:val="17"/>
              </w:rPr>
            </w:pPr>
            <w:r w:rsidRPr="00C17A5B">
              <w:rPr>
                <w:sz w:val="17"/>
                <w:szCs w:val="17"/>
              </w:rPr>
              <w:t>460 4DR SUV /PREMIUM</w:t>
            </w:r>
          </w:p>
        </w:tc>
        <w:tc>
          <w:tcPr>
            <w:tcW w:w="855" w:type="dxa"/>
            <w:shd w:val="clear" w:color="000000" w:fill="D9D9D9"/>
            <w:noWrap/>
            <w:vAlign w:val="center"/>
            <w:hideMark/>
          </w:tcPr>
          <w:p w14:paraId="22167CAD" w14:textId="77777777" w:rsidR="00C17A5B" w:rsidRPr="00C17A5B" w:rsidRDefault="00C17A5B" w:rsidP="00C17A5B">
            <w:pPr>
              <w:jc w:val="center"/>
              <w:rPr>
                <w:sz w:val="19"/>
                <w:szCs w:val="19"/>
              </w:rPr>
            </w:pPr>
            <w:r w:rsidRPr="00C17A5B">
              <w:rPr>
                <w:sz w:val="19"/>
                <w:szCs w:val="19"/>
              </w:rPr>
              <w:t>5,179</w:t>
            </w:r>
          </w:p>
        </w:tc>
        <w:tc>
          <w:tcPr>
            <w:tcW w:w="1240" w:type="dxa"/>
            <w:shd w:val="clear" w:color="000000" w:fill="D9D9D9"/>
            <w:noWrap/>
            <w:vAlign w:val="center"/>
            <w:hideMark/>
          </w:tcPr>
          <w:p w14:paraId="53B9B444" w14:textId="77777777" w:rsidR="00C17A5B" w:rsidRPr="00C17A5B" w:rsidRDefault="00C17A5B" w:rsidP="00C17A5B">
            <w:pPr>
              <w:jc w:val="center"/>
              <w:rPr>
                <w:sz w:val="19"/>
                <w:szCs w:val="19"/>
              </w:rPr>
            </w:pPr>
            <w:r w:rsidRPr="00C17A5B">
              <w:rPr>
                <w:sz w:val="19"/>
                <w:szCs w:val="19"/>
              </w:rPr>
              <w:t>27,190</w:t>
            </w:r>
          </w:p>
        </w:tc>
        <w:tc>
          <w:tcPr>
            <w:tcW w:w="1620" w:type="dxa"/>
            <w:shd w:val="clear" w:color="000000" w:fill="D9D9D9"/>
            <w:noWrap/>
            <w:vAlign w:val="center"/>
            <w:hideMark/>
          </w:tcPr>
          <w:p w14:paraId="1645701E" w14:textId="77777777" w:rsidR="00C17A5B" w:rsidRPr="00C17A5B" w:rsidRDefault="00C17A5B" w:rsidP="00C17A5B">
            <w:pPr>
              <w:jc w:val="center"/>
              <w:rPr>
                <w:color w:val="000000"/>
                <w:sz w:val="19"/>
                <w:szCs w:val="19"/>
              </w:rPr>
            </w:pPr>
            <w:r w:rsidRPr="00C17A5B">
              <w:rPr>
                <w:color w:val="000000"/>
                <w:sz w:val="19"/>
                <w:szCs w:val="19"/>
              </w:rPr>
              <w:t>90.88% - 91.05%</w:t>
            </w:r>
          </w:p>
        </w:tc>
      </w:tr>
      <w:tr w:rsidR="00F446E4" w:rsidRPr="00C17A5B" w14:paraId="3E0D2334" w14:textId="77777777" w:rsidTr="007C00B8">
        <w:trPr>
          <w:trHeight w:val="315"/>
        </w:trPr>
        <w:tc>
          <w:tcPr>
            <w:tcW w:w="1416" w:type="dxa"/>
            <w:shd w:val="clear" w:color="auto" w:fill="auto"/>
            <w:noWrap/>
            <w:vAlign w:val="center"/>
            <w:hideMark/>
          </w:tcPr>
          <w:p w14:paraId="5170A6B7"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69B89092" w14:textId="62653568" w:rsidR="00C17A5B" w:rsidRPr="00C17A5B" w:rsidRDefault="00C17A5B" w:rsidP="00C17A5B">
            <w:pPr>
              <w:jc w:val="center"/>
              <w:rPr>
                <w:sz w:val="17"/>
                <w:szCs w:val="17"/>
              </w:rPr>
            </w:pPr>
            <w:r w:rsidRPr="00C17A5B">
              <w:rPr>
                <w:sz w:val="17"/>
                <w:szCs w:val="17"/>
              </w:rPr>
              <w:t>X5M</w:t>
            </w:r>
          </w:p>
        </w:tc>
        <w:tc>
          <w:tcPr>
            <w:tcW w:w="3078" w:type="dxa"/>
            <w:shd w:val="clear" w:color="auto" w:fill="auto"/>
            <w:vAlign w:val="center"/>
            <w:hideMark/>
          </w:tcPr>
          <w:p w14:paraId="688F3164" w14:textId="340B9898" w:rsidR="00C17A5B" w:rsidRPr="00C17A5B" w:rsidRDefault="00C17A5B" w:rsidP="00C17A5B">
            <w:pPr>
              <w:jc w:val="center"/>
              <w:rPr>
                <w:sz w:val="17"/>
                <w:szCs w:val="17"/>
              </w:rPr>
            </w:pPr>
            <w:r w:rsidRPr="00C17A5B">
              <w:rPr>
                <w:sz w:val="17"/>
                <w:szCs w:val="17"/>
              </w:rPr>
              <w:t>4DR SUV</w:t>
            </w:r>
          </w:p>
        </w:tc>
        <w:tc>
          <w:tcPr>
            <w:tcW w:w="855" w:type="dxa"/>
            <w:shd w:val="clear" w:color="auto" w:fill="auto"/>
            <w:noWrap/>
            <w:vAlign w:val="center"/>
            <w:hideMark/>
          </w:tcPr>
          <w:p w14:paraId="5866A8EF" w14:textId="77777777" w:rsidR="00C17A5B" w:rsidRPr="00C17A5B" w:rsidRDefault="00C17A5B" w:rsidP="00C17A5B">
            <w:pPr>
              <w:jc w:val="center"/>
              <w:rPr>
                <w:sz w:val="19"/>
                <w:szCs w:val="19"/>
              </w:rPr>
            </w:pPr>
            <w:r w:rsidRPr="00C17A5B">
              <w:rPr>
                <w:sz w:val="19"/>
                <w:szCs w:val="19"/>
              </w:rPr>
              <w:t>5,181</w:t>
            </w:r>
          </w:p>
        </w:tc>
        <w:tc>
          <w:tcPr>
            <w:tcW w:w="1240" w:type="dxa"/>
            <w:shd w:val="clear" w:color="auto" w:fill="auto"/>
            <w:noWrap/>
            <w:vAlign w:val="center"/>
            <w:hideMark/>
          </w:tcPr>
          <w:p w14:paraId="756BD05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4244237" w14:textId="77777777" w:rsidR="00C17A5B" w:rsidRPr="00C17A5B" w:rsidRDefault="00C17A5B" w:rsidP="00C17A5B">
            <w:pPr>
              <w:jc w:val="center"/>
              <w:rPr>
                <w:color w:val="000000"/>
                <w:sz w:val="19"/>
                <w:szCs w:val="19"/>
              </w:rPr>
            </w:pPr>
            <w:r w:rsidRPr="00C17A5B">
              <w:rPr>
                <w:color w:val="000000"/>
                <w:sz w:val="19"/>
                <w:szCs w:val="19"/>
              </w:rPr>
              <w:t>91.05%</w:t>
            </w:r>
          </w:p>
        </w:tc>
      </w:tr>
      <w:tr w:rsidR="00C17A5B" w:rsidRPr="00C17A5B" w14:paraId="0AB727DF" w14:textId="77777777" w:rsidTr="007C00B8">
        <w:trPr>
          <w:trHeight w:val="615"/>
        </w:trPr>
        <w:tc>
          <w:tcPr>
            <w:tcW w:w="1416" w:type="dxa"/>
            <w:shd w:val="clear" w:color="000000" w:fill="D9D9D9"/>
            <w:noWrap/>
            <w:vAlign w:val="center"/>
            <w:hideMark/>
          </w:tcPr>
          <w:p w14:paraId="190C58F6"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09BD8B65" w14:textId="3BE9DA55" w:rsidR="00C17A5B" w:rsidRPr="00C17A5B" w:rsidRDefault="00C17A5B" w:rsidP="00C17A5B">
            <w:pPr>
              <w:jc w:val="center"/>
              <w:rPr>
                <w:sz w:val="17"/>
                <w:szCs w:val="17"/>
              </w:rPr>
            </w:pPr>
            <w:r w:rsidRPr="00C17A5B">
              <w:rPr>
                <w:sz w:val="17"/>
                <w:szCs w:val="17"/>
              </w:rPr>
              <w:t>GLE</w:t>
            </w:r>
          </w:p>
        </w:tc>
        <w:tc>
          <w:tcPr>
            <w:tcW w:w="3078" w:type="dxa"/>
            <w:shd w:val="clear" w:color="000000" w:fill="D9D9D9"/>
            <w:vAlign w:val="center"/>
            <w:hideMark/>
          </w:tcPr>
          <w:p w14:paraId="479953BE" w14:textId="158E14CC" w:rsidR="00C17A5B" w:rsidRPr="00C17A5B" w:rsidRDefault="00C17A5B" w:rsidP="00C17A5B">
            <w:pPr>
              <w:jc w:val="center"/>
              <w:rPr>
                <w:sz w:val="17"/>
                <w:szCs w:val="17"/>
              </w:rPr>
            </w:pPr>
            <w:r w:rsidRPr="00C17A5B">
              <w:rPr>
                <w:sz w:val="17"/>
                <w:szCs w:val="17"/>
              </w:rPr>
              <w:t>COUPE AMG 63 S 4MATIC</w:t>
            </w:r>
          </w:p>
        </w:tc>
        <w:tc>
          <w:tcPr>
            <w:tcW w:w="855" w:type="dxa"/>
            <w:shd w:val="clear" w:color="000000" w:fill="D9D9D9"/>
            <w:noWrap/>
            <w:vAlign w:val="center"/>
            <w:hideMark/>
          </w:tcPr>
          <w:p w14:paraId="602E86C0" w14:textId="77777777" w:rsidR="00C17A5B" w:rsidRPr="00C17A5B" w:rsidRDefault="00C17A5B" w:rsidP="00C17A5B">
            <w:pPr>
              <w:jc w:val="center"/>
              <w:rPr>
                <w:sz w:val="19"/>
                <w:szCs w:val="19"/>
              </w:rPr>
            </w:pPr>
            <w:r w:rsidRPr="00C17A5B">
              <w:rPr>
                <w:sz w:val="19"/>
                <w:szCs w:val="19"/>
              </w:rPr>
              <w:t>5,181</w:t>
            </w:r>
          </w:p>
        </w:tc>
        <w:tc>
          <w:tcPr>
            <w:tcW w:w="1240" w:type="dxa"/>
            <w:shd w:val="clear" w:color="000000" w:fill="D9D9D9"/>
            <w:noWrap/>
            <w:vAlign w:val="center"/>
            <w:hideMark/>
          </w:tcPr>
          <w:p w14:paraId="73F44EB6" w14:textId="77777777" w:rsidR="00C17A5B" w:rsidRPr="00C17A5B" w:rsidRDefault="00C17A5B" w:rsidP="00C17A5B">
            <w:pPr>
              <w:jc w:val="center"/>
              <w:rPr>
                <w:sz w:val="19"/>
                <w:szCs w:val="19"/>
              </w:rPr>
            </w:pPr>
            <w:r w:rsidRPr="00C17A5B">
              <w:rPr>
                <w:sz w:val="19"/>
                <w:szCs w:val="19"/>
              </w:rPr>
              <w:t>27,060</w:t>
            </w:r>
          </w:p>
        </w:tc>
        <w:tc>
          <w:tcPr>
            <w:tcW w:w="1620" w:type="dxa"/>
            <w:shd w:val="clear" w:color="000000" w:fill="D9D9D9"/>
            <w:noWrap/>
            <w:vAlign w:val="center"/>
            <w:hideMark/>
          </w:tcPr>
          <w:p w14:paraId="7E7C8995" w14:textId="77777777" w:rsidR="00C17A5B" w:rsidRPr="00C17A5B" w:rsidRDefault="00C17A5B" w:rsidP="00C17A5B">
            <w:pPr>
              <w:jc w:val="center"/>
              <w:rPr>
                <w:color w:val="000000"/>
                <w:sz w:val="19"/>
                <w:szCs w:val="19"/>
              </w:rPr>
            </w:pPr>
            <w:r w:rsidRPr="00C17A5B">
              <w:rPr>
                <w:color w:val="000000"/>
                <w:sz w:val="19"/>
                <w:szCs w:val="19"/>
              </w:rPr>
              <w:t>91.05% - 91.21%</w:t>
            </w:r>
          </w:p>
        </w:tc>
      </w:tr>
      <w:tr w:rsidR="00F446E4" w:rsidRPr="00C17A5B" w14:paraId="603C479D" w14:textId="77777777" w:rsidTr="007C00B8">
        <w:trPr>
          <w:trHeight w:val="615"/>
        </w:trPr>
        <w:tc>
          <w:tcPr>
            <w:tcW w:w="1416" w:type="dxa"/>
            <w:shd w:val="clear" w:color="auto" w:fill="auto"/>
            <w:noWrap/>
            <w:vAlign w:val="center"/>
            <w:hideMark/>
          </w:tcPr>
          <w:p w14:paraId="2F814A8A"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0E155046" w14:textId="06C08458" w:rsidR="00C17A5B" w:rsidRPr="00C17A5B" w:rsidRDefault="00C17A5B" w:rsidP="00C17A5B">
            <w:pPr>
              <w:jc w:val="center"/>
              <w:rPr>
                <w:sz w:val="17"/>
                <w:szCs w:val="17"/>
              </w:rPr>
            </w:pPr>
            <w:r w:rsidRPr="00C17A5B">
              <w:rPr>
                <w:sz w:val="17"/>
                <w:szCs w:val="17"/>
              </w:rPr>
              <w:t>CAYENNE</w:t>
            </w:r>
          </w:p>
        </w:tc>
        <w:tc>
          <w:tcPr>
            <w:tcW w:w="3078" w:type="dxa"/>
            <w:shd w:val="clear" w:color="auto" w:fill="auto"/>
            <w:vAlign w:val="center"/>
            <w:hideMark/>
          </w:tcPr>
          <w:p w14:paraId="62B5537C" w14:textId="363D5D4D" w:rsidR="00C17A5B" w:rsidRPr="00C17A5B" w:rsidRDefault="00C17A5B" w:rsidP="00C17A5B">
            <w:pPr>
              <w:jc w:val="center"/>
              <w:rPr>
                <w:sz w:val="17"/>
                <w:szCs w:val="17"/>
              </w:rPr>
            </w:pPr>
            <w:r w:rsidRPr="00C17A5B">
              <w:rPr>
                <w:sz w:val="17"/>
                <w:szCs w:val="17"/>
              </w:rPr>
              <w:t>S E-HYBRID 4DR SUV</w:t>
            </w:r>
          </w:p>
        </w:tc>
        <w:tc>
          <w:tcPr>
            <w:tcW w:w="855" w:type="dxa"/>
            <w:shd w:val="clear" w:color="auto" w:fill="auto"/>
            <w:noWrap/>
            <w:vAlign w:val="center"/>
            <w:hideMark/>
          </w:tcPr>
          <w:p w14:paraId="6150B5E1" w14:textId="77777777" w:rsidR="00C17A5B" w:rsidRPr="00C17A5B" w:rsidRDefault="00C17A5B" w:rsidP="00C17A5B">
            <w:pPr>
              <w:jc w:val="center"/>
              <w:rPr>
                <w:sz w:val="19"/>
                <w:szCs w:val="19"/>
              </w:rPr>
            </w:pPr>
            <w:r w:rsidRPr="00C17A5B">
              <w:rPr>
                <w:sz w:val="19"/>
                <w:szCs w:val="19"/>
              </w:rPr>
              <w:t>5,181</w:t>
            </w:r>
          </w:p>
        </w:tc>
        <w:tc>
          <w:tcPr>
            <w:tcW w:w="1240" w:type="dxa"/>
            <w:shd w:val="clear" w:color="auto" w:fill="auto"/>
            <w:noWrap/>
            <w:vAlign w:val="center"/>
            <w:hideMark/>
          </w:tcPr>
          <w:p w14:paraId="705E5FE9" w14:textId="77777777" w:rsidR="00C17A5B" w:rsidRPr="00C17A5B" w:rsidRDefault="00C17A5B" w:rsidP="00C17A5B">
            <w:pPr>
              <w:jc w:val="center"/>
              <w:rPr>
                <w:sz w:val="19"/>
                <w:szCs w:val="19"/>
              </w:rPr>
            </w:pPr>
            <w:r w:rsidRPr="00C17A5B">
              <w:rPr>
                <w:sz w:val="19"/>
                <w:szCs w:val="19"/>
              </w:rPr>
              <w:t>1,692</w:t>
            </w:r>
          </w:p>
        </w:tc>
        <w:tc>
          <w:tcPr>
            <w:tcW w:w="1620" w:type="dxa"/>
            <w:shd w:val="clear" w:color="auto" w:fill="auto"/>
            <w:noWrap/>
            <w:vAlign w:val="center"/>
            <w:hideMark/>
          </w:tcPr>
          <w:p w14:paraId="6F92726A" w14:textId="77777777" w:rsidR="00C17A5B" w:rsidRPr="00C17A5B" w:rsidRDefault="00C17A5B" w:rsidP="00C17A5B">
            <w:pPr>
              <w:jc w:val="center"/>
              <w:rPr>
                <w:color w:val="000000"/>
                <w:sz w:val="19"/>
                <w:szCs w:val="19"/>
              </w:rPr>
            </w:pPr>
            <w:r w:rsidRPr="00C17A5B">
              <w:rPr>
                <w:color w:val="000000"/>
                <w:sz w:val="19"/>
                <w:szCs w:val="19"/>
              </w:rPr>
              <w:t>91.21% - 91.22%</w:t>
            </w:r>
          </w:p>
        </w:tc>
      </w:tr>
      <w:tr w:rsidR="00C17A5B" w:rsidRPr="00C17A5B" w14:paraId="667973B8" w14:textId="77777777" w:rsidTr="007C00B8">
        <w:trPr>
          <w:trHeight w:val="915"/>
        </w:trPr>
        <w:tc>
          <w:tcPr>
            <w:tcW w:w="1416" w:type="dxa"/>
            <w:shd w:val="clear" w:color="000000" w:fill="D9D9D9"/>
            <w:noWrap/>
            <w:vAlign w:val="center"/>
            <w:hideMark/>
          </w:tcPr>
          <w:p w14:paraId="03943CAA"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68E7E513" w14:textId="6B312D55" w:rsidR="00C17A5B" w:rsidRPr="00C17A5B" w:rsidRDefault="00C17A5B" w:rsidP="00C17A5B">
            <w:pPr>
              <w:jc w:val="center"/>
              <w:rPr>
                <w:sz w:val="17"/>
                <w:szCs w:val="17"/>
              </w:rPr>
            </w:pPr>
            <w:r w:rsidRPr="00C17A5B">
              <w:rPr>
                <w:sz w:val="17"/>
                <w:szCs w:val="17"/>
              </w:rPr>
              <w:t>SPRINTER</w:t>
            </w:r>
          </w:p>
        </w:tc>
        <w:tc>
          <w:tcPr>
            <w:tcW w:w="3078" w:type="dxa"/>
            <w:shd w:val="clear" w:color="000000" w:fill="D9D9D9"/>
            <w:vAlign w:val="center"/>
            <w:hideMark/>
          </w:tcPr>
          <w:p w14:paraId="234C0742" w14:textId="50A3317F" w:rsidR="00C17A5B" w:rsidRPr="00C17A5B" w:rsidRDefault="00C17A5B" w:rsidP="00C17A5B">
            <w:pPr>
              <w:jc w:val="center"/>
              <w:rPr>
                <w:sz w:val="17"/>
                <w:szCs w:val="17"/>
              </w:rPr>
            </w:pPr>
            <w:r w:rsidRPr="00C17A5B">
              <w:rPr>
                <w:sz w:val="17"/>
                <w:szCs w:val="17"/>
              </w:rPr>
              <w:t>2500 CARGO VAN 144-IN WB HIGH ROOF</w:t>
            </w:r>
          </w:p>
        </w:tc>
        <w:tc>
          <w:tcPr>
            <w:tcW w:w="855" w:type="dxa"/>
            <w:shd w:val="clear" w:color="000000" w:fill="D9D9D9"/>
            <w:noWrap/>
            <w:vAlign w:val="center"/>
            <w:hideMark/>
          </w:tcPr>
          <w:p w14:paraId="36BF4465" w14:textId="77777777" w:rsidR="00C17A5B" w:rsidRPr="00C17A5B" w:rsidRDefault="00C17A5B" w:rsidP="00C17A5B">
            <w:pPr>
              <w:jc w:val="center"/>
              <w:rPr>
                <w:sz w:val="19"/>
                <w:szCs w:val="19"/>
              </w:rPr>
            </w:pPr>
            <w:r w:rsidRPr="00C17A5B">
              <w:rPr>
                <w:sz w:val="19"/>
                <w:szCs w:val="19"/>
              </w:rPr>
              <w:t>5,187</w:t>
            </w:r>
          </w:p>
        </w:tc>
        <w:tc>
          <w:tcPr>
            <w:tcW w:w="1240" w:type="dxa"/>
            <w:shd w:val="clear" w:color="000000" w:fill="D9D9D9"/>
            <w:noWrap/>
            <w:vAlign w:val="center"/>
            <w:hideMark/>
          </w:tcPr>
          <w:p w14:paraId="62AFB33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97B9E6D" w14:textId="77777777" w:rsidR="00C17A5B" w:rsidRPr="00C17A5B" w:rsidRDefault="00C17A5B" w:rsidP="00C17A5B">
            <w:pPr>
              <w:jc w:val="center"/>
              <w:rPr>
                <w:color w:val="000000"/>
                <w:sz w:val="19"/>
                <w:szCs w:val="19"/>
              </w:rPr>
            </w:pPr>
            <w:r w:rsidRPr="00C17A5B">
              <w:rPr>
                <w:color w:val="000000"/>
                <w:sz w:val="19"/>
                <w:szCs w:val="19"/>
              </w:rPr>
              <w:t>91.22%</w:t>
            </w:r>
          </w:p>
        </w:tc>
      </w:tr>
      <w:tr w:rsidR="00F446E4" w:rsidRPr="00C17A5B" w14:paraId="6BC251F5" w14:textId="77777777" w:rsidTr="007C00B8">
        <w:trPr>
          <w:trHeight w:val="615"/>
        </w:trPr>
        <w:tc>
          <w:tcPr>
            <w:tcW w:w="1416" w:type="dxa"/>
            <w:shd w:val="clear" w:color="auto" w:fill="auto"/>
            <w:noWrap/>
            <w:vAlign w:val="center"/>
            <w:hideMark/>
          </w:tcPr>
          <w:p w14:paraId="5C59358E"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65686F03" w14:textId="77777777" w:rsidR="00C17A5B" w:rsidRPr="00C17A5B" w:rsidRDefault="00C17A5B" w:rsidP="00C17A5B">
            <w:pPr>
              <w:jc w:val="center"/>
              <w:rPr>
                <w:sz w:val="17"/>
                <w:szCs w:val="17"/>
              </w:rPr>
            </w:pPr>
            <w:r w:rsidRPr="00C17A5B">
              <w:rPr>
                <w:sz w:val="17"/>
                <w:szCs w:val="17"/>
              </w:rPr>
              <w:t>RAM 1500</w:t>
            </w:r>
          </w:p>
        </w:tc>
        <w:tc>
          <w:tcPr>
            <w:tcW w:w="3078" w:type="dxa"/>
            <w:shd w:val="clear" w:color="auto" w:fill="auto"/>
            <w:vAlign w:val="center"/>
            <w:hideMark/>
          </w:tcPr>
          <w:p w14:paraId="7277AB8A" w14:textId="0B2DE1FD" w:rsidR="00C17A5B" w:rsidRPr="00C17A5B" w:rsidRDefault="00C17A5B" w:rsidP="00C17A5B">
            <w:pPr>
              <w:jc w:val="center"/>
              <w:rPr>
                <w:sz w:val="17"/>
                <w:szCs w:val="17"/>
              </w:rPr>
            </w:pPr>
            <w:r w:rsidRPr="00C17A5B">
              <w:rPr>
                <w:sz w:val="17"/>
                <w:szCs w:val="17"/>
              </w:rPr>
              <w:t>CREW CAB 6.4-FT BOX 2WD</w:t>
            </w:r>
          </w:p>
        </w:tc>
        <w:tc>
          <w:tcPr>
            <w:tcW w:w="855" w:type="dxa"/>
            <w:shd w:val="clear" w:color="auto" w:fill="auto"/>
            <w:noWrap/>
            <w:vAlign w:val="center"/>
            <w:hideMark/>
          </w:tcPr>
          <w:p w14:paraId="73FCCB16" w14:textId="77777777" w:rsidR="00C17A5B" w:rsidRPr="00C17A5B" w:rsidRDefault="00C17A5B" w:rsidP="00C17A5B">
            <w:pPr>
              <w:jc w:val="center"/>
              <w:rPr>
                <w:sz w:val="19"/>
                <w:szCs w:val="19"/>
              </w:rPr>
            </w:pPr>
            <w:r w:rsidRPr="00C17A5B">
              <w:rPr>
                <w:sz w:val="19"/>
                <w:szCs w:val="19"/>
              </w:rPr>
              <w:t>5,192</w:t>
            </w:r>
          </w:p>
        </w:tc>
        <w:tc>
          <w:tcPr>
            <w:tcW w:w="1240" w:type="dxa"/>
            <w:shd w:val="clear" w:color="auto" w:fill="auto"/>
            <w:noWrap/>
            <w:vAlign w:val="center"/>
            <w:hideMark/>
          </w:tcPr>
          <w:p w14:paraId="4407F1D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FD6BA9F" w14:textId="77777777" w:rsidR="00C17A5B" w:rsidRPr="00C17A5B" w:rsidRDefault="00C17A5B" w:rsidP="00C17A5B">
            <w:pPr>
              <w:jc w:val="center"/>
              <w:rPr>
                <w:color w:val="000000"/>
                <w:sz w:val="19"/>
                <w:szCs w:val="19"/>
              </w:rPr>
            </w:pPr>
            <w:r w:rsidRPr="00C17A5B">
              <w:rPr>
                <w:color w:val="000000"/>
                <w:sz w:val="19"/>
                <w:szCs w:val="19"/>
              </w:rPr>
              <w:t>91.22%</w:t>
            </w:r>
          </w:p>
        </w:tc>
      </w:tr>
      <w:tr w:rsidR="00C17A5B" w:rsidRPr="00C17A5B" w14:paraId="262D15FF" w14:textId="77777777" w:rsidTr="007C00B8">
        <w:trPr>
          <w:trHeight w:val="615"/>
        </w:trPr>
        <w:tc>
          <w:tcPr>
            <w:tcW w:w="1416" w:type="dxa"/>
            <w:shd w:val="clear" w:color="000000" w:fill="D9D9D9"/>
            <w:noWrap/>
            <w:vAlign w:val="center"/>
            <w:hideMark/>
          </w:tcPr>
          <w:p w14:paraId="18CF08EF"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59968613" w14:textId="77777777" w:rsidR="00C17A5B" w:rsidRPr="00C17A5B" w:rsidRDefault="00C17A5B" w:rsidP="00C17A5B">
            <w:pPr>
              <w:jc w:val="center"/>
              <w:rPr>
                <w:sz w:val="17"/>
                <w:szCs w:val="17"/>
              </w:rPr>
            </w:pPr>
            <w:r w:rsidRPr="00C17A5B">
              <w:rPr>
                <w:sz w:val="17"/>
                <w:szCs w:val="17"/>
              </w:rPr>
              <w:t>TUNDRA</w:t>
            </w:r>
          </w:p>
        </w:tc>
        <w:tc>
          <w:tcPr>
            <w:tcW w:w="3078" w:type="dxa"/>
            <w:shd w:val="clear" w:color="000000" w:fill="D9D9D9"/>
            <w:vAlign w:val="center"/>
            <w:hideMark/>
          </w:tcPr>
          <w:p w14:paraId="7EA26B27" w14:textId="044B8103" w:rsidR="00C17A5B" w:rsidRPr="00C17A5B" w:rsidRDefault="00C17A5B" w:rsidP="00C17A5B">
            <w:pPr>
              <w:jc w:val="center"/>
              <w:rPr>
                <w:sz w:val="17"/>
                <w:szCs w:val="17"/>
              </w:rPr>
            </w:pPr>
            <w:r w:rsidRPr="00C17A5B">
              <w:rPr>
                <w:sz w:val="17"/>
                <w:szCs w:val="17"/>
              </w:rPr>
              <w:t>REG CAB L/BOX 4WD</w:t>
            </w:r>
          </w:p>
        </w:tc>
        <w:tc>
          <w:tcPr>
            <w:tcW w:w="855" w:type="dxa"/>
            <w:shd w:val="clear" w:color="000000" w:fill="D9D9D9"/>
            <w:noWrap/>
            <w:vAlign w:val="center"/>
            <w:hideMark/>
          </w:tcPr>
          <w:p w14:paraId="37F5B8B8" w14:textId="77777777" w:rsidR="00C17A5B" w:rsidRPr="00C17A5B" w:rsidRDefault="00C17A5B" w:rsidP="00C17A5B">
            <w:pPr>
              <w:jc w:val="center"/>
              <w:rPr>
                <w:sz w:val="19"/>
                <w:szCs w:val="19"/>
              </w:rPr>
            </w:pPr>
            <w:r w:rsidRPr="00C17A5B">
              <w:rPr>
                <w:sz w:val="19"/>
                <w:szCs w:val="19"/>
              </w:rPr>
              <w:t>5,203</w:t>
            </w:r>
          </w:p>
        </w:tc>
        <w:tc>
          <w:tcPr>
            <w:tcW w:w="1240" w:type="dxa"/>
            <w:shd w:val="clear" w:color="000000" w:fill="D9D9D9"/>
            <w:noWrap/>
            <w:vAlign w:val="center"/>
            <w:hideMark/>
          </w:tcPr>
          <w:p w14:paraId="68BC46EE" w14:textId="77777777" w:rsidR="00C17A5B" w:rsidRPr="00C17A5B" w:rsidRDefault="00C17A5B" w:rsidP="00C17A5B">
            <w:pPr>
              <w:jc w:val="center"/>
              <w:rPr>
                <w:sz w:val="19"/>
                <w:szCs w:val="19"/>
              </w:rPr>
            </w:pPr>
            <w:r w:rsidRPr="00C17A5B">
              <w:rPr>
                <w:sz w:val="19"/>
                <w:szCs w:val="19"/>
              </w:rPr>
              <w:t>58,143</w:t>
            </w:r>
          </w:p>
        </w:tc>
        <w:tc>
          <w:tcPr>
            <w:tcW w:w="1620" w:type="dxa"/>
            <w:shd w:val="clear" w:color="000000" w:fill="D9D9D9"/>
            <w:noWrap/>
            <w:vAlign w:val="center"/>
            <w:hideMark/>
          </w:tcPr>
          <w:p w14:paraId="19F9FB5E" w14:textId="77777777" w:rsidR="00C17A5B" w:rsidRPr="00C17A5B" w:rsidRDefault="00C17A5B" w:rsidP="00C17A5B">
            <w:pPr>
              <w:jc w:val="center"/>
              <w:rPr>
                <w:color w:val="000000"/>
                <w:sz w:val="19"/>
                <w:szCs w:val="19"/>
              </w:rPr>
            </w:pPr>
            <w:r w:rsidRPr="00C17A5B">
              <w:rPr>
                <w:color w:val="000000"/>
                <w:sz w:val="19"/>
                <w:szCs w:val="19"/>
              </w:rPr>
              <w:t>91.22% - 91.57%</w:t>
            </w:r>
          </w:p>
        </w:tc>
      </w:tr>
      <w:tr w:rsidR="00F446E4" w:rsidRPr="00C17A5B" w14:paraId="3C607C21" w14:textId="77777777" w:rsidTr="007C00B8">
        <w:trPr>
          <w:trHeight w:val="615"/>
        </w:trPr>
        <w:tc>
          <w:tcPr>
            <w:tcW w:w="1416" w:type="dxa"/>
            <w:shd w:val="clear" w:color="auto" w:fill="auto"/>
            <w:noWrap/>
            <w:vAlign w:val="center"/>
            <w:hideMark/>
          </w:tcPr>
          <w:p w14:paraId="2AB1B11A"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DE407A3" w14:textId="77777777" w:rsidR="00C17A5B" w:rsidRPr="00C17A5B" w:rsidRDefault="00C17A5B" w:rsidP="00C17A5B">
            <w:pPr>
              <w:jc w:val="center"/>
              <w:rPr>
                <w:sz w:val="17"/>
                <w:szCs w:val="17"/>
              </w:rPr>
            </w:pPr>
            <w:r w:rsidRPr="00C17A5B">
              <w:rPr>
                <w:sz w:val="17"/>
                <w:szCs w:val="17"/>
              </w:rPr>
              <w:t>EXPRESS CARGO</w:t>
            </w:r>
          </w:p>
        </w:tc>
        <w:tc>
          <w:tcPr>
            <w:tcW w:w="3078" w:type="dxa"/>
            <w:shd w:val="clear" w:color="auto" w:fill="auto"/>
            <w:vAlign w:val="center"/>
            <w:hideMark/>
          </w:tcPr>
          <w:p w14:paraId="3005E636" w14:textId="3FB95BD9" w:rsidR="00C17A5B" w:rsidRPr="00C17A5B" w:rsidRDefault="00C17A5B" w:rsidP="00C17A5B">
            <w:pPr>
              <w:jc w:val="center"/>
              <w:rPr>
                <w:sz w:val="17"/>
                <w:szCs w:val="17"/>
              </w:rPr>
            </w:pPr>
            <w:r w:rsidRPr="00C17A5B">
              <w:rPr>
                <w:sz w:val="17"/>
                <w:szCs w:val="17"/>
              </w:rPr>
              <w:t>3500 VAN SWB</w:t>
            </w:r>
          </w:p>
        </w:tc>
        <w:tc>
          <w:tcPr>
            <w:tcW w:w="855" w:type="dxa"/>
            <w:shd w:val="clear" w:color="auto" w:fill="auto"/>
            <w:noWrap/>
            <w:vAlign w:val="center"/>
            <w:hideMark/>
          </w:tcPr>
          <w:p w14:paraId="6D5D71F7" w14:textId="77777777" w:rsidR="00C17A5B" w:rsidRPr="00C17A5B" w:rsidRDefault="00C17A5B" w:rsidP="00C17A5B">
            <w:pPr>
              <w:jc w:val="center"/>
              <w:rPr>
                <w:sz w:val="19"/>
                <w:szCs w:val="19"/>
              </w:rPr>
            </w:pPr>
            <w:r w:rsidRPr="00C17A5B">
              <w:rPr>
                <w:sz w:val="19"/>
                <w:szCs w:val="19"/>
              </w:rPr>
              <w:t>5,205</w:t>
            </w:r>
          </w:p>
        </w:tc>
        <w:tc>
          <w:tcPr>
            <w:tcW w:w="1240" w:type="dxa"/>
            <w:shd w:val="clear" w:color="auto" w:fill="auto"/>
            <w:noWrap/>
            <w:vAlign w:val="center"/>
            <w:hideMark/>
          </w:tcPr>
          <w:p w14:paraId="34EA147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31F8C92" w14:textId="77777777" w:rsidR="00C17A5B" w:rsidRPr="00C17A5B" w:rsidRDefault="00C17A5B" w:rsidP="00C17A5B">
            <w:pPr>
              <w:jc w:val="center"/>
              <w:rPr>
                <w:color w:val="000000"/>
                <w:sz w:val="19"/>
                <w:szCs w:val="19"/>
              </w:rPr>
            </w:pPr>
            <w:r w:rsidRPr="00C17A5B">
              <w:rPr>
                <w:color w:val="000000"/>
                <w:sz w:val="19"/>
                <w:szCs w:val="19"/>
              </w:rPr>
              <w:t>91.57%</w:t>
            </w:r>
          </w:p>
        </w:tc>
      </w:tr>
      <w:tr w:rsidR="00C17A5B" w:rsidRPr="00C17A5B" w14:paraId="6912B72F" w14:textId="77777777" w:rsidTr="007C00B8">
        <w:trPr>
          <w:trHeight w:val="615"/>
        </w:trPr>
        <w:tc>
          <w:tcPr>
            <w:tcW w:w="1416" w:type="dxa"/>
            <w:shd w:val="clear" w:color="000000" w:fill="D9D9D9"/>
            <w:noWrap/>
            <w:vAlign w:val="center"/>
            <w:hideMark/>
          </w:tcPr>
          <w:p w14:paraId="5C86D594"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3BBC7591" w14:textId="45056461" w:rsidR="00C17A5B" w:rsidRPr="00C17A5B" w:rsidRDefault="00C17A5B" w:rsidP="00C17A5B">
            <w:pPr>
              <w:jc w:val="center"/>
              <w:rPr>
                <w:sz w:val="17"/>
                <w:szCs w:val="17"/>
              </w:rPr>
            </w:pPr>
            <w:r w:rsidRPr="00C17A5B">
              <w:rPr>
                <w:sz w:val="17"/>
                <w:szCs w:val="17"/>
              </w:rPr>
              <w:t>SAVANA CARGO</w:t>
            </w:r>
          </w:p>
        </w:tc>
        <w:tc>
          <w:tcPr>
            <w:tcW w:w="3078" w:type="dxa"/>
            <w:shd w:val="clear" w:color="000000" w:fill="D9D9D9"/>
            <w:vAlign w:val="center"/>
            <w:hideMark/>
          </w:tcPr>
          <w:p w14:paraId="47F71D9B" w14:textId="4E485A7A" w:rsidR="00C17A5B" w:rsidRPr="00C17A5B" w:rsidRDefault="00C17A5B" w:rsidP="00C17A5B">
            <w:pPr>
              <w:jc w:val="center"/>
              <w:rPr>
                <w:sz w:val="17"/>
                <w:szCs w:val="17"/>
              </w:rPr>
            </w:pPr>
            <w:r w:rsidRPr="00C17A5B">
              <w:rPr>
                <w:sz w:val="17"/>
                <w:szCs w:val="17"/>
              </w:rPr>
              <w:t>3500 VAN SWB</w:t>
            </w:r>
          </w:p>
        </w:tc>
        <w:tc>
          <w:tcPr>
            <w:tcW w:w="855" w:type="dxa"/>
            <w:shd w:val="clear" w:color="000000" w:fill="D9D9D9"/>
            <w:noWrap/>
            <w:vAlign w:val="center"/>
            <w:hideMark/>
          </w:tcPr>
          <w:p w14:paraId="6E37ACA8" w14:textId="77777777" w:rsidR="00C17A5B" w:rsidRPr="00C17A5B" w:rsidRDefault="00C17A5B" w:rsidP="00C17A5B">
            <w:pPr>
              <w:jc w:val="center"/>
              <w:rPr>
                <w:sz w:val="19"/>
                <w:szCs w:val="19"/>
              </w:rPr>
            </w:pPr>
            <w:r w:rsidRPr="00C17A5B">
              <w:rPr>
                <w:sz w:val="19"/>
                <w:szCs w:val="19"/>
              </w:rPr>
              <w:t>5,205</w:t>
            </w:r>
          </w:p>
        </w:tc>
        <w:tc>
          <w:tcPr>
            <w:tcW w:w="1240" w:type="dxa"/>
            <w:shd w:val="clear" w:color="000000" w:fill="D9D9D9"/>
            <w:noWrap/>
            <w:vAlign w:val="center"/>
            <w:hideMark/>
          </w:tcPr>
          <w:p w14:paraId="68E791B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6CD9D28" w14:textId="77777777" w:rsidR="00C17A5B" w:rsidRPr="00C17A5B" w:rsidRDefault="00C17A5B" w:rsidP="00C17A5B">
            <w:pPr>
              <w:jc w:val="center"/>
              <w:rPr>
                <w:color w:val="000000"/>
                <w:sz w:val="19"/>
                <w:szCs w:val="19"/>
              </w:rPr>
            </w:pPr>
            <w:r w:rsidRPr="00C17A5B">
              <w:rPr>
                <w:color w:val="000000"/>
                <w:sz w:val="19"/>
                <w:szCs w:val="19"/>
              </w:rPr>
              <w:t>91.57%</w:t>
            </w:r>
          </w:p>
        </w:tc>
      </w:tr>
      <w:tr w:rsidR="00F446E4" w:rsidRPr="00C17A5B" w14:paraId="1F0FAF7E" w14:textId="77777777" w:rsidTr="007C00B8">
        <w:trPr>
          <w:trHeight w:val="615"/>
        </w:trPr>
        <w:tc>
          <w:tcPr>
            <w:tcW w:w="1416" w:type="dxa"/>
            <w:shd w:val="clear" w:color="auto" w:fill="auto"/>
            <w:noWrap/>
            <w:vAlign w:val="center"/>
            <w:hideMark/>
          </w:tcPr>
          <w:p w14:paraId="0E0A73FF"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4210C305" w14:textId="48C3E6E4" w:rsidR="00C17A5B" w:rsidRPr="00C17A5B" w:rsidRDefault="00C17A5B" w:rsidP="00C17A5B">
            <w:pPr>
              <w:jc w:val="center"/>
              <w:rPr>
                <w:sz w:val="17"/>
                <w:szCs w:val="17"/>
              </w:rPr>
            </w:pPr>
            <w:r w:rsidRPr="00C17A5B">
              <w:rPr>
                <w:sz w:val="17"/>
                <w:szCs w:val="17"/>
              </w:rPr>
              <w:t>SILVERADO 1500</w:t>
            </w:r>
          </w:p>
        </w:tc>
        <w:tc>
          <w:tcPr>
            <w:tcW w:w="3078" w:type="dxa"/>
            <w:shd w:val="clear" w:color="auto" w:fill="auto"/>
            <w:vAlign w:val="center"/>
            <w:hideMark/>
          </w:tcPr>
          <w:p w14:paraId="1816784D" w14:textId="5392CEBB" w:rsidR="00C17A5B" w:rsidRPr="00C17A5B" w:rsidRDefault="00C17A5B" w:rsidP="00C17A5B">
            <w:pPr>
              <w:jc w:val="center"/>
              <w:rPr>
                <w:sz w:val="17"/>
                <w:szCs w:val="17"/>
              </w:rPr>
            </w:pPr>
            <w:r w:rsidRPr="00C17A5B">
              <w:rPr>
                <w:sz w:val="17"/>
                <w:szCs w:val="17"/>
              </w:rPr>
              <w:t>DOUBLE CAB M/BOX 4X4</w:t>
            </w:r>
          </w:p>
        </w:tc>
        <w:tc>
          <w:tcPr>
            <w:tcW w:w="855" w:type="dxa"/>
            <w:shd w:val="clear" w:color="auto" w:fill="auto"/>
            <w:noWrap/>
            <w:vAlign w:val="center"/>
            <w:hideMark/>
          </w:tcPr>
          <w:p w14:paraId="3111E183" w14:textId="77777777" w:rsidR="00C17A5B" w:rsidRPr="00C17A5B" w:rsidRDefault="00C17A5B" w:rsidP="00C17A5B">
            <w:pPr>
              <w:jc w:val="center"/>
              <w:rPr>
                <w:sz w:val="19"/>
                <w:szCs w:val="19"/>
              </w:rPr>
            </w:pPr>
            <w:r w:rsidRPr="00C17A5B">
              <w:rPr>
                <w:sz w:val="19"/>
                <w:szCs w:val="19"/>
              </w:rPr>
              <w:t>5,216</w:t>
            </w:r>
          </w:p>
        </w:tc>
        <w:tc>
          <w:tcPr>
            <w:tcW w:w="1240" w:type="dxa"/>
            <w:shd w:val="clear" w:color="auto" w:fill="auto"/>
            <w:noWrap/>
            <w:vAlign w:val="center"/>
            <w:hideMark/>
          </w:tcPr>
          <w:p w14:paraId="160539A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180A390" w14:textId="77777777" w:rsidR="00C17A5B" w:rsidRPr="00C17A5B" w:rsidRDefault="00C17A5B" w:rsidP="00C17A5B">
            <w:pPr>
              <w:jc w:val="center"/>
              <w:rPr>
                <w:color w:val="000000"/>
                <w:sz w:val="19"/>
                <w:szCs w:val="19"/>
              </w:rPr>
            </w:pPr>
            <w:r w:rsidRPr="00C17A5B">
              <w:rPr>
                <w:color w:val="000000"/>
                <w:sz w:val="19"/>
                <w:szCs w:val="19"/>
              </w:rPr>
              <w:t>91.57%</w:t>
            </w:r>
          </w:p>
        </w:tc>
      </w:tr>
      <w:tr w:rsidR="00C17A5B" w:rsidRPr="00C17A5B" w14:paraId="0322F9FF" w14:textId="77777777" w:rsidTr="007C00B8">
        <w:trPr>
          <w:trHeight w:val="615"/>
        </w:trPr>
        <w:tc>
          <w:tcPr>
            <w:tcW w:w="1416" w:type="dxa"/>
            <w:shd w:val="clear" w:color="000000" w:fill="D9D9D9"/>
            <w:noWrap/>
            <w:vAlign w:val="center"/>
            <w:hideMark/>
          </w:tcPr>
          <w:p w14:paraId="37CC48FE"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33191868" w14:textId="77777777" w:rsidR="00C17A5B" w:rsidRPr="00C17A5B" w:rsidRDefault="00C17A5B" w:rsidP="00C17A5B">
            <w:pPr>
              <w:jc w:val="center"/>
              <w:rPr>
                <w:sz w:val="17"/>
                <w:szCs w:val="17"/>
              </w:rPr>
            </w:pPr>
            <w:r w:rsidRPr="00C17A5B">
              <w:rPr>
                <w:sz w:val="17"/>
                <w:szCs w:val="17"/>
              </w:rPr>
              <w:t>SIERRA 1500</w:t>
            </w:r>
          </w:p>
        </w:tc>
        <w:tc>
          <w:tcPr>
            <w:tcW w:w="3078" w:type="dxa"/>
            <w:shd w:val="clear" w:color="000000" w:fill="D9D9D9"/>
            <w:vAlign w:val="center"/>
            <w:hideMark/>
          </w:tcPr>
          <w:p w14:paraId="64CA2957" w14:textId="3D43556B" w:rsidR="00C17A5B" w:rsidRPr="00C17A5B" w:rsidRDefault="00C17A5B" w:rsidP="00C17A5B">
            <w:pPr>
              <w:jc w:val="center"/>
              <w:rPr>
                <w:sz w:val="17"/>
                <w:szCs w:val="17"/>
              </w:rPr>
            </w:pPr>
            <w:r w:rsidRPr="00C17A5B">
              <w:rPr>
                <w:sz w:val="17"/>
                <w:szCs w:val="17"/>
              </w:rPr>
              <w:t>DOUBLE CAB M/BOX 4X4</w:t>
            </w:r>
          </w:p>
        </w:tc>
        <w:tc>
          <w:tcPr>
            <w:tcW w:w="855" w:type="dxa"/>
            <w:shd w:val="clear" w:color="000000" w:fill="D9D9D9"/>
            <w:noWrap/>
            <w:vAlign w:val="center"/>
            <w:hideMark/>
          </w:tcPr>
          <w:p w14:paraId="3AA0ED76" w14:textId="77777777" w:rsidR="00C17A5B" w:rsidRPr="00C17A5B" w:rsidRDefault="00C17A5B" w:rsidP="00C17A5B">
            <w:pPr>
              <w:jc w:val="center"/>
              <w:rPr>
                <w:sz w:val="19"/>
                <w:szCs w:val="19"/>
              </w:rPr>
            </w:pPr>
            <w:r w:rsidRPr="00C17A5B">
              <w:rPr>
                <w:sz w:val="19"/>
                <w:szCs w:val="19"/>
              </w:rPr>
              <w:t>5,216</w:t>
            </w:r>
          </w:p>
        </w:tc>
        <w:tc>
          <w:tcPr>
            <w:tcW w:w="1240" w:type="dxa"/>
            <w:shd w:val="clear" w:color="000000" w:fill="D9D9D9"/>
            <w:noWrap/>
            <w:vAlign w:val="center"/>
            <w:hideMark/>
          </w:tcPr>
          <w:p w14:paraId="4AC28F3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4FC6E5F" w14:textId="77777777" w:rsidR="00C17A5B" w:rsidRPr="00C17A5B" w:rsidRDefault="00C17A5B" w:rsidP="00C17A5B">
            <w:pPr>
              <w:jc w:val="center"/>
              <w:rPr>
                <w:color w:val="000000"/>
                <w:sz w:val="19"/>
                <w:szCs w:val="19"/>
              </w:rPr>
            </w:pPr>
            <w:r w:rsidRPr="00C17A5B">
              <w:rPr>
                <w:color w:val="000000"/>
                <w:sz w:val="19"/>
                <w:szCs w:val="19"/>
              </w:rPr>
              <w:t>91.57%</w:t>
            </w:r>
          </w:p>
        </w:tc>
      </w:tr>
      <w:tr w:rsidR="00F446E4" w:rsidRPr="00C17A5B" w14:paraId="27229648" w14:textId="77777777" w:rsidTr="007C00B8">
        <w:trPr>
          <w:trHeight w:val="615"/>
        </w:trPr>
        <w:tc>
          <w:tcPr>
            <w:tcW w:w="1416" w:type="dxa"/>
            <w:shd w:val="clear" w:color="auto" w:fill="auto"/>
            <w:noWrap/>
            <w:vAlign w:val="center"/>
            <w:hideMark/>
          </w:tcPr>
          <w:p w14:paraId="6FDD6A0D"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1C3A5A55" w14:textId="77777777" w:rsidR="00C17A5B" w:rsidRPr="00C17A5B" w:rsidRDefault="00C17A5B" w:rsidP="00C17A5B">
            <w:pPr>
              <w:jc w:val="center"/>
              <w:rPr>
                <w:sz w:val="17"/>
                <w:szCs w:val="17"/>
              </w:rPr>
            </w:pPr>
            <w:r w:rsidRPr="00C17A5B">
              <w:rPr>
                <w:sz w:val="17"/>
                <w:szCs w:val="17"/>
              </w:rPr>
              <w:t>X5</w:t>
            </w:r>
          </w:p>
        </w:tc>
        <w:tc>
          <w:tcPr>
            <w:tcW w:w="3078" w:type="dxa"/>
            <w:shd w:val="clear" w:color="auto" w:fill="auto"/>
            <w:vAlign w:val="center"/>
            <w:hideMark/>
          </w:tcPr>
          <w:p w14:paraId="05A81EC3" w14:textId="7AE4B6DC" w:rsidR="00C17A5B" w:rsidRPr="00C17A5B" w:rsidRDefault="00C17A5B" w:rsidP="00C17A5B">
            <w:pPr>
              <w:jc w:val="center"/>
              <w:rPr>
                <w:sz w:val="17"/>
                <w:szCs w:val="17"/>
              </w:rPr>
            </w:pPr>
            <w:r w:rsidRPr="00C17A5B">
              <w:rPr>
                <w:sz w:val="17"/>
                <w:szCs w:val="17"/>
              </w:rPr>
              <w:t>xDRIVE40e 4DR SUV</w:t>
            </w:r>
          </w:p>
        </w:tc>
        <w:tc>
          <w:tcPr>
            <w:tcW w:w="855" w:type="dxa"/>
            <w:shd w:val="clear" w:color="auto" w:fill="auto"/>
            <w:noWrap/>
            <w:vAlign w:val="center"/>
            <w:hideMark/>
          </w:tcPr>
          <w:p w14:paraId="1DB0D4F1" w14:textId="77777777" w:rsidR="00C17A5B" w:rsidRPr="00C17A5B" w:rsidRDefault="00C17A5B" w:rsidP="00C17A5B">
            <w:pPr>
              <w:jc w:val="center"/>
              <w:rPr>
                <w:sz w:val="19"/>
                <w:szCs w:val="19"/>
              </w:rPr>
            </w:pPr>
            <w:r w:rsidRPr="00C17A5B">
              <w:rPr>
                <w:sz w:val="19"/>
                <w:szCs w:val="19"/>
              </w:rPr>
              <w:t>5,221</w:t>
            </w:r>
          </w:p>
        </w:tc>
        <w:tc>
          <w:tcPr>
            <w:tcW w:w="1240" w:type="dxa"/>
            <w:shd w:val="clear" w:color="auto" w:fill="auto"/>
            <w:noWrap/>
            <w:vAlign w:val="center"/>
            <w:hideMark/>
          </w:tcPr>
          <w:p w14:paraId="23E5DA93" w14:textId="77777777" w:rsidR="00C17A5B" w:rsidRPr="00C17A5B" w:rsidRDefault="00C17A5B" w:rsidP="00C17A5B">
            <w:pPr>
              <w:jc w:val="center"/>
              <w:rPr>
                <w:sz w:val="19"/>
                <w:szCs w:val="19"/>
              </w:rPr>
            </w:pPr>
            <w:r w:rsidRPr="00C17A5B">
              <w:rPr>
                <w:sz w:val="19"/>
                <w:szCs w:val="19"/>
              </w:rPr>
              <w:t>5,133</w:t>
            </w:r>
          </w:p>
        </w:tc>
        <w:tc>
          <w:tcPr>
            <w:tcW w:w="1620" w:type="dxa"/>
            <w:shd w:val="clear" w:color="auto" w:fill="auto"/>
            <w:noWrap/>
            <w:vAlign w:val="center"/>
            <w:hideMark/>
          </w:tcPr>
          <w:p w14:paraId="43FEF5A5" w14:textId="77777777" w:rsidR="00C17A5B" w:rsidRPr="00C17A5B" w:rsidRDefault="00C17A5B" w:rsidP="00C17A5B">
            <w:pPr>
              <w:jc w:val="center"/>
              <w:rPr>
                <w:color w:val="000000"/>
                <w:sz w:val="19"/>
                <w:szCs w:val="19"/>
              </w:rPr>
            </w:pPr>
            <w:r w:rsidRPr="00C17A5B">
              <w:rPr>
                <w:color w:val="000000"/>
                <w:sz w:val="19"/>
                <w:szCs w:val="19"/>
              </w:rPr>
              <w:t>91.57% - 91.60%</w:t>
            </w:r>
          </w:p>
        </w:tc>
      </w:tr>
      <w:tr w:rsidR="00C17A5B" w:rsidRPr="00C17A5B" w14:paraId="0B8A73CC" w14:textId="77777777" w:rsidTr="007C00B8">
        <w:trPr>
          <w:trHeight w:val="315"/>
        </w:trPr>
        <w:tc>
          <w:tcPr>
            <w:tcW w:w="1416" w:type="dxa"/>
            <w:shd w:val="clear" w:color="000000" w:fill="D9D9D9"/>
            <w:noWrap/>
            <w:vAlign w:val="center"/>
            <w:hideMark/>
          </w:tcPr>
          <w:p w14:paraId="74EC0BBD"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1E8B4BB9" w14:textId="33481A8C" w:rsidR="00C17A5B" w:rsidRPr="00C17A5B" w:rsidRDefault="00C17A5B" w:rsidP="00C17A5B">
            <w:pPr>
              <w:jc w:val="center"/>
              <w:rPr>
                <w:sz w:val="17"/>
                <w:szCs w:val="17"/>
              </w:rPr>
            </w:pPr>
            <w:r w:rsidRPr="00C17A5B">
              <w:rPr>
                <w:sz w:val="17"/>
                <w:szCs w:val="17"/>
              </w:rPr>
              <w:t>GLE CLASS</w:t>
            </w:r>
          </w:p>
        </w:tc>
        <w:tc>
          <w:tcPr>
            <w:tcW w:w="3078" w:type="dxa"/>
            <w:shd w:val="clear" w:color="000000" w:fill="D9D9D9"/>
            <w:vAlign w:val="center"/>
            <w:hideMark/>
          </w:tcPr>
          <w:p w14:paraId="60E4A7A3" w14:textId="5DE3B34A" w:rsidR="00C17A5B" w:rsidRPr="00C17A5B" w:rsidRDefault="00C17A5B" w:rsidP="00C17A5B">
            <w:pPr>
              <w:jc w:val="center"/>
              <w:rPr>
                <w:sz w:val="17"/>
                <w:szCs w:val="17"/>
              </w:rPr>
            </w:pPr>
            <w:r w:rsidRPr="00C17A5B">
              <w:rPr>
                <w:sz w:val="17"/>
                <w:szCs w:val="17"/>
              </w:rPr>
              <w:t>AMG 63 S 4MATIC</w:t>
            </w:r>
          </w:p>
        </w:tc>
        <w:tc>
          <w:tcPr>
            <w:tcW w:w="855" w:type="dxa"/>
            <w:shd w:val="clear" w:color="000000" w:fill="D9D9D9"/>
            <w:noWrap/>
            <w:vAlign w:val="center"/>
            <w:hideMark/>
          </w:tcPr>
          <w:p w14:paraId="3EFFF13B" w14:textId="77777777" w:rsidR="00C17A5B" w:rsidRPr="00C17A5B" w:rsidRDefault="00C17A5B" w:rsidP="00C17A5B">
            <w:pPr>
              <w:jc w:val="center"/>
              <w:rPr>
                <w:sz w:val="19"/>
                <w:szCs w:val="19"/>
              </w:rPr>
            </w:pPr>
            <w:r w:rsidRPr="00C17A5B">
              <w:rPr>
                <w:sz w:val="19"/>
                <w:szCs w:val="19"/>
              </w:rPr>
              <w:t>5,225</w:t>
            </w:r>
          </w:p>
        </w:tc>
        <w:tc>
          <w:tcPr>
            <w:tcW w:w="1240" w:type="dxa"/>
            <w:shd w:val="clear" w:color="000000" w:fill="D9D9D9"/>
            <w:noWrap/>
            <w:vAlign w:val="center"/>
            <w:hideMark/>
          </w:tcPr>
          <w:p w14:paraId="7BD6362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3E96311" w14:textId="77777777" w:rsidR="00C17A5B" w:rsidRPr="00C17A5B" w:rsidRDefault="00C17A5B" w:rsidP="00C17A5B">
            <w:pPr>
              <w:jc w:val="center"/>
              <w:rPr>
                <w:color w:val="000000"/>
                <w:sz w:val="19"/>
                <w:szCs w:val="19"/>
              </w:rPr>
            </w:pPr>
            <w:r w:rsidRPr="00C17A5B">
              <w:rPr>
                <w:color w:val="000000"/>
                <w:sz w:val="19"/>
                <w:szCs w:val="19"/>
              </w:rPr>
              <w:t>91.60%</w:t>
            </w:r>
          </w:p>
        </w:tc>
      </w:tr>
      <w:tr w:rsidR="00F446E4" w:rsidRPr="00C17A5B" w14:paraId="35E1CD40" w14:textId="77777777" w:rsidTr="007C00B8">
        <w:trPr>
          <w:trHeight w:val="615"/>
        </w:trPr>
        <w:tc>
          <w:tcPr>
            <w:tcW w:w="1416" w:type="dxa"/>
            <w:shd w:val="clear" w:color="auto" w:fill="auto"/>
            <w:noWrap/>
            <w:vAlign w:val="center"/>
            <w:hideMark/>
          </w:tcPr>
          <w:p w14:paraId="59890CCF"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79BD47C6" w14:textId="77777777" w:rsidR="00C17A5B" w:rsidRPr="00C17A5B" w:rsidRDefault="00C17A5B" w:rsidP="00C17A5B">
            <w:pPr>
              <w:jc w:val="center"/>
              <w:rPr>
                <w:sz w:val="17"/>
                <w:szCs w:val="17"/>
              </w:rPr>
            </w:pPr>
            <w:r w:rsidRPr="00C17A5B">
              <w:rPr>
                <w:sz w:val="17"/>
                <w:szCs w:val="17"/>
              </w:rPr>
              <w:t>SIERRA 1500</w:t>
            </w:r>
          </w:p>
        </w:tc>
        <w:tc>
          <w:tcPr>
            <w:tcW w:w="3078" w:type="dxa"/>
            <w:shd w:val="clear" w:color="auto" w:fill="auto"/>
            <w:vAlign w:val="center"/>
            <w:hideMark/>
          </w:tcPr>
          <w:p w14:paraId="6D776A51" w14:textId="60C541BD" w:rsidR="00C17A5B" w:rsidRPr="00C17A5B" w:rsidRDefault="00C17A5B" w:rsidP="00C17A5B">
            <w:pPr>
              <w:jc w:val="center"/>
              <w:rPr>
                <w:sz w:val="17"/>
                <w:szCs w:val="17"/>
              </w:rPr>
            </w:pPr>
            <w:r w:rsidRPr="00C17A5B">
              <w:rPr>
                <w:sz w:val="17"/>
                <w:szCs w:val="17"/>
              </w:rPr>
              <w:t>CREW CAB S/BOX DENALI</w:t>
            </w:r>
          </w:p>
        </w:tc>
        <w:tc>
          <w:tcPr>
            <w:tcW w:w="855" w:type="dxa"/>
            <w:shd w:val="clear" w:color="auto" w:fill="auto"/>
            <w:noWrap/>
            <w:vAlign w:val="center"/>
            <w:hideMark/>
          </w:tcPr>
          <w:p w14:paraId="19369B24" w14:textId="77777777" w:rsidR="00C17A5B" w:rsidRPr="00C17A5B" w:rsidRDefault="00C17A5B" w:rsidP="00C17A5B">
            <w:pPr>
              <w:jc w:val="center"/>
              <w:rPr>
                <w:sz w:val="19"/>
                <w:szCs w:val="19"/>
              </w:rPr>
            </w:pPr>
            <w:r w:rsidRPr="00C17A5B">
              <w:rPr>
                <w:sz w:val="19"/>
                <w:szCs w:val="19"/>
              </w:rPr>
              <w:t>5,227</w:t>
            </w:r>
          </w:p>
        </w:tc>
        <w:tc>
          <w:tcPr>
            <w:tcW w:w="1240" w:type="dxa"/>
            <w:shd w:val="clear" w:color="auto" w:fill="auto"/>
            <w:noWrap/>
            <w:vAlign w:val="center"/>
            <w:hideMark/>
          </w:tcPr>
          <w:p w14:paraId="5EEA755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3A46C76" w14:textId="77777777" w:rsidR="00C17A5B" w:rsidRPr="00C17A5B" w:rsidRDefault="00C17A5B" w:rsidP="00C17A5B">
            <w:pPr>
              <w:jc w:val="center"/>
              <w:rPr>
                <w:color w:val="000000"/>
                <w:sz w:val="19"/>
                <w:szCs w:val="19"/>
              </w:rPr>
            </w:pPr>
            <w:r w:rsidRPr="00C17A5B">
              <w:rPr>
                <w:color w:val="000000"/>
                <w:sz w:val="19"/>
                <w:szCs w:val="19"/>
              </w:rPr>
              <w:t>91.60%</w:t>
            </w:r>
          </w:p>
        </w:tc>
      </w:tr>
      <w:tr w:rsidR="00C17A5B" w:rsidRPr="00C17A5B" w14:paraId="35A42C90" w14:textId="77777777" w:rsidTr="007C00B8">
        <w:trPr>
          <w:trHeight w:val="315"/>
        </w:trPr>
        <w:tc>
          <w:tcPr>
            <w:tcW w:w="1416" w:type="dxa"/>
            <w:shd w:val="clear" w:color="000000" w:fill="D9D9D9"/>
            <w:noWrap/>
            <w:vAlign w:val="center"/>
            <w:hideMark/>
          </w:tcPr>
          <w:p w14:paraId="328BD6AF" w14:textId="77777777" w:rsidR="00C17A5B" w:rsidRPr="00C17A5B" w:rsidRDefault="00C17A5B" w:rsidP="00C17A5B">
            <w:pPr>
              <w:jc w:val="center"/>
              <w:rPr>
                <w:sz w:val="17"/>
                <w:szCs w:val="17"/>
              </w:rPr>
            </w:pPr>
            <w:r w:rsidRPr="00C17A5B">
              <w:rPr>
                <w:sz w:val="17"/>
                <w:szCs w:val="17"/>
              </w:rPr>
              <w:t>TESLA</w:t>
            </w:r>
          </w:p>
        </w:tc>
        <w:tc>
          <w:tcPr>
            <w:tcW w:w="1416" w:type="dxa"/>
            <w:shd w:val="clear" w:color="000000" w:fill="D9D9D9"/>
            <w:vAlign w:val="center"/>
            <w:hideMark/>
          </w:tcPr>
          <w:p w14:paraId="39B7C786" w14:textId="77777777" w:rsidR="00C17A5B" w:rsidRPr="00C17A5B" w:rsidRDefault="00C17A5B" w:rsidP="00C17A5B">
            <w:pPr>
              <w:jc w:val="center"/>
              <w:rPr>
                <w:sz w:val="17"/>
                <w:szCs w:val="17"/>
              </w:rPr>
            </w:pPr>
            <w:r w:rsidRPr="00C17A5B">
              <w:rPr>
                <w:sz w:val="17"/>
                <w:szCs w:val="17"/>
              </w:rPr>
              <w:t>MODEL X</w:t>
            </w:r>
          </w:p>
        </w:tc>
        <w:tc>
          <w:tcPr>
            <w:tcW w:w="3078" w:type="dxa"/>
            <w:shd w:val="clear" w:color="000000" w:fill="D9D9D9"/>
            <w:vAlign w:val="center"/>
            <w:hideMark/>
          </w:tcPr>
          <w:p w14:paraId="5A6E3240" w14:textId="33A4A0B4" w:rsidR="00C17A5B" w:rsidRPr="00C17A5B" w:rsidRDefault="00C17A5B" w:rsidP="00C17A5B">
            <w:pPr>
              <w:jc w:val="center"/>
              <w:rPr>
                <w:sz w:val="17"/>
                <w:szCs w:val="17"/>
              </w:rPr>
            </w:pPr>
            <w:r w:rsidRPr="00C17A5B">
              <w:rPr>
                <w:sz w:val="17"/>
                <w:szCs w:val="17"/>
              </w:rPr>
              <w:t>4DR SUV AWD</w:t>
            </w:r>
          </w:p>
        </w:tc>
        <w:tc>
          <w:tcPr>
            <w:tcW w:w="855" w:type="dxa"/>
            <w:shd w:val="clear" w:color="000000" w:fill="D9D9D9"/>
            <w:noWrap/>
            <w:vAlign w:val="center"/>
            <w:hideMark/>
          </w:tcPr>
          <w:p w14:paraId="508AA188" w14:textId="77777777" w:rsidR="00C17A5B" w:rsidRPr="00C17A5B" w:rsidRDefault="00C17A5B" w:rsidP="00C17A5B">
            <w:pPr>
              <w:jc w:val="center"/>
              <w:rPr>
                <w:sz w:val="19"/>
                <w:szCs w:val="19"/>
              </w:rPr>
            </w:pPr>
            <w:r w:rsidRPr="00C17A5B">
              <w:rPr>
                <w:sz w:val="19"/>
                <w:szCs w:val="19"/>
              </w:rPr>
              <w:t>5,269</w:t>
            </w:r>
          </w:p>
        </w:tc>
        <w:tc>
          <w:tcPr>
            <w:tcW w:w="1240" w:type="dxa"/>
            <w:shd w:val="clear" w:color="000000" w:fill="D9D9D9"/>
            <w:noWrap/>
            <w:vAlign w:val="center"/>
            <w:hideMark/>
          </w:tcPr>
          <w:p w14:paraId="7163C7E7" w14:textId="77777777" w:rsidR="00C17A5B" w:rsidRPr="00C17A5B" w:rsidRDefault="00C17A5B" w:rsidP="00C17A5B">
            <w:pPr>
              <w:jc w:val="center"/>
              <w:rPr>
                <w:sz w:val="19"/>
                <w:szCs w:val="19"/>
              </w:rPr>
            </w:pPr>
            <w:r w:rsidRPr="00C17A5B">
              <w:rPr>
                <w:sz w:val="19"/>
                <w:szCs w:val="19"/>
              </w:rPr>
              <w:t>16,715</w:t>
            </w:r>
          </w:p>
        </w:tc>
        <w:tc>
          <w:tcPr>
            <w:tcW w:w="1620" w:type="dxa"/>
            <w:shd w:val="clear" w:color="000000" w:fill="D9D9D9"/>
            <w:noWrap/>
            <w:vAlign w:val="center"/>
            <w:hideMark/>
          </w:tcPr>
          <w:p w14:paraId="1BF8DF88" w14:textId="77777777" w:rsidR="00C17A5B" w:rsidRPr="00C17A5B" w:rsidRDefault="00C17A5B" w:rsidP="00C17A5B">
            <w:pPr>
              <w:jc w:val="center"/>
              <w:rPr>
                <w:color w:val="000000"/>
                <w:sz w:val="19"/>
                <w:szCs w:val="19"/>
              </w:rPr>
            </w:pPr>
            <w:r w:rsidRPr="00C17A5B">
              <w:rPr>
                <w:color w:val="000000"/>
                <w:sz w:val="19"/>
                <w:szCs w:val="19"/>
              </w:rPr>
              <w:t>91.60% - 91.70%</w:t>
            </w:r>
          </w:p>
        </w:tc>
      </w:tr>
      <w:tr w:rsidR="00F446E4" w:rsidRPr="00C17A5B" w14:paraId="7A4C2716" w14:textId="77777777" w:rsidTr="007C00B8">
        <w:trPr>
          <w:trHeight w:val="615"/>
        </w:trPr>
        <w:tc>
          <w:tcPr>
            <w:tcW w:w="1416" w:type="dxa"/>
            <w:shd w:val="clear" w:color="auto" w:fill="auto"/>
            <w:noWrap/>
            <w:vAlign w:val="center"/>
            <w:hideMark/>
          </w:tcPr>
          <w:p w14:paraId="764E6714"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38D55125" w14:textId="77777777" w:rsidR="00C17A5B" w:rsidRPr="00C17A5B" w:rsidRDefault="00C17A5B" w:rsidP="00C17A5B">
            <w:pPr>
              <w:jc w:val="center"/>
              <w:rPr>
                <w:sz w:val="17"/>
                <w:szCs w:val="17"/>
              </w:rPr>
            </w:pPr>
            <w:r w:rsidRPr="00C17A5B">
              <w:rPr>
                <w:sz w:val="17"/>
                <w:szCs w:val="17"/>
              </w:rPr>
              <w:t>SILVERADO 1500</w:t>
            </w:r>
          </w:p>
        </w:tc>
        <w:tc>
          <w:tcPr>
            <w:tcW w:w="3078" w:type="dxa"/>
            <w:shd w:val="clear" w:color="auto" w:fill="auto"/>
            <w:vAlign w:val="center"/>
            <w:hideMark/>
          </w:tcPr>
          <w:p w14:paraId="6A96BB0D" w14:textId="56808447" w:rsidR="00C17A5B" w:rsidRPr="00C17A5B" w:rsidRDefault="00C17A5B" w:rsidP="00C17A5B">
            <w:pPr>
              <w:jc w:val="center"/>
              <w:rPr>
                <w:sz w:val="17"/>
                <w:szCs w:val="17"/>
              </w:rPr>
            </w:pPr>
            <w:r w:rsidRPr="00C17A5B">
              <w:rPr>
                <w:sz w:val="17"/>
                <w:szCs w:val="17"/>
              </w:rPr>
              <w:t>CREW CAB S/BOX 4X4</w:t>
            </w:r>
          </w:p>
        </w:tc>
        <w:tc>
          <w:tcPr>
            <w:tcW w:w="855" w:type="dxa"/>
            <w:shd w:val="clear" w:color="auto" w:fill="auto"/>
            <w:noWrap/>
            <w:vAlign w:val="center"/>
            <w:hideMark/>
          </w:tcPr>
          <w:p w14:paraId="3392CDEC" w14:textId="77777777" w:rsidR="00C17A5B" w:rsidRPr="00C17A5B" w:rsidRDefault="00C17A5B" w:rsidP="00C17A5B">
            <w:pPr>
              <w:jc w:val="center"/>
              <w:rPr>
                <w:sz w:val="19"/>
                <w:szCs w:val="19"/>
              </w:rPr>
            </w:pPr>
            <w:r w:rsidRPr="00C17A5B">
              <w:rPr>
                <w:sz w:val="19"/>
                <w:szCs w:val="19"/>
              </w:rPr>
              <w:t>5,278</w:t>
            </w:r>
          </w:p>
        </w:tc>
        <w:tc>
          <w:tcPr>
            <w:tcW w:w="1240" w:type="dxa"/>
            <w:shd w:val="clear" w:color="auto" w:fill="auto"/>
            <w:noWrap/>
            <w:vAlign w:val="center"/>
            <w:hideMark/>
          </w:tcPr>
          <w:p w14:paraId="21F2954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2567825" w14:textId="77777777" w:rsidR="00C17A5B" w:rsidRPr="00C17A5B" w:rsidRDefault="00C17A5B" w:rsidP="00C17A5B">
            <w:pPr>
              <w:jc w:val="center"/>
              <w:rPr>
                <w:color w:val="000000"/>
                <w:sz w:val="19"/>
                <w:szCs w:val="19"/>
              </w:rPr>
            </w:pPr>
            <w:r w:rsidRPr="00C17A5B">
              <w:rPr>
                <w:color w:val="000000"/>
                <w:sz w:val="19"/>
                <w:szCs w:val="19"/>
              </w:rPr>
              <w:t>91.70%</w:t>
            </w:r>
          </w:p>
        </w:tc>
      </w:tr>
      <w:tr w:rsidR="00C17A5B" w:rsidRPr="00C17A5B" w14:paraId="6100DA34" w14:textId="77777777" w:rsidTr="007C00B8">
        <w:trPr>
          <w:trHeight w:val="615"/>
        </w:trPr>
        <w:tc>
          <w:tcPr>
            <w:tcW w:w="1416" w:type="dxa"/>
            <w:shd w:val="clear" w:color="000000" w:fill="D9D9D9"/>
            <w:noWrap/>
            <w:vAlign w:val="center"/>
            <w:hideMark/>
          </w:tcPr>
          <w:p w14:paraId="56847CBD"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33B24157" w14:textId="1B5F8E42" w:rsidR="00C17A5B" w:rsidRPr="00C17A5B" w:rsidRDefault="00C17A5B" w:rsidP="00C17A5B">
            <w:pPr>
              <w:jc w:val="center"/>
              <w:rPr>
                <w:sz w:val="17"/>
                <w:szCs w:val="17"/>
              </w:rPr>
            </w:pPr>
            <w:r w:rsidRPr="00C17A5B">
              <w:rPr>
                <w:sz w:val="17"/>
                <w:szCs w:val="17"/>
              </w:rPr>
              <w:t>SIERRA 1500</w:t>
            </w:r>
          </w:p>
        </w:tc>
        <w:tc>
          <w:tcPr>
            <w:tcW w:w="3078" w:type="dxa"/>
            <w:shd w:val="clear" w:color="000000" w:fill="D9D9D9"/>
            <w:vAlign w:val="center"/>
            <w:hideMark/>
          </w:tcPr>
          <w:p w14:paraId="588188E9" w14:textId="4999614D" w:rsidR="00C17A5B" w:rsidRPr="00C17A5B" w:rsidRDefault="00C17A5B" w:rsidP="00C17A5B">
            <w:pPr>
              <w:jc w:val="center"/>
              <w:rPr>
                <w:sz w:val="17"/>
                <w:szCs w:val="17"/>
              </w:rPr>
            </w:pPr>
            <w:r w:rsidRPr="00C17A5B">
              <w:rPr>
                <w:sz w:val="17"/>
                <w:szCs w:val="17"/>
              </w:rPr>
              <w:t>CREW CAB S/BOX 4X4</w:t>
            </w:r>
          </w:p>
        </w:tc>
        <w:tc>
          <w:tcPr>
            <w:tcW w:w="855" w:type="dxa"/>
            <w:shd w:val="clear" w:color="000000" w:fill="D9D9D9"/>
            <w:noWrap/>
            <w:vAlign w:val="center"/>
            <w:hideMark/>
          </w:tcPr>
          <w:p w14:paraId="7C6E3878" w14:textId="77777777" w:rsidR="00C17A5B" w:rsidRPr="00C17A5B" w:rsidRDefault="00C17A5B" w:rsidP="00C17A5B">
            <w:pPr>
              <w:jc w:val="center"/>
              <w:rPr>
                <w:sz w:val="19"/>
                <w:szCs w:val="19"/>
              </w:rPr>
            </w:pPr>
            <w:r w:rsidRPr="00C17A5B">
              <w:rPr>
                <w:sz w:val="19"/>
                <w:szCs w:val="19"/>
              </w:rPr>
              <w:t>5,278</w:t>
            </w:r>
          </w:p>
        </w:tc>
        <w:tc>
          <w:tcPr>
            <w:tcW w:w="1240" w:type="dxa"/>
            <w:shd w:val="clear" w:color="000000" w:fill="D9D9D9"/>
            <w:noWrap/>
            <w:vAlign w:val="center"/>
            <w:hideMark/>
          </w:tcPr>
          <w:p w14:paraId="2B794E0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7B334E3" w14:textId="77777777" w:rsidR="00C17A5B" w:rsidRPr="00C17A5B" w:rsidRDefault="00C17A5B" w:rsidP="00C17A5B">
            <w:pPr>
              <w:jc w:val="center"/>
              <w:rPr>
                <w:color w:val="000000"/>
                <w:sz w:val="19"/>
                <w:szCs w:val="19"/>
              </w:rPr>
            </w:pPr>
            <w:r w:rsidRPr="00C17A5B">
              <w:rPr>
                <w:color w:val="000000"/>
                <w:sz w:val="19"/>
                <w:szCs w:val="19"/>
              </w:rPr>
              <w:t>91.70%</w:t>
            </w:r>
          </w:p>
        </w:tc>
      </w:tr>
      <w:tr w:rsidR="00F446E4" w:rsidRPr="00C17A5B" w14:paraId="3BCAFA7A" w14:textId="77777777" w:rsidTr="007C00B8">
        <w:trPr>
          <w:trHeight w:val="615"/>
        </w:trPr>
        <w:tc>
          <w:tcPr>
            <w:tcW w:w="1416" w:type="dxa"/>
            <w:shd w:val="clear" w:color="auto" w:fill="auto"/>
            <w:noWrap/>
            <w:vAlign w:val="center"/>
            <w:hideMark/>
          </w:tcPr>
          <w:p w14:paraId="78BFF2C0"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6D0A53C" w14:textId="1C36B139" w:rsidR="00C17A5B" w:rsidRPr="00C17A5B" w:rsidRDefault="00C17A5B" w:rsidP="00C17A5B">
            <w:pPr>
              <w:jc w:val="center"/>
              <w:rPr>
                <w:sz w:val="17"/>
                <w:szCs w:val="17"/>
              </w:rPr>
            </w:pPr>
            <w:r w:rsidRPr="00C17A5B">
              <w:rPr>
                <w:sz w:val="17"/>
                <w:szCs w:val="17"/>
              </w:rPr>
              <w:t>EXPRESS CARGO</w:t>
            </w:r>
          </w:p>
        </w:tc>
        <w:tc>
          <w:tcPr>
            <w:tcW w:w="3078" w:type="dxa"/>
            <w:shd w:val="clear" w:color="auto" w:fill="auto"/>
            <w:vAlign w:val="center"/>
            <w:hideMark/>
          </w:tcPr>
          <w:p w14:paraId="3D5FE7CE" w14:textId="32DEF63E" w:rsidR="00C17A5B" w:rsidRPr="00C17A5B" w:rsidRDefault="00C17A5B" w:rsidP="00C17A5B">
            <w:pPr>
              <w:jc w:val="center"/>
              <w:rPr>
                <w:sz w:val="17"/>
                <w:szCs w:val="17"/>
              </w:rPr>
            </w:pPr>
            <w:r w:rsidRPr="00C17A5B">
              <w:rPr>
                <w:sz w:val="17"/>
                <w:szCs w:val="17"/>
              </w:rPr>
              <w:t>2500 VAN SWB</w:t>
            </w:r>
          </w:p>
        </w:tc>
        <w:tc>
          <w:tcPr>
            <w:tcW w:w="855" w:type="dxa"/>
            <w:shd w:val="clear" w:color="auto" w:fill="auto"/>
            <w:noWrap/>
            <w:vAlign w:val="center"/>
            <w:hideMark/>
          </w:tcPr>
          <w:p w14:paraId="234CB12A" w14:textId="77777777" w:rsidR="00C17A5B" w:rsidRPr="00C17A5B" w:rsidRDefault="00C17A5B" w:rsidP="00C17A5B">
            <w:pPr>
              <w:jc w:val="center"/>
              <w:rPr>
                <w:sz w:val="19"/>
                <w:szCs w:val="19"/>
              </w:rPr>
            </w:pPr>
            <w:r w:rsidRPr="00C17A5B">
              <w:rPr>
                <w:sz w:val="19"/>
                <w:szCs w:val="19"/>
              </w:rPr>
              <w:t>5,291</w:t>
            </w:r>
          </w:p>
        </w:tc>
        <w:tc>
          <w:tcPr>
            <w:tcW w:w="1240" w:type="dxa"/>
            <w:shd w:val="clear" w:color="auto" w:fill="auto"/>
            <w:noWrap/>
            <w:vAlign w:val="center"/>
            <w:hideMark/>
          </w:tcPr>
          <w:p w14:paraId="50355E3D" w14:textId="77777777" w:rsidR="00C17A5B" w:rsidRPr="00C17A5B" w:rsidRDefault="00C17A5B" w:rsidP="00C17A5B">
            <w:pPr>
              <w:jc w:val="center"/>
              <w:rPr>
                <w:sz w:val="19"/>
                <w:szCs w:val="19"/>
              </w:rPr>
            </w:pPr>
            <w:r w:rsidRPr="00C17A5B">
              <w:rPr>
                <w:sz w:val="19"/>
                <w:szCs w:val="19"/>
              </w:rPr>
              <w:t>27,436</w:t>
            </w:r>
          </w:p>
        </w:tc>
        <w:tc>
          <w:tcPr>
            <w:tcW w:w="1620" w:type="dxa"/>
            <w:shd w:val="clear" w:color="auto" w:fill="auto"/>
            <w:noWrap/>
            <w:vAlign w:val="center"/>
            <w:hideMark/>
          </w:tcPr>
          <w:p w14:paraId="2A6D3D07" w14:textId="77777777" w:rsidR="00C17A5B" w:rsidRPr="00C17A5B" w:rsidRDefault="00C17A5B" w:rsidP="00C17A5B">
            <w:pPr>
              <w:jc w:val="center"/>
              <w:rPr>
                <w:color w:val="000000"/>
                <w:sz w:val="19"/>
                <w:szCs w:val="19"/>
              </w:rPr>
            </w:pPr>
            <w:r w:rsidRPr="00C17A5B">
              <w:rPr>
                <w:color w:val="000000"/>
                <w:sz w:val="19"/>
                <w:szCs w:val="19"/>
              </w:rPr>
              <w:t>91.70% - 91.86%</w:t>
            </w:r>
          </w:p>
        </w:tc>
      </w:tr>
      <w:tr w:rsidR="00C17A5B" w:rsidRPr="00C17A5B" w14:paraId="0D83E7A4" w14:textId="77777777" w:rsidTr="007C00B8">
        <w:trPr>
          <w:trHeight w:val="615"/>
        </w:trPr>
        <w:tc>
          <w:tcPr>
            <w:tcW w:w="1416" w:type="dxa"/>
            <w:shd w:val="clear" w:color="000000" w:fill="D9D9D9"/>
            <w:noWrap/>
            <w:vAlign w:val="center"/>
            <w:hideMark/>
          </w:tcPr>
          <w:p w14:paraId="74F7F85A"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67FF9352" w14:textId="77777777" w:rsidR="00C17A5B" w:rsidRPr="00C17A5B" w:rsidRDefault="00C17A5B" w:rsidP="00C17A5B">
            <w:pPr>
              <w:jc w:val="center"/>
              <w:rPr>
                <w:sz w:val="17"/>
                <w:szCs w:val="17"/>
              </w:rPr>
            </w:pPr>
            <w:r w:rsidRPr="00C17A5B">
              <w:rPr>
                <w:sz w:val="17"/>
                <w:szCs w:val="17"/>
              </w:rPr>
              <w:t>SAVANA CARGO</w:t>
            </w:r>
          </w:p>
        </w:tc>
        <w:tc>
          <w:tcPr>
            <w:tcW w:w="3078" w:type="dxa"/>
            <w:shd w:val="clear" w:color="000000" w:fill="D9D9D9"/>
            <w:vAlign w:val="center"/>
            <w:hideMark/>
          </w:tcPr>
          <w:p w14:paraId="52C3B017" w14:textId="51398652" w:rsidR="00C17A5B" w:rsidRPr="00C17A5B" w:rsidRDefault="00C17A5B" w:rsidP="00C17A5B">
            <w:pPr>
              <w:jc w:val="center"/>
              <w:rPr>
                <w:sz w:val="17"/>
                <w:szCs w:val="17"/>
              </w:rPr>
            </w:pPr>
            <w:r w:rsidRPr="00C17A5B">
              <w:rPr>
                <w:sz w:val="17"/>
                <w:szCs w:val="17"/>
              </w:rPr>
              <w:t>2500 VAN SWB</w:t>
            </w:r>
          </w:p>
        </w:tc>
        <w:tc>
          <w:tcPr>
            <w:tcW w:w="855" w:type="dxa"/>
            <w:shd w:val="clear" w:color="000000" w:fill="D9D9D9"/>
            <w:noWrap/>
            <w:vAlign w:val="center"/>
            <w:hideMark/>
          </w:tcPr>
          <w:p w14:paraId="3847537F" w14:textId="77777777" w:rsidR="00C17A5B" w:rsidRPr="00C17A5B" w:rsidRDefault="00C17A5B" w:rsidP="00C17A5B">
            <w:pPr>
              <w:jc w:val="center"/>
              <w:rPr>
                <w:sz w:val="19"/>
                <w:szCs w:val="19"/>
              </w:rPr>
            </w:pPr>
            <w:r w:rsidRPr="00C17A5B">
              <w:rPr>
                <w:sz w:val="19"/>
                <w:szCs w:val="19"/>
              </w:rPr>
              <w:t>5,291</w:t>
            </w:r>
          </w:p>
        </w:tc>
        <w:tc>
          <w:tcPr>
            <w:tcW w:w="1240" w:type="dxa"/>
            <w:shd w:val="clear" w:color="000000" w:fill="D9D9D9"/>
            <w:noWrap/>
            <w:vAlign w:val="center"/>
            <w:hideMark/>
          </w:tcPr>
          <w:p w14:paraId="235B139E" w14:textId="77777777" w:rsidR="00C17A5B" w:rsidRPr="00C17A5B" w:rsidRDefault="00C17A5B" w:rsidP="00C17A5B">
            <w:pPr>
              <w:jc w:val="center"/>
              <w:rPr>
                <w:sz w:val="19"/>
                <w:szCs w:val="19"/>
              </w:rPr>
            </w:pPr>
            <w:r w:rsidRPr="00C17A5B">
              <w:rPr>
                <w:sz w:val="19"/>
                <w:szCs w:val="19"/>
              </w:rPr>
              <w:t>14,386</w:t>
            </w:r>
          </w:p>
        </w:tc>
        <w:tc>
          <w:tcPr>
            <w:tcW w:w="1620" w:type="dxa"/>
            <w:shd w:val="clear" w:color="000000" w:fill="D9D9D9"/>
            <w:noWrap/>
            <w:vAlign w:val="center"/>
            <w:hideMark/>
          </w:tcPr>
          <w:p w14:paraId="780C5E20" w14:textId="77777777" w:rsidR="00C17A5B" w:rsidRPr="00C17A5B" w:rsidRDefault="00C17A5B" w:rsidP="00C17A5B">
            <w:pPr>
              <w:jc w:val="center"/>
              <w:rPr>
                <w:color w:val="000000"/>
                <w:sz w:val="19"/>
                <w:szCs w:val="19"/>
              </w:rPr>
            </w:pPr>
            <w:r w:rsidRPr="00C17A5B">
              <w:rPr>
                <w:color w:val="000000"/>
                <w:sz w:val="19"/>
                <w:szCs w:val="19"/>
              </w:rPr>
              <w:t>91.86% - 91.95%</w:t>
            </w:r>
          </w:p>
        </w:tc>
      </w:tr>
      <w:tr w:rsidR="00F446E4" w:rsidRPr="00C17A5B" w14:paraId="26245269" w14:textId="77777777" w:rsidTr="007C00B8">
        <w:trPr>
          <w:trHeight w:val="315"/>
        </w:trPr>
        <w:tc>
          <w:tcPr>
            <w:tcW w:w="1416" w:type="dxa"/>
            <w:shd w:val="clear" w:color="auto" w:fill="auto"/>
            <w:noWrap/>
            <w:vAlign w:val="center"/>
            <w:hideMark/>
          </w:tcPr>
          <w:p w14:paraId="185A355A"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57BD8F11" w14:textId="77777777" w:rsidR="00C17A5B" w:rsidRPr="00C17A5B" w:rsidRDefault="00C17A5B" w:rsidP="00C17A5B">
            <w:pPr>
              <w:jc w:val="center"/>
              <w:rPr>
                <w:sz w:val="17"/>
                <w:szCs w:val="17"/>
              </w:rPr>
            </w:pPr>
            <w:r w:rsidRPr="00C17A5B">
              <w:rPr>
                <w:sz w:val="17"/>
                <w:szCs w:val="17"/>
              </w:rPr>
              <w:t>TAHOE</w:t>
            </w:r>
          </w:p>
        </w:tc>
        <w:tc>
          <w:tcPr>
            <w:tcW w:w="3078" w:type="dxa"/>
            <w:shd w:val="clear" w:color="auto" w:fill="auto"/>
            <w:vAlign w:val="center"/>
            <w:hideMark/>
          </w:tcPr>
          <w:p w14:paraId="1E26630F" w14:textId="66A21E62" w:rsidR="00C17A5B" w:rsidRPr="00C17A5B" w:rsidRDefault="00C17A5B" w:rsidP="00C17A5B">
            <w:pPr>
              <w:jc w:val="center"/>
              <w:rPr>
                <w:sz w:val="17"/>
                <w:szCs w:val="17"/>
              </w:rPr>
            </w:pPr>
            <w:r w:rsidRPr="00C17A5B">
              <w:rPr>
                <w:sz w:val="17"/>
                <w:szCs w:val="17"/>
              </w:rPr>
              <w:t>4DR SUV RWD</w:t>
            </w:r>
          </w:p>
        </w:tc>
        <w:tc>
          <w:tcPr>
            <w:tcW w:w="855" w:type="dxa"/>
            <w:shd w:val="clear" w:color="auto" w:fill="auto"/>
            <w:noWrap/>
            <w:vAlign w:val="center"/>
            <w:hideMark/>
          </w:tcPr>
          <w:p w14:paraId="41B2EECC" w14:textId="77777777" w:rsidR="00C17A5B" w:rsidRPr="00C17A5B" w:rsidRDefault="00C17A5B" w:rsidP="00C17A5B">
            <w:pPr>
              <w:jc w:val="center"/>
              <w:rPr>
                <w:sz w:val="19"/>
                <w:szCs w:val="19"/>
              </w:rPr>
            </w:pPr>
            <w:r w:rsidRPr="00C17A5B">
              <w:rPr>
                <w:sz w:val="19"/>
                <w:szCs w:val="19"/>
              </w:rPr>
              <w:t>5,309</w:t>
            </w:r>
          </w:p>
        </w:tc>
        <w:tc>
          <w:tcPr>
            <w:tcW w:w="1240" w:type="dxa"/>
            <w:shd w:val="clear" w:color="auto" w:fill="auto"/>
            <w:noWrap/>
            <w:vAlign w:val="center"/>
            <w:hideMark/>
          </w:tcPr>
          <w:p w14:paraId="087FD25E" w14:textId="77777777" w:rsidR="00C17A5B" w:rsidRPr="00C17A5B" w:rsidRDefault="00C17A5B" w:rsidP="00C17A5B">
            <w:pPr>
              <w:jc w:val="center"/>
              <w:rPr>
                <w:sz w:val="19"/>
                <w:szCs w:val="19"/>
              </w:rPr>
            </w:pPr>
            <w:r w:rsidRPr="00C17A5B">
              <w:rPr>
                <w:sz w:val="19"/>
                <w:szCs w:val="19"/>
              </w:rPr>
              <w:t>49,481</w:t>
            </w:r>
          </w:p>
        </w:tc>
        <w:tc>
          <w:tcPr>
            <w:tcW w:w="1620" w:type="dxa"/>
            <w:shd w:val="clear" w:color="auto" w:fill="auto"/>
            <w:noWrap/>
            <w:vAlign w:val="center"/>
            <w:hideMark/>
          </w:tcPr>
          <w:p w14:paraId="2AB613DA" w14:textId="77777777" w:rsidR="00C17A5B" w:rsidRPr="00C17A5B" w:rsidRDefault="00C17A5B" w:rsidP="00C17A5B">
            <w:pPr>
              <w:jc w:val="center"/>
              <w:rPr>
                <w:color w:val="000000"/>
                <w:sz w:val="19"/>
                <w:szCs w:val="19"/>
              </w:rPr>
            </w:pPr>
            <w:r w:rsidRPr="00C17A5B">
              <w:rPr>
                <w:color w:val="000000"/>
                <w:sz w:val="19"/>
                <w:szCs w:val="19"/>
              </w:rPr>
              <w:t>91.95% - 92.24%</w:t>
            </w:r>
          </w:p>
        </w:tc>
      </w:tr>
      <w:tr w:rsidR="00C17A5B" w:rsidRPr="00C17A5B" w14:paraId="66D2CD84" w14:textId="77777777" w:rsidTr="007C00B8">
        <w:trPr>
          <w:trHeight w:val="615"/>
        </w:trPr>
        <w:tc>
          <w:tcPr>
            <w:tcW w:w="1416" w:type="dxa"/>
            <w:shd w:val="clear" w:color="000000" w:fill="D9D9D9"/>
            <w:noWrap/>
            <w:vAlign w:val="center"/>
            <w:hideMark/>
          </w:tcPr>
          <w:p w14:paraId="5A7A532B" w14:textId="77777777" w:rsidR="00C17A5B" w:rsidRPr="00C17A5B" w:rsidRDefault="00C17A5B" w:rsidP="00C17A5B">
            <w:pPr>
              <w:jc w:val="center"/>
              <w:rPr>
                <w:sz w:val="17"/>
                <w:szCs w:val="17"/>
              </w:rPr>
            </w:pPr>
            <w:r w:rsidRPr="00C17A5B">
              <w:rPr>
                <w:sz w:val="17"/>
                <w:szCs w:val="17"/>
              </w:rPr>
              <w:lastRenderedPageBreak/>
              <w:t>GMC</w:t>
            </w:r>
          </w:p>
        </w:tc>
        <w:tc>
          <w:tcPr>
            <w:tcW w:w="1416" w:type="dxa"/>
            <w:shd w:val="clear" w:color="000000" w:fill="D9D9D9"/>
            <w:vAlign w:val="center"/>
            <w:hideMark/>
          </w:tcPr>
          <w:p w14:paraId="21D58E56" w14:textId="74747CA0" w:rsidR="00C17A5B" w:rsidRPr="00C17A5B" w:rsidRDefault="00C17A5B" w:rsidP="00C17A5B">
            <w:pPr>
              <w:jc w:val="center"/>
              <w:rPr>
                <w:sz w:val="17"/>
                <w:szCs w:val="17"/>
              </w:rPr>
            </w:pPr>
            <w:r w:rsidRPr="00C17A5B">
              <w:rPr>
                <w:sz w:val="17"/>
                <w:szCs w:val="17"/>
              </w:rPr>
              <w:t>YUKON</w:t>
            </w:r>
          </w:p>
        </w:tc>
        <w:tc>
          <w:tcPr>
            <w:tcW w:w="3078" w:type="dxa"/>
            <w:shd w:val="clear" w:color="000000" w:fill="D9D9D9"/>
            <w:vAlign w:val="center"/>
            <w:hideMark/>
          </w:tcPr>
          <w:p w14:paraId="18C23A6F" w14:textId="663E4680" w:rsidR="00C17A5B" w:rsidRPr="00C17A5B" w:rsidRDefault="00C17A5B" w:rsidP="00C17A5B">
            <w:pPr>
              <w:jc w:val="center"/>
              <w:rPr>
                <w:sz w:val="17"/>
                <w:szCs w:val="17"/>
              </w:rPr>
            </w:pPr>
            <w:r w:rsidRPr="00C17A5B">
              <w:rPr>
                <w:sz w:val="17"/>
                <w:szCs w:val="17"/>
              </w:rPr>
              <w:t>4DR SUV RWD SLE/SLT</w:t>
            </w:r>
          </w:p>
        </w:tc>
        <w:tc>
          <w:tcPr>
            <w:tcW w:w="855" w:type="dxa"/>
            <w:shd w:val="clear" w:color="000000" w:fill="D9D9D9"/>
            <w:noWrap/>
            <w:vAlign w:val="center"/>
            <w:hideMark/>
          </w:tcPr>
          <w:p w14:paraId="6E4868D9" w14:textId="77777777" w:rsidR="00C17A5B" w:rsidRPr="00C17A5B" w:rsidRDefault="00C17A5B" w:rsidP="00C17A5B">
            <w:pPr>
              <w:jc w:val="center"/>
              <w:rPr>
                <w:sz w:val="19"/>
                <w:szCs w:val="19"/>
              </w:rPr>
            </w:pPr>
            <w:r w:rsidRPr="00C17A5B">
              <w:rPr>
                <w:sz w:val="19"/>
                <w:szCs w:val="19"/>
              </w:rPr>
              <w:t>5,309</w:t>
            </w:r>
          </w:p>
        </w:tc>
        <w:tc>
          <w:tcPr>
            <w:tcW w:w="1240" w:type="dxa"/>
            <w:shd w:val="clear" w:color="000000" w:fill="D9D9D9"/>
            <w:noWrap/>
            <w:vAlign w:val="center"/>
            <w:hideMark/>
          </w:tcPr>
          <w:p w14:paraId="6AEB335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C1D304C" w14:textId="77777777" w:rsidR="00C17A5B" w:rsidRPr="00C17A5B" w:rsidRDefault="00C17A5B" w:rsidP="00C17A5B">
            <w:pPr>
              <w:jc w:val="center"/>
              <w:rPr>
                <w:color w:val="000000"/>
                <w:sz w:val="19"/>
                <w:szCs w:val="19"/>
              </w:rPr>
            </w:pPr>
            <w:r w:rsidRPr="00C17A5B">
              <w:rPr>
                <w:color w:val="000000"/>
                <w:sz w:val="19"/>
                <w:szCs w:val="19"/>
              </w:rPr>
              <w:t>92.24%</w:t>
            </w:r>
          </w:p>
        </w:tc>
      </w:tr>
      <w:tr w:rsidR="00F446E4" w:rsidRPr="00C17A5B" w14:paraId="6F73FFED" w14:textId="77777777" w:rsidTr="007C00B8">
        <w:trPr>
          <w:trHeight w:val="615"/>
        </w:trPr>
        <w:tc>
          <w:tcPr>
            <w:tcW w:w="1416" w:type="dxa"/>
            <w:shd w:val="clear" w:color="auto" w:fill="auto"/>
            <w:noWrap/>
            <w:vAlign w:val="center"/>
            <w:hideMark/>
          </w:tcPr>
          <w:p w14:paraId="40232F19" w14:textId="77777777" w:rsidR="00C17A5B" w:rsidRPr="00C17A5B" w:rsidRDefault="00C17A5B" w:rsidP="00C17A5B">
            <w:pPr>
              <w:jc w:val="center"/>
              <w:rPr>
                <w:sz w:val="17"/>
                <w:szCs w:val="17"/>
              </w:rPr>
            </w:pPr>
            <w:r w:rsidRPr="00C17A5B">
              <w:rPr>
                <w:sz w:val="17"/>
                <w:szCs w:val="17"/>
              </w:rPr>
              <w:t>PORSCHE</w:t>
            </w:r>
          </w:p>
        </w:tc>
        <w:tc>
          <w:tcPr>
            <w:tcW w:w="1416" w:type="dxa"/>
            <w:shd w:val="clear" w:color="auto" w:fill="auto"/>
            <w:vAlign w:val="center"/>
            <w:hideMark/>
          </w:tcPr>
          <w:p w14:paraId="20D2AC5F" w14:textId="7E23943B" w:rsidR="00C17A5B" w:rsidRPr="00C17A5B" w:rsidRDefault="00C17A5B" w:rsidP="00C17A5B">
            <w:pPr>
              <w:jc w:val="center"/>
              <w:rPr>
                <w:sz w:val="17"/>
                <w:szCs w:val="17"/>
              </w:rPr>
            </w:pPr>
            <w:r w:rsidRPr="00C17A5B">
              <w:rPr>
                <w:sz w:val="17"/>
                <w:szCs w:val="17"/>
              </w:rPr>
              <w:t>PANAMERA</w:t>
            </w:r>
          </w:p>
        </w:tc>
        <w:tc>
          <w:tcPr>
            <w:tcW w:w="3078" w:type="dxa"/>
            <w:shd w:val="clear" w:color="auto" w:fill="auto"/>
            <w:vAlign w:val="center"/>
            <w:hideMark/>
          </w:tcPr>
          <w:p w14:paraId="4D2B8DA1" w14:textId="6BB2BCA1" w:rsidR="00C17A5B" w:rsidRPr="00C17A5B" w:rsidRDefault="00C17A5B" w:rsidP="00C17A5B">
            <w:pPr>
              <w:jc w:val="center"/>
              <w:rPr>
                <w:sz w:val="17"/>
                <w:szCs w:val="17"/>
              </w:rPr>
            </w:pPr>
            <w:r w:rsidRPr="00C17A5B">
              <w:rPr>
                <w:sz w:val="17"/>
                <w:szCs w:val="17"/>
              </w:rPr>
              <w:t>TURBO S E-HYBRID EXECUTIVE</w:t>
            </w:r>
          </w:p>
        </w:tc>
        <w:tc>
          <w:tcPr>
            <w:tcW w:w="855" w:type="dxa"/>
            <w:shd w:val="clear" w:color="auto" w:fill="auto"/>
            <w:noWrap/>
            <w:vAlign w:val="center"/>
            <w:hideMark/>
          </w:tcPr>
          <w:p w14:paraId="1AE54084" w14:textId="77777777" w:rsidR="00C17A5B" w:rsidRPr="00C17A5B" w:rsidRDefault="00C17A5B" w:rsidP="00C17A5B">
            <w:pPr>
              <w:jc w:val="center"/>
              <w:rPr>
                <w:sz w:val="19"/>
                <w:szCs w:val="19"/>
              </w:rPr>
            </w:pPr>
            <w:r w:rsidRPr="00C17A5B">
              <w:rPr>
                <w:sz w:val="19"/>
                <w:szCs w:val="19"/>
              </w:rPr>
              <w:t>5,313</w:t>
            </w:r>
          </w:p>
        </w:tc>
        <w:tc>
          <w:tcPr>
            <w:tcW w:w="1240" w:type="dxa"/>
            <w:shd w:val="clear" w:color="auto" w:fill="auto"/>
            <w:noWrap/>
            <w:vAlign w:val="center"/>
            <w:hideMark/>
          </w:tcPr>
          <w:p w14:paraId="67E8D86D" w14:textId="77777777" w:rsidR="00C17A5B" w:rsidRPr="00C17A5B" w:rsidRDefault="00C17A5B" w:rsidP="00C17A5B">
            <w:pPr>
              <w:jc w:val="center"/>
              <w:rPr>
                <w:sz w:val="19"/>
                <w:szCs w:val="19"/>
              </w:rPr>
            </w:pPr>
            <w:r w:rsidRPr="00C17A5B">
              <w:rPr>
                <w:sz w:val="19"/>
                <w:szCs w:val="19"/>
              </w:rPr>
              <w:t>13</w:t>
            </w:r>
          </w:p>
        </w:tc>
        <w:tc>
          <w:tcPr>
            <w:tcW w:w="1620" w:type="dxa"/>
            <w:shd w:val="clear" w:color="auto" w:fill="auto"/>
            <w:noWrap/>
            <w:vAlign w:val="center"/>
            <w:hideMark/>
          </w:tcPr>
          <w:p w14:paraId="6AC3AA95" w14:textId="77777777" w:rsidR="00C17A5B" w:rsidRPr="00C17A5B" w:rsidRDefault="00C17A5B" w:rsidP="00C17A5B">
            <w:pPr>
              <w:jc w:val="center"/>
              <w:rPr>
                <w:color w:val="000000"/>
                <w:sz w:val="19"/>
                <w:szCs w:val="19"/>
              </w:rPr>
            </w:pPr>
            <w:r w:rsidRPr="00C17A5B">
              <w:rPr>
                <w:color w:val="000000"/>
                <w:sz w:val="19"/>
                <w:szCs w:val="19"/>
              </w:rPr>
              <w:t>92.24%</w:t>
            </w:r>
          </w:p>
        </w:tc>
      </w:tr>
      <w:tr w:rsidR="00C17A5B" w:rsidRPr="00C17A5B" w14:paraId="35F18848" w14:textId="77777777" w:rsidTr="007C00B8">
        <w:trPr>
          <w:trHeight w:val="915"/>
        </w:trPr>
        <w:tc>
          <w:tcPr>
            <w:tcW w:w="1416" w:type="dxa"/>
            <w:shd w:val="clear" w:color="000000" w:fill="D9D9D9"/>
            <w:noWrap/>
            <w:vAlign w:val="center"/>
            <w:hideMark/>
          </w:tcPr>
          <w:p w14:paraId="502E1338" w14:textId="77777777" w:rsidR="00C17A5B" w:rsidRPr="00C17A5B" w:rsidRDefault="00C17A5B" w:rsidP="00C17A5B">
            <w:pPr>
              <w:jc w:val="center"/>
              <w:rPr>
                <w:sz w:val="17"/>
                <w:szCs w:val="17"/>
              </w:rPr>
            </w:pPr>
            <w:r w:rsidRPr="00C17A5B">
              <w:rPr>
                <w:sz w:val="17"/>
                <w:szCs w:val="17"/>
              </w:rPr>
              <w:t>BMW</w:t>
            </w:r>
          </w:p>
        </w:tc>
        <w:tc>
          <w:tcPr>
            <w:tcW w:w="1416" w:type="dxa"/>
            <w:shd w:val="clear" w:color="000000" w:fill="D9D9D9"/>
            <w:vAlign w:val="center"/>
            <w:hideMark/>
          </w:tcPr>
          <w:p w14:paraId="12A42962" w14:textId="77777777" w:rsidR="00C17A5B" w:rsidRPr="00C17A5B" w:rsidRDefault="00C17A5B" w:rsidP="00C17A5B">
            <w:pPr>
              <w:jc w:val="center"/>
              <w:rPr>
                <w:sz w:val="17"/>
                <w:szCs w:val="17"/>
              </w:rPr>
            </w:pPr>
            <w:r w:rsidRPr="00C17A5B">
              <w:rPr>
                <w:sz w:val="17"/>
                <w:szCs w:val="17"/>
              </w:rPr>
              <w:t>X5</w:t>
            </w:r>
          </w:p>
        </w:tc>
        <w:tc>
          <w:tcPr>
            <w:tcW w:w="3078" w:type="dxa"/>
            <w:shd w:val="clear" w:color="000000" w:fill="D9D9D9"/>
            <w:vAlign w:val="center"/>
            <w:hideMark/>
          </w:tcPr>
          <w:p w14:paraId="3ED44681" w14:textId="413B02D8" w:rsidR="00C17A5B" w:rsidRPr="00C17A5B" w:rsidRDefault="00C17A5B" w:rsidP="00C17A5B">
            <w:pPr>
              <w:jc w:val="center"/>
              <w:rPr>
                <w:sz w:val="17"/>
                <w:szCs w:val="17"/>
              </w:rPr>
            </w:pPr>
            <w:r w:rsidRPr="00C17A5B">
              <w:rPr>
                <w:sz w:val="17"/>
                <w:szCs w:val="17"/>
              </w:rPr>
              <w:t>xDRIVE50i THIRD ROW SEATING 4DR SUV</w:t>
            </w:r>
          </w:p>
        </w:tc>
        <w:tc>
          <w:tcPr>
            <w:tcW w:w="855" w:type="dxa"/>
            <w:shd w:val="clear" w:color="000000" w:fill="D9D9D9"/>
            <w:noWrap/>
            <w:vAlign w:val="center"/>
            <w:hideMark/>
          </w:tcPr>
          <w:p w14:paraId="70A19BA7" w14:textId="77777777" w:rsidR="00C17A5B" w:rsidRPr="00C17A5B" w:rsidRDefault="00C17A5B" w:rsidP="00C17A5B">
            <w:pPr>
              <w:jc w:val="center"/>
              <w:rPr>
                <w:sz w:val="19"/>
                <w:szCs w:val="19"/>
              </w:rPr>
            </w:pPr>
            <w:r w:rsidRPr="00C17A5B">
              <w:rPr>
                <w:sz w:val="19"/>
                <w:szCs w:val="19"/>
              </w:rPr>
              <w:t>5,320</w:t>
            </w:r>
          </w:p>
        </w:tc>
        <w:tc>
          <w:tcPr>
            <w:tcW w:w="1240" w:type="dxa"/>
            <w:shd w:val="clear" w:color="000000" w:fill="D9D9D9"/>
            <w:noWrap/>
            <w:vAlign w:val="center"/>
            <w:hideMark/>
          </w:tcPr>
          <w:p w14:paraId="02DD38E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BDBAFBB" w14:textId="77777777" w:rsidR="00C17A5B" w:rsidRPr="00C17A5B" w:rsidRDefault="00C17A5B" w:rsidP="00C17A5B">
            <w:pPr>
              <w:jc w:val="center"/>
              <w:rPr>
                <w:color w:val="000000"/>
                <w:sz w:val="19"/>
                <w:szCs w:val="19"/>
              </w:rPr>
            </w:pPr>
            <w:r w:rsidRPr="00C17A5B">
              <w:rPr>
                <w:color w:val="000000"/>
                <w:sz w:val="19"/>
                <w:szCs w:val="19"/>
              </w:rPr>
              <w:t>92.24%</w:t>
            </w:r>
          </w:p>
        </w:tc>
      </w:tr>
      <w:tr w:rsidR="00F446E4" w:rsidRPr="00C17A5B" w14:paraId="1DB3C9A8" w14:textId="77777777" w:rsidTr="007C00B8">
        <w:trPr>
          <w:trHeight w:val="615"/>
        </w:trPr>
        <w:tc>
          <w:tcPr>
            <w:tcW w:w="1416" w:type="dxa"/>
            <w:shd w:val="clear" w:color="auto" w:fill="auto"/>
            <w:noWrap/>
            <w:vAlign w:val="center"/>
            <w:hideMark/>
          </w:tcPr>
          <w:p w14:paraId="0E05F991" w14:textId="77777777" w:rsidR="00C17A5B" w:rsidRPr="00C17A5B" w:rsidRDefault="00C17A5B" w:rsidP="00C17A5B">
            <w:pPr>
              <w:jc w:val="center"/>
              <w:rPr>
                <w:sz w:val="17"/>
                <w:szCs w:val="17"/>
              </w:rPr>
            </w:pPr>
            <w:r w:rsidRPr="00C17A5B">
              <w:rPr>
                <w:sz w:val="17"/>
                <w:szCs w:val="17"/>
              </w:rPr>
              <w:t>LAND ROVER</w:t>
            </w:r>
          </w:p>
        </w:tc>
        <w:tc>
          <w:tcPr>
            <w:tcW w:w="1416" w:type="dxa"/>
            <w:shd w:val="clear" w:color="auto" w:fill="auto"/>
            <w:vAlign w:val="center"/>
            <w:hideMark/>
          </w:tcPr>
          <w:p w14:paraId="1643E720" w14:textId="0FE8FF6C" w:rsidR="00C17A5B" w:rsidRPr="00C17A5B" w:rsidRDefault="00C17A5B" w:rsidP="00C17A5B">
            <w:pPr>
              <w:jc w:val="center"/>
              <w:rPr>
                <w:sz w:val="17"/>
                <w:szCs w:val="17"/>
              </w:rPr>
            </w:pPr>
            <w:r w:rsidRPr="00C17A5B">
              <w:rPr>
                <w:sz w:val="17"/>
                <w:szCs w:val="17"/>
              </w:rPr>
              <w:t>RANGE ROVER</w:t>
            </w:r>
          </w:p>
        </w:tc>
        <w:tc>
          <w:tcPr>
            <w:tcW w:w="3078" w:type="dxa"/>
            <w:shd w:val="clear" w:color="auto" w:fill="auto"/>
            <w:vAlign w:val="center"/>
            <w:hideMark/>
          </w:tcPr>
          <w:p w14:paraId="460679FC" w14:textId="04B282C5" w:rsidR="00C17A5B" w:rsidRPr="00C17A5B" w:rsidRDefault="00C17A5B" w:rsidP="00C17A5B">
            <w:pPr>
              <w:jc w:val="center"/>
              <w:rPr>
                <w:sz w:val="17"/>
                <w:szCs w:val="17"/>
              </w:rPr>
            </w:pPr>
            <w:r w:rsidRPr="00C17A5B">
              <w:rPr>
                <w:sz w:val="17"/>
                <w:szCs w:val="17"/>
              </w:rPr>
              <w:t>LWB 4DR SUV</w:t>
            </w:r>
          </w:p>
        </w:tc>
        <w:tc>
          <w:tcPr>
            <w:tcW w:w="855" w:type="dxa"/>
            <w:shd w:val="clear" w:color="auto" w:fill="auto"/>
            <w:noWrap/>
            <w:vAlign w:val="center"/>
            <w:hideMark/>
          </w:tcPr>
          <w:p w14:paraId="01829DB4" w14:textId="77777777" w:rsidR="00C17A5B" w:rsidRPr="00C17A5B" w:rsidRDefault="00C17A5B" w:rsidP="00C17A5B">
            <w:pPr>
              <w:jc w:val="center"/>
              <w:rPr>
                <w:sz w:val="19"/>
                <w:szCs w:val="19"/>
              </w:rPr>
            </w:pPr>
            <w:r w:rsidRPr="00C17A5B">
              <w:rPr>
                <w:sz w:val="19"/>
                <w:szCs w:val="19"/>
              </w:rPr>
              <w:t>5,320</w:t>
            </w:r>
          </w:p>
        </w:tc>
        <w:tc>
          <w:tcPr>
            <w:tcW w:w="1240" w:type="dxa"/>
            <w:shd w:val="clear" w:color="auto" w:fill="auto"/>
            <w:noWrap/>
            <w:vAlign w:val="center"/>
            <w:hideMark/>
          </w:tcPr>
          <w:p w14:paraId="0AE8BE1D" w14:textId="77777777" w:rsidR="00C17A5B" w:rsidRPr="00C17A5B" w:rsidRDefault="00C17A5B" w:rsidP="00C17A5B">
            <w:pPr>
              <w:jc w:val="center"/>
              <w:rPr>
                <w:sz w:val="19"/>
                <w:szCs w:val="19"/>
              </w:rPr>
            </w:pPr>
            <w:r w:rsidRPr="00C17A5B">
              <w:rPr>
                <w:sz w:val="19"/>
                <w:szCs w:val="19"/>
              </w:rPr>
              <w:t>8,435</w:t>
            </w:r>
          </w:p>
        </w:tc>
        <w:tc>
          <w:tcPr>
            <w:tcW w:w="1620" w:type="dxa"/>
            <w:shd w:val="clear" w:color="auto" w:fill="auto"/>
            <w:noWrap/>
            <w:vAlign w:val="center"/>
            <w:hideMark/>
          </w:tcPr>
          <w:p w14:paraId="1DD20919" w14:textId="77777777" w:rsidR="00C17A5B" w:rsidRPr="00C17A5B" w:rsidRDefault="00C17A5B" w:rsidP="00C17A5B">
            <w:pPr>
              <w:jc w:val="center"/>
              <w:rPr>
                <w:color w:val="000000"/>
                <w:sz w:val="19"/>
                <w:szCs w:val="19"/>
              </w:rPr>
            </w:pPr>
            <w:r w:rsidRPr="00C17A5B">
              <w:rPr>
                <w:color w:val="000000"/>
                <w:sz w:val="19"/>
                <w:szCs w:val="19"/>
              </w:rPr>
              <w:t>92.24% - 92.29%</w:t>
            </w:r>
          </w:p>
        </w:tc>
      </w:tr>
      <w:tr w:rsidR="00C17A5B" w:rsidRPr="00C17A5B" w14:paraId="7D1CFE1A" w14:textId="77777777" w:rsidTr="007C00B8">
        <w:trPr>
          <w:trHeight w:val="915"/>
        </w:trPr>
        <w:tc>
          <w:tcPr>
            <w:tcW w:w="1416" w:type="dxa"/>
            <w:shd w:val="clear" w:color="000000" w:fill="D9D9D9"/>
            <w:noWrap/>
            <w:vAlign w:val="center"/>
            <w:hideMark/>
          </w:tcPr>
          <w:p w14:paraId="154BEB64"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1C9223C0" w14:textId="77777777" w:rsidR="00C17A5B" w:rsidRPr="00C17A5B" w:rsidRDefault="00C17A5B" w:rsidP="00C17A5B">
            <w:pPr>
              <w:jc w:val="center"/>
              <w:rPr>
                <w:sz w:val="17"/>
                <w:szCs w:val="17"/>
              </w:rPr>
            </w:pPr>
            <w:r w:rsidRPr="00C17A5B">
              <w:rPr>
                <w:sz w:val="17"/>
                <w:szCs w:val="17"/>
              </w:rPr>
              <w:t>SPRINTER</w:t>
            </w:r>
          </w:p>
        </w:tc>
        <w:tc>
          <w:tcPr>
            <w:tcW w:w="3078" w:type="dxa"/>
            <w:shd w:val="clear" w:color="000000" w:fill="D9D9D9"/>
            <w:vAlign w:val="center"/>
            <w:hideMark/>
          </w:tcPr>
          <w:p w14:paraId="2D72325D" w14:textId="385323C5" w:rsidR="00C17A5B" w:rsidRPr="00C17A5B" w:rsidRDefault="00C17A5B" w:rsidP="00C17A5B">
            <w:pPr>
              <w:jc w:val="center"/>
              <w:rPr>
                <w:sz w:val="17"/>
                <w:szCs w:val="17"/>
              </w:rPr>
            </w:pPr>
            <w:r w:rsidRPr="00C17A5B">
              <w:rPr>
                <w:sz w:val="17"/>
                <w:szCs w:val="17"/>
              </w:rPr>
              <w:t>2500 CARGO VAN 4X4 144-IN WB STANDARD ROOF</w:t>
            </w:r>
          </w:p>
        </w:tc>
        <w:tc>
          <w:tcPr>
            <w:tcW w:w="855" w:type="dxa"/>
            <w:shd w:val="clear" w:color="000000" w:fill="D9D9D9"/>
            <w:noWrap/>
            <w:vAlign w:val="center"/>
            <w:hideMark/>
          </w:tcPr>
          <w:p w14:paraId="1102DF0F" w14:textId="77777777" w:rsidR="00C17A5B" w:rsidRPr="00C17A5B" w:rsidRDefault="00C17A5B" w:rsidP="00C17A5B">
            <w:pPr>
              <w:jc w:val="center"/>
              <w:rPr>
                <w:sz w:val="19"/>
                <w:szCs w:val="19"/>
              </w:rPr>
            </w:pPr>
            <w:r w:rsidRPr="00C17A5B">
              <w:rPr>
                <w:sz w:val="19"/>
                <w:szCs w:val="19"/>
              </w:rPr>
              <w:t>5,320</w:t>
            </w:r>
          </w:p>
        </w:tc>
        <w:tc>
          <w:tcPr>
            <w:tcW w:w="1240" w:type="dxa"/>
            <w:shd w:val="clear" w:color="000000" w:fill="D9D9D9"/>
            <w:noWrap/>
            <w:vAlign w:val="center"/>
            <w:hideMark/>
          </w:tcPr>
          <w:p w14:paraId="3634064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4E26A84" w14:textId="77777777" w:rsidR="00C17A5B" w:rsidRPr="00C17A5B" w:rsidRDefault="00C17A5B" w:rsidP="00C17A5B">
            <w:pPr>
              <w:jc w:val="center"/>
              <w:rPr>
                <w:color w:val="000000"/>
                <w:sz w:val="19"/>
                <w:szCs w:val="19"/>
              </w:rPr>
            </w:pPr>
            <w:r w:rsidRPr="00C17A5B">
              <w:rPr>
                <w:color w:val="000000"/>
                <w:sz w:val="19"/>
                <w:szCs w:val="19"/>
              </w:rPr>
              <w:t>92.29%</w:t>
            </w:r>
          </w:p>
        </w:tc>
      </w:tr>
      <w:tr w:rsidR="00F446E4" w:rsidRPr="00C17A5B" w14:paraId="507940A5" w14:textId="77777777" w:rsidTr="007C00B8">
        <w:trPr>
          <w:trHeight w:val="315"/>
        </w:trPr>
        <w:tc>
          <w:tcPr>
            <w:tcW w:w="1416" w:type="dxa"/>
            <w:shd w:val="clear" w:color="auto" w:fill="auto"/>
            <w:noWrap/>
            <w:vAlign w:val="center"/>
            <w:hideMark/>
          </w:tcPr>
          <w:p w14:paraId="5C4D1578" w14:textId="77777777" w:rsidR="00C17A5B" w:rsidRPr="00C17A5B" w:rsidRDefault="00C17A5B" w:rsidP="00C17A5B">
            <w:pPr>
              <w:jc w:val="center"/>
              <w:rPr>
                <w:sz w:val="17"/>
                <w:szCs w:val="17"/>
              </w:rPr>
            </w:pPr>
            <w:r w:rsidRPr="00C17A5B">
              <w:rPr>
                <w:sz w:val="17"/>
                <w:szCs w:val="17"/>
              </w:rPr>
              <w:t>BMW</w:t>
            </w:r>
          </w:p>
        </w:tc>
        <w:tc>
          <w:tcPr>
            <w:tcW w:w="1416" w:type="dxa"/>
            <w:shd w:val="clear" w:color="auto" w:fill="auto"/>
            <w:vAlign w:val="center"/>
            <w:hideMark/>
          </w:tcPr>
          <w:p w14:paraId="143D7756" w14:textId="689008C4" w:rsidR="00C17A5B" w:rsidRPr="00C17A5B" w:rsidRDefault="00C17A5B" w:rsidP="00C17A5B">
            <w:pPr>
              <w:jc w:val="center"/>
              <w:rPr>
                <w:sz w:val="17"/>
                <w:szCs w:val="17"/>
              </w:rPr>
            </w:pPr>
            <w:r w:rsidRPr="00C17A5B">
              <w:rPr>
                <w:sz w:val="17"/>
                <w:szCs w:val="17"/>
              </w:rPr>
              <w:t>X6M</w:t>
            </w:r>
          </w:p>
        </w:tc>
        <w:tc>
          <w:tcPr>
            <w:tcW w:w="3078" w:type="dxa"/>
            <w:shd w:val="clear" w:color="auto" w:fill="auto"/>
            <w:vAlign w:val="center"/>
            <w:hideMark/>
          </w:tcPr>
          <w:p w14:paraId="1517D072" w14:textId="2909A46E"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4DA473B7" w14:textId="77777777" w:rsidR="00C17A5B" w:rsidRPr="00C17A5B" w:rsidRDefault="00C17A5B" w:rsidP="00C17A5B">
            <w:pPr>
              <w:jc w:val="center"/>
              <w:rPr>
                <w:sz w:val="19"/>
                <w:szCs w:val="19"/>
              </w:rPr>
            </w:pPr>
            <w:r w:rsidRPr="00C17A5B">
              <w:rPr>
                <w:sz w:val="19"/>
                <w:szCs w:val="19"/>
              </w:rPr>
              <w:t>5,324</w:t>
            </w:r>
          </w:p>
        </w:tc>
        <w:tc>
          <w:tcPr>
            <w:tcW w:w="1240" w:type="dxa"/>
            <w:shd w:val="clear" w:color="auto" w:fill="auto"/>
            <w:noWrap/>
            <w:vAlign w:val="center"/>
            <w:hideMark/>
          </w:tcPr>
          <w:p w14:paraId="38F8063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E12C0C0" w14:textId="77777777" w:rsidR="00C17A5B" w:rsidRPr="00C17A5B" w:rsidRDefault="00C17A5B" w:rsidP="00C17A5B">
            <w:pPr>
              <w:jc w:val="center"/>
              <w:rPr>
                <w:color w:val="000000"/>
                <w:sz w:val="19"/>
                <w:szCs w:val="19"/>
              </w:rPr>
            </w:pPr>
            <w:r w:rsidRPr="00C17A5B">
              <w:rPr>
                <w:color w:val="000000"/>
                <w:sz w:val="19"/>
                <w:szCs w:val="19"/>
              </w:rPr>
              <w:t>92.29%</w:t>
            </w:r>
          </w:p>
        </w:tc>
      </w:tr>
      <w:tr w:rsidR="00C17A5B" w:rsidRPr="00C17A5B" w14:paraId="4DE6F4C1" w14:textId="77777777" w:rsidTr="007C00B8">
        <w:trPr>
          <w:trHeight w:val="615"/>
        </w:trPr>
        <w:tc>
          <w:tcPr>
            <w:tcW w:w="1416" w:type="dxa"/>
            <w:shd w:val="clear" w:color="000000" w:fill="D9D9D9"/>
            <w:noWrap/>
            <w:vAlign w:val="center"/>
            <w:hideMark/>
          </w:tcPr>
          <w:p w14:paraId="56B1CAF0"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7DC34096" w14:textId="71F5E6CD" w:rsidR="00C17A5B" w:rsidRPr="00C17A5B" w:rsidRDefault="00C17A5B" w:rsidP="00C17A5B">
            <w:pPr>
              <w:jc w:val="center"/>
              <w:rPr>
                <w:sz w:val="17"/>
                <w:szCs w:val="17"/>
              </w:rPr>
            </w:pPr>
            <w:r w:rsidRPr="00C17A5B">
              <w:rPr>
                <w:sz w:val="17"/>
                <w:szCs w:val="17"/>
              </w:rPr>
              <w:t>SIERRA 1500</w:t>
            </w:r>
          </w:p>
        </w:tc>
        <w:tc>
          <w:tcPr>
            <w:tcW w:w="3078" w:type="dxa"/>
            <w:shd w:val="clear" w:color="000000" w:fill="D9D9D9"/>
            <w:vAlign w:val="center"/>
            <w:hideMark/>
          </w:tcPr>
          <w:p w14:paraId="4691ADCF" w14:textId="1377EC5B" w:rsidR="00C17A5B" w:rsidRPr="00C17A5B" w:rsidRDefault="00C17A5B" w:rsidP="00C17A5B">
            <w:pPr>
              <w:jc w:val="center"/>
              <w:rPr>
                <w:sz w:val="17"/>
                <w:szCs w:val="17"/>
              </w:rPr>
            </w:pPr>
            <w:r w:rsidRPr="00C17A5B">
              <w:rPr>
                <w:sz w:val="17"/>
                <w:szCs w:val="17"/>
              </w:rPr>
              <w:t>CREW CAB M/BOX DENALI</w:t>
            </w:r>
          </w:p>
        </w:tc>
        <w:tc>
          <w:tcPr>
            <w:tcW w:w="855" w:type="dxa"/>
            <w:shd w:val="clear" w:color="000000" w:fill="D9D9D9"/>
            <w:noWrap/>
            <w:vAlign w:val="center"/>
            <w:hideMark/>
          </w:tcPr>
          <w:p w14:paraId="5DC5A6A7" w14:textId="77777777" w:rsidR="00C17A5B" w:rsidRPr="00C17A5B" w:rsidRDefault="00C17A5B" w:rsidP="00C17A5B">
            <w:pPr>
              <w:jc w:val="center"/>
              <w:rPr>
                <w:sz w:val="19"/>
                <w:szCs w:val="19"/>
              </w:rPr>
            </w:pPr>
            <w:r w:rsidRPr="00C17A5B">
              <w:rPr>
                <w:sz w:val="19"/>
                <w:szCs w:val="19"/>
              </w:rPr>
              <w:t>5,324</w:t>
            </w:r>
          </w:p>
        </w:tc>
        <w:tc>
          <w:tcPr>
            <w:tcW w:w="1240" w:type="dxa"/>
            <w:shd w:val="clear" w:color="000000" w:fill="D9D9D9"/>
            <w:noWrap/>
            <w:vAlign w:val="center"/>
            <w:hideMark/>
          </w:tcPr>
          <w:p w14:paraId="0297475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0977819" w14:textId="77777777" w:rsidR="00C17A5B" w:rsidRPr="00C17A5B" w:rsidRDefault="00C17A5B" w:rsidP="00C17A5B">
            <w:pPr>
              <w:jc w:val="center"/>
              <w:rPr>
                <w:color w:val="000000"/>
                <w:sz w:val="19"/>
                <w:szCs w:val="19"/>
              </w:rPr>
            </w:pPr>
            <w:r w:rsidRPr="00C17A5B">
              <w:rPr>
                <w:color w:val="000000"/>
                <w:sz w:val="19"/>
                <w:szCs w:val="19"/>
              </w:rPr>
              <w:t>92.29%</w:t>
            </w:r>
          </w:p>
        </w:tc>
      </w:tr>
      <w:tr w:rsidR="00F446E4" w:rsidRPr="00C17A5B" w14:paraId="155495B2" w14:textId="77777777" w:rsidTr="007C00B8">
        <w:trPr>
          <w:trHeight w:val="315"/>
        </w:trPr>
        <w:tc>
          <w:tcPr>
            <w:tcW w:w="1416" w:type="dxa"/>
            <w:shd w:val="clear" w:color="auto" w:fill="auto"/>
            <w:noWrap/>
            <w:vAlign w:val="center"/>
            <w:hideMark/>
          </w:tcPr>
          <w:p w14:paraId="30487E41" w14:textId="77777777" w:rsidR="00C17A5B" w:rsidRPr="00C17A5B" w:rsidRDefault="00C17A5B" w:rsidP="00C17A5B">
            <w:pPr>
              <w:jc w:val="center"/>
              <w:rPr>
                <w:sz w:val="17"/>
                <w:szCs w:val="17"/>
              </w:rPr>
            </w:pPr>
            <w:r w:rsidRPr="00C17A5B">
              <w:rPr>
                <w:sz w:val="17"/>
                <w:szCs w:val="17"/>
              </w:rPr>
              <w:t>DODGE</w:t>
            </w:r>
          </w:p>
        </w:tc>
        <w:tc>
          <w:tcPr>
            <w:tcW w:w="1416" w:type="dxa"/>
            <w:shd w:val="clear" w:color="auto" w:fill="auto"/>
            <w:vAlign w:val="center"/>
            <w:hideMark/>
          </w:tcPr>
          <w:p w14:paraId="68204ACB" w14:textId="7AB32C3C" w:rsidR="00C17A5B" w:rsidRPr="00C17A5B" w:rsidRDefault="00C17A5B" w:rsidP="00C17A5B">
            <w:pPr>
              <w:jc w:val="center"/>
              <w:rPr>
                <w:sz w:val="17"/>
                <w:szCs w:val="17"/>
              </w:rPr>
            </w:pPr>
            <w:r w:rsidRPr="00C17A5B">
              <w:rPr>
                <w:sz w:val="17"/>
                <w:szCs w:val="17"/>
              </w:rPr>
              <w:t>DURANGO</w:t>
            </w:r>
          </w:p>
        </w:tc>
        <w:tc>
          <w:tcPr>
            <w:tcW w:w="3078" w:type="dxa"/>
            <w:shd w:val="clear" w:color="auto" w:fill="auto"/>
            <w:vAlign w:val="center"/>
            <w:hideMark/>
          </w:tcPr>
          <w:p w14:paraId="39E23D04" w14:textId="24655C33" w:rsidR="00C17A5B" w:rsidRPr="00C17A5B" w:rsidRDefault="00C17A5B" w:rsidP="00C17A5B">
            <w:pPr>
              <w:jc w:val="center"/>
              <w:rPr>
                <w:sz w:val="17"/>
                <w:szCs w:val="17"/>
              </w:rPr>
            </w:pPr>
            <w:r w:rsidRPr="00C17A5B">
              <w:rPr>
                <w:sz w:val="17"/>
                <w:szCs w:val="17"/>
              </w:rPr>
              <w:t>4DR SUV AWD V8</w:t>
            </w:r>
          </w:p>
        </w:tc>
        <w:tc>
          <w:tcPr>
            <w:tcW w:w="855" w:type="dxa"/>
            <w:shd w:val="clear" w:color="auto" w:fill="auto"/>
            <w:noWrap/>
            <w:vAlign w:val="center"/>
            <w:hideMark/>
          </w:tcPr>
          <w:p w14:paraId="374B922D" w14:textId="77777777" w:rsidR="00C17A5B" w:rsidRPr="00C17A5B" w:rsidRDefault="00C17A5B" w:rsidP="00C17A5B">
            <w:pPr>
              <w:jc w:val="center"/>
              <w:rPr>
                <w:sz w:val="19"/>
                <w:szCs w:val="19"/>
              </w:rPr>
            </w:pPr>
            <w:r w:rsidRPr="00C17A5B">
              <w:rPr>
                <w:sz w:val="19"/>
                <w:szCs w:val="19"/>
              </w:rPr>
              <w:t>5,331</w:t>
            </w:r>
          </w:p>
        </w:tc>
        <w:tc>
          <w:tcPr>
            <w:tcW w:w="1240" w:type="dxa"/>
            <w:shd w:val="clear" w:color="auto" w:fill="auto"/>
            <w:noWrap/>
            <w:vAlign w:val="center"/>
            <w:hideMark/>
          </w:tcPr>
          <w:p w14:paraId="6933AC60" w14:textId="77777777" w:rsidR="00C17A5B" w:rsidRPr="00C17A5B" w:rsidRDefault="00C17A5B" w:rsidP="00C17A5B">
            <w:pPr>
              <w:jc w:val="center"/>
              <w:rPr>
                <w:sz w:val="19"/>
                <w:szCs w:val="19"/>
              </w:rPr>
            </w:pPr>
            <w:r w:rsidRPr="00C17A5B">
              <w:rPr>
                <w:sz w:val="19"/>
                <w:szCs w:val="19"/>
              </w:rPr>
              <w:t>34,381</w:t>
            </w:r>
          </w:p>
        </w:tc>
        <w:tc>
          <w:tcPr>
            <w:tcW w:w="1620" w:type="dxa"/>
            <w:shd w:val="clear" w:color="auto" w:fill="auto"/>
            <w:noWrap/>
            <w:vAlign w:val="center"/>
            <w:hideMark/>
          </w:tcPr>
          <w:p w14:paraId="7E68CB84" w14:textId="77777777" w:rsidR="00C17A5B" w:rsidRPr="00C17A5B" w:rsidRDefault="00C17A5B" w:rsidP="00C17A5B">
            <w:pPr>
              <w:jc w:val="center"/>
              <w:rPr>
                <w:color w:val="000000"/>
                <w:sz w:val="19"/>
                <w:szCs w:val="19"/>
              </w:rPr>
            </w:pPr>
            <w:r w:rsidRPr="00C17A5B">
              <w:rPr>
                <w:color w:val="000000"/>
                <w:sz w:val="19"/>
                <w:szCs w:val="19"/>
              </w:rPr>
              <w:t>92.29% - 92.50%</w:t>
            </w:r>
          </w:p>
        </w:tc>
      </w:tr>
      <w:tr w:rsidR="00C17A5B" w:rsidRPr="00C17A5B" w14:paraId="65173AB4" w14:textId="77777777" w:rsidTr="007C00B8">
        <w:trPr>
          <w:trHeight w:val="615"/>
        </w:trPr>
        <w:tc>
          <w:tcPr>
            <w:tcW w:w="1416" w:type="dxa"/>
            <w:shd w:val="clear" w:color="000000" w:fill="D9D9D9"/>
            <w:noWrap/>
            <w:vAlign w:val="center"/>
            <w:hideMark/>
          </w:tcPr>
          <w:p w14:paraId="68FF8230"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D3251F1" w14:textId="77777777" w:rsidR="00C17A5B" w:rsidRPr="00C17A5B" w:rsidRDefault="00C17A5B" w:rsidP="00C17A5B">
            <w:pPr>
              <w:jc w:val="center"/>
              <w:rPr>
                <w:sz w:val="17"/>
                <w:szCs w:val="17"/>
              </w:rPr>
            </w:pPr>
            <w:r w:rsidRPr="00C17A5B">
              <w:rPr>
                <w:sz w:val="17"/>
                <w:szCs w:val="17"/>
              </w:rPr>
              <w:t>GLS CLASS</w:t>
            </w:r>
          </w:p>
        </w:tc>
        <w:tc>
          <w:tcPr>
            <w:tcW w:w="3078" w:type="dxa"/>
            <w:shd w:val="clear" w:color="000000" w:fill="D9D9D9"/>
            <w:vAlign w:val="center"/>
            <w:hideMark/>
          </w:tcPr>
          <w:p w14:paraId="7E7E509B" w14:textId="07C7D513" w:rsidR="00C17A5B" w:rsidRPr="00C17A5B" w:rsidRDefault="00C17A5B" w:rsidP="00C17A5B">
            <w:pPr>
              <w:jc w:val="center"/>
              <w:rPr>
                <w:sz w:val="17"/>
                <w:szCs w:val="17"/>
              </w:rPr>
            </w:pPr>
            <w:r w:rsidRPr="00C17A5B">
              <w:rPr>
                <w:sz w:val="17"/>
                <w:szCs w:val="17"/>
              </w:rPr>
              <w:t>GLS 450 4MATIC 4DR SUV</w:t>
            </w:r>
          </w:p>
        </w:tc>
        <w:tc>
          <w:tcPr>
            <w:tcW w:w="855" w:type="dxa"/>
            <w:shd w:val="clear" w:color="000000" w:fill="D9D9D9"/>
            <w:noWrap/>
            <w:vAlign w:val="center"/>
            <w:hideMark/>
          </w:tcPr>
          <w:p w14:paraId="4EE74424" w14:textId="77777777" w:rsidR="00C17A5B" w:rsidRPr="00C17A5B" w:rsidRDefault="00C17A5B" w:rsidP="00C17A5B">
            <w:pPr>
              <w:jc w:val="center"/>
              <w:rPr>
                <w:sz w:val="19"/>
                <w:szCs w:val="19"/>
              </w:rPr>
            </w:pPr>
            <w:r w:rsidRPr="00C17A5B">
              <w:rPr>
                <w:sz w:val="19"/>
                <w:szCs w:val="19"/>
              </w:rPr>
              <w:t>5,335</w:t>
            </w:r>
          </w:p>
        </w:tc>
        <w:tc>
          <w:tcPr>
            <w:tcW w:w="1240" w:type="dxa"/>
            <w:shd w:val="clear" w:color="000000" w:fill="D9D9D9"/>
            <w:noWrap/>
            <w:vAlign w:val="center"/>
            <w:hideMark/>
          </w:tcPr>
          <w:p w14:paraId="192E006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4D25BC4" w14:textId="77777777" w:rsidR="00C17A5B" w:rsidRPr="00C17A5B" w:rsidRDefault="00C17A5B" w:rsidP="00C17A5B">
            <w:pPr>
              <w:jc w:val="center"/>
              <w:rPr>
                <w:color w:val="000000"/>
                <w:sz w:val="19"/>
                <w:szCs w:val="19"/>
              </w:rPr>
            </w:pPr>
            <w:r w:rsidRPr="00C17A5B">
              <w:rPr>
                <w:color w:val="000000"/>
                <w:sz w:val="19"/>
                <w:szCs w:val="19"/>
              </w:rPr>
              <w:t>92.50%</w:t>
            </w:r>
          </w:p>
        </w:tc>
      </w:tr>
      <w:tr w:rsidR="00F446E4" w:rsidRPr="00C17A5B" w14:paraId="6BAE3F12" w14:textId="77777777" w:rsidTr="007C00B8">
        <w:trPr>
          <w:trHeight w:val="615"/>
        </w:trPr>
        <w:tc>
          <w:tcPr>
            <w:tcW w:w="1416" w:type="dxa"/>
            <w:shd w:val="clear" w:color="auto" w:fill="auto"/>
            <w:noWrap/>
            <w:vAlign w:val="center"/>
            <w:hideMark/>
          </w:tcPr>
          <w:p w14:paraId="4733F6B0"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2F8B9BF9" w14:textId="1845FA32" w:rsidR="00C17A5B" w:rsidRPr="00C17A5B" w:rsidRDefault="00C17A5B" w:rsidP="00C17A5B">
            <w:pPr>
              <w:jc w:val="center"/>
              <w:rPr>
                <w:sz w:val="17"/>
                <w:szCs w:val="17"/>
              </w:rPr>
            </w:pPr>
            <w:r w:rsidRPr="00C17A5B">
              <w:rPr>
                <w:sz w:val="17"/>
                <w:szCs w:val="17"/>
              </w:rPr>
              <w:t>SILVERADO 1500</w:t>
            </w:r>
          </w:p>
        </w:tc>
        <w:tc>
          <w:tcPr>
            <w:tcW w:w="3078" w:type="dxa"/>
            <w:shd w:val="clear" w:color="auto" w:fill="auto"/>
            <w:vAlign w:val="center"/>
            <w:hideMark/>
          </w:tcPr>
          <w:p w14:paraId="19EB77BA" w14:textId="2E644657" w:rsidR="00C17A5B" w:rsidRPr="00C17A5B" w:rsidRDefault="00C17A5B" w:rsidP="00C17A5B">
            <w:pPr>
              <w:jc w:val="center"/>
              <w:rPr>
                <w:sz w:val="17"/>
                <w:szCs w:val="17"/>
              </w:rPr>
            </w:pPr>
            <w:r w:rsidRPr="00C17A5B">
              <w:rPr>
                <w:sz w:val="17"/>
                <w:szCs w:val="17"/>
              </w:rPr>
              <w:t>CREW CAB M/BOX 4X4</w:t>
            </w:r>
          </w:p>
        </w:tc>
        <w:tc>
          <w:tcPr>
            <w:tcW w:w="855" w:type="dxa"/>
            <w:shd w:val="clear" w:color="auto" w:fill="auto"/>
            <w:noWrap/>
            <w:vAlign w:val="center"/>
            <w:hideMark/>
          </w:tcPr>
          <w:p w14:paraId="795CCCFE" w14:textId="77777777" w:rsidR="00C17A5B" w:rsidRPr="00C17A5B" w:rsidRDefault="00C17A5B" w:rsidP="00C17A5B">
            <w:pPr>
              <w:jc w:val="center"/>
              <w:rPr>
                <w:sz w:val="19"/>
                <w:szCs w:val="19"/>
              </w:rPr>
            </w:pPr>
            <w:r w:rsidRPr="00C17A5B">
              <w:rPr>
                <w:sz w:val="19"/>
                <w:szCs w:val="19"/>
              </w:rPr>
              <w:t>5,359</w:t>
            </w:r>
          </w:p>
        </w:tc>
        <w:tc>
          <w:tcPr>
            <w:tcW w:w="1240" w:type="dxa"/>
            <w:shd w:val="clear" w:color="auto" w:fill="auto"/>
            <w:noWrap/>
            <w:vAlign w:val="center"/>
            <w:hideMark/>
          </w:tcPr>
          <w:p w14:paraId="783135D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2EB65D4" w14:textId="77777777" w:rsidR="00C17A5B" w:rsidRPr="00C17A5B" w:rsidRDefault="00C17A5B" w:rsidP="00C17A5B">
            <w:pPr>
              <w:jc w:val="center"/>
              <w:rPr>
                <w:color w:val="000000"/>
                <w:sz w:val="19"/>
                <w:szCs w:val="19"/>
              </w:rPr>
            </w:pPr>
            <w:r w:rsidRPr="00C17A5B">
              <w:rPr>
                <w:color w:val="000000"/>
                <w:sz w:val="19"/>
                <w:szCs w:val="19"/>
              </w:rPr>
              <w:t>92.50%</w:t>
            </w:r>
          </w:p>
        </w:tc>
      </w:tr>
      <w:tr w:rsidR="00C17A5B" w:rsidRPr="00C17A5B" w14:paraId="640F26D0" w14:textId="77777777" w:rsidTr="007C00B8">
        <w:trPr>
          <w:trHeight w:val="615"/>
        </w:trPr>
        <w:tc>
          <w:tcPr>
            <w:tcW w:w="1416" w:type="dxa"/>
            <w:shd w:val="clear" w:color="000000" w:fill="D9D9D9"/>
            <w:noWrap/>
            <w:vAlign w:val="center"/>
            <w:hideMark/>
          </w:tcPr>
          <w:p w14:paraId="16B67334"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706E4776" w14:textId="57EB392B" w:rsidR="00C17A5B" w:rsidRPr="00C17A5B" w:rsidRDefault="00C17A5B" w:rsidP="00C17A5B">
            <w:pPr>
              <w:jc w:val="center"/>
              <w:rPr>
                <w:sz w:val="17"/>
                <w:szCs w:val="17"/>
              </w:rPr>
            </w:pPr>
            <w:r w:rsidRPr="00C17A5B">
              <w:rPr>
                <w:sz w:val="17"/>
                <w:szCs w:val="17"/>
              </w:rPr>
              <w:t>SIERRA 1500</w:t>
            </w:r>
          </w:p>
        </w:tc>
        <w:tc>
          <w:tcPr>
            <w:tcW w:w="3078" w:type="dxa"/>
            <w:shd w:val="clear" w:color="000000" w:fill="D9D9D9"/>
            <w:vAlign w:val="center"/>
            <w:hideMark/>
          </w:tcPr>
          <w:p w14:paraId="51B87533" w14:textId="05A8A4D0" w:rsidR="00C17A5B" w:rsidRPr="00C17A5B" w:rsidRDefault="00C17A5B" w:rsidP="00C17A5B">
            <w:pPr>
              <w:jc w:val="center"/>
              <w:rPr>
                <w:sz w:val="17"/>
                <w:szCs w:val="17"/>
              </w:rPr>
            </w:pPr>
            <w:r w:rsidRPr="00C17A5B">
              <w:rPr>
                <w:sz w:val="17"/>
                <w:szCs w:val="17"/>
              </w:rPr>
              <w:t>CREW CAB M/BOX 4X4</w:t>
            </w:r>
          </w:p>
        </w:tc>
        <w:tc>
          <w:tcPr>
            <w:tcW w:w="855" w:type="dxa"/>
            <w:shd w:val="clear" w:color="000000" w:fill="D9D9D9"/>
            <w:noWrap/>
            <w:vAlign w:val="center"/>
            <w:hideMark/>
          </w:tcPr>
          <w:p w14:paraId="2C74FEC5" w14:textId="77777777" w:rsidR="00C17A5B" w:rsidRPr="00C17A5B" w:rsidRDefault="00C17A5B" w:rsidP="00C17A5B">
            <w:pPr>
              <w:jc w:val="center"/>
              <w:rPr>
                <w:sz w:val="19"/>
                <w:szCs w:val="19"/>
              </w:rPr>
            </w:pPr>
            <w:r w:rsidRPr="00C17A5B">
              <w:rPr>
                <w:sz w:val="19"/>
                <w:szCs w:val="19"/>
              </w:rPr>
              <w:t>5,359</w:t>
            </w:r>
          </w:p>
        </w:tc>
        <w:tc>
          <w:tcPr>
            <w:tcW w:w="1240" w:type="dxa"/>
            <w:shd w:val="clear" w:color="000000" w:fill="D9D9D9"/>
            <w:noWrap/>
            <w:vAlign w:val="center"/>
            <w:hideMark/>
          </w:tcPr>
          <w:p w14:paraId="1F5E8BD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928248F" w14:textId="77777777" w:rsidR="00C17A5B" w:rsidRPr="00C17A5B" w:rsidRDefault="00C17A5B" w:rsidP="00C17A5B">
            <w:pPr>
              <w:jc w:val="center"/>
              <w:rPr>
                <w:color w:val="000000"/>
                <w:sz w:val="19"/>
                <w:szCs w:val="19"/>
              </w:rPr>
            </w:pPr>
            <w:r w:rsidRPr="00C17A5B">
              <w:rPr>
                <w:color w:val="000000"/>
                <w:sz w:val="19"/>
                <w:szCs w:val="19"/>
              </w:rPr>
              <w:t>92.50%</w:t>
            </w:r>
          </w:p>
        </w:tc>
      </w:tr>
      <w:tr w:rsidR="00F446E4" w:rsidRPr="00C17A5B" w14:paraId="3F3E5A37" w14:textId="77777777" w:rsidTr="007C00B8">
        <w:trPr>
          <w:trHeight w:val="915"/>
        </w:trPr>
        <w:tc>
          <w:tcPr>
            <w:tcW w:w="1416" w:type="dxa"/>
            <w:shd w:val="clear" w:color="auto" w:fill="auto"/>
            <w:noWrap/>
            <w:vAlign w:val="center"/>
            <w:hideMark/>
          </w:tcPr>
          <w:p w14:paraId="3450E17D"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1DE74FC7" w14:textId="31C76135" w:rsidR="00C17A5B" w:rsidRPr="00C17A5B" w:rsidRDefault="00C17A5B" w:rsidP="00C17A5B">
            <w:pPr>
              <w:jc w:val="center"/>
              <w:rPr>
                <w:sz w:val="17"/>
                <w:szCs w:val="17"/>
              </w:rPr>
            </w:pPr>
            <w:r w:rsidRPr="00C17A5B">
              <w:rPr>
                <w:sz w:val="17"/>
                <w:szCs w:val="17"/>
              </w:rPr>
              <w:t>SPRINTER</w:t>
            </w:r>
          </w:p>
        </w:tc>
        <w:tc>
          <w:tcPr>
            <w:tcW w:w="3078" w:type="dxa"/>
            <w:shd w:val="clear" w:color="auto" w:fill="auto"/>
            <w:vAlign w:val="center"/>
            <w:hideMark/>
          </w:tcPr>
          <w:p w14:paraId="4DEC5730" w14:textId="2C5BCFC0" w:rsidR="00C17A5B" w:rsidRPr="00C17A5B" w:rsidRDefault="00C17A5B" w:rsidP="00C17A5B">
            <w:pPr>
              <w:jc w:val="center"/>
              <w:rPr>
                <w:sz w:val="17"/>
                <w:szCs w:val="17"/>
              </w:rPr>
            </w:pPr>
            <w:r w:rsidRPr="00C17A5B">
              <w:rPr>
                <w:sz w:val="17"/>
                <w:szCs w:val="17"/>
              </w:rPr>
              <w:t>2500 CARGO VAN 4X4 144-IN WB HIGH ROOF</w:t>
            </w:r>
          </w:p>
        </w:tc>
        <w:tc>
          <w:tcPr>
            <w:tcW w:w="855" w:type="dxa"/>
            <w:shd w:val="clear" w:color="auto" w:fill="auto"/>
            <w:noWrap/>
            <w:vAlign w:val="center"/>
            <w:hideMark/>
          </w:tcPr>
          <w:p w14:paraId="7ED9BABA" w14:textId="77777777" w:rsidR="00C17A5B" w:rsidRPr="00C17A5B" w:rsidRDefault="00C17A5B" w:rsidP="00C17A5B">
            <w:pPr>
              <w:jc w:val="center"/>
              <w:rPr>
                <w:sz w:val="19"/>
                <w:szCs w:val="19"/>
              </w:rPr>
            </w:pPr>
            <w:r w:rsidRPr="00C17A5B">
              <w:rPr>
                <w:sz w:val="19"/>
                <w:szCs w:val="19"/>
              </w:rPr>
              <w:t>5,386</w:t>
            </w:r>
          </w:p>
        </w:tc>
        <w:tc>
          <w:tcPr>
            <w:tcW w:w="1240" w:type="dxa"/>
            <w:shd w:val="clear" w:color="auto" w:fill="auto"/>
            <w:noWrap/>
            <w:vAlign w:val="center"/>
            <w:hideMark/>
          </w:tcPr>
          <w:p w14:paraId="01DD802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98A71D9" w14:textId="77777777" w:rsidR="00C17A5B" w:rsidRPr="00C17A5B" w:rsidRDefault="00C17A5B" w:rsidP="00C17A5B">
            <w:pPr>
              <w:jc w:val="center"/>
              <w:rPr>
                <w:color w:val="000000"/>
                <w:sz w:val="19"/>
                <w:szCs w:val="19"/>
              </w:rPr>
            </w:pPr>
            <w:r w:rsidRPr="00C17A5B">
              <w:rPr>
                <w:color w:val="000000"/>
                <w:sz w:val="19"/>
                <w:szCs w:val="19"/>
              </w:rPr>
              <w:t>92.50%</w:t>
            </w:r>
          </w:p>
        </w:tc>
      </w:tr>
      <w:tr w:rsidR="00C17A5B" w:rsidRPr="00C17A5B" w14:paraId="77E722D9" w14:textId="77777777" w:rsidTr="007C00B8">
        <w:trPr>
          <w:trHeight w:val="615"/>
        </w:trPr>
        <w:tc>
          <w:tcPr>
            <w:tcW w:w="1416" w:type="dxa"/>
            <w:shd w:val="clear" w:color="000000" w:fill="D9D9D9"/>
            <w:noWrap/>
            <w:vAlign w:val="center"/>
            <w:hideMark/>
          </w:tcPr>
          <w:p w14:paraId="5617CC4B"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6A052AB1" w14:textId="593DBA89" w:rsidR="00C17A5B" w:rsidRPr="00C17A5B" w:rsidRDefault="00C17A5B" w:rsidP="00C17A5B">
            <w:pPr>
              <w:jc w:val="center"/>
              <w:rPr>
                <w:sz w:val="17"/>
                <w:szCs w:val="17"/>
              </w:rPr>
            </w:pPr>
            <w:r w:rsidRPr="00C17A5B">
              <w:rPr>
                <w:sz w:val="17"/>
                <w:szCs w:val="17"/>
              </w:rPr>
              <w:t>RAM 1500</w:t>
            </w:r>
          </w:p>
        </w:tc>
        <w:tc>
          <w:tcPr>
            <w:tcW w:w="3078" w:type="dxa"/>
            <w:shd w:val="clear" w:color="000000" w:fill="D9D9D9"/>
            <w:vAlign w:val="center"/>
            <w:hideMark/>
          </w:tcPr>
          <w:p w14:paraId="6343B326" w14:textId="57369987" w:rsidR="00C17A5B" w:rsidRPr="00C17A5B" w:rsidRDefault="00C17A5B" w:rsidP="00C17A5B">
            <w:pPr>
              <w:jc w:val="center"/>
              <w:rPr>
                <w:sz w:val="17"/>
                <w:szCs w:val="17"/>
              </w:rPr>
            </w:pPr>
            <w:r w:rsidRPr="00C17A5B">
              <w:rPr>
                <w:sz w:val="17"/>
                <w:szCs w:val="17"/>
              </w:rPr>
              <w:t>CREW CAB 6.4-FT BOX 4X4</w:t>
            </w:r>
          </w:p>
        </w:tc>
        <w:tc>
          <w:tcPr>
            <w:tcW w:w="855" w:type="dxa"/>
            <w:shd w:val="clear" w:color="000000" w:fill="D9D9D9"/>
            <w:noWrap/>
            <w:vAlign w:val="center"/>
            <w:hideMark/>
          </w:tcPr>
          <w:p w14:paraId="373C9365" w14:textId="77777777" w:rsidR="00C17A5B" w:rsidRPr="00C17A5B" w:rsidRDefault="00C17A5B" w:rsidP="00C17A5B">
            <w:pPr>
              <w:jc w:val="center"/>
              <w:rPr>
                <w:sz w:val="19"/>
                <w:szCs w:val="19"/>
              </w:rPr>
            </w:pPr>
            <w:r w:rsidRPr="00C17A5B">
              <w:rPr>
                <w:sz w:val="19"/>
                <w:szCs w:val="19"/>
              </w:rPr>
              <w:t>5,386</w:t>
            </w:r>
          </w:p>
        </w:tc>
        <w:tc>
          <w:tcPr>
            <w:tcW w:w="1240" w:type="dxa"/>
            <w:shd w:val="clear" w:color="000000" w:fill="D9D9D9"/>
            <w:noWrap/>
            <w:vAlign w:val="center"/>
            <w:hideMark/>
          </w:tcPr>
          <w:p w14:paraId="29EF545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D82A454" w14:textId="77777777" w:rsidR="00C17A5B" w:rsidRPr="00C17A5B" w:rsidRDefault="00C17A5B" w:rsidP="00C17A5B">
            <w:pPr>
              <w:jc w:val="center"/>
              <w:rPr>
                <w:color w:val="000000"/>
                <w:sz w:val="19"/>
                <w:szCs w:val="19"/>
              </w:rPr>
            </w:pPr>
            <w:r w:rsidRPr="00C17A5B">
              <w:rPr>
                <w:color w:val="000000"/>
                <w:sz w:val="19"/>
                <w:szCs w:val="19"/>
              </w:rPr>
              <w:t>92.50%</w:t>
            </w:r>
          </w:p>
        </w:tc>
      </w:tr>
      <w:tr w:rsidR="00F446E4" w:rsidRPr="00C17A5B" w14:paraId="5FAEA3D9" w14:textId="77777777" w:rsidTr="007C00B8">
        <w:trPr>
          <w:trHeight w:val="915"/>
        </w:trPr>
        <w:tc>
          <w:tcPr>
            <w:tcW w:w="1416" w:type="dxa"/>
            <w:shd w:val="clear" w:color="auto" w:fill="auto"/>
            <w:noWrap/>
            <w:vAlign w:val="center"/>
            <w:hideMark/>
          </w:tcPr>
          <w:p w14:paraId="7930D417"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614580E5" w14:textId="64ACBF76" w:rsidR="00C17A5B" w:rsidRPr="00C17A5B" w:rsidRDefault="00C17A5B" w:rsidP="00C17A5B">
            <w:pPr>
              <w:jc w:val="center"/>
              <w:rPr>
                <w:sz w:val="17"/>
                <w:szCs w:val="17"/>
              </w:rPr>
            </w:pPr>
            <w:r w:rsidRPr="00C17A5B">
              <w:rPr>
                <w:sz w:val="17"/>
                <w:szCs w:val="17"/>
              </w:rPr>
              <w:t>TUNDRA</w:t>
            </w:r>
          </w:p>
        </w:tc>
        <w:tc>
          <w:tcPr>
            <w:tcW w:w="3078" w:type="dxa"/>
            <w:shd w:val="clear" w:color="auto" w:fill="auto"/>
            <w:vAlign w:val="center"/>
            <w:hideMark/>
          </w:tcPr>
          <w:p w14:paraId="426ECBD9" w14:textId="13A6E9D5" w:rsidR="00C17A5B" w:rsidRPr="00C17A5B" w:rsidRDefault="00C17A5B" w:rsidP="00C17A5B">
            <w:pPr>
              <w:jc w:val="center"/>
              <w:rPr>
                <w:sz w:val="17"/>
                <w:szCs w:val="17"/>
              </w:rPr>
            </w:pPr>
            <w:r w:rsidRPr="00C17A5B">
              <w:rPr>
                <w:sz w:val="17"/>
                <w:szCs w:val="17"/>
              </w:rPr>
              <w:t>DOUBLE CAB M/BOX 4WD SR5 4.6L/SR5 5.7/</w:t>
            </w:r>
          </w:p>
        </w:tc>
        <w:tc>
          <w:tcPr>
            <w:tcW w:w="855" w:type="dxa"/>
            <w:shd w:val="clear" w:color="auto" w:fill="auto"/>
            <w:noWrap/>
            <w:vAlign w:val="center"/>
            <w:hideMark/>
          </w:tcPr>
          <w:p w14:paraId="2F8F2AEF" w14:textId="77777777" w:rsidR="00C17A5B" w:rsidRPr="00C17A5B" w:rsidRDefault="00C17A5B" w:rsidP="00C17A5B">
            <w:pPr>
              <w:jc w:val="center"/>
              <w:rPr>
                <w:sz w:val="19"/>
                <w:szCs w:val="19"/>
              </w:rPr>
            </w:pPr>
            <w:r w:rsidRPr="00C17A5B">
              <w:rPr>
                <w:sz w:val="19"/>
                <w:szCs w:val="19"/>
              </w:rPr>
              <w:t>5,401</w:t>
            </w:r>
          </w:p>
        </w:tc>
        <w:tc>
          <w:tcPr>
            <w:tcW w:w="1240" w:type="dxa"/>
            <w:shd w:val="clear" w:color="auto" w:fill="auto"/>
            <w:noWrap/>
            <w:vAlign w:val="center"/>
            <w:hideMark/>
          </w:tcPr>
          <w:p w14:paraId="226EEA45" w14:textId="77777777" w:rsidR="00C17A5B" w:rsidRPr="00C17A5B" w:rsidRDefault="00C17A5B" w:rsidP="00C17A5B">
            <w:pPr>
              <w:jc w:val="center"/>
              <w:rPr>
                <w:sz w:val="19"/>
                <w:szCs w:val="19"/>
              </w:rPr>
            </w:pPr>
            <w:r w:rsidRPr="00C17A5B">
              <w:rPr>
                <w:sz w:val="19"/>
                <w:szCs w:val="19"/>
              </w:rPr>
              <w:t>58,143</w:t>
            </w:r>
          </w:p>
        </w:tc>
        <w:tc>
          <w:tcPr>
            <w:tcW w:w="1620" w:type="dxa"/>
            <w:shd w:val="clear" w:color="auto" w:fill="auto"/>
            <w:noWrap/>
            <w:vAlign w:val="center"/>
            <w:hideMark/>
          </w:tcPr>
          <w:p w14:paraId="141E0B92" w14:textId="77777777" w:rsidR="00C17A5B" w:rsidRPr="00C17A5B" w:rsidRDefault="00C17A5B" w:rsidP="00C17A5B">
            <w:pPr>
              <w:jc w:val="center"/>
              <w:rPr>
                <w:color w:val="000000"/>
                <w:sz w:val="19"/>
                <w:szCs w:val="19"/>
              </w:rPr>
            </w:pPr>
            <w:r w:rsidRPr="00C17A5B">
              <w:rPr>
                <w:color w:val="000000"/>
                <w:sz w:val="19"/>
                <w:szCs w:val="19"/>
              </w:rPr>
              <w:t>92.50% - 92.84%</w:t>
            </w:r>
          </w:p>
        </w:tc>
      </w:tr>
      <w:tr w:rsidR="00C17A5B" w:rsidRPr="00C17A5B" w14:paraId="64214478" w14:textId="77777777" w:rsidTr="007C00B8">
        <w:trPr>
          <w:trHeight w:val="315"/>
        </w:trPr>
        <w:tc>
          <w:tcPr>
            <w:tcW w:w="1416" w:type="dxa"/>
            <w:shd w:val="clear" w:color="000000" w:fill="D9D9D9"/>
            <w:noWrap/>
            <w:vAlign w:val="center"/>
            <w:hideMark/>
          </w:tcPr>
          <w:p w14:paraId="49D0A46F"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6440FFAD" w14:textId="0565576A" w:rsidR="00C17A5B" w:rsidRPr="00C17A5B" w:rsidRDefault="00C17A5B" w:rsidP="00C17A5B">
            <w:pPr>
              <w:jc w:val="center"/>
              <w:rPr>
                <w:sz w:val="17"/>
                <w:szCs w:val="17"/>
              </w:rPr>
            </w:pPr>
            <w:r w:rsidRPr="00C17A5B">
              <w:rPr>
                <w:sz w:val="17"/>
                <w:szCs w:val="17"/>
              </w:rPr>
              <w:t>GLE CLASS</w:t>
            </w:r>
          </w:p>
        </w:tc>
        <w:tc>
          <w:tcPr>
            <w:tcW w:w="3078" w:type="dxa"/>
            <w:shd w:val="clear" w:color="000000" w:fill="D9D9D9"/>
            <w:vAlign w:val="center"/>
            <w:hideMark/>
          </w:tcPr>
          <w:p w14:paraId="2C9D8962" w14:textId="2A9E784A" w:rsidR="00C17A5B" w:rsidRPr="00C17A5B" w:rsidRDefault="00C17A5B" w:rsidP="00C17A5B">
            <w:pPr>
              <w:jc w:val="center"/>
              <w:rPr>
                <w:sz w:val="17"/>
                <w:szCs w:val="17"/>
              </w:rPr>
            </w:pPr>
            <w:r w:rsidRPr="00C17A5B">
              <w:rPr>
                <w:sz w:val="17"/>
                <w:szCs w:val="17"/>
              </w:rPr>
              <w:t>550e 4MATIC</w:t>
            </w:r>
          </w:p>
        </w:tc>
        <w:tc>
          <w:tcPr>
            <w:tcW w:w="855" w:type="dxa"/>
            <w:shd w:val="clear" w:color="000000" w:fill="D9D9D9"/>
            <w:noWrap/>
            <w:vAlign w:val="center"/>
            <w:hideMark/>
          </w:tcPr>
          <w:p w14:paraId="32AC3FE8" w14:textId="77777777" w:rsidR="00C17A5B" w:rsidRPr="00C17A5B" w:rsidRDefault="00C17A5B" w:rsidP="00C17A5B">
            <w:pPr>
              <w:jc w:val="center"/>
              <w:rPr>
                <w:sz w:val="19"/>
                <w:szCs w:val="19"/>
              </w:rPr>
            </w:pPr>
            <w:r w:rsidRPr="00C17A5B">
              <w:rPr>
                <w:sz w:val="19"/>
                <w:szCs w:val="19"/>
              </w:rPr>
              <w:t>5,456</w:t>
            </w:r>
          </w:p>
        </w:tc>
        <w:tc>
          <w:tcPr>
            <w:tcW w:w="1240" w:type="dxa"/>
            <w:shd w:val="clear" w:color="000000" w:fill="D9D9D9"/>
            <w:noWrap/>
            <w:vAlign w:val="center"/>
            <w:hideMark/>
          </w:tcPr>
          <w:p w14:paraId="151C6FD1" w14:textId="77777777" w:rsidR="00C17A5B" w:rsidRPr="00C17A5B" w:rsidRDefault="00C17A5B" w:rsidP="00C17A5B">
            <w:pPr>
              <w:jc w:val="center"/>
              <w:rPr>
                <w:sz w:val="19"/>
                <w:szCs w:val="19"/>
              </w:rPr>
            </w:pPr>
            <w:r w:rsidRPr="00C17A5B">
              <w:rPr>
                <w:sz w:val="19"/>
                <w:szCs w:val="19"/>
              </w:rPr>
              <w:t>410</w:t>
            </w:r>
          </w:p>
        </w:tc>
        <w:tc>
          <w:tcPr>
            <w:tcW w:w="1620" w:type="dxa"/>
            <w:shd w:val="clear" w:color="000000" w:fill="D9D9D9"/>
            <w:noWrap/>
            <w:vAlign w:val="center"/>
            <w:hideMark/>
          </w:tcPr>
          <w:p w14:paraId="7EFA51CE" w14:textId="77777777" w:rsidR="00C17A5B" w:rsidRPr="00C17A5B" w:rsidRDefault="00C17A5B" w:rsidP="00C17A5B">
            <w:pPr>
              <w:jc w:val="center"/>
              <w:rPr>
                <w:color w:val="000000"/>
                <w:sz w:val="19"/>
                <w:szCs w:val="19"/>
              </w:rPr>
            </w:pPr>
            <w:r w:rsidRPr="00C17A5B">
              <w:rPr>
                <w:color w:val="000000"/>
                <w:sz w:val="19"/>
                <w:szCs w:val="19"/>
              </w:rPr>
              <w:t>92.85%</w:t>
            </w:r>
          </w:p>
        </w:tc>
      </w:tr>
      <w:tr w:rsidR="00F446E4" w:rsidRPr="00C17A5B" w14:paraId="631D3E8A" w14:textId="77777777" w:rsidTr="007C00B8">
        <w:trPr>
          <w:trHeight w:val="915"/>
        </w:trPr>
        <w:tc>
          <w:tcPr>
            <w:tcW w:w="1416" w:type="dxa"/>
            <w:shd w:val="clear" w:color="auto" w:fill="auto"/>
            <w:noWrap/>
            <w:vAlign w:val="center"/>
            <w:hideMark/>
          </w:tcPr>
          <w:p w14:paraId="6B4C9A84" w14:textId="77777777" w:rsidR="00C17A5B" w:rsidRPr="00C17A5B" w:rsidRDefault="00C17A5B" w:rsidP="00C17A5B">
            <w:pPr>
              <w:jc w:val="center"/>
              <w:rPr>
                <w:sz w:val="17"/>
                <w:szCs w:val="17"/>
              </w:rPr>
            </w:pPr>
            <w:r w:rsidRPr="00C17A5B">
              <w:rPr>
                <w:sz w:val="17"/>
                <w:szCs w:val="17"/>
              </w:rPr>
              <w:t>LAND ROVER</w:t>
            </w:r>
          </w:p>
        </w:tc>
        <w:tc>
          <w:tcPr>
            <w:tcW w:w="1416" w:type="dxa"/>
            <w:shd w:val="clear" w:color="auto" w:fill="auto"/>
            <w:vAlign w:val="center"/>
            <w:hideMark/>
          </w:tcPr>
          <w:p w14:paraId="74D09B82" w14:textId="1C796BCD" w:rsidR="00C17A5B" w:rsidRPr="00C17A5B" w:rsidRDefault="00C17A5B" w:rsidP="00C17A5B">
            <w:pPr>
              <w:jc w:val="center"/>
              <w:rPr>
                <w:sz w:val="17"/>
                <w:szCs w:val="17"/>
              </w:rPr>
            </w:pPr>
            <w:r w:rsidRPr="00C17A5B">
              <w:rPr>
                <w:sz w:val="17"/>
                <w:szCs w:val="17"/>
              </w:rPr>
              <w:t>RANGE ROVER SPORT</w:t>
            </w:r>
          </w:p>
        </w:tc>
        <w:tc>
          <w:tcPr>
            <w:tcW w:w="3078" w:type="dxa"/>
            <w:shd w:val="clear" w:color="auto" w:fill="auto"/>
            <w:vAlign w:val="center"/>
            <w:hideMark/>
          </w:tcPr>
          <w:p w14:paraId="01EAB740" w14:textId="440CD155" w:rsidR="00C17A5B" w:rsidRPr="00C17A5B" w:rsidRDefault="00C17A5B" w:rsidP="00C17A5B">
            <w:pPr>
              <w:jc w:val="center"/>
              <w:rPr>
                <w:sz w:val="17"/>
                <w:szCs w:val="17"/>
              </w:rPr>
            </w:pPr>
            <w:r w:rsidRPr="00C17A5B">
              <w:rPr>
                <w:sz w:val="17"/>
                <w:szCs w:val="17"/>
              </w:rPr>
              <w:t>SE/HSE</w:t>
            </w:r>
          </w:p>
        </w:tc>
        <w:tc>
          <w:tcPr>
            <w:tcW w:w="855" w:type="dxa"/>
            <w:shd w:val="clear" w:color="auto" w:fill="auto"/>
            <w:noWrap/>
            <w:vAlign w:val="center"/>
            <w:hideMark/>
          </w:tcPr>
          <w:p w14:paraId="2484D0D1" w14:textId="77777777" w:rsidR="00C17A5B" w:rsidRPr="00C17A5B" w:rsidRDefault="00C17A5B" w:rsidP="00C17A5B">
            <w:pPr>
              <w:jc w:val="center"/>
              <w:rPr>
                <w:sz w:val="19"/>
                <w:szCs w:val="19"/>
              </w:rPr>
            </w:pPr>
            <w:r w:rsidRPr="00C17A5B">
              <w:rPr>
                <w:sz w:val="19"/>
                <w:szCs w:val="19"/>
              </w:rPr>
              <w:t>5,487</w:t>
            </w:r>
          </w:p>
        </w:tc>
        <w:tc>
          <w:tcPr>
            <w:tcW w:w="1240" w:type="dxa"/>
            <w:shd w:val="clear" w:color="auto" w:fill="auto"/>
            <w:noWrap/>
            <w:vAlign w:val="center"/>
            <w:hideMark/>
          </w:tcPr>
          <w:p w14:paraId="164BAF1B" w14:textId="77777777" w:rsidR="00C17A5B" w:rsidRPr="00C17A5B" w:rsidRDefault="00C17A5B" w:rsidP="00C17A5B">
            <w:pPr>
              <w:jc w:val="center"/>
              <w:rPr>
                <w:sz w:val="19"/>
                <w:szCs w:val="19"/>
              </w:rPr>
            </w:pPr>
            <w:r w:rsidRPr="00C17A5B">
              <w:rPr>
                <w:sz w:val="19"/>
                <w:szCs w:val="19"/>
              </w:rPr>
              <w:t>9,577</w:t>
            </w:r>
          </w:p>
        </w:tc>
        <w:tc>
          <w:tcPr>
            <w:tcW w:w="1620" w:type="dxa"/>
            <w:shd w:val="clear" w:color="auto" w:fill="auto"/>
            <w:noWrap/>
            <w:vAlign w:val="center"/>
            <w:hideMark/>
          </w:tcPr>
          <w:p w14:paraId="70896CBB" w14:textId="77777777" w:rsidR="00C17A5B" w:rsidRPr="00C17A5B" w:rsidRDefault="00C17A5B" w:rsidP="00C17A5B">
            <w:pPr>
              <w:jc w:val="center"/>
              <w:rPr>
                <w:color w:val="000000"/>
                <w:sz w:val="19"/>
                <w:szCs w:val="19"/>
              </w:rPr>
            </w:pPr>
            <w:r w:rsidRPr="00C17A5B">
              <w:rPr>
                <w:color w:val="000000"/>
                <w:sz w:val="19"/>
                <w:szCs w:val="19"/>
              </w:rPr>
              <w:t>92.85% - 92.90%</w:t>
            </w:r>
          </w:p>
        </w:tc>
      </w:tr>
      <w:tr w:rsidR="00C17A5B" w:rsidRPr="00C17A5B" w14:paraId="24A569DD" w14:textId="77777777" w:rsidTr="007C00B8">
        <w:trPr>
          <w:trHeight w:val="615"/>
        </w:trPr>
        <w:tc>
          <w:tcPr>
            <w:tcW w:w="1416" w:type="dxa"/>
            <w:shd w:val="clear" w:color="000000" w:fill="D9D9D9"/>
            <w:noWrap/>
            <w:vAlign w:val="center"/>
            <w:hideMark/>
          </w:tcPr>
          <w:p w14:paraId="73F510AB"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1B8D567A" w14:textId="3AC78105" w:rsidR="00C17A5B" w:rsidRPr="00C17A5B" w:rsidRDefault="00C17A5B" w:rsidP="00C17A5B">
            <w:pPr>
              <w:jc w:val="center"/>
              <w:rPr>
                <w:sz w:val="17"/>
                <w:szCs w:val="17"/>
              </w:rPr>
            </w:pPr>
            <w:r w:rsidRPr="00C17A5B">
              <w:rPr>
                <w:sz w:val="17"/>
                <w:szCs w:val="17"/>
              </w:rPr>
              <w:t>EXPRESS CARGO</w:t>
            </w:r>
          </w:p>
        </w:tc>
        <w:tc>
          <w:tcPr>
            <w:tcW w:w="3078" w:type="dxa"/>
            <w:shd w:val="clear" w:color="000000" w:fill="D9D9D9"/>
            <w:vAlign w:val="center"/>
            <w:hideMark/>
          </w:tcPr>
          <w:p w14:paraId="183B3E98" w14:textId="251AEC48" w:rsidR="00C17A5B" w:rsidRPr="00C17A5B" w:rsidRDefault="00C17A5B" w:rsidP="00C17A5B">
            <w:pPr>
              <w:jc w:val="center"/>
              <w:rPr>
                <w:sz w:val="17"/>
                <w:szCs w:val="17"/>
              </w:rPr>
            </w:pPr>
            <w:r w:rsidRPr="00C17A5B">
              <w:rPr>
                <w:sz w:val="17"/>
                <w:szCs w:val="17"/>
              </w:rPr>
              <w:t>2500 VAN LWB</w:t>
            </w:r>
          </w:p>
        </w:tc>
        <w:tc>
          <w:tcPr>
            <w:tcW w:w="855" w:type="dxa"/>
            <w:shd w:val="clear" w:color="000000" w:fill="D9D9D9"/>
            <w:noWrap/>
            <w:vAlign w:val="center"/>
            <w:hideMark/>
          </w:tcPr>
          <w:p w14:paraId="33DD1081" w14:textId="77777777" w:rsidR="00C17A5B" w:rsidRPr="00C17A5B" w:rsidRDefault="00C17A5B" w:rsidP="00C17A5B">
            <w:pPr>
              <w:jc w:val="center"/>
              <w:rPr>
                <w:sz w:val="19"/>
                <w:szCs w:val="19"/>
              </w:rPr>
            </w:pPr>
            <w:r w:rsidRPr="00C17A5B">
              <w:rPr>
                <w:sz w:val="19"/>
                <w:szCs w:val="19"/>
              </w:rPr>
              <w:t>5,505</w:t>
            </w:r>
          </w:p>
        </w:tc>
        <w:tc>
          <w:tcPr>
            <w:tcW w:w="1240" w:type="dxa"/>
            <w:shd w:val="clear" w:color="000000" w:fill="D9D9D9"/>
            <w:noWrap/>
            <w:vAlign w:val="center"/>
            <w:hideMark/>
          </w:tcPr>
          <w:p w14:paraId="42CF030C" w14:textId="77777777" w:rsidR="00C17A5B" w:rsidRPr="00C17A5B" w:rsidRDefault="00C17A5B" w:rsidP="00C17A5B">
            <w:pPr>
              <w:jc w:val="center"/>
              <w:rPr>
                <w:sz w:val="19"/>
                <w:szCs w:val="19"/>
              </w:rPr>
            </w:pPr>
            <w:r w:rsidRPr="00C17A5B">
              <w:rPr>
                <w:sz w:val="19"/>
                <w:szCs w:val="19"/>
              </w:rPr>
              <w:t>27,436</w:t>
            </w:r>
          </w:p>
        </w:tc>
        <w:tc>
          <w:tcPr>
            <w:tcW w:w="1620" w:type="dxa"/>
            <w:shd w:val="clear" w:color="000000" w:fill="D9D9D9"/>
            <w:noWrap/>
            <w:vAlign w:val="center"/>
            <w:hideMark/>
          </w:tcPr>
          <w:p w14:paraId="1AB4C990" w14:textId="77777777" w:rsidR="00C17A5B" w:rsidRPr="00C17A5B" w:rsidRDefault="00C17A5B" w:rsidP="00C17A5B">
            <w:pPr>
              <w:jc w:val="center"/>
              <w:rPr>
                <w:color w:val="000000"/>
                <w:sz w:val="19"/>
                <w:szCs w:val="19"/>
              </w:rPr>
            </w:pPr>
            <w:r w:rsidRPr="00C17A5B">
              <w:rPr>
                <w:color w:val="000000"/>
                <w:sz w:val="19"/>
                <w:szCs w:val="19"/>
              </w:rPr>
              <w:t>92.90% - 93.07%</w:t>
            </w:r>
          </w:p>
        </w:tc>
      </w:tr>
      <w:tr w:rsidR="00F446E4" w:rsidRPr="00C17A5B" w14:paraId="6794BD82" w14:textId="77777777" w:rsidTr="007C00B8">
        <w:trPr>
          <w:trHeight w:val="615"/>
        </w:trPr>
        <w:tc>
          <w:tcPr>
            <w:tcW w:w="1416" w:type="dxa"/>
            <w:shd w:val="clear" w:color="auto" w:fill="auto"/>
            <w:noWrap/>
            <w:vAlign w:val="center"/>
            <w:hideMark/>
          </w:tcPr>
          <w:p w14:paraId="78DB00E0"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04BD770F" w14:textId="14E746E6" w:rsidR="00C17A5B" w:rsidRPr="00C17A5B" w:rsidRDefault="00C17A5B" w:rsidP="00C17A5B">
            <w:pPr>
              <w:jc w:val="center"/>
              <w:rPr>
                <w:sz w:val="17"/>
                <w:szCs w:val="17"/>
              </w:rPr>
            </w:pPr>
            <w:r w:rsidRPr="00C17A5B">
              <w:rPr>
                <w:sz w:val="17"/>
                <w:szCs w:val="17"/>
              </w:rPr>
              <w:t>SAVANA CARGO</w:t>
            </w:r>
          </w:p>
        </w:tc>
        <w:tc>
          <w:tcPr>
            <w:tcW w:w="3078" w:type="dxa"/>
            <w:shd w:val="clear" w:color="auto" w:fill="auto"/>
            <w:vAlign w:val="center"/>
            <w:hideMark/>
          </w:tcPr>
          <w:p w14:paraId="738D1A4A" w14:textId="5D7A9DB7" w:rsidR="00C17A5B" w:rsidRPr="00C17A5B" w:rsidRDefault="00C17A5B" w:rsidP="00C17A5B">
            <w:pPr>
              <w:jc w:val="center"/>
              <w:rPr>
                <w:sz w:val="17"/>
                <w:szCs w:val="17"/>
              </w:rPr>
            </w:pPr>
            <w:r w:rsidRPr="00C17A5B">
              <w:rPr>
                <w:sz w:val="17"/>
                <w:szCs w:val="17"/>
              </w:rPr>
              <w:t>2500 VAN LWB</w:t>
            </w:r>
          </w:p>
        </w:tc>
        <w:tc>
          <w:tcPr>
            <w:tcW w:w="855" w:type="dxa"/>
            <w:shd w:val="clear" w:color="auto" w:fill="auto"/>
            <w:noWrap/>
            <w:vAlign w:val="center"/>
            <w:hideMark/>
          </w:tcPr>
          <w:p w14:paraId="073690A8" w14:textId="77777777" w:rsidR="00C17A5B" w:rsidRPr="00C17A5B" w:rsidRDefault="00C17A5B" w:rsidP="00C17A5B">
            <w:pPr>
              <w:jc w:val="center"/>
              <w:rPr>
                <w:sz w:val="19"/>
                <w:szCs w:val="19"/>
              </w:rPr>
            </w:pPr>
            <w:r w:rsidRPr="00C17A5B">
              <w:rPr>
                <w:sz w:val="19"/>
                <w:szCs w:val="19"/>
              </w:rPr>
              <w:t>5,505</w:t>
            </w:r>
          </w:p>
        </w:tc>
        <w:tc>
          <w:tcPr>
            <w:tcW w:w="1240" w:type="dxa"/>
            <w:shd w:val="clear" w:color="auto" w:fill="auto"/>
            <w:noWrap/>
            <w:vAlign w:val="center"/>
            <w:hideMark/>
          </w:tcPr>
          <w:p w14:paraId="5358359A" w14:textId="77777777" w:rsidR="00C17A5B" w:rsidRPr="00C17A5B" w:rsidRDefault="00C17A5B" w:rsidP="00C17A5B">
            <w:pPr>
              <w:jc w:val="center"/>
              <w:rPr>
                <w:sz w:val="19"/>
                <w:szCs w:val="19"/>
              </w:rPr>
            </w:pPr>
            <w:r w:rsidRPr="00C17A5B">
              <w:rPr>
                <w:sz w:val="19"/>
                <w:szCs w:val="19"/>
              </w:rPr>
              <w:t>14,386</w:t>
            </w:r>
          </w:p>
        </w:tc>
        <w:tc>
          <w:tcPr>
            <w:tcW w:w="1620" w:type="dxa"/>
            <w:shd w:val="clear" w:color="auto" w:fill="auto"/>
            <w:noWrap/>
            <w:vAlign w:val="center"/>
            <w:hideMark/>
          </w:tcPr>
          <w:p w14:paraId="7A0D341A" w14:textId="77777777" w:rsidR="00C17A5B" w:rsidRPr="00C17A5B" w:rsidRDefault="00C17A5B" w:rsidP="00C17A5B">
            <w:pPr>
              <w:jc w:val="center"/>
              <w:rPr>
                <w:color w:val="000000"/>
                <w:sz w:val="19"/>
                <w:szCs w:val="19"/>
              </w:rPr>
            </w:pPr>
            <w:r w:rsidRPr="00C17A5B">
              <w:rPr>
                <w:color w:val="000000"/>
                <w:sz w:val="19"/>
                <w:szCs w:val="19"/>
              </w:rPr>
              <w:t>93.07% - 93.15%</w:t>
            </w:r>
          </w:p>
        </w:tc>
      </w:tr>
      <w:tr w:rsidR="00C17A5B" w:rsidRPr="00C17A5B" w14:paraId="191DDEAD" w14:textId="77777777" w:rsidTr="007C00B8">
        <w:trPr>
          <w:trHeight w:val="915"/>
        </w:trPr>
        <w:tc>
          <w:tcPr>
            <w:tcW w:w="1416" w:type="dxa"/>
            <w:shd w:val="clear" w:color="000000" w:fill="D9D9D9"/>
            <w:noWrap/>
            <w:vAlign w:val="center"/>
            <w:hideMark/>
          </w:tcPr>
          <w:p w14:paraId="50370C00" w14:textId="77777777" w:rsidR="00C17A5B" w:rsidRPr="00C17A5B" w:rsidRDefault="00C17A5B" w:rsidP="00C17A5B">
            <w:pPr>
              <w:jc w:val="center"/>
              <w:rPr>
                <w:sz w:val="17"/>
                <w:szCs w:val="17"/>
              </w:rPr>
            </w:pPr>
            <w:r w:rsidRPr="00C17A5B">
              <w:rPr>
                <w:sz w:val="17"/>
                <w:szCs w:val="17"/>
              </w:rPr>
              <w:lastRenderedPageBreak/>
              <w:t>FORD</w:t>
            </w:r>
          </w:p>
        </w:tc>
        <w:tc>
          <w:tcPr>
            <w:tcW w:w="1416" w:type="dxa"/>
            <w:shd w:val="clear" w:color="000000" w:fill="D9D9D9"/>
            <w:vAlign w:val="center"/>
            <w:hideMark/>
          </w:tcPr>
          <w:p w14:paraId="6AD44BCA" w14:textId="44015FA7" w:rsidR="00C17A5B" w:rsidRPr="00C17A5B" w:rsidRDefault="00C17A5B" w:rsidP="00C17A5B">
            <w:pPr>
              <w:jc w:val="center"/>
              <w:rPr>
                <w:sz w:val="17"/>
                <w:szCs w:val="17"/>
              </w:rPr>
            </w:pPr>
            <w:r w:rsidRPr="00C17A5B">
              <w:rPr>
                <w:sz w:val="17"/>
                <w:szCs w:val="17"/>
              </w:rPr>
              <w:t>F-150</w:t>
            </w:r>
          </w:p>
        </w:tc>
        <w:tc>
          <w:tcPr>
            <w:tcW w:w="3078" w:type="dxa"/>
            <w:shd w:val="clear" w:color="000000" w:fill="D9D9D9"/>
            <w:vAlign w:val="center"/>
            <w:hideMark/>
          </w:tcPr>
          <w:p w14:paraId="6D6C84E2" w14:textId="628F8A6B" w:rsidR="00C17A5B" w:rsidRPr="00C17A5B" w:rsidRDefault="00C17A5B" w:rsidP="00C17A5B">
            <w:pPr>
              <w:jc w:val="center"/>
              <w:rPr>
                <w:sz w:val="17"/>
                <w:szCs w:val="17"/>
              </w:rPr>
            </w:pPr>
            <w:r w:rsidRPr="00C17A5B">
              <w:rPr>
                <w:sz w:val="17"/>
                <w:szCs w:val="17"/>
              </w:rPr>
              <w:t>RAPTOR SUPERCAB 5.5-FT BOX 4X4</w:t>
            </w:r>
          </w:p>
        </w:tc>
        <w:tc>
          <w:tcPr>
            <w:tcW w:w="855" w:type="dxa"/>
            <w:shd w:val="clear" w:color="000000" w:fill="D9D9D9"/>
            <w:noWrap/>
            <w:vAlign w:val="center"/>
            <w:hideMark/>
          </w:tcPr>
          <w:p w14:paraId="7732BFB8" w14:textId="77777777" w:rsidR="00C17A5B" w:rsidRPr="00C17A5B" w:rsidRDefault="00C17A5B" w:rsidP="00C17A5B">
            <w:pPr>
              <w:jc w:val="center"/>
              <w:rPr>
                <w:sz w:val="19"/>
                <w:szCs w:val="19"/>
              </w:rPr>
            </w:pPr>
            <w:r w:rsidRPr="00C17A5B">
              <w:rPr>
                <w:sz w:val="19"/>
                <w:szCs w:val="19"/>
              </w:rPr>
              <w:t>5,525</w:t>
            </w:r>
          </w:p>
        </w:tc>
        <w:tc>
          <w:tcPr>
            <w:tcW w:w="1240" w:type="dxa"/>
            <w:shd w:val="clear" w:color="000000" w:fill="D9D9D9"/>
            <w:noWrap/>
            <w:vAlign w:val="center"/>
            <w:hideMark/>
          </w:tcPr>
          <w:p w14:paraId="70F1EC2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BFD8D2E" w14:textId="77777777" w:rsidR="00C17A5B" w:rsidRPr="00C17A5B" w:rsidRDefault="00C17A5B" w:rsidP="00C17A5B">
            <w:pPr>
              <w:jc w:val="center"/>
              <w:rPr>
                <w:color w:val="000000"/>
                <w:sz w:val="19"/>
                <w:szCs w:val="19"/>
              </w:rPr>
            </w:pPr>
            <w:r w:rsidRPr="00C17A5B">
              <w:rPr>
                <w:color w:val="000000"/>
                <w:sz w:val="19"/>
                <w:szCs w:val="19"/>
              </w:rPr>
              <w:t>93.15%</w:t>
            </w:r>
          </w:p>
        </w:tc>
      </w:tr>
      <w:tr w:rsidR="00F446E4" w:rsidRPr="00C17A5B" w14:paraId="2BF5BC81" w14:textId="77777777" w:rsidTr="007C00B8">
        <w:trPr>
          <w:trHeight w:val="315"/>
        </w:trPr>
        <w:tc>
          <w:tcPr>
            <w:tcW w:w="1416" w:type="dxa"/>
            <w:shd w:val="clear" w:color="auto" w:fill="auto"/>
            <w:noWrap/>
            <w:vAlign w:val="center"/>
            <w:hideMark/>
          </w:tcPr>
          <w:p w14:paraId="29F458D5"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1E00AFE2" w14:textId="37BE2468" w:rsidR="00C17A5B" w:rsidRPr="00C17A5B" w:rsidRDefault="00C17A5B" w:rsidP="00C17A5B">
            <w:pPr>
              <w:jc w:val="center"/>
              <w:rPr>
                <w:sz w:val="17"/>
                <w:szCs w:val="17"/>
              </w:rPr>
            </w:pPr>
            <w:r w:rsidRPr="00C17A5B">
              <w:rPr>
                <w:sz w:val="17"/>
                <w:szCs w:val="17"/>
              </w:rPr>
              <w:t>SUBURBAN</w:t>
            </w:r>
          </w:p>
        </w:tc>
        <w:tc>
          <w:tcPr>
            <w:tcW w:w="3078" w:type="dxa"/>
            <w:shd w:val="clear" w:color="auto" w:fill="auto"/>
            <w:vAlign w:val="center"/>
            <w:hideMark/>
          </w:tcPr>
          <w:p w14:paraId="1B68360A" w14:textId="2BA39586" w:rsidR="00C17A5B" w:rsidRPr="00C17A5B" w:rsidRDefault="00C17A5B" w:rsidP="00C17A5B">
            <w:pPr>
              <w:jc w:val="center"/>
              <w:rPr>
                <w:sz w:val="17"/>
                <w:szCs w:val="17"/>
              </w:rPr>
            </w:pPr>
            <w:r w:rsidRPr="00C17A5B">
              <w:rPr>
                <w:sz w:val="17"/>
                <w:szCs w:val="17"/>
              </w:rPr>
              <w:t>4DR SUV RWD</w:t>
            </w:r>
          </w:p>
        </w:tc>
        <w:tc>
          <w:tcPr>
            <w:tcW w:w="855" w:type="dxa"/>
            <w:shd w:val="clear" w:color="auto" w:fill="auto"/>
            <w:noWrap/>
            <w:vAlign w:val="center"/>
            <w:hideMark/>
          </w:tcPr>
          <w:p w14:paraId="07EDD54F" w14:textId="77777777" w:rsidR="00C17A5B" w:rsidRPr="00C17A5B" w:rsidRDefault="00C17A5B" w:rsidP="00C17A5B">
            <w:pPr>
              <w:jc w:val="center"/>
              <w:rPr>
                <w:sz w:val="19"/>
                <w:szCs w:val="19"/>
              </w:rPr>
            </w:pPr>
            <w:r w:rsidRPr="00C17A5B">
              <w:rPr>
                <w:sz w:val="19"/>
                <w:szCs w:val="19"/>
              </w:rPr>
              <w:t>5,536</w:t>
            </w:r>
          </w:p>
        </w:tc>
        <w:tc>
          <w:tcPr>
            <w:tcW w:w="1240" w:type="dxa"/>
            <w:shd w:val="clear" w:color="auto" w:fill="auto"/>
            <w:noWrap/>
            <w:vAlign w:val="center"/>
            <w:hideMark/>
          </w:tcPr>
          <w:p w14:paraId="4A1CE99A" w14:textId="77777777" w:rsidR="00C17A5B" w:rsidRPr="00C17A5B" w:rsidRDefault="00C17A5B" w:rsidP="00C17A5B">
            <w:pPr>
              <w:jc w:val="center"/>
              <w:rPr>
                <w:sz w:val="19"/>
                <w:szCs w:val="19"/>
              </w:rPr>
            </w:pPr>
            <w:r w:rsidRPr="00C17A5B">
              <w:rPr>
                <w:sz w:val="19"/>
                <w:szCs w:val="19"/>
              </w:rPr>
              <w:t>28,258</w:t>
            </w:r>
          </w:p>
        </w:tc>
        <w:tc>
          <w:tcPr>
            <w:tcW w:w="1620" w:type="dxa"/>
            <w:shd w:val="clear" w:color="auto" w:fill="auto"/>
            <w:noWrap/>
            <w:vAlign w:val="center"/>
            <w:hideMark/>
          </w:tcPr>
          <w:p w14:paraId="523A91BC" w14:textId="77777777" w:rsidR="00C17A5B" w:rsidRPr="00C17A5B" w:rsidRDefault="00C17A5B" w:rsidP="00C17A5B">
            <w:pPr>
              <w:jc w:val="center"/>
              <w:rPr>
                <w:color w:val="000000"/>
                <w:sz w:val="19"/>
                <w:szCs w:val="19"/>
              </w:rPr>
            </w:pPr>
            <w:r w:rsidRPr="00C17A5B">
              <w:rPr>
                <w:color w:val="000000"/>
                <w:sz w:val="19"/>
                <w:szCs w:val="19"/>
              </w:rPr>
              <w:t>93.15% - 93.32%</w:t>
            </w:r>
          </w:p>
        </w:tc>
      </w:tr>
      <w:tr w:rsidR="00C17A5B" w:rsidRPr="00C17A5B" w14:paraId="1DD36BF2" w14:textId="77777777" w:rsidTr="007C00B8">
        <w:trPr>
          <w:trHeight w:val="615"/>
        </w:trPr>
        <w:tc>
          <w:tcPr>
            <w:tcW w:w="1416" w:type="dxa"/>
            <w:shd w:val="clear" w:color="000000" w:fill="D9D9D9"/>
            <w:noWrap/>
            <w:vAlign w:val="center"/>
            <w:hideMark/>
          </w:tcPr>
          <w:p w14:paraId="0D4D6739"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6D7DBEAF" w14:textId="77777777" w:rsidR="00C17A5B" w:rsidRPr="00C17A5B" w:rsidRDefault="00C17A5B" w:rsidP="00C17A5B">
            <w:pPr>
              <w:jc w:val="center"/>
              <w:rPr>
                <w:sz w:val="17"/>
                <w:szCs w:val="17"/>
              </w:rPr>
            </w:pPr>
            <w:r w:rsidRPr="00C17A5B">
              <w:rPr>
                <w:sz w:val="17"/>
                <w:szCs w:val="17"/>
              </w:rPr>
              <w:t>YUKON-XL</w:t>
            </w:r>
          </w:p>
        </w:tc>
        <w:tc>
          <w:tcPr>
            <w:tcW w:w="3078" w:type="dxa"/>
            <w:shd w:val="clear" w:color="000000" w:fill="D9D9D9"/>
            <w:vAlign w:val="center"/>
            <w:hideMark/>
          </w:tcPr>
          <w:p w14:paraId="0C093CA2" w14:textId="0BDF3E5F" w:rsidR="00C17A5B" w:rsidRPr="00C17A5B" w:rsidRDefault="00C17A5B" w:rsidP="00C17A5B">
            <w:pPr>
              <w:jc w:val="center"/>
              <w:rPr>
                <w:sz w:val="17"/>
                <w:szCs w:val="17"/>
              </w:rPr>
            </w:pPr>
            <w:r w:rsidRPr="00C17A5B">
              <w:rPr>
                <w:sz w:val="17"/>
                <w:szCs w:val="17"/>
              </w:rPr>
              <w:t>4DR SUV RWD SLE/SLT</w:t>
            </w:r>
          </w:p>
        </w:tc>
        <w:tc>
          <w:tcPr>
            <w:tcW w:w="855" w:type="dxa"/>
            <w:shd w:val="clear" w:color="000000" w:fill="D9D9D9"/>
            <w:noWrap/>
            <w:vAlign w:val="center"/>
            <w:hideMark/>
          </w:tcPr>
          <w:p w14:paraId="5967CC78" w14:textId="77777777" w:rsidR="00C17A5B" w:rsidRPr="00C17A5B" w:rsidRDefault="00C17A5B" w:rsidP="00C17A5B">
            <w:pPr>
              <w:jc w:val="center"/>
              <w:rPr>
                <w:sz w:val="19"/>
                <w:szCs w:val="19"/>
              </w:rPr>
            </w:pPr>
            <w:r w:rsidRPr="00C17A5B">
              <w:rPr>
                <w:sz w:val="19"/>
                <w:szCs w:val="19"/>
              </w:rPr>
              <w:t>5,536</w:t>
            </w:r>
          </w:p>
        </w:tc>
        <w:tc>
          <w:tcPr>
            <w:tcW w:w="1240" w:type="dxa"/>
            <w:shd w:val="clear" w:color="000000" w:fill="D9D9D9"/>
            <w:noWrap/>
            <w:vAlign w:val="center"/>
            <w:hideMark/>
          </w:tcPr>
          <w:p w14:paraId="7E1C0B9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4F533DD" w14:textId="77777777" w:rsidR="00C17A5B" w:rsidRPr="00C17A5B" w:rsidRDefault="00C17A5B" w:rsidP="00C17A5B">
            <w:pPr>
              <w:jc w:val="center"/>
              <w:rPr>
                <w:color w:val="000000"/>
                <w:sz w:val="19"/>
                <w:szCs w:val="19"/>
              </w:rPr>
            </w:pPr>
            <w:r w:rsidRPr="00C17A5B">
              <w:rPr>
                <w:color w:val="000000"/>
                <w:sz w:val="19"/>
                <w:szCs w:val="19"/>
              </w:rPr>
              <w:t>93.32%</w:t>
            </w:r>
          </w:p>
        </w:tc>
      </w:tr>
      <w:tr w:rsidR="00F446E4" w:rsidRPr="00C17A5B" w14:paraId="30D78ECB" w14:textId="77777777" w:rsidTr="007C00B8">
        <w:trPr>
          <w:trHeight w:val="315"/>
        </w:trPr>
        <w:tc>
          <w:tcPr>
            <w:tcW w:w="1416" w:type="dxa"/>
            <w:shd w:val="clear" w:color="auto" w:fill="auto"/>
            <w:noWrap/>
            <w:vAlign w:val="center"/>
            <w:hideMark/>
          </w:tcPr>
          <w:p w14:paraId="52E0E167"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183418FE" w14:textId="0E6886ED" w:rsidR="00C17A5B" w:rsidRPr="00C17A5B" w:rsidRDefault="00C17A5B" w:rsidP="00C17A5B">
            <w:pPr>
              <w:jc w:val="center"/>
              <w:rPr>
                <w:sz w:val="17"/>
                <w:szCs w:val="17"/>
              </w:rPr>
            </w:pPr>
            <w:r w:rsidRPr="00C17A5B">
              <w:rPr>
                <w:sz w:val="17"/>
                <w:szCs w:val="17"/>
              </w:rPr>
              <w:t>TAHOE</w:t>
            </w:r>
          </w:p>
        </w:tc>
        <w:tc>
          <w:tcPr>
            <w:tcW w:w="3078" w:type="dxa"/>
            <w:shd w:val="clear" w:color="auto" w:fill="auto"/>
            <w:vAlign w:val="center"/>
            <w:hideMark/>
          </w:tcPr>
          <w:p w14:paraId="21AF8352" w14:textId="17E174D0"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654D995C" w14:textId="77777777" w:rsidR="00C17A5B" w:rsidRPr="00C17A5B" w:rsidRDefault="00C17A5B" w:rsidP="00C17A5B">
            <w:pPr>
              <w:jc w:val="center"/>
              <w:rPr>
                <w:sz w:val="19"/>
                <w:szCs w:val="19"/>
              </w:rPr>
            </w:pPr>
            <w:r w:rsidRPr="00C17A5B">
              <w:rPr>
                <w:sz w:val="19"/>
                <w:szCs w:val="19"/>
              </w:rPr>
              <w:t>5,545</w:t>
            </w:r>
          </w:p>
        </w:tc>
        <w:tc>
          <w:tcPr>
            <w:tcW w:w="1240" w:type="dxa"/>
            <w:shd w:val="clear" w:color="auto" w:fill="auto"/>
            <w:noWrap/>
            <w:vAlign w:val="center"/>
            <w:hideMark/>
          </w:tcPr>
          <w:p w14:paraId="6D013D94" w14:textId="77777777" w:rsidR="00C17A5B" w:rsidRPr="00C17A5B" w:rsidRDefault="00C17A5B" w:rsidP="00C17A5B">
            <w:pPr>
              <w:jc w:val="center"/>
              <w:rPr>
                <w:sz w:val="19"/>
                <w:szCs w:val="19"/>
              </w:rPr>
            </w:pPr>
            <w:r w:rsidRPr="00C17A5B">
              <w:rPr>
                <w:sz w:val="19"/>
                <w:szCs w:val="19"/>
              </w:rPr>
              <w:t>49,481</w:t>
            </w:r>
          </w:p>
        </w:tc>
        <w:tc>
          <w:tcPr>
            <w:tcW w:w="1620" w:type="dxa"/>
            <w:shd w:val="clear" w:color="auto" w:fill="auto"/>
            <w:noWrap/>
            <w:vAlign w:val="center"/>
            <w:hideMark/>
          </w:tcPr>
          <w:p w14:paraId="63A44AD4" w14:textId="77777777" w:rsidR="00C17A5B" w:rsidRPr="00C17A5B" w:rsidRDefault="00C17A5B" w:rsidP="00C17A5B">
            <w:pPr>
              <w:jc w:val="center"/>
              <w:rPr>
                <w:color w:val="000000"/>
                <w:sz w:val="19"/>
                <w:szCs w:val="19"/>
              </w:rPr>
            </w:pPr>
            <w:r w:rsidRPr="00C17A5B">
              <w:rPr>
                <w:color w:val="000000"/>
                <w:sz w:val="19"/>
                <w:szCs w:val="19"/>
              </w:rPr>
              <w:t>93.32% - 93.62%</w:t>
            </w:r>
          </w:p>
        </w:tc>
      </w:tr>
      <w:tr w:rsidR="00C17A5B" w:rsidRPr="00C17A5B" w14:paraId="6644F811" w14:textId="77777777" w:rsidTr="007C00B8">
        <w:trPr>
          <w:trHeight w:val="615"/>
        </w:trPr>
        <w:tc>
          <w:tcPr>
            <w:tcW w:w="1416" w:type="dxa"/>
            <w:shd w:val="clear" w:color="000000" w:fill="D9D9D9"/>
            <w:noWrap/>
            <w:vAlign w:val="center"/>
            <w:hideMark/>
          </w:tcPr>
          <w:p w14:paraId="588DCB2D"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52B8577C" w14:textId="3F4AFF5E" w:rsidR="00C17A5B" w:rsidRPr="00C17A5B" w:rsidRDefault="00C17A5B" w:rsidP="00C17A5B">
            <w:pPr>
              <w:jc w:val="center"/>
              <w:rPr>
                <w:sz w:val="17"/>
                <w:szCs w:val="17"/>
              </w:rPr>
            </w:pPr>
            <w:r w:rsidRPr="00C17A5B">
              <w:rPr>
                <w:sz w:val="17"/>
                <w:szCs w:val="17"/>
              </w:rPr>
              <w:t>YUKON</w:t>
            </w:r>
          </w:p>
        </w:tc>
        <w:tc>
          <w:tcPr>
            <w:tcW w:w="3078" w:type="dxa"/>
            <w:shd w:val="clear" w:color="000000" w:fill="D9D9D9"/>
            <w:vAlign w:val="center"/>
            <w:hideMark/>
          </w:tcPr>
          <w:p w14:paraId="05011D99" w14:textId="43F40D15" w:rsidR="00C17A5B" w:rsidRPr="00C17A5B" w:rsidRDefault="00C17A5B" w:rsidP="00C17A5B">
            <w:pPr>
              <w:jc w:val="center"/>
              <w:rPr>
                <w:sz w:val="17"/>
                <w:szCs w:val="17"/>
              </w:rPr>
            </w:pPr>
            <w:r w:rsidRPr="00C17A5B">
              <w:rPr>
                <w:sz w:val="17"/>
                <w:szCs w:val="17"/>
              </w:rPr>
              <w:t>4DR SUV 4WD SLE/SLT</w:t>
            </w:r>
          </w:p>
        </w:tc>
        <w:tc>
          <w:tcPr>
            <w:tcW w:w="855" w:type="dxa"/>
            <w:shd w:val="clear" w:color="000000" w:fill="D9D9D9"/>
            <w:noWrap/>
            <w:vAlign w:val="center"/>
            <w:hideMark/>
          </w:tcPr>
          <w:p w14:paraId="16D91920" w14:textId="77777777" w:rsidR="00C17A5B" w:rsidRPr="00C17A5B" w:rsidRDefault="00C17A5B" w:rsidP="00C17A5B">
            <w:pPr>
              <w:jc w:val="center"/>
              <w:rPr>
                <w:sz w:val="19"/>
                <w:szCs w:val="19"/>
              </w:rPr>
            </w:pPr>
            <w:r w:rsidRPr="00C17A5B">
              <w:rPr>
                <w:sz w:val="19"/>
                <w:szCs w:val="19"/>
              </w:rPr>
              <w:t>5,545</w:t>
            </w:r>
          </w:p>
        </w:tc>
        <w:tc>
          <w:tcPr>
            <w:tcW w:w="1240" w:type="dxa"/>
            <w:shd w:val="clear" w:color="000000" w:fill="D9D9D9"/>
            <w:noWrap/>
            <w:vAlign w:val="center"/>
            <w:hideMark/>
          </w:tcPr>
          <w:p w14:paraId="21A5B05A" w14:textId="77777777" w:rsidR="00C17A5B" w:rsidRPr="00C17A5B" w:rsidRDefault="00C17A5B" w:rsidP="00C17A5B">
            <w:pPr>
              <w:jc w:val="center"/>
              <w:rPr>
                <w:sz w:val="19"/>
                <w:szCs w:val="19"/>
              </w:rPr>
            </w:pPr>
            <w:r w:rsidRPr="00C17A5B">
              <w:rPr>
                <w:sz w:val="19"/>
                <w:szCs w:val="19"/>
              </w:rPr>
              <w:t>49,183</w:t>
            </w:r>
          </w:p>
        </w:tc>
        <w:tc>
          <w:tcPr>
            <w:tcW w:w="1620" w:type="dxa"/>
            <w:shd w:val="clear" w:color="000000" w:fill="D9D9D9"/>
            <w:noWrap/>
            <w:vAlign w:val="center"/>
            <w:hideMark/>
          </w:tcPr>
          <w:p w14:paraId="6C6B2A5C" w14:textId="77777777" w:rsidR="00C17A5B" w:rsidRPr="00C17A5B" w:rsidRDefault="00C17A5B" w:rsidP="00C17A5B">
            <w:pPr>
              <w:jc w:val="center"/>
              <w:rPr>
                <w:color w:val="000000"/>
                <w:sz w:val="19"/>
                <w:szCs w:val="19"/>
              </w:rPr>
            </w:pPr>
            <w:r w:rsidRPr="00C17A5B">
              <w:rPr>
                <w:color w:val="000000"/>
                <w:sz w:val="19"/>
                <w:szCs w:val="19"/>
              </w:rPr>
              <w:t>93.62% - 93.91%</w:t>
            </w:r>
          </w:p>
        </w:tc>
      </w:tr>
      <w:tr w:rsidR="00F446E4" w:rsidRPr="00C17A5B" w14:paraId="7BF27397" w14:textId="77777777" w:rsidTr="007C00B8">
        <w:trPr>
          <w:trHeight w:val="915"/>
        </w:trPr>
        <w:tc>
          <w:tcPr>
            <w:tcW w:w="1416" w:type="dxa"/>
            <w:shd w:val="clear" w:color="auto" w:fill="auto"/>
            <w:noWrap/>
            <w:vAlign w:val="center"/>
            <w:hideMark/>
          </w:tcPr>
          <w:p w14:paraId="7EED8CB2"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7A3B97C6" w14:textId="04A6C0DD" w:rsidR="00C17A5B" w:rsidRPr="00C17A5B" w:rsidRDefault="00C17A5B" w:rsidP="00C17A5B">
            <w:pPr>
              <w:jc w:val="center"/>
              <w:rPr>
                <w:sz w:val="17"/>
                <w:szCs w:val="17"/>
              </w:rPr>
            </w:pPr>
            <w:r w:rsidRPr="00C17A5B">
              <w:rPr>
                <w:sz w:val="17"/>
                <w:szCs w:val="17"/>
              </w:rPr>
              <w:t>SPRINTER</w:t>
            </w:r>
          </w:p>
        </w:tc>
        <w:tc>
          <w:tcPr>
            <w:tcW w:w="3078" w:type="dxa"/>
            <w:shd w:val="clear" w:color="auto" w:fill="auto"/>
            <w:vAlign w:val="center"/>
            <w:hideMark/>
          </w:tcPr>
          <w:p w14:paraId="5B3A84BC" w14:textId="4B424ED9" w:rsidR="00C17A5B" w:rsidRPr="00C17A5B" w:rsidRDefault="00C17A5B" w:rsidP="00C17A5B">
            <w:pPr>
              <w:jc w:val="center"/>
              <w:rPr>
                <w:sz w:val="17"/>
                <w:szCs w:val="17"/>
              </w:rPr>
            </w:pPr>
            <w:r w:rsidRPr="00C17A5B">
              <w:rPr>
                <w:sz w:val="17"/>
                <w:szCs w:val="17"/>
              </w:rPr>
              <w:t>2500 CARGO VAN 170-IN WB HIGH ROOF2</w:t>
            </w:r>
          </w:p>
        </w:tc>
        <w:tc>
          <w:tcPr>
            <w:tcW w:w="855" w:type="dxa"/>
            <w:shd w:val="clear" w:color="auto" w:fill="auto"/>
            <w:noWrap/>
            <w:vAlign w:val="center"/>
            <w:hideMark/>
          </w:tcPr>
          <w:p w14:paraId="6F02F93C" w14:textId="77777777" w:rsidR="00C17A5B" w:rsidRPr="00C17A5B" w:rsidRDefault="00C17A5B" w:rsidP="00C17A5B">
            <w:pPr>
              <w:jc w:val="center"/>
              <w:rPr>
                <w:sz w:val="19"/>
                <w:szCs w:val="19"/>
              </w:rPr>
            </w:pPr>
            <w:r w:rsidRPr="00C17A5B">
              <w:rPr>
                <w:sz w:val="19"/>
                <w:szCs w:val="19"/>
              </w:rPr>
              <w:t>5,545</w:t>
            </w:r>
          </w:p>
        </w:tc>
        <w:tc>
          <w:tcPr>
            <w:tcW w:w="1240" w:type="dxa"/>
            <w:shd w:val="clear" w:color="auto" w:fill="auto"/>
            <w:noWrap/>
            <w:vAlign w:val="center"/>
            <w:hideMark/>
          </w:tcPr>
          <w:p w14:paraId="602063F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5A6D2D1" w14:textId="77777777" w:rsidR="00C17A5B" w:rsidRPr="00C17A5B" w:rsidRDefault="00C17A5B" w:rsidP="00C17A5B">
            <w:pPr>
              <w:jc w:val="center"/>
              <w:rPr>
                <w:color w:val="000000"/>
                <w:sz w:val="19"/>
                <w:szCs w:val="19"/>
              </w:rPr>
            </w:pPr>
            <w:r w:rsidRPr="00C17A5B">
              <w:rPr>
                <w:color w:val="000000"/>
                <w:sz w:val="19"/>
                <w:szCs w:val="19"/>
              </w:rPr>
              <w:t>93.91%</w:t>
            </w:r>
          </w:p>
        </w:tc>
      </w:tr>
      <w:tr w:rsidR="00C17A5B" w:rsidRPr="00C17A5B" w14:paraId="64CAFE9E" w14:textId="77777777" w:rsidTr="007C00B8">
        <w:trPr>
          <w:trHeight w:val="915"/>
        </w:trPr>
        <w:tc>
          <w:tcPr>
            <w:tcW w:w="1416" w:type="dxa"/>
            <w:shd w:val="clear" w:color="000000" w:fill="D9D9D9"/>
            <w:noWrap/>
            <w:vAlign w:val="center"/>
            <w:hideMark/>
          </w:tcPr>
          <w:p w14:paraId="1F4955A1"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5B66B902" w14:textId="49D7ACA7" w:rsidR="00C17A5B" w:rsidRPr="00C17A5B" w:rsidRDefault="00C17A5B" w:rsidP="00C17A5B">
            <w:pPr>
              <w:jc w:val="center"/>
              <w:rPr>
                <w:sz w:val="17"/>
                <w:szCs w:val="17"/>
              </w:rPr>
            </w:pPr>
            <w:r w:rsidRPr="00C17A5B">
              <w:rPr>
                <w:sz w:val="17"/>
                <w:szCs w:val="17"/>
              </w:rPr>
              <w:t>SPRINTER</w:t>
            </w:r>
          </w:p>
        </w:tc>
        <w:tc>
          <w:tcPr>
            <w:tcW w:w="3078" w:type="dxa"/>
            <w:shd w:val="clear" w:color="000000" w:fill="D9D9D9"/>
            <w:vAlign w:val="center"/>
            <w:hideMark/>
          </w:tcPr>
          <w:p w14:paraId="0ED4726C" w14:textId="217A219F" w:rsidR="00C17A5B" w:rsidRPr="00C17A5B" w:rsidRDefault="00C17A5B" w:rsidP="00C17A5B">
            <w:pPr>
              <w:jc w:val="center"/>
              <w:rPr>
                <w:sz w:val="17"/>
                <w:szCs w:val="17"/>
              </w:rPr>
            </w:pPr>
            <w:r w:rsidRPr="00C17A5B">
              <w:rPr>
                <w:sz w:val="17"/>
                <w:szCs w:val="17"/>
              </w:rPr>
              <w:t>2500 CARGO VAN 170-IN WB SUPER HIGH</w:t>
            </w:r>
          </w:p>
        </w:tc>
        <w:tc>
          <w:tcPr>
            <w:tcW w:w="855" w:type="dxa"/>
            <w:shd w:val="clear" w:color="000000" w:fill="D9D9D9"/>
            <w:noWrap/>
            <w:vAlign w:val="center"/>
            <w:hideMark/>
          </w:tcPr>
          <w:p w14:paraId="073653E8" w14:textId="77777777" w:rsidR="00C17A5B" w:rsidRPr="00C17A5B" w:rsidRDefault="00C17A5B" w:rsidP="00C17A5B">
            <w:pPr>
              <w:jc w:val="center"/>
              <w:rPr>
                <w:sz w:val="19"/>
                <w:szCs w:val="19"/>
              </w:rPr>
            </w:pPr>
            <w:r w:rsidRPr="00C17A5B">
              <w:rPr>
                <w:sz w:val="19"/>
                <w:szCs w:val="19"/>
              </w:rPr>
              <w:t>5,558</w:t>
            </w:r>
          </w:p>
        </w:tc>
        <w:tc>
          <w:tcPr>
            <w:tcW w:w="1240" w:type="dxa"/>
            <w:shd w:val="clear" w:color="000000" w:fill="D9D9D9"/>
            <w:noWrap/>
            <w:vAlign w:val="center"/>
            <w:hideMark/>
          </w:tcPr>
          <w:p w14:paraId="4A3DA76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A4ADB47" w14:textId="77777777" w:rsidR="00C17A5B" w:rsidRPr="00C17A5B" w:rsidRDefault="00C17A5B" w:rsidP="00C17A5B">
            <w:pPr>
              <w:jc w:val="center"/>
              <w:rPr>
                <w:color w:val="000000"/>
                <w:sz w:val="19"/>
                <w:szCs w:val="19"/>
              </w:rPr>
            </w:pPr>
            <w:r w:rsidRPr="00C17A5B">
              <w:rPr>
                <w:color w:val="000000"/>
                <w:sz w:val="19"/>
                <w:szCs w:val="19"/>
              </w:rPr>
              <w:t>93.91%</w:t>
            </w:r>
          </w:p>
        </w:tc>
      </w:tr>
      <w:tr w:rsidR="00F446E4" w:rsidRPr="00C17A5B" w14:paraId="39573447" w14:textId="77777777" w:rsidTr="007C00B8">
        <w:trPr>
          <w:trHeight w:val="615"/>
        </w:trPr>
        <w:tc>
          <w:tcPr>
            <w:tcW w:w="1416" w:type="dxa"/>
            <w:shd w:val="clear" w:color="auto" w:fill="auto"/>
            <w:noWrap/>
            <w:vAlign w:val="center"/>
            <w:hideMark/>
          </w:tcPr>
          <w:p w14:paraId="5A96ECB5"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6B03B883" w14:textId="65689D69" w:rsidR="00C17A5B" w:rsidRPr="00C17A5B" w:rsidRDefault="00C17A5B" w:rsidP="00C17A5B">
            <w:pPr>
              <w:jc w:val="center"/>
              <w:rPr>
                <w:sz w:val="17"/>
                <w:szCs w:val="17"/>
              </w:rPr>
            </w:pPr>
            <w:r w:rsidRPr="00C17A5B">
              <w:rPr>
                <w:sz w:val="17"/>
                <w:szCs w:val="17"/>
              </w:rPr>
              <w:t>EXPRESS CARGO</w:t>
            </w:r>
          </w:p>
        </w:tc>
        <w:tc>
          <w:tcPr>
            <w:tcW w:w="3078" w:type="dxa"/>
            <w:shd w:val="clear" w:color="auto" w:fill="auto"/>
            <w:vAlign w:val="center"/>
            <w:hideMark/>
          </w:tcPr>
          <w:p w14:paraId="08CA74DA" w14:textId="35736508" w:rsidR="00C17A5B" w:rsidRPr="00C17A5B" w:rsidRDefault="00C17A5B" w:rsidP="00C17A5B">
            <w:pPr>
              <w:jc w:val="center"/>
              <w:rPr>
                <w:sz w:val="17"/>
                <w:szCs w:val="17"/>
              </w:rPr>
            </w:pPr>
            <w:r w:rsidRPr="00C17A5B">
              <w:rPr>
                <w:sz w:val="17"/>
                <w:szCs w:val="17"/>
              </w:rPr>
              <w:t>3500 VAN LWB</w:t>
            </w:r>
          </w:p>
        </w:tc>
        <w:tc>
          <w:tcPr>
            <w:tcW w:w="855" w:type="dxa"/>
            <w:shd w:val="clear" w:color="auto" w:fill="auto"/>
            <w:noWrap/>
            <w:vAlign w:val="center"/>
            <w:hideMark/>
          </w:tcPr>
          <w:p w14:paraId="59F17B07" w14:textId="77777777" w:rsidR="00C17A5B" w:rsidRPr="00C17A5B" w:rsidRDefault="00C17A5B" w:rsidP="00C17A5B">
            <w:pPr>
              <w:jc w:val="center"/>
              <w:rPr>
                <w:sz w:val="19"/>
                <w:szCs w:val="19"/>
              </w:rPr>
            </w:pPr>
            <w:r w:rsidRPr="00C17A5B">
              <w:rPr>
                <w:sz w:val="19"/>
                <w:szCs w:val="19"/>
              </w:rPr>
              <w:t>5,567</w:t>
            </w:r>
          </w:p>
        </w:tc>
        <w:tc>
          <w:tcPr>
            <w:tcW w:w="1240" w:type="dxa"/>
            <w:shd w:val="clear" w:color="auto" w:fill="auto"/>
            <w:noWrap/>
            <w:vAlign w:val="center"/>
            <w:hideMark/>
          </w:tcPr>
          <w:p w14:paraId="20099F5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C32F113" w14:textId="77777777" w:rsidR="00C17A5B" w:rsidRPr="00C17A5B" w:rsidRDefault="00C17A5B" w:rsidP="00C17A5B">
            <w:pPr>
              <w:jc w:val="center"/>
              <w:rPr>
                <w:color w:val="000000"/>
                <w:sz w:val="19"/>
                <w:szCs w:val="19"/>
              </w:rPr>
            </w:pPr>
            <w:r w:rsidRPr="00C17A5B">
              <w:rPr>
                <w:color w:val="000000"/>
                <w:sz w:val="19"/>
                <w:szCs w:val="19"/>
              </w:rPr>
              <w:t>93.91%</w:t>
            </w:r>
          </w:p>
        </w:tc>
      </w:tr>
      <w:tr w:rsidR="00C17A5B" w:rsidRPr="00C17A5B" w14:paraId="6B65B0C1" w14:textId="77777777" w:rsidTr="007C00B8">
        <w:trPr>
          <w:trHeight w:val="615"/>
        </w:trPr>
        <w:tc>
          <w:tcPr>
            <w:tcW w:w="1416" w:type="dxa"/>
            <w:shd w:val="clear" w:color="000000" w:fill="D9D9D9"/>
            <w:noWrap/>
            <w:vAlign w:val="center"/>
            <w:hideMark/>
          </w:tcPr>
          <w:p w14:paraId="617D617B"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221195C9" w14:textId="26F7BCFF" w:rsidR="00C17A5B" w:rsidRPr="00C17A5B" w:rsidRDefault="00C17A5B" w:rsidP="00C17A5B">
            <w:pPr>
              <w:jc w:val="center"/>
              <w:rPr>
                <w:sz w:val="17"/>
                <w:szCs w:val="17"/>
              </w:rPr>
            </w:pPr>
            <w:r w:rsidRPr="00C17A5B">
              <w:rPr>
                <w:sz w:val="17"/>
                <w:szCs w:val="17"/>
              </w:rPr>
              <w:t>SAVANA CARGO</w:t>
            </w:r>
          </w:p>
        </w:tc>
        <w:tc>
          <w:tcPr>
            <w:tcW w:w="3078" w:type="dxa"/>
            <w:shd w:val="clear" w:color="000000" w:fill="D9D9D9"/>
            <w:vAlign w:val="center"/>
            <w:hideMark/>
          </w:tcPr>
          <w:p w14:paraId="17ABFB4A" w14:textId="532F67EE" w:rsidR="00C17A5B" w:rsidRPr="00C17A5B" w:rsidRDefault="00C17A5B" w:rsidP="00C17A5B">
            <w:pPr>
              <w:jc w:val="center"/>
              <w:rPr>
                <w:sz w:val="17"/>
                <w:szCs w:val="17"/>
              </w:rPr>
            </w:pPr>
            <w:r w:rsidRPr="00C17A5B">
              <w:rPr>
                <w:sz w:val="17"/>
                <w:szCs w:val="17"/>
              </w:rPr>
              <w:t>3500 VAN LWB</w:t>
            </w:r>
          </w:p>
        </w:tc>
        <w:tc>
          <w:tcPr>
            <w:tcW w:w="855" w:type="dxa"/>
            <w:shd w:val="clear" w:color="000000" w:fill="D9D9D9"/>
            <w:noWrap/>
            <w:vAlign w:val="center"/>
            <w:hideMark/>
          </w:tcPr>
          <w:p w14:paraId="3BD4135C" w14:textId="77777777" w:rsidR="00C17A5B" w:rsidRPr="00C17A5B" w:rsidRDefault="00C17A5B" w:rsidP="00C17A5B">
            <w:pPr>
              <w:jc w:val="center"/>
              <w:rPr>
                <w:sz w:val="19"/>
                <w:szCs w:val="19"/>
              </w:rPr>
            </w:pPr>
            <w:r w:rsidRPr="00C17A5B">
              <w:rPr>
                <w:sz w:val="19"/>
                <w:szCs w:val="19"/>
              </w:rPr>
              <w:t>5,567</w:t>
            </w:r>
          </w:p>
        </w:tc>
        <w:tc>
          <w:tcPr>
            <w:tcW w:w="1240" w:type="dxa"/>
            <w:shd w:val="clear" w:color="000000" w:fill="D9D9D9"/>
            <w:noWrap/>
            <w:vAlign w:val="center"/>
            <w:hideMark/>
          </w:tcPr>
          <w:p w14:paraId="51F7833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F71CA2C" w14:textId="77777777" w:rsidR="00C17A5B" w:rsidRPr="00C17A5B" w:rsidRDefault="00C17A5B" w:rsidP="00C17A5B">
            <w:pPr>
              <w:jc w:val="center"/>
              <w:rPr>
                <w:color w:val="000000"/>
                <w:sz w:val="19"/>
                <w:szCs w:val="19"/>
              </w:rPr>
            </w:pPr>
            <w:r w:rsidRPr="00C17A5B">
              <w:rPr>
                <w:color w:val="000000"/>
                <w:sz w:val="19"/>
                <w:szCs w:val="19"/>
              </w:rPr>
              <w:t>93.91%</w:t>
            </w:r>
          </w:p>
        </w:tc>
      </w:tr>
      <w:tr w:rsidR="00F446E4" w:rsidRPr="00C17A5B" w14:paraId="10937A69" w14:textId="77777777" w:rsidTr="007C00B8">
        <w:trPr>
          <w:trHeight w:val="615"/>
        </w:trPr>
        <w:tc>
          <w:tcPr>
            <w:tcW w:w="1416" w:type="dxa"/>
            <w:shd w:val="clear" w:color="auto" w:fill="auto"/>
            <w:noWrap/>
            <w:vAlign w:val="center"/>
            <w:hideMark/>
          </w:tcPr>
          <w:p w14:paraId="373AD3D9"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66DE0FDC" w14:textId="5CB3064D" w:rsidR="00C17A5B" w:rsidRPr="00C17A5B" w:rsidRDefault="00C17A5B" w:rsidP="00C17A5B">
            <w:pPr>
              <w:jc w:val="center"/>
              <w:rPr>
                <w:sz w:val="17"/>
                <w:szCs w:val="17"/>
              </w:rPr>
            </w:pPr>
            <w:r w:rsidRPr="00C17A5B">
              <w:rPr>
                <w:sz w:val="17"/>
                <w:szCs w:val="17"/>
              </w:rPr>
              <w:t>TRANSIT WAGON</w:t>
            </w:r>
          </w:p>
        </w:tc>
        <w:tc>
          <w:tcPr>
            <w:tcW w:w="3078" w:type="dxa"/>
            <w:shd w:val="clear" w:color="auto" w:fill="auto"/>
            <w:vAlign w:val="center"/>
            <w:hideMark/>
          </w:tcPr>
          <w:p w14:paraId="70135791" w14:textId="02E245C5" w:rsidR="00C17A5B" w:rsidRPr="00C17A5B" w:rsidRDefault="00C17A5B" w:rsidP="00C17A5B">
            <w:pPr>
              <w:jc w:val="center"/>
              <w:rPr>
                <w:sz w:val="17"/>
                <w:szCs w:val="17"/>
              </w:rPr>
            </w:pPr>
            <w:r w:rsidRPr="00C17A5B">
              <w:rPr>
                <w:sz w:val="17"/>
                <w:szCs w:val="17"/>
              </w:rPr>
              <w:t>150 LOW ROOF</w:t>
            </w:r>
          </w:p>
        </w:tc>
        <w:tc>
          <w:tcPr>
            <w:tcW w:w="855" w:type="dxa"/>
            <w:shd w:val="clear" w:color="auto" w:fill="auto"/>
            <w:noWrap/>
            <w:vAlign w:val="center"/>
            <w:hideMark/>
          </w:tcPr>
          <w:p w14:paraId="31133E0D" w14:textId="77777777" w:rsidR="00C17A5B" w:rsidRPr="00C17A5B" w:rsidRDefault="00C17A5B" w:rsidP="00C17A5B">
            <w:pPr>
              <w:jc w:val="center"/>
              <w:rPr>
                <w:sz w:val="19"/>
                <w:szCs w:val="19"/>
              </w:rPr>
            </w:pPr>
            <w:r w:rsidRPr="00C17A5B">
              <w:rPr>
                <w:sz w:val="19"/>
                <w:szCs w:val="19"/>
              </w:rPr>
              <w:t>5,569</w:t>
            </w:r>
          </w:p>
        </w:tc>
        <w:tc>
          <w:tcPr>
            <w:tcW w:w="1240" w:type="dxa"/>
            <w:shd w:val="clear" w:color="auto" w:fill="auto"/>
            <w:noWrap/>
            <w:vAlign w:val="center"/>
            <w:hideMark/>
          </w:tcPr>
          <w:p w14:paraId="4A40539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0D46E2D" w14:textId="77777777" w:rsidR="00C17A5B" w:rsidRPr="00C17A5B" w:rsidRDefault="00C17A5B" w:rsidP="00C17A5B">
            <w:pPr>
              <w:jc w:val="center"/>
              <w:rPr>
                <w:color w:val="000000"/>
                <w:sz w:val="19"/>
                <w:szCs w:val="19"/>
              </w:rPr>
            </w:pPr>
            <w:r w:rsidRPr="00C17A5B">
              <w:rPr>
                <w:color w:val="000000"/>
                <w:sz w:val="19"/>
                <w:szCs w:val="19"/>
              </w:rPr>
              <w:t>93.91%</w:t>
            </w:r>
          </w:p>
        </w:tc>
      </w:tr>
      <w:tr w:rsidR="00C17A5B" w:rsidRPr="00C17A5B" w14:paraId="0D07BD8A" w14:textId="77777777" w:rsidTr="007C00B8">
        <w:trPr>
          <w:trHeight w:val="615"/>
        </w:trPr>
        <w:tc>
          <w:tcPr>
            <w:tcW w:w="1416" w:type="dxa"/>
            <w:shd w:val="clear" w:color="000000" w:fill="D9D9D9"/>
            <w:noWrap/>
            <w:vAlign w:val="center"/>
            <w:hideMark/>
          </w:tcPr>
          <w:p w14:paraId="04CBBB41"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16DB6D6E" w14:textId="3D9B3E5B" w:rsidR="00C17A5B" w:rsidRPr="00C17A5B" w:rsidRDefault="00C17A5B" w:rsidP="00C17A5B">
            <w:pPr>
              <w:jc w:val="center"/>
              <w:rPr>
                <w:sz w:val="17"/>
                <w:szCs w:val="17"/>
              </w:rPr>
            </w:pPr>
            <w:r w:rsidRPr="00C17A5B">
              <w:rPr>
                <w:sz w:val="17"/>
                <w:szCs w:val="17"/>
              </w:rPr>
              <w:t>TRANSIT WAGON</w:t>
            </w:r>
          </w:p>
        </w:tc>
        <w:tc>
          <w:tcPr>
            <w:tcW w:w="3078" w:type="dxa"/>
            <w:shd w:val="clear" w:color="000000" w:fill="D9D9D9"/>
            <w:vAlign w:val="center"/>
            <w:hideMark/>
          </w:tcPr>
          <w:p w14:paraId="7B01CD01" w14:textId="1CB85E93" w:rsidR="00C17A5B" w:rsidRPr="00C17A5B" w:rsidRDefault="00C17A5B" w:rsidP="00C17A5B">
            <w:pPr>
              <w:jc w:val="center"/>
              <w:rPr>
                <w:sz w:val="17"/>
                <w:szCs w:val="17"/>
              </w:rPr>
            </w:pPr>
            <w:r w:rsidRPr="00C17A5B">
              <w:rPr>
                <w:sz w:val="17"/>
                <w:szCs w:val="17"/>
              </w:rPr>
              <w:t>150 MID ROOF</w:t>
            </w:r>
          </w:p>
        </w:tc>
        <w:tc>
          <w:tcPr>
            <w:tcW w:w="855" w:type="dxa"/>
            <w:shd w:val="clear" w:color="000000" w:fill="D9D9D9"/>
            <w:noWrap/>
            <w:vAlign w:val="center"/>
            <w:hideMark/>
          </w:tcPr>
          <w:p w14:paraId="0F229A79" w14:textId="77777777" w:rsidR="00C17A5B" w:rsidRPr="00C17A5B" w:rsidRDefault="00C17A5B" w:rsidP="00C17A5B">
            <w:pPr>
              <w:jc w:val="center"/>
              <w:rPr>
                <w:sz w:val="19"/>
                <w:szCs w:val="19"/>
              </w:rPr>
            </w:pPr>
            <w:r w:rsidRPr="00C17A5B">
              <w:rPr>
                <w:sz w:val="19"/>
                <w:szCs w:val="19"/>
              </w:rPr>
              <w:t>5,569</w:t>
            </w:r>
          </w:p>
        </w:tc>
        <w:tc>
          <w:tcPr>
            <w:tcW w:w="1240" w:type="dxa"/>
            <w:shd w:val="clear" w:color="000000" w:fill="D9D9D9"/>
            <w:noWrap/>
            <w:vAlign w:val="center"/>
            <w:hideMark/>
          </w:tcPr>
          <w:p w14:paraId="3D8CD83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F4FA207" w14:textId="77777777" w:rsidR="00C17A5B" w:rsidRPr="00C17A5B" w:rsidRDefault="00C17A5B" w:rsidP="00C17A5B">
            <w:pPr>
              <w:jc w:val="center"/>
              <w:rPr>
                <w:color w:val="000000"/>
                <w:sz w:val="19"/>
                <w:szCs w:val="19"/>
              </w:rPr>
            </w:pPr>
            <w:r w:rsidRPr="00C17A5B">
              <w:rPr>
                <w:color w:val="000000"/>
                <w:sz w:val="19"/>
                <w:szCs w:val="19"/>
              </w:rPr>
              <w:t>93.91%</w:t>
            </w:r>
          </w:p>
        </w:tc>
      </w:tr>
      <w:tr w:rsidR="00F446E4" w:rsidRPr="00C17A5B" w14:paraId="153E5FBD" w14:textId="77777777" w:rsidTr="007C00B8">
        <w:trPr>
          <w:trHeight w:val="615"/>
        </w:trPr>
        <w:tc>
          <w:tcPr>
            <w:tcW w:w="1416" w:type="dxa"/>
            <w:shd w:val="clear" w:color="auto" w:fill="auto"/>
            <w:noWrap/>
            <w:vAlign w:val="center"/>
            <w:hideMark/>
          </w:tcPr>
          <w:p w14:paraId="7CFF062F"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5E9D3BF9" w14:textId="6810DE7A" w:rsidR="00C17A5B" w:rsidRPr="00C17A5B" w:rsidRDefault="00C17A5B" w:rsidP="00C17A5B">
            <w:pPr>
              <w:jc w:val="center"/>
              <w:rPr>
                <w:sz w:val="17"/>
                <w:szCs w:val="17"/>
              </w:rPr>
            </w:pPr>
            <w:r w:rsidRPr="00C17A5B">
              <w:rPr>
                <w:sz w:val="17"/>
                <w:szCs w:val="17"/>
              </w:rPr>
              <w:t>GLS CLASS</w:t>
            </w:r>
          </w:p>
        </w:tc>
        <w:tc>
          <w:tcPr>
            <w:tcW w:w="3078" w:type="dxa"/>
            <w:shd w:val="clear" w:color="auto" w:fill="auto"/>
            <w:vAlign w:val="center"/>
            <w:hideMark/>
          </w:tcPr>
          <w:p w14:paraId="5112A5E2" w14:textId="652CFE08" w:rsidR="00C17A5B" w:rsidRPr="00C17A5B" w:rsidRDefault="00C17A5B" w:rsidP="00C17A5B">
            <w:pPr>
              <w:jc w:val="center"/>
              <w:rPr>
                <w:sz w:val="17"/>
                <w:szCs w:val="17"/>
              </w:rPr>
            </w:pPr>
            <w:r w:rsidRPr="00C17A5B">
              <w:rPr>
                <w:sz w:val="17"/>
                <w:szCs w:val="17"/>
              </w:rPr>
              <w:t>GLS 550 4MATIC 4DR SUV</w:t>
            </w:r>
          </w:p>
        </w:tc>
        <w:tc>
          <w:tcPr>
            <w:tcW w:w="855" w:type="dxa"/>
            <w:shd w:val="clear" w:color="auto" w:fill="auto"/>
            <w:noWrap/>
            <w:vAlign w:val="center"/>
            <w:hideMark/>
          </w:tcPr>
          <w:p w14:paraId="5372B48E" w14:textId="77777777" w:rsidR="00C17A5B" w:rsidRPr="00C17A5B" w:rsidRDefault="00C17A5B" w:rsidP="00C17A5B">
            <w:pPr>
              <w:jc w:val="center"/>
              <w:rPr>
                <w:sz w:val="19"/>
                <w:szCs w:val="19"/>
              </w:rPr>
            </w:pPr>
            <w:r w:rsidRPr="00C17A5B">
              <w:rPr>
                <w:sz w:val="19"/>
                <w:szCs w:val="19"/>
              </w:rPr>
              <w:t>5,578</w:t>
            </w:r>
          </w:p>
        </w:tc>
        <w:tc>
          <w:tcPr>
            <w:tcW w:w="1240" w:type="dxa"/>
            <w:shd w:val="clear" w:color="auto" w:fill="auto"/>
            <w:noWrap/>
            <w:vAlign w:val="center"/>
            <w:hideMark/>
          </w:tcPr>
          <w:p w14:paraId="7285832D" w14:textId="77777777" w:rsidR="00C17A5B" w:rsidRPr="00C17A5B" w:rsidRDefault="00C17A5B" w:rsidP="00C17A5B">
            <w:pPr>
              <w:jc w:val="center"/>
              <w:rPr>
                <w:sz w:val="19"/>
                <w:szCs w:val="19"/>
              </w:rPr>
            </w:pPr>
            <w:r w:rsidRPr="00C17A5B">
              <w:rPr>
                <w:sz w:val="19"/>
                <w:szCs w:val="19"/>
              </w:rPr>
              <w:t>32,062</w:t>
            </w:r>
          </w:p>
        </w:tc>
        <w:tc>
          <w:tcPr>
            <w:tcW w:w="1620" w:type="dxa"/>
            <w:shd w:val="clear" w:color="auto" w:fill="auto"/>
            <w:noWrap/>
            <w:vAlign w:val="center"/>
            <w:hideMark/>
          </w:tcPr>
          <w:p w14:paraId="07063C27" w14:textId="77777777" w:rsidR="00C17A5B" w:rsidRPr="00C17A5B" w:rsidRDefault="00C17A5B" w:rsidP="00C17A5B">
            <w:pPr>
              <w:jc w:val="center"/>
              <w:rPr>
                <w:color w:val="000000"/>
                <w:sz w:val="19"/>
                <w:szCs w:val="19"/>
              </w:rPr>
            </w:pPr>
            <w:r w:rsidRPr="00C17A5B">
              <w:rPr>
                <w:color w:val="000000"/>
                <w:sz w:val="19"/>
                <w:szCs w:val="19"/>
              </w:rPr>
              <w:t>93.91% - 94.10%</w:t>
            </w:r>
          </w:p>
        </w:tc>
      </w:tr>
      <w:tr w:rsidR="00C17A5B" w:rsidRPr="00C17A5B" w14:paraId="3F363CA3" w14:textId="77777777" w:rsidTr="007C00B8">
        <w:trPr>
          <w:trHeight w:val="615"/>
        </w:trPr>
        <w:tc>
          <w:tcPr>
            <w:tcW w:w="1416" w:type="dxa"/>
            <w:shd w:val="clear" w:color="000000" w:fill="D9D9D9"/>
            <w:noWrap/>
            <w:vAlign w:val="center"/>
            <w:hideMark/>
          </w:tcPr>
          <w:p w14:paraId="14EB98A6" w14:textId="77777777" w:rsidR="00C17A5B" w:rsidRPr="00C17A5B" w:rsidRDefault="00C17A5B" w:rsidP="00C17A5B">
            <w:pPr>
              <w:jc w:val="center"/>
              <w:rPr>
                <w:sz w:val="17"/>
                <w:szCs w:val="17"/>
              </w:rPr>
            </w:pPr>
            <w:r w:rsidRPr="00C17A5B">
              <w:rPr>
                <w:sz w:val="17"/>
                <w:szCs w:val="17"/>
              </w:rPr>
              <w:t>TOYOTA</w:t>
            </w:r>
          </w:p>
        </w:tc>
        <w:tc>
          <w:tcPr>
            <w:tcW w:w="1416" w:type="dxa"/>
            <w:shd w:val="clear" w:color="000000" w:fill="D9D9D9"/>
            <w:vAlign w:val="center"/>
            <w:hideMark/>
          </w:tcPr>
          <w:p w14:paraId="2D4BDA9E" w14:textId="77777777" w:rsidR="00C17A5B" w:rsidRPr="00C17A5B" w:rsidRDefault="00C17A5B" w:rsidP="00C17A5B">
            <w:pPr>
              <w:jc w:val="center"/>
              <w:rPr>
                <w:sz w:val="17"/>
                <w:szCs w:val="17"/>
              </w:rPr>
            </w:pPr>
            <w:r w:rsidRPr="00C17A5B">
              <w:rPr>
                <w:sz w:val="17"/>
                <w:szCs w:val="17"/>
              </w:rPr>
              <w:t>TUNDRA</w:t>
            </w:r>
          </w:p>
        </w:tc>
        <w:tc>
          <w:tcPr>
            <w:tcW w:w="3078" w:type="dxa"/>
            <w:shd w:val="clear" w:color="000000" w:fill="D9D9D9"/>
            <w:vAlign w:val="center"/>
            <w:hideMark/>
          </w:tcPr>
          <w:p w14:paraId="520EAFB9" w14:textId="311B8195" w:rsidR="00C17A5B" w:rsidRPr="00C17A5B" w:rsidRDefault="00C17A5B" w:rsidP="00C17A5B">
            <w:pPr>
              <w:jc w:val="center"/>
              <w:rPr>
                <w:sz w:val="17"/>
                <w:szCs w:val="17"/>
              </w:rPr>
            </w:pPr>
            <w:r w:rsidRPr="00C17A5B">
              <w:rPr>
                <w:sz w:val="17"/>
                <w:szCs w:val="17"/>
              </w:rPr>
              <w:t>DOUBLE CAB L/BOX 4WD</w:t>
            </w:r>
          </w:p>
        </w:tc>
        <w:tc>
          <w:tcPr>
            <w:tcW w:w="855" w:type="dxa"/>
            <w:shd w:val="clear" w:color="000000" w:fill="D9D9D9"/>
            <w:noWrap/>
            <w:vAlign w:val="center"/>
            <w:hideMark/>
          </w:tcPr>
          <w:p w14:paraId="18781B42" w14:textId="77777777" w:rsidR="00C17A5B" w:rsidRPr="00C17A5B" w:rsidRDefault="00C17A5B" w:rsidP="00C17A5B">
            <w:pPr>
              <w:jc w:val="center"/>
              <w:rPr>
                <w:sz w:val="19"/>
                <w:szCs w:val="19"/>
              </w:rPr>
            </w:pPr>
            <w:r w:rsidRPr="00C17A5B">
              <w:rPr>
                <w:sz w:val="19"/>
                <w:szCs w:val="19"/>
              </w:rPr>
              <w:t>5,600</w:t>
            </w:r>
          </w:p>
        </w:tc>
        <w:tc>
          <w:tcPr>
            <w:tcW w:w="1240" w:type="dxa"/>
            <w:shd w:val="clear" w:color="000000" w:fill="D9D9D9"/>
            <w:noWrap/>
            <w:vAlign w:val="center"/>
            <w:hideMark/>
          </w:tcPr>
          <w:p w14:paraId="52BA7EA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799B80A" w14:textId="77777777" w:rsidR="00C17A5B" w:rsidRPr="00C17A5B" w:rsidRDefault="00C17A5B" w:rsidP="00C17A5B">
            <w:pPr>
              <w:jc w:val="center"/>
              <w:rPr>
                <w:color w:val="000000"/>
                <w:sz w:val="19"/>
                <w:szCs w:val="19"/>
              </w:rPr>
            </w:pPr>
            <w:r w:rsidRPr="00C17A5B">
              <w:rPr>
                <w:color w:val="000000"/>
                <w:sz w:val="19"/>
                <w:szCs w:val="19"/>
              </w:rPr>
              <w:t>94.10%</w:t>
            </w:r>
          </w:p>
        </w:tc>
      </w:tr>
      <w:tr w:rsidR="00F446E4" w:rsidRPr="00C17A5B" w14:paraId="13928914" w14:textId="77777777" w:rsidTr="007C00B8">
        <w:trPr>
          <w:trHeight w:val="315"/>
        </w:trPr>
        <w:tc>
          <w:tcPr>
            <w:tcW w:w="1416" w:type="dxa"/>
            <w:shd w:val="clear" w:color="auto" w:fill="auto"/>
            <w:noWrap/>
            <w:vAlign w:val="center"/>
            <w:hideMark/>
          </w:tcPr>
          <w:p w14:paraId="1EC10D5D"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6F2A5B96" w14:textId="77777777" w:rsidR="00C17A5B" w:rsidRPr="00C17A5B" w:rsidRDefault="00C17A5B" w:rsidP="00C17A5B">
            <w:pPr>
              <w:jc w:val="center"/>
              <w:rPr>
                <w:sz w:val="17"/>
                <w:szCs w:val="17"/>
              </w:rPr>
            </w:pPr>
            <w:r w:rsidRPr="00C17A5B">
              <w:rPr>
                <w:sz w:val="17"/>
                <w:szCs w:val="17"/>
              </w:rPr>
              <w:t>G CLASS</w:t>
            </w:r>
          </w:p>
        </w:tc>
        <w:tc>
          <w:tcPr>
            <w:tcW w:w="3078" w:type="dxa"/>
            <w:shd w:val="clear" w:color="auto" w:fill="auto"/>
            <w:vAlign w:val="center"/>
            <w:hideMark/>
          </w:tcPr>
          <w:p w14:paraId="4708692D" w14:textId="4A7CC946" w:rsidR="00C17A5B" w:rsidRPr="00C17A5B" w:rsidRDefault="00C17A5B" w:rsidP="00C17A5B">
            <w:pPr>
              <w:jc w:val="center"/>
              <w:rPr>
                <w:sz w:val="17"/>
                <w:szCs w:val="17"/>
              </w:rPr>
            </w:pPr>
            <w:r w:rsidRPr="00C17A5B">
              <w:rPr>
                <w:sz w:val="17"/>
                <w:szCs w:val="17"/>
              </w:rPr>
              <w:t>4DR SUV 4WD</w:t>
            </w:r>
          </w:p>
        </w:tc>
        <w:tc>
          <w:tcPr>
            <w:tcW w:w="855" w:type="dxa"/>
            <w:shd w:val="clear" w:color="auto" w:fill="auto"/>
            <w:noWrap/>
            <w:vAlign w:val="center"/>
            <w:hideMark/>
          </w:tcPr>
          <w:p w14:paraId="28B7BB8A" w14:textId="77777777" w:rsidR="00C17A5B" w:rsidRPr="00C17A5B" w:rsidRDefault="00C17A5B" w:rsidP="00C17A5B">
            <w:pPr>
              <w:jc w:val="center"/>
              <w:rPr>
                <w:sz w:val="19"/>
                <w:szCs w:val="19"/>
              </w:rPr>
            </w:pPr>
            <w:r w:rsidRPr="00C17A5B">
              <w:rPr>
                <w:sz w:val="19"/>
                <w:szCs w:val="19"/>
              </w:rPr>
              <w:t>5,622</w:t>
            </w:r>
          </w:p>
        </w:tc>
        <w:tc>
          <w:tcPr>
            <w:tcW w:w="1240" w:type="dxa"/>
            <w:shd w:val="clear" w:color="auto" w:fill="auto"/>
            <w:noWrap/>
            <w:vAlign w:val="center"/>
            <w:hideMark/>
          </w:tcPr>
          <w:p w14:paraId="2BA26EF5" w14:textId="77777777" w:rsidR="00C17A5B" w:rsidRPr="00C17A5B" w:rsidRDefault="00C17A5B" w:rsidP="00C17A5B">
            <w:pPr>
              <w:jc w:val="center"/>
              <w:rPr>
                <w:sz w:val="19"/>
                <w:szCs w:val="19"/>
              </w:rPr>
            </w:pPr>
            <w:r w:rsidRPr="00C17A5B">
              <w:rPr>
                <w:sz w:val="19"/>
                <w:szCs w:val="19"/>
              </w:rPr>
              <w:t>4,188</w:t>
            </w:r>
          </w:p>
        </w:tc>
        <w:tc>
          <w:tcPr>
            <w:tcW w:w="1620" w:type="dxa"/>
            <w:shd w:val="clear" w:color="auto" w:fill="auto"/>
            <w:noWrap/>
            <w:vAlign w:val="center"/>
            <w:hideMark/>
          </w:tcPr>
          <w:p w14:paraId="11876DF8" w14:textId="77777777" w:rsidR="00C17A5B" w:rsidRPr="00C17A5B" w:rsidRDefault="00C17A5B" w:rsidP="00C17A5B">
            <w:pPr>
              <w:jc w:val="center"/>
              <w:rPr>
                <w:color w:val="000000"/>
                <w:sz w:val="19"/>
                <w:szCs w:val="19"/>
              </w:rPr>
            </w:pPr>
            <w:r w:rsidRPr="00C17A5B">
              <w:rPr>
                <w:color w:val="000000"/>
                <w:sz w:val="19"/>
                <w:szCs w:val="19"/>
              </w:rPr>
              <w:t>94.10% - 94.13%</w:t>
            </w:r>
          </w:p>
        </w:tc>
      </w:tr>
      <w:tr w:rsidR="00C17A5B" w:rsidRPr="00C17A5B" w14:paraId="3EAACD64" w14:textId="77777777" w:rsidTr="007C00B8">
        <w:trPr>
          <w:trHeight w:val="615"/>
        </w:trPr>
        <w:tc>
          <w:tcPr>
            <w:tcW w:w="1416" w:type="dxa"/>
            <w:shd w:val="clear" w:color="000000" w:fill="D9D9D9"/>
            <w:noWrap/>
            <w:vAlign w:val="center"/>
            <w:hideMark/>
          </w:tcPr>
          <w:p w14:paraId="77A190C4"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0C3B9A81" w14:textId="77777777" w:rsidR="00C17A5B" w:rsidRPr="00C17A5B" w:rsidRDefault="00C17A5B" w:rsidP="00C17A5B">
            <w:pPr>
              <w:jc w:val="center"/>
              <w:rPr>
                <w:sz w:val="17"/>
                <w:szCs w:val="17"/>
              </w:rPr>
            </w:pPr>
            <w:r w:rsidRPr="00C17A5B">
              <w:rPr>
                <w:sz w:val="17"/>
                <w:szCs w:val="17"/>
              </w:rPr>
              <w:t>SPRINTER 3500</w:t>
            </w:r>
          </w:p>
        </w:tc>
        <w:tc>
          <w:tcPr>
            <w:tcW w:w="3078" w:type="dxa"/>
            <w:shd w:val="clear" w:color="000000" w:fill="D9D9D9"/>
            <w:vAlign w:val="center"/>
            <w:hideMark/>
          </w:tcPr>
          <w:p w14:paraId="65A2FE88" w14:textId="00025067" w:rsidR="00C17A5B" w:rsidRPr="00C17A5B" w:rsidRDefault="00C17A5B" w:rsidP="00C17A5B">
            <w:pPr>
              <w:jc w:val="center"/>
              <w:rPr>
                <w:sz w:val="17"/>
                <w:szCs w:val="17"/>
              </w:rPr>
            </w:pPr>
            <w:r w:rsidRPr="00C17A5B">
              <w:rPr>
                <w:sz w:val="17"/>
                <w:szCs w:val="17"/>
              </w:rPr>
              <w:t>CARGO VAN 144-IN WB HIGH ROOF</w:t>
            </w:r>
          </w:p>
        </w:tc>
        <w:tc>
          <w:tcPr>
            <w:tcW w:w="855" w:type="dxa"/>
            <w:shd w:val="clear" w:color="000000" w:fill="D9D9D9"/>
            <w:noWrap/>
            <w:vAlign w:val="center"/>
            <w:hideMark/>
          </w:tcPr>
          <w:p w14:paraId="390BA609" w14:textId="77777777" w:rsidR="00C17A5B" w:rsidRPr="00C17A5B" w:rsidRDefault="00C17A5B" w:rsidP="00C17A5B">
            <w:pPr>
              <w:jc w:val="center"/>
              <w:rPr>
                <w:sz w:val="19"/>
                <w:szCs w:val="19"/>
              </w:rPr>
            </w:pPr>
            <w:r w:rsidRPr="00C17A5B">
              <w:rPr>
                <w:sz w:val="19"/>
                <w:szCs w:val="19"/>
              </w:rPr>
              <w:t>5,626</w:t>
            </w:r>
          </w:p>
        </w:tc>
        <w:tc>
          <w:tcPr>
            <w:tcW w:w="1240" w:type="dxa"/>
            <w:shd w:val="clear" w:color="000000" w:fill="D9D9D9"/>
            <w:noWrap/>
            <w:vAlign w:val="center"/>
            <w:hideMark/>
          </w:tcPr>
          <w:p w14:paraId="0EED801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856A2A7" w14:textId="77777777" w:rsidR="00C17A5B" w:rsidRPr="00C17A5B" w:rsidRDefault="00C17A5B" w:rsidP="00C17A5B">
            <w:pPr>
              <w:jc w:val="center"/>
              <w:rPr>
                <w:color w:val="000000"/>
                <w:sz w:val="19"/>
                <w:szCs w:val="19"/>
              </w:rPr>
            </w:pPr>
            <w:r w:rsidRPr="00C17A5B">
              <w:rPr>
                <w:color w:val="000000"/>
                <w:sz w:val="19"/>
                <w:szCs w:val="19"/>
              </w:rPr>
              <w:t>94.13%</w:t>
            </w:r>
          </w:p>
        </w:tc>
      </w:tr>
      <w:tr w:rsidR="00F446E4" w:rsidRPr="00C17A5B" w14:paraId="25A59CE8" w14:textId="77777777" w:rsidTr="007C00B8">
        <w:trPr>
          <w:trHeight w:val="615"/>
        </w:trPr>
        <w:tc>
          <w:tcPr>
            <w:tcW w:w="1416" w:type="dxa"/>
            <w:shd w:val="clear" w:color="auto" w:fill="auto"/>
            <w:noWrap/>
            <w:vAlign w:val="center"/>
            <w:hideMark/>
          </w:tcPr>
          <w:p w14:paraId="39963E4F"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53E13364"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auto" w:fill="auto"/>
            <w:vAlign w:val="center"/>
            <w:hideMark/>
          </w:tcPr>
          <w:p w14:paraId="017D633E" w14:textId="0731F9EE" w:rsidR="00C17A5B" w:rsidRPr="00C17A5B" w:rsidRDefault="00C17A5B" w:rsidP="00C17A5B">
            <w:pPr>
              <w:jc w:val="center"/>
              <w:rPr>
                <w:sz w:val="17"/>
                <w:szCs w:val="17"/>
              </w:rPr>
            </w:pPr>
            <w:r w:rsidRPr="00C17A5B">
              <w:rPr>
                <w:sz w:val="17"/>
                <w:szCs w:val="17"/>
              </w:rPr>
              <w:t>HD REG CAB L/BOX 2WD</w:t>
            </w:r>
          </w:p>
        </w:tc>
        <w:tc>
          <w:tcPr>
            <w:tcW w:w="855" w:type="dxa"/>
            <w:shd w:val="clear" w:color="auto" w:fill="auto"/>
            <w:noWrap/>
            <w:vAlign w:val="center"/>
            <w:hideMark/>
          </w:tcPr>
          <w:p w14:paraId="4254E1D1" w14:textId="77777777" w:rsidR="00C17A5B" w:rsidRPr="00C17A5B" w:rsidRDefault="00C17A5B" w:rsidP="00C17A5B">
            <w:pPr>
              <w:jc w:val="center"/>
              <w:rPr>
                <w:sz w:val="19"/>
                <w:szCs w:val="19"/>
              </w:rPr>
            </w:pPr>
            <w:r w:rsidRPr="00C17A5B">
              <w:rPr>
                <w:sz w:val="19"/>
                <w:szCs w:val="19"/>
              </w:rPr>
              <w:t>5,631</w:t>
            </w:r>
          </w:p>
        </w:tc>
        <w:tc>
          <w:tcPr>
            <w:tcW w:w="1240" w:type="dxa"/>
            <w:shd w:val="clear" w:color="auto" w:fill="auto"/>
            <w:noWrap/>
            <w:vAlign w:val="center"/>
            <w:hideMark/>
          </w:tcPr>
          <w:p w14:paraId="4D67F3C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8001154" w14:textId="77777777" w:rsidR="00C17A5B" w:rsidRPr="00C17A5B" w:rsidRDefault="00C17A5B" w:rsidP="00C17A5B">
            <w:pPr>
              <w:jc w:val="center"/>
              <w:rPr>
                <w:color w:val="000000"/>
                <w:sz w:val="19"/>
                <w:szCs w:val="19"/>
              </w:rPr>
            </w:pPr>
            <w:r w:rsidRPr="00C17A5B">
              <w:rPr>
                <w:color w:val="000000"/>
                <w:sz w:val="19"/>
                <w:szCs w:val="19"/>
              </w:rPr>
              <w:t>94.13%</w:t>
            </w:r>
          </w:p>
        </w:tc>
      </w:tr>
      <w:tr w:rsidR="00C17A5B" w:rsidRPr="00C17A5B" w14:paraId="0A371D56" w14:textId="77777777" w:rsidTr="007C00B8">
        <w:trPr>
          <w:trHeight w:val="615"/>
        </w:trPr>
        <w:tc>
          <w:tcPr>
            <w:tcW w:w="1416" w:type="dxa"/>
            <w:shd w:val="clear" w:color="000000" w:fill="D9D9D9"/>
            <w:noWrap/>
            <w:vAlign w:val="center"/>
            <w:hideMark/>
          </w:tcPr>
          <w:p w14:paraId="5D813E81"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4247CCFB" w14:textId="77777777" w:rsidR="00C17A5B" w:rsidRPr="00C17A5B" w:rsidRDefault="00C17A5B" w:rsidP="00C17A5B">
            <w:pPr>
              <w:jc w:val="center"/>
              <w:rPr>
                <w:sz w:val="17"/>
                <w:szCs w:val="17"/>
              </w:rPr>
            </w:pPr>
            <w:r w:rsidRPr="00C17A5B">
              <w:rPr>
                <w:sz w:val="17"/>
                <w:szCs w:val="17"/>
              </w:rPr>
              <w:t>SIERRA 2500</w:t>
            </w:r>
          </w:p>
        </w:tc>
        <w:tc>
          <w:tcPr>
            <w:tcW w:w="3078" w:type="dxa"/>
            <w:shd w:val="clear" w:color="000000" w:fill="D9D9D9"/>
            <w:vAlign w:val="center"/>
            <w:hideMark/>
          </w:tcPr>
          <w:p w14:paraId="578F8529" w14:textId="7CC745AA" w:rsidR="00C17A5B" w:rsidRPr="00C17A5B" w:rsidRDefault="00C17A5B" w:rsidP="00C17A5B">
            <w:pPr>
              <w:jc w:val="center"/>
              <w:rPr>
                <w:sz w:val="17"/>
                <w:szCs w:val="17"/>
              </w:rPr>
            </w:pPr>
            <w:r w:rsidRPr="00C17A5B">
              <w:rPr>
                <w:sz w:val="17"/>
                <w:szCs w:val="17"/>
              </w:rPr>
              <w:t>HD REG CAB L/BOX 2WD</w:t>
            </w:r>
          </w:p>
        </w:tc>
        <w:tc>
          <w:tcPr>
            <w:tcW w:w="855" w:type="dxa"/>
            <w:shd w:val="clear" w:color="000000" w:fill="D9D9D9"/>
            <w:noWrap/>
            <w:vAlign w:val="center"/>
            <w:hideMark/>
          </w:tcPr>
          <w:p w14:paraId="37F456C7" w14:textId="77777777" w:rsidR="00C17A5B" w:rsidRPr="00C17A5B" w:rsidRDefault="00C17A5B" w:rsidP="00C17A5B">
            <w:pPr>
              <w:jc w:val="center"/>
              <w:rPr>
                <w:sz w:val="19"/>
                <w:szCs w:val="19"/>
              </w:rPr>
            </w:pPr>
            <w:r w:rsidRPr="00C17A5B">
              <w:rPr>
                <w:sz w:val="19"/>
                <w:szCs w:val="19"/>
              </w:rPr>
              <w:t>5,631</w:t>
            </w:r>
          </w:p>
        </w:tc>
        <w:tc>
          <w:tcPr>
            <w:tcW w:w="1240" w:type="dxa"/>
            <w:shd w:val="clear" w:color="000000" w:fill="D9D9D9"/>
            <w:noWrap/>
            <w:vAlign w:val="center"/>
            <w:hideMark/>
          </w:tcPr>
          <w:p w14:paraId="33B1E4D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AA3D535" w14:textId="77777777" w:rsidR="00C17A5B" w:rsidRPr="00C17A5B" w:rsidRDefault="00C17A5B" w:rsidP="00C17A5B">
            <w:pPr>
              <w:jc w:val="center"/>
              <w:rPr>
                <w:color w:val="000000"/>
                <w:sz w:val="19"/>
                <w:szCs w:val="19"/>
              </w:rPr>
            </w:pPr>
            <w:r w:rsidRPr="00C17A5B">
              <w:rPr>
                <w:color w:val="000000"/>
                <w:sz w:val="19"/>
                <w:szCs w:val="19"/>
              </w:rPr>
              <w:t>94.13%</w:t>
            </w:r>
          </w:p>
        </w:tc>
      </w:tr>
      <w:tr w:rsidR="00F446E4" w:rsidRPr="00C17A5B" w14:paraId="58022186" w14:textId="77777777" w:rsidTr="007C00B8">
        <w:trPr>
          <w:trHeight w:val="615"/>
        </w:trPr>
        <w:tc>
          <w:tcPr>
            <w:tcW w:w="1416" w:type="dxa"/>
            <w:shd w:val="clear" w:color="auto" w:fill="auto"/>
            <w:noWrap/>
            <w:vAlign w:val="center"/>
            <w:hideMark/>
          </w:tcPr>
          <w:p w14:paraId="7F6D1FDD"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186C6742" w14:textId="03C88C2A" w:rsidR="00C17A5B" w:rsidRPr="00C17A5B" w:rsidRDefault="00C17A5B" w:rsidP="00C17A5B">
            <w:pPr>
              <w:jc w:val="center"/>
              <w:rPr>
                <w:sz w:val="17"/>
                <w:szCs w:val="17"/>
              </w:rPr>
            </w:pPr>
            <w:r w:rsidRPr="00C17A5B">
              <w:rPr>
                <w:sz w:val="17"/>
                <w:szCs w:val="17"/>
              </w:rPr>
              <w:t>TUNDRA</w:t>
            </w:r>
          </w:p>
        </w:tc>
        <w:tc>
          <w:tcPr>
            <w:tcW w:w="3078" w:type="dxa"/>
            <w:shd w:val="clear" w:color="auto" w:fill="auto"/>
            <w:vAlign w:val="center"/>
            <w:hideMark/>
          </w:tcPr>
          <w:p w14:paraId="11C22021" w14:textId="3CD4C425" w:rsidR="00C17A5B" w:rsidRPr="00C17A5B" w:rsidRDefault="00C17A5B" w:rsidP="00C17A5B">
            <w:pPr>
              <w:jc w:val="center"/>
              <w:rPr>
                <w:sz w:val="17"/>
                <w:szCs w:val="17"/>
              </w:rPr>
            </w:pPr>
            <w:r w:rsidRPr="00C17A5B">
              <w:rPr>
                <w:sz w:val="17"/>
                <w:szCs w:val="17"/>
              </w:rPr>
              <w:t>CREW MAX S/BOX 4WD SR5/PLATINUM</w:t>
            </w:r>
          </w:p>
        </w:tc>
        <w:tc>
          <w:tcPr>
            <w:tcW w:w="855" w:type="dxa"/>
            <w:shd w:val="clear" w:color="auto" w:fill="auto"/>
            <w:noWrap/>
            <w:vAlign w:val="center"/>
            <w:hideMark/>
          </w:tcPr>
          <w:p w14:paraId="5F573A99" w14:textId="77777777" w:rsidR="00C17A5B" w:rsidRPr="00C17A5B" w:rsidRDefault="00C17A5B" w:rsidP="00C17A5B">
            <w:pPr>
              <w:jc w:val="center"/>
              <w:rPr>
                <w:sz w:val="19"/>
                <w:szCs w:val="19"/>
              </w:rPr>
            </w:pPr>
            <w:r w:rsidRPr="00C17A5B">
              <w:rPr>
                <w:sz w:val="19"/>
                <w:szCs w:val="19"/>
              </w:rPr>
              <w:t>5,633</w:t>
            </w:r>
          </w:p>
        </w:tc>
        <w:tc>
          <w:tcPr>
            <w:tcW w:w="1240" w:type="dxa"/>
            <w:shd w:val="clear" w:color="auto" w:fill="auto"/>
            <w:noWrap/>
            <w:vAlign w:val="center"/>
            <w:hideMark/>
          </w:tcPr>
          <w:p w14:paraId="306FEAA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089F829" w14:textId="77777777" w:rsidR="00C17A5B" w:rsidRPr="00C17A5B" w:rsidRDefault="00C17A5B" w:rsidP="00C17A5B">
            <w:pPr>
              <w:jc w:val="center"/>
              <w:rPr>
                <w:color w:val="000000"/>
                <w:sz w:val="19"/>
                <w:szCs w:val="19"/>
              </w:rPr>
            </w:pPr>
            <w:r w:rsidRPr="00C17A5B">
              <w:rPr>
                <w:color w:val="000000"/>
                <w:sz w:val="19"/>
                <w:szCs w:val="19"/>
              </w:rPr>
              <w:t>94.13%</w:t>
            </w:r>
          </w:p>
        </w:tc>
      </w:tr>
      <w:tr w:rsidR="00C17A5B" w:rsidRPr="00C17A5B" w14:paraId="69F153C1" w14:textId="77777777" w:rsidTr="007C00B8">
        <w:trPr>
          <w:trHeight w:val="315"/>
        </w:trPr>
        <w:tc>
          <w:tcPr>
            <w:tcW w:w="1416" w:type="dxa"/>
            <w:shd w:val="clear" w:color="000000" w:fill="D9D9D9"/>
            <w:noWrap/>
            <w:vAlign w:val="center"/>
            <w:hideMark/>
          </w:tcPr>
          <w:p w14:paraId="64CCE958"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2420C2BE" w14:textId="77777777" w:rsidR="00C17A5B" w:rsidRPr="00C17A5B" w:rsidRDefault="00C17A5B" w:rsidP="00C17A5B">
            <w:pPr>
              <w:jc w:val="center"/>
              <w:rPr>
                <w:sz w:val="17"/>
                <w:szCs w:val="17"/>
              </w:rPr>
            </w:pPr>
            <w:r w:rsidRPr="00C17A5B">
              <w:rPr>
                <w:sz w:val="17"/>
                <w:szCs w:val="17"/>
              </w:rPr>
              <w:t>TITAN</w:t>
            </w:r>
          </w:p>
        </w:tc>
        <w:tc>
          <w:tcPr>
            <w:tcW w:w="3078" w:type="dxa"/>
            <w:shd w:val="clear" w:color="000000" w:fill="D9D9D9"/>
            <w:vAlign w:val="center"/>
            <w:hideMark/>
          </w:tcPr>
          <w:p w14:paraId="17DBAA79" w14:textId="3E1081A4" w:rsidR="00C17A5B" w:rsidRPr="00C17A5B" w:rsidRDefault="00C17A5B" w:rsidP="00C17A5B">
            <w:pPr>
              <w:jc w:val="center"/>
              <w:rPr>
                <w:sz w:val="17"/>
                <w:szCs w:val="17"/>
              </w:rPr>
            </w:pPr>
            <w:r w:rsidRPr="00C17A5B">
              <w:rPr>
                <w:sz w:val="17"/>
                <w:szCs w:val="17"/>
              </w:rPr>
              <w:t>SINGLE CAB S/SV</w:t>
            </w:r>
          </w:p>
        </w:tc>
        <w:tc>
          <w:tcPr>
            <w:tcW w:w="855" w:type="dxa"/>
            <w:shd w:val="clear" w:color="000000" w:fill="D9D9D9"/>
            <w:noWrap/>
            <w:vAlign w:val="center"/>
            <w:hideMark/>
          </w:tcPr>
          <w:p w14:paraId="6127A751" w14:textId="77777777" w:rsidR="00C17A5B" w:rsidRPr="00C17A5B" w:rsidRDefault="00C17A5B" w:rsidP="00C17A5B">
            <w:pPr>
              <w:jc w:val="center"/>
              <w:rPr>
                <w:sz w:val="19"/>
                <w:szCs w:val="19"/>
              </w:rPr>
            </w:pPr>
            <w:r w:rsidRPr="00C17A5B">
              <w:rPr>
                <w:sz w:val="19"/>
                <w:szCs w:val="19"/>
              </w:rPr>
              <w:t>5,668</w:t>
            </w:r>
          </w:p>
        </w:tc>
        <w:tc>
          <w:tcPr>
            <w:tcW w:w="1240" w:type="dxa"/>
            <w:shd w:val="clear" w:color="000000" w:fill="D9D9D9"/>
            <w:noWrap/>
            <w:vAlign w:val="center"/>
            <w:hideMark/>
          </w:tcPr>
          <w:p w14:paraId="494AB39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1D816D9" w14:textId="77777777" w:rsidR="00C17A5B" w:rsidRPr="00C17A5B" w:rsidRDefault="00C17A5B" w:rsidP="00C17A5B">
            <w:pPr>
              <w:jc w:val="center"/>
              <w:rPr>
                <w:color w:val="000000"/>
                <w:sz w:val="19"/>
                <w:szCs w:val="19"/>
              </w:rPr>
            </w:pPr>
            <w:r w:rsidRPr="00C17A5B">
              <w:rPr>
                <w:color w:val="000000"/>
                <w:sz w:val="19"/>
                <w:szCs w:val="19"/>
              </w:rPr>
              <w:t>94.13%</w:t>
            </w:r>
          </w:p>
        </w:tc>
      </w:tr>
      <w:tr w:rsidR="00F446E4" w:rsidRPr="00C17A5B" w14:paraId="0758C9DF" w14:textId="77777777" w:rsidTr="007C00B8">
        <w:trPr>
          <w:trHeight w:val="615"/>
        </w:trPr>
        <w:tc>
          <w:tcPr>
            <w:tcW w:w="1416" w:type="dxa"/>
            <w:shd w:val="clear" w:color="auto" w:fill="auto"/>
            <w:noWrap/>
            <w:vAlign w:val="center"/>
            <w:hideMark/>
          </w:tcPr>
          <w:p w14:paraId="6A26F38B" w14:textId="77777777" w:rsidR="00C17A5B" w:rsidRPr="00C17A5B" w:rsidRDefault="00C17A5B" w:rsidP="00C17A5B">
            <w:pPr>
              <w:jc w:val="center"/>
              <w:rPr>
                <w:sz w:val="17"/>
                <w:szCs w:val="17"/>
              </w:rPr>
            </w:pPr>
            <w:r w:rsidRPr="00C17A5B">
              <w:rPr>
                <w:sz w:val="17"/>
                <w:szCs w:val="17"/>
              </w:rPr>
              <w:lastRenderedPageBreak/>
              <w:t>MERCEDES</w:t>
            </w:r>
          </w:p>
        </w:tc>
        <w:tc>
          <w:tcPr>
            <w:tcW w:w="1416" w:type="dxa"/>
            <w:shd w:val="clear" w:color="auto" w:fill="auto"/>
            <w:vAlign w:val="center"/>
            <w:hideMark/>
          </w:tcPr>
          <w:p w14:paraId="735A12EE" w14:textId="1A4A489F" w:rsidR="00C17A5B" w:rsidRPr="00C17A5B" w:rsidRDefault="00C17A5B" w:rsidP="00C17A5B">
            <w:pPr>
              <w:jc w:val="center"/>
              <w:rPr>
                <w:sz w:val="17"/>
                <w:szCs w:val="17"/>
              </w:rPr>
            </w:pPr>
            <w:r w:rsidRPr="00C17A5B">
              <w:rPr>
                <w:sz w:val="17"/>
                <w:szCs w:val="17"/>
              </w:rPr>
              <w:t>SPRINTER 2500</w:t>
            </w:r>
          </w:p>
        </w:tc>
        <w:tc>
          <w:tcPr>
            <w:tcW w:w="3078" w:type="dxa"/>
            <w:shd w:val="clear" w:color="auto" w:fill="auto"/>
            <w:vAlign w:val="center"/>
            <w:hideMark/>
          </w:tcPr>
          <w:p w14:paraId="619522D4" w14:textId="19550C83" w:rsidR="00C17A5B" w:rsidRPr="00C17A5B" w:rsidRDefault="00C17A5B" w:rsidP="00C17A5B">
            <w:pPr>
              <w:jc w:val="center"/>
              <w:rPr>
                <w:sz w:val="17"/>
                <w:szCs w:val="17"/>
              </w:rPr>
            </w:pPr>
            <w:r w:rsidRPr="00C17A5B">
              <w:rPr>
                <w:sz w:val="17"/>
                <w:szCs w:val="17"/>
              </w:rPr>
              <w:t>CARGO VAN 170-IN WB EXTRALONG H</w:t>
            </w:r>
          </w:p>
        </w:tc>
        <w:tc>
          <w:tcPr>
            <w:tcW w:w="855" w:type="dxa"/>
            <w:shd w:val="clear" w:color="auto" w:fill="auto"/>
            <w:noWrap/>
            <w:vAlign w:val="center"/>
            <w:hideMark/>
          </w:tcPr>
          <w:p w14:paraId="31660E49" w14:textId="77777777" w:rsidR="00C17A5B" w:rsidRPr="00C17A5B" w:rsidRDefault="00C17A5B" w:rsidP="00C17A5B">
            <w:pPr>
              <w:jc w:val="center"/>
              <w:rPr>
                <w:sz w:val="19"/>
                <w:szCs w:val="19"/>
              </w:rPr>
            </w:pPr>
            <w:r w:rsidRPr="00C17A5B">
              <w:rPr>
                <w:sz w:val="19"/>
                <w:szCs w:val="19"/>
              </w:rPr>
              <w:t>5,677</w:t>
            </w:r>
          </w:p>
        </w:tc>
        <w:tc>
          <w:tcPr>
            <w:tcW w:w="1240" w:type="dxa"/>
            <w:shd w:val="clear" w:color="auto" w:fill="auto"/>
            <w:noWrap/>
            <w:vAlign w:val="center"/>
            <w:hideMark/>
          </w:tcPr>
          <w:p w14:paraId="333ED63F"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CADEC8E" w14:textId="77777777" w:rsidR="00C17A5B" w:rsidRPr="00C17A5B" w:rsidRDefault="00C17A5B" w:rsidP="00C17A5B">
            <w:pPr>
              <w:jc w:val="center"/>
              <w:rPr>
                <w:color w:val="000000"/>
                <w:sz w:val="19"/>
                <w:szCs w:val="19"/>
              </w:rPr>
            </w:pPr>
            <w:r w:rsidRPr="00C17A5B">
              <w:rPr>
                <w:color w:val="000000"/>
                <w:sz w:val="19"/>
                <w:szCs w:val="19"/>
              </w:rPr>
              <w:t>94.13%</w:t>
            </w:r>
          </w:p>
        </w:tc>
      </w:tr>
      <w:tr w:rsidR="00C17A5B" w:rsidRPr="00C17A5B" w14:paraId="0513AD6C" w14:textId="77777777" w:rsidTr="007C00B8">
        <w:trPr>
          <w:trHeight w:val="615"/>
        </w:trPr>
        <w:tc>
          <w:tcPr>
            <w:tcW w:w="1416" w:type="dxa"/>
            <w:shd w:val="clear" w:color="000000" w:fill="D9D9D9"/>
            <w:noWrap/>
            <w:vAlign w:val="center"/>
            <w:hideMark/>
          </w:tcPr>
          <w:p w14:paraId="74453205"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1D9CEAFF" w14:textId="77777777" w:rsidR="00C17A5B" w:rsidRPr="00C17A5B" w:rsidRDefault="00C17A5B" w:rsidP="00C17A5B">
            <w:pPr>
              <w:jc w:val="center"/>
              <w:rPr>
                <w:sz w:val="17"/>
                <w:szCs w:val="17"/>
              </w:rPr>
            </w:pPr>
            <w:r w:rsidRPr="00C17A5B">
              <w:rPr>
                <w:sz w:val="17"/>
                <w:szCs w:val="17"/>
              </w:rPr>
              <w:t>F-250</w:t>
            </w:r>
          </w:p>
        </w:tc>
        <w:tc>
          <w:tcPr>
            <w:tcW w:w="3078" w:type="dxa"/>
            <w:shd w:val="clear" w:color="000000" w:fill="D9D9D9"/>
            <w:vAlign w:val="center"/>
            <w:hideMark/>
          </w:tcPr>
          <w:p w14:paraId="27EFF1CF" w14:textId="66B7EC32" w:rsidR="00C17A5B" w:rsidRPr="00C17A5B" w:rsidRDefault="00C17A5B" w:rsidP="00C17A5B">
            <w:pPr>
              <w:jc w:val="center"/>
              <w:rPr>
                <w:sz w:val="17"/>
                <w:szCs w:val="17"/>
              </w:rPr>
            </w:pPr>
            <w:r w:rsidRPr="00C17A5B">
              <w:rPr>
                <w:sz w:val="17"/>
                <w:szCs w:val="17"/>
              </w:rPr>
              <w:t>SD P/U REG CAB L/BOX</w:t>
            </w:r>
          </w:p>
        </w:tc>
        <w:tc>
          <w:tcPr>
            <w:tcW w:w="855" w:type="dxa"/>
            <w:shd w:val="clear" w:color="000000" w:fill="D9D9D9"/>
            <w:noWrap/>
            <w:vAlign w:val="center"/>
            <w:hideMark/>
          </w:tcPr>
          <w:p w14:paraId="3B1C5C61" w14:textId="77777777" w:rsidR="00C17A5B" w:rsidRPr="00C17A5B" w:rsidRDefault="00C17A5B" w:rsidP="00C17A5B">
            <w:pPr>
              <w:jc w:val="center"/>
              <w:rPr>
                <w:sz w:val="19"/>
                <w:szCs w:val="19"/>
              </w:rPr>
            </w:pPr>
            <w:r w:rsidRPr="00C17A5B">
              <w:rPr>
                <w:sz w:val="19"/>
                <w:szCs w:val="19"/>
              </w:rPr>
              <w:t>5,684</w:t>
            </w:r>
          </w:p>
        </w:tc>
        <w:tc>
          <w:tcPr>
            <w:tcW w:w="1240" w:type="dxa"/>
            <w:shd w:val="clear" w:color="000000" w:fill="D9D9D9"/>
            <w:noWrap/>
            <w:vAlign w:val="center"/>
            <w:hideMark/>
          </w:tcPr>
          <w:p w14:paraId="4A10C85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0E24F95" w14:textId="77777777" w:rsidR="00C17A5B" w:rsidRPr="00C17A5B" w:rsidRDefault="00C17A5B" w:rsidP="00C17A5B">
            <w:pPr>
              <w:jc w:val="center"/>
              <w:rPr>
                <w:color w:val="000000"/>
                <w:sz w:val="19"/>
                <w:szCs w:val="19"/>
              </w:rPr>
            </w:pPr>
            <w:r w:rsidRPr="00C17A5B">
              <w:rPr>
                <w:color w:val="000000"/>
                <w:sz w:val="19"/>
                <w:szCs w:val="19"/>
              </w:rPr>
              <w:t>94.13%</w:t>
            </w:r>
          </w:p>
        </w:tc>
      </w:tr>
      <w:tr w:rsidR="00F446E4" w:rsidRPr="00C17A5B" w14:paraId="67BA6BFD" w14:textId="77777777" w:rsidTr="007C00B8">
        <w:trPr>
          <w:trHeight w:val="315"/>
        </w:trPr>
        <w:tc>
          <w:tcPr>
            <w:tcW w:w="1416" w:type="dxa"/>
            <w:shd w:val="clear" w:color="auto" w:fill="auto"/>
            <w:noWrap/>
            <w:vAlign w:val="center"/>
            <w:hideMark/>
          </w:tcPr>
          <w:p w14:paraId="5EF0B4BE"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5352BE50" w14:textId="77777777" w:rsidR="00C17A5B" w:rsidRPr="00C17A5B" w:rsidRDefault="00C17A5B" w:rsidP="00C17A5B">
            <w:pPr>
              <w:jc w:val="center"/>
              <w:rPr>
                <w:sz w:val="17"/>
                <w:szCs w:val="17"/>
              </w:rPr>
            </w:pPr>
            <w:r w:rsidRPr="00C17A5B">
              <w:rPr>
                <w:sz w:val="17"/>
                <w:szCs w:val="17"/>
              </w:rPr>
              <w:t>TITAN</w:t>
            </w:r>
          </w:p>
        </w:tc>
        <w:tc>
          <w:tcPr>
            <w:tcW w:w="3078" w:type="dxa"/>
            <w:shd w:val="clear" w:color="auto" w:fill="auto"/>
            <w:vAlign w:val="center"/>
            <w:hideMark/>
          </w:tcPr>
          <w:p w14:paraId="285BE31F" w14:textId="7D3318DB" w:rsidR="00C17A5B" w:rsidRPr="00C17A5B" w:rsidRDefault="00C17A5B" w:rsidP="00C17A5B">
            <w:pPr>
              <w:jc w:val="center"/>
              <w:rPr>
                <w:sz w:val="17"/>
                <w:szCs w:val="17"/>
              </w:rPr>
            </w:pPr>
            <w:r w:rsidRPr="00C17A5B">
              <w:rPr>
                <w:sz w:val="17"/>
                <w:szCs w:val="17"/>
              </w:rPr>
              <w:t>CREW CAB S/SV</w:t>
            </w:r>
          </w:p>
        </w:tc>
        <w:tc>
          <w:tcPr>
            <w:tcW w:w="855" w:type="dxa"/>
            <w:shd w:val="clear" w:color="auto" w:fill="auto"/>
            <w:noWrap/>
            <w:vAlign w:val="center"/>
            <w:hideMark/>
          </w:tcPr>
          <w:p w14:paraId="6824F0DB" w14:textId="77777777" w:rsidR="00C17A5B" w:rsidRPr="00C17A5B" w:rsidRDefault="00C17A5B" w:rsidP="00C17A5B">
            <w:pPr>
              <w:jc w:val="center"/>
              <w:rPr>
                <w:sz w:val="19"/>
                <w:szCs w:val="19"/>
              </w:rPr>
            </w:pPr>
            <w:r w:rsidRPr="00C17A5B">
              <w:rPr>
                <w:sz w:val="19"/>
                <w:szCs w:val="19"/>
              </w:rPr>
              <w:t>5,688</w:t>
            </w:r>
          </w:p>
        </w:tc>
        <w:tc>
          <w:tcPr>
            <w:tcW w:w="1240" w:type="dxa"/>
            <w:shd w:val="clear" w:color="auto" w:fill="auto"/>
            <w:noWrap/>
            <w:vAlign w:val="center"/>
            <w:hideMark/>
          </w:tcPr>
          <w:p w14:paraId="6C38DE2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CB004F1" w14:textId="77777777" w:rsidR="00C17A5B" w:rsidRPr="00C17A5B" w:rsidRDefault="00C17A5B" w:rsidP="00C17A5B">
            <w:pPr>
              <w:jc w:val="center"/>
              <w:rPr>
                <w:color w:val="000000"/>
                <w:sz w:val="19"/>
                <w:szCs w:val="19"/>
              </w:rPr>
            </w:pPr>
            <w:r w:rsidRPr="00C17A5B">
              <w:rPr>
                <w:color w:val="000000"/>
                <w:sz w:val="19"/>
                <w:szCs w:val="19"/>
              </w:rPr>
              <w:t>94.13%</w:t>
            </w:r>
          </w:p>
        </w:tc>
      </w:tr>
      <w:tr w:rsidR="00C17A5B" w:rsidRPr="00C17A5B" w14:paraId="7BC96790" w14:textId="77777777" w:rsidTr="007C00B8">
        <w:trPr>
          <w:trHeight w:val="615"/>
        </w:trPr>
        <w:tc>
          <w:tcPr>
            <w:tcW w:w="1416" w:type="dxa"/>
            <w:shd w:val="clear" w:color="000000" w:fill="D9D9D9"/>
            <w:noWrap/>
            <w:vAlign w:val="center"/>
            <w:hideMark/>
          </w:tcPr>
          <w:p w14:paraId="75CDABF6"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6E4B0183" w14:textId="77777777" w:rsidR="00C17A5B" w:rsidRPr="00C17A5B" w:rsidRDefault="00C17A5B" w:rsidP="00C17A5B">
            <w:pPr>
              <w:jc w:val="center"/>
              <w:rPr>
                <w:sz w:val="17"/>
                <w:szCs w:val="17"/>
              </w:rPr>
            </w:pPr>
            <w:r w:rsidRPr="00C17A5B">
              <w:rPr>
                <w:sz w:val="17"/>
                <w:szCs w:val="17"/>
              </w:rPr>
              <w:t>SPRINTER 2500</w:t>
            </w:r>
          </w:p>
        </w:tc>
        <w:tc>
          <w:tcPr>
            <w:tcW w:w="3078" w:type="dxa"/>
            <w:shd w:val="clear" w:color="000000" w:fill="D9D9D9"/>
            <w:vAlign w:val="center"/>
            <w:hideMark/>
          </w:tcPr>
          <w:p w14:paraId="4E85F640" w14:textId="34579ED9" w:rsidR="00C17A5B" w:rsidRPr="00C17A5B" w:rsidRDefault="00C17A5B" w:rsidP="00C17A5B">
            <w:pPr>
              <w:jc w:val="center"/>
              <w:rPr>
                <w:sz w:val="17"/>
                <w:szCs w:val="17"/>
              </w:rPr>
            </w:pPr>
            <w:r w:rsidRPr="00C17A5B">
              <w:rPr>
                <w:sz w:val="17"/>
                <w:szCs w:val="17"/>
              </w:rPr>
              <w:t>CARGO VAN 170-IN WB EXTRALONG S</w:t>
            </w:r>
          </w:p>
        </w:tc>
        <w:tc>
          <w:tcPr>
            <w:tcW w:w="855" w:type="dxa"/>
            <w:shd w:val="clear" w:color="000000" w:fill="D9D9D9"/>
            <w:noWrap/>
            <w:vAlign w:val="center"/>
            <w:hideMark/>
          </w:tcPr>
          <w:p w14:paraId="0444D23D" w14:textId="77777777" w:rsidR="00C17A5B" w:rsidRPr="00C17A5B" w:rsidRDefault="00C17A5B" w:rsidP="00C17A5B">
            <w:pPr>
              <w:jc w:val="center"/>
              <w:rPr>
                <w:sz w:val="19"/>
                <w:szCs w:val="19"/>
              </w:rPr>
            </w:pPr>
            <w:r w:rsidRPr="00C17A5B">
              <w:rPr>
                <w:sz w:val="19"/>
                <w:szCs w:val="19"/>
              </w:rPr>
              <w:t>5,690</w:t>
            </w:r>
          </w:p>
        </w:tc>
        <w:tc>
          <w:tcPr>
            <w:tcW w:w="1240" w:type="dxa"/>
            <w:shd w:val="clear" w:color="000000" w:fill="D9D9D9"/>
            <w:noWrap/>
            <w:vAlign w:val="center"/>
            <w:hideMark/>
          </w:tcPr>
          <w:p w14:paraId="5F42319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9758058" w14:textId="77777777" w:rsidR="00C17A5B" w:rsidRPr="00C17A5B" w:rsidRDefault="00C17A5B" w:rsidP="00C17A5B">
            <w:pPr>
              <w:jc w:val="center"/>
              <w:rPr>
                <w:color w:val="000000"/>
                <w:sz w:val="19"/>
                <w:szCs w:val="19"/>
              </w:rPr>
            </w:pPr>
            <w:r w:rsidRPr="00C17A5B">
              <w:rPr>
                <w:color w:val="000000"/>
                <w:sz w:val="19"/>
                <w:szCs w:val="19"/>
              </w:rPr>
              <w:t>94.13%</w:t>
            </w:r>
          </w:p>
        </w:tc>
      </w:tr>
      <w:tr w:rsidR="00F446E4" w:rsidRPr="00C17A5B" w14:paraId="118AC4CF" w14:textId="77777777" w:rsidTr="007C00B8">
        <w:trPr>
          <w:trHeight w:val="315"/>
        </w:trPr>
        <w:tc>
          <w:tcPr>
            <w:tcW w:w="1416" w:type="dxa"/>
            <w:shd w:val="clear" w:color="auto" w:fill="auto"/>
            <w:noWrap/>
            <w:vAlign w:val="center"/>
            <w:hideMark/>
          </w:tcPr>
          <w:p w14:paraId="7896F6F8"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528D8B71" w14:textId="77777777" w:rsidR="00C17A5B" w:rsidRPr="00C17A5B" w:rsidRDefault="00C17A5B" w:rsidP="00C17A5B">
            <w:pPr>
              <w:jc w:val="center"/>
              <w:rPr>
                <w:sz w:val="17"/>
                <w:szCs w:val="17"/>
              </w:rPr>
            </w:pPr>
            <w:r w:rsidRPr="00C17A5B">
              <w:rPr>
                <w:sz w:val="17"/>
                <w:szCs w:val="17"/>
              </w:rPr>
              <w:t>TITAN</w:t>
            </w:r>
          </w:p>
        </w:tc>
        <w:tc>
          <w:tcPr>
            <w:tcW w:w="3078" w:type="dxa"/>
            <w:shd w:val="clear" w:color="auto" w:fill="auto"/>
            <w:vAlign w:val="center"/>
            <w:hideMark/>
          </w:tcPr>
          <w:p w14:paraId="1B2B57ED" w14:textId="6023B65F" w:rsidR="00C17A5B" w:rsidRPr="00C17A5B" w:rsidRDefault="00C17A5B" w:rsidP="00C17A5B">
            <w:pPr>
              <w:jc w:val="center"/>
              <w:rPr>
                <w:sz w:val="17"/>
                <w:szCs w:val="17"/>
              </w:rPr>
            </w:pPr>
            <w:r w:rsidRPr="00C17A5B">
              <w:rPr>
                <w:sz w:val="17"/>
                <w:szCs w:val="17"/>
              </w:rPr>
              <w:t>XD SINGLE CAB 4X2</w:t>
            </w:r>
          </w:p>
        </w:tc>
        <w:tc>
          <w:tcPr>
            <w:tcW w:w="855" w:type="dxa"/>
            <w:shd w:val="clear" w:color="auto" w:fill="auto"/>
            <w:noWrap/>
            <w:vAlign w:val="center"/>
            <w:hideMark/>
          </w:tcPr>
          <w:p w14:paraId="68D8EBD2" w14:textId="77777777" w:rsidR="00C17A5B" w:rsidRPr="00C17A5B" w:rsidRDefault="00C17A5B" w:rsidP="00C17A5B">
            <w:pPr>
              <w:jc w:val="center"/>
              <w:rPr>
                <w:sz w:val="19"/>
                <w:szCs w:val="19"/>
              </w:rPr>
            </w:pPr>
            <w:r w:rsidRPr="00C17A5B">
              <w:rPr>
                <w:sz w:val="19"/>
                <w:szCs w:val="19"/>
              </w:rPr>
              <w:t>5,695</w:t>
            </w:r>
          </w:p>
        </w:tc>
        <w:tc>
          <w:tcPr>
            <w:tcW w:w="1240" w:type="dxa"/>
            <w:shd w:val="clear" w:color="auto" w:fill="auto"/>
            <w:noWrap/>
            <w:vAlign w:val="center"/>
            <w:hideMark/>
          </w:tcPr>
          <w:p w14:paraId="64DBD77D"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0E6CE72" w14:textId="77777777" w:rsidR="00C17A5B" w:rsidRPr="00C17A5B" w:rsidRDefault="00C17A5B" w:rsidP="00C17A5B">
            <w:pPr>
              <w:jc w:val="center"/>
              <w:rPr>
                <w:color w:val="000000"/>
                <w:sz w:val="19"/>
                <w:szCs w:val="19"/>
              </w:rPr>
            </w:pPr>
            <w:r w:rsidRPr="00C17A5B">
              <w:rPr>
                <w:color w:val="000000"/>
                <w:sz w:val="19"/>
                <w:szCs w:val="19"/>
              </w:rPr>
              <w:t>94.13%</w:t>
            </w:r>
          </w:p>
        </w:tc>
      </w:tr>
      <w:tr w:rsidR="00C17A5B" w:rsidRPr="00C17A5B" w14:paraId="645368A9" w14:textId="77777777" w:rsidTr="007C00B8">
        <w:trPr>
          <w:trHeight w:val="915"/>
        </w:trPr>
        <w:tc>
          <w:tcPr>
            <w:tcW w:w="1416" w:type="dxa"/>
            <w:shd w:val="clear" w:color="000000" w:fill="D9D9D9"/>
            <w:noWrap/>
            <w:vAlign w:val="center"/>
            <w:hideMark/>
          </w:tcPr>
          <w:p w14:paraId="13ACE110"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6A42EE90" w14:textId="77777777" w:rsidR="00C17A5B" w:rsidRPr="00C17A5B" w:rsidRDefault="00C17A5B" w:rsidP="00C17A5B">
            <w:pPr>
              <w:jc w:val="center"/>
              <w:rPr>
                <w:sz w:val="17"/>
                <w:szCs w:val="17"/>
              </w:rPr>
            </w:pPr>
            <w:r w:rsidRPr="00C17A5B">
              <w:rPr>
                <w:sz w:val="17"/>
                <w:szCs w:val="17"/>
              </w:rPr>
              <w:t>F-150</w:t>
            </w:r>
          </w:p>
        </w:tc>
        <w:tc>
          <w:tcPr>
            <w:tcW w:w="3078" w:type="dxa"/>
            <w:shd w:val="clear" w:color="000000" w:fill="D9D9D9"/>
            <w:vAlign w:val="center"/>
            <w:hideMark/>
          </w:tcPr>
          <w:p w14:paraId="24C6FCA8" w14:textId="1F57B2F1" w:rsidR="00C17A5B" w:rsidRPr="00C17A5B" w:rsidRDefault="00C17A5B" w:rsidP="00C17A5B">
            <w:pPr>
              <w:jc w:val="center"/>
              <w:rPr>
                <w:sz w:val="17"/>
                <w:szCs w:val="17"/>
              </w:rPr>
            </w:pPr>
            <w:r w:rsidRPr="00C17A5B">
              <w:rPr>
                <w:sz w:val="17"/>
                <w:szCs w:val="17"/>
              </w:rPr>
              <w:t>RAPTOR SUPERCREW 5.5-FT BOX 4X4</w:t>
            </w:r>
          </w:p>
        </w:tc>
        <w:tc>
          <w:tcPr>
            <w:tcW w:w="855" w:type="dxa"/>
            <w:shd w:val="clear" w:color="000000" w:fill="D9D9D9"/>
            <w:noWrap/>
            <w:vAlign w:val="center"/>
            <w:hideMark/>
          </w:tcPr>
          <w:p w14:paraId="00D7738E" w14:textId="77777777" w:rsidR="00C17A5B" w:rsidRPr="00C17A5B" w:rsidRDefault="00C17A5B" w:rsidP="00C17A5B">
            <w:pPr>
              <w:jc w:val="center"/>
              <w:rPr>
                <w:sz w:val="19"/>
                <w:szCs w:val="19"/>
              </w:rPr>
            </w:pPr>
            <w:r w:rsidRPr="00C17A5B">
              <w:rPr>
                <w:sz w:val="19"/>
                <w:szCs w:val="19"/>
              </w:rPr>
              <w:t>5,697</w:t>
            </w:r>
          </w:p>
        </w:tc>
        <w:tc>
          <w:tcPr>
            <w:tcW w:w="1240" w:type="dxa"/>
            <w:shd w:val="clear" w:color="000000" w:fill="D9D9D9"/>
            <w:noWrap/>
            <w:vAlign w:val="center"/>
            <w:hideMark/>
          </w:tcPr>
          <w:p w14:paraId="6478BCB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6ED9AAC" w14:textId="77777777" w:rsidR="00C17A5B" w:rsidRPr="00C17A5B" w:rsidRDefault="00C17A5B" w:rsidP="00C17A5B">
            <w:pPr>
              <w:jc w:val="center"/>
              <w:rPr>
                <w:color w:val="000000"/>
                <w:sz w:val="19"/>
                <w:szCs w:val="19"/>
              </w:rPr>
            </w:pPr>
            <w:r w:rsidRPr="00C17A5B">
              <w:rPr>
                <w:color w:val="000000"/>
                <w:sz w:val="19"/>
                <w:szCs w:val="19"/>
              </w:rPr>
              <w:t>94.13%</w:t>
            </w:r>
          </w:p>
        </w:tc>
      </w:tr>
      <w:tr w:rsidR="00F446E4" w:rsidRPr="00C17A5B" w14:paraId="540AF135" w14:textId="77777777" w:rsidTr="007C00B8">
        <w:trPr>
          <w:trHeight w:val="615"/>
        </w:trPr>
        <w:tc>
          <w:tcPr>
            <w:tcW w:w="1416" w:type="dxa"/>
            <w:shd w:val="clear" w:color="auto" w:fill="auto"/>
            <w:noWrap/>
            <w:vAlign w:val="center"/>
            <w:hideMark/>
          </w:tcPr>
          <w:p w14:paraId="6EE313BA"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1878BBD6" w14:textId="77777777" w:rsidR="00C17A5B" w:rsidRPr="00C17A5B" w:rsidRDefault="00C17A5B" w:rsidP="00C17A5B">
            <w:pPr>
              <w:jc w:val="center"/>
              <w:rPr>
                <w:sz w:val="17"/>
                <w:szCs w:val="17"/>
              </w:rPr>
            </w:pPr>
            <w:r w:rsidRPr="00C17A5B">
              <w:rPr>
                <w:sz w:val="17"/>
                <w:szCs w:val="17"/>
              </w:rPr>
              <w:t>TRANSIT VAN</w:t>
            </w:r>
          </w:p>
        </w:tc>
        <w:tc>
          <w:tcPr>
            <w:tcW w:w="3078" w:type="dxa"/>
            <w:shd w:val="clear" w:color="auto" w:fill="auto"/>
            <w:vAlign w:val="center"/>
            <w:hideMark/>
          </w:tcPr>
          <w:p w14:paraId="6ACABE8E" w14:textId="682AB2A1" w:rsidR="00C17A5B" w:rsidRPr="00C17A5B" w:rsidRDefault="00C17A5B" w:rsidP="00C17A5B">
            <w:pPr>
              <w:jc w:val="center"/>
              <w:rPr>
                <w:sz w:val="17"/>
                <w:szCs w:val="17"/>
              </w:rPr>
            </w:pPr>
            <w:r w:rsidRPr="00C17A5B">
              <w:rPr>
                <w:sz w:val="17"/>
                <w:szCs w:val="17"/>
              </w:rPr>
              <w:t>350HD DRW EL HIGH ROOF</w:t>
            </w:r>
          </w:p>
        </w:tc>
        <w:tc>
          <w:tcPr>
            <w:tcW w:w="855" w:type="dxa"/>
            <w:shd w:val="clear" w:color="auto" w:fill="auto"/>
            <w:noWrap/>
            <w:vAlign w:val="center"/>
            <w:hideMark/>
          </w:tcPr>
          <w:p w14:paraId="7EFD482A" w14:textId="77777777" w:rsidR="00C17A5B" w:rsidRPr="00C17A5B" w:rsidRDefault="00C17A5B" w:rsidP="00C17A5B">
            <w:pPr>
              <w:jc w:val="center"/>
              <w:rPr>
                <w:sz w:val="19"/>
                <w:szCs w:val="19"/>
              </w:rPr>
            </w:pPr>
            <w:r w:rsidRPr="00C17A5B">
              <w:rPr>
                <w:sz w:val="19"/>
                <w:szCs w:val="19"/>
              </w:rPr>
              <w:t>5,710</w:t>
            </w:r>
          </w:p>
        </w:tc>
        <w:tc>
          <w:tcPr>
            <w:tcW w:w="1240" w:type="dxa"/>
            <w:shd w:val="clear" w:color="auto" w:fill="auto"/>
            <w:noWrap/>
            <w:vAlign w:val="center"/>
            <w:hideMark/>
          </w:tcPr>
          <w:p w14:paraId="55C679C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A39BCC0" w14:textId="77777777" w:rsidR="00C17A5B" w:rsidRPr="00C17A5B" w:rsidRDefault="00C17A5B" w:rsidP="00C17A5B">
            <w:pPr>
              <w:jc w:val="center"/>
              <w:rPr>
                <w:color w:val="000000"/>
                <w:sz w:val="19"/>
                <w:szCs w:val="19"/>
              </w:rPr>
            </w:pPr>
            <w:r w:rsidRPr="00C17A5B">
              <w:rPr>
                <w:color w:val="000000"/>
                <w:sz w:val="19"/>
                <w:szCs w:val="19"/>
              </w:rPr>
              <w:t>94.13%</w:t>
            </w:r>
          </w:p>
        </w:tc>
      </w:tr>
      <w:tr w:rsidR="00C17A5B" w:rsidRPr="00C17A5B" w14:paraId="15A3A2E6" w14:textId="77777777" w:rsidTr="007C00B8">
        <w:trPr>
          <w:trHeight w:val="915"/>
        </w:trPr>
        <w:tc>
          <w:tcPr>
            <w:tcW w:w="1416" w:type="dxa"/>
            <w:shd w:val="clear" w:color="000000" w:fill="D9D9D9"/>
            <w:noWrap/>
            <w:vAlign w:val="center"/>
            <w:hideMark/>
          </w:tcPr>
          <w:p w14:paraId="42D467D4" w14:textId="77777777" w:rsidR="00C17A5B" w:rsidRPr="00C17A5B" w:rsidRDefault="00C17A5B" w:rsidP="00C17A5B">
            <w:pPr>
              <w:jc w:val="center"/>
              <w:rPr>
                <w:sz w:val="17"/>
                <w:szCs w:val="17"/>
              </w:rPr>
            </w:pPr>
            <w:r w:rsidRPr="00C17A5B">
              <w:rPr>
                <w:sz w:val="17"/>
                <w:szCs w:val="17"/>
              </w:rPr>
              <w:t>LAND ROVER</w:t>
            </w:r>
          </w:p>
        </w:tc>
        <w:tc>
          <w:tcPr>
            <w:tcW w:w="1416" w:type="dxa"/>
            <w:shd w:val="clear" w:color="000000" w:fill="D9D9D9"/>
            <w:vAlign w:val="center"/>
            <w:hideMark/>
          </w:tcPr>
          <w:p w14:paraId="69A0073B" w14:textId="77777777" w:rsidR="00C17A5B" w:rsidRPr="00C17A5B" w:rsidRDefault="00C17A5B" w:rsidP="00C17A5B">
            <w:pPr>
              <w:jc w:val="center"/>
              <w:rPr>
                <w:sz w:val="17"/>
                <w:szCs w:val="17"/>
              </w:rPr>
            </w:pPr>
            <w:r w:rsidRPr="00C17A5B">
              <w:rPr>
                <w:sz w:val="17"/>
                <w:szCs w:val="17"/>
              </w:rPr>
              <w:t>RANGE ROVER SPORT</w:t>
            </w:r>
          </w:p>
        </w:tc>
        <w:tc>
          <w:tcPr>
            <w:tcW w:w="3078" w:type="dxa"/>
            <w:shd w:val="clear" w:color="000000" w:fill="D9D9D9"/>
            <w:vAlign w:val="center"/>
            <w:hideMark/>
          </w:tcPr>
          <w:p w14:paraId="3B424CC2" w14:textId="13741D99" w:rsidR="00C17A5B" w:rsidRPr="00C17A5B" w:rsidRDefault="00C17A5B" w:rsidP="00C17A5B">
            <w:pPr>
              <w:jc w:val="center"/>
              <w:rPr>
                <w:sz w:val="17"/>
                <w:szCs w:val="17"/>
              </w:rPr>
            </w:pPr>
            <w:r w:rsidRPr="00C17A5B">
              <w:rPr>
                <w:sz w:val="17"/>
                <w:szCs w:val="17"/>
              </w:rPr>
              <w:t>SUPERCHARGED/AUTOBIOGRAPHY</w:t>
            </w:r>
          </w:p>
        </w:tc>
        <w:tc>
          <w:tcPr>
            <w:tcW w:w="855" w:type="dxa"/>
            <w:shd w:val="clear" w:color="000000" w:fill="D9D9D9"/>
            <w:noWrap/>
            <w:vAlign w:val="center"/>
            <w:hideMark/>
          </w:tcPr>
          <w:p w14:paraId="79877EA6" w14:textId="77777777" w:rsidR="00C17A5B" w:rsidRPr="00C17A5B" w:rsidRDefault="00C17A5B" w:rsidP="00C17A5B">
            <w:pPr>
              <w:jc w:val="center"/>
              <w:rPr>
                <w:sz w:val="19"/>
                <w:szCs w:val="19"/>
              </w:rPr>
            </w:pPr>
            <w:r w:rsidRPr="00C17A5B">
              <w:rPr>
                <w:sz w:val="19"/>
                <w:szCs w:val="19"/>
              </w:rPr>
              <w:t>5,710</w:t>
            </w:r>
          </w:p>
        </w:tc>
        <w:tc>
          <w:tcPr>
            <w:tcW w:w="1240" w:type="dxa"/>
            <w:shd w:val="clear" w:color="000000" w:fill="D9D9D9"/>
            <w:noWrap/>
            <w:vAlign w:val="center"/>
            <w:hideMark/>
          </w:tcPr>
          <w:p w14:paraId="5E128DC7" w14:textId="77777777" w:rsidR="00C17A5B" w:rsidRPr="00C17A5B" w:rsidRDefault="00C17A5B" w:rsidP="00C17A5B">
            <w:pPr>
              <w:jc w:val="center"/>
              <w:rPr>
                <w:sz w:val="19"/>
                <w:szCs w:val="19"/>
              </w:rPr>
            </w:pPr>
            <w:r w:rsidRPr="00C17A5B">
              <w:rPr>
                <w:sz w:val="19"/>
                <w:szCs w:val="19"/>
              </w:rPr>
              <w:t>9,577</w:t>
            </w:r>
          </w:p>
        </w:tc>
        <w:tc>
          <w:tcPr>
            <w:tcW w:w="1620" w:type="dxa"/>
            <w:shd w:val="clear" w:color="000000" w:fill="D9D9D9"/>
            <w:noWrap/>
            <w:vAlign w:val="center"/>
            <w:hideMark/>
          </w:tcPr>
          <w:p w14:paraId="08D605A8" w14:textId="77777777" w:rsidR="00C17A5B" w:rsidRPr="00C17A5B" w:rsidRDefault="00C17A5B" w:rsidP="00C17A5B">
            <w:pPr>
              <w:jc w:val="center"/>
              <w:rPr>
                <w:color w:val="000000"/>
                <w:sz w:val="19"/>
                <w:szCs w:val="19"/>
              </w:rPr>
            </w:pPr>
            <w:r w:rsidRPr="00C17A5B">
              <w:rPr>
                <w:color w:val="000000"/>
                <w:sz w:val="19"/>
                <w:szCs w:val="19"/>
              </w:rPr>
              <w:t>94.13% - 94.18%</w:t>
            </w:r>
          </w:p>
        </w:tc>
      </w:tr>
      <w:tr w:rsidR="00F446E4" w:rsidRPr="00C17A5B" w14:paraId="0A342311" w14:textId="77777777" w:rsidTr="007C00B8">
        <w:trPr>
          <w:trHeight w:val="615"/>
        </w:trPr>
        <w:tc>
          <w:tcPr>
            <w:tcW w:w="1416" w:type="dxa"/>
            <w:shd w:val="clear" w:color="auto" w:fill="auto"/>
            <w:noWrap/>
            <w:vAlign w:val="center"/>
            <w:hideMark/>
          </w:tcPr>
          <w:p w14:paraId="41AD131E"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27C33D44" w14:textId="77777777" w:rsidR="00C17A5B" w:rsidRPr="00C17A5B" w:rsidRDefault="00C17A5B" w:rsidP="00C17A5B">
            <w:pPr>
              <w:jc w:val="center"/>
              <w:rPr>
                <w:sz w:val="17"/>
                <w:szCs w:val="17"/>
              </w:rPr>
            </w:pPr>
            <w:r w:rsidRPr="00C17A5B">
              <w:rPr>
                <w:sz w:val="17"/>
                <w:szCs w:val="17"/>
              </w:rPr>
              <w:t>SPRINTER 2500</w:t>
            </w:r>
          </w:p>
        </w:tc>
        <w:tc>
          <w:tcPr>
            <w:tcW w:w="3078" w:type="dxa"/>
            <w:shd w:val="clear" w:color="auto" w:fill="auto"/>
            <w:vAlign w:val="center"/>
            <w:hideMark/>
          </w:tcPr>
          <w:p w14:paraId="08122B9A" w14:textId="62665F89" w:rsidR="00C17A5B" w:rsidRPr="00C17A5B" w:rsidRDefault="00C17A5B" w:rsidP="00C17A5B">
            <w:pPr>
              <w:jc w:val="center"/>
              <w:rPr>
                <w:sz w:val="17"/>
                <w:szCs w:val="17"/>
              </w:rPr>
            </w:pPr>
            <w:r w:rsidRPr="00C17A5B">
              <w:rPr>
                <w:sz w:val="17"/>
                <w:szCs w:val="17"/>
              </w:rPr>
              <w:t>CARGO VAN 170-IN WB HIGH ROOF</w:t>
            </w:r>
          </w:p>
        </w:tc>
        <w:tc>
          <w:tcPr>
            <w:tcW w:w="855" w:type="dxa"/>
            <w:shd w:val="clear" w:color="auto" w:fill="auto"/>
            <w:noWrap/>
            <w:vAlign w:val="center"/>
            <w:hideMark/>
          </w:tcPr>
          <w:p w14:paraId="3C1F7AE1" w14:textId="77777777" w:rsidR="00C17A5B" w:rsidRPr="00C17A5B" w:rsidRDefault="00C17A5B" w:rsidP="00C17A5B">
            <w:pPr>
              <w:jc w:val="center"/>
              <w:rPr>
                <w:sz w:val="19"/>
                <w:szCs w:val="19"/>
              </w:rPr>
            </w:pPr>
            <w:r w:rsidRPr="00C17A5B">
              <w:rPr>
                <w:sz w:val="19"/>
                <w:szCs w:val="19"/>
              </w:rPr>
              <w:t>5,717</w:t>
            </w:r>
          </w:p>
        </w:tc>
        <w:tc>
          <w:tcPr>
            <w:tcW w:w="1240" w:type="dxa"/>
            <w:shd w:val="clear" w:color="auto" w:fill="auto"/>
            <w:noWrap/>
            <w:vAlign w:val="center"/>
            <w:hideMark/>
          </w:tcPr>
          <w:p w14:paraId="1EB9CB9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8C49FD2" w14:textId="77777777" w:rsidR="00C17A5B" w:rsidRPr="00C17A5B" w:rsidRDefault="00C17A5B" w:rsidP="00C17A5B">
            <w:pPr>
              <w:jc w:val="center"/>
              <w:rPr>
                <w:color w:val="000000"/>
                <w:sz w:val="19"/>
                <w:szCs w:val="19"/>
              </w:rPr>
            </w:pPr>
            <w:r w:rsidRPr="00C17A5B">
              <w:rPr>
                <w:color w:val="000000"/>
                <w:sz w:val="19"/>
                <w:szCs w:val="19"/>
              </w:rPr>
              <w:t>94.18%</w:t>
            </w:r>
          </w:p>
        </w:tc>
      </w:tr>
      <w:tr w:rsidR="00C17A5B" w:rsidRPr="00C17A5B" w14:paraId="259EBBD0" w14:textId="77777777" w:rsidTr="007C00B8">
        <w:trPr>
          <w:trHeight w:val="915"/>
        </w:trPr>
        <w:tc>
          <w:tcPr>
            <w:tcW w:w="1416" w:type="dxa"/>
            <w:shd w:val="clear" w:color="000000" w:fill="D9D9D9"/>
            <w:noWrap/>
            <w:vAlign w:val="center"/>
            <w:hideMark/>
          </w:tcPr>
          <w:p w14:paraId="0D320C9C"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541A7072" w14:textId="0C6BF027" w:rsidR="00C17A5B" w:rsidRPr="00C17A5B" w:rsidRDefault="00C17A5B" w:rsidP="00C17A5B">
            <w:pPr>
              <w:jc w:val="center"/>
              <w:rPr>
                <w:sz w:val="17"/>
                <w:szCs w:val="17"/>
              </w:rPr>
            </w:pPr>
            <w:r w:rsidRPr="00C17A5B">
              <w:rPr>
                <w:sz w:val="17"/>
                <w:szCs w:val="17"/>
              </w:rPr>
              <w:t>SPRINTER 2500</w:t>
            </w:r>
          </w:p>
        </w:tc>
        <w:tc>
          <w:tcPr>
            <w:tcW w:w="3078" w:type="dxa"/>
            <w:shd w:val="clear" w:color="000000" w:fill="D9D9D9"/>
            <w:vAlign w:val="center"/>
            <w:hideMark/>
          </w:tcPr>
          <w:p w14:paraId="1558B2F6" w14:textId="3111EA86" w:rsidR="00C17A5B" w:rsidRPr="00C17A5B" w:rsidRDefault="00C17A5B" w:rsidP="00C17A5B">
            <w:pPr>
              <w:jc w:val="center"/>
              <w:rPr>
                <w:sz w:val="17"/>
                <w:szCs w:val="17"/>
              </w:rPr>
            </w:pPr>
            <w:r w:rsidRPr="00C17A5B">
              <w:rPr>
                <w:sz w:val="17"/>
                <w:szCs w:val="17"/>
              </w:rPr>
              <w:t>PASSENGER VAN 144-IN WB STANDARD</w:t>
            </w:r>
          </w:p>
        </w:tc>
        <w:tc>
          <w:tcPr>
            <w:tcW w:w="855" w:type="dxa"/>
            <w:shd w:val="clear" w:color="000000" w:fill="D9D9D9"/>
            <w:noWrap/>
            <w:vAlign w:val="center"/>
            <w:hideMark/>
          </w:tcPr>
          <w:p w14:paraId="06D65047" w14:textId="77777777" w:rsidR="00C17A5B" w:rsidRPr="00C17A5B" w:rsidRDefault="00C17A5B" w:rsidP="00C17A5B">
            <w:pPr>
              <w:jc w:val="center"/>
              <w:rPr>
                <w:sz w:val="19"/>
                <w:szCs w:val="19"/>
              </w:rPr>
            </w:pPr>
            <w:r w:rsidRPr="00C17A5B">
              <w:rPr>
                <w:sz w:val="19"/>
                <w:szCs w:val="19"/>
              </w:rPr>
              <w:t>5,739</w:t>
            </w:r>
          </w:p>
        </w:tc>
        <w:tc>
          <w:tcPr>
            <w:tcW w:w="1240" w:type="dxa"/>
            <w:shd w:val="clear" w:color="000000" w:fill="D9D9D9"/>
            <w:noWrap/>
            <w:vAlign w:val="center"/>
            <w:hideMark/>
          </w:tcPr>
          <w:p w14:paraId="66D25D2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F4C8533" w14:textId="77777777" w:rsidR="00C17A5B" w:rsidRPr="00C17A5B" w:rsidRDefault="00C17A5B" w:rsidP="00C17A5B">
            <w:pPr>
              <w:jc w:val="center"/>
              <w:rPr>
                <w:color w:val="000000"/>
                <w:sz w:val="19"/>
                <w:szCs w:val="19"/>
              </w:rPr>
            </w:pPr>
            <w:r w:rsidRPr="00C17A5B">
              <w:rPr>
                <w:color w:val="000000"/>
                <w:sz w:val="19"/>
                <w:szCs w:val="19"/>
              </w:rPr>
              <w:t>94.18%</w:t>
            </w:r>
          </w:p>
        </w:tc>
      </w:tr>
      <w:tr w:rsidR="00F446E4" w:rsidRPr="00C17A5B" w14:paraId="27F9E530" w14:textId="77777777" w:rsidTr="007C00B8">
        <w:trPr>
          <w:trHeight w:val="615"/>
        </w:trPr>
        <w:tc>
          <w:tcPr>
            <w:tcW w:w="1416" w:type="dxa"/>
            <w:shd w:val="clear" w:color="auto" w:fill="auto"/>
            <w:noWrap/>
            <w:vAlign w:val="center"/>
            <w:hideMark/>
          </w:tcPr>
          <w:p w14:paraId="5597DC93"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3DF5CE37" w14:textId="175ED1E0" w:rsidR="00C17A5B" w:rsidRPr="00C17A5B" w:rsidRDefault="00C17A5B" w:rsidP="00C17A5B">
            <w:pPr>
              <w:jc w:val="center"/>
              <w:rPr>
                <w:sz w:val="17"/>
                <w:szCs w:val="17"/>
              </w:rPr>
            </w:pPr>
            <w:r w:rsidRPr="00C17A5B">
              <w:rPr>
                <w:sz w:val="17"/>
                <w:szCs w:val="17"/>
              </w:rPr>
              <w:t>YUKON</w:t>
            </w:r>
          </w:p>
        </w:tc>
        <w:tc>
          <w:tcPr>
            <w:tcW w:w="3078" w:type="dxa"/>
            <w:shd w:val="clear" w:color="auto" w:fill="auto"/>
            <w:vAlign w:val="center"/>
            <w:hideMark/>
          </w:tcPr>
          <w:p w14:paraId="19F4F384" w14:textId="24AD6905" w:rsidR="00C17A5B" w:rsidRPr="00C17A5B" w:rsidRDefault="00C17A5B" w:rsidP="00C17A5B">
            <w:pPr>
              <w:jc w:val="center"/>
              <w:rPr>
                <w:sz w:val="17"/>
                <w:szCs w:val="17"/>
              </w:rPr>
            </w:pPr>
            <w:r w:rsidRPr="00C17A5B">
              <w:rPr>
                <w:sz w:val="17"/>
                <w:szCs w:val="17"/>
              </w:rPr>
              <w:t>4DR SUV 4WD DENALI</w:t>
            </w:r>
          </w:p>
        </w:tc>
        <w:tc>
          <w:tcPr>
            <w:tcW w:w="855" w:type="dxa"/>
            <w:shd w:val="clear" w:color="auto" w:fill="auto"/>
            <w:noWrap/>
            <w:vAlign w:val="center"/>
            <w:hideMark/>
          </w:tcPr>
          <w:p w14:paraId="652ED921" w14:textId="77777777" w:rsidR="00C17A5B" w:rsidRPr="00C17A5B" w:rsidRDefault="00C17A5B" w:rsidP="00C17A5B">
            <w:pPr>
              <w:jc w:val="center"/>
              <w:rPr>
                <w:sz w:val="19"/>
                <w:szCs w:val="19"/>
              </w:rPr>
            </w:pPr>
            <w:r w:rsidRPr="00C17A5B">
              <w:rPr>
                <w:sz w:val="19"/>
                <w:szCs w:val="19"/>
              </w:rPr>
              <w:t>5,745</w:t>
            </w:r>
          </w:p>
        </w:tc>
        <w:tc>
          <w:tcPr>
            <w:tcW w:w="1240" w:type="dxa"/>
            <w:shd w:val="clear" w:color="auto" w:fill="auto"/>
            <w:noWrap/>
            <w:vAlign w:val="center"/>
            <w:hideMark/>
          </w:tcPr>
          <w:p w14:paraId="514CC07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87FC01E" w14:textId="77777777" w:rsidR="00C17A5B" w:rsidRPr="00C17A5B" w:rsidRDefault="00C17A5B" w:rsidP="00C17A5B">
            <w:pPr>
              <w:jc w:val="center"/>
              <w:rPr>
                <w:color w:val="000000"/>
                <w:sz w:val="19"/>
                <w:szCs w:val="19"/>
              </w:rPr>
            </w:pPr>
            <w:r w:rsidRPr="00C17A5B">
              <w:rPr>
                <w:color w:val="000000"/>
                <w:sz w:val="19"/>
                <w:szCs w:val="19"/>
              </w:rPr>
              <w:t>94.18%</w:t>
            </w:r>
          </w:p>
        </w:tc>
      </w:tr>
      <w:tr w:rsidR="00C17A5B" w:rsidRPr="00C17A5B" w14:paraId="3875CCD1" w14:textId="77777777" w:rsidTr="007C00B8">
        <w:trPr>
          <w:trHeight w:val="615"/>
        </w:trPr>
        <w:tc>
          <w:tcPr>
            <w:tcW w:w="1416" w:type="dxa"/>
            <w:shd w:val="clear" w:color="000000" w:fill="D9D9D9"/>
            <w:noWrap/>
            <w:vAlign w:val="center"/>
            <w:hideMark/>
          </w:tcPr>
          <w:p w14:paraId="38DA354F"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63BED7E" w14:textId="77777777" w:rsidR="00C17A5B" w:rsidRPr="00C17A5B" w:rsidRDefault="00C17A5B" w:rsidP="00C17A5B">
            <w:pPr>
              <w:jc w:val="center"/>
              <w:rPr>
                <w:sz w:val="17"/>
                <w:szCs w:val="17"/>
              </w:rPr>
            </w:pPr>
            <w:r w:rsidRPr="00C17A5B">
              <w:rPr>
                <w:sz w:val="17"/>
                <w:szCs w:val="17"/>
              </w:rPr>
              <w:t>GLS CLASS</w:t>
            </w:r>
          </w:p>
        </w:tc>
        <w:tc>
          <w:tcPr>
            <w:tcW w:w="3078" w:type="dxa"/>
            <w:shd w:val="clear" w:color="000000" w:fill="D9D9D9"/>
            <w:vAlign w:val="center"/>
            <w:hideMark/>
          </w:tcPr>
          <w:p w14:paraId="6412D3C9" w14:textId="1BC4185D" w:rsidR="00C17A5B" w:rsidRPr="00C17A5B" w:rsidRDefault="00C17A5B" w:rsidP="00C17A5B">
            <w:pPr>
              <w:jc w:val="center"/>
              <w:rPr>
                <w:sz w:val="17"/>
                <w:szCs w:val="17"/>
              </w:rPr>
            </w:pPr>
            <w:r w:rsidRPr="00C17A5B">
              <w:rPr>
                <w:sz w:val="17"/>
                <w:szCs w:val="17"/>
              </w:rPr>
              <w:t>AMG GLS 63 4DR SUV AWD</w:t>
            </w:r>
          </w:p>
        </w:tc>
        <w:tc>
          <w:tcPr>
            <w:tcW w:w="855" w:type="dxa"/>
            <w:shd w:val="clear" w:color="000000" w:fill="D9D9D9"/>
            <w:noWrap/>
            <w:vAlign w:val="center"/>
            <w:hideMark/>
          </w:tcPr>
          <w:p w14:paraId="4153BE21" w14:textId="77777777" w:rsidR="00C17A5B" w:rsidRPr="00C17A5B" w:rsidRDefault="00C17A5B" w:rsidP="00C17A5B">
            <w:pPr>
              <w:jc w:val="center"/>
              <w:rPr>
                <w:sz w:val="19"/>
                <w:szCs w:val="19"/>
              </w:rPr>
            </w:pPr>
            <w:r w:rsidRPr="00C17A5B">
              <w:rPr>
                <w:sz w:val="19"/>
                <w:szCs w:val="19"/>
              </w:rPr>
              <w:t>5,754</w:t>
            </w:r>
          </w:p>
        </w:tc>
        <w:tc>
          <w:tcPr>
            <w:tcW w:w="1240" w:type="dxa"/>
            <w:shd w:val="clear" w:color="000000" w:fill="D9D9D9"/>
            <w:noWrap/>
            <w:vAlign w:val="center"/>
            <w:hideMark/>
          </w:tcPr>
          <w:p w14:paraId="44B1D85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5C5986F" w14:textId="77777777" w:rsidR="00C17A5B" w:rsidRPr="00C17A5B" w:rsidRDefault="00C17A5B" w:rsidP="00C17A5B">
            <w:pPr>
              <w:jc w:val="center"/>
              <w:rPr>
                <w:color w:val="000000"/>
                <w:sz w:val="19"/>
                <w:szCs w:val="19"/>
              </w:rPr>
            </w:pPr>
            <w:r w:rsidRPr="00C17A5B">
              <w:rPr>
                <w:color w:val="000000"/>
                <w:sz w:val="19"/>
                <w:szCs w:val="19"/>
              </w:rPr>
              <w:t>94.18%</w:t>
            </w:r>
          </w:p>
        </w:tc>
      </w:tr>
      <w:tr w:rsidR="00F446E4" w:rsidRPr="00C17A5B" w14:paraId="1456268E" w14:textId="77777777" w:rsidTr="007C00B8">
        <w:trPr>
          <w:trHeight w:val="615"/>
        </w:trPr>
        <w:tc>
          <w:tcPr>
            <w:tcW w:w="1416" w:type="dxa"/>
            <w:shd w:val="clear" w:color="auto" w:fill="auto"/>
            <w:noWrap/>
            <w:vAlign w:val="center"/>
            <w:hideMark/>
          </w:tcPr>
          <w:p w14:paraId="1A3F3662"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061619E2"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auto" w:fill="auto"/>
            <w:vAlign w:val="center"/>
            <w:hideMark/>
          </w:tcPr>
          <w:p w14:paraId="18EBA322" w14:textId="6476960F" w:rsidR="00C17A5B" w:rsidRPr="00C17A5B" w:rsidRDefault="00C17A5B" w:rsidP="00C17A5B">
            <w:pPr>
              <w:jc w:val="center"/>
              <w:rPr>
                <w:sz w:val="17"/>
                <w:szCs w:val="17"/>
              </w:rPr>
            </w:pPr>
            <w:r w:rsidRPr="00C17A5B">
              <w:rPr>
                <w:sz w:val="17"/>
                <w:szCs w:val="17"/>
              </w:rPr>
              <w:t>HD DOUBLE CAB L/BOX SRW 2WD</w:t>
            </w:r>
          </w:p>
        </w:tc>
        <w:tc>
          <w:tcPr>
            <w:tcW w:w="855" w:type="dxa"/>
            <w:shd w:val="clear" w:color="auto" w:fill="auto"/>
            <w:noWrap/>
            <w:vAlign w:val="center"/>
            <w:hideMark/>
          </w:tcPr>
          <w:p w14:paraId="22DE1363" w14:textId="77777777" w:rsidR="00C17A5B" w:rsidRPr="00C17A5B" w:rsidRDefault="00C17A5B" w:rsidP="00C17A5B">
            <w:pPr>
              <w:jc w:val="center"/>
              <w:rPr>
                <w:sz w:val="19"/>
                <w:szCs w:val="19"/>
              </w:rPr>
            </w:pPr>
            <w:r w:rsidRPr="00C17A5B">
              <w:rPr>
                <w:sz w:val="19"/>
                <w:szCs w:val="19"/>
              </w:rPr>
              <w:t>5,774</w:t>
            </w:r>
          </w:p>
        </w:tc>
        <w:tc>
          <w:tcPr>
            <w:tcW w:w="1240" w:type="dxa"/>
            <w:shd w:val="clear" w:color="auto" w:fill="auto"/>
            <w:noWrap/>
            <w:vAlign w:val="center"/>
            <w:hideMark/>
          </w:tcPr>
          <w:p w14:paraId="3C9A941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130B32B" w14:textId="77777777" w:rsidR="00C17A5B" w:rsidRPr="00C17A5B" w:rsidRDefault="00C17A5B" w:rsidP="00C17A5B">
            <w:pPr>
              <w:jc w:val="center"/>
              <w:rPr>
                <w:color w:val="000000"/>
                <w:sz w:val="19"/>
                <w:szCs w:val="19"/>
              </w:rPr>
            </w:pPr>
            <w:r w:rsidRPr="00C17A5B">
              <w:rPr>
                <w:color w:val="000000"/>
                <w:sz w:val="19"/>
                <w:szCs w:val="19"/>
              </w:rPr>
              <w:t>94.18%</w:t>
            </w:r>
          </w:p>
        </w:tc>
      </w:tr>
      <w:tr w:rsidR="00C17A5B" w:rsidRPr="00C17A5B" w14:paraId="7E2E268D" w14:textId="77777777" w:rsidTr="007C00B8">
        <w:trPr>
          <w:trHeight w:val="615"/>
        </w:trPr>
        <w:tc>
          <w:tcPr>
            <w:tcW w:w="1416" w:type="dxa"/>
            <w:shd w:val="clear" w:color="000000" w:fill="D9D9D9"/>
            <w:noWrap/>
            <w:vAlign w:val="center"/>
            <w:hideMark/>
          </w:tcPr>
          <w:p w14:paraId="4811D653"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6F580597"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000000" w:fill="D9D9D9"/>
            <w:vAlign w:val="center"/>
            <w:hideMark/>
          </w:tcPr>
          <w:p w14:paraId="1EDB7116" w14:textId="08821CC3" w:rsidR="00C17A5B" w:rsidRPr="00C17A5B" w:rsidRDefault="00C17A5B" w:rsidP="00C17A5B">
            <w:pPr>
              <w:jc w:val="center"/>
              <w:rPr>
                <w:sz w:val="17"/>
                <w:szCs w:val="17"/>
              </w:rPr>
            </w:pPr>
            <w:r w:rsidRPr="00C17A5B">
              <w:rPr>
                <w:sz w:val="17"/>
                <w:szCs w:val="17"/>
              </w:rPr>
              <w:t>HD REG CAB L/BOX SRW 2WD</w:t>
            </w:r>
          </w:p>
        </w:tc>
        <w:tc>
          <w:tcPr>
            <w:tcW w:w="855" w:type="dxa"/>
            <w:shd w:val="clear" w:color="000000" w:fill="D9D9D9"/>
            <w:noWrap/>
            <w:vAlign w:val="center"/>
            <w:hideMark/>
          </w:tcPr>
          <w:p w14:paraId="638E1CF3" w14:textId="77777777" w:rsidR="00C17A5B" w:rsidRPr="00C17A5B" w:rsidRDefault="00C17A5B" w:rsidP="00C17A5B">
            <w:pPr>
              <w:jc w:val="center"/>
              <w:rPr>
                <w:sz w:val="19"/>
                <w:szCs w:val="19"/>
              </w:rPr>
            </w:pPr>
            <w:r w:rsidRPr="00C17A5B">
              <w:rPr>
                <w:sz w:val="19"/>
                <w:szCs w:val="19"/>
              </w:rPr>
              <w:t>5,774</w:t>
            </w:r>
          </w:p>
        </w:tc>
        <w:tc>
          <w:tcPr>
            <w:tcW w:w="1240" w:type="dxa"/>
            <w:shd w:val="clear" w:color="000000" w:fill="D9D9D9"/>
            <w:noWrap/>
            <w:vAlign w:val="center"/>
            <w:hideMark/>
          </w:tcPr>
          <w:p w14:paraId="5DF98CD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99BEF0A" w14:textId="77777777" w:rsidR="00C17A5B" w:rsidRPr="00C17A5B" w:rsidRDefault="00C17A5B" w:rsidP="00C17A5B">
            <w:pPr>
              <w:jc w:val="center"/>
              <w:rPr>
                <w:color w:val="000000"/>
                <w:sz w:val="19"/>
                <w:szCs w:val="19"/>
              </w:rPr>
            </w:pPr>
            <w:r w:rsidRPr="00C17A5B">
              <w:rPr>
                <w:color w:val="000000"/>
                <w:sz w:val="19"/>
                <w:szCs w:val="19"/>
              </w:rPr>
              <w:t>94.18%</w:t>
            </w:r>
          </w:p>
        </w:tc>
      </w:tr>
      <w:tr w:rsidR="00F446E4" w:rsidRPr="00C17A5B" w14:paraId="6DF40CBE" w14:textId="77777777" w:rsidTr="007C00B8">
        <w:trPr>
          <w:trHeight w:val="615"/>
        </w:trPr>
        <w:tc>
          <w:tcPr>
            <w:tcW w:w="1416" w:type="dxa"/>
            <w:shd w:val="clear" w:color="auto" w:fill="auto"/>
            <w:noWrap/>
            <w:vAlign w:val="center"/>
            <w:hideMark/>
          </w:tcPr>
          <w:p w14:paraId="4B89D9D8"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02771F98" w14:textId="77777777" w:rsidR="00C17A5B" w:rsidRPr="00C17A5B" w:rsidRDefault="00C17A5B" w:rsidP="00C17A5B">
            <w:pPr>
              <w:jc w:val="center"/>
              <w:rPr>
                <w:sz w:val="17"/>
                <w:szCs w:val="17"/>
              </w:rPr>
            </w:pPr>
            <w:r w:rsidRPr="00C17A5B">
              <w:rPr>
                <w:sz w:val="17"/>
                <w:szCs w:val="17"/>
              </w:rPr>
              <w:t>SIERRA 3500</w:t>
            </w:r>
          </w:p>
        </w:tc>
        <w:tc>
          <w:tcPr>
            <w:tcW w:w="3078" w:type="dxa"/>
            <w:shd w:val="clear" w:color="auto" w:fill="auto"/>
            <w:vAlign w:val="center"/>
            <w:hideMark/>
          </w:tcPr>
          <w:p w14:paraId="2F03C1D1" w14:textId="51D0FCE0" w:rsidR="00C17A5B" w:rsidRPr="00C17A5B" w:rsidRDefault="00C17A5B" w:rsidP="00C17A5B">
            <w:pPr>
              <w:jc w:val="center"/>
              <w:rPr>
                <w:sz w:val="17"/>
                <w:szCs w:val="17"/>
              </w:rPr>
            </w:pPr>
            <w:r w:rsidRPr="00C17A5B">
              <w:rPr>
                <w:sz w:val="17"/>
                <w:szCs w:val="17"/>
              </w:rPr>
              <w:t>HD DOUBLE CAB L/BOX SRW 2WD</w:t>
            </w:r>
          </w:p>
        </w:tc>
        <w:tc>
          <w:tcPr>
            <w:tcW w:w="855" w:type="dxa"/>
            <w:shd w:val="clear" w:color="auto" w:fill="auto"/>
            <w:noWrap/>
            <w:vAlign w:val="center"/>
            <w:hideMark/>
          </w:tcPr>
          <w:p w14:paraId="3E2F403A" w14:textId="77777777" w:rsidR="00C17A5B" w:rsidRPr="00C17A5B" w:rsidRDefault="00C17A5B" w:rsidP="00C17A5B">
            <w:pPr>
              <w:jc w:val="center"/>
              <w:rPr>
                <w:sz w:val="19"/>
                <w:szCs w:val="19"/>
              </w:rPr>
            </w:pPr>
            <w:r w:rsidRPr="00C17A5B">
              <w:rPr>
                <w:sz w:val="19"/>
                <w:szCs w:val="19"/>
              </w:rPr>
              <w:t>5,774</w:t>
            </w:r>
          </w:p>
        </w:tc>
        <w:tc>
          <w:tcPr>
            <w:tcW w:w="1240" w:type="dxa"/>
            <w:shd w:val="clear" w:color="auto" w:fill="auto"/>
            <w:noWrap/>
            <w:vAlign w:val="center"/>
            <w:hideMark/>
          </w:tcPr>
          <w:p w14:paraId="35BFBE9F"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800B387" w14:textId="77777777" w:rsidR="00C17A5B" w:rsidRPr="00C17A5B" w:rsidRDefault="00C17A5B" w:rsidP="00C17A5B">
            <w:pPr>
              <w:jc w:val="center"/>
              <w:rPr>
                <w:color w:val="000000"/>
                <w:sz w:val="19"/>
                <w:szCs w:val="19"/>
              </w:rPr>
            </w:pPr>
            <w:r w:rsidRPr="00C17A5B">
              <w:rPr>
                <w:color w:val="000000"/>
                <w:sz w:val="19"/>
                <w:szCs w:val="19"/>
              </w:rPr>
              <w:t>94.18%</w:t>
            </w:r>
          </w:p>
        </w:tc>
      </w:tr>
      <w:tr w:rsidR="00C17A5B" w:rsidRPr="00C17A5B" w14:paraId="1C32C27B" w14:textId="77777777" w:rsidTr="007C00B8">
        <w:trPr>
          <w:trHeight w:val="615"/>
        </w:trPr>
        <w:tc>
          <w:tcPr>
            <w:tcW w:w="1416" w:type="dxa"/>
            <w:shd w:val="clear" w:color="000000" w:fill="D9D9D9"/>
            <w:noWrap/>
            <w:vAlign w:val="center"/>
            <w:hideMark/>
          </w:tcPr>
          <w:p w14:paraId="4699D8E6"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1722BD68" w14:textId="77777777" w:rsidR="00C17A5B" w:rsidRPr="00C17A5B" w:rsidRDefault="00C17A5B" w:rsidP="00C17A5B">
            <w:pPr>
              <w:jc w:val="center"/>
              <w:rPr>
                <w:sz w:val="17"/>
                <w:szCs w:val="17"/>
              </w:rPr>
            </w:pPr>
            <w:r w:rsidRPr="00C17A5B">
              <w:rPr>
                <w:sz w:val="17"/>
                <w:szCs w:val="17"/>
              </w:rPr>
              <w:t>SIERRA 3500</w:t>
            </w:r>
          </w:p>
        </w:tc>
        <w:tc>
          <w:tcPr>
            <w:tcW w:w="3078" w:type="dxa"/>
            <w:shd w:val="clear" w:color="000000" w:fill="D9D9D9"/>
            <w:vAlign w:val="center"/>
            <w:hideMark/>
          </w:tcPr>
          <w:p w14:paraId="2AC90E0F" w14:textId="6A7FDB72" w:rsidR="00C17A5B" w:rsidRPr="00C17A5B" w:rsidRDefault="00C17A5B" w:rsidP="00C17A5B">
            <w:pPr>
              <w:jc w:val="center"/>
              <w:rPr>
                <w:sz w:val="17"/>
                <w:szCs w:val="17"/>
              </w:rPr>
            </w:pPr>
            <w:r w:rsidRPr="00C17A5B">
              <w:rPr>
                <w:sz w:val="17"/>
                <w:szCs w:val="17"/>
              </w:rPr>
              <w:t>HD REG CAB L/BOX SRW 2WD</w:t>
            </w:r>
          </w:p>
        </w:tc>
        <w:tc>
          <w:tcPr>
            <w:tcW w:w="855" w:type="dxa"/>
            <w:shd w:val="clear" w:color="000000" w:fill="D9D9D9"/>
            <w:noWrap/>
            <w:vAlign w:val="center"/>
            <w:hideMark/>
          </w:tcPr>
          <w:p w14:paraId="7E2D0FAA" w14:textId="77777777" w:rsidR="00C17A5B" w:rsidRPr="00C17A5B" w:rsidRDefault="00C17A5B" w:rsidP="00C17A5B">
            <w:pPr>
              <w:jc w:val="center"/>
              <w:rPr>
                <w:sz w:val="19"/>
                <w:szCs w:val="19"/>
              </w:rPr>
            </w:pPr>
            <w:r w:rsidRPr="00C17A5B">
              <w:rPr>
                <w:sz w:val="19"/>
                <w:szCs w:val="19"/>
              </w:rPr>
              <w:t>5,774</w:t>
            </w:r>
          </w:p>
        </w:tc>
        <w:tc>
          <w:tcPr>
            <w:tcW w:w="1240" w:type="dxa"/>
            <w:shd w:val="clear" w:color="000000" w:fill="D9D9D9"/>
            <w:noWrap/>
            <w:vAlign w:val="center"/>
            <w:hideMark/>
          </w:tcPr>
          <w:p w14:paraId="21BEF222"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55BC21E" w14:textId="77777777" w:rsidR="00C17A5B" w:rsidRPr="00C17A5B" w:rsidRDefault="00C17A5B" w:rsidP="00C17A5B">
            <w:pPr>
              <w:jc w:val="center"/>
              <w:rPr>
                <w:color w:val="000000"/>
                <w:sz w:val="19"/>
                <w:szCs w:val="19"/>
              </w:rPr>
            </w:pPr>
            <w:r w:rsidRPr="00C17A5B">
              <w:rPr>
                <w:color w:val="000000"/>
                <w:sz w:val="19"/>
                <w:szCs w:val="19"/>
              </w:rPr>
              <w:t>94.18%</w:t>
            </w:r>
          </w:p>
        </w:tc>
      </w:tr>
      <w:tr w:rsidR="00F446E4" w:rsidRPr="00C17A5B" w14:paraId="5FA685CC" w14:textId="77777777" w:rsidTr="007C00B8">
        <w:trPr>
          <w:trHeight w:val="315"/>
        </w:trPr>
        <w:tc>
          <w:tcPr>
            <w:tcW w:w="1416" w:type="dxa"/>
            <w:shd w:val="clear" w:color="auto" w:fill="auto"/>
            <w:noWrap/>
            <w:vAlign w:val="center"/>
            <w:hideMark/>
          </w:tcPr>
          <w:p w14:paraId="625BAA65"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1A4C9FE" w14:textId="77777777" w:rsidR="00C17A5B" w:rsidRPr="00C17A5B" w:rsidRDefault="00C17A5B" w:rsidP="00C17A5B">
            <w:pPr>
              <w:jc w:val="center"/>
              <w:rPr>
                <w:sz w:val="17"/>
                <w:szCs w:val="17"/>
              </w:rPr>
            </w:pPr>
            <w:r w:rsidRPr="00C17A5B">
              <w:rPr>
                <w:sz w:val="17"/>
                <w:szCs w:val="17"/>
              </w:rPr>
              <w:t>SUBURBAN</w:t>
            </w:r>
          </w:p>
        </w:tc>
        <w:tc>
          <w:tcPr>
            <w:tcW w:w="3078" w:type="dxa"/>
            <w:shd w:val="clear" w:color="auto" w:fill="auto"/>
            <w:vAlign w:val="center"/>
            <w:hideMark/>
          </w:tcPr>
          <w:p w14:paraId="59E6054A" w14:textId="51EF0DD7" w:rsidR="00C17A5B" w:rsidRPr="00C17A5B" w:rsidRDefault="00C17A5B" w:rsidP="00C17A5B">
            <w:pPr>
              <w:jc w:val="center"/>
              <w:rPr>
                <w:sz w:val="17"/>
                <w:szCs w:val="17"/>
              </w:rPr>
            </w:pPr>
            <w:r w:rsidRPr="00C17A5B">
              <w:rPr>
                <w:sz w:val="17"/>
                <w:szCs w:val="17"/>
              </w:rPr>
              <w:t>4DR SUV AWD</w:t>
            </w:r>
          </w:p>
        </w:tc>
        <w:tc>
          <w:tcPr>
            <w:tcW w:w="855" w:type="dxa"/>
            <w:shd w:val="clear" w:color="auto" w:fill="auto"/>
            <w:noWrap/>
            <w:vAlign w:val="center"/>
            <w:hideMark/>
          </w:tcPr>
          <w:p w14:paraId="6865D700" w14:textId="77777777" w:rsidR="00C17A5B" w:rsidRPr="00C17A5B" w:rsidRDefault="00C17A5B" w:rsidP="00C17A5B">
            <w:pPr>
              <w:jc w:val="center"/>
              <w:rPr>
                <w:sz w:val="19"/>
                <w:szCs w:val="19"/>
              </w:rPr>
            </w:pPr>
            <w:r w:rsidRPr="00C17A5B">
              <w:rPr>
                <w:sz w:val="19"/>
                <w:szCs w:val="19"/>
              </w:rPr>
              <w:t>5,776</w:t>
            </w:r>
          </w:p>
        </w:tc>
        <w:tc>
          <w:tcPr>
            <w:tcW w:w="1240" w:type="dxa"/>
            <w:shd w:val="clear" w:color="auto" w:fill="auto"/>
            <w:noWrap/>
            <w:vAlign w:val="center"/>
            <w:hideMark/>
          </w:tcPr>
          <w:p w14:paraId="25F60327" w14:textId="77777777" w:rsidR="00C17A5B" w:rsidRPr="00C17A5B" w:rsidRDefault="00C17A5B" w:rsidP="00C17A5B">
            <w:pPr>
              <w:jc w:val="center"/>
              <w:rPr>
                <w:sz w:val="19"/>
                <w:szCs w:val="19"/>
              </w:rPr>
            </w:pPr>
            <w:r w:rsidRPr="00C17A5B">
              <w:rPr>
                <w:sz w:val="19"/>
                <w:szCs w:val="19"/>
              </w:rPr>
              <w:t>28,258</w:t>
            </w:r>
          </w:p>
        </w:tc>
        <w:tc>
          <w:tcPr>
            <w:tcW w:w="1620" w:type="dxa"/>
            <w:shd w:val="clear" w:color="auto" w:fill="auto"/>
            <w:noWrap/>
            <w:vAlign w:val="center"/>
            <w:hideMark/>
          </w:tcPr>
          <w:p w14:paraId="69E3B513" w14:textId="77777777" w:rsidR="00C17A5B" w:rsidRPr="00C17A5B" w:rsidRDefault="00C17A5B" w:rsidP="00C17A5B">
            <w:pPr>
              <w:jc w:val="center"/>
              <w:rPr>
                <w:color w:val="000000"/>
                <w:sz w:val="19"/>
                <w:szCs w:val="19"/>
              </w:rPr>
            </w:pPr>
            <w:r w:rsidRPr="00C17A5B">
              <w:rPr>
                <w:color w:val="000000"/>
                <w:sz w:val="19"/>
                <w:szCs w:val="19"/>
              </w:rPr>
              <w:t>94.18% - 94.35%</w:t>
            </w:r>
          </w:p>
        </w:tc>
      </w:tr>
      <w:tr w:rsidR="00C17A5B" w:rsidRPr="00C17A5B" w14:paraId="07111877" w14:textId="77777777" w:rsidTr="007C00B8">
        <w:trPr>
          <w:trHeight w:val="615"/>
        </w:trPr>
        <w:tc>
          <w:tcPr>
            <w:tcW w:w="1416" w:type="dxa"/>
            <w:shd w:val="clear" w:color="000000" w:fill="D9D9D9"/>
            <w:noWrap/>
            <w:vAlign w:val="center"/>
            <w:hideMark/>
          </w:tcPr>
          <w:p w14:paraId="1267D288"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340462B4" w14:textId="77777777" w:rsidR="00C17A5B" w:rsidRPr="00C17A5B" w:rsidRDefault="00C17A5B" w:rsidP="00C17A5B">
            <w:pPr>
              <w:jc w:val="center"/>
              <w:rPr>
                <w:sz w:val="17"/>
                <w:szCs w:val="17"/>
              </w:rPr>
            </w:pPr>
            <w:r w:rsidRPr="00C17A5B">
              <w:rPr>
                <w:sz w:val="17"/>
                <w:szCs w:val="17"/>
              </w:rPr>
              <w:t>YUKON-XL</w:t>
            </w:r>
          </w:p>
        </w:tc>
        <w:tc>
          <w:tcPr>
            <w:tcW w:w="3078" w:type="dxa"/>
            <w:shd w:val="clear" w:color="000000" w:fill="D9D9D9"/>
            <w:vAlign w:val="center"/>
            <w:hideMark/>
          </w:tcPr>
          <w:p w14:paraId="274B6F2E" w14:textId="30AB08B7" w:rsidR="00C17A5B" w:rsidRPr="00C17A5B" w:rsidRDefault="00C17A5B" w:rsidP="00C17A5B">
            <w:pPr>
              <w:jc w:val="center"/>
              <w:rPr>
                <w:sz w:val="17"/>
                <w:szCs w:val="17"/>
              </w:rPr>
            </w:pPr>
            <w:r w:rsidRPr="00C17A5B">
              <w:rPr>
                <w:sz w:val="17"/>
                <w:szCs w:val="17"/>
              </w:rPr>
              <w:t>4DR SUV 4WD SLE/SLT</w:t>
            </w:r>
          </w:p>
        </w:tc>
        <w:tc>
          <w:tcPr>
            <w:tcW w:w="855" w:type="dxa"/>
            <w:shd w:val="clear" w:color="000000" w:fill="D9D9D9"/>
            <w:noWrap/>
            <w:vAlign w:val="center"/>
            <w:hideMark/>
          </w:tcPr>
          <w:p w14:paraId="13F4FEBF" w14:textId="77777777" w:rsidR="00C17A5B" w:rsidRPr="00C17A5B" w:rsidRDefault="00C17A5B" w:rsidP="00C17A5B">
            <w:pPr>
              <w:jc w:val="center"/>
              <w:rPr>
                <w:sz w:val="19"/>
                <w:szCs w:val="19"/>
              </w:rPr>
            </w:pPr>
            <w:r w:rsidRPr="00C17A5B">
              <w:rPr>
                <w:sz w:val="19"/>
                <w:szCs w:val="19"/>
              </w:rPr>
              <w:t>5,776</w:t>
            </w:r>
          </w:p>
        </w:tc>
        <w:tc>
          <w:tcPr>
            <w:tcW w:w="1240" w:type="dxa"/>
            <w:shd w:val="clear" w:color="000000" w:fill="D9D9D9"/>
            <w:noWrap/>
            <w:vAlign w:val="center"/>
            <w:hideMark/>
          </w:tcPr>
          <w:p w14:paraId="38DDA05B" w14:textId="77777777" w:rsidR="00C17A5B" w:rsidRPr="00C17A5B" w:rsidRDefault="00C17A5B" w:rsidP="00C17A5B">
            <w:pPr>
              <w:jc w:val="center"/>
              <w:rPr>
                <w:sz w:val="19"/>
                <w:szCs w:val="19"/>
              </w:rPr>
            </w:pPr>
            <w:r w:rsidRPr="00C17A5B">
              <w:rPr>
                <w:sz w:val="19"/>
                <w:szCs w:val="19"/>
              </w:rPr>
              <w:t>35,059</w:t>
            </w:r>
          </w:p>
        </w:tc>
        <w:tc>
          <w:tcPr>
            <w:tcW w:w="1620" w:type="dxa"/>
            <w:shd w:val="clear" w:color="000000" w:fill="D9D9D9"/>
            <w:noWrap/>
            <w:vAlign w:val="center"/>
            <w:hideMark/>
          </w:tcPr>
          <w:p w14:paraId="295D9B07" w14:textId="77777777" w:rsidR="00C17A5B" w:rsidRPr="00C17A5B" w:rsidRDefault="00C17A5B" w:rsidP="00C17A5B">
            <w:pPr>
              <w:jc w:val="center"/>
              <w:rPr>
                <w:color w:val="000000"/>
                <w:sz w:val="19"/>
                <w:szCs w:val="19"/>
              </w:rPr>
            </w:pPr>
            <w:r w:rsidRPr="00C17A5B">
              <w:rPr>
                <w:color w:val="000000"/>
                <w:sz w:val="19"/>
                <w:szCs w:val="19"/>
              </w:rPr>
              <w:t>94.35% - 94.56%</w:t>
            </w:r>
          </w:p>
        </w:tc>
      </w:tr>
      <w:tr w:rsidR="00F446E4" w:rsidRPr="00C17A5B" w14:paraId="73301020" w14:textId="77777777" w:rsidTr="007C00B8">
        <w:trPr>
          <w:trHeight w:val="915"/>
        </w:trPr>
        <w:tc>
          <w:tcPr>
            <w:tcW w:w="1416" w:type="dxa"/>
            <w:shd w:val="clear" w:color="auto" w:fill="auto"/>
            <w:noWrap/>
            <w:vAlign w:val="center"/>
            <w:hideMark/>
          </w:tcPr>
          <w:p w14:paraId="35E43432" w14:textId="77777777" w:rsidR="00C17A5B" w:rsidRPr="00C17A5B" w:rsidRDefault="00C17A5B" w:rsidP="00C17A5B">
            <w:pPr>
              <w:jc w:val="center"/>
              <w:rPr>
                <w:sz w:val="17"/>
                <w:szCs w:val="17"/>
              </w:rPr>
            </w:pPr>
            <w:r w:rsidRPr="00C17A5B">
              <w:rPr>
                <w:sz w:val="17"/>
                <w:szCs w:val="17"/>
              </w:rPr>
              <w:lastRenderedPageBreak/>
              <w:t>MERCEDES</w:t>
            </w:r>
          </w:p>
        </w:tc>
        <w:tc>
          <w:tcPr>
            <w:tcW w:w="1416" w:type="dxa"/>
            <w:shd w:val="clear" w:color="auto" w:fill="auto"/>
            <w:vAlign w:val="center"/>
            <w:hideMark/>
          </w:tcPr>
          <w:p w14:paraId="0EB32707" w14:textId="77777777" w:rsidR="00C17A5B" w:rsidRPr="00C17A5B" w:rsidRDefault="00C17A5B" w:rsidP="00C17A5B">
            <w:pPr>
              <w:jc w:val="center"/>
              <w:rPr>
                <w:sz w:val="17"/>
                <w:szCs w:val="17"/>
              </w:rPr>
            </w:pPr>
            <w:r w:rsidRPr="00C17A5B">
              <w:rPr>
                <w:sz w:val="17"/>
                <w:szCs w:val="17"/>
              </w:rPr>
              <w:t>SPRINTER 2500</w:t>
            </w:r>
          </w:p>
        </w:tc>
        <w:tc>
          <w:tcPr>
            <w:tcW w:w="3078" w:type="dxa"/>
            <w:shd w:val="clear" w:color="auto" w:fill="auto"/>
            <w:vAlign w:val="center"/>
            <w:hideMark/>
          </w:tcPr>
          <w:p w14:paraId="09ECE840" w14:textId="643649A5" w:rsidR="00C17A5B" w:rsidRPr="00C17A5B" w:rsidRDefault="00C17A5B" w:rsidP="00C17A5B">
            <w:pPr>
              <w:jc w:val="center"/>
              <w:rPr>
                <w:sz w:val="17"/>
                <w:szCs w:val="17"/>
              </w:rPr>
            </w:pPr>
            <w:r w:rsidRPr="00C17A5B">
              <w:rPr>
                <w:sz w:val="17"/>
                <w:szCs w:val="17"/>
              </w:rPr>
              <w:t>PASSENGER VAN 144-IN WB HIGH ROOF</w:t>
            </w:r>
          </w:p>
        </w:tc>
        <w:tc>
          <w:tcPr>
            <w:tcW w:w="855" w:type="dxa"/>
            <w:shd w:val="clear" w:color="auto" w:fill="auto"/>
            <w:noWrap/>
            <w:vAlign w:val="center"/>
            <w:hideMark/>
          </w:tcPr>
          <w:p w14:paraId="60969546" w14:textId="77777777" w:rsidR="00C17A5B" w:rsidRPr="00C17A5B" w:rsidRDefault="00C17A5B" w:rsidP="00C17A5B">
            <w:pPr>
              <w:jc w:val="center"/>
              <w:rPr>
                <w:sz w:val="19"/>
                <w:szCs w:val="19"/>
              </w:rPr>
            </w:pPr>
            <w:r w:rsidRPr="00C17A5B">
              <w:rPr>
                <w:sz w:val="19"/>
                <w:szCs w:val="19"/>
              </w:rPr>
              <w:t>5,800</w:t>
            </w:r>
          </w:p>
        </w:tc>
        <w:tc>
          <w:tcPr>
            <w:tcW w:w="1240" w:type="dxa"/>
            <w:shd w:val="clear" w:color="auto" w:fill="auto"/>
            <w:noWrap/>
            <w:vAlign w:val="center"/>
            <w:hideMark/>
          </w:tcPr>
          <w:p w14:paraId="0BE976D9" w14:textId="77777777" w:rsidR="00C17A5B" w:rsidRPr="00C17A5B" w:rsidRDefault="00C17A5B" w:rsidP="00C17A5B">
            <w:pPr>
              <w:jc w:val="center"/>
              <w:rPr>
                <w:sz w:val="19"/>
                <w:szCs w:val="19"/>
              </w:rPr>
            </w:pPr>
            <w:r w:rsidRPr="00C17A5B">
              <w:rPr>
                <w:sz w:val="19"/>
                <w:szCs w:val="19"/>
              </w:rPr>
              <w:t>13,708</w:t>
            </w:r>
          </w:p>
        </w:tc>
        <w:tc>
          <w:tcPr>
            <w:tcW w:w="1620" w:type="dxa"/>
            <w:shd w:val="clear" w:color="auto" w:fill="auto"/>
            <w:noWrap/>
            <w:vAlign w:val="center"/>
            <w:hideMark/>
          </w:tcPr>
          <w:p w14:paraId="16812333" w14:textId="77777777" w:rsidR="00C17A5B" w:rsidRPr="00C17A5B" w:rsidRDefault="00C17A5B" w:rsidP="00C17A5B">
            <w:pPr>
              <w:jc w:val="center"/>
              <w:rPr>
                <w:color w:val="000000"/>
                <w:sz w:val="19"/>
                <w:szCs w:val="19"/>
              </w:rPr>
            </w:pPr>
            <w:r w:rsidRPr="00C17A5B">
              <w:rPr>
                <w:color w:val="000000"/>
                <w:sz w:val="19"/>
                <w:szCs w:val="19"/>
              </w:rPr>
              <w:t>94.56% - 94.64%</w:t>
            </w:r>
          </w:p>
        </w:tc>
      </w:tr>
      <w:tr w:rsidR="00C17A5B" w:rsidRPr="00C17A5B" w14:paraId="79541C3D" w14:textId="77777777" w:rsidTr="007C00B8">
        <w:trPr>
          <w:trHeight w:val="915"/>
        </w:trPr>
        <w:tc>
          <w:tcPr>
            <w:tcW w:w="1416" w:type="dxa"/>
            <w:shd w:val="clear" w:color="000000" w:fill="D9D9D9"/>
            <w:noWrap/>
            <w:vAlign w:val="center"/>
            <w:hideMark/>
          </w:tcPr>
          <w:p w14:paraId="15E78919"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6E834617" w14:textId="77777777" w:rsidR="00C17A5B" w:rsidRPr="00C17A5B" w:rsidRDefault="00C17A5B" w:rsidP="00C17A5B">
            <w:pPr>
              <w:jc w:val="center"/>
              <w:rPr>
                <w:sz w:val="17"/>
                <w:szCs w:val="17"/>
              </w:rPr>
            </w:pPr>
            <w:r w:rsidRPr="00C17A5B">
              <w:rPr>
                <w:sz w:val="17"/>
                <w:szCs w:val="17"/>
              </w:rPr>
              <w:t>SPRINTER 3500</w:t>
            </w:r>
          </w:p>
        </w:tc>
        <w:tc>
          <w:tcPr>
            <w:tcW w:w="3078" w:type="dxa"/>
            <w:shd w:val="clear" w:color="000000" w:fill="D9D9D9"/>
            <w:vAlign w:val="center"/>
            <w:hideMark/>
          </w:tcPr>
          <w:p w14:paraId="3D24E188" w14:textId="45979D49" w:rsidR="00C17A5B" w:rsidRPr="00C17A5B" w:rsidRDefault="00C17A5B" w:rsidP="00C17A5B">
            <w:pPr>
              <w:jc w:val="center"/>
              <w:rPr>
                <w:sz w:val="17"/>
                <w:szCs w:val="17"/>
              </w:rPr>
            </w:pPr>
            <w:r w:rsidRPr="00C17A5B">
              <w:rPr>
                <w:sz w:val="17"/>
                <w:szCs w:val="17"/>
              </w:rPr>
              <w:t>CARGO VAN 4X4 144-IN WB HIGH ROOF</w:t>
            </w:r>
          </w:p>
        </w:tc>
        <w:tc>
          <w:tcPr>
            <w:tcW w:w="855" w:type="dxa"/>
            <w:shd w:val="clear" w:color="000000" w:fill="D9D9D9"/>
            <w:noWrap/>
            <w:vAlign w:val="center"/>
            <w:hideMark/>
          </w:tcPr>
          <w:p w14:paraId="4AECFDF1" w14:textId="77777777" w:rsidR="00C17A5B" w:rsidRPr="00C17A5B" w:rsidRDefault="00C17A5B" w:rsidP="00C17A5B">
            <w:pPr>
              <w:jc w:val="center"/>
              <w:rPr>
                <w:sz w:val="19"/>
                <w:szCs w:val="19"/>
              </w:rPr>
            </w:pPr>
            <w:r w:rsidRPr="00C17A5B">
              <w:rPr>
                <w:sz w:val="19"/>
                <w:szCs w:val="19"/>
              </w:rPr>
              <w:t>5,805</w:t>
            </w:r>
          </w:p>
        </w:tc>
        <w:tc>
          <w:tcPr>
            <w:tcW w:w="1240" w:type="dxa"/>
            <w:shd w:val="clear" w:color="000000" w:fill="D9D9D9"/>
            <w:noWrap/>
            <w:vAlign w:val="center"/>
            <w:hideMark/>
          </w:tcPr>
          <w:p w14:paraId="00D6D0BC" w14:textId="77777777" w:rsidR="00C17A5B" w:rsidRPr="00C17A5B" w:rsidRDefault="00C17A5B" w:rsidP="00C17A5B">
            <w:pPr>
              <w:jc w:val="center"/>
              <w:rPr>
                <w:sz w:val="19"/>
                <w:szCs w:val="19"/>
              </w:rPr>
            </w:pPr>
            <w:r w:rsidRPr="00C17A5B">
              <w:rPr>
                <w:sz w:val="19"/>
                <w:szCs w:val="19"/>
              </w:rPr>
              <w:t>13,708</w:t>
            </w:r>
          </w:p>
        </w:tc>
        <w:tc>
          <w:tcPr>
            <w:tcW w:w="1620" w:type="dxa"/>
            <w:shd w:val="clear" w:color="000000" w:fill="D9D9D9"/>
            <w:noWrap/>
            <w:vAlign w:val="center"/>
            <w:hideMark/>
          </w:tcPr>
          <w:p w14:paraId="4C126907" w14:textId="77777777" w:rsidR="00C17A5B" w:rsidRPr="00C17A5B" w:rsidRDefault="00C17A5B" w:rsidP="00C17A5B">
            <w:pPr>
              <w:jc w:val="center"/>
              <w:rPr>
                <w:color w:val="000000"/>
                <w:sz w:val="19"/>
                <w:szCs w:val="19"/>
              </w:rPr>
            </w:pPr>
            <w:r w:rsidRPr="00C17A5B">
              <w:rPr>
                <w:color w:val="000000"/>
                <w:sz w:val="19"/>
                <w:szCs w:val="19"/>
              </w:rPr>
              <w:t>94.64% - 94.73%</w:t>
            </w:r>
          </w:p>
        </w:tc>
      </w:tr>
      <w:tr w:rsidR="00F446E4" w:rsidRPr="00C17A5B" w14:paraId="2F1ECE2F" w14:textId="77777777" w:rsidTr="007C00B8">
        <w:trPr>
          <w:trHeight w:val="315"/>
        </w:trPr>
        <w:tc>
          <w:tcPr>
            <w:tcW w:w="1416" w:type="dxa"/>
            <w:shd w:val="clear" w:color="auto" w:fill="auto"/>
            <w:noWrap/>
            <w:vAlign w:val="center"/>
            <w:hideMark/>
          </w:tcPr>
          <w:p w14:paraId="2ACC4EA4"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7AF1B46E" w14:textId="77777777" w:rsidR="00C17A5B" w:rsidRPr="00C17A5B" w:rsidRDefault="00C17A5B" w:rsidP="00C17A5B">
            <w:pPr>
              <w:jc w:val="center"/>
              <w:rPr>
                <w:sz w:val="17"/>
                <w:szCs w:val="17"/>
              </w:rPr>
            </w:pPr>
            <w:r w:rsidRPr="00C17A5B">
              <w:rPr>
                <w:sz w:val="17"/>
                <w:szCs w:val="17"/>
              </w:rPr>
              <w:t>NV1500</w:t>
            </w:r>
          </w:p>
        </w:tc>
        <w:tc>
          <w:tcPr>
            <w:tcW w:w="3078" w:type="dxa"/>
            <w:shd w:val="clear" w:color="auto" w:fill="auto"/>
            <w:vAlign w:val="center"/>
            <w:hideMark/>
          </w:tcPr>
          <w:p w14:paraId="25A3CB69" w14:textId="2F862F6A" w:rsidR="00C17A5B" w:rsidRPr="00C17A5B" w:rsidRDefault="00C17A5B" w:rsidP="00C17A5B">
            <w:pPr>
              <w:jc w:val="center"/>
              <w:rPr>
                <w:sz w:val="17"/>
                <w:szCs w:val="17"/>
              </w:rPr>
            </w:pPr>
            <w:r w:rsidRPr="00C17A5B">
              <w:rPr>
                <w:sz w:val="17"/>
                <w:szCs w:val="17"/>
              </w:rPr>
              <w:t>STARDARD ROOF S</w:t>
            </w:r>
          </w:p>
        </w:tc>
        <w:tc>
          <w:tcPr>
            <w:tcW w:w="855" w:type="dxa"/>
            <w:shd w:val="clear" w:color="auto" w:fill="auto"/>
            <w:noWrap/>
            <w:vAlign w:val="center"/>
            <w:hideMark/>
          </w:tcPr>
          <w:p w14:paraId="17BF40E8" w14:textId="77777777" w:rsidR="00C17A5B" w:rsidRPr="00C17A5B" w:rsidRDefault="00C17A5B" w:rsidP="00C17A5B">
            <w:pPr>
              <w:jc w:val="center"/>
              <w:rPr>
                <w:sz w:val="19"/>
                <w:szCs w:val="19"/>
              </w:rPr>
            </w:pPr>
            <w:r w:rsidRPr="00C17A5B">
              <w:rPr>
                <w:sz w:val="19"/>
                <w:szCs w:val="19"/>
              </w:rPr>
              <w:t>5,807</w:t>
            </w:r>
          </w:p>
        </w:tc>
        <w:tc>
          <w:tcPr>
            <w:tcW w:w="1240" w:type="dxa"/>
            <w:shd w:val="clear" w:color="auto" w:fill="auto"/>
            <w:noWrap/>
            <w:vAlign w:val="center"/>
            <w:hideMark/>
          </w:tcPr>
          <w:p w14:paraId="1F29BBE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F19780A" w14:textId="77777777" w:rsidR="00C17A5B" w:rsidRPr="00C17A5B" w:rsidRDefault="00C17A5B" w:rsidP="00C17A5B">
            <w:pPr>
              <w:jc w:val="center"/>
              <w:rPr>
                <w:color w:val="000000"/>
                <w:sz w:val="19"/>
                <w:szCs w:val="19"/>
              </w:rPr>
            </w:pPr>
            <w:r w:rsidRPr="00C17A5B">
              <w:rPr>
                <w:color w:val="000000"/>
                <w:sz w:val="19"/>
                <w:szCs w:val="19"/>
              </w:rPr>
              <w:t>94.73%</w:t>
            </w:r>
          </w:p>
        </w:tc>
      </w:tr>
      <w:tr w:rsidR="00C17A5B" w:rsidRPr="00C17A5B" w14:paraId="47A72C8D" w14:textId="77777777" w:rsidTr="007C00B8">
        <w:trPr>
          <w:trHeight w:val="315"/>
        </w:trPr>
        <w:tc>
          <w:tcPr>
            <w:tcW w:w="1416" w:type="dxa"/>
            <w:shd w:val="clear" w:color="000000" w:fill="D9D9D9"/>
            <w:noWrap/>
            <w:vAlign w:val="center"/>
            <w:hideMark/>
          </w:tcPr>
          <w:p w14:paraId="4BD89D8A"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5020A760" w14:textId="49D5D15F" w:rsidR="00C17A5B" w:rsidRPr="00C17A5B" w:rsidRDefault="00C17A5B" w:rsidP="00C17A5B">
            <w:pPr>
              <w:jc w:val="center"/>
              <w:rPr>
                <w:sz w:val="17"/>
                <w:szCs w:val="17"/>
              </w:rPr>
            </w:pPr>
            <w:r w:rsidRPr="00C17A5B">
              <w:rPr>
                <w:sz w:val="17"/>
                <w:szCs w:val="17"/>
              </w:rPr>
              <w:t>TITAN</w:t>
            </w:r>
          </w:p>
        </w:tc>
        <w:tc>
          <w:tcPr>
            <w:tcW w:w="3078" w:type="dxa"/>
            <w:shd w:val="clear" w:color="000000" w:fill="D9D9D9"/>
            <w:vAlign w:val="center"/>
            <w:hideMark/>
          </w:tcPr>
          <w:p w14:paraId="0FC1EB77" w14:textId="3A9D39CD" w:rsidR="00C17A5B" w:rsidRPr="00C17A5B" w:rsidRDefault="00C17A5B" w:rsidP="00C17A5B">
            <w:pPr>
              <w:jc w:val="center"/>
              <w:rPr>
                <w:sz w:val="17"/>
                <w:szCs w:val="17"/>
              </w:rPr>
            </w:pPr>
            <w:r w:rsidRPr="00C17A5B">
              <w:rPr>
                <w:sz w:val="17"/>
                <w:szCs w:val="17"/>
              </w:rPr>
              <w:t>CREW CAB PRO-4X</w:t>
            </w:r>
          </w:p>
        </w:tc>
        <w:tc>
          <w:tcPr>
            <w:tcW w:w="855" w:type="dxa"/>
            <w:shd w:val="clear" w:color="000000" w:fill="D9D9D9"/>
            <w:noWrap/>
            <w:vAlign w:val="center"/>
            <w:hideMark/>
          </w:tcPr>
          <w:p w14:paraId="1D72E2B0" w14:textId="77777777" w:rsidR="00C17A5B" w:rsidRPr="00C17A5B" w:rsidRDefault="00C17A5B" w:rsidP="00C17A5B">
            <w:pPr>
              <w:jc w:val="center"/>
              <w:rPr>
                <w:sz w:val="19"/>
                <w:szCs w:val="19"/>
              </w:rPr>
            </w:pPr>
            <w:r w:rsidRPr="00C17A5B">
              <w:rPr>
                <w:sz w:val="19"/>
                <w:szCs w:val="19"/>
              </w:rPr>
              <w:t>5,816</w:t>
            </w:r>
          </w:p>
        </w:tc>
        <w:tc>
          <w:tcPr>
            <w:tcW w:w="1240" w:type="dxa"/>
            <w:shd w:val="clear" w:color="000000" w:fill="D9D9D9"/>
            <w:noWrap/>
            <w:vAlign w:val="center"/>
            <w:hideMark/>
          </w:tcPr>
          <w:p w14:paraId="5B6F451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6BA6450" w14:textId="77777777" w:rsidR="00C17A5B" w:rsidRPr="00C17A5B" w:rsidRDefault="00C17A5B" w:rsidP="00C17A5B">
            <w:pPr>
              <w:jc w:val="center"/>
              <w:rPr>
                <w:color w:val="000000"/>
                <w:sz w:val="19"/>
                <w:szCs w:val="19"/>
              </w:rPr>
            </w:pPr>
            <w:r w:rsidRPr="00C17A5B">
              <w:rPr>
                <w:color w:val="000000"/>
                <w:sz w:val="19"/>
                <w:szCs w:val="19"/>
              </w:rPr>
              <w:t>94.73%</w:t>
            </w:r>
          </w:p>
        </w:tc>
      </w:tr>
      <w:tr w:rsidR="00F446E4" w:rsidRPr="00C17A5B" w14:paraId="7BCEAB8A" w14:textId="77777777" w:rsidTr="007C00B8">
        <w:trPr>
          <w:trHeight w:val="915"/>
        </w:trPr>
        <w:tc>
          <w:tcPr>
            <w:tcW w:w="1416" w:type="dxa"/>
            <w:shd w:val="clear" w:color="auto" w:fill="auto"/>
            <w:noWrap/>
            <w:vAlign w:val="center"/>
            <w:hideMark/>
          </w:tcPr>
          <w:p w14:paraId="7364EEBE"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0227E0D8" w14:textId="77777777" w:rsidR="00C17A5B" w:rsidRPr="00C17A5B" w:rsidRDefault="00C17A5B" w:rsidP="00C17A5B">
            <w:pPr>
              <w:jc w:val="center"/>
              <w:rPr>
                <w:sz w:val="17"/>
                <w:szCs w:val="17"/>
              </w:rPr>
            </w:pPr>
            <w:r w:rsidRPr="00C17A5B">
              <w:rPr>
                <w:sz w:val="17"/>
                <w:szCs w:val="17"/>
              </w:rPr>
              <w:t>SPRINTER 2500</w:t>
            </w:r>
          </w:p>
        </w:tc>
        <w:tc>
          <w:tcPr>
            <w:tcW w:w="3078" w:type="dxa"/>
            <w:shd w:val="clear" w:color="auto" w:fill="auto"/>
            <w:vAlign w:val="center"/>
            <w:hideMark/>
          </w:tcPr>
          <w:p w14:paraId="4EE96EA6" w14:textId="10E61C53" w:rsidR="00C17A5B" w:rsidRPr="00C17A5B" w:rsidRDefault="00C17A5B" w:rsidP="00C17A5B">
            <w:pPr>
              <w:jc w:val="center"/>
              <w:rPr>
                <w:sz w:val="17"/>
                <w:szCs w:val="17"/>
              </w:rPr>
            </w:pPr>
            <w:r w:rsidRPr="00C17A5B">
              <w:rPr>
                <w:sz w:val="17"/>
                <w:szCs w:val="17"/>
              </w:rPr>
              <w:t>CARGO VAN 4X4 170-IN WB EXTRALONG H</w:t>
            </w:r>
          </w:p>
        </w:tc>
        <w:tc>
          <w:tcPr>
            <w:tcW w:w="855" w:type="dxa"/>
            <w:shd w:val="clear" w:color="auto" w:fill="auto"/>
            <w:noWrap/>
            <w:vAlign w:val="center"/>
            <w:hideMark/>
          </w:tcPr>
          <w:p w14:paraId="6C46A847" w14:textId="77777777" w:rsidR="00C17A5B" w:rsidRPr="00C17A5B" w:rsidRDefault="00C17A5B" w:rsidP="00C17A5B">
            <w:pPr>
              <w:jc w:val="center"/>
              <w:rPr>
                <w:sz w:val="19"/>
                <w:szCs w:val="19"/>
              </w:rPr>
            </w:pPr>
            <w:r w:rsidRPr="00C17A5B">
              <w:rPr>
                <w:sz w:val="19"/>
                <w:szCs w:val="19"/>
              </w:rPr>
              <w:t>5,838</w:t>
            </w:r>
          </w:p>
        </w:tc>
        <w:tc>
          <w:tcPr>
            <w:tcW w:w="1240" w:type="dxa"/>
            <w:shd w:val="clear" w:color="auto" w:fill="auto"/>
            <w:noWrap/>
            <w:vAlign w:val="center"/>
            <w:hideMark/>
          </w:tcPr>
          <w:p w14:paraId="6DB291B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68C34B3" w14:textId="77777777" w:rsidR="00C17A5B" w:rsidRPr="00C17A5B" w:rsidRDefault="00C17A5B" w:rsidP="00C17A5B">
            <w:pPr>
              <w:jc w:val="center"/>
              <w:rPr>
                <w:color w:val="000000"/>
                <w:sz w:val="19"/>
                <w:szCs w:val="19"/>
              </w:rPr>
            </w:pPr>
            <w:r w:rsidRPr="00C17A5B">
              <w:rPr>
                <w:color w:val="000000"/>
                <w:sz w:val="19"/>
                <w:szCs w:val="19"/>
              </w:rPr>
              <w:t>94.73%</w:t>
            </w:r>
          </w:p>
        </w:tc>
      </w:tr>
      <w:tr w:rsidR="00C17A5B" w:rsidRPr="00C17A5B" w14:paraId="51247731" w14:textId="77777777" w:rsidTr="007C00B8">
        <w:trPr>
          <w:trHeight w:val="315"/>
        </w:trPr>
        <w:tc>
          <w:tcPr>
            <w:tcW w:w="1416" w:type="dxa"/>
            <w:shd w:val="clear" w:color="000000" w:fill="D9D9D9"/>
            <w:noWrap/>
            <w:vAlign w:val="center"/>
            <w:hideMark/>
          </w:tcPr>
          <w:p w14:paraId="4297B85B" w14:textId="77777777" w:rsidR="00C17A5B" w:rsidRPr="00C17A5B" w:rsidRDefault="00C17A5B" w:rsidP="00C17A5B">
            <w:pPr>
              <w:jc w:val="center"/>
              <w:rPr>
                <w:sz w:val="17"/>
                <w:szCs w:val="17"/>
              </w:rPr>
            </w:pPr>
            <w:r w:rsidRPr="00C17A5B">
              <w:rPr>
                <w:sz w:val="17"/>
                <w:szCs w:val="17"/>
              </w:rPr>
              <w:t>CADILLAC</w:t>
            </w:r>
          </w:p>
        </w:tc>
        <w:tc>
          <w:tcPr>
            <w:tcW w:w="1416" w:type="dxa"/>
            <w:shd w:val="clear" w:color="000000" w:fill="D9D9D9"/>
            <w:vAlign w:val="center"/>
            <w:hideMark/>
          </w:tcPr>
          <w:p w14:paraId="51885233" w14:textId="77777777" w:rsidR="00C17A5B" w:rsidRPr="00C17A5B" w:rsidRDefault="00C17A5B" w:rsidP="00C17A5B">
            <w:pPr>
              <w:jc w:val="center"/>
              <w:rPr>
                <w:sz w:val="17"/>
                <w:szCs w:val="17"/>
              </w:rPr>
            </w:pPr>
            <w:r w:rsidRPr="00C17A5B">
              <w:rPr>
                <w:sz w:val="17"/>
                <w:szCs w:val="17"/>
              </w:rPr>
              <w:t>ESCALADE</w:t>
            </w:r>
          </w:p>
        </w:tc>
        <w:tc>
          <w:tcPr>
            <w:tcW w:w="3078" w:type="dxa"/>
            <w:shd w:val="clear" w:color="000000" w:fill="D9D9D9"/>
            <w:vAlign w:val="center"/>
            <w:hideMark/>
          </w:tcPr>
          <w:p w14:paraId="75C651E1" w14:textId="3A99DC1C" w:rsidR="00C17A5B" w:rsidRPr="00C17A5B" w:rsidRDefault="00C17A5B" w:rsidP="00C17A5B">
            <w:pPr>
              <w:jc w:val="center"/>
              <w:rPr>
                <w:sz w:val="17"/>
                <w:szCs w:val="17"/>
              </w:rPr>
            </w:pPr>
            <w:r w:rsidRPr="00C17A5B">
              <w:rPr>
                <w:sz w:val="17"/>
                <w:szCs w:val="17"/>
              </w:rPr>
              <w:t>ESCALADE</w:t>
            </w:r>
          </w:p>
        </w:tc>
        <w:tc>
          <w:tcPr>
            <w:tcW w:w="855" w:type="dxa"/>
            <w:shd w:val="clear" w:color="000000" w:fill="D9D9D9"/>
            <w:noWrap/>
            <w:vAlign w:val="center"/>
            <w:hideMark/>
          </w:tcPr>
          <w:p w14:paraId="54401F65" w14:textId="77777777" w:rsidR="00C17A5B" w:rsidRPr="00C17A5B" w:rsidRDefault="00C17A5B" w:rsidP="00C17A5B">
            <w:pPr>
              <w:jc w:val="center"/>
              <w:rPr>
                <w:sz w:val="19"/>
                <w:szCs w:val="19"/>
              </w:rPr>
            </w:pPr>
            <w:r w:rsidRPr="00C17A5B">
              <w:rPr>
                <w:sz w:val="19"/>
                <w:szCs w:val="19"/>
              </w:rPr>
              <w:t>5,840</w:t>
            </w:r>
          </w:p>
        </w:tc>
        <w:tc>
          <w:tcPr>
            <w:tcW w:w="1240" w:type="dxa"/>
            <w:shd w:val="clear" w:color="000000" w:fill="D9D9D9"/>
            <w:noWrap/>
            <w:vAlign w:val="center"/>
            <w:hideMark/>
          </w:tcPr>
          <w:p w14:paraId="3B014CDE" w14:textId="77777777" w:rsidR="00C17A5B" w:rsidRPr="00C17A5B" w:rsidRDefault="00C17A5B" w:rsidP="00C17A5B">
            <w:pPr>
              <w:jc w:val="center"/>
              <w:rPr>
                <w:sz w:val="19"/>
                <w:szCs w:val="19"/>
              </w:rPr>
            </w:pPr>
            <w:r w:rsidRPr="00C17A5B">
              <w:rPr>
                <w:sz w:val="19"/>
                <w:szCs w:val="19"/>
              </w:rPr>
              <w:t>22,994</w:t>
            </w:r>
          </w:p>
        </w:tc>
        <w:tc>
          <w:tcPr>
            <w:tcW w:w="1620" w:type="dxa"/>
            <w:shd w:val="clear" w:color="000000" w:fill="D9D9D9"/>
            <w:noWrap/>
            <w:vAlign w:val="center"/>
            <w:hideMark/>
          </w:tcPr>
          <w:p w14:paraId="3BEEBF0F" w14:textId="77777777" w:rsidR="00C17A5B" w:rsidRPr="00C17A5B" w:rsidRDefault="00C17A5B" w:rsidP="00C17A5B">
            <w:pPr>
              <w:jc w:val="center"/>
              <w:rPr>
                <w:color w:val="000000"/>
                <w:sz w:val="19"/>
                <w:szCs w:val="19"/>
              </w:rPr>
            </w:pPr>
            <w:r w:rsidRPr="00C17A5B">
              <w:rPr>
                <w:color w:val="000000"/>
                <w:sz w:val="19"/>
                <w:szCs w:val="19"/>
              </w:rPr>
              <w:t>94.73% - 94.86%</w:t>
            </w:r>
          </w:p>
        </w:tc>
      </w:tr>
      <w:tr w:rsidR="00F446E4" w:rsidRPr="00C17A5B" w14:paraId="59C01E13" w14:textId="77777777" w:rsidTr="007C00B8">
        <w:trPr>
          <w:trHeight w:val="315"/>
        </w:trPr>
        <w:tc>
          <w:tcPr>
            <w:tcW w:w="1416" w:type="dxa"/>
            <w:shd w:val="clear" w:color="auto" w:fill="auto"/>
            <w:noWrap/>
            <w:vAlign w:val="center"/>
            <w:hideMark/>
          </w:tcPr>
          <w:p w14:paraId="7EFD7D58"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5DBEA469" w14:textId="77777777" w:rsidR="00C17A5B" w:rsidRPr="00C17A5B" w:rsidRDefault="00C17A5B" w:rsidP="00C17A5B">
            <w:pPr>
              <w:jc w:val="center"/>
              <w:rPr>
                <w:sz w:val="17"/>
                <w:szCs w:val="17"/>
              </w:rPr>
            </w:pPr>
            <w:r w:rsidRPr="00C17A5B">
              <w:rPr>
                <w:sz w:val="17"/>
                <w:szCs w:val="17"/>
              </w:rPr>
              <w:t>EXPEDITION</w:t>
            </w:r>
          </w:p>
        </w:tc>
        <w:tc>
          <w:tcPr>
            <w:tcW w:w="3078" w:type="dxa"/>
            <w:shd w:val="clear" w:color="auto" w:fill="auto"/>
            <w:vAlign w:val="center"/>
            <w:hideMark/>
          </w:tcPr>
          <w:p w14:paraId="75B62B54" w14:textId="33327FF0" w:rsidR="00C17A5B" w:rsidRPr="00C17A5B" w:rsidRDefault="00C17A5B" w:rsidP="00C17A5B">
            <w:pPr>
              <w:jc w:val="center"/>
              <w:rPr>
                <w:sz w:val="17"/>
                <w:szCs w:val="17"/>
              </w:rPr>
            </w:pPr>
            <w:r w:rsidRPr="00C17A5B">
              <w:rPr>
                <w:sz w:val="17"/>
                <w:szCs w:val="17"/>
              </w:rPr>
              <w:t>4WD SUV</w:t>
            </w:r>
          </w:p>
        </w:tc>
        <w:tc>
          <w:tcPr>
            <w:tcW w:w="855" w:type="dxa"/>
            <w:shd w:val="clear" w:color="auto" w:fill="auto"/>
            <w:noWrap/>
            <w:vAlign w:val="center"/>
            <w:hideMark/>
          </w:tcPr>
          <w:p w14:paraId="68A937E4" w14:textId="77777777" w:rsidR="00C17A5B" w:rsidRPr="00C17A5B" w:rsidRDefault="00C17A5B" w:rsidP="00C17A5B">
            <w:pPr>
              <w:jc w:val="center"/>
              <w:rPr>
                <w:sz w:val="19"/>
                <w:szCs w:val="19"/>
              </w:rPr>
            </w:pPr>
            <w:r w:rsidRPr="00C17A5B">
              <w:rPr>
                <w:sz w:val="19"/>
                <w:szCs w:val="19"/>
              </w:rPr>
              <w:t>5,847</w:t>
            </w:r>
          </w:p>
        </w:tc>
        <w:tc>
          <w:tcPr>
            <w:tcW w:w="1240" w:type="dxa"/>
            <w:shd w:val="clear" w:color="auto" w:fill="auto"/>
            <w:noWrap/>
            <w:vAlign w:val="center"/>
            <w:hideMark/>
          </w:tcPr>
          <w:p w14:paraId="3ED201C4" w14:textId="77777777" w:rsidR="00C17A5B" w:rsidRPr="00C17A5B" w:rsidRDefault="00C17A5B" w:rsidP="00C17A5B">
            <w:pPr>
              <w:jc w:val="center"/>
              <w:rPr>
                <w:sz w:val="19"/>
                <w:szCs w:val="19"/>
              </w:rPr>
            </w:pPr>
            <w:r w:rsidRPr="00C17A5B">
              <w:rPr>
                <w:sz w:val="19"/>
                <w:szCs w:val="19"/>
              </w:rPr>
              <w:t>25,942</w:t>
            </w:r>
          </w:p>
        </w:tc>
        <w:tc>
          <w:tcPr>
            <w:tcW w:w="1620" w:type="dxa"/>
            <w:shd w:val="clear" w:color="auto" w:fill="auto"/>
            <w:noWrap/>
            <w:vAlign w:val="center"/>
            <w:hideMark/>
          </w:tcPr>
          <w:p w14:paraId="199A912D" w14:textId="77777777" w:rsidR="00C17A5B" w:rsidRPr="00C17A5B" w:rsidRDefault="00C17A5B" w:rsidP="00C17A5B">
            <w:pPr>
              <w:jc w:val="center"/>
              <w:rPr>
                <w:color w:val="000000"/>
                <w:sz w:val="19"/>
                <w:szCs w:val="19"/>
              </w:rPr>
            </w:pPr>
            <w:r w:rsidRPr="00C17A5B">
              <w:rPr>
                <w:color w:val="000000"/>
                <w:sz w:val="19"/>
                <w:szCs w:val="19"/>
              </w:rPr>
              <w:t>94.86% - 95.02%</w:t>
            </w:r>
          </w:p>
        </w:tc>
      </w:tr>
      <w:tr w:rsidR="00C17A5B" w:rsidRPr="00C17A5B" w14:paraId="4CB770A1" w14:textId="77777777" w:rsidTr="007C00B8">
        <w:trPr>
          <w:trHeight w:val="615"/>
        </w:trPr>
        <w:tc>
          <w:tcPr>
            <w:tcW w:w="1416" w:type="dxa"/>
            <w:shd w:val="clear" w:color="000000" w:fill="D9D9D9"/>
            <w:noWrap/>
            <w:vAlign w:val="center"/>
            <w:hideMark/>
          </w:tcPr>
          <w:p w14:paraId="3A4E979E"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41B64A2" w14:textId="77777777" w:rsidR="00C17A5B" w:rsidRPr="00C17A5B" w:rsidRDefault="00C17A5B" w:rsidP="00C17A5B">
            <w:pPr>
              <w:jc w:val="center"/>
              <w:rPr>
                <w:sz w:val="17"/>
                <w:szCs w:val="17"/>
              </w:rPr>
            </w:pPr>
            <w:r w:rsidRPr="00C17A5B">
              <w:rPr>
                <w:sz w:val="17"/>
                <w:szCs w:val="17"/>
              </w:rPr>
              <w:t>2500 EXPRESS</w:t>
            </w:r>
          </w:p>
        </w:tc>
        <w:tc>
          <w:tcPr>
            <w:tcW w:w="3078" w:type="dxa"/>
            <w:shd w:val="clear" w:color="000000" w:fill="D9D9D9"/>
            <w:vAlign w:val="center"/>
            <w:hideMark/>
          </w:tcPr>
          <w:p w14:paraId="59F08BB1" w14:textId="77693481" w:rsidR="00C17A5B" w:rsidRPr="00C17A5B" w:rsidRDefault="00C17A5B" w:rsidP="00C17A5B">
            <w:pPr>
              <w:jc w:val="center"/>
              <w:rPr>
                <w:sz w:val="17"/>
                <w:szCs w:val="17"/>
              </w:rPr>
            </w:pPr>
            <w:r w:rsidRPr="00C17A5B">
              <w:rPr>
                <w:sz w:val="17"/>
                <w:szCs w:val="17"/>
              </w:rPr>
              <w:t>PASSENGER VAN SWB</w:t>
            </w:r>
          </w:p>
        </w:tc>
        <w:tc>
          <w:tcPr>
            <w:tcW w:w="855" w:type="dxa"/>
            <w:shd w:val="clear" w:color="000000" w:fill="D9D9D9"/>
            <w:noWrap/>
            <w:vAlign w:val="center"/>
            <w:hideMark/>
          </w:tcPr>
          <w:p w14:paraId="7C2BF46B" w14:textId="77777777" w:rsidR="00C17A5B" w:rsidRPr="00C17A5B" w:rsidRDefault="00C17A5B" w:rsidP="00C17A5B">
            <w:pPr>
              <w:jc w:val="center"/>
              <w:rPr>
                <w:sz w:val="19"/>
                <w:szCs w:val="19"/>
              </w:rPr>
            </w:pPr>
            <w:r w:rsidRPr="00C17A5B">
              <w:rPr>
                <w:sz w:val="19"/>
                <w:szCs w:val="19"/>
              </w:rPr>
              <w:t>5,873</w:t>
            </w:r>
          </w:p>
        </w:tc>
        <w:tc>
          <w:tcPr>
            <w:tcW w:w="1240" w:type="dxa"/>
            <w:shd w:val="clear" w:color="000000" w:fill="D9D9D9"/>
            <w:noWrap/>
            <w:vAlign w:val="center"/>
            <w:hideMark/>
          </w:tcPr>
          <w:p w14:paraId="3D4C950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DFDCD3D" w14:textId="77777777" w:rsidR="00C17A5B" w:rsidRPr="00C17A5B" w:rsidRDefault="00C17A5B" w:rsidP="00C17A5B">
            <w:pPr>
              <w:jc w:val="center"/>
              <w:rPr>
                <w:color w:val="000000"/>
                <w:sz w:val="19"/>
                <w:szCs w:val="19"/>
              </w:rPr>
            </w:pPr>
            <w:r w:rsidRPr="00C17A5B">
              <w:rPr>
                <w:color w:val="000000"/>
                <w:sz w:val="19"/>
                <w:szCs w:val="19"/>
              </w:rPr>
              <w:t>95.02%</w:t>
            </w:r>
          </w:p>
        </w:tc>
      </w:tr>
      <w:tr w:rsidR="00F446E4" w:rsidRPr="00C17A5B" w14:paraId="568185F1" w14:textId="77777777" w:rsidTr="007C00B8">
        <w:trPr>
          <w:trHeight w:val="615"/>
        </w:trPr>
        <w:tc>
          <w:tcPr>
            <w:tcW w:w="1416" w:type="dxa"/>
            <w:shd w:val="clear" w:color="auto" w:fill="auto"/>
            <w:noWrap/>
            <w:vAlign w:val="center"/>
            <w:hideMark/>
          </w:tcPr>
          <w:p w14:paraId="3468B7AA"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305AD32B" w14:textId="77777777" w:rsidR="00C17A5B" w:rsidRPr="00C17A5B" w:rsidRDefault="00C17A5B" w:rsidP="00C17A5B">
            <w:pPr>
              <w:jc w:val="center"/>
              <w:rPr>
                <w:sz w:val="17"/>
                <w:szCs w:val="17"/>
              </w:rPr>
            </w:pPr>
            <w:r w:rsidRPr="00C17A5B">
              <w:rPr>
                <w:sz w:val="17"/>
                <w:szCs w:val="17"/>
              </w:rPr>
              <w:t>2500 SAVANA</w:t>
            </w:r>
          </w:p>
        </w:tc>
        <w:tc>
          <w:tcPr>
            <w:tcW w:w="3078" w:type="dxa"/>
            <w:shd w:val="clear" w:color="auto" w:fill="auto"/>
            <w:vAlign w:val="center"/>
            <w:hideMark/>
          </w:tcPr>
          <w:p w14:paraId="2763ED5E" w14:textId="791FAD4D" w:rsidR="00C17A5B" w:rsidRPr="00C17A5B" w:rsidRDefault="00C17A5B" w:rsidP="00C17A5B">
            <w:pPr>
              <w:jc w:val="center"/>
              <w:rPr>
                <w:sz w:val="17"/>
                <w:szCs w:val="17"/>
              </w:rPr>
            </w:pPr>
            <w:r w:rsidRPr="00C17A5B">
              <w:rPr>
                <w:sz w:val="17"/>
                <w:szCs w:val="17"/>
              </w:rPr>
              <w:t>PASSENGER VAN SWB</w:t>
            </w:r>
          </w:p>
        </w:tc>
        <w:tc>
          <w:tcPr>
            <w:tcW w:w="855" w:type="dxa"/>
            <w:shd w:val="clear" w:color="auto" w:fill="auto"/>
            <w:noWrap/>
            <w:vAlign w:val="center"/>
            <w:hideMark/>
          </w:tcPr>
          <w:p w14:paraId="3F95F355" w14:textId="77777777" w:rsidR="00C17A5B" w:rsidRPr="00C17A5B" w:rsidRDefault="00C17A5B" w:rsidP="00C17A5B">
            <w:pPr>
              <w:jc w:val="center"/>
              <w:rPr>
                <w:sz w:val="19"/>
                <w:szCs w:val="19"/>
              </w:rPr>
            </w:pPr>
            <w:r w:rsidRPr="00C17A5B">
              <w:rPr>
                <w:sz w:val="19"/>
                <w:szCs w:val="19"/>
              </w:rPr>
              <w:t>5,873</w:t>
            </w:r>
          </w:p>
        </w:tc>
        <w:tc>
          <w:tcPr>
            <w:tcW w:w="1240" w:type="dxa"/>
            <w:shd w:val="clear" w:color="auto" w:fill="auto"/>
            <w:noWrap/>
            <w:vAlign w:val="center"/>
            <w:hideMark/>
          </w:tcPr>
          <w:p w14:paraId="76A4E8F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F89DA1E" w14:textId="77777777" w:rsidR="00C17A5B" w:rsidRPr="00C17A5B" w:rsidRDefault="00C17A5B" w:rsidP="00C17A5B">
            <w:pPr>
              <w:jc w:val="center"/>
              <w:rPr>
                <w:color w:val="000000"/>
                <w:sz w:val="19"/>
                <w:szCs w:val="19"/>
              </w:rPr>
            </w:pPr>
            <w:r w:rsidRPr="00C17A5B">
              <w:rPr>
                <w:color w:val="000000"/>
                <w:sz w:val="19"/>
                <w:szCs w:val="19"/>
              </w:rPr>
              <w:t>95.02%</w:t>
            </w:r>
          </w:p>
        </w:tc>
      </w:tr>
      <w:tr w:rsidR="00C17A5B" w:rsidRPr="00C17A5B" w14:paraId="4BF5A6D5" w14:textId="77777777" w:rsidTr="007C00B8">
        <w:trPr>
          <w:trHeight w:val="315"/>
        </w:trPr>
        <w:tc>
          <w:tcPr>
            <w:tcW w:w="1416" w:type="dxa"/>
            <w:shd w:val="clear" w:color="000000" w:fill="D9D9D9"/>
            <w:noWrap/>
            <w:vAlign w:val="center"/>
            <w:hideMark/>
          </w:tcPr>
          <w:p w14:paraId="41FC4E9C" w14:textId="77777777" w:rsidR="00C17A5B" w:rsidRPr="00C17A5B" w:rsidRDefault="00C17A5B" w:rsidP="00C17A5B">
            <w:pPr>
              <w:jc w:val="center"/>
              <w:rPr>
                <w:sz w:val="17"/>
                <w:szCs w:val="17"/>
              </w:rPr>
            </w:pPr>
            <w:r w:rsidRPr="00C17A5B">
              <w:rPr>
                <w:sz w:val="17"/>
                <w:szCs w:val="17"/>
              </w:rPr>
              <w:t>INFINITI</w:t>
            </w:r>
          </w:p>
        </w:tc>
        <w:tc>
          <w:tcPr>
            <w:tcW w:w="1416" w:type="dxa"/>
            <w:shd w:val="clear" w:color="000000" w:fill="D9D9D9"/>
            <w:vAlign w:val="center"/>
            <w:hideMark/>
          </w:tcPr>
          <w:p w14:paraId="07608B45" w14:textId="4F486665" w:rsidR="00C17A5B" w:rsidRPr="00C17A5B" w:rsidRDefault="00C17A5B" w:rsidP="00C17A5B">
            <w:pPr>
              <w:jc w:val="center"/>
              <w:rPr>
                <w:sz w:val="17"/>
                <w:szCs w:val="17"/>
              </w:rPr>
            </w:pPr>
            <w:r w:rsidRPr="00C17A5B">
              <w:rPr>
                <w:sz w:val="17"/>
                <w:szCs w:val="17"/>
              </w:rPr>
              <w:t>QX80</w:t>
            </w:r>
          </w:p>
        </w:tc>
        <w:tc>
          <w:tcPr>
            <w:tcW w:w="3078" w:type="dxa"/>
            <w:shd w:val="clear" w:color="000000" w:fill="D9D9D9"/>
            <w:vAlign w:val="center"/>
            <w:hideMark/>
          </w:tcPr>
          <w:p w14:paraId="1DCB8C51" w14:textId="6C4F2D3E" w:rsidR="00C17A5B" w:rsidRPr="00C17A5B" w:rsidRDefault="00C17A5B" w:rsidP="00C17A5B">
            <w:pPr>
              <w:jc w:val="center"/>
              <w:rPr>
                <w:sz w:val="17"/>
                <w:szCs w:val="17"/>
              </w:rPr>
            </w:pPr>
            <w:r w:rsidRPr="00C17A5B">
              <w:rPr>
                <w:sz w:val="17"/>
                <w:szCs w:val="17"/>
              </w:rPr>
              <w:t>AWD 4DR SUV</w:t>
            </w:r>
          </w:p>
        </w:tc>
        <w:tc>
          <w:tcPr>
            <w:tcW w:w="855" w:type="dxa"/>
            <w:shd w:val="clear" w:color="000000" w:fill="D9D9D9"/>
            <w:noWrap/>
            <w:vAlign w:val="center"/>
            <w:hideMark/>
          </w:tcPr>
          <w:p w14:paraId="24D2C663" w14:textId="77777777" w:rsidR="00C17A5B" w:rsidRPr="00C17A5B" w:rsidRDefault="00C17A5B" w:rsidP="00C17A5B">
            <w:pPr>
              <w:jc w:val="center"/>
              <w:rPr>
                <w:sz w:val="19"/>
                <w:szCs w:val="19"/>
              </w:rPr>
            </w:pPr>
            <w:r w:rsidRPr="00C17A5B">
              <w:rPr>
                <w:sz w:val="19"/>
                <w:szCs w:val="19"/>
              </w:rPr>
              <w:t>5,889</w:t>
            </w:r>
          </w:p>
        </w:tc>
        <w:tc>
          <w:tcPr>
            <w:tcW w:w="1240" w:type="dxa"/>
            <w:shd w:val="clear" w:color="000000" w:fill="D9D9D9"/>
            <w:noWrap/>
            <w:vAlign w:val="center"/>
            <w:hideMark/>
          </w:tcPr>
          <w:p w14:paraId="451177F7" w14:textId="77777777" w:rsidR="00C17A5B" w:rsidRPr="00C17A5B" w:rsidRDefault="00C17A5B" w:rsidP="00C17A5B">
            <w:pPr>
              <w:jc w:val="center"/>
              <w:rPr>
                <w:sz w:val="19"/>
                <w:szCs w:val="19"/>
              </w:rPr>
            </w:pPr>
            <w:r w:rsidRPr="00C17A5B">
              <w:rPr>
                <w:sz w:val="19"/>
                <w:szCs w:val="19"/>
              </w:rPr>
              <w:t>17,881</w:t>
            </w:r>
          </w:p>
        </w:tc>
        <w:tc>
          <w:tcPr>
            <w:tcW w:w="1620" w:type="dxa"/>
            <w:shd w:val="clear" w:color="000000" w:fill="D9D9D9"/>
            <w:noWrap/>
            <w:vAlign w:val="center"/>
            <w:hideMark/>
          </w:tcPr>
          <w:p w14:paraId="4A341AD1" w14:textId="77777777" w:rsidR="00C17A5B" w:rsidRPr="00C17A5B" w:rsidRDefault="00C17A5B" w:rsidP="00C17A5B">
            <w:pPr>
              <w:jc w:val="center"/>
              <w:rPr>
                <w:color w:val="000000"/>
                <w:sz w:val="19"/>
                <w:szCs w:val="19"/>
              </w:rPr>
            </w:pPr>
            <w:r w:rsidRPr="00C17A5B">
              <w:rPr>
                <w:color w:val="000000"/>
                <w:sz w:val="19"/>
                <w:szCs w:val="19"/>
              </w:rPr>
              <w:t>95.02% - 95.12%</w:t>
            </w:r>
          </w:p>
        </w:tc>
      </w:tr>
      <w:tr w:rsidR="00F446E4" w:rsidRPr="00C17A5B" w14:paraId="12C11047" w14:textId="77777777" w:rsidTr="007C00B8">
        <w:trPr>
          <w:trHeight w:val="615"/>
        </w:trPr>
        <w:tc>
          <w:tcPr>
            <w:tcW w:w="1416" w:type="dxa"/>
            <w:shd w:val="clear" w:color="auto" w:fill="auto"/>
            <w:noWrap/>
            <w:vAlign w:val="center"/>
            <w:hideMark/>
          </w:tcPr>
          <w:p w14:paraId="2A0E0A3A"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77AB2C88" w14:textId="34879FFB" w:rsidR="00C17A5B" w:rsidRPr="00C17A5B" w:rsidRDefault="00C17A5B" w:rsidP="00C17A5B">
            <w:pPr>
              <w:jc w:val="center"/>
              <w:rPr>
                <w:sz w:val="17"/>
                <w:szCs w:val="17"/>
              </w:rPr>
            </w:pPr>
            <w:r w:rsidRPr="00C17A5B">
              <w:rPr>
                <w:sz w:val="17"/>
                <w:szCs w:val="17"/>
              </w:rPr>
              <w:t>NV2500</w:t>
            </w:r>
          </w:p>
        </w:tc>
        <w:tc>
          <w:tcPr>
            <w:tcW w:w="3078" w:type="dxa"/>
            <w:shd w:val="clear" w:color="auto" w:fill="auto"/>
            <w:vAlign w:val="center"/>
            <w:hideMark/>
          </w:tcPr>
          <w:p w14:paraId="7CD858F6" w14:textId="783C9D3F" w:rsidR="00C17A5B" w:rsidRPr="00C17A5B" w:rsidRDefault="00C17A5B" w:rsidP="00C17A5B">
            <w:pPr>
              <w:jc w:val="center"/>
              <w:rPr>
                <w:sz w:val="17"/>
                <w:szCs w:val="17"/>
              </w:rPr>
            </w:pPr>
            <w:r w:rsidRPr="00C17A5B">
              <w:rPr>
                <w:sz w:val="17"/>
                <w:szCs w:val="17"/>
              </w:rPr>
              <w:t>STANDARD ROOF V6 S/V6 SV/V8 S</w:t>
            </w:r>
          </w:p>
        </w:tc>
        <w:tc>
          <w:tcPr>
            <w:tcW w:w="855" w:type="dxa"/>
            <w:shd w:val="clear" w:color="auto" w:fill="auto"/>
            <w:noWrap/>
            <w:vAlign w:val="center"/>
            <w:hideMark/>
          </w:tcPr>
          <w:p w14:paraId="12D9C371" w14:textId="77777777" w:rsidR="00C17A5B" w:rsidRPr="00C17A5B" w:rsidRDefault="00C17A5B" w:rsidP="00C17A5B">
            <w:pPr>
              <w:jc w:val="center"/>
              <w:rPr>
                <w:sz w:val="19"/>
                <w:szCs w:val="19"/>
              </w:rPr>
            </w:pPr>
            <w:r w:rsidRPr="00C17A5B">
              <w:rPr>
                <w:sz w:val="19"/>
                <w:szCs w:val="19"/>
              </w:rPr>
              <w:t>5,889</w:t>
            </w:r>
          </w:p>
        </w:tc>
        <w:tc>
          <w:tcPr>
            <w:tcW w:w="1240" w:type="dxa"/>
            <w:shd w:val="clear" w:color="auto" w:fill="auto"/>
            <w:noWrap/>
            <w:vAlign w:val="center"/>
            <w:hideMark/>
          </w:tcPr>
          <w:p w14:paraId="472B731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8EACCD6" w14:textId="77777777" w:rsidR="00C17A5B" w:rsidRPr="00C17A5B" w:rsidRDefault="00C17A5B" w:rsidP="00C17A5B">
            <w:pPr>
              <w:jc w:val="center"/>
              <w:rPr>
                <w:color w:val="000000"/>
                <w:sz w:val="19"/>
                <w:szCs w:val="19"/>
              </w:rPr>
            </w:pPr>
            <w:r w:rsidRPr="00C17A5B">
              <w:rPr>
                <w:color w:val="000000"/>
                <w:sz w:val="19"/>
                <w:szCs w:val="19"/>
              </w:rPr>
              <w:t>95.12%</w:t>
            </w:r>
          </w:p>
        </w:tc>
      </w:tr>
      <w:tr w:rsidR="00C17A5B" w:rsidRPr="00C17A5B" w14:paraId="1FB722B6" w14:textId="77777777" w:rsidTr="007C00B8">
        <w:trPr>
          <w:trHeight w:val="615"/>
        </w:trPr>
        <w:tc>
          <w:tcPr>
            <w:tcW w:w="1416" w:type="dxa"/>
            <w:shd w:val="clear" w:color="000000" w:fill="D9D9D9"/>
            <w:noWrap/>
            <w:vAlign w:val="center"/>
            <w:hideMark/>
          </w:tcPr>
          <w:p w14:paraId="139A21CD"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1B0F7D2E" w14:textId="77777777" w:rsidR="00C17A5B" w:rsidRPr="00C17A5B" w:rsidRDefault="00C17A5B" w:rsidP="00C17A5B">
            <w:pPr>
              <w:jc w:val="center"/>
              <w:rPr>
                <w:sz w:val="17"/>
                <w:szCs w:val="17"/>
              </w:rPr>
            </w:pPr>
            <w:r w:rsidRPr="00C17A5B">
              <w:rPr>
                <w:sz w:val="17"/>
                <w:szCs w:val="17"/>
              </w:rPr>
              <w:t>NV3500</w:t>
            </w:r>
          </w:p>
        </w:tc>
        <w:tc>
          <w:tcPr>
            <w:tcW w:w="3078" w:type="dxa"/>
            <w:shd w:val="clear" w:color="000000" w:fill="D9D9D9"/>
            <w:vAlign w:val="center"/>
            <w:hideMark/>
          </w:tcPr>
          <w:p w14:paraId="3C422108" w14:textId="12130F61" w:rsidR="00C17A5B" w:rsidRPr="00C17A5B" w:rsidRDefault="00C17A5B" w:rsidP="00C17A5B">
            <w:pPr>
              <w:jc w:val="center"/>
              <w:rPr>
                <w:sz w:val="17"/>
                <w:szCs w:val="17"/>
              </w:rPr>
            </w:pPr>
            <w:r w:rsidRPr="00C17A5B">
              <w:rPr>
                <w:sz w:val="17"/>
                <w:szCs w:val="17"/>
              </w:rPr>
              <w:t>STANDARD ROOF V8 S</w:t>
            </w:r>
          </w:p>
        </w:tc>
        <w:tc>
          <w:tcPr>
            <w:tcW w:w="855" w:type="dxa"/>
            <w:shd w:val="clear" w:color="000000" w:fill="D9D9D9"/>
            <w:noWrap/>
            <w:vAlign w:val="center"/>
            <w:hideMark/>
          </w:tcPr>
          <w:p w14:paraId="4FFA0925" w14:textId="77777777" w:rsidR="00C17A5B" w:rsidRPr="00C17A5B" w:rsidRDefault="00C17A5B" w:rsidP="00C17A5B">
            <w:pPr>
              <w:jc w:val="center"/>
              <w:rPr>
                <w:sz w:val="19"/>
                <w:szCs w:val="19"/>
              </w:rPr>
            </w:pPr>
            <w:r w:rsidRPr="00C17A5B">
              <w:rPr>
                <w:sz w:val="19"/>
                <w:szCs w:val="19"/>
              </w:rPr>
              <w:t>5,893</w:t>
            </w:r>
          </w:p>
        </w:tc>
        <w:tc>
          <w:tcPr>
            <w:tcW w:w="1240" w:type="dxa"/>
            <w:shd w:val="clear" w:color="000000" w:fill="D9D9D9"/>
            <w:noWrap/>
            <w:vAlign w:val="center"/>
            <w:hideMark/>
          </w:tcPr>
          <w:p w14:paraId="463DB71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8A5E7B7" w14:textId="77777777" w:rsidR="00C17A5B" w:rsidRPr="00C17A5B" w:rsidRDefault="00C17A5B" w:rsidP="00C17A5B">
            <w:pPr>
              <w:jc w:val="center"/>
              <w:rPr>
                <w:color w:val="000000"/>
                <w:sz w:val="19"/>
                <w:szCs w:val="19"/>
              </w:rPr>
            </w:pPr>
            <w:r w:rsidRPr="00C17A5B">
              <w:rPr>
                <w:color w:val="000000"/>
                <w:sz w:val="19"/>
                <w:szCs w:val="19"/>
              </w:rPr>
              <w:t>95.12%</w:t>
            </w:r>
          </w:p>
        </w:tc>
      </w:tr>
      <w:tr w:rsidR="00F446E4" w:rsidRPr="00C17A5B" w14:paraId="1A3ECF48" w14:textId="77777777" w:rsidTr="007C00B8">
        <w:trPr>
          <w:trHeight w:val="615"/>
        </w:trPr>
        <w:tc>
          <w:tcPr>
            <w:tcW w:w="1416" w:type="dxa"/>
            <w:shd w:val="clear" w:color="auto" w:fill="auto"/>
            <w:noWrap/>
            <w:vAlign w:val="center"/>
            <w:hideMark/>
          </w:tcPr>
          <w:p w14:paraId="4FBB61AE"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629F2793" w14:textId="77777777"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0EBE2AAA" w14:textId="765A4A7B" w:rsidR="00C17A5B" w:rsidRPr="00C17A5B" w:rsidRDefault="00C17A5B" w:rsidP="00C17A5B">
            <w:pPr>
              <w:jc w:val="center"/>
              <w:rPr>
                <w:sz w:val="17"/>
                <w:szCs w:val="17"/>
              </w:rPr>
            </w:pPr>
            <w:r w:rsidRPr="00C17A5B">
              <w:rPr>
                <w:sz w:val="17"/>
                <w:szCs w:val="17"/>
              </w:rPr>
              <w:t>SD P/U REG CAB L/BOX</w:t>
            </w:r>
          </w:p>
        </w:tc>
        <w:tc>
          <w:tcPr>
            <w:tcW w:w="855" w:type="dxa"/>
            <w:shd w:val="clear" w:color="auto" w:fill="auto"/>
            <w:noWrap/>
            <w:vAlign w:val="center"/>
            <w:hideMark/>
          </w:tcPr>
          <w:p w14:paraId="307783B1" w14:textId="77777777" w:rsidR="00C17A5B" w:rsidRPr="00C17A5B" w:rsidRDefault="00C17A5B" w:rsidP="00C17A5B">
            <w:pPr>
              <w:jc w:val="center"/>
              <w:rPr>
                <w:sz w:val="19"/>
                <w:szCs w:val="19"/>
              </w:rPr>
            </w:pPr>
            <w:r w:rsidRPr="00C17A5B">
              <w:rPr>
                <w:sz w:val="19"/>
                <w:szCs w:val="19"/>
              </w:rPr>
              <w:t>5,908</w:t>
            </w:r>
          </w:p>
        </w:tc>
        <w:tc>
          <w:tcPr>
            <w:tcW w:w="1240" w:type="dxa"/>
            <w:shd w:val="clear" w:color="auto" w:fill="auto"/>
            <w:noWrap/>
            <w:vAlign w:val="center"/>
            <w:hideMark/>
          </w:tcPr>
          <w:p w14:paraId="7403DF2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3951B22" w14:textId="77777777" w:rsidR="00C17A5B" w:rsidRPr="00C17A5B" w:rsidRDefault="00C17A5B" w:rsidP="00C17A5B">
            <w:pPr>
              <w:jc w:val="center"/>
              <w:rPr>
                <w:color w:val="000000"/>
                <w:sz w:val="19"/>
                <w:szCs w:val="19"/>
              </w:rPr>
            </w:pPr>
            <w:r w:rsidRPr="00C17A5B">
              <w:rPr>
                <w:color w:val="000000"/>
                <w:sz w:val="19"/>
                <w:szCs w:val="19"/>
              </w:rPr>
              <w:t>95.12%</w:t>
            </w:r>
          </w:p>
        </w:tc>
      </w:tr>
      <w:tr w:rsidR="00C17A5B" w:rsidRPr="00C17A5B" w14:paraId="76581156" w14:textId="77777777" w:rsidTr="007C00B8">
        <w:trPr>
          <w:trHeight w:val="315"/>
        </w:trPr>
        <w:tc>
          <w:tcPr>
            <w:tcW w:w="1416" w:type="dxa"/>
            <w:shd w:val="clear" w:color="000000" w:fill="D9D9D9"/>
            <w:noWrap/>
            <w:vAlign w:val="center"/>
            <w:hideMark/>
          </w:tcPr>
          <w:p w14:paraId="76A2AE28" w14:textId="77777777" w:rsidR="00C17A5B" w:rsidRPr="00C17A5B" w:rsidRDefault="00C17A5B" w:rsidP="00C17A5B">
            <w:pPr>
              <w:jc w:val="center"/>
              <w:rPr>
                <w:sz w:val="17"/>
                <w:szCs w:val="17"/>
              </w:rPr>
            </w:pPr>
            <w:r w:rsidRPr="00C17A5B">
              <w:rPr>
                <w:sz w:val="17"/>
                <w:szCs w:val="17"/>
              </w:rPr>
              <w:t>LEXUS</w:t>
            </w:r>
          </w:p>
        </w:tc>
        <w:tc>
          <w:tcPr>
            <w:tcW w:w="1416" w:type="dxa"/>
            <w:shd w:val="clear" w:color="000000" w:fill="D9D9D9"/>
            <w:vAlign w:val="center"/>
            <w:hideMark/>
          </w:tcPr>
          <w:p w14:paraId="5A002CCA" w14:textId="77777777" w:rsidR="00C17A5B" w:rsidRPr="00C17A5B" w:rsidRDefault="00C17A5B" w:rsidP="00C17A5B">
            <w:pPr>
              <w:jc w:val="center"/>
              <w:rPr>
                <w:sz w:val="17"/>
                <w:szCs w:val="17"/>
              </w:rPr>
            </w:pPr>
            <w:r w:rsidRPr="00C17A5B">
              <w:rPr>
                <w:sz w:val="17"/>
                <w:szCs w:val="17"/>
              </w:rPr>
              <w:t>LX570</w:t>
            </w:r>
          </w:p>
        </w:tc>
        <w:tc>
          <w:tcPr>
            <w:tcW w:w="3078" w:type="dxa"/>
            <w:shd w:val="clear" w:color="000000" w:fill="D9D9D9"/>
            <w:vAlign w:val="center"/>
            <w:hideMark/>
          </w:tcPr>
          <w:p w14:paraId="53C32FC0" w14:textId="6AB35D2F" w:rsidR="00C17A5B" w:rsidRPr="00C17A5B" w:rsidRDefault="00C17A5B" w:rsidP="00C17A5B">
            <w:pPr>
              <w:jc w:val="center"/>
              <w:rPr>
                <w:sz w:val="17"/>
                <w:szCs w:val="17"/>
              </w:rPr>
            </w:pPr>
            <w:r w:rsidRPr="00C17A5B">
              <w:rPr>
                <w:sz w:val="17"/>
                <w:szCs w:val="17"/>
              </w:rPr>
              <w:t>4DR SUV</w:t>
            </w:r>
          </w:p>
        </w:tc>
        <w:tc>
          <w:tcPr>
            <w:tcW w:w="855" w:type="dxa"/>
            <w:shd w:val="clear" w:color="000000" w:fill="D9D9D9"/>
            <w:noWrap/>
            <w:vAlign w:val="center"/>
            <w:hideMark/>
          </w:tcPr>
          <w:p w14:paraId="020BC7F3" w14:textId="77777777" w:rsidR="00C17A5B" w:rsidRPr="00C17A5B" w:rsidRDefault="00C17A5B" w:rsidP="00C17A5B">
            <w:pPr>
              <w:jc w:val="center"/>
              <w:rPr>
                <w:sz w:val="19"/>
                <w:szCs w:val="19"/>
              </w:rPr>
            </w:pPr>
            <w:r w:rsidRPr="00C17A5B">
              <w:rPr>
                <w:sz w:val="19"/>
                <w:szCs w:val="19"/>
              </w:rPr>
              <w:t>5,908</w:t>
            </w:r>
          </w:p>
        </w:tc>
        <w:tc>
          <w:tcPr>
            <w:tcW w:w="1240" w:type="dxa"/>
            <w:shd w:val="clear" w:color="000000" w:fill="D9D9D9"/>
            <w:noWrap/>
            <w:vAlign w:val="center"/>
            <w:hideMark/>
          </w:tcPr>
          <w:p w14:paraId="190257AC" w14:textId="77777777" w:rsidR="00C17A5B" w:rsidRPr="00C17A5B" w:rsidRDefault="00C17A5B" w:rsidP="00C17A5B">
            <w:pPr>
              <w:jc w:val="center"/>
              <w:rPr>
                <w:sz w:val="19"/>
                <w:szCs w:val="19"/>
              </w:rPr>
            </w:pPr>
            <w:r w:rsidRPr="00C17A5B">
              <w:rPr>
                <w:sz w:val="19"/>
                <w:szCs w:val="19"/>
              </w:rPr>
              <w:t>6,004</w:t>
            </w:r>
          </w:p>
        </w:tc>
        <w:tc>
          <w:tcPr>
            <w:tcW w:w="1620" w:type="dxa"/>
            <w:shd w:val="clear" w:color="000000" w:fill="D9D9D9"/>
            <w:noWrap/>
            <w:vAlign w:val="center"/>
            <w:hideMark/>
          </w:tcPr>
          <w:p w14:paraId="09EA2347" w14:textId="77777777" w:rsidR="00C17A5B" w:rsidRPr="00C17A5B" w:rsidRDefault="00C17A5B" w:rsidP="00C17A5B">
            <w:pPr>
              <w:jc w:val="center"/>
              <w:rPr>
                <w:color w:val="000000"/>
                <w:sz w:val="19"/>
                <w:szCs w:val="19"/>
              </w:rPr>
            </w:pPr>
            <w:r w:rsidRPr="00C17A5B">
              <w:rPr>
                <w:color w:val="000000"/>
                <w:sz w:val="19"/>
                <w:szCs w:val="19"/>
              </w:rPr>
              <w:t>95.12% - 95.16%</w:t>
            </w:r>
          </w:p>
        </w:tc>
      </w:tr>
      <w:tr w:rsidR="00F446E4" w:rsidRPr="00C17A5B" w14:paraId="2DD8A344" w14:textId="77777777" w:rsidTr="007C00B8">
        <w:trPr>
          <w:trHeight w:val="315"/>
        </w:trPr>
        <w:tc>
          <w:tcPr>
            <w:tcW w:w="1416" w:type="dxa"/>
            <w:shd w:val="clear" w:color="auto" w:fill="auto"/>
            <w:noWrap/>
            <w:vAlign w:val="center"/>
            <w:hideMark/>
          </w:tcPr>
          <w:p w14:paraId="2B9E1970"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6B42A7A4" w14:textId="77777777" w:rsidR="00C17A5B" w:rsidRPr="00C17A5B" w:rsidRDefault="00C17A5B" w:rsidP="00C17A5B">
            <w:pPr>
              <w:jc w:val="center"/>
              <w:rPr>
                <w:sz w:val="17"/>
                <w:szCs w:val="17"/>
              </w:rPr>
            </w:pPr>
            <w:r w:rsidRPr="00C17A5B">
              <w:rPr>
                <w:sz w:val="17"/>
                <w:szCs w:val="17"/>
              </w:rPr>
              <w:t>ARMADA</w:t>
            </w:r>
          </w:p>
        </w:tc>
        <w:tc>
          <w:tcPr>
            <w:tcW w:w="3078" w:type="dxa"/>
            <w:shd w:val="clear" w:color="auto" w:fill="auto"/>
            <w:vAlign w:val="center"/>
            <w:hideMark/>
          </w:tcPr>
          <w:p w14:paraId="77262321" w14:textId="00D7A0ED" w:rsidR="00C17A5B" w:rsidRPr="00C17A5B" w:rsidRDefault="00C17A5B" w:rsidP="00C17A5B">
            <w:pPr>
              <w:jc w:val="center"/>
              <w:rPr>
                <w:sz w:val="17"/>
                <w:szCs w:val="17"/>
              </w:rPr>
            </w:pPr>
            <w:r w:rsidRPr="00C17A5B">
              <w:rPr>
                <w:sz w:val="17"/>
                <w:szCs w:val="17"/>
              </w:rPr>
              <w:t>4DR SUV</w:t>
            </w:r>
          </w:p>
        </w:tc>
        <w:tc>
          <w:tcPr>
            <w:tcW w:w="855" w:type="dxa"/>
            <w:shd w:val="clear" w:color="auto" w:fill="auto"/>
            <w:noWrap/>
            <w:vAlign w:val="center"/>
            <w:hideMark/>
          </w:tcPr>
          <w:p w14:paraId="0D1EA034" w14:textId="77777777" w:rsidR="00C17A5B" w:rsidRPr="00C17A5B" w:rsidRDefault="00C17A5B" w:rsidP="00C17A5B">
            <w:pPr>
              <w:jc w:val="center"/>
              <w:rPr>
                <w:sz w:val="19"/>
                <w:szCs w:val="19"/>
              </w:rPr>
            </w:pPr>
            <w:r w:rsidRPr="00C17A5B">
              <w:rPr>
                <w:sz w:val="19"/>
                <w:szCs w:val="19"/>
              </w:rPr>
              <w:t>5,917</w:t>
            </w:r>
          </w:p>
        </w:tc>
        <w:tc>
          <w:tcPr>
            <w:tcW w:w="1240" w:type="dxa"/>
            <w:shd w:val="clear" w:color="auto" w:fill="auto"/>
            <w:noWrap/>
            <w:vAlign w:val="center"/>
            <w:hideMark/>
          </w:tcPr>
          <w:p w14:paraId="6AF49E10" w14:textId="77777777" w:rsidR="00C17A5B" w:rsidRPr="00C17A5B" w:rsidRDefault="00C17A5B" w:rsidP="00C17A5B">
            <w:pPr>
              <w:jc w:val="center"/>
              <w:rPr>
                <w:sz w:val="19"/>
                <w:szCs w:val="19"/>
              </w:rPr>
            </w:pPr>
            <w:r w:rsidRPr="00C17A5B">
              <w:rPr>
                <w:sz w:val="19"/>
                <w:szCs w:val="19"/>
              </w:rPr>
              <w:t>35,667</w:t>
            </w:r>
          </w:p>
        </w:tc>
        <w:tc>
          <w:tcPr>
            <w:tcW w:w="1620" w:type="dxa"/>
            <w:shd w:val="clear" w:color="auto" w:fill="auto"/>
            <w:noWrap/>
            <w:vAlign w:val="center"/>
            <w:hideMark/>
          </w:tcPr>
          <w:p w14:paraId="4560CE56" w14:textId="77777777" w:rsidR="00C17A5B" w:rsidRPr="00C17A5B" w:rsidRDefault="00C17A5B" w:rsidP="00C17A5B">
            <w:pPr>
              <w:jc w:val="center"/>
              <w:rPr>
                <w:color w:val="000000"/>
                <w:sz w:val="19"/>
                <w:szCs w:val="19"/>
              </w:rPr>
            </w:pPr>
            <w:r w:rsidRPr="00C17A5B">
              <w:rPr>
                <w:color w:val="000000"/>
                <w:sz w:val="19"/>
                <w:szCs w:val="19"/>
              </w:rPr>
              <w:t>95.16% - 95.37%</w:t>
            </w:r>
          </w:p>
        </w:tc>
      </w:tr>
      <w:tr w:rsidR="00C17A5B" w:rsidRPr="00C17A5B" w14:paraId="357277E4" w14:textId="77777777" w:rsidTr="007C00B8">
        <w:trPr>
          <w:trHeight w:val="915"/>
        </w:trPr>
        <w:tc>
          <w:tcPr>
            <w:tcW w:w="1416" w:type="dxa"/>
            <w:shd w:val="clear" w:color="000000" w:fill="D9D9D9"/>
            <w:noWrap/>
            <w:vAlign w:val="center"/>
            <w:hideMark/>
          </w:tcPr>
          <w:p w14:paraId="6AFC425D"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6A8AE1BE" w14:textId="77777777" w:rsidR="00C17A5B" w:rsidRPr="00C17A5B" w:rsidRDefault="00C17A5B" w:rsidP="00C17A5B">
            <w:pPr>
              <w:jc w:val="center"/>
              <w:rPr>
                <w:sz w:val="17"/>
                <w:szCs w:val="17"/>
              </w:rPr>
            </w:pPr>
            <w:r w:rsidRPr="00C17A5B">
              <w:rPr>
                <w:sz w:val="17"/>
                <w:szCs w:val="17"/>
              </w:rPr>
              <w:t>SPRINTER 2500</w:t>
            </w:r>
          </w:p>
        </w:tc>
        <w:tc>
          <w:tcPr>
            <w:tcW w:w="3078" w:type="dxa"/>
            <w:shd w:val="clear" w:color="000000" w:fill="D9D9D9"/>
            <w:vAlign w:val="center"/>
            <w:hideMark/>
          </w:tcPr>
          <w:p w14:paraId="6D032EE1" w14:textId="5B189849" w:rsidR="00C17A5B" w:rsidRPr="00C17A5B" w:rsidRDefault="00C17A5B" w:rsidP="00C17A5B">
            <w:pPr>
              <w:jc w:val="center"/>
              <w:rPr>
                <w:sz w:val="17"/>
                <w:szCs w:val="17"/>
              </w:rPr>
            </w:pPr>
            <w:r w:rsidRPr="00C17A5B">
              <w:rPr>
                <w:sz w:val="17"/>
                <w:szCs w:val="17"/>
              </w:rPr>
              <w:t>PASSENGER VAN 4X4 144-IN WB STANDARD</w:t>
            </w:r>
          </w:p>
        </w:tc>
        <w:tc>
          <w:tcPr>
            <w:tcW w:w="855" w:type="dxa"/>
            <w:shd w:val="clear" w:color="000000" w:fill="D9D9D9"/>
            <w:noWrap/>
            <w:vAlign w:val="center"/>
            <w:hideMark/>
          </w:tcPr>
          <w:p w14:paraId="2E2A6D6B" w14:textId="77777777" w:rsidR="00C17A5B" w:rsidRPr="00C17A5B" w:rsidRDefault="00C17A5B" w:rsidP="00C17A5B">
            <w:pPr>
              <w:jc w:val="center"/>
              <w:rPr>
                <w:sz w:val="19"/>
                <w:szCs w:val="19"/>
              </w:rPr>
            </w:pPr>
            <w:r w:rsidRPr="00C17A5B">
              <w:rPr>
                <w:sz w:val="19"/>
                <w:szCs w:val="19"/>
              </w:rPr>
              <w:t>5,926</w:t>
            </w:r>
          </w:p>
        </w:tc>
        <w:tc>
          <w:tcPr>
            <w:tcW w:w="1240" w:type="dxa"/>
            <w:shd w:val="clear" w:color="000000" w:fill="D9D9D9"/>
            <w:noWrap/>
            <w:vAlign w:val="center"/>
            <w:hideMark/>
          </w:tcPr>
          <w:p w14:paraId="2CB4692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031E6DD" w14:textId="77777777" w:rsidR="00C17A5B" w:rsidRPr="00C17A5B" w:rsidRDefault="00C17A5B" w:rsidP="00C17A5B">
            <w:pPr>
              <w:jc w:val="center"/>
              <w:rPr>
                <w:color w:val="000000"/>
                <w:sz w:val="19"/>
                <w:szCs w:val="19"/>
              </w:rPr>
            </w:pPr>
            <w:r w:rsidRPr="00C17A5B">
              <w:rPr>
                <w:color w:val="000000"/>
                <w:sz w:val="19"/>
                <w:szCs w:val="19"/>
              </w:rPr>
              <w:t>95.37%</w:t>
            </w:r>
          </w:p>
        </w:tc>
      </w:tr>
      <w:tr w:rsidR="00F446E4" w:rsidRPr="00C17A5B" w14:paraId="7C5D2088" w14:textId="77777777" w:rsidTr="007C00B8">
        <w:trPr>
          <w:trHeight w:val="615"/>
        </w:trPr>
        <w:tc>
          <w:tcPr>
            <w:tcW w:w="1416" w:type="dxa"/>
            <w:shd w:val="clear" w:color="auto" w:fill="auto"/>
            <w:noWrap/>
            <w:vAlign w:val="center"/>
            <w:hideMark/>
          </w:tcPr>
          <w:p w14:paraId="036E23DF"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362E4C6" w14:textId="59971072" w:rsidR="00C17A5B" w:rsidRPr="00C17A5B" w:rsidRDefault="00C17A5B" w:rsidP="00C17A5B">
            <w:pPr>
              <w:jc w:val="center"/>
              <w:rPr>
                <w:sz w:val="17"/>
                <w:szCs w:val="17"/>
              </w:rPr>
            </w:pPr>
            <w:r w:rsidRPr="00C17A5B">
              <w:rPr>
                <w:sz w:val="17"/>
                <w:szCs w:val="17"/>
              </w:rPr>
              <w:t>F-250</w:t>
            </w:r>
          </w:p>
        </w:tc>
        <w:tc>
          <w:tcPr>
            <w:tcW w:w="3078" w:type="dxa"/>
            <w:shd w:val="clear" w:color="auto" w:fill="auto"/>
            <w:vAlign w:val="center"/>
            <w:hideMark/>
          </w:tcPr>
          <w:p w14:paraId="73EF53B2" w14:textId="347D168E" w:rsidR="00C17A5B" w:rsidRPr="00C17A5B" w:rsidRDefault="00C17A5B" w:rsidP="00C17A5B">
            <w:pPr>
              <w:jc w:val="center"/>
              <w:rPr>
                <w:sz w:val="17"/>
                <w:szCs w:val="17"/>
              </w:rPr>
            </w:pPr>
            <w:r w:rsidRPr="00C17A5B">
              <w:rPr>
                <w:sz w:val="17"/>
                <w:szCs w:val="17"/>
              </w:rPr>
              <w:t>SD P/U SUPERCAB S/BOX</w:t>
            </w:r>
          </w:p>
        </w:tc>
        <w:tc>
          <w:tcPr>
            <w:tcW w:w="855" w:type="dxa"/>
            <w:shd w:val="clear" w:color="auto" w:fill="auto"/>
            <w:noWrap/>
            <w:vAlign w:val="center"/>
            <w:hideMark/>
          </w:tcPr>
          <w:p w14:paraId="3F6AD6B7" w14:textId="77777777" w:rsidR="00C17A5B" w:rsidRPr="00C17A5B" w:rsidRDefault="00C17A5B" w:rsidP="00C17A5B">
            <w:pPr>
              <w:jc w:val="center"/>
              <w:rPr>
                <w:sz w:val="19"/>
                <w:szCs w:val="19"/>
              </w:rPr>
            </w:pPr>
            <w:r w:rsidRPr="00C17A5B">
              <w:rPr>
                <w:sz w:val="19"/>
                <w:szCs w:val="19"/>
              </w:rPr>
              <w:t>5,933</w:t>
            </w:r>
          </w:p>
        </w:tc>
        <w:tc>
          <w:tcPr>
            <w:tcW w:w="1240" w:type="dxa"/>
            <w:shd w:val="clear" w:color="auto" w:fill="auto"/>
            <w:noWrap/>
            <w:vAlign w:val="center"/>
            <w:hideMark/>
          </w:tcPr>
          <w:p w14:paraId="00BBF87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63863E5" w14:textId="77777777" w:rsidR="00C17A5B" w:rsidRPr="00C17A5B" w:rsidRDefault="00C17A5B" w:rsidP="00C17A5B">
            <w:pPr>
              <w:jc w:val="center"/>
              <w:rPr>
                <w:color w:val="000000"/>
                <w:sz w:val="19"/>
                <w:szCs w:val="19"/>
              </w:rPr>
            </w:pPr>
            <w:r w:rsidRPr="00C17A5B">
              <w:rPr>
                <w:color w:val="000000"/>
                <w:sz w:val="19"/>
                <w:szCs w:val="19"/>
              </w:rPr>
              <w:t>95.37%</w:t>
            </w:r>
          </w:p>
        </w:tc>
      </w:tr>
      <w:tr w:rsidR="00C17A5B" w:rsidRPr="00C17A5B" w14:paraId="11A80824" w14:textId="77777777" w:rsidTr="007C00B8">
        <w:trPr>
          <w:trHeight w:val="915"/>
        </w:trPr>
        <w:tc>
          <w:tcPr>
            <w:tcW w:w="1416" w:type="dxa"/>
            <w:shd w:val="clear" w:color="000000" w:fill="D9D9D9"/>
            <w:noWrap/>
            <w:vAlign w:val="center"/>
            <w:hideMark/>
          </w:tcPr>
          <w:p w14:paraId="1BB5ECA2"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2D43B3A2" w14:textId="77777777" w:rsidR="00C17A5B" w:rsidRPr="00C17A5B" w:rsidRDefault="00C17A5B" w:rsidP="00C17A5B">
            <w:pPr>
              <w:jc w:val="center"/>
              <w:rPr>
                <w:sz w:val="17"/>
                <w:szCs w:val="17"/>
              </w:rPr>
            </w:pPr>
            <w:r w:rsidRPr="00C17A5B">
              <w:rPr>
                <w:sz w:val="17"/>
                <w:szCs w:val="17"/>
              </w:rPr>
              <w:t>TITAN</w:t>
            </w:r>
          </w:p>
        </w:tc>
        <w:tc>
          <w:tcPr>
            <w:tcW w:w="3078" w:type="dxa"/>
            <w:shd w:val="clear" w:color="000000" w:fill="D9D9D9"/>
            <w:vAlign w:val="center"/>
            <w:hideMark/>
          </w:tcPr>
          <w:p w14:paraId="194F0AD9" w14:textId="7E2E692D" w:rsidR="00C17A5B" w:rsidRPr="00C17A5B" w:rsidRDefault="00C17A5B" w:rsidP="00C17A5B">
            <w:pPr>
              <w:jc w:val="center"/>
              <w:rPr>
                <w:sz w:val="17"/>
                <w:szCs w:val="17"/>
              </w:rPr>
            </w:pPr>
            <w:r w:rsidRPr="00C17A5B">
              <w:rPr>
                <w:sz w:val="17"/>
                <w:szCs w:val="17"/>
              </w:rPr>
              <w:t>CREW CAB SL/PLATINUM RESERVE</w:t>
            </w:r>
          </w:p>
        </w:tc>
        <w:tc>
          <w:tcPr>
            <w:tcW w:w="855" w:type="dxa"/>
            <w:shd w:val="clear" w:color="000000" w:fill="D9D9D9"/>
            <w:noWrap/>
            <w:vAlign w:val="center"/>
            <w:hideMark/>
          </w:tcPr>
          <w:p w14:paraId="085FD4C4" w14:textId="77777777" w:rsidR="00C17A5B" w:rsidRPr="00C17A5B" w:rsidRDefault="00C17A5B" w:rsidP="00C17A5B">
            <w:pPr>
              <w:jc w:val="center"/>
              <w:rPr>
                <w:sz w:val="19"/>
                <w:szCs w:val="19"/>
              </w:rPr>
            </w:pPr>
            <w:r w:rsidRPr="00C17A5B">
              <w:rPr>
                <w:sz w:val="19"/>
                <w:szCs w:val="19"/>
              </w:rPr>
              <w:t>5,935</w:t>
            </w:r>
          </w:p>
        </w:tc>
        <w:tc>
          <w:tcPr>
            <w:tcW w:w="1240" w:type="dxa"/>
            <w:shd w:val="clear" w:color="000000" w:fill="D9D9D9"/>
            <w:noWrap/>
            <w:vAlign w:val="center"/>
            <w:hideMark/>
          </w:tcPr>
          <w:p w14:paraId="5F7223F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8D9ABFE" w14:textId="77777777" w:rsidR="00C17A5B" w:rsidRPr="00C17A5B" w:rsidRDefault="00C17A5B" w:rsidP="00C17A5B">
            <w:pPr>
              <w:jc w:val="center"/>
              <w:rPr>
                <w:color w:val="000000"/>
                <w:sz w:val="19"/>
                <w:szCs w:val="19"/>
              </w:rPr>
            </w:pPr>
            <w:r w:rsidRPr="00C17A5B">
              <w:rPr>
                <w:color w:val="000000"/>
                <w:sz w:val="19"/>
                <w:szCs w:val="19"/>
              </w:rPr>
              <w:t>95.37%</w:t>
            </w:r>
          </w:p>
        </w:tc>
      </w:tr>
      <w:tr w:rsidR="00F446E4" w:rsidRPr="00C17A5B" w14:paraId="0B3D17CA" w14:textId="77777777" w:rsidTr="007C00B8">
        <w:trPr>
          <w:trHeight w:val="315"/>
        </w:trPr>
        <w:tc>
          <w:tcPr>
            <w:tcW w:w="1416" w:type="dxa"/>
            <w:shd w:val="clear" w:color="auto" w:fill="auto"/>
            <w:noWrap/>
            <w:vAlign w:val="center"/>
            <w:hideMark/>
          </w:tcPr>
          <w:p w14:paraId="764D10E3"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058DBD12" w14:textId="77777777" w:rsidR="00C17A5B" w:rsidRPr="00C17A5B" w:rsidRDefault="00C17A5B" w:rsidP="00C17A5B">
            <w:pPr>
              <w:jc w:val="center"/>
              <w:rPr>
                <w:sz w:val="17"/>
                <w:szCs w:val="17"/>
              </w:rPr>
            </w:pPr>
            <w:r w:rsidRPr="00C17A5B">
              <w:rPr>
                <w:sz w:val="17"/>
                <w:szCs w:val="17"/>
              </w:rPr>
              <w:t>TITAN</w:t>
            </w:r>
          </w:p>
        </w:tc>
        <w:tc>
          <w:tcPr>
            <w:tcW w:w="3078" w:type="dxa"/>
            <w:shd w:val="clear" w:color="auto" w:fill="auto"/>
            <w:vAlign w:val="center"/>
            <w:hideMark/>
          </w:tcPr>
          <w:p w14:paraId="299AFE88" w14:textId="0A86206C" w:rsidR="00C17A5B" w:rsidRPr="00C17A5B" w:rsidRDefault="00C17A5B" w:rsidP="00C17A5B">
            <w:pPr>
              <w:jc w:val="center"/>
              <w:rPr>
                <w:sz w:val="17"/>
                <w:szCs w:val="17"/>
              </w:rPr>
            </w:pPr>
            <w:r w:rsidRPr="00C17A5B">
              <w:rPr>
                <w:sz w:val="17"/>
                <w:szCs w:val="17"/>
              </w:rPr>
              <w:t>SD SINGLE CAB 4X4</w:t>
            </w:r>
          </w:p>
        </w:tc>
        <w:tc>
          <w:tcPr>
            <w:tcW w:w="855" w:type="dxa"/>
            <w:shd w:val="clear" w:color="auto" w:fill="auto"/>
            <w:noWrap/>
            <w:vAlign w:val="center"/>
            <w:hideMark/>
          </w:tcPr>
          <w:p w14:paraId="3A237A94" w14:textId="77777777" w:rsidR="00C17A5B" w:rsidRPr="00C17A5B" w:rsidRDefault="00C17A5B" w:rsidP="00C17A5B">
            <w:pPr>
              <w:jc w:val="center"/>
              <w:rPr>
                <w:sz w:val="19"/>
                <w:szCs w:val="19"/>
              </w:rPr>
            </w:pPr>
            <w:r w:rsidRPr="00C17A5B">
              <w:rPr>
                <w:sz w:val="19"/>
                <w:szCs w:val="19"/>
              </w:rPr>
              <w:t>5,957</w:t>
            </w:r>
          </w:p>
        </w:tc>
        <w:tc>
          <w:tcPr>
            <w:tcW w:w="1240" w:type="dxa"/>
            <w:shd w:val="clear" w:color="auto" w:fill="auto"/>
            <w:noWrap/>
            <w:vAlign w:val="center"/>
            <w:hideMark/>
          </w:tcPr>
          <w:p w14:paraId="7E224B11" w14:textId="77777777" w:rsidR="00C17A5B" w:rsidRPr="00C17A5B" w:rsidRDefault="00C17A5B" w:rsidP="00C17A5B">
            <w:pPr>
              <w:jc w:val="center"/>
              <w:rPr>
                <w:sz w:val="19"/>
                <w:szCs w:val="19"/>
              </w:rPr>
            </w:pPr>
            <w:r w:rsidRPr="00C17A5B">
              <w:rPr>
                <w:sz w:val="19"/>
                <w:szCs w:val="19"/>
              </w:rPr>
              <w:t>52,924</w:t>
            </w:r>
          </w:p>
        </w:tc>
        <w:tc>
          <w:tcPr>
            <w:tcW w:w="1620" w:type="dxa"/>
            <w:shd w:val="clear" w:color="auto" w:fill="auto"/>
            <w:noWrap/>
            <w:vAlign w:val="center"/>
            <w:hideMark/>
          </w:tcPr>
          <w:p w14:paraId="04A6BA13" w14:textId="77777777" w:rsidR="00C17A5B" w:rsidRPr="00C17A5B" w:rsidRDefault="00C17A5B" w:rsidP="00C17A5B">
            <w:pPr>
              <w:jc w:val="center"/>
              <w:rPr>
                <w:color w:val="000000"/>
                <w:sz w:val="19"/>
                <w:szCs w:val="19"/>
              </w:rPr>
            </w:pPr>
            <w:r w:rsidRPr="00C17A5B">
              <w:rPr>
                <w:color w:val="000000"/>
                <w:sz w:val="19"/>
                <w:szCs w:val="19"/>
              </w:rPr>
              <w:t>95.37% - 95.69%</w:t>
            </w:r>
          </w:p>
        </w:tc>
      </w:tr>
      <w:tr w:rsidR="00C17A5B" w:rsidRPr="00C17A5B" w14:paraId="0E702922" w14:textId="77777777" w:rsidTr="007C00B8">
        <w:trPr>
          <w:trHeight w:val="615"/>
        </w:trPr>
        <w:tc>
          <w:tcPr>
            <w:tcW w:w="1416" w:type="dxa"/>
            <w:shd w:val="clear" w:color="000000" w:fill="D9D9D9"/>
            <w:noWrap/>
            <w:vAlign w:val="center"/>
            <w:hideMark/>
          </w:tcPr>
          <w:p w14:paraId="41C64C4A"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6F699DA7"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000000" w:fill="D9D9D9"/>
            <w:vAlign w:val="center"/>
            <w:hideMark/>
          </w:tcPr>
          <w:p w14:paraId="41D209A7" w14:textId="66C2760E" w:rsidR="00C17A5B" w:rsidRPr="00C17A5B" w:rsidRDefault="00C17A5B" w:rsidP="00C17A5B">
            <w:pPr>
              <w:jc w:val="center"/>
              <w:rPr>
                <w:sz w:val="17"/>
                <w:szCs w:val="17"/>
              </w:rPr>
            </w:pPr>
            <w:r w:rsidRPr="00C17A5B">
              <w:rPr>
                <w:sz w:val="17"/>
                <w:szCs w:val="17"/>
              </w:rPr>
              <w:t>HD REG CAB L/BOX 4X4</w:t>
            </w:r>
          </w:p>
        </w:tc>
        <w:tc>
          <w:tcPr>
            <w:tcW w:w="855" w:type="dxa"/>
            <w:shd w:val="clear" w:color="000000" w:fill="D9D9D9"/>
            <w:noWrap/>
            <w:vAlign w:val="center"/>
            <w:hideMark/>
          </w:tcPr>
          <w:p w14:paraId="31C91A6B" w14:textId="77777777" w:rsidR="00C17A5B" w:rsidRPr="00C17A5B" w:rsidRDefault="00C17A5B" w:rsidP="00C17A5B">
            <w:pPr>
              <w:jc w:val="center"/>
              <w:rPr>
                <w:sz w:val="19"/>
                <w:szCs w:val="19"/>
              </w:rPr>
            </w:pPr>
            <w:r w:rsidRPr="00C17A5B">
              <w:rPr>
                <w:sz w:val="19"/>
                <w:szCs w:val="19"/>
              </w:rPr>
              <w:t>5,961</w:t>
            </w:r>
          </w:p>
        </w:tc>
        <w:tc>
          <w:tcPr>
            <w:tcW w:w="1240" w:type="dxa"/>
            <w:shd w:val="clear" w:color="000000" w:fill="D9D9D9"/>
            <w:noWrap/>
            <w:vAlign w:val="center"/>
            <w:hideMark/>
          </w:tcPr>
          <w:p w14:paraId="0B07510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2BCC221" w14:textId="77777777" w:rsidR="00C17A5B" w:rsidRPr="00C17A5B" w:rsidRDefault="00C17A5B" w:rsidP="00C17A5B">
            <w:pPr>
              <w:jc w:val="center"/>
              <w:rPr>
                <w:color w:val="000000"/>
                <w:sz w:val="19"/>
                <w:szCs w:val="19"/>
              </w:rPr>
            </w:pPr>
            <w:r w:rsidRPr="00C17A5B">
              <w:rPr>
                <w:color w:val="000000"/>
                <w:sz w:val="19"/>
                <w:szCs w:val="19"/>
              </w:rPr>
              <w:t>95.69%</w:t>
            </w:r>
          </w:p>
        </w:tc>
      </w:tr>
      <w:tr w:rsidR="00F446E4" w:rsidRPr="00C17A5B" w14:paraId="4D804CFC" w14:textId="77777777" w:rsidTr="007C00B8">
        <w:trPr>
          <w:trHeight w:val="615"/>
        </w:trPr>
        <w:tc>
          <w:tcPr>
            <w:tcW w:w="1416" w:type="dxa"/>
            <w:shd w:val="clear" w:color="auto" w:fill="auto"/>
            <w:noWrap/>
            <w:vAlign w:val="center"/>
            <w:hideMark/>
          </w:tcPr>
          <w:p w14:paraId="7FE6B937" w14:textId="77777777" w:rsidR="00C17A5B" w:rsidRPr="00C17A5B" w:rsidRDefault="00C17A5B" w:rsidP="00C17A5B">
            <w:pPr>
              <w:jc w:val="center"/>
              <w:rPr>
                <w:sz w:val="17"/>
                <w:szCs w:val="17"/>
              </w:rPr>
            </w:pPr>
            <w:r w:rsidRPr="00C17A5B">
              <w:rPr>
                <w:sz w:val="17"/>
                <w:szCs w:val="17"/>
              </w:rPr>
              <w:lastRenderedPageBreak/>
              <w:t>GMC</w:t>
            </w:r>
          </w:p>
        </w:tc>
        <w:tc>
          <w:tcPr>
            <w:tcW w:w="1416" w:type="dxa"/>
            <w:shd w:val="clear" w:color="auto" w:fill="auto"/>
            <w:vAlign w:val="center"/>
            <w:hideMark/>
          </w:tcPr>
          <w:p w14:paraId="515C7834" w14:textId="77777777" w:rsidR="00C17A5B" w:rsidRPr="00C17A5B" w:rsidRDefault="00C17A5B" w:rsidP="00C17A5B">
            <w:pPr>
              <w:jc w:val="center"/>
              <w:rPr>
                <w:sz w:val="17"/>
                <w:szCs w:val="17"/>
              </w:rPr>
            </w:pPr>
            <w:r w:rsidRPr="00C17A5B">
              <w:rPr>
                <w:sz w:val="17"/>
                <w:szCs w:val="17"/>
              </w:rPr>
              <w:t>SIERRA 2500</w:t>
            </w:r>
          </w:p>
        </w:tc>
        <w:tc>
          <w:tcPr>
            <w:tcW w:w="3078" w:type="dxa"/>
            <w:shd w:val="clear" w:color="auto" w:fill="auto"/>
            <w:vAlign w:val="center"/>
            <w:hideMark/>
          </w:tcPr>
          <w:p w14:paraId="637C3B3B" w14:textId="7467A276" w:rsidR="00C17A5B" w:rsidRPr="00C17A5B" w:rsidRDefault="00C17A5B" w:rsidP="00C17A5B">
            <w:pPr>
              <w:jc w:val="center"/>
              <w:rPr>
                <w:sz w:val="17"/>
                <w:szCs w:val="17"/>
              </w:rPr>
            </w:pPr>
            <w:r w:rsidRPr="00C17A5B">
              <w:rPr>
                <w:sz w:val="17"/>
                <w:szCs w:val="17"/>
              </w:rPr>
              <w:t>HD REG CAB L/BOX 4X4</w:t>
            </w:r>
          </w:p>
        </w:tc>
        <w:tc>
          <w:tcPr>
            <w:tcW w:w="855" w:type="dxa"/>
            <w:shd w:val="clear" w:color="auto" w:fill="auto"/>
            <w:noWrap/>
            <w:vAlign w:val="center"/>
            <w:hideMark/>
          </w:tcPr>
          <w:p w14:paraId="2FF92631" w14:textId="77777777" w:rsidR="00C17A5B" w:rsidRPr="00C17A5B" w:rsidRDefault="00C17A5B" w:rsidP="00C17A5B">
            <w:pPr>
              <w:jc w:val="center"/>
              <w:rPr>
                <w:sz w:val="19"/>
                <w:szCs w:val="19"/>
              </w:rPr>
            </w:pPr>
            <w:r w:rsidRPr="00C17A5B">
              <w:rPr>
                <w:sz w:val="19"/>
                <w:szCs w:val="19"/>
              </w:rPr>
              <w:t>5,961</w:t>
            </w:r>
          </w:p>
        </w:tc>
        <w:tc>
          <w:tcPr>
            <w:tcW w:w="1240" w:type="dxa"/>
            <w:shd w:val="clear" w:color="auto" w:fill="auto"/>
            <w:noWrap/>
            <w:vAlign w:val="center"/>
            <w:hideMark/>
          </w:tcPr>
          <w:p w14:paraId="043B04E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7373F32" w14:textId="77777777" w:rsidR="00C17A5B" w:rsidRPr="00C17A5B" w:rsidRDefault="00C17A5B" w:rsidP="00C17A5B">
            <w:pPr>
              <w:jc w:val="center"/>
              <w:rPr>
                <w:color w:val="000000"/>
                <w:sz w:val="19"/>
                <w:szCs w:val="19"/>
              </w:rPr>
            </w:pPr>
            <w:r w:rsidRPr="00C17A5B">
              <w:rPr>
                <w:color w:val="000000"/>
                <w:sz w:val="19"/>
                <w:szCs w:val="19"/>
              </w:rPr>
              <w:t>95.69%</w:t>
            </w:r>
          </w:p>
        </w:tc>
      </w:tr>
      <w:tr w:rsidR="00C17A5B" w:rsidRPr="00C17A5B" w14:paraId="4FDC7108" w14:textId="77777777" w:rsidTr="007C00B8">
        <w:trPr>
          <w:trHeight w:val="615"/>
        </w:trPr>
        <w:tc>
          <w:tcPr>
            <w:tcW w:w="1416" w:type="dxa"/>
            <w:shd w:val="clear" w:color="000000" w:fill="D9D9D9"/>
            <w:noWrap/>
            <w:vAlign w:val="center"/>
            <w:hideMark/>
          </w:tcPr>
          <w:p w14:paraId="4E1647FF"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47D4E36B" w14:textId="46D07C1B" w:rsidR="00C17A5B" w:rsidRPr="00C17A5B" w:rsidRDefault="00C17A5B" w:rsidP="00C17A5B">
            <w:pPr>
              <w:jc w:val="center"/>
              <w:rPr>
                <w:sz w:val="17"/>
                <w:szCs w:val="17"/>
              </w:rPr>
            </w:pPr>
            <w:r w:rsidRPr="00C17A5B">
              <w:rPr>
                <w:sz w:val="17"/>
                <w:szCs w:val="17"/>
              </w:rPr>
              <w:t>RAM 2500</w:t>
            </w:r>
          </w:p>
        </w:tc>
        <w:tc>
          <w:tcPr>
            <w:tcW w:w="3078" w:type="dxa"/>
            <w:shd w:val="clear" w:color="000000" w:fill="D9D9D9"/>
            <w:vAlign w:val="center"/>
            <w:hideMark/>
          </w:tcPr>
          <w:p w14:paraId="4D255B48" w14:textId="7DA0A6A9" w:rsidR="00C17A5B" w:rsidRPr="00C17A5B" w:rsidRDefault="00C17A5B" w:rsidP="00C17A5B">
            <w:pPr>
              <w:jc w:val="center"/>
              <w:rPr>
                <w:sz w:val="17"/>
                <w:szCs w:val="17"/>
              </w:rPr>
            </w:pPr>
            <w:r w:rsidRPr="00C17A5B">
              <w:rPr>
                <w:sz w:val="17"/>
                <w:szCs w:val="17"/>
              </w:rPr>
              <w:t>REG CAB L/BOX 2WD</w:t>
            </w:r>
          </w:p>
        </w:tc>
        <w:tc>
          <w:tcPr>
            <w:tcW w:w="855" w:type="dxa"/>
            <w:shd w:val="clear" w:color="000000" w:fill="D9D9D9"/>
            <w:noWrap/>
            <w:vAlign w:val="center"/>
            <w:hideMark/>
          </w:tcPr>
          <w:p w14:paraId="2D2BCA13" w14:textId="77777777" w:rsidR="00C17A5B" w:rsidRPr="00C17A5B" w:rsidRDefault="00C17A5B" w:rsidP="00C17A5B">
            <w:pPr>
              <w:jc w:val="center"/>
              <w:rPr>
                <w:sz w:val="19"/>
                <w:szCs w:val="19"/>
              </w:rPr>
            </w:pPr>
            <w:r w:rsidRPr="00C17A5B">
              <w:rPr>
                <w:sz w:val="19"/>
                <w:szCs w:val="19"/>
              </w:rPr>
              <w:t>5,966</w:t>
            </w:r>
          </w:p>
        </w:tc>
        <w:tc>
          <w:tcPr>
            <w:tcW w:w="1240" w:type="dxa"/>
            <w:shd w:val="clear" w:color="000000" w:fill="D9D9D9"/>
            <w:noWrap/>
            <w:vAlign w:val="center"/>
            <w:hideMark/>
          </w:tcPr>
          <w:p w14:paraId="03F40A7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442C06A" w14:textId="77777777" w:rsidR="00C17A5B" w:rsidRPr="00C17A5B" w:rsidRDefault="00C17A5B" w:rsidP="00C17A5B">
            <w:pPr>
              <w:jc w:val="center"/>
              <w:rPr>
                <w:color w:val="000000"/>
                <w:sz w:val="19"/>
                <w:szCs w:val="19"/>
              </w:rPr>
            </w:pPr>
            <w:r w:rsidRPr="00C17A5B">
              <w:rPr>
                <w:color w:val="000000"/>
                <w:sz w:val="19"/>
                <w:szCs w:val="19"/>
              </w:rPr>
              <w:t>95.69%</w:t>
            </w:r>
          </w:p>
        </w:tc>
      </w:tr>
      <w:tr w:rsidR="00F446E4" w:rsidRPr="00C17A5B" w14:paraId="18A6D852" w14:textId="77777777" w:rsidTr="007C00B8">
        <w:trPr>
          <w:trHeight w:val="315"/>
        </w:trPr>
        <w:tc>
          <w:tcPr>
            <w:tcW w:w="1416" w:type="dxa"/>
            <w:shd w:val="clear" w:color="auto" w:fill="auto"/>
            <w:noWrap/>
            <w:vAlign w:val="center"/>
            <w:hideMark/>
          </w:tcPr>
          <w:p w14:paraId="56E92788" w14:textId="77777777" w:rsidR="00C17A5B" w:rsidRPr="00C17A5B" w:rsidRDefault="00C17A5B" w:rsidP="00C17A5B">
            <w:pPr>
              <w:jc w:val="center"/>
              <w:rPr>
                <w:sz w:val="17"/>
                <w:szCs w:val="17"/>
              </w:rPr>
            </w:pPr>
            <w:r w:rsidRPr="00C17A5B">
              <w:rPr>
                <w:sz w:val="17"/>
                <w:szCs w:val="17"/>
              </w:rPr>
              <w:t>TOYOTA</w:t>
            </w:r>
          </w:p>
        </w:tc>
        <w:tc>
          <w:tcPr>
            <w:tcW w:w="1416" w:type="dxa"/>
            <w:shd w:val="clear" w:color="auto" w:fill="auto"/>
            <w:vAlign w:val="center"/>
            <w:hideMark/>
          </w:tcPr>
          <w:p w14:paraId="499E6E43" w14:textId="172699A8" w:rsidR="00C17A5B" w:rsidRPr="00C17A5B" w:rsidRDefault="00C17A5B" w:rsidP="00C17A5B">
            <w:pPr>
              <w:jc w:val="center"/>
              <w:rPr>
                <w:sz w:val="17"/>
                <w:szCs w:val="17"/>
              </w:rPr>
            </w:pPr>
            <w:r w:rsidRPr="00C17A5B">
              <w:rPr>
                <w:sz w:val="17"/>
                <w:szCs w:val="17"/>
              </w:rPr>
              <w:t>SEQUOIA</w:t>
            </w:r>
          </w:p>
        </w:tc>
        <w:tc>
          <w:tcPr>
            <w:tcW w:w="3078" w:type="dxa"/>
            <w:shd w:val="clear" w:color="auto" w:fill="auto"/>
            <w:vAlign w:val="center"/>
            <w:hideMark/>
          </w:tcPr>
          <w:p w14:paraId="5DF8E2B8" w14:textId="6D796A76" w:rsidR="00C17A5B" w:rsidRPr="00C17A5B" w:rsidRDefault="00C17A5B" w:rsidP="00C17A5B">
            <w:pPr>
              <w:jc w:val="center"/>
              <w:rPr>
                <w:sz w:val="17"/>
                <w:szCs w:val="17"/>
              </w:rPr>
            </w:pPr>
            <w:r w:rsidRPr="00C17A5B">
              <w:rPr>
                <w:sz w:val="17"/>
                <w:szCs w:val="17"/>
              </w:rPr>
              <w:t>4DR SUV 4WD</w:t>
            </w:r>
          </w:p>
        </w:tc>
        <w:tc>
          <w:tcPr>
            <w:tcW w:w="855" w:type="dxa"/>
            <w:shd w:val="clear" w:color="auto" w:fill="auto"/>
            <w:noWrap/>
            <w:vAlign w:val="center"/>
            <w:hideMark/>
          </w:tcPr>
          <w:p w14:paraId="301E99A4" w14:textId="77777777" w:rsidR="00C17A5B" w:rsidRPr="00C17A5B" w:rsidRDefault="00C17A5B" w:rsidP="00C17A5B">
            <w:pPr>
              <w:jc w:val="center"/>
              <w:rPr>
                <w:sz w:val="19"/>
                <w:szCs w:val="19"/>
              </w:rPr>
            </w:pPr>
            <w:r w:rsidRPr="00C17A5B">
              <w:rPr>
                <w:sz w:val="19"/>
                <w:szCs w:val="19"/>
              </w:rPr>
              <w:t>5,968</w:t>
            </w:r>
          </w:p>
        </w:tc>
        <w:tc>
          <w:tcPr>
            <w:tcW w:w="1240" w:type="dxa"/>
            <w:shd w:val="clear" w:color="auto" w:fill="auto"/>
            <w:noWrap/>
            <w:vAlign w:val="center"/>
            <w:hideMark/>
          </w:tcPr>
          <w:p w14:paraId="20F8F887" w14:textId="77777777" w:rsidR="00C17A5B" w:rsidRPr="00C17A5B" w:rsidRDefault="00C17A5B" w:rsidP="00C17A5B">
            <w:pPr>
              <w:jc w:val="center"/>
              <w:rPr>
                <w:sz w:val="19"/>
                <w:szCs w:val="19"/>
              </w:rPr>
            </w:pPr>
            <w:r w:rsidRPr="00C17A5B">
              <w:rPr>
                <w:sz w:val="19"/>
                <w:szCs w:val="19"/>
              </w:rPr>
              <w:t>12,156</w:t>
            </w:r>
          </w:p>
        </w:tc>
        <w:tc>
          <w:tcPr>
            <w:tcW w:w="1620" w:type="dxa"/>
            <w:shd w:val="clear" w:color="auto" w:fill="auto"/>
            <w:noWrap/>
            <w:vAlign w:val="center"/>
            <w:hideMark/>
          </w:tcPr>
          <w:p w14:paraId="0A63259E" w14:textId="77777777" w:rsidR="00C17A5B" w:rsidRPr="00C17A5B" w:rsidRDefault="00C17A5B" w:rsidP="00C17A5B">
            <w:pPr>
              <w:jc w:val="center"/>
              <w:rPr>
                <w:color w:val="000000"/>
                <w:sz w:val="19"/>
                <w:szCs w:val="19"/>
              </w:rPr>
            </w:pPr>
            <w:r w:rsidRPr="00C17A5B">
              <w:rPr>
                <w:color w:val="000000"/>
                <w:sz w:val="19"/>
                <w:szCs w:val="19"/>
              </w:rPr>
              <w:t>95.69% - 95.76%</w:t>
            </w:r>
          </w:p>
        </w:tc>
      </w:tr>
      <w:tr w:rsidR="00C17A5B" w:rsidRPr="00C17A5B" w14:paraId="61A79C2A" w14:textId="77777777" w:rsidTr="007C00B8">
        <w:trPr>
          <w:trHeight w:val="615"/>
        </w:trPr>
        <w:tc>
          <w:tcPr>
            <w:tcW w:w="1416" w:type="dxa"/>
            <w:shd w:val="clear" w:color="000000" w:fill="D9D9D9"/>
            <w:noWrap/>
            <w:vAlign w:val="center"/>
            <w:hideMark/>
          </w:tcPr>
          <w:p w14:paraId="53C584ED"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5B894858" w14:textId="65F61FFC" w:rsidR="00C17A5B" w:rsidRPr="00C17A5B" w:rsidRDefault="00C17A5B" w:rsidP="00C17A5B">
            <w:pPr>
              <w:jc w:val="center"/>
              <w:rPr>
                <w:sz w:val="17"/>
                <w:szCs w:val="17"/>
              </w:rPr>
            </w:pPr>
            <w:r w:rsidRPr="00C17A5B">
              <w:rPr>
                <w:sz w:val="17"/>
                <w:szCs w:val="17"/>
              </w:rPr>
              <w:t>YUKON-XL</w:t>
            </w:r>
          </w:p>
        </w:tc>
        <w:tc>
          <w:tcPr>
            <w:tcW w:w="3078" w:type="dxa"/>
            <w:shd w:val="clear" w:color="000000" w:fill="D9D9D9"/>
            <w:vAlign w:val="center"/>
            <w:hideMark/>
          </w:tcPr>
          <w:p w14:paraId="3CA9466A" w14:textId="6615EECE" w:rsidR="00C17A5B" w:rsidRPr="00C17A5B" w:rsidRDefault="00C17A5B" w:rsidP="00C17A5B">
            <w:pPr>
              <w:jc w:val="center"/>
              <w:rPr>
                <w:sz w:val="17"/>
                <w:szCs w:val="17"/>
              </w:rPr>
            </w:pPr>
            <w:r w:rsidRPr="00C17A5B">
              <w:rPr>
                <w:sz w:val="17"/>
                <w:szCs w:val="17"/>
              </w:rPr>
              <w:t>4DR SUV 4WD DENALI</w:t>
            </w:r>
          </w:p>
        </w:tc>
        <w:tc>
          <w:tcPr>
            <w:tcW w:w="855" w:type="dxa"/>
            <w:shd w:val="clear" w:color="000000" w:fill="D9D9D9"/>
            <w:noWrap/>
            <w:vAlign w:val="center"/>
            <w:hideMark/>
          </w:tcPr>
          <w:p w14:paraId="44FF204E" w14:textId="77777777" w:rsidR="00C17A5B" w:rsidRPr="00C17A5B" w:rsidRDefault="00C17A5B" w:rsidP="00C17A5B">
            <w:pPr>
              <w:jc w:val="center"/>
              <w:rPr>
                <w:sz w:val="19"/>
                <w:szCs w:val="19"/>
              </w:rPr>
            </w:pPr>
            <w:r w:rsidRPr="00C17A5B">
              <w:rPr>
                <w:sz w:val="19"/>
                <w:szCs w:val="19"/>
              </w:rPr>
              <w:t>5,981</w:t>
            </w:r>
          </w:p>
        </w:tc>
        <w:tc>
          <w:tcPr>
            <w:tcW w:w="1240" w:type="dxa"/>
            <w:shd w:val="clear" w:color="000000" w:fill="D9D9D9"/>
            <w:noWrap/>
            <w:vAlign w:val="center"/>
            <w:hideMark/>
          </w:tcPr>
          <w:p w14:paraId="0A873B5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0FC1468" w14:textId="77777777" w:rsidR="00C17A5B" w:rsidRPr="00C17A5B" w:rsidRDefault="00C17A5B" w:rsidP="00C17A5B">
            <w:pPr>
              <w:jc w:val="center"/>
              <w:rPr>
                <w:color w:val="000000"/>
                <w:sz w:val="19"/>
                <w:szCs w:val="19"/>
              </w:rPr>
            </w:pPr>
            <w:r w:rsidRPr="00C17A5B">
              <w:rPr>
                <w:color w:val="000000"/>
                <w:sz w:val="19"/>
                <w:szCs w:val="19"/>
              </w:rPr>
              <w:t>95.76%</w:t>
            </w:r>
          </w:p>
        </w:tc>
      </w:tr>
      <w:tr w:rsidR="00F446E4" w:rsidRPr="00C17A5B" w14:paraId="69346192" w14:textId="77777777" w:rsidTr="007C00B8">
        <w:trPr>
          <w:trHeight w:val="315"/>
        </w:trPr>
        <w:tc>
          <w:tcPr>
            <w:tcW w:w="1416" w:type="dxa"/>
            <w:shd w:val="clear" w:color="auto" w:fill="auto"/>
            <w:noWrap/>
            <w:vAlign w:val="center"/>
            <w:hideMark/>
          </w:tcPr>
          <w:p w14:paraId="761EF4E9"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1CA68B67" w14:textId="77777777" w:rsidR="00C17A5B" w:rsidRPr="00C17A5B" w:rsidRDefault="00C17A5B" w:rsidP="00C17A5B">
            <w:pPr>
              <w:jc w:val="center"/>
              <w:rPr>
                <w:sz w:val="17"/>
                <w:szCs w:val="17"/>
              </w:rPr>
            </w:pPr>
            <w:r w:rsidRPr="00C17A5B">
              <w:rPr>
                <w:sz w:val="17"/>
                <w:szCs w:val="17"/>
              </w:rPr>
              <w:t>NV2500</w:t>
            </w:r>
          </w:p>
        </w:tc>
        <w:tc>
          <w:tcPr>
            <w:tcW w:w="3078" w:type="dxa"/>
            <w:shd w:val="clear" w:color="auto" w:fill="auto"/>
            <w:vAlign w:val="center"/>
            <w:hideMark/>
          </w:tcPr>
          <w:p w14:paraId="3C3EB287" w14:textId="635D1C77" w:rsidR="00C17A5B" w:rsidRPr="00C17A5B" w:rsidRDefault="00C17A5B" w:rsidP="00C17A5B">
            <w:pPr>
              <w:jc w:val="center"/>
              <w:rPr>
                <w:sz w:val="17"/>
                <w:szCs w:val="17"/>
              </w:rPr>
            </w:pPr>
            <w:r w:rsidRPr="00C17A5B">
              <w:rPr>
                <w:sz w:val="17"/>
                <w:szCs w:val="17"/>
              </w:rPr>
              <w:t>HIGHROOF V6 S</w:t>
            </w:r>
          </w:p>
        </w:tc>
        <w:tc>
          <w:tcPr>
            <w:tcW w:w="855" w:type="dxa"/>
            <w:shd w:val="clear" w:color="auto" w:fill="auto"/>
            <w:noWrap/>
            <w:vAlign w:val="center"/>
            <w:hideMark/>
          </w:tcPr>
          <w:p w14:paraId="4C53C327" w14:textId="77777777" w:rsidR="00C17A5B" w:rsidRPr="00C17A5B" w:rsidRDefault="00C17A5B" w:rsidP="00C17A5B">
            <w:pPr>
              <w:jc w:val="center"/>
              <w:rPr>
                <w:sz w:val="19"/>
                <w:szCs w:val="19"/>
              </w:rPr>
            </w:pPr>
            <w:r w:rsidRPr="00C17A5B">
              <w:rPr>
                <w:sz w:val="19"/>
                <w:szCs w:val="19"/>
              </w:rPr>
              <w:t>5,988</w:t>
            </w:r>
          </w:p>
        </w:tc>
        <w:tc>
          <w:tcPr>
            <w:tcW w:w="1240" w:type="dxa"/>
            <w:shd w:val="clear" w:color="auto" w:fill="auto"/>
            <w:noWrap/>
            <w:vAlign w:val="center"/>
            <w:hideMark/>
          </w:tcPr>
          <w:p w14:paraId="44728E6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9CDDA15" w14:textId="77777777" w:rsidR="00C17A5B" w:rsidRPr="00C17A5B" w:rsidRDefault="00C17A5B" w:rsidP="00C17A5B">
            <w:pPr>
              <w:jc w:val="center"/>
              <w:rPr>
                <w:color w:val="000000"/>
                <w:sz w:val="19"/>
                <w:szCs w:val="19"/>
              </w:rPr>
            </w:pPr>
            <w:r w:rsidRPr="00C17A5B">
              <w:rPr>
                <w:color w:val="000000"/>
                <w:sz w:val="19"/>
                <w:szCs w:val="19"/>
              </w:rPr>
              <w:t>95.76%</w:t>
            </w:r>
          </w:p>
        </w:tc>
      </w:tr>
      <w:tr w:rsidR="00C17A5B" w:rsidRPr="00C17A5B" w14:paraId="42E0AD09" w14:textId="77777777" w:rsidTr="007C00B8">
        <w:trPr>
          <w:trHeight w:val="915"/>
        </w:trPr>
        <w:tc>
          <w:tcPr>
            <w:tcW w:w="1416" w:type="dxa"/>
            <w:shd w:val="clear" w:color="000000" w:fill="D9D9D9"/>
            <w:noWrap/>
            <w:vAlign w:val="center"/>
            <w:hideMark/>
          </w:tcPr>
          <w:p w14:paraId="19900751"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457569C5" w14:textId="0619DB60" w:rsidR="00C17A5B" w:rsidRPr="00C17A5B" w:rsidRDefault="00C17A5B" w:rsidP="00C17A5B">
            <w:pPr>
              <w:jc w:val="center"/>
              <w:rPr>
                <w:sz w:val="17"/>
                <w:szCs w:val="17"/>
              </w:rPr>
            </w:pPr>
            <w:r w:rsidRPr="00C17A5B">
              <w:rPr>
                <w:sz w:val="17"/>
                <w:szCs w:val="17"/>
              </w:rPr>
              <w:t>SPRINTER 2500</w:t>
            </w:r>
          </w:p>
        </w:tc>
        <w:tc>
          <w:tcPr>
            <w:tcW w:w="3078" w:type="dxa"/>
            <w:shd w:val="clear" w:color="000000" w:fill="D9D9D9"/>
            <w:vAlign w:val="center"/>
            <w:hideMark/>
          </w:tcPr>
          <w:p w14:paraId="44677F03" w14:textId="3C657F92" w:rsidR="00C17A5B" w:rsidRPr="00C17A5B" w:rsidRDefault="00C17A5B" w:rsidP="00C17A5B">
            <w:pPr>
              <w:jc w:val="center"/>
              <w:rPr>
                <w:sz w:val="17"/>
                <w:szCs w:val="17"/>
              </w:rPr>
            </w:pPr>
            <w:r w:rsidRPr="00C17A5B">
              <w:rPr>
                <w:sz w:val="17"/>
                <w:szCs w:val="17"/>
              </w:rPr>
              <w:t>PASSENGER VAN 4X4 144-IN WB HIGH ROOF</w:t>
            </w:r>
          </w:p>
        </w:tc>
        <w:tc>
          <w:tcPr>
            <w:tcW w:w="855" w:type="dxa"/>
            <w:shd w:val="clear" w:color="000000" w:fill="D9D9D9"/>
            <w:noWrap/>
            <w:vAlign w:val="center"/>
            <w:hideMark/>
          </w:tcPr>
          <w:p w14:paraId="518064C4" w14:textId="77777777" w:rsidR="00C17A5B" w:rsidRPr="00C17A5B" w:rsidRDefault="00C17A5B" w:rsidP="00C17A5B">
            <w:pPr>
              <w:jc w:val="center"/>
              <w:rPr>
                <w:sz w:val="19"/>
                <w:szCs w:val="19"/>
              </w:rPr>
            </w:pPr>
            <w:r w:rsidRPr="00C17A5B">
              <w:rPr>
                <w:sz w:val="19"/>
                <w:szCs w:val="19"/>
              </w:rPr>
              <w:t>5,992</w:t>
            </w:r>
          </w:p>
        </w:tc>
        <w:tc>
          <w:tcPr>
            <w:tcW w:w="1240" w:type="dxa"/>
            <w:shd w:val="clear" w:color="000000" w:fill="D9D9D9"/>
            <w:noWrap/>
            <w:vAlign w:val="center"/>
            <w:hideMark/>
          </w:tcPr>
          <w:p w14:paraId="45A6826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FE58309" w14:textId="77777777" w:rsidR="00C17A5B" w:rsidRPr="00C17A5B" w:rsidRDefault="00C17A5B" w:rsidP="00C17A5B">
            <w:pPr>
              <w:jc w:val="center"/>
              <w:rPr>
                <w:color w:val="000000"/>
                <w:sz w:val="19"/>
                <w:szCs w:val="19"/>
              </w:rPr>
            </w:pPr>
            <w:r w:rsidRPr="00C17A5B">
              <w:rPr>
                <w:color w:val="000000"/>
                <w:sz w:val="19"/>
                <w:szCs w:val="19"/>
              </w:rPr>
              <w:t>95.76%</w:t>
            </w:r>
          </w:p>
        </w:tc>
      </w:tr>
      <w:tr w:rsidR="00F446E4" w:rsidRPr="00C17A5B" w14:paraId="396E4BF9" w14:textId="77777777" w:rsidTr="007C00B8">
        <w:trPr>
          <w:trHeight w:val="615"/>
        </w:trPr>
        <w:tc>
          <w:tcPr>
            <w:tcW w:w="1416" w:type="dxa"/>
            <w:shd w:val="clear" w:color="auto" w:fill="auto"/>
            <w:noWrap/>
            <w:vAlign w:val="center"/>
            <w:hideMark/>
          </w:tcPr>
          <w:p w14:paraId="405B1806"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01B56B49" w14:textId="1CDBD3C4" w:rsidR="00C17A5B" w:rsidRPr="00C17A5B" w:rsidRDefault="00C17A5B" w:rsidP="00C17A5B">
            <w:pPr>
              <w:jc w:val="center"/>
              <w:rPr>
                <w:sz w:val="17"/>
                <w:szCs w:val="17"/>
              </w:rPr>
            </w:pPr>
            <w:r w:rsidRPr="00C17A5B">
              <w:rPr>
                <w:sz w:val="17"/>
                <w:szCs w:val="17"/>
              </w:rPr>
              <w:t>SPRINTER 3500</w:t>
            </w:r>
          </w:p>
        </w:tc>
        <w:tc>
          <w:tcPr>
            <w:tcW w:w="3078" w:type="dxa"/>
            <w:shd w:val="clear" w:color="auto" w:fill="auto"/>
            <w:vAlign w:val="center"/>
            <w:hideMark/>
          </w:tcPr>
          <w:p w14:paraId="27E17F7A" w14:textId="1A02084C" w:rsidR="00C17A5B" w:rsidRPr="00C17A5B" w:rsidRDefault="00C17A5B" w:rsidP="00C17A5B">
            <w:pPr>
              <w:jc w:val="center"/>
              <w:rPr>
                <w:sz w:val="17"/>
                <w:szCs w:val="17"/>
              </w:rPr>
            </w:pPr>
            <w:r w:rsidRPr="00C17A5B">
              <w:rPr>
                <w:sz w:val="17"/>
                <w:szCs w:val="17"/>
              </w:rPr>
              <w:t>CARGO VAN 170-IN WB HIGH ROOF</w:t>
            </w:r>
          </w:p>
        </w:tc>
        <w:tc>
          <w:tcPr>
            <w:tcW w:w="855" w:type="dxa"/>
            <w:shd w:val="clear" w:color="auto" w:fill="auto"/>
            <w:noWrap/>
            <w:vAlign w:val="center"/>
            <w:hideMark/>
          </w:tcPr>
          <w:p w14:paraId="10E42864" w14:textId="77777777" w:rsidR="00C17A5B" w:rsidRPr="00C17A5B" w:rsidRDefault="00C17A5B" w:rsidP="00C17A5B">
            <w:pPr>
              <w:jc w:val="center"/>
              <w:rPr>
                <w:sz w:val="19"/>
                <w:szCs w:val="19"/>
              </w:rPr>
            </w:pPr>
            <w:r w:rsidRPr="00C17A5B">
              <w:rPr>
                <w:sz w:val="19"/>
                <w:szCs w:val="19"/>
              </w:rPr>
              <w:t>6,021</w:t>
            </w:r>
          </w:p>
        </w:tc>
        <w:tc>
          <w:tcPr>
            <w:tcW w:w="1240" w:type="dxa"/>
            <w:shd w:val="clear" w:color="auto" w:fill="auto"/>
            <w:noWrap/>
            <w:vAlign w:val="center"/>
            <w:hideMark/>
          </w:tcPr>
          <w:p w14:paraId="1BEE503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088C15A" w14:textId="77777777" w:rsidR="00C17A5B" w:rsidRPr="00C17A5B" w:rsidRDefault="00C17A5B" w:rsidP="00C17A5B">
            <w:pPr>
              <w:jc w:val="center"/>
              <w:rPr>
                <w:color w:val="000000"/>
                <w:sz w:val="19"/>
                <w:szCs w:val="19"/>
              </w:rPr>
            </w:pPr>
            <w:r w:rsidRPr="00C17A5B">
              <w:rPr>
                <w:color w:val="000000"/>
                <w:sz w:val="19"/>
                <w:szCs w:val="19"/>
              </w:rPr>
              <w:t>95.76%</w:t>
            </w:r>
          </w:p>
        </w:tc>
      </w:tr>
      <w:tr w:rsidR="00C17A5B" w:rsidRPr="00C17A5B" w14:paraId="0AD24740" w14:textId="77777777" w:rsidTr="007C00B8">
        <w:trPr>
          <w:trHeight w:val="615"/>
        </w:trPr>
        <w:tc>
          <w:tcPr>
            <w:tcW w:w="1416" w:type="dxa"/>
            <w:shd w:val="clear" w:color="000000" w:fill="D9D9D9"/>
            <w:noWrap/>
            <w:vAlign w:val="center"/>
            <w:hideMark/>
          </w:tcPr>
          <w:p w14:paraId="576564B9"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67D6022B" w14:textId="77777777"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181E1A38" w14:textId="6BE86793" w:rsidR="00C17A5B" w:rsidRPr="00C17A5B" w:rsidRDefault="00C17A5B" w:rsidP="00C17A5B">
            <w:pPr>
              <w:jc w:val="center"/>
              <w:rPr>
                <w:sz w:val="17"/>
                <w:szCs w:val="17"/>
              </w:rPr>
            </w:pPr>
            <w:r w:rsidRPr="00C17A5B">
              <w:rPr>
                <w:sz w:val="17"/>
                <w:szCs w:val="17"/>
              </w:rPr>
              <w:t>REG CAB L/BOX 2WD SRW</w:t>
            </w:r>
          </w:p>
        </w:tc>
        <w:tc>
          <w:tcPr>
            <w:tcW w:w="855" w:type="dxa"/>
            <w:shd w:val="clear" w:color="000000" w:fill="D9D9D9"/>
            <w:noWrap/>
            <w:vAlign w:val="center"/>
            <w:hideMark/>
          </w:tcPr>
          <w:p w14:paraId="55E08DB7" w14:textId="77777777" w:rsidR="00C17A5B" w:rsidRPr="00C17A5B" w:rsidRDefault="00C17A5B" w:rsidP="00C17A5B">
            <w:pPr>
              <w:jc w:val="center"/>
              <w:rPr>
                <w:sz w:val="19"/>
                <w:szCs w:val="19"/>
              </w:rPr>
            </w:pPr>
            <w:r w:rsidRPr="00C17A5B">
              <w:rPr>
                <w:sz w:val="19"/>
                <w:szCs w:val="19"/>
              </w:rPr>
              <w:t>6,023</w:t>
            </w:r>
          </w:p>
        </w:tc>
        <w:tc>
          <w:tcPr>
            <w:tcW w:w="1240" w:type="dxa"/>
            <w:shd w:val="clear" w:color="000000" w:fill="D9D9D9"/>
            <w:noWrap/>
            <w:vAlign w:val="center"/>
            <w:hideMark/>
          </w:tcPr>
          <w:p w14:paraId="22A9883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CDC4F12" w14:textId="77777777" w:rsidR="00C17A5B" w:rsidRPr="00C17A5B" w:rsidRDefault="00C17A5B" w:rsidP="00C17A5B">
            <w:pPr>
              <w:jc w:val="center"/>
              <w:rPr>
                <w:color w:val="000000"/>
                <w:sz w:val="19"/>
                <w:szCs w:val="19"/>
              </w:rPr>
            </w:pPr>
            <w:r w:rsidRPr="00C17A5B">
              <w:rPr>
                <w:color w:val="000000"/>
                <w:sz w:val="19"/>
                <w:szCs w:val="19"/>
              </w:rPr>
              <w:t>95.76%</w:t>
            </w:r>
          </w:p>
        </w:tc>
      </w:tr>
      <w:tr w:rsidR="00F446E4" w:rsidRPr="00C17A5B" w14:paraId="1341D642" w14:textId="77777777" w:rsidTr="007C00B8">
        <w:trPr>
          <w:trHeight w:val="615"/>
        </w:trPr>
        <w:tc>
          <w:tcPr>
            <w:tcW w:w="1416" w:type="dxa"/>
            <w:shd w:val="clear" w:color="auto" w:fill="auto"/>
            <w:noWrap/>
            <w:vAlign w:val="center"/>
            <w:hideMark/>
          </w:tcPr>
          <w:p w14:paraId="40041055"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76F35B8D" w14:textId="4DDA51EF" w:rsidR="00C17A5B" w:rsidRPr="00C17A5B" w:rsidRDefault="00C17A5B" w:rsidP="00C17A5B">
            <w:pPr>
              <w:jc w:val="center"/>
              <w:rPr>
                <w:sz w:val="17"/>
                <w:szCs w:val="17"/>
              </w:rPr>
            </w:pPr>
            <w:r w:rsidRPr="00C17A5B">
              <w:rPr>
                <w:sz w:val="17"/>
                <w:szCs w:val="17"/>
              </w:rPr>
              <w:t>F-250</w:t>
            </w:r>
          </w:p>
        </w:tc>
        <w:tc>
          <w:tcPr>
            <w:tcW w:w="3078" w:type="dxa"/>
            <w:shd w:val="clear" w:color="auto" w:fill="auto"/>
            <w:vAlign w:val="center"/>
            <w:hideMark/>
          </w:tcPr>
          <w:p w14:paraId="710C25C8" w14:textId="75B07F1D" w:rsidR="00C17A5B" w:rsidRPr="00C17A5B" w:rsidRDefault="00C17A5B" w:rsidP="00C17A5B">
            <w:pPr>
              <w:jc w:val="center"/>
              <w:rPr>
                <w:sz w:val="17"/>
                <w:szCs w:val="17"/>
              </w:rPr>
            </w:pPr>
            <w:r w:rsidRPr="00C17A5B">
              <w:rPr>
                <w:sz w:val="17"/>
                <w:szCs w:val="17"/>
              </w:rPr>
              <w:t>SD P/U SUPERCAB L/BOX</w:t>
            </w:r>
          </w:p>
        </w:tc>
        <w:tc>
          <w:tcPr>
            <w:tcW w:w="855" w:type="dxa"/>
            <w:shd w:val="clear" w:color="auto" w:fill="auto"/>
            <w:noWrap/>
            <w:vAlign w:val="center"/>
            <w:hideMark/>
          </w:tcPr>
          <w:p w14:paraId="7A1269B5" w14:textId="77777777" w:rsidR="00C17A5B" w:rsidRPr="00C17A5B" w:rsidRDefault="00C17A5B" w:rsidP="00C17A5B">
            <w:pPr>
              <w:jc w:val="center"/>
              <w:rPr>
                <w:sz w:val="19"/>
                <w:szCs w:val="19"/>
              </w:rPr>
            </w:pPr>
            <w:r w:rsidRPr="00C17A5B">
              <w:rPr>
                <w:sz w:val="19"/>
                <w:szCs w:val="19"/>
              </w:rPr>
              <w:t>6,027</w:t>
            </w:r>
          </w:p>
        </w:tc>
        <w:tc>
          <w:tcPr>
            <w:tcW w:w="1240" w:type="dxa"/>
            <w:shd w:val="clear" w:color="auto" w:fill="auto"/>
            <w:noWrap/>
            <w:vAlign w:val="center"/>
            <w:hideMark/>
          </w:tcPr>
          <w:p w14:paraId="2F6E2EE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10B22C6" w14:textId="77777777" w:rsidR="00C17A5B" w:rsidRPr="00C17A5B" w:rsidRDefault="00C17A5B" w:rsidP="00C17A5B">
            <w:pPr>
              <w:jc w:val="center"/>
              <w:rPr>
                <w:color w:val="000000"/>
                <w:sz w:val="19"/>
                <w:szCs w:val="19"/>
              </w:rPr>
            </w:pPr>
            <w:r w:rsidRPr="00C17A5B">
              <w:rPr>
                <w:color w:val="000000"/>
                <w:sz w:val="19"/>
                <w:szCs w:val="19"/>
              </w:rPr>
              <w:t>95.76%</w:t>
            </w:r>
          </w:p>
        </w:tc>
      </w:tr>
      <w:tr w:rsidR="00C17A5B" w:rsidRPr="00C17A5B" w14:paraId="751E8A54" w14:textId="77777777" w:rsidTr="007C00B8">
        <w:trPr>
          <w:trHeight w:val="915"/>
        </w:trPr>
        <w:tc>
          <w:tcPr>
            <w:tcW w:w="1416" w:type="dxa"/>
            <w:shd w:val="clear" w:color="000000" w:fill="D9D9D9"/>
            <w:noWrap/>
            <w:vAlign w:val="center"/>
            <w:hideMark/>
          </w:tcPr>
          <w:p w14:paraId="5FC54AA9"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2ECE2770" w14:textId="0F09621E" w:rsidR="00C17A5B" w:rsidRPr="00C17A5B" w:rsidRDefault="00C17A5B" w:rsidP="00C17A5B">
            <w:pPr>
              <w:jc w:val="center"/>
              <w:rPr>
                <w:sz w:val="17"/>
                <w:szCs w:val="17"/>
              </w:rPr>
            </w:pPr>
            <w:r w:rsidRPr="00C17A5B">
              <w:rPr>
                <w:sz w:val="17"/>
                <w:szCs w:val="17"/>
              </w:rPr>
              <w:t>SPRINTER</w:t>
            </w:r>
          </w:p>
        </w:tc>
        <w:tc>
          <w:tcPr>
            <w:tcW w:w="3078" w:type="dxa"/>
            <w:shd w:val="clear" w:color="000000" w:fill="D9D9D9"/>
            <w:vAlign w:val="center"/>
            <w:hideMark/>
          </w:tcPr>
          <w:p w14:paraId="35CBB8B3" w14:textId="5595A688" w:rsidR="00C17A5B" w:rsidRPr="00C17A5B" w:rsidRDefault="00C17A5B" w:rsidP="00C17A5B">
            <w:pPr>
              <w:jc w:val="center"/>
              <w:rPr>
                <w:sz w:val="17"/>
                <w:szCs w:val="17"/>
              </w:rPr>
            </w:pPr>
            <w:r w:rsidRPr="00C17A5B">
              <w:rPr>
                <w:sz w:val="17"/>
                <w:szCs w:val="17"/>
              </w:rPr>
              <w:t>3500 CARGO VAN 170-IN WB SUPER HIGH</w:t>
            </w:r>
          </w:p>
        </w:tc>
        <w:tc>
          <w:tcPr>
            <w:tcW w:w="855" w:type="dxa"/>
            <w:shd w:val="clear" w:color="000000" w:fill="D9D9D9"/>
            <w:noWrap/>
            <w:vAlign w:val="center"/>
            <w:hideMark/>
          </w:tcPr>
          <w:p w14:paraId="637969AA" w14:textId="77777777" w:rsidR="00C17A5B" w:rsidRPr="00C17A5B" w:rsidRDefault="00C17A5B" w:rsidP="00C17A5B">
            <w:pPr>
              <w:jc w:val="center"/>
              <w:rPr>
                <w:sz w:val="19"/>
                <w:szCs w:val="19"/>
              </w:rPr>
            </w:pPr>
            <w:r w:rsidRPr="00C17A5B">
              <w:rPr>
                <w:sz w:val="19"/>
                <w:szCs w:val="19"/>
              </w:rPr>
              <w:t>6,034</w:t>
            </w:r>
          </w:p>
        </w:tc>
        <w:tc>
          <w:tcPr>
            <w:tcW w:w="1240" w:type="dxa"/>
            <w:shd w:val="clear" w:color="000000" w:fill="D9D9D9"/>
            <w:noWrap/>
            <w:vAlign w:val="center"/>
            <w:hideMark/>
          </w:tcPr>
          <w:p w14:paraId="43D7994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11F9EDE" w14:textId="77777777" w:rsidR="00C17A5B" w:rsidRPr="00C17A5B" w:rsidRDefault="00C17A5B" w:rsidP="00C17A5B">
            <w:pPr>
              <w:jc w:val="center"/>
              <w:rPr>
                <w:color w:val="000000"/>
                <w:sz w:val="19"/>
                <w:szCs w:val="19"/>
              </w:rPr>
            </w:pPr>
            <w:r w:rsidRPr="00C17A5B">
              <w:rPr>
                <w:color w:val="000000"/>
                <w:sz w:val="19"/>
                <w:szCs w:val="19"/>
              </w:rPr>
              <w:t>95.76%</w:t>
            </w:r>
          </w:p>
        </w:tc>
      </w:tr>
      <w:tr w:rsidR="00F446E4" w:rsidRPr="00C17A5B" w14:paraId="029A4EAA" w14:textId="77777777" w:rsidTr="007C00B8">
        <w:trPr>
          <w:trHeight w:val="315"/>
        </w:trPr>
        <w:tc>
          <w:tcPr>
            <w:tcW w:w="1416" w:type="dxa"/>
            <w:shd w:val="clear" w:color="auto" w:fill="auto"/>
            <w:noWrap/>
            <w:vAlign w:val="center"/>
            <w:hideMark/>
          </w:tcPr>
          <w:p w14:paraId="2FADB6FF" w14:textId="77777777" w:rsidR="00C17A5B" w:rsidRPr="00C17A5B" w:rsidRDefault="00C17A5B" w:rsidP="00C17A5B">
            <w:pPr>
              <w:jc w:val="center"/>
              <w:rPr>
                <w:sz w:val="17"/>
                <w:szCs w:val="17"/>
              </w:rPr>
            </w:pPr>
            <w:r w:rsidRPr="00C17A5B">
              <w:rPr>
                <w:sz w:val="17"/>
                <w:szCs w:val="17"/>
              </w:rPr>
              <w:t>CADILLAC</w:t>
            </w:r>
          </w:p>
        </w:tc>
        <w:tc>
          <w:tcPr>
            <w:tcW w:w="1416" w:type="dxa"/>
            <w:shd w:val="clear" w:color="auto" w:fill="auto"/>
            <w:vAlign w:val="center"/>
            <w:hideMark/>
          </w:tcPr>
          <w:p w14:paraId="36521F7E" w14:textId="692292D5" w:rsidR="00C17A5B" w:rsidRPr="00C17A5B" w:rsidRDefault="00C17A5B" w:rsidP="00C17A5B">
            <w:pPr>
              <w:jc w:val="center"/>
              <w:rPr>
                <w:sz w:val="17"/>
                <w:szCs w:val="17"/>
              </w:rPr>
            </w:pPr>
            <w:r w:rsidRPr="00C17A5B">
              <w:rPr>
                <w:sz w:val="17"/>
                <w:szCs w:val="17"/>
              </w:rPr>
              <w:t>ESCALADE</w:t>
            </w:r>
          </w:p>
        </w:tc>
        <w:tc>
          <w:tcPr>
            <w:tcW w:w="3078" w:type="dxa"/>
            <w:shd w:val="clear" w:color="auto" w:fill="auto"/>
            <w:vAlign w:val="center"/>
            <w:hideMark/>
          </w:tcPr>
          <w:p w14:paraId="078EE9DC" w14:textId="257BC458" w:rsidR="00C17A5B" w:rsidRPr="00C17A5B" w:rsidRDefault="00C17A5B" w:rsidP="00C17A5B">
            <w:pPr>
              <w:jc w:val="center"/>
              <w:rPr>
                <w:sz w:val="17"/>
                <w:szCs w:val="17"/>
              </w:rPr>
            </w:pPr>
            <w:r w:rsidRPr="00C17A5B">
              <w:rPr>
                <w:sz w:val="17"/>
                <w:szCs w:val="17"/>
              </w:rPr>
              <w:t>ESV</w:t>
            </w:r>
          </w:p>
        </w:tc>
        <w:tc>
          <w:tcPr>
            <w:tcW w:w="855" w:type="dxa"/>
            <w:shd w:val="clear" w:color="auto" w:fill="auto"/>
            <w:noWrap/>
            <w:vAlign w:val="center"/>
            <w:hideMark/>
          </w:tcPr>
          <w:p w14:paraId="10AE6289" w14:textId="77777777" w:rsidR="00C17A5B" w:rsidRPr="00C17A5B" w:rsidRDefault="00C17A5B" w:rsidP="00C17A5B">
            <w:pPr>
              <w:jc w:val="center"/>
              <w:rPr>
                <w:sz w:val="19"/>
                <w:szCs w:val="19"/>
              </w:rPr>
            </w:pPr>
            <w:r w:rsidRPr="00C17A5B">
              <w:rPr>
                <w:sz w:val="19"/>
                <w:szCs w:val="19"/>
              </w:rPr>
              <w:t>6,041</w:t>
            </w:r>
          </w:p>
        </w:tc>
        <w:tc>
          <w:tcPr>
            <w:tcW w:w="1240" w:type="dxa"/>
            <w:shd w:val="clear" w:color="auto" w:fill="auto"/>
            <w:noWrap/>
            <w:vAlign w:val="center"/>
            <w:hideMark/>
          </w:tcPr>
          <w:p w14:paraId="0D06CB6F" w14:textId="77777777" w:rsidR="00C17A5B" w:rsidRPr="00C17A5B" w:rsidRDefault="00C17A5B" w:rsidP="00C17A5B">
            <w:pPr>
              <w:jc w:val="center"/>
              <w:rPr>
                <w:sz w:val="19"/>
                <w:szCs w:val="19"/>
              </w:rPr>
            </w:pPr>
            <w:r w:rsidRPr="00C17A5B">
              <w:rPr>
                <w:sz w:val="19"/>
                <w:szCs w:val="19"/>
              </w:rPr>
              <w:t>14,700</w:t>
            </w:r>
          </w:p>
        </w:tc>
        <w:tc>
          <w:tcPr>
            <w:tcW w:w="1620" w:type="dxa"/>
            <w:shd w:val="clear" w:color="auto" w:fill="auto"/>
            <w:noWrap/>
            <w:vAlign w:val="center"/>
            <w:hideMark/>
          </w:tcPr>
          <w:p w14:paraId="58B71480" w14:textId="77777777" w:rsidR="00C17A5B" w:rsidRPr="00C17A5B" w:rsidRDefault="00C17A5B" w:rsidP="00C17A5B">
            <w:pPr>
              <w:jc w:val="center"/>
              <w:rPr>
                <w:color w:val="000000"/>
                <w:sz w:val="19"/>
                <w:szCs w:val="19"/>
              </w:rPr>
            </w:pPr>
            <w:r w:rsidRPr="00C17A5B">
              <w:rPr>
                <w:color w:val="000000"/>
                <w:sz w:val="19"/>
                <w:szCs w:val="19"/>
              </w:rPr>
              <w:t>95.76% - 95.85%</w:t>
            </w:r>
          </w:p>
        </w:tc>
      </w:tr>
      <w:tr w:rsidR="00C17A5B" w:rsidRPr="00C17A5B" w14:paraId="591057CF" w14:textId="77777777" w:rsidTr="007C00B8">
        <w:trPr>
          <w:trHeight w:val="615"/>
        </w:trPr>
        <w:tc>
          <w:tcPr>
            <w:tcW w:w="1416" w:type="dxa"/>
            <w:shd w:val="clear" w:color="000000" w:fill="D9D9D9"/>
            <w:noWrap/>
            <w:vAlign w:val="center"/>
            <w:hideMark/>
          </w:tcPr>
          <w:p w14:paraId="74C89344"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4DC68ACB" w14:textId="77777777" w:rsidR="00C17A5B" w:rsidRPr="00C17A5B" w:rsidRDefault="00C17A5B" w:rsidP="00C17A5B">
            <w:pPr>
              <w:jc w:val="center"/>
              <w:rPr>
                <w:sz w:val="17"/>
                <w:szCs w:val="17"/>
              </w:rPr>
            </w:pPr>
            <w:r w:rsidRPr="00C17A5B">
              <w:rPr>
                <w:sz w:val="17"/>
                <w:szCs w:val="17"/>
              </w:rPr>
              <w:t>F-250</w:t>
            </w:r>
          </w:p>
        </w:tc>
        <w:tc>
          <w:tcPr>
            <w:tcW w:w="3078" w:type="dxa"/>
            <w:shd w:val="clear" w:color="000000" w:fill="D9D9D9"/>
            <w:vAlign w:val="center"/>
            <w:hideMark/>
          </w:tcPr>
          <w:p w14:paraId="54C77EA9" w14:textId="5A8D433B" w:rsidR="00C17A5B" w:rsidRPr="00C17A5B" w:rsidRDefault="00C17A5B" w:rsidP="00C17A5B">
            <w:pPr>
              <w:jc w:val="center"/>
              <w:rPr>
                <w:sz w:val="17"/>
                <w:szCs w:val="17"/>
              </w:rPr>
            </w:pPr>
            <w:r w:rsidRPr="00C17A5B">
              <w:rPr>
                <w:sz w:val="17"/>
                <w:szCs w:val="17"/>
              </w:rPr>
              <w:t>SD P/U CREW CAB S/BOX</w:t>
            </w:r>
          </w:p>
        </w:tc>
        <w:tc>
          <w:tcPr>
            <w:tcW w:w="855" w:type="dxa"/>
            <w:shd w:val="clear" w:color="000000" w:fill="D9D9D9"/>
            <w:noWrap/>
            <w:vAlign w:val="center"/>
            <w:hideMark/>
          </w:tcPr>
          <w:p w14:paraId="04530F56" w14:textId="77777777" w:rsidR="00C17A5B" w:rsidRPr="00C17A5B" w:rsidRDefault="00C17A5B" w:rsidP="00C17A5B">
            <w:pPr>
              <w:jc w:val="center"/>
              <w:rPr>
                <w:sz w:val="19"/>
                <w:szCs w:val="19"/>
              </w:rPr>
            </w:pPr>
            <w:r w:rsidRPr="00C17A5B">
              <w:rPr>
                <w:sz w:val="19"/>
                <w:szCs w:val="19"/>
              </w:rPr>
              <w:t>6,052</w:t>
            </w:r>
          </w:p>
        </w:tc>
        <w:tc>
          <w:tcPr>
            <w:tcW w:w="1240" w:type="dxa"/>
            <w:shd w:val="clear" w:color="000000" w:fill="D9D9D9"/>
            <w:noWrap/>
            <w:vAlign w:val="center"/>
            <w:hideMark/>
          </w:tcPr>
          <w:p w14:paraId="018005F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771EFFC" w14:textId="77777777" w:rsidR="00C17A5B" w:rsidRPr="00C17A5B" w:rsidRDefault="00C17A5B" w:rsidP="00C17A5B">
            <w:pPr>
              <w:jc w:val="center"/>
              <w:rPr>
                <w:color w:val="000000"/>
                <w:sz w:val="19"/>
                <w:szCs w:val="19"/>
              </w:rPr>
            </w:pPr>
            <w:r w:rsidRPr="00C17A5B">
              <w:rPr>
                <w:color w:val="000000"/>
                <w:sz w:val="19"/>
                <w:szCs w:val="19"/>
              </w:rPr>
              <w:t>95.85%</w:t>
            </w:r>
          </w:p>
        </w:tc>
      </w:tr>
      <w:tr w:rsidR="00F446E4" w:rsidRPr="00C17A5B" w14:paraId="442359E0" w14:textId="77777777" w:rsidTr="007C00B8">
        <w:trPr>
          <w:trHeight w:val="615"/>
        </w:trPr>
        <w:tc>
          <w:tcPr>
            <w:tcW w:w="1416" w:type="dxa"/>
            <w:shd w:val="clear" w:color="auto" w:fill="auto"/>
            <w:noWrap/>
            <w:vAlign w:val="center"/>
            <w:hideMark/>
          </w:tcPr>
          <w:p w14:paraId="63058D8E"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67147193" w14:textId="77777777" w:rsidR="00C17A5B" w:rsidRPr="00C17A5B" w:rsidRDefault="00C17A5B" w:rsidP="00C17A5B">
            <w:pPr>
              <w:jc w:val="center"/>
              <w:rPr>
                <w:sz w:val="17"/>
                <w:szCs w:val="17"/>
              </w:rPr>
            </w:pPr>
            <w:r w:rsidRPr="00C17A5B">
              <w:rPr>
                <w:sz w:val="17"/>
                <w:szCs w:val="17"/>
              </w:rPr>
              <w:t>NV</w:t>
            </w:r>
          </w:p>
        </w:tc>
        <w:tc>
          <w:tcPr>
            <w:tcW w:w="3078" w:type="dxa"/>
            <w:shd w:val="clear" w:color="auto" w:fill="auto"/>
            <w:vAlign w:val="center"/>
            <w:hideMark/>
          </w:tcPr>
          <w:p w14:paraId="16561150" w14:textId="0F1D0360" w:rsidR="00C17A5B" w:rsidRPr="00C17A5B" w:rsidRDefault="00C17A5B" w:rsidP="00C17A5B">
            <w:pPr>
              <w:jc w:val="center"/>
              <w:rPr>
                <w:sz w:val="17"/>
                <w:szCs w:val="17"/>
              </w:rPr>
            </w:pPr>
            <w:r w:rsidRPr="00C17A5B">
              <w:rPr>
                <w:sz w:val="17"/>
                <w:szCs w:val="17"/>
              </w:rPr>
              <w:t>2500 STANDARD ROOF V8 SV</w:t>
            </w:r>
          </w:p>
        </w:tc>
        <w:tc>
          <w:tcPr>
            <w:tcW w:w="855" w:type="dxa"/>
            <w:shd w:val="clear" w:color="auto" w:fill="auto"/>
            <w:noWrap/>
            <w:vAlign w:val="center"/>
            <w:hideMark/>
          </w:tcPr>
          <w:p w14:paraId="7EE2D5AB" w14:textId="77777777" w:rsidR="00C17A5B" w:rsidRPr="00C17A5B" w:rsidRDefault="00C17A5B" w:rsidP="00C17A5B">
            <w:pPr>
              <w:jc w:val="center"/>
              <w:rPr>
                <w:sz w:val="19"/>
                <w:szCs w:val="19"/>
              </w:rPr>
            </w:pPr>
            <w:r w:rsidRPr="00C17A5B">
              <w:rPr>
                <w:sz w:val="19"/>
                <w:szCs w:val="19"/>
              </w:rPr>
              <w:t>6,058</w:t>
            </w:r>
          </w:p>
        </w:tc>
        <w:tc>
          <w:tcPr>
            <w:tcW w:w="1240" w:type="dxa"/>
            <w:shd w:val="clear" w:color="auto" w:fill="auto"/>
            <w:noWrap/>
            <w:vAlign w:val="center"/>
            <w:hideMark/>
          </w:tcPr>
          <w:p w14:paraId="5F2BF66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497F1C8" w14:textId="77777777" w:rsidR="00C17A5B" w:rsidRPr="00C17A5B" w:rsidRDefault="00C17A5B" w:rsidP="00C17A5B">
            <w:pPr>
              <w:jc w:val="center"/>
              <w:rPr>
                <w:color w:val="000000"/>
                <w:sz w:val="19"/>
                <w:szCs w:val="19"/>
              </w:rPr>
            </w:pPr>
            <w:r w:rsidRPr="00C17A5B">
              <w:rPr>
                <w:color w:val="000000"/>
                <w:sz w:val="19"/>
                <w:szCs w:val="19"/>
              </w:rPr>
              <w:t>95.85%</w:t>
            </w:r>
          </w:p>
        </w:tc>
      </w:tr>
      <w:tr w:rsidR="00C17A5B" w:rsidRPr="00C17A5B" w14:paraId="74378A97" w14:textId="77777777" w:rsidTr="007C00B8">
        <w:trPr>
          <w:trHeight w:val="615"/>
        </w:trPr>
        <w:tc>
          <w:tcPr>
            <w:tcW w:w="1416" w:type="dxa"/>
            <w:shd w:val="clear" w:color="000000" w:fill="D9D9D9"/>
            <w:noWrap/>
            <w:vAlign w:val="center"/>
            <w:hideMark/>
          </w:tcPr>
          <w:p w14:paraId="1B3BC683"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5F3B44CA" w14:textId="77777777" w:rsidR="00C17A5B" w:rsidRPr="00C17A5B" w:rsidRDefault="00C17A5B" w:rsidP="00C17A5B">
            <w:pPr>
              <w:jc w:val="center"/>
              <w:rPr>
                <w:sz w:val="17"/>
                <w:szCs w:val="17"/>
              </w:rPr>
            </w:pPr>
            <w:r w:rsidRPr="00C17A5B">
              <w:rPr>
                <w:sz w:val="17"/>
                <w:szCs w:val="17"/>
              </w:rPr>
              <w:t>NV</w:t>
            </w:r>
          </w:p>
        </w:tc>
        <w:tc>
          <w:tcPr>
            <w:tcW w:w="3078" w:type="dxa"/>
            <w:shd w:val="clear" w:color="000000" w:fill="D9D9D9"/>
            <w:vAlign w:val="center"/>
            <w:hideMark/>
          </w:tcPr>
          <w:p w14:paraId="7FCAD1DF" w14:textId="7F5625D0" w:rsidR="00C17A5B" w:rsidRPr="00C17A5B" w:rsidRDefault="00C17A5B" w:rsidP="00C17A5B">
            <w:pPr>
              <w:jc w:val="center"/>
              <w:rPr>
                <w:sz w:val="17"/>
                <w:szCs w:val="17"/>
              </w:rPr>
            </w:pPr>
            <w:r w:rsidRPr="00C17A5B">
              <w:rPr>
                <w:sz w:val="17"/>
                <w:szCs w:val="17"/>
              </w:rPr>
              <w:t>3500 STANDARD ROOF V8 SV</w:t>
            </w:r>
          </w:p>
        </w:tc>
        <w:tc>
          <w:tcPr>
            <w:tcW w:w="855" w:type="dxa"/>
            <w:shd w:val="clear" w:color="000000" w:fill="D9D9D9"/>
            <w:noWrap/>
            <w:vAlign w:val="center"/>
            <w:hideMark/>
          </w:tcPr>
          <w:p w14:paraId="22E245B5" w14:textId="77777777" w:rsidR="00C17A5B" w:rsidRPr="00C17A5B" w:rsidRDefault="00C17A5B" w:rsidP="00C17A5B">
            <w:pPr>
              <w:jc w:val="center"/>
              <w:rPr>
                <w:sz w:val="19"/>
                <w:szCs w:val="19"/>
              </w:rPr>
            </w:pPr>
            <w:r w:rsidRPr="00C17A5B">
              <w:rPr>
                <w:sz w:val="19"/>
                <w:szCs w:val="19"/>
              </w:rPr>
              <w:t>6,063</w:t>
            </w:r>
          </w:p>
        </w:tc>
        <w:tc>
          <w:tcPr>
            <w:tcW w:w="1240" w:type="dxa"/>
            <w:shd w:val="clear" w:color="000000" w:fill="D9D9D9"/>
            <w:noWrap/>
            <w:vAlign w:val="center"/>
            <w:hideMark/>
          </w:tcPr>
          <w:p w14:paraId="5D99079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2C54010" w14:textId="77777777" w:rsidR="00C17A5B" w:rsidRPr="00C17A5B" w:rsidRDefault="00C17A5B" w:rsidP="00C17A5B">
            <w:pPr>
              <w:jc w:val="center"/>
              <w:rPr>
                <w:color w:val="000000"/>
                <w:sz w:val="19"/>
                <w:szCs w:val="19"/>
              </w:rPr>
            </w:pPr>
            <w:r w:rsidRPr="00C17A5B">
              <w:rPr>
                <w:color w:val="000000"/>
                <w:sz w:val="19"/>
                <w:szCs w:val="19"/>
              </w:rPr>
              <w:t>95.85%</w:t>
            </w:r>
          </w:p>
        </w:tc>
      </w:tr>
      <w:tr w:rsidR="00F446E4" w:rsidRPr="00C17A5B" w14:paraId="6AEB6E48" w14:textId="77777777" w:rsidTr="007C00B8">
        <w:trPr>
          <w:trHeight w:val="615"/>
        </w:trPr>
        <w:tc>
          <w:tcPr>
            <w:tcW w:w="1416" w:type="dxa"/>
            <w:shd w:val="clear" w:color="auto" w:fill="auto"/>
            <w:noWrap/>
            <w:vAlign w:val="center"/>
            <w:hideMark/>
          </w:tcPr>
          <w:p w14:paraId="11CCA876"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73677607" w14:textId="77777777" w:rsidR="00C17A5B" w:rsidRPr="00C17A5B" w:rsidRDefault="00C17A5B" w:rsidP="00C17A5B">
            <w:pPr>
              <w:jc w:val="center"/>
              <w:rPr>
                <w:sz w:val="17"/>
                <w:szCs w:val="17"/>
              </w:rPr>
            </w:pPr>
            <w:r w:rsidRPr="00C17A5B">
              <w:rPr>
                <w:sz w:val="17"/>
                <w:szCs w:val="17"/>
              </w:rPr>
              <w:t>NV</w:t>
            </w:r>
          </w:p>
        </w:tc>
        <w:tc>
          <w:tcPr>
            <w:tcW w:w="3078" w:type="dxa"/>
            <w:shd w:val="clear" w:color="auto" w:fill="auto"/>
            <w:vAlign w:val="center"/>
            <w:hideMark/>
          </w:tcPr>
          <w:p w14:paraId="6327EF77" w14:textId="35D130DE" w:rsidR="00C17A5B" w:rsidRPr="00C17A5B" w:rsidRDefault="00C17A5B" w:rsidP="00C17A5B">
            <w:pPr>
              <w:jc w:val="center"/>
              <w:rPr>
                <w:sz w:val="17"/>
                <w:szCs w:val="17"/>
              </w:rPr>
            </w:pPr>
            <w:r w:rsidRPr="00C17A5B">
              <w:rPr>
                <w:sz w:val="17"/>
                <w:szCs w:val="17"/>
              </w:rPr>
              <w:t>3500 HIGHROOF V8 S</w:t>
            </w:r>
          </w:p>
        </w:tc>
        <w:tc>
          <w:tcPr>
            <w:tcW w:w="855" w:type="dxa"/>
            <w:shd w:val="clear" w:color="auto" w:fill="auto"/>
            <w:noWrap/>
            <w:vAlign w:val="center"/>
            <w:hideMark/>
          </w:tcPr>
          <w:p w14:paraId="0E1A8B10" w14:textId="77777777" w:rsidR="00C17A5B" w:rsidRPr="00C17A5B" w:rsidRDefault="00C17A5B" w:rsidP="00C17A5B">
            <w:pPr>
              <w:jc w:val="center"/>
              <w:rPr>
                <w:sz w:val="19"/>
                <w:szCs w:val="19"/>
              </w:rPr>
            </w:pPr>
            <w:r w:rsidRPr="00C17A5B">
              <w:rPr>
                <w:sz w:val="19"/>
                <w:szCs w:val="19"/>
              </w:rPr>
              <w:t>6,065</w:t>
            </w:r>
          </w:p>
        </w:tc>
        <w:tc>
          <w:tcPr>
            <w:tcW w:w="1240" w:type="dxa"/>
            <w:shd w:val="clear" w:color="auto" w:fill="auto"/>
            <w:noWrap/>
            <w:vAlign w:val="center"/>
            <w:hideMark/>
          </w:tcPr>
          <w:p w14:paraId="2B55AEB2" w14:textId="77777777" w:rsidR="00C17A5B" w:rsidRPr="00C17A5B" w:rsidRDefault="00C17A5B" w:rsidP="00C17A5B">
            <w:pPr>
              <w:jc w:val="center"/>
              <w:rPr>
                <w:sz w:val="19"/>
                <w:szCs w:val="19"/>
              </w:rPr>
            </w:pPr>
            <w:r w:rsidRPr="00C17A5B">
              <w:rPr>
                <w:sz w:val="19"/>
                <w:szCs w:val="19"/>
              </w:rPr>
              <w:t>17,858</w:t>
            </w:r>
          </w:p>
        </w:tc>
        <w:tc>
          <w:tcPr>
            <w:tcW w:w="1620" w:type="dxa"/>
            <w:shd w:val="clear" w:color="auto" w:fill="auto"/>
            <w:noWrap/>
            <w:vAlign w:val="center"/>
            <w:hideMark/>
          </w:tcPr>
          <w:p w14:paraId="111B99E4" w14:textId="77777777" w:rsidR="00C17A5B" w:rsidRPr="00C17A5B" w:rsidRDefault="00C17A5B" w:rsidP="00C17A5B">
            <w:pPr>
              <w:jc w:val="center"/>
              <w:rPr>
                <w:color w:val="000000"/>
                <w:sz w:val="19"/>
                <w:szCs w:val="19"/>
              </w:rPr>
            </w:pPr>
            <w:r w:rsidRPr="00C17A5B">
              <w:rPr>
                <w:color w:val="000000"/>
                <w:sz w:val="19"/>
                <w:szCs w:val="19"/>
              </w:rPr>
              <w:t>95.85% - 95.96%</w:t>
            </w:r>
          </w:p>
        </w:tc>
      </w:tr>
      <w:tr w:rsidR="00C17A5B" w:rsidRPr="00C17A5B" w14:paraId="1021B5F1" w14:textId="77777777" w:rsidTr="007C00B8">
        <w:trPr>
          <w:trHeight w:val="315"/>
        </w:trPr>
        <w:tc>
          <w:tcPr>
            <w:tcW w:w="1416" w:type="dxa"/>
            <w:shd w:val="clear" w:color="000000" w:fill="D9D9D9"/>
            <w:noWrap/>
            <w:vAlign w:val="center"/>
            <w:hideMark/>
          </w:tcPr>
          <w:p w14:paraId="64F2B1AC" w14:textId="77777777" w:rsidR="00C17A5B" w:rsidRPr="00C17A5B" w:rsidRDefault="00C17A5B" w:rsidP="00C17A5B">
            <w:pPr>
              <w:jc w:val="center"/>
              <w:rPr>
                <w:sz w:val="17"/>
                <w:szCs w:val="17"/>
              </w:rPr>
            </w:pPr>
            <w:r w:rsidRPr="00C17A5B">
              <w:rPr>
                <w:sz w:val="17"/>
                <w:szCs w:val="17"/>
              </w:rPr>
              <w:t>LINCOLN-MERCURY</w:t>
            </w:r>
          </w:p>
        </w:tc>
        <w:tc>
          <w:tcPr>
            <w:tcW w:w="1416" w:type="dxa"/>
            <w:shd w:val="clear" w:color="000000" w:fill="D9D9D9"/>
            <w:vAlign w:val="center"/>
            <w:hideMark/>
          </w:tcPr>
          <w:p w14:paraId="4D96F484" w14:textId="354C8379" w:rsidR="00C17A5B" w:rsidRPr="00C17A5B" w:rsidRDefault="00C17A5B" w:rsidP="00C17A5B">
            <w:pPr>
              <w:jc w:val="center"/>
              <w:rPr>
                <w:sz w:val="17"/>
                <w:szCs w:val="17"/>
              </w:rPr>
            </w:pPr>
            <w:r w:rsidRPr="00C17A5B">
              <w:rPr>
                <w:sz w:val="17"/>
                <w:szCs w:val="17"/>
              </w:rPr>
              <w:t>NAVIGATOR</w:t>
            </w:r>
          </w:p>
        </w:tc>
        <w:tc>
          <w:tcPr>
            <w:tcW w:w="3078" w:type="dxa"/>
            <w:shd w:val="clear" w:color="000000" w:fill="D9D9D9"/>
            <w:vAlign w:val="center"/>
            <w:hideMark/>
          </w:tcPr>
          <w:p w14:paraId="332F4E69" w14:textId="21F6E818" w:rsidR="00C17A5B" w:rsidRPr="00C17A5B" w:rsidRDefault="00C17A5B" w:rsidP="00C17A5B">
            <w:pPr>
              <w:jc w:val="center"/>
              <w:rPr>
                <w:sz w:val="17"/>
                <w:szCs w:val="17"/>
              </w:rPr>
            </w:pPr>
            <w:r w:rsidRPr="00C17A5B">
              <w:rPr>
                <w:sz w:val="17"/>
                <w:szCs w:val="17"/>
              </w:rPr>
              <w:t>4DR SUV 4WD</w:t>
            </w:r>
          </w:p>
        </w:tc>
        <w:tc>
          <w:tcPr>
            <w:tcW w:w="855" w:type="dxa"/>
            <w:shd w:val="clear" w:color="000000" w:fill="D9D9D9"/>
            <w:noWrap/>
            <w:vAlign w:val="center"/>
            <w:hideMark/>
          </w:tcPr>
          <w:p w14:paraId="38DFDF8C" w14:textId="77777777" w:rsidR="00C17A5B" w:rsidRPr="00C17A5B" w:rsidRDefault="00C17A5B" w:rsidP="00C17A5B">
            <w:pPr>
              <w:jc w:val="center"/>
              <w:rPr>
                <w:sz w:val="19"/>
                <w:szCs w:val="19"/>
              </w:rPr>
            </w:pPr>
            <w:r w:rsidRPr="00C17A5B">
              <w:rPr>
                <w:sz w:val="19"/>
                <w:szCs w:val="19"/>
              </w:rPr>
              <w:t>6,069</w:t>
            </w:r>
          </w:p>
        </w:tc>
        <w:tc>
          <w:tcPr>
            <w:tcW w:w="1240" w:type="dxa"/>
            <w:shd w:val="clear" w:color="000000" w:fill="D9D9D9"/>
            <w:noWrap/>
            <w:vAlign w:val="center"/>
            <w:hideMark/>
          </w:tcPr>
          <w:p w14:paraId="7F8FC9AF" w14:textId="77777777" w:rsidR="00C17A5B" w:rsidRPr="00C17A5B" w:rsidRDefault="00C17A5B" w:rsidP="00C17A5B">
            <w:pPr>
              <w:jc w:val="center"/>
              <w:rPr>
                <w:sz w:val="19"/>
                <w:szCs w:val="19"/>
              </w:rPr>
            </w:pPr>
            <w:r w:rsidRPr="00C17A5B">
              <w:rPr>
                <w:sz w:val="19"/>
                <w:szCs w:val="19"/>
              </w:rPr>
              <w:t>5,262</w:t>
            </w:r>
          </w:p>
        </w:tc>
        <w:tc>
          <w:tcPr>
            <w:tcW w:w="1620" w:type="dxa"/>
            <w:shd w:val="clear" w:color="000000" w:fill="D9D9D9"/>
            <w:noWrap/>
            <w:vAlign w:val="center"/>
            <w:hideMark/>
          </w:tcPr>
          <w:p w14:paraId="4A3937E2" w14:textId="77777777" w:rsidR="00C17A5B" w:rsidRPr="00C17A5B" w:rsidRDefault="00C17A5B" w:rsidP="00C17A5B">
            <w:pPr>
              <w:jc w:val="center"/>
              <w:rPr>
                <w:color w:val="000000"/>
                <w:sz w:val="19"/>
                <w:szCs w:val="19"/>
              </w:rPr>
            </w:pPr>
            <w:r w:rsidRPr="00C17A5B">
              <w:rPr>
                <w:color w:val="000000"/>
                <w:sz w:val="19"/>
                <w:szCs w:val="19"/>
              </w:rPr>
              <w:t>95.96% - 95.99%</w:t>
            </w:r>
          </w:p>
        </w:tc>
      </w:tr>
      <w:tr w:rsidR="00F446E4" w:rsidRPr="00C17A5B" w14:paraId="65801677" w14:textId="77777777" w:rsidTr="007C00B8">
        <w:trPr>
          <w:trHeight w:val="615"/>
        </w:trPr>
        <w:tc>
          <w:tcPr>
            <w:tcW w:w="1416" w:type="dxa"/>
            <w:shd w:val="clear" w:color="auto" w:fill="auto"/>
            <w:noWrap/>
            <w:vAlign w:val="center"/>
            <w:hideMark/>
          </w:tcPr>
          <w:p w14:paraId="784D940C"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533584B9" w14:textId="77777777" w:rsidR="00C17A5B" w:rsidRPr="00C17A5B" w:rsidRDefault="00C17A5B" w:rsidP="00C17A5B">
            <w:pPr>
              <w:jc w:val="center"/>
              <w:rPr>
                <w:sz w:val="17"/>
                <w:szCs w:val="17"/>
              </w:rPr>
            </w:pPr>
            <w:r w:rsidRPr="00C17A5B">
              <w:rPr>
                <w:sz w:val="17"/>
                <w:szCs w:val="17"/>
              </w:rPr>
              <w:t>NV</w:t>
            </w:r>
          </w:p>
        </w:tc>
        <w:tc>
          <w:tcPr>
            <w:tcW w:w="3078" w:type="dxa"/>
            <w:shd w:val="clear" w:color="auto" w:fill="auto"/>
            <w:vAlign w:val="center"/>
            <w:hideMark/>
          </w:tcPr>
          <w:p w14:paraId="47318A7E" w14:textId="68ED4281" w:rsidR="00C17A5B" w:rsidRPr="00C17A5B" w:rsidRDefault="00C17A5B" w:rsidP="00C17A5B">
            <w:pPr>
              <w:jc w:val="center"/>
              <w:rPr>
                <w:sz w:val="17"/>
                <w:szCs w:val="17"/>
              </w:rPr>
            </w:pPr>
            <w:r w:rsidRPr="00C17A5B">
              <w:rPr>
                <w:sz w:val="17"/>
                <w:szCs w:val="17"/>
              </w:rPr>
              <w:t>2500 HIGHROOF V6 SV/V8 S</w:t>
            </w:r>
          </w:p>
        </w:tc>
        <w:tc>
          <w:tcPr>
            <w:tcW w:w="855" w:type="dxa"/>
            <w:shd w:val="clear" w:color="auto" w:fill="auto"/>
            <w:noWrap/>
            <w:vAlign w:val="center"/>
            <w:hideMark/>
          </w:tcPr>
          <w:p w14:paraId="529AE315" w14:textId="77777777" w:rsidR="00C17A5B" w:rsidRPr="00C17A5B" w:rsidRDefault="00C17A5B" w:rsidP="00C17A5B">
            <w:pPr>
              <w:jc w:val="center"/>
              <w:rPr>
                <w:sz w:val="19"/>
                <w:szCs w:val="19"/>
              </w:rPr>
            </w:pPr>
            <w:r w:rsidRPr="00C17A5B">
              <w:rPr>
                <w:sz w:val="19"/>
                <w:szCs w:val="19"/>
              </w:rPr>
              <w:t>6,083</w:t>
            </w:r>
          </w:p>
        </w:tc>
        <w:tc>
          <w:tcPr>
            <w:tcW w:w="1240" w:type="dxa"/>
            <w:shd w:val="clear" w:color="auto" w:fill="auto"/>
            <w:noWrap/>
            <w:vAlign w:val="center"/>
            <w:hideMark/>
          </w:tcPr>
          <w:p w14:paraId="1B06784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240A829" w14:textId="77777777" w:rsidR="00C17A5B" w:rsidRPr="00C17A5B" w:rsidRDefault="00C17A5B" w:rsidP="00C17A5B">
            <w:pPr>
              <w:jc w:val="center"/>
              <w:rPr>
                <w:color w:val="000000"/>
                <w:sz w:val="19"/>
                <w:szCs w:val="19"/>
              </w:rPr>
            </w:pPr>
            <w:r w:rsidRPr="00C17A5B">
              <w:rPr>
                <w:color w:val="000000"/>
                <w:sz w:val="19"/>
                <w:szCs w:val="19"/>
              </w:rPr>
              <w:t>95.99%</w:t>
            </w:r>
          </w:p>
        </w:tc>
      </w:tr>
      <w:tr w:rsidR="00C17A5B" w:rsidRPr="00C17A5B" w14:paraId="4301700C" w14:textId="77777777" w:rsidTr="007C00B8">
        <w:trPr>
          <w:trHeight w:val="615"/>
        </w:trPr>
        <w:tc>
          <w:tcPr>
            <w:tcW w:w="1416" w:type="dxa"/>
            <w:shd w:val="clear" w:color="000000" w:fill="D9D9D9"/>
            <w:noWrap/>
            <w:vAlign w:val="center"/>
            <w:hideMark/>
          </w:tcPr>
          <w:p w14:paraId="7DEAD0CF"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34597F86" w14:textId="711D3F7A" w:rsidR="00C17A5B" w:rsidRPr="00C17A5B" w:rsidRDefault="00C17A5B" w:rsidP="00C17A5B">
            <w:pPr>
              <w:jc w:val="center"/>
              <w:rPr>
                <w:sz w:val="17"/>
                <w:szCs w:val="17"/>
              </w:rPr>
            </w:pPr>
            <w:r w:rsidRPr="00C17A5B">
              <w:rPr>
                <w:sz w:val="17"/>
                <w:szCs w:val="17"/>
              </w:rPr>
              <w:t>EXPRESS PASSENGER</w:t>
            </w:r>
          </w:p>
        </w:tc>
        <w:tc>
          <w:tcPr>
            <w:tcW w:w="3078" w:type="dxa"/>
            <w:shd w:val="clear" w:color="000000" w:fill="D9D9D9"/>
            <w:vAlign w:val="center"/>
            <w:hideMark/>
          </w:tcPr>
          <w:p w14:paraId="687E07ED" w14:textId="02B0251E" w:rsidR="00C17A5B" w:rsidRPr="00C17A5B" w:rsidRDefault="00C17A5B" w:rsidP="00C17A5B">
            <w:pPr>
              <w:jc w:val="center"/>
              <w:rPr>
                <w:sz w:val="17"/>
                <w:szCs w:val="17"/>
              </w:rPr>
            </w:pPr>
            <w:r w:rsidRPr="00C17A5B">
              <w:rPr>
                <w:sz w:val="17"/>
                <w:szCs w:val="17"/>
              </w:rPr>
              <w:t>3500 VAN SWB</w:t>
            </w:r>
          </w:p>
        </w:tc>
        <w:tc>
          <w:tcPr>
            <w:tcW w:w="855" w:type="dxa"/>
            <w:shd w:val="clear" w:color="000000" w:fill="D9D9D9"/>
            <w:noWrap/>
            <w:vAlign w:val="center"/>
            <w:hideMark/>
          </w:tcPr>
          <w:p w14:paraId="4602FD8B" w14:textId="77777777" w:rsidR="00C17A5B" w:rsidRPr="00C17A5B" w:rsidRDefault="00C17A5B" w:rsidP="00C17A5B">
            <w:pPr>
              <w:jc w:val="center"/>
              <w:rPr>
                <w:sz w:val="19"/>
                <w:szCs w:val="19"/>
              </w:rPr>
            </w:pPr>
            <w:r w:rsidRPr="00C17A5B">
              <w:rPr>
                <w:sz w:val="19"/>
                <w:szCs w:val="19"/>
              </w:rPr>
              <w:t>6,087</w:t>
            </w:r>
          </w:p>
        </w:tc>
        <w:tc>
          <w:tcPr>
            <w:tcW w:w="1240" w:type="dxa"/>
            <w:shd w:val="clear" w:color="000000" w:fill="D9D9D9"/>
            <w:noWrap/>
            <w:vAlign w:val="center"/>
            <w:hideMark/>
          </w:tcPr>
          <w:p w14:paraId="7BC58D4B" w14:textId="77777777" w:rsidR="00C17A5B" w:rsidRPr="00C17A5B" w:rsidRDefault="00C17A5B" w:rsidP="00C17A5B">
            <w:pPr>
              <w:jc w:val="center"/>
              <w:rPr>
                <w:sz w:val="19"/>
                <w:szCs w:val="19"/>
              </w:rPr>
            </w:pPr>
            <w:r w:rsidRPr="00C17A5B">
              <w:rPr>
                <w:sz w:val="19"/>
                <w:szCs w:val="19"/>
              </w:rPr>
              <w:t>14,292</w:t>
            </w:r>
          </w:p>
        </w:tc>
        <w:tc>
          <w:tcPr>
            <w:tcW w:w="1620" w:type="dxa"/>
            <w:shd w:val="clear" w:color="000000" w:fill="D9D9D9"/>
            <w:noWrap/>
            <w:vAlign w:val="center"/>
            <w:hideMark/>
          </w:tcPr>
          <w:p w14:paraId="64CA613E" w14:textId="77777777" w:rsidR="00C17A5B" w:rsidRPr="00C17A5B" w:rsidRDefault="00C17A5B" w:rsidP="00C17A5B">
            <w:pPr>
              <w:jc w:val="center"/>
              <w:rPr>
                <w:color w:val="000000"/>
                <w:sz w:val="19"/>
                <w:szCs w:val="19"/>
              </w:rPr>
            </w:pPr>
            <w:r w:rsidRPr="00C17A5B">
              <w:rPr>
                <w:color w:val="000000"/>
                <w:sz w:val="19"/>
                <w:szCs w:val="19"/>
              </w:rPr>
              <w:t>95.99% - 96.07%</w:t>
            </w:r>
          </w:p>
        </w:tc>
      </w:tr>
      <w:tr w:rsidR="00F446E4" w:rsidRPr="00C17A5B" w14:paraId="519941F6" w14:textId="77777777" w:rsidTr="007C00B8">
        <w:trPr>
          <w:trHeight w:val="615"/>
        </w:trPr>
        <w:tc>
          <w:tcPr>
            <w:tcW w:w="1416" w:type="dxa"/>
            <w:shd w:val="clear" w:color="auto" w:fill="auto"/>
            <w:noWrap/>
            <w:vAlign w:val="center"/>
            <w:hideMark/>
          </w:tcPr>
          <w:p w14:paraId="2934651C"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5A17BA76" w14:textId="3A8CA480" w:rsidR="00C17A5B" w:rsidRPr="00C17A5B" w:rsidRDefault="00C17A5B" w:rsidP="00C17A5B">
            <w:pPr>
              <w:jc w:val="center"/>
              <w:rPr>
                <w:sz w:val="17"/>
                <w:szCs w:val="17"/>
              </w:rPr>
            </w:pPr>
            <w:r w:rsidRPr="00C17A5B">
              <w:rPr>
                <w:sz w:val="17"/>
                <w:szCs w:val="17"/>
              </w:rPr>
              <w:t>SAVANA PASSENGER</w:t>
            </w:r>
          </w:p>
        </w:tc>
        <w:tc>
          <w:tcPr>
            <w:tcW w:w="3078" w:type="dxa"/>
            <w:shd w:val="clear" w:color="auto" w:fill="auto"/>
            <w:vAlign w:val="center"/>
            <w:hideMark/>
          </w:tcPr>
          <w:p w14:paraId="5B593228" w14:textId="5D9EFE9C" w:rsidR="00C17A5B" w:rsidRPr="00C17A5B" w:rsidRDefault="00C17A5B" w:rsidP="00C17A5B">
            <w:pPr>
              <w:jc w:val="center"/>
              <w:rPr>
                <w:sz w:val="17"/>
                <w:szCs w:val="17"/>
              </w:rPr>
            </w:pPr>
            <w:r w:rsidRPr="00C17A5B">
              <w:rPr>
                <w:sz w:val="17"/>
                <w:szCs w:val="17"/>
              </w:rPr>
              <w:t>3500 VAN SWB</w:t>
            </w:r>
          </w:p>
        </w:tc>
        <w:tc>
          <w:tcPr>
            <w:tcW w:w="855" w:type="dxa"/>
            <w:shd w:val="clear" w:color="auto" w:fill="auto"/>
            <w:noWrap/>
            <w:vAlign w:val="center"/>
            <w:hideMark/>
          </w:tcPr>
          <w:p w14:paraId="07E61AF3" w14:textId="77777777" w:rsidR="00C17A5B" w:rsidRPr="00C17A5B" w:rsidRDefault="00C17A5B" w:rsidP="00C17A5B">
            <w:pPr>
              <w:jc w:val="center"/>
              <w:rPr>
                <w:sz w:val="19"/>
                <w:szCs w:val="19"/>
              </w:rPr>
            </w:pPr>
            <w:r w:rsidRPr="00C17A5B">
              <w:rPr>
                <w:sz w:val="19"/>
                <w:szCs w:val="19"/>
              </w:rPr>
              <w:t>6,087</w:t>
            </w:r>
          </w:p>
        </w:tc>
        <w:tc>
          <w:tcPr>
            <w:tcW w:w="1240" w:type="dxa"/>
            <w:shd w:val="clear" w:color="auto" w:fill="auto"/>
            <w:noWrap/>
            <w:vAlign w:val="center"/>
            <w:hideMark/>
          </w:tcPr>
          <w:p w14:paraId="21A49DC4" w14:textId="77777777" w:rsidR="00C17A5B" w:rsidRPr="00C17A5B" w:rsidRDefault="00C17A5B" w:rsidP="00C17A5B">
            <w:pPr>
              <w:jc w:val="center"/>
              <w:rPr>
                <w:sz w:val="19"/>
                <w:szCs w:val="19"/>
              </w:rPr>
            </w:pPr>
            <w:r w:rsidRPr="00C17A5B">
              <w:rPr>
                <w:sz w:val="19"/>
                <w:szCs w:val="19"/>
              </w:rPr>
              <w:t>907</w:t>
            </w:r>
          </w:p>
        </w:tc>
        <w:tc>
          <w:tcPr>
            <w:tcW w:w="1620" w:type="dxa"/>
            <w:shd w:val="clear" w:color="auto" w:fill="auto"/>
            <w:noWrap/>
            <w:vAlign w:val="center"/>
            <w:hideMark/>
          </w:tcPr>
          <w:p w14:paraId="4345389A" w14:textId="77777777" w:rsidR="00C17A5B" w:rsidRPr="00C17A5B" w:rsidRDefault="00C17A5B" w:rsidP="00C17A5B">
            <w:pPr>
              <w:jc w:val="center"/>
              <w:rPr>
                <w:color w:val="000000"/>
                <w:sz w:val="19"/>
                <w:szCs w:val="19"/>
              </w:rPr>
            </w:pPr>
            <w:r w:rsidRPr="00C17A5B">
              <w:rPr>
                <w:color w:val="000000"/>
                <w:sz w:val="19"/>
                <w:szCs w:val="19"/>
              </w:rPr>
              <w:t>96.08%</w:t>
            </w:r>
          </w:p>
        </w:tc>
      </w:tr>
      <w:tr w:rsidR="00C17A5B" w:rsidRPr="00C17A5B" w14:paraId="633AFD55" w14:textId="77777777" w:rsidTr="007C00B8">
        <w:trPr>
          <w:trHeight w:val="615"/>
        </w:trPr>
        <w:tc>
          <w:tcPr>
            <w:tcW w:w="1416" w:type="dxa"/>
            <w:shd w:val="clear" w:color="000000" w:fill="D9D9D9"/>
            <w:noWrap/>
            <w:vAlign w:val="center"/>
            <w:hideMark/>
          </w:tcPr>
          <w:p w14:paraId="7F846849" w14:textId="77777777" w:rsidR="00C17A5B" w:rsidRPr="00C17A5B" w:rsidRDefault="00C17A5B" w:rsidP="00C17A5B">
            <w:pPr>
              <w:jc w:val="center"/>
              <w:rPr>
                <w:sz w:val="17"/>
                <w:szCs w:val="17"/>
              </w:rPr>
            </w:pPr>
            <w:r w:rsidRPr="00C17A5B">
              <w:rPr>
                <w:sz w:val="17"/>
                <w:szCs w:val="17"/>
              </w:rPr>
              <w:lastRenderedPageBreak/>
              <w:t>CHEVROLET</w:t>
            </w:r>
          </w:p>
        </w:tc>
        <w:tc>
          <w:tcPr>
            <w:tcW w:w="1416" w:type="dxa"/>
            <w:shd w:val="clear" w:color="000000" w:fill="D9D9D9"/>
            <w:vAlign w:val="center"/>
            <w:hideMark/>
          </w:tcPr>
          <w:p w14:paraId="15A1A445"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000000" w:fill="D9D9D9"/>
            <w:vAlign w:val="center"/>
            <w:hideMark/>
          </w:tcPr>
          <w:p w14:paraId="7527A655" w14:textId="40BEEB0B" w:rsidR="00C17A5B" w:rsidRPr="00C17A5B" w:rsidRDefault="00C17A5B" w:rsidP="00C17A5B">
            <w:pPr>
              <w:jc w:val="center"/>
              <w:rPr>
                <w:sz w:val="17"/>
                <w:szCs w:val="17"/>
              </w:rPr>
            </w:pPr>
            <w:r w:rsidRPr="00C17A5B">
              <w:rPr>
                <w:sz w:val="17"/>
                <w:szCs w:val="17"/>
              </w:rPr>
              <w:t>HD DOUBLE CAB L/BOX SRW 4X4</w:t>
            </w:r>
          </w:p>
        </w:tc>
        <w:tc>
          <w:tcPr>
            <w:tcW w:w="855" w:type="dxa"/>
            <w:shd w:val="clear" w:color="000000" w:fill="D9D9D9"/>
            <w:noWrap/>
            <w:vAlign w:val="center"/>
            <w:hideMark/>
          </w:tcPr>
          <w:p w14:paraId="0D24FEB9" w14:textId="77777777" w:rsidR="00C17A5B" w:rsidRPr="00C17A5B" w:rsidRDefault="00C17A5B" w:rsidP="00C17A5B">
            <w:pPr>
              <w:jc w:val="center"/>
              <w:rPr>
                <w:sz w:val="19"/>
                <w:szCs w:val="19"/>
              </w:rPr>
            </w:pPr>
            <w:r w:rsidRPr="00C17A5B">
              <w:rPr>
                <w:sz w:val="19"/>
                <w:szCs w:val="19"/>
              </w:rPr>
              <w:t>6,091</w:t>
            </w:r>
          </w:p>
        </w:tc>
        <w:tc>
          <w:tcPr>
            <w:tcW w:w="1240" w:type="dxa"/>
            <w:shd w:val="clear" w:color="000000" w:fill="D9D9D9"/>
            <w:noWrap/>
            <w:vAlign w:val="center"/>
            <w:hideMark/>
          </w:tcPr>
          <w:p w14:paraId="5F4CABC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B674126" w14:textId="77777777" w:rsidR="00C17A5B" w:rsidRPr="00C17A5B" w:rsidRDefault="00C17A5B" w:rsidP="00C17A5B">
            <w:pPr>
              <w:jc w:val="center"/>
              <w:rPr>
                <w:color w:val="000000"/>
                <w:sz w:val="19"/>
                <w:szCs w:val="19"/>
              </w:rPr>
            </w:pPr>
            <w:r w:rsidRPr="00C17A5B">
              <w:rPr>
                <w:color w:val="000000"/>
                <w:sz w:val="19"/>
                <w:szCs w:val="19"/>
              </w:rPr>
              <w:t>96.08%</w:t>
            </w:r>
          </w:p>
        </w:tc>
      </w:tr>
      <w:tr w:rsidR="00F446E4" w:rsidRPr="00C17A5B" w14:paraId="0C09A0CC" w14:textId="77777777" w:rsidTr="007C00B8">
        <w:trPr>
          <w:trHeight w:val="615"/>
        </w:trPr>
        <w:tc>
          <w:tcPr>
            <w:tcW w:w="1416" w:type="dxa"/>
            <w:shd w:val="clear" w:color="auto" w:fill="auto"/>
            <w:noWrap/>
            <w:vAlign w:val="center"/>
            <w:hideMark/>
          </w:tcPr>
          <w:p w14:paraId="69159E5D"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D69329E"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auto" w:fill="auto"/>
            <w:vAlign w:val="center"/>
            <w:hideMark/>
          </w:tcPr>
          <w:p w14:paraId="47C7D9A0" w14:textId="32468538" w:rsidR="00C17A5B" w:rsidRPr="00C17A5B" w:rsidRDefault="00C17A5B" w:rsidP="00C17A5B">
            <w:pPr>
              <w:jc w:val="center"/>
              <w:rPr>
                <w:sz w:val="17"/>
                <w:szCs w:val="17"/>
              </w:rPr>
            </w:pPr>
            <w:r w:rsidRPr="00C17A5B">
              <w:rPr>
                <w:sz w:val="17"/>
                <w:szCs w:val="17"/>
              </w:rPr>
              <w:t>HD REG CAB L/BOX SRW 4X4</w:t>
            </w:r>
          </w:p>
        </w:tc>
        <w:tc>
          <w:tcPr>
            <w:tcW w:w="855" w:type="dxa"/>
            <w:shd w:val="clear" w:color="auto" w:fill="auto"/>
            <w:noWrap/>
            <w:vAlign w:val="center"/>
            <w:hideMark/>
          </w:tcPr>
          <w:p w14:paraId="58F49D46" w14:textId="77777777" w:rsidR="00C17A5B" w:rsidRPr="00C17A5B" w:rsidRDefault="00C17A5B" w:rsidP="00C17A5B">
            <w:pPr>
              <w:jc w:val="center"/>
              <w:rPr>
                <w:sz w:val="19"/>
                <w:szCs w:val="19"/>
              </w:rPr>
            </w:pPr>
            <w:r w:rsidRPr="00C17A5B">
              <w:rPr>
                <w:sz w:val="19"/>
                <w:szCs w:val="19"/>
              </w:rPr>
              <w:t>6,091</w:t>
            </w:r>
          </w:p>
        </w:tc>
        <w:tc>
          <w:tcPr>
            <w:tcW w:w="1240" w:type="dxa"/>
            <w:shd w:val="clear" w:color="auto" w:fill="auto"/>
            <w:noWrap/>
            <w:vAlign w:val="center"/>
            <w:hideMark/>
          </w:tcPr>
          <w:p w14:paraId="3B42719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F0C0ADC" w14:textId="77777777" w:rsidR="00C17A5B" w:rsidRPr="00C17A5B" w:rsidRDefault="00C17A5B" w:rsidP="00C17A5B">
            <w:pPr>
              <w:jc w:val="center"/>
              <w:rPr>
                <w:color w:val="000000"/>
                <w:sz w:val="19"/>
                <w:szCs w:val="19"/>
              </w:rPr>
            </w:pPr>
            <w:r w:rsidRPr="00C17A5B">
              <w:rPr>
                <w:color w:val="000000"/>
                <w:sz w:val="19"/>
                <w:szCs w:val="19"/>
              </w:rPr>
              <w:t>96.08%</w:t>
            </w:r>
          </w:p>
        </w:tc>
      </w:tr>
      <w:tr w:rsidR="00C17A5B" w:rsidRPr="00C17A5B" w14:paraId="15BFB010" w14:textId="77777777" w:rsidTr="007C00B8">
        <w:trPr>
          <w:trHeight w:val="615"/>
        </w:trPr>
        <w:tc>
          <w:tcPr>
            <w:tcW w:w="1416" w:type="dxa"/>
            <w:shd w:val="clear" w:color="000000" w:fill="D9D9D9"/>
            <w:noWrap/>
            <w:vAlign w:val="center"/>
            <w:hideMark/>
          </w:tcPr>
          <w:p w14:paraId="686A63C9"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54830044" w14:textId="77777777" w:rsidR="00C17A5B" w:rsidRPr="00C17A5B" w:rsidRDefault="00C17A5B" w:rsidP="00C17A5B">
            <w:pPr>
              <w:jc w:val="center"/>
              <w:rPr>
                <w:sz w:val="17"/>
                <w:szCs w:val="17"/>
              </w:rPr>
            </w:pPr>
            <w:r w:rsidRPr="00C17A5B">
              <w:rPr>
                <w:sz w:val="17"/>
                <w:szCs w:val="17"/>
              </w:rPr>
              <w:t>SIERRA 3500</w:t>
            </w:r>
          </w:p>
        </w:tc>
        <w:tc>
          <w:tcPr>
            <w:tcW w:w="3078" w:type="dxa"/>
            <w:shd w:val="clear" w:color="000000" w:fill="D9D9D9"/>
            <w:vAlign w:val="center"/>
            <w:hideMark/>
          </w:tcPr>
          <w:p w14:paraId="40AE2046" w14:textId="5E0D4A0E" w:rsidR="00C17A5B" w:rsidRPr="00C17A5B" w:rsidRDefault="00C17A5B" w:rsidP="00C17A5B">
            <w:pPr>
              <w:jc w:val="center"/>
              <w:rPr>
                <w:sz w:val="17"/>
                <w:szCs w:val="17"/>
              </w:rPr>
            </w:pPr>
            <w:r w:rsidRPr="00C17A5B">
              <w:rPr>
                <w:sz w:val="17"/>
                <w:szCs w:val="17"/>
              </w:rPr>
              <w:t>HD DOUBLE CAB L/BOX SRW 4X4</w:t>
            </w:r>
          </w:p>
        </w:tc>
        <w:tc>
          <w:tcPr>
            <w:tcW w:w="855" w:type="dxa"/>
            <w:shd w:val="clear" w:color="000000" w:fill="D9D9D9"/>
            <w:noWrap/>
            <w:vAlign w:val="center"/>
            <w:hideMark/>
          </w:tcPr>
          <w:p w14:paraId="7318E2A9" w14:textId="77777777" w:rsidR="00C17A5B" w:rsidRPr="00C17A5B" w:rsidRDefault="00C17A5B" w:rsidP="00C17A5B">
            <w:pPr>
              <w:jc w:val="center"/>
              <w:rPr>
                <w:sz w:val="19"/>
                <w:szCs w:val="19"/>
              </w:rPr>
            </w:pPr>
            <w:r w:rsidRPr="00C17A5B">
              <w:rPr>
                <w:sz w:val="19"/>
                <w:szCs w:val="19"/>
              </w:rPr>
              <w:t>6,091</w:t>
            </w:r>
          </w:p>
        </w:tc>
        <w:tc>
          <w:tcPr>
            <w:tcW w:w="1240" w:type="dxa"/>
            <w:shd w:val="clear" w:color="000000" w:fill="D9D9D9"/>
            <w:noWrap/>
            <w:vAlign w:val="center"/>
            <w:hideMark/>
          </w:tcPr>
          <w:p w14:paraId="1CBC674E"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2D3E332" w14:textId="77777777" w:rsidR="00C17A5B" w:rsidRPr="00C17A5B" w:rsidRDefault="00C17A5B" w:rsidP="00C17A5B">
            <w:pPr>
              <w:jc w:val="center"/>
              <w:rPr>
                <w:color w:val="000000"/>
                <w:sz w:val="19"/>
                <w:szCs w:val="19"/>
              </w:rPr>
            </w:pPr>
            <w:r w:rsidRPr="00C17A5B">
              <w:rPr>
                <w:color w:val="000000"/>
                <w:sz w:val="19"/>
                <w:szCs w:val="19"/>
              </w:rPr>
              <w:t>96.08%</w:t>
            </w:r>
          </w:p>
        </w:tc>
      </w:tr>
      <w:tr w:rsidR="00F446E4" w:rsidRPr="00C17A5B" w14:paraId="1A9365AD" w14:textId="77777777" w:rsidTr="007C00B8">
        <w:trPr>
          <w:trHeight w:val="615"/>
        </w:trPr>
        <w:tc>
          <w:tcPr>
            <w:tcW w:w="1416" w:type="dxa"/>
            <w:shd w:val="clear" w:color="auto" w:fill="auto"/>
            <w:noWrap/>
            <w:vAlign w:val="center"/>
            <w:hideMark/>
          </w:tcPr>
          <w:p w14:paraId="75D20072"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146813D2" w14:textId="77777777" w:rsidR="00C17A5B" w:rsidRPr="00C17A5B" w:rsidRDefault="00C17A5B" w:rsidP="00C17A5B">
            <w:pPr>
              <w:jc w:val="center"/>
              <w:rPr>
                <w:sz w:val="17"/>
                <w:szCs w:val="17"/>
              </w:rPr>
            </w:pPr>
            <w:r w:rsidRPr="00C17A5B">
              <w:rPr>
                <w:sz w:val="17"/>
                <w:szCs w:val="17"/>
              </w:rPr>
              <w:t>SIERRA 3500</w:t>
            </w:r>
          </w:p>
        </w:tc>
        <w:tc>
          <w:tcPr>
            <w:tcW w:w="3078" w:type="dxa"/>
            <w:shd w:val="clear" w:color="auto" w:fill="auto"/>
            <w:vAlign w:val="center"/>
            <w:hideMark/>
          </w:tcPr>
          <w:p w14:paraId="77CD233F" w14:textId="071C8872" w:rsidR="00C17A5B" w:rsidRPr="00C17A5B" w:rsidRDefault="00C17A5B" w:rsidP="00C17A5B">
            <w:pPr>
              <w:jc w:val="center"/>
              <w:rPr>
                <w:sz w:val="17"/>
                <w:szCs w:val="17"/>
              </w:rPr>
            </w:pPr>
            <w:r w:rsidRPr="00C17A5B">
              <w:rPr>
                <w:sz w:val="17"/>
                <w:szCs w:val="17"/>
              </w:rPr>
              <w:t>HD REG CAB L/BOX SRW 4X4</w:t>
            </w:r>
          </w:p>
        </w:tc>
        <w:tc>
          <w:tcPr>
            <w:tcW w:w="855" w:type="dxa"/>
            <w:shd w:val="clear" w:color="auto" w:fill="auto"/>
            <w:noWrap/>
            <w:vAlign w:val="center"/>
            <w:hideMark/>
          </w:tcPr>
          <w:p w14:paraId="13CE1E6D" w14:textId="77777777" w:rsidR="00C17A5B" w:rsidRPr="00C17A5B" w:rsidRDefault="00C17A5B" w:rsidP="00C17A5B">
            <w:pPr>
              <w:jc w:val="center"/>
              <w:rPr>
                <w:sz w:val="19"/>
                <w:szCs w:val="19"/>
              </w:rPr>
            </w:pPr>
            <w:r w:rsidRPr="00C17A5B">
              <w:rPr>
                <w:sz w:val="19"/>
                <w:szCs w:val="19"/>
              </w:rPr>
              <w:t>6,091</w:t>
            </w:r>
          </w:p>
        </w:tc>
        <w:tc>
          <w:tcPr>
            <w:tcW w:w="1240" w:type="dxa"/>
            <w:shd w:val="clear" w:color="auto" w:fill="auto"/>
            <w:noWrap/>
            <w:vAlign w:val="center"/>
            <w:hideMark/>
          </w:tcPr>
          <w:p w14:paraId="6571FCD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0FE65C7" w14:textId="77777777" w:rsidR="00C17A5B" w:rsidRPr="00C17A5B" w:rsidRDefault="00C17A5B" w:rsidP="00C17A5B">
            <w:pPr>
              <w:jc w:val="center"/>
              <w:rPr>
                <w:color w:val="000000"/>
                <w:sz w:val="19"/>
                <w:szCs w:val="19"/>
              </w:rPr>
            </w:pPr>
            <w:r w:rsidRPr="00C17A5B">
              <w:rPr>
                <w:color w:val="000000"/>
                <w:sz w:val="19"/>
                <w:szCs w:val="19"/>
              </w:rPr>
              <w:t>96.08%</w:t>
            </w:r>
          </w:p>
        </w:tc>
      </w:tr>
      <w:tr w:rsidR="00C17A5B" w:rsidRPr="00C17A5B" w14:paraId="71BF506D" w14:textId="77777777" w:rsidTr="007C00B8">
        <w:trPr>
          <w:trHeight w:val="315"/>
        </w:trPr>
        <w:tc>
          <w:tcPr>
            <w:tcW w:w="1416" w:type="dxa"/>
            <w:shd w:val="clear" w:color="000000" w:fill="D9D9D9"/>
            <w:noWrap/>
            <w:vAlign w:val="center"/>
            <w:hideMark/>
          </w:tcPr>
          <w:p w14:paraId="23B06448"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4103EE1B" w14:textId="6CAB214D" w:rsidR="00C17A5B" w:rsidRPr="00C17A5B" w:rsidRDefault="00C17A5B" w:rsidP="00C17A5B">
            <w:pPr>
              <w:jc w:val="center"/>
              <w:rPr>
                <w:sz w:val="17"/>
                <w:szCs w:val="17"/>
              </w:rPr>
            </w:pPr>
            <w:r w:rsidRPr="00C17A5B">
              <w:rPr>
                <w:sz w:val="17"/>
                <w:szCs w:val="17"/>
              </w:rPr>
              <w:t>EXPEDITION</w:t>
            </w:r>
          </w:p>
        </w:tc>
        <w:tc>
          <w:tcPr>
            <w:tcW w:w="3078" w:type="dxa"/>
            <w:shd w:val="clear" w:color="000000" w:fill="D9D9D9"/>
            <w:vAlign w:val="center"/>
            <w:hideMark/>
          </w:tcPr>
          <w:p w14:paraId="4ED25461" w14:textId="603C3AC8" w:rsidR="00C17A5B" w:rsidRPr="00C17A5B" w:rsidRDefault="00C17A5B" w:rsidP="00C17A5B">
            <w:pPr>
              <w:jc w:val="center"/>
              <w:rPr>
                <w:sz w:val="17"/>
                <w:szCs w:val="17"/>
              </w:rPr>
            </w:pPr>
            <w:r w:rsidRPr="00C17A5B">
              <w:rPr>
                <w:sz w:val="17"/>
                <w:szCs w:val="17"/>
              </w:rPr>
              <w:t>MAX 4WD SUV</w:t>
            </w:r>
          </w:p>
        </w:tc>
        <w:tc>
          <w:tcPr>
            <w:tcW w:w="855" w:type="dxa"/>
            <w:shd w:val="clear" w:color="000000" w:fill="D9D9D9"/>
            <w:noWrap/>
            <w:vAlign w:val="center"/>
            <w:hideMark/>
          </w:tcPr>
          <w:p w14:paraId="75FBED85" w14:textId="77777777" w:rsidR="00C17A5B" w:rsidRPr="00C17A5B" w:rsidRDefault="00C17A5B" w:rsidP="00C17A5B">
            <w:pPr>
              <w:jc w:val="center"/>
              <w:rPr>
                <w:sz w:val="19"/>
                <w:szCs w:val="19"/>
              </w:rPr>
            </w:pPr>
            <w:r w:rsidRPr="00C17A5B">
              <w:rPr>
                <w:sz w:val="19"/>
                <w:szCs w:val="19"/>
              </w:rPr>
              <w:t>6,102</w:t>
            </w:r>
          </w:p>
        </w:tc>
        <w:tc>
          <w:tcPr>
            <w:tcW w:w="1240" w:type="dxa"/>
            <w:shd w:val="clear" w:color="000000" w:fill="D9D9D9"/>
            <w:noWrap/>
            <w:vAlign w:val="center"/>
            <w:hideMark/>
          </w:tcPr>
          <w:p w14:paraId="5CD3F0D0" w14:textId="77777777" w:rsidR="00C17A5B" w:rsidRPr="00C17A5B" w:rsidRDefault="00C17A5B" w:rsidP="00C17A5B">
            <w:pPr>
              <w:jc w:val="center"/>
              <w:rPr>
                <w:sz w:val="19"/>
                <w:szCs w:val="19"/>
              </w:rPr>
            </w:pPr>
            <w:r w:rsidRPr="00C17A5B">
              <w:rPr>
                <w:sz w:val="19"/>
                <w:szCs w:val="19"/>
              </w:rPr>
              <w:t>25,942</w:t>
            </w:r>
          </w:p>
        </w:tc>
        <w:tc>
          <w:tcPr>
            <w:tcW w:w="1620" w:type="dxa"/>
            <w:shd w:val="clear" w:color="000000" w:fill="D9D9D9"/>
            <w:noWrap/>
            <w:vAlign w:val="center"/>
            <w:hideMark/>
          </w:tcPr>
          <w:p w14:paraId="49CA522C" w14:textId="77777777" w:rsidR="00C17A5B" w:rsidRPr="00C17A5B" w:rsidRDefault="00C17A5B" w:rsidP="00C17A5B">
            <w:pPr>
              <w:jc w:val="center"/>
              <w:rPr>
                <w:color w:val="000000"/>
                <w:sz w:val="19"/>
                <w:szCs w:val="19"/>
              </w:rPr>
            </w:pPr>
            <w:r w:rsidRPr="00C17A5B">
              <w:rPr>
                <w:color w:val="000000"/>
                <w:sz w:val="19"/>
                <w:szCs w:val="19"/>
              </w:rPr>
              <w:t>96.08% - 96.23%</w:t>
            </w:r>
          </w:p>
        </w:tc>
      </w:tr>
      <w:tr w:rsidR="00F446E4" w:rsidRPr="00C17A5B" w14:paraId="50D33779" w14:textId="77777777" w:rsidTr="007C00B8">
        <w:trPr>
          <w:trHeight w:val="615"/>
        </w:trPr>
        <w:tc>
          <w:tcPr>
            <w:tcW w:w="1416" w:type="dxa"/>
            <w:shd w:val="clear" w:color="auto" w:fill="auto"/>
            <w:noWrap/>
            <w:vAlign w:val="center"/>
            <w:hideMark/>
          </w:tcPr>
          <w:p w14:paraId="537D5BC2"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0B360C8D" w14:textId="01A7E5B3" w:rsidR="00C17A5B" w:rsidRPr="00C17A5B" w:rsidRDefault="00C17A5B" w:rsidP="00C17A5B">
            <w:pPr>
              <w:jc w:val="center"/>
              <w:rPr>
                <w:sz w:val="17"/>
                <w:szCs w:val="17"/>
              </w:rPr>
            </w:pPr>
            <w:r w:rsidRPr="00C17A5B">
              <w:rPr>
                <w:sz w:val="17"/>
                <w:szCs w:val="17"/>
              </w:rPr>
              <w:t>F-250</w:t>
            </w:r>
          </w:p>
        </w:tc>
        <w:tc>
          <w:tcPr>
            <w:tcW w:w="3078" w:type="dxa"/>
            <w:shd w:val="clear" w:color="auto" w:fill="auto"/>
            <w:vAlign w:val="center"/>
            <w:hideMark/>
          </w:tcPr>
          <w:p w14:paraId="338C465B" w14:textId="708055D6" w:rsidR="00C17A5B" w:rsidRPr="00C17A5B" w:rsidRDefault="00C17A5B" w:rsidP="00C17A5B">
            <w:pPr>
              <w:jc w:val="center"/>
              <w:rPr>
                <w:sz w:val="17"/>
                <w:szCs w:val="17"/>
              </w:rPr>
            </w:pPr>
            <w:r w:rsidRPr="00C17A5B">
              <w:rPr>
                <w:sz w:val="17"/>
                <w:szCs w:val="17"/>
              </w:rPr>
              <w:t>SD P/U REG CAB L/BOX 4X4</w:t>
            </w:r>
          </w:p>
        </w:tc>
        <w:tc>
          <w:tcPr>
            <w:tcW w:w="855" w:type="dxa"/>
            <w:shd w:val="clear" w:color="auto" w:fill="auto"/>
            <w:noWrap/>
            <w:vAlign w:val="center"/>
            <w:hideMark/>
          </w:tcPr>
          <w:p w14:paraId="2773CF53" w14:textId="77777777" w:rsidR="00C17A5B" w:rsidRPr="00C17A5B" w:rsidRDefault="00C17A5B" w:rsidP="00C17A5B">
            <w:pPr>
              <w:jc w:val="center"/>
              <w:rPr>
                <w:sz w:val="19"/>
                <w:szCs w:val="19"/>
              </w:rPr>
            </w:pPr>
            <w:r w:rsidRPr="00C17A5B">
              <w:rPr>
                <w:sz w:val="19"/>
                <w:szCs w:val="19"/>
              </w:rPr>
              <w:t>6,107</w:t>
            </w:r>
          </w:p>
        </w:tc>
        <w:tc>
          <w:tcPr>
            <w:tcW w:w="1240" w:type="dxa"/>
            <w:shd w:val="clear" w:color="auto" w:fill="auto"/>
            <w:noWrap/>
            <w:vAlign w:val="center"/>
            <w:hideMark/>
          </w:tcPr>
          <w:p w14:paraId="20E57AD2" w14:textId="77777777" w:rsidR="00C17A5B" w:rsidRPr="00C17A5B" w:rsidRDefault="00C17A5B" w:rsidP="00C17A5B">
            <w:pPr>
              <w:jc w:val="center"/>
              <w:rPr>
                <w:sz w:val="19"/>
                <w:szCs w:val="19"/>
              </w:rPr>
            </w:pPr>
            <w:r w:rsidRPr="00C17A5B">
              <w:rPr>
                <w:sz w:val="19"/>
                <w:szCs w:val="19"/>
              </w:rPr>
              <w:t>88,869</w:t>
            </w:r>
          </w:p>
        </w:tc>
        <w:tc>
          <w:tcPr>
            <w:tcW w:w="1620" w:type="dxa"/>
            <w:shd w:val="clear" w:color="auto" w:fill="auto"/>
            <w:noWrap/>
            <w:vAlign w:val="center"/>
            <w:hideMark/>
          </w:tcPr>
          <w:p w14:paraId="1EA591B3" w14:textId="77777777" w:rsidR="00C17A5B" w:rsidRPr="00C17A5B" w:rsidRDefault="00C17A5B" w:rsidP="00C17A5B">
            <w:pPr>
              <w:jc w:val="center"/>
              <w:rPr>
                <w:color w:val="000000"/>
                <w:sz w:val="19"/>
                <w:szCs w:val="19"/>
              </w:rPr>
            </w:pPr>
            <w:r w:rsidRPr="00C17A5B">
              <w:rPr>
                <w:color w:val="000000"/>
                <w:sz w:val="19"/>
                <w:szCs w:val="19"/>
              </w:rPr>
              <w:t>96.23% - 96.76%</w:t>
            </w:r>
          </w:p>
        </w:tc>
      </w:tr>
      <w:tr w:rsidR="00C17A5B" w:rsidRPr="00C17A5B" w14:paraId="1F33531E" w14:textId="77777777" w:rsidTr="007C00B8">
        <w:trPr>
          <w:trHeight w:val="615"/>
        </w:trPr>
        <w:tc>
          <w:tcPr>
            <w:tcW w:w="1416" w:type="dxa"/>
            <w:shd w:val="clear" w:color="000000" w:fill="D9D9D9"/>
            <w:noWrap/>
            <w:vAlign w:val="center"/>
            <w:hideMark/>
          </w:tcPr>
          <w:p w14:paraId="520406AE"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7F81265C" w14:textId="0669F8D5" w:rsidR="00C17A5B" w:rsidRPr="00C17A5B" w:rsidRDefault="00C17A5B" w:rsidP="00C17A5B">
            <w:pPr>
              <w:jc w:val="center"/>
              <w:rPr>
                <w:sz w:val="17"/>
                <w:szCs w:val="17"/>
              </w:rPr>
            </w:pPr>
            <w:r w:rsidRPr="00C17A5B">
              <w:rPr>
                <w:sz w:val="17"/>
                <w:szCs w:val="17"/>
              </w:rPr>
              <w:t>F-350</w:t>
            </w:r>
          </w:p>
        </w:tc>
        <w:tc>
          <w:tcPr>
            <w:tcW w:w="3078" w:type="dxa"/>
            <w:shd w:val="clear" w:color="000000" w:fill="D9D9D9"/>
            <w:vAlign w:val="center"/>
            <w:hideMark/>
          </w:tcPr>
          <w:p w14:paraId="18A99FDE" w14:textId="6487DF3B" w:rsidR="00C17A5B" w:rsidRPr="00C17A5B" w:rsidRDefault="00C17A5B" w:rsidP="00C17A5B">
            <w:pPr>
              <w:jc w:val="center"/>
              <w:rPr>
                <w:sz w:val="17"/>
                <w:szCs w:val="17"/>
              </w:rPr>
            </w:pPr>
            <w:r w:rsidRPr="00C17A5B">
              <w:rPr>
                <w:sz w:val="17"/>
                <w:szCs w:val="17"/>
              </w:rPr>
              <w:t>SD P/U SUPERCAB S/BOX</w:t>
            </w:r>
          </w:p>
        </w:tc>
        <w:tc>
          <w:tcPr>
            <w:tcW w:w="855" w:type="dxa"/>
            <w:shd w:val="clear" w:color="000000" w:fill="D9D9D9"/>
            <w:noWrap/>
            <w:vAlign w:val="center"/>
            <w:hideMark/>
          </w:tcPr>
          <w:p w14:paraId="3E66D8A5" w14:textId="77777777" w:rsidR="00C17A5B" w:rsidRPr="00C17A5B" w:rsidRDefault="00C17A5B" w:rsidP="00C17A5B">
            <w:pPr>
              <w:jc w:val="center"/>
              <w:rPr>
                <w:sz w:val="19"/>
                <w:szCs w:val="19"/>
              </w:rPr>
            </w:pPr>
            <w:r w:rsidRPr="00C17A5B">
              <w:rPr>
                <w:sz w:val="19"/>
                <w:szCs w:val="19"/>
              </w:rPr>
              <w:t>6,120</w:t>
            </w:r>
          </w:p>
        </w:tc>
        <w:tc>
          <w:tcPr>
            <w:tcW w:w="1240" w:type="dxa"/>
            <w:shd w:val="clear" w:color="000000" w:fill="D9D9D9"/>
            <w:noWrap/>
            <w:vAlign w:val="center"/>
            <w:hideMark/>
          </w:tcPr>
          <w:p w14:paraId="0A92195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1E311EC" w14:textId="77777777" w:rsidR="00C17A5B" w:rsidRPr="00C17A5B" w:rsidRDefault="00C17A5B" w:rsidP="00C17A5B">
            <w:pPr>
              <w:jc w:val="center"/>
              <w:rPr>
                <w:color w:val="000000"/>
                <w:sz w:val="19"/>
                <w:szCs w:val="19"/>
              </w:rPr>
            </w:pPr>
            <w:r w:rsidRPr="00C17A5B">
              <w:rPr>
                <w:color w:val="000000"/>
                <w:sz w:val="19"/>
                <w:szCs w:val="19"/>
              </w:rPr>
              <w:t>96.76%</w:t>
            </w:r>
          </w:p>
        </w:tc>
      </w:tr>
      <w:tr w:rsidR="00F446E4" w:rsidRPr="00C17A5B" w14:paraId="486C6762" w14:textId="77777777" w:rsidTr="007C00B8">
        <w:trPr>
          <w:trHeight w:val="615"/>
        </w:trPr>
        <w:tc>
          <w:tcPr>
            <w:tcW w:w="1416" w:type="dxa"/>
            <w:shd w:val="clear" w:color="auto" w:fill="auto"/>
            <w:noWrap/>
            <w:vAlign w:val="center"/>
            <w:hideMark/>
          </w:tcPr>
          <w:p w14:paraId="0F086B36"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5105AAC4"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auto" w:fill="auto"/>
            <w:vAlign w:val="center"/>
            <w:hideMark/>
          </w:tcPr>
          <w:p w14:paraId="61750B3A" w14:textId="4ECB36D6" w:rsidR="00C17A5B" w:rsidRPr="00C17A5B" w:rsidRDefault="00C17A5B" w:rsidP="00C17A5B">
            <w:pPr>
              <w:jc w:val="center"/>
              <w:rPr>
                <w:sz w:val="17"/>
                <w:szCs w:val="17"/>
              </w:rPr>
            </w:pPr>
            <w:r w:rsidRPr="00C17A5B">
              <w:rPr>
                <w:sz w:val="17"/>
                <w:szCs w:val="17"/>
              </w:rPr>
              <w:t>HD CREW CAB M/BOX 2WD</w:t>
            </w:r>
          </w:p>
        </w:tc>
        <w:tc>
          <w:tcPr>
            <w:tcW w:w="855" w:type="dxa"/>
            <w:shd w:val="clear" w:color="auto" w:fill="auto"/>
            <w:noWrap/>
            <w:vAlign w:val="center"/>
            <w:hideMark/>
          </w:tcPr>
          <w:p w14:paraId="623C8ABB" w14:textId="77777777" w:rsidR="00C17A5B" w:rsidRPr="00C17A5B" w:rsidRDefault="00C17A5B" w:rsidP="00C17A5B">
            <w:pPr>
              <w:jc w:val="center"/>
              <w:rPr>
                <w:sz w:val="19"/>
                <w:szCs w:val="19"/>
              </w:rPr>
            </w:pPr>
            <w:r w:rsidRPr="00C17A5B">
              <w:rPr>
                <w:sz w:val="19"/>
                <w:szCs w:val="19"/>
              </w:rPr>
              <w:t>6,153</w:t>
            </w:r>
          </w:p>
        </w:tc>
        <w:tc>
          <w:tcPr>
            <w:tcW w:w="1240" w:type="dxa"/>
            <w:shd w:val="clear" w:color="auto" w:fill="auto"/>
            <w:noWrap/>
            <w:vAlign w:val="center"/>
            <w:hideMark/>
          </w:tcPr>
          <w:p w14:paraId="47A31FE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80B669D" w14:textId="77777777" w:rsidR="00C17A5B" w:rsidRPr="00C17A5B" w:rsidRDefault="00C17A5B" w:rsidP="00C17A5B">
            <w:pPr>
              <w:jc w:val="center"/>
              <w:rPr>
                <w:color w:val="000000"/>
                <w:sz w:val="19"/>
                <w:szCs w:val="19"/>
              </w:rPr>
            </w:pPr>
            <w:r w:rsidRPr="00C17A5B">
              <w:rPr>
                <w:color w:val="000000"/>
                <w:sz w:val="19"/>
                <w:szCs w:val="19"/>
              </w:rPr>
              <w:t>96.76%</w:t>
            </w:r>
          </w:p>
        </w:tc>
      </w:tr>
      <w:tr w:rsidR="00C17A5B" w:rsidRPr="00C17A5B" w14:paraId="337107B9" w14:textId="77777777" w:rsidTr="007C00B8">
        <w:trPr>
          <w:trHeight w:val="615"/>
        </w:trPr>
        <w:tc>
          <w:tcPr>
            <w:tcW w:w="1416" w:type="dxa"/>
            <w:shd w:val="clear" w:color="000000" w:fill="D9D9D9"/>
            <w:noWrap/>
            <w:vAlign w:val="center"/>
            <w:hideMark/>
          </w:tcPr>
          <w:p w14:paraId="01C6E5FC"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46719DAF"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000000" w:fill="D9D9D9"/>
            <w:vAlign w:val="center"/>
            <w:hideMark/>
          </w:tcPr>
          <w:p w14:paraId="0FBB11B4" w14:textId="535A6F75" w:rsidR="00C17A5B" w:rsidRPr="00C17A5B" w:rsidRDefault="00C17A5B" w:rsidP="00C17A5B">
            <w:pPr>
              <w:jc w:val="center"/>
              <w:rPr>
                <w:sz w:val="17"/>
                <w:szCs w:val="17"/>
              </w:rPr>
            </w:pPr>
            <w:r w:rsidRPr="00C17A5B">
              <w:rPr>
                <w:sz w:val="17"/>
                <w:szCs w:val="17"/>
              </w:rPr>
              <w:t>HD DOUBLE CAB M/BOX 2WD</w:t>
            </w:r>
          </w:p>
        </w:tc>
        <w:tc>
          <w:tcPr>
            <w:tcW w:w="855" w:type="dxa"/>
            <w:shd w:val="clear" w:color="000000" w:fill="D9D9D9"/>
            <w:noWrap/>
            <w:vAlign w:val="center"/>
            <w:hideMark/>
          </w:tcPr>
          <w:p w14:paraId="16A2E9AE" w14:textId="77777777" w:rsidR="00C17A5B" w:rsidRPr="00C17A5B" w:rsidRDefault="00C17A5B" w:rsidP="00C17A5B">
            <w:pPr>
              <w:jc w:val="center"/>
              <w:rPr>
                <w:sz w:val="19"/>
                <w:szCs w:val="19"/>
              </w:rPr>
            </w:pPr>
            <w:r w:rsidRPr="00C17A5B">
              <w:rPr>
                <w:sz w:val="19"/>
                <w:szCs w:val="19"/>
              </w:rPr>
              <w:t>6,153</w:t>
            </w:r>
          </w:p>
        </w:tc>
        <w:tc>
          <w:tcPr>
            <w:tcW w:w="1240" w:type="dxa"/>
            <w:shd w:val="clear" w:color="000000" w:fill="D9D9D9"/>
            <w:noWrap/>
            <w:vAlign w:val="center"/>
            <w:hideMark/>
          </w:tcPr>
          <w:p w14:paraId="02EB700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D35C91C" w14:textId="77777777" w:rsidR="00C17A5B" w:rsidRPr="00C17A5B" w:rsidRDefault="00C17A5B" w:rsidP="00C17A5B">
            <w:pPr>
              <w:jc w:val="center"/>
              <w:rPr>
                <w:color w:val="000000"/>
                <w:sz w:val="19"/>
                <w:szCs w:val="19"/>
              </w:rPr>
            </w:pPr>
            <w:r w:rsidRPr="00C17A5B">
              <w:rPr>
                <w:color w:val="000000"/>
                <w:sz w:val="19"/>
                <w:szCs w:val="19"/>
              </w:rPr>
              <w:t>96.76%</w:t>
            </w:r>
          </w:p>
        </w:tc>
      </w:tr>
      <w:tr w:rsidR="00F446E4" w:rsidRPr="00C17A5B" w14:paraId="0DCE0064" w14:textId="77777777" w:rsidTr="007C00B8">
        <w:trPr>
          <w:trHeight w:val="615"/>
        </w:trPr>
        <w:tc>
          <w:tcPr>
            <w:tcW w:w="1416" w:type="dxa"/>
            <w:shd w:val="clear" w:color="auto" w:fill="auto"/>
            <w:noWrap/>
            <w:vAlign w:val="center"/>
            <w:hideMark/>
          </w:tcPr>
          <w:p w14:paraId="124218CE"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0CBE4D16" w14:textId="77777777" w:rsidR="00C17A5B" w:rsidRPr="00C17A5B" w:rsidRDefault="00C17A5B" w:rsidP="00C17A5B">
            <w:pPr>
              <w:jc w:val="center"/>
              <w:rPr>
                <w:sz w:val="17"/>
                <w:szCs w:val="17"/>
              </w:rPr>
            </w:pPr>
            <w:r w:rsidRPr="00C17A5B">
              <w:rPr>
                <w:sz w:val="17"/>
                <w:szCs w:val="17"/>
              </w:rPr>
              <w:t>SIERRA 2500</w:t>
            </w:r>
          </w:p>
        </w:tc>
        <w:tc>
          <w:tcPr>
            <w:tcW w:w="3078" w:type="dxa"/>
            <w:shd w:val="clear" w:color="auto" w:fill="auto"/>
            <w:vAlign w:val="center"/>
            <w:hideMark/>
          </w:tcPr>
          <w:p w14:paraId="7BA00BF2" w14:textId="7DCF0C35" w:rsidR="00C17A5B" w:rsidRPr="00C17A5B" w:rsidRDefault="00C17A5B" w:rsidP="00C17A5B">
            <w:pPr>
              <w:jc w:val="center"/>
              <w:rPr>
                <w:sz w:val="17"/>
                <w:szCs w:val="17"/>
              </w:rPr>
            </w:pPr>
            <w:r w:rsidRPr="00C17A5B">
              <w:rPr>
                <w:sz w:val="17"/>
                <w:szCs w:val="17"/>
              </w:rPr>
              <w:t>HD CREW CAB M/BOX 2WD</w:t>
            </w:r>
          </w:p>
        </w:tc>
        <w:tc>
          <w:tcPr>
            <w:tcW w:w="855" w:type="dxa"/>
            <w:shd w:val="clear" w:color="auto" w:fill="auto"/>
            <w:noWrap/>
            <w:vAlign w:val="center"/>
            <w:hideMark/>
          </w:tcPr>
          <w:p w14:paraId="45F743A4" w14:textId="77777777" w:rsidR="00C17A5B" w:rsidRPr="00C17A5B" w:rsidRDefault="00C17A5B" w:rsidP="00C17A5B">
            <w:pPr>
              <w:jc w:val="center"/>
              <w:rPr>
                <w:sz w:val="19"/>
                <w:szCs w:val="19"/>
              </w:rPr>
            </w:pPr>
            <w:r w:rsidRPr="00C17A5B">
              <w:rPr>
                <w:sz w:val="19"/>
                <w:szCs w:val="19"/>
              </w:rPr>
              <w:t>6,153</w:t>
            </w:r>
          </w:p>
        </w:tc>
        <w:tc>
          <w:tcPr>
            <w:tcW w:w="1240" w:type="dxa"/>
            <w:shd w:val="clear" w:color="auto" w:fill="auto"/>
            <w:noWrap/>
            <w:vAlign w:val="center"/>
            <w:hideMark/>
          </w:tcPr>
          <w:p w14:paraId="39EAC6D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EDA0A67" w14:textId="77777777" w:rsidR="00C17A5B" w:rsidRPr="00C17A5B" w:rsidRDefault="00C17A5B" w:rsidP="00C17A5B">
            <w:pPr>
              <w:jc w:val="center"/>
              <w:rPr>
                <w:color w:val="000000"/>
                <w:sz w:val="19"/>
                <w:szCs w:val="19"/>
              </w:rPr>
            </w:pPr>
            <w:r w:rsidRPr="00C17A5B">
              <w:rPr>
                <w:color w:val="000000"/>
                <w:sz w:val="19"/>
                <w:szCs w:val="19"/>
              </w:rPr>
              <w:t>96.76%</w:t>
            </w:r>
          </w:p>
        </w:tc>
      </w:tr>
      <w:tr w:rsidR="00C17A5B" w:rsidRPr="00C17A5B" w14:paraId="6813647D" w14:textId="77777777" w:rsidTr="007C00B8">
        <w:trPr>
          <w:trHeight w:val="615"/>
        </w:trPr>
        <w:tc>
          <w:tcPr>
            <w:tcW w:w="1416" w:type="dxa"/>
            <w:shd w:val="clear" w:color="000000" w:fill="D9D9D9"/>
            <w:noWrap/>
            <w:vAlign w:val="center"/>
            <w:hideMark/>
          </w:tcPr>
          <w:p w14:paraId="32F1B041"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7D0382BA" w14:textId="77777777" w:rsidR="00C17A5B" w:rsidRPr="00C17A5B" w:rsidRDefault="00C17A5B" w:rsidP="00C17A5B">
            <w:pPr>
              <w:jc w:val="center"/>
              <w:rPr>
                <w:sz w:val="17"/>
                <w:szCs w:val="17"/>
              </w:rPr>
            </w:pPr>
            <w:r w:rsidRPr="00C17A5B">
              <w:rPr>
                <w:sz w:val="17"/>
                <w:szCs w:val="17"/>
              </w:rPr>
              <w:t>SIERRA 2500</w:t>
            </w:r>
          </w:p>
        </w:tc>
        <w:tc>
          <w:tcPr>
            <w:tcW w:w="3078" w:type="dxa"/>
            <w:shd w:val="clear" w:color="000000" w:fill="D9D9D9"/>
            <w:vAlign w:val="center"/>
            <w:hideMark/>
          </w:tcPr>
          <w:p w14:paraId="0ABB26F7" w14:textId="24905764" w:rsidR="00C17A5B" w:rsidRPr="00C17A5B" w:rsidRDefault="00C17A5B" w:rsidP="00C17A5B">
            <w:pPr>
              <w:jc w:val="center"/>
              <w:rPr>
                <w:sz w:val="17"/>
                <w:szCs w:val="17"/>
              </w:rPr>
            </w:pPr>
            <w:r w:rsidRPr="00C17A5B">
              <w:rPr>
                <w:sz w:val="17"/>
                <w:szCs w:val="17"/>
              </w:rPr>
              <w:t>HD DOUBLE CAB M/BOX 2WD</w:t>
            </w:r>
          </w:p>
        </w:tc>
        <w:tc>
          <w:tcPr>
            <w:tcW w:w="855" w:type="dxa"/>
            <w:shd w:val="clear" w:color="000000" w:fill="D9D9D9"/>
            <w:noWrap/>
            <w:vAlign w:val="center"/>
            <w:hideMark/>
          </w:tcPr>
          <w:p w14:paraId="48D27BEA" w14:textId="77777777" w:rsidR="00C17A5B" w:rsidRPr="00C17A5B" w:rsidRDefault="00C17A5B" w:rsidP="00C17A5B">
            <w:pPr>
              <w:jc w:val="center"/>
              <w:rPr>
                <w:sz w:val="19"/>
                <w:szCs w:val="19"/>
              </w:rPr>
            </w:pPr>
            <w:r w:rsidRPr="00C17A5B">
              <w:rPr>
                <w:sz w:val="19"/>
                <w:szCs w:val="19"/>
              </w:rPr>
              <w:t>6,153</w:t>
            </w:r>
          </w:p>
        </w:tc>
        <w:tc>
          <w:tcPr>
            <w:tcW w:w="1240" w:type="dxa"/>
            <w:shd w:val="clear" w:color="000000" w:fill="D9D9D9"/>
            <w:noWrap/>
            <w:vAlign w:val="center"/>
            <w:hideMark/>
          </w:tcPr>
          <w:p w14:paraId="4DE8A3F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0E6FA0B" w14:textId="77777777" w:rsidR="00C17A5B" w:rsidRPr="00C17A5B" w:rsidRDefault="00C17A5B" w:rsidP="00C17A5B">
            <w:pPr>
              <w:jc w:val="center"/>
              <w:rPr>
                <w:color w:val="000000"/>
                <w:sz w:val="19"/>
                <w:szCs w:val="19"/>
              </w:rPr>
            </w:pPr>
            <w:r w:rsidRPr="00C17A5B">
              <w:rPr>
                <w:color w:val="000000"/>
                <w:sz w:val="19"/>
                <w:szCs w:val="19"/>
              </w:rPr>
              <w:t>96.76%</w:t>
            </w:r>
          </w:p>
        </w:tc>
      </w:tr>
      <w:tr w:rsidR="00F446E4" w:rsidRPr="00C17A5B" w14:paraId="0D061FD1" w14:textId="77777777" w:rsidTr="007C00B8">
        <w:trPr>
          <w:trHeight w:val="915"/>
        </w:trPr>
        <w:tc>
          <w:tcPr>
            <w:tcW w:w="1416" w:type="dxa"/>
            <w:shd w:val="clear" w:color="auto" w:fill="auto"/>
            <w:noWrap/>
            <w:vAlign w:val="center"/>
            <w:hideMark/>
          </w:tcPr>
          <w:p w14:paraId="4B031036"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4F91CAAC" w14:textId="5075621B" w:rsidR="00C17A5B" w:rsidRPr="00C17A5B" w:rsidRDefault="00C17A5B" w:rsidP="00C17A5B">
            <w:pPr>
              <w:jc w:val="center"/>
              <w:rPr>
                <w:sz w:val="17"/>
                <w:szCs w:val="17"/>
              </w:rPr>
            </w:pPr>
            <w:r w:rsidRPr="00C17A5B">
              <w:rPr>
                <w:sz w:val="17"/>
                <w:szCs w:val="17"/>
              </w:rPr>
              <w:t>SPRINTER</w:t>
            </w:r>
          </w:p>
        </w:tc>
        <w:tc>
          <w:tcPr>
            <w:tcW w:w="3078" w:type="dxa"/>
            <w:shd w:val="clear" w:color="auto" w:fill="auto"/>
            <w:vAlign w:val="center"/>
            <w:hideMark/>
          </w:tcPr>
          <w:p w14:paraId="27190745" w14:textId="6763029C" w:rsidR="00C17A5B" w:rsidRPr="00C17A5B" w:rsidRDefault="00C17A5B" w:rsidP="00C17A5B">
            <w:pPr>
              <w:jc w:val="center"/>
              <w:rPr>
                <w:sz w:val="17"/>
                <w:szCs w:val="17"/>
              </w:rPr>
            </w:pPr>
            <w:r w:rsidRPr="00C17A5B">
              <w:rPr>
                <w:sz w:val="17"/>
                <w:szCs w:val="17"/>
              </w:rPr>
              <w:t>3500 CARGO VAN 170-IN WB EXTRALONG H</w:t>
            </w:r>
          </w:p>
        </w:tc>
        <w:tc>
          <w:tcPr>
            <w:tcW w:w="855" w:type="dxa"/>
            <w:shd w:val="clear" w:color="auto" w:fill="auto"/>
            <w:noWrap/>
            <w:vAlign w:val="center"/>
            <w:hideMark/>
          </w:tcPr>
          <w:p w14:paraId="0638B34B" w14:textId="77777777" w:rsidR="00C17A5B" w:rsidRPr="00C17A5B" w:rsidRDefault="00C17A5B" w:rsidP="00C17A5B">
            <w:pPr>
              <w:jc w:val="center"/>
              <w:rPr>
                <w:sz w:val="19"/>
                <w:szCs w:val="19"/>
              </w:rPr>
            </w:pPr>
            <w:r w:rsidRPr="00C17A5B">
              <w:rPr>
                <w:sz w:val="19"/>
                <w:szCs w:val="19"/>
              </w:rPr>
              <w:t>6,164</w:t>
            </w:r>
          </w:p>
        </w:tc>
        <w:tc>
          <w:tcPr>
            <w:tcW w:w="1240" w:type="dxa"/>
            <w:shd w:val="clear" w:color="auto" w:fill="auto"/>
            <w:noWrap/>
            <w:vAlign w:val="center"/>
            <w:hideMark/>
          </w:tcPr>
          <w:p w14:paraId="4842F3D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B90CC9A" w14:textId="77777777" w:rsidR="00C17A5B" w:rsidRPr="00C17A5B" w:rsidRDefault="00C17A5B" w:rsidP="00C17A5B">
            <w:pPr>
              <w:jc w:val="center"/>
              <w:rPr>
                <w:color w:val="000000"/>
                <w:sz w:val="19"/>
                <w:szCs w:val="19"/>
              </w:rPr>
            </w:pPr>
            <w:r w:rsidRPr="00C17A5B">
              <w:rPr>
                <w:color w:val="000000"/>
                <w:sz w:val="19"/>
                <w:szCs w:val="19"/>
              </w:rPr>
              <w:t>96.76%</w:t>
            </w:r>
          </w:p>
        </w:tc>
      </w:tr>
      <w:tr w:rsidR="00C17A5B" w:rsidRPr="00C17A5B" w14:paraId="11F4994A" w14:textId="77777777" w:rsidTr="007C00B8">
        <w:trPr>
          <w:trHeight w:val="615"/>
        </w:trPr>
        <w:tc>
          <w:tcPr>
            <w:tcW w:w="1416" w:type="dxa"/>
            <w:shd w:val="clear" w:color="000000" w:fill="D9D9D9"/>
            <w:noWrap/>
            <w:vAlign w:val="center"/>
            <w:hideMark/>
          </w:tcPr>
          <w:p w14:paraId="3EFF4FAC"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63A03C8B"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000000" w:fill="D9D9D9"/>
            <w:vAlign w:val="center"/>
            <w:hideMark/>
          </w:tcPr>
          <w:p w14:paraId="153F9024" w14:textId="1F54E6A3" w:rsidR="00C17A5B" w:rsidRPr="00C17A5B" w:rsidRDefault="00C17A5B" w:rsidP="00C17A5B">
            <w:pPr>
              <w:jc w:val="center"/>
              <w:rPr>
                <w:sz w:val="17"/>
                <w:szCs w:val="17"/>
              </w:rPr>
            </w:pPr>
            <w:r w:rsidRPr="00C17A5B">
              <w:rPr>
                <w:sz w:val="17"/>
                <w:szCs w:val="17"/>
              </w:rPr>
              <w:t>HD DOUBLE CAB L/BOX DRW 2WD</w:t>
            </w:r>
          </w:p>
        </w:tc>
        <w:tc>
          <w:tcPr>
            <w:tcW w:w="855" w:type="dxa"/>
            <w:shd w:val="clear" w:color="000000" w:fill="D9D9D9"/>
            <w:noWrap/>
            <w:vAlign w:val="center"/>
            <w:hideMark/>
          </w:tcPr>
          <w:p w14:paraId="42898148" w14:textId="77777777" w:rsidR="00C17A5B" w:rsidRPr="00C17A5B" w:rsidRDefault="00C17A5B" w:rsidP="00C17A5B">
            <w:pPr>
              <w:jc w:val="center"/>
              <w:rPr>
                <w:sz w:val="19"/>
                <w:szCs w:val="19"/>
              </w:rPr>
            </w:pPr>
            <w:r w:rsidRPr="00C17A5B">
              <w:rPr>
                <w:sz w:val="19"/>
                <w:szCs w:val="19"/>
              </w:rPr>
              <w:t>6,177</w:t>
            </w:r>
          </w:p>
        </w:tc>
        <w:tc>
          <w:tcPr>
            <w:tcW w:w="1240" w:type="dxa"/>
            <w:shd w:val="clear" w:color="000000" w:fill="D9D9D9"/>
            <w:noWrap/>
            <w:vAlign w:val="center"/>
            <w:hideMark/>
          </w:tcPr>
          <w:p w14:paraId="3031769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49EFA48" w14:textId="77777777" w:rsidR="00C17A5B" w:rsidRPr="00C17A5B" w:rsidRDefault="00C17A5B" w:rsidP="00C17A5B">
            <w:pPr>
              <w:jc w:val="center"/>
              <w:rPr>
                <w:color w:val="000000"/>
                <w:sz w:val="19"/>
                <w:szCs w:val="19"/>
              </w:rPr>
            </w:pPr>
            <w:r w:rsidRPr="00C17A5B">
              <w:rPr>
                <w:color w:val="000000"/>
                <w:sz w:val="19"/>
                <w:szCs w:val="19"/>
              </w:rPr>
              <w:t>96.76%</w:t>
            </w:r>
          </w:p>
        </w:tc>
      </w:tr>
      <w:tr w:rsidR="00F446E4" w:rsidRPr="00C17A5B" w14:paraId="3729E227" w14:textId="77777777" w:rsidTr="007C00B8">
        <w:trPr>
          <w:trHeight w:val="615"/>
        </w:trPr>
        <w:tc>
          <w:tcPr>
            <w:tcW w:w="1416" w:type="dxa"/>
            <w:shd w:val="clear" w:color="auto" w:fill="auto"/>
            <w:noWrap/>
            <w:vAlign w:val="center"/>
            <w:hideMark/>
          </w:tcPr>
          <w:p w14:paraId="6FA96C8B"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51B60755"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auto" w:fill="auto"/>
            <w:vAlign w:val="center"/>
            <w:hideMark/>
          </w:tcPr>
          <w:p w14:paraId="4F442504" w14:textId="5F4A2666" w:rsidR="00C17A5B" w:rsidRPr="00C17A5B" w:rsidRDefault="00C17A5B" w:rsidP="00C17A5B">
            <w:pPr>
              <w:jc w:val="center"/>
              <w:rPr>
                <w:sz w:val="17"/>
                <w:szCs w:val="17"/>
              </w:rPr>
            </w:pPr>
            <w:r w:rsidRPr="00C17A5B">
              <w:rPr>
                <w:sz w:val="17"/>
                <w:szCs w:val="17"/>
              </w:rPr>
              <w:t>HD REG CAB L/BOX DRW 2WD</w:t>
            </w:r>
          </w:p>
        </w:tc>
        <w:tc>
          <w:tcPr>
            <w:tcW w:w="855" w:type="dxa"/>
            <w:shd w:val="clear" w:color="auto" w:fill="auto"/>
            <w:noWrap/>
            <w:vAlign w:val="center"/>
            <w:hideMark/>
          </w:tcPr>
          <w:p w14:paraId="044CDBD4" w14:textId="77777777" w:rsidR="00C17A5B" w:rsidRPr="00C17A5B" w:rsidRDefault="00C17A5B" w:rsidP="00C17A5B">
            <w:pPr>
              <w:jc w:val="center"/>
              <w:rPr>
                <w:sz w:val="19"/>
                <w:szCs w:val="19"/>
              </w:rPr>
            </w:pPr>
            <w:r w:rsidRPr="00C17A5B">
              <w:rPr>
                <w:sz w:val="19"/>
                <w:szCs w:val="19"/>
              </w:rPr>
              <w:t>6,177</w:t>
            </w:r>
          </w:p>
        </w:tc>
        <w:tc>
          <w:tcPr>
            <w:tcW w:w="1240" w:type="dxa"/>
            <w:shd w:val="clear" w:color="auto" w:fill="auto"/>
            <w:noWrap/>
            <w:vAlign w:val="center"/>
            <w:hideMark/>
          </w:tcPr>
          <w:p w14:paraId="139A118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89F6D1E" w14:textId="77777777" w:rsidR="00C17A5B" w:rsidRPr="00C17A5B" w:rsidRDefault="00C17A5B" w:rsidP="00C17A5B">
            <w:pPr>
              <w:jc w:val="center"/>
              <w:rPr>
                <w:color w:val="000000"/>
                <w:sz w:val="19"/>
                <w:szCs w:val="19"/>
              </w:rPr>
            </w:pPr>
            <w:r w:rsidRPr="00C17A5B">
              <w:rPr>
                <w:color w:val="000000"/>
                <w:sz w:val="19"/>
                <w:szCs w:val="19"/>
              </w:rPr>
              <w:t>96.76%</w:t>
            </w:r>
          </w:p>
        </w:tc>
      </w:tr>
      <w:tr w:rsidR="00C17A5B" w:rsidRPr="00C17A5B" w14:paraId="78C394A4" w14:textId="77777777" w:rsidTr="007C00B8">
        <w:trPr>
          <w:trHeight w:val="615"/>
        </w:trPr>
        <w:tc>
          <w:tcPr>
            <w:tcW w:w="1416" w:type="dxa"/>
            <w:shd w:val="clear" w:color="000000" w:fill="D9D9D9"/>
            <w:noWrap/>
            <w:vAlign w:val="center"/>
            <w:hideMark/>
          </w:tcPr>
          <w:p w14:paraId="5CD5CC3B"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1108DA03" w14:textId="77777777" w:rsidR="00C17A5B" w:rsidRPr="00C17A5B" w:rsidRDefault="00C17A5B" w:rsidP="00C17A5B">
            <w:pPr>
              <w:jc w:val="center"/>
              <w:rPr>
                <w:sz w:val="17"/>
                <w:szCs w:val="17"/>
              </w:rPr>
            </w:pPr>
            <w:r w:rsidRPr="00C17A5B">
              <w:rPr>
                <w:sz w:val="17"/>
                <w:szCs w:val="17"/>
              </w:rPr>
              <w:t>SIERRA 3500</w:t>
            </w:r>
          </w:p>
        </w:tc>
        <w:tc>
          <w:tcPr>
            <w:tcW w:w="3078" w:type="dxa"/>
            <w:shd w:val="clear" w:color="000000" w:fill="D9D9D9"/>
            <w:vAlign w:val="center"/>
            <w:hideMark/>
          </w:tcPr>
          <w:p w14:paraId="1BA0721E" w14:textId="0B65CB1B" w:rsidR="00C17A5B" w:rsidRPr="00C17A5B" w:rsidRDefault="00C17A5B" w:rsidP="00C17A5B">
            <w:pPr>
              <w:jc w:val="center"/>
              <w:rPr>
                <w:sz w:val="17"/>
                <w:szCs w:val="17"/>
              </w:rPr>
            </w:pPr>
            <w:r w:rsidRPr="00C17A5B">
              <w:rPr>
                <w:sz w:val="17"/>
                <w:szCs w:val="17"/>
              </w:rPr>
              <w:t>HD DOUBLE CAB L/BOX DRW 2WD</w:t>
            </w:r>
          </w:p>
        </w:tc>
        <w:tc>
          <w:tcPr>
            <w:tcW w:w="855" w:type="dxa"/>
            <w:shd w:val="clear" w:color="000000" w:fill="D9D9D9"/>
            <w:noWrap/>
            <w:vAlign w:val="center"/>
            <w:hideMark/>
          </w:tcPr>
          <w:p w14:paraId="7546B83F" w14:textId="77777777" w:rsidR="00C17A5B" w:rsidRPr="00C17A5B" w:rsidRDefault="00C17A5B" w:rsidP="00C17A5B">
            <w:pPr>
              <w:jc w:val="center"/>
              <w:rPr>
                <w:sz w:val="19"/>
                <w:szCs w:val="19"/>
              </w:rPr>
            </w:pPr>
            <w:r w:rsidRPr="00C17A5B">
              <w:rPr>
                <w:sz w:val="19"/>
                <w:szCs w:val="19"/>
              </w:rPr>
              <w:t>6,177</w:t>
            </w:r>
          </w:p>
        </w:tc>
        <w:tc>
          <w:tcPr>
            <w:tcW w:w="1240" w:type="dxa"/>
            <w:shd w:val="clear" w:color="000000" w:fill="D9D9D9"/>
            <w:noWrap/>
            <w:vAlign w:val="center"/>
            <w:hideMark/>
          </w:tcPr>
          <w:p w14:paraId="3517307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5AA13B9" w14:textId="77777777" w:rsidR="00C17A5B" w:rsidRPr="00C17A5B" w:rsidRDefault="00C17A5B" w:rsidP="00C17A5B">
            <w:pPr>
              <w:jc w:val="center"/>
              <w:rPr>
                <w:color w:val="000000"/>
                <w:sz w:val="19"/>
                <w:szCs w:val="19"/>
              </w:rPr>
            </w:pPr>
            <w:r w:rsidRPr="00C17A5B">
              <w:rPr>
                <w:color w:val="000000"/>
                <w:sz w:val="19"/>
                <w:szCs w:val="19"/>
              </w:rPr>
              <w:t>96.76%</w:t>
            </w:r>
          </w:p>
        </w:tc>
      </w:tr>
      <w:tr w:rsidR="00F446E4" w:rsidRPr="00C17A5B" w14:paraId="5A4A213F" w14:textId="77777777" w:rsidTr="007C00B8">
        <w:trPr>
          <w:trHeight w:val="615"/>
        </w:trPr>
        <w:tc>
          <w:tcPr>
            <w:tcW w:w="1416" w:type="dxa"/>
            <w:shd w:val="clear" w:color="auto" w:fill="auto"/>
            <w:noWrap/>
            <w:vAlign w:val="center"/>
            <w:hideMark/>
          </w:tcPr>
          <w:p w14:paraId="022A6220"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2F03138F" w14:textId="77777777" w:rsidR="00C17A5B" w:rsidRPr="00C17A5B" w:rsidRDefault="00C17A5B" w:rsidP="00C17A5B">
            <w:pPr>
              <w:jc w:val="center"/>
              <w:rPr>
                <w:sz w:val="17"/>
                <w:szCs w:val="17"/>
              </w:rPr>
            </w:pPr>
            <w:r w:rsidRPr="00C17A5B">
              <w:rPr>
                <w:sz w:val="17"/>
                <w:szCs w:val="17"/>
              </w:rPr>
              <w:t>SIERRA 3500</w:t>
            </w:r>
          </w:p>
        </w:tc>
        <w:tc>
          <w:tcPr>
            <w:tcW w:w="3078" w:type="dxa"/>
            <w:shd w:val="clear" w:color="auto" w:fill="auto"/>
            <w:vAlign w:val="center"/>
            <w:hideMark/>
          </w:tcPr>
          <w:p w14:paraId="241215B1" w14:textId="7E71A43C" w:rsidR="00C17A5B" w:rsidRPr="00C17A5B" w:rsidRDefault="00C17A5B" w:rsidP="00C17A5B">
            <w:pPr>
              <w:jc w:val="center"/>
              <w:rPr>
                <w:sz w:val="17"/>
                <w:szCs w:val="17"/>
              </w:rPr>
            </w:pPr>
            <w:r w:rsidRPr="00C17A5B">
              <w:rPr>
                <w:sz w:val="17"/>
                <w:szCs w:val="17"/>
              </w:rPr>
              <w:t>HD REG CAB L/BOX DRW 2WD</w:t>
            </w:r>
          </w:p>
        </w:tc>
        <w:tc>
          <w:tcPr>
            <w:tcW w:w="855" w:type="dxa"/>
            <w:shd w:val="clear" w:color="auto" w:fill="auto"/>
            <w:noWrap/>
            <w:vAlign w:val="center"/>
            <w:hideMark/>
          </w:tcPr>
          <w:p w14:paraId="64D6EF61" w14:textId="77777777" w:rsidR="00C17A5B" w:rsidRPr="00C17A5B" w:rsidRDefault="00C17A5B" w:rsidP="00C17A5B">
            <w:pPr>
              <w:jc w:val="center"/>
              <w:rPr>
                <w:sz w:val="19"/>
                <w:szCs w:val="19"/>
              </w:rPr>
            </w:pPr>
            <w:r w:rsidRPr="00C17A5B">
              <w:rPr>
                <w:sz w:val="19"/>
                <w:szCs w:val="19"/>
              </w:rPr>
              <w:t>6,177</w:t>
            </w:r>
          </w:p>
        </w:tc>
        <w:tc>
          <w:tcPr>
            <w:tcW w:w="1240" w:type="dxa"/>
            <w:shd w:val="clear" w:color="auto" w:fill="auto"/>
            <w:noWrap/>
            <w:vAlign w:val="center"/>
            <w:hideMark/>
          </w:tcPr>
          <w:p w14:paraId="24AA526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527FE0E" w14:textId="77777777" w:rsidR="00C17A5B" w:rsidRPr="00C17A5B" w:rsidRDefault="00C17A5B" w:rsidP="00C17A5B">
            <w:pPr>
              <w:jc w:val="center"/>
              <w:rPr>
                <w:color w:val="000000"/>
                <w:sz w:val="19"/>
                <w:szCs w:val="19"/>
              </w:rPr>
            </w:pPr>
            <w:r w:rsidRPr="00C17A5B">
              <w:rPr>
                <w:color w:val="000000"/>
                <w:sz w:val="19"/>
                <w:szCs w:val="19"/>
              </w:rPr>
              <w:t>96.76%</w:t>
            </w:r>
          </w:p>
        </w:tc>
      </w:tr>
      <w:tr w:rsidR="00C17A5B" w:rsidRPr="00C17A5B" w14:paraId="0CF5966E" w14:textId="77777777" w:rsidTr="007C00B8">
        <w:trPr>
          <w:trHeight w:val="915"/>
        </w:trPr>
        <w:tc>
          <w:tcPr>
            <w:tcW w:w="1416" w:type="dxa"/>
            <w:shd w:val="clear" w:color="000000" w:fill="D9D9D9"/>
            <w:noWrap/>
            <w:vAlign w:val="center"/>
            <w:hideMark/>
          </w:tcPr>
          <w:p w14:paraId="68EA56A2" w14:textId="77777777" w:rsidR="00C17A5B" w:rsidRPr="00C17A5B" w:rsidRDefault="00C17A5B" w:rsidP="00C17A5B">
            <w:pPr>
              <w:jc w:val="center"/>
              <w:rPr>
                <w:sz w:val="17"/>
                <w:szCs w:val="17"/>
              </w:rPr>
            </w:pPr>
            <w:r w:rsidRPr="00C17A5B">
              <w:rPr>
                <w:sz w:val="17"/>
                <w:szCs w:val="17"/>
              </w:rPr>
              <w:t>MERCEDES</w:t>
            </w:r>
          </w:p>
        </w:tc>
        <w:tc>
          <w:tcPr>
            <w:tcW w:w="1416" w:type="dxa"/>
            <w:shd w:val="clear" w:color="000000" w:fill="D9D9D9"/>
            <w:vAlign w:val="center"/>
            <w:hideMark/>
          </w:tcPr>
          <w:p w14:paraId="010A8283" w14:textId="77777777" w:rsidR="00C17A5B" w:rsidRPr="00C17A5B" w:rsidRDefault="00C17A5B" w:rsidP="00C17A5B">
            <w:pPr>
              <w:jc w:val="center"/>
              <w:rPr>
                <w:sz w:val="17"/>
                <w:szCs w:val="17"/>
              </w:rPr>
            </w:pPr>
            <w:r w:rsidRPr="00C17A5B">
              <w:rPr>
                <w:sz w:val="17"/>
                <w:szCs w:val="17"/>
              </w:rPr>
              <w:t>SPRINTER</w:t>
            </w:r>
          </w:p>
        </w:tc>
        <w:tc>
          <w:tcPr>
            <w:tcW w:w="3078" w:type="dxa"/>
            <w:shd w:val="clear" w:color="000000" w:fill="D9D9D9"/>
            <w:vAlign w:val="center"/>
            <w:hideMark/>
          </w:tcPr>
          <w:p w14:paraId="0B3D8029" w14:textId="3FC3D378" w:rsidR="00C17A5B" w:rsidRPr="00C17A5B" w:rsidRDefault="00C17A5B" w:rsidP="00C17A5B">
            <w:pPr>
              <w:jc w:val="center"/>
              <w:rPr>
                <w:sz w:val="17"/>
                <w:szCs w:val="17"/>
              </w:rPr>
            </w:pPr>
            <w:r w:rsidRPr="00C17A5B">
              <w:rPr>
                <w:sz w:val="17"/>
                <w:szCs w:val="17"/>
              </w:rPr>
              <w:t>3500 CARGO VAN 170-IN WB EXTRALONG S</w:t>
            </w:r>
          </w:p>
        </w:tc>
        <w:tc>
          <w:tcPr>
            <w:tcW w:w="855" w:type="dxa"/>
            <w:shd w:val="clear" w:color="000000" w:fill="D9D9D9"/>
            <w:noWrap/>
            <w:vAlign w:val="center"/>
            <w:hideMark/>
          </w:tcPr>
          <w:p w14:paraId="516A4A95" w14:textId="77777777" w:rsidR="00C17A5B" w:rsidRPr="00C17A5B" w:rsidRDefault="00C17A5B" w:rsidP="00C17A5B">
            <w:pPr>
              <w:jc w:val="center"/>
              <w:rPr>
                <w:sz w:val="19"/>
                <w:szCs w:val="19"/>
              </w:rPr>
            </w:pPr>
            <w:r w:rsidRPr="00C17A5B">
              <w:rPr>
                <w:sz w:val="19"/>
                <w:szCs w:val="19"/>
              </w:rPr>
              <w:t>6,177</w:t>
            </w:r>
          </w:p>
        </w:tc>
        <w:tc>
          <w:tcPr>
            <w:tcW w:w="1240" w:type="dxa"/>
            <w:shd w:val="clear" w:color="000000" w:fill="D9D9D9"/>
            <w:noWrap/>
            <w:vAlign w:val="center"/>
            <w:hideMark/>
          </w:tcPr>
          <w:p w14:paraId="75BC297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E9032B1" w14:textId="77777777" w:rsidR="00C17A5B" w:rsidRPr="00C17A5B" w:rsidRDefault="00C17A5B" w:rsidP="00C17A5B">
            <w:pPr>
              <w:jc w:val="center"/>
              <w:rPr>
                <w:color w:val="000000"/>
                <w:sz w:val="19"/>
                <w:szCs w:val="19"/>
              </w:rPr>
            </w:pPr>
            <w:r w:rsidRPr="00C17A5B">
              <w:rPr>
                <w:color w:val="000000"/>
                <w:sz w:val="19"/>
                <w:szCs w:val="19"/>
              </w:rPr>
              <w:t>96.76%</w:t>
            </w:r>
          </w:p>
        </w:tc>
      </w:tr>
      <w:tr w:rsidR="00F446E4" w:rsidRPr="00C17A5B" w14:paraId="1BC6257E" w14:textId="77777777" w:rsidTr="007C00B8">
        <w:trPr>
          <w:trHeight w:val="915"/>
        </w:trPr>
        <w:tc>
          <w:tcPr>
            <w:tcW w:w="1416" w:type="dxa"/>
            <w:shd w:val="clear" w:color="auto" w:fill="auto"/>
            <w:noWrap/>
            <w:vAlign w:val="center"/>
            <w:hideMark/>
          </w:tcPr>
          <w:p w14:paraId="4498C38A"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33926D36" w14:textId="77777777" w:rsidR="00C17A5B" w:rsidRPr="00C17A5B" w:rsidRDefault="00C17A5B" w:rsidP="00C17A5B">
            <w:pPr>
              <w:jc w:val="center"/>
              <w:rPr>
                <w:sz w:val="17"/>
                <w:szCs w:val="17"/>
              </w:rPr>
            </w:pPr>
            <w:r w:rsidRPr="00C17A5B">
              <w:rPr>
                <w:sz w:val="17"/>
                <w:szCs w:val="17"/>
              </w:rPr>
              <w:t>SPRINTER</w:t>
            </w:r>
          </w:p>
        </w:tc>
        <w:tc>
          <w:tcPr>
            <w:tcW w:w="3078" w:type="dxa"/>
            <w:shd w:val="clear" w:color="auto" w:fill="auto"/>
            <w:vAlign w:val="center"/>
            <w:hideMark/>
          </w:tcPr>
          <w:p w14:paraId="13746F8F" w14:textId="1B288C78" w:rsidR="00C17A5B" w:rsidRPr="00C17A5B" w:rsidRDefault="00C17A5B" w:rsidP="00C17A5B">
            <w:pPr>
              <w:jc w:val="center"/>
              <w:rPr>
                <w:sz w:val="17"/>
                <w:szCs w:val="17"/>
              </w:rPr>
            </w:pPr>
            <w:r w:rsidRPr="00C17A5B">
              <w:rPr>
                <w:sz w:val="17"/>
                <w:szCs w:val="17"/>
              </w:rPr>
              <w:t>3500 CARGO VAN 170-IN WB HIGH ROOF1</w:t>
            </w:r>
          </w:p>
        </w:tc>
        <w:tc>
          <w:tcPr>
            <w:tcW w:w="855" w:type="dxa"/>
            <w:shd w:val="clear" w:color="auto" w:fill="auto"/>
            <w:noWrap/>
            <w:vAlign w:val="center"/>
            <w:hideMark/>
          </w:tcPr>
          <w:p w14:paraId="74E88A9A" w14:textId="77777777" w:rsidR="00C17A5B" w:rsidRPr="00C17A5B" w:rsidRDefault="00C17A5B" w:rsidP="00C17A5B">
            <w:pPr>
              <w:jc w:val="center"/>
              <w:rPr>
                <w:sz w:val="19"/>
                <w:szCs w:val="19"/>
              </w:rPr>
            </w:pPr>
            <w:r w:rsidRPr="00C17A5B">
              <w:rPr>
                <w:sz w:val="19"/>
                <w:szCs w:val="19"/>
              </w:rPr>
              <w:t>6,180</w:t>
            </w:r>
          </w:p>
        </w:tc>
        <w:tc>
          <w:tcPr>
            <w:tcW w:w="1240" w:type="dxa"/>
            <w:shd w:val="clear" w:color="auto" w:fill="auto"/>
            <w:noWrap/>
            <w:vAlign w:val="center"/>
            <w:hideMark/>
          </w:tcPr>
          <w:p w14:paraId="181A24F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E09DF3E" w14:textId="77777777" w:rsidR="00C17A5B" w:rsidRPr="00C17A5B" w:rsidRDefault="00C17A5B" w:rsidP="00C17A5B">
            <w:pPr>
              <w:jc w:val="center"/>
              <w:rPr>
                <w:color w:val="000000"/>
                <w:sz w:val="19"/>
                <w:szCs w:val="19"/>
              </w:rPr>
            </w:pPr>
            <w:r w:rsidRPr="00C17A5B">
              <w:rPr>
                <w:color w:val="000000"/>
                <w:sz w:val="19"/>
                <w:szCs w:val="19"/>
              </w:rPr>
              <w:t>96.76%</w:t>
            </w:r>
          </w:p>
        </w:tc>
      </w:tr>
      <w:tr w:rsidR="00C17A5B" w:rsidRPr="00C17A5B" w14:paraId="064F37F6" w14:textId="77777777" w:rsidTr="007C00B8">
        <w:trPr>
          <w:trHeight w:val="915"/>
        </w:trPr>
        <w:tc>
          <w:tcPr>
            <w:tcW w:w="1416" w:type="dxa"/>
            <w:shd w:val="clear" w:color="000000" w:fill="D9D9D9"/>
            <w:noWrap/>
            <w:vAlign w:val="center"/>
            <w:hideMark/>
          </w:tcPr>
          <w:p w14:paraId="1B990FB1" w14:textId="77777777" w:rsidR="00C17A5B" w:rsidRPr="00C17A5B" w:rsidRDefault="00C17A5B" w:rsidP="00C17A5B">
            <w:pPr>
              <w:jc w:val="center"/>
              <w:rPr>
                <w:sz w:val="17"/>
                <w:szCs w:val="17"/>
              </w:rPr>
            </w:pPr>
            <w:r w:rsidRPr="00C17A5B">
              <w:rPr>
                <w:sz w:val="17"/>
                <w:szCs w:val="17"/>
              </w:rPr>
              <w:lastRenderedPageBreak/>
              <w:t>MERCEDES</w:t>
            </w:r>
          </w:p>
        </w:tc>
        <w:tc>
          <w:tcPr>
            <w:tcW w:w="1416" w:type="dxa"/>
            <w:shd w:val="clear" w:color="000000" w:fill="D9D9D9"/>
            <w:vAlign w:val="center"/>
            <w:hideMark/>
          </w:tcPr>
          <w:p w14:paraId="59FBC6A0" w14:textId="77777777" w:rsidR="00C17A5B" w:rsidRPr="00C17A5B" w:rsidRDefault="00C17A5B" w:rsidP="00C17A5B">
            <w:pPr>
              <w:jc w:val="center"/>
              <w:rPr>
                <w:sz w:val="17"/>
                <w:szCs w:val="17"/>
              </w:rPr>
            </w:pPr>
            <w:r w:rsidRPr="00C17A5B">
              <w:rPr>
                <w:sz w:val="17"/>
                <w:szCs w:val="17"/>
              </w:rPr>
              <w:t>SPRINTER</w:t>
            </w:r>
          </w:p>
        </w:tc>
        <w:tc>
          <w:tcPr>
            <w:tcW w:w="3078" w:type="dxa"/>
            <w:shd w:val="clear" w:color="000000" w:fill="D9D9D9"/>
            <w:vAlign w:val="center"/>
            <w:hideMark/>
          </w:tcPr>
          <w:p w14:paraId="2AFFD359" w14:textId="3DCAB063" w:rsidR="00C17A5B" w:rsidRPr="00C17A5B" w:rsidRDefault="00C17A5B" w:rsidP="00C17A5B">
            <w:pPr>
              <w:jc w:val="center"/>
              <w:rPr>
                <w:sz w:val="17"/>
                <w:szCs w:val="17"/>
              </w:rPr>
            </w:pPr>
            <w:r w:rsidRPr="00C17A5B">
              <w:rPr>
                <w:sz w:val="17"/>
                <w:szCs w:val="17"/>
              </w:rPr>
              <w:t>2500 PASSENGER VAN 170-IN WB HIGH RO</w:t>
            </w:r>
          </w:p>
        </w:tc>
        <w:tc>
          <w:tcPr>
            <w:tcW w:w="855" w:type="dxa"/>
            <w:shd w:val="clear" w:color="000000" w:fill="D9D9D9"/>
            <w:noWrap/>
            <w:vAlign w:val="center"/>
            <w:hideMark/>
          </w:tcPr>
          <w:p w14:paraId="335BD466" w14:textId="77777777" w:rsidR="00C17A5B" w:rsidRPr="00C17A5B" w:rsidRDefault="00C17A5B" w:rsidP="00C17A5B">
            <w:pPr>
              <w:jc w:val="center"/>
              <w:rPr>
                <w:sz w:val="19"/>
                <w:szCs w:val="19"/>
              </w:rPr>
            </w:pPr>
            <w:r w:rsidRPr="00C17A5B">
              <w:rPr>
                <w:sz w:val="19"/>
                <w:szCs w:val="19"/>
              </w:rPr>
              <w:t>6,182</w:t>
            </w:r>
          </w:p>
        </w:tc>
        <w:tc>
          <w:tcPr>
            <w:tcW w:w="1240" w:type="dxa"/>
            <w:shd w:val="clear" w:color="000000" w:fill="D9D9D9"/>
            <w:noWrap/>
            <w:vAlign w:val="center"/>
            <w:hideMark/>
          </w:tcPr>
          <w:p w14:paraId="64F0297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C72AC77" w14:textId="77777777" w:rsidR="00C17A5B" w:rsidRPr="00C17A5B" w:rsidRDefault="00C17A5B" w:rsidP="00C17A5B">
            <w:pPr>
              <w:jc w:val="center"/>
              <w:rPr>
                <w:color w:val="000000"/>
                <w:sz w:val="19"/>
                <w:szCs w:val="19"/>
              </w:rPr>
            </w:pPr>
            <w:r w:rsidRPr="00C17A5B">
              <w:rPr>
                <w:color w:val="000000"/>
                <w:sz w:val="19"/>
                <w:szCs w:val="19"/>
              </w:rPr>
              <w:t>96.76%</w:t>
            </w:r>
          </w:p>
        </w:tc>
      </w:tr>
      <w:tr w:rsidR="00F446E4" w:rsidRPr="00C17A5B" w14:paraId="215632D0" w14:textId="77777777" w:rsidTr="007C00B8">
        <w:trPr>
          <w:trHeight w:val="615"/>
        </w:trPr>
        <w:tc>
          <w:tcPr>
            <w:tcW w:w="1416" w:type="dxa"/>
            <w:shd w:val="clear" w:color="auto" w:fill="auto"/>
            <w:noWrap/>
            <w:vAlign w:val="center"/>
            <w:hideMark/>
          </w:tcPr>
          <w:p w14:paraId="28228D0B"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5089AD12" w14:textId="77777777" w:rsidR="00C17A5B" w:rsidRPr="00C17A5B" w:rsidRDefault="00C17A5B" w:rsidP="00C17A5B">
            <w:pPr>
              <w:jc w:val="center"/>
              <w:rPr>
                <w:sz w:val="17"/>
                <w:szCs w:val="17"/>
              </w:rPr>
            </w:pPr>
            <w:r w:rsidRPr="00C17A5B">
              <w:rPr>
                <w:sz w:val="17"/>
                <w:szCs w:val="17"/>
              </w:rPr>
              <w:t>NV</w:t>
            </w:r>
          </w:p>
        </w:tc>
        <w:tc>
          <w:tcPr>
            <w:tcW w:w="3078" w:type="dxa"/>
            <w:shd w:val="clear" w:color="auto" w:fill="auto"/>
            <w:vAlign w:val="center"/>
            <w:hideMark/>
          </w:tcPr>
          <w:p w14:paraId="4CC16FB8" w14:textId="06FB0283" w:rsidR="00C17A5B" w:rsidRPr="00C17A5B" w:rsidRDefault="00C17A5B" w:rsidP="00C17A5B">
            <w:pPr>
              <w:jc w:val="center"/>
              <w:rPr>
                <w:sz w:val="17"/>
                <w:szCs w:val="17"/>
              </w:rPr>
            </w:pPr>
            <w:r w:rsidRPr="00C17A5B">
              <w:rPr>
                <w:sz w:val="17"/>
                <w:szCs w:val="17"/>
              </w:rPr>
              <w:t>2500 HIGHROOF V8 SV</w:t>
            </w:r>
          </w:p>
        </w:tc>
        <w:tc>
          <w:tcPr>
            <w:tcW w:w="855" w:type="dxa"/>
            <w:shd w:val="clear" w:color="auto" w:fill="auto"/>
            <w:noWrap/>
            <w:vAlign w:val="center"/>
            <w:hideMark/>
          </w:tcPr>
          <w:p w14:paraId="33E7BA10" w14:textId="77777777" w:rsidR="00C17A5B" w:rsidRPr="00C17A5B" w:rsidRDefault="00C17A5B" w:rsidP="00C17A5B">
            <w:pPr>
              <w:jc w:val="center"/>
              <w:rPr>
                <w:sz w:val="19"/>
                <w:szCs w:val="19"/>
              </w:rPr>
            </w:pPr>
            <w:r w:rsidRPr="00C17A5B">
              <w:rPr>
                <w:sz w:val="19"/>
                <w:szCs w:val="19"/>
              </w:rPr>
              <w:t>6,230</w:t>
            </w:r>
          </w:p>
        </w:tc>
        <w:tc>
          <w:tcPr>
            <w:tcW w:w="1240" w:type="dxa"/>
            <w:shd w:val="clear" w:color="auto" w:fill="auto"/>
            <w:noWrap/>
            <w:vAlign w:val="center"/>
            <w:hideMark/>
          </w:tcPr>
          <w:p w14:paraId="5BD9D7F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F3E3A7A" w14:textId="77777777" w:rsidR="00C17A5B" w:rsidRPr="00C17A5B" w:rsidRDefault="00C17A5B" w:rsidP="00C17A5B">
            <w:pPr>
              <w:jc w:val="center"/>
              <w:rPr>
                <w:color w:val="000000"/>
                <w:sz w:val="19"/>
                <w:szCs w:val="19"/>
              </w:rPr>
            </w:pPr>
            <w:r w:rsidRPr="00C17A5B">
              <w:rPr>
                <w:color w:val="000000"/>
                <w:sz w:val="19"/>
                <w:szCs w:val="19"/>
              </w:rPr>
              <w:t>96.76%</w:t>
            </w:r>
          </w:p>
        </w:tc>
      </w:tr>
      <w:tr w:rsidR="00C17A5B" w:rsidRPr="00C17A5B" w14:paraId="03052CDF" w14:textId="77777777" w:rsidTr="007C00B8">
        <w:trPr>
          <w:trHeight w:val="615"/>
        </w:trPr>
        <w:tc>
          <w:tcPr>
            <w:tcW w:w="1416" w:type="dxa"/>
            <w:shd w:val="clear" w:color="000000" w:fill="D9D9D9"/>
            <w:noWrap/>
            <w:vAlign w:val="center"/>
            <w:hideMark/>
          </w:tcPr>
          <w:p w14:paraId="02E81CE6"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1DA95409" w14:textId="77777777" w:rsidR="00C17A5B" w:rsidRPr="00C17A5B" w:rsidRDefault="00C17A5B" w:rsidP="00C17A5B">
            <w:pPr>
              <w:jc w:val="center"/>
              <w:rPr>
                <w:sz w:val="17"/>
                <w:szCs w:val="17"/>
              </w:rPr>
            </w:pPr>
            <w:r w:rsidRPr="00C17A5B">
              <w:rPr>
                <w:sz w:val="17"/>
                <w:szCs w:val="17"/>
              </w:rPr>
              <w:t>NV</w:t>
            </w:r>
          </w:p>
        </w:tc>
        <w:tc>
          <w:tcPr>
            <w:tcW w:w="3078" w:type="dxa"/>
            <w:shd w:val="clear" w:color="000000" w:fill="D9D9D9"/>
            <w:vAlign w:val="center"/>
            <w:hideMark/>
          </w:tcPr>
          <w:p w14:paraId="0409A4C2" w14:textId="0E8FF31B" w:rsidR="00C17A5B" w:rsidRPr="00C17A5B" w:rsidRDefault="00C17A5B" w:rsidP="00C17A5B">
            <w:pPr>
              <w:jc w:val="center"/>
              <w:rPr>
                <w:sz w:val="17"/>
                <w:szCs w:val="17"/>
              </w:rPr>
            </w:pPr>
            <w:r w:rsidRPr="00C17A5B">
              <w:rPr>
                <w:sz w:val="17"/>
                <w:szCs w:val="17"/>
              </w:rPr>
              <w:t>3500 HIGHROOF V8 SV</w:t>
            </w:r>
          </w:p>
        </w:tc>
        <w:tc>
          <w:tcPr>
            <w:tcW w:w="855" w:type="dxa"/>
            <w:shd w:val="clear" w:color="000000" w:fill="D9D9D9"/>
            <w:noWrap/>
            <w:vAlign w:val="center"/>
            <w:hideMark/>
          </w:tcPr>
          <w:p w14:paraId="01025589" w14:textId="77777777" w:rsidR="00C17A5B" w:rsidRPr="00C17A5B" w:rsidRDefault="00C17A5B" w:rsidP="00C17A5B">
            <w:pPr>
              <w:jc w:val="center"/>
              <w:rPr>
                <w:sz w:val="19"/>
                <w:szCs w:val="19"/>
              </w:rPr>
            </w:pPr>
            <w:r w:rsidRPr="00C17A5B">
              <w:rPr>
                <w:sz w:val="19"/>
                <w:szCs w:val="19"/>
              </w:rPr>
              <w:t>6,235</w:t>
            </w:r>
          </w:p>
        </w:tc>
        <w:tc>
          <w:tcPr>
            <w:tcW w:w="1240" w:type="dxa"/>
            <w:shd w:val="clear" w:color="000000" w:fill="D9D9D9"/>
            <w:noWrap/>
            <w:vAlign w:val="center"/>
            <w:hideMark/>
          </w:tcPr>
          <w:p w14:paraId="51981EF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3E7E9E7" w14:textId="77777777" w:rsidR="00C17A5B" w:rsidRPr="00C17A5B" w:rsidRDefault="00C17A5B" w:rsidP="00C17A5B">
            <w:pPr>
              <w:jc w:val="center"/>
              <w:rPr>
                <w:color w:val="000000"/>
                <w:sz w:val="19"/>
                <w:szCs w:val="19"/>
              </w:rPr>
            </w:pPr>
            <w:r w:rsidRPr="00C17A5B">
              <w:rPr>
                <w:color w:val="000000"/>
                <w:sz w:val="19"/>
                <w:szCs w:val="19"/>
              </w:rPr>
              <w:t>96.76%</w:t>
            </w:r>
          </w:p>
        </w:tc>
      </w:tr>
      <w:tr w:rsidR="00F446E4" w:rsidRPr="00C17A5B" w14:paraId="00759339" w14:textId="77777777" w:rsidTr="007C00B8">
        <w:trPr>
          <w:trHeight w:val="615"/>
        </w:trPr>
        <w:tc>
          <w:tcPr>
            <w:tcW w:w="1416" w:type="dxa"/>
            <w:shd w:val="clear" w:color="auto" w:fill="auto"/>
            <w:noWrap/>
            <w:vAlign w:val="center"/>
            <w:hideMark/>
          </w:tcPr>
          <w:p w14:paraId="78971457"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56F449B0" w14:textId="77777777"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74BBCE0F" w14:textId="7091DD91" w:rsidR="00C17A5B" w:rsidRPr="00C17A5B" w:rsidRDefault="00C17A5B" w:rsidP="00C17A5B">
            <w:pPr>
              <w:jc w:val="center"/>
              <w:rPr>
                <w:sz w:val="17"/>
                <w:szCs w:val="17"/>
              </w:rPr>
            </w:pPr>
            <w:r w:rsidRPr="00C17A5B">
              <w:rPr>
                <w:sz w:val="17"/>
                <w:szCs w:val="17"/>
              </w:rPr>
              <w:t>SD P/U SUPERCAB L/BOX</w:t>
            </w:r>
          </w:p>
        </w:tc>
        <w:tc>
          <w:tcPr>
            <w:tcW w:w="855" w:type="dxa"/>
            <w:shd w:val="clear" w:color="auto" w:fill="auto"/>
            <w:noWrap/>
            <w:vAlign w:val="center"/>
            <w:hideMark/>
          </w:tcPr>
          <w:p w14:paraId="63DD0F95" w14:textId="77777777" w:rsidR="00C17A5B" w:rsidRPr="00C17A5B" w:rsidRDefault="00C17A5B" w:rsidP="00C17A5B">
            <w:pPr>
              <w:jc w:val="center"/>
              <w:rPr>
                <w:sz w:val="19"/>
                <w:szCs w:val="19"/>
              </w:rPr>
            </w:pPr>
            <w:r w:rsidRPr="00C17A5B">
              <w:rPr>
                <w:sz w:val="19"/>
                <w:szCs w:val="19"/>
              </w:rPr>
              <w:t>6,241</w:t>
            </w:r>
          </w:p>
        </w:tc>
        <w:tc>
          <w:tcPr>
            <w:tcW w:w="1240" w:type="dxa"/>
            <w:shd w:val="clear" w:color="auto" w:fill="auto"/>
            <w:noWrap/>
            <w:vAlign w:val="center"/>
            <w:hideMark/>
          </w:tcPr>
          <w:p w14:paraId="32ABA3F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DBE1697" w14:textId="77777777" w:rsidR="00C17A5B" w:rsidRPr="00C17A5B" w:rsidRDefault="00C17A5B" w:rsidP="00C17A5B">
            <w:pPr>
              <w:jc w:val="center"/>
              <w:rPr>
                <w:color w:val="000000"/>
                <w:sz w:val="19"/>
                <w:szCs w:val="19"/>
              </w:rPr>
            </w:pPr>
            <w:r w:rsidRPr="00C17A5B">
              <w:rPr>
                <w:color w:val="000000"/>
                <w:sz w:val="19"/>
                <w:szCs w:val="19"/>
              </w:rPr>
              <w:t>96.76%</w:t>
            </w:r>
          </w:p>
        </w:tc>
      </w:tr>
      <w:tr w:rsidR="00C17A5B" w:rsidRPr="00C17A5B" w14:paraId="29FB024A" w14:textId="77777777" w:rsidTr="007C00B8">
        <w:trPr>
          <w:trHeight w:val="615"/>
        </w:trPr>
        <w:tc>
          <w:tcPr>
            <w:tcW w:w="1416" w:type="dxa"/>
            <w:shd w:val="clear" w:color="000000" w:fill="D9D9D9"/>
            <w:noWrap/>
            <w:vAlign w:val="center"/>
            <w:hideMark/>
          </w:tcPr>
          <w:p w14:paraId="399DA8A1"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05B07CC"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000000" w:fill="D9D9D9"/>
            <w:vAlign w:val="center"/>
            <w:hideMark/>
          </w:tcPr>
          <w:p w14:paraId="6F470435" w14:textId="1154804D" w:rsidR="00C17A5B" w:rsidRPr="00C17A5B" w:rsidRDefault="00C17A5B" w:rsidP="00C17A5B">
            <w:pPr>
              <w:jc w:val="center"/>
              <w:rPr>
                <w:sz w:val="17"/>
                <w:szCs w:val="17"/>
              </w:rPr>
            </w:pPr>
            <w:r w:rsidRPr="00C17A5B">
              <w:rPr>
                <w:sz w:val="17"/>
                <w:szCs w:val="17"/>
              </w:rPr>
              <w:t>HD CREW CAB L/BOX 2WD</w:t>
            </w:r>
          </w:p>
        </w:tc>
        <w:tc>
          <w:tcPr>
            <w:tcW w:w="855" w:type="dxa"/>
            <w:shd w:val="clear" w:color="000000" w:fill="D9D9D9"/>
            <w:noWrap/>
            <w:vAlign w:val="center"/>
            <w:hideMark/>
          </w:tcPr>
          <w:p w14:paraId="12796310" w14:textId="77777777" w:rsidR="00C17A5B" w:rsidRPr="00C17A5B" w:rsidRDefault="00C17A5B" w:rsidP="00C17A5B">
            <w:pPr>
              <w:jc w:val="center"/>
              <w:rPr>
                <w:sz w:val="19"/>
                <w:szCs w:val="19"/>
              </w:rPr>
            </w:pPr>
            <w:r w:rsidRPr="00C17A5B">
              <w:rPr>
                <w:sz w:val="19"/>
                <w:szCs w:val="19"/>
              </w:rPr>
              <w:t>6,252</w:t>
            </w:r>
          </w:p>
        </w:tc>
        <w:tc>
          <w:tcPr>
            <w:tcW w:w="1240" w:type="dxa"/>
            <w:shd w:val="clear" w:color="000000" w:fill="D9D9D9"/>
            <w:noWrap/>
            <w:vAlign w:val="center"/>
            <w:hideMark/>
          </w:tcPr>
          <w:p w14:paraId="55DA0F6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98D3A1C" w14:textId="77777777" w:rsidR="00C17A5B" w:rsidRPr="00C17A5B" w:rsidRDefault="00C17A5B" w:rsidP="00C17A5B">
            <w:pPr>
              <w:jc w:val="center"/>
              <w:rPr>
                <w:color w:val="000000"/>
                <w:sz w:val="19"/>
                <w:szCs w:val="19"/>
              </w:rPr>
            </w:pPr>
            <w:r w:rsidRPr="00C17A5B">
              <w:rPr>
                <w:color w:val="000000"/>
                <w:sz w:val="19"/>
                <w:szCs w:val="19"/>
              </w:rPr>
              <w:t>96.76%</w:t>
            </w:r>
          </w:p>
        </w:tc>
      </w:tr>
      <w:tr w:rsidR="00F446E4" w:rsidRPr="00C17A5B" w14:paraId="37EB0CFF" w14:textId="77777777" w:rsidTr="007C00B8">
        <w:trPr>
          <w:trHeight w:val="615"/>
        </w:trPr>
        <w:tc>
          <w:tcPr>
            <w:tcW w:w="1416" w:type="dxa"/>
            <w:shd w:val="clear" w:color="auto" w:fill="auto"/>
            <w:noWrap/>
            <w:vAlign w:val="center"/>
            <w:hideMark/>
          </w:tcPr>
          <w:p w14:paraId="1D939A9D"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429F48AF"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auto" w:fill="auto"/>
            <w:vAlign w:val="center"/>
            <w:hideMark/>
          </w:tcPr>
          <w:p w14:paraId="73B43EA2" w14:textId="0D3F6F02" w:rsidR="00C17A5B" w:rsidRPr="00C17A5B" w:rsidRDefault="00C17A5B" w:rsidP="00C17A5B">
            <w:pPr>
              <w:jc w:val="center"/>
              <w:rPr>
                <w:sz w:val="17"/>
                <w:szCs w:val="17"/>
              </w:rPr>
            </w:pPr>
            <w:r w:rsidRPr="00C17A5B">
              <w:rPr>
                <w:sz w:val="17"/>
                <w:szCs w:val="17"/>
              </w:rPr>
              <w:t>HD DOUBLE CAB L/BOX 2WD</w:t>
            </w:r>
          </w:p>
        </w:tc>
        <w:tc>
          <w:tcPr>
            <w:tcW w:w="855" w:type="dxa"/>
            <w:shd w:val="clear" w:color="auto" w:fill="auto"/>
            <w:noWrap/>
            <w:vAlign w:val="center"/>
            <w:hideMark/>
          </w:tcPr>
          <w:p w14:paraId="64D3BD9E" w14:textId="77777777" w:rsidR="00C17A5B" w:rsidRPr="00C17A5B" w:rsidRDefault="00C17A5B" w:rsidP="00C17A5B">
            <w:pPr>
              <w:jc w:val="center"/>
              <w:rPr>
                <w:sz w:val="19"/>
                <w:szCs w:val="19"/>
              </w:rPr>
            </w:pPr>
            <w:r w:rsidRPr="00C17A5B">
              <w:rPr>
                <w:sz w:val="19"/>
                <w:szCs w:val="19"/>
              </w:rPr>
              <w:t>6,252</w:t>
            </w:r>
          </w:p>
        </w:tc>
        <w:tc>
          <w:tcPr>
            <w:tcW w:w="1240" w:type="dxa"/>
            <w:shd w:val="clear" w:color="auto" w:fill="auto"/>
            <w:noWrap/>
            <w:vAlign w:val="center"/>
            <w:hideMark/>
          </w:tcPr>
          <w:p w14:paraId="2A1E3E7A" w14:textId="77777777" w:rsidR="00C17A5B" w:rsidRPr="00C17A5B" w:rsidRDefault="00C17A5B" w:rsidP="00C17A5B">
            <w:pPr>
              <w:jc w:val="center"/>
              <w:rPr>
                <w:sz w:val="19"/>
                <w:szCs w:val="19"/>
              </w:rPr>
            </w:pPr>
            <w:r w:rsidRPr="00C17A5B">
              <w:rPr>
                <w:sz w:val="19"/>
                <w:szCs w:val="19"/>
              </w:rPr>
              <w:t>103,112</w:t>
            </w:r>
          </w:p>
        </w:tc>
        <w:tc>
          <w:tcPr>
            <w:tcW w:w="1620" w:type="dxa"/>
            <w:shd w:val="clear" w:color="auto" w:fill="auto"/>
            <w:noWrap/>
            <w:vAlign w:val="center"/>
            <w:hideMark/>
          </w:tcPr>
          <w:p w14:paraId="654F8D42" w14:textId="77777777" w:rsidR="00C17A5B" w:rsidRPr="00C17A5B" w:rsidRDefault="00C17A5B" w:rsidP="00C17A5B">
            <w:pPr>
              <w:jc w:val="center"/>
              <w:rPr>
                <w:color w:val="000000"/>
                <w:sz w:val="19"/>
                <w:szCs w:val="19"/>
              </w:rPr>
            </w:pPr>
            <w:r w:rsidRPr="00C17A5B">
              <w:rPr>
                <w:color w:val="000000"/>
                <w:sz w:val="19"/>
                <w:szCs w:val="19"/>
              </w:rPr>
              <w:t>96.76% - 97.38%</w:t>
            </w:r>
          </w:p>
        </w:tc>
      </w:tr>
      <w:tr w:rsidR="00C17A5B" w:rsidRPr="00C17A5B" w14:paraId="1E00DCCB" w14:textId="77777777" w:rsidTr="007C00B8">
        <w:trPr>
          <w:trHeight w:val="615"/>
        </w:trPr>
        <w:tc>
          <w:tcPr>
            <w:tcW w:w="1416" w:type="dxa"/>
            <w:shd w:val="clear" w:color="000000" w:fill="D9D9D9"/>
            <w:noWrap/>
            <w:vAlign w:val="center"/>
            <w:hideMark/>
          </w:tcPr>
          <w:p w14:paraId="4F5E5B51"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71E2139B" w14:textId="77777777" w:rsidR="00C17A5B" w:rsidRPr="00C17A5B" w:rsidRDefault="00C17A5B" w:rsidP="00C17A5B">
            <w:pPr>
              <w:jc w:val="center"/>
              <w:rPr>
                <w:sz w:val="17"/>
                <w:szCs w:val="17"/>
              </w:rPr>
            </w:pPr>
            <w:r w:rsidRPr="00C17A5B">
              <w:rPr>
                <w:sz w:val="17"/>
                <w:szCs w:val="17"/>
              </w:rPr>
              <w:t>SIERRA 2500</w:t>
            </w:r>
          </w:p>
        </w:tc>
        <w:tc>
          <w:tcPr>
            <w:tcW w:w="3078" w:type="dxa"/>
            <w:shd w:val="clear" w:color="000000" w:fill="D9D9D9"/>
            <w:vAlign w:val="center"/>
            <w:hideMark/>
          </w:tcPr>
          <w:p w14:paraId="091711B4" w14:textId="6ADC348F" w:rsidR="00C17A5B" w:rsidRPr="00C17A5B" w:rsidRDefault="00C17A5B" w:rsidP="00C17A5B">
            <w:pPr>
              <w:jc w:val="center"/>
              <w:rPr>
                <w:sz w:val="17"/>
                <w:szCs w:val="17"/>
              </w:rPr>
            </w:pPr>
            <w:r w:rsidRPr="00C17A5B">
              <w:rPr>
                <w:sz w:val="17"/>
                <w:szCs w:val="17"/>
              </w:rPr>
              <w:t>HD CREW CAB L/BOX 2WD</w:t>
            </w:r>
          </w:p>
        </w:tc>
        <w:tc>
          <w:tcPr>
            <w:tcW w:w="855" w:type="dxa"/>
            <w:shd w:val="clear" w:color="000000" w:fill="D9D9D9"/>
            <w:noWrap/>
            <w:vAlign w:val="center"/>
            <w:hideMark/>
          </w:tcPr>
          <w:p w14:paraId="550EEB8C" w14:textId="77777777" w:rsidR="00C17A5B" w:rsidRPr="00C17A5B" w:rsidRDefault="00C17A5B" w:rsidP="00C17A5B">
            <w:pPr>
              <w:jc w:val="center"/>
              <w:rPr>
                <w:sz w:val="19"/>
                <w:szCs w:val="19"/>
              </w:rPr>
            </w:pPr>
            <w:r w:rsidRPr="00C17A5B">
              <w:rPr>
                <w:sz w:val="19"/>
                <w:szCs w:val="19"/>
              </w:rPr>
              <w:t>6,252</w:t>
            </w:r>
          </w:p>
        </w:tc>
        <w:tc>
          <w:tcPr>
            <w:tcW w:w="1240" w:type="dxa"/>
            <w:shd w:val="clear" w:color="000000" w:fill="D9D9D9"/>
            <w:noWrap/>
            <w:vAlign w:val="center"/>
            <w:hideMark/>
          </w:tcPr>
          <w:p w14:paraId="386F4CCD" w14:textId="77777777" w:rsidR="00C17A5B" w:rsidRPr="00C17A5B" w:rsidRDefault="00C17A5B" w:rsidP="00C17A5B">
            <w:pPr>
              <w:jc w:val="center"/>
              <w:rPr>
                <w:sz w:val="19"/>
                <w:szCs w:val="19"/>
              </w:rPr>
            </w:pPr>
            <w:r w:rsidRPr="00C17A5B">
              <w:rPr>
                <w:sz w:val="19"/>
                <w:szCs w:val="19"/>
              </w:rPr>
              <w:t>38,358</w:t>
            </w:r>
          </w:p>
        </w:tc>
        <w:tc>
          <w:tcPr>
            <w:tcW w:w="1620" w:type="dxa"/>
            <w:shd w:val="clear" w:color="000000" w:fill="D9D9D9"/>
            <w:noWrap/>
            <w:vAlign w:val="center"/>
            <w:hideMark/>
          </w:tcPr>
          <w:p w14:paraId="20E22061" w14:textId="77777777" w:rsidR="00C17A5B" w:rsidRPr="00C17A5B" w:rsidRDefault="00C17A5B" w:rsidP="00C17A5B">
            <w:pPr>
              <w:jc w:val="center"/>
              <w:rPr>
                <w:color w:val="000000"/>
                <w:sz w:val="19"/>
                <w:szCs w:val="19"/>
              </w:rPr>
            </w:pPr>
            <w:r w:rsidRPr="00C17A5B">
              <w:rPr>
                <w:color w:val="000000"/>
                <w:sz w:val="19"/>
                <w:szCs w:val="19"/>
              </w:rPr>
              <w:t>97.38% - 97.61%</w:t>
            </w:r>
          </w:p>
        </w:tc>
      </w:tr>
      <w:tr w:rsidR="00F446E4" w:rsidRPr="00C17A5B" w14:paraId="09AE6E58" w14:textId="77777777" w:rsidTr="007C00B8">
        <w:trPr>
          <w:trHeight w:val="615"/>
        </w:trPr>
        <w:tc>
          <w:tcPr>
            <w:tcW w:w="1416" w:type="dxa"/>
            <w:shd w:val="clear" w:color="auto" w:fill="auto"/>
            <w:noWrap/>
            <w:vAlign w:val="center"/>
            <w:hideMark/>
          </w:tcPr>
          <w:p w14:paraId="22230A06"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35445D73" w14:textId="77777777" w:rsidR="00C17A5B" w:rsidRPr="00C17A5B" w:rsidRDefault="00C17A5B" w:rsidP="00C17A5B">
            <w:pPr>
              <w:jc w:val="center"/>
              <w:rPr>
                <w:sz w:val="17"/>
                <w:szCs w:val="17"/>
              </w:rPr>
            </w:pPr>
            <w:r w:rsidRPr="00C17A5B">
              <w:rPr>
                <w:sz w:val="17"/>
                <w:szCs w:val="17"/>
              </w:rPr>
              <w:t>SIERRA 2500</w:t>
            </w:r>
          </w:p>
        </w:tc>
        <w:tc>
          <w:tcPr>
            <w:tcW w:w="3078" w:type="dxa"/>
            <w:shd w:val="clear" w:color="auto" w:fill="auto"/>
            <w:vAlign w:val="center"/>
            <w:hideMark/>
          </w:tcPr>
          <w:p w14:paraId="1AC1D361" w14:textId="5579D336" w:rsidR="00C17A5B" w:rsidRPr="00C17A5B" w:rsidRDefault="00C17A5B" w:rsidP="00C17A5B">
            <w:pPr>
              <w:jc w:val="center"/>
              <w:rPr>
                <w:sz w:val="17"/>
                <w:szCs w:val="17"/>
              </w:rPr>
            </w:pPr>
            <w:r w:rsidRPr="00C17A5B">
              <w:rPr>
                <w:sz w:val="17"/>
                <w:szCs w:val="17"/>
              </w:rPr>
              <w:t>HD DOUBLE CAB L/BOX 2WD</w:t>
            </w:r>
          </w:p>
        </w:tc>
        <w:tc>
          <w:tcPr>
            <w:tcW w:w="855" w:type="dxa"/>
            <w:shd w:val="clear" w:color="auto" w:fill="auto"/>
            <w:noWrap/>
            <w:vAlign w:val="center"/>
            <w:hideMark/>
          </w:tcPr>
          <w:p w14:paraId="18D6F879" w14:textId="77777777" w:rsidR="00C17A5B" w:rsidRPr="00C17A5B" w:rsidRDefault="00C17A5B" w:rsidP="00C17A5B">
            <w:pPr>
              <w:jc w:val="center"/>
              <w:rPr>
                <w:sz w:val="19"/>
                <w:szCs w:val="19"/>
              </w:rPr>
            </w:pPr>
            <w:r w:rsidRPr="00C17A5B">
              <w:rPr>
                <w:sz w:val="19"/>
                <w:szCs w:val="19"/>
              </w:rPr>
              <w:t>6,252</w:t>
            </w:r>
          </w:p>
        </w:tc>
        <w:tc>
          <w:tcPr>
            <w:tcW w:w="1240" w:type="dxa"/>
            <w:shd w:val="clear" w:color="auto" w:fill="auto"/>
            <w:noWrap/>
            <w:vAlign w:val="center"/>
            <w:hideMark/>
          </w:tcPr>
          <w:p w14:paraId="0A06F15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7650645" w14:textId="77777777" w:rsidR="00C17A5B" w:rsidRPr="00C17A5B" w:rsidRDefault="00C17A5B" w:rsidP="00C17A5B">
            <w:pPr>
              <w:jc w:val="center"/>
              <w:rPr>
                <w:color w:val="000000"/>
                <w:sz w:val="19"/>
                <w:szCs w:val="19"/>
              </w:rPr>
            </w:pPr>
            <w:r w:rsidRPr="00C17A5B">
              <w:rPr>
                <w:color w:val="000000"/>
                <w:sz w:val="19"/>
                <w:szCs w:val="19"/>
              </w:rPr>
              <w:t>97.61%</w:t>
            </w:r>
          </w:p>
        </w:tc>
      </w:tr>
      <w:tr w:rsidR="00C17A5B" w:rsidRPr="00C17A5B" w14:paraId="78DDF0BE" w14:textId="77777777" w:rsidTr="007C00B8">
        <w:trPr>
          <w:trHeight w:val="615"/>
        </w:trPr>
        <w:tc>
          <w:tcPr>
            <w:tcW w:w="1416" w:type="dxa"/>
            <w:shd w:val="clear" w:color="000000" w:fill="D9D9D9"/>
            <w:noWrap/>
            <w:vAlign w:val="center"/>
            <w:hideMark/>
          </w:tcPr>
          <w:p w14:paraId="03CBE151"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3F8F8E82" w14:textId="3DA89ED3" w:rsidR="00C17A5B" w:rsidRPr="00C17A5B" w:rsidRDefault="00C17A5B" w:rsidP="00C17A5B">
            <w:pPr>
              <w:jc w:val="center"/>
              <w:rPr>
                <w:sz w:val="17"/>
                <w:szCs w:val="17"/>
              </w:rPr>
            </w:pPr>
            <w:r w:rsidRPr="00C17A5B">
              <w:rPr>
                <w:sz w:val="17"/>
                <w:szCs w:val="17"/>
              </w:rPr>
              <w:t>F-350</w:t>
            </w:r>
          </w:p>
        </w:tc>
        <w:tc>
          <w:tcPr>
            <w:tcW w:w="3078" w:type="dxa"/>
            <w:shd w:val="clear" w:color="000000" w:fill="D9D9D9"/>
            <w:vAlign w:val="center"/>
            <w:hideMark/>
          </w:tcPr>
          <w:p w14:paraId="015ADFE8" w14:textId="5D6ECA71" w:rsidR="00C17A5B" w:rsidRPr="00C17A5B" w:rsidRDefault="00C17A5B" w:rsidP="00C17A5B">
            <w:pPr>
              <w:jc w:val="center"/>
              <w:rPr>
                <w:sz w:val="17"/>
                <w:szCs w:val="17"/>
              </w:rPr>
            </w:pPr>
            <w:r w:rsidRPr="00C17A5B">
              <w:rPr>
                <w:sz w:val="17"/>
                <w:szCs w:val="17"/>
              </w:rPr>
              <w:t>SD P/U CREW CAB S/BOX</w:t>
            </w:r>
          </w:p>
        </w:tc>
        <w:tc>
          <w:tcPr>
            <w:tcW w:w="855" w:type="dxa"/>
            <w:shd w:val="clear" w:color="000000" w:fill="D9D9D9"/>
            <w:noWrap/>
            <w:vAlign w:val="center"/>
            <w:hideMark/>
          </w:tcPr>
          <w:p w14:paraId="164C701F" w14:textId="77777777" w:rsidR="00C17A5B" w:rsidRPr="00C17A5B" w:rsidRDefault="00C17A5B" w:rsidP="00C17A5B">
            <w:pPr>
              <w:jc w:val="center"/>
              <w:rPr>
                <w:sz w:val="19"/>
                <w:szCs w:val="19"/>
              </w:rPr>
            </w:pPr>
            <w:r w:rsidRPr="00C17A5B">
              <w:rPr>
                <w:sz w:val="19"/>
                <w:szCs w:val="19"/>
              </w:rPr>
              <w:t>6,279</w:t>
            </w:r>
          </w:p>
        </w:tc>
        <w:tc>
          <w:tcPr>
            <w:tcW w:w="1240" w:type="dxa"/>
            <w:shd w:val="clear" w:color="000000" w:fill="D9D9D9"/>
            <w:noWrap/>
            <w:vAlign w:val="center"/>
            <w:hideMark/>
          </w:tcPr>
          <w:p w14:paraId="0D76088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431783A" w14:textId="77777777" w:rsidR="00C17A5B" w:rsidRPr="00C17A5B" w:rsidRDefault="00C17A5B" w:rsidP="00C17A5B">
            <w:pPr>
              <w:jc w:val="center"/>
              <w:rPr>
                <w:color w:val="000000"/>
                <w:sz w:val="19"/>
                <w:szCs w:val="19"/>
              </w:rPr>
            </w:pPr>
            <w:r w:rsidRPr="00C17A5B">
              <w:rPr>
                <w:color w:val="000000"/>
                <w:sz w:val="19"/>
                <w:szCs w:val="19"/>
              </w:rPr>
              <w:t>97.61%</w:t>
            </w:r>
          </w:p>
        </w:tc>
      </w:tr>
      <w:tr w:rsidR="00F446E4" w:rsidRPr="00C17A5B" w14:paraId="7F76C16E" w14:textId="77777777" w:rsidTr="007C00B8">
        <w:trPr>
          <w:trHeight w:val="615"/>
        </w:trPr>
        <w:tc>
          <w:tcPr>
            <w:tcW w:w="1416" w:type="dxa"/>
            <w:shd w:val="clear" w:color="auto" w:fill="auto"/>
            <w:noWrap/>
            <w:vAlign w:val="center"/>
            <w:hideMark/>
          </w:tcPr>
          <w:p w14:paraId="75699CE6"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6FB50D20" w14:textId="7E593F1E" w:rsidR="00C17A5B" w:rsidRPr="00C17A5B" w:rsidRDefault="00C17A5B" w:rsidP="00C17A5B">
            <w:pPr>
              <w:jc w:val="center"/>
              <w:rPr>
                <w:sz w:val="17"/>
                <w:szCs w:val="17"/>
              </w:rPr>
            </w:pPr>
            <w:r w:rsidRPr="00C17A5B">
              <w:rPr>
                <w:sz w:val="17"/>
                <w:szCs w:val="17"/>
              </w:rPr>
              <w:t>F-250</w:t>
            </w:r>
          </w:p>
        </w:tc>
        <w:tc>
          <w:tcPr>
            <w:tcW w:w="3078" w:type="dxa"/>
            <w:shd w:val="clear" w:color="auto" w:fill="auto"/>
            <w:vAlign w:val="center"/>
            <w:hideMark/>
          </w:tcPr>
          <w:p w14:paraId="0FC58248" w14:textId="20E13C5F" w:rsidR="00C17A5B" w:rsidRPr="00C17A5B" w:rsidRDefault="00C17A5B" w:rsidP="00C17A5B">
            <w:pPr>
              <w:jc w:val="center"/>
              <w:rPr>
                <w:sz w:val="17"/>
                <w:szCs w:val="17"/>
              </w:rPr>
            </w:pPr>
            <w:r w:rsidRPr="00C17A5B">
              <w:rPr>
                <w:sz w:val="17"/>
                <w:szCs w:val="17"/>
              </w:rPr>
              <w:t>SD P/U CREW CAB L/BOX</w:t>
            </w:r>
          </w:p>
        </w:tc>
        <w:tc>
          <w:tcPr>
            <w:tcW w:w="855" w:type="dxa"/>
            <w:shd w:val="clear" w:color="auto" w:fill="auto"/>
            <w:noWrap/>
            <w:vAlign w:val="center"/>
            <w:hideMark/>
          </w:tcPr>
          <w:p w14:paraId="2723CF29" w14:textId="77777777" w:rsidR="00C17A5B" w:rsidRPr="00C17A5B" w:rsidRDefault="00C17A5B" w:rsidP="00C17A5B">
            <w:pPr>
              <w:jc w:val="center"/>
              <w:rPr>
                <w:sz w:val="19"/>
                <w:szCs w:val="19"/>
              </w:rPr>
            </w:pPr>
            <w:r w:rsidRPr="00C17A5B">
              <w:rPr>
                <w:sz w:val="19"/>
                <w:szCs w:val="19"/>
              </w:rPr>
              <w:t>6,292</w:t>
            </w:r>
          </w:p>
        </w:tc>
        <w:tc>
          <w:tcPr>
            <w:tcW w:w="1240" w:type="dxa"/>
            <w:shd w:val="clear" w:color="auto" w:fill="auto"/>
            <w:noWrap/>
            <w:vAlign w:val="center"/>
            <w:hideMark/>
          </w:tcPr>
          <w:p w14:paraId="23CF2AEB" w14:textId="77777777" w:rsidR="00C17A5B" w:rsidRPr="00C17A5B" w:rsidRDefault="00C17A5B" w:rsidP="00C17A5B">
            <w:pPr>
              <w:jc w:val="center"/>
              <w:rPr>
                <w:sz w:val="19"/>
                <w:szCs w:val="19"/>
              </w:rPr>
            </w:pPr>
            <w:r w:rsidRPr="00C17A5B">
              <w:rPr>
                <w:sz w:val="19"/>
                <w:szCs w:val="19"/>
              </w:rPr>
              <w:t>88,869</w:t>
            </w:r>
          </w:p>
        </w:tc>
        <w:tc>
          <w:tcPr>
            <w:tcW w:w="1620" w:type="dxa"/>
            <w:shd w:val="clear" w:color="auto" w:fill="auto"/>
            <w:noWrap/>
            <w:vAlign w:val="center"/>
            <w:hideMark/>
          </w:tcPr>
          <w:p w14:paraId="5DAE36BC" w14:textId="77777777" w:rsidR="00C17A5B" w:rsidRPr="00C17A5B" w:rsidRDefault="00C17A5B" w:rsidP="00C17A5B">
            <w:pPr>
              <w:jc w:val="center"/>
              <w:rPr>
                <w:color w:val="000000"/>
                <w:sz w:val="19"/>
                <w:szCs w:val="19"/>
              </w:rPr>
            </w:pPr>
            <w:r w:rsidRPr="00C17A5B">
              <w:rPr>
                <w:color w:val="000000"/>
                <w:sz w:val="19"/>
                <w:szCs w:val="19"/>
              </w:rPr>
              <w:t>97.61% - 98.14%</w:t>
            </w:r>
          </w:p>
        </w:tc>
      </w:tr>
      <w:tr w:rsidR="00C17A5B" w:rsidRPr="00C17A5B" w14:paraId="73703B01" w14:textId="77777777" w:rsidTr="007C00B8">
        <w:trPr>
          <w:trHeight w:val="315"/>
        </w:trPr>
        <w:tc>
          <w:tcPr>
            <w:tcW w:w="1416" w:type="dxa"/>
            <w:shd w:val="clear" w:color="000000" w:fill="D9D9D9"/>
            <w:noWrap/>
            <w:vAlign w:val="center"/>
            <w:hideMark/>
          </w:tcPr>
          <w:p w14:paraId="09E791D3" w14:textId="77777777" w:rsidR="00C17A5B" w:rsidRPr="00C17A5B" w:rsidRDefault="00C17A5B" w:rsidP="00C17A5B">
            <w:pPr>
              <w:jc w:val="center"/>
              <w:rPr>
                <w:sz w:val="17"/>
                <w:szCs w:val="17"/>
              </w:rPr>
            </w:pPr>
            <w:r w:rsidRPr="00C17A5B">
              <w:rPr>
                <w:sz w:val="17"/>
                <w:szCs w:val="17"/>
              </w:rPr>
              <w:t>LINCOLN-MERCURY</w:t>
            </w:r>
          </w:p>
        </w:tc>
        <w:tc>
          <w:tcPr>
            <w:tcW w:w="1416" w:type="dxa"/>
            <w:shd w:val="clear" w:color="000000" w:fill="D9D9D9"/>
            <w:vAlign w:val="center"/>
            <w:hideMark/>
          </w:tcPr>
          <w:p w14:paraId="13D1FEAE" w14:textId="77777777" w:rsidR="00C17A5B" w:rsidRPr="00C17A5B" w:rsidRDefault="00C17A5B" w:rsidP="00C17A5B">
            <w:pPr>
              <w:jc w:val="center"/>
              <w:rPr>
                <w:sz w:val="17"/>
                <w:szCs w:val="17"/>
              </w:rPr>
            </w:pPr>
            <w:r w:rsidRPr="00C17A5B">
              <w:rPr>
                <w:sz w:val="17"/>
                <w:szCs w:val="17"/>
              </w:rPr>
              <w:t>NAVIGATOR</w:t>
            </w:r>
          </w:p>
        </w:tc>
        <w:tc>
          <w:tcPr>
            <w:tcW w:w="3078" w:type="dxa"/>
            <w:shd w:val="clear" w:color="000000" w:fill="D9D9D9"/>
            <w:vAlign w:val="center"/>
            <w:hideMark/>
          </w:tcPr>
          <w:p w14:paraId="7A24276F" w14:textId="53853477" w:rsidR="00C17A5B" w:rsidRPr="00C17A5B" w:rsidRDefault="00C17A5B" w:rsidP="00C17A5B">
            <w:pPr>
              <w:jc w:val="center"/>
              <w:rPr>
                <w:sz w:val="17"/>
                <w:szCs w:val="17"/>
              </w:rPr>
            </w:pPr>
            <w:r w:rsidRPr="00C17A5B">
              <w:rPr>
                <w:sz w:val="17"/>
                <w:szCs w:val="17"/>
              </w:rPr>
              <w:t>L 4DR SUV 4WD</w:t>
            </w:r>
          </w:p>
        </w:tc>
        <w:tc>
          <w:tcPr>
            <w:tcW w:w="855" w:type="dxa"/>
            <w:shd w:val="clear" w:color="000000" w:fill="D9D9D9"/>
            <w:noWrap/>
            <w:vAlign w:val="center"/>
            <w:hideMark/>
          </w:tcPr>
          <w:p w14:paraId="5809BF70" w14:textId="77777777" w:rsidR="00C17A5B" w:rsidRPr="00C17A5B" w:rsidRDefault="00C17A5B" w:rsidP="00C17A5B">
            <w:pPr>
              <w:jc w:val="center"/>
              <w:rPr>
                <w:sz w:val="19"/>
                <w:szCs w:val="19"/>
              </w:rPr>
            </w:pPr>
            <w:r w:rsidRPr="00C17A5B">
              <w:rPr>
                <w:sz w:val="19"/>
                <w:szCs w:val="19"/>
              </w:rPr>
              <w:t>6,296</w:t>
            </w:r>
          </w:p>
        </w:tc>
        <w:tc>
          <w:tcPr>
            <w:tcW w:w="1240" w:type="dxa"/>
            <w:shd w:val="clear" w:color="000000" w:fill="D9D9D9"/>
            <w:noWrap/>
            <w:vAlign w:val="center"/>
            <w:hideMark/>
          </w:tcPr>
          <w:p w14:paraId="09021E1B" w14:textId="77777777" w:rsidR="00C17A5B" w:rsidRPr="00C17A5B" w:rsidRDefault="00C17A5B" w:rsidP="00C17A5B">
            <w:pPr>
              <w:jc w:val="center"/>
              <w:rPr>
                <w:sz w:val="19"/>
                <w:szCs w:val="19"/>
              </w:rPr>
            </w:pPr>
            <w:r w:rsidRPr="00C17A5B">
              <w:rPr>
                <w:sz w:val="19"/>
                <w:szCs w:val="19"/>
              </w:rPr>
              <w:t>5,262</w:t>
            </w:r>
          </w:p>
        </w:tc>
        <w:tc>
          <w:tcPr>
            <w:tcW w:w="1620" w:type="dxa"/>
            <w:shd w:val="clear" w:color="000000" w:fill="D9D9D9"/>
            <w:noWrap/>
            <w:vAlign w:val="center"/>
            <w:hideMark/>
          </w:tcPr>
          <w:p w14:paraId="3149B34C" w14:textId="77777777" w:rsidR="00C17A5B" w:rsidRPr="00C17A5B" w:rsidRDefault="00C17A5B" w:rsidP="00C17A5B">
            <w:pPr>
              <w:jc w:val="center"/>
              <w:rPr>
                <w:color w:val="000000"/>
                <w:sz w:val="19"/>
                <w:szCs w:val="19"/>
              </w:rPr>
            </w:pPr>
            <w:r w:rsidRPr="00C17A5B">
              <w:rPr>
                <w:color w:val="000000"/>
                <w:sz w:val="19"/>
                <w:szCs w:val="19"/>
              </w:rPr>
              <w:t>98.14% - 98.17%</w:t>
            </w:r>
          </w:p>
        </w:tc>
      </w:tr>
      <w:tr w:rsidR="00F446E4" w:rsidRPr="00C17A5B" w14:paraId="1854956C" w14:textId="77777777" w:rsidTr="007C00B8">
        <w:trPr>
          <w:trHeight w:val="615"/>
        </w:trPr>
        <w:tc>
          <w:tcPr>
            <w:tcW w:w="1416" w:type="dxa"/>
            <w:shd w:val="clear" w:color="auto" w:fill="auto"/>
            <w:noWrap/>
            <w:vAlign w:val="center"/>
            <w:hideMark/>
          </w:tcPr>
          <w:p w14:paraId="339491BF"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65A813F1" w14:textId="383AAAE6"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7C11F04B" w14:textId="4A4BD93D" w:rsidR="00C17A5B" w:rsidRPr="00C17A5B" w:rsidRDefault="00C17A5B" w:rsidP="00C17A5B">
            <w:pPr>
              <w:jc w:val="center"/>
              <w:rPr>
                <w:sz w:val="17"/>
                <w:szCs w:val="17"/>
              </w:rPr>
            </w:pPr>
            <w:r w:rsidRPr="00C17A5B">
              <w:rPr>
                <w:sz w:val="17"/>
                <w:szCs w:val="17"/>
              </w:rPr>
              <w:t>SD P/U REG CAB L/BOX DRW</w:t>
            </w:r>
          </w:p>
        </w:tc>
        <w:tc>
          <w:tcPr>
            <w:tcW w:w="855" w:type="dxa"/>
            <w:shd w:val="clear" w:color="auto" w:fill="auto"/>
            <w:noWrap/>
            <w:vAlign w:val="center"/>
            <w:hideMark/>
          </w:tcPr>
          <w:p w14:paraId="573C7517" w14:textId="77777777" w:rsidR="00C17A5B" w:rsidRPr="00C17A5B" w:rsidRDefault="00C17A5B" w:rsidP="00C17A5B">
            <w:pPr>
              <w:jc w:val="center"/>
              <w:rPr>
                <w:sz w:val="19"/>
                <w:szCs w:val="19"/>
              </w:rPr>
            </w:pPr>
            <w:r w:rsidRPr="00C17A5B">
              <w:rPr>
                <w:sz w:val="19"/>
                <w:szCs w:val="19"/>
              </w:rPr>
              <w:t>6,305</w:t>
            </w:r>
          </w:p>
        </w:tc>
        <w:tc>
          <w:tcPr>
            <w:tcW w:w="1240" w:type="dxa"/>
            <w:shd w:val="clear" w:color="auto" w:fill="auto"/>
            <w:noWrap/>
            <w:vAlign w:val="center"/>
            <w:hideMark/>
          </w:tcPr>
          <w:p w14:paraId="4564D95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8F273E3" w14:textId="77777777" w:rsidR="00C17A5B" w:rsidRPr="00C17A5B" w:rsidRDefault="00C17A5B" w:rsidP="00C17A5B">
            <w:pPr>
              <w:jc w:val="center"/>
              <w:rPr>
                <w:color w:val="000000"/>
                <w:sz w:val="19"/>
                <w:szCs w:val="19"/>
              </w:rPr>
            </w:pPr>
            <w:r w:rsidRPr="00C17A5B">
              <w:rPr>
                <w:color w:val="000000"/>
                <w:sz w:val="19"/>
                <w:szCs w:val="19"/>
              </w:rPr>
              <w:t>98.17%</w:t>
            </w:r>
          </w:p>
        </w:tc>
      </w:tr>
      <w:tr w:rsidR="00C17A5B" w:rsidRPr="00C17A5B" w14:paraId="7DD6C2AD" w14:textId="77777777" w:rsidTr="007C00B8">
        <w:trPr>
          <w:trHeight w:val="615"/>
        </w:trPr>
        <w:tc>
          <w:tcPr>
            <w:tcW w:w="1416" w:type="dxa"/>
            <w:shd w:val="clear" w:color="000000" w:fill="D9D9D9"/>
            <w:noWrap/>
            <w:vAlign w:val="center"/>
            <w:hideMark/>
          </w:tcPr>
          <w:p w14:paraId="7FF50E6C"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7373C4B"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000000" w:fill="D9D9D9"/>
            <w:vAlign w:val="center"/>
            <w:hideMark/>
          </w:tcPr>
          <w:p w14:paraId="1D10FB37" w14:textId="705E25BB" w:rsidR="00C17A5B" w:rsidRPr="00C17A5B" w:rsidRDefault="00C17A5B" w:rsidP="00C17A5B">
            <w:pPr>
              <w:jc w:val="center"/>
              <w:rPr>
                <w:sz w:val="17"/>
                <w:szCs w:val="17"/>
              </w:rPr>
            </w:pPr>
            <w:r w:rsidRPr="00C17A5B">
              <w:rPr>
                <w:sz w:val="17"/>
                <w:szCs w:val="17"/>
              </w:rPr>
              <w:t>HD CREW CAB M/BOX 2WD</w:t>
            </w:r>
          </w:p>
        </w:tc>
        <w:tc>
          <w:tcPr>
            <w:tcW w:w="855" w:type="dxa"/>
            <w:shd w:val="clear" w:color="000000" w:fill="D9D9D9"/>
            <w:noWrap/>
            <w:vAlign w:val="center"/>
            <w:hideMark/>
          </w:tcPr>
          <w:p w14:paraId="2F822B19" w14:textId="77777777" w:rsidR="00C17A5B" w:rsidRPr="00C17A5B" w:rsidRDefault="00C17A5B" w:rsidP="00C17A5B">
            <w:pPr>
              <w:jc w:val="center"/>
              <w:rPr>
                <w:sz w:val="19"/>
                <w:szCs w:val="19"/>
              </w:rPr>
            </w:pPr>
            <w:r w:rsidRPr="00C17A5B">
              <w:rPr>
                <w:sz w:val="19"/>
                <w:szCs w:val="19"/>
              </w:rPr>
              <w:t>6,314</w:t>
            </w:r>
          </w:p>
        </w:tc>
        <w:tc>
          <w:tcPr>
            <w:tcW w:w="1240" w:type="dxa"/>
            <w:shd w:val="clear" w:color="000000" w:fill="D9D9D9"/>
            <w:noWrap/>
            <w:vAlign w:val="center"/>
            <w:hideMark/>
          </w:tcPr>
          <w:p w14:paraId="2FBC27D0" w14:textId="77777777" w:rsidR="00C17A5B" w:rsidRPr="00C17A5B" w:rsidRDefault="00C17A5B" w:rsidP="00C17A5B">
            <w:pPr>
              <w:jc w:val="center"/>
              <w:rPr>
                <w:sz w:val="19"/>
                <w:szCs w:val="19"/>
              </w:rPr>
            </w:pPr>
            <w:r w:rsidRPr="00C17A5B">
              <w:rPr>
                <w:sz w:val="19"/>
                <w:szCs w:val="19"/>
              </w:rPr>
              <w:t>19,334</w:t>
            </w:r>
          </w:p>
        </w:tc>
        <w:tc>
          <w:tcPr>
            <w:tcW w:w="1620" w:type="dxa"/>
            <w:shd w:val="clear" w:color="000000" w:fill="D9D9D9"/>
            <w:noWrap/>
            <w:vAlign w:val="center"/>
            <w:hideMark/>
          </w:tcPr>
          <w:p w14:paraId="60502636" w14:textId="77777777" w:rsidR="00C17A5B" w:rsidRPr="00C17A5B" w:rsidRDefault="00C17A5B" w:rsidP="00C17A5B">
            <w:pPr>
              <w:jc w:val="center"/>
              <w:rPr>
                <w:color w:val="000000"/>
                <w:sz w:val="19"/>
                <w:szCs w:val="19"/>
              </w:rPr>
            </w:pPr>
            <w:r w:rsidRPr="00C17A5B">
              <w:rPr>
                <w:color w:val="000000"/>
                <w:sz w:val="19"/>
                <w:szCs w:val="19"/>
              </w:rPr>
              <w:t>98.17% - 98.29%</w:t>
            </w:r>
          </w:p>
        </w:tc>
      </w:tr>
      <w:tr w:rsidR="00F446E4" w:rsidRPr="00C17A5B" w14:paraId="4D310B58" w14:textId="77777777" w:rsidTr="007C00B8">
        <w:trPr>
          <w:trHeight w:val="615"/>
        </w:trPr>
        <w:tc>
          <w:tcPr>
            <w:tcW w:w="1416" w:type="dxa"/>
            <w:shd w:val="clear" w:color="auto" w:fill="auto"/>
            <w:noWrap/>
            <w:vAlign w:val="center"/>
            <w:hideMark/>
          </w:tcPr>
          <w:p w14:paraId="32F7579E"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55E90A1C" w14:textId="77777777" w:rsidR="00C17A5B" w:rsidRPr="00C17A5B" w:rsidRDefault="00C17A5B" w:rsidP="00C17A5B">
            <w:pPr>
              <w:jc w:val="center"/>
              <w:rPr>
                <w:sz w:val="17"/>
                <w:szCs w:val="17"/>
              </w:rPr>
            </w:pPr>
            <w:r w:rsidRPr="00C17A5B">
              <w:rPr>
                <w:sz w:val="17"/>
                <w:szCs w:val="17"/>
              </w:rPr>
              <w:t>SIERRA 3500</w:t>
            </w:r>
          </w:p>
        </w:tc>
        <w:tc>
          <w:tcPr>
            <w:tcW w:w="3078" w:type="dxa"/>
            <w:shd w:val="clear" w:color="auto" w:fill="auto"/>
            <w:vAlign w:val="center"/>
            <w:hideMark/>
          </w:tcPr>
          <w:p w14:paraId="6835B979" w14:textId="652AB61E" w:rsidR="00C17A5B" w:rsidRPr="00C17A5B" w:rsidRDefault="00C17A5B" w:rsidP="00C17A5B">
            <w:pPr>
              <w:jc w:val="center"/>
              <w:rPr>
                <w:sz w:val="17"/>
                <w:szCs w:val="17"/>
              </w:rPr>
            </w:pPr>
            <w:r w:rsidRPr="00C17A5B">
              <w:rPr>
                <w:sz w:val="17"/>
                <w:szCs w:val="17"/>
              </w:rPr>
              <w:t>HD CREW CAB M/BOX 2WD</w:t>
            </w:r>
          </w:p>
        </w:tc>
        <w:tc>
          <w:tcPr>
            <w:tcW w:w="855" w:type="dxa"/>
            <w:shd w:val="clear" w:color="auto" w:fill="auto"/>
            <w:noWrap/>
            <w:vAlign w:val="center"/>
            <w:hideMark/>
          </w:tcPr>
          <w:p w14:paraId="701946F9" w14:textId="77777777" w:rsidR="00C17A5B" w:rsidRPr="00C17A5B" w:rsidRDefault="00C17A5B" w:rsidP="00C17A5B">
            <w:pPr>
              <w:jc w:val="center"/>
              <w:rPr>
                <w:sz w:val="19"/>
                <w:szCs w:val="19"/>
              </w:rPr>
            </w:pPr>
            <w:r w:rsidRPr="00C17A5B">
              <w:rPr>
                <w:sz w:val="19"/>
                <w:szCs w:val="19"/>
              </w:rPr>
              <w:t>6,314</w:t>
            </w:r>
          </w:p>
        </w:tc>
        <w:tc>
          <w:tcPr>
            <w:tcW w:w="1240" w:type="dxa"/>
            <w:shd w:val="clear" w:color="auto" w:fill="auto"/>
            <w:noWrap/>
            <w:vAlign w:val="center"/>
            <w:hideMark/>
          </w:tcPr>
          <w:p w14:paraId="14C4AD8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840E8D5" w14:textId="77777777" w:rsidR="00C17A5B" w:rsidRPr="00C17A5B" w:rsidRDefault="00C17A5B" w:rsidP="00C17A5B">
            <w:pPr>
              <w:jc w:val="center"/>
              <w:rPr>
                <w:color w:val="000000"/>
                <w:sz w:val="19"/>
                <w:szCs w:val="19"/>
              </w:rPr>
            </w:pPr>
            <w:r w:rsidRPr="00C17A5B">
              <w:rPr>
                <w:color w:val="000000"/>
                <w:sz w:val="19"/>
                <w:szCs w:val="19"/>
              </w:rPr>
              <w:t>98.29%</w:t>
            </w:r>
          </w:p>
        </w:tc>
      </w:tr>
      <w:tr w:rsidR="00C17A5B" w:rsidRPr="00C17A5B" w14:paraId="1182A7ED" w14:textId="77777777" w:rsidTr="007C00B8">
        <w:trPr>
          <w:trHeight w:val="615"/>
        </w:trPr>
        <w:tc>
          <w:tcPr>
            <w:tcW w:w="1416" w:type="dxa"/>
            <w:shd w:val="clear" w:color="000000" w:fill="D9D9D9"/>
            <w:noWrap/>
            <w:vAlign w:val="center"/>
            <w:hideMark/>
          </w:tcPr>
          <w:p w14:paraId="6D8D123F"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5801EE93" w14:textId="3299996E" w:rsidR="00C17A5B" w:rsidRPr="00C17A5B" w:rsidRDefault="00C17A5B" w:rsidP="00C17A5B">
            <w:pPr>
              <w:jc w:val="center"/>
              <w:rPr>
                <w:sz w:val="17"/>
                <w:szCs w:val="17"/>
              </w:rPr>
            </w:pPr>
            <w:r w:rsidRPr="00C17A5B">
              <w:rPr>
                <w:sz w:val="17"/>
                <w:szCs w:val="17"/>
              </w:rPr>
              <w:t>RAM 2500</w:t>
            </w:r>
          </w:p>
        </w:tc>
        <w:tc>
          <w:tcPr>
            <w:tcW w:w="3078" w:type="dxa"/>
            <w:shd w:val="clear" w:color="000000" w:fill="D9D9D9"/>
            <w:vAlign w:val="center"/>
            <w:hideMark/>
          </w:tcPr>
          <w:p w14:paraId="5D2A68A0" w14:textId="1658D3A6" w:rsidR="00C17A5B" w:rsidRPr="00C17A5B" w:rsidRDefault="00C17A5B" w:rsidP="00C17A5B">
            <w:pPr>
              <w:jc w:val="center"/>
              <w:rPr>
                <w:sz w:val="17"/>
                <w:szCs w:val="17"/>
              </w:rPr>
            </w:pPr>
            <w:r w:rsidRPr="00C17A5B">
              <w:rPr>
                <w:sz w:val="17"/>
                <w:szCs w:val="17"/>
              </w:rPr>
              <w:t>CREW CAB S/BOX 2WD</w:t>
            </w:r>
          </w:p>
        </w:tc>
        <w:tc>
          <w:tcPr>
            <w:tcW w:w="855" w:type="dxa"/>
            <w:shd w:val="clear" w:color="000000" w:fill="D9D9D9"/>
            <w:noWrap/>
            <w:vAlign w:val="center"/>
            <w:hideMark/>
          </w:tcPr>
          <w:p w14:paraId="3EFC9931" w14:textId="77777777" w:rsidR="00C17A5B" w:rsidRPr="00C17A5B" w:rsidRDefault="00C17A5B" w:rsidP="00C17A5B">
            <w:pPr>
              <w:jc w:val="center"/>
              <w:rPr>
                <w:sz w:val="19"/>
                <w:szCs w:val="19"/>
              </w:rPr>
            </w:pPr>
            <w:r w:rsidRPr="00C17A5B">
              <w:rPr>
                <w:sz w:val="19"/>
                <w:szCs w:val="19"/>
              </w:rPr>
              <w:t>6,316</w:t>
            </w:r>
          </w:p>
        </w:tc>
        <w:tc>
          <w:tcPr>
            <w:tcW w:w="1240" w:type="dxa"/>
            <w:shd w:val="clear" w:color="000000" w:fill="D9D9D9"/>
            <w:noWrap/>
            <w:vAlign w:val="center"/>
            <w:hideMark/>
          </w:tcPr>
          <w:p w14:paraId="7B8DC92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96C0EDB" w14:textId="77777777" w:rsidR="00C17A5B" w:rsidRPr="00C17A5B" w:rsidRDefault="00C17A5B" w:rsidP="00C17A5B">
            <w:pPr>
              <w:jc w:val="center"/>
              <w:rPr>
                <w:color w:val="000000"/>
                <w:sz w:val="19"/>
                <w:szCs w:val="19"/>
              </w:rPr>
            </w:pPr>
            <w:r w:rsidRPr="00C17A5B">
              <w:rPr>
                <w:color w:val="000000"/>
                <w:sz w:val="19"/>
                <w:szCs w:val="19"/>
              </w:rPr>
              <w:t>98.29%</w:t>
            </w:r>
          </w:p>
        </w:tc>
      </w:tr>
      <w:tr w:rsidR="00F446E4" w:rsidRPr="00C17A5B" w14:paraId="7B86DAEA" w14:textId="77777777" w:rsidTr="007C00B8">
        <w:trPr>
          <w:trHeight w:val="615"/>
        </w:trPr>
        <w:tc>
          <w:tcPr>
            <w:tcW w:w="1416" w:type="dxa"/>
            <w:shd w:val="clear" w:color="auto" w:fill="auto"/>
            <w:noWrap/>
            <w:vAlign w:val="center"/>
            <w:hideMark/>
          </w:tcPr>
          <w:p w14:paraId="5C70E3B2"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71DC1122" w14:textId="68BC432C" w:rsidR="00C17A5B" w:rsidRPr="00C17A5B" w:rsidRDefault="00C17A5B" w:rsidP="00C17A5B">
            <w:pPr>
              <w:jc w:val="center"/>
              <w:rPr>
                <w:sz w:val="17"/>
                <w:szCs w:val="17"/>
              </w:rPr>
            </w:pPr>
            <w:r w:rsidRPr="00C17A5B">
              <w:rPr>
                <w:sz w:val="17"/>
                <w:szCs w:val="17"/>
              </w:rPr>
              <w:t>RAM 2500</w:t>
            </w:r>
          </w:p>
        </w:tc>
        <w:tc>
          <w:tcPr>
            <w:tcW w:w="3078" w:type="dxa"/>
            <w:shd w:val="clear" w:color="auto" w:fill="auto"/>
            <w:vAlign w:val="center"/>
            <w:hideMark/>
          </w:tcPr>
          <w:p w14:paraId="228A2DA7" w14:textId="0B0AAFAA" w:rsidR="00C17A5B" w:rsidRPr="00C17A5B" w:rsidRDefault="00C17A5B" w:rsidP="00C17A5B">
            <w:pPr>
              <w:jc w:val="center"/>
              <w:rPr>
                <w:sz w:val="17"/>
                <w:szCs w:val="17"/>
              </w:rPr>
            </w:pPr>
            <w:r w:rsidRPr="00C17A5B">
              <w:rPr>
                <w:sz w:val="17"/>
                <w:szCs w:val="17"/>
              </w:rPr>
              <w:t>REG CAB L/BOX 4WD</w:t>
            </w:r>
          </w:p>
        </w:tc>
        <w:tc>
          <w:tcPr>
            <w:tcW w:w="855" w:type="dxa"/>
            <w:shd w:val="clear" w:color="auto" w:fill="auto"/>
            <w:noWrap/>
            <w:vAlign w:val="center"/>
            <w:hideMark/>
          </w:tcPr>
          <w:p w14:paraId="2A063384" w14:textId="77777777" w:rsidR="00C17A5B" w:rsidRPr="00C17A5B" w:rsidRDefault="00C17A5B" w:rsidP="00C17A5B">
            <w:pPr>
              <w:jc w:val="center"/>
              <w:rPr>
                <w:sz w:val="19"/>
                <w:szCs w:val="19"/>
              </w:rPr>
            </w:pPr>
            <w:r w:rsidRPr="00C17A5B">
              <w:rPr>
                <w:sz w:val="19"/>
                <w:szCs w:val="19"/>
              </w:rPr>
              <w:t>6,332</w:t>
            </w:r>
          </w:p>
        </w:tc>
        <w:tc>
          <w:tcPr>
            <w:tcW w:w="1240" w:type="dxa"/>
            <w:shd w:val="clear" w:color="auto" w:fill="auto"/>
            <w:noWrap/>
            <w:vAlign w:val="center"/>
            <w:hideMark/>
          </w:tcPr>
          <w:p w14:paraId="4AF30C3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92996B0" w14:textId="77777777" w:rsidR="00C17A5B" w:rsidRPr="00C17A5B" w:rsidRDefault="00C17A5B" w:rsidP="00C17A5B">
            <w:pPr>
              <w:jc w:val="center"/>
              <w:rPr>
                <w:color w:val="000000"/>
                <w:sz w:val="19"/>
                <w:szCs w:val="19"/>
              </w:rPr>
            </w:pPr>
            <w:r w:rsidRPr="00C17A5B">
              <w:rPr>
                <w:color w:val="000000"/>
                <w:sz w:val="19"/>
                <w:szCs w:val="19"/>
              </w:rPr>
              <w:t>98.29%</w:t>
            </w:r>
          </w:p>
        </w:tc>
      </w:tr>
      <w:tr w:rsidR="00C17A5B" w:rsidRPr="00C17A5B" w14:paraId="23F290F1" w14:textId="77777777" w:rsidTr="007C00B8">
        <w:trPr>
          <w:trHeight w:val="615"/>
        </w:trPr>
        <w:tc>
          <w:tcPr>
            <w:tcW w:w="1416" w:type="dxa"/>
            <w:shd w:val="clear" w:color="000000" w:fill="D9D9D9"/>
            <w:noWrap/>
            <w:vAlign w:val="center"/>
            <w:hideMark/>
          </w:tcPr>
          <w:p w14:paraId="7F89424F"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4FC1C1EA" w14:textId="3401B838" w:rsidR="00C17A5B" w:rsidRPr="00C17A5B" w:rsidRDefault="00C17A5B" w:rsidP="00C17A5B">
            <w:pPr>
              <w:jc w:val="center"/>
              <w:rPr>
                <w:sz w:val="17"/>
                <w:szCs w:val="17"/>
              </w:rPr>
            </w:pPr>
            <w:r w:rsidRPr="00C17A5B">
              <w:rPr>
                <w:sz w:val="17"/>
                <w:szCs w:val="17"/>
              </w:rPr>
              <w:t>F-350</w:t>
            </w:r>
          </w:p>
        </w:tc>
        <w:tc>
          <w:tcPr>
            <w:tcW w:w="3078" w:type="dxa"/>
            <w:shd w:val="clear" w:color="000000" w:fill="D9D9D9"/>
            <w:vAlign w:val="center"/>
            <w:hideMark/>
          </w:tcPr>
          <w:p w14:paraId="57391987" w14:textId="777685AE" w:rsidR="00C17A5B" w:rsidRPr="00C17A5B" w:rsidRDefault="00C17A5B" w:rsidP="00C17A5B">
            <w:pPr>
              <w:jc w:val="center"/>
              <w:rPr>
                <w:sz w:val="17"/>
                <w:szCs w:val="17"/>
              </w:rPr>
            </w:pPr>
            <w:r w:rsidRPr="00C17A5B">
              <w:rPr>
                <w:sz w:val="17"/>
                <w:szCs w:val="17"/>
              </w:rPr>
              <w:t>SD P/U REG CAB L/BOX 4X4</w:t>
            </w:r>
          </w:p>
        </w:tc>
        <w:tc>
          <w:tcPr>
            <w:tcW w:w="855" w:type="dxa"/>
            <w:shd w:val="clear" w:color="000000" w:fill="D9D9D9"/>
            <w:noWrap/>
            <w:vAlign w:val="center"/>
            <w:hideMark/>
          </w:tcPr>
          <w:p w14:paraId="449542FC" w14:textId="77777777" w:rsidR="00C17A5B" w:rsidRPr="00C17A5B" w:rsidRDefault="00C17A5B" w:rsidP="00C17A5B">
            <w:pPr>
              <w:jc w:val="center"/>
              <w:rPr>
                <w:sz w:val="19"/>
                <w:szCs w:val="19"/>
              </w:rPr>
            </w:pPr>
            <w:r w:rsidRPr="00C17A5B">
              <w:rPr>
                <w:sz w:val="19"/>
                <w:szCs w:val="19"/>
              </w:rPr>
              <w:t>6,336</w:t>
            </w:r>
          </w:p>
        </w:tc>
        <w:tc>
          <w:tcPr>
            <w:tcW w:w="1240" w:type="dxa"/>
            <w:shd w:val="clear" w:color="000000" w:fill="D9D9D9"/>
            <w:noWrap/>
            <w:vAlign w:val="center"/>
            <w:hideMark/>
          </w:tcPr>
          <w:p w14:paraId="2D37897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6A0DAB1" w14:textId="77777777" w:rsidR="00C17A5B" w:rsidRPr="00C17A5B" w:rsidRDefault="00C17A5B" w:rsidP="00C17A5B">
            <w:pPr>
              <w:jc w:val="center"/>
              <w:rPr>
                <w:color w:val="000000"/>
                <w:sz w:val="19"/>
                <w:szCs w:val="19"/>
              </w:rPr>
            </w:pPr>
            <w:r w:rsidRPr="00C17A5B">
              <w:rPr>
                <w:color w:val="000000"/>
                <w:sz w:val="19"/>
                <w:szCs w:val="19"/>
              </w:rPr>
              <w:t>98.29%</w:t>
            </w:r>
          </w:p>
        </w:tc>
      </w:tr>
      <w:tr w:rsidR="00F446E4" w:rsidRPr="00C17A5B" w14:paraId="3B3AE17B" w14:textId="77777777" w:rsidTr="007C00B8">
        <w:trPr>
          <w:trHeight w:val="915"/>
        </w:trPr>
        <w:tc>
          <w:tcPr>
            <w:tcW w:w="1416" w:type="dxa"/>
            <w:shd w:val="clear" w:color="auto" w:fill="auto"/>
            <w:noWrap/>
            <w:vAlign w:val="center"/>
            <w:hideMark/>
          </w:tcPr>
          <w:p w14:paraId="2BAF42D2"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7DA340E3" w14:textId="18F35714" w:rsidR="00C17A5B" w:rsidRPr="00C17A5B" w:rsidRDefault="00C17A5B" w:rsidP="00C17A5B">
            <w:pPr>
              <w:jc w:val="center"/>
              <w:rPr>
                <w:sz w:val="17"/>
                <w:szCs w:val="17"/>
              </w:rPr>
            </w:pPr>
            <w:r w:rsidRPr="00C17A5B">
              <w:rPr>
                <w:sz w:val="17"/>
                <w:szCs w:val="17"/>
              </w:rPr>
              <w:t>SPRINTER</w:t>
            </w:r>
          </w:p>
        </w:tc>
        <w:tc>
          <w:tcPr>
            <w:tcW w:w="3078" w:type="dxa"/>
            <w:shd w:val="clear" w:color="auto" w:fill="auto"/>
            <w:vAlign w:val="center"/>
            <w:hideMark/>
          </w:tcPr>
          <w:p w14:paraId="7AFD330E" w14:textId="6E33E56E" w:rsidR="00C17A5B" w:rsidRPr="00C17A5B" w:rsidRDefault="00C17A5B" w:rsidP="00C17A5B">
            <w:pPr>
              <w:jc w:val="center"/>
              <w:rPr>
                <w:sz w:val="17"/>
                <w:szCs w:val="17"/>
              </w:rPr>
            </w:pPr>
            <w:r w:rsidRPr="00C17A5B">
              <w:rPr>
                <w:sz w:val="17"/>
                <w:szCs w:val="17"/>
              </w:rPr>
              <w:t>3500 CARGO VAN 4X4 170-IN WB EXTRALONG H</w:t>
            </w:r>
          </w:p>
        </w:tc>
        <w:tc>
          <w:tcPr>
            <w:tcW w:w="855" w:type="dxa"/>
            <w:shd w:val="clear" w:color="auto" w:fill="auto"/>
            <w:noWrap/>
            <w:vAlign w:val="center"/>
            <w:hideMark/>
          </w:tcPr>
          <w:p w14:paraId="5E9CA42F" w14:textId="77777777" w:rsidR="00C17A5B" w:rsidRPr="00C17A5B" w:rsidRDefault="00C17A5B" w:rsidP="00C17A5B">
            <w:pPr>
              <w:jc w:val="center"/>
              <w:rPr>
                <w:sz w:val="19"/>
                <w:szCs w:val="19"/>
              </w:rPr>
            </w:pPr>
            <w:r w:rsidRPr="00C17A5B">
              <w:rPr>
                <w:sz w:val="19"/>
                <w:szCs w:val="19"/>
              </w:rPr>
              <w:t>6,345</w:t>
            </w:r>
          </w:p>
        </w:tc>
        <w:tc>
          <w:tcPr>
            <w:tcW w:w="1240" w:type="dxa"/>
            <w:shd w:val="clear" w:color="auto" w:fill="auto"/>
            <w:noWrap/>
            <w:vAlign w:val="center"/>
            <w:hideMark/>
          </w:tcPr>
          <w:p w14:paraId="3A5381E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0AB6B29" w14:textId="77777777" w:rsidR="00C17A5B" w:rsidRPr="00C17A5B" w:rsidRDefault="00C17A5B" w:rsidP="00C17A5B">
            <w:pPr>
              <w:jc w:val="center"/>
              <w:rPr>
                <w:color w:val="000000"/>
                <w:sz w:val="19"/>
                <w:szCs w:val="19"/>
              </w:rPr>
            </w:pPr>
            <w:r w:rsidRPr="00C17A5B">
              <w:rPr>
                <w:color w:val="000000"/>
                <w:sz w:val="19"/>
                <w:szCs w:val="19"/>
              </w:rPr>
              <w:t>98.29%</w:t>
            </w:r>
          </w:p>
        </w:tc>
      </w:tr>
      <w:tr w:rsidR="00C17A5B" w:rsidRPr="00C17A5B" w14:paraId="09D9C864" w14:textId="77777777" w:rsidTr="007C00B8">
        <w:trPr>
          <w:trHeight w:val="615"/>
        </w:trPr>
        <w:tc>
          <w:tcPr>
            <w:tcW w:w="1416" w:type="dxa"/>
            <w:shd w:val="clear" w:color="000000" w:fill="D9D9D9"/>
            <w:noWrap/>
            <w:vAlign w:val="center"/>
            <w:hideMark/>
          </w:tcPr>
          <w:p w14:paraId="5CE90080" w14:textId="77777777" w:rsidR="00C17A5B" w:rsidRPr="00C17A5B" w:rsidRDefault="00C17A5B" w:rsidP="00C17A5B">
            <w:pPr>
              <w:jc w:val="center"/>
              <w:rPr>
                <w:sz w:val="17"/>
                <w:szCs w:val="17"/>
              </w:rPr>
            </w:pPr>
            <w:r w:rsidRPr="00C17A5B">
              <w:rPr>
                <w:sz w:val="17"/>
                <w:szCs w:val="17"/>
              </w:rPr>
              <w:lastRenderedPageBreak/>
              <w:t>FORD</w:t>
            </w:r>
          </w:p>
        </w:tc>
        <w:tc>
          <w:tcPr>
            <w:tcW w:w="1416" w:type="dxa"/>
            <w:shd w:val="clear" w:color="000000" w:fill="D9D9D9"/>
            <w:vAlign w:val="center"/>
            <w:hideMark/>
          </w:tcPr>
          <w:p w14:paraId="71C52003" w14:textId="57F5A778" w:rsidR="00C17A5B" w:rsidRPr="00C17A5B" w:rsidRDefault="00C17A5B" w:rsidP="00C17A5B">
            <w:pPr>
              <w:jc w:val="center"/>
              <w:rPr>
                <w:sz w:val="17"/>
                <w:szCs w:val="17"/>
              </w:rPr>
            </w:pPr>
            <w:r w:rsidRPr="00C17A5B">
              <w:rPr>
                <w:sz w:val="17"/>
                <w:szCs w:val="17"/>
              </w:rPr>
              <w:t>TRANSIT WAGON</w:t>
            </w:r>
          </w:p>
        </w:tc>
        <w:tc>
          <w:tcPr>
            <w:tcW w:w="3078" w:type="dxa"/>
            <w:shd w:val="clear" w:color="000000" w:fill="D9D9D9"/>
            <w:vAlign w:val="center"/>
            <w:hideMark/>
          </w:tcPr>
          <w:p w14:paraId="326A1A69" w14:textId="0E02F509" w:rsidR="00C17A5B" w:rsidRPr="00C17A5B" w:rsidRDefault="00C17A5B" w:rsidP="00C17A5B">
            <w:pPr>
              <w:jc w:val="center"/>
              <w:rPr>
                <w:sz w:val="17"/>
                <w:szCs w:val="17"/>
              </w:rPr>
            </w:pPr>
            <w:r w:rsidRPr="00C17A5B">
              <w:rPr>
                <w:sz w:val="17"/>
                <w:szCs w:val="17"/>
              </w:rPr>
              <w:t>350 HIGH ROOF</w:t>
            </w:r>
          </w:p>
        </w:tc>
        <w:tc>
          <w:tcPr>
            <w:tcW w:w="855" w:type="dxa"/>
            <w:shd w:val="clear" w:color="000000" w:fill="D9D9D9"/>
            <w:noWrap/>
            <w:vAlign w:val="center"/>
            <w:hideMark/>
          </w:tcPr>
          <w:p w14:paraId="2B8409C9" w14:textId="77777777" w:rsidR="00C17A5B" w:rsidRPr="00C17A5B" w:rsidRDefault="00C17A5B" w:rsidP="00C17A5B">
            <w:pPr>
              <w:jc w:val="center"/>
              <w:rPr>
                <w:sz w:val="19"/>
                <w:szCs w:val="19"/>
              </w:rPr>
            </w:pPr>
            <w:r w:rsidRPr="00C17A5B">
              <w:rPr>
                <w:sz w:val="19"/>
                <w:szCs w:val="19"/>
              </w:rPr>
              <w:t>6,352</w:t>
            </w:r>
          </w:p>
        </w:tc>
        <w:tc>
          <w:tcPr>
            <w:tcW w:w="1240" w:type="dxa"/>
            <w:shd w:val="clear" w:color="000000" w:fill="D9D9D9"/>
            <w:noWrap/>
            <w:vAlign w:val="center"/>
            <w:hideMark/>
          </w:tcPr>
          <w:p w14:paraId="03781D1E" w14:textId="77777777" w:rsidR="00C17A5B" w:rsidRPr="00C17A5B" w:rsidRDefault="00C17A5B" w:rsidP="00C17A5B">
            <w:pPr>
              <w:jc w:val="center"/>
              <w:rPr>
                <w:sz w:val="19"/>
                <w:szCs w:val="19"/>
              </w:rPr>
            </w:pPr>
            <w:r w:rsidRPr="00C17A5B">
              <w:rPr>
                <w:sz w:val="19"/>
                <w:szCs w:val="19"/>
              </w:rPr>
              <w:t>34,705</w:t>
            </w:r>
          </w:p>
        </w:tc>
        <w:tc>
          <w:tcPr>
            <w:tcW w:w="1620" w:type="dxa"/>
            <w:shd w:val="clear" w:color="000000" w:fill="D9D9D9"/>
            <w:noWrap/>
            <w:vAlign w:val="center"/>
            <w:hideMark/>
          </w:tcPr>
          <w:p w14:paraId="3201CB1C" w14:textId="77777777" w:rsidR="00C17A5B" w:rsidRPr="00C17A5B" w:rsidRDefault="00C17A5B" w:rsidP="00C17A5B">
            <w:pPr>
              <w:jc w:val="center"/>
              <w:rPr>
                <w:color w:val="000000"/>
                <w:sz w:val="19"/>
                <w:szCs w:val="19"/>
              </w:rPr>
            </w:pPr>
            <w:r w:rsidRPr="00C17A5B">
              <w:rPr>
                <w:color w:val="000000"/>
                <w:sz w:val="19"/>
                <w:szCs w:val="19"/>
              </w:rPr>
              <w:t>98.29% - 98.49%</w:t>
            </w:r>
          </w:p>
        </w:tc>
      </w:tr>
      <w:tr w:rsidR="00F446E4" w:rsidRPr="00C17A5B" w14:paraId="0C534B99" w14:textId="77777777" w:rsidTr="007C00B8">
        <w:trPr>
          <w:trHeight w:val="615"/>
        </w:trPr>
        <w:tc>
          <w:tcPr>
            <w:tcW w:w="1416" w:type="dxa"/>
            <w:shd w:val="clear" w:color="auto" w:fill="auto"/>
            <w:noWrap/>
            <w:vAlign w:val="center"/>
            <w:hideMark/>
          </w:tcPr>
          <w:p w14:paraId="02E9684B"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4F52AF0E" w14:textId="227F07E7" w:rsidR="00C17A5B" w:rsidRPr="00C17A5B" w:rsidRDefault="00C17A5B" w:rsidP="00C17A5B">
            <w:pPr>
              <w:jc w:val="center"/>
              <w:rPr>
                <w:sz w:val="17"/>
                <w:szCs w:val="17"/>
              </w:rPr>
            </w:pPr>
            <w:r w:rsidRPr="00C17A5B">
              <w:rPr>
                <w:sz w:val="17"/>
                <w:szCs w:val="17"/>
              </w:rPr>
              <w:t>TRANSIT WAGON</w:t>
            </w:r>
          </w:p>
        </w:tc>
        <w:tc>
          <w:tcPr>
            <w:tcW w:w="3078" w:type="dxa"/>
            <w:shd w:val="clear" w:color="auto" w:fill="auto"/>
            <w:vAlign w:val="center"/>
            <w:hideMark/>
          </w:tcPr>
          <w:p w14:paraId="32129391" w14:textId="1BC9175F" w:rsidR="00C17A5B" w:rsidRPr="00C17A5B" w:rsidRDefault="00C17A5B" w:rsidP="00C17A5B">
            <w:pPr>
              <w:jc w:val="center"/>
              <w:rPr>
                <w:sz w:val="17"/>
                <w:szCs w:val="17"/>
              </w:rPr>
            </w:pPr>
            <w:r w:rsidRPr="00C17A5B">
              <w:rPr>
                <w:sz w:val="17"/>
                <w:szCs w:val="17"/>
              </w:rPr>
              <w:t>350 LOW ROOF</w:t>
            </w:r>
          </w:p>
        </w:tc>
        <w:tc>
          <w:tcPr>
            <w:tcW w:w="855" w:type="dxa"/>
            <w:shd w:val="clear" w:color="auto" w:fill="auto"/>
            <w:noWrap/>
            <w:vAlign w:val="center"/>
            <w:hideMark/>
          </w:tcPr>
          <w:p w14:paraId="0DB3E63D" w14:textId="77777777" w:rsidR="00C17A5B" w:rsidRPr="00C17A5B" w:rsidRDefault="00C17A5B" w:rsidP="00C17A5B">
            <w:pPr>
              <w:jc w:val="center"/>
              <w:rPr>
                <w:sz w:val="19"/>
                <w:szCs w:val="19"/>
              </w:rPr>
            </w:pPr>
            <w:r w:rsidRPr="00C17A5B">
              <w:rPr>
                <w:sz w:val="19"/>
                <w:szCs w:val="19"/>
              </w:rPr>
              <w:t>6,352</w:t>
            </w:r>
          </w:p>
        </w:tc>
        <w:tc>
          <w:tcPr>
            <w:tcW w:w="1240" w:type="dxa"/>
            <w:shd w:val="clear" w:color="auto" w:fill="auto"/>
            <w:noWrap/>
            <w:vAlign w:val="center"/>
            <w:hideMark/>
          </w:tcPr>
          <w:p w14:paraId="49946D5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E340291" w14:textId="77777777" w:rsidR="00C17A5B" w:rsidRPr="00C17A5B" w:rsidRDefault="00C17A5B" w:rsidP="00C17A5B">
            <w:pPr>
              <w:jc w:val="center"/>
              <w:rPr>
                <w:color w:val="000000"/>
                <w:sz w:val="19"/>
                <w:szCs w:val="19"/>
              </w:rPr>
            </w:pPr>
            <w:r w:rsidRPr="00C17A5B">
              <w:rPr>
                <w:color w:val="000000"/>
                <w:sz w:val="19"/>
                <w:szCs w:val="19"/>
              </w:rPr>
              <w:t>98.49%</w:t>
            </w:r>
          </w:p>
        </w:tc>
      </w:tr>
      <w:tr w:rsidR="00C17A5B" w:rsidRPr="00C17A5B" w14:paraId="15DEB0F9" w14:textId="77777777" w:rsidTr="007C00B8">
        <w:trPr>
          <w:trHeight w:val="615"/>
        </w:trPr>
        <w:tc>
          <w:tcPr>
            <w:tcW w:w="1416" w:type="dxa"/>
            <w:shd w:val="clear" w:color="000000" w:fill="D9D9D9"/>
            <w:noWrap/>
            <w:vAlign w:val="center"/>
            <w:hideMark/>
          </w:tcPr>
          <w:p w14:paraId="7287D4AA"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5FF684C7" w14:textId="0C924898" w:rsidR="00C17A5B" w:rsidRPr="00C17A5B" w:rsidRDefault="00C17A5B" w:rsidP="00C17A5B">
            <w:pPr>
              <w:jc w:val="center"/>
              <w:rPr>
                <w:sz w:val="17"/>
                <w:szCs w:val="17"/>
              </w:rPr>
            </w:pPr>
            <w:r w:rsidRPr="00C17A5B">
              <w:rPr>
                <w:sz w:val="17"/>
                <w:szCs w:val="17"/>
              </w:rPr>
              <w:t>TRANSIT WAGON</w:t>
            </w:r>
          </w:p>
        </w:tc>
        <w:tc>
          <w:tcPr>
            <w:tcW w:w="3078" w:type="dxa"/>
            <w:shd w:val="clear" w:color="000000" w:fill="D9D9D9"/>
            <w:vAlign w:val="center"/>
            <w:hideMark/>
          </w:tcPr>
          <w:p w14:paraId="0F50AC6C" w14:textId="5103FA04" w:rsidR="00C17A5B" w:rsidRPr="00C17A5B" w:rsidRDefault="00C17A5B" w:rsidP="00C17A5B">
            <w:pPr>
              <w:jc w:val="center"/>
              <w:rPr>
                <w:sz w:val="17"/>
                <w:szCs w:val="17"/>
              </w:rPr>
            </w:pPr>
            <w:r w:rsidRPr="00C17A5B">
              <w:rPr>
                <w:sz w:val="17"/>
                <w:szCs w:val="17"/>
              </w:rPr>
              <w:t>350 MID ROOF</w:t>
            </w:r>
          </w:p>
        </w:tc>
        <w:tc>
          <w:tcPr>
            <w:tcW w:w="855" w:type="dxa"/>
            <w:shd w:val="clear" w:color="000000" w:fill="D9D9D9"/>
            <w:noWrap/>
            <w:vAlign w:val="center"/>
            <w:hideMark/>
          </w:tcPr>
          <w:p w14:paraId="24F374D1" w14:textId="77777777" w:rsidR="00C17A5B" w:rsidRPr="00C17A5B" w:rsidRDefault="00C17A5B" w:rsidP="00C17A5B">
            <w:pPr>
              <w:jc w:val="center"/>
              <w:rPr>
                <w:sz w:val="19"/>
                <w:szCs w:val="19"/>
              </w:rPr>
            </w:pPr>
            <w:r w:rsidRPr="00C17A5B">
              <w:rPr>
                <w:sz w:val="19"/>
                <w:szCs w:val="19"/>
              </w:rPr>
              <w:t>6,352</w:t>
            </w:r>
          </w:p>
        </w:tc>
        <w:tc>
          <w:tcPr>
            <w:tcW w:w="1240" w:type="dxa"/>
            <w:shd w:val="clear" w:color="000000" w:fill="D9D9D9"/>
            <w:noWrap/>
            <w:vAlign w:val="center"/>
            <w:hideMark/>
          </w:tcPr>
          <w:p w14:paraId="2AD537A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0C44D84" w14:textId="77777777" w:rsidR="00C17A5B" w:rsidRPr="00C17A5B" w:rsidRDefault="00C17A5B" w:rsidP="00C17A5B">
            <w:pPr>
              <w:jc w:val="center"/>
              <w:rPr>
                <w:color w:val="000000"/>
                <w:sz w:val="19"/>
                <w:szCs w:val="19"/>
              </w:rPr>
            </w:pPr>
            <w:r w:rsidRPr="00C17A5B">
              <w:rPr>
                <w:color w:val="000000"/>
                <w:sz w:val="19"/>
                <w:szCs w:val="19"/>
              </w:rPr>
              <w:t>98.49%</w:t>
            </w:r>
          </w:p>
        </w:tc>
      </w:tr>
      <w:tr w:rsidR="00F446E4" w:rsidRPr="00C17A5B" w14:paraId="099D360B" w14:textId="77777777" w:rsidTr="007C00B8">
        <w:trPr>
          <w:trHeight w:val="915"/>
        </w:trPr>
        <w:tc>
          <w:tcPr>
            <w:tcW w:w="1416" w:type="dxa"/>
            <w:shd w:val="clear" w:color="auto" w:fill="auto"/>
            <w:noWrap/>
            <w:vAlign w:val="center"/>
            <w:hideMark/>
          </w:tcPr>
          <w:p w14:paraId="1B380924" w14:textId="77777777" w:rsidR="00C17A5B" w:rsidRPr="00C17A5B" w:rsidRDefault="00C17A5B" w:rsidP="00C17A5B">
            <w:pPr>
              <w:jc w:val="center"/>
              <w:rPr>
                <w:sz w:val="17"/>
                <w:szCs w:val="17"/>
              </w:rPr>
            </w:pPr>
            <w:r w:rsidRPr="00C17A5B">
              <w:rPr>
                <w:sz w:val="17"/>
                <w:szCs w:val="17"/>
              </w:rPr>
              <w:t>MERCEDES</w:t>
            </w:r>
          </w:p>
        </w:tc>
        <w:tc>
          <w:tcPr>
            <w:tcW w:w="1416" w:type="dxa"/>
            <w:shd w:val="clear" w:color="auto" w:fill="auto"/>
            <w:vAlign w:val="center"/>
            <w:hideMark/>
          </w:tcPr>
          <w:p w14:paraId="4FC364E5" w14:textId="77777777" w:rsidR="00C17A5B" w:rsidRPr="00C17A5B" w:rsidRDefault="00C17A5B" w:rsidP="00C17A5B">
            <w:pPr>
              <w:jc w:val="center"/>
              <w:rPr>
                <w:sz w:val="17"/>
                <w:szCs w:val="17"/>
              </w:rPr>
            </w:pPr>
            <w:r w:rsidRPr="00C17A5B">
              <w:rPr>
                <w:sz w:val="17"/>
                <w:szCs w:val="17"/>
              </w:rPr>
              <w:t>SPRINTER</w:t>
            </w:r>
          </w:p>
        </w:tc>
        <w:tc>
          <w:tcPr>
            <w:tcW w:w="3078" w:type="dxa"/>
            <w:shd w:val="clear" w:color="auto" w:fill="auto"/>
            <w:vAlign w:val="center"/>
            <w:hideMark/>
          </w:tcPr>
          <w:p w14:paraId="16029596" w14:textId="01F46672" w:rsidR="00C17A5B" w:rsidRPr="00C17A5B" w:rsidRDefault="00C17A5B" w:rsidP="00C17A5B">
            <w:pPr>
              <w:jc w:val="center"/>
              <w:rPr>
                <w:sz w:val="17"/>
                <w:szCs w:val="17"/>
              </w:rPr>
            </w:pPr>
            <w:r w:rsidRPr="00C17A5B">
              <w:rPr>
                <w:sz w:val="17"/>
                <w:szCs w:val="17"/>
              </w:rPr>
              <w:t>2500 PASSENGER VAN 4X4 170-IN WB HIGH ROOF</w:t>
            </w:r>
          </w:p>
        </w:tc>
        <w:tc>
          <w:tcPr>
            <w:tcW w:w="855" w:type="dxa"/>
            <w:shd w:val="clear" w:color="auto" w:fill="auto"/>
            <w:noWrap/>
            <w:vAlign w:val="center"/>
            <w:hideMark/>
          </w:tcPr>
          <w:p w14:paraId="7C3160A6" w14:textId="77777777" w:rsidR="00C17A5B" w:rsidRPr="00C17A5B" w:rsidRDefault="00C17A5B" w:rsidP="00C17A5B">
            <w:pPr>
              <w:jc w:val="center"/>
              <w:rPr>
                <w:sz w:val="19"/>
                <w:szCs w:val="19"/>
              </w:rPr>
            </w:pPr>
            <w:r w:rsidRPr="00C17A5B">
              <w:rPr>
                <w:sz w:val="19"/>
                <w:szCs w:val="19"/>
              </w:rPr>
              <w:t>6,367</w:t>
            </w:r>
          </w:p>
        </w:tc>
        <w:tc>
          <w:tcPr>
            <w:tcW w:w="1240" w:type="dxa"/>
            <w:shd w:val="clear" w:color="auto" w:fill="auto"/>
            <w:noWrap/>
            <w:vAlign w:val="center"/>
            <w:hideMark/>
          </w:tcPr>
          <w:p w14:paraId="0D55B340"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BCA43F1" w14:textId="77777777" w:rsidR="00C17A5B" w:rsidRPr="00C17A5B" w:rsidRDefault="00C17A5B" w:rsidP="00C17A5B">
            <w:pPr>
              <w:jc w:val="center"/>
              <w:rPr>
                <w:color w:val="000000"/>
                <w:sz w:val="19"/>
                <w:szCs w:val="19"/>
              </w:rPr>
            </w:pPr>
            <w:r w:rsidRPr="00C17A5B">
              <w:rPr>
                <w:color w:val="000000"/>
                <w:sz w:val="19"/>
                <w:szCs w:val="19"/>
              </w:rPr>
              <w:t>98.49%</w:t>
            </w:r>
          </w:p>
        </w:tc>
      </w:tr>
      <w:tr w:rsidR="00C17A5B" w:rsidRPr="00C17A5B" w14:paraId="1D6E3FCE" w14:textId="77777777" w:rsidTr="007C00B8">
        <w:trPr>
          <w:trHeight w:val="615"/>
        </w:trPr>
        <w:tc>
          <w:tcPr>
            <w:tcW w:w="1416" w:type="dxa"/>
            <w:shd w:val="clear" w:color="000000" w:fill="D9D9D9"/>
            <w:noWrap/>
            <w:vAlign w:val="center"/>
            <w:hideMark/>
          </w:tcPr>
          <w:p w14:paraId="6F2EEE07"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766E7EEC" w14:textId="77777777"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080811A8" w14:textId="71E2E602" w:rsidR="00C17A5B" w:rsidRPr="00C17A5B" w:rsidRDefault="00C17A5B" w:rsidP="00C17A5B">
            <w:pPr>
              <w:jc w:val="center"/>
              <w:rPr>
                <w:sz w:val="17"/>
                <w:szCs w:val="17"/>
              </w:rPr>
            </w:pPr>
            <w:r w:rsidRPr="00C17A5B">
              <w:rPr>
                <w:sz w:val="17"/>
                <w:szCs w:val="17"/>
              </w:rPr>
              <w:t>REG CAB L/BOX 4WD SRW</w:t>
            </w:r>
          </w:p>
        </w:tc>
        <w:tc>
          <w:tcPr>
            <w:tcW w:w="855" w:type="dxa"/>
            <w:shd w:val="clear" w:color="000000" w:fill="D9D9D9"/>
            <w:noWrap/>
            <w:vAlign w:val="center"/>
            <w:hideMark/>
          </w:tcPr>
          <w:p w14:paraId="389A1F7E" w14:textId="77777777" w:rsidR="00C17A5B" w:rsidRPr="00C17A5B" w:rsidRDefault="00C17A5B" w:rsidP="00C17A5B">
            <w:pPr>
              <w:jc w:val="center"/>
              <w:rPr>
                <w:sz w:val="19"/>
                <w:szCs w:val="19"/>
              </w:rPr>
            </w:pPr>
            <w:r w:rsidRPr="00C17A5B">
              <w:rPr>
                <w:sz w:val="19"/>
                <w:szCs w:val="19"/>
              </w:rPr>
              <w:t>6,369</w:t>
            </w:r>
          </w:p>
        </w:tc>
        <w:tc>
          <w:tcPr>
            <w:tcW w:w="1240" w:type="dxa"/>
            <w:shd w:val="clear" w:color="000000" w:fill="D9D9D9"/>
            <w:noWrap/>
            <w:vAlign w:val="center"/>
            <w:hideMark/>
          </w:tcPr>
          <w:p w14:paraId="0BB6E6D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2C367B5" w14:textId="77777777" w:rsidR="00C17A5B" w:rsidRPr="00C17A5B" w:rsidRDefault="00C17A5B" w:rsidP="00C17A5B">
            <w:pPr>
              <w:jc w:val="center"/>
              <w:rPr>
                <w:color w:val="000000"/>
                <w:sz w:val="19"/>
                <w:szCs w:val="19"/>
              </w:rPr>
            </w:pPr>
            <w:r w:rsidRPr="00C17A5B">
              <w:rPr>
                <w:color w:val="000000"/>
                <w:sz w:val="19"/>
                <w:szCs w:val="19"/>
              </w:rPr>
              <w:t>98.49%</w:t>
            </w:r>
          </w:p>
        </w:tc>
      </w:tr>
      <w:tr w:rsidR="00F446E4" w:rsidRPr="00C17A5B" w14:paraId="549AE8E8" w14:textId="77777777" w:rsidTr="007C00B8">
        <w:trPr>
          <w:trHeight w:val="615"/>
        </w:trPr>
        <w:tc>
          <w:tcPr>
            <w:tcW w:w="1416" w:type="dxa"/>
            <w:shd w:val="clear" w:color="auto" w:fill="auto"/>
            <w:noWrap/>
            <w:vAlign w:val="center"/>
            <w:hideMark/>
          </w:tcPr>
          <w:p w14:paraId="29928C65"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7620BEE7" w14:textId="77777777" w:rsidR="00C17A5B" w:rsidRPr="00C17A5B" w:rsidRDefault="00C17A5B" w:rsidP="00C17A5B">
            <w:pPr>
              <w:jc w:val="center"/>
              <w:rPr>
                <w:sz w:val="17"/>
                <w:szCs w:val="17"/>
              </w:rPr>
            </w:pPr>
            <w:r w:rsidRPr="00C17A5B">
              <w:rPr>
                <w:sz w:val="17"/>
                <w:szCs w:val="17"/>
              </w:rPr>
              <w:t>F-250</w:t>
            </w:r>
          </w:p>
        </w:tc>
        <w:tc>
          <w:tcPr>
            <w:tcW w:w="3078" w:type="dxa"/>
            <w:shd w:val="clear" w:color="auto" w:fill="auto"/>
            <w:vAlign w:val="center"/>
            <w:hideMark/>
          </w:tcPr>
          <w:p w14:paraId="6148974E" w14:textId="721C2460" w:rsidR="00C17A5B" w:rsidRPr="00C17A5B" w:rsidRDefault="00C17A5B" w:rsidP="00C17A5B">
            <w:pPr>
              <w:jc w:val="center"/>
              <w:rPr>
                <w:sz w:val="17"/>
                <w:szCs w:val="17"/>
              </w:rPr>
            </w:pPr>
            <w:r w:rsidRPr="00C17A5B">
              <w:rPr>
                <w:sz w:val="17"/>
                <w:szCs w:val="17"/>
              </w:rPr>
              <w:t>SD P/U SUPERCAB S/BOX 4X4</w:t>
            </w:r>
          </w:p>
        </w:tc>
        <w:tc>
          <w:tcPr>
            <w:tcW w:w="855" w:type="dxa"/>
            <w:shd w:val="clear" w:color="auto" w:fill="auto"/>
            <w:noWrap/>
            <w:vAlign w:val="center"/>
            <w:hideMark/>
          </w:tcPr>
          <w:p w14:paraId="38E1810D" w14:textId="77777777" w:rsidR="00C17A5B" w:rsidRPr="00C17A5B" w:rsidRDefault="00C17A5B" w:rsidP="00C17A5B">
            <w:pPr>
              <w:jc w:val="center"/>
              <w:rPr>
                <w:sz w:val="19"/>
                <w:szCs w:val="19"/>
              </w:rPr>
            </w:pPr>
            <w:r w:rsidRPr="00C17A5B">
              <w:rPr>
                <w:sz w:val="19"/>
                <w:szCs w:val="19"/>
              </w:rPr>
              <w:t>6,371</w:t>
            </w:r>
          </w:p>
        </w:tc>
        <w:tc>
          <w:tcPr>
            <w:tcW w:w="1240" w:type="dxa"/>
            <w:shd w:val="clear" w:color="auto" w:fill="auto"/>
            <w:noWrap/>
            <w:vAlign w:val="center"/>
            <w:hideMark/>
          </w:tcPr>
          <w:p w14:paraId="3E2090E9"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2641589" w14:textId="77777777" w:rsidR="00C17A5B" w:rsidRPr="00C17A5B" w:rsidRDefault="00C17A5B" w:rsidP="00C17A5B">
            <w:pPr>
              <w:jc w:val="center"/>
              <w:rPr>
                <w:color w:val="000000"/>
                <w:sz w:val="19"/>
                <w:szCs w:val="19"/>
              </w:rPr>
            </w:pPr>
            <w:r w:rsidRPr="00C17A5B">
              <w:rPr>
                <w:color w:val="000000"/>
                <w:sz w:val="19"/>
                <w:szCs w:val="19"/>
              </w:rPr>
              <w:t>98.49%</w:t>
            </w:r>
          </w:p>
        </w:tc>
      </w:tr>
      <w:tr w:rsidR="00C17A5B" w:rsidRPr="00C17A5B" w14:paraId="2B1713DB" w14:textId="77777777" w:rsidTr="007C00B8">
        <w:trPr>
          <w:trHeight w:val="615"/>
        </w:trPr>
        <w:tc>
          <w:tcPr>
            <w:tcW w:w="1416" w:type="dxa"/>
            <w:shd w:val="clear" w:color="000000" w:fill="D9D9D9"/>
            <w:noWrap/>
            <w:vAlign w:val="center"/>
            <w:hideMark/>
          </w:tcPr>
          <w:p w14:paraId="55E5F8B4"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282FBDC"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000000" w:fill="D9D9D9"/>
            <w:vAlign w:val="center"/>
            <w:hideMark/>
          </w:tcPr>
          <w:p w14:paraId="26052B66" w14:textId="3F69ABB3" w:rsidR="00C17A5B" w:rsidRPr="00C17A5B" w:rsidRDefault="00C17A5B" w:rsidP="00C17A5B">
            <w:pPr>
              <w:jc w:val="center"/>
              <w:rPr>
                <w:sz w:val="17"/>
                <w:szCs w:val="17"/>
              </w:rPr>
            </w:pPr>
            <w:r w:rsidRPr="00C17A5B">
              <w:rPr>
                <w:sz w:val="17"/>
                <w:szCs w:val="17"/>
              </w:rPr>
              <w:t>HD CREW CAB L/BOX SRW 2WD</w:t>
            </w:r>
          </w:p>
        </w:tc>
        <w:tc>
          <w:tcPr>
            <w:tcW w:w="855" w:type="dxa"/>
            <w:shd w:val="clear" w:color="000000" w:fill="D9D9D9"/>
            <w:noWrap/>
            <w:vAlign w:val="center"/>
            <w:hideMark/>
          </w:tcPr>
          <w:p w14:paraId="2F5EA0ED" w14:textId="77777777" w:rsidR="00C17A5B" w:rsidRPr="00C17A5B" w:rsidRDefault="00C17A5B" w:rsidP="00C17A5B">
            <w:pPr>
              <w:jc w:val="center"/>
              <w:rPr>
                <w:sz w:val="19"/>
                <w:szCs w:val="19"/>
              </w:rPr>
            </w:pPr>
            <w:r w:rsidRPr="00C17A5B">
              <w:rPr>
                <w:sz w:val="19"/>
                <w:szCs w:val="19"/>
              </w:rPr>
              <w:t>6,391</w:t>
            </w:r>
          </w:p>
        </w:tc>
        <w:tc>
          <w:tcPr>
            <w:tcW w:w="1240" w:type="dxa"/>
            <w:shd w:val="clear" w:color="000000" w:fill="D9D9D9"/>
            <w:noWrap/>
            <w:vAlign w:val="center"/>
            <w:hideMark/>
          </w:tcPr>
          <w:p w14:paraId="5C5078C4" w14:textId="77777777" w:rsidR="00C17A5B" w:rsidRPr="00C17A5B" w:rsidRDefault="00C17A5B" w:rsidP="00C17A5B">
            <w:pPr>
              <w:jc w:val="center"/>
              <w:rPr>
                <w:sz w:val="19"/>
                <w:szCs w:val="19"/>
              </w:rPr>
            </w:pPr>
            <w:r w:rsidRPr="00C17A5B">
              <w:rPr>
                <w:sz w:val="19"/>
                <w:szCs w:val="19"/>
              </w:rPr>
              <w:t>19,334</w:t>
            </w:r>
          </w:p>
        </w:tc>
        <w:tc>
          <w:tcPr>
            <w:tcW w:w="1620" w:type="dxa"/>
            <w:shd w:val="clear" w:color="000000" w:fill="D9D9D9"/>
            <w:noWrap/>
            <w:vAlign w:val="center"/>
            <w:hideMark/>
          </w:tcPr>
          <w:p w14:paraId="1635DAC9" w14:textId="77777777" w:rsidR="00C17A5B" w:rsidRPr="00C17A5B" w:rsidRDefault="00C17A5B" w:rsidP="00C17A5B">
            <w:pPr>
              <w:jc w:val="center"/>
              <w:rPr>
                <w:color w:val="000000"/>
                <w:sz w:val="19"/>
                <w:szCs w:val="19"/>
              </w:rPr>
            </w:pPr>
            <w:r w:rsidRPr="00C17A5B">
              <w:rPr>
                <w:color w:val="000000"/>
                <w:sz w:val="19"/>
                <w:szCs w:val="19"/>
              </w:rPr>
              <w:t>98.49% - 98.61%</w:t>
            </w:r>
          </w:p>
        </w:tc>
      </w:tr>
      <w:tr w:rsidR="00F446E4" w:rsidRPr="00C17A5B" w14:paraId="2F443636" w14:textId="77777777" w:rsidTr="007C00B8">
        <w:trPr>
          <w:trHeight w:val="615"/>
        </w:trPr>
        <w:tc>
          <w:tcPr>
            <w:tcW w:w="1416" w:type="dxa"/>
            <w:shd w:val="clear" w:color="auto" w:fill="auto"/>
            <w:noWrap/>
            <w:vAlign w:val="center"/>
            <w:hideMark/>
          </w:tcPr>
          <w:p w14:paraId="2F61934C"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4D5CA32D" w14:textId="77777777" w:rsidR="00C17A5B" w:rsidRPr="00C17A5B" w:rsidRDefault="00C17A5B" w:rsidP="00C17A5B">
            <w:pPr>
              <w:jc w:val="center"/>
              <w:rPr>
                <w:sz w:val="17"/>
                <w:szCs w:val="17"/>
              </w:rPr>
            </w:pPr>
            <w:r w:rsidRPr="00C17A5B">
              <w:rPr>
                <w:sz w:val="17"/>
                <w:szCs w:val="17"/>
              </w:rPr>
              <w:t>SIERRA 3500</w:t>
            </w:r>
          </w:p>
        </w:tc>
        <w:tc>
          <w:tcPr>
            <w:tcW w:w="3078" w:type="dxa"/>
            <w:shd w:val="clear" w:color="auto" w:fill="auto"/>
            <w:vAlign w:val="center"/>
            <w:hideMark/>
          </w:tcPr>
          <w:p w14:paraId="75ECC3A5" w14:textId="3E80F361" w:rsidR="00C17A5B" w:rsidRPr="00C17A5B" w:rsidRDefault="00C17A5B" w:rsidP="00C17A5B">
            <w:pPr>
              <w:jc w:val="center"/>
              <w:rPr>
                <w:sz w:val="17"/>
                <w:szCs w:val="17"/>
              </w:rPr>
            </w:pPr>
            <w:r w:rsidRPr="00C17A5B">
              <w:rPr>
                <w:sz w:val="17"/>
                <w:szCs w:val="17"/>
              </w:rPr>
              <w:t>HD CREW CAB L/BOX SRW 2WD</w:t>
            </w:r>
          </w:p>
        </w:tc>
        <w:tc>
          <w:tcPr>
            <w:tcW w:w="855" w:type="dxa"/>
            <w:shd w:val="clear" w:color="auto" w:fill="auto"/>
            <w:noWrap/>
            <w:vAlign w:val="center"/>
            <w:hideMark/>
          </w:tcPr>
          <w:p w14:paraId="171A8A07" w14:textId="77777777" w:rsidR="00C17A5B" w:rsidRPr="00C17A5B" w:rsidRDefault="00C17A5B" w:rsidP="00C17A5B">
            <w:pPr>
              <w:jc w:val="center"/>
              <w:rPr>
                <w:sz w:val="19"/>
                <w:szCs w:val="19"/>
              </w:rPr>
            </w:pPr>
            <w:r w:rsidRPr="00C17A5B">
              <w:rPr>
                <w:sz w:val="19"/>
                <w:szCs w:val="19"/>
              </w:rPr>
              <w:t>6,391</w:t>
            </w:r>
          </w:p>
        </w:tc>
        <w:tc>
          <w:tcPr>
            <w:tcW w:w="1240" w:type="dxa"/>
            <w:shd w:val="clear" w:color="auto" w:fill="auto"/>
            <w:noWrap/>
            <w:vAlign w:val="center"/>
            <w:hideMark/>
          </w:tcPr>
          <w:p w14:paraId="702DF666" w14:textId="77777777" w:rsidR="00C17A5B" w:rsidRPr="00C17A5B" w:rsidRDefault="00C17A5B" w:rsidP="00C17A5B">
            <w:pPr>
              <w:jc w:val="center"/>
              <w:rPr>
                <w:sz w:val="19"/>
                <w:szCs w:val="19"/>
              </w:rPr>
            </w:pPr>
            <w:r w:rsidRPr="00C17A5B">
              <w:rPr>
                <w:sz w:val="19"/>
                <w:szCs w:val="19"/>
              </w:rPr>
              <w:t>7,192</w:t>
            </w:r>
          </w:p>
        </w:tc>
        <w:tc>
          <w:tcPr>
            <w:tcW w:w="1620" w:type="dxa"/>
            <w:shd w:val="clear" w:color="auto" w:fill="auto"/>
            <w:noWrap/>
            <w:vAlign w:val="center"/>
            <w:hideMark/>
          </w:tcPr>
          <w:p w14:paraId="2E528850" w14:textId="77777777" w:rsidR="00C17A5B" w:rsidRPr="00C17A5B" w:rsidRDefault="00C17A5B" w:rsidP="00C17A5B">
            <w:pPr>
              <w:jc w:val="center"/>
              <w:rPr>
                <w:color w:val="000000"/>
                <w:sz w:val="19"/>
                <w:szCs w:val="19"/>
              </w:rPr>
            </w:pPr>
            <w:r w:rsidRPr="00C17A5B">
              <w:rPr>
                <w:color w:val="000000"/>
                <w:sz w:val="19"/>
                <w:szCs w:val="19"/>
              </w:rPr>
              <w:t>98.61% - 98.65%</w:t>
            </w:r>
          </w:p>
        </w:tc>
      </w:tr>
      <w:tr w:rsidR="00C17A5B" w:rsidRPr="00C17A5B" w14:paraId="39584447" w14:textId="77777777" w:rsidTr="007C00B8">
        <w:trPr>
          <w:trHeight w:val="615"/>
        </w:trPr>
        <w:tc>
          <w:tcPr>
            <w:tcW w:w="1416" w:type="dxa"/>
            <w:shd w:val="clear" w:color="000000" w:fill="D9D9D9"/>
            <w:noWrap/>
            <w:vAlign w:val="center"/>
            <w:hideMark/>
          </w:tcPr>
          <w:p w14:paraId="66E08497"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4E4B7FED" w14:textId="77777777" w:rsidR="00C17A5B" w:rsidRPr="00C17A5B" w:rsidRDefault="00C17A5B" w:rsidP="00C17A5B">
            <w:pPr>
              <w:jc w:val="center"/>
              <w:rPr>
                <w:sz w:val="17"/>
                <w:szCs w:val="17"/>
              </w:rPr>
            </w:pPr>
            <w:r w:rsidRPr="00C17A5B">
              <w:rPr>
                <w:sz w:val="17"/>
                <w:szCs w:val="17"/>
              </w:rPr>
              <w:t>EXPRESS PASSENGER</w:t>
            </w:r>
          </w:p>
        </w:tc>
        <w:tc>
          <w:tcPr>
            <w:tcW w:w="3078" w:type="dxa"/>
            <w:shd w:val="clear" w:color="000000" w:fill="D9D9D9"/>
            <w:vAlign w:val="center"/>
            <w:hideMark/>
          </w:tcPr>
          <w:p w14:paraId="41779697" w14:textId="1A8559FB" w:rsidR="00C17A5B" w:rsidRPr="00C17A5B" w:rsidRDefault="00C17A5B" w:rsidP="00C17A5B">
            <w:pPr>
              <w:jc w:val="center"/>
              <w:rPr>
                <w:sz w:val="17"/>
                <w:szCs w:val="17"/>
              </w:rPr>
            </w:pPr>
            <w:r w:rsidRPr="00C17A5B">
              <w:rPr>
                <w:sz w:val="17"/>
                <w:szCs w:val="17"/>
              </w:rPr>
              <w:t>3500 VAN LWB</w:t>
            </w:r>
          </w:p>
        </w:tc>
        <w:tc>
          <w:tcPr>
            <w:tcW w:w="855" w:type="dxa"/>
            <w:shd w:val="clear" w:color="000000" w:fill="D9D9D9"/>
            <w:noWrap/>
            <w:vAlign w:val="center"/>
            <w:hideMark/>
          </w:tcPr>
          <w:p w14:paraId="23D9037C" w14:textId="77777777" w:rsidR="00C17A5B" w:rsidRPr="00C17A5B" w:rsidRDefault="00C17A5B" w:rsidP="00C17A5B">
            <w:pPr>
              <w:jc w:val="center"/>
              <w:rPr>
                <w:sz w:val="19"/>
                <w:szCs w:val="19"/>
              </w:rPr>
            </w:pPr>
            <w:r w:rsidRPr="00C17A5B">
              <w:rPr>
                <w:sz w:val="19"/>
                <w:szCs w:val="19"/>
              </w:rPr>
              <w:t>6,407</w:t>
            </w:r>
          </w:p>
        </w:tc>
        <w:tc>
          <w:tcPr>
            <w:tcW w:w="1240" w:type="dxa"/>
            <w:shd w:val="clear" w:color="000000" w:fill="D9D9D9"/>
            <w:noWrap/>
            <w:vAlign w:val="center"/>
            <w:hideMark/>
          </w:tcPr>
          <w:p w14:paraId="576783B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934CAE3" w14:textId="77777777" w:rsidR="00C17A5B" w:rsidRPr="00C17A5B" w:rsidRDefault="00C17A5B" w:rsidP="00C17A5B">
            <w:pPr>
              <w:jc w:val="center"/>
              <w:rPr>
                <w:color w:val="000000"/>
                <w:sz w:val="19"/>
                <w:szCs w:val="19"/>
              </w:rPr>
            </w:pPr>
            <w:r w:rsidRPr="00C17A5B">
              <w:rPr>
                <w:color w:val="000000"/>
                <w:sz w:val="19"/>
                <w:szCs w:val="19"/>
              </w:rPr>
              <w:t>98.65%</w:t>
            </w:r>
          </w:p>
        </w:tc>
      </w:tr>
      <w:tr w:rsidR="00F446E4" w:rsidRPr="00C17A5B" w14:paraId="794452BA" w14:textId="77777777" w:rsidTr="007C00B8">
        <w:trPr>
          <w:trHeight w:val="615"/>
        </w:trPr>
        <w:tc>
          <w:tcPr>
            <w:tcW w:w="1416" w:type="dxa"/>
            <w:shd w:val="clear" w:color="auto" w:fill="auto"/>
            <w:noWrap/>
            <w:vAlign w:val="center"/>
            <w:hideMark/>
          </w:tcPr>
          <w:p w14:paraId="0A401B28"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585E8C52" w14:textId="08D9AF8E" w:rsidR="00C17A5B" w:rsidRPr="00C17A5B" w:rsidRDefault="00C17A5B" w:rsidP="00C17A5B">
            <w:pPr>
              <w:jc w:val="center"/>
              <w:rPr>
                <w:sz w:val="17"/>
                <w:szCs w:val="17"/>
              </w:rPr>
            </w:pPr>
            <w:r w:rsidRPr="00C17A5B">
              <w:rPr>
                <w:sz w:val="17"/>
                <w:szCs w:val="17"/>
              </w:rPr>
              <w:t>SAVANA PASSENGER</w:t>
            </w:r>
          </w:p>
        </w:tc>
        <w:tc>
          <w:tcPr>
            <w:tcW w:w="3078" w:type="dxa"/>
            <w:shd w:val="clear" w:color="auto" w:fill="auto"/>
            <w:vAlign w:val="center"/>
            <w:hideMark/>
          </w:tcPr>
          <w:p w14:paraId="3E3A07DF" w14:textId="3A6AFD22" w:rsidR="00C17A5B" w:rsidRPr="00C17A5B" w:rsidRDefault="00C17A5B" w:rsidP="00C17A5B">
            <w:pPr>
              <w:jc w:val="center"/>
              <w:rPr>
                <w:sz w:val="17"/>
                <w:szCs w:val="17"/>
              </w:rPr>
            </w:pPr>
            <w:r w:rsidRPr="00C17A5B">
              <w:rPr>
                <w:sz w:val="17"/>
                <w:szCs w:val="17"/>
              </w:rPr>
              <w:t>3500 VAN LWB</w:t>
            </w:r>
          </w:p>
        </w:tc>
        <w:tc>
          <w:tcPr>
            <w:tcW w:w="855" w:type="dxa"/>
            <w:shd w:val="clear" w:color="auto" w:fill="auto"/>
            <w:noWrap/>
            <w:vAlign w:val="center"/>
            <w:hideMark/>
          </w:tcPr>
          <w:p w14:paraId="534CC6EF" w14:textId="77777777" w:rsidR="00C17A5B" w:rsidRPr="00C17A5B" w:rsidRDefault="00C17A5B" w:rsidP="00C17A5B">
            <w:pPr>
              <w:jc w:val="center"/>
              <w:rPr>
                <w:sz w:val="19"/>
                <w:szCs w:val="19"/>
              </w:rPr>
            </w:pPr>
            <w:r w:rsidRPr="00C17A5B">
              <w:rPr>
                <w:sz w:val="19"/>
                <w:szCs w:val="19"/>
              </w:rPr>
              <w:t>6,407</w:t>
            </w:r>
          </w:p>
        </w:tc>
        <w:tc>
          <w:tcPr>
            <w:tcW w:w="1240" w:type="dxa"/>
            <w:shd w:val="clear" w:color="auto" w:fill="auto"/>
            <w:noWrap/>
            <w:vAlign w:val="center"/>
            <w:hideMark/>
          </w:tcPr>
          <w:p w14:paraId="43789F4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582780E" w14:textId="77777777" w:rsidR="00C17A5B" w:rsidRPr="00C17A5B" w:rsidRDefault="00C17A5B" w:rsidP="00C17A5B">
            <w:pPr>
              <w:jc w:val="center"/>
              <w:rPr>
                <w:color w:val="000000"/>
                <w:sz w:val="19"/>
                <w:szCs w:val="19"/>
              </w:rPr>
            </w:pPr>
            <w:r w:rsidRPr="00C17A5B">
              <w:rPr>
                <w:color w:val="000000"/>
                <w:sz w:val="19"/>
                <w:szCs w:val="19"/>
              </w:rPr>
              <w:t>98.65%</w:t>
            </w:r>
          </w:p>
        </w:tc>
      </w:tr>
      <w:tr w:rsidR="00C17A5B" w:rsidRPr="00C17A5B" w14:paraId="77021997" w14:textId="77777777" w:rsidTr="007C00B8">
        <w:trPr>
          <w:trHeight w:val="615"/>
        </w:trPr>
        <w:tc>
          <w:tcPr>
            <w:tcW w:w="1416" w:type="dxa"/>
            <w:shd w:val="clear" w:color="000000" w:fill="D9D9D9"/>
            <w:noWrap/>
            <w:vAlign w:val="center"/>
            <w:hideMark/>
          </w:tcPr>
          <w:p w14:paraId="4D2698C3"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5CBF5FF5" w14:textId="357DDAAB"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34D12228" w14:textId="3B1AEE1D" w:rsidR="00C17A5B" w:rsidRPr="00C17A5B" w:rsidRDefault="00C17A5B" w:rsidP="00C17A5B">
            <w:pPr>
              <w:jc w:val="center"/>
              <w:rPr>
                <w:sz w:val="17"/>
                <w:szCs w:val="17"/>
              </w:rPr>
            </w:pPr>
            <w:r w:rsidRPr="00C17A5B">
              <w:rPr>
                <w:sz w:val="17"/>
                <w:szCs w:val="17"/>
              </w:rPr>
              <w:t>CREW CAB S/BOX 2WD</w:t>
            </w:r>
          </w:p>
        </w:tc>
        <w:tc>
          <w:tcPr>
            <w:tcW w:w="855" w:type="dxa"/>
            <w:shd w:val="clear" w:color="000000" w:fill="D9D9D9"/>
            <w:noWrap/>
            <w:vAlign w:val="center"/>
            <w:hideMark/>
          </w:tcPr>
          <w:p w14:paraId="56181E70" w14:textId="77777777" w:rsidR="00C17A5B" w:rsidRPr="00C17A5B" w:rsidRDefault="00C17A5B" w:rsidP="00C17A5B">
            <w:pPr>
              <w:jc w:val="center"/>
              <w:rPr>
                <w:sz w:val="19"/>
                <w:szCs w:val="19"/>
              </w:rPr>
            </w:pPr>
            <w:r w:rsidRPr="00C17A5B">
              <w:rPr>
                <w:sz w:val="19"/>
                <w:szCs w:val="19"/>
              </w:rPr>
              <w:t>6,411</w:t>
            </w:r>
          </w:p>
        </w:tc>
        <w:tc>
          <w:tcPr>
            <w:tcW w:w="1240" w:type="dxa"/>
            <w:shd w:val="clear" w:color="000000" w:fill="D9D9D9"/>
            <w:noWrap/>
            <w:vAlign w:val="center"/>
            <w:hideMark/>
          </w:tcPr>
          <w:p w14:paraId="76549A95"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6BB358D" w14:textId="77777777" w:rsidR="00C17A5B" w:rsidRPr="00C17A5B" w:rsidRDefault="00C17A5B" w:rsidP="00C17A5B">
            <w:pPr>
              <w:jc w:val="center"/>
              <w:rPr>
                <w:color w:val="000000"/>
                <w:sz w:val="19"/>
                <w:szCs w:val="19"/>
              </w:rPr>
            </w:pPr>
            <w:r w:rsidRPr="00C17A5B">
              <w:rPr>
                <w:color w:val="000000"/>
                <w:sz w:val="19"/>
                <w:szCs w:val="19"/>
              </w:rPr>
              <w:t>98.65%</w:t>
            </w:r>
          </w:p>
        </w:tc>
      </w:tr>
      <w:tr w:rsidR="00F446E4" w:rsidRPr="00C17A5B" w14:paraId="1649D7E8" w14:textId="77777777" w:rsidTr="007C00B8">
        <w:trPr>
          <w:trHeight w:val="615"/>
        </w:trPr>
        <w:tc>
          <w:tcPr>
            <w:tcW w:w="1416" w:type="dxa"/>
            <w:shd w:val="clear" w:color="auto" w:fill="auto"/>
            <w:noWrap/>
            <w:vAlign w:val="center"/>
            <w:hideMark/>
          </w:tcPr>
          <w:p w14:paraId="269CBEFA"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66573FE1" w14:textId="132D9A24" w:rsidR="00C17A5B" w:rsidRPr="00C17A5B" w:rsidRDefault="00C17A5B" w:rsidP="00C17A5B">
            <w:pPr>
              <w:jc w:val="center"/>
              <w:rPr>
                <w:sz w:val="17"/>
                <w:szCs w:val="17"/>
              </w:rPr>
            </w:pPr>
            <w:r w:rsidRPr="00C17A5B">
              <w:rPr>
                <w:sz w:val="17"/>
                <w:szCs w:val="17"/>
              </w:rPr>
              <w:t>RAM 3500</w:t>
            </w:r>
          </w:p>
        </w:tc>
        <w:tc>
          <w:tcPr>
            <w:tcW w:w="3078" w:type="dxa"/>
            <w:shd w:val="clear" w:color="auto" w:fill="auto"/>
            <w:vAlign w:val="center"/>
            <w:hideMark/>
          </w:tcPr>
          <w:p w14:paraId="3C3A8A62" w14:textId="415A0906" w:rsidR="00C17A5B" w:rsidRPr="00C17A5B" w:rsidRDefault="00C17A5B" w:rsidP="00C17A5B">
            <w:pPr>
              <w:jc w:val="center"/>
              <w:rPr>
                <w:sz w:val="17"/>
                <w:szCs w:val="17"/>
              </w:rPr>
            </w:pPr>
            <w:r w:rsidRPr="00C17A5B">
              <w:rPr>
                <w:sz w:val="17"/>
                <w:szCs w:val="17"/>
              </w:rPr>
              <w:t>REG CAB L/BOX 2WD DRW</w:t>
            </w:r>
          </w:p>
        </w:tc>
        <w:tc>
          <w:tcPr>
            <w:tcW w:w="855" w:type="dxa"/>
            <w:shd w:val="clear" w:color="auto" w:fill="auto"/>
            <w:noWrap/>
            <w:vAlign w:val="center"/>
            <w:hideMark/>
          </w:tcPr>
          <w:p w14:paraId="2CDB9DCE" w14:textId="77777777" w:rsidR="00C17A5B" w:rsidRPr="00C17A5B" w:rsidRDefault="00C17A5B" w:rsidP="00C17A5B">
            <w:pPr>
              <w:jc w:val="center"/>
              <w:rPr>
                <w:sz w:val="19"/>
                <w:szCs w:val="19"/>
              </w:rPr>
            </w:pPr>
            <w:r w:rsidRPr="00C17A5B">
              <w:rPr>
                <w:sz w:val="19"/>
                <w:szCs w:val="19"/>
              </w:rPr>
              <w:t>6,413</w:t>
            </w:r>
          </w:p>
        </w:tc>
        <w:tc>
          <w:tcPr>
            <w:tcW w:w="1240" w:type="dxa"/>
            <w:shd w:val="clear" w:color="auto" w:fill="auto"/>
            <w:noWrap/>
            <w:vAlign w:val="center"/>
            <w:hideMark/>
          </w:tcPr>
          <w:p w14:paraId="0041B744"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4204D7E" w14:textId="77777777" w:rsidR="00C17A5B" w:rsidRPr="00C17A5B" w:rsidRDefault="00C17A5B" w:rsidP="00C17A5B">
            <w:pPr>
              <w:jc w:val="center"/>
              <w:rPr>
                <w:color w:val="000000"/>
                <w:sz w:val="19"/>
                <w:szCs w:val="19"/>
              </w:rPr>
            </w:pPr>
            <w:r w:rsidRPr="00C17A5B">
              <w:rPr>
                <w:color w:val="000000"/>
                <w:sz w:val="19"/>
                <w:szCs w:val="19"/>
              </w:rPr>
              <w:t>98.65%</w:t>
            </w:r>
          </w:p>
        </w:tc>
      </w:tr>
      <w:tr w:rsidR="00C17A5B" w:rsidRPr="00C17A5B" w14:paraId="4CEC0600" w14:textId="77777777" w:rsidTr="007C00B8">
        <w:trPr>
          <w:trHeight w:val="615"/>
        </w:trPr>
        <w:tc>
          <w:tcPr>
            <w:tcW w:w="1416" w:type="dxa"/>
            <w:shd w:val="clear" w:color="000000" w:fill="D9D9D9"/>
            <w:noWrap/>
            <w:vAlign w:val="center"/>
            <w:hideMark/>
          </w:tcPr>
          <w:p w14:paraId="29ECAE2F"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7E2FED0"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000000" w:fill="D9D9D9"/>
            <w:vAlign w:val="center"/>
            <w:hideMark/>
          </w:tcPr>
          <w:p w14:paraId="5A56652D" w14:textId="77F98CF6" w:rsidR="00C17A5B" w:rsidRPr="00C17A5B" w:rsidRDefault="00C17A5B" w:rsidP="00C17A5B">
            <w:pPr>
              <w:jc w:val="center"/>
              <w:rPr>
                <w:sz w:val="17"/>
                <w:szCs w:val="17"/>
              </w:rPr>
            </w:pPr>
            <w:r w:rsidRPr="00C17A5B">
              <w:rPr>
                <w:sz w:val="17"/>
                <w:szCs w:val="17"/>
              </w:rPr>
              <w:t>HD CREW CAB M/BOX 4X4</w:t>
            </w:r>
          </w:p>
        </w:tc>
        <w:tc>
          <w:tcPr>
            <w:tcW w:w="855" w:type="dxa"/>
            <w:shd w:val="clear" w:color="000000" w:fill="D9D9D9"/>
            <w:noWrap/>
            <w:vAlign w:val="center"/>
            <w:hideMark/>
          </w:tcPr>
          <w:p w14:paraId="3F7453AD" w14:textId="77777777" w:rsidR="00C17A5B" w:rsidRPr="00C17A5B" w:rsidRDefault="00C17A5B" w:rsidP="00C17A5B">
            <w:pPr>
              <w:jc w:val="center"/>
              <w:rPr>
                <w:sz w:val="19"/>
                <w:szCs w:val="19"/>
              </w:rPr>
            </w:pPr>
            <w:r w:rsidRPr="00C17A5B">
              <w:rPr>
                <w:sz w:val="19"/>
                <w:szCs w:val="19"/>
              </w:rPr>
              <w:t>6,433</w:t>
            </w:r>
          </w:p>
        </w:tc>
        <w:tc>
          <w:tcPr>
            <w:tcW w:w="1240" w:type="dxa"/>
            <w:shd w:val="clear" w:color="000000" w:fill="D9D9D9"/>
            <w:noWrap/>
            <w:vAlign w:val="center"/>
            <w:hideMark/>
          </w:tcPr>
          <w:p w14:paraId="6CBAF60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B7C5C41" w14:textId="77777777" w:rsidR="00C17A5B" w:rsidRPr="00C17A5B" w:rsidRDefault="00C17A5B" w:rsidP="00C17A5B">
            <w:pPr>
              <w:jc w:val="center"/>
              <w:rPr>
                <w:color w:val="000000"/>
                <w:sz w:val="19"/>
                <w:szCs w:val="19"/>
              </w:rPr>
            </w:pPr>
            <w:r w:rsidRPr="00C17A5B">
              <w:rPr>
                <w:color w:val="000000"/>
                <w:sz w:val="19"/>
                <w:szCs w:val="19"/>
              </w:rPr>
              <w:t>98.65%</w:t>
            </w:r>
          </w:p>
        </w:tc>
      </w:tr>
      <w:tr w:rsidR="00F446E4" w:rsidRPr="00C17A5B" w14:paraId="3951439B" w14:textId="77777777" w:rsidTr="007C00B8">
        <w:trPr>
          <w:trHeight w:val="615"/>
        </w:trPr>
        <w:tc>
          <w:tcPr>
            <w:tcW w:w="1416" w:type="dxa"/>
            <w:shd w:val="clear" w:color="auto" w:fill="auto"/>
            <w:noWrap/>
            <w:vAlign w:val="center"/>
            <w:hideMark/>
          </w:tcPr>
          <w:p w14:paraId="15AF066B"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695F73B"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auto" w:fill="auto"/>
            <w:vAlign w:val="center"/>
            <w:hideMark/>
          </w:tcPr>
          <w:p w14:paraId="723A93C2" w14:textId="448FDC46" w:rsidR="00C17A5B" w:rsidRPr="00C17A5B" w:rsidRDefault="00C17A5B" w:rsidP="00C17A5B">
            <w:pPr>
              <w:jc w:val="center"/>
              <w:rPr>
                <w:sz w:val="17"/>
                <w:szCs w:val="17"/>
              </w:rPr>
            </w:pPr>
            <w:r w:rsidRPr="00C17A5B">
              <w:rPr>
                <w:sz w:val="17"/>
                <w:szCs w:val="17"/>
              </w:rPr>
              <w:t>HD DOUBLE CAB M/BOX 4X4</w:t>
            </w:r>
          </w:p>
        </w:tc>
        <w:tc>
          <w:tcPr>
            <w:tcW w:w="855" w:type="dxa"/>
            <w:shd w:val="clear" w:color="auto" w:fill="auto"/>
            <w:noWrap/>
            <w:vAlign w:val="center"/>
            <w:hideMark/>
          </w:tcPr>
          <w:p w14:paraId="4C436719" w14:textId="77777777" w:rsidR="00C17A5B" w:rsidRPr="00C17A5B" w:rsidRDefault="00C17A5B" w:rsidP="00C17A5B">
            <w:pPr>
              <w:jc w:val="center"/>
              <w:rPr>
                <w:sz w:val="19"/>
                <w:szCs w:val="19"/>
              </w:rPr>
            </w:pPr>
            <w:r w:rsidRPr="00C17A5B">
              <w:rPr>
                <w:sz w:val="19"/>
                <w:szCs w:val="19"/>
              </w:rPr>
              <w:t>6,433</w:t>
            </w:r>
          </w:p>
        </w:tc>
        <w:tc>
          <w:tcPr>
            <w:tcW w:w="1240" w:type="dxa"/>
            <w:shd w:val="clear" w:color="auto" w:fill="auto"/>
            <w:noWrap/>
            <w:vAlign w:val="center"/>
            <w:hideMark/>
          </w:tcPr>
          <w:p w14:paraId="50D6FA08"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242D77A" w14:textId="77777777" w:rsidR="00C17A5B" w:rsidRPr="00C17A5B" w:rsidRDefault="00C17A5B" w:rsidP="00C17A5B">
            <w:pPr>
              <w:jc w:val="center"/>
              <w:rPr>
                <w:color w:val="000000"/>
                <w:sz w:val="19"/>
                <w:szCs w:val="19"/>
              </w:rPr>
            </w:pPr>
            <w:r w:rsidRPr="00C17A5B">
              <w:rPr>
                <w:color w:val="000000"/>
                <w:sz w:val="19"/>
                <w:szCs w:val="19"/>
              </w:rPr>
              <w:t>98.65%</w:t>
            </w:r>
          </w:p>
        </w:tc>
      </w:tr>
      <w:tr w:rsidR="00C17A5B" w:rsidRPr="00C17A5B" w14:paraId="02DEC787" w14:textId="77777777" w:rsidTr="007C00B8">
        <w:trPr>
          <w:trHeight w:val="615"/>
        </w:trPr>
        <w:tc>
          <w:tcPr>
            <w:tcW w:w="1416" w:type="dxa"/>
            <w:shd w:val="clear" w:color="000000" w:fill="D9D9D9"/>
            <w:noWrap/>
            <w:vAlign w:val="center"/>
            <w:hideMark/>
          </w:tcPr>
          <w:p w14:paraId="7D9B5471"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4B0369A9" w14:textId="77777777" w:rsidR="00C17A5B" w:rsidRPr="00C17A5B" w:rsidRDefault="00C17A5B" w:rsidP="00C17A5B">
            <w:pPr>
              <w:jc w:val="center"/>
              <w:rPr>
                <w:sz w:val="17"/>
                <w:szCs w:val="17"/>
              </w:rPr>
            </w:pPr>
            <w:r w:rsidRPr="00C17A5B">
              <w:rPr>
                <w:sz w:val="17"/>
                <w:szCs w:val="17"/>
              </w:rPr>
              <w:t>SIERRA 2500</w:t>
            </w:r>
          </w:p>
        </w:tc>
        <w:tc>
          <w:tcPr>
            <w:tcW w:w="3078" w:type="dxa"/>
            <w:shd w:val="clear" w:color="000000" w:fill="D9D9D9"/>
            <w:vAlign w:val="center"/>
            <w:hideMark/>
          </w:tcPr>
          <w:p w14:paraId="5CF966EA" w14:textId="18401B37" w:rsidR="00C17A5B" w:rsidRPr="00C17A5B" w:rsidRDefault="00C17A5B" w:rsidP="00C17A5B">
            <w:pPr>
              <w:jc w:val="center"/>
              <w:rPr>
                <w:sz w:val="17"/>
                <w:szCs w:val="17"/>
              </w:rPr>
            </w:pPr>
            <w:r w:rsidRPr="00C17A5B">
              <w:rPr>
                <w:sz w:val="17"/>
                <w:szCs w:val="17"/>
              </w:rPr>
              <w:t>HD CREW CAB M/BOX 4X4</w:t>
            </w:r>
          </w:p>
        </w:tc>
        <w:tc>
          <w:tcPr>
            <w:tcW w:w="855" w:type="dxa"/>
            <w:shd w:val="clear" w:color="000000" w:fill="D9D9D9"/>
            <w:noWrap/>
            <w:vAlign w:val="center"/>
            <w:hideMark/>
          </w:tcPr>
          <w:p w14:paraId="66EDF5C6" w14:textId="77777777" w:rsidR="00C17A5B" w:rsidRPr="00C17A5B" w:rsidRDefault="00C17A5B" w:rsidP="00C17A5B">
            <w:pPr>
              <w:jc w:val="center"/>
              <w:rPr>
                <w:sz w:val="19"/>
                <w:szCs w:val="19"/>
              </w:rPr>
            </w:pPr>
            <w:r w:rsidRPr="00C17A5B">
              <w:rPr>
                <w:sz w:val="19"/>
                <w:szCs w:val="19"/>
              </w:rPr>
              <w:t>6,433</w:t>
            </w:r>
          </w:p>
        </w:tc>
        <w:tc>
          <w:tcPr>
            <w:tcW w:w="1240" w:type="dxa"/>
            <w:shd w:val="clear" w:color="000000" w:fill="D9D9D9"/>
            <w:noWrap/>
            <w:vAlign w:val="center"/>
            <w:hideMark/>
          </w:tcPr>
          <w:p w14:paraId="51FA93CE"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5052EBD" w14:textId="77777777" w:rsidR="00C17A5B" w:rsidRPr="00C17A5B" w:rsidRDefault="00C17A5B" w:rsidP="00C17A5B">
            <w:pPr>
              <w:jc w:val="center"/>
              <w:rPr>
                <w:color w:val="000000"/>
                <w:sz w:val="19"/>
                <w:szCs w:val="19"/>
              </w:rPr>
            </w:pPr>
            <w:r w:rsidRPr="00C17A5B">
              <w:rPr>
                <w:color w:val="000000"/>
                <w:sz w:val="19"/>
                <w:szCs w:val="19"/>
              </w:rPr>
              <w:t>98.65%</w:t>
            </w:r>
          </w:p>
        </w:tc>
      </w:tr>
      <w:tr w:rsidR="00F446E4" w:rsidRPr="00C17A5B" w14:paraId="02F55BE0" w14:textId="77777777" w:rsidTr="007C00B8">
        <w:trPr>
          <w:trHeight w:val="615"/>
        </w:trPr>
        <w:tc>
          <w:tcPr>
            <w:tcW w:w="1416" w:type="dxa"/>
            <w:shd w:val="clear" w:color="auto" w:fill="auto"/>
            <w:noWrap/>
            <w:vAlign w:val="center"/>
            <w:hideMark/>
          </w:tcPr>
          <w:p w14:paraId="379948BB"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0E87FABE" w14:textId="77777777" w:rsidR="00C17A5B" w:rsidRPr="00C17A5B" w:rsidRDefault="00C17A5B" w:rsidP="00C17A5B">
            <w:pPr>
              <w:jc w:val="center"/>
              <w:rPr>
                <w:sz w:val="17"/>
                <w:szCs w:val="17"/>
              </w:rPr>
            </w:pPr>
            <w:r w:rsidRPr="00C17A5B">
              <w:rPr>
                <w:sz w:val="17"/>
                <w:szCs w:val="17"/>
              </w:rPr>
              <w:t>SIERRA 2500</w:t>
            </w:r>
          </w:p>
        </w:tc>
        <w:tc>
          <w:tcPr>
            <w:tcW w:w="3078" w:type="dxa"/>
            <w:shd w:val="clear" w:color="auto" w:fill="auto"/>
            <w:vAlign w:val="center"/>
            <w:hideMark/>
          </w:tcPr>
          <w:p w14:paraId="11AAF61C" w14:textId="12146B0C" w:rsidR="00C17A5B" w:rsidRPr="00C17A5B" w:rsidRDefault="00C17A5B" w:rsidP="00C17A5B">
            <w:pPr>
              <w:jc w:val="center"/>
              <w:rPr>
                <w:sz w:val="17"/>
                <w:szCs w:val="17"/>
              </w:rPr>
            </w:pPr>
            <w:r w:rsidRPr="00C17A5B">
              <w:rPr>
                <w:sz w:val="17"/>
                <w:szCs w:val="17"/>
              </w:rPr>
              <w:t>HD DOUBLE CAB M/BOX 4X4</w:t>
            </w:r>
          </w:p>
        </w:tc>
        <w:tc>
          <w:tcPr>
            <w:tcW w:w="855" w:type="dxa"/>
            <w:shd w:val="clear" w:color="auto" w:fill="auto"/>
            <w:noWrap/>
            <w:vAlign w:val="center"/>
            <w:hideMark/>
          </w:tcPr>
          <w:p w14:paraId="66B054A8" w14:textId="77777777" w:rsidR="00C17A5B" w:rsidRPr="00C17A5B" w:rsidRDefault="00C17A5B" w:rsidP="00C17A5B">
            <w:pPr>
              <w:jc w:val="center"/>
              <w:rPr>
                <w:sz w:val="19"/>
                <w:szCs w:val="19"/>
              </w:rPr>
            </w:pPr>
            <w:r w:rsidRPr="00C17A5B">
              <w:rPr>
                <w:sz w:val="19"/>
                <w:szCs w:val="19"/>
              </w:rPr>
              <w:t>6,433</w:t>
            </w:r>
          </w:p>
        </w:tc>
        <w:tc>
          <w:tcPr>
            <w:tcW w:w="1240" w:type="dxa"/>
            <w:shd w:val="clear" w:color="auto" w:fill="auto"/>
            <w:noWrap/>
            <w:vAlign w:val="center"/>
            <w:hideMark/>
          </w:tcPr>
          <w:p w14:paraId="15AC8B9F"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7751D65" w14:textId="77777777" w:rsidR="00C17A5B" w:rsidRPr="00C17A5B" w:rsidRDefault="00C17A5B" w:rsidP="00C17A5B">
            <w:pPr>
              <w:jc w:val="center"/>
              <w:rPr>
                <w:color w:val="000000"/>
                <w:sz w:val="19"/>
                <w:szCs w:val="19"/>
              </w:rPr>
            </w:pPr>
            <w:r w:rsidRPr="00C17A5B">
              <w:rPr>
                <w:color w:val="000000"/>
                <w:sz w:val="19"/>
                <w:szCs w:val="19"/>
              </w:rPr>
              <w:t>98.65%</w:t>
            </w:r>
          </w:p>
        </w:tc>
      </w:tr>
      <w:tr w:rsidR="00C17A5B" w:rsidRPr="00C17A5B" w14:paraId="31ACA261" w14:textId="77777777" w:rsidTr="007C00B8">
        <w:trPr>
          <w:trHeight w:val="615"/>
        </w:trPr>
        <w:tc>
          <w:tcPr>
            <w:tcW w:w="1416" w:type="dxa"/>
            <w:shd w:val="clear" w:color="000000" w:fill="D9D9D9"/>
            <w:noWrap/>
            <w:vAlign w:val="center"/>
            <w:hideMark/>
          </w:tcPr>
          <w:p w14:paraId="19D24BFC"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33B9D173" w14:textId="345B6F05" w:rsidR="00C17A5B" w:rsidRPr="00C17A5B" w:rsidRDefault="00C17A5B" w:rsidP="00C17A5B">
            <w:pPr>
              <w:jc w:val="center"/>
              <w:rPr>
                <w:sz w:val="17"/>
                <w:szCs w:val="17"/>
              </w:rPr>
            </w:pPr>
            <w:r w:rsidRPr="00C17A5B">
              <w:rPr>
                <w:sz w:val="17"/>
                <w:szCs w:val="17"/>
              </w:rPr>
              <w:t>F-250</w:t>
            </w:r>
          </w:p>
        </w:tc>
        <w:tc>
          <w:tcPr>
            <w:tcW w:w="3078" w:type="dxa"/>
            <w:shd w:val="clear" w:color="000000" w:fill="D9D9D9"/>
            <w:vAlign w:val="center"/>
            <w:hideMark/>
          </w:tcPr>
          <w:p w14:paraId="7AA4FD85" w14:textId="61A95947" w:rsidR="00C17A5B" w:rsidRPr="00C17A5B" w:rsidRDefault="00C17A5B" w:rsidP="00C17A5B">
            <w:pPr>
              <w:jc w:val="center"/>
              <w:rPr>
                <w:sz w:val="17"/>
                <w:szCs w:val="17"/>
              </w:rPr>
            </w:pPr>
            <w:r w:rsidRPr="00C17A5B">
              <w:rPr>
                <w:sz w:val="17"/>
                <w:szCs w:val="17"/>
              </w:rPr>
              <w:t>SD P/U SUPERCAB L/BOX 4x4</w:t>
            </w:r>
          </w:p>
        </w:tc>
        <w:tc>
          <w:tcPr>
            <w:tcW w:w="855" w:type="dxa"/>
            <w:shd w:val="clear" w:color="000000" w:fill="D9D9D9"/>
            <w:noWrap/>
            <w:vAlign w:val="center"/>
            <w:hideMark/>
          </w:tcPr>
          <w:p w14:paraId="269EC1DE" w14:textId="77777777" w:rsidR="00C17A5B" w:rsidRPr="00C17A5B" w:rsidRDefault="00C17A5B" w:rsidP="00C17A5B">
            <w:pPr>
              <w:jc w:val="center"/>
              <w:rPr>
                <w:sz w:val="19"/>
                <w:szCs w:val="19"/>
              </w:rPr>
            </w:pPr>
            <w:r w:rsidRPr="00C17A5B">
              <w:rPr>
                <w:sz w:val="19"/>
                <w:szCs w:val="19"/>
              </w:rPr>
              <w:t>6,442</w:t>
            </w:r>
          </w:p>
        </w:tc>
        <w:tc>
          <w:tcPr>
            <w:tcW w:w="1240" w:type="dxa"/>
            <w:shd w:val="clear" w:color="000000" w:fill="D9D9D9"/>
            <w:noWrap/>
            <w:vAlign w:val="center"/>
            <w:hideMark/>
          </w:tcPr>
          <w:p w14:paraId="3380208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56C2AA3" w14:textId="77777777" w:rsidR="00C17A5B" w:rsidRPr="00C17A5B" w:rsidRDefault="00C17A5B" w:rsidP="00C17A5B">
            <w:pPr>
              <w:jc w:val="center"/>
              <w:rPr>
                <w:color w:val="000000"/>
                <w:sz w:val="19"/>
                <w:szCs w:val="19"/>
              </w:rPr>
            </w:pPr>
            <w:r w:rsidRPr="00C17A5B">
              <w:rPr>
                <w:color w:val="000000"/>
                <w:sz w:val="19"/>
                <w:szCs w:val="19"/>
              </w:rPr>
              <w:t>98.65%</w:t>
            </w:r>
          </w:p>
        </w:tc>
      </w:tr>
      <w:tr w:rsidR="00F446E4" w:rsidRPr="00C17A5B" w14:paraId="0B150D91" w14:textId="77777777" w:rsidTr="007C00B8">
        <w:trPr>
          <w:trHeight w:val="615"/>
        </w:trPr>
        <w:tc>
          <w:tcPr>
            <w:tcW w:w="1416" w:type="dxa"/>
            <w:shd w:val="clear" w:color="auto" w:fill="auto"/>
            <w:noWrap/>
            <w:vAlign w:val="center"/>
            <w:hideMark/>
          </w:tcPr>
          <w:p w14:paraId="46DE440C"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57E54DE9" w14:textId="38D2F194" w:rsidR="00C17A5B" w:rsidRPr="00C17A5B" w:rsidRDefault="00C17A5B" w:rsidP="00C17A5B">
            <w:pPr>
              <w:jc w:val="center"/>
              <w:rPr>
                <w:sz w:val="17"/>
                <w:szCs w:val="17"/>
              </w:rPr>
            </w:pPr>
            <w:r w:rsidRPr="00C17A5B">
              <w:rPr>
                <w:sz w:val="17"/>
                <w:szCs w:val="17"/>
              </w:rPr>
              <w:t>RAM 2500</w:t>
            </w:r>
          </w:p>
        </w:tc>
        <w:tc>
          <w:tcPr>
            <w:tcW w:w="3078" w:type="dxa"/>
            <w:shd w:val="clear" w:color="auto" w:fill="auto"/>
            <w:vAlign w:val="center"/>
            <w:hideMark/>
          </w:tcPr>
          <w:p w14:paraId="12EABD69" w14:textId="51545CEA" w:rsidR="00C17A5B" w:rsidRPr="00C17A5B" w:rsidRDefault="00C17A5B" w:rsidP="00C17A5B">
            <w:pPr>
              <w:jc w:val="center"/>
              <w:rPr>
                <w:sz w:val="17"/>
                <w:szCs w:val="17"/>
              </w:rPr>
            </w:pPr>
            <w:r w:rsidRPr="00C17A5B">
              <w:rPr>
                <w:sz w:val="17"/>
                <w:szCs w:val="17"/>
              </w:rPr>
              <w:t>CREW CAB L/BOX 2WD</w:t>
            </w:r>
          </w:p>
        </w:tc>
        <w:tc>
          <w:tcPr>
            <w:tcW w:w="855" w:type="dxa"/>
            <w:shd w:val="clear" w:color="auto" w:fill="auto"/>
            <w:noWrap/>
            <w:vAlign w:val="center"/>
            <w:hideMark/>
          </w:tcPr>
          <w:p w14:paraId="52712FD9" w14:textId="77777777" w:rsidR="00C17A5B" w:rsidRPr="00C17A5B" w:rsidRDefault="00C17A5B" w:rsidP="00C17A5B">
            <w:pPr>
              <w:jc w:val="center"/>
              <w:rPr>
                <w:sz w:val="19"/>
                <w:szCs w:val="19"/>
              </w:rPr>
            </w:pPr>
            <w:r w:rsidRPr="00C17A5B">
              <w:rPr>
                <w:sz w:val="19"/>
                <w:szCs w:val="19"/>
              </w:rPr>
              <w:t>6,468</w:t>
            </w:r>
          </w:p>
        </w:tc>
        <w:tc>
          <w:tcPr>
            <w:tcW w:w="1240" w:type="dxa"/>
            <w:shd w:val="clear" w:color="auto" w:fill="auto"/>
            <w:noWrap/>
            <w:vAlign w:val="center"/>
            <w:hideMark/>
          </w:tcPr>
          <w:p w14:paraId="5B457557" w14:textId="77777777" w:rsidR="00C17A5B" w:rsidRPr="00C17A5B" w:rsidRDefault="00C17A5B" w:rsidP="00C17A5B">
            <w:pPr>
              <w:jc w:val="center"/>
              <w:rPr>
                <w:sz w:val="19"/>
                <w:szCs w:val="19"/>
              </w:rPr>
            </w:pPr>
            <w:r w:rsidRPr="00C17A5B">
              <w:rPr>
                <w:sz w:val="19"/>
                <w:szCs w:val="19"/>
              </w:rPr>
              <w:t>44,968</w:t>
            </w:r>
          </w:p>
        </w:tc>
        <w:tc>
          <w:tcPr>
            <w:tcW w:w="1620" w:type="dxa"/>
            <w:shd w:val="clear" w:color="auto" w:fill="auto"/>
            <w:noWrap/>
            <w:vAlign w:val="center"/>
            <w:hideMark/>
          </w:tcPr>
          <w:p w14:paraId="12B37ED3" w14:textId="77777777" w:rsidR="00C17A5B" w:rsidRPr="00C17A5B" w:rsidRDefault="00C17A5B" w:rsidP="00C17A5B">
            <w:pPr>
              <w:jc w:val="center"/>
              <w:rPr>
                <w:color w:val="000000"/>
                <w:sz w:val="19"/>
                <w:szCs w:val="19"/>
              </w:rPr>
            </w:pPr>
            <w:r w:rsidRPr="00C17A5B">
              <w:rPr>
                <w:color w:val="000000"/>
                <w:sz w:val="19"/>
                <w:szCs w:val="19"/>
              </w:rPr>
              <w:t>98.65% - 98.92%</w:t>
            </w:r>
          </w:p>
        </w:tc>
      </w:tr>
      <w:tr w:rsidR="00C17A5B" w:rsidRPr="00C17A5B" w14:paraId="46FB18F5" w14:textId="77777777" w:rsidTr="007C00B8">
        <w:trPr>
          <w:trHeight w:val="615"/>
        </w:trPr>
        <w:tc>
          <w:tcPr>
            <w:tcW w:w="1416" w:type="dxa"/>
            <w:shd w:val="clear" w:color="000000" w:fill="D9D9D9"/>
            <w:noWrap/>
            <w:vAlign w:val="center"/>
            <w:hideMark/>
          </w:tcPr>
          <w:p w14:paraId="41B62DE5" w14:textId="77777777" w:rsidR="00C17A5B" w:rsidRPr="00C17A5B" w:rsidRDefault="00C17A5B" w:rsidP="00C17A5B">
            <w:pPr>
              <w:jc w:val="center"/>
              <w:rPr>
                <w:sz w:val="17"/>
                <w:szCs w:val="17"/>
              </w:rPr>
            </w:pPr>
            <w:r w:rsidRPr="00C17A5B">
              <w:rPr>
                <w:sz w:val="17"/>
                <w:szCs w:val="17"/>
              </w:rPr>
              <w:lastRenderedPageBreak/>
              <w:t>FORD</w:t>
            </w:r>
          </w:p>
        </w:tc>
        <w:tc>
          <w:tcPr>
            <w:tcW w:w="1416" w:type="dxa"/>
            <w:shd w:val="clear" w:color="000000" w:fill="D9D9D9"/>
            <w:vAlign w:val="center"/>
            <w:hideMark/>
          </w:tcPr>
          <w:p w14:paraId="050B8934" w14:textId="2C7D4C82" w:rsidR="00C17A5B" w:rsidRPr="00C17A5B" w:rsidRDefault="00C17A5B" w:rsidP="00C17A5B">
            <w:pPr>
              <w:jc w:val="center"/>
              <w:rPr>
                <w:sz w:val="17"/>
                <w:szCs w:val="17"/>
              </w:rPr>
            </w:pPr>
            <w:r w:rsidRPr="00C17A5B">
              <w:rPr>
                <w:sz w:val="17"/>
                <w:szCs w:val="17"/>
              </w:rPr>
              <w:t>F-250</w:t>
            </w:r>
          </w:p>
        </w:tc>
        <w:tc>
          <w:tcPr>
            <w:tcW w:w="3078" w:type="dxa"/>
            <w:shd w:val="clear" w:color="000000" w:fill="D9D9D9"/>
            <w:vAlign w:val="center"/>
            <w:hideMark/>
          </w:tcPr>
          <w:p w14:paraId="269B4FA8" w14:textId="644DDD57" w:rsidR="00C17A5B" w:rsidRPr="00C17A5B" w:rsidRDefault="00C17A5B" w:rsidP="00C17A5B">
            <w:pPr>
              <w:jc w:val="center"/>
              <w:rPr>
                <w:sz w:val="17"/>
                <w:szCs w:val="17"/>
              </w:rPr>
            </w:pPr>
            <w:r w:rsidRPr="00C17A5B">
              <w:rPr>
                <w:sz w:val="17"/>
                <w:szCs w:val="17"/>
              </w:rPr>
              <w:t>SD P/U CREW CAB S/BOX 4X4</w:t>
            </w:r>
          </w:p>
        </w:tc>
        <w:tc>
          <w:tcPr>
            <w:tcW w:w="855" w:type="dxa"/>
            <w:shd w:val="clear" w:color="000000" w:fill="D9D9D9"/>
            <w:noWrap/>
            <w:vAlign w:val="center"/>
            <w:hideMark/>
          </w:tcPr>
          <w:p w14:paraId="2F4BA99D" w14:textId="77777777" w:rsidR="00C17A5B" w:rsidRPr="00C17A5B" w:rsidRDefault="00C17A5B" w:rsidP="00C17A5B">
            <w:pPr>
              <w:jc w:val="center"/>
              <w:rPr>
                <w:sz w:val="19"/>
                <w:szCs w:val="19"/>
              </w:rPr>
            </w:pPr>
            <w:r w:rsidRPr="00C17A5B">
              <w:rPr>
                <w:sz w:val="19"/>
                <w:szCs w:val="19"/>
              </w:rPr>
              <w:t>6,477</w:t>
            </w:r>
          </w:p>
        </w:tc>
        <w:tc>
          <w:tcPr>
            <w:tcW w:w="1240" w:type="dxa"/>
            <w:shd w:val="clear" w:color="000000" w:fill="D9D9D9"/>
            <w:noWrap/>
            <w:vAlign w:val="center"/>
            <w:hideMark/>
          </w:tcPr>
          <w:p w14:paraId="04B6ADC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F345DB0" w14:textId="77777777" w:rsidR="00C17A5B" w:rsidRPr="00C17A5B" w:rsidRDefault="00C17A5B" w:rsidP="00C17A5B">
            <w:pPr>
              <w:jc w:val="center"/>
              <w:rPr>
                <w:color w:val="000000"/>
                <w:sz w:val="19"/>
                <w:szCs w:val="19"/>
              </w:rPr>
            </w:pPr>
            <w:r w:rsidRPr="00C17A5B">
              <w:rPr>
                <w:color w:val="000000"/>
                <w:sz w:val="19"/>
                <w:szCs w:val="19"/>
              </w:rPr>
              <w:t>98.92%</w:t>
            </w:r>
          </w:p>
        </w:tc>
      </w:tr>
      <w:tr w:rsidR="00F446E4" w:rsidRPr="00C17A5B" w14:paraId="2A178220" w14:textId="77777777" w:rsidTr="007C00B8">
        <w:trPr>
          <w:trHeight w:val="615"/>
        </w:trPr>
        <w:tc>
          <w:tcPr>
            <w:tcW w:w="1416" w:type="dxa"/>
            <w:shd w:val="clear" w:color="auto" w:fill="auto"/>
            <w:noWrap/>
            <w:vAlign w:val="center"/>
            <w:hideMark/>
          </w:tcPr>
          <w:p w14:paraId="29F937C3"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58DCF5A0" w14:textId="1A3139DC"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2FC7E766" w14:textId="328AA6D0" w:rsidR="00C17A5B" w:rsidRPr="00C17A5B" w:rsidRDefault="00C17A5B" w:rsidP="00C17A5B">
            <w:pPr>
              <w:jc w:val="center"/>
              <w:rPr>
                <w:sz w:val="17"/>
                <w:szCs w:val="17"/>
              </w:rPr>
            </w:pPr>
            <w:r w:rsidRPr="00C17A5B">
              <w:rPr>
                <w:sz w:val="17"/>
                <w:szCs w:val="17"/>
              </w:rPr>
              <w:t>SD P/U CREW CAB L/BOX</w:t>
            </w:r>
          </w:p>
        </w:tc>
        <w:tc>
          <w:tcPr>
            <w:tcW w:w="855" w:type="dxa"/>
            <w:shd w:val="clear" w:color="auto" w:fill="auto"/>
            <w:noWrap/>
            <w:vAlign w:val="center"/>
            <w:hideMark/>
          </w:tcPr>
          <w:p w14:paraId="2304F997" w14:textId="77777777" w:rsidR="00C17A5B" w:rsidRPr="00C17A5B" w:rsidRDefault="00C17A5B" w:rsidP="00C17A5B">
            <w:pPr>
              <w:jc w:val="center"/>
              <w:rPr>
                <w:sz w:val="19"/>
                <w:szCs w:val="19"/>
              </w:rPr>
            </w:pPr>
            <w:r w:rsidRPr="00C17A5B">
              <w:rPr>
                <w:sz w:val="19"/>
                <w:szCs w:val="19"/>
              </w:rPr>
              <w:t>6,517</w:t>
            </w:r>
          </w:p>
        </w:tc>
        <w:tc>
          <w:tcPr>
            <w:tcW w:w="1240" w:type="dxa"/>
            <w:shd w:val="clear" w:color="auto" w:fill="auto"/>
            <w:noWrap/>
            <w:vAlign w:val="center"/>
            <w:hideMark/>
          </w:tcPr>
          <w:p w14:paraId="10E7DEE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A5F6E4E" w14:textId="77777777" w:rsidR="00C17A5B" w:rsidRPr="00C17A5B" w:rsidRDefault="00C17A5B" w:rsidP="00C17A5B">
            <w:pPr>
              <w:jc w:val="center"/>
              <w:rPr>
                <w:color w:val="000000"/>
                <w:sz w:val="19"/>
                <w:szCs w:val="19"/>
              </w:rPr>
            </w:pPr>
            <w:r w:rsidRPr="00C17A5B">
              <w:rPr>
                <w:color w:val="000000"/>
                <w:sz w:val="19"/>
                <w:szCs w:val="19"/>
              </w:rPr>
              <w:t>98.92%</w:t>
            </w:r>
          </w:p>
        </w:tc>
      </w:tr>
      <w:tr w:rsidR="00C17A5B" w:rsidRPr="00C17A5B" w14:paraId="00218453" w14:textId="77777777" w:rsidTr="007C00B8">
        <w:trPr>
          <w:trHeight w:val="615"/>
        </w:trPr>
        <w:tc>
          <w:tcPr>
            <w:tcW w:w="1416" w:type="dxa"/>
            <w:shd w:val="clear" w:color="000000" w:fill="D9D9D9"/>
            <w:noWrap/>
            <w:vAlign w:val="center"/>
            <w:hideMark/>
          </w:tcPr>
          <w:p w14:paraId="62E7CCA8"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71A32A5C" w14:textId="0C2E3E20"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1B9D09C1" w14:textId="00829ACD" w:rsidR="00C17A5B" w:rsidRPr="00C17A5B" w:rsidRDefault="00C17A5B" w:rsidP="00C17A5B">
            <w:pPr>
              <w:jc w:val="center"/>
              <w:rPr>
                <w:sz w:val="17"/>
                <w:szCs w:val="17"/>
              </w:rPr>
            </w:pPr>
            <w:r w:rsidRPr="00C17A5B">
              <w:rPr>
                <w:sz w:val="17"/>
                <w:szCs w:val="17"/>
              </w:rPr>
              <w:t>CREW CAB L/BOX 2WD SRW</w:t>
            </w:r>
          </w:p>
        </w:tc>
        <w:tc>
          <w:tcPr>
            <w:tcW w:w="855" w:type="dxa"/>
            <w:shd w:val="clear" w:color="000000" w:fill="D9D9D9"/>
            <w:noWrap/>
            <w:vAlign w:val="center"/>
            <w:hideMark/>
          </w:tcPr>
          <w:p w14:paraId="728BEE2D" w14:textId="77777777" w:rsidR="00C17A5B" w:rsidRPr="00C17A5B" w:rsidRDefault="00C17A5B" w:rsidP="00C17A5B">
            <w:pPr>
              <w:jc w:val="center"/>
              <w:rPr>
                <w:sz w:val="19"/>
                <w:szCs w:val="19"/>
              </w:rPr>
            </w:pPr>
            <w:r w:rsidRPr="00C17A5B">
              <w:rPr>
                <w:sz w:val="19"/>
                <w:szCs w:val="19"/>
              </w:rPr>
              <w:t>6,523</w:t>
            </w:r>
          </w:p>
        </w:tc>
        <w:tc>
          <w:tcPr>
            <w:tcW w:w="1240" w:type="dxa"/>
            <w:shd w:val="clear" w:color="000000" w:fill="D9D9D9"/>
            <w:noWrap/>
            <w:vAlign w:val="center"/>
            <w:hideMark/>
          </w:tcPr>
          <w:p w14:paraId="7D3D35F8"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04C7497" w14:textId="77777777" w:rsidR="00C17A5B" w:rsidRPr="00C17A5B" w:rsidRDefault="00C17A5B" w:rsidP="00C17A5B">
            <w:pPr>
              <w:jc w:val="center"/>
              <w:rPr>
                <w:color w:val="000000"/>
                <w:sz w:val="19"/>
                <w:szCs w:val="19"/>
              </w:rPr>
            </w:pPr>
            <w:r w:rsidRPr="00C17A5B">
              <w:rPr>
                <w:color w:val="000000"/>
                <w:sz w:val="19"/>
                <w:szCs w:val="19"/>
              </w:rPr>
              <w:t>98.92%</w:t>
            </w:r>
          </w:p>
        </w:tc>
      </w:tr>
      <w:tr w:rsidR="00F446E4" w:rsidRPr="00C17A5B" w14:paraId="192FDE5C" w14:textId="77777777" w:rsidTr="007C00B8">
        <w:trPr>
          <w:trHeight w:val="615"/>
        </w:trPr>
        <w:tc>
          <w:tcPr>
            <w:tcW w:w="1416" w:type="dxa"/>
            <w:shd w:val="clear" w:color="auto" w:fill="auto"/>
            <w:noWrap/>
            <w:vAlign w:val="center"/>
            <w:hideMark/>
          </w:tcPr>
          <w:p w14:paraId="20DE11DC"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025FF720"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auto" w:fill="auto"/>
            <w:vAlign w:val="center"/>
            <w:hideMark/>
          </w:tcPr>
          <w:p w14:paraId="36982C17" w14:textId="23A5E9FF" w:rsidR="00C17A5B" w:rsidRPr="00C17A5B" w:rsidRDefault="00C17A5B" w:rsidP="00C17A5B">
            <w:pPr>
              <w:jc w:val="center"/>
              <w:rPr>
                <w:sz w:val="17"/>
                <w:szCs w:val="17"/>
              </w:rPr>
            </w:pPr>
            <w:r w:rsidRPr="00C17A5B">
              <w:rPr>
                <w:sz w:val="17"/>
                <w:szCs w:val="17"/>
              </w:rPr>
              <w:t>HD DOUBLE CAB L/BOX DRW 4X4</w:t>
            </w:r>
          </w:p>
        </w:tc>
        <w:tc>
          <w:tcPr>
            <w:tcW w:w="855" w:type="dxa"/>
            <w:shd w:val="clear" w:color="auto" w:fill="auto"/>
            <w:noWrap/>
            <w:vAlign w:val="center"/>
            <w:hideMark/>
          </w:tcPr>
          <w:p w14:paraId="06E0414F" w14:textId="77777777" w:rsidR="00C17A5B" w:rsidRPr="00C17A5B" w:rsidRDefault="00C17A5B" w:rsidP="00C17A5B">
            <w:pPr>
              <w:jc w:val="center"/>
              <w:rPr>
                <w:sz w:val="19"/>
                <w:szCs w:val="19"/>
              </w:rPr>
            </w:pPr>
            <w:r w:rsidRPr="00C17A5B">
              <w:rPr>
                <w:sz w:val="19"/>
                <w:szCs w:val="19"/>
              </w:rPr>
              <w:t>6,526</w:t>
            </w:r>
          </w:p>
        </w:tc>
        <w:tc>
          <w:tcPr>
            <w:tcW w:w="1240" w:type="dxa"/>
            <w:shd w:val="clear" w:color="auto" w:fill="auto"/>
            <w:noWrap/>
            <w:vAlign w:val="center"/>
            <w:hideMark/>
          </w:tcPr>
          <w:p w14:paraId="64361AB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AAC907E" w14:textId="77777777" w:rsidR="00C17A5B" w:rsidRPr="00C17A5B" w:rsidRDefault="00C17A5B" w:rsidP="00C17A5B">
            <w:pPr>
              <w:jc w:val="center"/>
              <w:rPr>
                <w:color w:val="000000"/>
                <w:sz w:val="19"/>
                <w:szCs w:val="19"/>
              </w:rPr>
            </w:pPr>
            <w:r w:rsidRPr="00C17A5B">
              <w:rPr>
                <w:color w:val="000000"/>
                <w:sz w:val="19"/>
                <w:szCs w:val="19"/>
              </w:rPr>
              <w:t>98.92%</w:t>
            </w:r>
          </w:p>
        </w:tc>
      </w:tr>
      <w:tr w:rsidR="00C17A5B" w:rsidRPr="00C17A5B" w14:paraId="18FA96BC" w14:textId="77777777" w:rsidTr="007C00B8">
        <w:trPr>
          <w:trHeight w:val="615"/>
        </w:trPr>
        <w:tc>
          <w:tcPr>
            <w:tcW w:w="1416" w:type="dxa"/>
            <w:shd w:val="clear" w:color="000000" w:fill="D9D9D9"/>
            <w:noWrap/>
            <w:vAlign w:val="center"/>
            <w:hideMark/>
          </w:tcPr>
          <w:p w14:paraId="5C7225D2"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2221BE2F"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000000" w:fill="D9D9D9"/>
            <w:vAlign w:val="center"/>
            <w:hideMark/>
          </w:tcPr>
          <w:p w14:paraId="0389E333" w14:textId="5F53ED96" w:rsidR="00C17A5B" w:rsidRPr="00C17A5B" w:rsidRDefault="00C17A5B" w:rsidP="00C17A5B">
            <w:pPr>
              <w:jc w:val="center"/>
              <w:rPr>
                <w:sz w:val="17"/>
                <w:szCs w:val="17"/>
              </w:rPr>
            </w:pPr>
            <w:r w:rsidRPr="00C17A5B">
              <w:rPr>
                <w:sz w:val="17"/>
                <w:szCs w:val="17"/>
              </w:rPr>
              <w:t>HD REG CAB L/BOX DRW 4X4</w:t>
            </w:r>
          </w:p>
        </w:tc>
        <w:tc>
          <w:tcPr>
            <w:tcW w:w="855" w:type="dxa"/>
            <w:shd w:val="clear" w:color="000000" w:fill="D9D9D9"/>
            <w:noWrap/>
            <w:vAlign w:val="center"/>
            <w:hideMark/>
          </w:tcPr>
          <w:p w14:paraId="5BDDD200" w14:textId="77777777" w:rsidR="00C17A5B" w:rsidRPr="00C17A5B" w:rsidRDefault="00C17A5B" w:rsidP="00C17A5B">
            <w:pPr>
              <w:jc w:val="center"/>
              <w:rPr>
                <w:sz w:val="19"/>
                <w:szCs w:val="19"/>
              </w:rPr>
            </w:pPr>
            <w:r w:rsidRPr="00C17A5B">
              <w:rPr>
                <w:sz w:val="19"/>
                <w:szCs w:val="19"/>
              </w:rPr>
              <w:t>6,526</w:t>
            </w:r>
          </w:p>
        </w:tc>
        <w:tc>
          <w:tcPr>
            <w:tcW w:w="1240" w:type="dxa"/>
            <w:shd w:val="clear" w:color="000000" w:fill="D9D9D9"/>
            <w:noWrap/>
            <w:vAlign w:val="center"/>
            <w:hideMark/>
          </w:tcPr>
          <w:p w14:paraId="67CE25D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A8F5D49" w14:textId="77777777" w:rsidR="00C17A5B" w:rsidRPr="00C17A5B" w:rsidRDefault="00C17A5B" w:rsidP="00C17A5B">
            <w:pPr>
              <w:jc w:val="center"/>
              <w:rPr>
                <w:color w:val="000000"/>
                <w:sz w:val="19"/>
                <w:szCs w:val="19"/>
              </w:rPr>
            </w:pPr>
            <w:r w:rsidRPr="00C17A5B">
              <w:rPr>
                <w:color w:val="000000"/>
                <w:sz w:val="19"/>
                <w:szCs w:val="19"/>
              </w:rPr>
              <w:t>98.92%</w:t>
            </w:r>
          </w:p>
        </w:tc>
      </w:tr>
      <w:tr w:rsidR="00F446E4" w:rsidRPr="00C17A5B" w14:paraId="55B90D7E" w14:textId="77777777" w:rsidTr="007C00B8">
        <w:trPr>
          <w:trHeight w:val="615"/>
        </w:trPr>
        <w:tc>
          <w:tcPr>
            <w:tcW w:w="1416" w:type="dxa"/>
            <w:shd w:val="clear" w:color="auto" w:fill="auto"/>
            <w:noWrap/>
            <w:vAlign w:val="center"/>
            <w:hideMark/>
          </w:tcPr>
          <w:p w14:paraId="60755C46"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1161C931" w14:textId="77777777" w:rsidR="00C17A5B" w:rsidRPr="00C17A5B" w:rsidRDefault="00C17A5B" w:rsidP="00C17A5B">
            <w:pPr>
              <w:jc w:val="center"/>
              <w:rPr>
                <w:sz w:val="17"/>
                <w:szCs w:val="17"/>
              </w:rPr>
            </w:pPr>
            <w:r w:rsidRPr="00C17A5B">
              <w:rPr>
                <w:sz w:val="17"/>
                <w:szCs w:val="17"/>
              </w:rPr>
              <w:t>SIERRA 3500</w:t>
            </w:r>
          </w:p>
        </w:tc>
        <w:tc>
          <w:tcPr>
            <w:tcW w:w="3078" w:type="dxa"/>
            <w:shd w:val="clear" w:color="auto" w:fill="auto"/>
            <w:vAlign w:val="center"/>
            <w:hideMark/>
          </w:tcPr>
          <w:p w14:paraId="6F701585" w14:textId="588E48B4" w:rsidR="00C17A5B" w:rsidRPr="00C17A5B" w:rsidRDefault="00C17A5B" w:rsidP="00C17A5B">
            <w:pPr>
              <w:jc w:val="center"/>
              <w:rPr>
                <w:sz w:val="17"/>
                <w:szCs w:val="17"/>
              </w:rPr>
            </w:pPr>
            <w:r w:rsidRPr="00C17A5B">
              <w:rPr>
                <w:sz w:val="17"/>
                <w:szCs w:val="17"/>
              </w:rPr>
              <w:t>HD DOUBLE CAB L/BOX DRW 4X4</w:t>
            </w:r>
          </w:p>
        </w:tc>
        <w:tc>
          <w:tcPr>
            <w:tcW w:w="855" w:type="dxa"/>
            <w:shd w:val="clear" w:color="auto" w:fill="auto"/>
            <w:noWrap/>
            <w:vAlign w:val="center"/>
            <w:hideMark/>
          </w:tcPr>
          <w:p w14:paraId="39F67C6A" w14:textId="77777777" w:rsidR="00C17A5B" w:rsidRPr="00C17A5B" w:rsidRDefault="00C17A5B" w:rsidP="00C17A5B">
            <w:pPr>
              <w:jc w:val="center"/>
              <w:rPr>
                <w:sz w:val="19"/>
                <w:szCs w:val="19"/>
              </w:rPr>
            </w:pPr>
            <w:r w:rsidRPr="00C17A5B">
              <w:rPr>
                <w:sz w:val="19"/>
                <w:szCs w:val="19"/>
              </w:rPr>
              <w:t>6,526</w:t>
            </w:r>
          </w:p>
        </w:tc>
        <w:tc>
          <w:tcPr>
            <w:tcW w:w="1240" w:type="dxa"/>
            <w:shd w:val="clear" w:color="auto" w:fill="auto"/>
            <w:noWrap/>
            <w:vAlign w:val="center"/>
            <w:hideMark/>
          </w:tcPr>
          <w:p w14:paraId="400FB3F7" w14:textId="77777777" w:rsidR="00C17A5B" w:rsidRPr="00C17A5B" w:rsidRDefault="00C17A5B" w:rsidP="00C17A5B">
            <w:pPr>
              <w:jc w:val="center"/>
              <w:rPr>
                <w:sz w:val="19"/>
                <w:szCs w:val="19"/>
              </w:rPr>
            </w:pPr>
            <w:r w:rsidRPr="00C17A5B">
              <w:rPr>
                <w:sz w:val="19"/>
                <w:szCs w:val="19"/>
              </w:rPr>
              <w:t>7,192</w:t>
            </w:r>
          </w:p>
        </w:tc>
        <w:tc>
          <w:tcPr>
            <w:tcW w:w="1620" w:type="dxa"/>
            <w:shd w:val="clear" w:color="auto" w:fill="auto"/>
            <w:noWrap/>
            <w:vAlign w:val="center"/>
            <w:hideMark/>
          </w:tcPr>
          <w:p w14:paraId="3577F32E" w14:textId="77777777" w:rsidR="00C17A5B" w:rsidRPr="00C17A5B" w:rsidRDefault="00C17A5B" w:rsidP="00C17A5B">
            <w:pPr>
              <w:jc w:val="center"/>
              <w:rPr>
                <w:color w:val="000000"/>
                <w:sz w:val="19"/>
                <w:szCs w:val="19"/>
              </w:rPr>
            </w:pPr>
            <w:r w:rsidRPr="00C17A5B">
              <w:rPr>
                <w:color w:val="000000"/>
                <w:sz w:val="19"/>
                <w:szCs w:val="19"/>
              </w:rPr>
              <w:t>98.92% - 98.96%</w:t>
            </w:r>
          </w:p>
        </w:tc>
      </w:tr>
      <w:tr w:rsidR="00C17A5B" w:rsidRPr="00C17A5B" w14:paraId="6AD1BED2" w14:textId="77777777" w:rsidTr="007C00B8">
        <w:trPr>
          <w:trHeight w:val="615"/>
        </w:trPr>
        <w:tc>
          <w:tcPr>
            <w:tcW w:w="1416" w:type="dxa"/>
            <w:shd w:val="clear" w:color="000000" w:fill="D9D9D9"/>
            <w:noWrap/>
            <w:vAlign w:val="center"/>
            <w:hideMark/>
          </w:tcPr>
          <w:p w14:paraId="37477630"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4B8DD9FE" w14:textId="77777777" w:rsidR="00C17A5B" w:rsidRPr="00C17A5B" w:rsidRDefault="00C17A5B" w:rsidP="00C17A5B">
            <w:pPr>
              <w:jc w:val="center"/>
              <w:rPr>
                <w:sz w:val="17"/>
                <w:szCs w:val="17"/>
              </w:rPr>
            </w:pPr>
            <w:r w:rsidRPr="00C17A5B">
              <w:rPr>
                <w:sz w:val="17"/>
                <w:szCs w:val="17"/>
              </w:rPr>
              <w:t>SIERRA 3500</w:t>
            </w:r>
          </w:p>
        </w:tc>
        <w:tc>
          <w:tcPr>
            <w:tcW w:w="3078" w:type="dxa"/>
            <w:shd w:val="clear" w:color="000000" w:fill="D9D9D9"/>
            <w:vAlign w:val="center"/>
            <w:hideMark/>
          </w:tcPr>
          <w:p w14:paraId="1BF0B4DA" w14:textId="302D7088" w:rsidR="00C17A5B" w:rsidRPr="00C17A5B" w:rsidRDefault="00C17A5B" w:rsidP="00C17A5B">
            <w:pPr>
              <w:jc w:val="center"/>
              <w:rPr>
                <w:sz w:val="17"/>
                <w:szCs w:val="17"/>
              </w:rPr>
            </w:pPr>
            <w:r w:rsidRPr="00C17A5B">
              <w:rPr>
                <w:sz w:val="17"/>
                <w:szCs w:val="17"/>
              </w:rPr>
              <w:t>HD REG CAB L/BOX DRW 4X4</w:t>
            </w:r>
          </w:p>
        </w:tc>
        <w:tc>
          <w:tcPr>
            <w:tcW w:w="855" w:type="dxa"/>
            <w:shd w:val="clear" w:color="000000" w:fill="D9D9D9"/>
            <w:noWrap/>
            <w:vAlign w:val="center"/>
            <w:hideMark/>
          </w:tcPr>
          <w:p w14:paraId="7C56BEEC" w14:textId="77777777" w:rsidR="00C17A5B" w:rsidRPr="00C17A5B" w:rsidRDefault="00C17A5B" w:rsidP="00C17A5B">
            <w:pPr>
              <w:jc w:val="center"/>
              <w:rPr>
                <w:sz w:val="19"/>
                <w:szCs w:val="19"/>
              </w:rPr>
            </w:pPr>
            <w:r w:rsidRPr="00C17A5B">
              <w:rPr>
                <w:sz w:val="19"/>
                <w:szCs w:val="19"/>
              </w:rPr>
              <w:t>6,526</w:t>
            </w:r>
          </w:p>
        </w:tc>
        <w:tc>
          <w:tcPr>
            <w:tcW w:w="1240" w:type="dxa"/>
            <w:shd w:val="clear" w:color="000000" w:fill="D9D9D9"/>
            <w:noWrap/>
            <w:vAlign w:val="center"/>
            <w:hideMark/>
          </w:tcPr>
          <w:p w14:paraId="26E758A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43FB364" w14:textId="77777777" w:rsidR="00C17A5B" w:rsidRPr="00C17A5B" w:rsidRDefault="00C17A5B" w:rsidP="00C17A5B">
            <w:pPr>
              <w:jc w:val="center"/>
              <w:rPr>
                <w:color w:val="000000"/>
                <w:sz w:val="19"/>
                <w:szCs w:val="19"/>
              </w:rPr>
            </w:pPr>
            <w:r w:rsidRPr="00C17A5B">
              <w:rPr>
                <w:color w:val="000000"/>
                <w:sz w:val="19"/>
                <w:szCs w:val="19"/>
              </w:rPr>
              <w:t>98.96%</w:t>
            </w:r>
          </w:p>
        </w:tc>
      </w:tr>
      <w:tr w:rsidR="00F446E4" w:rsidRPr="00C17A5B" w14:paraId="4FCA91BE" w14:textId="77777777" w:rsidTr="007C00B8">
        <w:trPr>
          <w:trHeight w:val="615"/>
        </w:trPr>
        <w:tc>
          <w:tcPr>
            <w:tcW w:w="1416" w:type="dxa"/>
            <w:shd w:val="clear" w:color="auto" w:fill="auto"/>
            <w:noWrap/>
            <w:vAlign w:val="center"/>
            <w:hideMark/>
          </w:tcPr>
          <w:p w14:paraId="0B9260AC"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09936CFF" w14:textId="5A42EFBD"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77C92330" w14:textId="338E95C8" w:rsidR="00C17A5B" w:rsidRPr="00C17A5B" w:rsidRDefault="00C17A5B" w:rsidP="00C17A5B">
            <w:pPr>
              <w:jc w:val="center"/>
              <w:rPr>
                <w:sz w:val="17"/>
                <w:szCs w:val="17"/>
              </w:rPr>
            </w:pPr>
            <w:r w:rsidRPr="00C17A5B">
              <w:rPr>
                <w:sz w:val="17"/>
                <w:szCs w:val="17"/>
              </w:rPr>
              <w:t>SD P/U SUPERCAB S/BOX 4X4</w:t>
            </w:r>
          </w:p>
        </w:tc>
        <w:tc>
          <w:tcPr>
            <w:tcW w:w="855" w:type="dxa"/>
            <w:shd w:val="clear" w:color="auto" w:fill="auto"/>
            <w:noWrap/>
            <w:vAlign w:val="center"/>
            <w:hideMark/>
          </w:tcPr>
          <w:p w14:paraId="7A57DD3F" w14:textId="77777777" w:rsidR="00C17A5B" w:rsidRPr="00C17A5B" w:rsidRDefault="00C17A5B" w:rsidP="00C17A5B">
            <w:pPr>
              <w:jc w:val="center"/>
              <w:rPr>
                <w:sz w:val="19"/>
                <w:szCs w:val="19"/>
              </w:rPr>
            </w:pPr>
            <w:r w:rsidRPr="00C17A5B">
              <w:rPr>
                <w:sz w:val="19"/>
                <w:szCs w:val="19"/>
              </w:rPr>
              <w:t>6,543</w:t>
            </w:r>
          </w:p>
        </w:tc>
        <w:tc>
          <w:tcPr>
            <w:tcW w:w="1240" w:type="dxa"/>
            <w:shd w:val="clear" w:color="auto" w:fill="auto"/>
            <w:noWrap/>
            <w:vAlign w:val="center"/>
            <w:hideMark/>
          </w:tcPr>
          <w:p w14:paraId="17CFC0FC" w14:textId="77777777" w:rsidR="00C17A5B" w:rsidRPr="00C17A5B" w:rsidRDefault="00C17A5B" w:rsidP="00C17A5B">
            <w:pPr>
              <w:jc w:val="center"/>
              <w:rPr>
                <w:sz w:val="19"/>
                <w:szCs w:val="19"/>
              </w:rPr>
            </w:pPr>
            <w:r w:rsidRPr="00C17A5B">
              <w:rPr>
                <w:sz w:val="19"/>
                <w:szCs w:val="19"/>
              </w:rPr>
              <w:t>41,723</w:t>
            </w:r>
          </w:p>
        </w:tc>
        <w:tc>
          <w:tcPr>
            <w:tcW w:w="1620" w:type="dxa"/>
            <w:shd w:val="clear" w:color="auto" w:fill="auto"/>
            <w:noWrap/>
            <w:vAlign w:val="center"/>
            <w:hideMark/>
          </w:tcPr>
          <w:p w14:paraId="182B4A35" w14:textId="77777777" w:rsidR="00C17A5B" w:rsidRPr="00C17A5B" w:rsidRDefault="00C17A5B" w:rsidP="00C17A5B">
            <w:pPr>
              <w:jc w:val="center"/>
              <w:rPr>
                <w:color w:val="000000"/>
                <w:sz w:val="19"/>
                <w:szCs w:val="19"/>
              </w:rPr>
            </w:pPr>
            <w:r w:rsidRPr="00C17A5B">
              <w:rPr>
                <w:color w:val="000000"/>
                <w:sz w:val="19"/>
                <w:szCs w:val="19"/>
              </w:rPr>
              <w:t>98.96% - 99.21%</w:t>
            </w:r>
          </w:p>
        </w:tc>
      </w:tr>
      <w:tr w:rsidR="00C17A5B" w:rsidRPr="00C17A5B" w14:paraId="0470A674" w14:textId="77777777" w:rsidTr="007C00B8">
        <w:trPr>
          <w:trHeight w:val="615"/>
        </w:trPr>
        <w:tc>
          <w:tcPr>
            <w:tcW w:w="1416" w:type="dxa"/>
            <w:shd w:val="clear" w:color="000000" w:fill="D9D9D9"/>
            <w:noWrap/>
            <w:vAlign w:val="center"/>
            <w:hideMark/>
          </w:tcPr>
          <w:p w14:paraId="29461299"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004432A1" w14:textId="77777777" w:rsidR="00C17A5B" w:rsidRPr="00C17A5B" w:rsidRDefault="00C17A5B" w:rsidP="00C17A5B">
            <w:pPr>
              <w:jc w:val="center"/>
              <w:rPr>
                <w:sz w:val="17"/>
                <w:szCs w:val="17"/>
              </w:rPr>
            </w:pPr>
            <w:r w:rsidRPr="00C17A5B">
              <w:rPr>
                <w:sz w:val="17"/>
                <w:szCs w:val="17"/>
              </w:rPr>
              <w:t>SIERRA 2500</w:t>
            </w:r>
          </w:p>
        </w:tc>
        <w:tc>
          <w:tcPr>
            <w:tcW w:w="3078" w:type="dxa"/>
            <w:shd w:val="clear" w:color="000000" w:fill="D9D9D9"/>
            <w:vAlign w:val="center"/>
            <w:hideMark/>
          </w:tcPr>
          <w:p w14:paraId="5357030F" w14:textId="3AAF3046" w:rsidR="00C17A5B" w:rsidRPr="00C17A5B" w:rsidRDefault="00C17A5B" w:rsidP="00C17A5B">
            <w:pPr>
              <w:jc w:val="center"/>
              <w:rPr>
                <w:sz w:val="17"/>
                <w:szCs w:val="17"/>
              </w:rPr>
            </w:pPr>
            <w:r w:rsidRPr="00C17A5B">
              <w:rPr>
                <w:sz w:val="17"/>
                <w:szCs w:val="17"/>
              </w:rPr>
              <w:t>HD CREW CAB M/BOX 4X4 DENALI</w:t>
            </w:r>
          </w:p>
        </w:tc>
        <w:tc>
          <w:tcPr>
            <w:tcW w:w="855" w:type="dxa"/>
            <w:shd w:val="clear" w:color="000000" w:fill="D9D9D9"/>
            <w:noWrap/>
            <w:vAlign w:val="center"/>
            <w:hideMark/>
          </w:tcPr>
          <w:p w14:paraId="4C1D359C" w14:textId="77777777" w:rsidR="00C17A5B" w:rsidRPr="00C17A5B" w:rsidRDefault="00C17A5B" w:rsidP="00C17A5B">
            <w:pPr>
              <w:jc w:val="center"/>
              <w:rPr>
                <w:sz w:val="19"/>
                <w:szCs w:val="19"/>
              </w:rPr>
            </w:pPr>
            <w:r w:rsidRPr="00C17A5B">
              <w:rPr>
                <w:sz w:val="19"/>
                <w:szCs w:val="19"/>
              </w:rPr>
              <w:t>6,550</w:t>
            </w:r>
          </w:p>
        </w:tc>
        <w:tc>
          <w:tcPr>
            <w:tcW w:w="1240" w:type="dxa"/>
            <w:shd w:val="clear" w:color="000000" w:fill="D9D9D9"/>
            <w:noWrap/>
            <w:vAlign w:val="center"/>
            <w:hideMark/>
          </w:tcPr>
          <w:p w14:paraId="179E7DC3"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64B5E62" w14:textId="77777777" w:rsidR="00C17A5B" w:rsidRPr="00C17A5B" w:rsidRDefault="00C17A5B" w:rsidP="00C17A5B">
            <w:pPr>
              <w:jc w:val="center"/>
              <w:rPr>
                <w:color w:val="000000"/>
                <w:sz w:val="19"/>
                <w:szCs w:val="19"/>
              </w:rPr>
            </w:pPr>
            <w:r w:rsidRPr="00C17A5B">
              <w:rPr>
                <w:color w:val="000000"/>
                <w:sz w:val="19"/>
                <w:szCs w:val="19"/>
              </w:rPr>
              <w:t>99.21%</w:t>
            </w:r>
          </w:p>
        </w:tc>
      </w:tr>
      <w:tr w:rsidR="00F446E4" w:rsidRPr="00C17A5B" w14:paraId="2966897A" w14:textId="77777777" w:rsidTr="007C00B8">
        <w:trPr>
          <w:trHeight w:val="615"/>
        </w:trPr>
        <w:tc>
          <w:tcPr>
            <w:tcW w:w="1416" w:type="dxa"/>
            <w:shd w:val="clear" w:color="auto" w:fill="auto"/>
            <w:noWrap/>
            <w:vAlign w:val="center"/>
            <w:hideMark/>
          </w:tcPr>
          <w:p w14:paraId="70AE633D"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6D2216B7"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auto" w:fill="auto"/>
            <w:vAlign w:val="center"/>
            <w:hideMark/>
          </w:tcPr>
          <w:p w14:paraId="4FCE588D" w14:textId="2017484E" w:rsidR="00C17A5B" w:rsidRPr="00C17A5B" w:rsidRDefault="00C17A5B" w:rsidP="00C17A5B">
            <w:pPr>
              <w:jc w:val="center"/>
              <w:rPr>
                <w:sz w:val="17"/>
                <w:szCs w:val="17"/>
              </w:rPr>
            </w:pPr>
            <w:r w:rsidRPr="00C17A5B">
              <w:rPr>
                <w:sz w:val="17"/>
                <w:szCs w:val="17"/>
              </w:rPr>
              <w:t>HD CREW CAB L/BOX 4X4</w:t>
            </w:r>
          </w:p>
        </w:tc>
        <w:tc>
          <w:tcPr>
            <w:tcW w:w="855" w:type="dxa"/>
            <w:shd w:val="clear" w:color="auto" w:fill="auto"/>
            <w:noWrap/>
            <w:vAlign w:val="center"/>
            <w:hideMark/>
          </w:tcPr>
          <w:p w14:paraId="3A27EC9E" w14:textId="77777777" w:rsidR="00C17A5B" w:rsidRPr="00C17A5B" w:rsidRDefault="00C17A5B" w:rsidP="00C17A5B">
            <w:pPr>
              <w:jc w:val="center"/>
              <w:rPr>
                <w:sz w:val="19"/>
                <w:szCs w:val="19"/>
              </w:rPr>
            </w:pPr>
            <w:r w:rsidRPr="00C17A5B">
              <w:rPr>
                <w:sz w:val="19"/>
                <w:szCs w:val="19"/>
              </w:rPr>
              <w:t>6,594</w:t>
            </w:r>
          </w:p>
        </w:tc>
        <w:tc>
          <w:tcPr>
            <w:tcW w:w="1240" w:type="dxa"/>
            <w:shd w:val="clear" w:color="auto" w:fill="auto"/>
            <w:noWrap/>
            <w:vAlign w:val="center"/>
            <w:hideMark/>
          </w:tcPr>
          <w:p w14:paraId="28AD499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AEDA1D8" w14:textId="77777777" w:rsidR="00C17A5B" w:rsidRPr="00C17A5B" w:rsidRDefault="00C17A5B" w:rsidP="00C17A5B">
            <w:pPr>
              <w:jc w:val="center"/>
              <w:rPr>
                <w:color w:val="000000"/>
                <w:sz w:val="19"/>
                <w:szCs w:val="19"/>
              </w:rPr>
            </w:pPr>
            <w:r w:rsidRPr="00C17A5B">
              <w:rPr>
                <w:color w:val="000000"/>
                <w:sz w:val="19"/>
                <w:szCs w:val="19"/>
              </w:rPr>
              <w:t>99.21%</w:t>
            </w:r>
          </w:p>
        </w:tc>
      </w:tr>
      <w:tr w:rsidR="00C17A5B" w:rsidRPr="00C17A5B" w14:paraId="2A91001E" w14:textId="77777777" w:rsidTr="007C00B8">
        <w:trPr>
          <w:trHeight w:val="615"/>
        </w:trPr>
        <w:tc>
          <w:tcPr>
            <w:tcW w:w="1416" w:type="dxa"/>
            <w:shd w:val="clear" w:color="000000" w:fill="D9D9D9"/>
            <w:noWrap/>
            <w:vAlign w:val="center"/>
            <w:hideMark/>
          </w:tcPr>
          <w:p w14:paraId="5DB4D506"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D5D40DC" w14:textId="77777777" w:rsidR="00C17A5B" w:rsidRPr="00C17A5B" w:rsidRDefault="00C17A5B" w:rsidP="00C17A5B">
            <w:pPr>
              <w:jc w:val="center"/>
              <w:rPr>
                <w:sz w:val="17"/>
                <w:szCs w:val="17"/>
              </w:rPr>
            </w:pPr>
            <w:r w:rsidRPr="00C17A5B">
              <w:rPr>
                <w:sz w:val="17"/>
                <w:szCs w:val="17"/>
              </w:rPr>
              <w:t>SILVERADO 2500</w:t>
            </w:r>
          </w:p>
        </w:tc>
        <w:tc>
          <w:tcPr>
            <w:tcW w:w="3078" w:type="dxa"/>
            <w:shd w:val="clear" w:color="000000" w:fill="D9D9D9"/>
            <w:vAlign w:val="center"/>
            <w:hideMark/>
          </w:tcPr>
          <w:p w14:paraId="7D8E3785" w14:textId="2E5CE2E3" w:rsidR="00C17A5B" w:rsidRPr="00C17A5B" w:rsidRDefault="00C17A5B" w:rsidP="00C17A5B">
            <w:pPr>
              <w:jc w:val="center"/>
              <w:rPr>
                <w:sz w:val="17"/>
                <w:szCs w:val="17"/>
              </w:rPr>
            </w:pPr>
            <w:r w:rsidRPr="00C17A5B">
              <w:rPr>
                <w:sz w:val="17"/>
                <w:szCs w:val="17"/>
              </w:rPr>
              <w:t>HD DOUBLE CAB L/BOX 4X4</w:t>
            </w:r>
          </w:p>
        </w:tc>
        <w:tc>
          <w:tcPr>
            <w:tcW w:w="855" w:type="dxa"/>
            <w:shd w:val="clear" w:color="000000" w:fill="D9D9D9"/>
            <w:noWrap/>
            <w:vAlign w:val="center"/>
            <w:hideMark/>
          </w:tcPr>
          <w:p w14:paraId="53F4F668" w14:textId="77777777" w:rsidR="00C17A5B" w:rsidRPr="00C17A5B" w:rsidRDefault="00C17A5B" w:rsidP="00C17A5B">
            <w:pPr>
              <w:jc w:val="center"/>
              <w:rPr>
                <w:sz w:val="19"/>
                <w:szCs w:val="19"/>
              </w:rPr>
            </w:pPr>
            <w:r w:rsidRPr="00C17A5B">
              <w:rPr>
                <w:sz w:val="19"/>
                <w:szCs w:val="19"/>
              </w:rPr>
              <w:t>6,594</w:t>
            </w:r>
          </w:p>
        </w:tc>
        <w:tc>
          <w:tcPr>
            <w:tcW w:w="1240" w:type="dxa"/>
            <w:shd w:val="clear" w:color="000000" w:fill="D9D9D9"/>
            <w:noWrap/>
            <w:vAlign w:val="center"/>
            <w:hideMark/>
          </w:tcPr>
          <w:p w14:paraId="779DCED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C141C5C" w14:textId="77777777" w:rsidR="00C17A5B" w:rsidRPr="00C17A5B" w:rsidRDefault="00C17A5B" w:rsidP="00C17A5B">
            <w:pPr>
              <w:jc w:val="center"/>
              <w:rPr>
                <w:color w:val="000000"/>
                <w:sz w:val="19"/>
                <w:szCs w:val="19"/>
              </w:rPr>
            </w:pPr>
            <w:r w:rsidRPr="00C17A5B">
              <w:rPr>
                <w:color w:val="000000"/>
                <w:sz w:val="19"/>
                <w:szCs w:val="19"/>
              </w:rPr>
              <w:t>99.21%</w:t>
            </w:r>
          </w:p>
        </w:tc>
      </w:tr>
      <w:tr w:rsidR="00F446E4" w:rsidRPr="00C17A5B" w14:paraId="0E945533" w14:textId="77777777" w:rsidTr="007C00B8">
        <w:trPr>
          <w:trHeight w:val="615"/>
        </w:trPr>
        <w:tc>
          <w:tcPr>
            <w:tcW w:w="1416" w:type="dxa"/>
            <w:shd w:val="clear" w:color="auto" w:fill="auto"/>
            <w:noWrap/>
            <w:vAlign w:val="center"/>
            <w:hideMark/>
          </w:tcPr>
          <w:p w14:paraId="17BE3AC5"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77E1500F" w14:textId="77777777" w:rsidR="00C17A5B" w:rsidRPr="00C17A5B" w:rsidRDefault="00C17A5B" w:rsidP="00C17A5B">
            <w:pPr>
              <w:jc w:val="center"/>
              <w:rPr>
                <w:sz w:val="17"/>
                <w:szCs w:val="17"/>
              </w:rPr>
            </w:pPr>
            <w:r w:rsidRPr="00C17A5B">
              <w:rPr>
                <w:sz w:val="17"/>
                <w:szCs w:val="17"/>
              </w:rPr>
              <w:t>SIERRA 2500</w:t>
            </w:r>
          </w:p>
        </w:tc>
        <w:tc>
          <w:tcPr>
            <w:tcW w:w="3078" w:type="dxa"/>
            <w:shd w:val="clear" w:color="auto" w:fill="auto"/>
            <w:vAlign w:val="center"/>
            <w:hideMark/>
          </w:tcPr>
          <w:p w14:paraId="19C94E01" w14:textId="0778DE69" w:rsidR="00C17A5B" w:rsidRPr="00C17A5B" w:rsidRDefault="00C17A5B" w:rsidP="00C17A5B">
            <w:pPr>
              <w:jc w:val="center"/>
              <w:rPr>
                <w:sz w:val="17"/>
                <w:szCs w:val="17"/>
              </w:rPr>
            </w:pPr>
            <w:r w:rsidRPr="00C17A5B">
              <w:rPr>
                <w:sz w:val="17"/>
                <w:szCs w:val="17"/>
              </w:rPr>
              <w:t>HD CREW CAB L/BOX 4X4</w:t>
            </w:r>
          </w:p>
        </w:tc>
        <w:tc>
          <w:tcPr>
            <w:tcW w:w="855" w:type="dxa"/>
            <w:shd w:val="clear" w:color="auto" w:fill="auto"/>
            <w:noWrap/>
            <w:vAlign w:val="center"/>
            <w:hideMark/>
          </w:tcPr>
          <w:p w14:paraId="5AC24E42" w14:textId="77777777" w:rsidR="00C17A5B" w:rsidRPr="00C17A5B" w:rsidRDefault="00C17A5B" w:rsidP="00C17A5B">
            <w:pPr>
              <w:jc w:val="center"/>
              <w:rPr>
                <w:sz w:val="19"/>
                <w:szCs w:val="19"/>
              </w:rPr>
            </w:pPr>
            <w:r w:rsidRPr="00C17A5B">
              <w:rPr>
                <w:sz w:val="19"/>
                <w:szCs w:val="19"/>
              </w:rPr>
              <w:t>6,594</w:t>
            </w:r>
          </w:p>
        </w:tc>
        <w:tc>
          <w:tcPr>
            <w:tcW w:w="1240" w:type="dxa"/>
            <w:shd w:val="clear" w:color="auto" w:fill="auto"/>
            <w:noWrap/>
            <w:vAlign w:val="center"/>
            <w:hideMark/>
          </w:tcPr>
          <w:p w14:paraId="6B41284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DB2C74B" w14:textId="77777777" w:rsidR="00C17A5B" w:rsidRPr="00C17A5B" w:rsidRDefault="00C17A5B" w:rsidP="00C17A5B">
            <w:pPr>
              <w:jc w:val="center"/>
              <w:rPr>
                <w:color w:val="000000"/>
                <w:sz w:val="19"/>
                <w:szCs w:val="19"/>
              </w:rPr>
            </w:pPr>
            <w:r w:rsidRPr="00C17A5B">
              <w:rPr>
                <w:color w:val="000000"/>
                <w:sz w:val="19"/>
                <w:szCs w:val="19"/>
              </w:rPr>
              <w:t>99.21%</w:t>
            </w:r>
          </w:p>
        </w:tc>
      </w:tr>
      <w:tr w:rsidR="00C17A5B" w:rsidRPr="00C17A5B" w14:paraId="7F79ABCD" w14:textId="77777777" w:rsidTr="007C00B8">
        <w:trPr>
          <w:trHeight w:val="615"/>
        </w:trPr>
        <w:tc>
          <w:tcPr>
            <w:tcW w:w="1416" w:type="dxa"/>
            <w:shd w:val="clear" w:color="000000" w:fill="D9D9D9"/>
            <w:noWrap/>
            <w:vAlign w:val="center"/>
            <w:hideMark/>
          </w:tcPr>
          <w:p w14:paraId="6B954DE8"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59DAA8F4" w14:textId="77777777" w:rsidR="00C17A5B" w:rsidRPr="00C17A5B" w:rsidRDefault="00C17A5B" w:rsidP="00C17A5B">
            <w:pPr>
              <w:jc w:val="center"/>
              <w:rPr>
                <w:sz w:val="17"/>
                <w:szCs w:val="17"/>
              </w:rPr>
            </w:pPr>
            <w:r w:rsidRPr="00C17A5B">
              <w:rPr>
                <w:sz w:val="17"/>
                <w:szCs w:val="17"/>
              </w:rPr>
              <w:t>SIERRA 2500</w:t>
            </w:r>
          </w:p>
        </w:tc>
        <w:tc>
          <w:tcPr>
            <w:tcW w:w="3078" w:type="dxa"/>
            <w:shd w:val="clear" w:color="000000" w:fill="D9D9D9"/>
            <w:vAlign w:val="center"/>
            <w:hideMark/>
          </w:tcPr>
          <w:p w14:paraId="3490733B" w14:textId="66AE5E3A" w:rsidR="00C17A5B" w:rsidRPr="00C17A5B" w:rsidRDefault="00C17A5B" w:rsidP="00C17A5B">
            <w:pPr>
              <w:jc w:val="center"/>
              <w:rPr>
                <w:sz w:val="17"/>
                <w:szCs w:val="17"/>
              </w:rPr>
            </w:pPr>
            <w:r w:rsidRPr="00C17A5B">
              <w:rPr>
                <w:sz w:val="17"/>
                <w:szCs w:val="17"/>
              </w:rPr>
              <w:t>HD DOUBLE CAB L/BOX 4X4</w:t>
            </w:r>
          </w:p>
        </w:tc>
        <w:tc>
          <w:tcPr>
            <w:tcW w:w="855" w:type="dxa"/>
            <w:shd w:val="clear" w:color="000000" w:fill="D9D9D9"/>
            <w:noWrap/>
            <w:vAlign w:val="center"/>
            <w:hideMark/>
          </w:tcPr>
          <w:p w14:paraId="24A16910" w14:textId="77777777" w:rsidR="00C17A5B" w:rsidRPr="00C17A5B" w:rsidRDefault="00C17A5B" w:rsidP="00C17A5B">
            <w:pPr>
              <w:jc w:val="center"/>
              <w:rPr>
                <w:sz w:val="19"/>
                <w:szCs w:val="19"/>
              </w:rPr>
            </w:pPr>
            <w:r w:rsidRPr="00C17A5B">
              <w:rPr>
                <w:sz w:val="19"/>
                <w:szCs w:val="19"/>
              </w:rPr>
              <w:t>6,594</w:t>
            </w:r>
          </w:p>
        </w:tc>
        <w:tc>
          <w:tcPr>
            <w:tcW w:w="1240" w:type="dxa"/>
            <w:shd w:val="clear" w:color="000000" w:fill="D9D9D9"/>
            <w:noWrap/>
            <w:vAlign w:val="center"/>
            <w:hideMark/>
          </w:tcPr>
          <w:p w14:paraId="5F48615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76CBB207" w14:textId="77777777" w:rsidR="00C17A5B" w:rsidRPr="00C17A5B" w:rsidRDefault="00C17A5B" w:rsidP="00C17A5B">
            <w:pPr>
              <w:jc w:val="center"/>
              <w:rPr>
                <w:color w:val="000000"/>
                <w:sz w:val="19"/>
                <w:szCs w:val="19"/>
              </w:rPr>
            </w:pPr>
            <w:r w:rsidRPr="00C17A5B">
              <w:rPr>
                <w:color w:val="000000"/>
                <w:sz w:val="19"/>
                <w:szCs w:val="19"/>
              </w:rPr>
              <w:t>99.21%</w:t>
            </w:r>
          </w:p>
        </w:tc>
      </w:tr>
      <w:tr w:rsidR="00F446E4" w:rsidRPr="00C17A5B" w14:paraId="5348A7EF" w14:textId="77777777" w:rsidTr="007C00B8">
        <w:trPr>
          <w:trHeight w:val="615"/>
        </w:trPr>
        <w:tc>
          <w:tcPr>
            <w:tcW w:w="1416" w:type="dxa"/>
            <w:shd w:val="clear" w:color="auto" w:fill="auto"/>
            <w:noWrap/>
            <w:vAlign w:val="center"/>
            <w:hideMark/>
          </w:tcPr>
          <w:p w14:paraId="79C0E203"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7AB87BF"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auto" w:fill="auto"/>
            <w:vAlign w:val="center"/>
            <w:hideMark/>
          </w:tcPr>
          <w:p w14:paraId="0A839191" w14:textId="25223A66" w:rsidR="00C17A5B" w:rsidRPr="00C17A5B" w:rsidRDefault="00C17A5B" w:rsidP="00C17A5B">
            <w:pPr>
              <w:jc w:val="center"/>
              <w:rPr>
                <w:sz w:val="17"/>
                <w:szCs w:val="17"/>
              </w:rPr>
            </w:pPr>
            <w:r w:rsidRPr="00C17A5B">
              <w:rPr>
                <w:sz w:val="17"/>
                <w:szCs w:val="17"/>
              </w:rPr>
              <w:t>HD CREW CAB M/BOX 4X4</w:t>
            </w:r>
          </w:p>
        </w:tc>
        <w:tc>
          <w:tcPr>
            <w:tcW w:w="855" w:type="dxa"/>
            <w:shd w:val="clear" w:color="auto" w:fill="auto"/>
            <w:noWrap/>
            <w:vAlign w:val="center"/>
            <w:hideMark/>
          </w:tcPr>
          <w:p w14:paraId="74741FCB" w14:textId="77777777" w:rsidR="00C17A5B" w:rsidRPr="00C17A5B" w:rsidRDefault="00C17A5B" w:rsidP="00C17A5B">
            <w:pPr>
              <w:jc w:val="center"/>
              <w:rPr>
                <w:sz w:val="19"/>
                <w:szCs w:val="19"/>
              </w:rPr>
            </w:pPr>
            <w:r w:rsidRPr="00C17A5B">
              <w:rPr>
                <w:sz w:val="19"/>
                <w:szCs w:val="19"/>
              </w:rPr>
              <w:t>6,609</w:t>
            </w:r>
          </w:p>
        </w:tc>
        <w:tc>
          <w:tcPr>
            <w:tcW w:w="1240" w:type="dxa"/>
            <w:shd w:val="clear" w:color="auto" w:fill="auto"/>
            <w:noWrap/>
            <w:vAlign w:val="center"/>
            <w:hideMark/>
          </w:tcPr>
          <w:p w14:paraId="25F4B0D3"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7304EB8" w14:textId="77777777" w:rsidR="00C17A5B" w:rsidRPr="00C17A5B" w:rsidRDefault="00C17A5B" w:rsidP="00C17A5B">
            <w:pPr>
              <w:jc w:val="center"/>
              <w:rPr>
                <w:color w:val="000000"/>
                <w:sz w:val="19"/>
                <w:szCs w:val="19"/>
              </w:rPr>
            </w:pPr>
            <w:r w:rsidRPr="00C17A5B">
              <w:rPr>
                <w:color w:val="000000"/>
                <w:sz w:val="19"/>
                <w:szCs w:val="19"/>
              </w:rPr>
              <w:t>99.21%</w:t>
            </w:r>
          </w:p>
        </w:tc>
      </w:tr>
      <w:tr w:rsidR="00C17A5B" w:rsidRPr="00C17A5B" w14:paraId="54A00136" w14:textId="77777777" w:rsidTr="007C00B8">
        <w:trPr>
          <w:trHeight w:val="615"/>
        </w:trPr>
        <w:tc>
          <w:tcPr>
            <w:tcW w:w="1416" w:type="dxa"/>
            <w:shd w:val="clear" w:color="000000" w:fill="D9D9D9"/>
            <w:noWrap/>
            <w:vAlign w:val="center"/>
            <w:hideMark/>
          </w:tcPr>
          <w:p w14:paraId="255F536B"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550FF04F" w14:textId="77777777" w:rsidR="00C17A5B" w:rsidRPr="00C17A5B" w:rsidRDefault="00C17A5B" w:rsidP="00C17A5B">
            <w:pPr>
              <w:jc w:val="center"/>
              <w:rPr>
                <w:sz w:val="17"/>
                <w:szCs w:val="17"/>
              </w:rPr>
            </w:pPr>
            <w:r w:rsidRPr="00C17A5B">
              <w:rPr>
                <w:sz w:val="17"/>
                <w:szCs w:val="17"/>
              </w:rPr>
              <w:t>SIERRA 3500</w:t>
            </w:r>
          </w:p>
        </w:tc>
        <w:tc>
          <w:tcPr>
            <w:tcW w:w="3078" w:type="dxa"/>
            <w:shd w:val="clear" w:color="000000" w:fill="D9D9D9"/>
            <w:vAlign w:val="center"/>
            <w:hideMark/>
          </w:tcPr>
          <w:p w14:paraId="5F82E8A1" w14:textId="5167A66B" w:rsidR="00C17A5B" w:rsidRPr="00C17A5B" w:rsidRDefault="00C17A5B" w:rsidP="00C17A5B">
            <w:pPr>
              <w:jc w:val="center"/>
              <w:rPr>
                <w:sz w:val="17"/>
                <w:szCs w:val="17"/>
              </w:rPr>
            </w:pPr>
            <w:r w:rsidRPr="00C17A5B">
              <w:rPr>
                <w:sz w:val="17"/>
                <w:szCs w:val="17"/>
              </w:rPr>
              <w:t>HD CREW CAB M/BOX 4X4</w:t>
            </w:r>
          </w:p>
        </w:tc>
        <w:tc>
          <w:tcPr>
            <w:tcW w:w="855" w:type="dxa"/>
            <w:shd w:val="clear" w:color="000000" w:fill="D9D9D9"/>
            <w:noWrap/>
            <w:vAlign w:val="center"/>
            <w:hideMark/>
          </w:tcPr>
          <w:p w14:paraId="3C2351D7" w14:textId="77777777" w:rsidR="00C17A5B" w:rsidRPr="00C17A5B" w:rsidRDefault="00C17A5B" w:rsidP="00C17A5B">
            <w:pPr>
              <w:jc w:val="center"/>
              <w:rPr>
                <w:sz w:val="19"/>
                <w:szCs w:val="19"/>
              </w:rPr>
            </w:pPr>
            <w:r w:rsidRPr="00C17A5B">
              <w:rPr>
                <w:sz w:val="19"/>
                <w:szCs w:val="19"/>
              </w:rPr>
              <w:t>6,609</w:t>
            </w:r>
          </w:p>
        </w:tc>
        <w:tc>
          <w:tcPr>
            <w:tcW w:w="1240" w:type="dxa"/>
            <w:shd w:val="clear" w:color="000000" w:fill="D9D9D9"/>
            <w:noWrap/>
            <w:vAlign w:val="center"/>
            <w:hideMark/>
          </w:tcPr>
          <w:p w14:paraId="3207676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1174431" w14:textId="77777777" w:rsidR="00C17A5B" w:rsidRPr="00C17A5B" w:rsidRDefault="00C17A5B" w:rsidP="00C17A5B">
            <w:pPr>
              <w:jc w:val="center"/>
              <w:rPr>
                <w:color w:val="000000"/>
                <w:sz w:val="19"/>
                <w:szCs w:val="19"/>
              </w:rPr>
            </w:pPr>
            <w:r w:rsidRPr="00C17A5B">
              <w:rPr>
                <w:color w:val="000000"/>
                <w:sz w:val="19"/>
                <w:szCs w:val="19"/>
              </w:rPr>
              <w:t>99.21%</w:t>
            </w:r>
          </w:p>
        </w:tc>
      </w:tr>
      <w:tr w:rsidR="00F446E4" w:rsidRPr="00C17A5B" w14:paraId="1F79F361" w14:textId="77777777" w:rsidTr="007C00B8">
        <w:trPr>
          <w:trHeight w:val="615"/>
        </w:trPr>
        <w:tc>
          <w:tcPr>
            <w:tcW w:w="1416" w:type="dxa"/>
            <w:shd w:val="clear" w:color="auto" w:fill="auto"/>
            <w:noWrap/>
            <w:vAlign w:val="center"/>
            <w:hideMark/>
          </w:tcPr>
          <w:p w14:paraId="195B66A9"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627E2667" w14:textId="77777777" w:rsidR="00C17A5B" w:rsidRPr="00C17A5B" w:rsidRDefault="00C17A5B" w:rsidP="00C17A5B">
            <w:pPr>
              <w:jc w:val="center"/>
              <w:rPr>
                <w:sz w:val="17"/>
                <w:szCs w:val="17"/>
              </w:rPr>
            </w:pPr>
            <w:r w:rsidRPr="00C17A5B">
              <w:rPr>
                <w:sz w:val="17"/>
                <w:szCs w:val="17"/>
              </w:rPr>
              <w:t>RAM 2500</w:t>
            </w:r>
          </w:p>
        </w:tc>
        <w:tc>
          <w:tcPr>
            <w:tcW w:w="3078" w:type="dxa"/>
            <w:shd w:val="clear" w:color="auto" w:fill="auto"/>
            <w:vAlign w:val="center"/>
            <w:hideMark/>
          </w:tcPr>
          <w:p w14:paraId="1C94226C" w14:textId="0946BA9A" w:rsidR="00C17A5B" w:rsidRPr="00C17A5B" w:rsidRDefault="00C17A5B" w:rsidP="00C17A5B">
            <w:pPr>
              <w:jc w:val="center"/>
              <w:rPr>
                <w:sz w:val="17"/>
                <w:szCs w:val="17"/>
              </w:rPr>
            </w:pPr>
            <w:r w:rsidRPr="00C17A5B">
              <w:rPr>
                <w:sz w:val="17"/>
                <w:szCs w:val="17"/>
              </w:rPr>
              <w:t>CREW CAB S/BOX 4WD</w:t>
            </w:r>
          </w:p>
        </w:tc>
        <w:tc>
          <w:tcPr>
            <w:tcW w:w="855" w:type="dxa"/>
            <w:shd w:val="clear" w:color="auto" w:fill="auto"/>
            <w:noWrap/>
            <w:vAlign w:val="center"/>
            <w:hideMark/>
          </w:tcPr>
          <w:p w14:paraId="79F95D60" w14:textId="77777777" w:rsidR="00C17A5B" w:rsidRPr="00C17A5B" w:rsidRDefault="00C17A5B" w:rsidP="00C17A5B">
            <w:pPr>
              <w:jc w:val="center"/>
              <w:rPr>
                <w:sz w:val="19"/>
                <w:szCs w:val="19"/>
              </w:rPr>
            </w:pPr>
            <w:r w:rsidRPr="00C17A5B">
              <w:rPr>
                <w:sz w:val="19"/>
                <w:szCs w:val="19"/>
              </w:rPr>
              <w:t>6,625</w:t>
            </w:r>
          </w:p>
        </w:tc>
        <w:tc>
          <w:tcPr>
            <w:tcW w:w="1240" w:type="dxa"/>
            <w:shd w:val="clear" w:color="auto" w:fill="auto"/>
            <w:noWrap/>
            <w:vAlign w:val="center"/>
            <w:hideMark/>
          </w:tcPr>
          <w:p w14:paraId="6E802B67" w14:textId="77777777" w:rsidR="00C17A5B" w:rsidRPr="00C17A5B" w:rsidRDefault="00C17A5B" w:rsidP="00C17A5B">
            <w:pPr>
              <w:jc w:val="center"/>
              <w:rPr>
                <w:sz w:val="19"/>
                <w:szCs w:val="19"/>
              </w:rPr>
            </w:pPr>
            <w:r w:rsidRPr="00C17A5B">
              <w:rPr>
                <w:sz w:val="19"/>
                <w:szCs w:val="19"/>
              </w:rPr>
              <w:t>44,968</w:t>
            </w:r>
          </w:p>
        </w:tc>
        <w:tc>
          <w:tcPr>
            <w:tcW w:w="1620" w:type="dxa"/>
            <w:shd w:val="clear" w:color="auto" w:fill="auto"/>
            <w:noWrap/>
            <w:vAlign w:val="center"/>
            <w:hideMark/>
          </w:tcPr>
          <w:p w14:paraId="460DEE40" w14:textId="77777777" w:rsidR="00C17A5B" w:rsidRPr="00C17A5B" w:rsidRDefault="00C17A5B" w:rsidP="00C17A5B">
            <w:pPr>
              <w:jc w:val="center"/>
              <w:rPr>
                <w:color w:val="000000"/>
                <w:sz w:val="19"/>
                <w:szCs w:val="19"/>
              </w:rPr>
            </w:pPr>
            <w:r w:rsidRPr="00C17A5B">
              <w:rPr>
                <w:color w:val="000000"/>
                <w:sz w:val="19"/>
                <w:szCs w:val="19"/>
              </w:rPr>
              <w:t>99.21% - 99.48%</w:t>
            </w:r>
          </w:p>
        </w:tc>
      </w:tr>
      <w:tr w:rsidR="00C17A5B" w:rsidRPr="00C17A5B" w14:paraId="5DCB02AE" w14:textId="77777777" w:rsidTr="007C00B8">
        <w:trPr>
          <w:trHeight w:val="615"/>
        </w:trPr>
        <w:tc>
          <w:tcPr>
            <w:tcW w:w="1416" w:type="dxa"/>
            <w:shd w:val="clear" w:color="000000" w:fill="D9D9D9"/>
            <w:noWrap/>
            <w:vAlign w:val="center"/>
            <w:hideMark/>
          </w:tcPr>
          <w:p w14:paraId="247A99D2"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0E6BCF01" w14:textId="77777777" w:rsidR="00C17A5B" w:rsidRPr="00C17A5B" w:rsidRDefault="00C17A5B" w:rsidP="00C17A5B">
            <w:pPr>
              <w:jc w:val="center"/>
              <w:rPr>
                <w:sz w:val="17"/>
                <w:szCs w:val="17"/>
              </w:rPr>
            </w:pPr>
            <w:r w:rsidRPr="00C17A5B">
              <w:rPr>
                <w:sz w:val="17"/>
                <w:szCs w:val="17"/>
              </w:rPr>
              <w:t>TRANSIT WAGON</w:t>
            </w:r>
          </w:p>
        </w:tc>
        <w:tc>
          <w:tcPr>
            <w:tcW w:w="3078" w:type="dxa"/>
            <w:shd w:val="clear" w:color="000000" w:fill="D9D9D9"/>
            <w:vAlign w:val="center"/>
            <w:hideMark/>
          </w:tcPr>
          <w:p w14:paraId="58F1184D" w14:textId="0CAE53D7" w:rsidR="00C17A5B" w:rsidRPr="00C17A5B" w:rsidRDefault="00C17A5B" w:rsidP="00C17A5B">
            <w:pPr>
              <w:jc w:val="center"/>
              <w:rPr>
                <w:sz w:val="17"/>
                <w:szCs w:val="17"/>
              </w:rPr>
            </w:pPr>
            <w:r w:rsidRPr="00C17A5B">
              <w:rPr>
                <w:sz w:val="17"/>
                <w:szCs w:val="17"/>
              </w:rPr>
              <w:t>350HD DRW HIGH ROOF</w:t>
            </w:r>
          </w:p>
        </w:tc>
        <w:tc>
          <w:tcPr>
            <w:tcW w:w="855" w:type="dxa"/>
            <w:shd w:val="clear" w:color="000000" w:fill="D9D9D9"/>
            <w:noWrap/>
            <w:vAlign w:val="center"/>
            <w:hideMark/>
          </w:tcPr>
          <w:p w14:paraId="343E31FE" w14:textId="77777777" w:rsidR="00C17A5B" w:rsidRPr="00C17A5B" w:rsidRDefault="00C17A5B" w:rsidP="00C17A5B">
            <w:pPr>
              <w:jc w:val="center"/>
              <w:rPr>
                <w:sz w:val="19"/>
                <w:szCs w:val="19"/>
              </w:rPr>
            </w:pPr>
            <w:r w:rsidRPr="00C17A5B">
              <w:rPr>
                <w:sz w:val="19"/>
                <w:szCs w:val="19"/>
              </w:rPr>
              <w:t>6,649</w:t>
            </w:r>
          </w:p>
        </w:tc>
        <w:tc>
          <w:tcPr>
            <w:tcW w:w="1240" w:type="dxa"/>
            <w:shd w:val="clear" w:color="000000" w:fill="D9D9D9"/>
            <w:noWrap/>
            <w:vAlign w:val="center"/>
            <w:hideMark/>
          </w:tcPr>
          <w:p w14:paraId="5110A5F4"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6BB62D4" w14:textId="77777777" w:rsidR="00C17A5B" w:rsidRPr="00C17A5B" w:rsidRDefault="00C17A5B" w:rsidP="00C17A5B">
            <w:pPr>
              <w:jc w:val="center"/>
              <w:rPr>
                <w:color w:val="000000"/>
                <w:sz w:val="19"/>
                <w:szCs w:val="19"/>
              </w:rPr>
            </w:pPr>
            <w:r w:rsidRPr="00C17A5B">
              <w:rPr>
                <w:color w:val="000000"/>
                <w:sz w:val="19"/>
                <w:szCs w:val="19"/>
              </w:rPr>
              <w:t>99.48%</w:t>
            </w:r>
          </w:p>
        </w:tc>
      </w:tr>
      <w:tr w:rsidR="00F446E4" w:rsidRPr="00C17A5B" w14:paraId="45620CF8" w14:textId="77777777" w:rsidTr="007C00B8">
        <w:trPr>
          <w:trHeight w:val="615"/>
        </w:trPr>
        <w:tc>
          <w:tcPr>
            <w:tcW w:w="1416" w:type="dxa"/>
            <w:shd w:val="clear" w:color="auto" w:fill="auto"/>
            <w:noWrap/>
            <w:vAlign w:val="center"/>
            <w:hideMark/>
          </w:tcPr>
          <w:p w14:paraId="5032B8BB"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44E5D0E0" w14:textId="77777777"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3F8AED47" w14:textId="3C0F1DB2" w:rsidR="00C17A5B" w:rsidRPr="00C17A5B" w:rsidRDefault="00C17A5B" w:rsidP="00C17A5B">
            <w:pPr>
              <w:jc w:val="center"/>
              <w:rPr>
                <w:sz w:val="17"/>
                <w:szCs w:val="17"/>
              </w:rPr>
            </w:pPr>
            <w:r w:rsidRPr="00C17A5B">
              <w:rPr>
                <w:sz w:val="17"/>
                <w:szCs w:val="17"/>
              </w:rPr>
              <w:t>SD P/U SUPERCAB L/BOX 4X4</w:t>
            </w:r>
          </w:p>
        </w:tc>
        <w:tc>
          <w:tcPr>
            <w:tcW w:w="855" w:type="dxa"/>
            <w:shd w:val="clear" w:color="auto" w:fill="auto"/>
            <w:noWrap/>
            <w:vAlign w:val="center"/>
            <w:hideMark/>
          </w:tcPr>
          <w:p w14:paraId="4FBD96B5" w14:textId="77777777" w:rsidR="00C17A5B" w:rsidRPr="00C17A5B" w:rsidRDefault="00C17A5B" w:rsidP="00C17A5B">
            <w:pPr>
              <w:jc w:val="center"/>
              <w:rPr>
                <w:sz w:val="19"/>
                <w:szCs w:val="19"/>
              </w:rPr>
            </w:pPr>
            <w:r w:rsidRPr="00C17A5B">
              <w:rPr>
                <w:sz w:val="19"/>
                <w:szCs w:val="19"/>
              </w:rPr>
              <w:t>6,651</w:t>
            </w:r>
          </w:p>
        </w:tc>
        <w:tc>
          <w:tcPr>
            <w:tcW w:w="1240" w:type="dxa"/>
            <w:shd w:val="clear" w:color="auto" w:fill="auto"/>
            <w:noWrap/>
            <w:vAlign w:val="center"/>
            <w:hideMark/>
          </w:tcPr>
          <w:p w14:paraId="374B7665" w14:textId="77777777" w:rsidR="00C17A5B" w:rsidRPr="00C17A5B" w:rsidRDefault="00C17A5B" w:rsidP="00C17A5B">
            <w:pPr>
              <w:jc w:val="center"/>
              <w:rPr>
                <w:sz w:val="19"/>
                <w:szCs w:val="19"/>
              </w:rPr>
            </w:pPr>
            <w:r w:rsidRPr="00C17A5B">
              <w:rPr>
                <w:sz w:val="19"/>
                <w:szCs w:val="19"/>
              </w:rPr>
              <w:t>41,723</w:t>
            </w:r>
          </w:p>
        </w:tc>
        <w:tc>
          <w:tcPr>
            <w:tcW w:w="1620" w:type="dxa"/>
            <w:shd w:val="clear" w:color="auto" w:fill="auto"/>
            <w:noWrap/>
            <w:vAlign w:val="center"/>
            <w:hideMark/>
          </w:tcPr>
          <w:p w14:paraId="6509D5F5" w14:textId="77777777" w:rsidR="00C17A5B" w:rsidRPr="00C17A5B" w:rsidRDefault="00C17A5B" w:rsidP="00C17A5B">
            <w:pPr>
              <w:jc w:val="center"/>
              <w:rPr>
                <w:color w:val="000000"/>
                <w:sz w:val="19"/>
                <w:szCs w:val="19"/>
              </w:rPr>
            </w:pPr>
            <w:r w:rsidRPr="00C17A5B">
              <w:rPr>
                <w:color w:val="000000"/>
                <w:sz w:val="19"/>
                <w:szCs w:val="19"/>
              </w:rPr>
              <w:t>99.48% - 99.73%</w:t>
            </w:r>
          </w:p>
        </w:tc>
      </w:tr>
      <w:tr w:rsidR="00C17A5B" w:rsidRPr="00C17A5B" w14:paraId="6CC53249" w14:textId="77777777" w:rsidTr="007C00B8">
        <w:trPr>
          <w:trHeight w:val="615"/>
        </w:trPr>
        <w:tc>
          <w:tcPr>
            <w:tcW w:w="1416" w:type="dxa"/>
            <w:shd w:val="clear" w:color="000000" w:fill="D9D9D9"/>
            <w:noWrap/>
            <w:vAlign w:val="center"/>
            <w:hideMark/>
          </w:tcPr>
          <w:p w14:paraId="5D984E53"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3701A3E3" w14:textId="2AF30D8E"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54F91E38" w14:textId="64363500" w:rsidR="00C17A5B" w:rsidRPr="00C17A5B" w:rsidRDefault="00C17A5B" w:rsidP="00C17A5B">
            <w:pPr>
              <w:jc w:val="center"/>
              <w:rPr>
                <w:sz w:val="17"/>
                <w:szCs w:val="17"/>
              </w:rPr>
            </w:pPr>
            <w:r w:rsidRPr="00C17A5B">
              <w:rPr>
                <w:sz w:val="17"/>
                <w:szCs w:val="17"/>
              </w:rPr>
              <w:t>MEGA CAB S/BOX 2WD SRW</w:t>
            </w:r>
          </w:p>
        </w:tc>
        <w:tc>
          <w:tcPr>
            <w:tcW w:w="855" w:type="dxa"/>
            <w:shd w:val="clear" w:color="000000" w:fill="D9D9D9"/>
            <w:noWrap/>
            <w:vAlign w:val="center"/>
            <w:hideMark/>
          </w:tcPr>
          <w:p w14:paraId="7409339D" w14:textId="77777777" w:rsidR="00C17A5B" w:rsidRPr="00C17A5B" w:rsidRDefault="00C17A5B" w:rsidP="00C17A5B">
            <w:pPr>
              <w:jc w:val="center"/>
              <w:rPr>
                <w:sz w:val="19"/>
                <w:szCs w:val="19"/>
              </w:rPr>
            </w:pPr>
            <w:r w:rsidRPr="00C17A5B">
              <w:rPr>
                <w:sz w:val="19"/>
                <w:szCs w:val="19"/>
              </w:rPr>
              <w:t>6,660</w:t>
            </w:r>
          </w:p>
        </w:tc>
        <w:tc>
          <w:tcPr>
            <w:tcW w:w="1240" w:type="dxa"/>
            <w:shd w:val="clear" w:color="000000" w:fill="D9D9D9"/>
            <w:noWrap/>
            <w:vAlign w:val="center"/>
            <w:hideMark/>
          </w:tcPr>
          <w:p w14:paraId="200E161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772DE40" w14:textId="77777777" w:rsidR="00C17A5B" w:rsidRPr="00C17A5B" w:rsidRDefault="00C17A5B" w:rsidP="00C17A5B">
            <w:pPr>
              <w:jc w:val="center"/>
              <w:rPr>
                <w:color w:val="000000"/>
                <w:sz w:val="19"/>
                <w:szCs w:val="19"/>
              </w:rPr>
            </w:pPr>
            <w:r w:rsidRPr="00C17A5B">
              <w:rPr>
                <w:color w:val="000000"/>
                <w:sz w:val="19"/>
                <w:szCs w:val="19"/>
              </w:rPr>
              <w:t>99.73%</w:t>
            </w:r>
          </w:p>
        </w:tc>
      </w:tr>
      <w:tr w:rsidR="00F446E4" w:rsidRPr="00C17A5B" w14:paraId="0A5BA14B" w14:textId="77777777" w:rsidTr="007C00B8">
        <w:trPr>
          <w:trHeight w:val="615"/>
        </w:trPr>
        <w:tc>
          <w:tcPr>
            <w:tcW w:w="1416" w:type="dxa"/>
            <w:shd w:val="clear" w:color="auto" w:fill="auto"/>
            <w:noWrap/>
            <w:vAlign w:val="center"/>
            <w:hideMark/>
          </w:tcPr>
          <w:p w14:paraId="64271015" w14:textId="77777777" w:rsidR="00C17A5B" w:rsidRPr="00C17A5B" w:rsidRDefault="00C17A5B" w:rsidP="00C17A5B">
            <w:pPr>
              <w:jc w:val="center"/>
              <w:rPr>
                <w:sz w:val="17"/>
                <w:szCs w:val="17"/>
              </w:rPr>
            </w:pPr>
            <w:r w:rsidRPr="00C17A5B">
              <w:rPr>
                <w:sz w:val="17"/>
                <w:szCs w:val="17"/>
              </w:rPr>
              <w:lastRenderedPageBreak/>
              <w:t>FORD</w:t>
            </w:r>
          </w:p>
        </w:tc>
        <w:tc>
          <w:tcPr>
            <w:tcW w:w="1416" w:type="dxa"/>
            <w:shd w:val="clear" w:color="auto" w:fill="auto"/>
            <w:vAlign w:val="center"/>
            <w:hideMark/>
          </w:tcPr>
          <w:p w14:paraId="49A0CF51" w14:textId="0E9C2BDA"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393E4086" w14:textId="100F3FDE" w:rsidR="00C17A5B" w:rsidRPr="00C17A5B" w:rsidRDefault="00C17A5B" w:rsidP="00C17A5B">
            <w:pPr>
              <w:jc w:val="center"/>
              <w:rPr>
                <w:sz w:val="17"/>
                <w:szCs w:val="17"/>
              </w:rPr>
            </w:pPr>
            <w:r w:rsidRPr="00C17A5B">
              <w:rPr>
                <w:sz w:val="17"/>
                <w:szCs w:val="17"/>
              </w:rPr>
              <w:t>SD P/U CREW CAB S/BOX 4X4</w:t>
            </w:r>
          </w:p>
        </w:tc>
        <w:tc>
          <w:tcPr>
            <w:tcW w:w="855" w:type="dxa"/>
            <w:shd w:val="clear" w:color="auto" w:fill="auto"/>
            <w:noWrap/>
            <w:vAlign w:val="center"/>
            <w:hideMark/>
          </w:tcPr>
          <w:p w14:paraId="243E3650" w14:textId="77777777" w:rsidR="00C17A5B" w:rsidRPr="00C17A5B" w:rsidRDefault="00C17A5B" w:rsidP="00C17A5B">
            <w:pPr>
              <w:jc w:val="center"/>
              <w:rPr>
                <w:sz w:val="19"/>
                <w:szCs w:val="19"/>
              </w:rPr>
            </w:pPr>
            <w:r w:rsidRPr="00C17A5B">
              <w:rPr>
                <w:sz w:val="19"/>
                <w:szCs w:val="19"/>
              </w:rPr>
              <w:t>6,693</w:t>
            </w:r>
          </w:p>
        </w:tc>
        <w:tc>
          <w:tcPr>
            <w:tcW w:w="1240" w:type="dxa"/>
            <w:shd w:val="clear" w:color="auto" w:fill="auto"/>
            <w:noWrap/>
            <w:vAlign w:val="center"/>
            <w:hideMark/>
          </w:tcPr>
          <w:p w14:paraId="01B6688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DD548EE" w14:textId="77777777" w:rsidR="00C17A5B" w:rsidRPr="00C17A5B" w:rsidRDefault="00C17A5B" w:rsidP="00C17A5B">
            <w:pPr>
              <w:jc w:val="center"/>
              <w:rPr>
                <w:color w:val="000000"/>
                <w:sz w:val="19"/>
                <w:szCs w:val="19"/>
              </w:rPr>
            </w:pPr>
            <w:r w:rsidRPr="00C17A5B">
              <w:rPr>
                <w:color w:val="000000"/>
                <w:sz w:val="19"/>
                <w:szCs w:val="19"/>
              </w:rPr>
              <w:t>99.73%</w:t>
            </w:r>
          </w:p>
        </w:tc>
      </w:tr>
      <w:tr w:rsidR="00C17A5B" w:rsidRPr="00C17A5B" w14:paraId="7FA40DCF" w14:textId="77777777" w:rsidTr="007C00B8">
        <w:trPr>
          <w:trHeight w:val="615"/>
        </w:trPr>
        <w:tc>
          <w:tcPr>
            <w:tcW w:w="1416" w:type="dxa"/>
            <w:shd w:val="clear" w:color="000000" w:fill="D9D9D9"/>
            <w:noWrap/>
            <w:vAlign w:val="center"/>
            <w:hideMark/>
          </w:tcPr>
          <w:p w14:paraId="784761A8"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657A58B3" w14:textId="3411D7D4" w:rsidR="00C17A5B" w:rsidRPr="00C17A5B" w:rsidRDefault="00C17A5B" w:rsidP="00C17A5B">
            <w:pPr>
              <w:jc w:val="center"/>
              <w:rPr>
                <w:sz w:val="17"/>
                <w:szCs w:val="17"/>
              </w:rPr>
            </w:pPr>
            <w:r w:rsidRPr="00C17A5B">
              <w:rPr>
                <w:sz w:val="17"/>
                <w:szCs w:val="17"/>
              </w:rPr>
              <w:t>F-250</w:t>
            </w:r>
          </w:p>
        </w:tc>
        <w:tc>
          <w:tcPr>
            <w:tcW w:w="3078" w:type="dxa"/>
            <w:shd w:val="clear" w:color="000000" w:fill="D9D9D9"/>
            <w:vAlign w:val="center"/>
            <w:hideMark/>
          </w:tcPr>
          <w:p w14:paraId="21A9AFCF" w14:textId="0F6605D0" w:rsidR="00C17A5B" w:rsidRPr="00C17A5B" w:rsidRDefault="00C17A5B" w:rsidP="00C17A5B">
            <w:pPr>
              <w:jc w:val="center"/>
              <w:rPr>
                <w:sz w:val="17"/>
                <w:szCs w:val="17"/>
              </w:rPr>
            </w:pPr>
            <w:r w:rsidRPr="00C17A5B">
              <w:rPr>
                <w:sz w:val="17"/>
                <w:szCs w:val="17"/>
              </w:rPr>
              <w:t>SD P/U CREW CAB L/BOX 4X4</w:t>
            </w:r>
          </w:p>
        </w:tc>
        <w:tc>
          <w:tcPr>
            <w:tcW w:w="855" w:type="dxa"/>
            <w:shd w:val="clear" w:color="000000" w:fill="D9D9D9"/>
            <w:noWrap/>
            <w:vAlign w:val="center"/>
            <w:hideMark/>
          </w:tcPr>
          <w:p w14:paraId="05CA5771" w14:textId="77777777" w:rsidR="00C17A5B" w:rsidRPr="00C17A5B" w:rsidRDefault="00C17A5B" w:rsidP="00C17A5B">
            <w:pPr>
              <w:jc w:val="center"/>
              <w:rPr>
                <w:sz w:val="19"/>
                <w:szCs w:val="19"/>
              </w:rPr>
            </w:pPr>
            <w:r w:rsidRPr="00C17A5B">
              <w:rPr>
                <w:sz w:val="19"/>
                <w:szCs w:val="19"/>
              </w:rPr>
              <w:t>6,695</w:t>
            </w:r>
          </w:p>
        </w:tc>
        <w:tc>
          <w:tcPr>
            <w:tcW w:w="1240" w:type="dxa"/>
            <w:shd w:val="clear" w:color="000000" w:fill="D9D9D9"/>
            <w:noWrap/>
            <w:vAlign w:val="center"/>
            <w:hideMark/>
          </w:tcPr>
          <w:p w14:paraId="3E89493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3CAA18B" w14:textId="77777777" w:rsidR="00C17A5B" w:rsidRPr="00C17A5B" w:rsidRDefault="00C17A5B" w:rsidP="00C17A5B">
            <w:pPr>
              <w:jc w:val="center"/>
              <w:rPr>
                <w:color w:val="000000"/>
                <w:sz w:val="19"/>
                <w:szCs w:val="19"/>
              </w:rPr>
            </w:pPr>
            <w:r w:rsidRPr="00C17A5B">
              <w:rPr>
                <w:color w:val="000000"/>
                <w:sz w:val="19"/>
                <w:szCs w:val="19"/>
              </w:rPr>
              <w:t>99.73%</w:t>
            </w:r>
          </w:p>
        </w:tc>
      </w:tr>
      <w:tr w:rsidR="00F446E4" w:rsidRPr="00C17A5B" w14:paraId="66A721D5" w14:textId="77777777" w:rsidTr="007C00B8">
        <w:trPr>
          <w:trHeight w:val="615"/>
        </w:trPr>
        <w:tc>
          <w:tcPr>
            <w:tcW w:w="1416" w:type="dxa"/>
            <w:shd w:val="clear" w:color="auto" w:fill="auto"/>
            <w:noWrap/>
            <w:vAlign w:val="center"/>
            <w:hideMark/>
          </w:tcPr>
          <w:p w14:paraId="53B2C6DE"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0C84187B" w14:textId="77777777" w:rsidR="00C17A5B" w:rsidRPr="00C17A5B" w:rsidRDefault="00C17A5B" w:rsidP="00C17A5B">
            <w:pPr>
              <w:jc w:val="center"/>
              <w:rPr>
                <w:sz w:val="17"/>
                <w:szCs w:val="17"/>
              </w:rPr>
            </w:pPr>
            <w:r w:rsidRPr="00C17A5B">
              <w:rPr>
                <w:sz w:val="17"/>
                <w:szCs w:val="17"/>
              </w:rPr>
              <w:t>SIERRA 3500</w:t>
            </w:r>
          </w:p>
        </w:tc>
        <w:tc>
          <w:tcPr>
            <w:tcW w:w="3078" w:type="dxa"/>
            <w:shd w:val="clear" w:color="auto" w:fill="auto"/>
            <w:vAlign w:val="center"/>
            <w:hideMark/>
          </w:tcPr>
          <w:p w14:paraId="42ABD464" w14:textId="226D0F97" w:rsidR="00C17A5B" w:rsidRPr="00C17A5B" w:rsidRDefault="00C17A5B" w:rsidP="00C17A5B">
            <w:pPr>
              <w:jc w:val="center"/>
              <w:rPr>
                <w:sz w:val="17"/>
                <w:szCs w:val="17"/>
              </w:rPr>
            </w:pPr>
            <w:r w:rsidRPr="00C17A5B">
              <w:rPr>
                <w:sz w:val="17"/>
                <w:szCs w:val="17"/>
              </w:rPr>
              <w:t>HD CREW CAB M/BOX 4X4 DENALI</w:t>
            </w:r>
          </w:p>
        </w:tc>
        <w:tc>
          <w:tcPr>
            <w:tcW w:w="855" w:type="dxa"/>
            <w:shd w:val="clear" w:color="auto" w:fill="auto"/>
            <w:noWrap/>
            <w:vAlign w:val="center"/>
            <w:hideMark/>
          </w:tcPr>
          <w:p w14:paraId="54FFD286" w14:textId="77777777" w:rsidR="00C17A5B" w:rsidRPr="00C17A5B" w:rsidRDefault="00C17A5B" w:rsidP="00C17A5B">
            <w:pPr>
              <w:jc w:val="center"/>
              <w:rPr>
                <w:sz w:val="19"/>
                <w:szCs w:val="19"/>
              </w:rPr>
            </w:pPr>
            <w:r w:rsidRPr="00C17A5B">
              <w:rPr>
                <w:sz w:val="19"/>
                <w:szCs w:val="19"/>
              </w:rPr>
              <w:t>6,720</w:t>
            </w:r>
          </w:p>
        </w:tc>
        <w:tc>
          <w:tcPr>
            <w:tcW w:w="1240" w:type="dxa"/>
            <w:shd w:val="clear" w:color="auto" w:fill="auto"/>
            <w:noWrap/>
            <w:vAlign w:val="center"/>
            <w:hideMark/>
          </w:tcPr>
          <w:p w14:paraId="753C427B"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3CF66CA" w14:textId="77777777" w:rsidR="00C17A5B" w:rsidRPr="00C17A5B" w:rsidRDefault="00C17A5B" w:rsidP="00C17A5B">
            <w:pPr>
              <w:jc w:val="center"/>
              <w:rPr>
                <w:color w:val="000000"/>
                <w:sz w:val="19"/>
                <w:szCs w:val="19"/>
              </w:rPr>
            </w:pPr>
            <w:r w:rsidRPr="00C17A5B">
              <w:rPr>
                <w:color w:val="000000"/>
                <w:sz w:val="19"/>
                <w:szCs w:val="19"/>
              </w:rPr>
              <w:t>99.73%</w:t>
            </w:r>
          </w:p>
        </w:tc>
      </w:tr>
      <w:tr w:rsidR="00C17A5B" w:rsidRPr="00C17A5B" w14:paraId="771337A8" w14:textId="77777777" w:rsidTr="007C00B8">
        <w:trPr>
          <w:trHeight w:val="615"/>
        </w:trPr>
        <w:tc>
          <w:tcPr>
            <w:tcW w:w="1416" w:type="dxa"/>
            <w:shd w:val="clear" w:color="000000" w:fill="D9D9D9"/>
            <w:noWrap/>
            <w:vAlign w:val="center"/>
            <w:hideMark/>
          </w:tcPr>
          <w:p w14:paraId="34C9C90A"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3C32443F" w14:textId="4CFBD1BF" w:rsidR="00C17A5B" w:rsidRPr="00C17A5B" w:rsidRDefault="00C17A5B" w:rsidP="00C17A5B">
            <w:pPr>
              <w:jc w:val="center"/>
              <w:rPr>
                <w:sz w:val="17"/>
                <w:szCs w:val="17"/>
              </w:rPr>
            </w:pPr>
            <w:r w:rsidRPr="00C17A5B">
              <w:rPr>
                <w:sz w:val="17"/>
                <w:szCs w:val="17"/>
              </w:rPr>
              <w:t>TITAN</w:t>
            </w:r>
          </w:p>
        </w:tc>
        <w:tc>
          <w:tcPr>
            <w:tcW w:w="3078" w:type="dxa"/>
            <w:shd w:val="clear" w:color="000000" w:fill="D9D9D9"/>
            <w:vAlign w:val="center"/>
            <w:hideMark/>
          </w:tcPr>
          <w:p w14:paraId="6F7106E4" w14:textId="6B544E69" w:rsidR="00C17A5B" w:rsidRPr="00C17A5B" w:rsidRDefault="00C17A5B" w:rsidP="00C17A5B">
            <w:pPr>
              <w:jc w:val="center"/>
              <w:rPr>
                <w:sz w:val="17"/>
                <w:szCs w:val="17"/>
              </w:rPr>
            </w:pPr>
            <w:r w:rsidRPr="00C17A5B">
              <w:rPr>
                <w:sz w:val="17"/>
                <w:szCs w:val="17"/>
              </w:rPr>
              <w:t>XD CREW CAB S / SV 4X2</w:t>
            </w:r>
          </w:p>
        </w:tc>
        <w:tc>
          <w:tcPr>
            <w:tcW w:w="855" w:type="dxa"/>
            <w:shd w:val="clear" w:color="000000" w:fill="D9D9D9"/>
            <w:noWrap/>
            <w:vAlign w:val="center"/>
            <w:hideMark/>
          </w:tcPr>
          <w:p w14:paraId="5E224925" w14:textId="77777777" w:rsidR="00C17A5B" w:rsidRPr="00C17A5B" w:rsidRDefault="00C17A5B" w:rsidP="00C17A5B">
            <w:pPr>
              <w:jc w:val="center"/>
              <w:rPr>
                <w:sz w:val="19"/>
                <w:szCs w:val="19"/>
              </w:rPr>
            </w:pPr>
            <w:r w:rsidRPr="00C17A5B">
              <w:rPr>
                <w:sz w:val="19"/>
                <w:szCs w:val="19"/>
              </w:rPr>
              <w:t>6,724</w:t>
            </w:r>
          </w:p>
        </w:tc>
        <w:tc>
          <w:tcPr>
            <w:tcW w:w="1240" w:type="dxa"/>
            <w:shd w:val="clear" w:color="000000" w:fill="D9D9D9"/>
            <w:noWrap/>
            <w:vAlign w:val="center"/>
            <w:hideMark/>
          </w:tcPr>
          <w:p w14:paraId="645CF51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D328B34" w14:textId="77777777" w:rsidR="00C17A5B" w:rsidRPr="00C17A5B" w:rsidRDefault="00C17A5B" w:rsidP="00C17A5B">
            <w:pPr>
              <w:jc w:val="center"/>
              <w:rPr>
                <w:color w:val="000000"/>
                <w:sz w:val="19"/>
                <w:szCs w:val="19"/>
              </w:rPr>
            </w:pPr>
            <w:r w:rsidRPr="00C17A5B">
              <w:rPr>
                <w:color w:val="000000"/>
                <w:sz w:val="19"/>
                <w:szCs w:val="19"/>
              </w:rPr>
              <w:t>99.73%</w:t>
            </w:r>
          </w:p>
        </w:tc>
      </w:tr>
      <w:tr w:rsidR="00F446E4" w:rsidRPr="00C17A5B" w14:paraId="55527E4A" w14:textId="77777777" w:rsidTr="007C00B8">
        <w:trPr>
          <w:trHeight w:val="615"/>
        </w:trPr>
        <w:tc>
          <w:tcPr>
            <w:tcW w:w="1416" w:type="dxa"/>
            <w:shd w:val="clear" w:color="auto" w:fill="auto"/>
            <w:noWrap/>
            <w:vAlign w:val="center"/>
            <w:hideMark/>
          </w:tcPr>
          <w:p w14:paraId="374B2C35"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59EBB09D" w14:textId="1C511473"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41E35C30" w14:textId="69251E8F" w:rsidR="00C17A5B" w:rsidRPr="00C17A5B" w:rsidRDefault="00C17A5B" w:rsidP="00C17A5B">
            <w:pPr>
              <w:jc w:val="center"/>
              <w:rPr>
                <w:sz w:val="17"/>
                <w:szCs w:val="17"/>
              </w:rPr>
            </w:pPr>
            <w:r w:rsidRPr="00C17A5B">
              <w:rPr>
                <w:sz w:val="17"/>
                <w:szCs w:val="17"/>
              </w:rPr>
              <w:t>SD P/U SUPERCAB L/BOX DRW</w:t>
            </w:r>
          </w:p>
        </w:tc>
        <w:tc>
          <w:tcPr>
            <w:tcW w:w="855" w:type="dxa"/>
            <w:shd w:val="clear" w:color="auto" w:fill="auto"/>
            <w:noWrap/>
            <w:vAlign w:val="center"/>
            <w:hideMark/>
          </w:tcPr>
          <w:p w14:paraId="4A547F85" w14:textId="77777777" w:rsidR="00C17A5B" w:rsidRPr="00C17A5B" w:rsidRDefault="00C17A5B" w:rsidP="00C17A5B">
            <w:pPr>
              <w:jc w:val="center"/>
              <w:rPr>
                <w:sz w:val="19"/>
                <w:szCs w:val="19"/>
              </w:rPr>
            </w:pPr>
            <w:r w:rsidRPr="00C17A5B">
              <w:rPr>
                <w:sz w:val="19"/>
                <w:szCs w:val="19"/>
              </w:rPr>
              <w:t>6,729</w:t>
            </w:r>
          </w:p>
        </w:tc>
        <w:tc>
          <w:tcPr>
            <w:tcW w:w="1240" w:type="dxa"/>
            <w:shd w:val="clear" w:color="auto" w:fill="auto"/>
            <w:noWrap/>
            <w:vAlign w:val="center"/>
            <w:hideMark/>
          </w:tcPr>
          <w:p w14:paraId="26ACE23E"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1701E98" w14:textId="77777777" w:rsidR="00C17A5B" w:rsidRPr="00C17A5B" w:rsidRDefault="00C17A5B" w:rsidP="00C17A5B">
            <w:pPr>
              <w:jc w:val="center"/>
              <w:rPr>
                <w:color w:val="000000"/>
                <w:sz w:val="19"/>
                <w:szCs w:val="19"/>
              </w:rPr>
            </w:pPr>
            <w:r w:rsidRPr="00C17A5B">
              <w:rPr>
                <w:color w:val="000000"/>
                <w:sz w:val="19"/>
                <w:szCs w:val="19"/>
              </w:rPr>
              <w:t>99.73%</w:t>
            </w:r>
          </w:p>
        </w:tc>
      </w:tr>
      <w:tr w:rsidR="00C17A5B" w:rsidRPr="00C17A5B" w14:paraId="4E45AE90" w14:textId="77777777" w:rsidTr="007C00B8">
        <w:trPr>
          <w:trHeight w:val="615"/>
        </w:trPr>
        <w:tc>
          <w:tcPr>
            <w:tcW w:w="1416" w:type="dxa"/>
            <w:shd w:val="clear" w:color="000000" w:fill="D9D9D9"/>
            <w:noWrap/>
            <w:vAlign w:val="center"/>
            <w:hideMark/>
          </w:tcPr>
          <w:p w14:paraId="58C3CB40"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6A594571"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000000" w:fill="D9D9D9"/>
            <w:vAlign w:val="center"/>
            <w:hideMark/>
          </w:tcPr>
          <w:p w14:paraId="7DC9EF2A" w14:textId="696FB6A2" w:rsidR="00C17A5B" w:rsidRPr="00C17A5B" w:rsidRDefault="00C17A5B" w:rsidP="00C17A5B">
            <w:pPr>
              <w:jc w:val="center"/>
              <w:rPr>
                <w:sz w:val="17"/>
                <w:szCs w:val="17"/>
              </w:rPr>
            </w:pPr>
            <w:r w:rsidRPr="00C17A5B">
              <w:rPr>
                <w:sz w:val="17"/>
                <w:szCs w:val="17"/>
              </w:rPr>
              <w:t>HD CREW CAB L/BOX SRW 4X4</w:t>
            </w:r>
          </w:p>
        </w:tc>
        <w:tc>
          <w:tcPr>
            <w:tcW w:w="855" w:type="dxa"/>
            <w:shd w:val="clear" w:color="000000" w:fill="D9D9D9"/>
            <w:noWrap/>
            <w:vAlign w:val="center"/>
            <w:hideMark/>
          </w:tcPr>
          <w:p w14:paraId="46E92CC5" w14:textId="77777777" w:rsidR="00C17A5B" w:rsidRPr="00C17A5B" w:rsidRDefault="00C17A5B" w:rsidP="00C17A5B">
            <w:pPr>
              <w:jc w:val="center"/>
              <w:rPr>
                <w:sz w:val="19"/>
                <w:szCs w:val="19"/>
              </w:rPr>
            </w:pPr>
            <w:r w:rsidRPr="00C17A5B">
              <w:rPr>
                <w:sz w:val="19"/>
                <w:szCs w:val="19"/>
              </w:rPr>
              <w:t>6,733</w:t>
            </w:r>
          </w:p>
        </w:tc>
        <w:tc>
          <w:tcPr>
            <w:tcW w:w="1240" w:type="dxa"/>
            <w:shd w:val="clear" w:color="000000" w:fill="D9D9D9"/>
            <w:noWrap/>
            <w:vAlign w:val="center"/>
            <w:hideMark/>
          </w:tcPr>
          <w:p w14:paraId="7A676DF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CF35661" w14:textId="77777777" w:rsidR="00C17A5B" w:rsidRPr="00C17A5B" w:rsidRDefault="00C17A5B" w:rsidP="00C17A5B">
            <w:pPr>
              <w:jc w:val="center"/>
              <w:rPr>
                <w:color w:val="000000"/>
                <w:sz w:val="19"/>
                <w:szCs w:val="19"/>
              </w:rPr>
            </w:pPr>
            <w:r w:rsidRPr="00C17A5B">
              <w:rPr>
                <w:color w:val="000000"/>
                <w:sz w:val="19"/>
                <w:szCs w:val="19"/>
              </w:rPr>
              <w:t>99.73%</w:t>
            </w:r>
          </w:p>
        </w:tc>
      </w:tr>
      <w:tr w:rsidR="00F446E4" w:rsidRPr="00C17A5B" w14:paraId="4275E682" w14:textId="77777777" w:rsidTr="007C00B8">
        <w:trPr>
          <w:trHeight w:val="615"/>
        </w:trPr>
        <w:tc>
          <w:tcPr>
            <w:tcW w:w="1416" w:type="dxa"/>
            <w:shd w:val="clear" w:color="auto" w:fill="auto"/>
            <w:noWrap/>
            <w:vAlign w:val="center"/>
            <w:hideMark/>
          </w:tcPr>
          <w:p w14:paraId="6246B6BB"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4DDD1DC4" w14:textId="77777777" w:rsidR="00C17A5B" w:rsidRPr="00C17A5B" w:rsidRDefault="00C17A5B" w:rsidP="00C17A5B">
            <w:pPr>
              <w:jc w:val="center"/>
              <w:rPr>
                <w:sz w:val="17"/>
                <w:szCs w:val="17"/>
              </w:rPr>
            </w:pPr>
            <w:r w:rsidRPr="00C17A5B">
              <w:rPr>
                <w:sz w:val="17"/>
                <w:szCs w:val="17"/>
              </w:rPr>
              <w:t>SIERRA 3500</w:t>
            </w:r>
          </w:p>
        </w:tc>
        <w:tc>
          <w:tcPr>
            <w:tcW w:w="3078" w:type="dxa"/>
            <w:shd w:val="clear" w:color="auto" w:fill="auto"/>
            <w:vAlign w:val="center"/>
            <w:hideMark/>
          </w:tcPr>
          <w:p w14:paraId="36CBCF61" w14:textId="08270A94" w:rsidR="00C17A5B" w:rsidRPr="00C17A5B" w:rsidRDefault="00C17A5B" w:rsidP="00C17A5B">
            <w:pPr>
              <w:jc w:val="center"/>
              <w:rPr>
                <w:sz w:val="17"/>
                <w:szCs w:val="17"/>
              </w:rPr>
            </w:pPr>
            <w:r w:rsidRPr="00C17A5B">
              <w:rPr>
                <w:sz w:val="17"/>
                <w:szCs w:val="17"/>
              </w:rPr>
              <w:t>HD CREW CAB L/BOX SRW 4X4</w:t>
            </w:r>
          </w:p>
        </w:tc>
        <w:tc>
          <w:tcPr>
            <w:tcW w:w="855" w:type="dxa"/>
            <w:shd w:val="clear" w:color="auto" w:fill="auto"/>
            <w:noWrap/>
            <w:vAlign w:val="center"/>
            <w:hideMark/>
          </w:tcPr>
          <w:p w14:paraId="43DF9AA6" w14:textId="77777777" w:rsidR="00C17A5B" w:rsidRPr="00C17A5B" w:rsidRDefault="00C17A5B" w:rsidP="00C17A5B">
            <w:pPr>
              <w:jc w:val="center"/>
              <w:rPr>
                <w:sz w:val="19"/>
                <w:szCs w:val="19"/>
              </w:rPr>
            </w:pPr>
            <w:r w:rsidRPr="00C17A5B">
              <w:rPr>
                <w:sz w:val="19"/>
                <w:szCs w:val="19"/>
              </w:rPr>
              <w:t>6,733</w:t>
            </w:r>
          </w:p>
        </w:tc>
        <w:tc>
          <w:tcPr>
            <w:tcW w:w="1240" w:type="dxa"/>
            <w:shd w:val="clear" w:color="auto" w:fill="auto"/>
            <w:noWrap/>
            <w:vAlign w:val="center"/>
            <w:hideMark/>
          </w:tcPr>
          <w:p w14:paraId="743CA70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55E161E8" w14:textId="77777777" w:rsidR="00C17A5B" w:rsidRPr="00C17A5B" w:rsidRDefault="00C17A5B" w:rsidP="00C17A5B">
            <w:pPr>
              <w:jc w:val="center"/>
              <w:rPr>
                <w:color w:val="000000"/>
                <w:sz w:val="19"/>
                <w:szCs w:val="19"/>
              </w:rPr>
            </w:pPr>
            <w:r w:rsidRPr="00C17A5B">
              <w:rPr>
                <w:color w:val="000000"/>
                <w:sz w:val="19"/>
                <w:szCs w:val="19"/>
              </w:rPr>
              <w:t>99.73%</w:t>
            </w:r>
          </w:p>
        </w:tc>
      </w:tr>
      <w:tr w:rsidR="00C17A5B" w:rsidRPr="00C17A5B" w14:paraId="44086443" w14:textId="77777777" w:rsidTr="007C00B8">
        <w:trPr>
          <w:trHeight w:val="615"/>
        </w:trPr>
        <w:tc>
          <w:tcPr>
            <w:tcW w:w="1416" w:type="dxa"/>
            <w:shd w:val="clear" w:color="000000" w:fill="D9D9D9"/>
            <w:noWrap/>
            <w:vAlign w:val="center"/>
            <w:hideMark/>
          </w:tcPr>
          <w:p w14:paraId="4018F247"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18135A99" w14:textId="5CCD7E72"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39875A07" w14:textId="7CBCE58C" w:rsidR="00C17A5B" w:rsidRPr="00C17A5B" w:rsidRDefault="00C17A5B" w:rsidP="00C17A5B">
            <w:pPr>
              <w:jc w:val="center"/>
              <w:rPr>
                <w:sz w:val="17"/>
                <w:szCs w:val="17"/>
              </w:rPr>
            </w:pPr>
            <w:r w:rsidRPr="00C17A5B">
              <w:rPr>
                <w:sz w:val="17"/>
                <w:szCs w:val="17"/>
              </w:rPr>
              <w:t>CREW CAB S/BOX 4WD</w:t>
            </w:r>
          </w:p>
        </w:tc>
        <w:tc>
          <w:tcPr>
            <w:tcW w:w="855" w:type="dxa"/>
            <w:shd w:val="clear" w:color="000000" w:fill="D9D9D9"/>
            <w:noWrap/>
            <w:vAlign w:val="center"/>
            <w:hideMark/>
          </w:tcPr>
          <w:p w14:paraId="18958C19" w14:textId="77777777" w:rsidR="00C17A5B" w:rsidRPr="00C17A5B" w:rsidRDefault="00C17A5B" w:rsidP="00C17A5B">
            <w:pPr>
              <w:jc w:val="center"/>
              <w:rPr>
                <w:sz w:val="19"/>
                <w:szCs w:val="19"/>
              </w:rPr>
            </w:pPr>
            <w:r w:rsidRPr="00C17A5B">
              <w:rPr>
                <w:sz w:val="19"/>
                <w:szCs w:val="19"/>
              </w:rPr>
              <w:t>6,733</w:t>
            </w:r>
          </w:p>
        </w:tc>
        <w:tc>
          <w:tcPr>
            <w:tcW w:w="1240" w:type="dxa"/>
            <w:shd w:val="clear" w:color="000000" w:fill="D9D9D9"/>
            <w:noWrap/>
            <w:vAlign w:val="center"/>
            <w:hideMark/>
          </w:tcPr>
          <w:p w14:paraId="3C2C4E7C" w14:textId="77777777" w:rsidR="00C17A5B" w:rsidRPr="00C17A5B" w:rsidRDefault="00C17A5B" w:rsidP="00C17A5B">
            <w:pPr>
              <w:jc w:val="center"/>
              <w:rPr>
                <w:sz w:val="19"/>
                <w:szCs w:val="19"/>
              </w:rPr>
            </w:pPr>
            <w:r w:rsidRPr="00C17A5B">
              <w:rPr>
                <w:sz w:val="19"/>
                <w:szCs w:val="19"/>
              </w:rPr>
              <w:t>22,726</w:t>
            </w:r>
          </w:p>
        </w:tc>
        <w:tc>
          <w:tcPr>
            <w:tcW w:w="1620" w:type="dxa"/>
            <w:shd w:val="clear" w:color="000000" w:fill="D9D9D9"/>
            <w:noWrap/>
            <w:vAlign w:val="center"/>
            <w:hideMark/>
          </w:tcPr>
          <w:p w14:paraId="0ACBB5C1" w14:textId="77777777" w:rsidR="00C17A5B" w:rsidRPr="00C17A5B" w:rsidRDefault="00C17A5B" w:rsidP="00C17A5B">
            <w:pPr>
              <w:jc w:val="center"/>
              <w:rPr>
                <w:color w:val="000000"/>
                <w:sz w:val="19"/>
                <w:szCs w:val="19"/>
              </w:rPr>
            </w:pPr>
            <w:r w:rsidRPr="00C17A5B">
              <w:rPr>
                <w:color w:val="000000"/>
                <w:sz w:val="19"/>
                <w:szCs w:val="19"/>
              </w:rPr>
              <w:t>99.73% - 99.86%</w:t>
            </w:r>
          </w:p>
        </w:tc>
      </w:tr>
      <w:tr w:rsidR="00F446E4" w:rsidRPr="00C17A5B" w14:paraId="5CEECC06" w14:textId="77777777" w:rsidTr="007C00B8">
        <w:trPr>
          <w:trHeight w:val="915"/>
        </w:trPr>
        <w:tc>
          <w:tcPr>
            <w:tcW w:w="1416" w:type="dxa"/>
            <w:shd w:val="clear" w:color="auto" w:fill="auto"/>
            <w:noWrap/>
            <w:vAlign w:val="center"/>
            <w:hideMark/>
          </w:tcPr>
          <w:p w14:paraId="10FB2C32"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0EDB2314" w14:textId="77777777" w:rsidR="00C17A5B" w:rsidRPr="00C17A5B" w:rsidRDefault="00C17A5B" w:rsidP="00C17A5B">
            <w:pPr>
              <w:jc w:val="center"/>
              <w:rPr>
                <w:sz w:val="17"/>
                <w:szCs w:val="17"/>
              </w:rPr>
            </w:pPr>
            <w:r w:rsidRPr="00C17A5B">
              <w:rPr>
                <w:sz w:val="17"/>
                <w:szCs w:val="17"/>
              </w:rPr>
              <w:t>NV</w:t>
            </w:r>
          </w:p>
        </w:tc>
        <w:tc>
          <w:tcPr>
            <w:tcW w:w="3078" w:type="dxa"/>
            <w:shd w:val="clear" w:color="auto" w:fill="auto"/>
            <w:vAlign w:val="center"/>
            <w:hideMark/>
          </w:tcPr>
          <w:p w14:paraId="07DD707D" w14:textId="42748EB3" w:rsidR="00C17A5B" w:rsidRPr="00C17A5B" w:rsidRDefault="00C17A5B" w:rsidP="00C17A5B">
            <w:pPr>
              <w:jc w:val="center"/>
              <w:rPr>
                <w:sz w:val="17"/>
                <w:szCs w:val="17"/>
              </w:rPr>
            </w:pPr>
            <w:r w:rsidRPr="00C17A5B">
              <w:rPr>
                <w:sz w:val="17"/>
                <w:szCs w:val="17"/>
              </w:rPr>
              <w:t>3500 PASSENGER VAN STANDARD ROOF S V6/S V8/</w:t>
            </w:r>
          </w:p>
        </w:tc>
        <w:tc>
          <w:tcPr>
            <w:tcW w:w="855" w:type="dxa"/>
            <w:shd w:val="clear" w:color="auto" w:fill="auto"/>
            <w:noWrap/>
            <w:vAlign w:val="center"/>
            <w:hideMark/>
          </w:tcPr>
          <w:p w14:paraId="5531240E" w14:textId="77777777" w:rsidR="00C17A5B" w:rsidRPr="00C17A5B" w:rsidRDefault="00C17A5B" w:rsidP="00C17A5B">
            <w:pPr>
              <w:jc w:val="center"/>
              <w:rPr>
                <w:sz w:val="19"/>
                <w:szCs w:val="19"/>
              </w:rPr>
            </w:pPr>
            <w:r w:rsidRPr="00C17A5B">
              <w:rPr>
                <w:sz w:val="19"/>
                <w:szCs w:val="19"/>
              </w:rPr>
              <w:t>6,764</w:t>
            </w:r>
          </w:p>
        </w:tc>
        <w:tc>
          <w:tcPr>
            <w:tcW w:w="1240" w:type="dxa"/>
            <w:shd w:val="clear" w:color="auto" w:fill="auto"/>
            <w:noWrap/>
            <w:vAlign w:val="center"/>
            <w:hideMark/>
          </w:tcPr>
          <w:p w14:paraId="59411336"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308AEE90" w14:textId="77777777" w:rsidR="00C17A5B" w:rsidRPr="00C17A5B" w:rsidRDefault="00C17A5B" w:rsidP="00C17A5B">
            <w:pPr>
              <w:jc w:val="center"/>
              <w:rPr>
                <w:color w:val="000000"/>
                <w:sz w:val="19"/>
                <w:szCs w:val="19"/>
              </w:rPr>
            </w:pPr>
            <w:r w:rsidRPr="00C17A5B">
              <w:rPr>
                <w:color w:val="000000"/>
                <w:sz w:val="19"/>
                <w:szCs w:val="19"/>
              </w:rPr>
              <w:t>99.86%</w:t>
            </w:r>
          </w:p>
        </w:tc>
      </w:tr>
      <w:tr w:rsidR="00C17A5B" w:rsidRPr="00C17A5B" w14:paraId="24C4290F" w14:textId="77777777" w:rsidTr="007C00B8">
        <w:trPr>
          <w:trHeight w:val="615"/>
        </w:trPr>
        <w:tc>
          <w:tcPr>
            <w:tcW w:w="1416" w:type="dxa"/>
            <w:shd w:val="clear" w:color="000000" w:fill="D9D9D9"/>
            <w:noWrap/>
            <w:vAlign w:val="center"/>
            <w:hideMark/>
          </w:tcPr>
          <w:p w14:paraId="5015E77B"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735E49B3" w14:textId="77777777" w:rsidR="00C17A5B" w:rsidRPr="00C17A5B" w:rsidRDefault="00C17A5B" w:rsidP="00C17A5B">
            <w:pPr>
              <w:jc w:val="center"/>
              <w:rPr>
                <w:sz w:val="17"/>
                <w:szCs w:val="17"/>
              </w:rPr>
            </w:pPr>
            <w:r w:rsidRPr="00C17A5B">
              <w:rPr>
                <w:sz w:val="17"/>
                <w:szCs w:val="17"/>
              </w:rPr>
              <w:t>F-350</w:t>
            </w:r>
          </w:p>
        </w:tc>
        <w:tc>
          <w:tcPr>
            <w:tcW w:w="3078" w:type="dxa"/>
            <w:shd w:val="clear" w:color="000000" w:fill="D9D9D9"/>
            <w:vAlign w:val="center"/>
            <w:hideMark/>
          </w:tcPr>
          <w:p w14:paraId="033E4713" w14:textId="08900F4A" w:rsidR="00C17A5B" w:rsidRPr="00C17A5B" w:rsidRDefault="00C17A5B" w:rsidP="00C17A5B">
            <w:pPr>
              <w:jc w:val="center"/>
              <w:rPr>
                <w:sz w:val="17"/>
                <w:szCs w:val="17"/>
              </w:rPr>
            </w:pPr>
            <w:r w:rsidRPr="00C17A5B">
              <w:rPr>
                <w:sz w:val="17"/>
                <w:szCs w:val="17"/>
              </w:rPr>
              <w:t>SD P/U REG CAB L/BOX DRW 4X4</w:t>
            </w:r>
          </w:p>
        </w:tc>
        <w:tc>
          <w:tcPr>
            <w:tcW w:w="855" w:type="dxa"/>
            <w:shd w:val="clear" w:color="000000" w:fill="D9D9D9"/>
            <w:noWrap/>
            <w:vAlign w:val="center"/>
            <w:hideMark/>
          </w:tcPr>
          <w:p w14:paraId="07395EE0" w14:textId="77777777" w:rsidR="00C17A5B" w:rsidRPr="00C17A5B" w:rsidRDefault="00C17A5B" w:rsidP="00C17A5B">
            <w:pPr>
              <w:jc w:val="center"/>
              <w:rPr>
                <w:sz w:val="19"/>
                <w:szCs w:val="19"/>
              </w:rPr>
            </w:pPr>
            <w:r w:rsidRPr="00C17A5B">
              <w:rPr>
                <w:sz w:val="19"/>
                <w:szCs w:val="19"/>
              </w:rPr>
              <w:t>6,766</w:t>
            </w:r>
          </w:p>
        </w:tc>
        <w:tc>
          <w:tcPr>
            <w:tcW w:w="1240" w:type="dxa"/>
            <w:shd w:val="clear" w:color="000000" w:fill="D9D9D9"/>
            <w:noWrap/>
            <w:vAlign w:val="center"/>
            <w:hideMark/>
          </w:tcPr>
          <w:p w14:paraId="3EF968FB"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013D3919" w14:textId="77777777" w:rsidR="00C17A5B" w:rsidRPr="00C17A5B" w:rsidRDefault="00C17A5B" w:rsidP="00C17A5B">
            <w:pPr>
              <w:jc w:val="center"/>
              <w:rPr>
                <w:color w:val="000000"/>
                <w:sz w:val="19"/>
                <w:szCs w:val="19"/>
              </w:rPr>
            </w:pPr>
            <w:r w:rsidRPr="00C17A5B">
              <w:rPr>
                <w:color w:val="000000"/>
                <w:sz w:val="19"/>
                <w:szCs w:val="19"/>
              </w:rPr>
              <w:t>99.86%</w:t>
            </w:r>
          </w:p>
        </w:tc>
      </w:tr>
      <w:tr w:rsidR="00F446E4" w:rsidRPr="00C17A5B" w14:paraId="1CED55D7" w14:textId="77777777" w:rsidTr="007C00B8">
        <w:trPr>
          <w:trHeight w:val="615"/>
        </w:trPr>
        <w:tc>
          <w:tcPr>
            <w:tcW w:w="1416" w:type="dxa"/>
            <w:shd w:val="clear" w:color="auto" w:fill="auto"/>
            <w:noWrap/>
            <w:vAlign w:val="center"/>
            <w:hideMark/>
          </w:tcPr>
          <w:p w14:paraId="1467E80A" w14:textId="77777777" w:rsidR="00C17A5B" w:rsidRPr="00C17A5B" w:rsidRDefault="00C17A5B" w:rsidP="00C17A5B">
            <w:pPr>
              <w:jc w:val="center"/>
              <w:rPr>
                <w:sz w:val="17"/>
                <w:szCs w:val="17"/>
              </w:rPr>
            </w:pPr>
            <w:r w:rsidRPr="00C17A5B">
              <w:rPr>
                <w:sz w:val="17"/>
                <w:szCs w:val="17"/>
              </w:rPr>
              <w:t>CHEVROLET</w:t>
            </w:r>
          </w:p>
        </w:tc>
        <w:tc>
          <w:tcPr>
            <w:tcW w:w="1416" w:type="dxa"/>
            <w:shd w:val="clear" w:color="auto" w:fill="auto"/>
            <w:vAlign w:val="center"/>
            <w:hideMark/>
          </w:tcPr>
          <w:p w14:paraId="713D8077"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auto" w:fill="auto"/>
            <w:vAlign w:val="center"/>
            <w:hideMark/>
          </w:tcPr>
          <w:p w14:paraId="5F763998" w14:textId="40A77B8F" w:rsidR="00C17A5B" w:rsidRPr="00C17A5B" w:rsidRDefault="00C17A5B" w:rsidP="00C17A5B">
            <w:pPr>
              <w:jc w:val="center"/>
              <w:rPr>
                <w:sz w:val="17"/>
                <w:szCs w:val="17"/>
              </w:rPr>
            </w:pPr>
            <w:r w:rsidRPr="00C17A5B">
              <w:rPr>
                <w:sz w:val="17"/>
                <w:szCs w:val="17"/>
              </w:rPr>
              <w:t>HD CREW CAB L/BOX DRW 2WD</w:t>
            </w:r>
          </w:p>
        </w:tc>
        <w:tc>
          <w:tcPr>
            <w:tcW w:w="855" w:type="dxa"/>
            <w:shd w:val="clear" w:color="auto" w:fill="auto"/>
            <w:noWrap/>
            <w:vAlign w:val="center"/>
            <w:hideMark/>
          </w:tcPr>
          <w:p w14:paraId="558C7514" w14:textId="77777777" w:rsidR="00C17A5B" w:rsidRPr="00C17A5B" w:rsidRDefault="00C17A5B" w:rsidP="00C17A5B">
            <w:pPr>
              <w:jc w:val="center"/>
              <w:rPr>
                <w:sz w:val="19"/>
                <w:szCs w:val="19"/>
              </w:rPr>
            </w:pPr>
            <w:r w:rsidRPr="00C17A5B">
              <w:rPr>
                <w:sz w:val="19"/>
                <w:szCs w:val="19"/>
              </w:rPr>
              <w:t>6,781</w:t>
            </w:r>
          </w:p>
        </w:tc>
        <w:tc>
          <w:tcPr>
            <w:tcW w:w="1240" w:type="dxa"/>
            <w:shd w:val="clear" w:color="auto" w:fill="auto"/>
            <w:noWrap/>
            <w:vAlign w:val="center"/>
            <w:hideMark/>
          </w:tcPr>
          <w:p w14:paraId="0874599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29D7062" w14:textId="77777777" w:rsidR="00C17A5B" w:rsidRPr="00C17A5B" w:rsidRDefault="00C17A5B" w:rsidP="00C17A5B">
            <w:pPr>
              <w:jc w:val="center"/>
              <w:rPr>
                <w:color w:val="000000"/>
                <w:sz w:val="19"/>
                <w:szCs w:val="19"/>
              </w:rPr>
            </w:pPr>
            <w:r w:rsidRPr="00C17A5B">
              <w:rPr>
                <w:color w:val="000000"/>
                <w:sz w:val="19"/>
                <w:szCs w:val="19"/>
              </w:rPr>
              <w:t>99.86%</w:t>
            </w:r>
          </w:p>
        </w:tc>
      </w:tr>
      <w:tr w:rsidR="00C17A5B" w:rsidRPr="00C17A5B" w14:paraId="146F4147" w14:textId="77777777" w:rsidTr="007C00B8">
        <w:trPr>
          <w:trHeight w:val="615"/>
        </w:trPr>
        <w:tc>
          <w:tcPr>
            <w:tcW w:w="1416" w:type="dxa"/>
            <w:shd w:val="clear" w:color="000000" w:fill="D9D9D9"/>
            <w:noWrap/>
            <w:vAlign w:val="center"/>
            <w:hideMark/>
          </w:tcPr>
          <w:p w14:paraId="5802E4DB"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021297E7" w14:textId="77777777" w:rsidR="00C17A5B" w:rsidRPr="00C17A5B" w:rsidRDefault="00C17A5B" w:rsidP="00C17A5B">
            <w:pPr>
              <w:jc w:val="center"/>
              <w:rPr>
                <w:sz w:val="17"/>
                <w:szCs w:val="17"/>
              </w:rPr>
            </w:pPr>
            <w:r w:rsidRPr="00C17A5B">
              <w:rPr>
                <w:sz w:val="17"/>
                <w:szCs w:val="17"/>
              </w:rPr>
              <w:t>SIERRA 3500</w:t>
            </w:r>
          </w:p>
        </w:tc>
        <w:tc>
          <w:tcPr>
            <w:tcW w:w="3078" w:type="dxa"/>
            <w:shd w:val="clear" w:color="000000" w:fill="D9D9D9"/>
            <w:vAlign w:val="center"/>
            <w:hideMark/>
          </w:tcPr>
          <w:p w14:paraId="1E5A3370" w14:textId="3AE1FBC8" w:rsidR="00C17A5B" w:rsidRPr="00C17A5B" w:rsidRDefault="00C17A5B" w:rsidP="00C17A5B">
            <w:pPr>
              <w:jc w:val="center"/>
              <w:rPr>
                <w:sz w:val="17"/>
                <w:szCs w:val="17"/>
              </w:rPr>
            </w:pPr>
            <w:r w:rsidRPr="00C17A5B">
              <w:rPr>
                <w:sz w:val="17"/>
                <w:szCs w:val="17"/>
              </w:rPr>
              <w:t>HD CREW CAB L/BOX DRW 2WD</w:t>
            </w:r>
          </w:p>
        </w:tc>
        <w:tc>
          <w:tcPr>
            <w:tcW w:w="855" w:type="dxa"/>
            <w:shd w:val="clear" w:color="000000" w:fill="D9D9D9"/>
            <w:noWrap/>
            <w:vAlign w:val="center"/>
            <w:hideMark/>
          </w:tcPr>
          <w:p w14:paraId="05742436" w14:textId="77777777" w:rsidR="00C17A5B" w:rsidRPr="00C17A5B" w:rsidRDefault="00C17A5B" w:rsidP="00C17A5B">
            <w:pPr>
              <w:jc w:val="center"/>
              <w:rPr>
                <w:sz w:val="19"/>
                <w:szCs w:val="19"/>
              </w:rPr>
            </w:pPr>
            <w:r w:rsidRPr="00C17A5B">
              <w:rPr>
                <w:sz w:val="19"/>
                <w:szCs w:val="19"/>
              </w:rPr>
              <w:t>6,781</w:t>
            </w:r>
          </w:p>
        </w:tc>
        <w:tc>
          <w:tcPr>
            <w:tcW w:w="1240" w:type="dxa"/>
            <w:shd w:val="clear" w:color="000000" w:fill="D9D9D9"/>
            <w:noWrap/>
            <w:vAlign w:val="center"/>
            <w:hideMark/>
          </w:tcPr>
          <w:p w14:paraId="539DF1E6"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D55ECED" w14:textId="77777777" w:rsidR="00C17A5B" w:rsidRPr="00C17A5B" w:rsidRDefault="00C17A5B" w:rsidP="00C17A5B">
            <w:pPr>
              <w:jc w:val="center"/>
              <w:rPr>
                <w:color w:val="000000"/>
                <w:sz w:val="19"/>
                <w:szCs w:val="19"/>
              </w:rPr>
            </w:pPr>
            <w:r w:rsidRPr="00C17A5B">
              <w:rPr>
                <w:color w:val="000000"/>
                <w:sz w:val="19"/>
                <w:szCs w:val="19"/>
              </w:rPr>
              <w:t>99.86%</w:t>
            </w:r>
          </w:p>
        </w:tc>
      </w:tr>
      <w:tr w:rsidR="00F446E4" w:rsidRPr="00C17A5B" w14:paraId="2733FEB9" w14:textId="77777777" w:rsidTr="007C00B8">
        <w:trPr>
          <w:trHeight w:val="615"/>
        </w:trPr>
        <w:tc>
          <w:tcPr>
            <w:tcW w:w="1416" w:type="dxa"/>
            <w:shd w:val="clear" w:color="auto" w:fill="auto"/>
            <w:noWrap/>
            <w:vAlign w:val="center"/>
            <w:hideMark/>
          </w:tcPr>
          <w:p w14:paraId="0B27F9F8"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17AD42EA" w14:textId="0A84F150" w:rsidR="00C17A5B" w:rsidRPr="00C17A5B" w:rsidRDefault="00C17A5B" w:rsidP="00C17A5B">
            <w:pPr>
              <w:jc w:val="center"/>
              <w:rPr>
                <w:sz w:val="17"/>
                <w:szCs w:val="17"/>
              </w:rPr>
            </w:pPr>
            <w:r w:rsidRPr="00C17A5B">
              <w:rPr>
                <w:sz w:val="17"/>
                <w:szCs w:val="17"/>
              </w:rPr>
              <w:t>RAM 2500</w:t>
            </w:r>
          </w:p>
        </w:tc>
        <w:tc>
          <w:tcPr>
            <w:tcW w:w="3078" w:type="dxa"/>
            <w:shd w:val="clear" w:color="auto" w:fill="auto"/>
            <w:vAlign w:val="center"/>
            <w:hideMark/>
          </w:tcPr>
          <w:p w14:paraId="6CECB7BD" w14:textId="57B52434" w:rsidR="00C17A5B" w:rsidRPr="00C17A5B" w:rsidRDefault="00C17A5B" w:rsidP="00C17A5B">
            <w:pPr>
              <w:jc w:val="center"/>
              <w:rPr>
                <w:sz w:val="17"/>
                <w:szCs w:val="17"/>
              </w:rPr>
            </w:pPr>
            <w:r w:rsidRPr="00C17A5B">
              <w:rPr>
                <w:sz w:val="17"/>
                <w:szCs w:val="17"/>
              </w:rPr>
              <w:t>MEGA CAB S/BOX 2WD</w:t>
            </w:r>
          </w:p>
        </w:tc>
        <w:tc>
          <w:tcPr>
            <w:tcW w:w="855" w:type="dxa"/>
            <w:shd w:val="clear" w:color="auto" w:fill="auto"/>
            <w:noWrap/>
            <w:vAlign w:val="center"/>
            <w:hideMark/>
          </w:tcPr>
          <w:p w14:paraId="5051B85B" w14:textId="77777777" w:rsidR="00C17A5B" w:rsidRPr="00C17A5B" w:rsidRDefault="00C17A5B" w:rsidP="00C17A5B">
            <w:pPr>
              <w:jc w:val="center"/>
              <w:rPr>
                <w:sz w:val="19"/>
                <w:szCs w:val="19"/>
              </w:rPr>
            </w:pPr>
            <w:r w:rsidRPr="00C17A5B">
              <w:rPr>
                <w:sz w:val="19"/>
                <w:szCs w:val="19"/>
              </w:rPr>
              <w:t>6,786</w:t>
            </w:r>
          </w:p>
        </w:tc>
        <w:tc>
          <w:tcPr>
            <w:tcW w:w="1240" w:type="dxa"/>
            <w:shd w:val="clear" w:color="auto" w:fill="auto"/>
            <w:noWrap/>
            <w:vAlign w:val="center"/>
            <w:hideMark/>
          </w:tcPr>
          <w:p w14:paraId="6A1A6E1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2FDA1C7" w14:textId="77777777" w:rsidR="00C17A5B" w:rsidRPr="00C17A5B" w:rsidRDefault="00C17A5B" w:rsidP="00C17A5B">
            <w:pPr>
              <w:jc w:val="center"/>
              <w:rPr>
                <w:color w:val="000000"/>
                <w:sz w:val="19"/>
                <w:szCs w:val="19"/>
              </w:rPr>
            </w:pPr>
            <w:r w:rsidRPr="00C17A5B">
              <w:rPr>
                <w:color w:val="000000"/>
                <w:sz w:val="19"/>
                <w:szCs w:val="19"/>
              </w:rPr>
              <w:t>99.86%</w:t>
            </w:r>
          </w:p>
        </w:tc>
      </w:tr>
      <w:tr w:rsidR="00C17A5B" w:rsidRPr="00C17A5B" w14:paraId="3840B8CB" w14:textId="77777777" w:rsidTr="007C00B8">
        <w:trPr>
          <w:trHeight w:val="615"/>
        </w:trPr>
        <w:tc>
          <w:tcPr>
            <w:tcW w:w="1416" w:type="dxa"/>
            <w:shd w:val="clear" w:color="000000" w:fill="D9D9D9"/>
            <w:noWrap/>
            <w:vAlign w:val="center"/>
            <w:hideMark/>
          </w:tcPr>
          <w:p w14:paraId="10BFD83A"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2AD6D475" w14:textId="5B3ACF48"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0EA14680" w14:textId="74A127C9" w:rsidR="00C17A5B" w:rsidRPr="00C17A5B" w:rsidRDefault="00C17A5B" w:rsidP="00C17A5B">
            <w:pPr>
              <w:jc w:val="center"/>
              <w:rPr>
                <w:sz w:val="17"/>
                <w:szCs w:val="17"/>
              </w:rPr>
            </w:pPr>
            <w:r w:rsidRPr="00C17A5B">
              <w:rPr>
                <w:sz w:val="17"/>
                <w:szCs w:val="17"/>
              </w:rPr>
              <w:t>REG CAB L/BOX 4WD DRW</w:t>
            </w:r>
          </w:p>
        </w:tc>
        <w:tc>
          <w:tcPr>
            <w:tcW w:w="855" w:type="dxa"/>
            <w:shd w:val="clear" w:color="000000" w:fill="D9D9D9"/>
            <w:noWrap/>
            <w:vAlign w:val="center"/>
            <w:hideMark/>
          </w:tcPr>
          <w:p w14:paraId="5C1A669A" w14:textId="77777777" w:rsidR="00C17A5B" w:rsidRPr="00C17A5B" w:rsidRDefault="00C17A5B" w:rsidP="00C17A5B">
            <w:pPr>
              <w:jc w:val="center"/>
              <w:rPr>
                <w:sz w:val="19"/>
                <w:szCs w:val="19"/>
              </w:rPr>
            </w:pPr>
            <w:r w:rsidRPr="00C17A5B">
              <w:rPr>
                <w:sz w:val="19"/>
                <w:szCs w:val="19"/>
              </w:rPr>
              <w:t>6,790</w:t>
            </w:r>
          </w:p>
        </w:tc>
        <w:tc>
          <w:tcPr>
            <w:tcW w:w="1240" w:type="dxa"/>
            <w:shd w:val="clear" w:color="000000" w:fill="D9D9D9"/>
            <w:noWrap/>
            <w:vAlign w:val="center"/>
            <w:hideMark/>
          </w:tcPr>
          <w:p w14:paraId="7BDF146F" w14:textId="77777777" w:rsidR="00C17A5B" w:rsidRPr="00C17A5B" w:rsidRDefault="00C17A5B" w:rsidP="00C17A5B">
            <w:pPr>
              <w:jc w:val="center"/>
              <w:rPr>
                <w:sz w:val="19"/>
                <w:szCs w:val="19"/>
              </w:rPr>
            </w:pPr>
            <w:r w:rsidRPr="00C17A5B">
              <w:rPr>
                <w:sz w:val="19"/>
                <w:szCs w:val="19"/>
              </w:rPr>
              <w:t>22,726</w:t>
            </w:r>
          </w:p>
        </w:tc>
        <w:tc>
          <w:tcPr>
            <w:tcW w:w="1620" w:type="dxa"/>
            <w:shd w:val="clear" w:color="000000" w:fill="D9D9D9"/>
            <w:noWrap/>
            <w:vAlign w:val="center"/>
            <w:hideMark/>
          </w:tcPr>
          <w:p w14:paraId="381FD525" w14:textId="77777777" w:rsidR="00C17A5B" w:rsidRPr="00C17A5B" w:rsidRDefault="00C17A5B" w:rsidP="00C17A5B">
            <w:pPr>
              <w:jc w:val="center"/>
              <w:rPr>
                <w:color w:val="000000"/>
                <w:sz w:val="19"/>
                <w:szCs w:val="19"/>
              </w:rPr>
            </w:pPr>
            <w:r w:rsidRPr="00C17A5B">
              <w:rPr>
                <w:color w:val="000000"/>
                <w:sz w:val="19"/>
                <w:szCs w:val="19"/>
              </w:rPr>
              <w:t>99.86% - 100.00%</w:t>
            </w:r>
          </w:p>
        </w:tc>
      </w:tr>
      <w:tr w:rsidR="00F446E4" w:rsidRPr="00C17A5B" w14:paraId="596B1327" w14:textId="77777777" w:rsidTr="007C00B8">
        <w:trPr>
          <w:trHeight w:val="615"/>
        </w:trPr>
        <w:tc>
          <w:tcPr>
            <w:tcW w:w="1416" w:type="dxa"/>
            <w:shd w:val="clear" w:color="auto" w:fill="auto"/>
            <w:noWrap/>
            <w:vAlign w:val="center"/>
            <w:hideMark/>
          </w:tcPr>
          <w:p w14:paraId="25FE211C"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2148EF17" w14:textId="65803C6F" w:rsidR="00C17A5B" w:rsidRPr="00C17A5B" w:rsidRDefault="00C17A5B" w:rsidP="00C17A5B">
            <w:pPr>
              <w:jc w:val="center"/>
              <w:rPr>
                <w:sz w:val="17"/>
                <w:szCs w:val="17"/>
              </w:rPr>
            </w:pPr>
            <w:r w:rsidRPr="00C17A5B">
              <w:rPr>
                <w:sz w:val="17"/>
                <w:szCs w:val="17"/>
              </w:rPr>
              <w:t>RAM 2500</w:t>
            </w:r>
          </w:p>
        </w:tc>
        <w:tc>
          <w:tcPr>
            <w:tcW w:w="3078" w:type="dxa"/>
            <w:shd w:val="clear" w:color="auto" w:fill="auto"/>
            <w:vAlign w:val="center"/>
            <w:hideMark/>
          </w:tcPr>
          <w:p w14:paraId="0608F683" w14:textId="7948AC9D" w:rsidR="00C17A5B" w:rsidRPr="00C17A5B" w:rsidRDefault="00C17A5B" w:rsidP="00C17A5B">
            <w:pPr>
              <w:jc w:val="center"/>
              <w:rPr>
                <w:sz w:val="17"/>
                <w:szCs w:val="17"/>
              </w:rPr>
            </w:pPr>
            <w:r w:rsidRPr="00C17A5B">
              <w:rPr>
                <w:sz w:val="17"/>
                <w:szCs w:val="17"/>
              </w:rPr>
              <w:t>CREW CAB L/BOX 4WD</w:t>
            </w:r>
          </w:p>
        </w:tc>
        <w:tc>
          <w:tcPr>
            <w:tcW w:w="855" w:type="dxa"/>
            <w:shd w:val="clear" w:color="auto" w:fill="auto"/>
            <w:noWrap/>
            <w:vAlign w:val="center"/>
            <w:hideMark/>
          </w:tcPr>
          <w:p w14:paraId="20E5B910" w14:textId="77777777" w:rsidR="00C17A5B" w:rsidRPr="00C17A5B" w:rsidRDefault="00C17A5B" w:rsidP="00C17A5B">
            <w:pPr>
              <w:jc w:val="center"/>
              <w:rPr>
                <w:sz w:val="19"/>
                <w:szCs w:val="19"/>
              </w:rPr>
            </w:pPr>
            <w:r w:rsidRPr="00C17A5B">
              <w:rPr>
                <w:sz w:val="19"/>
                <w:szCs w:val="19"/>
              </w:rPr>
              <w:t>6,812</w:t>
            </w:r>
          </w:p>
        </w:tc>
        <w:tc>
          <w:tcPr>
            <w:tcW w:w="1240" w:type="dxa"/>
            <w:shd w:val="clear" w:color="auto" w:fill="auto"/>
            <w:noWrap/>
            <w:vAlign w:val="center"/>
            <w:hideMark/>
          </w:tcPr>
          <w:p w14:paraId="27F95A8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411C97A"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2A385F0A" w14:textId="77777777" w:rsidTr="007C00B8">
        <w:trPr>
          <w:trHeight w:val="615"/>
        </w:trPr>
        <w:tc>
          <w:tcPr>
            <w:tcW w:w="1416" w:type="dxa"/>
            <w:shd w:val="clear" w:color="000000" w:fill="D9D9D9"/>
            <w:noWrap/>
            <w:vAlign w:val="center"/>
            <w:hideMark/>
          </w:tcPr>
          <w:p w14:paraId="7BCAA418"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28062043" w14:textId="7412FB4B"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0E10616A" w14:textId="7484284D" w:rsidR="00C17A5B" w:rsidRPr="00C17A5B" w:rsidRDefault="00C17A5B" w:rsidP="00C17A5B">
            <w:pPr>
              <w:jc w:val="center"/>
              <w:rPr>
                <w:sz w:val="17"/>
                <w:szCs w:val="17"/>
              </w:rPr>
            </w:pPr>
            <w:r w:rsidRPr="00C17A5B">
              <w:rPr>
                <w:sz w:val="17"/>
                <w:szCs w:val="17"/>
              </w:rPr>
              <w:t>CREW CAB L/BOX 4WD SRW</w:t>
            </w:r>
          </w:p>
        </w:tc>
        <w:tc>
          <w:tcPr>
            <w:tcW w:w="855" w:type="dxa"/>
            <w:shd w:val="clear" w:color="000000" w:fill="D9D9D9"/>
            <w:noWrap/>
            <w:vAlign w:val="center"/>
            <w:hideMark/>
          </w:tcPr>
          <w:p w14:paraId="2575E664" w14:textId="77777777" w:rsidR="00C17A5B" w:rsidRPr="00C17A5B" w:rsidRDefault="00C17A5B" w:rsidP="00C17A5B">
            <w:pPr>
              <w:jc w:val="center"/>
              <w:rPr>
                <w:sz w:val="19"/>
                <w:szCs w:val="19"/>
              </w:rPr>
            </w:pPr>
            <w:r w:rsidRPr="00C17A5B">
              <w:rPr>
                <w:sz w:val="19"/>
                <w:szCs w:val="19"/>
              </w:rPr>
              <w:t>6,909</w:t>
            </w:r>
          </w:p>
        </w:tc>
        <w:tc>
          <w:tcPr>
            <w:tcW w:w="1240" w:type="dxa"/>
            <w:shd w:val="clear" w:color="000000" w:fill="D9D9D9"/>
            <w:noWrap/>
            <w:vAlign w:val="center"/>
            <w:hideMark/>
          </w:tcPr>
          <w:p w14:paraId="37145DB9"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235C626B" w14:textId="77777777" w:rsidR="00C17A5B" w:rsidRPr="00C17A5B" w:rsidRDefault="00C17A5B" w:rsidP="00C17A5B">
            <w:pPr>
              <w:jc w:val="center"/>
              <w:rPr>
                <w:color w:val="000000"/>
                <w:sz w:val="19"/>
                <w:szCs w:val="19"/>
              </w:rPr>
            </w:pPr>
            <w:r w:rsidRPr="00C17A5B">
              <w:rPr>
                <w:color w:val="000000"/>
                <w:sz w:val="19"/>
                <w:szCs w:val="19"/>
              </w:rPr>
              <w:t>100.00%</w:t>
            </w:r>
          </w:p>
        </w:tc>
      </w:tr>
      <w:tr w:rsidR="00F446E4" w:rsidRPr="00C17A5B" w14:paraId="27418D16" w14:textId="77777777" w:rsidTr="007C00B8">
        <w:trPr>
          <w:trHeight w:val="615"/>
        </w:trPr>
        <w:tc>
          <w:tcPr>
            <w:tcW w:w="1416" w:type="dxa"/>
            <w:shd w:val="clear" w:color="auto" w:fill="auto"/>
            <w:noWrap/>
            <w:vAlign w:val="center"/>
            <w:hideMark/>
          </w:tcPr>
          <w:p w14:paraId="4FA2D700"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51F0912" w14:textId="0D0B0810"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02ABCADD" w14:textId="096233F8" w:rsidR="00C17A5B" w:rsidRPr="00C17A5B" w:rsidRDefault="00C17A5B" w:rsidP="00C17A5B">
            <w:pPr>
              <w:jc w:val="center"/>
              <w:rPr>
                <w:sz w:val="17"/>
                <w:szCs w:val="17"/>
              </w:rPr>
            </w:pPr>
            <w:r w:rsidRPr="00C17A5B">
              <w:rPr>
                <w:sz w:val="17"/>
                <w:szCs w:val="17"/>
              </w:rPr>
              <w:t>SD P/U CREW CAB L/BOX 4X4</w:t>
            </w:r>
          </w:p>
        </w:tc>
        <w:tc>
          <w:tcPr>
            <w:tcW w:w="855" w:type="dxa"/>
            <w:shd w:val="clear" w:color="auto" w:fill="auto"/>
            <w:noWrap/>
            <w:vAlign w:val="center"/>
            <w:hideMark/>
          </w:tcPr>
          <w:p w14:paraId="1392332A" w14:textId="77777777" w:rsidR="00C17A5B" w:rsidRPr="00C17A5B" w:rsidRDefault="00C17A5B" w:rsidP="00C17A5B">
            <w:pPr>
              <w:jc w:val="center"/>
              <w:rPr>
                <w:sz w:val="19"/>
                <w:szCs w:val="19"/>
              </w:rPr>
            </w:pPr>
            <w:r w:rsidRPr="00C17A5B">
              <w:rPr>
                <w:sz w:val="19"/>
                <w:szCs w:val="19"/>
              </w:rPr>
              <w:t>6,927</w:t>
            </w:r>
          </w:p>
        </w:tc>
        <w:tc>
          <w:tcPr>
            <w:tcW w:w="1240" w:type="dxa"/>
            <w:shd w:val="clear" w:color="auto" w:fill="auto"/>
            <w:noWrap/>
            <w:vAlign w:val="center"/>
            <w:hideMark/>
          </w:tcPr>
          <w:p w14:paraId="6AC1928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1F1FEFDC"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49516AB3" w14:textId="77777777" w:rsidTr="007C00B8">
        <w:trPr>
          <w:trHeight w:val="915"/>
        </w:trPr>
        <w:tc>
          <w:tcPr>
            <w:tcW w:w="1416" w:type="dxa"/>
            <w:shd w:val="clear" w:color="000000" w:fill="D9D9D9"/>
            <w:noWrap/>
            <w:vAlign w:val="center"/>
            <w:hideMark/>
          </w:tcPr>
          <w:p w14:paraId="18CE4762"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3C952B88" w14:textId="77777777" w:rsidR="00C17A5B" w:rsidRPr="00C17A5B" w:rsidRDefault="00C17A5B" w:rsidP="00C17A5B">
            <w:pPr>
              <w:jc w:val="center"/>
              <w:rPr>
                <w:sz w:val="17"/>
                <w:szCs w:val="17"/>
              </w:rPr>
            </w:pPr>
            <w:r w:rsidRPr="00C17A5B">
              <w:rPr>
                <w:sz w:val="17"/>
                <w:szCs w:val="17"/>
              </w:rPr>
              <w:t>NV</w:t>
            </w:r>
          </w:p>
        </w:tc>
        <w:tc>
          <w:tcPr>
            <w:tcW w:w="3078" w:type="dxa"/>
            <w:shd w:val="clear" w:color="000000" w:fill="D9D9D9"/>
            <w:vAlign w:val="center"/>
            <w:hideMark/>
          </w:tcPr>
          <w:p w14:paraId="41B3CB56" w14:textId="50026D5D" w:rsidR="00C17A5B" w:rsidRPr="00C17A5B" w:rsidRDefault="00C17A5B" w:rsidP="00C17A5B">
            <w:pPr>
              <w:jc w:val="center"/>
              <w:rPr>
                <w:sz w:val="17"/>
                <w:szCs w:val="17"/>
              </w:rPr>
            </w:pPr>
            <w:r w:rsidRPr="00C17A5B">
              <w:rPr>
                <w:sz w:val="17"/>
                <w:szCs w:val="17"/>
              </w:rPr>
              <w:t>3500 PASSENGER VAN STANDARD ROOF SV V8/SL V</w:t>
            </w:r>
          </w:p>
        </w:tc>
        <w:tc>
          <w:tcPr>
            <w:tcW w:w="855" w:type="dxa"/>
            <w:shd w:val="clear" w:color="000000" w:fill="D9D9D9"/>
            <w:noWrap/>
            <w:vAlign w:val="center"/>
            <w:hideMark/>
          </w:tcPr>
          <w:p w14:paraId="298C6E4C" w14:textId="77777777" w:rsidR="00C17A5B" w:rsidRPr="00C17A5B" w:rsidRDefault="00C17A5B" w:rsidP="00C17A5B">
            <w:pPr>
              <w:jc w:val="center"/>
              <w:rPr>
                <w:sz w:val="19"/>
                <w:szCs w:val="19"/>
              </w:rPr>
            </w:pPr>
            <w:r w:rsidRPr="00C17A5B">
              <w:rPr>
                <w:sz w:val="19"/>
                <w:szCs w:val="19"/>
              </w:rPr>
              <w:t>6,929</w:t>
            </w:r>
          </w:p>
        </w:tc>
        <w:tc>
          <w:tcPr>
            <w:tcW w:w="1240" w:type="dxa"/>
            <w:shd w:val="clear" w:color="000000" w:fill="D9D9D9"/>
            <w:noWrap/>
            <w:vAlign w:val="center"/>
            <w:hideMark/>
          </w:tcPr>
          <w:p w14:paraId="0B701B1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6CC5E7A" w14:textId="77777777" w:rsidR="00C17A5B" w:rsidRPr="00C17A5B" w:rsidRDefault="00C17A5B" w:rsidP="00C17A5B">
            <w:pPr>
              <w:jc w:val="center"/>
              <w:rPr>
                <w:color w:val="000000"/>
                <w:sz w:val="19"/>
                <w:szCs w:val="19"/>
              </w:rPr>
            </w:pPr>
            <w:r w:rsidRPr="00C17A5B">
              <w:rPr>
                <w:color w:val="000000"/>
                <w:sz w:val="19"/>
                <w:szCs w:val="19"/>
              </w:rPr>
              <w:t>100.00%</w:t>
            </w:r>
          </w:p>
        </w:tc>
      </w:tr>
      <w:tr w:rsidR="00F446E4" w:rsidRPr="00C17A5B" w14:paraId="439A2552" w14:textId="77777777" w:rsidTr="007C00B8">
        <w:trPr>
          <w:trHeight w:val="615"/>
        </w:trPr>
        <w:tc>
          <w:tcPr>
            <w:tcW w:w="1416" w:type="dxa"/>
            <w:shd w:val="clear" w:color="auto" w:fill="auto"/>
            <w:noWrap/>
            <w:vAlign w:val="center"/>
            <w:hideMark/>
          </w:tcPr>
          <w:p w14:paraId="537742F2" w14:textId="77777777" w:rsidR="00C17A5B" w:rsidRPr="00C17A5B" w:rsidRDefault="00C17A5B" w:rsidP="00C17A5B">
            <w:pPr>
              <w:jc w:val="center"/>
              <w:rPr>
                <w:sz w:val="17"/>
                <w:szCs w:val="17"/>
              </w:rPr>
            </w:pPr>
            <w:r w:rsidRPr="00C17A5B">
              <w:rPr>
                <w:sz w:val="17"/>
                <w:szCs w:val="17"/>
              </w:rPr>
              <w:lastRenderedPageBreak/>
              <w:t>RAM</w:t>
            </w:r>
          </w:p>
        </w:tc>
        <w:tc>
          <w:tcPr>
            <w:tcW w:w="1416" w:type="dxa"/>
            <w:shd w:val="clear" w:color="auto" w:fill="auto"/>
            <w:vAlign w:val="center"/>
            <w:hideMark/>
          </w:tcPr>
          <w:p w14:paraId="215029AA" w14:textId="77777777" w:rsidR="00C17A5B" w:rsidRPr="00C17A5B" w:rsidRDefault="00C17A5B" w:rsidP="00C17A5B">
            <w:pPr>
              <w:jc w:val="center"/>
              <w:rPr>
                <w:sz w:val="17"/>
                <w:szCs w:val="17"/>
              </w:rPr>
            </w:pPr>
            <w:r w:rsidRPr="00C17A5B">
              <w:rPr>
                <w:sz w:val="17"/>
                <w:szCs w:val="17"/>
              </w:rPr>
              <w:t>RAM 3500</w:t>
            </w:r>
          </w:p>
        </w:tc>
        <w:tc>
          <w:tcPr>
            <w:tcW w:w="3078" w:type="dxa"/>
            <w:shd w:val="clear" w:color="auto" w:fill="auto"/>
            <w:vAlign w:val="center"/>
            <w:hideMark/>
          </w:tcPr>
          <w:p w14:paraId="1B5B19E1" w14:textId="5CB4AA31" w:rsidR="00C17A5B" w:rsidRPr="00C17A5B" w:rsidRDefault="00C17A5B" w:rsidP="00C17A5B">
            <w:pPr>
              <w:jc w:val="center"/>
              <w:rPr>
                <w:sz w:val="17"/>
                <w:szCs w:val="17"/>
              </w:rPr>
            </w:pPr>
            <w:r w:rsidRPr="00C17A5B">
              <w:rPr>
                <w:sz w:val="17"/>
                <w:szCs w:val="17"/>
              </w:rPr>
              <w:t>MEGA CAB S/BOX 4WD SRW</w:t>
            </w:r>
          </w:p>
        </w:tc>
        <w:tc>
          <w:tcPr>
            <w:tcW w:w="855" w:type="dxa"/>
            <w:shd w:val="clear" w:color="auto" w:fill="auto"/>
            <w:noWrap/>
            <w:vAlign w:val="center"/>
            <w:hideMark/>
          </w:tcPr>
          <w:p w14:paraId="10FC8C48" w14:textId="77777777" w:rsidR="00C17A5B" w:rsidRPr="00C17A5B" w:rsidRDefault="00C17A5B" w:rsidP="00C17A5B">
            <w:pPr>
              <w:jc w:val="center"/>
              <w:rPr>
                <w:sz w:val="19"/>
                <w:szCs w:val="19"/>
              </w:rPr>
            </w:pPr>
            <w:r w:rsidRPr="00C17A5B">
              <w:rPr>
                <w:sz w:val="19"/>
                <w:szCs w:val="19"/>
              </w:rPr>
              <w:t>6,945</w:t>
            </w:r>
          </w:p>
        </w:tc>
        <w:tc>
          <w:tcPr>
            <w:tcW w:w="1240" w:type="dxa"/>
            <w:shd w:val="clear" w:color="auto" w:fill="auto"/>
            <w:noWrap/>
            <w:vAlign w:val="center"/>
            <w:hideMark/>
          </w:tcPr>
          <w:p w14:paraId="439E5AD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2D0F6B75"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1ADB1063" w14:textId="77777777" w:rsidTr="007C00B8">
        <w:trPr>
          <w:trHeight w:val="615"/>
        </w:trPr>
        <w:tc>
          <w:tcPr>
            <w:tcW w:w="1416" w:type="dxa"/>
            <w:shd w:val="clear" w:color="000000" w:fill="D9D9D9"/>
            <w:noWrap/>
            <w:vAlign w:val="center"/>
            <w:hideMark/>
          </w:tcPr>
          <w:p w14:paraId="0B968F03" w14:textId="77777777" w:rsidR="00C17A5B" w:rsidRPr="00C17A5B" w:rsidRDefault="00C17A5B" w:rsidP="00C17A5B">
            <w:pPr>
              <w:jc w:val="center"/>
              <w:rPr>
                <w:sz w:val="17"/>
                <w:szCs w:val="17"/>
              </w:rPr>
            </w:pPr>
            <w:r w:rsidRPr="00C17A5B">
              <w:rPr>
                <w:sz w:val="17"/>
                <w:szCs w:val="17"/>
              </w:rPr>
              <w:t>FORD</w:t>
            </w:r>
          </w:p>
        </w:tc>
        <w:tc>
          <w:tcPr>
            <w:tcW w:w="1416" w:type="dxa"/>
            <w:shd w:val="clear" w:color="000000" w:fill="D9D9D9"/>
            <w:vAlign w:val="center"/>
            <w:hideMark/>
          </w:tcPr>
          <w:p w14:paraId="29F91FDC" w14:textId="19F20C38" w:rsidR="00C17A5B" w:rsidRPr="00C17A5B" w:rsidRDefault="00C17A5B" w:rsidP="00C17A5B">
            <w:pPr>
              <w:jc w:val="center"/>
              <w:rPr>
                <w:sz w:val="17"/>
                <w:szCs w:val="17"/>
              </w:rPr>
            </w:pPr>
            <w:r w:rsidRPr="00C17A5B">
              <w:rPr>
                <w:sz w:val="17"/>
                <w:szCs w:val="17"/>
              </w:rPr>
              <w:t>F-350</w:t>
            </w:r>
          </w:p>
        </w:tc>
        <w:tc>
          <w:tcPr>
            <w:tcW w:w="3078" w:type="dxa"/>
            <w:shd w:val="clear" w:color="000000" w:fill="D9D9D9"/>
            <w:vAlign w:val="center"/>
            <w:hideMark/>
          </w:tcPr>
          <w:p w14:paraId="5548167C" w14:textId="1B4098C8" w:rsidR="00C17A5B" w:rsidRPr="00C17A5B" w:rsidRDefault="00C17A5B" w:rsidP="00C17A5B">
            <w:pPr>
              <w:jc w:val="center"/>
              <w:rPr>
                <w:sz w:val="17"/>
                <w:szCs w:val="17"/>
              </w:rPr>
            </w:pPr>
            <w:r w:rsidRPr="00C17A5B">
              <w:rPr>
                <w:sz w:val="17"/>
                <w:szCs w:val="17"/>
              </w:rPr>
              <w:t>SD P/U CREW CAB L/BOX DRW</w:t>
            </w:r>
          </w:p>
        </w:tc>
        <w:tc>
          <w:tcPr>
            <w:tcW w:w="855" w:type="dxa"/>
            <w:shd w:val="clear" w:color="000000" w:fill="D9D9D9"/>
            <w:noWrap/>
            <w:vAlign w:val="center"/>
            <w:hideMark/>
          </w:tcPr>
          <w:p w14:paraId="49936B89" w14:textId="77777777" w:rsidR="00C17A5B" w:rsidRPr="00C17A5B" w:rsidRDefault="00C17A5B" w:rsidP="00C17A5B">
            <w:pPr>
              <w:jc w:val="center"/>
              <w:rPr>
                <w:sz w:val="19"/>
                <w:szCs w:val="19"/>
              </w:rPr>
            </w:pPr>
            <w:r w:rsidRPr="00C17A5B">
              <w:rPr>
                <w:sz w:val="19"/>
                <w:szCs w:val="19"/>
              </w:rPr>
              <w:t>6,973</w:t>
            </w:r>
          </w:p>
        </w:tc>
        <w:tc>
          <w:tcPr>
            <w:tcW w:w="1240" w:type="dxa"/>
            <w:shd w:val="clear" w:color="000000" w:fill="D9D9D9"/>
            <w:noWrap/>
            <w:vAlign w:val="center"/>
            <w:hideMark/>
          </w:tcPr>
          <w:p w14:paraId="37915477"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5D623012" w14:textId="77777777" w:rsidR="00C17A5B" w:rsidRPr="00C17A5B" w:rsidRDefault="00C17A5B" w:rsidP="00C17A5B">
            <w:pPr>
              <w:jc w:val="center"/>
              <w:rPr>
                <w:color w:val="000000"/>
                <w:sz w:val="19"/>
                <w:szCs w:val="19"/>
              </w:rPr>
            </w:pPr>
            <w:r w:rsidRPr="00C17A5B">
              <w:rPr>
                <w:color w:val="000000"/>
                <w:sz w:val="19"/>
                <w:szCs w:val="19"/>
              </w:rPr>
              <w:t>100.00%</w:t>
            </w:r>
          </w:p>
        </w:tc>
      </w:tr>
      <w:tr w:rsidR="00F446E4" w:rsidRPr="00C17A5B" w14:paraId="012EFE9E" w14:textId="77777777" w:rsidTr="007C00B8">
        <w:trPr>
          <w:trHeight w:val="615"/>
        </w:trPr>
        <w:tc>
          <w:tcPr>
            <w:tcW w:w="1416" w:type="dxa"/>
            <w:shd w:val="clear" w:color="auto" w:fill="auto"/>
            <w:noWrap/>
            <w:vAlign w:val="center"/>
            <w:hideMark/>
          </w:tcPr>
          <w:p w14:paraId="61106461"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4CE7C2D7" w14:textId="1831E063" w:rsidR="00C17A5B" w:rsidRPr="00C17A5B" w:rsidRDefault="00C17A5B" w:rsidP="00C17A5B">
            <w:pPr>
              <w:jc w:val="center"/>
              <w:rPr>
                <w:sz w:val="17"/>
                <w:szCs w:val="17"/>
              </w:rPr>
            </w:pPr>
            <w:r w:rsidRPr="00C17A5B">
              <w:rPr>
                <w:sz w:val="17"/>
                <w:szCs w:val="17"/>
              </w:rPr>
              <w:t>RAM 3500</w:t>
            </w:r>
          </w:p>
        </w:tc>
        <w:tc>
          <w:tcPr>
            <w:tcW w:w="3078" w:type="dxa"/>
            <w:shd w:val="clear" w:color="auto" w:fill="auto"/>
            <w:vAlign w:val="center"/>
            <w:hideMark/>
          </w:tcPr>
          <w:p w14:paraId="722A97A1" w14:textId="000B170A" w:rsidR="00C17A5B" w:rsidRPr="00C17A5B" w:rsidRDefault="00C17A5B" w:rsidP="00C17A5B">
            <w:pPr>
              <w:jc w:val="center"/>
              <w:rPr>
                <w:sz w:val="17"/>
                <w:szCs w:val="17"/>
              </w:rPr>
            </w:pPr>
            <w:r w:rsidRPr="00C17A5B">
              <w:rPr>
                <w:sz w:val="17"/>
                <w:szCs w:val="17"/>
              </w:rPr>
              <w:t>CREW CAB L/BOX 2WD DRW</w:t>
            </w:r>
          </w:p>
        </w:tc>
        <w:tc>
          <w:tcPr>
            <w:tcW w:w="855" w:type="dxa"/>
            <w:shd w:val="clear" w:color="auto" w:fill="auto"/>
            <w:noWrap/>
            <w:vAlign w:val="center"/>
            <w:hideMark/>
          </w:tcPr>
          <w:p w14:paraId="67080069" w14:textId="77777777" w:rsidR="00C17A5B" w:rsidRPr="00C17A5B" w:rsidRDefault="00C17A5B" w:rsidP="00C17A5B">
            <w:pPr>
              <w:jc w:val="center"/>
              <w:rPr>
                <w:sz w:val="19"/>
                <w:szCs w:val="19"/>
              </w:rPr>
            </w:pPr>
            <w:r w:rsidRPr="00C17A5B">
              <w:rPr>
                <w:sz w:val="19"/>
                <w:szCs w:val="19"/>
              </w:rPr>
              <w:t>6,978</w:t>
            </w:r>
          </w:p>
        </w:tc>
        <w:tc>
          <w:tcPr>
            <w:tcW w:w="1240" w:type="dxa"/>
            <w:shd w:val="clear" w:color="auto" w:fill="auto"/>
            <w:noWrap/>
            <w:vAlign w:val="center"/>
            <w:hideMark/>
          </w:tcPr>
          <w:p w14:paraId="39049EFA"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0153A6B4"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25B71E6E" w14:textId="77777777" w:rsidTr="007C00B8">
        <w:trPr>
          <w:trHeight w:val="615"/>
        </w:trPr>
        <w:tc>
          <w:tcPr>
            <w:tcW w:w="1416" w:type="dxa"/>
            <w:shd w:val="clear" w:color="000000" w:fill="D9D9D9"/>
            <w:noWrap/>
            <w:vAlign w:val="center"/>
            <w:hideMark/>
          </w:tcPr>
          <w:p w14:paraId="02EAA1DC"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7E502535" w14:textId="77777777" w:rsidR="00C17A5B" w:rsidRPr="00C17A5B" w:rsidRDefault="00C17A5B" w:rsidP="00C17A5B">
            <w:pPr>
              <w:jc w:val="center"/>
              <w:rPr>
                <w:sz w:val="17"/>
                <w:szCs w:val="17"/>
              </w:rPr>
            </w:pPr>
            <w:r w:rsidRPr="00C17A5B">
              <w:rPr>
                <w:sz w:val="17"/>
                <w:szCs w:val="17"/>
              </w:rPr>
              <w:t>TITAN</w:t>
            </w:r>
          </w:p>
        </w:tc>
        <w:tc>
          <w:tcPr>
            <w:tcW w:w="3078" w:type="dxa"/>
            <w:shd w:val="clear" w:color="000000" w:fill="D9D9D9"/>
            <w:vAlign w:val="center"/>
            <w:hideMark/>
          </w:tcPr>
          <w:p w14:paraId="63B0613A" w14:textId="6DAF2C01" w:rsidR="00C17A5B" w:rsidRPr="00C17A5B" w:rsidRDefault="00C17A5B" w:rsidP="00C17A5B">
            <w:pPr>
              <w:jc w:val="center"/>
              <w:rPr>
                <w:sz w:val="17"/>
                <w:szCs w:val="17"/>
              </w:rPr>
            </w:pPr>
            <w:r w:rsidRPr="00C17A5B">
              <w:rPr>
                <w:sz w:val="17"/>
                <w:szCs w:val="17"/>
              </w:rPr>
              <w:t>XD CREW CAB S / SV 4X4</w:t>
            </w:r>
          </w:p>
        </w:tc>
        <w:tc>
          <w:tcPr>
            <w:tcW w:w="855" w:type="dxa"/>
            <w:shd w:val="clear" w:color="000000" w:fill="D9D9D9"/>
            <w:noWrap/>
            <w:vAlign w:val="center"/>
            <w:hideMark/>
          </w:tcPr>
          <w:p w14:paraId="008EE270" w14:textId="77777777" w:rsidR="00C17A5B" w:rsidRPr="00C17A5B" w:rsidRDefault="00C17A5B" w:rsidP="00C17A5B">
            <w:pPr>
              <w:jc w:val="center"/>
              <w:rPr>
                <w:sz w:val="19"/>
                <w:szCs w:val="19"/>
              </w:rPr>
            </w:pPr>
            <w:r w:rsidRPr="00C17A5B">
              <w:rPr>
                <w:sz w:val="19"/>
                <w:szCs w:val="19"/>
              </w:rPr>
              <w:t>7,000</w:t>
            </w:r>
          </w:p>
        </w:tc>
        <w:tc>
          <w:tcPr>
            <w:tcW w:w="1240" w:type="dxa"/>
            <w:shd w:val="clear" w:color="000000" w:fill="D9D9D9"/>
            <w:noWrap/>
            <w:vAlign w:val="center"/>
            <w:hideMark/>
          </w:tcPr>
          <w:p w14:paraId="0491998A"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0BBF51C" w14:textId="77777777" w:rsidR="00C17A5B" w:rsidRPr="00C17A5B" w:rsidRDefault="00C17A5B" w:rsidP="00C17A5B">
            <w:pPr>
              <w:jc w:val="center"/>
              <w:rPr>
                <w:color w:val="000000"/>
                <w:sz w:val="19"/>
                <w:szCs w:val="19"/>
              </w:rPr>
            </w:pPr>
            <w:r w:rsidRPr="00C17A5B">
              <w:rPr>
                <w:color w:val="000000"/>
                <w:sz w:val="19"/>
                <w:szCs w:val="19"/>
              </w:rPr>
              <w:t>100.00%</w:t>
            </w:r>
          </w:p>
        </w:tc>
      </w:tr>
      <w:tr w:rsidR="00F446E4" w:rsidRPr="00C17A5B" w14:paraId="5FCEA258" w14:textId="77777777" w:rsidTr="007C00B8">
        <w:trPr>
          <w:trHeight w:val="615"/>
        </w:trPr>
        <w:tc>
          <w:tcPr>
            <w:tcW w:w="1416" w:type="dxa"/>
            <w:shd w:val="clear" w:color="auto" w:fill="auto"/>
            <w:noWrap/>
            <w:vAlign w:val="center"/>
            <w:hideMark/>
          </w:tcPr>
          <w:p w14:paraId="7D1721B9"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7B75A626" w14:textId="74381CCB" w:rsidR="00C17A5B" w:rsidRPr="00C17A5B" w:rsidRDefault="00C17A5B" w:rsidP="00C17A5B">
            <w:pPr>
              <w:jc w:val="center"/>
              <w:rPr>
                <w:sz w:val="17"/>
                <w:szCs w:val="17"/>
              </w:rPr>
            </w:pPr>
            <w:r w:rsidRPr="00C17A5B">
              <w:rPr>
                <w:sz w:val="17"/>
                <w:szCs w:val="17"/>
              </w:rPr>
              <w:t>RAM 2500</w:t>
            </w:r>
          </w:p>
        </w:tc>
        <w:tc>
          <w:tcPr>
            <w:tcW w:w="3078" w:type="dxa"/>
            <w:shd w:val="clear" w:color="auto" w:fill="auto"/>
            <w:vAlign w:val="center"/>
            <w:hideMark/>
          </w:tcPr>
          <w:p w14:paraId="6B73E807" w14:textId="7B73A3F4" w:rsidR="00C17A5B" w:rsidRPr="00C17A5B" w:rsidRDefault="00C17A5B" w:rsidP="00C17A5B">
            <w:pPr>
              <w:jc w:val="center"/>
              <w:rPr>
                <w:sz w:val="17"/>
                <w:szCs w:val="17"/>
              </w:rPr>
            </w:pPr>
            <w:r w:rsidRPr="00C17A5B">
              <w:rPr>
                <w:sz w:val="17"/>
                <w:szCs w:val="17"/>
              </w:rPr>
              <w:t>MEGA CAB S/BOX 4WD</w:t>
            </w:r>
          </w:p>
        </w:tc>
        <w:tc>
          <w:tcPr>
            <w:tcW w:w="855" w:type="dxa"/>
            <w:shd w:val="clear" w:color="auto" w:fill="auto"/>
            <w:noWrap/>
            <w:vAlign w:val="center"/>
            <w:hideMark/>
          </w:tcPr>
          <w:p w14:paraId="589947DB" w14:textId="77777777" w:rsidR="00C17A5B" w:rsidRPr="00C17A5B" w:rsidRDefault="00C17A5B" w:rsidP="00C17A5B">
            <w:pPr>
              <w:jc w:val="center"/>
              <w:rPr>
                <w:sz w:val="19"/>
                <w:szCs w:val="19"/>
              </w:rPr>
            </w:pPr>
            <w:r w:rsidRPr="00C17A5B">
              <w:rPr>
                <w:sz w:val="19"/>
                <w:szCs w:val="19"/>
              </w:rPr>
              <w:t>7,055</w:t>
            </w:r>
          </w:p>
        </w:tc>
        <w:tc>
          <w:tcPr>
            <w:tcW w:w="1240" w:type="dxa"/>
            <w:shd w:val="clear" w:color="auto" w:fill="auto"/>
            <w:noWrap/>
            <w:vAlign w:val="center"/>
            <w:hideMark/>
          </w:tcPr>
          <w:p w14:paraId="0B668B62"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7FDD483"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652329B1" w14:textId="77777777" w:rsidTr="007C00B8">
        <w:trPr>
          <w:trHeight w:val="615"/>
        </w:trPr>
        <w:tc>
          <w:tcPr>
            <w:tcW w:w="1416" w:type="dxa"/>
            <w:shd w:val="clear" w:color="000000" w:fill="D9D9D9"/>
            <w:noWrap/>
            <w:vAlign w:val="center"/>
            <w:hideMark/>
          </w:tcPr>
          <w:p w14:paraId="1536F472" w14:textId="77777777" w:rsidR="00C17A5B" w:rsidRPr="00C17A5B" w:rsidRDefault="00C17A5B" w:rsidP="00C17A5B">
            <w:pPr>
              <w:jc w:val="center"/>
              <w:rPr>
                <w:sz w:val="17"/>
                <w:szCs w:val="17"/>
              </w:rPr>
            </w:pPr>
            <w:r w:rsidRPr="00C17A5B">
              <w:rPr>
                <w:sz w:val="17"/>
                <w:szCs w:val="17"/>
              </w:rPr>
              <w:t>CHEVROLET</w:t>
            </w:r>
          </w:p>
        </w:tc>
        <w:tc>
          <w:tcPr>
            <w:tcW w:w="1416" w:type="dxa"/>
            <w:shd w:val="clear" w:color="000000" w:fill="D9D9D9"/>
            <w:vAlign w:val="center"/>
            <w:hideMark/>
          </w:tcPr>
          <w:p w14:paraId="784C7128" w14:textId="77777777" w:rsidR="00C17A5B" w:rsidRPr="00C17A5B" w:rsidRDefault="00C17A5B" w:rsidP="00C17A5B">
            <w:pPr>
              <w:jc w:val="center"/>
              <w:rPr>
                <w:sz w:val="17"/>
                <w:szCs w:val="17"/>
              </w:rPr>
            </w:pPr>
            <w:r w:rsidRPr="00C17A5B">
              <w:rPr>
                <w:sz w:val="17"/>
                <w:szCs w:val="17"/>
              </w:rPr>
              <w:t>SILVERADO 3500</w:t>
            </w:r>
          </w:p>
        </w:tc>
        <w:tc>
          <w:tcPr>
            <w:tcW w:w="3078" w:type="dxa"/>
            <w:shd w:val="clear" w:color="000000" w:fill="D9D9D9"/>
            <w:vAlign w:val="center"/>
            <w:hideMark/>
          </w:tcPr>
          <w:p w14:paraId="279E1121" w14:textId="412F211C" w:rsidR="00C17A5B" w:rsidRPr="00C17A5B" w:rsidRDefault="00C17A5B" w:rsidP="00C17A5B">
            <w:pPr>
              <w:jc w:val="center"/>
              <w:rPr>
                <w:sz w:val="17"/>
                <w:szCs w:val="17"/>
              </w:rPr>
            </w:pPr>
            <w:r w:rsidRPr="00C17A5B">
              <w:rPr>
                <w:sz w:val="17"/>
                <w:szCs w:val="17"/>
              </w:rPr>
              <w:t>HD CREW CAB L/BOX DRW 4X4</w:t>
            </w:r>
          </w:p>
        </w:tc>
        <w:tc>
          <w:tcPr>
            <w:tcW w:w="855" w:type="dxa"/>
            <w:shd w:val="clear" w:color="000000" w:fill="D9D9D9"/>
            <w:noWrap/>
            <w:vAlign w:val="center"/>
            <w:hideMark/>
          </w:tcPr>
          <w:p w14:paraId="7603F3BB" w14:textId="77777777" w:rsidR="00C17A5B" w:rsidRPr="00C17A5B" w:rsidRDefault="00C17A5B" w:rsidP="00C17A5B">
            <w:pPr>
              <w:jc w:val="center"/>
              <w:rPr>
                <w:sz w:val="19"/>
                <w:szCs w:val="19"/>
              </w:rPr>
            </w:pPr>
            <w:r w:rsidRPr="00C17A5B">
              <w:rPr>
                <w:sz w:val="19"/>
                <w:szCs w:val="19"/>
              </w:rPr>
              <w:t>7,110</w:t>
            </w:r>
          </w:p>
        </w:tc>
        <w:tc>
          <w:tcPr>
            <w:tcW w:w="1240" w:type="dxa"/>
            <w:shd w:val="clear" w:color="000000" w:fill="D9D9D9"/>
            <w:noWrap/>
            <w:vAlign w:val="center"/>
            <w:hideMark/>
          </w:tcPr>
          <w:p w14:paraId="10AA377C"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D1F4EE9" w14:textId="77777777" w:rsidR="00C17A5B" w:rsidRPr="00C17A5B" w:rsidRDefault="00C17A5B" w:rsidP="00C17A5B">
            <w:pPr>
              <w:jc w:val="center"/>
              <w:rPr>
                <w:color w:val="000000"/>
                <w:sz w:val="19"/>
                <w:szCs w:val="19"/>
              </w:rPr>
            </w:pPr>
            <w:r w:rsidRPr="00C17A5B">
              <w:rPr>
                <w:color w:val="000000"/>
                <w:sz w:val="19"/>
                <w:szCs w:val="19"/>
              </w:rPr>
              <w:t>100.00%</w:t>
            </w:r>
          </w:p>
        </w:tc>
      </w:tr>
      <w:tr w:rsidR="00F446E4" w:rsidRPr="00C17A5B" w14:paraId="10953D48" w14:textId="77777777" w:rsidTr="007C00B8">
        <w:trPr>
          <w:trHeight w:val="615"/>
        </w:trPr>
        <w:tc>
          <w:tcPr>
            <w:tcW w:w="1416" w:type="dxa"/>
            <w:shd w:val="clear" w:color="auto" w:fill="auto"/>
            <w:noWrap/>
            <w:vAlign w:val="center"/>
            <w:hideMark/>
          </w:tcPr>
          <w:p w14:paraId="11035E9E" w14:textId="77777777" w:rsidR="00C17A5B" w:rsidRPr="00C17A5B" w:rsidRDefault="00C17A5B" w:rsidP="00C17A5B">
            <w:pPr>
              <w:jc w:val="center"/>
              <w:rPr>
                <w:sz w:val="17"/>
                <w:szCs w:val="17"/>
              </w:rPr>
            </w:pPr>
            <w:r w:rsidRPr="00C17A5B">
              <w:rPr>
                <w:sz w:val="17"/>
                <w:szCs w:val="17"/>
              </w:rPr>
              <w:t>GMC</w:t>
            </w:r>
          </w:p>
        </w:tc>
        <w:tc>
          <w:tcPr>
            <w:tcW w:w="1416" w:type="dxa"/>
            <w:shd w:val="clear" w:color="auto" w:fill="auto"/>
            <w:vAlign w:val="center"/>
            <w:hideMark/>
          </w:tcPr>
          <w:p w14:paraId="49519BC7" w14:textId="77777777" w:rsidR="00C17A5B" w:rsidRPr="00C17A5B" w:rsidRDefault="00C17A5B" w:rsidP="00C17A5B">
            <w:pPr>
              <w:jc w:val="center"/>
              <w:rPr>
                <w:sz w:val="17"/>
                <w:szCs w:val="17"/>
              </w:rPr>
            </w:pPr>
            <w:r w:rsidRPr="00C17A5B">
              <w:rPr>
                <w:sz w:val="17"/>
                <w:szCs w:val="17"/>
              </w:rPr>
              <w:t>SIERRA 3500</w:t>
            </w:r>
          </w:p>
        </w:tc>
        <w:tc>
          <w:tcPr>
            <w:tcW w:w="3078" w:type="dxa"/>
            <w:shd w:val="clear" w:color="auto" w:fill="auto"/>
            <w:vAlign w:val="center"/>
            <w:hideMark/>
          </w:tcPr>
          <w:p w14:paraId="5AD20CF7" w14:textId="11759D7B" w:rsidR="00C17A5B" w:rsidRPr="00C17A5B" w:rsidRDefault="00C17A5B" w:rsidP="00C17A5B">
            <w:pPr>
              <w:jc w:val="center"/>
              <w:rPr>
                <w:sz w:val="17"/>
                <w:szCs w:val="17"/>
              </w:rPr>
            </w:pPr>
            <w:r w:rsidRPr="00C17A5B">
              <w:rPr>
                <w:sz w:val="17"/>
                <w:szCs w:val="17"/>
              </w:rPr>
              <w:t>HD CREW CAB L/BOX DRW 4X4</w:t>
            </w:r>
          </w:p>
        </w:tc>
        <w:tc>
          <w:tcPr>
            <w:tcW w:w="855" w:type="dxa"/>
            <w:shd w:val="clear" w:color="auto" w:fill="auto"/>
            <w:noWrap/>
            <w:vAlign w:val="center"/>
            <w:hideMark/>
          </w:tcPr>
          <w:p w14:paraId="47483A3E" w14:textId="77777777" w:rsidR="00C17A5B" w:rsidRPr="00C17A5B" w:rsidRDefault="00C17A5B" w:rsidP="00C17A5B">
            <w:pPr>
              <w:jc w:val="center"/>
              <w:rPr>
                <w:sz w:val="19"/>
                <w:szCs w:val="19"/>
              </w:rPr>
            </w:pPr>
            <w:r w:rsidRPr="00C17A5B">
              <w:rPr>
                <w:sz w:val="19"/>
                <w:szCs w:val="19"/>
              </w:rPr>
              <w:t>7,110</w:t>
            </w:r>
          </w:p>
        </w:tc>
        <w:tc>
          <w:tcPr>
            <w:tcW w:w="1240" w:type="dxa"/>
            <w:shd w:val="clear" w:color="auto" w:fill="auto"/>
            <w:noWrap/>
            <w:vAlign w:val="center"/>
            <w:hideMark/>
          </w:tcPr>
          <w:p w14:paraId="38EF468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E724386"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15669EC7" w14:textId="77777777" w:rsidTr="007C00B8">
        <w:trPr>
          <w:trHeight w:val="915"/>
        </w:trPr>
        <w:tc>
          <w:tcPr>
            <w:tcW w:w="1416" w:type="dxa"/>
            <w:shd w:val="clear" w:color="000000" w:fill="D9D9D9"/>
            <w:noWrap/>
            <w:vAlign w:val="center"/>
            <w:hideMark/>
          </w:tcPr>
          <w:p w14:paraId="485C9F37"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2454D354" w14:textId="682722D7" w:rsidR="00C17A5B" w:rsidRPr="00C17A5B" w:rsidRDefault="00C17A5B" w:rsidP="00C17A5B">
            <w:pPr>
              <w:jc w:val="center"/>
              <w:rPr>
                <w:sz w:val="17"/>
                <w:szCs w:val="17"/>
              </w:rPr>
            </w:pPr>
            <w:r w:rsidRPr="00C17A5B">
              <w:rPr>
                <w:sz w:val="17"/>
                <w:szCs w:val="17"/>
              </w:rPr>
              <w:t>TITAN</w:t>
            </w:r>
          </w:p>
        </w:tc>
        <w:tc>
          <w:tcPr>
            <w:tcW w:w="3078" w:type="dxa"/>
            <w:shd w:val="clear" w:color="000000" w:fill="D9D9D9"/>
            <w:vAlign w:val="center"/>
            <w:hideMark/>
          </w:tcPr>
          <w:p w14:paraId="653C08E4" w14:textId="3781CB34" w:rsidR="00C17A5B" w:rsidRPr="00C17A5B" w:rsidRDefault="00C17A5B" w:rsidP="00C17A5B">
            <w:pPr>
              <w:jc w:val="center"/>
              <w:rPr>
                <w:sz w:val="17"/>
                <w:szCs w:val="17"/>
              </w:rPr>
            </w:pPr>
            <w:r w:rsidRPr="00C17A5B">
              <w:rPr>
                <w:sz w:val="17"/>
                <w:szCs w:val="17"/>
              </w:rPr>
              <w:t>XD CREW CAB SL / PLATINUM RESERVE 4X2</w:t>
            </w:r>
          </w:p>
        </w:tc>
        <w:tc>
          <w:tcPr>
            <w:tcW w:w="855" w:type="dxa"/>
            <w:shd w:val="clear" w:color="000000" w:fill="D9D9D9"/>
            <w:noWrap/>
            <w:vAlign w:val="center"/>
            <w:hideMark/>
          </w:tcPr>
          <w:p w14:paraId="4B2E08B1" w14:textId="77777777" w:rsidR="00C17A5B" w:rsidRPr="00C17A5B" w:rsidRDefault="00C17A5B" w:rsidP="00C17A5B">
            <w:pPr>
              <w:jc w:val="center"/>
              <w:rPr>
                <w:sz w:val="19"/>
                <w:szCs w:val="19"/>
              </w:rPr>
            </w:pPr>
            <w:r w:rsidRPr="00C17A5B">
              <w:rPr>
                <w:sz w:val="19"/>
                <w:szCs w:val="19"/>
              </w:rPr>
              <w:t>7,125</w:t>
            </w:r>
          </w:p>
        </w:tc>
        <w:tc>
          <w:tcPr>
            <w:tcW w:w="1240" w:type="dxa"/>
            <w:shd w:val="clear" w:color="000000" w:fill="D9D9D9"/>
            <w:noWrap/>
            <w:vAlign w:val="center"/>
            <w:hideMark/>
          </w:tcPr>
          <w:p w14:paraId="40103D6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4A11513E" w14:textId="77777777" w:rsidR="00C17A5B" w:rsidRPr="00C17A5B" w:rsidRDefault="00C17A5B" w:rsidP="00C17A5B">
            <w:pPr>
              <w:jc w:val="center"/>
              <w:rPr>
                <w:color w:val="000000"/>
                <w:sz w:val="19"/>
                <w:szCs w:val="19"/>
              </w:rPr>
            </w:pPr>
            <w:r w:rsidRPr="00C17A5B">
              <w:rPr>
                <w:color w:val="000000"/>
                <w:sz w:val="19"/>
                <w:szCs w:val="19"/>
              </w:rPr>
              <w:t>100.00%</w:t>
            </w:r>
          </w:p>
        </w:tc>
      </w:tr>
      <w:tr w:rsidR="00F446E4" w:rsidRPr="00C17A5B" w14:paraId="51ABB645" w14:textId="77777777" w:rsidTr="007C00B8">
        <w:trPr>
          <w:trHeight w:val="615"/>
        </w:trPr>
        <w:tc>
          <w:tcPr>
            <w:tcW w:w="1416" w:type="dxa"/>
            <w:shd w:val="clear" w:color="auto" w:fill="auto"/>
            <w:noWrap/>
            <w:vAlign w:val="center"/>
            <w:hideMark/>
          </w:tcPr>
          <w:p w14:paraId="1CE5F74F"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3D4D6253" w14:textId="095D54E6"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5CC1CEB6" w14:textId="67D80358" w:rsidR="00C17A5B" w:rsidRPr="00C17A5B" w:rsidRDefault="00C17A5B" w:rsidP="00C17A5B">
            <w:pPr>
              <w:jc w:val="center"/>
              <w:rPr>
                <w:sz w:val="17"/>
                <w:szCs w:val="17"/>
              </w:rPr>
            </w:pPr>
            <w:r w:rsidRPr="00C17A5B">
              <w:rPr>
                <w:sz w:val="17"/>
                <w:szCs w:val="17"/>
              </w:rPr>
              <w:t>SD P/U SUPERCAB L/BOX DRW 4X4</w:t>
            </w:r>
          </w:p>
        </w:tc>
        <w:tc>
          <w:tcPr>
            <w:tcW w:w="855" w:type="dxa"/>
            <w:shd w:val="clear" w:color="auto" w:fill="auto"/>
            <w:noWrap/>
            <w:vAlign w:val="center"/>
            <w:hideMark/>
          </w:tcPr>
          <w:p w14:paraId="1223FDAD" w14:textId="77777777" w:rsidR="00C17A5B" w:rsidRPr="00C17A5B" w:rsidRDefault="00C17A5B" w:rsidP="00C17A5B">
            <w:pPr>
              <w:jc w:val="center"/>
              <w:rPr>
                <w:sz w:val="19"/>
                <w:szCs w:val="19"/>
              </w:rPr>
            </w:pPr>
            <w:r w:rsidRPr="00C17A5B">
              <w:rPr>
                <w:sz w:val="19"/>
                <w:szCs w:val="19"/>
              </w:rPr>
              <w:t>7,147</w:t>
            </w:r>
          </w:p>
        </w:tc>
        <w:tc>
          <w:tcPr>
            <w:tcW w:w="1240" w:type="dxa"/>
            <w:shd w:val="clear" w:color="auto" w:fill="auto"/>
            <w:noWrap/>
            <w:vAlign w:val="center"/>
            <w:hideMark/>
          </w:tcPr>
          <w:p w14:paraId="09C79C5C"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49C625FA"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61FB8AF5" w14:textId="77777777" w:rsidTr="007C00B8">
        <w:trPr>
          <w:trHeight w:val="615"/>
        </w:trPr>
        <w:tc>
          <w:tcPr>
            <w:tcW w:w="1416" w:type="dxa"/>
            <w:shd w:val="clear" w:color="000000" w:fill="D9D9D9"/>
            <w:noWrap/>
            <w:vAlign w:val="center"/>
            <w:hideMark/>
          </w:tcPr>
          <w:p w14:paraId="437C55B9"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13F18030" w14:textId="65053E1A"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32CF6D15" w14:textId="6310DDA6" w:rsidR="00C17A5B" w:rsidRPr="00C17A5B" w:rsidRDefault="00C17A5B" w:rsidP="00C17A5B">
            <w:pPr>
              <w:jc w:val="center"/>
              <w:rPr>
                <w:sz w:val="17"/>
                <w:szCs w:val="17"/>
              </w:rPr>
            </w:pPr>
            <w:r w:rsidRPr="00C17A5B">
              <w:rPr>
                <w:sz w:val="17"/>
                <w:szCs w:val="17"/>
              </w:rPr>
              <w:t>MEGA CAB S/BOX 2WD DRW</w:t>
            </w:r>
          </w:p>
        </w:tc>
        <w:tc>
          <w:tcPr>
            <w:tcW w:w="855" w:type="dxa"/>
            <w:shd w:val="clear" w:color="000000" w:fill="D9D9D9"/>
            <w:noWrap/>
            <w:vAlign w:val="center"/>
            <w:hideMark/>
          </w:tcPr>
          <w:p w14:paraId="5A988895" w14:textId="77777777" w:rsidR="00C17A5B" w:rsidRPr="00C17A5B" w:rsidRDefault="00C17A5B" w:rsidP="00C17A5B">
            <w:pPr>
              <w:jc w:val="center"/>
              <w:rPr>
                <w:sz w:val="19"/>
                <w:szCs w:val="19"/>
              </w:rPr>
            </w:pPr>
            <w:r w:rsidRPr="00C17A5B">
              <w:rPr>
                <w:sz w:val="19"/>
                <w:szCs w:val="19"/>
              </w:rPr>
              <w:t>7,216</w:t>
            </w:r>
          </w:p>
        </w:tc>
        <w:tc>
          <w:tcPr>
            <w:tcW w:w="1240" w:type="dxa"/>
            <w:shd w:val="clear" w:color="000000" w:fill="D9D9D9"/>
            <w:noWrap/>
            <w:vAlign w:val="center"/>
            <w:hideMark/>
          </w:tcPr>
          <w:p w14:paraId="28BCA0AF"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676D2A45" w14:textId="77777777" w:rsidR="00C17A5B" w:rsidRPr="00C17A5B" w:rsidRDefault="00C17A5B" w:rsidP="00C17A5B">
            <w:pPr>
              <w:jc w:val="center"/>
              <w:rPr>
                <w:color w:val="000000"/>
                <w:sz w:val="19"/>
                <w:szCs w:val="19"/>
              </w:rPr>
            </w:pPr>
            <w:r w:rsidRPr="00C17A5B">
              <w:rPr>
                <w:color w:val="000000"/>
                <w:sz w:val="19"/>
                <w:szCs w:val="19"/>
              </w:rPr>
              <w:t>100.00%</w:t>
            </w:r>
          </w:p>
        </w:tc>
      </w:tr>
      <w:tr w:rsidR="00F446E4" w:rsidRPr="00C17A5B" w14:paraId="39FA56F5" w14:textId="77777777" w:rsidTr="007C00B8">
        <w:trPr>
          <w:trHeight w:val="615"/>
        </w:trPr>
        <w:tc>
          <w:tcPr>
            <w:tcW w:w="1416" w:type="dxa"/>
            <w:shd w:val="clear" w:color="auto" w:fill="auto"/>
            <w:noWrap/>
            <w:vAlign w:val="center"/>
            <w:hideMark/>
          </w:tcPr>
          <w:p w14:paraId="0A0EB671" w14:textId="77777777" w:rsidR="00C17A5B" w:rsidRPr="00C17A5B" w:rsidRDefault="00C17A5B" w:rsidP="00C17A5B">
            <w:pPr>
              <w:jc w:val="center"/>
              <w:rPr>
                <w:sz w:val="17"/>
                <w:szCs w:val="17"/>
              </w:rPr>
            </w:pPr>
            <w:r w:rsidRPr="00C17A5B">
              <w:rPr>
                <w:sz w:val="17"/>
                <w:szCs w:val="17"/>
              </w:rPr>
              <w:t>NISSAN</w:t>
            </w:r>
          </w:p>
        </w:tc>
        <w:tc>
          <w:tcPr>
            <w:tcW w:w="1416" w:type="dxa"/>
            <w:shd w:val="clear" w:color="auto" w:fill="auto"/>
            <w:vAlign w:val="center"/>
            <w:hideMark/>
          </w:tcPr>
          <w:p w14:paraId="7179D3EE" w14:textId="77777777" w:rsidR="00C17A5B" w:rsidRPr="00C17A5B" w:rsidRDefault="00C17A5B" w:rsidP="00C17A5B">
            <w:pPr>
              <w:jc w:val="center"/>
              <w:rPr>
                <w:sz w:val="17"/>
                <w:szCs w:val="17"/>
              </w:rPr>
            </w:pPr>
            <w:r w:rsidRPr="00C17A5B">
              <w:rPr>
                <w:sz w:val="17"/>
                <w:szCs w:val="17"/>
              </w:rPr>
              <w:t>TITAN</w:t>
            </w:r>
          </w:p>
        </w:tc>
        <w:tc>
          <w:tcPr>
            <w:tcW w:w="3078" w:type="dxa"/>
            <w:shd w:val="clear" w:color="auto" w:fill="auto"/>
            <w:vAlign w:val="center"/>
            <w:hideMark/>
          </w:tcPr>
          <w:p w14:paraId="69C44B38" w14:textId="32C051F9" w:rsidR="00C17A5B" w:rsidRPr="00C17A5B" w:rsidRDefault="00C17A5B" w:rsidP="00C17A5B">
            <w:pPr>
              <w:jc w:val="center"/>
              <w:rPr>
                <w:sz w:val="17"/>
                <w:szCs w:val="17"/>
              </w:rPr>
            </w:pPr>
            <w:r w:rsidRPr="00C17A5B">
              <w:rPr>
                <w:sz w:val="17"/>
                <w:szCs w:val="17"/>
              </w:rPr>
              <w:t>XD CREW CAB PRO-4X</w:t>
            </w:r>
          </w:p>
        </w:tc>
        <w:tc>
          <w:tcPr>
            <w:tcW w:w="855" w:type="dxa"/>
            <w:shd w:val="clear" w:color="auto" w:fill="auto"/>
            <w:noWrap/>
            <w:vAlign w:val="center"/>
            <w:hideMark/>
          </w:tcPr>
          <w:p w14:paraId="2A8683A1" w14:textId="77777777" w:rsidR="00C17A5B" w:rsidRPr="00C17A5B" w:rsidRDefault="00C17A5B" w:rsidP="00C17A5B">
            <w:pPr>
              <w:jc w:val="center"/>
              <w:rPr>
                <w:sz w:val="19"/>
                <w:szCs w:val="19"/>
              </w:rPr>
            </w:pPr>
            <w:r w:rsidRPr="00C17A5B">
              <w:rPr>
                <w:sz w:val="19"/>
                <w:szCs w:val="19"/>
              </w:rPr>
              <w:t>7,271</w:t>
            </w:r>
          </w:p>
        </w:tc>
        <w:tc>
          <w:tcPr>
            <w:tcW w:w="1240" w:type="dxa"/>
            <w:shd w:val="clear" w:color="auto" w:fill="auto"/>
            <w:noWrap/>
            <w:vAlign w:val="center"/>
            <w:hideMark/>
          </w:tcPr>
          <w:p w14:paraId="05747AA1"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0911C5F"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6B54FA6C" w14:textId="77777777" w:rsidTr="007C00B8">
        <w:trPr>
          <w:trHeight w:val="615"/>
        </w:trPr>
        <w:tc>
          <w:tcPr>
            <w:tcW w:w="1416" w:type="dxa"/>
            <w:shd w:val="clear" w:color="000000" w:fill="D9D9D9"/>
            <w:noWrap/>
            <w:vAlign w:val="center"/>
            <w:hideMark/>
          </w:tcPr>
          <w:p w14:paraId="53E6C4CD" w14:textId="77777777" w:rsidR="00C17A5B" w:rsidRPr="00C17A5B" w:rsidRDefault="00C17A5B" w:rsidP="00C17A5B">
            <w:pPr>
              <w:jc w:val="center"/>
              <w:rPr>
                <w:sz w:val="17"/>
                <w:szCs w:val="17"/>
              </w:rPr>
            </w:pPr>
            <w:r w:rsidRPr="00C17A5B">
              <w:rPr>
                <w:sz w:val="17"/>
                <w:szCs w:val="17"/>
              </w:rPr>
              <w:t>RAM</w:t>
            </w:r>
          </w:p>
        </w:tc>
        <w:tc>
          <w:tcPr>
            <w:tcW w:w="1416" w:type="dxa"/>
            <w:shd w:val="clear" w:color="000000" w:fill="D9D9D9"/>
            <w:vAlign w:val="center"/>
            <w:hideMark/>
          </w:tcPr>
          <w:p w14:paraId="5718D778" w14:textId="77777777" w:rsidR="00C17A5B" w:rsidRPr="00C17A5B" w:rsidRDefault="00C17A5B" w:rsidP="00C17A5B">
            <w:pPr>
              <w:jc w:val="center"/>
              <w:rPr>
                <w:sz w:val="17"/>
                <w:szCs w:val="17"/>
              </w:rPr>
            </w:pPr>
            <w:r w:rsidRPr="00C17A5B">
              <w:rPr>
                <w:sz w:val="17"/>
                <w:szCs w:val="17"/>
              </w:rPr>
              <w:t>RAM 3500</w:t>
            </w:r>
          </w:p>
        </w:tc>
        <w:tc>
          <w:tcPr>
            <w:tcW w:w="3078" w:type="dxa"/>
            <w:shd w:val="clear" w:color="000000" w:fill="D9D9D9"/>
            <w:vAlign w:val="center"/>
            <w:hideMark/>
          </w:tcPr>
          <w:p w14:paraId="6F0EFF1E" w14:textId="3037E8DB" w:rsidR="00C17A5B" w:rsidRPr="00C17A5B" w:rsidRDefault="00C17A5B" w:rsidP="00C17A5B">
            <w:pPr>
              <w:jc w:val="center"/>
              <w:rPr>
                <w:sz w:val="17"/>
                <w:szCs w:val="17"/>
              </w:rPr>
            </w:pPr>
            <w:r w:rsidRPr="00C17A5B">
              <w:rPr>
                <w:sz w:val="17"/>
                <w:szCs w:val="17"/>
              </w:rPr>
              <w:t>CREW CAB L/BOX 4WD DRW</w:t>
            </w:r>
          </w:p>
        </w:tc>
        <w:tc>
          <w:tcPr>
            <w:tcW w:w="855" w:type="dxa"/>
            <w:shd w:val="clear" w:color="000000" w:fill="D9D9D9"/>
            <w:noWrap/>
            <w:vAlign w:val="center"/>
            <w:hideMark/>
          </w:tcPr>
          <w:p w14:paraId="2D5E0AA6" w14:textId="77777777" w:rsidR="00C17A5B" w:rsidRPr="00C17A5B" w:rsidRDefault="00C17A5B" w:rsidP="00C17A5B">
            <w:pPr>
              <w:jc w:val="center"/>
              <w:rPr>
                <w:sz w:val="19"/>
                <w:szCs w:val="19"/>
              </w:rPr>
            </w:pPr>
            <w:r w:rsidRPr="00C17A5B">
              <w:rPr>
                <w:sz w:val="19"/>
                <w:szCs w:val="19"/>
              </w:rPr>
              <w:t>7,328</w:t>
            </w:r>
          </w:p>
        </w:tc>
        <w:tc>
          <w:tcPr>
            <w:tcW w:w="1240" w:type="dxa"/>
            <w:shd w:val="clear" w:color="000000" w:fill="D9D9D9"/>
            <w:noWrap/>
            <w:vAlign w:val="center"/>
            <w:hideMark/>
          </w:tcPr>
          <w:p w14:paraId="0BCB59C0"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133ECD41" w14:textId="77777777" w:rsidR="00C17A5B" w:rsidRPr="00C17A5B" w:rsidRDefault="00C17A5B" w:rsidP="00C17A5B">
            <w:pPr>
              <w:jc w:val="center"/>
              <w:rPr>
                <w:color w:val="000000"/>
                <w:sz w:val="19"/>
                <w:szCs w:val="19"/>
              </w:rPr>
            </w:pPr>
            <w:r w:rsidRPr="00C17A5B">
              <w:rPr>
                <w:color w:val="000000"/>
                <w:sz w:val="19"/>
                <w:szCs w:val="19"/>
              </w:rPr>
              <w:t>100.00%</w:t>
            </w:r>
          </w:p>
        </w:tc>
      </w:tr>
      <w:tr w:rsidR="00F446E4" w:rsidRPr="00C17A5B" w14:paraId="01FDBB88" w14:textId="77777777" w:rsidTr="007C00B8">
        <w:trPr>
          <w:trHeight w:val="615"/>
        </w:trPr>
        <w:tc>
          <w:tcPr>
            <w:tcW w:w="1416" w:type="dxa"/>
            <w:shd w:val="clear" w:color="auto" w:fill="auto"/>
            <w:noWrap/>
            <w:vAlign w:val="center"/>
            <w:hideMark/>
          </w:tcPr>
          <w:p w14:paraId="3617E9D6" w14:textId="77777777" w:rsidR="00C17A5B" w:rsidRPr="00C17A5B" w:rsidRDefault="00C17A5B" w:rsidP="00C17A5B">
            <w:pPr>
              <w:jc w:val="center"/>
              <w:rPr>
                <w:sz w:val="17"/>
                <w:szCs w:val="17"/>
              </w:rPr>
            </w:pPr>
            <w:r w:rsidRPr="00C17A5B">
              <w:rPr>
                <w:sz w:val="17"/>
                <w:szCs w:val="17"/>
              </w:rPr>
              <w:t>FORD</w:t>
            </w:r>
          </w:p>
        </w:tc>
        <w:tc>
          <w:tcPr>
            <w:tcW w:w="1416" w:type="dxa"/>
            <w:shd w:val="clear" w:color="auto" w:fill="auto"/>
            <w:vAlign w:val="center"/>
            <w:hideMark/>
          </w:tcPr>
          <w:p w14:paraId="4E728019" w14:textId="77777777" w:rsidR="00C17A5B" w:rsidRPr="00C17A5B" w:rsidRDefault="00C17A5B" w:rsidP="00C17A5B">
            <w:pPr>
              <w:jc w:val="center"/>
              <w:rPr>
                <w:sz w:val="17"/>
                <w:szCs w:val="17"/>
              </w:rPr>
            </w:pPr>
            <w:r w:rsidRPr="00C17A5B">
              <w:rPr>
                <w:sz w:val="17"/>
                <w:szCs w:val="17"/>
              </w:rPr>
              <w:t>F-350</w:t>
            </w:r>
          </w:p>
        </w:tc>
        <w:tc>
          <w:tcPr>
            <w:tcW w:w="3078" w:type="dxa"/>
            <w:shd w:val="clear" w:color="auto" w:fill="auto"/>
            <w:vAlign w:val="center"/>
            <w:hideMark/>
          </w:tcPr>
          <w:p w14:paraId="19A91241" w14:textId="78CD098E" w:rsidR="00C17A5B" w:rsidRPr="00C17A5B" w:rsidRDefault="00C17A5B" w:rsidP="00C17A5B">
            <w:pPr>
              <w:jc w:val="center"/>
              <w:rPr>
                <w:sz w:val="17"/>
                <w:szCs w:val="17"/>
              </w:rPr>
            </w:pPr>
            <w:r w:rsidRPr="00C17A5B">
              <w:rPr>
                <w:sz w:val="17"/>
                <w:szCs w:val="17"/>
              </w:rPr>
              <w:t>SD P/U CREW CAB L/BOX DRW 4X4</w:t>
            </w:r>
          </w:p>
        </w:tc>
        <w:tc>
          <w:tcPr>
            <w:tcW w:w="855" w:type="dxa"/>
            <w:shd w:val="clear" w:color="auto" w:fill="auto"/>
            <w:noWrap/>
            <w:vAlign w:val="center"/>
            <w:hideMark/>
          </w:tcPr>
          <w:p w14:paraId="062E12EC" w14:textId="77777777" w:rsidR="00C17A5B" w:rsidRPr="00C17A5B" w:rsidRDefault="00C17A5B" w:rsidP="00C17A5B">
            <w:pPr>
              <w:jc w:val="center"/>
              <w:rPr>
                <w:sz w:val="19"/>
                <w:szCs w:val="19"/>
              </w:rPr>
            </w:pPr>
            <w:r w:rsidRPr="00C17A5B">
              <w:rPr>
                <w:sz w:val="19"/>
                <w:szCs w:val="19"/>
              </w:rPr>
              <w:t>7,379</w:t>
            </w:r>
          </w:p>
        </w:tc>
        <w:tc>
          <w:tcPr>
            <w:tcW w:w="1240" w:type="dxa"/>
            <w:shd w:val="clear" w:color="auto" w:fill="auto"/>
            <w:noWrap/>
            <w:vAlign w:val="center"/>
            <w:hideMark/>
          </w:tcPr>
          <w:p w14:paraId="309889E7"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66EF3629"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3CC9C9E0" w14:textId="77777777" w:rsidTr="007C00B8">
        <w:trPr>
          <w:trHeight w:val="915"/>
        </w:trPr>
        <w:tc>
          <w:tcPr>
            <w:tcW w:w="1416" w:type="dxa"/>
            <w:shd w:val="clear" w:color="000000" w:fill="D9D9D9"/>
            <w:noWrap/>
            <w:vAlign w:val="center"/>
            <w:hideMark/>
          </w:tcPr>
          <w:p w14:paraId="7E1014D0" w14:textId="77777777" w:rsidR="00C17A5B" w:rsidRPr="00C17A5B" w:rsidRDefault="00C17A5B" w:rsidP="00C17A5B">
            <w:pPr>
              <w:jc w:val="center"/>
              <w:rPr>
                <w:sz w:val="17"/>
                <w:szCs w:val="17"/>
              </w:rPr>
            </w:pPr>
            <w:r w:rsidRPr="00C17A5B">
              <w:rPr>
                <w:sz w:val="17"/>
                <w:szCs w:val="17"/>
              </w:rPr>
              <w:t>NISSAN</w:t>
            </w:r>
          </w:p>
        </w:tc>
        <w:tc>
          <w:tcPr>
            <w:tcW w:w="1416" w:type="dxa"/>
            <w:shd w:val="clear" w:color="000000" w:fill="D9D9D9"/>
            <w:vAlign w:val="center"/>
            <w:hideMark/>
          </w:tcPr>
          <w:p w14:paraId="49FB698C" w14:textId="6CF48FC8" w:rsidR="00C17A5B" w:rsidRPr="00C17A5B" w:rsidRDefault="00C17A5B" w:rsidP="00C17A5B">
            <w:pPr>
              <w:jc w:val="center"/>
              <w:rPr>
                <w:sz w:val="17"/>
                <w:szCs w:val="17"/>
              </w:rPr>
            </w:pPr>
            <w:r w:rsidRPr="00C17A5B">
              <w:rPr>
                <w:sz w:val="17"/>
                <w:szCs w:val="17"/>
              </w:rPr>
              <w:t>TITAN</w:t>
            </w:r>
          </w:p>
        </w:tc>
        <w:tc>
          <w:tcPr>
            <w:tcW w:w="3078" w:type="dxa"/>
            <w:shd w:val="clear" w:color="000000" w:fill="D9D9D9"/>
            <w:vAlign w:val="center"/>
            <w:hideMark/>
          </w:tcPr>
          <w:p w14:paraId="4D0D05B0" w14:textId="2581A50D" w:rsidR="00C17A5B" w:rsidRPr="00C17A5B" w:rsidRDefault="00C17A5B" w:rsidP="00C17A5B">
            <w:pPr>
              <w:jc w:val="center"/>
              <w:rPr>
                <w:sz w:val="17"/>
                <w:szCs w:val="17"/>
              </w:rPr>
            </w:pPr>
            <w:r w:rsidRPr="00C17A5B">
              <w:rPr>
                <w:sz w:val="17"/>
                <w:szCs w:val="17"/>
              </w:rPr>
              <w:t>XD CREW CAB SL / PLATINUM RESERVE 4X4</w:t>
            </w:r>
          </w:p>
        </w:tc>
        <w:tc>
          <w:tcPr>
            <w:tcW w:w="855" w:type="dxa"/>
            <w:shd w:val="clear" w:color="000000" w:fill="D9D9D9"/>
            <w:noWrap/>
            <w:vAlign w:val="center"/>
            <w:hideMark/>
          </w:tcPr>
          <w:p w14:paraId="07A00503" w14:textId="77777777" w:rsidR="00C17A5B" w:rsidRPr="00C17A5B" w:rsidRDefault="00C17A5B" w:rsidP="00C17A5B">
            <w:pPr>
              <w:jc w:val="center"/>
              <w:rPr>
                <w:sz w:val="19"/>
                <w:szCs w:val="19"/>
              </w:rPr>
            </w:pPr>
            <w:r w:rsidRPr="00C17A5B">
              <w:rPr>
                <w:sz w:val="19"/>
                <w:szCs w:val="19"/>
              </w:rPr>
              <w:t>7,403</w:t>
            </w:r>
          </w:p>
        </w:tc>
        <w:tc>
          <w:tcPr>
            <w:tcW w:w="1240" w:type="dxa"/>
            <w:shd w:val="clear" w:color="000000" w:fill="D9D9D9"/>
            <w:noWrap/>
            <w:vAlign w:val="center"/>
            <w:hideMark/>
          </w:tcPr>
          <w:p w14:paraId="20ECEFED"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CBD148A" w14:textId="77777777" w:rsidR="00C17A5B" w:rsidRPr="00C17A5B" w:rsidRDefault="00C17A5B" w:rsidP="00C17A5B">
            <w:pPr>
              <w:jc w:val="center"/>
              <w:rPr>
                <w:color w:val="000000"/>
                <w:sz w:val="19"/>
                <w:szCs w:val="19"/>
              </w:rPr>
            </w:pPr>
            <w:r w:rsidRPr="00C17A5B">
              <w:rPr>
                <w:color w:val="000000"/>
                <w:sz w:val="19"/>
                <w:szCs w:val="19"/>
              </w:rPr>
              <w:t>100.00%</w:t>
            </w:r>
          </w:p>
        </w:tc>
      </w:tr>
      <w:tr w:rsidR="00F446E4" w:rsidRPr="00C17A5B" w14:paraId="4438D5FC" w14:textId="77777777" w:rsidTr="007C00B8">
        <w:trPr>
          <w:trHeight w:val="615"/>
        </w:trPr>
        <w:tc>
          <w:tcPr>
            <w:tcW w:w="1416" w:type="dxa"/>
            <w:shd w:val="clear" w:color="auto" w:fill="auto"/>
            <w:noWrap/>
            <w:vAlign w:val="center"/>
            <w:hideMark/>
          </w:tcPr>
          <w:p w14:paraId="245264C1" w14:textId="77777777" w:rsidR="00C17A5B" w:rsidRPr="00C17A5B" w:rsidRDefault="00C17A5B" w:rsidP="00C17A5B">
            <w:pPr>
              <w:jc w:val="center"/>
              <w:rPr>
                <w:sz w:val="17"/>
                <w:szCs w:val="17"/>
              </w:rPr>
            </w:pPr>
            <w:r w:rsidRPr="00C17A5B">
              <w:rPr>
                <w:sz w:val="17"/>
                <w:szCs w:val="17"/>
              </w:rPr>
              <w:t>RAM</w:t>
            </w:r>
          </w:p>
        </w:tc>
        <w:tc>
          <w:tcPr>
            <w:tcW w:w="1416" w:type="dxa"/>
            <w:shd w:val="clear" w:color="auto" w:fill="auto"/>
            <w:vAlign w:val="center"/>
            <w:hideMark/>
          </w:tcPr>
          <w:p w14:paraId="07EFF371" w14:textId="79A59D7D" w:rsidR="00C17A5B" w:rsidRPr="00C17A5B" w:rsidRDefault="00C17A5B" w:rsidP="00C17A5B">
            <w:pPr>
              <w:jc w:val="center"/>
              <w:rPr>
                <w:sz w:val="17"/>
                <w:szCs w:val="17"/>
              </w:rPr>
            </w:pPr>
            <w:r w:rsidRPr="00C17A5B">
              <w:rPr>
                <w:sz w:val="17"/>
                <w:szCs w:val="17"/>
              </w:rPr>
              <w:t>RAM 3500</w:t>
            </w:r>
          </w:p>
        </w:tc>
        <w:tc>
          <w:tcPr>
            <w:tcW w:w="3078" w:type="dxa"/>
            <w:shd w:val="clear" w:color="auto" w:fill="auto"/>
            <w:vAlign w:val="center"/>
            <w:hideMark/>
          </w:tcPr>
          <w:p w14:paraId="1B5AF9CA" w14:textId="16A0A9E3" w:rsidR="00C17A5B" w:rsidRPr="00C17A5B" w:rsidRDefault="00C17A5B" w:rsidP="00C17A5B">
            <w:pPr>
              <w:jc w:val="center"/>
              <w:rPr>
                <w:sz w:val="17"/>
                <w:szCs w:val="17"/>
              </w:rPr>
            </w:pPr>
            <w:r w:rsidRPr="00C17A5B">
              <w:rPr>
                <w:sz w:val="17"/>
                <w:szCs w:val="17"/>
              </w:rPr>
              <w:t>MEGA CAB S/BOX 4WD DRW</w:t>
            </w:r>
          </w:p>
        </w:tc>
        <w:tc>
          <w:tcPr>
            <w:tcW w:w="855" w:type="dxa"/>
            <w:shd w:val="clear" w:color="auto" w:fill="auto"/>
            <w:noWrap/>
            <w:vAlign w:val="center"/>
            <w:hideMark/>
          </w:tcPr>
          <w:p w14:paraId="0C2D75A8" w14:textId="77777777" w:rsidR="00C17A5B" w:rsidRPr="00C17A5B" w:rsidRDefault="00C17A5B" w:rsidP="00C17A5B">
            <w:pPr>
              <w:jc w:val="center"/>
              <w:rPr>
                <w:sz w:val="19"/>
                <w:szCs w:val="19"/>
              </w:rPr>
            </w:pPr>
            <w:r w:rsidRPr="00C17A5B">
              <w:rPr>
                <w:sz w:val="19"/>
                <w:szCs w:val="19"/>
              </w:rPr>
              <w:t>7,414</w:t>
            </w:r>
          </w:p>
        </w:tc>
        <w:tc>
          <w:tcPr>
            <w:tcW w:w="1240" w:type="dxa"/>
            <w:shd w:val="clear" w:color="auto" w:fill="auto"/>
            <w:noWrap/>
            <w:vAlign w:val="center"/>
            <w:hideMark/>
          </w:tcPr>
          <w:p w14:paraId="47075525" w14:textId="77777777" w:rsidR="00C17A5B" w:rsidRPr="00C17A5B" w:rsidRDefault="00C17A5B" w:rsidP="00C17A5B">
            <w:pPr>
              <w:jc w:val="center"/>
              <w:rPr>
                <w:sz w:val="19"/>
                <w:szCs w:val="19"/>
              </w:rPr>
            </w:pPr>
            <w:r w:rsidRPr="00C17A5B">
              <w:rPr>
                <w:sz w:val="19"/>
                <w:szCs w:val="19"/>
              </w:rPr>
              <w:t>--</w:t>
            </w:r>
          </w:p>
        </w:tc>
        <w:tc>
          <w:tcPr>
            <w:tcW w:w="1620" w:type="dxa"/>
            <w:shd w:val="clear" w:color="auto" w:fill="auto"/>
            <w:noWrap/>
            <w:vAlign w:val="center"/>
            <w:hideMark/>
          </w:tcPr>
          <w:p w14:paraId="7F5A3F3C" w14:textId="77777777" w:rsidR="00C17A5B" w:rsidRPr="00C17A5B" w:rsidRDefault="00C17A5B" w:rsidP="00C17A5B">
            <w:pPr>
              <w:jc w:val="center"/>
              <w:rPr>
                <w:color w:val="000000"/>
                <w:sz w:val="19"/>
                <w:szCs w:val="19"/>
              </w:rPr>
            </w:pPr>
            <w:r w:rsidRPr="00C17A5B">
              <w:rPr>
                <w:color w:val="000000"/>
                <w:sz w:val="19"/>
                <w:szCs w:val="19"/>
              </w:rPr>
              <w:t>100.00%</w:t>
            </w:r>
          </w:p>
        </w:tc>
      </w:tr>
      <w:tr w:rsidR="00C17A5B" w:rsidRPr="00C17A5B" w14:paraId="6955A6E9" w14:textId="77777777" w:rsidTr="007C00B8">
        <w:trPr>
          <w:trHeight w:val="915"/>
        </w:trPr>
        <w:tc>
          <w:tcPr>
            <w:tcW w:w="1416" w:type="dxa"/>
            <w:shd w:val="clear" w:color="000000" w:fill="D9D9D9"/>
            <w:noWrap/>
            <w:vAlign w:val="center"/>
            <w:hideMark/>
          </w:tcPr>
          <w:p w14:paraId="537601AF" w14:textId="77777777" w:rsidR="00C17A5B" w:rsidRPr="00C17A5B" w:rsidRDefault="00C17A5B" w:rsidP="00C17A5B">
            <w:pPr>
              <w:jc w:val="center"/>
              <w:rPr>
                <w:sz w:val="17"/>
                <w:szCs w:val="17"/>
              </w:rPr>
            </w:pPr>
            <w:r w:rsidRPr="00C17A5B">
              <w:rPr>
                <w:sz w:val="17"/>
                <w:szCs w:val="17"/>
              </w:rPr>
              <w:t>GMC</w:t>
            </w:r>
          </w:p>
        </w:tc>
        <w:tc>
          <w:tcPr>
            <w:tcW w:w="1416" w:type="dxa"/>
            <w:shd w:val="clear" w:color="000000" w:fill="D9D9D9"/>
            <w:vAlign w:val="center"/>
            <w:hideMark/>
          </w:tcPr>
          <w:p w14:paraId="712B67F2" w14:textId="77777777" w:rsidR="00C17A5B" w:rsidRPr="00C17A5B" w:rsidRDefault="00C17A5B" w:rsidP="00C17A5B">
            <w:pPr>
              <w:jc w:val="center"/>
              <w:rPr>
                <w:sz w:val="17"/>
                <w:szCs w:val="17"/>
              </w:rPr>
            </w:pPr>
            <w:r w:rsidRPr="00C17A5B">
              <w:rPr>
                <w:sz w:val="17"/>
                <w:szCs w:val="17"/>
              </w:rPr>
              <w:t>SIERRA 3500</w:t>
            </w:r>
          </w:p>
        </w:tc>
        <w:tc>
          <w:tcPr>
            <w:tcW w:w="3078" w:type="dxa"/>
            <w:shd w:val="clear" w:color="000000" w:fill="D9D9D9"/>
            <w:vAlign w:val="center"/>
            <w:hideMark/>
          </w:tcPr>
          <w:p w14:paraId="293F92CC" w14:textId="618DC31C" w:rsidR="00C17A5B" w:rsidRPr="00C17A5B" w:rsidRDefault="00C17A5B" w:rsidP="00C17A5B">
            <w:pPr>
              <w:jc w:val="center"/>
              <w:rPr>
                <w:sz w:val="17"/>
                <w:szCs w:val="17"/>
              </w:rPr>
            </w:pPr>
            <w:r w:rsidRPr="00C17A5B">
              <w:rPr>
                <w:sz w:val="17"/>
                <w:szCs w:val="17"/>
              </w:rPr>
              <w:t>HD CREW CAB L/BOX DRW 4X4 DENALI</w:t>
            </w:r>
          </w:p>
        </w:tc>
        <w:tc>
          <w:tcPr>
            <w:tcW w:w="855" w:type="dxa"/>
            <w:shd w:val="clear" w:color="000000" w:fill="D9D9D9"/>
            <w:noWrap/>
            <w:vAlign w:val="center"/>
            <w:hideMark/>
          </w:tcPr>
          <w:p w14:paraId="06EF5489" w14:textId="77777777" w:rsidR="00C17A5B" w:rsidRPr="00C17A5B" w:rsidRDefault="00C17A5B" w:rsidP="00C17A5B">
            <w:pPr>
              <w:jc w:val="center"/>
              <w:rPr>
                <w:sz w:val="19"/>
                <w:szCs w:val="19"/>
              </w:rPr>
            </w:pPr>
            <w:r w:rsidRPr="00C17A5B">
              <w:rPr>
                <w:sz w:val="19"/>
                <w:szCs w:val="19"/>
              </w:rPr>
              <w:t>8,014</w:t>
            </w:r>
          </w:p>
        </w:tc>
        <w:tc>
          <w:tcPr>
            <w:tcW w:w="1240" w:type="dxa"/>
            <w:shd w:val="clear" w:color="000000" w:fill="D9D9D9"/>
            <w:noWrap/>
            <w:vAlign w:val="center"/>
            <w:hideMark/>
          </w:tcPr>
          <w:p w14:paraId="268AB6A1" w14:textId="77777777" w:rsidR="00C17A5B" w:rsidRPr="00C17A5B" w:rsidRDefault="00C17A5B" w:rsidP="00C17A5B">
            <w:pPr>
              <w:jc w:val="center"/>
              <w:rPr>
                <w:sz w:val="19"/>
                <w:szCs w:val="19"/>
              </w:rPr>
            </w:pPr>
            <w:r w:rsidRPr="00C17A5B">
              <w:rPr>
                <w:sz w:val="19"/>
                <w:szCs w:val="19"/>
              </w:rPr>
              <w:t>--</w:t>
            </w:r>
          </w:p>
        </w:tc>
        <w:tc>
          <w:tcPr>
            <w:tcW w:w="1620" w:type="dxa"/>
            <w:shd w:val="clear" w:color="000000" w:fill="D9D9D9"/>
            <w:noWrap/>
            <w:vAlign w:val="center"/>
            <w:hideMark/>
          </w:tcPr>
          <w:p w14:paraId="328D146F" w14:textId="77777777" w:rsidR="00C17A5B" w:rsidRPr="00C17A5B" w:rsidRDefault="00C17A5B" w:rsidP="00C17A5B">
            <w:pPr>
              <w:jc w:val="center"/>
              <w:rPr>
                <w:color w:val="000000"/>
                <w:sz w:val="19"/>
                <w:szCs w:val="19"/>
              </w:rPr>
            </w:pPr>
            <w:r w:rsidRPr="00C17A5B">
              <w:rPr>
                <w:color w:val="000000"/>
                <w:sz w:val="19"/>
                <w:szCs w:val="19"/>
              </w:rPr>
              <w:t>100.00%</w:t>
            </w:r>
          </w:p>
        </w:tc>
      </w:tr>
    </w:tbl>
    <w:p w14:paraId="3B895B10" w14:textId="0B6A7DA2" w:rsidR="007B6E55" w:rsidRPr="00C17A5B" w:rsidRDefault="007B6E55" w:rsidP="00C17A5B">
      <w:pPr>
        <w:jc w:val="center"/>
        <w:rPr>
          <w:sz w:val="20"/>
          <w:szCs w:val="20"/>
        </w:rPr>
      </w:pPr>
    </w:p>
    <w:p w14:paraId="7B75C5E4" w14:textId="66805F66" w:rsidR="00C17A5B" w:rsidRPr="00C17A5B" w:rsidRDefault="00C17A5B" w:rsidP="00C17A5B">
      <w:pPr>
        <w:jc w:val="center"/>
        <w:rPr>
          <w:sz w:val="20"/>
          <w:szCs w:val="20"/>
        </w:rPr>
      </w:pPr>
    </w:p>
    <w:p w14:paraId="65D8BF84" w14:textId="77777777" w:rsidR="00C17A5B" w:rsidRDefault="00C17A5B" w:rsidP="007B6E55"/>
    <w:p w14:paraId="241DCFF8" w14:textId="77777777" w:rsidR="00C40DF5" w:rsidRDefault="00C40DF5" w:rsidP="00C40DF5">
      <w:pPr>
        <w:pStyle w:val="AppendixTitle"/>
        <w:jc w:val="left"/>
        <w:sectPr w:rsidR="00C40DF5" w:rsidSect="005D3D40">
          <w:headerReference w:type="default" r:id="rId139"/>
          <w:footerReference w:type="default" r:id="rId140"/>
          <w:pgSz w:w="12240" w:h="15840" w:code="1"/>
          <w:pgMar w:top="1440" w:right="1440" w:bottom="1152" w:left="1440" w:header="720" w:footer="1008" w:gutter="0"/>
          <w:pgNumType w:chapStyle="6"/>
          <w:cols w:space="720"/>
          <w:docGrid w:linePitch="360"/>
        </w:sectPr>
      </w:pPr>
      <w:bookmarkStart w:id="574" w:name="_Ref13054359"/>
    </w:p>
    <w:p w14:paraId="6864482D" w14:textId="198025A3" w:rsidR="00A5545F" w:rsidRDefault="00A5545F" w:rsidP="0081751D">
      <w:pPr>
        <w:pStyle w:val="Heading6"/>
      </w:pPr>
      <w:bookmarkStart w:id="575" w:name="_Ref25513571"/>
      <w:bookmarkStart w:id="576" w:name="_Toc26184140"/>
      <w:bookmarkStart w:id="577" w:name="_Toc62193103"/>
      <w:r>
        <w:lastRenderedPageBreak/>
        <w:t>CUV, Mid-Size Car, Pickup</w:t>
      </w:r>
      <w:r w:rsidR="007D3E55">
        <w:t xml:space="preserve"> Truck</w:t>
      </w:r>
      <w:r>
        <w:t>, and Small Car Measurement Distributions</w:t>
      </w:r>
      <w:bookmarkEnd w:id="574"/>
      <w:bookmarkEnd w:id="575"/>
      <w:bookmarkEnd w:id="576"/>
      <w:bookmarkEnd w:id="577"/>
    </w:p>
    <w:p w14:paraId="725AF1AF" w14:textId="4F8B7BBE" w:rsidR="00A5545F" w:rsidRDefault="00A5545F" w:rsidP="00A5545F"/>
    <w:p w14:paraId="351708AF" w14:textId="1B90E097" w:rsidR="00A5545F" w:rsidRPr="00A5545F" w:rsidRDefault="00A5545F" w:rsidP="00A5545F">
      <w:pPr>
        <w:sectPr w:rsidR="00A5545F" w:rsidRPr="00A5545F" w:rsidSect="005D3D40">
          <w:headerReference w:type="default" r:id="rId141"/>
          <w:footerReference w:type="default" r:id="rId142"/>
          <w:pgSz w:w="12240" w:h="15840" w:code="1"/>
          <w:pgMar w:top="1440" w:right="1440" w:bottom="1152" w:left="1440" w:header="720" w:footer="1008" w:gutter="0"/>
          <w:pgNumType w:start="1" w:chapStyle="6"/>
          <w:cols w:space="720"/>
          <w:docGrid w:linePitch="360"/>
        </w:sectPr>
      </w:pPr>
    </w:p>
    <w:bookmarkEnd w:id="545"/>
    <w:bookmarkEnd w:id="546"/>
    <w:bookmarkEnd w:id="547"/>
    <w:bookmarkEnd w:id="548"/>
    <w:bookmarkEnd w:id="549"/>
    <w:p w14:paraId="0E572E4F" w14:textId="689E5214" w:rsidR="00A5545F" w:rsidRDefault="008A4771" w:rsidP="00A5545F">
      <w:pPr>
        <w:pStyle w:val="Picture"/>
      </w:pPr>
      <w:r w:rsidRPr="008A4771">
        <w:rPr>
          <w:noProof/>
        </w:rPr>
        <w:lastRenderedPageBreak/>
        <w:drawing>
          <wp:inline distT="0" distB="0" distL="0" distR="0" wp14:anchorId="54ECCE62" wp14:editId="23243F5C">
            <wp:extent cx="5943600" cy="333687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43600" cy="3336871"/>
                    </a:xfrm>
                    <a:prstGeom prst="rect">
                      <a:avLst/>
                    </a:prstGeom>
                    <a:noFill/>
                    <a:ln>
                      <a:noFill/>
                    </a:ln>
                  </pic:spPr>
                </pic:pic>
              </a:graphicData>
            </a:graphic>
          </wp:inline>
        </w:drawing>
      </w:r>
    </w:p>
    <w:p w14:paraId="419853BB" w14:textId="05E3AA69" w:rsidR="00A5545F" w:rsidRPr="00B361D5" w:rsidRDefault="00B361D5" w:rsidP="00576ED8">
      <w:pPr>
        <w:pStyle w:val="AppendixFigure"/>
      </w:pPr>
      <w:bookmarkStart w:id="578" w:name="_Toc62193158"/>
      <w:r w:rsidRPr="00B361D5">
        <w:t>CUV Wheelbase Distribution</w:t>
      </w:r>
      <w:bookmarkEnd w:id="578"/>
    </w:p>
    <w:p w14:paraId="0BD10E45" w14:textId="0CA31BC3" w:rsidR="00A5545F" w:rsidRDefault="0009404B" w:rsidP="00A5545F">
      <w:pPr>
        <w:pStyle w:val="Picture"/>
      </w:pPr>
      <w:r w:rsidRPr="0009404B">
        <w:rPr>
          <w:noProof/>
        </w:rPr>
        <w:drawing>
          <wp:inline distT="0" distB="0" distL="0" distR="0" wp14:anchorId="188664D3" wp14:editId="1FF71487">
            <wp:extent cx="5943600" cy="3429154"/>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43600" cy="3429154"/>
                    </a:xfrm>
                    <a:prstGeom prst="rect">
                      <a:avLst/>
                    </a:prstGeom>
                    <a:noFill/>
                    <a:ln>
                      <a:noFill/>
                    </a:ln>
                  </pic:spPr>
                </pic:pic>
              </a:graphicData>
            </a:graphic>
          </wp:inline>
        </w:drawing>
      </w:r>
    </w:p>
    <w:p w14:paraId="57060AED" w14:textId="3DBD8081" w:rsidR="00F3715B" w:rsidRPr="00B361D5" w:rsidRDefault="00B361D5" w:rsidP="00576ED8">
      <w:pPr>
        <w:pStyle w:val="AppendixFigure"/>
      </w:pPr>
      <w:bookmarkStart w:id="579" w:name="_Toc62193159"/>
      <w:r w:rsidRPr="00B361D5">
        <w:t>CUV Overall Length Distribution</w:t>
      </w:r>
      <w:bookmarkEnd w:id="579"/>
    </w:p>
    <w:p w14:paraId="5040107C" w14:textId="7FBA3444" w:rsidR="00F3715B" w:rsidRDefault="00B92A36" w:rsidP="00A5545F">
      <w:pPr>
        <w:pStyle w:val="Picture"/>
      </w:pPr>
      <w:r w:rsidRPr="00B92A36">
        <w:rPr>
          <w:noProof/>
        </w:rPr>
        <w:lastRenderedPageBreak/>
        <w:drawing>
          <wp:inline distT="0" distB="0" distL="0" distR="0" wp14:anchorId="1A698417" wp14:editId="12CE4B2C">
            <wp:extent cx="5943600" cy="3493839"/>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3600" cy="3493839"/>
                    </a:xfrm>
                    <a:prstGeom prst="rect">
                      <a:avLst/>
                    </a:prstGeom>
                    <a:noFill/>
                    <a:ln>
                      <a:noFill/>
                    </a:ln>
                  </pic:spPr>
                </pic:pic>
              </a:graphicData>
            </a:graphic>
          </wp:inline>
        </w:drawing>
      </w:r>
    </w:p>
    <w:p w14:paraId="34F8266E" w14:textId="1214921B" w:rsidR="00F3715B" w:rsidRPr="00B361D5" w:rsidRDefault="00B361D5" w:rsidP="00576ED8">
      <w:pPr>
        <w:pStyle w:val="AppendixFigure"/>
      </w:pPr>
      <w:bookmarkStart w:id="580" w:name="_Toc62193160"/>
      <w:r w:rsidRPr="00B361D5">
        <w:t>CUV Front Overhang Distribution</w:t>
      </w:r>
      <w:bookmarkEnd w:id="580"/>
    </w:p>
    <w:p w14:paraId="10D9005E" w14:textId="0825C8EF" w:rsidR="00F3715B" w:rsidRDefault="00B92A36" w:rsidP="00A5545F">
      <w:pPr>
        <w:pStyle w:val="Picture"/>
      </w:pPr>
      <w:r w:rsidRPr="00B92A36">
        <w:rPr>
          <w:noProof/>
        </w:rPr>
        <w:drawing>
          <wp:inline distT="0" distB="0" distL="0" distR="0" wp14:anchorId="4752F047" wp14:editId="18A467C0">
            <wp:extent cx="5943600" cy="3661162"/>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43600" cy="3661162"/>
                    </a:xfrm>
                    <a:prstGeom prst="rect">
                      <a:avLst/>
                    </a:prstGeom>
                    <a:noFill/>
                    <a:ln>
                      <a:noFill/>
                    </a:ln>
                  </pic:spPr>
                </pic:pic>
              </a:graphicData>
            </a:graphic>
          </wp:inline>
        </w:drawing>
      </w:r>
    </w:p>
    <w:p w14:paraId="6D336EB0" w14:textId="76F70A37" w:rsidR="00F3715B" w:rsidRPr="00B361D5" w:rsidRDefault="00B361D5" w:rsidP="00576ED8">
      <w:pPr>
        <w:pStyle w:val="AppendixFigure"/>
      </w:pPr>
      <w:bookmarkStart w:id="581" w:name="_Toc62193161"/>
      <w:r w:rsidRPr="00B361D5">
        <w:t>CUV Overall Width Distribution</w:t>
      </w:r>
      <w:bookmarkEnd w:id="581"/>
    </w:p>
    <w:p w14:paraId="4B4C928C" w14:textId="703F5A4B" w:rsidR="00F3715B" w:rsidRDefault="00B92A36" w:rsidP="00A5545F">
      <w:pPr>
        <w:pStyle w:val="Picture"/>
      </w:pPr>
      <w:r w:rsidRPr="00B92A36">
        <w:rPr>
          <w:noProof/>
        </w:rPr>
        <w:lastRenderedPageBreak/>
        <w:drawing>
          <wp:inline distT="0" distB="0" distL="0" distR="0" wp14:anchorId="741897AB" wp14:editId="7D44C3D3">
            <wp:extent cx="5943600" cy="3604523"/>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943600" cy="3604523"/>
                    </a:xfrm>
                    <a:prstGeom prst="rect">
                      <a:avLst/>
                    </a:prstGeom>
                    <a:noFill/>
                    <a:ln>
                      <a:noFill/>
                    </a:ln>
                  </pic:spPr>
                </pic:pic>
              </a:graphicData>
            </a:graphic>
          </wp:inline>
        </w:drawing>
      </w:r>
    </w:p>
    <w:p w14:paraId="6E1D1EAB" w14:textId="4EC699C5" w:rsidR="00A5545F" w:rsidRDefault="00B361D5" w:rsidP="00576ED8">
      <w:pPr>
        <w:pStyle w:val="AppendixFigure"/>
      </w:pPr>
      <w:bookmarkStart w:id="582" w:name="_Toc62193162"/>
      <w:r w:rsidRPr="00B361D5">
        <w:t>CUV Average Track Width Distribution</w:t>
      </w:r>
      <w:bookmarkEnd w:id="582"/>
    </w:p>
    <w:p w14:paraId="150BAA61" w14:textId="19BA7DEC" w:rsidR="00373284" w:rsidRDefault="00ED6FB0" w:rsidP="00373284">
      <w:pPr>
        <w:pStyle w:val="Picture"/>
      </w:pPr>
      <w:r w:rsidRPr="00ED6FB0">
        <w:rPr>
          <w:noProof/>
        </w:rPr>
        <w:drawing>
          <wp:inline distT="0" distB="0" distL="0" distR="0" wp14:anchorId="5C42BC85" wp14:editId="7F04CFCF">
            <wp:extent cx="5943600" cy="3492386"/>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43600" cy="3492386"/>
                    </a:xfrm>
                    <a:prstGeom prst="rect">
                      <a:avLst/>
                    </a:prstGeom>
                    <a:noFill/>
                    <a:ln>
                      <a:noFill/>
                    </a:ln>
                  </pic:spPr>
                </pic:pic>
              </a:graphicData>
            </a:graphic>
          </wp:inline>
        </w:drawing>
      </w:r>
    </w:p>
    <w:p w14:paraId="33C1D862" w14:textId="018B9AAB" w:rsidR="00373284" w:rsidRPr="00373284" w:rsidRDefault="00557A6F" w:rsidP="00576ED8">
      <w:pPr>
        <w:pStyle w:val="AppendixFigure"/>
      </w:pPr>
      <w:bookmarkStart w:id="583" w:name="_Toc62193163"/>
      <w:r>
        <w:t xml:space="preserve">Estimated </w:t>
      </w:r>
      <w:r w:rsidR="00373284" w:rsidRPr="00373284">
        <w:t xml:space="preserve">CUV </w:t>
      </w:r>
      <w:r w:rsidR="007A559C">
        <w:t>SSF</w:t>
      </w:r>
      <w:r w:rsidR="00373284" w:rsidRPr="00373284">
        <w:t xml:space="preserve"> Distribution</w:t>
      </w:r>
      <w:bookmarkEnd w:id="583"/>
    </w:p>
    <w:p w14:paraId="058E61D3" w14:textId="77777777" w:rsidR="00A5545F" w:rsidRPr="00B361D5" w:rsidRDefault="00A5545F" w:rsidP="00B361D5">
      <w:pPr>
        <w:pStyle w:val="Caption"/>
        <w:rPr>
          <w:b w:val="0"/>
          <w:bCs w:val="0"/>
          <w:color w:val="auto"/>
          <w:sz w:val="24"/>
        </w:rPr>
        <w:sectPr w:rsidR="00A5545F" w:rsidRPr="00B361D5" w:rsidSect="005D3D40">
          <w:pgSz w:w="12240" w:h="15840" w:code="1"/>
          <w:pgMar w:top="1440" w:right="1440" w:bottom="1152" w:left="1440" w:header="720" w:footer="1008" w:gutter="0"/>
          <w:pgNumType w:chapStyle="6"/>
          <w:cols w:space="720"/>
          <w:docGrid w:linePitch="360"/>
        </w:sectPr>
      </w:pPr>
    </w:p>
    <w:p w14:paraId="678969BC" w14:textId="26953071" w:rsidR="00A06880" w:rsidRDefault="00581DA9" w:rsidP="00A06880">
      <w:pPr>
        <w:pStyle w:val="Picture"/>
      </w:pPr>
      <w:r w:rsidRPr="00581DA9">
        <w:rPr>
          <w:noProof/>
        </w:rPr>
        <w:lastRenderedPageBreak/>
        <w:drawing>
          <wp:inline distT="0" distB="0" distL="0" distR="0" wp14:anchorId="5F896A6F" wp14:editId="761B23F9">
            <wp:extent cx="5943600" cy="3711553"/>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943600" cy="3711553"/>
                    </a:xfrm>
                    <a:prstGeom prst="rect">
                      <a:avLst/>
                    </a:prstGeom>
                    <a:noFill/>
                    <a:ln>
                      <a:noFill/>
                    </a:ln>
                  </pic:spPr>
                </pic:pic>
              </a:graphicData>
            </a:graphic>
          </wp:inline>
        </w:drawing>
      </w:r>
    </w:p>
    <w:p w14:paraId="1DAA430A" w14:textId="1E2B970B" w:rsidR="00A06880" w:rsidRPr="00A06880" w:rsidRDefault="00A06880" w:rsidP="00576ED8">
      <w:pPr>
        <w:pStyle w:val="AppendixFigure"/>
      </w:pPr>
      <w:bookmarkStart w:id="584" w:name="_Toc62193164"/>
      <w:r w:rsidRPr="00A06880">
        <w:t>Mid-Size Car Wheelbase Distribution</w:t>
      </w:r>
      <w:bookmarkEnd w:id="584"/>
    </w:p>
    <w:p w14:paraId="27DAA622" w14:textId="08147A8B" w:rsidR="00A06880" w:rsidRDefault="00A113AF" w:rsidP="00A06880">
      <w:pPr>
        <w:pStyle w:val="Picture"/>
      </w:pPr>
      <w:r w:rsidRPr="00A113AF">
        <w:rPr>
          <w:noProof/>
        </w:rPr>
        <w:drawing>
          <wp:inline distT="0" distB="0" distL="0" distR="0" wp14:anchorId="6C327983" wp14:editId="1E66D2CC">
            <wp:extent cx="5943600" cy="3653286"/>
            <wp:effectExtent l="0" t="0" r="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3600" cy="3653286"/>
                    </a:xfrm>
                    <a:prstGeom prst="rect">
                      <a:avLst/>
                    </a:prstGeom>
                    <a:noFill/>
                    <a:ln>
                      <a:noFill/>
                    </a:ln>
                  </pic:spPr>
                </pic:pic>
              </a:graphicData>
            </a:graphic>
          </wp:inline>
        </w:drawing>
      </w:r>
    </w:p>
    <w:p w14:paraId="6CD8C6D0" w14:textId="0581695F" w:rsidR="00A06880" w:rsidRPr="00A06880" w:rsidRDefault="00A06880" w:rsidP="00576ED8">
      <w:pPr>
        <w:pStyle w:val="AppendixFigure"/>
      </w:pPr>
      <w:bookmarkStart w:id="585" w:name="_Toc62193165"/>
      <w:r w:rsidRPr="00A06880">
        <w:t>Mid-Size Car Overall Length Distribution</w:t>
      </w:r>
      <w:bookmarkEnd w:id="585"/>
    </w:p>
    <w:p w14:paraId="184374DC" w14:textId="2D69A4A9" w:rsidR="00A06880" w:rsidRDefault="004F7EFD" w:rsidP="00A06880">
      <w:pPr>
        <w:pStyle w:val="Picture"/>
      </w:pPr>
      <w:r w:rsidRPr="004F7EFD">
        <w:rPr>
          <w:noProof/>
        </w:rPr>
        <w:lastRenderedPageBreak/>
        <w:drawing>
          <wp:inline distT="0" distB="0" distL="0" distR="0" wp14:anchorId="4F5B48ED" wp14:editId="7FFFF503">
            <wp:extent cx="5943600" cy="3679408"/>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943600" cy="3679408"/>
                    </a:xfrm>
                    <a:prstGeom prst="rect">
                      <a:avLst/>
                    </a:prstGeom>
                    <a:noFill/>
                    <a:ln>
                      <a:noFill/>
                    </a:ln>
                  </pic:spPr>
                </pic:pic>
              </a:graphicData>
            </a:graphic>
          </wp:inline>
        </w:drawing>
      </w:r>
    </w:p>
    <w:p w14:paraId="3177FAAA" w14:textId="64E316CE" w:rsidR="00A06880" w:rsidRPr="00A06880" w:rsidRDefault="00A06880" w:rsidP="00576ED8">
      <w:pPr>
        <w:pStyle w:val="AppendixFigure"/>
      </w:pPr>
      <w:bookmarkStart w:id="586" w:name="_Toc62193166"/>
      <w:r w:rsidRPr="00A06880">
        <w:t>Mid-Size Car Front Overhang Distribution</w:t>
      </w:r>
      <w:bookmarkEnd w:id="586"/>
    </w:p>
    <w:p w14:paraId="1FC7ACFA" w14:textId="698FD2F6" w:rsidR="00A06880" w:rsidRDefault="004F7EFD" w:rsidP="00A06880">
      <w:pPr>
        <w:pStyle w:val="Picture"/>
      </w:pPr>
      <w:r w:rsidRPr="004F7EFD">
        <w:rPr>
          <w:noProof/>
        </w:rPr>
        <w:drawing>
          <wp:inline distT="0" distB="0" distL="0" distR="0" wp14:anchorId="45FF03FF" wp14:editId="76C13614">
            <wp:extent cx="5943600" cy="3683643"/>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3600" cy="3683643"/>
                    </a:xfrm>
                    <a:prstGeom prst="rect">
                      <a:avLst/>
                    </a:prstGeom>
                    <a:noFill/>
                    <a:ln>
                      <a:noFill/>
                    </a:ln>
                  </pic:spPr>
                </pic:pic>
              </a:graphicData>
            </a:graphic>
          </wp:inline>
        </w:drawing>
      </w:r>
    </w:p>
    <w:p w14:paraId="6447BAAA" w14:textId="79267676" w:rsidR="00A06880" w:rsidRPr="00A06880" w:rsidRDefault="00A06880" w:rsidP="00576ED8">
      <w:pPr>
        <w:pStyle w:val="AppendixFigure"/>
      </w:pPr>
      <w:bookmarkStart w:id="587" w:name="_Toc62193167"/>
      <w:r w:rsidRPr="00A06880">
        <w:t>Mid-Size Car Overall Width Distribution</w:t>
      </w:r>
      <w:bookmarkEnd w:id="587"/>
    </w:p>
    <w:p w14:paraId="1AB76842" w14:textId="542D0678" w:rsidR="00A06880" w:rsidRDefault="00874D7A" w:rsidP="00A06880">
      <w:pPr>
        <w:pStyle w:val="Picture"/>
      </w:pPr>
      <w:r w:rsidRPr="00874D7A">
        <w:rPr>
          <w:noProof/>
        </w:rPr>
        <w:lastRenderedPageBreak/>
        <w:drawing>
          <wp:inline distT="0" distB="0" distL="0" distR="0" wp14:anchorId="75A7BDBE" wp14:editId="0ADCFA64">
            <wp:extent cx="5943600" cy="3669413"/>
            <wp:effectExtent l="0" t="0" r="0" b="762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943600" cy="3669413"/>
                    </a:xfrm>
                    <a:prstGeom prst="rect">
                      <a:avLst/>
                    </a:prstGeom>
                    <a:noFill/>
                    <a:ln>
                      <a:noFill/>
                    </a:ln>
                  </pic:spPr>
                </pic:pic>
              </a:graphicData>
            </a:graphic>
          </wp:inline>
        </w:drawing>
      </w:r>
    </w:p>
    <w:p w14:paraId="0A24357B" w14:textId="171049C4" w:rsidR="00A06880" w:rsidRDefault="00A06880" w:rsidP="00576ED8">
      <w:pPr>
        <w:pStyle w:val="AppendixFigure"/>
      </w:pPr>
      <w:bookmarkStart w:id="588" w:name="_Toc62193168"/>
      <w:r w:rsidRPr="00A06880">
        <w:t>Mid-Size Car Average Track Width Distribution</w:t>
      </w:r>
      <w:bookmarkEnd w:id="588"/>
    </w:p>
    <w:p w14:paraId="76F7E361" w14:textId="20BAED0D" w:rsidR="00373284" w:rsidRDefault="00773767" w:rsidP="00373284">
      <w:pPr>
        <w:pStyle w:val="Picture"/>
      </w:pPr>
      <w:r w:rsidRPr="00773767">
        <w:rPr>
          <w:noProof/>
        </w:rPr>
        <w:drawing>
          <wp:inline distT="0" distB="0" distL="0" distR="0" wp14:anchorId="5E5CF16E" wp14:editId="43707A6C">
            <wp:extent cx="5943600" cy="3728863"/>
            <wp:effectExtent l="0" t="0" r="0" b="508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43600" cy="3728863"/>
                    </a:xfrm>
                    <a:prstGeom prst="rect">
                      <a:avLst/>
                    </a:prstGeom>
                    <a:noFill/>
                    <a:ln>
                      <a:noFill/>
                    </a:ln>
                  </pic:spPr>
                </pic:pic>
              </a:graphicData>
            </a:graphic>
          </wp:inline>
        </w:drawing>
      </w:r>
    </w:p>
    <w:p w14:paraId="5A26D651" w14:textId="429D31DA" w:rsidR="00373284" w:rsidRDefault="00373284" w:rsidP="00576ED8">
      <w:pPr>
        <w:pStyle w:val="AppendixFigure"/>
      </w:pPr>
      <w:bookmarkStart w:id="589" w:name="_Toc62193169"/>
      <w:r w:rsidRPr="00373284">
        <w:t xml:space="preserve">Estimated Mid-Size Car </w:t>
      </w:r>
      <w:r w:rsidR="007A559C">
        <w:t>SSF</w:t>
      </w:r>
      <w:r w:rsidRPr="00373284">
        <w:t xml:space="preserve"> Distribution</w:t>
      </w:r>
      <w:bookmarkEnd w:id="589"/>
    </w:p>
    <w:p w14:paraId="3B5A3946" w14:textId="12BC6FB3" w:rsidR="00315841" w:rsidRDefault="006C7598" w:rsidP="00315841">
      <w:pPr>
        <w:pStyle w:val="Picture"/>
      </w:pPr>
      <w:r w:rsidRPr="006C7598">
        <w:rPr>
          <w:noProof/>
        </w:rPr>
        <w:lastRenderedPageBreak/>
        <w:drawing>
          <wp:inline distT="0" distB="0" distL="0" distR="0" wp14:anchorId="66CAF717" wp14:editId="1D16521C">
            <wp:extent cx="5943600" cy="3540644"/>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3600" cy="3540644"/>
                    </a:xfrm>
                    <a:prstGeom prst="rect">
                      <a:avLst/>
                    </a:prstGeom>
                    <a:noFill/>
                    <a:ln>
                      <a:noFill/>
                    </a:ln>
                  </pic:spPr>
                </pic:pic>
              </a:graphicData>
            </a:graphic>
          </wp:inline>
        </w:drawing>
      </w:r>
    </w:p>
    <w:p w14:paraId="29DFECC4" w14:textId="1BCF443F" w:rsidR="00244BB6" w:rsidRPr="00331A31" w:rsidRDefault="00331A31" w:rsidP="00576ED8">
      <w:pPr>
        <w:pStyle w:val="AppendixFigure"/>
      </w:pPr>
      <w:bookmarkStart w:id="590" w:name="_Toc62193170"/>
      <w:r w:rsidRPr="00331A31">
        <w:t>Pickup</w:t>
      </w:r>
      <w:r w:rsidR="007D3E55">
        <w:t xml:space="preserve"> Truck</w:t>
      </w:r>
      <w:r w:rsidRPr="00331A31">
        <w:t xml:space="preserve"> Wheelbase Distribution</w:t>
      </w:r>
      <w:bookmarkEnd w:id="590"/>
    </w:p>
    <w:p w14:paraId="22C066BA" w14:textId="13E6CC37" w:rsidR="00244BB6" w:rsidRDefault="006C7598" w:rsidP="00315841">
      <w:pPr>
        <w:pStyle w:val="Picture"/>
      </w:pPr>
      <w:r w:rsidRPr="006C7598">
        <w:rPr>
          <w:noProof/>
        </w:rPr>
        <w:drawing>
          <wp:inline distT="0" distB="0" distL="0" distR="0" wp14:anchorId="72ABFF7C" wp14:editId="5771D8B1">
            <wp:extent cx="5943600" cy="3552433"/>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3552433"/>
                    </a:xfrm>
                    <a:prstGeom prst="rect">
                      <a:avLst/>
                    </a:prstGeom>
                    <a:noFill/>
                    <a:ln>
                      <a:noFill/>
                    </a:ln>
                  </pic:spPr>
                </pic:pic>
              </a:graphicData>
            </a:graphic>
          </wp:inline>
        </w:drawing>
      </w:r>
    </w:p>
    <w:p w14:paraId="52238EBB" w14:textId="004E862B" w:rsidR="00244BB6" w:rsidRPr="00331A31" w:rsidRDefault="00331A31" w:rsidP="00576ED8">
      <w:pPr>
        <w:pStyle w:val="AppendixFigure"/>
      </w:pPr>
      <w:bookmarkStart w:id="591" w:name="_Toc62193171"/>
      <w:r w:rsidRPr="00331A31">
        <w:t xml:space="preserve">Pickup </w:t>
      </w:r>
      <w:r w:rsidR="007D3E55">
        <w:t xml:space="preserve">Truck </w:t>
      </w:r>
      <w:r w:rsidRPr="00331A31">
        <w:t>Overall Length Distribution</w:t>
      </w:r>
      <w:bookmarkEnd w:id="591"/>
    </w:p>
    <w:p w14:paraId="597F81F7" w14:textId="17D01061" w:rsidR="00244BB6" w:rsidRDefault="006C7598" w:rsidP="00315841">
      <w:pPr>
        <w:pStyle w:val="Picture"/>
      </w:pPr>
      <w:r w:rsidRPr="006C7598">
        <w:rPr>
          <w:noProof/>
        </w:rPr>
        <w:lastRenderedPageBreak/>
        <w:drawing>
          <wp:inline distT="0" distB="0" distL="0" distR="0" wp14:anchorId="3CEB9DE9" wp14:editId="45EF4206">
            <wp:extent cx="5943600" cy="3561188"/>
            <wp:effectExtent l="0" t="0" r="0" b="127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3600" cy="3561188"/>
                    </a:xfrm>
                    <a:prstGeom prst="rect">
                      <a:avLst/>
                    </a:prstGeom>
                    <a:noFill/>
                    <a:ln>
                      <a:noFill/>
                    </a:ln>
                  </pic:spPr>
                </pic:pic>
              </a:graphicData>
            </a:graphic>
          </wp:inline>
        </w:drawing>
      </w:r>
    </w:p>
    <w:p w14:paraId="4FB7270D" w14:textId="3698D805" w:rsidR="00244BB6" w:rsidRPr="00331A31" w:rsidRDefault="00331A31" w:rsidP="00576ED8">
      <w:pPr>
        <w:pStyle w:val="AppendixFigure"/>
      </w:pPr>
      <w:bookmarkStart w:id="592" w:name="_Toc62193172"/>
      <w:r w:rsidRPr="00331A31">
        <w:t xml:space="preserve">Pickup </w:t>
      </w:r>
      <w:r w:rsidR="007D3E55">
        <w:t xml:space="preserve">Truck </w:t>
      </w:r>
      <w:r w:rsidRPr="00331A31">
        <w:t>Front Overhang Distribution</w:t>
      </w:r>
      <w:bookmarkEnd w:id="592"/>
    </w:p>
    <w:p w14:paraId="0777C57D" w14:textId="747653E9" w:rsidR="00244BB6" w:rsidRDefault="00B23C8E" w:rsidP="00315841">
      <w:pPr>
        <w:pStyle w:val="Picture"/>
      </w:pPr>
      <w:r w:rsidRPr="00B23C8E">
        <w:rPr>
          <w:noProof/>
        </w:rPr>
        <w:drawing>
          <wp:inline distT="0" distB="0" distL="0" distR="0" wp14:anchorId="7F7439B5" wp14:editId="313D3121">
            <wp:extent cx="5943600" cy="35336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3600" cy="3533640"/>
                    </a:xfrm>
                    <a:prstGeom prst="rect">
                      <a:avLst/>
                    </a:prstGeom>
                    <a:noFill/>
                    <a:ln>
                      <a:noFill/>
                    </a:ln>
                  </pic:spPr>
                </pic:pic>
              </a:graphicData>
            </a:graphic>
          </wp:inline>
        </w:drawing>
      </w:r>
    </w:p>
    <w:p w14:paraId="35E79238" w14:textId="4FD74A95" w:rsidR="00244BB6" w:rsidRPr="00331A31" w:rsidRDefault="00576ED8" w:rsidP="00576ED8">
      <w:pPr>
        <w:pStyle w:val="AppendixFigure"/>
      </w:pPr>
      <w:bookmarkStart w:id="593" w:name="_Toc62193173"/>
      <w:r>
        <w:t>P</w:t>
      </w:r>
      <w:r w:rsidR="00331A31" w:rsidRPr="00331A31">
        <w:t xml:space="preserve">ickup </w:t>
      </w:r>
      <w:r w:rsidR="007D3E55">
        <w:t xml:space="preserve">Truck </w:t>
      </w:r>
      <w:r w:rsidR="00331A31" w:rsidRPr="00331A31">
        <w:t>Overall Width Distribution</w:t>
      </w:r>
      <w:bookmarkEnd w:id="593"/>
    </w:p>
    <w:p w14:paraId="57DB4D18" w14:textId="394B22A6" w:rsidR="00244BB6" w:rsidRDefault="00B23C8E" w:rsidP="00315841">
      <w:pPr>
        <w:pStyle w:val="Picture"/>
      </w:pPr>
      <w:r w:rsidRPr="00B23C8E">
        <w:rPr>
          <w:noProof/>
        </w:rPr>
        <w:lastRenderedPageBreak/>
        <w:drawing>
          <wp:inline distT="0" distB="0" distL="0" distR="0" wp14:anchorId="76A177D7" wp14:editId="20E9B04B">
            <wp:extent cx="5943600" cy="356352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43600" cy="3563525"/>
                    </a:xfrm>
                    <a:prstGeom prst="rect">
                      <a:avLst/>
                    </a:prstGeom>
                    <a:noFill/>
                    <a:ln>
                      <a:noFill/>
                    </a:ln>
                  </pic:spPr>
                </pic:pic>
              </a:graphicData>
            </a:graphic>
          </wp:inline>
        </w:drawing>
      </w:r>
    </w:p>
    <w:p w14:paraId="0E01E33C" w14:textId="226CAA69" w:rsidR="00244BB6" w:rsidRPr="00331A31" w:rsidRDefault="00331A31" w:rsidP="00576ED8">
      <w:pPr>
        <w:pStyle w:val="AppendixFigure"/>
      </w:pPr>
      <w:bookmarkStart w:id="594" w:name="_Toc62193174"/>
      <w:r w:rsidRPr="00331A31">
        <w:t xml:space="preserve">Pickup </w:t>
      </w:r>
      <w:r w:rsidR="007D3E55">
        <w:t xml:space="preserve">Truck </w:t>
      </w:r>
      <w:r w:rsidRPr="00331A31">
        <w:t>Average Track Width Distribution</w:t>
      </w:r>
      <w:bookmarkEnd w:id="594"/>
    </w:p>
    <w:p w14:paraId="28BD815C" w14:textId="7FE9508C" w:rsidR="00244BB6" w:rsidRDefault="00926DFB" w:rsidP="00315841">
      <w:pPr>
        <w:pStyle w:val="Picture"/>
      </w:pPr>
      <w:r w:rsidRPr="00926DFB">
        <w:rPr>
          <w:noProof/>
        </w:rPr>
        <w:drawing>
          <wp:inline distT="0" distB="0" distL="0" distR="0" wp14:anchorId="68B31D13" wp14:editId="596196D7">
            <wp:extent cx="5943600" cy="352666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43600" cy="3526660"/>
                    </a:xfrm>
                    <a:prstGeom prst="rect">
                      <a:avLst/>
                    </a:prstGeom>
                    <a:noFill/>
                    <a:ln>
                      <a:noFill/>
                    </a:ln>
                  </pic:spPr>
                </pic:pic>
              </a:graphicData>
            </a:graphic>
          </wp:inline>
        </w:drawing>
      </w:r>
    </w:p>
    <w:p w14:paraId="2A245BF8" w14:textId="30AABD1A" w:rsidR="00A06880" w:rsidRDefault="00331A31" w:rsidP="00576ED8">
      <w:pPr>
        <w:pStyle w:val="AppendixFigure"/>
      </w:pPr>
      <w:bookmarkStart w:id="595" w:name="_Toc62193175"/>
      <w:r w:rsidRPr="00331A31">
        <w:t xml:space="preserve">Estimated Pickup </w:t>
      </w:r>
      <w:r w:rsidR="007D3E55">
        <w:t xml:space="preserve">Truck </w:t>
      </w:r>
      <w:r w:rsidR="007A559C">
        <w:t>SSF</w:t>
      </w:r>
      <w:r w:rsidRPr="00331A31">
        <w:t xml:space="preserve"> Distribution</w:t>
      </w:r>
      <w:bookmarkEnd w:id="595"/>
    </w:p>
    <w:p w14:paraId="4FE8F9FB" w14:textId="77777777" w:rsidR="00A06880" w:rsidRDefault="00A06880" w:rsidP="00A06880">
      <w:pPr>
        <w:pStyle w:val="Picture"/>
        <w:sectPr w:rsidR="00A06880" w:rsidSect="005D3D40">
          <w:pgSz w:w="12240" w:h="15840" w:code="1"/>
          <w:pgMar w:top="1440" w:right="1440" w:bottom="1152" w:left="1440" w:header="720" w:footer="1008" w:gutter="0"/>
          <w:pgNumType w:chapStyle="6"/>
          <w:cols w:space="720"/>
          <w:docGrid w:linePitch="360"/>
        </w:sectPr>
      </w:pPr>
    </w:p>
    <w:p w14:paraId="760E03CA" w14:textId="600DA179" w:rsidR="00373284" w:rsidRDefault="00185F3F" w:rsidP="00373284">
      <w:pPr>
        <w:pStyle w:val="Picture"/>
      </w:pPr>
      <w:r w:rsidRPr="00185F3F">
        <w:rPr>
          <w:noProof/>
        </w:rPr>
        <w:lastRenderedPageBreak/>
        <w:drawing>
          <wp:inline distT="0" distB="0" distL="0" distR="0" wp14:anchorId="27844169" wp14:editId="25D3EB25">
            <wp:extent cx="5943600" cy="3465098"/>
            <wp:effectExtent l="0" t="0" r="0" b="25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3600" cy="3465098"/>
                    </a:xfrm>
                    <a:prstGeom prst="rect">
                      <a:avLst/>
                    </a:prstGeom>
                    <a:noFill/>
                    <a:ln>
                      <a:noFill/>
                    </a:ln>
                  </pic:spPr>
                </pic:pic>
              </a:graphicData>
            </a:graphic>
          </wp:inline>
        </w:drawing>
      </w:r>
    </w:p>
    <w:p w14:paraId="12B44D3A" w14:textId="345C51E2" w:rsidR="00373284" w:rsidRPr="00277EBD" w:rsidRDefault="00277EBD" w:rsidP="00576ED8">
      <w:pPr>
        <w:pStyle w:val="AppendixFigure"/>
      </w:pPr>
      <w:bookmarkStart w:id="596" w:name="_Toc62193176"/>
      <w:r w:rsidRPr="00277EBD">
        <w:t>Small Car Wheelbase Distribution</w:t>
      </w:r>
      <w:bookmarkEnd w:id="596"/>
    </w:p>
    <w:p w14:paraId="2A0372D4" w14:textId="3BAB3F14" w:rsidR="00373284" w:rsidRDefault="00185F3F" w:rsidP="00373284">
      <w:pPr>
        <w:pStyle w:val="Picture"/>
      </w:pPr>
      <w:r w:rsidRPr="00185F3F">
        <w:rPr>
          <w:noProof/>
        </w:rPr>
        <w:drawing>
          <wp:inline distT="0" distB="0" distL="0" distR="0" wp14:anchorId="2A9AAA60" wp14:editId="2F51A3F6">
            <wp:extent cx="5943600" cy="3497991"/>
            <wp:effectExtent l="0" t="0" r="0" b="762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3497991"/>
                    </a:xfrm>
                    <a:prstGeom prst="rect">
                      <a:avLst/>
                    </a:prstGeom>
                    <a:noFill/>
                    <a:ln>
                      <a:noFill/>
                    </a:ln>
                  </pic:spPr>
                </pic:pic>
              </a:graphicData>
            </a:graphic>
          </wp:inline>
        </w:drawing>
      </w:r>
    </w:p>
    <w:p w14:paraId="6158F0CD" w14:textId="571A6556" w:rsidR="00373284" w:rsidRPr="00277EBD" w:rsidRDefault="00277EBD" w:rsidP="00576ED8">
      <w:pPr>
        <w:pStyle w:val="AppendixFigure"/>
      </w:pPr>
      <w:bookmarkStart w:id="597" w:name="_Toc62193177"/>
      <w:r w:rsidRPr="00277EBD">
        <w:t>Small Car Overall Length Distribution</w:t>
      </w:r>
      <w:bookmarkEnd w:id="597"/>
    </w:p>
    <w:p w14:paraId="1C6068EC" w14:textId="225661D0" w:rsidR="00373284" w:rsidRDefault="007F506A" w:rsidP="00373284">
      <w:pPr>
        <w:pStyle w:val="Picture"/>
      </w:pPr>
      <w:r w:rsidRPr="007F506A">
        <w:rPr>
          <w:noProof/>
        </w:rPr>
        <w:lastRenderedPageBreak/>
        <w:drawing>
          <wp:inline distT="0" distB="0" distL="0" distR="0" wp14:anchorId="2F4B034A" wp14:editId="0FB3F9F7">
            <wp:extent cx="5943600" cy="3511633"/>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43600" cy="3511633"/>
                    </a:xfrm>
                    <a:prstGeom prst="rect">
                      <a:avLst/>
                    </a:prstGeom>
                    <a:noFill/>
                    <a:ln>
                      <a:noFill/>
                    </a:ln>
                  </pic:spPr>
                </pic:pic>
              </a:graphicData>
            </a:graphic>
          </wp:inline>
        </w:drawing>
      </w:r>
    </w:p>
    <w:p w14:paraId="1A5BB378" w14:textId="63FE6270" w:rsidR="00277EBD" w:rsidRPr="00277EBD" w:rsidRDefault="00277EBD" w:rsidP="001F5A03">
      <w:pPr>
        <w:pStyle w:val="AppendixFigure"/>
      </w:pPr>
      <w:bookmarkStart w:id="598" w:name="_Toc62193178"/>
      <w:r w:rsidRPr="00277EBD">
        <w:t>Small Car Front Overhang Distribution</w:t>
      </w:r>
      <w:bookmarkEnd w:id="598"/>
    </w:p>
    <w:p w14:paraId="1E2CD9D2" w14:textId="65BC88A5" w:rsidR="00277EBD" w:rsidRDefault="00A51A92" w:rsidP="00373284">
      <w:pPr>
        <w:pStyle w:val="Picture"/>
      </w:pPr>
      <w:r w:rsidRPr="00A51A92">
        <w:rPr>
          <w:noProof/>
        </w:rPr>
        <w:drawing>
          <wp:inline distT="0" distB="0" distL="0" distR="0" wp14:anchorId="29BF3593" wp14:editId="20F25CA8">
            <wp:extent cx="5943600" cy="3492984"/>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3492984"/>
                    </a:xfrm>
                    <a:prstGeom prst="rect">
                      <a:avLst/>
                    </a:prstGeom>
                    <a:noFill/>
                    <a:ln>
                      <a:noFill/>
                    </a:ln>
                  </pic:spPr>
                </pic:pic>
              </a:graphicData>
            </a:graphic>
          </wp:inline>
        </w:drawing>
      </w:r>
    </w:p>
    <w:p w14:paraId="2FC33F1A" w14:textId="3E98B433" w:rsidR="00277EBD" w:rsidRPr="00277EBD" w:rsidRDefault="00277EBD" w:rsidP="001F5A03">
      <w:pPr>
        <w:pStyle w:val="AppendixFigure"/>
      </w:pPr>
      <w:bookmarkStart w:id="599" w:name="_Toc62193179"/>
      <w:r w:rsidRPr="00277EBD">
        <w:t>Small Car Overall Width Distribution</w:t>
      </w:r>
      <w:bookmarkEnd w:id="599"/>
    </w:p>
    <w:p w14:paraId="3E52798F" w14:textId="2CFD49E5" w:rsidR="00277EBD" w:rsidRDefault="00A51A92" w:rsidP="00373284">
      <w:pPr>
        <w:pStyle w:val="Picture"/>
      </w:pPr>
      <w:r w:rsidRPr="00A51A92">
        <w:rPr>
          <w:noProof/>
        </w:rPr>
        <w:lastRenderedPageBreak/>
        <w:drawing>
          <wp:inline distT="0" distB="0" distL="0" distR="0" wp14:anchorId="5E8B35A1" wp14:editId="32DDC2A0">
            <wp:extent cx="5943600" cy="3461314"/>
            <wp:effectExtent l="0" t="0" r="0" b="635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943600" cy="3461314"/>
                    </a:xfrm>
                    <a:prstGeom prst="rect">
                      <a:avLst/>
                    </a:prstGeom>
                    <a:noFill/>
                    <a:ln>
                      <a:noFill/>
                    </a:ln>
                  </pic:spPr>
                </pic:pic>
              </a:graphicData>
            </a:graphic>
          </wp:inline>
        </w:drawing>
      </w:r>
    </w:p>
    <w:p w14:paraId="508B02B9" w14:textId="54EB35E1" w:rsidR="00277EBD" w:rsidRPr="00277EBD" w:rsidRDefault="00277EBD" w:rsidP="00C36DA4">
      <w:pPr>
        <w:pStyle w:val="AppendixFigure"/>
      </w:pPr>
      <w:bookmarkStart w:id="600" w:name="_Toc62193180"/>
      <w:r w:rsidRPr="00277EBD">
        <w:t>Small Car Average Track Width Distribution</w:t>
      </w:r>
      <w:bookmarkEnd w:id="600"/>
    </w:p>
    <w:p w14:paraId="0EA29266" w14:textId="3A7F10B3" w:rsidR="00277EBD" w:rsidRDefault="006C7F85" w:rsidP="00373284">
      <w:pPr>
        <w:pStyle w:val="Picture"/>
      </w:pPr>
      <w:r w:rsidRPr="006C7F85">
        <w:rPr>
          <w:noProof/>
        </w:rPr>
        <w:drawing>
          <wp:inline distT="0" distB="0" distL="0" distR="0" wp14:anchorId="24594E0E" wp14:editId="43F07191">
            <wp:extent cx="5943600" cy="3459592"/>
            <wp:effectExtent l="0" t="0" r="0" b="762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3600" cy="3459592"/>
                    </a:xfrm>
                    <a:prstGeom prst="rect">
                      <a:avLst/>
                    </a:prstGeom>
                    <a:noFill/>
                    <a:ln>
                      <a:noFill/>
                    </a:ln>
                  </pic:spPr>
                </pic:pic>
              </a:graphicData>
            </a:graphic>
          </wp:inline>
        </w:drawing>
      </w:r>
    </w:p>
    <w:p w14:paraId="76E842AA" w14:textId="6F7A5826" w:rsidR="00277EBD" w:rsidRPr="00277EBD" w:rsidRDefault="00277EBD" w:rsidP="001F5A03">
      <w:pPr>
        <w:pStyle w:val="AppendixFigure"/>
      </w:pPr>
      <w:bookmarkStart w:id="601" w:name="_Toc62193181"/>
      <w:r w:rsidRPr="00277EBD">
        <w:t xml:space="preserve">Estimated Small Car </w:t>
      </w:r>
      <w:r w:rsidR="007A559C">
        <w:t>SSF</w:t>
      </w:r>
      <w:r w:rsidRPr="00277EBD">
        <w:t xml:space="preserve"> Distribution</w:t>
      </w:r>
      <w:bookmarkEnd w:id="601"/>
    </w:p>
    <w:p w14:paraId="3D2342EF" w14:textId="77777777" w:rsidR="00277EBD" w:rsidRPr="00277EBD" w:rsidRDefault="00277EBD" w:rsidP="00277EBD"/>
    <w:p w14:paraId="4ED636FC" w14:textId="77777777" w:rsidR="00373284" w:rsidRDefault="00373284" w:rsidP="00373284">
      <w:pPr>
        <w:pStyle w:val="Picture"/>
        <w:sectPr w:rsidR="00373284" w:rsidSect="005D3D40">
          <w:pgSz w:w="12240" w:h="15840" w:code="1"/>
          <w:pgMar w:top="1440" w:right="1440" w:bottom="1152" w:left="1440" w:header="720" w:footer="1008" w:gutter="0"/>
          <w:pgNumType w:chapStyle="6"/>
          <w:cols w:space="720"/>
          <w:docGrid w:linePitch="360"/>
        </w:sectPr>
      </w:pPr>
    </w:p>
    <w:p w14:paraId="136F7D45" w14:textId="2D4C547C" w:rsidR="004044DC" w:rsidRDefault="004044DC" w:rsidP="0036586D"/>
    <w:p w14:paraId="37258886" w14:textId="77777777" w:rsidR="00994444" w:rsidRDefault="00994444" w:rsidP="0036586D"/>
    <w:p w14:paraId="35F348F5" w14:textId="77777777" w:rsidR="00994444" w:rsidRDefault="00994444" w:rsidP="0036586D"/>
    <w:p w14:paraId="5142B565" w14:textId="77777777" w:rsidR="00994444" w:rsidRDefault="00994444" w:rsidP="0036586D"/>
    <w:p w14:paraId="0735CE18" w14:textId="77777777" w:rsidR="00994444" w:rsidRDefault="00994444" w:rsidP="0036586D"/>
    <w:p w14:paraId="36301F7F" w14:textId="77777777" w:rsidR="00994444" w:rsidRDefault="00994444" w:rsidP="0036586D"/>
    <w:p w14:paraId="6F352E7D" w14:textId="77777777" w:rsidR="00994444" w:rsidRDefault="00994444" w:rsidP="0036586D"/>
    <w:p w14:paraId="66456C11" w14:textId="77777777" w:rsidR="00994444" w:rsidRDefault="00994444" w:rsidP="0036586D"/>
    <w:p w14:paraId="104FAF5B" w14:textId="77777777" w:rsidR="00994444" w:rsidRDefault="00994444" w:rsidP="0036586D"/>
    <w:p w14:paraId="5C06EE1B" w14:textId="77777777" w:rsidR="00994444" w:rsidRDefault="00994444" w:rsidP="0036586D"/>
    <w:p w14:paraId="10E9568E" w14:textId="77777777" w:rsidR="00994444" w:rsidRDefault="00994444" w:rsidP="0036586D"/>
    <w:p w14:paraId="62AA49C5" w14:textId="77777777" w:rsidR="00994444" w:rsidRDefault="00994444" w:rsidP="0036586D"/>
    <w:p w14:paraId="39DCEFA5" w14:textId="77777777" w:rsidR="00994444" w:rsidRDefault="00994444" w:rsidP="0036586D"/>
    <w:p w14:paraId="6BE2680D" w14:textId="77777777" w:rsidR="00994444" w:rsidRDefault="00994444" w:rsidP="0036586D"/>
    <w:p w14:paraId="67BEB621" w14:textId="77777777" w:rsidR="00994444" w:rsidRDefault="00994444" w:rsidP="0036586D"/>
    <w:p w14:paraId="1A5DF020" w14:textId="77777777" w:rsidR="00994444" w:rsidRDefault="00994444" w:rsidP="0036586D"/>
    <w:p w14:paraId="20D1B0D4" w14:textId="77777777" w:rsidR="00994444" w:rsidRDefault="00994444" w:rsidP="0036586D"/>
    <w:p w14:paraId="27796725" w14:textId="77777777" w:rsidR="00994444" w:rsidRDefault="00994444" w:rsidP="00994444">
      <w:pPr>
        <w:pStyle w:val="PaperTitle"/>
      </w:pPr>
      <w:bookmarkStart w:id="602" w:name="END"/>
      <w:r>
        <w:t>END of Document</w:t>
      </w:r>
      <w:bookmarkEnd w:id="602"/>
    </w:p>
    <w:p w14:paraId="7776BDC5" w14:textId="77777777" w:rsidR="00994444" w:rsidRDefault="00994444" w:rsidP="0036586D"/>
    <w:sectPr w:rsidR="00994444" w:rsidSect="005D3D40">
      <w:pgSz w:w="12240" w:h="15840" w:code="1"/>
      <w:pgMar w:top="1440" w:right="1440" w:bottom="1152" w:left="1440" w:header="720" w:footer="1008" w:gutter="0"/>
      <w:pgNumType w:chapStyle="6"/>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2979CA" w14:textId="77777777" w:rsidR="00992664" w:rsidRDefault="00992664">
      <w:r>
        <w:separator/>
      </w:r>
    </w:p>
  </w:endnote>
  <w:endnote w:type="continuationSeparator" w:id="0">
    <w:p w14:paraId="1515DFAA" w14:textId="77777777" w:rsidR="00992664" w:rsidRDefault="009926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CAE1C" w14:textId="5BFBE3BF" w:rsidR="00456527" w:rsidRDefault="00456527" w:rsidP="001C5C73">
    <w:pPr>
      <w:pStyle w:val="Footer"/>
      <w:jc w:val="cen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34161" w14:textId="3EABCD93" w:rsidR="00456527" w:rsidRDefault="00456527" w:rsidP="007D4AF3">
    <w:pPr>
      <w:jc w:val="center"/>
    </w:pPr>
    <w:r>
      <w:fldChar w:fldCharType="begin"/>
    </w:r>
    <w:r>
      <w:instrText xml:space="preserve"> PAGE </w:instrText>
    </w:r>
    <w:r>
      <w:fldChar w:fldCharType="separate"/>
    </w:r>
    <w:r w:rsidR="00FA331A">
      <w:rPr>
        <w:noProof/>
      </w:rPr>
      <w:t>26</w:t>
    </w:r>
    <w:r>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F53C8" w14:textId="6290D597" w:rsidR="00456527" w:rsidRDefault="00456527">
    <w:pPr>
      <w:pStyle w:val="Footer"/>
      <w:jc w:val="center"/>
    </w:pPr>
    <w:r>
      <w:rPr>
        <w:noProof/>
        <w:szCs w:val="20"/>
      </w:rPr>
      <mc:AlternateContent>
        <mc:Choice Requires="wps">
          <w:drawing>
            <wp:anchor distT="0" distB="0" distL="114300" distR="114300" simplePos="0" relativeHeight="251844608" behindDoc="0" locked="0" layoutInCell="1" allowOverlap="1" wp14:anchorId="695EE2F6" wp14:editId="7835E0CA">
              <wp:simplePos x="0" y="0"/>
              <wp:positionH relativeFrom="column">
                <wp:posOffset>8314690</wp:posOffset>
              </wp:positionH>
              <wp:positionV relativeFrom="paragraph">
                <wp:posOffset>-1778000</wp:posOffset>
              </wp:positionV>
              <wp:extent cx="452755" cy="1884680"/>
              <wp:effectExtent l="0" t="3175" r="0" b="0"/>
              <wp:wrapNone/>
              <wp:docPr id="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F9FA4" w14:textId="56373535" w:rsidR="00456527" w:rsidRPr="005D189D" w:rsidRDefault="00456527" w:rsidP="00D303E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3D9C52E2" w14:textId="072F1AED" w:rsidR="00456527" w:rsidRPr="005D189D" w:rsidRDefault="00456527" w:rsidP="00D303E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695EE2F6" id="_x0000_t202" coordsize="21600,21600" o:spt="202" path="m,l,21600r21600,l21600,xe">
              <v:stroke joinstyle="miter"/>
              <v:path gradientshapeok="t" o:connecttype="rect"/>
            </v:shapetype>
            <v:shape id="Text Box 101" o:spid="_x0000_s1031" type="#_x0000_t202" style="position:absolute;left:0;text-align:left;margin-left:654.7pt;margin-top:-140pt;width:35.65pt;height:148.4pt;z-index:2518446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" filled="f" stroked="f">
              <v:textbox style="layout-flow:vertical;mso-fit-shape-to-text:t">
                <w:txbxContent>
                  <w:p w14:paraId="64FF9FA4" w14:textId="56373535" w:rsidR="00456527" w:rsidRPr="005D189D" w:rsidRDefault="00456527" w:rsidP="00D303E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3D9C52E2" w14:textId="072F1AED" w:rsidR="00456527" w:rsidRPr="005D189D" w:rsidRDefault="00456527" w:rsidP="00D303E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v:textbox>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15F12" w14:textId="5FEBB279" w:rsidR="00456527" w:rsidRPr="004C233C" w:rsidRDefault="00456527" w:rsidP="009000D2">
    <w:pPr>
      <w:pStyle w:val="Footer"/>
      <w:jc w:val="center"/>
      <w:rPr>
        <w:szCs w:val="20"/>
      </w:rPr>
    </w:pPr>
    <w:r w:rsidRPr="009F2033">
      <w:rPr>
        <w:szCs w:val="20"/>
      </w:rPr>
      <w:fldChar w:fldCharType="begin"/>
    </w:r>
    <w:r w:rsidRPr="009F2033">
      <w:rPr>
        <w:szCs w:val="20"/>
      </w:rPr>
      <w:instrText xml:space="preserve"> PAGE   \* MERGEFORMAT </w:instrText>
    </w:r>
    <w:r w:rsidRPr="009F2033">
      <w:rPr>
        <w:szCs w:val="20"/>
      </w:rPr>
      <w:fldChar w:fldCharType="separate"/>
    </w:r>
    <w:r w:rsidR="00FA331A">
      <w:rPr>
        <w:noProof/>
        <w:szCs w:val="20"/>
      </w:rPr>
      <w:t>54</w:t>
    </w:r>
    <w:r w:rsidRPr="009F2033">
      <w:rPr>
        <w:noProof/>
        <w:szCs w:val="20"/>
      </w:rPr>
      <w:fldChar w:fldCharType="end"/>
    </w:r>
    <w:r>
      <w:rPr>
        <w:noProof/>
        <w:szCs w:val="20"/>
      </w:rPr>
      <mc:AlternateContent>
        <mc:Choice Requires="wps">
          <w:drawing>
            <wp:anchor distT="0" distB="0" distL="114300" distR="114300" simplePos="0" relativeHeight="251842560" behindDoc="0" locked="0" layoutInCell="1" allowOverlap="1" wp14:anchorId="6540F66D" wp14:editId="083AB022">
              <wp:simplePos x="0" y="0"/>
              <wp:positionH relativeFrom="column">
                <wp:posOffset>8346440</wp:posOffset>
              </wp:positionH>
              <wp:positionV relativeFrom="paragraph">
                <wp:posOffset>6972935</wp:posOffset>
              </wp:positionV>
              <wp:extent cx="452755" cy="1884680"/>
              <wp:effectExtent l="2540" t="635" r="1905" b="635"/>
              <wp:wrapNone/>
              <wp:docPr id="6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5A7F4B" w14:textId="77777777" w:rsidR="00456527" w:rsidRPr="005D189D" w:rsidRDefault="00456527" w:rsidP="00954289">
                          <w:pPr>
                            <w:pStyle w:val="Header"/>
                            <w:jc w:val="right"/>
                            <w:rPr>
                              <w:sz w:val="18"/>
                              <w:szCs w:val="18"/>
                            </w:rPr>
                          </w:pPr>
                          <w:r w:rsidRPr="006C3C1C">
                            <w:rPr>
                              <w:sz w:val="18"/>
                              <w:szCs w:val="18"/>
                            </w:rPr>
                            <w:t xml:space="preserve">February 25, 2020 </w:t>
                          </w:r>
                        </w:p>
                        <w:p w14:paraId="56D22B8C" w14:textId="77777777" w:rsidR="00456527" w:rsidRPr="005D189D" w:rsidRDefault="00456527" w:rsidP="00954289">
                          <w:pPr>
                            <w:pStyle w:val="Header"/>
                            <w:jc w:val="right"/>
                            <w:rPr>
                              <w:sz w:val="18"/>
                              <w:szCs w:val="18"/>
                            </w:rPr>
                          </w:pPr>
                          <w:r>
                            <w:rPr>
                              <w:sz w:val="18"/>
                              <w:szCs w:val="18"/>
                            </w:rPr>
                            <w:t xml:space="preserve">MwRSF Report No. </w:t>
                          </w:r>
                          <w:r w:rsidRPr="006C3C1C">
                            <w:rPr>
                              <w:sz w:val="18"/>
                              <w:szCs w:val="18"/>
                            </w:rPr>
                            <w:t>TRP-03-427-20</w:t>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6540F66D" id="_x0000_t202" coordsize="21600,21600" o:spt="202" path="m,l,21600r21600,l21600,xe">
              <v:stroke joinstyle="miter"/>
              <v:path gradientshapeok="t" o:connecttype="rect"/>
            </v:shapetype>
            <v:shape id="Text Box 140" o:spid="_x0000_s1032" type="#_x0000_t202" style="position:absolute;left:0;text-align:left;margin-left:657.2pt;margin-top:549.05pt;width:35.65pt;height:148.4pt;z-index:2518425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" filled="f" stroked="f">
              <v:textbox style="layout-flow:vertical;mso-fit-shape-to-text:t">
                <w:txbxContent>
                  <w:p w14:paraId="1C5A7F4B" w14:textId="77777777" w:rsidR="00456527" w:rsidRPr="005D189D" w:rsidRDefault="00456527" w:rsidP="00954289">
                    <w:pPr>
                      <w:pStyle w:val="Header"/>
                      <w:jc w:val="right"/>
                      <w:rPr>
                        <w:sz w:val="18"/>
                        <w:szCs w:val="18"/>
                      </w:rPr>
                    </w:pPr>
                    <w:r w:rsidRPr="006C3C1C">
                      <w:rPr>
                        <w:sz w:val="18"/>
                        <w:szCs w:val="18"/>
                      </w:rPr>
                      <w:t xml:space="preserve">February 25, 2020 </w:t>
                    </w:r>
                  </w:p>
                  <w:p w14:paraId="56D22B8C" w14:textId="77777777" w:rsidR="00456527" w:rsidRPr="005D189D" w:rsidRDefault="00456527" w:rsidP="00954289">
                    <w:pPr>
                      <w:pStyle w:val="Header"/>
                      <w:jc w:val="right"/>
                      <w:rPr>
                        <w:sz w:val="18"/>
                        <w:szCs w:val="18"/>
                      </w:rPr>
                    </w:pPr>
                    <w:r>
                      <w:rPr>
                        <w:sz w:val="18"/>
                        <w:szCs w:val="18"/>
                      </w:rPr>
                      <w:t xml:space="preserve">MwRSF Report No. </w:t>
                    </w:r>
                    <w:r w:rsidRPr="006C3C1C">
                      <w:rPr>
                        <w:sz w:val="18"/>
                        <w:szCs w:val="18"/>
                      </w:rPr>
                      <w:t>TRP-03-427-20</w:t>
                    </w:r>
                  </w:p>
                </w:txbxContent>
              </v:textbox>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1EDDA8" w14:textId="3452BA85" w:rsidR="00456527" w:rsidRPr="004C233C" w:rsidRDefault="00456527" w:rsidP="009000D2">
    <w:pPr>
      <w:pStyle w:val="Footer"/>
      <w:jc w:val="center"/>
      <w:rPr>
        <w:szCs w:val="20"/>
      </w:rPr>
    </w:pPr>
    <w:r>
      <w:rPr>
        <w:noProof/>
        <w:szCs w:val="20"/>
      </w:rPr>
      <mc:AlternateContent>
        <mc:Choice Requires="wps">
          <w:drawing>
            <wp:anchor distT="0" distB="0" distL="114300" distR="114300" simplePos="0" relativeHeight="251834368" behindDoc="0" locked="0" layoutInCell="1" allowOverlap="1" wp14:anchorId="442A3EA3" wp14:editId="23B1CD6E">
              <wp:simplePos x="0" y="0"/>
              <wp:positionH relativeFrom="column">
                <wp:posOffset>8346440</wp:posOffset>
              </wp:positionH>
              <wp:positionV relativeFrom="paragraph">
                <wp:posOffset>6972935</wp:posOffset>
              </wp:positionV>
              <wp:extent cx="452755" cy="1884680"/>
              <wp:effectExtent l="2540" t="635" r="1905" b="635"/>
              <wp:wrapNone/>
              <wp:docPr id="27"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0E1811" w14:textId="3A25AFE2" w:rsidR="00456527" w:rsidRPr="005D189D" w:rsidRDefault="00456527" w:rsidP="0095428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3BBE1CE4" w14:textId="5597D5B4" w:rsidR="00456527" w:rsidRPr="005D189D" w:rsidRDefault="00456527" w:rsidP="0095428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442A3EA3" id="_x0000_t202" coordsize="21600,21600" o:spt="202" path="m,l,21600r21600,l21600,xe">
              <v:stroke joinstyle="miter"/>
              <v:path gradientshapeok="t" o:connecttype="rect"/>
            </v:shapetype>
            <v:shape id="_x0000_s1036" type="#_x0000_t202" style="position:absolute;left:0;text-align:left;margin-left:657.2pt;margin-top:549.05pt;width:35.65pt;height:148.4pt;z-index:251834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" filled="f" stroked="f">
              <v:textbox style="layout-flow:vertical;mso-fit-shape-to-text:t">
                <w:txbxContent>
                  <w:p w14:paraId="540E1811" w14:textId="3A25AFE2" w:rsidR="00456527" w:rsidRPr="005D189D" w:rsidRDefault="00456527" w:rsidP="0095428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3BBE1CE4" w14:textId="5597D5B4" w:rsidR="00456527" w:rsidRPr="005D189D" w:rsidRDefault="00456527" w:rsidP="0095428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35B6B3" w14:textId="02CD91C3" w:rsidR="00456527" w:rsidRPr="004C233C" w:rsidRDefault="00456527" w:rsidP="009000D2">
    <w:pPr>
      <w:pStyle w:val="Footer"/>
      <w:jc w:val="center"/>
      <w:rPr>
        <w:szCs w:val="20"/>
      </w:rPr>
    </w:pPr>
    <w:r w:rsidRPr="00954289">
      <w:rPr>
        <w:szCs w:val="20"/>
      </w:rPr>
      <w:fldChar w:fldCharType="begin"/>
    </w:r>
    <w:r w:rsidRPr="00954289">
      <w:rPr>
        <w:szCs w:val="20"/>
      </w:rPr>
      <w:instrText xml:space="preserve"> PAGE   \* MERGEFORMAT </w:instrText>
    </w:r>
    <w:r w:rsidRPr="00954289">
      <w:rPr>
        <w:szCs w:val="20"/>
      </w:rPr>
      <w:fldChar w:fldCharType="separate"/>
    </w:r>
    <w:r w:rsidR="00FA331A">
      <w:rPr>
        <w:noProof/>
        <w:szCs w:val="20"/>
      </w:rPr>
      <w:t>75</w:t>
    </w:r>
    <w:r w:rsidRPr="00954289">
      <w:rPr>
        <w:szCs w:val="20"/>
      </w:rPr>
      <w:fldChar w:fldCharType="end"/>
    </w:r>
    <w:r>
      <w:rPr>
        <w:noProof/>
        <w:szCs w:val="20"/>
      </w:rPr>
      <mc:AlternateContent>
        <mc:Choice Requires="wps">
          <w:drawing>
            <wp:anchor distT="0" distB="0" distL="114300" distR="114300" simplePos="0" relativeHeight="251838464" behindDoc="0" locked="0" layoutInCell="1" allowOverlap="1" wp14:anchorId="6EAEF3A0" wp14:editId="48C5320B">
              <wp:simplePos x="0" y="0"/>
              <wp:positionH relativeFrom="column">
                <wp:posOffset>8346440</wp:posOffset>
              </wp:positionH>
              <wp:positionV relativeFrom="paragraph">
                <wp:posOffset>6972935</wp:posOffset>
              </wp:positionV>
              <wp:extent cx="452755" cy="1884680"/>
              <wp:effectExtent l="2540" t="635" r="1905" b="635"/>
              <wp:wrapNone/>
              <wp:docPr id="56"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ECD72" w14:textId="3F9B63D2" w:rsidR="00456527" w:rsidRPr="005D189D" w:rsidRDefault="00456527" w:rsidP="0095428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51BC8A92" w14:textId="05E01D6C" w:rsidR="00456527" w:rsidRPr="005D189D" w:rsidRDefault="00456527" w:rsidP="0095428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6EAEF3A0" id="_x0000_t202" coordsize="21600,21600" o:spt="202" path="m,l,21600r21600,l21600,xe">
              <v:stroke joinstyle="miter"/>
              <v:path gradientshapeok="t" o:connecttype="rect"/>
            </v:shapetype>
            <v:shape id="_x0000_s1037" type="#_x0000_t202" style="position:absolute;left:0;text-align:left;margin-left:657.2pt;margin-top:549.05pt;width:35.65pt;height:148.4pt;z-index:251838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" filled="f" stroked="f">
              <v:textbox style="layout-flow:vertical;mso-fit-shape-to-text:t">
                <w:txbxContent>
                  <w:p w14:paraId="6D1ECD72" w14:textId="3F9B63D2" w:rsidR="00456527" w:rsidRPr="005D189D" w:rsidRDefault="00456527" w:rsidP="0095428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51BC8A92" w14:textId="05E01D6C" w:rsidR="00456527" w:rsidRPr="005D189D" w:rsidRDefault="00456527" w:rsidP="0095428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v:textbox>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EAD5" w14:textId="77777777" w:rsidR="00456527" w:rsidRPr="00FE6DE6" w:rsidRDefault="00456527" w:rsidP="00FE6DE6">
    <w:pPr>
      <w:jc w:val="center"/>
      <w:rPr>
        <w:szCs w:val="20"/>
      </w:rPr>
    </w:pPr>
    <w:r>
      <w:rPr>
        <w:noProof/>
        <w:szCs w:val="20"/>
      </w:rPr>
      <mc:AlternateContent>
        <mc:Choice Requires="wps">
          <w:drawing>
            <wp:anchor distT="0" distB="0" distL="114300" distR="114300" simplePos="0" relativeHeight="251817984" behindDoc="0" locked="0" layoutInCell="1" allowOverlap="1" wp14:anchorId="344AACDC" wp14:editId="2FD648F8">
              <wp:simplePos x="0" y="0"/>
              <wp:positionH relativeFrom="column">
                <wp:posOffset>8314690</wp:posOffset>
              </wp:positionH>
              <wp:positionV relativeFrom="paragraph">
                <wp:posOffset>-1778000</wp:posOffset>
              </wp:positionV>
              <wp:extent cx="452755" cy="1884680"/>
              <wp:effectExtent l="0" t="3175" r="0" b="0"/>
              <wp:wrapNone/>
              <wp:docPr id="4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2CFEE" w14:textId="442EF8E5"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6E2F9C06" w14:textId="7A82E46A"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344AACDC" id="_x0000_t202" coordsize="21600,21600" o:spt="202" path="m,l,21600r21600,l21600,xe">
              <v:stroke joinstyle="miter"/>
              <v:path gradientshapeok="t" o:connecttype="rect"/>
            </v:shapetype>
            <v:shape id="_x0000_s1039" type="#_x0000_t202" style="position:absolute;left:0;text-align:left;margin-left:654.7pt;margin-top:-140pt;width:35.65pt;height:148.4pt;z-index:25181798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" filled="f" stroked="f">
              <v:textbox style="layout-flow:vertical;mso-fit-shape-to-text:t">
                <w:txbxContent>
                  <w:p w14:paraId="1042CFEE" w14:textId="442EF8E5"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6E2F9C06" w14:textId="7A82E46A"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v:textbox>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F27D3" w14:textId="77777777" w:rsidR="00456527" w:rsidRPr="00FE6DE6" w:rsidRDefault="00456527" w:rsidP="00FE6DE6">
    <w:pPr>
      <w:jc w:val="center"/>
      <w:rPr>
        <w:szCs w:val="20"/>
      </w:rPr>
    </w:pPr>
    <w:r>
      <w:rPr>
        <w:noProof/>
        <w:szCs w:val="20"/>
      </w:rPr>
      <mc:AlternateContent>
        <mc:Choice Requires="wps">
          <w:drawing>
            <wp:anchor distT="0" distB="0" distL="114300" distR="114300" simplePos="0" relativeHeight="251820032" behindDoc="0" locked="0" layoutInCell="1" allowOverlap="1" wp14:anchorId="1AC20B6F" wp14:editId="213D6849">
              <wp:simplePos x="0" y="0"/>
              <wp:positionH relativeFrom="column">
                <wp:posOffset>8314690</wp:posOffset>
              </wp:positionH>
              <wp:positionV relativeFrom="paragraph">
                <wp:posOffset>-1778000</wp:posOffset>
              </wp:positionV>
              <wp:extent cx="452755" cy="1884680"/>
              <wp:effectExtent l="0" t="3175" r="0" b="0"/>
              <wp:wrapNone/>
              <wp:docPr id="5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3C148" w14:textId="39393F90"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444AAE0A" w14:textId="4146D661"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1AC20B6F" id="_x0000_t202" coordsize="21600,21600" o:spt="202" path="m,l,21600r21600,l21600,xe">
              <v:stroke joinstyle="miter"/>
              <v:path gradientshapeok="t" o:connecttype="rect"/>
            </v:shapetype>
            <v:shape id="_x0000_s1041" type="#_x0000_t202" style="position:absolute;left:0;text-align:left;margin-left:654.7pt;margin-top:-140pt;width:35.65pt;height:148.4pt;z-index:2518200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" filled="f" stroked="f">
              <v:textbox style="layout-flow:vertical;mso-fit-shape-to-text:t">
                <w:txbxContent>
                  <w:p w14:paraId="0AF3C148" w14:textId="39393F90"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444AAE0A" w14:textId="4146D661"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v:textbox>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42A81" w14:textId="336A6DCB" w:rsidR="00456527" w:rsidRDefault="00456527" w:rsidP="007D4AF3">
    <w:pPr>
      <w:jc w:val="center"/>
    </w:pPr>
    <w:r>
      <w:fldChar w:fldCharType="begin"/>
    </w:r>
    <w:r>
      <w:instrText xml:space="preserve"> PAGE </w:instrText>
    </w:r>
    <w:r>
      <w:fldChar w:fldCharType="separate"/>
    </w:r>
    <w:r w:rsidR="00FA331A">
      <w:rPr>
        <w:noProof/>
      </w:rPr>
      <w:t>117</w:t>
    </w:r>
    <w:r>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B82D0" w14:textId="77777777" w:rsidR="00456527" w:rsidRPr="00FE6DE6" w:rsidRDefault="00456527" w:rsidP="00FE6DE6">
    <w:pPr>
      <w:jc w:val="center"/>
      <w:rPr>
        <w:szCs w:val="20"/>
      </w:rPr>
    </w:pPr>
    <w:r>
      <w:rPr>
        <w:noProof/>
        <w:szCs w:val="20"/>
      </w:rPr>
      <mc:AlternateContent>
        <mc:Choice Requires="wps">
          <w:drawing>
            <wp:anchor distT="0" distB="0" distL="114300" distR="114300" simplePos="0" relativeHeight="251824128" behindDoc="0" locked="0" layoutInCell="1" allowOverlap="1" wp14:anchorId="50552849" wp14:editId="6DF74E3C">
              <wp:simplePos x="0" y="0"/>
              <wp:positionH relativeFrom="column">
                <wp:posOffset>8314690</wp:posOffset>
              </wp:positionH>
              <wp:positionV relativeFrom="paragraph">
                <wp:posOffset>-1778000</wp:posOffset>
              </wp:positionV>
              <wp:extent cx="452755" cy="1884680"/>
              <wp:effectExtent l="0" t="3175" r="0" b="0"/>
              <wp:wrapNone/>
              <wp:docPr id="1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450E4" w14:textId="40D26ADE"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74901783" w14:textId="4AC7FFC4"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50552849" id="_x0000_t202" coordsize="21600,21600" o:spt="202" path="m,l,21600r21600,l21600,xe">
              <v:stroke joinstyle="miter"/>
              <v:path gradientshapeok="t" o:connecttype="rect"/>
            </v:shapetype>
            <v:shape id="_x0000_s1042" type="#_x0000_t202" style="position:absolute;left:0;text-align:left;margin-left:654.7pt;margin-top:-140pt;width:35.65pt;height:148.4pt;z-index:2518241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" filled="f" stroked="f">
              <v:textbox style="layout-flow:vertical;mso-fit-shape-to-text:t">
                <w:txbxContent>
                  <w:p w14:paraId="64B450E4" w14:textId="40D26ADE"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74901783" w14:textId="4AC7FFC4"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v:textbox>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8856369"/>
      <w:docPartObj>
        <w:docPartGallery w:val="Page Numbers (Bottom of Page)"/>
        <w:docPartUnique/>
      </w:docPartObj>
    </w:sdtPr>
    <w:sdtEndPr>
      <w:rPr>
        <w:noProof/>
      </w:rPr>
    </w:sdtEndPr>
    <w:sdtContent>
      <w:p w14:paraId="5F25FC6D" w14:textId="1075BBD2" w:rsidR="00456527" w:rsidRDefault="00456527">
        <w:pPr>
          <w:pStyle w:val="Footer"/>
          <w:jc w:val="center"/>
        </w:pPr>
        <w:r>
          <w:fldChar w:fldCharType="begin"/>
        </w:r>
        <w:r>
          <w:instrText xml:space="preserve"> PAGE   \* MERGEFORMAT </w:instrText>
        </w:r>
        <w:r>
          <w:fldChar w:fldCharType="separate"/>
        </w:r>
        <w:r w:rsidR="00FA331A">
          <w:rPr>
            <w:noProof/>
          </w:rPr>
          <w:t>121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083C5" w14:textId="2FBCBB3A" w:rsidR="00456527" w:rsidRDefault="00456527" w:rsidP="001C5C73">
    <w:pPr>
      <w:pStyle w:val="Footer"/>
      <w:jc w:val="cente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5D49A" w14:textId="08173FBB" w:rsidR="00456527" w:rsidRPr="00FE6DE6" w:rsidRDefault="00456527" w:rsidP="00FE6DE6">
    <w:pPr>
      <w:jc w:val="center"/>
      <w:rPr>
        <w:szCs w:val="20"/>
      </w:rPr>
    </w:pPr>
    <w:r>
      <w:rPr>
        <w:noProof/>
        <w:szCs w:val="20"/>
      </w:rPr>
      <mc:AlternateContent>
        <mc:Choice Requires="wps">
          <w:drawing>
            <wp:anchor distT="0" distB="0" distL="114300" distR="114300" simplePos="0" relativeHeight="251826176" behindDoc="0" locked="0" layoutInCell="1" allowOverlap="1" wp14:anchorId="36F51E78" wp14:editId="749EC22C">
              <wp:simplePos x="0" y="0"/>
              <wp:positionH relativeFrom="column">
                <wp:posOffset>8314690</wp:posOffset>
              </wp:positionH>
              <wp:positionV relativeFrom="paragraph">
                <wp:posOffset>-1778000</wp:posOffset>
              </wp:positionV>
              <wp:extent cx="452755" cy="1884680"/>
              <wp:effectExtent l="0" t="3175" r="0" b="0"/>
              <wp:wrapNone/>
              <wp:docPr id="10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8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7D114" w14:textId="2C311833"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2CCCCD26" w14:textId="3EB98DD6"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36F51E78" id="_x0000_t202" coordsize="21600,21600" o:spt="202" path="m,l,21600r21600,l21600,xe">
              <v:stroke joinstyle="miter"/>
              <v:path gradientshapeok="t" o:connecttype="rect"/>
            </v:shapetype>
            <v:shape id="_x0000_s1044" type="#_x0000_t202" style="position:absolute;left:0;text-align:left;margin-left:654.7pt;margin-top:-140pt;width:35.65pt;height:148.4pt;z-index:2518261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" filled="f" stroked="f">
              <v:textbox style="layout-flow:vertical;mso-fit-shape-to-text:t">
                <w:txbxContent>
                  <w:p w14:paraId="5F67D114" w14:textId="2C311833"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2CCCCD26" w14:textId="3EB98DD6"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08F2A" w14:textId="6B42A759" w:rsidR="00456527" w:rsidRPr="00FE6DE6" w:rsidRDefault="00456527" w:rsidP="00FE6DE6">
    <w:pPr>
      <w:jc w:val="center"/>
      <w:rPr>
        <w:szCs w:val="20"/>
      </w:rPr>
    </w:pPr>
    <w:r w:rsidRPr="00E1670E">
      <w:rPr>
        <w:szCs w:val="20"/>
      </w:rPr>
      <w:fldChar w:fldCharType="begin"/>
    </w:r>
    <w:r w:rsidRPr="00E1670E">
      <w:rPr>
        <w:szCs w:val="20"/>
      </w:rPr>
      <w:instrText xml:space="preserve"> PAGE   \* MERGEFORMAT </w:instrText>
    </w:r>
    <w:r w:rsidRPr="00E1670E">
      <w:rPr>
        <w:szCs w:val="20"/>
      </w:rPr>
      <w:fldChar w:fldCharType="separate"/>
    </w:r>
    <w:r w:rsidR="00FA331A">
      <w:rPr>
        <w:noProof/>
        <w:szCs w:val="20"/>
      </w:rPr>
      <w:t>145</w:t>
    </w:r>
    <w:r w:rsidRPr="00E1670E">
      <w:rPr>
        <w:noProof/>
        <w:szCs w:val="2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5D409B" w14:textId="00621C16" w:rsidR="00456527" w:rsidRPr="004C233C" w:rsidRDefault="00456527" w:rsidP="00547FC2">
    <w:pPr>
      <w:jc w:val="center"/>
      <w:rPr>
        <w:szCs w:val="20"/>
      </w:rPr>
    </w:pPr>
    <w:r>
      <w:fldChar w:fldCharType="begin"/>
    </w:r>
    <w:r>
      <w:instrText xml:space="preserve"> PAGE </w:instrText>
    </w:r>
    <w:r>
      <w:fldChar w:fldCharType="separate"/>
    </w:r>
    <w:r w:rsidR="00FA331A">
      <w:rPr>
        <w:noProof/>
      </w:rPr>
      <w:t>151</w:t>
    </w:r>
    <w:r>
      <w:rPr>
        <w:noProof/>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76DE9" w14:textId="505EC2EE" w:rsidR="00456527" w:rsidRPr="00B34522" w:rsidRDefault="00456527" w:rsidP="00B34522">
    <w:pPr>
      <w:pStyle w:val="Footer"/>
      <w:jc w:val="center"/>
    </w:pPr>
    <w:r>
      <w:fldChar w:fldCharType="begin"/>
    </w:r>
    <w:r>
      <w:instrText xml:space="preserve"> PAGE   \* MERGEFORMAT </w:instrText>
    </w:r>
    <w:r>
      <w:fldChar w:fldCharType="separate"/>
    </w:r>
    <w:r w:rsidR="00FA331A">
      <w:rPr>
        <w:noProof/>
      </w:rPr>
      <w:t>A-7</w:t>
    </w:r>
    <w:r>
      <w:rPr>
        <w:noProof/>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5F30DE" w14:textId="5CBE3489" w:rsidR="00456527" w:rsidRPr="004C233C" w:rsidRDefault="00456527" w:rsidP="00547FC2">
    <w:pPr>
      <w:jc w:val="center"/>
      <w:rPr>
        <w:szCs w:val="20"/>
      </w:rPr>
    </w:pPr>
    <w:r>
      <w:fldChar w:fldCharType="begin"/>
    </w:r>
    <w:r>
      <w:instrText xml:space="preserve"> PAGE </w:instrText>
    </w:r>
    <w:r>
      <w:fldChar w:fldCharType="separate"/>
    </w:r>
    <w:r w:rsidR="00FA331A">
      <w:rPr>
        <w:noProof/>
      </w:rPr>
      <w:t>B-2</w:t>
    </w:r>
    <w:r>
      <w:rPr>
        <w:noProof/>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DC7BDE" w14:textId="589F7531" w:rsidR="00456527" w:rsidRPr="004C233C" w:rsidRDefault="00456527" w:rsidP="00547FC2">
    <w:pPr>
      <w:jc w:val="center"/>
      <w:rPr>
        <w:szCs w:val="20"/>
      </w:rPr>
    </w:pPr>
    <w:r>
      <w:fldChar w:fldCharType="begin"/>
    </w:r>
    <w:r>
      <w:instrText xml:space="preserve"> PAGE </w:instrText>
    </w:r>
    <w:r>
      <w:fldChar w:fldCharType="separate"/>
    </w:r>
    <w:r w:rsidR="00FA331A">
      <w:rPr>
        <w:noProof/>
      </w:rPr>
      <w:t>C-5</w:t>
    </w:r>
    <w:r>
      <w:rPr>
        <w:noProof/>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493DE" w14:textId="2731BB36" w:rsidR="00456527" w:rsidRPr="004C233C" w:rsidRDefault="00456527" w:rsidP="00547FC2">
    <w:pPr>
      <w:jc w:val="center"/>
      <w:rPr>
        <w:szCs w:val="20"/>
      </w:rPr>
    </w:pPr>
    <w:r>
      <w:fldChar w:fldCharType="begin"/>
    </w:r>
    <w:r>
      <w:instrText xml:space="preserve"> PAGE </w:instrText>
    </w:r>
    <w:r>
      <w:fldChar w:fldCharType="separate"/>
    </w:r>
    <w:r w:rsidR="00FA331A">
      <w:rPr>
        <w:noProof/>
      </w:rPr>
      <w:t>D-1</w:t>
    </w:r>
    <w:r>
      <w:rPr>
        <w:noProof/>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7382004"/>
      <w:docPartObj>
        <w:docPartGallery w:val="Page Numbers (Bottom of Page)"/>
        <w:docPartUnique/>
      </w:docPartObj>
    </w:sdtPr>
    <w:sdtEndPr>
      <w:rPr>
        <w:noProof/>
      </w:rPr>
    </w:sdtEndPr>
    <w:sdtContent>
      <w:p w14:paraId="49EE7013" w14:textId="5DBB2704" w:rsidR="00456527" w:rsidRDefault="00456527">
        <w:pPr>
          <w:pStyle w:val="Footer"/>
          <w:jc w:val="center"/>
        </w:pPr>
        <w:r>
          <w:fldChar w:fldCharType="begin"/>
        </w:r>
        <w:r>
          <w:instrText xml:space="preserve"> PAGE   \* MERGEFORMAT </w:instrText>
        </w:r>
        <w:r>
          <w:fldChar w:fldCharType="separate"/>
        </w:r>
        <w:r w:rsidR="00FA331A">
          <w:rPr>
            <w:noProof/>
          </w:rPr>
          <w:t>D-44</w:t>
        </w:r>
        <w:r>
          <w:rPr>
            <w:noProof/>
          </w:rPr>
          <w:fldChar w:fldCharType="end"/>
        </w:r>
      </w:p>
    </w:sdtContent>
  </w:sdt>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9466727"/>
      <w:docPartObj>
        <w:docPartGallery w:val="Page Numbers (Bottom of Page)"/>
        <w:docPartUnique/>
      </w:docPartObj>
    </w:sdtPr>
    <w:sdtEndPr>
      <w:rPr>
        <w:noProof/>
      </w:rPr>
    </w:sdtEndPr>
    <w:sdtContent>
      <w:p w14:paraId="750F39E9" w14:textId="200F6531" w:rsidR="00456527" w:rsidRDefault="00456527">
        <w:pPr>
          <w:pStyle w:val="Footer"/>
          <w:jc w:val="center"/>
        </w:pPr>
        <w:r>
          <w:fldChar w:fldCharType="begin"/>
        </w:r>
        <w:r>
          <w:instrText xml:space="preserve"> PAGE   \* MERGEFORMAT </w:instrText>
        </w:r>
        <w:r>
          <w:fldChar w:fldCharType="separate"/>
        </w:r>
        <w:r w:rsidR="00FA331A">
          <w:rPr>
            <w:noProof/>
          </w:rPr>
          <w:t>E-14</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612CA" w14:textId="77777777" w:rsidR="00456527" w:rsidRDefault="00456527" w:rsidP="009E00BC">
    <w:pPr>
      <w:framePr w:wrap="around" w:vAnchor="text" w:hAnchor="margin" w:xAlign="center" w:y="1"/>
    </w:pPr>
    <w:r>
      <w:fldChar w:fldCharType="begin"/>
    </w:r>
    <w:r>
      <w:instrText xml:space="preserve">PAGE  </w:instrText>
    </w:r>
    <w:r>
      <w:fldChar w:fldCharType="separate"/>
    </w:r>
    <w:r>
      <w:rPr>
        <w:noProof/>
      </w:rPr>
      <w:t>93</w:t>
    </w:r>
    <w:r>
      <w:rPr>
        <w:noProof/>
      </w:rPr>
      <w:fldChar w:fldCharType="end"/>
    </w:r>
  </w:p>
  <w:p w14:paraId="709BA7A5" w14:textId="77777777" w:rsidR="00456527" w:rsidRDefault="00456527"/>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AB62D" w14:textId="36AD9FCE" w:rsidR="00456527" w:rsidRDefault="00456527" w:rsidP="001C5C73">
    <w:pPr>
      <w:pStyle w:val="Footer"/>
      <w:jc w:val="center"/>
    </w:pPr>
    <w:r>
      <w:fldChar w:fldCharType="begin"/>
    </w:r>
    <w:r>
      <w:instrText xml:space="preserve"> PAGE   \* MERGEFORMAT </w:instrText>
    </w:r>
    <w:r>
      <w:fldChar w:fldCharType="separate"/>
    </w:r>
    <w:r w:rsidR="00FA331A">
      <w:rPr>
        <w:noProof/>
      </w:rPr>
      <w:t>i</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BCFFF" w14:textId="2A6C8D2B" w:rsidR="00456527" w:rsidRDefault="00456527" w:rsidP="007D4AF3">
    <w:pPr>
      <w:jc w:val="center"/>
    </w:pPr>
    <w:r>
      <w:fldChar w:fldCharType="begin"/>
    </w:r>
    <w:r>
      <w:instrText xml:space="preserve"> PAGE </w:instrText>
    </w:r>
    <w:r>
      <w:fldChar w:fldCharType="separate"/>
    </w:r>
    <w:r w:rsidR="00FA331A">
      <w:rPr>
        <w:noProof/>
      </w:rPr>
      <w:t>ii</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8AB9AD" w14:textId="4E24DF43" w:rsidR="00456527" w:rsidRPr="00A14ABD" w:rsidRDefault="00456527" w:rsidP="00A14ABD">
    <w:pPr>
      <w:jc w:val="center"/>
    </w:pPr>
    <w:r>
      <w:fldChar w:fldCharType="begin"/>
    </w:r>
    <w:r>
      <w:instrText xml:space="preserve"> PAGE </w:instrText>
    </w:r>
    <w:r>
      <w:fldChar w:fldCharType="separate"/>
    </w:r>
    <w:r w:rsidR="00FA331A">
      <w:rPr>
        <w:noProof/>
      </w:rPr>
      <w:t>x</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B1E57" w14:textId="5BEBBD07" w:rsidR="00456527" w:rsidRDefault="00456527" w:rsidP="007D4AF3">
    <w:pPr>
      <w:jc w:val="center"/>
      <w:rPr>
        <w:noProof/>
      </w:rPr>
    </w:pPr>
    <w:r>
      <w:rPr>
        <w:noProof/>
      </w:rPr>
      <w:fldChar w:fldCharType="begin"/>
    </w:r>
    <w:r>
      <w:rPr>
        <w:noProof/>
      </w:rPr>
      <w:instrText xml:space="preserve"> PAGE   \* MERGEFORMAT </w:instrText>
    </w:r>
    <w:r>
      <w:rPr>
        <w:noProof/>
      </w:rPr>
      <w:fldChar w:fldCharType="separate"/>
    </w:r>
    <w:r w:rsidR="00FA331A">
      <w:rPr>
        <w:noProof/>
      </w:rPr>
      <w:t>xii</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2BEE1" w14:textId="69684BCE" w:rsidR="00456527" w:rsidRDefault="00456527" w:rsidP="007D4AF3">
    <w:pPr>
      <w:jc w:val="center"/>
      <w:rPr>
        <w:noProof/>
      </w:rPr>
    </w:pPr>
    <w:r>
      <w:rPr>
        <w:noProof/>
      </w:rPr>
      <w:fldChar w:fldCharType="begin"/>
    </w:r>
    <w:r>
      <w:rPr>
        <w:noProof/>
      </w:rPr>
      <w:instrText xml:space="preserve"> PAGE </w:instrText>
    </w:r>
    <w:r>
      <w:rPr>
        <w:noProof/>
      </w:rPr>
      <w:fldChar w:fldCharType="separate"/>
    </w:r>
    <w:r w:rsidR="00FA331A">
      <w:rPr>
        <w:noProof/>
      </w:rPr>
      <w:t>8</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4A936" w14:textId="6226A6E0" w:rsidR="00456527" w:rsidRPr="00FE6DE6" w:rsidRDefault="00456527" w:rsidP="00FE6DE6">
    <w:pPr>
      <w:jc w:val="center"/>
      <w:rPr>
        <w:szCs w:val="20"/>
      </w:rPr>
    </w:pPr>
    <w:r>
      <w:fldChar w:fldCharType="begin"/>
    </w:r>
    <w:r>
      <w:instrText xml:space="preserve"> PAGE </w:instrText>
    </w:r>
    <w:r>
      <w:fldChar w:fldCharType="separate"/>
    </w:r>
    <w:r w:rsidR="00FA331A">
      <w:rPr>
        <w:noProof/>
      </w:rPr>
      <w:t>16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925CDD" w14:textId="77777777" w:rsidR="00992664" w:rsidRDefault="00992664">
      <w:r>
        <w:separator/>
      </w:r>
    </w:p>
  </w:footnote>
  <w:footnote w:type="continuationSeparator" w:id="0">
    <w:p w14:paraId="0CF9270B" w14:textId="77777777" w:rsidR="00992664" w:rsidRDefault="009926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EE07C" w14:textId="77777777" w:rsidR="00456527" w:rsidRDefault="0045652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F0468" w14:textId="64CA5702" w:rsidR="00456527" w:rsidRPr="00D303E9" w:rsidRDefault="00456527" w:rsidP="00D303E9">
    <w:pPr>
      <w:pStyle w:val="Header"/>
    </w:pPr>
    <w:r w:rsidRPr="00D035CB">
      <w:rPr>
        <w:noProof/>
        <w:szCs w:val="20"/>
      </w:rPr>
      <mc:AlternateContent>
        <mc:Choice Requires="wps">
          <w:drawing>
            <wp:anchor distT="0" distB="0" distL="114300" distR="114300" simplePos="0" relativeHeight="251858944" behindDoc="0" locked="0" layoutInCell="1" allowOverlap="1" wp14:anchorId="7A9180AF" wp14:editId="53D4DAE4">
              <wp:simplePos x="0" y="0"/>
              <wp:positionH relativeFrom="leftMargin">
                <wp:posOffset>457200</wp:posOffset>
              </wp:positionH>
              <wp:positionV relativeFrom="page">
                <wp:align>center</wp:align>
              </wp:positionV>
              <wp:extent cx="365760" cy="7763256"/>
              <wp:effectExtent l="0" t="0" r="0" b="9525"/>
              <wp:wrapNone/>
              <wp:docPr id="9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76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11FE82" w14:textId="316B4952" w:rsidR="00456527" w:rsidRDefault="00456527" w:rsidP="004256A5">
                          <w:pPr>
                            <w:jc w:val="center"/>
                          </w:pPr>
                          <w:r>
                            <w:fldChar w:fldCharType="begin"/>
                          </w:r>
                          <w:r>
                            <w:instrText xml:space="preserve"> PAGE   \* MERGEFORMAT </w:instrText>
                          </w:r>
                          <w:r>
                            <w:fldChar w:fldCharType="separate"/>
                          </w:r>
                          <w:r w:rsidR="00FA331A">
                            <w:rPr>
                              <w:noProof/>
                            </w:rPr>
                            <w:t>56</w:t>
                          </w:r>
                          <w:r>
                            <w:rPr>
                              <w:noProof/>
                            </w:rP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7A9180AF" id="_x0000_t202" coordsize="21600,21600" o:spt="202" path="m,l,21600r21600,l21600,xe">
              <v:stroke joinstyle="miter"/>
              <v:path gradientshapeok="t" o:connecttype="rect"/>
            </v:shapetype>
            <v:shape id="_x0000_s1033" type="#_x0000_t202" style="position:absolute;margin-left:36pt;margin-top:0;width:28.8pt;height:611.3pt;z-index:251858944;visibility:visible;mso-wrap-style:square;mso-width-percent:0;mso-height-percent:0;mso-wrap-distance-left:9pt;mso-wrap-distance-top:0;mso-wrap-distance-right:9pt;mso-wrap-distance-bottom:0;mso-position-horizontal:absolute;mso-position-horizontal-relative:left-margin-area;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" filled="f" stroked="f">
              <v:textbox style="layout-flow:vertical;mso-fit-shape-to-text:t">
                <w:txbxContent>
                  <w:p w14:paraId="6911FE82" w14:textId="316B4952" w:rsidR="00456527" w:rsidRDefault="00456527" w:rsidP="004256A5">
                    <w:pPr>
                      <w:jc w:val="center"/>
                    </w:pPr>
                    <w:r>
                      <w:fldChar w:fldCharType="begin"/>
                    </w:r>
                    <w:r>
                      <w:instrText xml:space="preserve"> PAGE   \* MERGEFORMAT </w:instrText>
                    </w:r>
                    <w:r>
                      <w:fldChar w:fldCharType="separate"/>
                    </w:r>
                    <w:r w:rsidR="00FA331A">
                      <w:rPr>
                        <w:noProof/>
                      </w:rPr>
                      <w:t>56</w:t>
                    </w:r>
                    <w:r>
                      <w:rPr>
                        <w:noProof/>
                      </w:rPr>
                      <w:fldChar w:fldCharType="end"/>
                    </w:r>
                  </w:p>
                </w:txbxContent>
              </v:textbox>
              <w10:wrap anchorx="margin" anchory="page"/>
            </v:shape>
          </w:pict>
        </mc:Fallback>
      </mc:AlternateContent>
    </w:r>
    <w:r>
      <w:rPr>
        <w:noProof/>
        <w:szCs w:val="20"/>
      </w:rPr>
      <mc:AlternateContent>
        <mc:Choice Requires="wps">
          <w:drawing>
            <wp:anchor distT="0" distB="0" distL="114300" distR="114300" simplePos="0" relativeHeight="251852800" behindDoc="0" locked="0" layoutInCell="1" allowOverlap="1" wp14:anchorId="10D5E752" wp14:editId="7917FC1E">
              <wp:simplePos x="0" y="0"/>
              <wp:positionH relativeFrom="page">
                <wp:posOffset>9229060</wp:posOffset>
              </wp:positionH>
              <wp:positionV relativeFrom="page">
                <wp:posOffset>5082363</wp:posOffset>
              </wp:positionV>
              <wp:extent cx="365760" cy="7763256"/>
              <wp:effectExtent l="0" t="0" r="0" b="9525"/>
              <wp:wrapNone/>
              <wp:docPr id="81"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76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0CE2A" w14:textId="281E3437" w:rsidR="00456527" w:rsidRDefault="00456527" w:rsidP="00D303E9">
                          <w:pPr>
                            <w:jc w:val="center"/>
                          </w:pPr>
                          <w:r>
                            <w:fldChar w:fldCharType="begin"/>
                          </w:r>
                          <w:r>
                            <w:instrText xml:space="preserve"> PAGE   \* MERGEFORMAT </w:instrText>
                          </w:r>
                          <w:r>
                            <w:fldChar w:fldCharType="separate"/>
                          </w:r>
                          <w:r w:rsidR="00FA331A">
                            <w:rPr>
                              <w:noProof/>
                            </w:rPr>
                            <w:t>56</w:t>
                          </w:r>
                          <w:r>
                            <w:rPr>
                              <w:noProof/>
                            </w:rP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0D5E752" id="_x0000_s1034" type="#_x0000_t202" style="position:absolute;margin-left:726.7pt;margin-top:400.2pt;width:28.8pt;height:611.3pt;z-index:2518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" filled="f" stroked="f">
              <v:textbox style="layout-flow:vertical;mso-fit-shape-to-text:t">
                <w:txbxContent>
                  <w:p w14:paraId="5060CE2A" w14:textId="281E3437" w:rsidR="00456527" w:rsidRDefault="00456527" w:rsidP="00D303E9">
                    <w:pPr>
                      <w:jc w:val="center"/>
                    </w:pPr>
                    <w:r>
                      <w:fldChar w:fldCharType="begin"/>
                    </w:r>
                    <w:r>
                      <w:instrText xml:space="preserve"> PAGE   \* MERGEFORMAT </w:instrText>
                    </w:r>
                    <w:r>
                      <w:fldChar w:fldCharType="separate"/>
                    </w:r>
                    <w:r w:rsidR="00FA331A">
                      <w:rPr>
                        <w:noProof/>
                      </w:rPr>
                      <w:t>56</w:t>
                    </w:r>
                    <w:r>
                      <w:rPr>
                        <w:noProof/>
                      </w:rPr>
                      <w:fldChar w:fldCharType="end"/>
                    </w:r>
                  </w:p>
                </w:txbxContent>
              </v:textbox>
              <w10:wrap anchorx="page" anchory="page"/>
            </v:shape>
          </w:pict>
        </mc:Fallback>
      </mc:AlternateContent>
    </w:r>
    <w:r>
      <w:rPr>
        <w:noProof/>
        <w:szCs w:val="20"/>
      </w:rPr>
      <mc:AlternateContent>
        <mc:Choice Requires="wps">
          <w:drawing>
            <wp:anchor distT="0" distB="0" distL="114300" distR="114300" simplePos="0" relativeHeight="251850752" behindDoc="0" locked="0" layoutInCell="1" allowOverlap="1" wp14:anchorId="0BD9EBD5" wp14:editId="5828E4C0">
              <wp:simplePos x="0" y="0"/>
              <wp:positionH relativeFrom="page">
                <wp:posOffset>9144000</wp:posOffset>
              </wp:positionH>
              <wp:positionV relativeFrom="margin">
                <wp:align>bottom</wp:align>
              </wp:positionV>
              <wp:extent cx="452755" cy="1883664"/>
              <wp:effectExtent l="0" t="0" r="0" b="2540"/>
              <wp:wrapNone/>
              <wp:docPr id="8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1883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8DF18" w14:textId="5DD63F24" w:rsidR="00456527" w:rsidRPr="005D189D" w:rsidRDefault="00456527" w:rsidP="00D303E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24C399FA" w14:textId="16630474" w:rsidR="00456527" w:rsidRPr="005D189D" w:rsidRDefault="00456527" w:rsidP="00D303E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w14:anchorId="0BD9EBD5" id="_x0000_s1035" type="#_x0000_t202" style="position:absolute;margin-left:10in;margin-top:0;width:35.65pt;height:148.3pt;z-index:251850752;visibility:visible;mso-wrap-style:square;mso-width-percent:400;mso-height-percent:0;mso-wrap-distance-left:9pt;mso-wrap-distance-top:0;mso-wrap-distance-right:9pt;mso-wrap-distance-bottom:0;mso-position-horizontal:absolute;mso-position-horizontal-relative:page;mso-position-vertical:bottom;mso-position-vertical-relative:margin;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" filled="f" stroked="f">
              <v:textbox style="layout-flow:vertical;mso-fit-shape-to-text:t">
                <w:txbxContent>
                  <w:p w14:paraId="74E8DF18" w14:textId="5DD63F24" w:rsidR="00456527" w:rsidRPr="005D189D" w:rsidRDefault="00456527" w:rsidP="00D303E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24C399FA" w14:textId="16630474" w:rsidR="00456527" w:rsidRPr="005D189D" w:rsidRDefault="00456527" w:rsidP="00D303E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68211" w14:textId="435A111C" w:rsidR="00456527" w:rsidRPr="005D189D" w:rsidRDefault="00456527" w:rsidP="0095428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3CD86F3D" w14:textId="42CC9B18" w:rsidR="00456527" w:rsidRPr="005D189D" w:rsidRDefault="00456527" w:rsidP="0095428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38908" w14:textId="45F3877C"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22ACB1C1" w14:textId="4CEC42D2"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AD59" w14:textId="77777777" w:rsidR="00456527" w:rsidRDefault="00456527">
    <w:r>
      <w:rPr>
        <w:noProof/>
        <w:szCs w:val="20"/>
      </w:rPr>
      <mc:AlternateContent>
        <mc:Choice Requires="wps">
          <w:drawing>
            <wp:anchor distT="0" distB="0" distL="114300" distR="114300" simplePos="0" relativeHeight="251816960" behindDoc="0" locked="0" layoutInCell="1" allowOverlap="1" wp14:anchorId="028684E4" wp14:editId="7DA4BF45">
              <wp:simplePos x="0" y="0"/>
              <wp:positionH relativeFrom="column">
                <wp:posOffset>-323850</wp:posOffset>
              </wp:positionH>
              <wp:positionV relativeFrom="paragraph">
                <wp:posOffset>-457201</wp:posOffset>
              </wp:positionV>
              <wp:extent cx="362585" cy="7762875"/>
              <wp:effectExtent l="0" t="0" r="0" b="9525"/>
              <wp:wrapNone/>
              <wp:docPr id="4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776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660F7" w14:textId="629AE3C4" w:rsidR="00456527" w:rsidRDefault="00456527" w:rsidP="00887850">
                          <w:pPr>
                            <w:jc w:val="center"/>
                          </w:pPr>
                          <w:r>
                            <w:fldChar w:fldCharType="begin"/>
                          </w:r>
                          <w:r>
                            <w:instrText xml:space="preserve"> PAGE   \* MERGEFORMAT </w:instrText>
                          </w:r>
                          <w:r>
                            <w:fldChar w:fldCharType="separate"/>
                          </w:r>
                          <w:r w:rsidR="00FA331A">
                            <w:rPr>
                              <w:noProof/>
                            </w:rPr>
                            <w:t>76</w:t>
                          </w:r>
                          <w:r>
                            <w:rPr>
                              <w:noProof/>
                            </w:rP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028684E4" id="_x0000_t202" coordsize="21600,21600" o:spt="202" path="m,l,21600r21600,l21600,xe">
              <v:stroke joinstyle="miter"/>
              <v:path gradientshapeok="t" o:connecttype="rect"/>
            </v:shapetype>
            <v:shape id="_x0000_s1038" type="#_x0000_t202" style="position:absolute;margin-left:-25.5pt;margin-top:-36pt;width:28.55pt;height:611.25pt;z-index:25181696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" filled="f" stroked="f">
              <v:textbox style="layout-flow:vertical;mso-fit-shape-to-text:t">
                <w:txbxContent>
                  <w:p w14:paraId="7A8660F7" w14:textId="629AE3C4" w:rsidR="00456527" w:rsidRDefault="00456527" w:rsidP="00887850">
                    <w:pPr>
                      <w:jc w:val="center"/>
                    </w:pPr>
                    <w:r>
                      <w:fldChar w:fldCharType="begin"/>
                    </w:r>
                    <w:r>
                      <w:instrText xml:space="preserve"> PAGE   \* MERGEFORMAT </w:instrText>
                    </w:r>
                    <w:r>
                      <w:fldChar w:fldCharType="separate"/>
                    </w:r>
                    <w:r w:rsidR="00FA331A">
                      <w:rPr>
                        <w:noProof/>
                      </w:rPr>
                      <w:t>76</w:t>
                    </w:r>
                    <w:r>
                      <w:rPr>
                        <w:noProof/>
                      </w:rPr>
                      <w:fldChar w:fldCharType="end"/>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E91A0" w14:textId="77777777" w:rsidR="00456527" w:rsidRDefault="00456527">
    <w:r>
      <w:rPr>
        <w:noProof/>
        <w:szCs w:val="20"/>
      </w:rPr>
      <mc:AlternateContent>
        <mc:Choice Requires="wps">
          <w:drawing>
            <wp:anchor distT="0" distB="0" distL="114300" distR="114300" simplePos="0" relativeHeight="251819008" behindDoc="0" locked="0" layoutInCell="1" allowOverlap="1" wp14:anchorId="4ABA0BCA" wp14:editId="5E6318FA">
              <wp:simplePos x="0" y="0"/>
              <wp:positionH relativeFrom="column">
                <wp:posOffset>-323850</wp:posOffset>
              </wp:positionH>
              <wp:positionV relativeFrom="paragraph">
                <wp:posOffset>-457201</wp:posOffset>
              </wp:positionV>
              <wp:extent cx="362585" cy="7762875"/>
              <wp:effectExtent l="0" t="0" r="0" b="9525"/>
              <wp:wrapNone/>
              <wp:docPr id="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776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8185B8" w14:textId="691FF6BC" w:rsidR="00456527" w:rsidRDefault="00456527" w:rsidP="00887850">
                          <w:pPr>
                            <w:jc w:val="center"/>
                          </w:pPr>
                          <w:r>
                            <w:fldChar w:fldCharType="begin"/>
                          </w:r>
                          <w:r>
                            <w:instrText xml:space="preserve"> PAGE   \* MERGEFORMAT </w:instrText>
                          </w:r>
                          <w:r>
                            <w:fldChar w:fldCharType="separate"/>
                          </w:r>
                          <w:r w:rsidR="00FA331A">
                            <w:rPr>
                              <w:noProof/>
                            </w:rPr>
                            <w:t>77</w:t>
                          </w:r>
                          <w:r>
                            <w:rPr>
                              <w:noProof/>
                            </w:rP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4ABA0BCA" id="_x0000_t202" coordsize="21600,21600" o:spt="202" path="m,l,21600r21600,l21600,xe">
              <v:stroke joinstyle="miter"/>
              <v:path gradientshapeok="t" o:connecttype="rect"/>
            </v:shapetype>
            <v:shape id="_x0000_s1040" type="#_x0000_t202" style="position:absolute;margin-left:-25.5pt;margin-top:-36pt;width:28.55pt;height:611.25pt;z-index:25181900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" filled="f" stroked="f">
              <v:textbox style="layout-flow:vertical;mso-fit-shape-to-text:t">
                <w:txbxContent>
                  <w:p w14:paraId="338185B8" w14:textId="691FF6BC" w:rsidR="00456527" w:rsidRDefault="00456527" w:rsidP="00887850">
                    <w:pPr>
                      <w:jc w:val="center"/>
                    </w:pPr>
                    <w:r>
                      <w:fldChar w:fldCharType="begin"/>
                    </w:r>
                    <w:r>
                      <w:instrText xml:space="preserve"> PAGE   \* MERGEFORMAT </w:instrText>
                    </w:r>
                    <w:r>
                      <w:fldChar w:fldCharType="separate"/>
                    </w:r>
                    <w:r w:rsidR="00FA331A">
                      <w:rPr>
                        <w:noProof/>
                      </w:rPr>
                      <w:t>77</w:t>
                    </w:r>
                    <w:r>
                      <w:rPr>
                        <w:noProof/>
                      </w:rPr>
                      <w:fldChar w:fldCharType="end"/>
                    </w:r>
                  </w:p>
                </w:txbxContent>
              </v:textbox>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E7D96" w14:textId="6A7628CC" w:rsidR="00456527" w:rsidRPr="005D189D" w:rsidRDefault="00456527" w:rsidP="005D189D">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4CB97F0D" w14:textId="69EFB3BB" w:rsidR="00456527" w:rsidRPr="007A37AC" w:rsidRDefault="00456527" w:rsidP="007A37AC">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2F0E1" w14:textId="79F1BE92"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5B3FBDFB" w14:textId="1AE4D0C8"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F354" w14:textId="77777777" w:rsidR="00456527" w:rsidRPr="009B27CB" w:rsidRDefault="00456527" w:rsidP="009B27C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E6FF53" w14:textId="300A4F08"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03DDE8CD" w14:textId="6054585B"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FFC70" w14:textId="7EF49FDA" w:rsidR="00456527" w:rsidRPr="00D10684" w:rsidRDefault="00456527" w:rsidP="00D10684">
    <w:pPr>
      <w:pStyle w:val="Header"/>
    </w:pPr>
    <w:r>
      <w:rPr>
        <w:noProof/>
        <w:szCs w:val="20"/>
      </w:rPr>
      <mc:AlternateContent>
        <mc:Choice Requires="wps">
          <w:drawing>
            <wp:anchor distT="0" distB="0" distL="114300" distR="114300" simplePos="0" relativeHeight="251830272" behindDoc="0" locked="0" layoutInCell="1" allowOverlap="1" wp14:anchorId="21FA8071" wp14:editId="5D13259A">
              <wp:simplePos x="0" y="0"/>
              <wp:positionH relativeFrom="page">
                <wp:posOffset>457200</wp:posOffset>
              </wp:positionH>
              <wp:positionV relativeFrom="page">
                <wp:align>center</wp:align>
              </wp:positionV>
              <wp:extent cx="365760" cy="7763256"/>
              <wp:effectExtent l="0" t="0" r="0" b="9525"/>
              <wp:wrapNone/>
              <wp:docPr id="11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7763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5D466" w14:textId="0FCBD549" w:rsidR="00456527" w:rsidRDefault="00456527" w:rsidP="00D10684">
                          <w:pPr>
                            <w:jc w:val="center"/>
                          </w:pPr>
                          <w:r>
                            <w:fldChar w:fldCharType="begin"/>
                          </w:r>
                          <w:r>
                            <w:instrText xml:space="preserve"> PAGE   \* MERGEFORMAT </w:instrText>
                          </w:r>
                          <w:r>
                            <w:fldChar w:fldCharType="separate"/>
                          </w:r>
                          <w:r w:rsidR="00FA331A">
                            <w:rPr>
                              <w:noProof/>
                            </w:rPr>
                            <w:t>122</w:t>
                          </w:r>
                          <w:r>
                            <w:rPr>
                              <w:noProof/>
                            </w:rPr>
                            <w:fldChar w:fldCharType="end"/>
                          </w:r>
                        </w:p>
                      </w:txbxContent>
                    </wps:txbx>
                    <wps:bodyPr rot="0" vert="vert"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1FA8071" id="_x0000_t202" coordsize="21600,21600" o:spt="202" path="m,l,21600r21600,l21600,xe">
              <v:stroke joinstyle="miter"/>
              <v:path gradientshapeok="t" o:connecttype="rect"/>
            </v:shapetype>
            <v:shape id="_x0000_s1043" type="#_x0000_t202" style="position:absolute;margin-left:36pt;margin-top:0;width:28.8pt;height:611.3pt;z-index:25183027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" filled="f" stroked="f">
              <v:textbox style="layout-flow:vertical;mso-fit-shape-to-text:t">
                <w:txbxContent>
                  <w:p w14:paraId="77D5D466" w14:textId="0FCBD549" w:rsidR="00456527" w:rsidRDefault="00456527" w:rsidP="00D10684">
                    <w:pPr>
                      <w:jc w:val="center"/>
                    </w:pPr>
                    <w:r>
                      <w:fldChar w:fldCharType="begin"/>
                    </w:r>
                    <w:r>
                      <w:instrText xml:space="preserve"> PAGE   \* MERGEFORMAT </w:instrText>
                    </w:r>
                    <w:r>
                      <w:fldChar w:fldCharType="separate"/>
                    </w:r>
                    <w:r w:rsidR="00FA331A">
                      <w:rPr>
                        <w:noProof/>
                      </w:rPr>
                      <w:t>122</w:t>
                    </w:r>
                    <w:r>
                      <w:rPr>
                        <w:noProof/>
                      </w:rPr>
                      <w:fldChar w:fldCharType="end"/>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942B9" w14:textId="77777777" w:rsidR="00456527" w:rsidRDefault="00456527">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96D709" w14:textId="0CFD0625" w:rsidR="00456527" w:rsidRPr="005D189D" w:rsidRDefault="00456527" w:rsidP="00E1670E">
    <w:pPr>
      <w:pStyle w:val="Header"/>
      <w:jc w:val="right"/>
      <w:rPr>
        <w:sz w:val="18"/>
        <w:szCs w:val="18"/>
      </w:rPr>
    </w:pPr>
    <w:r>
      <w:fldChar w:fldCharType="begin"/>
    </w:r>
    <w:r>
      <w:instrText xml:space="preserve"> REF DATE \h  \* MERGEFORMAT </w:instrText>
    </w:r>
    <w:r>
      <w:fldChar w:fldCharType="separate"/>
    </w:r>
    <w:r w:rsidRPr="00CD5750">
      <w:rPr>
        <w:sz w:val="18"/>
        <w:szCs w:val="18"/>
      </w:rPr>
      <w:t>January 22, 2021</w:t>
    </w:r>
    <w:r>
      <w:t xml:space="preserve"> </w:t>
    </w:r>
    <w:r>
      <w:fldChar w:fldCharType="end"/>
    </w:r>
  </w:p>
  <w:p w14:paraId="70C47166" w14:textId="381AF505" w:rsidR="00456527" w:rsidRPr="005D189D" w:rsidRDefault="00456527" w:rsidP="00E1670E">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0D3AAF" w14:textId="60A2922B"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4391154E" w14:textId="0AF8B28F"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19980" w14:textId="62EA0254"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220A8297" w14:textId="75706917"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E8CD2" w14:textId="21508DD9"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5B1D59F6" w14:textId="59A47658"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F8E94" w14:textId="32801B20"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411D6D20" w14:textId="1210E003"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69744" w14:textId="36691B88"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5975C420" w14:textId="5F2F7A7A"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ECEA8" w14:textId="088B1A52" w:rsidR="00456527" w:rsidRPr="005D189D" w:rsidRDefault="00456527" w:rsidP="000636EC">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7C6AC4BD" w14:textId="1F1140C8" w:rsidR="00456527" w:rsidRPr="005D189D" w:rsidRDefault="00456527" w:rsidP="000636EC">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2BBDE" w14:textId="365923B2" w:rsidR="00456527" w:rsidRPr="005D189D" w:rsidRDefault="00456527" w:rsidP="000636EC">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283E2431" w14:textId="194BCDB9" w:rsidR="00456527" w:rsidRPr="005D189D" w:rsidRDefault="00456527" w:rsidP="000636EC">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42460" w14:textId="022F62C4" w:rsidR="00456527" w:rsidRPr="005D189D" w:rsidRDefault="00456527" w:rsidP="005D189D">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7E644DF0" w14:textId="123F6660" w:rsidR="00456527" w:rsidRPr="005D189D" w:rsidRDefault="00456527" w:rsidP="005D189D">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3D3AB" w14:textId="29FA9DC9"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190C035E" w14:textId="543D39F3"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CF57EF" w14:textId="7E9C7279"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346D3D6C" w14:textId="3103A15F"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5F414" w14:textId="2B823B2E" w:rsidR="00456527" w:rsidRPr="005D189D" w:rsidRDefault="00456527" w:rsidP="001F0647">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2751653E" w14:textId="5F9A323A" w:rsidR="00456527" w:rsidRPr="005D189D" w:rsidRDefault="00456527" w:rsidP="001F0647">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6F7E7" w14:textId="77777777" w:rsidR="00456527" w:rsidRDefault="00456527">
    <w:r>
      <w:rPr>
        <w:noProof/>
        <w:szCs w:val="20"/>
      </w:rPr>
      <mc:AlternateContent>
        <mc:Choice Requires="wps">
          <w:drawing>
            <wp:anchor distT="0" distB="0" distL="114300" distR="114300" simplePos="0" relativeHeight="251699200" behindDoc="0" locked="0" layoutInCell="1" allowOverlap="1" wp14:anchorId="5F169711" wp14:editId="00AE448A">
              <wp:simplePos x="0" y="0"/>
              <wp:positionH relativeFrom="column">
                <wp:posOffset>-323850</wp:posOffset>
              </wp:positionH>
              <wp:positionV relativeFrom="paragraph">
                <wp:posOffset>-457201</wp:posOffset>
              </wp:positionV>
              <wp:extent cx="362585" cy="7762875"/>
              <wp:effectExtent l="0" t="0" r="0" b="9525"/>
              <wp:wrapNone/>
              <wp:docPr id="2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776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B6712" w14:textId="3E149F87" w:rsidR="00456527" w:rsidRDefault="00456527" w:rsidP="00887850">
                          <w:pPr>
                            <w:jc w:val="center"/>
                          </w:pPr>
                          <w:r>
                            <w:fldChar w:fldCharType="begin"/>
                          </w:r>
                          <w:r>
                            <w:instrText xml:space="preserve"> PAGE   \* MERGEFORMAT </w:instrText>
                          </w:r>
                          <w:r>
                            <w:fldChar w:fldCharType="separate"/>
                          </w:r>
                          <w:r w:rsidR="00FA331A">
                            <w:rPr>
                              <w:noProof/>
                            </w:rPr>
                            <w:t>27</w:t>
                          </w:r>
                          <w:r>
                            <w:rPr>
                              <w:noProof/>
                            </w:rPr>
                            <w:fldChar w:fldCharType="end"/>
                          </w:r>
                        </w:p>
                      </w:txbxContent>
                    </wps:txbx>
                    <wps:bodyPr rot="0" vert="vert" wrap="squar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type w14:anchorId="5F169711" id="_x0000_t202" coordsize="21600,21600" o:spt="202" path="m,l,21600r21600,l21600,xe">
              <v:stroke joinstyle="miter"/>
              <v:path gradientshapeok="t" o:connecttype="rect"/>
            </v:shapetype>
            <v:shape id="_x0000_s1030" type="#_x0000_t202" style="position:absolute;margin-left:-25.5pt;margin-top:-36pt;width:28.55pt;height:611.25pt;z-index:2516992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" filled="f" stroked="f">
              <v:textbox style="layout-flow:vertical;mso-fit-shape-to-text:t">
                <w:txbxContent>
                  <w:p w14:paraId="02AB6712" w14:textId="3E149F87" w:rsidR="00456527" w:rsidRDefault="00456527" w:rsidP="00887850">
                    <w:pPr>
                      <w:jc w:val="center"/>
                    </w:pPr>
                    <w:r>
                      <w:fldChar w:fldCharType="begin"/>
                    </w:r>
                    <w:r>
                      <w:instrText xml:space="preserve"> PAGE   \* MERGEFORMAT </w:instrText>
                    </w:r>
                    <w:r>
                      <w:fldChar w:fldCharType="separate"/>
                    </w:r>
                    <w:r w:rsidR="00FA331A">
                      <w:rPr>
                        <w:noProof/>
                      </w:rPr>
                      <w:t>27</w:t>
                    </w:r>
                    <w:r>
                      <w:rPr>
                        <w:noProof/>
                      </w:rPr>
                      <w:fldChar w:fldCharType="end"/>
                    </w:r>
                  </w:p>
                </w:txbxContent>
              </v:textbox>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2F68B" w14:textId="7C191385" w:rsidR="00456527" w:rsidRPr="005D189D" w:rsidRDefault="00456527" w:rsidP="005F3053">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2E0923CA" w14:textId="3E101A7E" w:rsidR="00456527" w:rsidRPr="005D189D" w:rsidRDefault="00456527" w:rsidP="005F3053">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5BEA50" w14:textId="39ECF299" w:rsidR="00456527" w:rsidRPr="005D189D" w:rsidRDefault="00456527" w:rsidP="00954289">
    <w:pPr>
      <w:pStyle w:val="Header"/>
      <w:jc w:val="right"/>
      <w:rPr>
        <w:sz w:val="18"/>
        <w:szCs w:val="18"/>
      </w:rPr>
    </w:pPr>
    <w:r>
      <w:fldChar w:fldCharType="begin"/>
    </w:r>
    <w:r>
      <w:instrText xml:space="preserve"> REF DATE \h  \* MERGEFORMAT </w:instrText>
    </w:r>
    <w:r>
      <w:fldChar w:fldCharType="separate"/>
    </w:r>
    <w:r w:rsidRPr="00CD5750">
      <w:rPr>
        <w:sz w:val="18"/>
        <w:szCs w:val="18"/>
      </w:rPr>
      <w:t xml:space="preserve">January 22, 2021 </w:t>
    </w:r>
    <w:r>
      <w:fldChar w:fldCharType="end"/>
    </w:r>
  </w:p>
  <w:p w14:paraId="3738CB91" w14:textId="25787B36" w:rsidR="00456527" w:rsidRPr="005D189D" w:rsidRDefault="00456527" w:rsidP="00954289">
    <w:pPr>
      <w:pStyle w:val="Header"/>
      <w:jc w:val="right"/>
      <w:rPr>
        <w:sz w:val="18"/>
        <w:szCs w:val="18"/>
      </w:rPr>
    </w:pPr>
    <w:r>
      <w:rPr>
        <w:sz w:val="18"/>
        <w:szCs w:val="18"/>
      </w:rPr>
      <w:t xml:space="preserve">MwRSF Report No. </w:t>
    </w:r>
    <w:r>
      <w:fldChar w:fldCharType="begin"/>
    </w:r>
    <w:r>
      <w:instrText xml:space="preserve"> REF TRP \h  \* MERGEFORMAT </w:instrText>
    </w:r>
    <w:r>
      <w:fldChar w:fldCharType="separate"/>
    </w:r>
    <w:r w:rsidRPr="00CD5750">
      <w:rPr>
        <w:sz w:val="18"/>
        <w:szCs w:val="18"/>
      </w:rPr>
      <w:t>TRP-03-427-20</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9E20F9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DCA89B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11691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4146BE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341C6FF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7E39D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2F6A3B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BEBC3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0AC40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4A91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6171D1"/>
    <w:multiLevelType w:val="hybridMultilevel"/>
    <w:tmpl w:val="654C9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C92713"/>
    <w:multiLevelType w:val="hybridMultilevel"/>
    <w:tmpl w:val="7F208634"/>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12" w15:restartNumberingAfterBreak="0">
    <w:nsid w:val="21A451E6"/>
    <w:multiLevelType w:val="hybridMultilevel"/>
    <w:tmpl w:val="3D483D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2125307"/>
    <w:multiLevelType w:val="multilevel"/>
    <w:tmpl w:val="73DAF356"/>
    <w:lvl w:ilvl="0">
      <w:start w:val="1"/>
      <w:numFmt w:val="upperLetter"/>
      <w:pStyle w:val="Heading6"/>
      <w:lvlText w:val="APPENDIX %1 "/>
      <w:lvlJc w:val="left"/>
      <w:pPr>
        <w:ind w:left="0" w:firstLine="0"/>
      </w:pPr>
      <w:rPr>
        <w:rFonts w:hint="default"/>
      </w:rPr>
    </w:lvl>
    <w:lvl w:ilvl="1">
      <w:start w:val="1"/>
      <w:numFmt w:val="decimal"/>
      <w:pStyle w:val="AppendixFigure"/>
      <w:suff w:val="space"/>
      <w:lvlText w:val="Figure %1-%2."/>
      <w:lvlJc w:val="left"/>
      <w:pPr>
        <w:ind w:left="0" w:firstLine="0"/>
      </w:pPr>
      <w:rPr>
        <w:rFonts w:hint="default"/>
      </w:rPr>
    </w:lvl>
    <w:lvl w:ilvl="2">
      <w:start w:val="1"/>
      <w:numFmt w:val="decimal"/>
      <w:lvlRestart w:val="1"/>
      <w:pStyle w:val="AppendixTable"/>
      <w:suff w:val="space"/>
      <w:lvlText w:val="Table %1-%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3AE1281"/>
    <w:multiLevelType w:val="hybridMultilevel"/>
    <w:tmpl w:val="5A46B4E4"/>
    <w:lvl w:ilvl="0" w:tplc="2B2EE240">
      <w:start w:val="1"/>
      <w:numFmt w:val="decimal"/>
      <w:pStyle w:val="References"/>
      <w:lvlText w:val="%1."/>
      <w:lvlJc w:val="left"/>
      <w:pPr>
        <w:tabs>
          <w:tab w:val="num" w:pos="720"/>
        </w:tabs>
        <w:ind w:left="720" w:hanging="360"/>
      </w:pPr>
    </w:lvl>
    <w:lvl w:ilvl="1" w:tplc="FB2C6EA0">
      <w:start w:val="7"/>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50C5D51"/>
    <w:multiLevelType w:val="multilevel"/>
    <w:tmpl w:val="879AC66C"/>
    <w:lvl w:ilvl="0">
      <w:start w:val="1"/>
      <w:numFmt w:val="decimal"/>
      <w:pStyle w:val="Numbering1"/>
      <w:lvlText w:val="%1."/>
      <w:lvlJc w:val="left"/>
      <w:pPr>
        <w:ind w:left="360" w:hanging="360"/>
      </w:pPr>
    </w:lvl>
    <w:lvl w:ilvl="1">
      <w:start w:val="1"/>
      <w:numFmt w:val="decimal"/>
      <w:pStyle w:val="Number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68121FA"/>
    <w:multiLevelType w:val="hybridMultilevel"/>
    <w:tmpl w:val="3C7604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A8E0D2B"/>
    <w:multiLevelType w:val="hybridMultilevel"/>
    <w:tmpl w:val="C35AF1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3C65218"/>
    <w:multiLevelType w:val="hybridMultilevel"/>
    <w:tmpl w:val="5526EC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45F3F70"/>
    <w:multiLevelType w:val="hybridMultilevel"/>
    <w:tmpl w:val="CA26C97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51D3ACF"/>
    <w:multiLevelType w:val="hybridMultilevel"/>
    <w:tmpl w:val="DD163478"/>
    <w:lvl w:ilvl="0" w:tplc="6E3EA836">
      <w:start w:val="1"/>
      <w:numFmt w:val="bullet"/>
      <w:pStyle w:val="MwRSF-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6796223"/>
    <w:multiLevelType w:val="hybridMultilevel"/>
    <w:tmpl w:val="9DB814FE"/>
    <w:lvl w:ilvl="0" w:tplc="93F8030C">
      <w:start w:val="1"/>
      <w:numFmt w:val="decimal"/>
      <w:pStyle w:val="Level1"/>
      <w:lvlText w:val="%1."/>
      <w:lvlJc w:val="left"/>
      <w:pPr>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8A80909"/>
    <w:multiLevelType w:val="hybridMultilevel"/>
    <w:tmpl w:val="B7747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D476FF5"/>
    <w:multiLevelType w:val="hybridMultilevel"/>
    <w:tmpl w:val="911A25F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F082473"/>
    <w:multiLevelType w:val="hybridMultilevel"/>
    <w:tmpl w:val="208024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F012B7"/>
    <w:multiLevelType w:val="hybridMultilevel"/>
    <w:tmpl w:val="70782FA0"/>
    <w:lvl w:ilvl="0" w:tplc="0409000B">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6" w15:restartNumberingAfterBreak="0">
    <w:nsid w:val="58602171"/>
    <w:multiLevelType w:val="hybridMultilevel"/>
    <w:tmpl w:val="6B9E054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9B5847"/>
    <w:multiLevelType w:val="hybridMultilevel"/>
    <w:tmpl w:val="1DBE75E2"/>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D820EE"/>
    <w:multiLevelType w:val="hybridMultilevel"/>
    <w:tmpl w:val="088E6ABE"/>
    <w:lvl w:ilvl="0" w:tplc="04090001">
      <w:start w:val="1"/>
      <w:numFmt w:val="bullet"/>
      <w:lvlText w:val=""/>
      <w:lvlJc w:val="left"/>
      <w:pPr>
        <w:ind w:left="1505" w:hanging="360"/>
      </w:pPr>
      <w:rPr>
        <w:rFonts w:ascii="Symbol" w:hAnsi="Symbol"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9" w15:restartNumberingAfterBreak="0">
    <w:nsid w:val="5FB6181A"/>
    <w:multiLevelType w:val="multilevel"/>
    <w:tmpl w:val="AF5E4112"/>
    <w:lvl w:ilvl="0">
      <w:start w:val="1"/>
      <w:numFmt w:val="decimal"/>
      <w:pStyle w:val="Lv1Title"/>
      <w:suff w:val="space"/>
      <w:lvlText w:val="CHAPTER %1"/>
      <w:lvlJc w:val="center"/>
      <w:pPr>
        <w:ind w:left="0" w:firstLine="0"/>
      </w:pPr>
      <w:rPr>
        <w:rFonts w:hint="default"/>
      </w:rPr>
    </w:lvl>
    <w:lvl w:ilvl="1">
      <w:start w:val="1"/>
      <w:numFmt w:val="decimal"/>
      <w:pStyle w:val="Lv2Title"/>
      <w:suff w:val="space"/>
      <w:lvlText w:val="%1.%2"/>
      <w:lvlJc w:val="left"/>
      <w:pPr>
        <w:ind w:left="0" w:firstLine="0"/>
      </w:pPr>
      <w:rPr>
        <w:rFonts w:hint="default"/>
      </w:rPr>
    </w:lvl>
    <w:lvl w:ilvl="2">
      <w:start w:val="1"/>
      <w:numFmt w:val="decimal"/>
      <w:pStyle w:val="Lv3Title"/>
      <w:suff w:val="space"/>
      <w:lvlText w:val="%1.%2.%3"/>
      <w:lvlJc w:val="left"/>
      <w:pPr>
        <w:ind w:left="0" w:firstLine="720"/>
      </w:pPr>
      <w:rPr>
        <w:rFonts w:hint="default"/>
      </w:rPr>
    </w:lvl>
    <w:lvl w:ilvl="3">
      <w:start w:val="1"/>
      <w:numFmt w:val="decimal"/>
      <w:pStyle w:val="Lv4Title"/>
      <w:suff w:val="space"/>
      <w:lvlText w:val="%1.%2.%3.%4"/>
      <w:lvlJc w:val="left"/>
      <w:pPr>
        <w:ind w:left="720" w:firstLine="360"/>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upperLetter"/>
      <w:lvlText w:val="Appendix %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0" w15:restartNumberingAfterBreak="0">
    <w:nsid w:val="6A65711B"/>
    <w:multiLevelType w:val="hybridMultilevel"/>
    <w:tmpl w:val="D25CA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E5A4BA9"/>
    <w:multiLevelType w:val="hybridMultilevel"/>
    <w:tmpl w:val="BDC480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4"/>
  </w:num>
  <w:num w:numId="2">
    <w:abstractNumId w:val="13"/>
  </w:num>
  <w:num w:numId="3">
    <w:abstractNumId w:val="29"/>
  </w:num>
  <w:num w:numId="4">
    <w:abstractNumId w:val="21"/>
  </w:num>
  <w:num w:numId="5">
    <w:abstractNumId w:val="29"/>
  </w:num>
  <w:num w:numId="6">
    <w:abstractNumId w:val="20"/>
  </w:num>
  <w:num w:numId="7">
    <w:abstractNumId w:val="17"/>
  </w:num>
  <w:num w:numId="8">
    <w:abstractNumId w:val="18"/>
  </w:num>
  <w:num w:numId="9">
    <w:abstractNumId w:val="25"/>
  </w:num>
  <w:num w:numId="10">
    <w:abstractNumId w:val="23"/>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8"/>
  </w:num>
  <w:num w:numId="22">
    <w:abstractNumId w:val="26"/>
  </w:num>
  <w:num w:numId="23">
    <w:abstractNumId w:val="24"/>
  </w:num>
  <w:num w:numId="24">
    <w:abstractNumId w:val="19"/>
  </w:num>
  <w:num w:numId="25">
    <w:abstractNumId w:val="27"/>
  </w:num>
  <w:num w:numId="26">
    <w:abstractNumId w:val="10"/>
  </w:num>
  <w:num w:numId="27">
    <w:abstractNumId w:val="31"/>
  </w:num>
  <w:num w:numId="28">
    <w:abstractNumId w:val="12"/>
  </w:num>
  <w:num w:numId="29">
    <w:abstractNumId w:val="30"/>
  </w:num>
  <w:num w:numId="30">
    <w:abstractNumId w:val="22"/>
  </w:num>
  <w:num w:numId="31">
    <w:abstractNumId w:val="16"/>
  </w:num>
  <w:num w:numId="32">
    <w:abstractNumId w:val="11"/>
  </w:num>
  <w:num w:numId="33">
    <w:abstractNumId w:val="15"/>
  </w:num>
  <w:num w:numId="3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B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1"/>
  <w:stylePaneSortMethod w:val="0000"/>
  <w:styleLockQFSet/>
  <w:defaultTabStop w:val="7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683A"/>
    <w:rsid w:val="000000D6"/>
    <w:rsid w:val="00000146"/>
    <w:rsid w:val="000008AD"/>
    <w:rsid w:val="000008B3"/>
    <w:rsid w:val="00001334"/>
    <w:rsid w:val="0000169B"/>
    <w:rsid w:val="000029B7"/>
    <w:rsid w:val="000033D6"/>
    <w:rsid w:val="000035EA"/>
    <w:rsid w:val="00003C18"/>
    <w:rsid w:val="00004729"/>
    <w:rsid w:val="00005740"/>
    <w:rsid w:val="00005F40"/>
    <w:rsid w:val="00006590"/>
    <w:rsid w:val="000077B3"/>
    <w:rsid w:val="000078B9"/>
    <w:rsid w:val="00007EC3"/>
    <w:rsid w:val="0001068F"/>
    <w:rsid w:val="00010F09"/>
    <w:rsid w:val="00011317"/>
    <w:rsid w:val="00012666"/>
    <w:rsid w:val="00012690"/>
    <w:rsid w:val="00013C21"/>
    <w:rsid w:val="00013C25"/>
    <w:rsid w:val="000140A5"/>
    <w:rsid w:val="0001412E"/>
    <w:rsid w:val="00014EFD"/>
    <w:rsid w:val="00015041"/>
    <w:rsid w:val="0001652B"/>
    <w:rsid w:val="00017873"/>
    <w:rsid w:val="00017B13"/>
    <w:rsid w:val="00017FAA"/>
    <w:rsid w:val="0002012F"/>
    <w:rsid w:val="00020769"/>
    <w:rsid w:val="00020F2C"/>
    <w:rsid w:val="000214B5"/>
    <w:rsid w:val="00022D3D"/>
    <w:rsid w:val="00023079"/>
    <w:rsid w:val="00023719"/>
    <w:rsid w:val="000239F7"/>
    <w:rsid w:val="00023ACC"/>
    <w:rsid w:val="000250F5"/>
    <w:rsid w:val="000258F5"/>
    <w:rsid w:val="00025EF2"/>
    <w:rsid w:val="00025FD1"/>
    <w:rsid w:val="00026377"/>
    <w:rsid w:val="00026A36"/>
    <w:rsid w:val="00026A53"/>
    <w:rsid w:val="000303E8"/>
    <w:rsid w:val="0003101C"/>
    <w:rsid w:val="0003174C"/>
    <w:rsid w:val="00031D5D"/>
    <w:rsid w:val="000325B5"/>
    <w:rsid w:val="00032E6A"/>
    <w:rsid w:val="0003313E"/>
    <w:rsid w:val="00033147"/>
    <w:rsid w:val="000332BC"/>
    <w:rsid w:val="0003376A"/>
    <w:rsid w:val="00033A32"/>
    <w:rsid w:val="00033B7C"/>
    <w:rsid w:val="000343A1"/>
    <w:rsid w:val="000348AA"/>
    <w:rsid w:val="000356BA"/>
    <w:rsid w:val="00035B9D"/>
    <w:rsid w:val="00035E4C"/>
    <w:rsid w:val="00035E8D"/>
    <w:rsid w:val="00036BBE"/>
    <w:rsid w:val="000371CB"/>
    <w:rsid w:val="00037D4E"/>
    <w:rsid w:val="000404F0"/>
    <w:rsid w:val="00040DCF"/>
    <w:rsid w:val="00040F1A"/>
    <w:rsid w:val="000410BC"/>
    <w:rsid w:val="0004126C"/>
    <w:rsid w:val="00042AF5"/>
    <w:rsid w:val="00042CB0"/>
    <w:rsid w:val="00043990"/>
    <w:rsid w:val="0004456A"/>
    <w:rsid w:val="00044E17"/>
    <w:rsid w:val="00045055"/>
    <w:rsid w:val="00045A7D"/>
    <w:rsid w:val="00046392"/>
    <w:rsid w:val="000500AD"/>
    <w:rsid w:val="00050529"/>
    <w:rsid w:val="00050841"/>
    <w:rsid w:val="00050F8C"/>
    <w:rsid w:val="000528EC"/>
    <w:rsid w:val="0005293F"/>
    <w:rsid w:val="00052987"/>
    <w:rsid w:val="0005388C"/>
    <w:rsid w:val="00054E4A"/>
    <w:rsid w:val="0005506E"/>
    <w:rsid w:val="000556DE"/>
    <w:rsid w:val="000562AD"/>
    <w:rsid w:val="0005651B"/>
    <w:rsid w:val="00056C25"/>
    <w:rsid w:val="000601C7"/>
    <w:rsid w:val="00060C77"/>
    <w:rsid w:val="00061842"/>
    <w:rsid w:val="00062AAA"/>
    <w:rsid w:val="00062C21"/>
    <w:rsid w:val="000636EC"/>
    <w:rsid w:val="00063BEC"/>
    <w:rsid w:val="0006456A"/>
    <w:rsid w:val="00065391"/>
    <w:rsid w:val="000657FE"/>
    <w:rsid w:val="00065DAE"/>
    <w:rsid w:val="00066321"/>
    <w:rsid w:val="00067423"/>
    <w:rsid w:val="000679FA"/>
    <w:rsid w:val="00067EDC"/>
    <w:rsid w:val="0007043E"/>
    <w:rsid w:val="0007051A"/>
    <w:rsid w:val="000709F7"/>
    <w:rsid w:val="000710FB"/>
    <w:rsid w:val="00071431"/>
    <w:rsid w:val="00071ED1"/>
    <w:rsid w:val="000737CA"/>
    <w:rsid w:val="000749F1"/>
    <w:rsid w:val="00074F9D"/>
    <w:rsid w:val="00075D97"/>
    <w:rsid w:val="00076280"/>
    <w:rsid w:val="000768EE"/>
    <w:rsid w:val="00077999"/>
    <w:rsid w:val="00077D87"/>
    <w:rsid w:val="00077DE4"/>
    <w:rsid w:val="00077E78"/>
    <w:rsid w:val="000819D0"/>
    <w:rsid w:val="000819F9"/>
    <w:rsid w:val="00082D3D"/>
    <w:rsid w:val="00083CBB"/>
    <w:rsid w:val="000840D6"/>
    <w:rsid w:val="0008423A"/>
    <w:rsid w:val="00084526"/>
    <w:rsid w:val="00084B4E"/>
    <w:rsid w:val="00085D85"/>
    <w:rsid w:val="00086639"/>
    <w:rsid w:val="000866BC"/>
    <w:rsid w:val="00087065"/>
    <w:rsid w:val="00087BD1"/>
    <w:rsid w:val="000902D8"/>
    <w:rsid w:val="0009178B"/>
    <w:rsid w:val="0009180D"/>
    <w:rsid w:val="00091C8F"/>
    <w:rsid w:val="000923DA"/>
    <w:rsid w:val="00092AB6"/>
    <w:rsid w:val="00092C6D"/>
    <w:rsid w:val="00092F2E"/>
    <w:rsid w:val="000934D3"/>
    <w:rsid w:val="00093867"/>
    <w:rsid w:val="0009404B"/>
    <w:rsid w:val="0009467F"/>
    <w:rsid w:val="00094730"/>
    <w:rsid w:val="00094B73"/>
    <w:rsid w:val="000950E0"/>
    <w:rsid w:val="00096002"/>
    <w:rsid w:val="000969E3"/>
    <w:rsid w:val="00096B01"/>
    <w:rsid w:val="000A039C"/>
    <w:rsid w:val="000A0611"/>
    <w:rsid w:val="000A1873"/>
    <w:rsid w:val="000A1A50"/>
    <w:rsid w:val="000A27F6"/>
    <w:rsid w:val="000A2E3F"/>
    <w:rsid w:val="000A300B"/>
    <w:rsid w:val="000A39F5"/>
    <w:rsid w:val="000A3C27"/>
    <w:rsid w:val="000A438F"/>
    <w:rsid w:val="000A491B"/>
    <w:rsid w:val="000A4ACD"/>
    <w:rsid w:val="000A6BB9"/>
    <w:rsid w:val="000B1A5B"/>
    <w:rsid w:val="000B2CE7"/>
    <w:rsid w:val="000B3F63"/>
    <w:rsid w:val="000B425F"/>
    <w:rsid w:val="000B4D0D"/>
    <w:rsid w:val="000B52F2"/>
    <w:rsid w:val="000B558B"/>
    <w:rsid w:val="000B6986"/>
    <w:rsid w:val="000B7B97"/>
    <w:rsid w:val="000B7CB0"/>
    <w:rsid w:val="000B7E88"/>
    <w:rsid w:val="000B7F24"/>
    <w:rsid w:val="000C04D4"/>
    <w:rsid w:val="000C1200"/>
    <w:rsid w:val="000C2282"/>
    <w:rsid w:val="000C23BF"/>
    <w:rsid w:val="000C24C5"/>
    <w:rsid w:val="000C2921"/>
    <w:rsid w:val="000C2B12"/>
    <w:rsid w:val="000C2B80"/>
    <w:rsid w:val="000C2DF0"/>
    <w:rsid w:val="000C300A"/>
    <w:rsid w:val="000C417C"/>
    <w:rsid w:val="000C4888"/>
    <w:rsid w:val="000C49A2"/>
    <w:rsid w:val="000C5F8B"/>
    <w:rsid w:val="000C631E"/>
    <w:rsid w:val="000C6970"/>
    <w:rsid w:val="000C6D37"/>
    <w:rsid w:val="000C6EC5"/>
    <w:rsid w:val="000D012D"/>
    <w:rsid w:val="000D163A"/>
    <w:rsid w:val="000D193B"/>
    <w:rsid w:val="000D199F"/>
    <w:rsid w:val="000D1F87"/>
    <w:rsid w:val="000D263D"/>
    <w:rsid w:val="000D2D27"/>
    <w:rsid w:val="000D3C51"/>
    <w:rsid w:val="000D4952"/>
    <w:rsid w:val="000D5734"/>
    <w:rsid w:val="000D6351"/>
    <w:rsid w:val="000D64ED"/>
    <w:rsid w:val="000D704E"/>
    <w:rsid w:val="000E08F4"/>
    <w:rsid w:val="000E158A"/>
    <w:rsid w:val="000E21DA"/>
    <w:rsid w:val="000E227B"/>
    <w:rsid w:val="000E2504"/>
    <w:rsid w:val="000E2F0A"/>
    <w:rsid w:val="000E36AB"/>
    <w:rsid w:val="000E38A9"/>
    <w:rsid w:val="000E3D65"/>
    <w:rsid w:val="000E5EB6"/>
    <w:rsid w:val="000E6022"/>
    <w:rsid w:val="000E64D3"/>
    <w:rsid w:val="000E665A"/>
    <w:rsid w:val="000E6AEA"/>
    <w:rsid w:val="000F0BD6"/>
    <w:rsid w:val="000F0F85"/>
    <w:rsid w:val="000F17AE"/>
    <w:rsid w:val="000F1C5A"/>
    <w:rsid w:val="000F1D94"/>
    <w:rsid w:val="000F25E1"/>
    <w:rsid w:val="000F262F"/>
    <w:rsid w:val="000F2878"/>
    <w:rsid w:val="000F3214"/>
    <w:rsid w:val="000F3BCF"/>
    <w:rsid w:val="000F4223"/>
    <w:rsid w:val="000F4330"/>
    <w:rsid w:val="000F5D34"/>
    <w:rsid w:val="000F7524"/>
    <w:rsid w:val="000F7EF1"/>
    <w:rsid w:val="001004A2"/>
    <w:rsid w:val="00100E59"/>
    <w:rsid w:val="00100EA1"/>
    <w:rsid w:val="001012D8"/>
    <w:rsid w:val="0010164E"/>
    <w:rsid w:val="0010187C"/>
    <w:rsid w:val="00101D50"/>
    <w:rsid w:val="00101FAB"/>
    <w:rsid w:val="00102010"/>
    <w:rsid w:val="00103A61"/>
    <w:rsid w:val="00103C47"/>
    <w:rsid w:val="00104DFF"/>
    <w:rsid w:val="001057C0"/>
    <w:rsid w:val="00106791"/>
    <w:rsid w:val="00106CC2"/>
    <w:rsid w:val="00107F85"/>
    <w:rsid w:val="001101DE"/>
    <w:rsid w:val="001105F4"/>
    <w:rsid w:val="00110E50"/>
    <w:rsid w:val="00111003"/>
    <w:rsid w:val="00111134"/>
    <w:rsid w:val="00111FB6"/>
    <w:rsid w:val="00112109"/>
    <w:rsid w:val="0011231B"/>
    <w:rsid w:val="00112E35"/>
    <w:rsid w:val="001132E3"/>
    <w:rsid w:val="00113D17"/>
    <w:rsid w:val="00114022"/>
    <w:rsid w:val="0011462D"/>
    <w:rsid w:val="001153D4"/>
    <w:rsid w:val="001153FB"/>
    <w:rsid w:val="001164FD"/>
    <w:rsid w:val="001165EC"/>
    <w:rsid w:val="001167B5"/>
    <w:rsid w:val="00116D00"/>
    <w:rsid w:val="001175C5"/>
    <w:rsid w:val="001179F1"/>
    <w:rsid w:val="001203AD"/>
    <w:rsid w:val="0012057C"/>
    <w:rsid w:val="00120CC1"/>
    <w:rsid w:val="00120E96"/>
    <w:rsid w:val="00122622"/>
    <w:rsid w:val="0012274C"/>
    <w:rsid w:val="0012320F"/>
    <w:rsid w:val="00123B95"/>
    <w:rsid w:val="00123C97"/>
    <w:rsid w:val="00123DF1"/>
    <w:rsid w:val="001253DE"/>
    <w:rsid w:val="001269E9"/>
    <w:rsid w:val="00126B87"/>
    <w:rsid w:val="00126FE2"/>
    <w:rsid w:val="00127087"/>
    <w:rsid w:val="00127C18"/>
    <w:rsid w:val="001303FC"/>
    <w:rsid w:val="00130799"/>
    <w:rsid w:val="00131824"/>
    <w:rsid w:val="001322AB"/>
    <w:rsid w:val="00132E1D"/>
    <w:rsid w:val="0013311F"/>
    <w:rsid w:val="00133705"/>
    <w:rsid w:val="001350E2"/>
    <w:rsid w:val="00135A56"/>
    <w:rsid w:val="001366BE"/>
    <w:rsid w:val="001369A1"/>
    <w:rsid w:val="00136C7C"/>
    <w:rsid w:val="00136EC7"/>
    <w:rsid w:val="0013707B"/>
    <w:rsid w:val="001376EB"/>
    <w:rsid w:val="00137B8D"/>
    <w:rsid w:val="00137F1E"/>
    <w:rsid w:val="00140224"/>
    <w:rsid w:val="0014076B"/>
    <w:rsid w:val="00141152"/>
    <w:rsid w:val="00142104"/>
    <w:rsid w:val="00142C05"/>
    <w:rsid w:val="0014328B"/>
    <w:rsid w:val="00143498"/>
    <w:rsid w:val="00143FAB"/>
    <w:rsid w:val="001449BC"/>
    <w:rsid w:val="0014551A"/>
    <w:rsid w:val="001459D9"/>
    <w:rsid w:val="00145C31"/>
    <w:rsid w:val="001464A0"/>
    <w:rsid w:val="001465AA"/>
    <w:rsid w:val="00151078"/>
    <w:rsid w:val="0015170E"/>
    <w:rsid w:val="00151832"/>
    <w:rsid w:val="00151AED"/>
    <w:rsid w:val="00152C3E"/>
    <w:rsid w:val="00154ECC"/>
    <w:rsid w:val="00154FD1"/>
    <w:rsid w:val="0015505F"/>
    <w:rsid w:val="00155EA0"/>
    <w:rsid w:val="00156B80"/>
    <w:rsid w:val="00156BA9"/>
    <w:rsid w:val="00156E71"/>
    <w:rsid w:val="00157081"/>
    <w:rsid w:val="00157B1A"/>
    <w:rsid w:val="00157FD1"/>
    <w:rsid w:val="00160A13"/>
    <w:rsid w:val="00160B95"/>
    <w:rsid w:val="001622B2"/>
    <w:rsid w:val="001626FD"/>
    <w:rsid w:val="00162C07"/>
    <w:rsid w:val="00162C8B"/>
    <w:rsid w:val="001631D5"/>
    <w:rsid w:val="00163B2D"/>
    <w:rsid w:val="00164CCD"/>
    <w:rsid w:val="00164DB5"/>
    <w:rsid w:val="0016573E"/>
    <w:rsid w:val="001665DE"/>
    <w:rsid w:val="00166A9C"/>
    <w:rsid w:val="00166ECE"/>
    <w:rsid w:val="00170BBF"/>
    <w:rsid w:val="00171463"/>
    <w:rsid w:val="00171789"/>
    <w:rsid w:val="00171D5E"/>
    <w:rsid w:val="00171ECB"/>
    <w:rsid w:val="00172B60"/>
    <w:rsid w:val="00172D55"/>
    <w:rsid w:val="00172E4E"/>
    <w:rsid w:val="00173BE6"/>
    <w:rsid w:val="00173E93"/>
    <w:rsid w:val="001752EF"/>
    <w:rsid w:val="00176D72"/>
    <w:rsid w:val="001776B3"/>
    <w:rsid w:val="00180429"/>
    <w:rsid w:val="00181B8F"/>
    <w:rsid w:val="00182B14"/>
    <w:rsid w:val="00184105"/>
    <w:rsid w:val="0018466E"/>
    <w:rsid w:val="00185F3F"/>
    <w:rsid w:val="0018607C"/>
    <w:rsid w:val="0018654A"/>
    <w:rsid w:val="00186665"/>
    <w:rsid w:val="0019198A"/>
    <w:rsid w:val="0019242C"/>
    <w:rsid w:val="00192DF3"/>
    <w:rsid w:val="001947BC"/>
    <w:rsid w:val="0019491D"/>
    <w:rsid w:val="00194FFE"/>
    <w:rsid w:val="0019564B"/>
    <w:rsid w:val="00195934"/>
    <w:rsid w:val="00196045"/>
    <w:rsid w:val="00196A88"/>
    <w:rsid w:val="00196F7A"/>
    <w:rsid w:val="00197946"/>
    <w:rsid w:val="00197AB3"/>
    <w:rsid w:val="001A0009"/>
    <w:rsid w:val="001A024C"/>
    <w:rsid w:val="001A02DD"/>
    <w:rsid w:val="001A1897"/>
    <w:rsid w:val="001A1E8E"/>
    <w:rsid w:val="001A2957"/>
    <w:rsid w:val="001A2AB7"/>
    <w:rsid w:val="001A42B5"/>
    <w:rsid w:val="001A47EA"/>
    <w:rsid w:val="001A59E7"/>
    <w:rsid w:val="001A5E91"/>
    <w:rsid w:val="001A5F8C"/>
    <w:rsid w:val="001A62AF"/>
    <w:rsid w:val="001A66D3"/>
    <w:rsid w:val="001A68B3"/>
    <w:rsid w:val="001B04DB"/>
    <w:rsid w:val="001B09EE"/>
    <w:rsid w:val="001B22AC"/>
    <w:rsid w:val="001B3422"/>
    <w:rsid w:val="001B3660"/>
    <w:rsid w:val="001B3C1E"/>
    <w:rsid w:val="001B3D28"/>
    <w:rsid w:val="001B4082"/>
    <w:rsid w:val="001B4344"/>
    <w:rsid w:val="001B4D0F"/>
    <w:rsid w:val="001B7C47"/>
    <w:rsid w:val="001B7FC3"/>
    <w:rsid w:val="001C0101"/>
    <w:rsid w:val="001C07AC"/>
    <w:rsid w:val="001C1DD3"/>
    <w:rsid w:val="001C37CF"/>
    <w:rsid w:val="001C442E"/>
    <w:rsid w:val="001C4734"/>
    <w:rsid w:val="001C4E61"/>
    <w:rsid w:val="001C5C45"/>
    <w:rsid w:val="001C5C73"/>
    <w:rsid w:val="001C5CB0"/>
    <w:rsid w:val="001C66E9"/>
    <w:rsid w:val="001C6EF9"/>
    <w:rsid w:val="001C7529"/>
    <w:rsid w:val="001D05D6"/>
    <w:rsid w:val="001D08DF"/>
    <w:rsid w:val="001D1DE6"/>
    <w:rsid w:val="001D21B0"/>
    <w:rsid w:val="001D23FC"/>
    <w:rsid w:val="001D298F"/>
    <w:rsid w:val="001D34C7"/>
    <w:rsid w:val="001D378B"/>
    <w:rsid w:val="001D514B"/>
    <w:rsid w:val="001D5D61"/>
    <w:rsid w:val="001D67B4"/>
    <w:rsid w:val="001D690F"/>
    <w:rsid w:val="001D72D7"/>
    <w:rsid w:val="001E0630"/>
    <w:rsid w:val="001E0642"/>
    <w:rsid w:val="001E09F0"/>
    <w:rsid w:val="001E0B06"/>
    <w:rsid w:val="001E1221"/>
    <w:rsid w:val="001E12A8"/>
    <w:rsid w:val="001E1844"/>
    <w:rsid w:val="001E1D72"/>
    <w:rsid w:val="001E1DC3"/>
    <w:rsid w:val="001E4300"/>
    <w:rsid w:val="001E5D1B"/>
    <w:rsid w:val="001E682A"/>
    <w:rsid w:val="001E7089"/>
    <w:rsid w:val="001E7B7D"/>
    <w:rsid w:val="001F0647"/>
    <w:rsid w:val="001F07BA"/>
    <w:rsid w:val="001F0C34"/>
    <w:rsid w:val="001F0ECF"/>
    <w:rsid w:val="001F13EC"/>
    <w:rsid w:val="001F1699"/>
    <w:rsid w:val="001F197E"/>
    <w:rsid w:val="001F1F7E"/>
    <w:rsid w:val="001F2AA1"/>
    <w:rsid w:val="001F2F8F"/>
    <w:rsid w:val="001F3154"/>
    <w:rsid w:val="001F4A1C"/>
    <w:rsid w:val="001F4F83"/>
    <w:rsid w:val="001F55F5"/>
    <w:rsid w:val="001F5A03"/>
    <w:rsid w:val="001F72E4"/>
    <w:rsid w:val="001F7BDA"/>
    <w:rsid w:val="00200352"/>
    <w:rsid w:val="002005EE"/>
    <w:rsid w:val="002009F3"/>
    <w:rsid w:val="002023CC"/>
    <w:rsid w:val="002043E9"/>
    <w:rsid w:val="0020443A"/>
    <w:rsid w:val="00204928"/>
    <w:rsid w:val="00204D57"/>
    <w:rsid w:val="00205356"/>
    <w:rsid w:val="00205EA6"/>
    <w:rsid w:val="00205F8B"/>
    <w:rsid w:val="002061D4"/>
    <w:rsid w:val="00206A79"/>
    <w:rsid w:val="00206F16"/>
    <w:rsid w:val="0020702E"/>
    <w:rsid w:val="0021141F"/>
    <w:rsid w:val="00211471"/>
    <w:rsid w:val="00211BB2"/>
    <w:rsid w:val="00211DD7"/>
    <w:rsid w:val="00212426"/>
    <w:rsid w:val="00212454"/>
    <w:rsid w:val="002139F4"/>
    <w:rsid w:val="002178F2"/>
    <w:rsid w:val="00220C96"/>
    <w:rsid w:val="00221479"/>
    <w:rsid w:val="00221D1A"/>
    <w:rsid w:val="00222423"/>
    <w:rsid w:val="00222E99"/>
    <w:rsid w:val="0022324A"/>
    <w:rsid w:val="00223533"/>
    <w:rsid w:val="00223CC4"/>
    <w:rsid w:val="0022444D"/>
    <w:rsid w:val="002249A4"/>
    <w:rsid w:val="002249C1"/>
    <w:rsid w:val="00225781"/>
    <w:rsid w:val="00226980"/>
    <w:rsid w:val="002273E6"/>
    <w:rsid w:val="00227BCB"/>
    <w:rsid w:val="00227D36"/>
    <w:rsid w:val="00227E45"/>
    <w:rsid w:val="00230929"/>
    <w:rsid w:val="00230A94"/>
    <w:rsid w:val="00231B46"/>
    <w:rsid w:val="00232D87"/>
    <w:rsid w:val="0023393C"/>
    <w:rsid w:val="00233CCC"/>
    <w:rsid w:val="00234875"/>
    <w:rsid w:val="00234D09"/>
    <w:rsid w:val="00235413"/>
    <w:rsid w:val="00235A29"/>
    <w:rsid w:val="00237C11"/>
    <w:rsid w:val="002401C3"/>
    <w:rsid w:val="00240275"/>
    <w:rsid w:val="0024062C"/>
    <w:rsid w:val="0024087C"/>
    <w:rsid w:val="00240F2F"/>
    <w:rsid w:val="00241CE8"/>
    <w:rsid w:val="002421E5"/>
    <w:rsid w:val="0024237F"/>
    <w:rsid w:val="002438EA"/>
    <w:rsid w:val="00243B94"/>
    <w:rsid w:val="00244BB6"/>
    <w:rsid w:val="00246F2B"/>
    <w:rsid w:val="002479C6"/>
    <w:rsid w:val="002504FD"/>
    <w:rsid w:val="00251BFC"/>
    <w:rsid w:val="0025317A"/>
    <w:rsid w:val="002538B1"/>
    <w:rsid w:val="002538C3"/>
    <w:rsid w:val="00253C10"/>
    <w:rsid w:val="00254C62"/>
    <w:rsid w:val="00254ECC"/>
    <w:rsid w:val="00254FC1"/>
    <w:rsid w:val="0025649A"/>
    <w:rsid w:val="00257CAF"/>
    <w:rsid w:val="00261A89"/>
    <w:rsid w:val="00262E11"/>
    <w:rsid w:val="00263168"/>
    <w:rsid w:val="00263EC7"/>
    <w:rsid w:val="002641A3"/>
    <w:rsid w:val="002654DC"/>
    <w:rsid w:val="00265B4D"/>
    <w:rsid w:val="00265D53"/>
    <w:rsid w:val="002670D0"/>
    <w:rsid w:val="0026711B"/>
    <w:rsid w:val="002675B1"/>
    <w:rsid w:val="0027011F"/>
    <w:rsid w:val="0027035E"/>
    <w:rsid w:val="0027095C"/>
    <w:rsid w:val="00270AF5"/>
    <w:rsid w:val="00270BF1"/>
    <w:rsid w:val="0027125F"/>
    <w:rsid w:val="00272224"/>
    <w:rsid w:val="00272798"/>
    <w:rsid w:val="002728B5"/>
    <w:rsid w:val="00272D92"/>
    <w:rsid w:val="00273925"/>
    <w:rsid w:val="00273C41"/>
    <w:rsid w:val="00273DEE"/>
    <w:rsid w:val="002748B7"/>
    <w:rsid w:val="002754B1"/>
    <w:rsid w:val="00277429"/>
    <w:rsid w:val="002779D8"/>
    <w:rsid w:val="00277E00"/>
    <w:rsid w:val="00277EBD"/>
    <w:rsid w:val="002811D2"/>
    <w:rsid w:val="00281C5F"/>
    <w:rsid w:val="00282824"/>
    <w:rsid w:val="00282A26"/>
    <w:rsid w:val="00282D50"/>
    <w:rsid w:val="00282DF9"/>
    <w:rsid w:val="00282ED7"/>
    <w:rsid w:val="0028372D"/>
    <w:rsid w:val="00283979"/>
    <w:rsid w:val="00283F88"/>
    <w:rsid w:val="002853EF"/>
    <w:rsid w:val="002854A5"/>
    <w:rsid w:val="0028554F"/>
    <w:rsid w:val="002856E3"/>
    <w:rsid w:val="00285D32"/>
    <w:rsid w:val="00286271"/>
    <w:rsid w:val="00286476"/>
    <w:rsid w:val="0028672F"/>
    <w:rsid w:val="00286895"/>
    <w:rsid w:val="002870D6"/>
    <w:rsid w:val="00287D59"/>
    <w:rsid w:val="002900CA"/>
    <w:rsid w:val="002908A2"/>
    <w:rsid w:val="00290B30"/>
    <w:rsid w:val="00291CCF"/>
    <w:rsid w:val="002922DE"/>
    <w:rsid w:val="00292341"/>
    <w:rsid w:val="0029256F"/>
    <w:rsid w:val="00292588"/>
    <w:rsid w:val="00292B31"/>
    <w:rsid w:val="00293CFF"/>
    <w:rsid w:val="0029428E"/>
    <w:rsid w:val="00295181"/>
    <w:rsid w:val="002954BB"/>
    <w:rsid w:val="00295A21"/>
    <w:rsid w:val="00295CF8"/>
    <w:rsid w:val="0029607D"/>
    <w:rsid w:val="00297F3A"/>
    <w:rsid w:val="002A00F8"/>
    <w:rsid w:val="002A01AB"/>
    <w:rsid w:val="002A0F4C"/>
    <w:rsid w:val="002A2A77"/>
    <w:rsid w:val="002A2DFD"/>
    <w:rsid w:val="002A4098"/>
    <w:rsid w:val="002A448A"/>
    <w:rsid w:val="002A5260"/>
    <w:rsid w:val="002A5774"/>
    <w:rsid w:val="002A5F3E"/>
    <w:rsid w:val="002A5F8B"/>
    <w:rsid w:val="002A64C0"/>
    <w:rsid w:val="002A683A"/>
    <w:rsid w:val="002A6AAA"/>
    <w:rsid w:val="002A6FA6"/>
    <w:rsid w:val="002B068B"/>
    <w:rsid w:val="002B0A16"/>
    <w:rsid w:val="002B0E4D"/>
    <w:rsid w:val="002B0EC5"/>
    <w:rsid w:val="002B15E6"/>
    <w:rsid w:val="002B182F"/>
    <w:rsid w:val="002B1A3F"/>
    <w:rsid w:val="002B2FF1"/>
    <w:rsid w:val="002B3281"/>
    <w:rsid w:val="002B34A2"/>
    <w:rsid w:val="002B3FF2"/>
    <w:rsid w:val="002B43A1"/>
    <w:rsid w:val="002B4948"/>
    <w:rsid w:val="002B59EE"/>
    <w:rsid w:val="002B6309"/>
    <w:rsid w:val="002B7B83"/>
    <w:rsid w:val="002C009B"/>
    <w:rsid w:val="002C2028"/>
    <w:rsid w:val="002C3240"/>
    <w:rsid w:val="002C54E0"/>
    <w:rsid w:val="002C634F"/>
    <w:rsid w:val="002C67B1"/>
    <w:rsid w:val="002C73C6"/>
    <w:rsid w:val="002C7495"/>
    <w:rsid w:val="002C7FF1"/>
    <w:rsid w:val="002D0DBA"/>
    <w:rsid w:val="002D2283"/>
    <w:rsid w:val="002D3C8E"/>
    <w:rsid w:val="002D46C6"/>
    <w:rsid w:val="002D4C32"/>
    <w:rsid w:val="002D5681"/>
    <w:rsid w:val="002D5B56"/>
    <w:rsid w:val="002D625B"/>
    <w:rsid w:val="002D6618"/>
    <w:rsid w:val="002D73F6"/>
    <w:rsid w:val="002D7D15"/>
    <w:rsid w:val="002E0060"/>
    <w:rsid w:val="002E0508"/>
    <w:rsid w:val="002E13C7"/>
    <w:rsid w:val="002E2EA6"/>
    <w:rsid w:val="002E3105"/>
    <w:rsid w:val="002E36B3"/>
    <w:rsid w:val="002E3AB4"/>
    <w:rsid w:val="002E5315"/>
    <w:rsid w:val="002E55FA"/>
    <w:rsid w:val="002E5708"/>
    <w:rsid w:val="002E57E8"/>
    <w:rsid w:val="002E68FF"/>
    <w:rsid w:val="002E6BAC"/>
    <w:rsid w:val="002E7222"/>
    <w:rsid w:val="002E78C0"/>
    <w:rsid w:val="002E7BEE"/>
    <w:rsid w:val="002F170B"/>
    <w:rsid w:val="002F2075"/>
    <w:rsid w:val="002F2152"/>
    <w:rsid w:val="002F250B"/>
    <w:rsid w:val="002F2F4E"/>
    <w:rsid w:val="002F3BE2"/>
    <w:rsid w:val="002F3D3A"/>
    <w:rsid w:val="002F55D6"/>
    <w:rsid w:val="002F5860"/>
    <w:rsid w:val="002F62DA"/>
    <w:rsid w:val="002F7AC5"/>
    <w:rsid w:val="00300077"/>
    <w:rsid w:val="00300710"/>
    <w:rsid w:val="003024FA"/>
    <w:rsid w:val="0030401A"/>
    <w:rsid w:val="003047AC"/>
    <w:rsid w:val="00305075"/>
    <w:rsid w:val="00305447"/>
    <w:rsid w:val="00305808"/>
    <w:rsid w:val="00306B25"/>
    <w:rsid w:val="00306DF8"/>
    <w:rsid w:val="00307173"/>
    <w:rsid w:val="00307720"/>
    <w:rsid w:val="00307C2C"/>
    <w:rsid w:val="00307DE7"/>
    <w:rsid w:val="00310355"/>
    <w:rsid w:val="00311301"/>
    <w:rsid w:val="0031215B"/>
    <w:rsid w:val="003121E2"/>
    <w:rsid w:val="00313054"/>
    <w:rsid w:val="00313897"/>
    <w:rsid w:val="00313905"/>
    <w:rsid w:val="00314E4D"/>
    <w:rsid w:val="00315841"/>
    <w:rsid w:val="003165C1"/>
    <w:rsid w:val="00316764"/>
    <w:rsid w:val="003170A6"/>
    <w:rsid w:val="0031737B"/>
    <w:rsid w:val="003205D6"/>
    <w:rsid w:val="00321183"/>
    <w:rsid w:val="0032142B"/>
    <w:rsid w:val="003216C4"/>
    <w:rsid w:val="003230FC"/>
    <w:rsid w:val="00323433"/>
    <w:rsid w:val="00323758"/>
    <w:rsid w:val="003237C3"/>
    <w:rsid w:val="00323B69"/>
    <w:rsid w:val="00324707"/>
    <w:rsid w:val="00324837"/>
    <w:rsid w:val="00324D28"/>
    <w:rsid w:val="00324D6C"/>
    <w:rsid w:val="00325AA8"/>
    <w:rsid w:val="00325CDE"/>
    <w:rsid w:val="003276BF"/>
    <w:rsid w:val="0032799B"/>
    <w:rsid w:val="00327D3A"/>
    <w:rsid w:val="003300B8"/>
    <w:rsid w:val="003309B6"/>
    <w:rsid w:val="00330CB1"/>
    <w:rsid w:val="003311AD"/>
    <w:rsid w:val="00331A31"/>
    <w:rsid w:val="00331C20"/>
    <w:rsid w:val="00332328"/>
    <w:rsid w:val="00332623"/>
    <w:rsid w:val="00332777"/>
    <w:rsid w:val="003334F4"/>
    <w:rsid w:val="00334CDB"/>
    <w:rsid w:val="00334E00"/>
    <w:rsid w:val="00337094"/>
    <w:rsid w:val="0033718B"/>
    <w:rsid w:val="00337FE8"/>
    <w:rsid w:val="0034010D"/>
    <w:rsid w:val="003402B0"/>
    <w:rsid w:val="00340E09"/>
    <w:rsid w:val="003411DB"/>
    <w:rsid w:val="00341DD2"/>
    <w:rsid w:val="00343364"/>
    <w:rsid w:val="003438A6"/>
    <w:rsid w:val="00343F4E"/>
    <w:rsid w:val="00344204"/>
    <w:rsid w:val="0034450A"/>
    <w:rsid w:val="00346777"/>
    <w:rsid w:val="00346E6D"/>
    <w:rsid w:val="0034774A"/>
    <w:rsid w:val="00350CA6"/>
    <w:rsid w:val="00350FE1"/>
    <w:rsid w:val="00351D20"/>
    <w:rsid w:val="00351E79"/>
    <w:rsid w:val="00352272"/>
    <w:rsid w:val="003523B3"/>
    <w:rsid w:val="00352597"/>
    <w:rsid w:val="00352B4A"/>
    <w:rsid w:val="00352D68"/>
    <w:rsid w:val="00353828"/>
    <w:rsid w:val="00354249"/>
    <w:rsid w:val="0035426A"/>
    <w:rsid w:val="0035562B"/>
    <w:rsid w:val="00355796"/>
    <w:rsid w:val="00355DB6"/>
    <w:rsid w:val="00356FB1"/>
    <w:rsid w:val="00357604"/>
    <w:rsid w:val="003579BE"/>
    <w:rsid w:val="003579C0"/>
    <w:rsid w:val="00357AE0"/>
    <w:rsid w:val="00360D57"/>
    <w:rsid w:val="00363EA0"/>
    <w:rsid w:val="0036586D"/>
    <w:rsid w:val="00365EA3"/>
    <w:rsid w:val="00366433"/>
    <w:rsid w:val="0036654F"/>
    <w:rsid w:val="00366BE7"/>
    <w:rsid w:val="00367D1B"/>
    <w:rsid w:val="00370A19"/>
    <w:rsid w:val="00370F86"/>
    <w:rsid w:val="00371284"/>
    <w:rsid w:val="003712E6"/>
    <w:rsid w:val="00371FF1"/>
    <w:rsid w:val="0037233F"/>
    <w:rsid w:val="00373284"/>
    <w:rsid w:val="0037384E"/>
    <w:rsid w:val="00373DF4"/>
    <w:rsid w:val="00374127"/>
    <w:rsid w:val="0037434B"/>
    <w:rsid w:val="003749AA"/>
    <w:rsid w:val="00374B57"/>
    <w:rsid w:val="00374F2E"/>
    <w:rsid w:val="00375ED1"/>
    <w:rsid w:val="00376863"/>
    <w:rsid w:val="003771AD"/>
    <w:rsid w:val="00380855"/>
    <w:rsid w:val="00381569"/>
    <w:rsid w:val="0038163B"/>
    <w:rsid w:val="0038166A"/>
    <w:rsid w:val="00381E2C"/>
    <w:rsid w:val="00381F83"/>
    <w:rsid w:val="00382015"/>
    <w:rsid w:val="00382433"/>
    <w:rsid w:val="00383EE5"/>
    <w:rsid w:val="0038514B"/>
    <w:rsid w:val="0038516F"/>
    <w:rsid w:val="00385311"/>
    <w:rsid w:val="00385432"/>
    <w:rsid w:val="003871C9"/>
    <w:rsid w:val="0038779A"/>
    <w:rsid w:val="00387D14"/>
    <w:rsid w:val="00387E34"/>
    <w:rsid w:val="0039030B"/>
    <w:rsid w:val="00390B89"/>
    <w:rsid w:val="00391591"/>
    <w:rsid w:val="003923E5"/>
    <w:rsid w:val="00392657"/>
    <w:rsid w:val="00393C27"/>
    <w:rsid w:val="003953FE"/>
    <w:rsid w:val="00395645"/>
    <w:rsid w:val="00395CF4"/>
    <w:rsid w:val="00396B58"/>
    <w:rsid w:val="003973AA"/>
    <w:rsid w:val="003A04FF"/>
    <w:rsid w:val="003A1274"/>
    <w:rsid w:val="003A1943"/>
    <w:rsid w:val="003A1CC8"/>
    <w:rsid w:val="003A2523"/>
    <w:rsid w:val="003A3334"/>
    <w:rsid w:val="003A36FA"/>
    <w:rsid w:val="003A3718"/>
    <w:rsid w:val="003A4E94"/>
    <w:rsid w:val="003A53B6"/>
    <w:rsid w:val="003A66B9"/>
    <w:rsid w:val="003A6726"/>
    <w:rsid w:val="003A6905"/>
    <w:rsid w:val="003A6E4B"/>
    <w:rsid w:val="003A7101"/>
    <w:rsid w:val="003A7CA5"/>
    <w:rsid w:val="003B0BF5"/>
    <w:rsid w:val="003B0F8F"/>
    <w:rsid w:val="003B1033"/>
    <w:rsid w:val="003B1765"/>
    <w:rsid w:val="003B1E4A"/>
    <w:rsid w:val="003B29C6"/>
    <w:rsid w:val="003B2AEB"/>
    <w:rsid w:val="003B33D5"/>
    <w:rsid w:val="003B3BBD"/>
    <w:rsid w:val="003B4248"/>
    <w:rsid w:val="003B4702"/>
    <w:rsid w:val="003B480A"/>
    <w:rsid w:val="003B560A"/>
    <w:rsid w:val="003B5721"/>
    <w:rsid w:val="003B617A"/>
    <w:rsid w:val="003B644F"/>
    <w:rsid w:val="003B681E"/>
    <w:rsid w:val="003B7629"/>
    <w:rsid w:val="003C0AC4"/>
    <w:rsid w:val="003C0AFF"/>
    <w:rsid w:val="003C1159"/>
    <w:rsid w:val="003C20F2"/>
    <w:rsid w:val="003C22EC"/>
    <w:rsid w:val="003C2345"/>
    <w:rsid w:val="003C258B"/>
    <w:rsid w:val="003C2F08"/>
    <w:rsid w:val="003C3A18"/>
    <w:rsid w:val="003C5C95"/>
    <w:rsid w:val="003C6691"/>
    <w:rsid w:val="003C79EA"/>
    <w:rsid w:val="003C7FC7"/>
    <w:rsid w:val="003D0D34"/>
    <w:rsid w:val="003D0EEB"/>
    <w:rsid w:val="003D1557"/>
    <w:rsid w:val="003D261A"/>
    <w:rsid w:val="003D2F60"/>
    <w:rsid w:val="003D3207"/>
    <w:rsid w:val="003D4240"/>
    <w:rsid w:val="003D4752"/>
    <w:rsid w:val="003D5486"/>
    <w:rsid w:val="003D5FCA"/>
    <w:rsid w:val="003D6C0E"/>
    <w:rsid w:val="003D6C7E"/>
    <w:rsid w:val="003D6CCA"/>
    <w:rsid w:val="003D6E5D"/>
    <w:rsid w:val="003D78BE"/>
    <w:rsid w:val="003E0080"/>
    <w:rsid w:val="003E10D5"/>
    <w:rsid w:val="003E1B62"/>
    <w:rsid w:val="003E2355"/>
    <w:rsid w:val="003E23CD"/>
    <w:rsid w:val="003E3C85"/>
    <w:rsid w:val="003E3DF5"/>
    <w:rsid w:val="003E5725"/>
    <w:rsid w:val="003E59E8"/>
    <w:rsid w:val="003E5E6F"/>
    <w:rsid w:val="003E6289"/>
    <w:rsid w:val="003E62E6"/>
    <w:rsid w:val="003F1146"/>
    <w:rsid w:val="003F1557"/>
    <w:rsid w:val="003F17D4"/>
    <w:rsid w:val="003F1DC9"/>
    <w:rsid w:val="003F1E10"/>
    <w:rsid w:val="003F229C"/>
    <w:rsid w:val="003F22B4"/>
    <w:rsid w:val="003F25F6"/>
    <w:rsid w:val="003F2821"/>
    <w:rsid w:val="003F299B"/>
    <w:rsid w:val="003F3159"/>
    <w:rsid w:val="003F3DE3"/>
    <w:rsid w:val="003F46E3"/>
    <w:rsid w:val="003F57A9"/>
    <w:rsid w:val="003F5D5E"/>
    <w:rsid w:val="003F5FF2"/>
    <w:rsid w:val="003F622F"/>
    <w:rsid w:val="003F6CAC"/>
    <w:rsid w:val="003F787E"/>
    <w:rsid w:val="004005C7"/>
    <w:rsid w:val="00400AC8"/>
    <w:rsid w:val="004017E6"/>
    <w:rsid w:val="00401951"/>
    <w:rsid w:val="00401985"/>
    <w:rsid w:val="004019A1"/>
    <w:rsid w:val="00401BF4"/>
    <w:rsid w:val="00402AA8"/>
    <w:rsid w:val="004044DC"/>
    <w:rsid w:val="00404A0F"/>
    <w:rsid w:val="0040519D"/>
    <w:rsid w:val="004053D2"/>
    <w:rsid w:val="00405418"/>
    <w:rsid w:val="00405595"/>
    <w:rsid w:val="00405873"/>
    <w:rsid w:val="004061D1"/>
    <w:rsid w:val="00406BAA"/>
    <w:rsid w:val="00406F56"/>
    <w:rsid w:val="0040740D"/>
    <w:rsid w:val="00407BE1"/>
    <w:rsid w:val="00410BA9"/>
    <w:rsid w:val="00410DA3"/>
    <w:rsid w:val="00410FEE"/>
    <w:rsid w:val="0041199F"/>
    <w:rsid w:val="00412684"/>
    <w:rsid w:val="004127E9"/>
    <w:rsid w:val="004134F0"/>
    <w:rsid w:val="0041359E"/>
    <w:rsid w:val="00413E37"/>
    <w:rsid w:val="00413FB4"/>
    <w:rsid w:val="004145DA"/>
    <w:rsid w:val="004146E8"/>
    <w:rsid w:val="00414A3E"/>
    <w:rsid w:val="004158BE"/>
    <w:rsid w:val="00415AB7"/>
    <w:rsid w:val="00416B01"/>
    <w:rsid w:val="00416B6D"/>
    <w:rsid w:val="00417438"/>
    <w:rsid w:val="00417BB2"/>
    <w:rsid w:val="00417D5D"/>
    <w:rsid w:val="00420594"/>
    <w:rsid w:val="00420D5E"/>
    <w:rsid w:val="004212AC"/>
    <w:rsid w:val="004213FD"/>
    <w:rsid w:val="00421559"/>
    <w:rsid w:val="004223F7"/>
    <w:rsid w:val="004226D4"/>
    <w:rsid w:val="004230D7"/>
    <w:rsid w:val="00423642"/>
    <w:rsid w:val="004237DA"/>
    <w:rsid w:val="00425253"/>
    <w:rsid w:val="004256A5"/>
    <w:rsid w:val="00425AC1"/>
    <w:rsid w:val="00425C87"/>
    <w:rsid w:val="004264C8"/>
    <w:rsid w:val="004266F0"/>
    <w:rsid w:val="004270EF"/>
    <w:rsid w:val="004271D5"/>
    <w:rsid w:val="00427DB8"/>
    <w:rsid w:val="00430154"/>
    <w:rsid w:val="00430393"/>
    <w:rsid w:val="0043070C"/>
    <w:rsid w:val="00432CEB"/>
    <w:rsid w:val="00433533"/>
    <w:rsid w:val="004335D1"/>
    <w:rsid w:val="00433829"/>
    <w:rsid w:val="00434104"/>
    <w:rsid w:val="004341FA"/>
    <w:rsid w:val="0043420C"/>
    <w:rsid w:val="004346EA"/>
    <w:rsid w:val="00434B2E"/>
    <w:rsid w:val="00434BB0"/>
    <w:rsid w:val="0043570A"/>
    <w:rsid w:val="00436FCD"/>
    <w:rsid w:val="004376AF"/>
    <w:rsid w:val="004379FF"/>
    <w:rsid w:val="00440826"/>
    <w:rsid w:val="00441524"/>
    <w:rsid w:val="0044179A"/>
    <w:rsid w:val="00441B71"/>
    <w:rsid w:val="00442B91"/>
    <w:rsid w:val="00443783"/>
    <w:rsid w:val="00444572"/>
    <w:rsid w:val="004452AE"/>
    <w:rsid w:val="00446128"/>
    <w:rsid w:val="00446F0B"/>
    <w:rsid w:val="00447076"/>
    <w:rsid w:val="0045024E"/>
    <w:rsid w:val="004508BE"/>
    <w:rsid w:val="004515E4"/>
    <w:rsid w:val="00451AED"/>
    <w:rsid w:val="00451C3E"/>
    <w:rsid w:val="00452CE4"/>
    <w:rsid w:val="00453E62"/>
    <w:rsid w:val="00455AE0"/>
    <w:rsid w:val="00456527"/>
    <w:rsid w:val="00456702"/>
    <w:rsid w:val="00457383"/>
    <w:rsid w:val="00457AC3"/>
    <w:rsid w:val="00457C0D"/>
    <w:rsid w:val="00457E18"/>
    <w:rsid w:val="00460C5C"/>
    <w:rsid w:val="00461B39"/>
    <w:rsid w:val="00461C4C"/>
    <w:rsid w:val="00461FBF"/>
    <w:rsid w:val="00462542"/>
    <w:rsid w:val="004634D4"/>
    <w:rsid w:val="004639CB"/>
    <w:rsid w:val="0046405E"/>
    <w:rsid w:val="00465ABB"/>
    <w:rsid w:val="00466BC4"/>
    <w:rsid w:val="0047046D"/>
    <w:rsid w:val="00471043"/>
    <w:rsid w:val="004712B2"/>
    <w:rsid w:val="00471628"/>
    <w:rsid w:val="004728E2"/>
    <w:rsid w:val="004735FC"/>
    <w:rsid w:val="004737DA"/>
    <w:rsid w:val="00473CC4"/>
    <w:rsid w:val="004758D4"/>
    <w:rsid w:val="0047714D"/>
    <w:rsid w:val="00480BA8"/>
    <w:rsid w:val="00481B9E"/>
    <w:rsid w:val="0048269A"/>
    <w:rsid w:val="00483DC4"/>
    <w:rsid w:val="00485658"/>
    <w:rsid w:val="0048619E"/>
    <w:rsid w:val="00486E71"/>
    <w:rsid w:val="004874B7"/>
    <w:rsid w:val="00487C7F"/>
    <w:rsid w:val="0049015E"/>
    <w:rsid w:val="004923CF"/>
    <w:rsid w:val="00493401"/>
    <w:rsid w:val="00493D44"/>
    <w:rsid w:val="00493FAB"/>
    <w:rsid w:val="0049470C"/>
    <w:rsid w:val="00495C45"/>
    <w:rsid w:val="00496224"/>
    <w:rsid w:val="004965DB"/>
    <w:rsid w:val="00496B59"/>
    <w:rsid w:val="00496F45"/>
    <w:rsid w:val="00497781"/>
    <w:rsid w:val="004A011D"/>
    <w:rsid w:val="004A2670"/>
    <w:rsid w:val="004A2A0A"/>
    <w:rsid w:val="004A2F74"/>
    <w:rsid w:val="004A33C3"/>
    <w:rsid w:val="004A3FDA"/>
    <w:rsid w:val="004A41A8"/>
    <w:rsid w:val="004A4528"/>
    <w:rsid w:val="004A51C4"/>
    <w:rsid w:val="004A53A5"/>
    <w:rsid w:val="004A63CD"/>
    <w:rsid w:val="004A6529"/>
    <w:rsid w:val="004A671F"/>
    <w:rsid w:val="004A6F68"/>
    <w:rsid w:val="004A7B9B"/>
    <w:rsid w:val="004B0985"/>
    <w:rsid w:val="004B0A41"/>
    <w:rsid w:val="004B14E4"/>
    <w:rsid w:val="004B24EE"/>
    <w:rsid w:val="004B3493"/>
    <w:rsid w:val="004B355E"/>
    <w:rsid w:val="004B4398"/>
    <w:rsid w:val="004B524C"/>
    <w:rsid w:val="004B5AD2"/>
    <w:rsid w:val="004B5B78"/>
    <w:rsid w:val="004B6997"/>
    <w:rsid w:val="004B6AAD"/>
    <w:rsid w:val="004B6DDE"/>
    <w:rsid w:val="004B72AD"/>
    <w:rsid w:val="004B7753"/>
    <w:rsid w:val="004B7A22"/>
    <w:rsid w:val="004B7C78"/>
    <w:rsid w:val="004C0A74"/>
    <w:rsid w:val="004C0AEE"/>
    <w:rsid w:val="004C1040"/>
    <w:rsid w:val="004C27D1"/>
    <w:rsid w:val="004C27F4"/>
    <w:rsid w:val="004C2FFF"/>
    <w:rsid w:val="004C3078"/>
    <w:rsid w:val="004C3256"/>
    <w:rsid w:val="004C47AB"/>
    <w:rsid w:val="004C49DD"/>
    <w:rsid w:val="004C4C50"/>
    <w:rsid w:val="004C4F41"/>
    <w:rsid w:val="004C5241"/>
    <w:rsid w:val="004C6031"/>
    <w:rsid w:val="004C689E"/>
    <w:rsid w:val="004C774D"/>
    <w:rsid w:val="004D12E1"/>
    <w:rsid w:val="004D28B9"/>
    <w:rsid w:val="004D3AEF"/>
    <w:rsid w:val="004D3CFB"/>
    <w:rsid w:val="004D410B"/>
    <w:rsid w:val="004D4654"/>
    <w:rsid w:val="004D4E57"/>
    <w:rsid w:val="004D4EDF"/>
    <w:rsid w:val="004D53A1"/>
    <w:rsid w:val="004D576E"/>
    <w:rsid w:val="004D6623"/>
    <w:rsid w:val="004D7323"/>
    <w:rsid w:val="004D763C"/>
    <w:rsid w:val="004D7C08"/>
    <w:rsid w:val="004E05AF"/>
    <w:rsid w:val="004E0679"/>
    <w:rsid w:val="004E0EED"/>
    <w:rsid w:val="004E1E37"/>
    <w:rsid w:val="004E2D45"/>
    <w:rsid w:val="004E457D"/>
    <w:rsid w:val="004E4AA0"/>
    <w:rsid w:val="004E5C48"/>
    <w:rsid w:val="004E6669"/>
    <w:rsid w:val="004E6994"/>
    <w:rsid w:val="004E6FB5"/>
    <w:rsid w:val="004E7553"/>
    <w:rsid w:val="004E759B"/>
    <w:rsid w:val="004F0123"/>
    <w:rsid w:val="004F2884"/>
    <w:rsid w:val="004F29FB"/>
    <w:rsid w:val="004F2D52"/>
    <w:rsid w:val="004F5719"/>
    <w:rsid w:val="004F5721"/>
    <w:rsid w:val="004F5A96"/>
    <w:rsid w:val="004F6A58"/>
    <w:rsid w:val="004F6ADD"/>
    <w:rsid w:val="004F6E43"/>
    <w:rsid w:val="004F7179"/>
    <w:rsid w:val="004F7B72"/>
    <w:rsid w:val="004F7EFD"/>
    <w:rsid w:val="005008D2"/>
    <w:rsid w:val="00500A79"/>
    <w:rsid w:val="00501ED0"/>
    <w:rsid w:val="00502AFE"/>
    <w:rsid w:val="00503093"/>
    <w:rsid w:val="00503497"/>
    <w:rsid w:val="005036AE"/>
    <w:rsid w:val="005043F5"/>
    <w:rsid w:val="00504657"/>
    <w:rsid w:val="005046A0"/>
    <w:rsid w:val="00504E25"/>
    <w:rsid w:val="0050512C"/>
    <w:rsid w:val="005051D4"/>
    <w:rsid w:val="005054B2"/>
    <w:rsid w:val="00505766"/>
    <w:rsid w:val="00506360"/>
    <w:rsid w:val="0051068B"/>
    <w:rsid w:val="00510D8D"/>
    <w:rsid w:val="00510E4D"/>
    <w:rsid w:val="00512430"/>
    <w:rsid w:val="00512B35"/>
    <w:rsid w:val="00513028"/>
    <w:rsid w:val="00513699"/>
    <w:rsid w:val="00513B25"/>
    <w:rsid w:val="00514E1B"/>
    <w:rsid w:val="00515266"/>
    <w:rsid w:val="005158E8"/>
    <w:rsid w:val="0051606E"/>
    <w:rsid w:val="00516F08"/>
    <w:rsid w:val="00517022"/>
    <w:rsid w:val="00517031"/>
    <w:rsid w:val="005202B2"/>
    <w:rsid w:val="00520479"/>
    <w:rsid w:val="00522BAE"/>
    <w:rsid w:val="00522DD8"/>
    <w:rsid w:val="00522EC4"/>
    <w:rsid w:val="0052542C"/>
    <w:rsid w:val="00526C9D"/>
    <w:rsid w:val="00527099"/>
    <w:rsid w:val="005273EB"/>
    <w:rsid w:val="0052748E"/>
    <w:rsid w:val="00530283"/>
    <w:rsid w:val="00530602"/>
    <w:rsid w:val="005311A6"/>
    <w:rsid w:val="005319CC"/>
    <w:rsid w:val="00532073"/>
    <w:rsid w:val="00532168"/>
    <w:rsid w:val="0053216A"/>
    <w:rsid w:val="0053389E"/>
    <w:rsid w:val="00534727"/>
    <w:rsid w:val="005359C1"/>
    <w:rsid w:val="00536834"/>
    <w:rsid w:val="00536849"/>
    <w:rsid w:val="00536D7C"/>
    <w:rsid w:val="00537031"/>
    <w:rsid w:val="00537E29"/>
    <w:rsid w:val="005404B9"/>
    <w:rsid w:val="00540B14"/>
    <w:rsid w:val="00541EB4"/>
    <w:rsid w:val="00542B02"/>
    <w:rsid w:val="00543B8E"/>
    <w:rsid w:val="00543C3F"/>
    <w:rsid w:val="00543E19"/>
    <w:rsid w:val="00544BE1"/>
    <w:rsid w:val="005453A4"/>
    <w:rsid w:val="00547AD7"/>
    <w:rsid w:val="00547C1C"/>
    <w:rsid w:val="00547FC2"/>
    <w:rsid w:val="005505A5"/>
    <w:rsid w:val="00550701"/>
    <w:rsid w:val="0055095A"/>
    <w:rsid w:val="00551480"/>
    <w:rsid w:val="0055172E"/>
    <w:rsid w:val="00551A0C"/>
    <w:rsid w:val="005537E2"/>
    <w:rsid w:val="00553971"/>
    <w:rsid w:val="005539F9"/>
    <w:rsid w:val="005542F8"/>
    <w:rsid w:val="00554A73"/>
    <w:rsid w:val="005551CA"/>
    <w:rsid w:val="00556401"/>
    <w:rsid w:val="00557144"/>
    <w:rsid w:val="005571CF"/>
    <w:rsid w:val="00557A6F"/>
    <w:rsid w:val="005612E0"/>
    <w:rsid w:val="00561929"/>
    <w:rsid w:val="005620B0"/>
    <w:rsid w:val="005623AA"/>
    <w:rsid w:val="0056329D"/>
    <w:rsid w:val="00563584"/>
    <w:rsid w:val="005635A3"/>
    <w:rsid w:val="00565184"/>
    <w:rsid w:val="00565AF5"/>
    <w:rsid w:val="00565CB4"/>
    <w:rsid w:val="0056636B"/>
    <w:rsid w:val="005664E9"/>
    <w:rsid w:val="005664FB"/>
    <w:rsid w:val="005665C2"/>
    <w:rsid w:val="00566729"/>
    <w:rsid w:val="005701B5"/>
    <w:rsid w:val="005702D3"/>
    <w:rsid w:val="005707ED"/>
    <w:rsid w:val="00570C20"/>
    <w:rsid w:val="0057201F"/>
    <w:rsid w:val="0057315D"/>
    <w:rsid w:val="005739BB"/>
    <w:rsid w:val="005744BF"/>
    <w:rsid w:val="00574E14"/>
    <w:rsid w:val="00574F6E"/>
    <w:rsid w:val="00575600"/>
    <w:rsid w:val="00575ACC"/>
    <w:rsid w:val="00576ED8"/>
    <w:rsid w:val="00577D63"/>
    <w:rsid w:val="00577F26"/>
    <w:rsid w:val="00580A48"/>
    <w:rsid w:val="00580E6E"/>
    <w:rsid w:val="00580F39"/>
    <w:rsid w:val="00581627"/>
    <w:rsid w:val="00581DA9"/>
    <w:rsid w:val="0058227F"/>
    <w:rsid w:val="00583308"/>
    <w:rsid w:val="005835A1"/>
    <w:rsid w:val="005843A3"/>
    <w:rsid w:val="005846D5"/>
    <w:rsid w:val="005846DF"/>
    <w:rsid w:val="005853EF"/>
    <w:rsid w:val="00585B05"/>
    <w:rsid w:val="005861A2"/>
    <w:rsid w:val="00587877"/>
    <w:rsid w:val="00590029"/>
    <w:rsid w:val="0059065D"/>
    <w:rsid w:val="005920A4"/>
    <w:rsid w:val="0059414C"/>
    <w:rsid w:val="00595EE0"/>
    <w:rsid w:val="00597549"/>
    <w:rsid w:val="005977EC"/>
    <w:rsid w:val="005977F6"/>
    <w:rsid w:val="005A1148"/>
    <w:rsid w:val="005A1D5C"/>
    <w:rsid w:val="005A1E69"/>
    <w:rsid w:val="005A224B"/>
    <w:rsid w:val="005A268E"/>
    <w:rsid w:val="005A2887"/>
    <w:rsid w:val="005A43FE"/>
    <w:rsid w:val="005A47B1"/>
    <w:rsid w:val="005A4EDB"/>
    <w:rsid w:val="005A5871"/>
    <w:rsid w:val="005A59DB"/>
    <w:rsid w:val="005A5AE2"/>
    <w:rsid w:val="005A67AF"/>
    <w:rsid w:val="005A70AA"/>
    <w:rsid w:val="005A76DB"/>
    <w:rsid w:val="005A7826"/>
    <w:rsid w:val="005A7C88"/>
    <w:rsid w:val="005B0052"/>
    <w:rsid w:val="005B0410"/>
    <w:rsid w:val="005B09D9"/>
    <w:rsid w:val="005B167A"/>
    <w:rsid w:val="005B1DB0"/>
    <w:rsid w:val="005B2B93"/>
    <w:rsid w:val="005B2D4F"/>
    <w:rsid w:val="005B336A"/>
    <w:rsid w:val="005B34FC"/>
    <w:rsid w:val="005B37D0"/>
    <w:rsid w:val="005B3B56"/>
    <w:rsid w:val="005B4456"/>
    <w:rsid w:val="005B44A7"/>
    <w:rsid w:val="005B594B"/>
    <w:rsid w:val="005B596A"/>
    <w:rsid w:val="005B6131"/>
    <w:rsid w:val="005B6A20"/>
    <w:rsid w:val="005B6EE9"/>
    <w:rsid w:val="005B75C1"/>
    <w:rsid w:val="005B764E"/>
    <w:rsid w:val="005C065E"/>
    <w:rsid w:val="005C189C"/>
    <w:rsid w:val="005C2DCD"/>
    <w:rsid w:val="005C2E4F"/>
    <w:rsid w:val="005C318E"/>
    <w:rsid w:val="005C4ACA"/>
    <w:rsid w:val="005C64AC"/>
    <w:rsid w:val="005C738B"/>
    <w:rsid w:val="005C75E0"/>
    <w:rsid w:val="005D0088"/>
    <w:rsid w:val="005D0D6C"/>
    <w:rsid w:val="005D189D"/>
    <w:rsid w:val="005D1DFC"/>
    <w:rsid w:val="005D3278"/>
    <w:rsid w:val="005D3360"/>
    <w:rsid w:val="005D3D40"/>
    <w:rsid w:val="005D3F53"/>
    <w:rsid w:val="005D400C"/>
    <w:rsid w:val="005D4560"/>
    <w:rsid w:val="005D4695"/>
    <w:rsid w:val="005D4AC1"/>
    <w:rsid w:val="005D517D"/>
    <w:rsid w:val="005D7021"/>
    <w:rsid w:val="005D7212"/>
    <w:rsid w:val="005D74A9"/>
    <w:rsid w:val="005D759D"/>
    <w:rsid w:val="005D77D8"/>
    <w:rsid w:val="005D7AF3"/>
    <w:rsid w:val="005E05BA"/>
    <w:rsid w:val="005E0876"/>
    <w:rsid w:val="005E0ACF"/>
    <w:rsid w:val="005E0DCD"/>
    <w:rsid w:val="005E1576"/>
    <w:rsid w:val="005E198F"/>
    <w:rsid w:val="005E23AA"/>
    <w:rsid w:val="005E2928"/>
    <w:rsid w:val="005E2A9F"/>
    <w:rsid w:val="005E3535"/>
    <w:rsid w:val="005E357C"/>
    <w:rsid w:val="005E438F"/>
    <w:rsid w:val="005E5968"/>
    <w:rsid w:val="005E5CDF"/>
    <w:rsid w:val="005E6183"/>
    <w:rsid w:val="005E68F5"/>
    <w:rsid w:val="005E6CC7"/>
    <w:rsid w:val="005E6DBA"/>
    <w:rsid w:val="005F09CB"/>
    <w:rsid w:val="005F22E0"/>
    <w:rsid w:val="005F2CFA"/>
    <w:rsid w:val="005F3053"/>
    <w:rsid w:val="005F3122"/>
    <w:rsid w:val="005F4DF7"/>
    <w:rsid w:val="005F5491"/>
    <w:rsid w:val="005F5A04"/>
    <w:rsid w:val="005F741A"/>
    <w:rsid w:val="006004D1"/>
    <w:rsid w:val="00600CDF"/>
    <w:rsid w:val="006012E0"/>
    <w:rsid w:val="00603262"/>
    <w:rsid w:val="006040AC"/>
    <w:rsid w:val="00604E86"/>
    <w:rsid w:val="00605072"/>
    <w:rsid w:val="00605549"/>
    <w:rsid w:val="00605BC7"/>
    <w:rsid w:val="00605F77"/>
    <w:rsid w:val="0060652A"/>
    <w:rsid w:val="006069C6"/>
    <w:rsid w:val="0061024C"/>
    <w:rsid w:val="006103A9"/>
    <w:rsid w:val="00610413"/>
    <w:rsid w:val="00610AA1"/>
    <w:rsid w:val="00610C28"/>
    <w:rsid w:val="00611FF4"/>
    <w:rsid w:val="006121F1"/>
    <w:rsid w:val="006126E9"/>
    <w:rsid w:val="006146C5"/>
    <w:rsid w:val="00614A4D"/>
    <w:rsid w:val="00615459"/>
    <w:rsid w:val="00615C18"/>
    <w:rsid w:val="00615FF1"/>
    <w:rsid w:val="0061629A"/>
    <w:rsid w:val="006176E2"/>
    <w:rsid w:val="00617B7B"/>
    <w:rsid w:val="006202EA"/>
    <w:rsid w:val="00620DFC"/>
    <w:rsid w:val="006213F2"/>
    <w:rsid w:val="00621C41"/>
    <w:rsid w:val="00622614"/>
    <w:rsid w:val="006228CF"/>
    <w:rsid w:val="00623D74"/>
    <w:rsid w:val="00624318"/>
    <w:rsid w:val="00624320"/>
    <w:rsid w:val="0062433B"/>
    <w:rsid w:val="00624F67"/>
    <w:rsid w:val="0062544E"/>
    <w:rsid w:val="006259EB"/>
    <w:rsid w:val="00625AA2"/>
    <w:rsid w:val="0062649C"/>
    <w:rsid w:val="00627C7A"/>
    <w:rsid w:val="006302D9"/>
    <w:rsid w:val="00630AD7"/>
    <w:rsid w:val="006313D8"/>
    <w:rsid w:val="00631B68"/>
    <w:rsid w:val="00631E33"/>
    <w:rsid w:val="00632692"/>
    <w:rsid w:val="00632A78"/>
    <w:rsid w:val="006334DF"/>
    <w:rsid w:val="006337FC"/>
    <w:rsid w:val="00633819"/>
    <w:rsid w:val="00633B03"/>
    <w:rsid w:val="00634843"/>
    <w:rsid w:val="00636765"/>
    <w:rsid w:val="006369E0"/>
    <w:rsid w:val="00636CCC"/>
    <w:rsid w:val="00637516"/>
    <w:rsid w:val="00637728"/>
    <w:rsid w:val="00637A8B"/>
    <w:rsid w:val="00637F95"/>
    <w:rsid w:val="0064002C"/>
    <w:rsid w:val="00640D77"/>
    <w:rsid w:val="006423D3"/>
    <w:rsid w:val="006423EF"/>
    <w:rsid w:val="006439FD"/>
    <w:rsid w:val="00644048"/>
    <w:rsid w:val="00644474"/>
    <w:rsid w:val="00644904"/>
    <w:rsid w:val="00644A7C"/>
    <w:rsid w:val="00644D1E"/>
    <w:rsid w:val="0064518B"/>
    <w:rsid w:val="00645255"/>
    <w:rsid w:val="006459AB"/>
    <w:rsid w:val="00646B3D"/>
    <w:rsid w:val="0064767F"/>
    <w:rsid w:val="00651760"/>
    <w:rsid w:val="00651D85"/>
    <w:rsid w:val="00652210"/>
    <w:rsid w:val="006524DC"/>
    <w:rsid w:val="006529D7"/>
    <w:rsid w:val="0065377E"/>
    <w:rsid w:val="00653C3B"/>
    <w:rsid w:val="00653E2A"/>
    <w:rsid w:val="00654DAA"/>
    <w:rsid w:val="00655117"/>
    <w:rsid w:val="00655A42"/>
    <w:rsid w:val="00655D77"/>
    <w:rsid w:val="0065652D"/>
    <w:rsid w:val="006570BD"/>
    <w:rsid w:val="00657815"/>
    <w:rsid w:val="0066024D"/>
    <w:rsid w:val="0066113D"/>
    <w:rsid w:val="00661853"/>
    <w:rsid w:val="00662084"/>
    <w:rsid w:val="0066277A"/>
    <w:rsid w:val="006627EB"/>
    <w:rsid w:val="00662903"/>
    <w:rsid w:val="006632AD"/>
    <w:rsid w:val="00663BD3"/>
    <w:rsid w:val="0066433B"/>
    <w:rsid w:val="00664663"/>
    <w:rsid w:val="00664EF5"/>
    <w:rsid w:val="006652E1"/>
    <w:rsid w:val="00666690"/>
    <w:rsid w:val="006675EC"/>
    <w:rsid w:val="0066793C"/>
    <w:rsid w:val="00671117"/>
    <w:rsid w:val="0067193E"/>
    <w:rsid w:val="00671C60"/>
    <w:rsid w:val="00671C98"/>
    <w:rsid w:val="00673798"/>
    <w:rsid w:val="006747AE"/>
    <w:rsid w:val="0067489F"/>
    <w:rsid w:val="00674BC9"/>
    <w:rsid w:val="0067511F"/>
    <w:rsid w:val="00675448"/>
    <w:rsid w:val="00675D66"/>
    <w:rsid w:val="006766A7"/>
    <w:rsid w:val="00676CA8"/>
    <w:rsid w:val="006777F6"/>
    <w:rsid w:val="00680213"/>
    <w:rsid w:val="00680705"/>
    <w:rsid w:val="0068106C"/>
    <w:rsid w:val="00681123"/>
    <w:rsid w:val="0068125C"/>
    <w:rsid w:val="00681CFB"/>
    <w:rsid w:val="006826FC"/>
    <w:rsid w:val="00683C57"/>
    <w:rsid w:val="00683D9C"/>
    <w:rsid w:val="00684E9C"/>
    <w:rsid w:val="00685FB3"/>
    <w:rsid w:val="006862EE"/>
    <w:rsid w:val="00687A27"/>
    <w:rsid w:val="00687A29"/>
    <w:rsid w:val="00687D53"/>
    <w:rsid w:val="00690FC6"/>
    <w:rsid w:val="00691363"/>
    <w:rsid w:val="00691779"/>
    <w:rsid w:val="00691834"/>
    <w:rsid w:val="00693328"/>
    <w:rsid w:val="00693BE6"/>
    <w:rsid w:val="00694013"/>
    <w:rsid w:val="0069432F"/>
    <w:rsid w:val="00695DD3"/>
    <w:rsid w:val="006A124F"/>
    <w:rsid w:val="006A1B54"/>
    <w:rsid w:val="006A21E7"/>
    <w:rsid w:val="006A27E8"/>
    <w:rsid w:val="006A2812"/>
    <w:rsid w:val="006A2A1A"/>
    <w:rsid w:val="006A3163"/>
    <w:rsid w:val="006A33D8"/>
    <w:rsid w:val="006A396E"/>
    <w:rsid w:val="006A3D9F"/>
    <w:rsid w:val="006A4B2D"/>
    <w:rsid w:val="006A5078"/>
    <w:rsid w:val="006A5435"/>
    <w:rsid w:val="006A5CD1"/>
    <w:rsid w:val="006A6003"/>
    <w:rsid w:val="006B0896"/>
    <w:rsid w:val="006B0EC9"/>
    <w:rsid w:val="006B0FD3"/>
    <w:rsid w:val="006B2E50"/>
    <w:rsid w:val="006B2FE8"/>
    <w:rsid w:val="006B3781"/>
    <w:rsid w:val="006B3F5C"/>
    <w:rsid w:val="006B4DFA"/>
    <w:rsid w:val="006B5128"/>
    <w:rsid w:val="006B5468"/>
    <w:rsid w:val="006B61FE"/>
    <w:rsid w:val="006B6C27"/>
    <w:rsid w:val="006B7019"/>
    <w:rsid w:val="006C0155"/>
    <w:rsid w:val="006C1AEB"/>
    <w:rsid w:val="006C2430"/>
    <w:rsid w:val="006C2695"/>
    <w:rsid w:val="006C28AD"/>
    <w:rsid w:val="006C3120"/>
    <w:rsid w:val="006C348B"/>
    <w:rsid w:val="006C3C1C"/>
    <w:rsid w:val="006C3F48"/>
    <w:rsid w:val="006C599F"/>
    <w:rsid w:val="006C5D05"/>
    <w:rsid w:val="006C5EAF"/>
    <w:rsid w:val="006C5EE5"/>
    <w:rsid w:val="006C6318"/>
    <w:rsid w:val="006C7598"/>
    <w:rsid w:val="006C7F85"/>
    <w:rsid w:val="006D09A4"/>
    <w:rsid w:val="006D10C9"/>
    <w:rsid w:val="006D18B4"/>
    <w:rsid w:val="006D23D0"/>
    <w:rsid w:val="006D28E4"/>
    <w:rsid w:val="006D2C56"/>
    <w:rsid w:val="006D3486"/>
    <w:rsid w:val="006D3753"/>
    <w:rsid w:val="006D3DB7"/>
    <w:rsid w:val="006D48F3"/>
    <w:rsid w:val="006D60DF"/>
    <w:rsid w:val="006D76B7"/>
    <w:rsid w:val="006D7F7B"/>
    <w:rsid w:val="006E267E"/>
    <w:rsid w:val="006E2BC5"/>
    <w:rsid w:val="006E3C53"/>
    <w:rsid w:val="006E4413"/>
    <w:rsid w:val="006E5299"/>
    <w:rsid w:val="006E6522"/>
    <w:rsid w:val="006E7393"/>
    <w:rsid w:val="006E7C1B"/>
    <w:rsid w:val="006F0CFD"/>
    <w:rsid w:val="006F153A"/>
    <w:rsid w:val="006F1C3F"/>
    <w:rsid w:val="006F1DEF"/>
    <w:rsid w:val="006F270B"/>
    <w:rsid w:val="006F2E83"/>
    <w:rsid w:val="006F43E5"/>
    <w:rsid w:val="006F5580"/>
    <w:rsid w:val="006F55EE"/>
    <w:rsid w:val="006F5BF0"/>
    <w:rsid w:val="006F5D99"/>
    <w:rsid w:val="006F667F"/>
    <w:rsid w:val="006F67A2"/>
    <w:rsid w:val="006F687B"/>
    <w:rsid w:val="006F6A5B"/>
    <w:rsid w:val="00701A85"/>
    <w:rsid w:val="00701D5D"/>
    <w:rsid w:val="00702781"/>
    <w:rsid w:val="007031E4"/>
    <w:rsid w:val="00703CA4"/>
    <w:rsid w:val="0070425B"/>
    <w:rsid w:val="007057D3"/>
    <w:rsid w:val="007058AA"/>
    <w:rsid w:val="007059A1"/>
    <w:rsid w:val="00705F66"/>
    <w:rsid w:val="007073F7"/>
    <w:rsid w:val="007104A2"/>
    <w:rsid w:val="00710A17"/>
    <w:rsid w:val="00710B87"/>
    <w:rsid w:val="007113FD"/>
    <w:rsid w:val="00711A22"/>
    <w:rsid w:val="007124EE"/>
    <w:rsid w:val="007125B5"/>
    <w:rsid w:val="0071264A"/>
    <w:rsid w:val="007126FD"/>
    <w:rsid w:val="00712D9A"/>
    <w:rsid w:val="00713E89"/>
    <w:rsid w:val="007147C7"/>
    <w:rsid w:val="00715379"/>
    <w:rsid w:val="007154F9"/>
    <w:rsid w:val="00715AD8"/>
    <w:rsid w:val="00716047"/>
    <w:rsid w:val="00716736"/>
    <w:rsid w:val="00716C2A"/>
    <w:rsid w:val="00721678"/>
    <w:rsid w:val="00721BE4"/>
    <w:rsid w:val="00721F64"/>
    <w:rsid w:val="00723336"/>
    <w:rsid w:val="0072333D"/>
    <w:rsid w:val="00723819"/>
    <w:rsid w:val="0072585B"/>
    <w:rsid w:val="007258AD"/>
    <w:rsid w:val="0072594E"/>
    <w:rsid w:val="007263FC"/>
    <w:rsid w:val="007269DB"/>
    <w:rsid w:val="0072716F"/>
    <w:rsid w:val="00727A63"/>
    <w:rsid w:val="00730074"/>
    <w:rsid w:val="00731F50"/>
    <w:rsid w:val="007327E0"/>
    <w:rsid w:val="00732838"/>
    <w:rsid w:val="00733146"/>
    <w:rsid w:val="007331F0"/>
    <w:rsid w:val="007336E0"/>
    <w:rsid w:val="00734416"/>
    <w:rsid w:val="00734580"/>
    <w:rsid w:val="007353FB"/>
    <w:rsid w:val="00735E09"/>
    <w:rsid w:val="007408A8"/>
    <w:rsid w:val="00740B6F"/>
    <w:rsid w:val="00740BE7"/>
    <w:rsid w:val="00740E7D"/>
    <w:rsid w:val="0074126C"/>
    <w:rsid w:val="00741BEF"/>
    <w:rsid w:val="00742FDC"/>
    <w:rsid w:val="00743E76"/>
    <w:rsid w:val="0074482C"/>
    <w:rsid w:val="00744CE7"/>
    <w:rsid w:val="0074513B"/>
    <w:rsid w:val="00746369"/>
    <w:rsid w:val="00746455"/>
    <w:rsid w:val="007474A0"/>
    <w:rsid w:val="0074764F"/>
    <w:rsid w:val="00747985"/>
    <w:rsid w:val="007508D0"/>
    <w:rsid w:val="00750B47"/>
    <w:rsid w:val="00751999"/>
    <w:rsid w:val="00752189"/>
    <w:rsid w:val="0075252B"/>
    <w:rsid w:val="00752CAF"/>
    <w:rsid w:val="00753864"/>
    <w:rsid w:val="00753B2F"/>
    <w:rsid w:val="00753D2D"/>
    <w:rsid w:val="007547B6"/>
    <w:rsid w:val="00754BF1"/>
    <w:rsid w:val="007551A7"/>
    <w:rsid w:val="00755FE7"/>
    <w:rsid w:val="007564E2"/>
    <w:rsid w:val="007564F9"/>
    <w:rsid w:val="00756814"/>
    <w:rsid w:val="0075749B"/>
    <w:rsid w:val="00757F95"/>
    <w:rsid w:val="00761408"/>
    <w:rsid w:val="0076211F"/>
    <w:rsid w:val="0076337E"/>
    <w:rsid w:val="007636BE"/>
    <w:rsid w:val="00763FB6"/>
    <w:rsid w:val="00764053"/>
    <w:rsid w:val="007644C2"/>
    <w:rsid w:val="007651ED"/>
    <w:rsid w:val="007661A1"/>
    <w:rsid w:val="00767421"/>
    <w:rsid w:val="00767A68"/>
    <w:rsid w:val="00770875"/>
    <w:rsid w:val="007712DC"/>
    <w:rsid w:val="00771640"/>
    <w:rsid w:val="00771663"/>
    <w:rsid w:val="0077227B"/>
    <w:rsid w:val="00772661"/>
    <w:rsid w:val="00773767"/>
    <w:rsid w:val="00775B65"/>
    <w:rsid w:val="00775EF0"/>
    <w:rsid w:val="00776364"/>
    <w:rsid w:val="00777379"/>
    <w:rsid w:val="0077765F"/>
    <w:rsid w:val="0078006A"/>
    <w:rsid w:val="00780242"/>
    <w:rsid w:val="00781D6E"/>
    <w:rsid w:val="007821DB"/>
    <w:rsid w:val="00782A2E"/>
    <w:rsid w:val="00783384"/>
    <w:rsid w:val="00783658"/>
    <w:rsid w:val="0078377C"/>
    <w:rsid w:val="00787359"/>
    <w:rsid w:val="007877AA"/>
    <w:rsid w:val="007878B2"/>
    <w:rsid w:val="0079054B"/>
    <w:rsid w:val="00790F2E"/>
    <w:rsid w:val="00790FEA"/>
    <w:rsid w:val="007912E1"/>
    <w:rsid w:val="00791532"/>
    <w:rsid w:val="00791713"/>
    <w:rsid w:val="00791728"/>
    <w:rsid w:val="0079193B"/>
    <w:rsid w:val="00793648"/>
    <w:rsid w:val="007937F2"/>
    <w:rsid w:val="00793A68"/>
    <w:rsid w:val="00794191"/>
    <w:rsid w:val="00794DD2"/>
    <w:rsid w:val="007950F5"/>
    <w:rsid w:val="00795315"/>
    <w:rsid w:val="00795675"/>
    <w:rsid w:val="00796E44"/>
    <w:rsid w:val="00797B93"/>
    <w:rsid w:val="007A0208"/>
    <w:rsid w:val="007A0410"/>
    <w:rsid w:val="007A0690"/>
    <w:rsid w:val="007A06A6"/>
    <w:rsid w:val="007A07B6"/>
    <w:rsid w:val="007A15D1"/>
    <w:rsid w:val="007A2345"/>
    <w:rsid w:val="007A37AC"/>
    <w:rsid w:val="007A466D"/>
    <w:rsid w:val="007A559C"/>
    <w:rsid w:val="007A5A0F"/>
    <w:rsid w:val="007A5D99"/>
    <w:rsid w:val="007A64A7"/>
    <w:rsid w:val="007A7162"/>
    <w:rsid w:val="007A77AD"/>
    <w:rsid w:val="007B023F"/>
    <w:rsid w:val="007B0F57"/>
    <w:rsid w:val="007B2024"/>
    <w:rsid w:val="007B2A6C"/>
    <w:rsid w:val="007B2CFF"/>
    <w:rsid w:val="007B353C"/>
    <w:rsid w:val="007B37FA"/>
    <w:rsid w:val="007B4655"/>
    <w:rsid w:val="007B4D96"/>
    <w:rsid w:val="007B648A"/>
    <w:rsid w:val="007B6E55"/>
    <w:rsid w:val="007C00B8"/>
    <w:rsid w:val="007C0CC6"/>
    <w:rsid w:val="007C139D"/>
    <w:rsid w:val="007C1880"/>
    <w:rsid w:val="007C1B61"/>
    <w:rsid w:val="007C1BF6"/>
    <w:rsid w:val="007C23B7"/>
    <w:rsid w:val="007C2619"/>
    <w:rsid w:val="007C2E78"/>
    <w:rsid w:val="007C33BC"/>
    <w:rsid w:val="007C3F85"/>
    <w:rsid w:val="007C4D48"/>
    <w:rsid w:val="007C55A4"/>
    <w:rsid w:val="007C5C71"/>
    <w:rsid w:val="007C5D0C"/>
    <w:rsid w:val="007C6A96"/>
    <w:rsid w:val="007C6BDE"/>
    <w:rsid w:val="007C6E5A"/>
    <w:rsid w:val="007C7549"/>
    <w:rsid w:val="007C7BC7"/>
    <w:rsid w:val="007D0040"/>
    <w:rsid w:val="007D04D6"/>
    <w:rsid w:val="007D28F7"/>
    <w:rsid w:val="007D2CB3"/>
    <w:rsid w:val="007D2ECA"/>
    <w:rsid w:val="007D3E55"/>
    <w:rsid w:val="007D40D2"/>
    <w:rsid w:val="007D419A"/>
    <w:rsid w:val="007D423D"/>
    <w:rsid w:val="007D4AF3"/>
    <w:rsid w:val="007D6202"/>
    <w:rsid w:val="007D640C"/>
    <w:rsid w:val="007E02A9"/>
    <w:rsid w:val="007E038A"/>
    <w:rsid w:val="007E05C4"/>
    <w:rsid w:val="007E096B"/>
    <w:rsid w:val="007E0B09"/>
    <w:rsid w:val="007E0BBB"/>
    <w:rsid w:val="007E2C6E"/>
    <w:rsid w:val="007E3622"/>
    <w:rsid w:val="007E3D52"/>
    <w:rsid w:val="007E3D6D"/>
    <w:rsid w:val="007E4072"/>
    <w:rsid w:val="007E54B2"/>
    <w:rsid w:val="007E56CE"/>
    <w:rsid w:val="007E6A37"/>
    <w:rsid w:val="007E749C"/>
    <w:rsid w:val="007E7A8F"/>
    <w:rsid w:val="007E7EE1"/>
    <w:rsid w:val="007F00B1"/>
    <w:rsid w:val="007F2274"/>
    <w:rsid w:val="007F2706"/>
    <w:rsid w:val="007F2EC9"/>
    <w:rsid w:val="007F3457"/>
    <w:rsid w:val="007F4427"/>
    <w:rsid w:val="007F506A"/>
    <w:rsid w:val="007F54E8"/>
    <w:rsid w:val="007F5B5A"/>
    <w:rsid w:val="007F5FB1"/>
    <w:rsid w:val="007F64CA"/>
    <w:rsid w:val="007F681A"/>
    <w:rsid w:val="00800148"/>
    <w:rsid w:val="008013DF"/>
    <w:rsid w:val="00802381"/>
    <w:rsid w:val="00803AF5"/>
    <w:rsid w:val="00803CB2"/>
    <w:rsid w:val="008065F9"/>
    <w:rsid w:val="008102B1"/>
    <w:rsid w:val="00810538"/>
    <w:rsid w:val="0081116E"/>
    <w:rsid w:val="00811923"/>
    <w:rsid w:val="00813E8F"/>
    <w:rsid w:val="00814320"/>
    <w:rsid w:val="00815297"/>
    <w:rsid w:val="00815340"/>
    <w:rsid w:val="0081534B"/>
    <w:rsid w:val="008153BD"/>
    <w:rsid w:val="008153E5"/>
    <w:rsid w:val="00815711"/>
    <w:rsid w:val="00815A69"/>
    <w:rsid w:val="00816BC7"/>
    <w:rsid w:val="008170C8"/>
    <w:rsid w:val="0081741D"/>
    <w:rsid w:val="0081751D"/>
    <w:rsid w:val="008200B5"/>
    <w:rsid w:val="008209F5"/>
    <w:rsid w:val="0082146A"/>
    <w:rsid w:val="008221A8"/>
    <w:rsid w:val="00822D47"/>
    <w:rsid w:val="00824462"/>
    <w:rsid w:val="008246E7"/>
    <w:rsid w:val="00824956"/>
    <w:rsid w:val="008261BC"/>
    <w:rsid w:val="008270F7"/>
    <w:rsid w:val="008274D5"/>
    <w:rsid w:val="00827799"/>
    <w:rsid w:val="00827F8E"/>
    <w:rsid w:val="00830338"/>
    <w:rsid w:val="008308BD"/>
    <w:rsid w:val="00832619"/>
    <w:rsid w:val="0083283F"/>
    <w:rsid w:val="00832ABE"/>
    <w:rsid w:val="008334AF"/>
    <w:rsid w:val="00834200"/>
    <w:rsid w:val="00835306"/>
    <w:rsid w:val="008357EE"/>
    <w:rsid w:val="00836AF6"/>
    <w:rsid w:val="00836BF7"/>
    <w:rsid w:val="008372DF"/>
    <w:rsid w:val="00837396"/>
    <w:rsid w:val="00837481"/>
    <w:rsid w:val="00837EDA"/>
    <w:rsid w:val="00837FDC"/>
    <w:rsid w:val="008415E8"/>
    <w:rsid w:val="00842293"/>
    <w:rsid w:val="00842B76"/>
    <w:rsid w:val="00842D95"/>
    <w:rsid w:val="00844636"/>
    <w:rsid w:val="0084536C"/>
    <w:rsid w:val="00845D86"/>
    <w:rsid w:val="00846C25"/>
    <w:rsid w:val="00846FED"/>
    <w:rsid w:val="008475CF"/>
    <w:rsid w:val="00847701"/>
    <w:rsid w:val="00847AB6"/>
    <w:rsid w:val="008506ED"/>
    <w:rsid w:val="00850CA8"/>
    <w:rsid w:val="008512EB"/>
    <w:rsid w:val="0085195D"/>
    <w:rsid w:val="00852116"/>
    <w:rsid w:val="00852524"/>
    <w:rsid w:val="00853014"/>
    <w:rsid w:val="00853D08"/>
    <w:rsid w:val="008541B2"/>
    <w:rsid w:val="00854E7B"/>
    <w:rsid w:val="00854F06"/>
    <w:rsid w:val="00855B62"/>
    <w:rsid w:val="008568D9"/>
    <w:rsid w:val="00856FAA"/>
    <w:rsid w:val="0085717A"/>
    <w:rsid w:val="00860579"/>
    <w:rsid w:val="00860D50"/>
    <w:rsid w:val="00861374"/>
    <w:rsid w:val="00861716"/>
    <w:rsid w:val="00861851"/>
    <w:rsid w:val="00861C55"/>
    <w:rsid w:val="00861F65"/>
    <w:rsid w:val="00861FEB"/>
    <w:rsid w:val="008639F5"/>
    <w:rsid w:val="008639FE"/>
    <w:rsid w:val="00865340"/>
    <w:rsid w:val="00866853"/>
    <w:rsid w:val="00866EFF"/>
    <w:rsid w:val="0086715B"/>
    <w:rsid w:val="008719EC"/>
    <w:rsid w:val="00871BB5"/>
    <w:rsid w:val="008721A6"/>
    <w:rsid w:val="00872ADC"/>
    <w:rsid w:val="00873434"/>
    <w:rsid w:val="008736BE"/>
    <w:rsid w:val="008746AC"/>
    <w:rsid w:val="00874D7A"/>
    <w:rsid w:val="00874E6A"/>
    <w:rsid w:val="00875247"/>
    <w:rsid w:val="008763E4"/>
    <w:rsid w:val="00876B1E"/>
    <w:rsid w:val="00876B58"/>
    <w:rsid w:val="00877066"/>
    <w:rsid w:val="008777BA"/>
    <w:rsid w:val="00880B0F"/>
    <w:rsid w:val="00880DEC"/>
    <w:rsid w:val="008813B4"/>
    <w:rsid w:val="00881592"/>
    <w:rsid w:val="008817F6"/>
    <w:rsid w:val="00881A5A"/>
    <w:rsid w:val="008827B1"/>
    <w:rsid w:val="008828C0"/>
    <w:rsid w:val="0088385B"/>
    <w:rsid w:val="00883876"/>
    <w:rsid w:val="0088433E"/>
    <w:rsid w:val="00884720"/>
    <w:rsid w:val="00884DBB"/>
    <w:rsid w:val="00884F06"/>
    <w:rsid w:val="00885BE5"/>
    <w:rsid w:val="0088750C"/>
    <w:rsid w:val="00887850"/>
    <w:rsid w:val="00887A20"/>
    <w:rsid w:val="00887E7B"/>
    <w:rsid w:val="00892391"/>
    <w:rsid w:val="00892495"/>
    <w:rsid w:val="008928BD"/>
    <w:rsid w:val="00892BE0"/>
    <w:rsid w:val="00894004"/>
    <w:rsid w:val="0089484E"/>
    <w:rsid w:val="00896508"/>
    <w:rsid w:val="008969F6"/>
    <w:rsid w:val="008A0283"/>
    <w:rsid w:val="008A1F5C"/>
    <w:rsid w:val="008A272E"/>
    <w:rsid w:val="008A3083"/>
    <w:rsid w:val="008A3CDA"/>
    <w:rsid w:val="008A4771"/>
    <w:rsid w:val="008A4E22"/>
    <w:rsid w:val="008A4FC0"/>
    <w:rsid w:val="008A6241"/>
    <w:rsid w:val="008A6EE6"/>
    <w:rsid w:val="008A7399"/>
    <w:rsid w:val="008B0BAA"/>
    <w:rsid w:val="008B25E3"/>
    <w:rsid w:val="008B303F"/>
    <w:rsid w:val="008B40F4"/>
    <w:rsid w:val="008B4BAF"/>
    <w:rsid w:val="008B58CD"/>
    <w:rsid w:val="008B6623"/>
    <w:rsid w:val="008B66D0"/>
    <w:rsid w:val="008B6BCF"/>
    <w:rsid w:val="008B6F8F"/>
    <w:rsid w:val="008B7882"/>
    <w:rsid w:val="008B7D09"/>
    <w:rsid w:val="008B7F71"/>
    <w:rsid w:val="008C0EEE"/>
    <w:rsid w:val="008C1822"/>
    <w:rsid w:val="008C19AF"/>
    <w:rsid w:val="008C19B1"/>
    <w:rsid w:val="008C228D"/>
    <w:rsid w:val="008C295C"/>
    <w:rsid w:val="008C3075"/>
    <w:rsid w:val="008C368C"/>
    <w:rsid w:val="008C3AC6"/>
    <w:rsid w:val="008C3AF5"/>
    <w:rsid w:val="008C3F08"/>
    <w:rsid w:val="008C47D9"/>
    <w:rsid w:val="008C4E64"/>
    <w:rsid w:val="008C4F4B"/>
    <w:rsid w:val="008C5FDE"/>
    <w:rsid w:val="008C6BDF"/>
    <w:rsid w:val="008C7248"/>
    <w:rsid w:val="008D0A22"/>
    <w:rsid w:val="008D1381"/>
    <w:rsid w:val="008D1ADC"/>
    <w:rsid w:val="008D1C84"/>
    <w:rsid w:val="008D1E62"/>
    <w:rsid w:val="008D1F4C"/>
    <w:rsid w:val="008D261B"/>
    <w:rsid w:val="008D280C"/>
    <w:rsid w:val="008D29BF"/>
    <w:rsid w:val="008D2EAB"/>
    <w:rsid w:val="008D3D01"/>
    <w:rsid w:val="008D3D2E"/>
    <w:rsid w:val="008D40D9"/>
    <w:rsid w:val="008D4419"/>
    <w:rsid w:val="008D5503"/>
    <w:rsid w:val="008D628C"/>
    <w:rsid w:val="008D62F1"/>
    <w:rsid w:val="008D672A"/>
    <w:rsid w:val="008D6E7B"/>
    <w:rsid w:val="008D6FAE"/>
    <w:rsid w:val="008D70DF"/>
    <w:rsid w:val="008D7760"/>
    <w:rsid w:val="008E05F3"/>
    <w:rsid w:val="008E0CAB"/>
    <w:rsid w:val="008E160C"/>
    <w:rsid w:val="008E2519"/>
    <w:rsid w:val="008E29A6"/>
    <w:rsid w:val="008E2D3D"/>
    <w:rsid w:val="008E303A"/>
    <w:rsid w:val="008E3EA5"/>
    <w:rsid w:val="008E3FB8"/>
    <w:rsid w:val="008E45B3"/>
    <w:rsid w:val="008E477D"/>
    <w:rsid w:val="008E4D33"/>
    <w:rsid w:val="008E530A"/>
    <w:rsid w:val="008E5334"/>
    <w:rsid w:val="008E5A90"/>
    <w:rsid w:val="008E6ECA"/>
    <w:rsid w:val="008F0B60"/>
    <w:rsid w:val="008F19A6"/>
    <w:rsid w:val="008F1DAB"/>
    <w:rsid w:val="008F233E"/>
    <w:rsid w:val="008F26A7"/>
    <w:rsid w:val="008F2EBC"/>
    <w:rsid w:val="008F3CFF"/>
    <w:rsid w:val="008F3E31"/>
    <w:rsid w:val="008F5E5E"/>
    <w:rsid w:val="008F60D7"/>
    <w:rsid w:val="008F616D"/>
    <w:rsid w:val="008F6829"/>
    <w:rsid w:val="008F7B31"/>
    <w:rsid w:val="008F7B67"/>
    <w:rsid w:val="008F7FC5"/>
    <w:rsid w:val="009000D2"/>
    <w:rsid w:val="00900263"/>
    <w:rsid w:val="00900CFB"/>
    <w:rsid w:val="00901203"/>
    <w:rsid w:val="009013E7"/>
    <w:rsid w:val="00902050"/>
    <w:rsid w:val="00902373"/>
    <w:rsid w:val="00903A67"/>
    <w:rsid w:val="0090403C"/>
    <w:rsid w:val="0090420E"/>
    <w:rsid w:val="0090502D"/>
    <w:rsid w:val="0090523F"/>
    <w:rsid w:val="009059C6"/>
    <w:rsid w:val="00906EBF"/>
    <w:rsid w:val="00911109"/>
    <w:rsid w:val="0091142E"/>
    <w:rsid w:val="00911A0B"/>
    <w:rsid w:val="00912257"/>
    <w:rsid w:val="0091267B"/>
    <w:rsid w:val="00912E50"/>
    <w:rsid w:val="00913A2F"/>
    <w:rsid w:val="00915305"/>
    <w:rsid w:val="0091574C"/>
    <w:rsid w:val="00915AD9"/>
    <w:rsid w:val="009166D4"/>
    <w:rsid w:val="0091689C"/>
    <w:rsid w:val="0091732D"/>
    <w:rsid w:val="00917F60"/>
    <w:rsid w:val="00917FDB"/>
    <w:rsid w:val="00921D19"/>
    <w:rsid w:val="00922118"/>
    <w:rsid w:val="00923A9A"/>
    <w:rsid w:val="00924161"/>
    <w:rsid w:val="00924572"/>
    <w:rsid w:val="0092459F"/>
    <w:rsid w:val="00924E81"/>
    <w:rsid w:val="00925FF6"/>
    <w:rsid w:val="00926DFB"/>
    <w:rsid w:val="00927040"/>
    <w:rsid w:val="009273BD"/>
    <w:rsid w:val="00927C2F"/>
    <w:rsid w:val="00927D88"/>
    <w:rsid w:val="009305E2"/>
    <w:rsid w:val="00930A91"/>
    <w:rsid w:val="00930C83"/>
    <w:rsid w:val="00931238"/>
    <w:rsid w:val="00931EF3"/>
    <w:rsid w:val="00932301"/>
    <w:rsid w:val="009328BD"/>
    <w:rsid w:val="00932B6D"/>
    <w:rsid w:val="009338E0"/>
    <w:rsid w:val="00933CED"/>
    <w:rsid w:val="00933F12"/>
    <w:rsid w:val="009346C9"/>
    <w:rsid w:val="009347CF"/>
    <w:rsid w:val="00934DBA"/>
    <w:rsid w:val="00935551"/>
    <w:rsid w:val="0093558E"/>
    <w:rsid w:val="009367ED"/>
    <w:rsid w:val="009407AD"/>
    <w:rsid w:val="009421A2"/>
    <w:rsid w:val="00942FCA"/>
    <w:rsid w:val="00943821"/>
    <w:rsid w:val="00944B13"/>
    <w:rsid w:val="0094509B"/>
    <w:rsid w:val="00945446"/>
    <w:rsid w:val="0094613D"/>
    <w:rsid w:val="00946E23"/>
    <w:rsid w:val="0094701A"/>
    <w:rsid w:val="00947F05"/>
    <w:rsid w:val="009508D2"/>
    <w:rsid w:val="0095115C"/>
    <w:rsid w:val="009522E8"/>
    <w:rsid w:val="00952C17"/>
    <w:rsid w:val="00953743"/>
    <w:rsid w:val="00954289"/>
    <w:rsid w:val="0095456A"/>
    <w:rsid w:val="009549AD"/>
    <w:rsid w:val="00956828"/>
    <w:rsid w:val="00956B8F"/>
    <w:rsid w:val="00957314"/>
    <w:rsid w:val="00960493"/>
    <w:rsid w:val="00960856"/>
    <w:rsid w:val="00961DBF"/>
    <w:rsid w:val="00962232"/>
    <w:rsid w:val="009631AA"/>
    <w:rsid w:val="009631FE"/>
    <w:rsid w:val="009636BF"/>
    <w:rsid w:val="00963A3C"/>
    <w:rsid w:val="0096477C"/>
    <w:rsid w:val="009647C6"/>
    <w:rsid w:val="00965F0F"/>
    <w:rsid w:val="00966375"/>
    <w:rsid w:val="0096739A"/>
    <w:rsid w:val="009704A7"/>
    <w:rsid w:val="0097097E"/>
    <w:rsid w:val="00971360"/>
    <w:rsid w:val="0097144E"/>
    <w:rsid w:val="009716F8"/>
    <w:rsid w:val="00972365"/>
    <w:rsid w:val="009733D6"/>
    <w:rsid w:val="0097392B"/>
    <w:rsid w:val="00975BD3"/>
    <w:rsid w:val="00976121"/>
    <w:rsid w:val="00977727"/>
    <w:rsid w:val="009802A0"/>
    <w:rsid w:val="00980350"/>
    <w:rsid w:val="009803B3"/>
    <w:rsid w:val="009814CF"/>
    <w:rsid w:val="00981757"/>
    <w:rsid w:val="00981FA4"/>
    <w:rsid w:val="0098344E"/>
    <w:rsid w:val="00985502"/>
    <w:rsid w:val="0098563B"/>
    <w:rsid w:val="00985C9F"/>
    <w:rsid w:val="00986400"/>
    <w:rsid w:val="00986CC3"/>
    <w:rsid w:val="00990BF5"/>
    <w:rsid w:val="00992664"/>
    <w:rsid w:val="00992F2D"/>
    <w:rsid w:val="00994444"/>
    <w:rsid w:val="009946B1"/>
    <w:rsid w:val="00994B31"/>
    <w:rsid w:val="00994B74"/>
    <w:rsid w:val="0099536E"/>
    <w:rsid w:val="00995E64"/>
    <w:rsid w:val="009960D6"/>
    <w:rsid w:val="00997169"/>
    <w:rsid w:val="00997943"/>
    <w:rsid w:val="009A007D"/>
    <w:rsid w:val="009A00CD"/>
    <w:rsid w:val="009A0172"/>
    <w:rsid w:val="009A0E27"/>
    <w:rsid w:val="009A1288"/>
    <w:rsid w:val="009A272A"/>
    <w:rsid w:val="009A3174"/>
    <w:rsid w:val="009A339E"/>
    <w:rsid w:val="009A488A"/>
    <w:rsid w:val="009A4DDF"/>
    <w:rsid w:val="009A4F03"/>
    <w:rsid w:val="009B1A1E"/>
    <w:rsid w:val="009B27CB"/>
    <w:rsid w:val="009B3191"/>
    <w:rsid w:val="009B352D"/>
    <w:rsid w:val="009B368B"/>
    <w:rsid w:val="009B45A0"/>
    <w:rsid w:val="009B4E39"/>
    <w:rsid w:val="009B4EDD"/>
    <w:rsid w:val="009B61F5"/>
    <w:rsid w:val="009B72D4"/>
    <w:rsid w:val="009C04CE"/>
    <w:rsid w:val="009C14D0"/>
    <w:rsid w:val="009C1852"/>
    <w:rsid w:val="009C2924"/>
    <w:rsid w:val="009C2A85"/>
    <w:rsid w:val="009C3825"/>
    <w:rsid w:val="009C41C0"/>
    <w:rsid w:val="009C547A"/>
    <w:rsid w:val="009C5EEA"/>
    <w:rsid w:val="009C6923"/>
    <w:rsid w:val="009C6C09"/>
    <w:rsid w:val="009D0A1B"/>
    <w:rsid w:val="009D13CD"/>
    <w:rsid w:val="009D1D4A"/>
    <w:rsid w:val="009D2335"/>
    <w:rsid w:val="009D2A26"/>
    <w:rsid w:val="009D30A3"/>
    <w:rsid w:val="009D3539"/>
    <w:rsid w:val="009D3D0A"/>
    <w:rsid w:val="009D4564"/>
    <w:rsid w:val="009D691C"/>
    <w:rsid w:val="009D703D"/>
    <w:rsid w:val="009D73EE"/>
    <w:rsid w:val="009E00BC"/>
    <w:rsid w:val="009E0612"/>
    <w:rsid w:val="009E0CEC"/>
    <w:rsid w:val="009E11A0"/>
    <w:rsid w:val="009E1FB5"/>
    <w:rsid w:val="009E28C7"/>
    <w:rsid w:val="009E3881"/>
    <w:rsid w:val="009E39A5"/>
    <w:rsid w:val="009E3EF0"/>
    <w:rsid w:val="009E4275"/>
    <w:rsid w:val="009E495F"/>
    <w:rsid w:val="009E52C6"/>
    <w:rsid w:val="009E5663"/>
    <w:rsid w:val="009E5858"/>
    <w:rsid w:val="009E59AC"/>
    <w:rsid w:val="009E70B0"/>
    <w:rsid w:val="009E7ED1"/>
    <w:rsid w:val="009F00DA"/>
    <w:rsid w:val="009F0103"/>
    <w:rsid w:val="009F04CD"/>
    <w:rsid w:val="009F0900"/>
    <w:rsid w:val="009F0C31"/>
    <w:rsid w:val="009F1DFA"/>
    <w:rsid w:val="009F2033"/>
    <w:rsid w:val="009F3108"/>
    <w:rsid w:val="009F37EA"/>
    <w:rsid w:val="009F52DA"/>
    <w:rsid w:val="009F5989"/>
    <w:rsid w:val="009F5DAA"/>
    <w:rsid w:val="009F6008"/>
    <w:rsid w:val="009F69B1"/>
    <w:rsid w:val="009F7B58"/>
    <w:rsid w:val="009F7E2A"/>
    <w:rsid w:val="00A00703"/>
    <w:rsid w:val="00A00A59"/>
    <w:rsid w:val="00A00D80"/>
    <w:rsid w:val="00A01FDD"/>
    <w:rsid w:val="00A02953"/>
    <w:rsid w:val="00A03898"/>
    <w:rsid w:val="00A03B57"/>
    <w:rsid w:val="00A0464B"/>
    <w:rsid w:val="00A04855"/>
    <w:rsid w:val="00A06305"/>
    <w:rsid w:val="00A06880"/>
    <w:rsid w:val="00A06CA8"/>
    <w:rsid w:val="00A06FA7"/>
    <w:rsid w:val="00A073E0"/>
    <w:rsid w:val="00A07CB5"/>
    <w:rsid w:val="00A10B2E"/>
    <w:rsid w:val="00A113AF"/>
    <w:rsid w:val="00A11493"/>
    <w:rsid w:val="00A1151F"/>
    <w:rsid w:val="00A12039"/>
    <w:rsid w:val="00A12E88"/>
    <w:rsid w:val="00A1353B"/>
    <w:rsid w:val="00A138F6"/>
    <w:rsid w:val="00A13B9D"/>
    <w:rsid w:val="00A140B6"/>
    <w:rsid w:val="00A14556"/>
    <w:rsid w:val="00A14ABD"/>
    <w:rsid w:val="00A16C72"/>
    <w:rsid w:val="00A16F69"/>
    <w:rsid w:val="00A16FDC"/>
    <w:rsid w:val="00A172DB"/>
    <w:rsid w:val="00A20EAE"/>
    <w:rsid w:val="00A212BA"/>
    <w:rsid w:val="00A21378"/>
    <w:rsid w:val="00A220CF"/>
    <w:rsid w:val="00A22209"/>
    <w:rsid w:val="00A23184"/>
    <w:rsid w:val="00A2368F"/>
    <w:rsid w:val="00A2498B"/>
    <w:rsid w:val="00A2519C"/>
    <w:rsid w:val="00A25DEA"/>
    <w:rsid w:val="00A25FE7"/>
    <w:rsid w:val="00A260A7"/>
    <w:rsid w:val="00A263C8"/>
    <w:rsid w:val="00A26CB5"/>
    <w:rsid w:val="00A273E2"/>
    <w:rsid w:val="00A31047"/>
    <w:rsid w:val="00A31EE9"/>
    <w:rsid w:val="00A32310"/>
    <w:rsid w:val="00A324D7"/>
    <w:rsid w:val="00A3453D"/>
    <w:rsid w:val="00A354EB"/>
    <w:rsid w:val="00A3551F"/>
    <w:rsid w:val="00A3627A"/>
    <w:rsid w:val="00A36628"/>
    <w:rsid w:val="00A3718A"/>
    <w:rsid w:val="00A37F96"/>
    <w:rsid w:val="00A40B98"/>
    <w:rsid w:val="00A41367"/>
    <w:rsid w:val="00A41CDB"/>
    <w:rsid w:val="00A41F8E"/>
    <w:rsid w:val="00A4217C"/>
    <w:rsid w:val="00A42572"/>
    <w:rsid w:val="00A4328C"/>
    <w:rsid w:val="00A43C6F"/>
    <w:rsid w:val="00A4404E"/>
    <w:rsid w:val="00A44FA9"/>
    <w:rsid w:val="00A458B7"/>
    <w:rsid w:val="00A459F5"/>
    <w:rsid w:val="00A45B52"/>
    <w:rsid w:val="00A45C94"/>
    <w:rsid w:val="00A47A28"/>
    <w:rsid w:val="00A47CCF"/>
    <w:rsid w:val="00A47EC2"/>
    <w:rsid w:val="00A50E8B"/>
    <w:rsid w:val="00A51A92"/>
    <w:rsid w:val="00A51B04"/>
    <w:rsid w:val="00A51CE0"/>
    <w:rsid w:val="00A5471C"/>
    <w:rsid w:val="00A54AD2"/>
    <w:rsid w:val="00A54C80"/>
    <w:rsid w:val="00A552AB"/>
    <w:rsid w:val="00A5545F"/>
    <w:rsid w:val="00A57300"/>
    <w:rsid w:val="00A60A19"/>
    <w:rsid w:val="00A6145D"/>
    <w:rsid w:val="00A618A3"/>
    <w:rsid w:val="00A618F8"/>
    <w:rsid w:val="00A62E63"/>
    <w:rsid w:val="00A638BF"/>
    <w:rsid w:val="00A65AFB"/>
    <w:rsid w:val="00A661F0"/>
    <w:rsid w:val="00A6715C"/>
    <w:rsid w:val="00A676FB"/>
    <w:rsid w:val="00A714EF"/>
    <w:rsid w:val="00A7286B"/>
    <w:rsid w:val="00A72D92"/>
    <w:rsid w:val="00A7317C"/>
    <w:rsid w:val="00A73F69"/>
    <w:rsid w:val="00A74429"/>
    <w:rsid w:val="00A7466C"/>
    <w:rsid w:val="00A74E76"/>
    <w:rsid w:val="00A751F4"/>
    <w:rsid w:val="00A757B9"/>
    <w:rsid w:val="00A75C42"/>
    <w:rsid w:val="00A760F7"/>
    <w:rsid w:val="00A76D57"/>
    <w:rsid w:val="00A776EE"/>
    <w:rsid w:val="00A77883"/>
    <w:rsid w:val="00A806A7"/>
    <w:rsid w:val="00A80959"/>
    <w:rsid w:val="00A80B59"/>
    <w:rsid w:val="00A815D8"/>
    <w:rsid w:val="00A81DC3"/>
    <w:rsid w:val="00A82B51"/>
    <w:rsid w:val="00A833CC"/>
    <w:rsid w:val="00A84E79"/>
    <w:rsid w:val="00A859DD"/>
    <w:rsid w:val="00A85AD2"/>
    <w:rsid w:val="00A87CBC"/>
    <w:rsid w:val="00A90250"/>
    <w:rsid w:val="00A9037D"/>
    <w:rsid w:val="00A90A1B"/>
    <w:rsid w:val="00A90DF5"/>
    <w:rsid w:val="00A946FC"/>
    <w:rsid w:val="00A9481D"/>
    <w:rsid w:val="00A95671"/>
    <w:rsid w:val="00A95ED8"/>
    <w:rsid w:val="00A95F08"/>
    <w:rsid w:val="00A96C3B"/>
    <w:rsid w:val="00A96C44"/>
    <w:rsid w:val="00A96CB4"/>
    <w:rsid w:val="00A973B7"/>
    <w:rsid w:val="00AA0128"/>
    <w:rsid w:val="00AA0161"/>
    <w:rsid w:val="00AA09DD"/>
    <w:rsid w:val="00AA1271"/>
    <w:rsid w:val="00AA1871"/>
    <w:rsid w:val="00AA3223"/>
    <w:rsid w:val="00AA5297"/>
    <w:rsid w:val="00AA5932"/>
    <w:rsid w:val="00AA6B36"/>
    <w:rsid w:val="00AA7560"/>
    <w:rsid w:val="00AA798D"/>
    <w:rsid w:val="00AA7E3B"/>
    <w:rsid w:val="00AB1660"/>
    <w:rsid w:val="00AB1CB7"/>
    <w:rsid w:val="00AB29DD"/>
    <w:rsid w:val="00AB3079"/>
    <w:rsid w:val="00AB3225"/>
    <w:rsid w:val="00AB4D9D"/>
    <w:rsid w:val="00AB58B0"/>
    <w:rsid w:val="00AB5C4E"/>
    <w:rsid w:val="00AB5DAC"/>
    <w:rsid w:val="00AB5F2E"/>
    <w:rsid w:val="00AB684F"/>
    <w:rsid w:val="00AB7213"/>
    <w:rsid w:val="00AB721F"/>
    <w:rsid w:val="00AB7492"/>
    <w:rsid w:val="00AB7609"/>
    <w:rsid w:val="00AB7BD9"/>
    <w:rsid w:val="00AC01CB"/>
    <w:rsid w:val="00AC0915"/>
    <w:rsid w:val="00AC09F2"/>
    <w:rsid w:val="00AC0F1F"/>
    <w:rsid w:val="00AC25E0"/>
    <w:rsid w:val="00AC37F6"/>
    <w:rsid w:val="00AC4E8B"/>
    <w:rsid w:val="00AC6265"/>
    <w:rsid w:val="00AC6567"/>
    <w:rsid w:val="00AD0ACF"/>
    <w:rsid w:val="00AD26AB"/>
    <w:rsid w:val="00AD2B20"/>
    <w:rsid w:val="00AD2F71"/>
    <w:rsid w:val="00AD3F99"/>
    <w:rsid w:val="00AD59DE"/>
    <w:rsid w:val="00AD5D41"/>
    <w:rsid w:val="00AD63C5"/>
    <w:rsid w:val="00AD78B5"/>
    <w:rsid w:val="00AD797A"/>
    <w:rsid w:val="00AE047E"/>
    <w:rsid w:val="00AE0542"/>
    <w:rsid w:val="00AE06B4"/>
    <w:rsid w:val="00AE086F"/>
    <w:rsid w:val="00AE2194"/>
    <w:rsid w:val="00AE36B5"/>
    <w:rsid w:val="00AE3995"/>
    <w:rsid w:val="00AE3F0E"/>
    <w:rsid w:val="00AE3FAA"/>
    <w:rsid w:val="00AE4009"/>
    <w:rsid w:val="00AE4223"/>
    <w:rsid w:val="00AE46FB"/>
    <w:rsid w:val="00AE5093"/>
    <w:rsid w:val="00AE50C5"/>
    <w:rsid w:val="00AE5DCD"/>
    <w:rsid w:val="00AE68DF"/>
    <w:rsid w:val="00AE68E2"/>
    <w:rsid w:val="00AE6A3B"/>
    <w:rsid w:val="00AE6E73"/>
    <w:rsid w:val="00AE7799"/>
    <w:rsid w:val="00AE77C1"/>
    <w:rsid w:val="00AE7D28"/>
    <w:rsid w:val="00AE7D37"/>
    <w:rsid w:val="00AF0803"/>
    <w:rsid w:val="00AF0ABF"/>
    <w:rsid w:val="00AF1D8C"/>
    <w:rsid w:val="00AF214F"/>
    <w:rsid w:val="00AF3629"/>
    <w:rsid w:val="00AF3641"/>
    <w:rsid w:val="00AF38DD"/>
    <w:rsid w:val="00AF3FF0"/>
    <w:rsid w:val="00AF4909"/>
    <w:rsid w:val="00AF4F37"/>
    <w:rsid w:val="00AF4F5F"/>
    <w:rsid w:val="00AF54B9"/>
    <w:rsid w:val="00AF57FB"/>
    <w:rsid w:val="00AF5F0A"/>
    <w:rsid w:val="00AF673B"/>
    <w:rsid w:val="00AF67E4"/>
    <w:rsid w:val="00AF686E"/>
    <w:rsid w:val="00AF6A66"/>
    <w:rsid w:val="00AF6C60"/>
    <w:rsid w:val="00AF7001"/>
    <w:rsid w:val="00AF7622"/>
    <w:rsid w:val="00B0259F"/>
    <w:rsid w:val="00B0294C"/>
    <w:rsid w:val="00B02EAB"/>
    <w:rsid w:val="00B03575"/>
    <w:rsid w:val="00B035AB"/>
    <w:rsid w:val="00B03779"/>
    <w:rsid w:val="00B03887"/>
    <w:rsid w:val="00B03A60"/>
    <w:rsid w:val="00B03CD0"/>
    <w:rsid w:val="00B045C2"/>
    <w:rsid w:val="00B061A1"/>
    <w:rsid w:val="00B06985"/>
    <w:rsid w:val="00B076B5"/>
    <w:rsid w:val="00B07C33"/>
    <w:rsid w:val="00B1037F"/>
    <w:rsid w:val="00B10A45"/>
    <w:rsid w:val="00B11290"/>
    <w:rsid w:val="00B1177E"/>
    <w:rsid w:val="00B1220B"/>
    <w:rsid w:val="00B13C42"/>
    <w:rsid w:val="00B13C4F"/>
    <w:rsid w:val="00B13C63"/>
    <w:rsid w:val="00B14986"/>
    <w:rsid w:val="00B14B32"/>
    <w:rsid w:val="00B14C3D"/>
    <w:rsid w:val="00B1535D"/>
    <w:rsid w:val="00B15670"/>
    <w:rsid w:val="00B15723"/>
    <w:rsid w:val="00B16908"/>
    <w:rsid w:val="00B17893"/>
    <w:rsid w:val="00B2076D"/>
    <w:rsid w:val="00B20DDE"/>
    <w:rsid w:val="00B214DD"/>
    <w:rsid w:val="00B2184D"/>
    <w:rsid w:val="00B22908"/>
    <w:rsid w:val="00B23372"/>
    <w:rsid w:val="00B2347B"/>
    <w:rsid w:val="00B23C8E"/>
    <w:rsid w:val="00B24E47"/>
    <w:rsid w:val="00B2513C"/>
    <w:rsid w:val="00B25576"/>
    <w:rsid w:val="00B260FD"/>
    <w:rsid w:val="00B26259"/>
    <w:rsid w:val="00B264B7"/>
    <w:rsid w:val="00B2661D"/>
    <w:rsid w:val="00B27131"/>
    <w:rsid w:val="00B27646"/>
    <w:rsid w:val="00B2783B"/>
    <w:rsid w:val="00B27BC4"/>
    <w:rsid w:val="00B30196"/>
    <w:rsid w:val="00B307ED"/>
    <w:rsid w:val="00B3119B"/>
    <w:rsid w:val="00B31CE0"/>
    <w:rsid w:val="00B32246"/>
    <w:rsid w:val="00B331B0"/>
    <w:rsid w:val="00B33565"/>
    <w:rsid w:val="00B33E0D"/>
    <w:rsid w:val="00B34522"/>
    <w:rsid w:val="00B352C2"/>
    <w:rsid w:val="00B3570F"/>
    <w:rsid w:val="00B35F31"/>
    <w:rsid w:val="00B36019"/>
    <w:rsid w:val="00B361D5"/>
    <w:rsid w:val="00B36397"/>
    <w:rsid w:val="00B3642D"/>
    <w:rsid w:val="00B37AF7"/>
    <w:rsid w:val="00B4038B"/>
    <w:rsid w:val="00B4043B"/>
    <w:rsid w:val="00B40F1C"/>
    <w:rsid w:val="00B41342"/>
    <w:rsid w:val="00B413C4"/>
    <w:rsid w:val="00B41ED7"/>
    <w:rsid w:val="00B41EE7"/>
    <w:rsid w:val="00B43289"/>
    <w:rsid w:val="00B43614"/>
    <w:rsid w:val="00B43EC7"/>
    <w:rsid w:val="00B442BA"/>
    <w:rsid w:val="00B4451A"/>
    <w:rsid w:val="00B44BA3"/>
    <w:rsid w:val="00B44E91"/>
    <w:rsid w:val="00B451C5"/>
    <w:rsid w:val="00B46988"/>
    <w:rsid w:val="00B47150"/>
    <w:rsid w:val="00B47CB4"/>
    <w:rsid w:val="00B47FBE"/>
    <w:rsid w:val="00B53D0A"/>
    <w:rsid w:val="00B54C68"/>
    <w:rsid w:val="00B55029"/>
    <w:rsid w:val="00B553AC"/>
    <w:rsid w:val="00B55516"/>
    <w:rsid w:val="00B55762"/>
    <w:rsid w:val="00B5586A"/>
    <w:rsid w:val="00B55C6E"/>
    <w:rsid w:val="00B570B3"/>
    <w:rsid w:val="00B606C3"/>
    <w:rsid w:val="00B61ADB"/>
    <w:rsid w:val="00B62C0C"/>
    <w:rsid w:val="00B62F67"/>
    <w:rsid w:val="00B63A53"/>
    <w:rsid w:val="00B63C15"/>
    <w:rsid w:val="00B6424D"/>
    <w:rsid w:val="00B647E9"/>
    <w:rsid w:val="00B65A23"/>
    <w:rsid w:val="00B66F9F"/>
    <w:rsid w:val="00B679A0"/>
    <w:rsid w:val="00B70D82"/>
    <w:rsid w:val="00B71723"/>
    <w:rsid w:val="00B72478"/>
    <w:rsid w:val="00B72789"/>
    <w:rsid w:val="00B72846"/>
    <w:rsid w:val="00B72C85"/>
    <w:rsid w:val="00B730BA"/>
    <w:rsid w:val="00B7334E"/>
    <w:rsid w:val="00B734CC"/>
    <w:rsid w:val="00B73953"/>
    <w:rsid w:val="00B73972"/>
    <w:rsid w:val="00B73C79"/>
    <w:rsid w:val="00B74A7A"/>
    <w:rsid w:val="00B7507F"/>
    <w:rsid w:val="00B77497"/>
    <w:rsid w:val="00B7773A"/>
    <w:rsid w:val="00B777E4"/>
    <w:rsid w:val="00B804D4"/>
    <w:rsid w:val="00B8081E"/>
    <w:rsid w:val="00B80CC1"/>
    <w:rsid w:val="00B813C9"/>
    <w:rsid w:val="00B82093"/>
    <w:rsid w:val="00B821F3"/>
    <w:rsid w:val="00B8256E"/>
    <w:rsid w:val="00B826F6"/>
    <w:rsid w:val="00B82750"/>
    <w:rsid w:val="00B8384D"/>
    <w:rsid w:val="00B83A70"/>
    <w:rsid w:val="00B843D8"/>
    <w:rsid w:val="00B8486D"/>
    <w:rsid w:val="00B855C2"/>
    <w:rsid w:val="00B8563E"/>
    <w:rsid w:val="00B85885"/>
    <w:rsid w:val="00B86C0C"/>
    <w:rsid w:val="00B86DDB"/>
    <w:rsid w:val="00B87759"/>
    <w:rsid w:val="00B909E0"/>
    <w:rsid w:val="00B90F7B"/>
    <w:rsid w:val="00B90FDD"/>
    <w:rsid w:val="00B91489"/>
    <w:rsid w:val="00B92A11"/>
    <w:rsid w:val="00B92A36"/>
    <w:rsid w:val="00B93215"/>
    <w:rsid w:val="00B93449"/>
    <w:rsid w:val="00B93870"/>
    <w:rsid w:val="00B940BF"/>
    <w:rsid w:val="00B95286"/>
    <w:rsid w:val="00B95B06"/>
    <w:rsid w:val="00B95B0D"/>
    <w:rsid w:val="00B9643B"/>
    <w:rsid w:val="00B9684D"/>
    <w:rsid w:val="00B96E2F"/>
    <w:rsid w:val="00BA170B"/>
    <w:rsid w:val="00BA18A5"/>
    <w:rsid w:val="00BA1C2F"/>
    <w:rsid w:val="00BA2253"/>
    <w:rsid w:val="00BA318C"/>
    <w:rsid w:val="00BA44EC"/>
    <w:rsid w:val="00BA4EAC"/>
    <w:rsid w:val="00BA520E"/>
    <w:rsid w:val="00BA5470"/>
    <w:rsid w:val="00BA5A78"/>
    <w:rsid w:val="00BA5CED"/>
    <w:rsid w:val="00BA69EE"/>
    <w:rsid w:val="00BA6DA9"/>
    <w:rsid w:val="00BA7603"/>
    <w:rsid w:val="00BA78C0"/>
    <w:rsid w:val="00BA7E23"/>
    <w:rsid w:val="00BB025C"/>
    <w:rsid w:val="00BB0E67"/>
    <w:rsid w:val="00BB145F"/>
    <w:rsid w:val="00BB1AFA"/>
    <w:rsid w:val="00BB23BA"/>
    <w:rsid w:val="00BB2AF9"/>
    <w:rsid w:val="00BB2C9A"/>
    <w:rsid w:val="00BB4EDA"/>
    <w:rsid w:val="00BB672C"/>
    <w:rsid w:val="00BB68EF"/>
    <w:rsid w:val="00BB69EE"/>
    <w:rsid w:val="00BC0807"/>
    <w:rsid w:val="00BC2E80"/>
    <w:rsid w:val="00BC48D3"/>
    <w:rsid w:val="00BC4E44"/>
    <w:rsid w:val="00BC4F3A"/>
    <w:rsid w:val="00BC548F"/>
    <w:rsid w:val="00BC5787"/>
    <w:rsid w:val="00BC5C2E"/>
    <w:rsid w:val="00BC5C9B"/>
    <w:rsid w:val="00BC5FAC"/>
    <w:rsid w:val="00BC62D4"/>
    <w:rsid w:val="00BC6847"/>
    <w:rsid w:val="00BC76F0"/>
    <w:rsid w:val="00BD0332"/>
    <w:rsid w:val="00BD090B"/>
    <w:rsid w:val="00BD13E3"/>
    <w:rsid w:val="00BD18ED"/>
    <w:rsid w:val="00BD1DF8"/>
    <w:rsid w:val="00BD245B"/>
    <w:rsid w:val="00BD26A6"/>
    <w:rsid w:val="00BD46B0"/>
    <w:rsid w:val="00BD50C9"/>
    <w:rsid w:val="00BD56EE"/>
    <w:rsid w:val="00BD62BE"/>
    <w:rsid w:val="00BD71AE"/>
    <w:rsid w:val="00BE01F2"/>
    <w:rsid w:val="00BE025A"/>
    <w:rsid w:val="00BE0DD9"/>
    <w:rsid w:val="00BE0E33"/>
    <w:rsid w:val="00BE104A"/>
    <w:rsid w:val="00BE1994"/>
    <w:rsid w:val="00BE20EC"/>
    <w:rsid w:val="00BE2148"/>
    <w:rsid w:val="00BE4C99"/>
    <w:rsid w:val="00BE5026"/>
    <w:rsid w:val="00BE54B0"/>
    <w:rsid w:val="00BE5B5D"/>
    <w:rsid w:val="00BE6422"/>
    <w:rsid w:val="00BE6B02"/>
    <w:rsid w:val="00BE6BED"/>
    <w:rsid w:val="00BE70C4"/>
    <w:rsid w:val="00BE7554"/>
    <w:rsid w:val="00BF4280"/>
    <w:rsid w:val="00BF544E"/>
    <w:rsid w:val="00BF5A0B"/>
    <w:rsid w:val="00BF66A9"/>
    <w:rsid w:val="00BF6D57"/>
    <w:rsid w:val="00BF73B2"/>
    <w:rsid w:val="00BF7591"/>
    <w:rsid w:val="00BF7DFE"/>
    <w:rsid w:val="00C0087A"/>
    <w:rsid w:val="00C03B19"/>
    <w:rsid w:val="00C03B86"/>
    <w:rsid w:val="00C05148"/>
    <w:rsid w:val="00C0531E"/>
    <w:rsid w:val="00C06357"/>
    <w:rsid w:val="00C0685A"/>
    <w:rsid w:val="00C07591"/>
    <w:rsid w:val="00C076F1"/>
    <w:rsid w:val="00C10355"/>
    <w:rsid w:val="00C1153F"/>
    <w:rsid w:val="00C1231D"/>
    <w:rsid w:val="00C123D5"/>
    <w:rsid w:val="00C12FFF"/>
    <w:rsid w:val="00C147AD"/>
    <w:rsid w:val="00C153CF"/>
    <w:rsid w:val="00C164CC"/>
    <w:rsid w:val="00C16FEE"/>
    <w:rsid w:val="00C17A5B"/>
    <w:rsid w:val="00C21924"/>
    <w:rsid w:val="00C21951"/>
    <w:rsid w:val="00C22B1D"/>
    <w:rsid w:val="00C23253"/>
    <w:rsid w:val="00C23B31"/>
    <w:rsid w:val="00C2425B"/>
    <w:rsid w:val="00C2464C"/>
    <w:rsid w:val="00C24950"/>
    <w:rsid w:val="00C24CC3"/>
    <w:rsid w:val="00C254CA"/>
    <w:rsid w:val="00C255FA"/>
    <w:rsid w:val="00C2565E"/>
    <w:rsid w:val="00C25A0F"/>
    <w:rsid w:val="00C26DE9"/>
    <w:rsid w:val="00C27416"/>
    <w:rsid w:val="00C30217"/>
    <w:rsid w:val="00C30A55"/>
    <w:rsid w:val="00C31368"/>
    <w:rsid w:val="00C3230B"/>
    <w:rsid w:val="00C323E6"/>
    <w:rsid w:val="00C32EEB"/>
    <w:rsid w:val="00C331EE"/>
    <w:rsid w:val="00C34FB2"/>
    <w:rsid w:val="00C355E8"/>
    <w:rsid w:val="00C3574C"/>
    <w:rsid w:val="00C35EEC"/>
    <w:rsid w:val="00C36B59"/>
    <w:rsid w:val="00C36DA4"/>
    <w:rsid w:val="00C37399"/>
    <w:rsid w:val="00C37CFA"/>
    <w:rsid w:val="00C4032B"/>
    <w:rsid w:val="00C40DF5"/>
    <w:rsid w:val="00C40FE7"/>
    <w:rsid w:val="00C413DC"/>
    <w:rsid w:val="00C418C4"/>
    <w:rsid w:val="00C419E0"/>
    <w:rsid w:val="00C43346"/>
    <w:rsid w:val="00C436AB"/>
    <w:rsid w:val="00C45029"/>
    <w:rsid w:val="00C4514C"/>
    <w:rsid w:val="00C45183"/>
    <w:rsid w:val="00C45286"/>
    <w:rsid w:val="00C4529D"/>
    <w:rsid w:val="00C45C10"/>
    <w:rsid w:val="00C46516"/>
    <w:rsid w:val="00C46A6B"/>
    <w:rsid w:val="00C46CDD"/>
    <w:rsid w:val="00C505F3"/>
    <w:rsid w:val="00C510FE"/>
    <w:rsid w:val="00C51FBF"/>
    <w:rsid w:val="00C52D73"/>
    <w:rsid w:val="00C52EAE"/>
    <w:rsid w:val="00C5326A"/>
    <w:rsid w:val="00C53AD9"/>
    <w:rsid w:val="00C53F61"/>
    <w:rsid w:val="00C549EC"/>
    <w:rsid w:val="00C54B4F"/>
    <w:rsid w:val="00C55AAF"/>
    <w:rsid w:val="00C56512"/>
    <w:rsid w:val="00C56D7A"/>
    <w:rsid w:val="00C57A6E"/>
    <w:rsid w:val="00C60FE8"/>
    <w:rsid w:val="00C61F9B"/>
    <w:rsid w:val="00C62068"/>
    <w:rsid w:val="00C626EB"/>
    <w:rsid w:val="00C64D2B"/>
    <w:rsid w:val="00C64E13"/>
    <w:rsid w:val="00C64EB1"/>
    <w:rsid w:val="00C65135"/>
    <w:rsid w:val="00C65546"/>
    <w:rsid w:val="00C65C4F"/>
    <w:rsid w:val="00C65D55"/>
    <w:rsid w:val="00C66B4A"/>
    <w:rsid w:val="00C673FE"/>
    <w:rsid w:val="00C70B5B"/>
    <w:rsid w:val="00C71D97"/>
    <w:rsid w:val="00C7289B"/>
    <w:rsid w:val="00C728FC"/>
    <w:rsid w:val="00C743C6"/>
    <w:rsid w:val="00C7454F"/>
    <w:rsid w:val="00C754A7"/>
    <w:rsid w:val="00C76283"/>
    <w:rsid w:val="00C765BD"/>
    <w:rsid w:val="00C772C5"/>
    <w:rsid w:val="00C77817"/>
    <w:rsid w:val="00C806AA"/>
    <w:rsid w:val="00C80EC6"/>
    <w:rsid w:val="00C8147C"/>
    <w:rsid w:val="00C81D89"/>
    <w:rsid w:val="00C837C3"/>
    <w:rsid w:val="00C83C87"/>
    <w:rsid w:val="00C84445"/>
    <w:rsid w:val="00C84FAA"/>
    <w:rsid w:val="00C854D2"/>
    <w:rsid w:val="00C86AA1"/>
    <w:rsid w:val="00C86D34"/>
    <w:rsid w:val="00C86D9D"/>
    <w:rsid w:val="00C87747"/>
    <w:rsid w:val="00C90CDF"/>
    <w:rsid w:val="00C91293"/>
    <w:rsid w:val="00C91668"/>
    <w:rsid w:val="00C91F48"/>
    <w:rsid w:val="00C92399"/>
    <w:rsid w:val="00C92BE8"/>
    <w:rsid w:val="00C92DBB"/>
    <w:rsid w:val="00C936AB"/>
    <w:rsid w:val="00C94236"/>
    <w:rsid w:val="00C94E54"/>
    <w:rsid w:val="00C951B6"/>
    <w:rsid w:val="00C96352"/>
    <w:rsid w:val="00C964E1"/>
    <w:rsid w:val="00C977DA"/>
    <w:rsid w:val="00C979F0"/>
    <w:rsid w:val="00CA1B21"/>
    <w:rsid w:val="00CA20EA"/>
    <w:rsid w:val="00CA219C"/>
    <w:rsid w:val="00CA3CE7"/>
    <w:rsid w:val="00CA4363"/>
    <w:rsid w:val="00CA436B"/>
    <w:rsid w:val="00CA5F46"/>
    <w:rsid w:val="00CA615E"/>
    <w:rsid w:val="00CA644E"/>
    <w:rsid w:val="00CA6A81"/>
    <w:rsid w:val="00CA6DB1"/>
    <w:rsid w:val="00CB0254"/>
    <w:rsid w:val="00CB0E3F"/>
    <w:rsid w:val="00CB1084"/>
    <w:rsid w:val="00CB113B"/>
    <w:rsid w:val="00CB18EC"/>
    <w:rsid w:val="00CB2340"/>
    <w:rsid w:val="00CB234F"/>
    <w:rsid w:val="00CB2728"/>
    <w:rsid w:val="00CB3065"/>
    <w:rsid w:val="00CB4E72"/>
    <w:rsid w:val="00CB5495"/>
    <w:rsid w:val="00CB5F81"/>
    <w:rsid w:val="00CB65BC"/>
    <w:rsid w:val="00CB6618"/>
    <w:rsid w:val="00CB6E35"/>
    <w:rsid w:val="00CB6FB7"/>
    <w:rsid w:val="00CB7C92"/>
    <w:rsid w:val="00CC00EE"/>
    <w:rsid w:val="00CC015F"/>
    <w:rsid w:val="00CC0C10"/>
    <w:rsid w:val="00CC2FB9"/>
    <w:rsid w:val="00CC4259"/>
    <w:rsid w:val="00CC57B6"/>
    <w:rsid w:val="00CC630E"/>
    <w:rsid w:val="00CC6D15"/>
    <w:rsid w:val="00CC6F8D"/>
    <w:rsid w:val="00CC733B"/>
    <w:rsid w:val="00CC74C1"/>
    <w:rsid w:val="00CC74DC"/>
    <w:rsid w:val="00CC7522"/>
    <w:rsid w:val="00CC7FC2"/>
    <w:rsid w:val="00CD0262"/>
    <w:rsid w:val="00CD04C0"/>
    <w:rsid w:val="00CD0670"/>
    <w:rsid w:val="00CD09F1"/>
    <w:rsid w:val="00CD1B7E"/>
    <w:rsid w:val="00CD2154"/>
    <w:rsid w:val="00CD2581"/>
    <w:rsid w:val="00CD2858"/>
    <w:rsid w:val="00CD2C1E"/>
    <w:rsid w:val="00CD41EA"/>
    <w:rsid w:val="00CD4EF5"/>
    <w:rsid w:val="00CD4F87"/>
    <w:rsid w:val="00CD5027"/>
    <w:rsid w:val="00CD507C"/>
    <w:rsid w:val="00CD52B9"/>
    <w:rsid w:val="00CD5304"/>
    <w:rsid w:val="00CD5750"/>
    <w:rsid w:val="00CD58B1"/>
    <w:rsid w:val="00CD5AE8"/>
    <w:rsid w:val="00CD617A"/>
    <w:rsid w:val="00CD6573"/>
    <w:rsid w:val="00CD79E9"/>
    <w:rsid w:val="00CE073F"/>
    <w:rsid w:val="00CE1560"/>
    <w:rsid w:val="00CE1B7F"/>
    <w:rsid w:val="00CE28E0"/>
    <w:rsid w:val="00CE325A"/>
    <w:rsid w:val="00CE3559"/>
    <w:rsid w:val="00CE3CE0"/>
    <w:rsid w:val="00CE459F"/>
    <w:rsid w:val="00CE4726"/>
    <w:rsid w:val="00CE4BC1"/>
    <w:rsid w:val="00CE4EDA"/>
    <w:rsid w:val="00CE574A"/>
    <w:rsid w:val="00CE59FC"/>
    <w:rsid w:val="00CE7111"/>
    <w:rsid w:val="00CF06F2"/>
    <w:rsid w:val="00CF1199"/>
    <w:rsid w:val="00CF1D5D"/>
    <w:rsid w:val="00CF2B71"/>
    <w:rsid w:val="00CF30FC"/>
    <w:rsid w:val="00CF3127"/>
    <w:rsid w:val="00CF3188"/>
    <w:rsid w:val="00CF4AA1"/>
    <w:rsid w:val="00CF4EB0"/>
    <w:rsid w:val="00CF4F37"/>
    <w:rsid w:val="00CF4FC7"/>
    <w:rsid w:val="00CF61FB"/>
    <w:rsid w:val="00CF6A19"/>
    <w:rsid w:val="00CF6DF2"/>
    <w:rsid w:val="00CF6DFD"/>
    <w:rsid w:val="00CF72A0"/>
    <w:rsid w:val="00CF792A"/>
    <w:rsid w:val="00D0004E"/>
    <w:rsid w:val="00D0087A"/>
    <w:rsid w:val="00D01433"/>
    <w:rsid w:val="00D01DF0"/>
    <w:rsid w:val="00D01E99"/>
    <w:rsid w:val="00D01FE8"/>
    <w:rsid w:val="00D028E7"/>
    <w:rsid w:val="00D028F2"/>
    <w:rsid w:val="00D02B27"/>
    <w:rsid w:val="00D02FF0"/>
    <w:rsid w:val="00D032B6"/>
    <w:rsid w:val="00D03C27"/>
    <w:rsid w:val="00D051F7"/>
    <w:rsid w:val="00D0522D"/>
    <w:rsid w:val="00D07535"/>
    <w:rsid w:val="00D104C6"/>
    <w:rsid w:val="00D10684"/>
    <w:rsid w:val="00D10B56"/>
    <w:rsid w:val="00D10F5B"/>
    <w:rsid w:val="00D11593"/>
    <w:rsid w:val="00D15C18"/>
    <w:rsid w:val="00D15F30"/>
    <w:rsid w:val="00D16361"/>
    <w:rsid w:val="00D16651"/>
    <w:rsid w:val="00D20C05"/>
    <w:rsid w:val="00D215C8"/>
    <w:rsid w:val="00D21D3A"/>
    <w:rsid w:val="00D22D21"/>
    <w:rsid w:val="00D236C0"/>
    <w:rsid w:val="00D26219"/>
    <w:rsid w:val="00D26816"/>
    <w:rsid w:val="00D2713A"/>
    <w:rsid w:val="00D27ADA"/>
    <w:rsid w:val="00D303E9"/>
    <w:rsid w:val="00D31CBE"/>
    <w:rsid w:val="00D33751"/>
    <w:rsid w:val="00D33772"/>
    <w:rsid w:val="00D33906"/>
    <w:rsid w:val="00D33EAD"/>
    <w:rsid w:val="00D343B8"/>
    <w:rsid w:val="00D3546E"/>
    <w:rsid w:val="00D35566"/>
    <w:rsid w:val="00D36295"/>
    <w:rsid w:val="00D37638"/>
    <w:rsid w:val="00D419C2"/>
    <w:rsid w:val="00D42F1A"/>
    <w:rsid w:val="00D439DC"/>
    <w:rsid w:val="00D43B84"/>
    <w:rsid w:val="00D44538"/>
    <w:rsid w:val="00D46BD0"/>
    <w:rsid w:val="00D46E90"/>
    <w:rsid w:val="00D470FC"/>
    <w:rsid w:val="00D4721D"/>
    <w:rsid w:val="00D507AB"/>
    <w:rsid w:val="00D50D83"/>
    <w:rsid w:val="00D51CEB"/>
    <w:rsid w:val="00D5267D"/>
    <w:rsid w:val="00D52B13"/>
    <w:rsid w:val="00D52E74"/>
    <w:rsid w:val="00D540AC"/>
    <w:rsid w:val="00D55677"/>
    <w:rsid w:val="00D56528"/>
    <w:rsid w:val="00D56770"/>
    <w:rsid w:val="00D56DF3"/>
    <w:rsid w:val="00D57531"/>
    <w:rsid w:val="00D57C22"/>
    <w:rsid w:val="00D60BCF"/>
    <w:rsid w:val="00D61760"/>
    <w:rsid w:val="00D621B3"/>
    <w:rsid w:val="00D62272"/>
    <w:rsid w:val="00D6564E"/>
    <w:rsid w:val="00D65966"/>
    <w:rsid w:val="00D659BE"/>
    <w:rsid w:val="00D65A5C"/>
    <w:rsid w:val="00D67528"/>
    <w:rsid w:val="00D67CED"/>
    <w:rsid w:val="00D70110"/>
    <w:rsid w:val="00D7065E"/>
    <w:rsid w:val="00D70944"/>
    <w:rsid w:val="00D70FAE"/>
    <w:rsid w:val="00D7267B"/>
    <w:rsid w:val="00D7461C"/>
    <w:rsid w:val="00D74C76"/>
    <w:rsid w:val="00D75016"/>
    <w:rsid w:val="00D75085"/>
    <w:rsid w:val="00D75F9F"/>
    <w:rsid w:val="00D76E8B"/>
    <w:rsid w:val="00D77627"/>
    <w:rsid w:val="00D77ADB"/>
    <w:rsid w:val="00D80354"/>
    <w:rsid w:val="00D808A9"/>
    <w:rsid w:val="00D80B7A"/>
    <w:rsid w:val="00D818FF"/>
    <w:rsid w:val="00D81EA0"/>
    <w:rsid w:val="00D82FCA"/>
    <w:rsid w:val="00D83290"/>
    <w:rsid w:val="00D8349D"/>
    <w:rsid w:val="00D84326"/>
    <w:rsid w:val="00D85154"/>
    <w:rsid w:val="00D8540B"/>
    <w:rsid w:val="00D863E0"/>
    <w:rsid w:val="00D86752"/>
    <w:rsid w:val="00D873D2"/>
    <w:rsid w:val="00D91271"/>
    <w:rsid w:val="00D916BB"/>
    <w:rsid w:val="00D91CFD"/>
    <w:rsid w:val="00D92C76"/>
    <w:rsid w:val="00D93B90"/>
    <w:rsid w:val="00D93CBB"/>
    <w:rsid w:val="00D93CF4"/>
    <w:rsid w:val="00D955D4"/>
    <w:rsid w:val="00D959BA"/>
    <w:rsid w:val="00D95B42"/>
    <w:rsid w:val="00D96148"/>
    <w:rsid w:val="00D96C8E"/>
    <w:rsid w:val="00D96F5C"/>
    <w:rsid w:val="00D97266"/>
    <w:rsid w:val="00D97E28"/>
    <w:rsid w:val="00DA05F6"/>
    <w:rsid w:val="00DA0983"/>
    <w:rsid w:val="00DA0B49"/>
    <w:rsid w:val="00DA1530"/>
    <w:rsid w:val="00DA231D"/>
    <w:rsid w:val="00DA295E"/>
    <w:rsid w:val="00DA2D09"/>
    <w:rsid w:val="00DA2EA6"/>
    <w:rsid w:val="00DA41E0"/>
    <w:rsid w:val="00DA4965"/>
    <w:rsid w:val="00DA5606"/>
    <w:rsid w:val="00DA6387"/>
    <w:rsid w:val="00DA6800"/>
    <w:rsid w:val="00DA74F3"/>
    <w:rsid w:val="00DA7D96"/>
    <w:rsid w:val="00DB0134"/>
    <w:rsid w:val="00DB0263"/>
    <w:rsid w:val="00DB0893"/>
    <w:rsid w:val="00DB0E2C"/>
    <w:rsid w:val="00DB2344"/>
    <w:rsid w:val="00DB2907"/>
    <w:rsid w:val="00DB3C50"/>
    <w:rsid w:val="00DB4491"/>
    <w:rsid w:val="00DB4505"/>
    <w:rsid w:val="00DB4F9F"/>
    <w:rsid w:val="00DB5311"/>
    <w:rsid w:val="00DB539A"/>
    <w:rsid w:val="00DB5E34"/>
    <w:rsid w:val="00DB6213"/>
    <w:rsid w:val="00DB67B4"/>
    <w:rsid w:val="00DB7CA8"/>
    <w:rsid w:val="00DC0279"/>
    <w:rsid w:val="00DC02FA"/>
    <w:rsid w:val="00DC18C9"/>
    <w:rsid w:val="00DC2737"/>
    <w:rsid w:val="00DC2C45"/>
    <w:rsid w:val="00DC410C"/>
    <w:rsid w:val="00DC59FC"/>
    <w:rsid w:val="00DC6155"/>
    <w:rsid w:val="00DC713B"/>
    <w:rsid w:val="00DC7AA5"/>
    <w:rsid w:val="00DC7AF3"/>
    <w:rsid w:val="00DC7AF7"/>
    <w:rsid w:val="00DD033E"/>
    <w:rsid w:val="00DD07DA"/>
    <w:rsid w:val="00DD0955"/>
    <w:rsid w:val="00DD11C8"/>
    <w:rsid w:val="00DD2255"/>
    <w:rsid w:val="00DD234E"/>
    <w:rsid w:val="00DD37A4"/>
    <w:rsid w:val="00DD3AEA"/>
    <w:rsid w:val="00DD3B7E"/>
    <w:rsid w:val="00DD5158"/>
    <w:rsid w:val="00DD5492"/>
    <w:rsid w:val="00DD5716"/>
    <w:rsid w:val="00DD60AC"/>
    <w:rsid w:val="00DD6A35"/>
    <w:rsid w:val="00DD6A48"/>
    <w:rsid w:val="00DD7592"/>
    <w:rsid w:val="00DD786D"/>
    <w:rsid w:val="00DE1A5B"/>
    <w:rsid w:val="00DE2EBA"/>
    <w:rsid w:val="00DE3322"/>
    <w:rsid w:val="00DE3C60"/>
    <w:rsid w:val="00DE412F"/>
    <w:rsid w:val="00DE53FD"/>
    <w:rsid w:val="00DE546C"/>
    <w:rsid w:val="00DE5471"/>
    <w:rsid w:val="00DE6958"/>
    <w:rsid w:val="00DE6E59"/>
    <w:rsid w:val="00DF04C7"/>
    <w:rsid w:val="00DF04CC"/>
    <w:rsid w:val="00DF09A1"/>
    <w:rsid w:val="00DF136C"/>
    <w:rsid w:val="00DF15D6"/>
    <w:rsid w:val="00DF1B73"/>
    <w:rsid w:val="00DF1EA7"/>
    <w:rsid w:val="00DF2599"/>
    <w:rsid w:val="00DF27BC"/>
    <w:rsid w:val="00DF2CF1"/>
    <w:rsid w:val="00DF3805"/>
    <w:rsid w:val="00DF43E7"/>
    <w:rsid w:val="00DF50FF"/>
    <w:rsid w:val="00DF5125"/>
    <w:rsid w:val="00DF6546"/>
    <w:rsid w:val="00DF67F7"/>
    <w:rsid w:val="00DF6AD8"/>
    <w:rsid w:val="00DF6AEF"/>
    <w:rsid w:val="00DF6EA7"/>
    <w:rsid w:val="00DF75BA"/>
    <w:rsid w:val="00DF7B4B"/>
    <w:rsid w:val="00E009A4"/>
    <w:rsid w:val="00E01BD2"/>
    <w:rsid w:val="00E01C0F"/>
    <w:rsid w:val="00E027C6"/>
    <w:rsid w:val="00E02AF1"/>
    <w:rsid w:val="00E03433"/>
    <w:rsid w:val="00E04507"/>
    <w:rsid w:val="00E04EFE"/>
    <w:rsid w:val="00E054A6"/>
    <w:rsid w:val="00E054DA"/>
    <w:rsid w:val="00E05557"/>
    <w:rsid w:val="00E06824"/>
    <w:rsid w:val="00E07519"/>
    <w:rsid w:val="00E121F9"/>
    <w:rsid w:val="00E12738"/>
    <w:rsid w:val="00E12975"/>
    <w:rsid w:val="00E136B0"/>
    <w:rsid w:val="00E13A54"/>
    <w:rsid w:val="00E13F5B"/>
    <w:rsid w:val="00E14460"/>
    <w:rsid w:val="00E151E6"/>
    <w:rsid w:val="00E16234"/>
    <w:rsid w:val="00E1670E"/>
    <w:rsid w:val="00E2013F"/>
    <w:rsid w:val="00E20144"/>
    <w:rsid w:val="00E20263"/>
    <w:rsid w:val="00E2034D"/>
    <w:rsid w:val="00E208A3"/>
    <w:rsid w:val="00E21EEF"/>
    <w:rsid w:val="00E22934"/>
    <w:rsid w:val="00E229A7"/>
    <w:rsid w:val="00E22B9B"/>
    <w:rsid w:val="00E22F4A"/>
    <w:rsid w:val="00E24B60"/>
    <w:rsid w:val="00E26CA1"/>
    <w:rsid w:val="00E26CFD"/>
    <w:rsid w:val="00E27311"/>
    <w:rsid w:val="00E30194"/>
    <w:rsid w:val="00E3020A"/>
    <w:rsid w:val="00E307B3"/>
    <w:rsid w:val="00E30A9F"/>
    <w:rsid w:val="00E3131E"/>
    <w:rsid w:val="00E324AD"/>
    <w:rsid w:val="00E328C0"/>
    <w:rsid w:val="00E33411"/>
    <w:rsid w:val="00E336B0"/>
    <w:rsid w:val="00E336F7"/>
    <w:rsid w:val="00E35941"/>
    <w:rsid w:val="00E35C3A"/>
    <w:rsid w:val="00E35E46"/>
    <w:rsid w:val="00E36EE1"/>
    <w:rsid w:val="00E37806"/>
    <w:rsid w:val="00E37842"/>
    <w:rsid w:val="00E40228"/>
    <w:rsid w:val="00E40326"/>
    <w:rsid w:val="00E40370"/>
    <w:rsid w:val="00E42180"/>
    <w:rsid w:val="00E428CA"/>
    <w:rsid w:val="00E43678"/>
    <w:rsid w:val="00E43C1C"/>
    <w:rsid w:val="00E43D2A"/>
    <w:rsid w:val="00E456E7"/>
    <w:rsid w:val="00E45FA4"/>
    <w:rsid w:val="00E4637D"/>
    <w:rsid w:val="00E463BD"/>
    <w:rsid w:val="00E465B7"/>
    <w:rsid w:val="00E467D8"/>
    <w:rsid w:val="00E46ADF"/>
    <w:rsid w:val="00E46C89"/>
    <w:rsid w:val="00E472C3"/>
    <w:rsid w:val="00E472E8"/>
    <w:rsid w:val="00E47C3D"/>
    <w:rsid w:val="00E50493"/>
    <w:rsid w:val="00E505CD"/>
    <w:rsid w:val="00E50913"/>
    <w:rsid w:val="00E509D1"/>
    <w:rsid w:val="00E50CCE"/>
    <w:rsid w:val="00E51103"/>
    <w:rsid w:val="00E526A2"/>
    <w:rsid w:val="00E54E3F"/>
    <w:rsid w:val="00E56258"/>
    <w:rsid w:val="00E56BD4"/>
    <w:rsid w:val="00E56C82"/>
    <w:rsid w:val="00E56FAB"/>
    <w:rsid w:val="00E600DA"/>
    <w:rsid w:val="00E6010D"/>
    <w:rsid w:val="00E60947"/>
    <w:rsid w:val="00E6131D"/>
    <w:rsid w:val="00E61906"/>
    <w:rsid w:val="00E638EE"/>
    <w:rsid w:val="00E63D48"/>
    <w:rsid w:val="00E63FAD"/>
    <w:rsid w:val="00E64863"/>
    <w:rsid w:val="00E64E9A"/>
    <w:rsid w:val="00E66F72"/>
    <w:rsid w:val="00E6704A"/>
    <w:rsid w:val="00E67734"/>
    <w:rsid w:val="00E67962"/>
    <w:rsid w:val="00E67B67"/>
    <w:rsid w:val="00E70EBB"/>
    <w:rsid w:val="00E71E91"/>
    <w:rsid w:val="00E72E60"/>
    <w:rsid w:val="00E731D4"/>
    <w:rsid w:val="00E74878"/>
    <w:rsid w:val="00E748DD"/>
    <w:rsid w:val="00E750B4"/>
    <w:rsid w:val="00E75129"/>
    <w:rsid w:val="00E7590B"/>
    <w:rsid w:val="00E769EF"/>
    <w:rsid w:val="00E76C68"/>
    <w:rsid w:val="00E77678"/>
    <w:rsid w:val="00E8176C"/>
    <w:rsid w:val="00E81869"/>
    <w:rsid w:val="00E81A9D"/>
    <w:rsid w:val="00E81DCA"/>
    <w:rsid w:val="00E82C7B"/>
    <w:rsid w:val="00E82EBB"/>
    <w:rsid w:val="00E83E2B"/>
    <w:rsid w:val="00E84283"/>
    <w:rsid w:val="00E85EB0"/>
    <w:rsid w:val="00E86835"/>
    <w:rsid w:val="00E868CA"/>
    <w:rsid w:val="00E869AA"/>
    <w:rsid w:val="00E86CFF"/>
    <w:rsid w:val="00E86F54"/>
    <w:rsid w:val="00E8786D"/>
    <w:rsid w:val="00E87C7C"/>
    <w:rsid w:val="00E87EBA"/>
    <w:rsid w:val="00E907BE"/>
    <w:rsid w:val="00E90DA1"/>
    <w:rsid w:val="00E91056"/>
    <w:rsid w:val="00E91481"/>
    <w:rsid w:val="00E929C4"/>
    <w:rsid w:val="00E92A1F"/>
    <w:rsid w:val="00E92CD4"/>
    <w:rsid w:val="00E96B53"/>
    <w:rsid w:val="00E96C51"/>
    <w:rsid w:val="00E96C66"/>
    <w:rsid w:val="00E96D08"/>
    <w:rsid w:val="00E9712F"/>
    <w:rsid w:val="00E97892"/>
    <w:rsid w:val="00EA08D8"/>
    <w:rsid w:val="00EA22A8"/>
    <w:rsid w:val="00EA2E1A"/>
    <w:rsid w:val="00EA3634"/>
    <w:rsid w:val="00EA4E08"/>
    <w:rsid w:val="00EA5DEF"/>
    <w:rsid w:val="00EA689A"/>
    <w:rsid w:val="00EA6DDB"/>
    <w:rsid w:val="00EA6F48"/>
    <w:rsid w:val="00EA6F83"/>
    <w:rsid w:val="00EA74CA"/>
    <w:rsid w:val="00EA7519"/>
    <w:rsid w:val="00EA7B3D"/>
    <w:rsid w:val="00EB0124"/>
    <w:rsid w:val="00EB0144"/>
    <w:rsid w:val="00EB0738"/>
    <w:rsid w:val="00EB1437"/>
    <w:rsid w:val="00EB216E"/>
    <w:rsid w:val="00EB222B"/>
    <w:rsid w:val="00EB29E2"/>
    <w:rsid w:val="00EB31CD"/>
    <w:rsid w:val="00EB4340"/>
    <w:rsid w:val="00EB4EB6"/>
    <w:rsid w:val="00EB4F2E"/>
    <w:rsid w:val="00EB623E"/>
    <w:rsid w:val="00EB65EA"/>
    <w:rsid w:val="00EB65EB"/>
    <w:rsid w:val="00EB755C"/>
    <w:rsid w:val="00EC0802"/>
    <w:rsid w:val="00EC0BF2"/>
    <w:rsid w:val="00EC23DA"/>
    <w:rsid w:val="00EC2C9F"/>
    <w:rsid w:val="00EC3AB7"/>
    <w:rsid w:val="00EC3D37"/>
    <w:rsid w:val="00EC4592"/>
    <w:rsid w:val="00ED0496"/>
    <w:rsid w:val="00ED0D5B"/>
    <w:rsid w:val="00ED1F1F"/>
    <w:rsid w:val="00ED2FD3"/>
    <w:rsid w:val="00ED30F7"/>
    <w:rsid w:val="00ED37B8"/>
    <w:rsid w:val="00ED386A"/>
    <w:rsid w:val="00ED45A0"/>
    <w:rsid w:val="00ED4A3F"/>
    <w:rsid w:val="00ED4B14"/>
    <w:rsid w:val="00ED6060"/>
    <w:rsid w:val="00ED60E6"/>
    <w:rsid w:val="00ED6B3E"/>
    <w:rsid w:val="00ED6B84"/>
    <w:rsid w:val="00ED6FB0"/>
    <w:rsid w:val="00ED7E08"/>
    <w:rsid w:val="00EE0AA3"/>
    <w:rsid w:val="00EE15C2"/>
    <w:rsid w:val="00EE1DFF"/>
    <w:rsid w:val="00EE2BC9"/>
    <w:rsid w:val="00EE2C7B"/>
    <w:rsid w:val="00EE43A5"/>
    <w:rsid w:val="00EE473C"/>
    <w:rsid w:val="00EE4CD0"/>
    <w:rsid w:val="00EE55A6"/>
    <w:rsid w:val="00EE5B9D"/>
    <w:rsid w:val="00EE600D"/>
    <w:rsid w:val="00EE6C76"/>
    <w:rsid w:val="00EE7CFD"/>
    <w:rsid w:val="00EF0951"/>
    <w:rsid w:val="00EF23E7"/>
    <w:rsid w:val="00EF362C"/>
    <w:rsid w:val="00EF4C70"/>
    <w:rsid w:val="00EF54E8"/>
    <w:rsid w:val="00EF594D"/>
    <w:rsid w:val="00EF5CE0"/>
    <w:rsid w:val="00EF79F5"/>
    <w:rsid w:val="00EF7E2B"/>
    <w:rsid w:val="00F009C3"/>
    <w:rsid w:val="00F009E1"/>
    <w:rsid w:val="00F009FB"/>
    <w:rsid w:val="00F020C4"/>
    <w:rsid w:val="00F03053"/>
    <w:rsid w:val="00F03C9F"/>
    <w:rsid w:val="00F03D82"/>
    <w:rsid w:val="00F05128"/>
    <w:rsid w:val="00F053F4"/>
    <w:rsid w:val="00F057BE"/>
    <w:rsid w:val="00F05CE2"/>
    <w:rsid w:val="00F06311"/>
    <w:rsid w:val="00F068AA"/>
    <w:rsid w:val="00F072C5"/>
    <w:rsid w:val="00F076D8"/>
    <w:rsid w:val="00F07CE6"/>
    <w:rsid w:val="00F10146"/>
    <w:rsid w:val="00F10287"/>
    <w:rsid w:val="00F10968"/>
    <w:rsid w:val="00F10C4C"/>
    <w:rsid w:val="00F113F3"/>
    <w:rsid w:val="00F116C4"/>
    <w:rsid w:val="00F12434"/>
    <w:rsid w:val="00F1281F"/>
    <w:rsid w:val="00F1365B"/>
    <w:rsid w:val="00F137E4"/>
    <w:rsid w:val="00F15BE0"/>
    <w:rsid w:val="00F15D1A"/>
    <w:rsid w:val="00F16228"/>
    <w:rsid w:val="00F17183"/>
    <w:rsid w:val="00F17A82"/>
    <w:rsid w:val="00F17DCF"/>
    <w:rsid w:val="00F20677"/>
    <w:rsid w:val="00F20714"/>
    <w:rsid w:val="00F2076A"/>
    <w:rsid w:val="00F2157E"/>
    <w:rsid w:val="00F222ED"/>
    <w:rsid w:val="00F2255C"/>
    <w:rsid w:val="00F22E7A"/>
    <w:rsid w:val="00F2317D"/>
    <w:rsid w:val="00F23501"/>
    <w:rsid w:val="00F23AAD"/>
    <w:rsid w:val="00F23C91"/>
    <w:rsid w:val="00F248C2"/>
    <w:rsid w:val="00F24C98"/>
    <w:rsid w:val="00F24CE3"/>
    <w:rsid w:val="00F24D7F"/>
    <w:rsid w:val="00F253C4"/>
    <w:rsid w:val="00F26010"/>
    <w:rsid w:val="00F26223"/>
    <w:rsid w:val="00F278F2"/>
    <w:rsid w:val="00F2793A"/>
    <w:rsid w:val="00F27D66"/>
    <w:rsid w:val="00F30201"/>
    <w:rsid w:val="00F31212"/>
    <w:rsid w:val="00F31DD1"/>
    <w:rsid w:val="00F320F8"/>
    <w:rsid w:val="00F327AA"/>
    <w:rsid w:val="00F32D48"/>
    <w:rsid w:val="00F330CE"/>
    <w:rsid w:val="00F335FB"/>
    <w:rsid w:val="00F33CCC"/>
    <w:rsid w:val="00F34BB0"/>
    <w:rsid w:val="00F34BCA"/>
    <w:rsid w:val="00F357D1"/>
    <w:rsid w:val="00F36595"/>
    <w:rsid w:val="00F36831"/>
    <w:rsid w:val="00F3715B"/>
    <w:rsid w:val="00F3743B"/>
    <w:rsid w:val="00F4027D"/>
    <w:rsid w:val="00F4045B"/>
    <w:rsid w:val="00F4136D"/>
    <w:rsid w:val="00F415CC"/>
    <w:rsid w:val="00F41CEE"/>
    <w:rsid w:val="00F41E92"/>
    <w:rsid w:val="00F4264C"/>
    <w:rsid w:val="00F42BD0"/>
    <w:rsid w:val="00F4308D"/>
    <w:rsid w:val="00F433D8"/>
    <w:rsid w:val="00F43556"/>
    <w:rsid w:val="00F43DE5"/>
    <w:rsid w:val="00F43E64"/>
    <w:rsid w:val="00F446E4"/>
    <w:rsid w:val="00F45665"/>
    <w:rsid w:val="00F45B36"/>
    <w:rsid w:val="00F465CA"/>
    <w:rsid w:val="00F46CDC"/>
    <w:rsid w:val="00F46E75"/>
    <w:rsid w:val="00F46F08"/>
    <w:rsid w:val="00F4735F"/>
    <w:rsid w:val="00F47A54"/>
    <w:rsid w:val="00F47C26"/>
    <w:rsid w:val="00F50472"/>
    <w:rsid w:val="00F5079B"/>
    <w:rsid w:val="00F5247E"/>
    <w:rsid w:val="00F530A2"/>
    <w:rsid w:val="00F53338"/>
    <w:rsid w:val="00F5341C"/>
    <w:rsid w:val="00F53D44"/>
    <w:rsid w:val="00F54AD6"/>
    <w:rsid w:val="00F54E2D"/>
    <w:rsid w:val="00F55EA1"/>
    <w:rsid w:val="00F5623D"/>
    <w:rsid w:val="00F56F52"/>
    <w:rsid w:val="00F573C1"/>
    <w:rsid w:val="00F57BAB"/>
    <w:rsid w:val="00F600DD"/>
    <w:rsid w:val="00F6158C"/>
    <w:rsid w:val="00F61754"/>
    <w:rsid w:val="00F621B9"/>
    <w:rsid w:val="00F62EE0"/>
    <w:rsid w:val="00F62F87"/>
    <w:rsid w:val="00F637B1"/>
    <w:rsid w:val="00F64398"/>
    <w:rsid w:val="00F646CE"/>
    <w:rsid w:val="00F64A90"/>
    <w:rsid w:val="00F64BA7"/>
    <w:rsid w:val="00F64D07"/>
    <w:rsid w:val="00F65C9B"/>
    <w:rsid w:val="00F66B55"/>
    <w:rsid w:val="00F67908"/>
    <w:rsid w:val="00F67A9F"/>
    <w:rsid w:val="00F7139A"/>
    <w:rsid w:val="00F71CE0"/>
    <w:rsid w:val="00F72BA0"/>
    <w:rsid w:val="00F73022"/>
    <w:rsid w:val="00F73084"/>
    <w:rsid w:val="00F7389F"/>
    <w:rsid w:val="00F73AB9"/>
    <w:rsid w:val="00F73E3D"/>
    <w:rsid w:val="00F74EC6"/>
    <w:rsid w:val="00F7502D"/>
    <w:rsid w:val="00F755D1"/>
    <w:rsid w:val="00F768AD"/>
    <w:rsid w:val="00F76A26"/>
    <w:rsid w:val="00F770FC"/>
    <w:rsid w:val="00F77E64"/>
    <w:rsid w:val="00F801FE"/>
    <w:rsid w:val="00F8023E"/>
    <w:rsid w:val="00F8035C"/>
    <w:rsid w:val="00F808E0"/>
    <w:rsid w:val="00F810BB"/>
    <w:rsid w:val="00F81440"/>
    <w:rsid w:val="00F818C3"/>
    <w:rsid w:val="00F82B1F"/>
    <w:rsid w:val="00F82CB7"/>
    <w:rsid w:val="00F82FA0"/>
    <w:rsid w:val="00F847E2"/>
    <w:rsid w:val="00F84BDF"/>
    <w:rsid w:val="00F85E93"/>
    <w:rsid w:val="00F86776"/>
    <w:rsid w:val="00F86B00"/>
    <w:rsid w:val="00F87B09"/>
    <w:rsid w:val="00F90CB4"/>
    <w:rsid w:val="00F90F58"/>
    <w:rsid w:val="00F90F6A"/>
    <w:rsid w:val="00F919C7"/>
    <w:rsid w:val="00F91AF5"/>
    <w:rsid w:val="00F92793"/>
    <w:rsid w:val="00F93D49"/>
    <w:rsid w:val="00F94363"/>
    <w:rsid w:val="00F9520E"/>
    <w:rsid w:val="00F953C4"/>
    <w:rsid w:val="00F95442"/>
    <w:rsid w:val="00F9544D"/>
    <w:rsid w:val="00F95C47"/>
    <w:rsid w:val="00F969F4"/>
    <w:rsid w:val="00F96FFA"/>
    <w:rsid w:val="00F97BD3"/>
    <w:rsid w:val="00FA0288"/>
    <w:rsid w:val="00FA0546"/>
    <w:rsid w:val="00FA0958"/>
    <w:rsid w:val="00FA1FBA"/>
    <w:rsid w:val="00FA1FC1"/>
    <w:rsid w:val="00FA22AE"/>
    <w:rsid w:val="00FA2C64"/>
    <w:rsid w:val="00FA331A"/>
    <w:rsid w:val="00FA35C7"/>
    <w:rsid w:val="00FA7A1E"/>
    <w:rsid w:val="00FB03BD"/>
    <w:rsid w:val="00FB1CD8"/>
    <w:rsid w:val="00FB267A"/>
    <w:rsid w:val="00FB3003"/>
    <w:rsid w:val="00FB3A7E"/>
    <w:rsid w:val="00FB40E2"/>
    <w:rsid w:val="00FB56AC"/>
    <w:rsid w:val="00FB681E"/>
    <w:rsid w:val="00FB6867"/>
    <w:rsid w:val="00FB6C5A"/>
    <w:rsid w:val="00FB6D04"/>
    <w:rsid w:val="00FC02E9"/>
    <w:rsid w:val="00FC0420"/>
    <w:rsid w:val="00FC05A2"/>
    <w:rsid w:val="00FC0715"/>
    <w:rsid w:val="00FC1272"/>
    <w:rsid w:val="00FC1BC5"/>
    <w:rsid w:val="00FC1E92"/>
    <w:rsid w:val="00FC1FAD"/>
    <w:rsid w:val="00FC3B37"/>
    <w:rsid w:val="00FC4BA3"/>
    <w:rsid w:val="00FC5945"/>
    <w:rsid w:val="00FC61DC"/>
    <w:rsid w:val="00FC6FDA"/>
    <w:rsid w:val="00FC77D5"/>
    <w:rsid w:val="00FD0308"/>
    <w:rsid w:val="00FD0325"/>
    <w:rsid w:val="00FD0909"/>
    <w:rsid w:val="00FD14C3"/>
    <w:rsid w:val="00FD151F"/>
    <w:rsid w:val="00FD1B73"/>
    <w:rsid w:val="00FD315F"/>
    <w:rsid w:val="00FD5AA2"/>
    <w:rsid w:val="00FD60F0"/>
    <w:rsid w:val="00FD62B6"/>
    <w:rsid w:val="00FD66D7"/>
    <w:rsid w:val="00FD7D57"/>
    <w:rsid w:val="00FE0341"/>
    <w:rsid w:val="00FE279A"/>
    <w:rsid w:val="00FE311C"/>
    <w:rsid w:val="00FE46E5"/>
    <w:rsid w:val="00FE4B05"/>
    <w:rsid w:val="00FE4B2F"/>
    <w:rsid w:val="00FE5392"/>
    <w:rsid w:val="00FE5828"/>
    <w:rsid w:val="00FE6DE6"/>
    <w:rsid w:val="00FE7178"/>
    <w:rsid w:val="00FE7A2E"/>
    <w:rsid w:val="00FE7DF5"/>
    <w:rsid w:val="00FF019E"/>
    <w:rsid w:val="00FF0AE1"/>
    <w:rsid w:val="00FF0B8F"/>
    <w:rsid w:val="00FF0E56"/>
    <w:rsid w:val="00FF11BB"/>
    <w:rsid w:val="00FF1844"/>
    <w:rsid w:val="00FF315B"/>
    <w:rsid w:val="00FF41CD"/>
    <w:rsid w:val="00FF48D4"/>
    <w:rsid w:val="00FF6191"/>
    <w:rsid w:val="00FF7079"/>
    <w:rsid w:val="00FF7839"/>
    <w:rsid w:val="00FF7904"/>
    <w:rsid w:val="00FF7E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4A115B02"/>
  <w15:docId w15:val="{FB74519C-B5B8-4763-8ED3-B1422DFA5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6ED8"/>
    <w:rPr>
      <w:sz w:val="24"/>
      <w:szCs w:val="24"/>
    </w:rPr>
  </w:style>
  <w:style w:type="paragraph" w:styleId="Heading1">
    <w:name w:val="heading 1"/>
    <w:basedOn w:val="Normal"/>
    <w:next w:val="Normal"/>
    <w:semiHidden/>
    <w:unhideWhenUsed/>
    <w:qFormat/>
    <w:rsid w:val="0051068B"/>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unhideWhenUsed/>
    <w:qFormat/>
    <w:rsid w:val="0051068B"/>
    <w:pPr>
      <w:keepNext/>
      <w:spacing w:before="240" w:after="60"/>
      <w:outlineLvl w:val="1"/>
    </w:pPr>
    <w:rPr>
      <w:rFonts w:ascii="Arial" w:hAnsi="Arial" w:cs="Arial"/>
      <w:b/>
      <w:bCs/>
      <w:i/>
      <w:iCs/>
      <w:sz w:val="28"/>
      <w:szCs w:val="28"/>
    </w:rPr>
  </w:style>
  <w:style w:type="paragraph" w:styleId="Heading3">
    <w:name w:val="heading 3"/>
    <w:basedOn w:val="Normal"/>
    <w:next w:val="Normal"/>
    <w:semiHidden/>
    <w:unhideWhenUsed/>
    <w:qFormat/>
    <w:rsid w:val="0051068B"/>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51068B"/>
    <w:pPr>
      <w:keepNext/>
      <w:spacing w:before="240" w:after="60"/>
      <w:outlineLvl w:val="3"/>
    </w:pPr>
    <w:rPr>
      <w:b/>
      <w:bCs/>
      <w:sz w:val="28"/>
      <w:szCs w:val="28"/>
    </w:rPr>
  </w:style>
  <w:style w:type="paragraph" w:styleId="Heading5">
    <w:name w:val="heading 5"/>
    <w:basedOn w:val="Normal"/>
    <w:next w:val="Normal"/>
    <w:unhideWhenUsed/>
    <w:qFormat/>
    <w:rsid w:val="0051068B"/>
    <w:pPr>
      <w:numPr>
        <w:ilvl w:val="4"/>
        <w:numId w:val="5"/>
      </w:numPr>
      <w:spacing w:before="240" w:after="60"/>
      <w:outlineLvl w:val="4"/>
    </w:pPr>
    <w:rPr>
      <w:b/>
      <w:bCs/>
      <w:i/>
      <w:iCs/>
      <w:sz w:val="26"/>
      <w:szCs w:val="26"/>
    </w:rPr>
  </w:style>
  <w:style w:type="paragraph" w:styleId="Heading6">
    <w:name w:val="heading 6"/>
    <w:basedOn w:val="AppendixTitle"/>
    <w:next w:val="Normal"/>
    <w:unhideWhenUsed/>
    <w:qFormat/>
    <w:rsid w:val="0081751D"/>
    <w:pPr>
      <w:numPr>
        <w:numId w:val="2"/>
      </w:numPr>
      <w:spacing w:after="240" w:line="240" w:lineRule="auto"/>
      <w:outlineLvl w:val="5"/>
    </w:pPr>
  </w:style>
  <w:style w:type="paragraph" w:styleId="Heading7">
    <w:name w:val="heading 7"/>
    <w:basedOn w:val="Normal"/>
    <w:next w:val="Normal"/>
    <w:unhideWhenUsed/>
    <w:qFormat/>
    <w:rsid w:val="0051068B"/>
    <w:pPr>
      <w:numPr>
        <w:ilvl w:val="6"/>
        <w:numId w:val="5"/>
      </w:numPr>
      <w:spacing w:before="240" w:after="60"/>
      <w:outlineLvl w:val="6"/>
    </w:pPr>
  </w:style>
  <w:style w:type="paragraph" w:styleId="Heading8">
    <w:name w:val="heading 8"/>
    <w:basedOn w:val="Normal"/>
    <w:next w:val="Normal"/>
    <w:unhideWhenUsed/>
    <w:qFormat/>
    <w:rsid w:val="0051068B"/>
    <w:pPr>
      <w:numPr>
        <w:ilvl w:val="7"/>
        <w:numId w:val="5"/>
      </w:numPr>
      <w:spacing w:before="240" w:after="60"/>
      <w:outlineLvl w:val="7"/>
    </w:pPr>
    <w:rPr>
      <w:i/>
      <w:iCs/>
    </w:rPr>
  </w:style>
  <w:style w:type="paragraph" w:styleId="Heading9">
    <w:name w:val="heading 9"/>
    <w:basedOn w:val="Normal"/>
    <w:next w:val="Normal"/>
    <w:unhideWhenUsed/>
    <w:qFormat/>
    <w:rsid w:val="0051068B"/>
    <w:pPr>
      <w:numPr>
        <w:ilvl w:val="8"/>
        <w:numId w:val="5"/>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023ACC"/>
    <w:rPr>
      <w:b/>
      <w:bCs/>
      <w:sz w:val="28"/>
      <w:szCs w:val="28"/>
    </w:rPr>
  </w:style>
  <w:style w:type="paragraph" w:customStyle="1" w:styleId="AppendixTitle">
    <w:name w:val="Appendix Title"/>
    <w:basedOn w:val="Normal"/>
    <w:next w:val="Normal"/>
    <w:rsid w:val="005D3D40"/>
    <w:pPr>
      <w:spacing w:line="480" w:lineRule="auto"/>
      <w:jc w:val="center"/>
    </w:pPr>
    <w:rPr>
      <w:b/>
    </w:rPr>
  </w:style>
  <w:style w:type="paragraph" w:customStyle="1" w:styleId="Lv1Title">
    <w:name w:val="Lv 1 Title"/>
    <w:basedOn w:val="Heading1"/>
    <w:next w:val="Body"/>
    <w:rsid w:val="008A3CDA"/>
    <w:pPr>
      <w:numPr>
        <w:numId w:val="5"/>
      </w:numPr>
      <w:spacing w:before="0" w:after="0" w:line="480" w:lineRule="auto"/>
      <w:jc w:val="center"/>
    </w:pPr>
    <w:rPr>
      <w:rFonts w:ascii="Times New Roman" w:hAnsi="Times New Roman"/>
      <w:sz w:val="24"/>
    </w:rPr>
  </w:style>
  <w:style w:type="paragraph" w:customStyle="1" w:styleId="Body">
    <w:name w:val="Body"/>
    <w:basedOn w:val="Normal"/>
    <w:link w:val="BodyChar"/>
    <w:rsid w:val="003170A6"/>
    <w:pPr>
      <w:spacing w:line="480" w:lineRule="auto"/>
      <w:ind w:firstLine="720"/>
      <w:jc w:val="both"/>
    </w:pPr>
  </w:style>
  <w:style w:type="character" w:customStyle="1" w:styleId="BodyChar">
    <w:name w:val="Body Char"/>
    <w:basedOn w:val="DefaultParagraphFont"/>
    <w:link w:val="Body"/>
    <w:rsid w:val="003170A6"/>
    <w:rPr>
      <w:sz w:val="24"/>
      <w:szCs w:val="24"/>
    </w:rPr>
  </w:style>
  <w:style w:type="paragraph" w:customStyle="1" w:styleId="Lv2Title">
    <w:name w:val="Lv 2 Title"/>
    <w:basedOn w:val="Heading2"/>
    <w:next w:val="Body"/>
    <w:rsid w:val="008A3CDA"/>
    <w:pPr>
      <w:numPr>
        <w:ilvl w:val="1"/>
        <w:numId w:val="5"/>
      </w:numPr>
      <w:spacing w:before="0" w:after="0" w:line="480" w:lineRule="auto"/>
    </w:pPr>
    <w:rPr>
      <w:rFonts w:ascii="Times New Roman" w:hAnsi="Times New Roman"/>
      <w:i w:val="0"/>
      <w:sz w:val="24"/>
    </w:rPr>
  </w:style>
  <w:style w:type="paragraph" w:customStyle="1" w:styleId="Lv3Title">
    <w:name w:val="Lv 3 Title"/>
    <w:basedOn w:val="Heading3"/>
    <w:next w:val="Body"/>
    <w:rsid w:val="008A3CDA"/>
    <w:pPr>
      <w:numPr>
        <w:ilvl w:val="2"/>
        <w:numId w:val="5"/>
      </w:numPr>
      <w:spacing w:before="0" w:after="0" w:line="480" w:lineRule="auto"/>
    </w:pPr>
    <w:rPr>
      <w:rFonts w:ascii="Times New Roman" w:hAnsi="Times New Roman"/>
      <w:sz w:val="24"/>
    </w:rPr>
  </w:style>
  <w:style w:type="paragraph" w:customStyle="1" w:styleId="MAINHEADLINE">
    <w:name w:val="MAIN HEADLINE"/>
    <w:basedOn w:val="Heading1"/>
    <w:next w:val="Body"/>
    <w:rsid w:val="00990BF5"/>
    <w:pPr>
      <w:spacing w:before="0" w:after="0" w:line="480" w:lineRule="auto"/>
      <w:jc w:val="center"/>
    </w:pPr>
    <w:rPr>
      <w:rFonts w:ascii="Times New Roman" w:hAnsi="Times New Roman"/>
      <w:sz w:val="24"/>
    </w:rPr>
  </w:style>
  <w:style w:type="paragraph" w:customStyle="1" w:styleId="Picture">
    <w:name w:val="Picture"/>
    <w:basedOn w:val="Body"/>
    <w:qFormat/>
    <w:rsid w:val="006D23D0"/>
    <w:pPr>
      <w:spacing w:line="240" w:lineRule="auto"/>
      <w:ind w:firstLine="0"/>
      <w:jc w:val="center"/>
    </w:pPr>
  </w:style>
  <w:style w:type="paragraph" w:customStyle="1" w:styleId="TableCaption">
    <w:name w:val="Table Caption"/>
    <w:basedOn w:val="Body"/>
    <w:next w:val="Picture"/>
    <w:rsid w:val="00A833CC"/>
    <w:pPr>
      <w:keepNext/>
      <w:spacing w:before="360"/>
      <w:ind w:firstLine="0"/>
      <w:jc w:val="left"/>
    </w:pPr>
  </w:style>
  <w:style w:type="paragraph" w:customStyle="1" w:styleId="FigureCaption">
    <w:name w:val="Figure Caption"/>
    <w:basedOn w:val="Body"/>
    <w:next w:val="Body"/>
    <w:link w:val="FigureCaptionChar"/>
    <w:rsid w:val="009E4275"/>
    <w:pPr>
      <w:spacing w:after="360"/>
      <w:ind w:firstLine="0"/>
      <w:jc w:val="left"/>
    </w:pPr>
  </w:style>
  <w:style w:type="character" w:customStyle="1" w:styleId="FigureCaptionChar">
    <w:name w:val="Figure Caption Char"/>
    <w:basedOn w:val="DefaultParagraphFont"/>
    <w:link w:val="FigureCaption"/>
    <w:rsid w:val="009E4275"/>
    <w:rPr>
      <w:sz w:val="24"/>
      <w:szCs w:val="24"/>
    </w:rPr>
  </w:style>
  <w:style w:type="paragraph" w:customStyle="1" w:styleId="PaperTitle">
    <w:name w:val="Paper Title"/>
    <w:basedOn w:val="Normal"/>
    <w:rsid w:val="00C23253"/>
    <w:pPr>
      <w:spacing w:line="360" w:lineRule="auto"/>
      <w:jc w:val="center"/>
    </w:pPr>
    <w:rPr>
      <w:b/>
      <w:caps/>
      <w:sz w:val="48"/>
      <w:szCs w:val="40"/>
    </w:rPr>
  </w:style>
  <w:style w:type="paragraph" w:customStyle="1" w:styleId="heading-main">
    <w:name w:val="heading-main"/>
    <w:basedOn w:val="Heading3"/>
    <w:link w:val="heading-mainChar"/>
    <w:semiHidden/>
    <w:rsid w:val="00BF66A9"/>
    <w:pPr>
      <w:ind w:firstLine="720"/>
      <w:jc w:val="center"/>
    </w:pPr>
    <w:rPr>
      <w:rFonts w:ascii="Times New Roman" w:hAnsi="Times New Roman"/>
      <w:sz w:val="24"/>
    </w:rPr>
  </w:style>
  <w:style w:type="character" w:customStyle="1" w:styleId="heading-mainChar">
    <w:name w:val="heading-main Char"/>
    <w:basedOn w:val="DefaultParagraphFont"/>
    <w:link w:val="heading-main"/>
    <w:rsid w:val="00BF66A9"/>
    <w:rPr>
      <w:rFonts w:cs="Arial"/>
      <w:b/>
      <w:bCs/>
      <w:sz w:val="24"/>
      <w:szCs w:val="26"/>
    </w:rPr>
  </w:style>
  <w:style w:type="paragraph" w:customStyle="1" w:styleId="References">
    <w:name w:val="References"/>
    <w:basedOn w:val="Normal"/>
    <w:rsid w:val="003F25F6"/>
    <w:pPr>
      <w:numPr>
        <w:numId w:val="1"/>
      </w:numPr>
      <w:tabs>
        <w:tab w:val="clear" w:pos="720"/>
        <w:tab w:val="num" w:pos="540"/>
      </w:tabs>
      <w:spacing w:after="240"/>
      <w:ind w:left="547" w:hanging="547"/>
      <w:jc w:val="both"/>
    </w:pPr>
  </w:style>
  <w:style w:type="paragraph" w:customStyle="1" w:styleId="Abstract">
    <w:name w:val="Abstract"/>
    <w:basedOn w:val="Normal"/>
    <w:rsid w:val="001F55F5"/>
    <w:pPr>
      <w:spacing w:after="60"/>
      <w:ind w:firstLine="360"/>
      <w:jc w:val="both"/>
    </w:pPr>
    <w:rPr>
      <w:sz w:val="20"/>
      <w:szCs w:val="20"/>
    </w:rPr>
  </w:style>
  <w:style w:type="paragraph" w:customStyle="1" w:styleId="techreportpagetitleblocks">
    <w:name w:val="tech report page title blocks"/>
    <w:basedOn w:val="Normal"/>
    <w:unhideWhenUsed/>
    <w:rsid w:val="00BF66A9"/>
    <w:pPr>
      <w:spacing w:before="80"/>
    </w:pPr>
    <w:rPr>
      <w:sz w:val="16"/>
      <w:szCs w:val="20"/>
    </w:rPr>
  </w:style>
  <w:style w:type="paragraph" w:customStyle="1" w:styleId="Style14ptCentered">
    <w:name w:val="Style 14 pt Centered"/>
    <w:basedOn w:val="Normal"/>
    <w:rsid w:val="00C23253"/>
    <w:pPr>
      <w:jc w:val="center"/>
    </w:pPr>
    <w:rPr>
      <w:b/>
      <w:sz w:val="28"/>
      <w:szCs w:val="20"/>
    </w:rPr>
  </w:style>
  <w:style w:type="paragraph" w:styleId="TOC1">
    <w:name w:val="toc 1"/>
    <w:basedOn w:val="Normal"/>
    <w:next w:val="Normal"/>
    <w:autoRedefine/>
    <w:uiPriority w:val="39"/>
    <w:rsid w:val="00990BF5"/>
    <w:pPr>
      <w:tabs>
        <w:tab w:val="right" w:leader="dot" w:pos="9350"/>
      </w:tabs>
      <w:spacing w:before="240"/>
    </w:pPr>
  </w:style>
  <w:style w:type="paragraph" w:styleId="Header">
    <w:name w:val="header"/>
    <w:basedOn w:val="Normal"/>
    <w:link w:val="HeaderChar"/>
    <w:unhideWhenUsed/>
    <w:rsid w:val="00106CC2"/>
    <w:pPr>
      <w:tabs>
        <w:tab w:val="center" w:pos="4680"/>
        <w:tab w:val="right" w:pos="9360"/>
      </w:tabs>
    </w:pPr>
  </w:style>
  <w:style w:type="character" w:customStyle="1" w:styleId="HeaderChar">
    <w:name w:val="Header Char"/>
    <w:basedOn w:val="DefaultParagraphFont"/>
    <w:link w:val="Header"/>
    <w:rsid w:val="00E43C1C"/>
    <w:rPr>
      <w:sz w:val="24"/>
      <w:szCs w:val="24"/>
    </w:rPr>
  </w:style>
  <w:style w:type="paragraph" w:styleId="TOC2">
    <w:name w:val="toc 2"/>
    <w:basedOn w:val="Normal"/>
    <w:next w:val="Normal"/>
    <w:autoRedefine/>
    <w:uiPriority w:val="39"/>
    <w:rsid w:val="002F3D3A"/>
    <w:pPr>
      <w:tabs>
        <w:tab w:val="right" w:leader="dot" w:pos="9360"/>
      </w:tabs>
      <w:ind w:left="1440" w:right="720" w:hanging="720"/>
    </w:pPr>
    <w:rPr>
      <w:noProof/>
    </w:rPr>
  </w:style>
  <w:style w:type="paragraph" w:styleId="TOC3">
    <w:name w:val="toc 3"/>
    <w:basedOn w:val="Normal"/>
    <w:next w:val="Normal"/>
    <w:autoRedefine/>
    <w:uiPriority w:val="39"/>
    <w:rsid w:val="00F16228"/>
    <w:pPr>
      <w:ind w:left="1440"/>
    </w:pPr>
  </w:style>
  <w:style w:type="paragraph" w:customStyle="1" w:styleId="Level1">
    <w:name w:val="Level 1"/>
    <w:rsid w:val="0007043E"/>
    <w:pPr>
      <w:numPr>
        <w:numId w:val="4"/>
      </w:numPr>
      <w:autoSpaceDE w:val="0"/>
      <w:autoSpaceDN w:val="0"/>
      <w:adjustRightInd w:val="0"/>
      <w:spacing w:line="480" w:lineRule="auto"/>
      <w:ind w:hanging="720"/>
      <w:jc w:val="both"/>
    </w:pPr>
    <w:rPr>
      <w:sz w:val="24"/>
      <w:szCs w:val="24"/>
    </w:rPr>
  </w:style>
  <w:style w:type="paragraph" w:styleId="BalloonText">
    <w:name w:val="Balloon Text"/>
    <w:basedOn w:val="Normal"/>
    <w:semiHidden/>
    <w:rsid w:val="005A1148"/>
    <w:rPr>
      <w:rFonts w:ascii="Tahoma" w:eastAsia="Batang" w:hAnsi="Tahoma" w:cs="Tahoma"/>
      <w:sz w:val="16"/>
      <w:szCs w:val="16"/>
    </w:rPr>
  </w:style>
  <w:style w:type="paragraph" w:styleId="TOC4">
    <w:name w:val="toc 4"/>
    <w:basedOn w:val="Normal"/>
    <w:next w:val="Normal"/>
    <w:autoRedefine/>
    <w:uiPriority w:val="39"/>
    <w:rsid w:val="00B8256E"/>
    <w:pPr>
      <w:ind w:left="1800"/>
    </w:pPr>
  </w:style>
  <w:style w:type="paragraph" w:customStyle="1" w:styleId="MwRSF-BodyText">
    <w:name w:val="MwRSF-BodyText"/>
    <w:basedOn w:val="Normal"/>
    <w:semiHidden/>
    <w:rsid w:val="00E24B60"/>
    <w:pPr>
      <w:spacing w:line="480" w:lineRule="auto"/>
      <w:ind w:firstLine="720"/>
    </w:pPr>
  </w:style>
  <w:style w:type="table" w:styleId="TableGrid">
    <w:name w:val="Table Grid"/>
    <w:basedOn w:val="TableNormal"/>
    <w:uiPriority w:val="39"/>
    <w:rsid w:val="00FD14C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qFormat/>
    <w:rsid w:val="00031D5D"/>
    <w:pPr>
      <w:spacing w:after="200"/>
    </w:pPr>
    <w:rPr>
      <w:b/>
      <w:bCs/>
      <w:color w:val="4F81BD" w:themeColor="accent1"/>
      <w:sz w:val="18"/>
      <w:szCs w:val="18"/>
    </w:rPr>
  </w:style>
  <w:style w:type="paragraph" w:styleId="Footer">
    <w:name w:val="footer"/>
    <w:basedOn w:val="Normal"/>
    <w:link w:val="FooterChar"/>
    <w:uiPriority w:val="99"/>
    <w:unhideWhenUsed/>
    <w:rsid w:val="00B93215"/>
    <w:pPr>
      <w:tabs>
        <w:tab w:val="center" w:pos="4680"/>
        <w:tab w:val="right" w:pos="9360"/>
      </w:tabs>
    </w:pPr>
  </w:style>
  <w:style w:type="character" w:customStyle="1" w:styleId="FooterChar">
    <w:name w:val="Footer Char"/>
    <w:basedOn w:val="DefaultParagraphFont"/>
    <w:link w:val="Footer"/>
    <w:uiPriority w:val="99"/>
    <w:rsid w:val="00E43C1C"/>
    <w:rPr>
      <w:sz w:val="24"/>
      <w:szCs w:val="24"/>
    </w:rPr>
  </w:style>
  <w:style w:type="paragraph" w:customStyle="1" w:styleId="AppendixFigure">
    <w:name w:val="Appendix Figure"/>
    <w:basedOn w:val="FigureCaption"/>
    <w:next w:val="Normal"/>
    <w:qFormat/>
    <w:rsid w:val="00171D5E"/>
    <w:pPr>
      <w:numPr>
        <w:ilvl w:val="1"/>
        <w:numId w:val="2"/>
      </w:numPr>
    </w:pPr>
  </w:style>
  <w:style w:type="paragraph" w:customStyle="1" w:styleId="AppendixTable">
    <w:name w:val="Appendix Table"/>
    <w:basedOn w:val="TableCaption"/>
    <w:next w:val="Normal"/>
    <w:qFormat/>
    <w:rsid w:val="00BF6D57"/>
    <w:pPr>
      <w:numPr>
        <w:ilvl w:val="2"/>
        <w:numId w:val="2"/>
      </w:numPr>
    </w:pPr>
  </w:style>
  <w:style w:type="paragraph" w:styleId="TOC5">
    <w:name w:val="toc 5"/>
    <w:basedOn w:val="Normal"/>
    <w:next w:val="Normal"/>
    <w:autoRedefine/>
    <w:uiPriority w:val="39"/>
    <w:rsid w:val="00457E18"/>
    <w:pPr>
      <w:spacing w:after="100"/>
      <w:ind w:left="960"/>
    </w:pPr>
  </w:style>
  <w:style w:type="paragraph" w:customStyle="1" w:styleId="AppendixHeading">
    <w:name w:val="Appendix Heading"/>
    <w:basedOn w:val="Heading7"/>
    <w:semiHidden/>
    <w:rsid w:val="00CE59FC"/>
    <w:pPr>
      <w:keepNext/>
      <w:numPr>
        <w:ilvl w:val="0"/>
        <w:numId w:val="0"/>
      </w:numPr>
      <w:spacing w:before="120" w:after="0" w:line="480" w:lineRule="auto"/>
    </w:pPr>
    <w:rPr>
      <w:b/>
      <w:szCs w:val="40"/>
    </w:rPr>
  </w:style>
  <w:style w:type="paragraph" w:customStyle="1" w:styleId="Lv4Title">
    <w:name w:val="Lv 4 Title"/>
    <w:basedOn w:val="Heading4"/>
    <w:next w:val="Body"/>
    <w:qFormat/>
    <w:rsid w:val="008A3CDA"/>
    <w:pPr>
      <w:numPr>
        <w:ilvl w:val="3"/>
        <w:numId w:val="5"/>
      </w:numPr>
      <w:spacing w:before="0" w:after="0" w:line="480" w:lineRule="auto"/>
    </w:pPr>
    <w:rPr>
      <w:sz w:val="24"/>
    </w:rPr>
  </w:style>
  <w:style w:type="character" w:styleId="PageNumber">
    <w:name w:val="page number"/>
    <w:basedOn w:val="DefaultParagraphFont"/>
    <w:semiHidden/>
    <w:rsid w:val="0074764F"/>
  </w:style>
  <w:style w:type="paragraph" w:styleId="TOC9">
    <w:name w:val="toc 9"/>
    <w:basedOn w:val="TableofFigures"/>
    <w:next w:val="Normal"/>
    <w:autoRedefine/>
    <w:uiPriority w:val="39"/>
    <w:rsid w:val="00902050"/>
    <w:pPr>
      <w:tabs>
        <w:tab w:val="clear" w:pos="9360"/>
        <w:tab w:val="right" w:leader="dot" w:pos="9350"/>
      </w:tabs>
    </w:pPr>
  </w:style>
  <w:style w:type="paragraph" w:styleId="TableofFigures">
    <w:name w:val="table of figures"/>
    <w:basedOn w:val="Normal"/>
    <w:next w:val="Normal"/>
    <w:uiPriority w:val="99"/>
    <w:unhideWhenUsed/>
    <w:rsid w:val="003170A6"/>
    <w:pPr>
      <w:tabs>
        <w:tab w:val="right" w:leader="dot" w:pos="9360"/>
      </w:tabs>
      <w:ind w:left="720" w:right="360" w:hanging="720"/>
    </w:pPr>
    <w:rPr>
      <w:noProof/>
    </w:rPr>
  </w:style>
  <w:style w:type="paragraph" w:customStyle="1" w:styleId="VerticalTextBox">
    <w:name w:val="Vertical Text Box"/>
    <w:basedOn w:val="Picture"/>
    <w:rsid w:val="009E4275"/>
    <w:pPr>
      <w:ind w:left="113" w:right="113"/>
    </w:pPr>
    <w:rPr>
      <w:szCs w:val="20"/>
    </w:rPr>
  </w:style>
  <w:style w:type="character" w:styleId="Hyperlink">
    <w:name w:val="Hyperlink"/>
    <w:basedOn w:val="DefaultParagraphFont"/>
    <w:uiPriority w:val="99"/>
    <w:unhideWhenUsed/>
    <w:rsid w:val="00BA170B"/>
    <w:rPr>
      <w:color w:val="0000FF" w:themeColor="hyperlink"/>
      <w:u w:val="single"/>
    </w:rPr>
  </w:style>
  <w:style w:type="paragraph" w:customStyle="1" w:styleId="SummaryPageBullet">
    <w:name w:val="Summary Page Bullet"/>
    <w:basedOn w:val="MwRSF-BodyText"/>
    <w:rsid w:val="00181B8F"/>
    <w:pPr>
      <w:spacing w:line="240" w:lineRule="auto"/>
      <w:jc w:val="both"/>
    </w:pPr>
    <w:rPr>
      <w:sz w:val="16"/>
      <w:szCs w:val="20"/>
    </w:rPr>
  </w:style>
  <w:style w:type="paragraph" w:customStyle="1" w:styleId="StyleLevel1Linespacingsingle">
    <w:name w:val="Style Level 1 + Line spacing:  single"/>
    <w:basedOn w:val="Level1"/>
    <w:rsid w:val="00A172DB"/>
    <w:pPr>
      <w:spacing w:after="240" w:line="240" w:lineRule="auto"/>
    </w:pPr>
    <w:rPr>
      <w:szCs w:val="20"/>
    </w:rPr>
  </w:style>
  <w:style w:type="paragraph" w:customStyle="1" w:styleId="Default">
    <w:name w:val="Default"/>
    <w:rsid w:val="00092F2E"/>
    <w:pPr>
      <w:autoSpaceDE w:val="0"/>
      <w:autoSpaceDN w:val="0"/>
      <w:adjustRightInd w:val="0"/>
    </w:pPr>
    <w:rPr>
      <w:color w:val="000000"/>
      <w:sz w:val="24"/>
      <w:szCs w:val="24"/>
    </w:rPr>
  </w:style>
  <w:style w:type="character" w:styleId="CommentReference">
    <w:name w:val="annotation reference"/>
    <w:basedOn w:val="DefaultParagraphFont"/>
    <w:uiPriority w:val="99"/>
    <w:semiHidden/>
    <w:unhideWhenUsed/>
    <w:rsid w:val="00844636"/>
    <w:rPr>
      <w:sz w:val="16"/>
      <w:szCs w:val="16"/>
    </w:rPr>
  </w:style>
  <w:style w:type="paragraph" w:styleId="CommentText">
    <w:name w:val="annotation text"/>
    <w:basedOn w:val="Normal"/>
    <w:link w:val="CommentTextChar"/>
    <w:uiPriority w:val="99"/>
    <w:unhideWhenUsed/>
    <w:rsid w:val="00844636"/>
    <w:rPr>
      <w:sz w:val="20"/>
      <w:szCs w:val="20"/>
    </w:rPr>
  </w:style>
  <w:style w:type="character" w:customStyle="1" w:styleId="CommentTextChar">
    <w:name w:val="Comment Text Char"/>
    <w:basedOn w:val="DefaultParagraphFont"/>
    <w:link w:val="CommentText"/>
    <w:uiPriority w:val="99"/>
    <w:rsid w:val="00844636"/>
  </w:style>
  <w:style w:type="paragraph" w:styleId="CommentSubject">
    <w:name w:val="annotation subject"/>
    <w:basedOn w:val="CommentText"/>
    <w:next w:val="CommentText"/>
    <w:link w:val="CommentSubjectChar"/>
    <w:uiPriority w:val="99"/>
    <w:unhideWhenUsed/>
    <w:rsid w:val="00844636"/>
    <w:rPr>
      <w:b/>
      <w:bCs/>
    </w:rPr>
  </w:style>
  <w:style w:type="character" w:customStyle="1" w:styleId="CommentSubjectChar">
    <w:name w:val="Comment Subject Char"/>
    <w:basedOn w:val="CommentTextChar"/>
    <w:link w:val="CommentSubject"/>
    <w:uiPriority w:val="99"/>
    <w:rsid w:val="00844636"/>
    <w:rPr>
      <w:b/>
      <w:bCs/>
    </w:rPr>
  </w:style>
  <w:style w:type="character" w:customStyle="1" w:styleId="ConvChart-10ptBoldBlack">
    <w:name w:val="Conv. Chart-10 pt Bold Black"/>
    <w:basedOn w:val="DefaultParagraphFont"/>
    <w:rsid w:val="001F55F5"/>
    <w:rPr>
      <w:b/>
      <w:bCs/>
      <w:color w:val="000000"/>
      <w:sz w:val="20"/>
    </w:rPr>
  </w:style>
  <w:style w:type="paragraph" w:customStyle="1" w:styleId="ConvChart-Header">
    <w:name w:val="Conv. Chart-Header"/>
    <w:basedOn w:val="MAINHEADLINE"/>
    <w:rsid w:val="001F55F5"/>
    <w:pPr>
      <w:spacing w:line="240" w:lineRule="auto"/>
    </w:pPr>
    <w:rPr>
      <w:rFonts w:cs="Times New Roman"/>
      <w:szCs w:val="20"/>
    </w:rPr>
  </w:style>
  <w:style w:type="paragraph" w:customStyle="1" w:styleId="ConvChart-11ptBoldCentered">
    <w:name w:val="Conv. Chart-11 pt Bold Centered"/>
    <w:basedOn w:val="Normal"/>
    <w:rsid w:val="001F55F5"/>
    <w:pPr>
      <w:jc w:val="center"/>
    </w:pPr>
    <w:rPr>
      <w:b/>
      <w:bCs/>
      <w:color w:val="000000"/>
      <w:sz w:val="22"/>
      <w:szCs w:val="20"/>
    </w:rPr>
  </w:style>
  <w:style w:type="character" w:customStyle="1" w:styleId="ConvChart-8pt">
    <w:name w:val="Conv. Chart-8 pt"/>
    <w:basedOn w:val="DefaultParagraphFont"/>
    <w:rsid w:val="001F55F5"/>
    <w:rPr>
      <w:color w:val="000000"/>
      <w:sz w:val="16"/>
    </w:rPr>
  </w:style>
  <w:style w:type="paragraph" w:customStyle="1" w:styleId="ConvChart-10ptBoldCentered">
    <w:name w:val="Conv. Chart-10 pt Bold Centered"/>
    <w:basedOn w:val="Normal"/>
    <w:rsid w:val="001F55F5"/>
    <w:pPr>
      <w:jc w:val="center"/>
    </w:pPr>
    <w:rPr>
      <w:b/>
      <w:bCs/>
      <w:color w:val="000000"/>
      <w:sz w:val="20"/>
      <w:szCs w:val="20"/>
    </w:rPr>
  </w:style>
  <w:style w:type="character" w:customStyle="1" w:styleId="ConvChart-8ptSuperscript">
    <w:name w:val="Conv. Chart-8 pt Superscript"/>
    <w:basedOn w:val="DefaultParagraphFont"/>
    <w:rsid w:val="001F55F5"/>
    <w:rPr>
      <w:color w:val="000000"/>
      <w:sz w:val="16"/>
      <w:vertAlign w:val="superscript"/>
    </w:rPr>
  </w:style>
  <w:style w:type="paragraph" w:customStyle="1" w:styleId="ConvChart-8ptCentered">
    <w:name w:val="Conv. Chart-8 pt Centered"/>
    <w:basedOn w:val="Normal"/>
    <w:rsid w:val="001F55F5"/>
    <w:pPr>
      <w:jc w:val="center"/>
    </w:pPr>
    <w:rPr>
      <w:color w:val="000000"/>
      <w:sz w:val="16"/>
      <w:szCs w:val="20"/>
    </w:rPr>
  </w:style>
  <w:style w:type="character" w:customStyle="1" w:styleId="TechDoc-10pt">
    <w:name w:val="TechDoc-10 pt"/>
    <w:basedOn w:val="DefaultParagraphFont"/>
    <w:rsid w:val="001F55F5"/>
    <w:rPr>
      <w:sz w:val="20"/>
    </w:rPr>
  </w:style>
  <w:style w:type="paragraph" w:customStyle="1" w:styleId="TitlePage-BoldCentered">
    <w:name w:val="Title Page-Bold Centered"/>
    <w:basedOn w:val="Normal"/>
    <w:rsid w:val="001F55F5"/>
    <w:pPr>
      <w:jc w:val="center"/>
    </w:pPr>
    <w:rPr>
      <w:b/>
      <w:bCs/>
      <w:szCs w:val="20"/>
    </w:rPr>
  </w:style>
  <w:style w:type="character" w:customStyle="1" w:styleId="MwRSFAcknDOTTitles">
    <w:name w:val="MwRSF Ackn DOT Titles"/>
    <w:basedOn w:val="DefaultParagraphFont"/>
    <w:rsid w:val="00227BCB"/>
    <w:rPr>
      <w:b/>
      <w:bCs/>
      <w:sz w:val="22"/>
      <w:u w:val="single"/>
    </w:rPr>
  </w:style>
  <w:style w:type="paragraph" w:customStyle="1" w:styleId="MwRSFAcknNames">
    <w:name w:val="MwRSF Ackn Names"/>
    <w:basedOn w:val="Normal"/>
    <w:rsid w:val="00227BCB"/>
    <w:pPr>
      <w:ind w:left="144" w:hanging="144"/>
    </w:pPr>
    <w:rPr>
      <w:sz w:val="20"/>
      <w:szCs w:val="20"/>
    </w:rPr>
  </w:style>
  <w:style w:type="paragraph" w:styleId="Revision">
    <w:name w:val="Revision"/>
    <w:hidden/>
    <w:uiPriority w:val="99"/>
    <w:semiHidden/>
    <w:rsid w:val="00126B87"/>
    <w:rPr>
      <w:sz w:val="24"/>
      <w:szCs w:val="24"/>
    </w:rPr>
  </w:style>
  <w:style w:type="paragraph" w:styleId="ListParagraph">
    <w:name w:val="List Paragraph"/>
    <w:basedOn w:val="Normal"/>
    <w:uiPriority w:val="34"/>
    <w:qFormat/>
    <w:rsid w:val="00B13C4F"/>
    <w:pPr>
      <w:ind w:left="720"/>
      <w:contextualSpacing/>
    </w:pPr>
  </w:style>
  <w:style w:type="paragraph" w:customStyle="1" w:styleId="MwRSF-Bullets">
    <w:name w:val="MwRSF-Bullets"/>
    <w:basedOn w:val="ListParagraph"/>
    <w:qFormat/>
    <w:rsid w:val="00B11290"/>
    <w:pPr>
      <w:numPr>
        <w:numId w:val="6"/>
      </w:numPr>
      <w:spacing w:after="240"/>
    </w:pPr>
    <w:rPr>
      <w:rFonts w:eastAsiaTheme="minorHAnsi" w:cstheme="minorBidi"/>
      <w:szCs w:val="22"/>
    </w:rPr>
  </w:style>
  <w:style w:type="paragraph" w:customStyle="1" w:styleId="MwRSF-Body">
    <w:name w:val="MwRSF-Body"/>
    <w:basedOn w:val="Normal"/>
    <w:qFormat/>
    <w:rsid w:val="00B11290"/>
    <w:pPr>
      <w:spacing w:after="240"/>
    </w:pPr>
    <w:rPr>
      <w:rFonts w:eastAsiaTheme="minorHAnsi" w:cstheme="minorBidi"/>
      <w:szCs w:val="22"/>
    </w:rPr>
  </w:style>
  <w:style w:type="paragraph" w:styleId="EnvelopeReturn">
    <w:name w:val="envelope return"/>
    <w:basedOn w:val="Normal"/>
    <w:uiPriority w:val="99"/>
    <w:unhideWhenUsed/>
    <w:rsid w:val="005701B5"/>
    <w:rPr>
      <w:rFonts w:asciiTheme="majorHAnsi" w:eastAsiaTheme="majorEastAsia" w:hAnsiTheme="majorHAnsi" w:cstheme="majorBidi"/>
      <w:sz w:val="20"/>
      <w:szCs w:val="20"/>
    </w:rPr>
  </w:style>
  <w:style w:type="character" w:styleId="PlaceholderText">
    <w:name w:val="Placeholder Text"/>
    <w:basedOn w:val="DefaultParagraphFont"/>
    <w:uiPriority w:val="99"/>
    <w:semiHidden/>
    <w:rsid w:val="00D31CBE"/>
    <w:rPr>
      <w:color w:val="808080"/>
    </w:rPr>
  </w:style>
  <w:style w:type="paragraph" w:customStyle="1" w:styleId="TableCentered">
    <w:name w:val="Table Centered"/>
    <w:basedOn w:val="Body"/>
    <w:qFormat/>
    <w:rsid w:val="003170A6"/>
    <w:pPr>
      <w:keepNext/>
      <w:keepLines/>
      <w:spacing w:line="240" w:lineRule="auto"/>
      <w:ind w:firstLine="0"/>
      <w:jc w:val="center"/>
    </w:pPr>
  </w:style>
  <w:style w:type="paragraph" w:customStyle="1" w:styleId="TableHeading">
    <w:name w:val="Table Heading"/>
    <w:basedOn w:val="Body"/>
    <w:qFormat/>
    <w:rsid w:val="003170A6"/>
    <w:pPr>
      <w:keepNext/>
      <w:keepLines/>
      <w:spacing w:line="240" w:lineRule="auto"/>
      <w:ind w:firstLine="0"/>
      <w:jc w:val="center"/>
    </w:pPr>
    <w:rPr>
      <w:b/>
      <w:sz w:val="28"/>
    </w:rPr>
  </w:style>
  <w:style w:type="paragraph" w:styleId="TOC6">
    <w:name w:val="toc 6"/>
    <w:basedOn w:val="Caption"/>
    <w:next w:val="Normal"/>
    <w:autoRedefine/>
    <w:uiPriority w:val="39"/>
    <w:rsid w:val="00D10684"/>
    <w:rPr>
      <w:b w:val="0"/>
      <w:bCs w:val="0"/>
      <w:color w:val="auto"/>
      <w:sz w:val="24"/>
      <w:szCs w:val="24"/>
    </w:rPr>
  </w:style>
  <w:style w:type="paragraph" w:customStyle="1" w:styleId="Equation">
    <w:name w:val="Equation"/>
    <w:basedOn w:val="Normal"/>
    <w:qFormat/>
    <w:rsid w:val="00F4027D"/>
    <w:pPr>
      <w:tabs>
        <w:tab w:val="center" w:pos="4680"/>
        <w:tab w:val="right" w:pos="9360"/>
      </w:tabs>
      <w:spacing w:after="240"/>
    </w:pPr>
  </w:style>
  <w:style w:type="paragraph" w:styleId="TOC7">
    <w:name w:val="toc 7"/>
    <w:basedOn w:val="Normal"/>
    <w:next w:val="Normal"/>
    <w:autoRedefine/>
    <w:uiPriority w:val="39"/>
    <w:unhideWhenUsed/>
    <w:rsid w:val="004F6E43"/>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4F6E43"/>
    <w:pPr>
      <w:spacing w:after="100" w:line="259" w:lineRule="auto"/>
      <w:ind w:left="154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4F6E43"/>
    <w:rPr>
      <w:color w:val="605E5C"/>
      <w:shd w:val="clear" w:color="auto" w:fill="E1DFDD"/>
    </w:rPr>
  </w:style>
  <w:style w:type="character" w:customStyle="1" w:styleId="UnresolvedMention2">
    <w:name w:val="Unresolved Mention2"/>
    <w:basedOn w:val="DefaultParagraphFont"/>
    <w:uiPriority w:val="99"/>
    <w:semiHidden/>
    <w:unhideWhenUsed/>
    <w:rsid w:val="002C7495"/>
    <w:rPr>
      <w:color w:val="605E5C"/>
      <w:shd w:val="clear" w:color="auto" w:fill="E1DFDD"/>
    </w:rPr>
  </w:style>
  <w:style w:type="paragraph" w:customStyle="1" w:styleId="TableNotes">
    <w:name w:val="Table Notes"/>
    <w:basedOn w:val="Body"/>
    <w:qFormat/>
    <w:rsid w:val="00293CFF"/>
    <w:pPr>
      <w:spacing w:after="240" w:line="240" w:lineRule="auto"/>
      <w:ind w:left="720" w:firstLine="0"/>
      <w:contextualSpacing/>
    </w:pPr>
    <w:rPr>
      <w:sz w:val="20"/>
      <w:szCs w:val="20"/>
    </w:rPr>
  </w:style>
  <w:style w:type="paragraph" w:customStyle="1" w:styleId="Numbering1">
    <w:name w:val="Numbering 1"/>
    <w:basedOn w:val="Normal"/>
    <w:qFormat/>
    <w:rsid w:val="00C45183"/>
    <w:pPr>
      <w:numPr>
        <w:numId w:val="33"/>
      </w:numPr>
      <w:ind w:left="720"/>
      <w:jc w:val="both"/>
    </w:pPr>
    <w:rPr>
      <w:rFonts w:eastAsiaTheme="minorHAnsi"/>
      <w:color w:val="000000" w:themeColor="text1"/>
    </w:rPr>
  </w:style>
  <w:style w:type="paragraph" w:customStyle="1" w:styleId="Numbering2">
    <w:name w:val="Numbering 2"/>
    <w:basedOn w:val="Numbering1"/>
    <w:qFormat/>
    <w:rsid w:val="00C45183"/>
    <w:pPr>
      <w:numPr>
        <w:ilvl w:val="1"/>
      </w:numPr>
      <w:ind w:left="1350"/>
    </w:pPr>
  </w:style>
  <w:style w:type="character" w:customStyle="1" w:styleId="UnresolvedMention">
    <w:name w:val="Unresolved Mention"/>
    <w:basedOn w:val="DefaultParagraphFont"/>
    <w:uiPriority w:val="99"/>
    <w:semiHidden/>
    <w:unhideWhenUsed/>
    <w:rsid w:val="008175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44132">
      <w:bodyDiv w:val="1"/>
      <w:marLeft w:val="0"/>
      <w:marRight w:val="0"/>
      <w:marTop w:val="0"/>
      <w:marBottom w:val="0"/>
      <w:divBdr>
        <w:top w:val="none" w:sz="0" w:space="0" w:color="auto"/>
        <w:left w:val="none" w:sz="0" w:space="0" w:color="auto"/>
        <w:bottom w:val="none" w:sz="0" w:space="0" w:color="auto"/>
        <w:right w:val="none" w:sz="0" w:space="0" w:color="auto"/>
      </w:divBdr>
    </w:div>
    <w:div w:id="91977704">
      <w:bodyDiv w:val="1"/>
      <w:marLeft w:val="0"/>
      <w:marRight w:val="0"/>
      <w:marTop w:val="0"/>
      <w:marBottom w:val="0"/>
      <w:divBdr>
        <w:top w:val="none" w:sz="0" w:space="0" w:color="auto"/>
        <w:left w:val="none" w:sz="0" w:space="0" w:color="auto"/>
        <w:bottom w:val="none" w:sz="0" w:space="0" w:color="auto"/>
        <w:right w:val="none" w:sz="0" w:space="0" w:color="auto"/>
      </w:divBdr>
    </w:div>
    <w:div w:id="150949452">
      <w:bodyDiv w:val="1"/>
      <w:marLeft w:val="0"/>
      <w:marRight w:val="0"/>
      <w:marTop w:val="0"/>
      <w:marBottom w:val="0"/>
      <w:divBdr>
        <w:top w:val="none" w:sz="0" w:space="0" w:color="auto"/>
        <w:left w:val="none" w:sz="0" w:space="0" w:color="auto"/>
        <w:bottom w:val="none" w:sz="0" w:space="0" w:color="auto"/>
        <w:right w:val="none" w:sz="0" w:space="0" w:color="auto"/>
      </w:divBdr>
    </w:div>
    <w:div w:id="153574817">
      <w:bodyDiv w:val="1"/>
      <w:marLeft w:val="0"/>
      <w:marRight w:val="0"/>
      <w:marTop w:val="0"/>
      <w:marBottom w:val="0"/>
      <w:divBdr>
        <w:top w:val="none" w:sz="0" w:space="0" w:color="auto"/>
        <w:left w:val="none" w:sz="0" w:space="0" w:color="auto"/>
        <w:bottom w:val="none" w:sz="0" w:space="0" w:color="auto"/>
        <w:right w:val="none" w:sz="0" w:space="0" w:color="auto"/>
      </w:divBdr>
    </w:div>
    <w:div w:id="163471693">
      <w:bodyDiv w:val="1"/>
      <w:marLeft w:val="0"/>
      <w:marRight w:val="0"/>
      <w:marTop w:val="0"/>
      <w:marBottom w:val="0"/>
      <w:divBdr>
        <w:top w:val="none" w:sz="0" w:space="0" w:color="auto"/>
        <w:left w:val="none" w:sz="0" w:space="0" w:color="auto"/>
        <w:bottom w:val="none" w:sz="0" w:space="0" w:color="auto"/>
        <w:right w:val="none" w:sz="0" w:space="0" w:color="auto"/>
      </w:divBdr>
    </w:div>
    <w:div w:id="163665397">
      <w:bodyDiv w:val="1"/>
      <w:marLeft w:val="0"/>
      <w:marRight w:val="0"/>
      <w:marTop w:val="0"/>
      <w:marBottom w:val="0"/>
      <w:divBdr>
        <w:top w:val="none" w:sz="0" w:space="0" w:color="auto"/>
        <w:left w:val="none" w:sz="0" w:space="0" w:color="auto"/>
        <w:bottom w:val="none" w:sz="0" w:space="0" w:color="auto"/>
        <w:right w:val="none" w:sz="0" w:space="0" w:color="auto"/>
      </w:divBdr>
    </w:div>
    <w:div w:id="186990193">
      <w:bodyDiv w:val="1"/>
      <w:marLeft w:val="0"/>
      <w:marRight w:val="0"/>
      <w:marTop w:val="0"/>
      <w:marBottom w:val="0"/>
      <w:divBdr>
        <w:top w:val="none" w:sz="0" w:space="0" w:color="auto"/>
        <w:left w:val="none" w:sz="0" w:space="0" w:color="auto"/>
        <w:bottom w:val="none" w:sz="0" w:space="0" w:color="auto"/>
        <w:right w:val="none" w:sz="0" w:space="0" w:color="auto"/>
      </w:divBdr>
    </w:div>
    <w:div w:id="210653190">
      <w:bodyDiv w:val="1"/>
      <w:marLeft w:val="0"/>
      <w:marRight w:val="0"/>
      <w:marTop w:val="0"/>
      <w:marBottom w:val="0"/>
      <w:divBdr>
        <w:top w:val="none" w:sz="0" w:space="0" w:color="auto"/>
        <w:left w:val="none" w:sz="0" w:space="0" w:color="auto"/>
        <w:bottom w:val="none" w:sz="0" w:space="0" w:color="auto"/>
        <w:right w:val="none" w:sz="0" w:space="0" w:color="auto"/>
      </w:divBdr>
    </w:div>
    <w:div w:id="216741810">
      <w:bodyDiv w:val="1"/>
      <w:marLeft w:val="0"/>
      <w:marRight w:val="0"/>
      <w:marTop w:val="0"/>
      <w:marBottom w:val="0"/>
      <w:divBdr>
        <w:top w:val="none" w:sz="0" w:space="0" w:color="auto"/>
        <w:left w:val="none" w:sz="0" w:space="0" w:color="auto"/>
        <w:bottom w:val="none" w:sz="0" w:space="0" w:color="auto"/>
        <w:right w:val="none" w:sz="0" w:space="0" w:color="auto"/>
      </w:divBdr>
    </w:div>
    <w:div w:id="259989423">
      <w:bodyDiv w:val="1"/>
      <w:marLeft w:val="0"/>
      <w:marRight w:val="0"/>
      <w:marTop w:val="0"/>
      <w:marBottom w:val="0"/>
      <w:divBdr>
        <w:top w:val="none" w:sz="0" w:space="0" w:color="auto"/>
        <w:left w:val="none" w:sz="0" w:space="0" w:color="auto"/>
        <w:bottom w:val="none" w:sz="0" w:space="0" w:color="auto"/>
        <w:right w:val="none" w:sz="0" w:space="0" w:color="auto"/>
      </w:divBdr>
    </w:div>
    <w:div w:id="277487431">
      <w:bodyDiv w:val="1"/>
      <w:marLeft w:val="0"/>
      <w:marRight w:val="0"/>
      <w:marTop w:val="0"/>
      <w:marBottom w:val="0"/>
      <w:divBdr>
        <w:top w:val="none" w:sz="0" w:space="0" w:color="auto"/>
        <w:left w:val="none" w:sz="0" w:space="0" w:color="auto"/>
        <w:bottom w:val="none" w:sz="0" w:space="0" w:color="auto"/>
        <w:right w:val="none" w:sz="0" w:space="0" w:color="auto"/>
      </w:divBdr>
    </w:div>
    <w:div w:id="279840153">
      <w:bodyDiv w:val="1"/>
      <w:marLeft w:val="0"/>
      <w:marRight w:val="0"/>
      <w:marTop w:val="0"/>
      <w:marBottom w:val="0"/>
      <w:divBdr>
        <w:top w:val="none" w:sz="0" w:space="0" w:color="auto"/>
        <w:left w:val="none" w:sz="0" w:space="0" w:color="auto"/>
        <w:bottom w:val="none" w:sz="0" w:space="0" w:color="auto"/>
        <w:right w:val="none" w:sz="0" w:space="0" w:color="auto"/>
      </w:divBdr>
    </w:div>
    <w:div w:id="314992980">
      <w:bodyDiv w:val="1"/>
      <w:marLeft w:val="0"/>
      <w:marRight w:val="0"/>
      <w:marTop w:val="0"/>
      <w:marBottom w:val="0"/>
      <w:divBdr>
        <w:top w:val="none" w:sz="0" w:space="0" w:color="auto"/>
        <w:left w:val="none" w:sz="0" w:space="0" w:color="auto"/>
        <w:bottom w:val="none" w:sz="0" w:space="0" w:color="auto"/>
        <w:right w:val="none" w:sz="0" w:space="0" w:color="auto"/>
      </w:divBdr>
    </w:div>
    <w:div w:id="344787576">
      <w:bodyDiv w:val="1"/>
      <w:marLeft w:val="0"/>
      <w:marRight w:val="0"/>
      <w:marTop w:val="0"/>
      <w:marBottom w:val="0"/>
      <w:divBdr>
        <w:top w:val="none" w:sz="0" w:space="0" w:color="auto"/>
        <w:left w:val="none" w:sz="0" w:space="0" w:color="auto"/>
        <w:bottom w:val="none" w:sz="0" w:space="0" w:color="auto"/>
        <w:right w:val="none" w:sz="0" w:space="0" w:color="auto"/>
      </w:divBdr>
    </w:div>
    <w:div w:id="411007267">
      <w:bodyDiv w:val="1"/>
      <w:marLeft w:val="0"/>
      <w:marRight w:val="0"/>
      <w:marTop w:val="0"/>
      <w:marBottom w:val="0"/>
      <w:divBdr>
        <w:top w:val="none" w:sz="0" w:space="0" w:color="auto"/>
        <w:left w:val="none" w:sz="0" w:space="0" w:color="auto"/>
        <w:bottom w:val="none" w:sz="0" w:space="0" w:color="auto"/>
        <w:right w:val="none" w:sz="0" w:space="0" w:color="auto"/>
      </w:divBdr>
    </w:div>
    <w:div w:id="510795752">
      <w:bodyDiv w:val="1"/>
      <w:marLeft w:val="0"/>
      <w:marRight w:val="0"/>
      <w:marTop w:val="0"/>
      <w:marBottom w:val="0"/>
      <w:divBdr>
        <w:top w:val="none" w:sz="0" w:space="0" w:color="auto"/>
        <w:left w:val="none" w:sz="0" w:space="0" w:color="auto"/>
        <w:bottom w:val="none" w:sz="0" w:space="0" w:color="auto"/>
        <w:right w:val="none" w:sz="0" w:space="0" w:color="auto"/>
      </w:divBdr>
    </w:div>
    <w:div w:id="585961289">
      <w:bodyDiv w:val="1"/>
      <w:marLeft w:val="0"/>
      <w:marRight w:val="0"/>
      <w:marTop w:val="0"/>
      <w:marBottom w:val="0"/>
      <w:divBdr>
        <w:top w:val="none" w:sz="0" w:space="0" w:color="auto"/>
        <w:left w:val="none" w:sz="0" w:space="0" w:color="auto"/>
        <w:bottom w:val="none" w:sz="0" w:space="0" w:color="auto"/>
        <w:right w:val="none" w:sz="0" w:space="0" w:color="auto"/>
      </w:divBdr>
    </w:div>
    <w:div w:id="593826899">
      <w:bodyDiv w:val="1"/>
      <w:marLeft w:val="0"/>
      <w:marRight w:val="0"/>
      <w:marTop w:val="0"/>
      <w:marBottom w:val="0"/>
      <w:divBdr>
        <w:top w:val="none" w:sz="0" w:space="0" w:color="auto"/>
        <w:left w:val="none" w:sz="0" w:space="0" w:color="auto"/>
        <w:bottom w:val="none" w:sz="0" w:space="0" w:color="auto"/>
        <w:right w:val="none" w:sz="0" w:space="0" w:color="auto"/>
      </w:divBdr>
    </w:div>
    <w:div w:id="628752715">
      <w:bodyDiv w:val="1"/>
      <w:marLeft w:val="0"/>
      <w:marRight w:val="0"/>
      <w:marTop w:val="0"/>
      <w:marBottom w:val="0"/>
      <w:divBdr>
        <w:top w:val="none" w:sz="0" w:space="0" w:color="auto"/>
        <w:left w:val="none" w:sz="0" w:space="0" w:color="auto"/>
        <w:bottom w:val="none" w:sz="0" w:space="0" w:color="auto"/>
        <w:right w:val="none" w:sz="0" w:space="0" w:color="auto"/>
      </w:divBdr>
    </w:div>
    <w:div w:id="634723451">
      <w:bodyDiv w:val="1"/>
      <w:marLeft w:val="0"/>
      <w:marRight w:val="0"/>
      <w:marTop w:val="0"/>
      <w:marBottom w:val="0"/>
      <w:divBdr>
        <w:top w:val="none" w:sz="0" w:space="0" w:color="auto"/>
        <w:left w:val="none" w:sz="0" w:space="0" w:color="auto"/>
        <w:bottom w:val="none" w:sz="0" w:space="0" w:color="auto"/>
        <w:right w:val="none" w:sz="0" w:space="0" w:color="auto"/>
      </w:divBdr>
    </w:div>
    <w:div w:id="639117260">
      <w:bodyDiv w:val="1"/>
      <w:marLeft w:val="0"/>
      <w:marRight w:val="0"/>
      <w:marTop w:val="0"/>
      <w:marBottom w:val="0"/>
      <w:divBdr>
        <w:top w:val="none" w:sz="0" w:space="0" w:color="auto"/>
        <w:left w:val="none" w:sz="0" w:space="0" w:color="auto"/>
        <w:bottom w:val="none" w:sz="0" w:space="0" w:color="auto"/>
        <w:right w:val="none" w:sz="0" w:space="0" w:color="auto"/>
      </w:divBdr>
    </w:div>
    <w:div w:id="653266714">
      <w:bodyDiv w:val="1"/>
      <w:marLeft w:val="0"/>
      <w:marRight w:val="0"/>
      <w:marTop w:val="0"/>
      <w:marBottom w:val="0"/>
      <w:divBdr>
        <w:top w:val="none" w:sz="0" w:space="0" w:color="auto"/>
        <w:left w:val="none" w:sz="0" w:space="0" w:color="auto"/>
        <w:bottom w:val="none" w:sz="0" w:space="0" w:color="auto"/>
        <w:right w:val="none" w:sz="0" w:space="0" w:color="auto"/>
      </w:divBdr>
    </w:div>
    <w:div w:id="681206721">
      <w:bodyDiv w:val="1"/>
      <w:marLeft w:val="0"/>
      <w:marRight w:val="0"/>
      <w:marTop w:val="0"/>
      <w:marBottom w:val="0"/>
      <w:divBdr>
        <w:top w:val="none" w:sz="0" w:space="0" w:color="auto"/>
        <w:left w:val="none" w:sz="0" w:space="0" w:color="auto"/>
        <w:bottom w:val="none" w:sz="0" w:space="0" w:color="auto"/>
        <w:right w:val="none" w:sz="0" w:space="0" w:color="auto"/>
      </w:divBdr>
    </w:div>
    <w:div w:id="698244425">
      <w:bodyDiv w:val="1"/>
      <w:marLeft w:val="0"/>
      <w:marRight w:val="0"/>
      <w:marTop w:val="0"/>
      <w:marBottom w:val="0"/>
      <w:divBdr>
        <w:top w:val="none" w:sz="0" w:space="0" w:color="auto"/>
        <w:left w:val="none" w:sz="0" w:space="0" w:color="auto"/>
        <w:bottom w:val="none" w:sz="0" w:space="0" w:color="auto"/>
        <w:right w:val="none" w:sz="0" w:space="0" w:color="auto"/>
      </w:divBdr>
    </w:div>
    <w:div w:id="787548166">
      <w:bodyDiv w:val="1"/>
      <w:marLeft w:val="0"/>
      <w:marRight w:val="0"/>
      <w:marTop w:val="0"/>
      <w:marBottom w:val="0"/>
      <w:divBdr>
        <w:top w:val="none" w:sz="0" w:space="0" w:color="auto"/>
        <w:left w:val="none" w:sz="0" w:space="0" w:color="auto"/>
        <w:bottom w:val="none" w:sz="0" w:space="0" w:color="auto"/>
        <w:right w:val="none" w:sz="0" w:space="0" w:color="auto"/>
      </w:divBdr>
    </w:div>
    <w:div w:id="797845351">
      <w:bodyDiv w:val="1"/>
      <w:marLeft w:val="0"/>
      <w:marRight w:val="0"/>
      <w:marTop w:val="0"/>
      <w:marBottom w:val="0"/>
      <w:divBdr>
        <w:top w:val="none" w:sz="0" w:space="0" w:color="auto"/>
        <w:left w:val="none" w:sz="0" w:space="0" w:color="auto"/>
        <w:bottom w:val="none" w:sz="0" w:space="0" w:color="auto"/>
        <w:right w:val="none" w:sz="0" w:space="0" w:color="auto"/>
      </w:divBdr>
    </w:div>
    <w:div w:id="806439065">
      <w:bodyDiv w:val="1"/>
      <w:marLeft w:val="0"/>
      <w:marRight w:val="0"/>
      <w:marTop w:val="0"/>
      <w:marBottom w:val="0"/>
      <w:divBdr>
        <w:top w:val="none" w:sz="0" w:space="0" w:color="auto"/>
        <w:left w:val="none" w:sz="0" w:space="0" w:color="auto"/>
        <w:bottom w:val="none" w:sz="0" w:space="0" w:color="auto"/>
        <w:right w:val="none" w:sz="0" w:space="0" w:color="auto"/>
      </w:divBdr>
    </w:div>
    <w:div w:id="850030270">
      <w:bodyDiv w:val="1"/>
      <w:marLeft w:val="0"/>
      <w:marRight w:val="0"/>
      <w:marTop w:val="0"/>
      <w:marBottom w:val="0"/>
      <w:divBdr>
        <w:top w:val="none" w:sz="0" w:space="0" w:color="auto"/>
        <w:left w:val="none" w:sz="0" w:space="0" w:color="auto"/>
        <w:bottom w:val="none" w:sz="0" w:space="0" w:color="auto"/>
        <w:right w:val="none" w:sz="0" w:space="0" w:color="auto"/>
      </w:divBdr>
    </w:div>
    <w:div w:id="903949760">
      <w:bodyDiv w:val="1"/>
      <w:marLeft w:val="0"/>
      <w:marRight w:val="0"/>
      <w:marTop w:val="0"/>
      <w:marBottom w:val="0"/>
      <w:divBdr>
        <w:top w:val="none" w:sz="0" w:space="0" w:color="auto"/>
        <w:left w:val="none" w:sz="0" w:space="0" w:color="auto"/>
        <w:bottom w:val="none" w:sz="0" w:space="0" w:color="auto"/>
        <w:right w:val="none" w:sz="0" w:space="0" w:color="auto"/>
      </w:divBdr>
    </w:div>
    <w:div w:id="913513155">
      <w:bodyDiv w:val="1"/>
      <w:marLeft w:val="0"/>
      <w:marRight w:val="0"/>
      <w:marTop w:val="0"/>
      <w:marBottom w:val="0"/>
      <w:divBdr>
        <w:top w:val="none" w:sz="0" w:space="0" w:color="auto"/>
        <w:left w:val="none" w:sz="0" w:space="0" w:color="auto"/>
        <w:bottom w:val="none" w:sz="0" w:space="0" w:color="auto"/>
        <w:right w:val="none" w:sz="0" w:space="0" w:color="auto"/>
      </w:divBdr>
    </w:div>
    <w:div w:id="921835545">
      <w:bodyDiv w:val="1"/>
      <w:marLeft w:val="0"/>
      <w:marRight w:val="0"/>
      <w:marTop w:val="0"/>
      <w:marBottom w:val="0"/>
      <w:divBdr>
        <w:top w:val="none" w:sz="0" w:space="0" w:color="auto"/>
        <w:left w:val="none" w:sz="0" w:space="0" w:color="auto"/>
        <w:bottom w:val="none" w:sz="0" w:space="0" w:color="auto"/>
        <w:right w:val="none" w:sz="0" w:space="0" w:color="auto"/>
      </w:divBdr>
    </w:div>
    <w:div w:id="933435991">
      <w:bodyDiv w:val="1"/>
      <w:marLeft w:val="0"/>
      <w:marRight w:val="0"/>
      <w:marTop w:val="0"/>
      <w:marBottom w:val="0"/>
      <w:divBdr>
        <w:top w:val="none" w:sz="0" w:space="0" w:color="auto"/>
        <w:left w:val="none" w:sz="0" w:space="0" w:color="auto"/>
        <w:bottom w:val="none" w:sz="0" w:space="0" w:color="auto"/>
        <w:right w:val="none" w:sz="0" w:space="0" w:color="auto"/>
      </w:divBdr>
    </w:div>
    <w:div w:id="990327272">
      <w:bodyDiv w:val="1"/>
      <w:marLeft w:val="0"/>
      <w:marRight w:val="0"/>
      <w:marTop w:val="0"/>
      <w:marBottom w:val="0"/>
      <w:divBdr>
        <w:top w:val="none" w:sz="0" w:space="0" w:color="auto"/>
        <w:left w:val="none" w:sz="0" w:space="0" w:color="auto"/>
        <w:bottom w:val="none" w:sz="0" w:space="0" w:color="auto"/>
        <w:right w:val="none" w:sz="0" w:space="0" w:color="auto"/>
      </w:divBdr>
    </w:div>
    <w:div w:id="994647098">
      <w:bodyDiv w:val="1"/>
      <w:marLeft w:val="0"/>
      <w:marRight w:val="0"/>
      <w:marTop w:val="0"/>
      <w:marBottom w:val="0"/>
      <w:divBdr>
        <w:top w:val="none" w:sz="0" w:space="0" w:color="auto"/>
        <w:left w:val="none" w:sz="0" w:space="0" w:color="auto"/>
        <w:bottom w:val="none" w:sz="0" w:space="0" w:color="auto"/>
        <w:right w:val="none" w:sz="0" w:space="0" w:color="auto"/>
      </w:divBdr>
    </w:div>
    <w:div w:id="1031804495">
      <w:bodyDiv w:val="1"/>
      <w:marLeft w:val="0"/>
      <w:marRight w:val="0"/>
      <w:marTop w:val="0"/>
      <w:marBottom w:val="0"/>
      <w:divBdr>
        <w:top w:val="none" w:sz="0" w:space="0" w:color="auto"/>
        <w:left w:val="none" w:sz="0" w:space="0" w:color="auto"/>
        <w:bottom w:val="none" w:sz="0" w:space="0" w:color="auto"/>
        <w:right w:val="none" w:sz="0" w:space="0" w:color="auto"/>
      </w:divBdr>
    </w:div>
    <w:div w:id="1031876642">
      <w:bodyDiv w:val="1"/>
      <w:marLeft w:val="0"/>
      <w:marRight w:val="0"/>
      <w:marTop w:val="0"/>
      <w:marBottom w:val="0"/>
      <w:divBdr>
        <w:top w:val="none" w:sz="0" w:space="0" w:color="auto"/>
        <w:left w:val="none" w:sz="0" w:space="0" w:color="auto"/>
        <w:bottom w:val="none" w:sz="0" w:space="0" w:color="auto"/>
        <w:right w:val="none" w:sz="0" w:space="0" w:color="auto"/>
      </w:divBdr>
    </w:div>
    <w:div w:id="1054506867">
      <w:bodyDiv w:val="1"/>
      <w:marLeft w:val="0"/>
      <w:marRight w:val="0"/>
      <w:marTop w:val="0"/>
      <w:marBottom w:val="0"/>
      <w:divBdr>
        <w:top w:val="none" w:sz="0" w:space="0" w:color="auto"/>
        <w:left w:val="none" w:sz="0" w:space="0" w:color="auto"/>
        <w:bottom w:val="none" w:sz="0" w:space="0" w:color="auto"/>
        <w:right w:val="none" w:sz="0" w:space="0" w:color="auto"/>
      </w:divBdr>
    </w:div>
    <w:div w:id="1136919271">
      <w:bodyDiv w:val="1"/>
      <w:marLeft w:val="0"/>
      <w:marRight w:val="0"/>
      <w:marTop w:val="0"/>
      <w:marBottom w:val="0"/>
      <w:divBdr>
        <w:top w:val="none" w:sz="0" w:space="0" w:color="auto"/>
        <w:left w:val="none" w:sz="0" w:space="0" w:color="auto"/>
        <w:bottom w:val="none" w:sz="0" w:space="0" w:color="auto"/>
        <w:right w:val="none" w:sz="0" w:space="0" w:color="auto"/>
      </w:divBdr>
    </w:div>
    <w:div w:id="1158839005">
      <w:bodyDiv w:val="1"/>
      <w:marLeft w:val="0"/>
      <w:marRight w:val="0"/>
      <w:marTop w:val="0"/>
      <w:marBottom w:val="0"/>
      <w:divBdr>
        <w:top w:val="none" w:sz="0" w:space="0" w:color="auto"/>
        <w:left w:val="none" w:sz="0" w:space="0" w:color="auto"/>
        <w:bottom w:val="none" w:sz="0" w:space="0" w:color="auto"/>
        <w:right w:val="none" w:sz="0" w:space="0" w:color="auto"/>
      </w:divBdr>
    </w:div>
    <w:div w:id="1209532840">
      <w:bodyDiv w:val="1"/>
      <w:marLeft w:val="0"/>
      <w:marRight w:val="0"/>
      <w:marTop w:val="0"/>
      <w:marBottom w:val="0"/>
      <w:divBdr>
        <w:top w:val="none" w:sz="0" w:space="0" w:color="auto"/>
        <w:left w:val="none" w:sz="0" w:space="0" w:color="auto"/>
        <w:bottom w:val="none" w:sz="0" w:space="0" w:color="auto"/>
        <w:right w:val="none" w:sz="0" w:space="0" w:color="auto"/>
      </w:divBdr>
    </w:div>
    <w:div w:id="1216156819">
      <w:bodyDiv w:val="1"/>
      <w:marLeft w:val="0"/>
      <w:marRight w:val="0"/>
      <w:marTop w:val="0"/>
      <w:marBottom w:val="0"/>
      <w:divBdr>
        <w:top w:val="none" w:sz="0" w:space="0" w:color="auto"/>
        <w:left w:val="none" w:sz="0" w:space="0" w:color="auto"/>
        <w:bottom w:val="none" w:sz="0" w:space="0" w:color="auto"/>
        <w:right w:val="none" w:sz="0" w:space="0" w:color="auto"/>
      </w:divBdr>
    </w:div>
    <w:div w:id="1222790822">
      <w:bodyDiv w:val="1"/>
      <w:marLeft w:val="0"/>
      <w:marRight w:val="0"/>
      <w:marTop w:val="0"/>
      <w:marBottom w:val="0"/>
      <w:divBdr>
        <w:top w:val="none" w:sz="0" w:space="0" w:color="auto"/>
        <w:left w:val="none" w:sz="0" w:space="0" w:color="auto"/>
        <w:bottom w:val="none" w:sz="0" w:space="0" w:color="auto"/>
        <w:right w:val="none" w:sz="0" w:space="0" w:color="auto"/>
      </w:divBdr>
    </w:div>
    <w:div w:id="1291015707">
      <w:bodyDiv w:val="1"/>
      <w:marLeft w:val="0"/>
      <w:marRight w:val="0"/>
      <w:marTop w:val="0"/>
      <w:marBottom w:val="0"/>
      <w:divBdr>
        <w:top w:val="none" w:sz="0" w:space="0" w:color="auto"/>
        <w:left w:val="none" w:sz="0" w:space="0" w:color="auto"/>
        <w:bottom w:val="none" w:sz="0" w:space="0" w:color="auto"/>
        <w:right w:val="none" w:sz="0" w:space="0" w:color="auto"/>
      </w:divBdr>
    </w:div>
    <w:div w:id="1307513686">
      <w:bodyDiv w:val="1"/>
      <w:marLeft w:val="0"/>
      <w:marRight w:val="0"/>
      <w:marTop w:val="0"/>
      <w:marBottom w:val="0"/>
      <w:divBdr>
        <w:top w:val="none" w:sz="0" w:space="0" w:color="auto"/>
        <w:left w:val="none" w:sz="0" w:space="0" w:color="auto"/>
        <w:bottom w:val="none" w:sz="0" w:space="0" w:color="auto"/>
        <w:right w:val="none" w:sz="0" w:space="0" w:color="auto"/>
      </w:divBdr>
    </w:div>
    <w:div w:id="1317342850">
      <w:bodyDiv w:val="1"/>
      <w:marLeft w:val="0"/>
      <w:marRight w:val="0"/>
      <w:marTop w:val="0"/>
      <w:marBottom w:val="0"/>
      <w:divBdr>
        <w:top w:val="none" w:sz="0" w:space="0" w:color="auto"/>
        <w:left w:val="none" w:sz="0" w:space="0" w:color="auto"/>
        <w:bottom w:val="none" w:sz="0" w:space="0" w:color="auto"/>
        <w:right w:val="none" w:sz="0" w:space="0" w:color="auto"/>
      </w:divBdr>
    </w:div>
    <w:div w:id="1324554371">
      <w:bodyDiv w:val="1"/>
      <w:marLeft w:val="0"/>
      <w:marRight w:val="0"/>
      <w:marTop w:val="0"/>
      <w:marBottom w:val="0"/>
      <w:divBdr>
        <w:top w:val="none" w:sz="0" w:space="0" w:color="auto"/>
        <w:left w:val="none" w:sz="0" w:space="0" w:color="auto"/>
        <w:bottom w:val="none" w:sz="0" w:space="0" w:color="auto"/>
        <w:right w:val="none" w:sz="0" w:space="0" w:color="auto"/>
      </w:divBdr>
    </w:div>
    <w:div w:id="1336498316">
      <w:bodyDiv w:val="1"/>
      <w:marLeft w:val="0"/>
      <w:marRight w:val="0"/>
      <w:marTop w:val="0"/>
      <w:marBottom w:val="0"/>
      <w:divBdr>
        <w:top w:val="none" w:sz="0" w:space="0" w:color="auto"/>
        <w:left w:val="none" w:sz="0" w:space="0" w:color="auto"/>
        <w:bottom w:val="none" w:sz="0" w:space="0" w:color="auto"/>
        <w:right w:val="none" w:sz="0" w:space="0" w:color="auto"/>
      </w:divBdr>
    </w:div>
    <w:div w:id="1360352205">
      <w:bodyDiv w:val="1"/>
      <w:marLeft w:val="0"/>
      <w:marRight w:val="0"/>
      <w:marTop w:val="0"/>
      <w:marBottom w:val="0"/>
      <w:divBdr>
        <w:top w:val="none" w:sz="0" w:space="0" w:color="auto"/>
        <w:left w:val="none" w:sz="0" w:space="0" w:color="auto"/>
        <w:bottom w:val="none" w:sz="0" w:space="0" w:color="auto"/>
        <w:right w:val="none" w:sz="0" w:space="0" w:color="auto"/>
      </w:divBdr>
    </w:div>
    <w:div w:id="1504666861">
      <w:bodyDiv w:val="1"/>
      <w:marLeft w:val="0"/>
      <w:marRight w:val="0"/>
      <w:marTop w:val="0"/>
      <w:marBottom w:val="0"/>
      <w:divBdr>
        <w:top w:val="none" w:sz="0" w:space="0" w:color="auto"/>
        <w:left w:val="none" w:sz="0" w:space="0" w:color="auto"/>
        <w:bottom w:val="none" w:sz="0" w:space="0" w:color="auto"/>
        <w:right w:val="none" w:sz="0" w:space="0" w:color="auto"/>
      </w:divBdr>
    </w:div>
    <w:div w:id="1504855727">
      <w:bodyDiv w:val="1"/>
      <w:marLeft w:val="0"/>
      <w:marRight w:val="0"/>
      <w:marTop w:val="0"/>
      <w:marBottom w:val="0"/>
      <w:divBdr>
        <w:top w:val="none" w:sz="0" w:space="0" w:color="auto"/>
        <w:left w:val="none" w:sz="0" w:space="0" w:color="auto"/>
        <w:bottom w:val="none" w:sz="0" w:space="0" w:color="auto"/>
        <w:right w:val="none" w:sz="0" w:space="0" w:color="auto"/>
      </w:divBdr>
    </w:div>
    <w:div w:id="1624384140">
      <w:bodyDiv w:val="1"/>
      <w:marLeft w:val="0"/>
      <w:marRight w:val="0"/>
      <w:marTop w:val="0"/>
      <w:marBottom w:val="0"/>
      <w:divBdr>
        <w:top w:val="none" w:sz="0" w:space="0" w:color="auto"/>
        <w:left w:val="none" w:sz="0" w:space="0" w:color="auto"/>
        <w:bottom w:val="none" w:sz="0" w:space="0" w:color="auto"/>
        <w:right w:val="none" w:sz="0" w:space="0" w:color="auto"/>
      </w:divBdr>
    </w:div>
    <w:div w:id="1629975392">
      <w:bodyDiv w:val="1"/>
      <w:marLeft w:val="0"/>
      <w:marRight w:val="0"/>
      <w:marTop w:val="0"/>
      <w:marBottom w:val="0"/>
      <w:divBdr>
        <w:top w:val="none" w:sz="0" w:space="0" w:color="auto"/>
        <w:left w:val="none" w:sz="0" w:space="0" w:color="auto"/>
        <w:bottom w:val="none" w:sz="0" w:space="0" w:color="auto"/>
        <w:right w:val="none" w:sz="0" w:space="0" w:color="auto"/>
      </w:divBdr>
    </w:div>
    <w:div w:id="1646813405">
      <w:bodyDiv w:val="1"/>
      <w:marLeft w:val="0"/>
      <w:marRight w:val="0"/>
      <w:marTop w:val="0"/>
      <w:marBottom w:val="0"/>
      <w:divBdr>
        <w:top w:val="none" w:sz="0" w:space="0" w:color="auto"/>
        <w:left w:val="none" w:sz="0" w:space="0" w:color="auto"/>
        <w:bottom w:val="none" w:sz="0" w:space="0" w:color="auto"/>
        <w:right w:val="none" w:sz="0" w:space="0" w:color="auto"/>
      </w:divBdr>
    </w:div>
    <w:div w:id="1696736082">
      <w:bodyDiv w:val="1"/>
      <w:marLeft w:val="0"/>
      <w:marRight w:val="0"/>
      <w:marTop w:val="0"/>
      <w:marBottom w:val="0"/>
      <w:divBdr>
        <w:top w:val="none" w:sz="0" w:space="0" w:color="auto"/>
        <w:left w:val="none" w:sz="0" w:space="0" w:color="auto"/>
        <w:bottom w:val="none" w:sz="0" w:space="0" w:color="auto"/>
        <w:right w:val="none" w:sz="0" w:space="0" w:color="auto"/>
      </w:divBdr>
    </w:div>
    <w:div w:id="1760366640">
      <w:bodyDiv w:val="1"/>
      <w:marLeft w:val="0"/>
      <w:marRight w:val="0"/>
      <w:marTop w:val="0"/>
      <w:marBottom w:val="0"/>
      <w:divBdr>
        <w:top w:val="none" w:sz="0" w:space="0" w:color="auto"/>
        <w:left w:val="none" w:sz="0" w:space="0" w:color="auto"/>
        <w:bottom w:val="none" w:sz="0" w:space="0" w:color="auto"/>
        <w:right w:val="none" w:sz="0" w:space="0" w:color="auto"/>
      </w:divBdr>
    </w:div>
    <w:div w:id="1808665000">
      <w:bodyDiv w:val="1"/>
      <w:marLeft w:val="0"/>
      <w:marRight w:val="0"/>
      <w:marTop w:val="0"/>
      <w:marBottom w:val="0"/>
      <w:divBdr>
        <w:top w:val="none" w:sz="0" w:space="0" w:color="auto"/>
        <w:left w:val="none" w:sz="0" w:space="0" w:color="auto"/>
        <w:bottom w:val="none" w:sz="0" w:space="0" w:color="auto"/>
        <w:right w:val="none" w:sz="0" w:space="0" w:color="auto"/>
      </w:divBdr>
    </w:div>
    <w:div w:id="1888058122">
      <w:bodyDiv w:val="1"/>
      <w:marLeft w:val="0"/>
      <w:marRight w:val="0"/>
      <w:marTop w:val="0"/>
      <w:marBottom w:val="0"/>
      <w:divBdr>
        <w:top w:val="none" w:sz="0" w:space="0" w:color="auto"/>
        <w:left w:val="none" w:sz="0" w:space="0" w:color="auto"/>
        <w:bottom w:val="none" w:sz="0" w:space="0" w:color="auto"/>
        <w:right w:val="none" w:sz="0" w:space="0" w:color="auto"/>
      </w:divBdr>
    </w:div>
    <w:div w:id="1894610386">
      <w:bodyDiv w:val="1"/>
      <w:marLeft w:val="0"/>
      <w:marRight w:val="0"/>
      <w:marTop w:val="0"/>
      <w:marBottom w:val="0"/>
      <w:divBdr>
        <w:top w:val="none" w:sz="0" w:space="0" w:color="auto"/>
        <w:left w:val="none" w:sz="0" w:space="0" w:color="auto"/>
        <w:bottom w:val="none" w:sz="0" w:space="0" w:color="auto"/>
        <w:right w:val="none" w:sz="0" w:space="0" w:color="auto"/>
      </w:divBdr>
    </w:div>
    <w:div w:id="1913468759">
      <w:bodyDiv w:val="1"/>
      <w:marLeft w:val="0"/>
      <w:marRight w:val="0"/>
      <w:marTop w:val="0"/>
      <w:marBottom w:val="0"/>
      <w:divBdr>
        <w:top w:val="none" w:sz="0" w:space="0" w:color="auto"/>
        <w:left w:val="none" w:sz="0" w:space="0" w:color="auto"/>
        <w:bottom w:val="none" w:sz="0" w:space="0" w:color="auto"/>
        <w:right w:val="none" w:sz="0" w:space="0" w:color="auto"/>
      </w:divBdr>
    </w:div>
    <w:div w:id="1929580958">
      <w:bodyDiv w:val="1"/>
      <w:marLeft w:val="0"/>
      <w:marRight w:val="0"/>
      <w:marTop w:val="0"/>
      <w:marBottom w:val="0"/>
      <w:divBdr>
        <w:top w:val="none" w:sz="0" w:space="0" w:color="auto"/>
        <w:left w:val="none" w:sz="0" w:space="0" w:color="auto"/>
        <w:bottom w:val="none" w:sz="0" w:space="0" w:color="auto"/>
        <w:right w:val="none" w:sz="0" w:space="0" w:color="auto"/>
      </w:divBdr>
    </w:div>
    <w:div w:id="1930774444">
      <w:bodyDiv w:val="1"/>
      <w:marLeft w:val="0"/>
      <w:marRight w:val="0"/>
      <w:marTop w:val="0"/>
      <w:marBottom w:val="0"/>
      <w:divBdr>
        <w:top w:val="none" w:sz="0" w:space="0" w:color="auto"/>
        <w:left w:val="none" w:sz="0" w:space="0" w:color="auto"/>
        <w:bottom w:val="none" w:sz="0" w:space="0" w:color="auto"/>
        <w:right w:val="none" w:sz="0" w:space="0" w:color="auto"/>
      </w:divBdr>
    </w:div>
    <w:div w:id="1940136947">
      <w:bodyDiv w:val="1"/>
      <w:marLeft w:val="0"/>
      <w:marRight w:val="0"/>
      <w:marTop w:val="0"/>
      <w:marBottom w:val="0"/>
      <w:divBdr>
        <w:top w:val="none" w:sz="0" w:space="0" w:color="auto"/>
        <w:left w:val="none" w:sz="0" w:space="0" w:color="auto"/>
        <w:bottom w:val="none" w:sz="0" w:space="0" w:color="auto"/>
        <w:right w:val="none" w:sz="0" w:space="0" w:color="auto"/>
      </w:divBdr>
    </w:div>
    <w:div w:id="1944679344">
      <w:bodyDiv w:val="1"/>
      <w:marLeft w:val="0"/>
      <w:marRight w:val="0"/>
      <w:marTop w:val="0"/>
      <w:marBottom w:val="0"/>
      <w:divBdr>
        <w:top w:val="none" w:sz="0" w:space="0" w:color="auto"/>
        <w:left w:val="none" w:sz="0" w:space="0" w:color="auto"/>
        <w:bottom w:val="none" w:sz="0" w:space="0" w:color="auto"/>
        <w:right w:val="none" w:sz="0" w:space="0" w:color="auto"/>
      </w:divBdr>
    </w:div>
    <w:div w:id="1986086068">
      <w:bodyDiv w:val="1"/>
      <w:marLeft w:val="0"/>
      <w:marRight w:val="0"/>
      <w:marTop w:val="0"/>
      <w:marBottom w:val="0"/>
      <w:divBdr>
        <w:top w:val="none" w:sz="0" w:space="0" w:color="auto"/>
        <w:left w:val="none" w:sz="0" w:space="0" w:color="auto"/>
        <w:bottom w:val="none" w:sz="0" w:space="0" w:color="auto"/>
        <w:right w:val="none" w:sz="0" w:space="0" w:color="auto"/>
      </w:divBdr>
    </w:div>
    <w:div w:id="2079550570">
      <w:bodyDiv w:val="1"/>
      <w:marLeft w:val="0"/>
      <w:marRight w:val="0"/>
      <w:marTop w:val="0"/>
      <w:marBottom w:val="0"/>
      <w:divBdr>
        <w:top w:val="none" w:sz="0" w:space="0" w:color="auto"/>
        <w:left w:val="none" w:sz="0" w:space="0" w:color="auto"/>
        <w:bottom w:val="none" w:sz="0" w:space="0" w:color="auto"/>
        <w:right w:val="none" w:sz="0" w:space="0" w:color="auto"/>
      </w:divBdr>
    </w:div>
    <w:div w:id="2086493681">
      <w:bodyDiv w:val="1"/>
      <w:marLeft w:val="0"/>
      <w:marRight w:val="0"/>
      <w:marTop w:val="0"/>
      <w:marBottom w:val="0"/>
      <w:divBdr>
        <w:top w:val="none" w:sz="0" w:space="0" w:color="auto"/>
        <w:left w:val="none" w:sz="0" w:space="0" w:color="auto"/>
        <w:bottom w:val="none" w:sz="0" w:space="0" w:color="auto"/>
        <w:right w:val="none" w:sz="0" w:space="0" w:color="auto"/>
      </w:divBdr>
    </w:div>
    <w:div w:id="2100250541">
      <w:bodyDiv w:val="1"/>
      <w:marLeft w:val="0"/>
      <w:marRight w:val="0"/>
      <w:marTop w:val="0"/>
      <w:marBottom w:val="0"/>
      <w:divBdr>
        <w:top w:val="none" w:sz="0" w:space="0" w:color="auto"/>
        <w:left w:val="none" w:sz="0" w:space="0" w:color="auto"/>
        <w:bottom w:val="none" w:sz="0" w:space="0" w:color="auto"/>
        <w:right w:val="none" w:sz="0" w:space="0" w:color="auto"/>
      </w:divBdr>
    </w:div>
    <w:div w:id="2109621472">
      <w:bodyDiv w:val="1"/>
      <w:marLeft w:val="0"/>
      <w:marRight w:val="0"/>
      <w:marTop w:val="0"/>
      <w:marBottom w:val="0"/>
      <w:divBdr>
        <w:top w:val="none" w:sz="0" w:space="0" w:color="auto"/>
        <w:left w:val="none" w:sz="0" w:space="0" w:color="auto"/>
        <w:bottom w:val="none" w:sz="0" w:space="0" w:color="auto"/>
        <w:right w:val="none" w:sz="0" w:space="0" w:color="auto"/>
      </w:divBdr>
    </w:div>
    <w:div w:id="211257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g"/><Relationship Id="rId117" Type="http://schemas.openxmlformats.org/officeDocument/2006/relationships/hyperlink" Target="https://www.edmunds.com/ram/1500/" TargetMode="External"/><Relationship Id="rId21" Type="http://schemas.openxmlformats.org/officeDocument/2006/relationships/image" Target="media/image3.png"/><Relationship Id="rId42" Type="http://schemas.openxmlformats.org/officeDocument/2006/relationships/header" Target="header7.xml"/><Relationship Id="rId47" Type="http://schemas.openxmlformats.org/officeDocument/2006/relationships/image" Target="media/image20.emf"/><Relationship Id="rId63" Type="http://schemas.openxmlformats.org/officeDocument/2006/relationships/image" Target="media/image36.emf"/><Relationship Id="rId68" Type="http://schemas.openxmlformats.org/officeDocument/2006/relationships/image" Target="media/image38.emf"/><Relationship Id="rId84" Type="http://schemas.openxmlformats.org/officeDocument/2006/relationships/footer" Target="footer16.xml"/><Relationship Id="rId89" Type="http://schemas.openxmlformats.org/officeDocument/2006/relationships/image" Target="media/image50.emf"/><Relationship Id="rId112" Type="http://schemas.openxmlformats.org/officeDocument/2006/relationships/image" Target="media/image64.emf"/><Relationship Id="rId133" Type="http://schemas.openxmlformats.org/officeDocument/2006/relationships/header" Target="header23.xml"/><Relationship Id="rId138" Type="http://schemas.openxmlformats.org/officeDocument/2006/relationships/footer" Target="footer26.xml"/><Relationship Id="rId154" Type="http://schemas.openxmlformats.org/officeDocument/2006/relationships/image" Target="media/image86.emf"/><Relationship Id="rId159" Type="http://schemas.openxmlformats.org/officeDocument/2006/relationships/image" Target="media/image91.emf"/><Relationship Id="rId16" Type="http://schemas.openxmlformats.org/officeDocument/2006/relationships/footer" Target="footer5.xml"/><Relationship Id="rId107" Type="http://schemas.openxmlformats.org/officeDocument/2006/relationships/footer" Target="footer21.xml"/><Relationship Id="rId11" Type="http://schemas.openxmlformats.org/officeDocument/2006/relationships/image" Target="media/image1.jpeg"/><Relationship Id="rId32" Type="http://schemas.openxmlformats.org/officeDocument/2006/relationships/image" Target="media/image10.PNG"/><Relationship Id="rId37" Type="http://schemas.openxmlformats.org/officeDocument/2006/relationships/image" Target="media/image15.PNG"/><Relationship Id="rId53" Type="http://schemas.openxmlformats.org/officeDocument/2006/relationships/image" Target="media/image26.emf"/><Relationship Id="rId58" Type="http://schemas.openxmlformats.org/officeDocument/2006/relationships/image" Target="media/image31.emf"/><Relationship Id="rId74" Type="http://schemas.openxmlformats.org/officeDocument/2006/relationships/header" Target="header11.xml"/><Relationship Id="rId79" Type="http://schemas.openxmlformats.org/officeDocument/2006/relationships/header" Target="header12.xml"/><Relationship Id="rId102" Type="http://schemas.openxmlformats.org/officeDocument/2006/relationships/header" Target="header18.xml"/><Relationship Id="rId123" Type="http://schemas.openxmlformats.org/officeDocument/2006/relationships/header" Target="header22.xml"/><Relationship Id="rId128" Type="http://schemas.openxmlformats.org/officeDocument/2006/relationships/image" Target="media/image70.emf"/><Relationship Id="rId144" Type="http://schemas.openxmlformats.org/officeDocument/2006/relationships/image" Target="media/image76.emf"/><Relationship Id="rId149" Type="http://schemas.openxmlformats.org/officeDocument/2006/relationships/image" Target="media/image81.emf"/><Relationship Id="rId5" Type="http://schemas.openxmlformats.org/officeDocument/2006/relationships/webSettings" Target="webSettings.xml"/><Relationship Id="rId90" Type="http://schemas.openxmlformats.org/officeDocument/2006/relationships/image" Target="media/image51.emf"/><Relationship Id="rId95" Type="http://schemas.openxmlformats.org/officeDocument/2006/relationships/image" Target="media/image56.emf"/><Relationship Id="rId160" Type="http://schemas.openxmlformats.org/officeDocument/2006/relationships/image" Target="media/image92.emf"/><Relationship Id="rId165" Type="http://schemas.openxmlformats.org/officeDocument/2006/relationships/image" Target="media/image97.emf"/><Relationship Id="rId22" Type="http://schemas.openxmlformats.org/officeDocument/2006/relationships/image" Target="media/image4.png"/><Relationship Id="rId27" Type="http://schemas.openxmlformats.org/officeDocument/2006/relationships/image" Target="media/image7.jpg"/><Relationship Id="rId43" Type="http://schemas.openxmlformats.org/officeDocument/2006/relationships/footer" Target="footer11.xml"/><Relationship Id="rId48" Type="http://schemas.openxmlformats.org/officeDocument/2006/relationships/image" Target="media/image21.emf"/><Relationship Id="rId64" Type="http://schemas.openxmlformats.org/officeDocument/2006/relationships/header" Target="header9.xml"/><Relationship Id="rId69" Type="http://schemas.openxmlformats.org/officeDocument/2006/relationships/image" Target="media/image39.emf"/><Relationship Id="rId113" Type="http://schemas.openxmlformats.org/officeDocument/2006/relationships/image" Target="media/image65.emf"/><Relationship Id="rId118" Type="http://schemas.openxmlformats.org/officeDocument/2006/relationships/hyperlink" Target="https://www.caranddriver.com/news/a26894769/full-size-pickup-trucks-crash-test-iihs/" TargetMode="External"/><Relationship Id="rId134" Type="http://schemas.openxmlformats.org/officeDocument/2006/relationships/footer" Target="footer24.xml"/><Relationship Id="rId139" Type="http://schemas.openxmlformats.org/officeDocument/2006/relationships/header" Target="header26.xml"/><Relationship Id="rId80" Type="http://schemas.openxmlformats.org/officeDocument/2006/relationships/image" Target="media/image47.png"/><Relationship Id="rId85" Type="http://schemas.openxmlformats.org/officeDocument/2006/relationships/image" Target="media/image48.emf"/><Relationship Id="rId150" Type="http://schemas.openxmlformats.org/officeDocument/2006/relationships/image" Target="media/image82.emf"/><Relationship Id="rId155" Type="http://schemas.openxmlformats.org/officeDocument/2006/relationships/image" Target="media/image87.emf"/><Relationship Id="rId12" Type="http://schemas.openxmlformats.org/officeDocument/2006/relationships/image" Target="media/image2.jpeg"/><Relationship Id="rId17" Type="http://schemas.openxmlformats.org/officeDocument/2006/relationships/header" Target="header3.xml"/><Relationship Id="rId33" Type="http://schemas.openxmlformats.org/officeDocument/2006/relationships/image" Target="media/image11.PNG"/><Relationship Id="rId38" Type="http://schemas.openxmlformats.org/officeDocument/2006/relationships/image" Target="media/image16.PNG"/><Relationship Id="rId59" Type="http://schemas.openxmlformats.org/officeDocument/2006/relationships/image" Target="media/image32.emf"/><Relationship Id="rId103" Type="http://schemas.openxmlformats.org/officeDocument/2006/relationships/footer" Target="footer19.xml"/><Relationship Id="rId108" Type="http://schemas.openxmlformats.org/officeDocument/2006/relationships/image" Target="media/image60.emf"/><Relationship Id="rId124" Type="http://schemas.openxmlformats.org/officeDocument/2006/relationships/footer" Target="footer23.xml"/><Relationship Id="rId129" Type="http://schemas.openxmlformats.org/officeDocument/2006/relationships/image" Target="media/image71.emf"/><Relationship Id="rId54" Type="http://schemas.openxmlformats.org/officeDocument/2006/relationships/image" Target="media/image27.emf"/><Relationship Id="rId70" Type="http://schemas.openxmlformats.org/officeDocument/2006/relationships/image" Target="media/image40.emf"/><Relationship Id="rId75" Type="http://schemas.openxmlformats.org/officeDocument/2006/relationships/footer" Target="footer14.xml"/><Relationship Id="rId91" Type="http://schemas.openxmlformats.org/officeDocument/2006/relationships/image" Target="media/image52.emf"/><Relationship Id="rId96" Type="http://schemas.openxmlformats.org/officeDocument/2006/relationships/image" Target="media/image57.emf"/><Relationship Id="rId140" Type="http://schemas.openxmlformats.org/officeDocument/2006/relationships/footer" Target="footer27.xml"/><Relationship Id="rId145" Type="http://schemas.openxmlformats.org/officeDocument/2006/relationships/image" Target="media/image77.emf"/><Relationship Id="rId161" Type="http://schemas.openxmlformats.org/officeDocument/2006/relationships/image" Target="media/image93.emf"/><Relationship Id="rId166" Type="http://schemas.openxmlformats.org/officeDocument/2006/relationships/image" Target="media/image9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5.PNG"/><Relationship Id="rId28" Type="http://schemas.openxmlformats.org/officeDocument/2006/relationships/image" Target="media/image8.jpg"/><Relationship Id="rId36" Type="http://schemas.openxmlformats.org/officeDocument/2006/relationships/image" Target="media/image14.png"/><Relationship Id="rId49" Type="http://schemas.openxmlformats.org/officeDocument/2006/relationships/image" Target="media/image22.emf"/><Relationship Id="rId57" Type="http://schemas.openxmlformats.org/officeDocument/2006/relationships/image" Target="media/image30.emf"/><Relationship Id="rId106" Type="http://schemas.openxmlformats.org/officeDocument/2006/relationships/header" Target="header20.xml"/><Relationship Id="rId114" Type="http://schemas.openxmlformats.org/officeDocument/2006/relationships/image" Target="media/image66.emf"/><Relationship Id="rId119" Type="http://schemas.openxmlformats.org/officeDocument/2006/relationships/hyperlink" Target="https://www.iihs.org/ratings/vehicle/ford/f-150-crew-cab-pickup/2016" TargetMode="External"/><Relationship Id="rId127" Type="http://schemas.openxmlformats.org/officeDocument/2006/relationships/image" Target="media/image69.emf"/><Relationship Id="rId10" Type="http://schemas.openxmlformats.org/officeDocument/2006/relationships/footer" Target="footer2.xml"/><Relationship Id="rId31" Type="http://schemas.openxmlformats.org/officeDocument/2006/relationships/image" Target="media/image9.PNG"/><Relationship Id="rId44" Type="http://schemas.openxmlformats.org/officeDocument/2006/relationships/header" Target="header8.xml"/><Relationship Id="rId52" Type="http://schemas.openxmlformats.org/officeDocument/2006/relationships/image" Target="media/image25.emf"/><Relationship Id="rId60" Type="http://schemas.openxmlformats.org/officeDocument/2006/relationships/image" Target="media/image33.emf"/><Relationship Id="rId65" Type="http://schemas.openxmlformats.org/officeDocument/2006/relationships/header" Target="header10.xml"/><Relationship Id="rId73" Type="http://schemas.openxmlformats.org/officeDocument/2006/relationships/image" Target="media/image43.emf"/><Relationship Id="rId78" Type="http://schemas.openxmlformats.org/officeDocument/2006/relationships/image" Target="media/image46.emf"/><Relationship Id="rId81" Type="http://schemas.openxmlformats.org/officeDocument/2006/relationships/header" Target="header13.xml"/><Relationship Id="rId86" Type="http://schemas.openxmlformats.org/officeDocument/2006/relationships/header" Target="header15.xml"/><Relationship Id="rId94" Type="http://schemas.openxmlformats.org/officeDocument/2006/relationships/image" Target="media/image55.emf"/><Relationship Id="rId99" Type="http://schemas.openxmlformats.org/officeDocument/2006/relationships/image" Target="media/image59.PNG"/><Relationship Id="rId101" Type="http://schemas.openxmlformats.org/officeDocument/2006/relationships/footer" Target="footer18.xml"/><Relationship Id="rId122" Type="http://schemas.openxmlformats.org/officeDocument/2006/relationships/footer" Target="footer22.xml"/><Relationship Id="rId130" Type="http://schemas.openxmlformats.org/officeDocument/2006/relationships/image" Target="media/image72.emf"/><Relationship Id="rId135" Type="http://schemas.openxmlformats.org/officeDocument/2006/relationships/header" Target="header24.xml"/><Relationship Id="rId143" Type="http://schemas.openxmlformats.org/officeDocument/2006/relationships/image" Target="media/image75.emf"/><Relationship Id="rId148" Type="http://schemas.openxmlformats.org/officeDocument/2006/relationships/image" Target="media/image80.emf"/><Relationship Id="rId151" Type="http://schemas.openxmlformats.org/officeDocument/2006/relationships/image" Target="media/image83.emf"/><Relationship Id="rId156" Type="http://schemas.openxmlformats.org/officeDocument/2006/relationships/image" Target="media/image88.emf"/><Relationship Id="rId164" Type="http://schemas.openxmlformats.org/officeDocument/2006/relationships/image" Target="media/image96.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oter" Target="footer6.xml"/><Relationship Id="rId39" Type="http://schemas.openxmlformats.org/officeDocument/2006/relationships/image" Target="media/image17.PNG"/><Relationship Id="rId109" Type="http://schemas.openxmlformats.org/officeDocument/2006/relationships/image" Target="media/image61.emf"/><Relationship Id="rId34" Type="http://schemas.openxmlformats.org/officeDocument/2006/relationships/image" Target="media/image12.png"/><Relationship Id="rId50" Type="http://schemas.openxmlformats.org/officeDocument/2006/relationships/image" Target="media/image23.emf"/><Relationship Id="rId55" Type="http://schemas.openxmlformats.org/officeDocument/2006/relationships/image" Target="media/image28.emf"/><Relationship Id="rId76" Type="http://schemas.openxmlformats.org/officeDocument/2006/relationships/image" Target="media/image44.emf"/><Relationship Id="rId97" Type="http://schemas.openxmlformats.org/officeDocument/2006/relationships/header" Target="header16.xml"/><Relationship Id="rId104" Type="http://schemas.openxmlformats.org/officeDocument/2006/relationships/header" Target="header19.xml"/><Relationship Id="rId120" Type="http://schemas.openxmlformats.org/officeDocument/2006/relationships/hyperlink" Target="https://www.iihs.org/news/detail/2019-20-ram-1500-earns-good-headlight-rating-and-top-safety-pick-" TargetMode="External"/><Relationship Id="rId125" Type="http://schemas.openxmlformats.org/officeDocument/2006/relationships/image" Target="media/image67.emf"/><Relationship Id="rId141" Type="http://schemas.openxmlformats.org/officeDocument/2006/relationships/header" Target="header27.xml"/><Relationship Id="rId146" Type="http://schemas.openxmlformats.org/officeDocument/2006/relationships/image" Target="media/image78.emf"/><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1.emf"/><Relationship Id="rId92" Type="http://schemas.openxmlformats.org/officeDocument/2006/relationships/image" Target="media/image53.emf"/><Relationship Id="rId162" Type="http://schemas.openxmlformats.org/officeDocument/2006/relationships/image" Target="media/image94.emf"/><Relationship Id="rId2" Type="http://schemas.openxmlformats.org/officeDocument/2006/relationships/numbering" Target="numbering.xml"/><Relationship Id="rId29" Type="http://schemas.openxmlformats.org/officeDocument/2006/relationships/header" Target="header5.xml"/><Relationship Id="rId24" Type="http://schemas.openxmlformats.org/officeDocument/2006/relationships/header" Target="header4.xml"/><Relationship Id="rId40" Type="http://schemas.openxmlformats.org/officeDocument/2006/relationships/image" Target="media/image18.PNG"/><Relationship Id="rId45" Type="http://schemas.openxmlformats.org/officeDocument/2006/relationships/footer" Target="footer12.xml"/><Relationship Id="rId66" Type="http://schemas.openxmlformats.org/officeDocument/2006/relationships/footer" Target="footer13.xml"/><Relationship Id="rId87" Type="http://schemas.openxmlformats.org/officeDocument/2006/relationships/footer" Target="footer17.xml"/><Relationship Id="rId110" Type="http://schemas.openxmlformats.org/officeDocument/2006/relationships/image" Target="media/image62.emf"/><Relationship Id="rId115" Type="http://schemas.openxmlformats.org/officeDocument/2006/relationships/hyperlink" Target="https://mapchart.net/usa.html" TargetMode="External"/><Relationship Id="rId131" Type="http://schemas.openxmlformats.org/officeDocument/2006/relationships/image" Target="media/image73.emf"/><Relationship Id="rId136" Type="http://schemas.openxmlformats.org/officeDocument/2006/relationships/footer" Target="footer25.xml"/><Relationship Id="rId157" Type="http://schemas.openxmlformats.org/officeDocument/2006/relationships/image" Target="media/image89.emf"/><Relationship Id="rId61" Type="http://schemas.openxmlformats.org/officeDocument/2006/relationships/image" Target="media/image34.emf"/><Relationship Id="rId82" Type="http://schemas.openxmlformats.org/officeDocument/2006/relationships/footer" Target="footer15.xml"/><Relationship Id="rId152" Type="http://schemas.openxmlformats.org/officeDocument/2006/relationships/image" Target="media/image84.emf"/><Relationship Id="rId19" Type="http://schemas.openxmlformats.org/officeDocument/2006/relationships/footer" Target="footer7.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image" Target="media/image13.png"/><Relationship Id="rId56" Type="http://schemas.openxmlformats.org/officeDocument/2006/relationships/image" Target="media/image29.emf"/><Relationship Id="rId77" Type="http://schemas.openxmlformats.org/officeDocument/2006/relationships/image" Target="media/image45.emf"/><Relationship Id="rId100" Type="http://schemas.openxmlformats.org/officeDocument/2006/relationships/header" Target="header17.xml"/><Relationship Id="rId105" Type="http://schemas.openxmlformats.org/officeDocument/2006/relationships/footer" Target="footer20.xml"/><Relationship Id="rId126" Type="http://schemas.openxmlformats.org/officeDocument/2006/relationships/image" Target="media/image68.emf"/><Relationship Id="rId147" Type="http://schemas.openxmlformats.org/officeDocument/2006/relationships/image" Target="media/image79.emf"/><Relationship Id="rId16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image" Target="media/image24.emf"/><Relationship Id="rId72" Type="http://schemas.openxmlformats.org/officeDocument/2006/relationships/image" Target="media/image42.emf"/><Relationship Id="rId93" Type="http://schemas.openxmlformats.org/officeDocument/2006/relationships/image" Target="media/image54.emf"/><Relationship Id="rId98" Type="http://schemas.openxmlformats.org/officeDocument/2006/relationships/image" Target="media/image58.PNG"/><Relationship Id="rId121" Type="http://schemas.openxmlformats.org/officeDocument/2006/relationships/header" Target="header21.xml"/><Relationship Id="rId142" Type="http://schemas.openxmlformats.org/officeDocument/2006/relationships/footer" Target="footer28.xml"/><Relationship Id="rId163" Type="http://schemas.openxmlformats.org/officeDocument/2006/relationships/image" Target="media/image95.emf"/><Relationship Id="rId3" Type="http://schemas.openxmlformats.org/officeDocument/2006/relationships/styles" Target="styles.xml"/><Relationship Id="rId25" Type="http://schemas.openxmlformats.org/officeDocument/2006/relationships/footer" Target="footer9.xml"/><Relationship Id="rId46" Type="http://schemas.openxmlformats.org/officeDocument/2006/relationships/image" Target="media/image19.emf"/><Relationship Id="rId67" Type="http://schemas.openxmlformats.org/officeDocument/2006/relationships/image" Target="media/image37.emf"/><Relationship Id="rId116" Type="http://schemas.openxmlformats.org/officeDocument/2006/relationships/hyperlink" Target="https://www.edmunds.com/chevrolet/silverado-1500/" TargetMode="External"/><Relationship Id="rId137" Type="http://schemas.openxmlformats.org/officeDocument/2006/relationships/header" Target="header25.xml"/><Relationship Id="rId158" Type="http://schemas.openxmlformats.org/officeDocument/2006/relationships/image" Target="media/image90.emf"/><Relationship Id="rId20" Type="http://schemas.openxmlformats.org/officeDocument/2006/relationships/footer" Target="footer8.xml"/><Relationship Id="rId41" Type="http://schemas.openxmlformats.org/officeDocument/2006/relationships/header" Target="header6.xml"/><Relationship Id="rId62" Type="http://schemas.openxmlformats.org/officeDocument/2006/relationships/image" Target="media/image35.emf"/><Relationship Id="rId83" Type="http://schemas.openxmlformats.org/officeDocument/2006/relationships/header" Target="header14.xml"/><Relationship Id="rId88" Type="http://schemas.openxmlformats.org/officeDocument/2006/relationships/image" Target="media/image49.emf"/><Relationship Id="rId111" Type="http://schemas.openxmlformats.org/officeDocument/2006/relationships/image" Target="media/image63.emf"/><Relationship Id="rId132" Type="http://schemas.openxmlformats.org/officeDocument/2006/relationships/image" Target="media/image74.emf"/><Relationship Id="rId153" Type="http://schemas.openxmlformats.org/officeDocument/2006/relationships/image" Target="media/image8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BE6C60-A062-480A-94A3-1B70C6386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237</Pages>
  <Words>45317</Words>
  <Characters>270160</Characters>
  <Application>Microsoft Office Word</Application>
  <DocSecurity>4</DocSecurity>
  <Lines>2251</Lines>
  <Paragraphs>629</Paragraphs>
  <ScaleCrop>false</ScaleCrop>
  <HeadingPairs>
    <vt:vector size="2" baseType="variant">
      <vt:variant>
        <vt:lpstr>Title</vt:lpstr>
      </vt:variant>
      <vt:variant>
        <vt:i4>1</vt:i4>
      </vt:variant>
    </vt:vector>
  </HeadingPairs>
  <TitlesOfParts>
    <vt:vector size="1" baseType="lpstr">
      <vt:lpstr/>
    </vt:vector>
  </TitlesOfParts>
  <Company>University Of Nebraska</Company>
  <LinksUpToDate>false</LinksUpToDate>
  <CharactersWithSpaces>314848</CharactersWithSpaces>
  <SharedDoc>false</SharedDoc>
  <HLinks>
    <vt:vector size="408" baseType="variant">
      <vt:variant>
        <vt:i4>1114160</vt:i4>
      </vt:variant>
      <vt:variant>
        <vt:i4>412</vt:i4>
      </vt:variant>
      <vt:variant>
        <vt:i4>0</vt:i4>
      </vt:variant>
      <vt:variant>
        <vt:i4>5</vt:i4>
      </vt:variant>
      <vt:variant>
        <vt:lpwstr/>
      </vt:variant>
      <vt:variant>
        <vt:lpwstr>_Toc187815736</vt:lpwstr>
      </vt:variant>
      <vt:variant>
        <vt:i4>1114160</vt:i4>
      </vt:variant>
      <vt:variant>
        <vt:i4>406</vt:i4>
      </vt:variant>
      <vt:variant>
        <vt:i4>0</vt:i4>
      </vt:variant>
      <vt:variant>
        <vt:i4>5</vt:i4>
      </vt:variant>
      <vt:variant>
        <vt:lpwstr/>
      </vt:variant>
      <vt:variant>
        <vt:lpwstr>_Toc187815735</vt:lpwstr>
      </vt:variant>
      <vt:variant>
        <vt:i4>2031664</vt:i4>
      </vt:variant>
      <vt:variant>
        <vt:i4>397</vt:i4>
      </vt:variant>
      <vt:variant>
        <vt:i4>0</vt:i4>
      </vt:variant>
      <vt:variant>
        <vt:i4>5</vt:i4>
      </vt:variant>
      <vt:variant>
        <vt:lpwstr/>
      </vt:variant>
      <vt:variant>
        <vt:lpwstr>_Toc191801084</vt:lpwstr>
      </vt:variant>
      <vt:variant>
        <vt:i4>2031664</vt:i4>
      </vt:variant>
      <vt:variant>
        <vt:i4>391</vt:i4>
      </vt:variant>
      <vt:variant>
        <vt:i4>0</vt:i4>
      </vt:variant>
      <vt:variant>
        <vt:i4>5</vt:i4>
      </vt:variant>
      <vt:variant>
        <vt:lpwstr/>
      </vt:variant>
      <vt:variant>
        <vt:lpwstr>_Toc191801083</vt:lpwstr>
      </vt:variant>
      <vt:variant>
        <vt:i4>2031664</vt:i4>
      </vt:variant>
      <vt:variant>
        <vt:i4>385</vt:i4>
      </vt:variant>
      <vt:variant>
        <vt:i4>0</vt:i4>
      </vt:variant>
      <vt:variant>
        <vt:i4>5</vt:i4>
      </vt:variant>
      <vt:variant>
        <vt:lpwstr/>
      </vt:variant>
      <vt:variant>
        <vt:lpwstr>_Toc191801082</vt:lpwstr>
      </vt:variant>
      <vt:variant>
        <vt:i4>2031664</vt:i4>
      </vt:variant>
      <vt:variant>
        <vt:i4>379</vt:i4>
      </vt:variant>
      <vt:variant>
        <vt:i4>0</vt:i4>
      </vt:variant>
      <vt:variant>
        <vt:i4>5</vt:i4>
      </vt:variant>
      <vt:variant>
        <vt:lpwstr/>
      </vt:variant>
      <vt:variant>
        <vt:lpwstr>_Toc191801081</vt:lpwstr>
      </vt:variant>
      <vt:variant>
        <vt:i4>2031664</vt:i4>
      </vt:variant>
      <vt:variant>
        <vt:i4>373</vt:i4>
      </vt:variant>
      <vt:variant>
        <vt:i4>0</vt:i4>
      </vt:variant>
      <vt:variant>
        <vt:i4>5</vt:i4>
      </vt:variant>
      <vt:variant>
        <vt:lpwstr/>
      </vt:variant>
      <vt:variant>
        <vt:lpwstr>_Toc191801080</vt:lpwstr>
      </vt:variant>
      <vt:variant>
        <vt:i4>1048624</vt:i4>
      </vt:variant>
      <vt:variant>
        <vt:i4>367</vt:i4>
      </vt:variant>
      <vt:variant>
        <vt:i4>0</vt:i4>
      </vt:variant>
      <vt:variant>
        <vt:i4>5</vt:i4>
      </vt:variant>
      <vt:variant>
        <vt:lpwstr/>
      </vt:variant>
      <vt:variant>
        <vt:lpwstr>_Toc191801079</vt:lpwstr>
      </vt:variant>
      <vt:variant>
        <vt:i4>1048624</vt:i4>
      </vt:variant>
      <vt:variant>
        <vt:i4>361</vt:i4>
      </vt:variant>
      <vt:variant>
        <vt:i4>0</vt:i4>
      </vt:variant>
      <vt:variant>
        <vt:i4>5</vt:i4>
      </vt:variant>
      <vt:variant>
        <vt:lpwstr/>
      </vt:variant>
      <vt:variant>
        <vt:lpwstr>_Toc191801078</vt:lpwstr>
      </vt:variant>
      <vt:variant>
        <vt:i4>1048624</vt:i4>
      </vt:variant>
      <vt:variant>
        <vt:i4>355</vt:i4>
      </vt:variant>
      <vt:variant>
        <vt:i4>0</vt:i4>
      </vt:variant>
      <vt:variant>
        <vt:i4>5</vt:i4>
      </vt:variant>
      <vt:variant>
        <vt:lpwstr/>
      </vt:variant>
      <vt:variant>
        <vt:lpwstr>_Toc191801077</vt:lpwstr>
      </vt:variant>
      <vt:variant>
        <vt:i4>1048624</vt:i4>
      </vt:variant>
      <vt:variant>
        <vt:i4>349</vt:i4>
      </vt:variant>
      <vt:variant>
        <vt:i4>0</vt:i4>
      </vt:variant>
      <vt:variant>
        <vt:i4>5</vt:i4>
      </vt:variant>
      <vt:variant>
        <vt:lpwstr/>
      </vt:variant>
      <vt:variant>
        <vt:lpwstr>_Toc191801076</vt:lpwstr>
      </vt:variant>
      <vt:variant>
        <vt:i4>1048624</vt:i4>
      </vt:variant>
      <vt:variant>
        <vt:i4>343</vt:i4>
      </vt:variant>
      <vt:variant>
        <vt:i4>0</vt:i4>
      </vt:variant>
      <vt:variant>
        <vt:i4>5</vt:i4>
      </vt:variant>
      <vt:variant>
        <vt:lpwstr/>
      </vt:variant>
      <vt:variant>
        <vt:lpwstr>_Toc191801075</vt:lpwstr>
      </vt:variant>
      <vt:variant>
        <vt:i4>1048624</vt:i4>
      </vt:variant>
      <vt:variant>
        <vt:i4>337</vt:i4>
      </vt:variant>
      <vt:variant>
        <vt:i4>0</vt:i4>
      </vt:variant>
      <vt:variant>
        <vt:i4>5</vt:i4>
      </vt:variant>
      <vt:variant>
        <vt:lpwstr/>
      </vt:variant>
      <vt:variant>
        <vt:lpwstr>_Toc191801074</vt:lpwstr>
      </vt:variant>
      <vt:variant>
        <vt:i4>1048624</vt:i4>
      </vt:variant>
      <vt:variant>
        <vt:i4>331</vt:i4>
      </vt:variant>
      <vt:variant>
        <vt:i4>0</vt:i4>
      </vt:variant>
      <vt:variant>
        <vt:i4>5</vt:i4>
      </vt:variant>
      <vt:variant>
        <vt:lpwstr/>
      </vt:variant>
      <vt:variant>
        <vt:lpwstr>_Toc191801073</vt:lpwstr>
      </vt:variant>
      <vt:variant>
        <vt:i4>1048624</vt:i4>
      </vt:variant>
      <vt:variant>
        <vt:i4>325</vt:i4>
      </vt:variant>
      <vt:variant>
        <vt:i4>0</vt:i4>
      </vt:variant>
      <vt:variant>
        <vt:i4>5</vt:i4>
      </vt:variant>
      <vt:variant>
        <vt:lpwstr/>
      </vt:variant>
      <vt:variant>
        <vt:lpwstr>_Toc191801072</vt:lpwstr>
      </vt:variant>
      <vt:variant>
        <vt:i4>1048624</vt:i4>
      </vt:variant>
      <vt:variant>
        <vt:i4>319</vt:i4>
      </vt:variant>
      <vt:variant>
        <vt:i4>0</vt:i4>
      </vt:variant>
      <vt:variant>
        <vt:i4>5</vt:i4>
      </vt:variant>
      <vt:variant>
        <vt:lpwstr/>
      </vt:variant>
      <vt:variant>
        <vt:lpwstr>_Toc191801071</vt:lpwstr>
      </vt:variant>
      <vt:variant>
        <vt:i4>1048624</vt:i4>
      </vt:variant>
      <vt:variant>
        <vt:i4>313</vt:i4>
      </vt:variant>
      <vt:variant>
        <vt:i4>0</vt:i4>
      </vt:variant>
      <vt:variant>
        <vt:i4>5</vt:i4>
      </vt:variant>
      <vt:variant>
        <vt:lpwstr/>
      </vt:variant>
      <vt:variant>
        <vt:lpwstr>_Toc191801070</vt:lpwstr>
      </vt:variant>
      <vt:variant>
        <vt:i4>1114160</vt:i4>
      </vt:variant>
      <vt:variant>
        <vt:i4>307</vt:i4>
      </vt:variant>
      <vt:variant>
        <vt:i4>0</vt:i4>
      </vt:variant>
      <vt:variant>
        <vt:i4>5</vt:i4>
      </vt:variant>
      <vt:variant>
        <vt:lpwstr/>
      </vt:variant>
      <vt:variant>
        <vt:lpwstr>_Toc191801069</vt:lpwstr>
      </vt:variant>
      <vt:variant>
        <vt:i4>1114160</vt:i4>
      </vt:variant>
      <vt:variant>
        <vt:i4>301</vt:i4>
      </vt:variant>
      <vt:variant>
        <vt:i4>0</vt:i4>
      </vt:variant>
      <vt:variant>
        <vt:i4>5</vt:i4>
      </vt:variant>
      <vt:variant>
        <vt:lpwstr/>
      </vt:variant>
      <vt:variant>
        <vt:lpwstr>_Toc191801068</vt:lpwstr>
      </vt:variant>
      <vt:variant>
        <vt:i4>1114160</vt:i4>
      </vt:variant>
      <vt:variant>
        <vt:i4>295</vt:i4>
      </vt:variant>
      <vt:variant>
        <vt:i4>0</vt:i4>
      </vt:variant>
      <vt:variant>
        <vt:i4>5</vt:i4>
      </vt:variant>
      <vt:variant>
        <vt:lpwstr/>
      </vt:variant>
      <vt:variant>
        <vt:lpwstr>_Toc191801067</vt:lpwstr>
      </vt:variant>
      <vt:variant>
        <vt:i4>1114160</vt:i4>
      </vt:variant>
      <vt:variant>
        <vt:i4>289</vt:i4>
      </vt:variant>
      <vt:variant>
        <vt:i4>0</vt:i4>
      </vt:variant>
      <vt:variant>
        <vt:i4>5</vt:i4>
      </vt:variant>
      <vt:variant>
        <vt:lpwstr/>
      </vt:variant>
      <vt:variant>
        <vt:lpwstr>_Toc191801066</vt:lpwstr>
      </vt:variant>
      <vt:variant>
        <vt:i4>1114160</vt:i4>
      </vt:variant>
      <vt:variant>
        <vt:i4>283</vt:i4>
      </vt:variant>
      <vt:variant>
        <vt:i4>0</vt:i4>
      </vt:variant>
      <vt:variant>
        <vt:i4>5</vt:i4>
      </vt:variant>
      <vt:variant>
        <vt:lpwstr/>
      </vt:variant>
      <vt:variant>
        <vt:lpwstr>_Toc191801065</vt:lpwstr>
      </vt:variant>
      <vt:variant>
        <vt:i4>1114160</vt:i4>
      </vt:variant>
      <vt:variant>
        <vt:i4>277</vt:i4>
      </vt:variant>
      <vt:variant>
        <vt:i4>0</vt:i4>
      </vt:variant>
      <vt:variant>
        <vt:i4>5</vt:i4>
      </vt:variant>
      <vt:variant>
        <vt:lpwstr/>
      </vt:variant>
      <vt:variant>
        <vt:lpwstr>_Toc191801064</vt:lpwstr>
      </vt:variant>
      <vt:variant>
        <vt:i4>1114160</vt:i4>
      </vt:variant>
      <vt:variant>
        <vt:i4>271</vt:i4>
      </vt:variant>
      <vt:variant>
        <vt:i4>0</vt:i4>
      </vt:variant>
      <vt:variant>
        <vt:i4>5</vt:i4>
      </vt:variant>
      <vt:variant>
        <vt:lpwstr/>
      </vt:variant>
      <vt:variant>
        <vt:lpwstr>_Toc191801063</vt:lpwstr>
      </vt:variant>
      <vt:variant>
        <vt:i4>1114160</vt:i4>
      </vt:variant>
      <vt:variant>
        <vt:i4>265</vt:i4>
      </vt:variant>
      <vt:variant>
        <vt:i4>0</vt:i4>
      </vt:variant>
      <vt:variant>
        <vt:i4>5</vt:i4>
      </vt:variant>
      <vt:variant>
        <vt:lpwstr/>
      </vt:variant>
      <vt:variant>
        <vt:lpwstr>_Toc191801062</vt:lpwstr>
      </vt:variant>
      <vt:variant>
        <vt:i4>1114160</vt:i4>
      </vt:variant>
      <vt:variant>
        <vt:i4>259</vt:i4>
      </vt:variant>
      <vt:variant>
        <vt:i4>0</vt:i4>
      </vt:variant>
      <vt:variant>
        <vt:i4>5</vt:i4>
      </vt:variant>
      <vt:variant>
        <vt:lpwstr/>
      </vt:variant>
      <vt:variant>
        <vt:lpwstr>_Toc191801061</vt:lpwstr>
      </vt:variant>
      <vt:variant>
        <vt:i4>1114160</vt:i4>
      </vt:variant>
      <vt:variant>
        <vt:i4>253</vt:i4>
      </vt:variant>
      <vt:variant>
        <vt:i4>0</vt:i4>
      </vt:variant>
      <vt:variant>
        <vt:i4>5</vt:i4>
      </vt:variant>
      <vt:variant>
        <vt:lpwstr/>
      </vt:variant>
      <vt:variant>
        <vt:lpwstr>_Toc191801060</vt:lpwstr>
      </vt:variant>
      <vt:variant>
        <vt:i4>1179696</vt:i4>
      </vt:variant>
      <vt:variant>
        <vt:i4>247</vt:i4>
      </vt:variant>
      <vt:variant>
        <vt:i4>0</vt:i4>
      </vt:variant>
      <vt:variant>
        <vt:i4>5</vt:i4>
      </vt:variant>
      <vt:variant>
        <vt:lpwstr/>
      </vt:variant>
      <vt:variant>
        <vt:lpwstr>_Toc191801059</vt:lpwstr>
      </vt:variant>
      <vt:variant>
        <vt:i4>1179696</vt:i4>
      </vt:variant>
      <vt:variant>
        <vt:i4>238</vt:i4>
      </vt:variant>
      <vt:variant>
        <vt:i4>0</vt:i4>
      </vt:variant>
      <vt:variant>
        <vt:i4>5</vt:i4>
      </vt:variant>
      <vt:variant>
        <vt:lpwstr/>
      </vt:variant>
      <vt:variant>
        <vt:lpwstr>_Toc187815703</vt:lpwstr>
      </vt:variant>
      <vt:variant>
        <vt:i4>1179696</vt:i4>
      </vt:variant>
      <vt:variant>
        <vt:i4>232</vt:i4>
      </vt:variant>
      <vt:variant>
        <vt:i4>0</vt:i4>
      </vt:variant>
      <vt:variant>
        <vt:i4>5</vt:i4>
      </vt:variant>
      <vt:variant>
        <vt:lpwstr/>
      </vt:variant>
      <vt:variant>
        <vt:lpwstr>_Toc187815702</vt:lpwstr>
      </vt:variant>
      <vt:variant>
        <vt:i4>1179696</vt:i4>
      </vt:variant>
      <vt:variant>
        <vt:i4>226</vt:i4>
      </vt:variant>
      <vt:variant>
        <vt:i4>0</vt:i4>
      </vt:variant>
      <vt:variant>
        <vt:i4>5</vt:i4>
      </vt:variant>
      <vt:variant>
        <vt:lpwstr/>
      </vt:variant>
      <vt:variant>
        <vt:lpwstr>_Toc187815701</vt:lpwstr>
      </vt:variant>
      <vt:variant>
        <vt:i4>1179696</vt:i4>
      </vt:variant>
      <vt:variant>
        <vt:i4>220</vt:i4>
      </vt:variant>
      <vt:variant>
        <vt:i4>0</vt:i4>
      </vt:variant>
      <vt:variant>
        <vt:i4>5</vt:i4>
      </vt:variant>
      <vt:variant>
        <vt:lpwstr/>
      </vt:variant>
      <vt:variant>
        <vt:lpwstr>_Toc187815700</vt:lpwstr>
      </vt:variant>
      <vt:variant>
        <vt:i4>1769521</vt:i4>
      </vt:variant>
      <vt:variant>
        <vt:i4>214</vt:i4>
      </vt:variant>
      <vt:variant>
        <vt:i4>0</vt:i4>
      </vt:variant>
      <vt:variant>
        <vt:i4>5</vt:i4>
      </vt:variant>
      <vt:variant>
        <vt:lpwstr/>
      </vt:variant>
      <vt:variant>
        <vt:lpwstr>_Toc187815699</vt:lpwstr>
      </vt:variant>
      <vt:variant>
        <vt:i4>1769521</vt:i4>
      </vt:variant>
      <vt:variant>
        <vt:i4>208</vt:i4>
      </vt:variant>
      <vt:variant>
        <vt:i4>0</vt:i4>
      </vt:variant>
      <vt:variant>
        <vt:i4>5</vt:i4>
      </vt:variant>
      <vt:variant>
        <vt:lpwstr/>
      </vt:variant>
      <vt:variant>
        <vt:lpwstr>_Toc187815698</vt:lpwstr>
      </vt:variant>
      <vt:variant>
        <vt:i4>1769521</vt:i4>
      </vt:variant>
      <vt:variant>
        <vt:i4>202</vt:i4>
      </vt:variant>
      <vt:variant>
        <vt:i4>0</vt:i4>
      </vt:variant>
      <vt:variant>
        <vt:i4>5</vt:i4>
      </vt:variant>
      <vt:variant>
        <vt:lpwstr/>
      </vt:variant>
      <vt:variant>
        <vt:lpwstr>_Toc187815697</vt:lpwstr>
      </vt:variant>
      <vt:variant>
        <vt:i4>1769521</vt:i4>
      </vt:variant>
      <vt:variant>
        <vt:i4>196</vt:i4>
      </vt:variant>
      <vt:variant>
        <vt:i4>0</vt:i4>
      </vt:variant>
      <vt:variant>
        <vt:i4>5</vt:i4>
      </vt:variant>
      <vt:variant>
        <vt:lpwstr/>
      </vt:variant>
      <vt:variant>
        <vt:lpwstr>_Toc187815696</vt:lpwstr>
      </vt:variant>
      <vt:variant>
        <vt:i4>1769521</vt:i4>
      </vt:variant>
      <vt:variant>
        <vt:i4>190</vt:i4>
      </vt:variant>
      <vt:variant>
        <vt:i4>0</vt:i4>
      </vt:variant>
      <vt:variant>
        <vt:i4>5</vt:i4>
      </vt:variant>
      <vt:variant>
        <vt:lpwstr/>
      </vt:variant>
      <vt:variant>
        <vt:lpwstr>_Toc187815695</vt:lpwstr>
      </vt:variant>
      <vt:variant>
        <vt:i4>1769521</vt:i4>
      </vt:variant>
      <vt:variant>
        <vt:i4>184</vt:i4>
      </vt:variant>
      <vt:variant>
        <vt:i4>0</vt:i4>
      </vt:variant>
      <vt:variant>
        <vt:i4>5</vt:i4>
      </vt:variant>
      <vt:variant>
        <vt:lpwstr/>
      </vt:variant>
      <vt:variant>
        <vt:lpwstr>_Toc187815694</vt:lpwstr>
      </vt:variant>
      <vt:variant>
        <vt:i4>1769521</vt:i4>
      </vt:variant>
      <vt:variant>
        <vt:i4>178</vt:i4>
      </vt:variant>
      <vt:variant>
        <vt:i4>0</vt:i4>
      </vt:variant>
      <vt:variant>
        <vt:i4>5</vt:i4>
      </vt:variant>
      <vt:variant>
        <vt:lpwstr/>
      </vt:variant>
      <vt:variant>
        <vt:lpwstr>_Toc187815693</vt:lpwstr>
      </vt:variant>
      <vt:variant>
        <vt:i4>1769521</vt:i4>
      </vt:variant>
      <vt:variant>
        <vt:i4>172</vt:i4>
      </vt:variant>
      <vt:variant>
        <vt:i4>0</vt:i4>
      </vt:variant>
      <vt:variant>
        <vt:i4>5</vt:i4>
      </vt:variant>
      <vt:variant>
        <vt:lpwstr/>
      </vt:variant>
      <vt:variant>
        <vt:lpwstr>_Toc187815692</vt:lpwstr>
      </vt:variant>
      <vt:variant>
        <vt:i4>1769521</vt:i4>
      </vt:variant>
      <vt:variant>
        <vt:i4>166</vt:i4>
      </vt:variant>
      <vt:variant>
        <vt:i4>0</vt:i4>
      </vt:variant>
      <vt:variant>
        <vt:i4>5</vt:i4>
      </vt:variant>
      <vt:variant>
        <vt:lpwstr/>
      </vt:variant>
      <vt:variant>
        <vt:lpwstr>_Toc187815691</vt:lpwstr>
      </vt:variant>
      <vt:variant>
        <vt:i4>1769521</vt:i4>
      </vt:variant>
      <vt:variant>
        <vt:i4>160</vt:i4>
      </vt:variant>
      <vt:variant>
        <vt:i4>0</vt:i4>
      </vt:variant>
      <vt:variant>
        <vt:i4>5</vt:i4>
      </vt:variant>
      <vt:variant>
        <vt:lpwstr/>
      </vt:variant>
      <vt:variant>
        <vt:lpwstr>_Toc187815690</vt:lpwstr>
      </vt:variant>
      <vt:variant>
        <vt:i4>1703985</vt:i4>
      </vt:variant>
      <vt:variant>
        <vt:i4>154</vt:i4>
      </vt:variant>
      <vt:variant>
        <vt:i4>0</vt:i4>
      </vt:variant>
      <vt:variant>
        <vt:i4>5</vt:i4>
      </vt:variant>
      <vt:variant>
        <vt:lpwstr/>
      </vt:variant>
      <vt:variant>
        <vt:lpwstr>_Toc187815689</vt:lpwstr>
      </vt:variant>
      <vt:variant>
        <vt:i4>1703985</vt:i4>
      </vt:variant>
      <vt:variant>
        <vt:i4>148</vt:i4>
      </vt:variant>
      <vt:variant>
        <vt:i4>0</vt:i4>
      </vt:variant>
      <vt:variant>
        <vt:i4>5</vt:i4>
      </vt:variant>
      <vt:variant>
        <vt:lpwstr/>
      </vt:variant>
      <vt:variant>
        <vt:lpwstr>_Toc187815688</vt:lpwstr>
      </vt:variant>
      <vt:variant>
        <vt:i4>1703985</vt:i4>
      </vt:variant>
      <vt:variant>
        <vt:i4>142</vt:i4>
      </vt:variant>
      <vt:variant>
        <vt:i4>0</vt:i4>
      </vt:variant>
      <vt:variant>
        <vt:i4>5</vt:i4>
      </vt:variant>
      <vt:variant>
        <vt:lpwstr/>
      </vt:variant>
      <vt:variant>
        <vt:lpwstr>_Toc187815687</vt:lpwstr>
      </vt:variant>
      <vt:variant>
        <vt:i4>1703985</vt:i4>
      </vt:variant>
      <vt:variant>
        <vt:i4>136</vt:i4>
      </vt:variant>
      <vt:variant>
        <vt:i4>0</vt:i4>
      </vt:variant>
      <vt:variant>
        <vt:i4>5</vt:i4>
      </vt:variant>
      <vt:variant>
        <vt:lpwstr/>
      </vt:variant>
      <vt:variant>
        <vt:lpwstr>_Toc187815686</vt:lpwstr>
      </vt:variant>
      <vt:variant>
        <vt:i4>1703985</vt:i4>
      </vt:variant>
      <vt:variant>
        <vt:i4>130</vt:i4>
      </vt:variant>
      <vt:variant>
        <vt:i4>0</vt:i4>
      </vt:variant>
      <vt:variant>
        <vt:i4>5</vt:i4>
      </vt:variant>
      <vt:variant>
        <vt:lpwstr/>
      </vt:variant>
      <vt:variant>
        <vt:lpwstr>_Toc187815685</vt:lpwstr>
      </vt:variant>
      <vt:variant>
        <vt:i4>1703985</vt:i4>
      </vt:variant>
      <vt:variant>
        <vt:i4>124</vt:i4>
      </vt:variant>
      <vt:variant>
        <vt:i4>0</vt:i4>
      </vt:variant>
      <vt:variant>
        <vt:i4>5</vt:i4>
      </vt:variant>
      <vt:variant>
        <vt:lpwstr/>
      </vt:variant>
      <vt:variant>
        <vt:lpwstr>_Toc187815684</vt:lpwstr>
      </vt:variant>
      <vt:variant>
        <vt:i4>1703985</vt:i4>
      </vt:variant>
      <vt:variant>
        <vt:i4>118</vt:i4>
      </vt:variant>
      <vt:variant>
        <vt:i4>0</vt:i4>
      </vt:variant>
      <vt:variant>
        <vt:i4>5</vt:i4>
      </vt:variant>
      <vt:variant>
        <vt:lpwstr/>
      </vt:variant>
      <vt:variant>
        <vt:lpwstr>_Toc187815683</vt:lpwstr>
      </vt:variant>
      <vt:variant>
        <vt:i4>1703985</vt:i4>
      </vt:variant>
      <vt:variant>
        <vt:i4>112</vt:i4>
      </vt:variant>
      <vt:variant>
        <vt:i4>0</vt:i4>
      </vt:variant>
      <vt:variant>
        <vt:i4>5</vt:i4>
      </vt:variant>
      <vt:variant>
        <vt:lpwstr/>
      </vt:variant>
      <vt:variant>
        <vt:lpwstr>_Toc187815682</vt:lpwstr>
      </vt:variant>
      <vt:variant>
        <vt:i4>1703985</vt:i4>
      </vt:variant>
      <vt:variant>
        <vt:i4>106</vt:i4>
      </vt:variant>
      <vt:variant>
        <vt:i4>0</vt:i4>
      </vt:variant>
      <vt:variant>
        <vt:i4>5</vt:i4>
      </vt:variant>
      <vt:variant>
        <vt:lpwstr/>
      </vt:variant>
      <vt:variant>
        <vt:lpwstr>_Toc187815681</vt:lpwstr>
      </vt:variant>
      <vt:variant>
        <vt:i4>1703985</vt:i4>
      </vt:variant>
      <vt:variant>
        <vt:i4>100</vt:i4>
      </vt:variant>
      <vt:variant>
        <vt:i4>0</vt:i4>
      </vt:variant>
      <vt:variant>
        <vt:i4>5</vt:i4>
      </vt:variant>
      <vt:variant>
        <vt:lpwstr/>
      </vt:variant>
      <vt:variant>
        <vt:lpwstr>_Toc187815680</vt:lpwstr>
      </vt:variant>
      <vt:variant>
        <vt:i4>1376305</vt:i4>
      </vt:variant>
      <vt:variant>
        <vt:i4>94</vt:i4>
      </vt:variant>
      <vt:variant>
        <vt:i4>0</vt:i4>
      </vt:variant>
      <vt:variant>
        <vt:i4>5</vt:i4>
      </vt:variant>
      <vt:variant>
        <vt:lpwstr/>
      </vt:variant>
      <vt:variant>
        <vt:lpwstr>_Toc187815679</vt:lpwstr>
      </vt:variant>
      <vt:variant>
        <vt:i4>1376305</vt:i4>
      </vt:variant>
      <vt:variant>
        <vt:i4>88</vt:i4>
      </vt:variant>
      <vt:variant>
        <vt:i4>0</vt:i4>
      </vt:variant>
      <vt:variant>
        <vt:i4>5</vt:i4>
      </vt:variant>
      <vt:variant>
        <vt:lpwstr/>
      </vt:variant>
      <vt:variant>
        <vt:lpwstr>_Toc187815678</vt:lpwstr>
      </vt:variant>
      <vt:variant>
        <vt:i4>1376305</vt:i4>
      </vt:variant>
      <vt:variant>
        <vt:i4>82</vt:i4>
      </vt:variant>
      <vt:variant>
        <vt:i4>0</vt:i4>
      </vt:variant>
      <vt:variant>
        <vt:i4>5</vt:i4>
      </vt:variant>
      <vt:variant>
        <vt:lpwstr/>
      </vt:variant>
      <vt:variant>
        <vt:lpwstr>_Toc187815677</vt:lpwstr>
      </vt:variant>
      <vt:variant>
        <vt:i4>1376305</vt:i4>
      </vt:variant>
      <vt:variant>
        <vt:i4>76</vt:i4>
      </vt:variant>
      <vt:variant>
        <vt:i4>0</vt:i4>
      </vt:variant>
      <vt:variant>
        <vt:i4>5</vt:i4>
      </vt:variant>
      <vt:variant>
        <vt:lpwstr/>
      </vt:variant>
      <vt:variant>
        <vt:lpwstr>_Toc187815676</vt:lpwstr>
      </vt:variant>
      <vt:variant>
        <vt:i4>1376305</vt:i4>
      </vt:variant>
      <vt:variant>
        <vt:i4>70</vt:i4>
      </vt:variant>
      <vt:variant>
        <vt:i4>0</vt:i4>
      </vt:variant>
      <vt:variant>
        <vt:i4>5</vt:i4>
      </vt:variant>
      <vt:variant>
        <vt:lpwstr/>
      </vt:variant>
      <vt:variant>
        <vt:lpwstr>_Toc187815675</vt:lpwstr>
      </vt:variant>
      <vt:variant>
        <vt:i4>1376305</vt:i4>
      </vt:variant>
      <vt:variant>
        <vt:i4>64</vt:i4>
      </vt:variant>
      <vt:variant>
        <vt:i4>0</vt:i4>
      </vt:variant>
      <vt:variant>
        <vt:i4>5</vt:i4>
      </vt:variant>
      <vt:variant>
        <vt:lpwstr/>
      </vt:variant>
      <vt:variant>
        <vt:lpwstr>_Toc187815674</vt:lpwstr>
      </vt:variant>
      <vt:variant>
        <vt:i4>1376305</vt:i4>
      </vt:variant>
      <vt:variant>
        <vt:i4>58</vt:i4>
      </vt:variant>
      <vt:variant>
        <vt:i4>0</vt:i4>
      </vt:variant>
      <vt:variant>
        <vt:i4>5</vt:i4>
      </vt:variant>
      <vt:variant>
        <vt:lpwstr/>
      </vt:variant>
      <vt:variant>
        <vt:lpwstr>_Toc187815673</vt:lpwstr>
      </vt:variant>
      <vt:variant>
        <vt:i4>1376305</vt:i4>
      </vt:variant>
      <vt:variant>
        <vt:i4>52</vt:i4>
      </vt:variant>
      <vt:variant>
        <vt:i4>0</vt:i4>
      </vt:variant>
      <vt:variant>
        <vt:i4>5</vt:i4>
      </vt:variant>
      <vt:variant>
        <vt:lpwstr/>
      </vt:variant>
      <vt:variant>
        <vt:lpwstr>_Toc187815672</vt:lpwstr>
      </vt:variant>
      <vt:variant>
        <vt:i4>1376305</vt:i4>
      </vt:variant>
      <vt:variant>
        <vt:i4>46</vt:i4>
      </vt:variant>
      <vt:variant>
        <vt:i4>0</vt:i4>
      </vt:variant>
      <vt:variant>
        <vt:i4>5</vt:i4>
      </vt:variant>
      <vt:variant>
        <vt:lpwstr/>
      </vt:variant>
      <vt:variant>
        <vt:lpwstr>_Toc187815671</vt:lpwstr>
      </vt:variant>
      <vt:variant>
        <vt:i4>1376305</vt:i4>
      </vt:variant>
      <vt:variant>
        <vt:i4>40</vt:i4>
      </vt:variant>
      <vt:variant>
        <vt:i4>0</vt:i4>
      </vt:variant>
      <vt:variant>
        <vt:i4>5</vt:i4>
      </vt:variant>
      <vt:variant>
        <vt:lpwstr/>
      </vt:variant>
      <vt:variant>
        <vt:lpwstr>_Toc187815670</vt:lpwstr>
      </vt:variant>
      <vt:variant>
        <vt:i4>1310769</vt:i4>
      </vt:variant>
      <vt:variant>
        <vt:i4>34</vt:i4>
      </vt:variant>
      <vt:variant>
        <vt:i4>0</vt:i4>
      </vt:variant>
      <vt:variant>
        <vt:i4>5</vt:i4>
      </vt:variant>
      <vt:variant>
        <vt:lpwstr/>
      </vt:variant>
      <vt:variant>
        <vt:lpwstr>_Toc187815669</vt:lpwstr>
      </vt:variant>
      <vt:variant>
        <vt:i4>1310769</vt:i4>
      </vt:variant>
      <vt:variant>
        <vt:i4>28</vt:i4>
      </vt:variant>
      <vt:variant>
        <vt:i4>0</vt:i4>
      </vt:variant>
      <vt:variant>
        <vt:i4>5</vt:i4>
      </vt:variant>
      <vt:variant>
        <vt:lpwstr/>
      </vt:variant>
      <vt:variant>
        <vt:lpwstr>_Toc187815668</vt:lpwstr>
      </vt:variant>
      <vt:variant>
        <vt:i4>1310769</vt:i4>
      </vt:variant>
      <vt:variant>
        <vt:i4>22</vt:i4>
      </vt:variant>
      <vt:variant>
        <vt:i4>0</vt:i4>
      </vt:variant>
      <vt:variant>
        <vt:i4>5</vt:i4>
      </vt:variant>
      <vt:variant>
        <vt:lpwstr/>
      </vt:variant>
      <vt:variant>
        <vt:lpwstr>_Toc187815667</vt:lpwstr>
      </vt:variant>
      <vt:variant>
        <vt:i4>1310769</vt:i4>
      </vt:variant>
      <vt:variant>
        <vt:i4>16</vt:i4>
      </vt:variant>
      <vt:variant>
        <vt:i4>0</vt:i4>
      </vt:variant>
      <vt:variant>
        <vt:i4>5</vt:i4>
      </vt:variant>
      <vt:variant>
        <vt:lpwstr/>
      </vt:variant>
      <vt:variant>
        <vt:lpwstr>_Toc187815666</vt:lpwstr>
      </vt:variant>
      <vt:variant>
        <vt:i4>1310769</vt:i4>
      </vt:variant>
      <vt:variant>
        <vt:i4>10</vt:i4>
      </vt:variant>
      <vt:variant>
        <vt:i4>0</vt:i4>
      </vt:variant>
      <vt:variant>
        <vt:i4>5</vt:i4>
      </vt:variant>
      <vt:variant>
        <vt:lpwstr/>
      </vt:variant>
      <vt:variant>
        <vt:lpwstr>_Toc187815665</vt:lpwstr>
      </vt:variant>
      <vt:variant>
        <vt:i4>1310769</vt:i4>
      </vt:variant>
      <vt:variant>
        <vt:i4>4</vt:i4>
      </vt:variant>
      <vt:variant>
        <vt:i4>0</vt:i4>
      </vt:variant>
      <vt:variant>
        <vt:i4>5</vt:i4>
      </vt:variant>
      <vt:variant>
        <vt:lpwstr/>
      </vt:variant>
      <vt:variant>
        <vt:lpwstr>_Toc187815664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Urbank</dc:creator>
  <cp:keywords/>
  <dc:description/>
  <cp:lastModifiedBy>Irvin, Deborah</cp:lastModifiedBy>
  <cp:revision>2</cp:revision>
  <cp:lastPrinted>2020-08-18T16:13:00Z</cp:lastPrinted>
  <dcterms:created xsi:type="dcterms:W3CDTF">2021-01-25T16:44:00Z</dcterms:created>
  <dcterms:modified xsi:type="dcterms:W3CDTF">2021-01-25T16:44:00Z</dcterms:modified>
</cp:coreProperties>
</file>